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4254DF" w:rsidRPr="00D80140" w:rsidRDefault="004254DF">
      <w:pPr>
        <w:pStyle w:val="Textoindependiente"/>
        <w:rPr>
          <w:sz w:val="22"/>
          <w:szCs w:val="22"/>
        </w:rPr>
      </w:pPr>
    </w:p>
    <w:p w14:paraId="0A37501D" w14:textId="77777777" w:rsidR="00A9288D" w:rsidRPr="00D80140" w:rsidRDefault="00A9288D" w:rsidP="00A47667">
      <w:pPr>
        <w:pStyle w:val="Textoindependiente"/>
        <w:spacing w:before="8"/>
        <w:rPr>
          <w:sz w:val="22"/>
          <w:szCs w:val="22"/>
        </w:rPr>
      </w:pPr>
    </w:p>
    <w:p w14:paraId="38E284A3" w14:textId="77777777" w:rsidR="004254DF" w:rsidRPr="001053D9" w:rsidRDefault="00FE29CF" w:rsidP="00A47667">
      <w:pPr>
        <w:spacing w:before="1"/>
        <w:jc w:val="center"/>
        <w:rPr>
          <w:b/>
          <w:bCs/>
          <w:i/>
        </w:rPr>
      </w:pPr>
      <w:r w:rsidRPr="001053D9">
        <w:rPr>
          <w:b/>
          <w:bCs/>
          <w:i/>
        </w:rPr>
        <w:t>“Por la cual se desarrollan e implementan los Documentos Tipo para los procesos de selección de licitación de obra pública de infraestructura de transporte”</w:t>
      </w:r>
    </w:p>
    <w:p w14:paraId="5DAB6C7B" w14:textId="77777777" w:rsidR="004254DF" w:rsidRPr="00D80140" w:rsidRDefault="004254DF">
      <w:pPr>
        <w:pStyle w:val="Textoindependiente"/>
        <w:rPr>
          <w:i/>
          <w:sz w:val="22"/>
          <w:szCs w:val="22"/>
        </w:rPr>
      </w:pPr>
    </w:p>
    <w:p w14:paraId="6E2CA411" w14:textId="77777777" w:rsidR="004254DF" w:rsidRPr="00D80140" w:rsidRDefault="00FE29CF">
      <w:pPr>
        <w:ind w:left="109"/>
      </w:pPr>
      <w:r w:rsidRPr="00D80140">
        <w:t>El Director General de Colombia Compra Eficiente, en uso de sus facultades legales y reglamentarias, en especial las conferidas por el Decreto Ley 4170 de 2011</w:t>
      </w:r>
    </w:p>
    <w:p w14:paraId="6A05A809" w14:textId="77777777" w:rsidR="004254DF" w:rsidRPr="00D80140" w:rsidRDefault="004254DF">
      <w:pPr>
        <w:pStyle w:val="Textoindependiente"/>
        <w:rPr>
          <w:sz w:val="22"/>
          <w:szCs w:val="22"/>
        </w:rPr>
      </w:pPr>
    </w:p>
    <w:p w14:paraId="4542BEFE" w14:textId="77777777" w:rsidR="004254DF" w:rsidRPr="00D80140" w:rsidRDefault="00FE29CF">
      <w:pPr>
        <w:pStyle w:val="Ttulo1"/>
        <w:spacing w:before="136"/>
        <w:ind w:left="109" w:firstLine="0"/>
        <w:rPr>
          <w:b w:val="0"/>
          <w:bCs w:val="0"/>
          <w:sz w:val="22"/>
          <w:szCs w:val="22"/>
        </w:rPr>
      </w:pPr>
      <w:r w:rsidRPr="00D80140">
        <w:rPr>
          <w:b w:val="0"/>
          <w:bCs w:val="0"/>
          <w:sz w:val="22"/>
          <w:szCs w:val="22"/>
        </w:rPr>
        <w:t>Considerando:</w:t>
      </w:r>
    </w:p>
    <w:p w14:paraId="5A39BBE3" w14:textId="77777777" w:rsidR="004254DF" w:rsidRPr="00D80140" w:rsidRDefault="004254DF">
      <w:pPr>
        <w:pStyle w:val="Textoindependiente"/>
        <w:spacing w:before="2"/>
        <w:rPr>
          <w:sz w:val="22"/>
          <w:szCs w:val="22"/>
        </w:rPr>
      </w:pPr>
    </w:p>
    <w:p w14:paraId="4156CDBE" w14:textId="77777777" w:rsidR="004254DF" w:rsidRPr="00D80140" w:rsidRDefault="00FE29CF">
      <w:pPr>
        <w:pStyle w:val="Textoindependiente"/>
        <w:ind w:left="109" w:right="108"/>
        <w:jc w:val="both"/>
        <w:rPr>
          <w:sz w:val="22"/>
          <w:szCs w:val="22"/>
        </w:rPr>
      </w:pPr>
      <w:r w:rsidRPr="00D80140">
        <w:rPr>
          <w:sz w:val="22"/>
          <w:szCs w:val="22"/>
        </w:rPr>
        <w:t>Que el Decreto-Ley 4170 de 2011 creó Colombia Compra Eficiente, entidad adscrita al Departamento Nacional</w:t>
      </w:r>
      <w:r w:rsidRPr="00D80140">
        <w:rPr>
          <w:spacing w:val="-4"/>
          <w:sz w:val="22"/>
          <w:szCs w:val="22"/>
        </w:rPr>
        <w:t xml:space="preserve"> </w:t>
      </w:r>
      <w:r w:rsidRPr="00D80140">
        <w:rPr>
          <w:sz w:val="22"/>
          <w:szCs w:val="22"/>
        </w:rPr>
        <w:t>de</w:t>
      </w:r>
      <w:r w:rsidRPr="00D80140">
        <w:rPr>
          <w:spacing w:val="-3"/>
          <w:sz w:val="22"/>
          <w:szCs w:val="22"/>
        </w:rPr>
        <w:t xml:space="preserve"> </w:t>
      </w:r>
      <w:r w:rsidRPr="00D80140">
        <w:rPr>
          <w:sz w:val="22"/>
          <w:szCs w:val="22"/>
        </w:rPr>
        <w:t>Planeación,</w:t>
      </w:r>
      <w:r w:rsidRPr="00D80140">
        <w:rPr>
          <w:spacing w:val="-4"/>
          <w:sz w:val="22"/>
          <w:szCs w:val="22"/>
        </w:rPr>
        <w:t xml:space="preserve"> </w:t>
      </w:r>
      <w:r w:rsidRPr="00D80140">
        <w:rPr>
          <w:sz w:val="22"/>
          <w:szCs w:val="22"/>
        </w:rPr>
        <w:t>como</w:t>
      </w:r>
      <w:r w:rsidRPr="00D80140">
        <w:rPr>
          <w:spacing w:val="-6"/>
          <w:sz w:val="22"/>
          <w:szCs w:val="22"/>
        </w:rPr>
        <w:t xml:space="preserve"> </w:t>
      </w:r>
      <w:r w:rsidRPr="00D80140">
        <w:rPr>
          <w:sz w:val="22"/>
          <w:szCs w:val="22"/>
        </w:rPr>
        <w:t>ente</w:t>
      </w:r>
      <w:r w:rsidRPr="00D80140">
        <w:rPr>
          <w:spacing w:val="-5"/>
          <w:sz w:val="22"/>
          <w:szCs w:val="22"/>
        </w:rPr>
        <w:t xml:space="preserve"> </w:t>
      </w:r>
      <w:r w:rsidRPr="00D80140">
        <w:rPr>
          <w:sz w:val="22"/>
          <w:szCs w:val="22"/>
        </w:rPr>
        <w:t>rector</w:t>
      </w:r>
      <w:r w:rsidRPr="00D80140">
        <w:rPr>
          <w:spacing w:val="-5"/>
          <w:sz w:val="22"/>
          <w:szCs w:val="22"/>
        </w:rPr>
        <w:t xml:space="preserve"> </w:t>
      </w:r>
      <w:r w:rsidRPr="00D80140">
        <w:rPr>
          <w:sz w:val="22"/>
          <w:szCs w:val="22"/>
        </w:rPr>
        <w:t>de</w:t>
      </w:r>
      <w:r w:rsidRPr="00D80140">
        <w:rPr>
          <w:spacing w:val="-3"/>
          <w:sz w:val="22"/>
          <w:szCs w:val="22"/>
        </w:rPr>
        <w:t xml:space="preserve"> </w:t>
      </w:r>
      <w:r w:rsidRPr="00D80140">
        <w:rPr>
          <w:sz w:val="22"/>
          <w:szCs w:val="22"/>
        </w:rPr>
        <w:t>contratación</w:t>
      </w:r>
      <w:r w:rsidRPr="00D80140">
        <w:rPr>
          <w:spacing w:val="-3"/>
          <w:sz w:val="22"/>
          <w:szCs w:val="22"/>
        </w:rPr>
        <w:t xml:space="preserve"> </w:t>
      </w:r>
      <w:r w:rsidRPr="00D80140">
        <w:rPr>
          <w:sz w:val="22"/>
          <w:szCs w:val="22"/>
        </w:rPr>
        <w:t>pública, la</w:t>
      </w:r>
      <w:r w:rsidRPr="00D80140">
        <w:rPr>
          <w:spacing w:val="-6"/>
          <w:sz w:val="22"/>
          <w:szCs w:val="22"/>
        </w:rPr>
        <w:t xml:space="preserve"> </w:t>
      </w:r>
      <w:r w:rsidRPr="00D80140">
        <w:rPr>
          <w:sz w:val="22"/>
          <w:szCs w:val="22"/>
        </w:rPr>
        <w:t>cual</w:t>
      </w:r>
      <w:r w:rsidRPr="00D80140">
        <w:rPr>
          <w:spacing w:val="-5"/>
          <w:sz w:val="22"/>
          <w:szCs w:val="22"/>
        </w:rPr>
        <w:t xml:space="preserve"> </w:t>
      </w:r>
      <w:r w:rsidRPr="00D80140">
        <w:rPr>
          <w:sz w:val="22"/>
          <w:szCs w:val="22"/>
        </w:rPr>
        <w:t>tiene</w:t>
      </w:r>
      <w:r w:rsidRPr="00D80140">
        <w:rPr>
          <w:spacing w:val="-3"/>
          <w:sz w:val="22"/>
          <w:szCs w:val="22"/>
        </w:rPr>
        <w:t xml:space="preserve"> </w:t>
      </w:r>
      <w:r w:rsidRPr="00D80140">
        <w:rPr>
          <w:sz w:val="22"/>
          <w:szCs w:val="22"/>
        </w:rPr>
        <w:t>por</w:t>
      </w:r>
      <w:r w:rsidRPr="00D80140">
        <w:rPr>
          <w:spacing w:val="-4"/>
          <w:sz w:val="22"/>
          <w:szCs w:val="22"/>
        </w:rPr>
        <w:t xml:space="preserve"> </w:t>
      </w:r>
      <w:r w:rsidRPr="00D80140">
        <w:rPr>
          <w:sz w:val="22"/>
          <w:szCs w:val="22"/>
        </w:rPr>
        <w:t>objetivo</w:t>
      </w:r>
      <w:r w:rsidRPr="00D80140">
        <w:rPr>
          <w:spacing w:val="-3"/>
          <w:sz w:val="22"/>
          <w:szCs w:val="22"/>
        </w:rPr>
        <w:t xml:space="preserve"> </w:t>
      </w:r>
      <w:r w:rsidRPr="00D80140">
        <w:rPr>
          <w:sz w:val="22"/>
          <w:szCs w:val="22"/>
        </w:rPr>
        <w:t>desarrollar e impulsar políticas públicas y herramientas, orientadas a la organización y articulación, de los partícipes en los procesos de compras y contratación pública con el fin de lograr una mayor eficiencia, transparencia y optimización de los recursos del</w:t>
      </w:r>
      <w:r w:rsidRPr="00D80140">
        <w:rPr>
          <w:spacing w:val="-3"/>
          <w:sz w:val="22"/>
          <w:szCs w:val="22"/>
        </w:rPr>
        <w:t xml:space="preserve"> </w:t>
      </w:r>
      <w:r w:rsidRPr="00D80140">
        <w:rPr>
          <w:sz w:val="22"/>
          <w:szCs w:val="22"/>
        </w:rPr>
        <w:t>Estado.</w:t>
      </w:r>
    </w:p>
    <w:p w14:paraId="41C8F396" w14:textId="77777777" w:rsidR="004254DF" w:rsidRPr="00D80140" w:rsidRDefault="004254DF">
      <w:pPr>
        <w:pStyle w:val="Textoindependiente"/>
        <w:rPr>
          <w:sz w:val="22"/>
          <w:szCs w:val="22"/>
        </w:rPr>
      </w:pPr>
    </w:p>
    <w:p w14:paraId="1C12D0E3" w14:textId="77777777" w:rsidR="004254DF" w:rsidRPr="00D80140" w:rsidRDefault="00FE29CF">
      <w:pPr>
        <w:pStyle w:val="Textoindependiente"/>
        <w:ind w:left="109" w:right="108"/>
        <w:jc w:val="both"/>
        <w:rPr>
          <w:sz w:val="22"/>
          <w:szCs w:val="22"/>
        </w:rPr>
      </w:pPr>
      <w:r w:rsidRPr="00D80140">
        <w:rPr>
          <w:sz w:val="22"/>
          <w:szCs w:val="22"/>
        </w:rPr>
        <w:t>Que el artículo 11° del Decreto-Ley 4170 de 2011 establece que una de las funciones de Colombia Compra</w:t>
      </w:r>
      <w:r w:rsidRPr="00D80140">
        <w:rPr>
          <w:spacing w:val="-15"/>
          <w:sz w:val="22"/>
          <w:szCs w:val="22"/>
        </w:rPr>
        <w:t xml:space="preserve"> </w:t>
      </w:r>
      <w:r w:rsidRPr="00D80140">
        <w:rPr>
          <w:sz w:val="22"/>
          <w:szCs w:val="22"/>
        </w:rPr>
        <w:t>Eficiente</w:t>
      </w:r>
      <w:r w:rsidRPr="00D80140">
        <w:rPr>
          <w:spacing w:val="-12"/>
          <w:sz w:val="22"/>
          <w:szCs w:val="22"/>
        </w:rPr>
        <w:t xml:space="preserve"> </w:t>
      </w:r>
      <w:r w:rsidRPr="00D80140">
        <w:rPr>
          <w:sz w:val="22"/>
          <w:szCs w:val="22"/>
        </w:rPr>
        <w:t>es</w:t>
      </w:r>
      <w:r w:rsidRPr="00D80140">
        <w:rPr>
          <w:spacing w:val="-14"/>
          <w:sz w:val="22"/>
          <w:szCs w:val="22"/>
        </w:rPr>
        <w:t xml:space="preserve"> </w:t>
      </w:r>
      <w:r w:rsidRPr="00D80140">
        <w:rPr>
          <w:sz w:val="22"/>
          <w:szCs w:val="22"/>
        </w:rPr>
        <w:t>desarrollar</w:t>
      </w:r>
      <w:r w:rsidRPr="00D80140">
        <w:rPr>
          <w:spacing w:val="-14"/>
          <w:sz w:val="22"/>
          <w:szCs w:val="22"/>
        </w:rPr>
        <w:t xml:space="preserve"> </w:t>
      </w:r>
      <w:r w:rsidRPr="00D80140">
        <w:rPr>
          <w:sz w:val="22"/>
          <w:szCs w:val="22"/>
        </w:rPr>
        <w:t>e</w:t>
      </w:r>
      <w:r w:rsidRPr="00D80140">
        <w:rPr>
          <w:spacing w:val="-11"/>
          <w:sz w:val="22"/>
          <w:szCs w:val="22"/>
        </w:rPr>
        <w:t xml:space="preserve"> </w:t>
      </w:r>
      <w:r w:rsidRPr="00D80140">
        <w:rPr>
          <w:sz w:val="22"/>
          <w:szCs w:val="22"/>
        </w:rPr>
        <w:t>implementar</w:t>
      </w:r>
      <w:r w:rsidRPr="00D80140">
        <w:rPr>
          <w:spacing w:val="-14"/>
          <w:sz w:val="22"/>
          <w:szCs w:val="22"/>
        </w:rPr>
        <w:t xml:space="preserve"> </w:t>
      </w:r>
      <w:r w:rsidRPr="00D80140">
        <w:rPr>
          <w:sz w:val="22"/>
          <w:szCs w:val="22"/>
        </w:rPr>
        <w:t>estándares</w:t>
      </w:r>
      <w:r w:rsidRPr="00D80140">
        <w:rPr>
          <w:spacing w:val="-11"/>
          <w:sz w:val="22"/>
          <w:szCs w:val="22"/>
        </w:rPr>
        <w:t xml:space="preserve"> </w:t>
      </w:r>
      <w:r w:rsidRPr="00D80140">
        <w:rPr>
          <w:sz w:val="22"/>
          <w:szCs w:val="22"/>
        </w:rPr>
        <w:t>y</w:t>
      </w:r>
      <w:r w:rsidRPr="00D80140">
        <w:rPr>
          <w:spacing w:val="-16"/>
          <w:sz w:val="22"/>
          <w:szCs w:val="22"/>
        </w:rPr>
        <w:t xml:space="preserve"> </w:t>
      </w:r>
      <w:r w:rsidRPr="00D80140">
        <w:rPr>
          <w:sz w:val="22"/>
          <w:szCs w:val="22"/>
        </w:rPr>
        <w:t>documentos</w:t>
      </w:r>
      <w:r w:rsidRPr="00D80140">
        <w:rPr>
          <w:spacing w:val="-12"/>
          <w:sz w:val="22"/>
          <w:szCs w:val="22"/>
        </w:rPr>
        <w:t xml:space="preserve"> </w:t>
      </w:r>
      <w:r w:rsidRPr="00D80140">
        <w:rPr>
          <w:sz w:val="22"/>
          <w:szCs w:val="22"/>
        </w:rPr>
        <w:t>tipo</w:t>
      </w:r>
      <w:r w:rsidRPr="00D80140">
        <w:rPr>
          <w:spacing w:val="-13"/>
          <w:sz w:val="22"/>
          <w:szCs w:val="22"/>
        </w:rPr>
        <w:t xml:space="preserve"> </w:t>
      </w:r>
      <w:r w:rsidRPr="00D80140">
        <w:rPr>
          <w:sz w:val="22"/>
          <w:szCs w:val="22"/>
        </w:rPr>
        <w:t>para</w:t>
      </w:r>
      <w:r w:rsidRPr="00D80140">
        <w:rPr>
          <w:spacing w:val="-11"/>
          <w:sz w:val="22"/>
          <w:szCs w:val="22"/>
        </w:rPr>
        <w:t xml:space="preserve"> </w:t>
      </w:r>
      <w:r w:rsidRPr="00D80140">
        <w:rPr>
          <w:sz w:val="22"/>
          <w:szCs w:val="22"/>
        </w:rPr>
        <w:t>las</w:t>
      </w:r>
      <w:r w:rsidRPr="00D80140">
        <w:rPr>
          <w:spacing w:val="-12"/>
          <w:sz w:val="22"/>
          <w:szCs w:val="22"/>
        </w:rPr>
        <w:t xml:space="preserve"> </w:t>
      </w:r>
      <w:r w:rsidRPr="00D80140">
        <w:rPr>
          <w:sz w:val="22"/>
          <w:szCs w:val="22"/>
        </w:rPr>
        <w:t>diferentes</w:t>
      </w:r>
      <w:r w:rsidRPr="00D80140">
        <w:rPr>
          <w:spacing w:val="-14"/>
          <w:sz w:val="22"/>
          <w:szCs w:val="22"/>
        </w:rPr>
        <w:t xml:space="preserve"> </w:t>
      </w:r>
      <w:r w:rsidRPr="00D80140">
        <w:rPr>
          <w:sz w:val="22"/>
          <w:szCs w:val="22"/>
        </w:rPr>
        <w:t>etapas de la gestión contractual pública y las demás funciones que se le</w:t>
      </w:r>
      <w:r w:rsidRPr="00D80140">
        <w:rPr>
          <w:spacing w:val="-6"/>
          <w:sz w:val="22"/>
          <w:szCs w:val="22"/>
        </w:rPr>
        <w:t xml:space="preserve"> </w:t>
      </w:r>
      <w:r w:rsidRPr="00D80140">
        <w:rPr>
          <w:sz w:val="22"/>
          <w:szCs w:val="22"/>
        </w:rPr>
        <w:t>asignen.</w:t>
      </w:r>
    </w:p>
    <w:p w14:paraId="72A3D3EC" w14:textId="77777777" w:rsidR="004254DF" w:rsidRPr="00D80140" w:rsidRDefault="004254DF">
      <w:pPr>
        <w:pStyle w:val="Textoindependiente"/>
        <w:spacing w:before="11"/>
        <w:rPr>
          <w:sz w:val="22"/>
          <w:szCs w:val="22"/>
        </w:rPr>
      </w:pPr>
    </w:p>
    <w:p w14:paraId="3ABD815C" w14:textId="77777777" w:rsidR="004254DF" w:rsidRPr="00D80140" w:rsidRDefault="00FE29CF">
      <w:pPr>
        <w:pStyle w:val="Textoindependiente"/>
        <w:ind w:left="109" w:right="99"/>
        <w:jc w:val="both"/>
        <w:rPr>
          <w:sz w:val="22"/>
          <w:szCs w:val="22"/>
        </w:rPr>
      </w:pPr>
      <w:r w:rsidRPr="00D80140">
        <w:rPr>
          <w:sz w:val="22"/>
          <w:szCs w:val="22"/>
        </w:rPr>
        <w:t>Que</w:t>
      </w:r>
      <w:r w:rsidRPr="00D80140">
        <w:rPr>
          <w:spacing w:val="-7"/>
          <w:sz w:val="22"/>
          <w:szCs w:val="22"/>
        </w:rPr>
        <w:t xml:space="preserve"> </w:t>
      </w:r>
      <w:r w:rsidRPr="00D80140">
        <w:rPr>
          <w:sz w:val="22"/>
          <w:szCs w:val="22"/>
        </w:rPr>
        <w:t>el</w:t>
      </w:r>
      <w:r w:rsidRPr="00D80140">
        <w:rPr>
          <w:spacing w:val="-6"/>
          <w:sz w:val="22"/>
          <w:szCs w:val="22"/>
        </w:rPr>
        <w:t xml:space="preserve"> </w:t>
      </w:r>
      <w:r w:rsidRPr="00D80140">
        <w:rPr>
          <w:sz w:val="22"/>
          <w:szCs w:val="22"/>
        </w:rPr>
        <w:t>artículo</w:t>
      </w:r>
      <w:r w:rsidRPr="00D80140">
        <w:rPr>
          <w:spacing w:val="-7"/>
          <w:sz w:val="22"/>
          <w:szCs w:val="22"/>
        </w:rPr>
        <w:t xml:space="preserve"> </w:t>
      </w:r>
      <w:r w:rsidRPr="00D80140">
        <w:rPr>
          <w:sz w:val="22"/>
          <w:szCs w:val="22"/>
        </w:rPr>
        <w:t>4º</w:t>
      </w:r>
      <w:r w:rsidRPr="00D80140">
        <w:rPr>
          <w:spacing w:val="-7"/>
          <w:sz w:val="22"/>
          <w:szCs w:val="22"/>
        </w:rPr>
        <w:t xml:space="preserve"> </w:t>
      </w:r>
      <w:r w:rsidRPr="00D80140">
        <w:rPr>
          <w:sz w:val="22"/>
          <w:szCs w:val="22"/>
        </w:rPr>
        <w:t>de</w:t>
      </w:r>
      <w:r w:rsidRPr="00D80140">
        <w:rPr>
          <w:spacing w:val="-4"/>
          <w:sz w:val="22"/>
          <w:szCs w:val="22"/>
        </w:rPr>
        <w:t xml:space="preserve"> </w:t>
      </w:r>
      <w:r w:rsidRPr="00D80140">
        <w:rPr>
          <w:sz w:val="22"/>
          <w:szCs w:val="22"/>
        </w:rPr>
        <w:t>la</w:t>
      </w:r>
      <w:r w:rsidRPr="00D80140">
        <w:rPr>
          <w:spacing w:val="-5"/>
          <w:sz w:val="22"/>
          <w:szCs w:val="22"/>
        </w:rPr>
        <w:t xml:space="preserve"> </w:t>
      </w:r>
      <w:r w:rsidRPr="00D80140">
        <w:rPr>
          <w:sz w:val="22"/>
          <w:szCs w:val="22"/>
        </w:rPr>
        <w:t>Ley</w:t>
      </w:r>
      <w:r w:rsidRPr="00D80140">
        <w:rPr>
          <w:spacing w:val="-8"/>
          <w:sz w:val="22"/>
          <w:szCs w:val="22"/>
        </w:rPr>
        <w:t xml:space="preserve"> </w:t>
      </w:r>
      <w:r w:rsidRPr="00D80140">
        <w:rPr>
          <w:sz w:val="22"/>
          <w:szCs w:val="22"/>
        </w:rPr>
        <w:t>1882</w:t>
      </w:r>
      <w:r w:rsidRPr="00D80140">
        <w:rPr>
          <w:spacing w:val="-5"/>
          <w:sz w:val="22"/>
          <w:szCs w:val="22"/>
        </w:rPr>
        <w:t xml:space="preserve"> </w:t>
      </w:r>
      <w:r w:rsidRPr="00D80140">
        <w:rPr>
          <w:sz w:val="22"/>
          <w:szCs w:val="22"/>
        </w:rPr>
        <w:t>de</w:t>
      </w:r>
      <w:r w:rsidRPr="00D80140">
        <w:rPr>
          <w:spacing w:val="-5"/>
          <w:sz w:val="22"/>
          <w:szCs w:val="22"/>
        </w:rPr>
        <w:t xml:space="preserve"> </w:t>
      </w:r>
      <w:r w:rsidRPr="00D80140">
        <w:rPr>
          <w:sz w:val="22"/>
          <w:szCs w:val="22"/>
        </w:rPr>
        <w:t>2018,</w:t>
      </w:r>
      <w:r w:rsidRPr="00D80140">
        <w:rPr>
          <w:spacing w:val="-6"/>
          <w:sz w:val="22"/>
          <w:szCs w:val="22"/>
        </w:rPr>
        <w:t xml:space="preserve"> </w:t>
      </w:r>
      <w:r w:rsidRPr="00D80140">
        <w:rPr>
          <w:sz w:val="22"/>
          <w:szCs w:val="22"/>
        </w:rPr>
        <w:t>por</w:t>
      </w:r>
      <w:r w:rsidRPr="00D80140">
        <w:rPr>
          <w:spacing w:val="-4"/>
          <w:sz w:val="22"/>
          <w:szCs w:val="22"/>
        </w:rPr>
        <w:t xml:space="preserve"> </w:t>
      </w:r>
      <w:r w:rsidRPr="00D80140">
        <w:rPr>
          <w:sz w:val="22"/>
          <w:szCs w:val="22"/>
        </w:rPr>
        <w:t>el</w:t>
      </w:r>
      <w:r w:rsidRPr="00D80140">
        <w:rPr>
          <w:spacing w:val="-8"/>
          <w:sz w:val="22"/>
          <w:szCs w:val="22"/>
        </w:rPr>
        <w:t xml:space="preserve"> </w:t>
      </w:r>
      <w:r w:rsidRPr="00D80140">
        <w:rPr>
          <w:sz w:val="22"/>
          <w:szCs w:val="22"/>
        </w:rPr>
        <w:t>cual</w:t>
      </w:r>
      <w:r w:rsidRPr="00D80140">
        <w:rPr>
          <w:spacing w:val="-8"/>
          <w:sz w:val="22"/>
          <w:szCs w:val="22"/>
        </w:rPr>
        <w:t xml:space="preserve"> </w:t>
      </w:r>
      <w:r w:rsidRPr="00D80140">
        <w:rPr>
          <w:sz w:val="22"/>
          <w:szCs w:val="22"/>
        </w:rPr>
        <w:t>se</w:t>
      </w:r>
      <w:r w:rsidRPr="00D80140">
        <w:rPr>
          <w:spacing w:val="-6"/>
          <w:sz w:val="22"/>
          <w:szCs w:val="22"/>
        </w:rPr>
        <w:t xml:space="preserve"> </w:t>
      </w:r>
      <w:r w:rsidRPr="00D80140">
        <w:rPr>
          <w:sz w:val="22"/>
          <w:szCs w:val="22"/>
        </w:rPr>
        <w:t>adicionó</w:t>
      </w:r>
      <w:r w:rsidRPr="00D80140">
        <w:rPr>
          <w:spacing w:val="-7"/>
          <w:sz w:val="22"/>
          <w:szCs w:val="22"/>
        </w:rPr>
        <w:t xml:space="preserve"> </w:t>
      </w:r>
      <w:r w:rsidRPr="00D80140">
        <w:rPr>
          <w:sz w:val="22"/>
          <w:szCs w:val="22"/>
        </w:rPr>
        <w:t>el</w:t>
      </w:r>
      <w:r w:rsidRPr="00D80140">
        <w:rPr>
          <w:spacing w:val="-8"/>
          <w:sz w:val="22"/>
          <w:szCs w:val="22"/>
        </w:rPr>
        <w:t xml:space="preserve"> </w:t>
      </w:r>
      <w:r w:rsidRPr="00D80140">
        <w:rPr>
          <w:sz w:val="22"/>
          <w:szCs w:val="22"/>
        </w:rPr>
        <w:t>parágrafo</w:t>
      </w:r>
      <w:r w:rsidRPr="00D80140">
        <w:rPr>
          <w:spacing w:val="-7"/>
          <w:sz w:val="22"/>
          <w:szCs w:val="22"/>
        </w:rPr>
        <w:t xml:space="preserve"> </w:t>
      </w:r>
      <w:r w:rsidRPr="00D80140">
        <w:rPr>
          <w:sz w:val="22"/>
          <w:szCs w:val="22"/>
        </w:rPr>
        <w:t>7º</w:t>
      </w:r>
      <w:r w:rsidRPr="00D80140">
        <w:rPr>
          <w:spacing w:val="-4"/>
          <w:sz w:val="22"/>
          <w:szCs w:val="22"/>
        </w:rPr>
        <w:t xml:space="preserve"> </w:t>
      </w:r>
      <w:r w:rsidRPr="00D80140">
        <w:rPr>
          <w:sz w:val="22"/>
          <w:szCs w:val="22"/>
        </w:rPr>
        <w:t>al</w:t>
      </w:r>
      <w:r w:rsidRPr="00D80140">
        <w:rPr>
          <w:spacing w:val="-8"/>
          <w:sz w:val="22"/>
          <w:szCs w:val="22"/>
        </w:rPr>
        <w:t xml:space="preserve"> </w:t>
      </w:r>
      <w:r w:rsidRPr="00D80140">
        <w:rPr>
          <w:sz w:val="22"/>
          <w:szCs w:val="22"/>
        </w:rPr>
        <w:t>artículo</w:t>
      </w:r>
      <w:r w:rsidRPr="00D80140">
        <w:rPr>
          <w:spacing w:val="-7"/>
          <w:sz w:val="22"/>
          <w:szCs w:val="22"/>
        </w:rPr>
        <w:t xml:space="preserve"> </w:t>
      </w:r>
      <w:r w:rsidRPr="00D80140">
        <w:rPr>
          <w:sz w:val="22"/>
          <w:szCs w:val="22"/>
        </w:rPr>
        <w:t>2º de</w:t>
      </w:r>
      <w:r w:rsidRPr="00D80140">
        <w:rPr>
          <w:spacing w:val="-5"/>
          <w:sz w:val="22"/>
          <w:szCs w:val="22"/>
        </w:rPr>
        <w:t xml:space="preserve"> </w:t>
      </w:r>
      <w:r w:rsidRPr="00D80140">
        <w:rPr>
          <w:sz w:val="22"/>
          <w:szCs w:val="22"/>
        </w:rPr>
        <w:t>la</w:t>
      </w:r>
      <w:r w:rsidRPr="00D80140">
        <w:rPr>
          <w:spacing w:val="-4"/>
          <w:sz w:val="22"/>
          <w:szCs w:val="22"/>
        </w:rPr>
        <w:t xml:space="preserve"> </w:t>
      </w:r>
      <w:r w:rsidRPr="00D80140">
        <w:rPr>
          <w:sz w:val="22"/>
          <w:szCs w:val="22"/>
        </w:rPr>
        <w:t>Ley 1150 de 2007, otorgó al Gobierno Nacional la facultad de adoptar Documentos Tipo para los pliegos de condiciones de los procesos de selección de obras públicas, interventoría para las obras públicas, interventoría para consultoría de estudios y diseños para obras públicas y consultoría en ingeniería para</w:t>
      </w:r>
      <w:r w:rsidRPr="00D80140">
        <w:rPr>
          <w:spacing w:val="-7"/>
          <w:sz w:val="22"/>
          <w:szCs w:val="22"/>
        </w:rPr>
        <w:t xml:space="preserve"> </w:t>
      </w:r>
      <w:r w:rsidRPr="00D80140">
        <w:rPr>
          <w:sz w:val="22"/>
          <w:szCs w:val="22"/>
        </w:rPr>
        <w:t>obras,</w:t>
      </w:r>
      <w:r w:rsidRPr="00D80140">
        <w:rPr>
          <w:spacing w:val="-5"/>
          <w:sz w:val="22"/>
          <w:szCs w:val="22"/>
        </w:rPr>
        <w:t xml:space="preserve"> </w:t>
      </w:r>
      <w:r w:rsidRPr="00D80140">
        <w:rPr>
          <w:sz w:val="22"/>
          <w:szCs w:val="22"/>
        </w:rPr>
        <w:t>los</w:t>
      </w:r>
      <w:r w:rsidRPr="00D80140">
        <w:rPr>
          <w:spacing w:val="-5"/>
          <w:sz w:val="22"/>
          <w:szCs w:val="22"/>
        </w:rPr>
        <w:t xml:space="preserve"> </w:t>
      </w:r>
      <w:r w:rsidRPr="00D80140">
        <w:rPr>
          <w:sz w:val="22"/>
          <w:szCs w:val="22"/>
        </w:rPr>
        <w:t>cuales</w:t>
      </w:r>
      <w:r w:rsidRPr="00D80140">
        <w:rPr>
          <w:spacing w:val="-5"/>
          <w:sz w:val="22"/>
          <w:szCs w:val="22"/>
        </w:rPr>
        <w:t xml:space="preserve"> </w:t>
      </w:r>
      <w:r w:rsidRPr="00D80140">
        <w:rPr>
          <w:sz w:val="22"/>
          <w:szCs w:val="22"/>
        </w:rPr>
        <w:t>deberán</w:t>
      </w:r>
      <w:r w:rsidRPr="00D80140">
        <w:rPr>
          <w:spacing w:val="-6"/>
          <w:sz w:val="22"/>
          <w:szCs w:val="22"/>
        </w:rPr>
        <w:t xml:space="preserve"> </w:t>
      </w:r>
      <w:r w:rsidRPr="00D80140">
        <w:rPr>
          <w:sz w:val="22"/>
          <w:szCs w:val="22"/>
        </w:rPr>
        <w:t>ser</w:t>
      </w:r>
      <w:r w:rsidRPr="00D80140">
        <w:rPr>
          <w:spacing w:val="-5"/>
          <w:sz w:val="22"/>
          <w:szCs w:val="22"/>
        </w:rPr>
        <w:t xml:space="preserve"> </w:t>
      </w:r>
      <w:r w:rsidRPr="00D80140">
        <w:rPr>
          <w:sz w:val="22"/>
          <w:szCs w:val="22"/>
        </w:rPr>
        <w:t>utilizados</w:t>
      </w:r>
      <w:r w:rsidRPr="00D80140">
        <w:rPr>
          <w:spacing w:val="-4"/>
          <w:sz w:val="22"/>
          <w:szCs w:val="22"/>
        </w:rPr>
        <w:t xml:space="preserve"> </w:t>
      </w:r>
      <w:r w:rsidRPr="00D80140">
        <w:rPr>
          <w:sz w:val="22"/>
          <w:szCs w:val="22"/>
        </w:rPr>
        <w:t>por</w:t>
      </w:r>
      <w:r w:rsidRPr="00D80140">
        <w:rPr>
          <w:spacing w:val="-5"/>
          <w:sz w:val="22"/>
          <w:szCs w:val="22"/>
        </w:rPr>
        <w:t xml:space="preserve"> </w:t>
      </w:r>
      <w:r w:rsidRPr="00D80140">
        <w:rPr>
          <w:sz w:val="22"/>
          <w:szCs w:val="22"/>
        </w:rPr>
        <w:t>todas</w:t>
      </w:r>
      <w:r w:rsidRPr="00D80140">
        <w:rPr>
          <w:spacing w:val="-2"/>
          <w:sz w:val="22"/>
          <w:szCs w:val="22"/>
        </w:rPr>
        <w:t xml:space="preserve"> </w:t>
      </w:r>
      <w:r w:rsidRPr="00D80140">
        <w:rPr>
          <w:sz w:val="22"/>
          <w:szCs w:val="22"/>
        </w:rPr>
        <w:t>las</w:t>
      </w:r>
      <w:r w:rsidRPr="00D80140">
        <w:rPr>
          <w:spacing w:val="-5"/>
          <w:sz w:val="22"/>
          <w:szCs w:val="22"/>
        </w:rPr>
        <w:t xml:space="preserve"> </w:t>
      </w:r>
      <w:r w:rsidRPr="00D80140">
        <w:rPr>
          <w:sz w:val="22"/>
          <w:szCs w:val="22"/>
        </w:rPr>
        <w:t>entidades</w:t>
      </w:r>
      <w:r w:rsidRPr="00D80140">
        <w:rPr>
          <w:spacing w:val="-5"/>
          <w:sz w:val="22"/>
          <w:szCs w:val="22"/>
        </w:rPr>
        <w:t xml:space="preserve"> </w:t>
      </w:r>
      <w:r w:rsidRPr="00D80140">
        <w:rPr>
          <w:sz w:val="22"/>
          <w:szCs w:val="22"/>
        </w:rPr>
        <w:t>sometidas</w:t>
      </w:r>
      <w:r w:rsidRPr="00D80140">
        <w:rPr>
          <w:spacing w:val="-4"/>
          <w:sz w:val="22"/>
          <w:szCs w:val="22"/>
        </w:rPr>
        <w:t xml:space="preserve"> </w:t>
      </w:r>
      <w:r w:rsidRPr="00D80140">
        <w:rPr>
          <w:sz w:val="22"/>
          <w:szCs w:val="22"/>
        </w:rPr>
        <w:t>al</w:t>
      </w:r>
      <w:r w:rsidRPr="00D80140">
        <w:rPr>
          <w:spacing w:val="-4"/>
          <w:sz w:val="22"/>
          <w:szCs w:val="22"/>
        </w:rPr>
        <w:t xml:space="preserve"> </w:t>
      </w:r>
      <w:r w:rsidRPr="00D80140">
        <w:rPr>
          <w:sz w:val="22"/>
          <w:szCs w:val="22"/>
        </w:rPr>
        <w:t>Estatuto</w:t>
      </w:r>
      <w:r w:rsidRPr="00D80140">
        <w:rPr>
          <w:spacing w:val="-6"/>
          <w:sz w:val="22"/>
          <w:szCs w:val="22"/>
        </w:rPr>
        <w:t xml:space="preserve"> </w:t>
      </w:r>
      <w:r w:rsidRPr="00D80140">
        <w:rPr>
          <w:sz w:val="22"/>
          <w:szCs w:val="22"/>
        </w:rPr>
        <w:t>General</w:t>
      </w:r>
      <w:r w:rsidRPr="00D80140">
        <w:rPr>
          <w:spacing w:val="-3"/>
          <w:sz w:val="22"/>
          <w:szCs w:val="22"/>
        </w:rPr>
        <w:t xml:space="preserve"> </w:t>
      </w:r>
      <w:r w:rsidRPr="00D80140">
        <w:rPr>
          <w:sz w:val="22"/>
          <w:szCs w:val="22"/>
        </w:rPr>
        <w:t>de la Contratación de la Administración Pública en los procesos de selección que</w:t>
      </w:r>
      <w:r w:rsidRPr="00D80140">
        <w:rPr>
          <w:spacing w:val="-14"/>
          <w:sz w:val="22"/>
          <w:szCs w:val="22"/>
        </w:rPr>
        <w:t xml:space="preserve"> </w:t>
      </w:r>
      <w:r w:rsidRPr="00D80140">
        <w:rPr>
          <w:sz w:val="22"/>
          <w:szCs w:val="22"/>
        </w:rPr>
        <w:t>adelanten.</w:t>
      </w:r>
    </w:p>
    <w:p w14:paraId="0D0B940D" w14:textId="77777777" w:rsidR="004254DF" w:rsidRPr="00D80140" w:rsidRDefault="004254DF">
      <w:pPr>
        <w:pStyle w:val="Textoindependiente"/>
        <w:spacing w:before="1"/>
        <w:rPr>
          <w:sz w:val="22"/>
          <w:szCs w:val="22"/>
        </w:rPr>
      </w:pPr>
    </w:p>
    <w:p w14:paraId="24167BA8" w14:textId="77777777" w:rsidR="004254DF" w:rsidRPr="00D80140" w:rsidRDefault="00FE29CF">
      <w:pPr>
        <w:pStyle w:val="Textoindependiente"/>
        <w:ind w:left="109" w:right="108"/>
        <w:jc w:val="both"/>
        <w:rPr>
          <w:sz w:val="22"/>
          <w:szCs w:val="22"/>
        </w:rPr>
      </w:pPr>
      <w:r w:rsidRPr="00D80140">
        <w:rPr>
          <w:sz w:val="22"/>
          <w:szCs w:val="22"/>
        </w:rPr>
        <w:t>Que mediante el Decreto 342 de 2019, que adiciona la Sección 6 y la Subsección 1 al Capítulo 2, del Título 1, de la parte 2, del Libro 2 del Decreto 1082 de 2015, Decreto Único Reglamentario del Sector Administrativo de Planeación Nacional, el Gobierno Nacional adoptó los Documentos Tipo para los pliegos de condiciones de los procesos de selección de licitación de obra pública de infraestructura de transporte.</w:t>
      </w:r>
    </w:p>
    <w:p w14:paraId="0E27B00A" w14:textId="77777777" w:rsidR="004254DF" w:rsidRPr="00D80140" w:rsidRDefault="004254DF">
      <w:pPr>
        <w:pStyle w:val="Textoindependiente"/>
        <w:rPr>
          <w:sz w:val="22"/>
          <w:szCs w:val="22"/>
        </w:rPr>
      </w:pPr>
    </w:p>
    <w:p w14:paraId="55A7BAE7" w14:textId="77777777" w:rsidR="004254DF" w:rsidRPr="00D80140" w:rsidRDefault="00FE29CF">
      <w:pPr>
        <w:pStyle w:val="Textoindependiente"/>
        <w:ind w:left="109" w:right="102"/>
        <w:jc w:val="both"/>
        <w:rPr>
          <w:sz w:val="22"/>
          <w:szCs w:val="22"/>
        </w:rPr>
      </w:pPr>
      <w:r w:rsidRPr="00D80140">
        <w:rPr>
          <w:sz w:val="22"/>
          <w:szCs w:val="22"/>
        </w:rPr>
        <w:t>Que el Decreto 342 de 2019 señala que la Agencia Nacional de Contratación Pública - Colombia Compra Eficiente, en coordinación con el Departamento Nacional de Planeación (DNP) y el Ministerio de Transporte, desarrollará e implementará los Documentos Tipo.</w:t>
      </w:r>
    </w:p>
    <w:p w14:paraId="60061E4C" w14:textId="77777777" w:rsidR="004254DF" w:rsidRPr="00D80140" w:rsidRDefault="004254DF">
      <w:pPr>
        <w:pStyle w:val="Textoindependiente"/>
        <w:spacing w:before="10"/>
        <w:rPr>
          <w:sz w:val="22"/>
          <w:szCs w:val="22"/>
        </w:rPr>
      </w:pPr>
    </w:p>
    <w:p w14:paraId="40B9550F" w14:textId="77777777" w:rsidR="004254DF" w:rsidRPr="00D80140" w:rsidRDefault="00FE29CF">
      <w:pPr>
        <w:pStyle w:val="Textoindependiente"/>
        <w:spacing w:before="1"/>
        <w:ind w:left="109" w:right="102"/>
        <w:jc w:val="both"/>
        <w:rPr>
          <w:sz w:val="22"/>
          <w:szCs w:val="22"/>
        </w:rPr>
      </w:pPr>
      <w:r w:rsidRPr="00D80140">
        <w:rPr>
          <w:sz w:val="22"/>
          <w:szCs w:val="22"/>
        </w:rPr>
        <w:t>Que los Documentos Tipo desarrollados e implementados por Colombia Compra Eficiente en coordinación con el Departamento Nacional de Planeación (DNP) y el Ministerio de Transporte se someten</w:t>
      </w:r>
      <w:r w:rsidRPr="00D80140">
        <w:rPr>
          <w:spacing w:val="-8"/>
          <w:sz w:val="22"/>
          <w:szCs w:val="22"/>
        </w:rPr>
        <w:t xml:space="preserve"> </w:t>
      </w:r>
      <w:r w:rsidRPr="00D80140">
        <w:rPr>
          <w:sz w:val="22"/>
          <w:szCs w:val="22"/>
        </w:rPr>
        <w:t>a</w:t>
      </w:r>
      <w:r w:rsidRPr="00D80140">
        <w:rPr>
          <w:spacing w:val="-5"/>
          <w:sz w:val="22"/>
          <w:szCs w:val="22"/>
        </w:rPr>
        <w:t xml:space="preserve"> </w:t>
      </w:r>
      <w:r w:rsidRPr="00D80140">
        <w:rPr>
          <w:sz w:val="22"/>
          <w:szCs w:val="22"/>
        </w:rPr>
        <w:t>lo</w:t>
      </w:r>
      <w:r w:rsidRPr="00D80140">
        <w:rPr>
          <w:spacing w:val="-5"/>
          <w:sz w:val="22"/>
          <w:szCs w:val="22"/>
        </w:rPr>
        <w:t xml:space="preserve"> </w:t>
      </w:r>
      <w:r w:rsidRPr="00D80140">
        <w:rPr>
          <w:sz w:val="22"/>
          <w:szCs w:val="22"/>
        </w:rPr>
        <w:t>establecido</w:t>
      </w:r>
      <w:r w:rsidRPr="00D80140">
        <w:rPr>
          <w:spacing w:val="-5"/>
          <w:sz w:val="22"/>
          <w:szCs w:val="22"/>
        </w:rPr>
        <w:t xml:space="preserve"> </w:t>
      </w:r>
      <w:r w:rsidRPr="00D80140">
        <w:rPr>
          <w:sz w:val="22"/>
          <w:szCs w:val="22"/>
        </w:rPr>
        <w:t>en</w:t>
      </w:r>
      <w:r w:rsidRPr="00D80140">
        <w:rPr>
          <w:spacing w:val="-7"/>
          <w:sz w:val="22"/>
          <w:szCs w:val="22"/>
        </w:rPr>
        <w:t xml:space="preserve"> </w:t>
      </w:r>
      <w:r w:rsidRPr="00D80140">
        <w:rPr>
          <w:sz w:val="22"/>
          <w:szCs w:val="22"/>
        </w:rPr>
        <w:t>la</w:t>
      </w:r>
      <w:r w:rsidRPr="00D80140">
        <w:rPr>
          <w:spacing w:val="-7"/>
          <w:sz w:val="22"/>
          <w:szCs w:val="22"/>
        </w:rPr>
        <w:t xml:space="preserve"> </w:t>
      </w:r>
      <w:r w:rsidRPr="00D80140">
        <w:rPr>
          <w:sz w:val="22"/>
          <w:szCs w:val="22"/>
        </w:rPr>
        <w:t>reglamentación</w:t>
      </w:r>
      <w:r w:rsidRPr="00D80140">
        <w:rPr>
          <w:spacing w:val="-5"/>
          <w:sz w:val="22"/>
          <w:szCs w:val="22"/>
        </w:rPr>
        <w:t xml:space="preserve"> </w:t>
      </w:r>
      <w:r w:rsidRPr="00D80140">
        <w:rPr>
          <w:sz w:val="22"/>
          <w:szCs w:val="22"/>
        </w:rPr>
        <w:t>expedida</w:t>
      </w:r>
      <w:r w:rsidRPr="00D80140">
        <w:rPr>
          <w:spacing w:val="-5"/>
          <w:sz w:val="22"/>
          <w:szCs w:val="22"/>
        </w:rPr>
        <w:t xml:space="preserve"> </w:t>
      </w:r>
      <w:r w:rsidRPr="00D80140">
        <w:rPr>
          <w:sz w:val="22"/>
          <w:szCs w:val="22"/>
        </w:rPr>
        <w:t>por</w:t>
      </w:r>
      <w:r w:rsidRPr="00D80140">
        <w:rPr>
          <w:spacing w:val="-6"/>
          <w:sz w:val="22"/>
          <w:szCs w:val="22"/>
        </w:rPr>
        <w:t xml:space="preserve"> </w:t>
      </w:r>
      <w:r w:rsidRPr="00D80140">
        <w:rPr>
          <w:sz w:val="22"/>
          <w:szCs w:val="22"/>
        </w:rPr>
        <w:t>el</w:t>
      </w:r>
      <w:r w:rsidRPr="00D80140">
        <w:rPr>
          <w:spacing w:val="-8"/>
          <w:sz w:val="22"/>
          <w:szCs w:val="22"/>
        </w:rPr>
        <w:t xml:space="preserve"> </w:t>
      </w:r>
      <w:r w:rsidRPr="00D80140">
        <w:rPr>
          <w:sz w:val="22"/>
          <w:szCs w:val="22"/>
        </w:rPr>
        <w:t>Gobierno</w:t>
      </w:r>
      <w:r w:rsidRPr="00D80140">
        <w:rPr>
          <w:spacing w:val="-5"/>
          <w:sz w:val="22"/>
          <w:szCs w:val="22"/>
        </w:rPr>
        <w:t xml:space="preserve"> </w:t>
      </w:r>
      <w:r w:rsidRPr="00D80140">
        <w:rPr>
          <w:sz w:val="22"/>
          <w:szCs w:val="22"/>
        </w:rPr>
        <w:lastRenderedPageBreak/>
        <w:t>Nacional,</w:t>
      </w:r>
      <w:r w:rsidRPr="00D80140">
        <w:rPr>
          <w:spacing w:val="-7"/>
          <w:sz w:val="22"/>
          <w:szCs w:val="22"/>
        </w:rPr>
        <w:t xml:space="preserve"> </w:t>
      </w:r>
      <w:r w:rsidRPr="00D80140">
        <w:rPr>
          <w:sz w:val="22"/>
          <w:szCs w:val="22"/>
        </w:rPr>
        <w:t>están</w:t>
      </w:r>
      <w:r w:rsidRPr="00D80140">
        <w:rPr>
          <w:spacing w:val="-7"/>
          <w:sz w:val="22"/>
          <w:szCs w:val="22"/>
        </w:rPr>
        <w:t xml:space="preserve"> </w:t>
      </w:r>
      <w:r w:rsidRPr="00D80140">
        <w:rPr>
          <w:sz w:val="22"/>
          <w:szCs w:val="22"/>
        </w:rPr>
        <w:t>subordinados a lo preceptuado en la ley y en la Constitución y son una manifestación de la potestad reglamentaria de orden técnico que poseen algunas autoridades, en virtud de las funciones atribuidas por</w:t>
      </w:r>
      <w:r w:rsidRPr="00D80140">
        <w:rPr>
          <w:spacing w:val="15"/>
          <w:sz w:val="22"/>
          <w:szCs w:val="22"/>
        </w:rPr>
        <w:t xml:space="preserve"> </w:t>
      </w:r>
      <w:r w:rsidRPr="00D80140">
        <w:rPr>
          <w:sz w:val="22"/>
          <w:szCs w:val="22"/>
        </w:rPr>
        <w:t>el ordenamiento</w:t>
      </w:r>
      <w:r w:rsidRPr="00D80140">
        <w:rPr>
          <w:spacing w:val="-2"/>
          <w:sz w:val="22"/>
          <w:szCs w:val="22"/>
        </w:rPr>
        <w:t xml:space="preserve"> </w:t>
      </w:r>
      <w:r w:rsidRPr="00D80140">
        <w:rPr>
          <w:sz w:val="22"/>
          <w:szCs w:val="22"/>
        </w:rPr>
        <w:t>jurídico.</w:t>
      </w:r>
    </w:p>
    <w:p w14:paraId="44EAFD9C" w14:textId="77777777" w:rsidR="004254DF" w:rsidRPr="00D80140" w:rsidRDefault="004254DF">
      <w:pPr>
        <w:pStyle w:val="Textoindependiente"/>
        <w:spacing w:before="1"/>
        <w:rPr>
          <w:sz w:val="22"/>
          <w:szCs w:val="22"/>
        </w:rPr>
      </w:pPr>
    </w:p>
    <w:p w14:paraId="537BD9AB" w14:textId="6C6935CE" w:rsidR="004254DF" w:rsidRPr="00D80140" w:rsidRDefault="00FE29CF" w:rsidP="00647795">
      <w:pPr>
        <w:pStyle w:val="Textoindependiente"/>
        <w:ind w:left="109" w:right="103"/>
        <w:jc w:val="both"/>
        <w:rPr>
          <w:sz w:val="22"/>
          <w:szCs w:val="22"/>
        </w:rPr>
      </w:pPr>
      <w:r w:rsidRPr="00D80140">
        <w:rPr>
          <w:sz w:val="22"/>
          <w:szCs w:val="22"/>
        </w:rPr>
        <w:t>Que</w:t>
      </w:r>
      <w:r w:rsidRPr="00D80140">
        <w:rPr>
          <w:spacing w:val="-15"/>
          <w:sz w:val="22"/>
          <w:szCs w:val="22"/>
        </w:rPr>
        <w:t xml:space="preserve"> </w:t>
      </w:r>
      <w:r w:rsidRPr="00D80140">
        <w:rPr>
          <w:sz w:val="22"/>
          <w:szCs w:val="22"/>
        </w:rPr>
        <w:t>en</w:t>
      </w:r>
      <w:r w:rsidRPr="00D80140">
        <w:rPr>
          <w:spacing w:val="-15"/>
          <w:sz w:val="22"/>
          <w:szCs w:val="22"/>
        </w:rPr>
        <w:t xml:space="preserve"> </w:t>
      </w:r>
      <w:r w:rsidRPr="00D80140">
        <w:rPr>
          <w:sz w:val="22"/>
          <w:szCs w:val="22"/>
        </w:rPr>
        <w:t>cumplimiento</w:t>
      </w:r>
      <w:r w:rsidRPr="00D80140">
        <w:rPr>
          <w:spacing w:val="-16"/>
          <w:sz w:val="22"/>
          <w:szCs w:val="22"/>
        </w:rPr>
        <w:t xml:space="preserve"> </w:t>
      </w:r>
      <w:r w:rsidRPr="00D80140">
        <w:rPr>
          <w:sz w:val="22"/>
          <w:szCs w:val="22"/>
        </w:rPr>
        <w:t>de</w:t>
      </w:r>
      <w:r w:rsidRPr="00D80140">
        <w:rPr>
          <w:spacing w:val="-13"/>
          <w:sz w:val="22"/>
          <w:szCs w:val="22"/>
        </w:rPr>
        <w:t xml:space="preserve"> </w:t>
      </w:r>
      <w:r w:rsidRPr="00D80140">
        <w:rPr>
          <w:sz w:val="22"/>
          <w:szCs w:val="22"/>
        </w:rPr>
        <w:t>lo</w:t>
      </w:r>
      <w:r w:rsidRPr="00D80140">
        <w:rPr>
          <w:spacing w:val="-12"/>
          <w:sz w:val="22"/>
          <w:szCs w:val="22"/>
        </w:rPr>
        <w:t xml:space="preserve"> </w:t>
      </w:r>
      <w:r w:rsidRPr="00D80140">
        <w:rPr>
          <w:sz w:val="22"/>
          <w:szCs w:val="22"/>
        </w:rPr>
        <w:t>establecido</w:t>
      </w:r>
      <w:r w:rsidRPr="00D80140">
        <w:rPr>
          <w:spacing w:val="-14"/>
          <w:sz w:val="22"/>
          <w:szCs w:val="22"/>
        </w:rPr>
        <w:t xml:space="preserve"> </w:t>
      </w:r>
      <w:r w:rsidRPr="00D80140">
        <w:rPr>
          <w:sz w:val="22"/>
          <w:szCs w:val="22"/>
        </w:rPr>
        <w:t>en</w:t>
      </w:r>
      <w:r w:rsidRPr="00D80140">
        <w:rPr>
          <w:spacing w:val="-14"/>
          <w:sz w:val="22"/>
          <w:szCs w:val="22"/>
        </w:rPr>
        <w:t xml:space="preserve"> </w:t>
      </w:r>
      <w:r w:rsidRPr="00D80140">
        <w:rPr>
          <w:sz w:val="22"/>
          <w:szCs w:val="22"/>
        </w:rPr>
        <w:t>el</w:t>
      </w:r>
      <w:r w:rsidRPr="00D80140">
        <w:rPr>
          <w:spacing w:val="-15"/>
          <w:sz w:val="22"/>
          <w:szCs w:val="22"/>
        </w:rPr>
        <w:t xml:space="preserve"> </w:t>
      </w:r>
      <w:r w:rsidRPr="00D80140">
        <w:rPr>
          <w:sz w:val="22"/>
          <w:szCs w:val="22"/>
        </w:rPr>
        <w:t>numeral</w:t>
      </w:r>
      <w:r w:rsidRPr="00D80140">
        <w:rPr>
          <w:spacing w:val="-17"/>
          <w:sz w:val="22"/>
          <w:szCs w:val="22"/>
        </w:rPr>
        <w:t xml:space="preserve"> </w:t>
      </w:r>
      <w:r w:rsidRPr="00D80140">
        <w:rPr>
          <w:sz w:val="22"/>
          <w:szCs w:val="22"/>
        </w:rPr>
        <w:t>8</w:t>
      </w:r>
      <w:r w:rsidRPr="00D80140">
        <w:rPr>
          <w:spacing w:val="-12"/>
          <w:sz w:val="22"/>
          <w:szCs w:val="22"/>
        </w:rPr>
        <w:t xml:space="preserve"> </w:t>
      </w:r>
      <w:r w:rsidRPr="00D80140">
        <w:rPr>
          <w:sz w:val="22"/>
          <w:szCs w:val="22"/>
        </w:rPr>
        <w:t>del</w:t>
      </w:r>
      <w:r w:rsidRPr="00D80140">
        <w:rPr>
          <w:spacing w:val="-14"/>
          <w:sz w:val="22"/>
          <w:szCs w:val="22"/>
        </w:rPr>
        <w:t xml:space="preserve"> </w:t>
      </w:r>
      <w:r w:rsidRPr="00D80140">
        <w:rPr>
          <w:sz w:val="22"/>
          <w:szCs w:val="22"/>
        </w:rPr>
        <w:t>artículo</w:t>
      </w:r>
      <w:r w:rsidRPr="00D80140">
        <w:rPr>
          <w:spacing w:val="-14"/>
          <w:sz w:val="22"/>
          <w:szCs w:val="22"/>
        </w:rPr>
        <w:t xml:space="preserve"> </w:t>
      </w:r>
      <w:r w:rsidRPr="00D80140">
        <w:rPr>
          <w:sz w:val="22"/>
          <w:szCs w:val="22"/>
        </w:rPr>
        <w:t>8</w:t>
      </w:r>
      <w:r w:rsidRPr="00D80140">
        <w:rPr>
          <w:spacing w:val="-14"/>
          <w:sz w:val="22"/>
          <w:szCs w:val="22"/>
        </w:rPr>
        <w:t xml:space="preserve"> </w:t>
      </w:r>
      <w:r w:rsidRPr="00D80140">
        <w:rPr>
          <w:sz w:val="22"/>
          <w:szCs w:val="22"/>
        </w:rPr>
        <w:t>de</w:t>
      </w:r>
      <w:r w:rsidRPr="00D80140">
        <w:rPr>
          <w:spacing w:val="-13"/>
          <w:sz w:val="22"/>
          <w:szCs w:val="22"/>
        </w:rPr>
        <w:t xml:space="preserve"> </w:t>
      </w:r>
      <w:r w:rsidRPr="00D80140">
        <w:rPr>
          <w:sz w:val="22"/>
          <w:szCs w:val="22"/>
        </w:rPr>
        <w:t>la</w:t>
      </w:r>
      <w:r w:rsidRPr="00D80140">
        <w:rPr>
          <w:spacing w:val="-14"/>
          <w:sz w:val="22"/>
          <w:szCs w:val="22"/>
        </w:rPr>
        <w:t xml:space="preserve"> </w:t>
      </w:r>
      <w:r w:rsidRPr="00D80140">
        <w:rPr>
          <w:sz w:val="22"/>
          <w:szCs w:val="22"/>
        </w:rPr>
        <w:t>Ley</w:t>
      </w:r>
      <w:r w:rsidRPr="00D80140">
        <w:rPr>
          <w:spacing w:val="-17"/>
          <w:sz w:val="22"/>
          <w:szCs w:val="22"/>
        </w:rPr>
        <w:t xml:space="preserve"> </w:t>
      </w:r>
      <w:r w:rsidRPr="00D80140">
        <w:rPr>
          <w:sz w:val="22"/>
          <w:szCs w:val="22"/>
        </w:rPr>
        <w:t>1437</w:t>
      </w:r>
      <w:r w:rsidRPr="00D80140">
        <w:rPr>
          <w:spacing w:val="-15"/>
          <w:sz w:val="22"/>
          <w:szCs w:val="22"/>
        </w:rPr>
        <w:t xml:space="preserve"> </w:t>
      </w:r>
      <w:r w:rsidRPr="00D80140">
        <w:rPr>
          <w:sz w:val="22"/>
          <w:szCs w:val="22"/>
        </w:rPr>
        <w:t>de</w:t>
      </w:r>
      <w:r w:rsidRPr="00D80140">
        <w:rPr>
          <w:spacing w:val="-13"/>
          <w:sz w:val="22"/>
          <w:szCs w:val="22"/>
        </w:rPr>
        <w:t xml:space="preserve"> </w:t>
      </w:r>
      <w:r w:rsidRPr="00D80140">
        <w:rPr>
          <w:sz w:val="22"/>
          <w:szCs w:val="22"/>
        </w:rPr>
        <w:t>2011,</w:t>
      </w:r>
      <w:r w:rsidRPr="00D80140">
        <w:rPr>
          <w:spacing w:val="-14"/>
          <w:sz w:val="22"/>
          <w:szCs w:val="22"/>
        </w:rPr>
        <w:t xml:space="preserve"> </w:t>
      </w:r>
      <w:r w:rsidRPr="00D80140">
        <w:rPr>
          <w:sz w:val="22"/>
          <w:szCs w:val="22"/>
        </w:rPr>
        <w:t>el</w:t>
      </w:r>
      <w:r w:rsidRPr="00D80140">
        <w:rPr>
          <w:spacing w:val="-15"/>
          <w:sz w:val="22"/>
          <w:szCs w:val="22"/>
        </w:rPr>
        <w:t xml:space="preserve"> </w:t>
      </w:r>
      <w:r w:rsidRPr="00D80140">
        <w:rPr>
          <w:sz w:val="22"/>
          <w:szCs w:val="22"/>
        </w:rPr>
        <w:t>presente acto</w:t>
      </w:r>
      <w:r w:rsidRPr="00D80140">
        <w:rPr>
          <w:spacing w:val="44"/>
          <w:sz w:val="22"/>
          <w:szCs w:val="22"/>
        </w:rPr>
        <w:t xml:space="preserve"> </w:t>
      </w:r>
      <w:r w:rsidRPr="00D80140">
        <w:rPr>
          <w:sz w:val="22"/>
          <w:szCs w:val="22"/>
        </w:rPr>
        <w:t>administrativo</w:t>
      </w:r>
      <w:r w:rsidRPr="00D80140">
        <w:rPr>
          <w:spacing w:val="45"/>
          <w:sz w:val="22"/>
          <w:szCs w:val="22"/>
        </w:rPr>
        <w:t xml:space="preserve"> </w:t>
      </w:r>
      <w:r w:rsidRPr="00D80140">
        <w:rPr>
          <w:sz w:val="22"/>
          <w:szCs w:val="22"/>
        </w:rPr>
        <w:t>se</w:t>
      </w:r>
      <w:r w:rsidRPr="00D80140">
        <w:rPr>
          <w:spacing w:val="45"/>
          <w:sz w:val="22"/>
          <w:szCs w:val="22"/>
        </w:rPr>
        <w:t xml:space="preserve"> </w:t>
      </w:r>
      <w:r w:rsidRPr="00D80140">
        <w:rPr>
          <w:sz w:val="22"/>
          <w:szCs w:val="22"/>
        </w:rPr>
        <w:t>publicó</w:t>
      </w:r>
      <w:r w:rsidRPr="00D80140">
        <w:rPr>
          <w:spacing w:val="47"/>
          <w:sz w:val="22"/>
          <w:szCs w:val="22"/>
        </w:rPr>
        <w:t xml:space="preserve"> </w:t>
      </w:r>
      <w:r w:rsidRPr="00D80140">
        <w:rPr>
          <w:sz w:val="22"/>
          <w:szCs w:val="22"/>
        </w:rPr>
        <w:t>en</w:t>
      </w:r>
      <w:r w:rsidRPr="00D80140">
        <w:rPr>
          <w:spacing w:val="45"/>
          <w:sz w:val="22"/>
          <w:szCs w:val="22"/>
        </w:rPr>
        <w:t xml:space="preserve"> </w:t>
      </w:r>
      <w:r w:rsidRPr="00D80140">
        <w:rPr>
          <w:sz w:val="22"/>
          <w:szCs w:val="22"/>
        </w:rPr>
        <w:t>la</w:t>
      </w:r>
      <w:r w:rsidRPr="00D80140">
        <w:rPr>
          <w:spacing w:val="44"/>
          <w:sz w:val="22"/>
          <w:szCs w:val="22"/>
        </w:rPr>
        <w:t xml:space="preserve"> </w:t>
      </w:r>
      <w:r w:rsidRPr="00D80140">
        <w:rPr>
          <w:sz w:val="22"/>
          <w:szCs w:val="22"/>
        </w:rPr>
        <w:t>página</w:t>
      </w:r>
      <w:r w:rsidRPr="00D80140">
        <w:rPr>
          <w:spacing w:val="47"/>
          <w:sz w:val="22"/>
          <w:szCs w:val="22"/>
        </w:rPr>
        <w:t xml:space="preserve"> </w:t>
      </w:r>
      <w:r w:rsidRPr="00D80140">
        <w:rPr>
          <w:sz w:val="22"/>
          <w:szCs w:val="22"/>
        </w:rPr>
        <w:t>web</w:t>
      </w:r>
      <w:r w:rsidRPr="00D80140">
        <w:rPr>
          <w:spacing w:val="50"/>
          <w:sz w:val="22"/>
          <w:szCs w:val="22"/>
        </w:rPr>
        <w:t xml:space="preserve"> </w:t>
      </w:r>
      <w:r w:rsidRPr="00D80140">
        <w:rPr>
          <w:sz w:val="22"/>
          <w:szCs w:val="22"/>
        </w:rPr>
        <w:t>de</w:t>
      </w:r>
      <w:r w:rsidRPr="00D80140">
        <w:rPr>
          <w:spacing w:val="45"/>
          <w:sz w:val="22"/>
          <w:szCs w:val="22"/>
        </w:rPr>
        <w:t xml:space="preserve"> </w:t>
      </w:r>
      <w:r w:rsidRPr="00D80140">
        <w:rPr>
          <w:sz w:val="22"/>
          <w:szCs w:val="22"/>
        </w:rPr>
        <w:t>Colombia</w:t>
      </w:r>
      <w:r w:rsidRPr="00D80140">
        <w:rPr>
          <w:spacing w:val="45"/>
          <w:sz w:val="22"/>
          <w:szCs w:val="22"/>
        </w:rPr>
        <w:t xml:space="preserve"> </w:t>
      </w:r>
      <w:r w:rsidRPr="00D80140">
        <w:rPr>
          <w:sz w:val="22"/>
          <w:szCs w:val="22"/>
        </w:rPr>
        <w:t>Compra</w:t>
      </w:r>
      <w:r w:rsidRPr="00D80140">
        <w:rPr>
          <w:spacing w:val="45"/>
          <w:sz w:val="22"/>
          <w:szCs w:val="22"/>
        </w:rPr>
        <w:t xml:space="preserve"> </w:t>
      </w:r>
      <w:r w:rsidRPr="00D80140">
        <w:rPr>
          <w:sz w:val="22"/>
          <w:szCs w:val="22"/>
        </w:rPr>
        <w:t>Eficiente</w:t>
      </w:r>
      <w:r w:rsidRPr="00D80140">
        <w:rPr>
          <w:spacing w:val="47"/>
          <w:sz w:val="22"/>
          <w:szCs w:val="22"/>
        </w:rPr>
        <w:t xml:space="preserve"> </w:t>
      </w:r>
      <w:r w:rsidRPr="00D80140">
        <w:rPr>
          <w:sz w:val="22"/>
          <w:szCs w:val="22"/>
        </w:rPr>
        <w:t>durante</w:t>
      </w:r>
      <w:r w:rsidRPr="00D80140">
        <w:rPr>
          <w:spacing w:val="46"/>
          <w:sz w:val="22"/>
          <w:szCs w:val="22"/>
        </w:rPr>
        <w:t xml:space="preserve"> </w:t>
      </w:r>
      <w:r w:rsidRPr="00D80140">
        <w:rPr>
          <w:sz w:val="22"/>
          <w:szCs w:val="22"/>
        </w:rPr>
        <w:t>15</w:t>
      </w:r>
      <w:r w:rsidRPr="00D80140">
        <w:rPr>
          <w:spacing w:val="45"/>
          <w:sz w:val="22"/>
          <w:szCs w:val="22"/>
        </w:rPr>
        <w:t xml:space="preserve"> </w:t>
      </w:r>
      <w:r w:rsidRPr="00D80140">
        <w:rPr>
          <w:sz w:val="22"/>
          <w:szCs w:val="22"/>
        </w:rPr>
        <w:t>días</w:t>
      </w:r>
      <w:r w:rsidR="00647795" w:rsidRPr="00D80140">
        <w:rPr>
          <w:sz w:val="22"/>
          <w:szCs w:val="22"/>
        </w:rPr>
        <w:t xml:space="preserve"> </w:t>
      </w:r>
      <w:r w:rsidRPr="00D80140">
        <w:rPr>
          <w:sz w:val="22"/>
          <w:szCs w:val="22"/>
        </w:rPr>
        <w:t>calendario</w:t>
      </w:r>
      <w:r w:rsidRPr="00D80140">
        <w:rPr>
          <w:spacing w:val="-9"/>
          <w:sz w:val="22"/>
          <w:szCs w:val="22"/>
        </w:rPr>
        <w:t xml:space="preserve"> </w:t>
      </w:r>
      <w:r w:rsidRPr="00D80140">
        <w:rPr>
          <w:sz w:val="22"/>
          <w:szCs w:val="22"/>
        </w:rPr>
        <w:t>para</w:t>
      </w:r>
      <w:r w:rsidRPr="00D80140">
        <w:rPr>
          <w:spacing w:val="-9"/>
          <w:sz w:val="22"/>
          <w:szCs w:val="22"/>
        </w:rPr>
        <w:t xml:space="preserve"> </w:t>
      </w:r>
      <w:r w:rsidRPr="00D80140">
        <w:rPr>
          <w:sz w:val="22"/>
          <w:szCs w:val="22"/>
        </w:rPr>
        <w:t>recibir</w:t>
      </w:r>
      <w:r w:rsidRPr="00D80140">
        <w:rPr>
          <w:spacing w:val="-8"/>
          <w:sz w:val="22"/>
          <w:szCs w:val="22"/>
        </w:rPr>
        <w:t xml:space="preserve"> </w:t>
      </w:r>
      <w:r w:rsidRPr="00D80140">
        <w:rPr>
          <w:sz w:val="22"/>
          <w:szCs w:val="22"/>
        </w:rPr>
        <w:t>observaciones</w:t>
      </w:r>
      <w:r w:rsidRPr="00D80140">
        <w:rPr>
          <w:spacing w:val="-8"/>
          <w:sz w:val="22"/>
          <w:szCs w:val="22"/>
        </w:rPr>
        <w:t xml:space="preserve"> </w:t>
      </w:r>
      <w:r w:rsidRPr="00D80140">
        <w:rPr>
          <w:sz w:val="22"/>
          <w:szCs w:val="22"/>
        </w:rPr>
        <w:t>de</w:t>
      </w:r>
      <w:r w:rsidRPr="00D80140">
        <w:rPr>
          <w:spacing w:val="-9"/>
          <w:sz w:val="22"/>
          <w:szCs w:val="22"/>
        </w:rPr>
        <w:t xml:space="preserve"> </w:t>
      </w:r>
      <w:r w:rsidRPr="00D80140">
        <w:rPr>
          <w:sz w:val="22"/>
          <w:szCs w:val="22"/>
        </w:rPr>
        <w:t>la</w:t>
      </w:r>
      <w:r w:rsidRPr="00D80140">
        <w:rPr>
          <w:spacing w:val="-9"/>
          <w:sz w:val="22"/>
          <w:szCs w:val="22"/>
        </w:rPr>
        <w:t xml:space="preserve"> </w:t>
      </w:r>
      <w:r w:rsidRPr="00D80140">
        <w:rPr>
          <w:sz w:val="22"/>
          <w:szCs w:val="22"/>
        </w:rPr>
        <w:t>ciudadanía,</w:t>
      </w:r>
      <w:r w:rsidRPr="00D80140">
        <w:rPr>
          <w:spacing w:val="-6"/>
          <w:sz w:val="22"/>
          <w:szCs w:val="22"/>
        </w:rPr>
        <w:t xml:space="preserve"> </w:t>
      </w:r>
      <w:r w:rsidRPr="00D80140">
        <w:rPr>
          <w:sz w:val="22"/>
          <w:szCs w:val="22"/>
        </w:rPr>
        <w:t>las</w:t>
      </w:r>
      <w:r w:rsidRPr="00D80140">
        <w:rPr>
          <w:spacing w:val="-8"/>
          <w:sz w:val="22"/>
          <w:szCs w:val="22"/>
        </w:rPr>
        <w:t xml:space="preserve"> </w:t>
      </w:r>
      <w:r w:rsidRPr="00D80140">
        <w:rPr>
          <w:sz w:val="22"/>
          <w:szCs w:val="22"/>
        </w:rPr>
        <w:t>cuales</w:t>
      </w:r>
      <w:r w:rsidRPr="00D80140">
        <w:rPr>
          <w:spacing w:val="-8"/>
          <w:sz w:val="22"/>
          <w:szCs w:val="22"/>
        </w:rPr>
        <w:t xml:space="preserve"> </w:t>
      </w:r>
      <w:r w:rsidRPr="00D80140">
        <w:rPr>
          <w:sz w:val="22"/>
          <w:szCs w:val="22"/>
        </w:rPr>
        <w:t>fueron</w:t>
      </w:r>
      <w:r w:rsidRPr="00D80140">
        <w:rPr>
          <w:spacing w:val="-9"/>
          <w:sz w:val="22"/>
          <w:szCs w:val="22"/>
        </w:rPr>
        <w:t xml:space="preserve"> </w:t>
      </w:r>
      <w:r w:rsidRPr="00D80140">
        <w:rPr>
          <w:sz w:val="22"/>
          <w:szCs w:val="22"/>
        </w:rPr>
        <w:t>analizadas</w:t>
      </w:r>
      <w:r w:rsidRPr="00D80140">
        <w:rPr>
          <w:spacing w:val="-8"/>
          <w:sz w:val="22"/>
          <w:szCs w:val="22"/>
        </w:rPr>
        <w:t xml:space="preserve"> </w:t>
      </w:r>
      <w:r w:rsidRPr="00D80140">
        <w:rPr>
          <w:sz w:val="22"/>
          <w:szCs w:val="22"/>
        </w:rPr>
        <w:t>e</w:t>
      </w:r>
      <w:r w:rsidRPr="00D80140">
        <w:rPr>
          <w:spacing w:val="-9"/>
          <w:sz w:val="22"/>
          <w:szCs w:val="22"/>
        </w:rPr>
        <w:t xml:space="preserve"> </w:t>
      </w:r>
      <w:r w:rsidRPr="00D80140">
        <w:rPr>
          <w:sz w:val="22"/>
          <w:szCs w:val="22"/>
        </w:rPr>
        <w:t>incorporadas</w:t>
      </w:r>
      <w:r w:rsidRPr="00D80140">
        <w:rPr>
          <w:spacing w:val="-8"/>
          <w:sz w:val="22"/>
          <w:szCs w:val="22"/>
        </w:rPr>
        <w:t xml:space="preserve"> </w:t>
      </w:r>
      <w:r w:rsidRPr="00D80140">
        <w:rPr>
          <w:sz w:val="22"/>
          <w:szCs w:val="22"/>
        </w:rPr>
        <w:t>en lo posible en los Documentos Tipo;</w:t>
      </w:r>
    </w:p>
    <w:p w14:paraId="3656B9AB" w14:textId="77777777" w:rsidR="004254DF" w:rsidRPr="00D80140" w:rsidRDefault="004254DF">
      <w:pPr>
        <w:pStyle w:val="Textoindependiente"/>
        <w:spacing w:before="10"/>
        <w:rPr>
          <w:sz w:val="22"/>
          <w:szCs w:val="22"/>
        </w:rPr>
      </w:pPr>
    </w:p>
    <w:p w14:paraId="10B2B3E7" w14:textId="77777777" w:rsidR="004254DF" w:rsidRPr="00D80140" w:rsidRDefault="00FE29CF">
      <w:pPr>
        <w:pStyle w:val="Textoindependiente"/>
        <w:ind w:left="109"/>
        <w:rPr>
          <w:sz w:val="22"/>
          <w:szCs w:val="22"/>
        </w:rPr>
      </w:pPr>
      <w:r w:rsidRPr="00D80140">
        <w:rPr>
          <w:sz w:val="22"/>
          <w:szCs w:val="22"/>
        </w:rPr>
        <w:t>En mérito de lo anterior,</w:t>
      </w:r>
    </w:p>
    <w:p w14:paraId="45FB0818" w14:textId="77777777" w:rsidR="004254DF" w:rsidRPr="00D80140" w:rsidRDefault="004254DF">
      <w:pPr>
        <w:pStyle w:val="Textoindependiente"/>
        <w:rPr>
          <w:sz w:val="22"/>
          <w:szCs w:val="22"/>
        </w:rPr>
      </w:pPr>
    </w:p>
    <w:p w14:paraId="78D049D5" w14:textId="77777777" w:rsidR="004254DF" w:rsidRPr="00D80140" w:rsidRDefault="00FE29CF" w:rsidP="00F671AF">
      <w:pPr>
        <w:pStyle w:val="Ttulo1"/>
        <w:spacing w:before="139"/>
        <w:ind w:left="109" w:firstLine="0"/>
        <w:jc w:val="center"/>
        <w:rPr>
          <w:b w:val="0"/>
          <w:bCs w:val="0"/>
          <w:sz w:val="22"/>
          <w:szCs w:val="22"/>
        </w:rPr>
      </w:pPr>
      <w:r w:rsidRPr="00D80140">
        <w:rPr>
          <w:b w:val="0"/>
          <w:bCs w:val="0"/>
          <w:sz w:val="22"/>
          <w:szCs w:val="22"/>
        </w:rPr>
        <w:t>Resuelve:</w:t>
      </w:r>
    </w:p>
    <w:p w14:paraId="53128261" w14:textId="77777777" w:rsidR="004254DF" w:rsidRPr="00D80140" w:rsidRDefault="004254DF">
      <w:pPr>
        <w:pStyle w:val="Textoindependiente"/>
        <w:spacing w:before="10"/>
        <w:rPr>
          <w:sz w:val="22"/>
          <w:szCs w:val="22"/>
        </w:rPr>
      </w:pPr>
    </w:p>
    <w:p w14:paraId="4D82B227" w14:textId="77777777" w:rsidR="004254DF" w:rsidRPr="00D80140" w:rsidRDefault="00FE29CF">
      <w:pPr>
        <w:ind w:left="109"/>
      </w:pPr>
      <w:r w:rsidRPr="00D80140">
        <w:t>Artículo 1. IMPLEMENTACIÓN DE LOS DOCUMENTOS TIPO. Implementar y publicar los siguientes Documentos Tipo para licitación de obra pública de infraestructura de transporte:</w:t>
      </w:r>
    </w:p>
    <w:p w14:paraId="62486C05" w14:textId="77777777" w:rsidR="004254DF" w:rsidRPr="00D80140" w:rsidRDefault="004254DF">
      <w:pPr>
        <w:pStyle w:val="Textoindependiente"/>
        <w:rPr>
          <w:sz w:val="22"/>
          <w:szCs w:val="22"/>
        </w:rPr>
      </w:pPr>
    </w:p>
    <w:p w14:paraId="4101652C" w14:textId="77777777" w:rsidR="004254DF" w:rsidRPr="00D80140" w:rsidRDefault="004254DF">
      <w:pPr>
        <w:pStyle w:val="Textoindependiente"/>
        <w:spacing w:before="3"/>
        <w:rPr>
          <w:sz w:val="22"/>
          <w:szCs w:val="22"/>
        </w:rPr>
      </w:pPr>
    </w:p>
    <w:p w14:paraId="36756BFE" w14:textId="77777777" w:rsidR="004254DF" w:rsidRPr="00D80140" w:rsidRDefault="00FE29CF">
      <w:pPr>
        <w:pStyle w:val="Ttulo1"/>
        <w:numPr>
          <w:ilvl w:val="0"/>
          <w:numId w:val="1"/>
        </w:numPr>
        <w:tabs>
          <w:tab w:val="left" w:pos="678"/>
        </w:tabs>
        <w:rPr>
          <w:b w:val="0"/>
          <w:bCs w:val="0"/>
          <w:sz w:val="22"/>
          <w:szCs w:val="22"/>
        </w:rPr>
      </w:pPr>
      <w:r w:rsidRPr="00D80140">
        <w:rPr>
          <w:b w:val="0"/>
          <w:bCs w:val="0"/>
          <w:sz w:val="22"/>
          <w:szCs w:val="22"/>
        </w:rPr>
        <w:t>DOCUMENTO BASE DEL PLIEGO TIPO</w:t>
      </w:r>
    </w:p>
    <w:p w14:paraId="4B99056E" w14:textId="77777777" w:rsidR="004254DF" w:rsidRPr="00D80140" w:rsidRDefault="004254DF">
      <w:pPr>
        <w:pStyle w:val="Textoindependiente"/>
        <w:rPr>
          <w:sz w:val="22"/>
          <w:szCs w:val="22"/>
        </w:rPr>
      </w:pPr>
    </w:p>
    <w:p w14:paraId="5A17919B" w14:textId="77777777" w:rsidR="004254DF" w:rsidRPr="00D80140" w:rsidRDefault="00FE29CF">
      <w:pPr>
        <w:pStyle w:val="Prrafodelista"/>
        <w:numPr>
          <w:ilvl w:val="0"/>
          <w:numId w:val="1"/>
        </w:numPr>
        <w:tabs>
          <w:tab w:val="left" w:pos="678"/>
        </w:tabs>
        <w:spacing w:before="1"/>
      </w:pPr>
      <w:r w:rsidRPr="00D80140">
        <w:t>ANEXOS</w:t>
      </w:r>
    </w:p>
    <w:p w14:paraId="1299C43A" w14:textId="77777777" w:rsidR="004254DF" w:rsidRPr="00D80140" w:rsidRDefault="004254DF">
      <w:pPr>
        <w:pStyle w:val="Textoindependiente"/>
        <w:spacing w:before="3"/>
        <w:rPr>
          <w:sz w:val="22"/>
          <w:szCs w:val="22"/>
        </w:rPr>
      </w:pPr>
    </w:p>
    <w:p w14:paraId="7C9E9E87" w14:textId="77777777" w:rsidR="004254DF" w:rsidRPr="00D80140" w:rsidRDefault="00FE29CF">
      <w:pPr>
        <w:pStyle w:val="Prrafodelista"/>
        <w:numPr>
          <w:ilvl w:val="1"/>
          <w:numId w:val="1"/>
        </w:numPr>
        <w:tabs>
          <w:tab w:val="left" w:pos="678"/>
        </w:tabs>
      </w:pPr>
      <w:r w:rsidRPr="00D80140">
        <w:t>Anexo 1 – Anexo</w:t>
      </w:r>
      <w:r w:rsidRPr="00D80140">
        <w:rPr>
          <w:spacing w:val="-1"/>
        </w:rPr>
        <w:t xml:space="preserve"> </w:t>
      </w:r>
      <w:r w:rsidRPr="00D80140">
        <w:t>Técnico</w:t>
      </w:r>
    </w:p>
    <w:p w14:paraId="3C52D9B0" w14:textId="77777777" w:rsidR="004254DF" w:rsidRPr="00D80140" w:rsidRDefault="00FE29CF">
      <w:pPr>
        <w:pStyle w:val="Prrafodelista"/>
        <w:numPr>
          <w:ilvl w:val="1"/>
          <w:numId w:val="1"/>
        </w:numPr>
        <w:tabs>
          <w:tab w:val="left" w:pos="678"/>
        </w:tabs>
      </w:pPr>
      <w:r w:rsidRPr="00D80140">
        <w:t>Anexo 2 – Cronograma</w:t>
      </w:r>
    </w:p>
    <w:p w14:paraId="0778AAD9" w14:textId="77777777" w:rsidR="004254DF" w:rsidRPr="00D80140" w:rsidRDefault="00FE29CF">
      <w:pPr>
        <w:pStyle w:val="Prrafodelista"/>
        <w:numPr>
          <w:ilvl w:val="1"/>
          <w:numId w:val="1"/>
        </w:numPr>
        <w:tabs>
          <w:tab w:val="left" w:pos="678"/>
        </w:tabs>
        <w:spacing w:before="1" w:line="229" w:lineRule="exact"/>
      </w:pPr>
      <w:r w:rsidRPr="00D80140">
        <w:t>Anexo 3 –</w:t>
      </w:r>
      <w:r w:rsidRPr="00D80140">
        <w:rPr>
          <w:spacing w:val="-2"/>
        </w:rPr>
        <w:t xml:space="preserve"> </w:t>
      </w:r>
      <w:r w:rsidRPr="00D80140">
        <w:t>Glosario</w:t>
      </w:r>
    </w:p>
    <w:p w14:paraId="149D7ABC" w14:textId="77777777" w:rsidR="004254DF" w:rsidRPr="00D80140" w:rsidRDefault="00FE29CF">
      <w:pPr>
        <w:pStyle w:val="Prrafodelista"/>
        <w:numPr>
          <w:ilvl w:val="1"/>
          <w:numId w:val="1"/>
        </w:numPr>
        <w:tabs>
          <w:tab w:val="left" w:pos="678"/>
        </w:tabs>
        <w:spacing w:line="229" w:lineRule="exact"/>
      </w:pPr>
      <w:r w:rsidRPr="00D80140">
        <w:t>Anexo 4 – Pacto de Transparencia</w:t>
      </w:r>
    </w:p>
    <w:p w14:paraId="5468B511" w14:textId="77777777" w:rsidR="004254DF" w:rsidRPr="00D80140" w:rsidRDefault="00FE29CF">
      <w:pPr>
        <w:pStyle w:val="Prrafodelista"/>
        <w:numPr>
          <w:ilvl w:val="1"/>
          <w:numId w:val="1"/>
        </w:numPr>
        <w:tabs>
          <w:tab w:val="left" w:pos="678"/>
        </w:tabs>
      </w:pPr>
      <w:r w:rsidRPr="00D80140">
        <w:t>Anexo 5 – Minuta del</w:t>
      </w:r>
      <w:r w:rsidRPr="00D80140">
        <w:rPr>
          <w:spacing w:val="-3"/>
        </w:rPr>
        <w:t xml:space="preserve"> </w:t>
      </w:r>
      <w:r w:rsidRPr="00D80140">
        <w:t>Contrato</w:t>
      </w:r>
    </w:p>
    <w:p w14:paraId="4DDBEF00" w14:textId="77777777" w:rsidR="004254DF" w:rsidRPr="00D80140" w:rsidRDefault="004254DF">
      <w:pPr>
        <w:pStyle w:val="Textoindependiente"/>
        <w:spacing w:before="10"/>
        <w:rPr>
          <w:sz w:val="22"/>
          <w:szCs w:val="22"/>
        </w:rPr>
      </w:pPr>
    </w:p>
    <w:p w14:paraId="0D1B6586" w14:textId="77777777" w:rsidR="004254DF" w:rsidRPr="00D80140" w:rsidRDefault="00FE29CF">
      <w:pPr>
        <w:pStyle w:val="Ttulo1"/>
        <w:numPr>
          <w:ilvl w:val="0"/>
          <w:numId w:val="1"/>
        </w:numPr>
        <w:tabs>
          <w:tab w:val="left" w:pos="678"/>
        </w:tabs>
        <w:rPr>
          <w:b w:val="0"/>
          <w:bCs w:val="0"/>
          <w:sz w:val="22"/>
          <w:szCs w:val="22"/>
        </w:rPr>
      </w:pPr>
      <w:r w:rsidRPr="00D80140">
        <w:rPr>
          <w:b w:val="0"/>
          <w:bCs w:val="0"/>
          <w:sz w:val="22"/>
          <w:szCs w:val="22"/>
        </w:rPr>
        <w:t>FORMATOS</w:t>
      </w:r>
    </w:p>
    <w:p w14:paraId="3461D779" w14:textId="77777777" w:rsidR="004254DF" w:rsidRPr="00D80140" w:rsidRDefault="004254DF">
      <w:pPr>
        <w:pStyle w:val="Textoindependiente"/>
        <w:spacing w:before="10"/>
        <w:rPr>
          <w:sz w:val="22"/>
          <w:szCs w:val="22"/>
        </w:rPr>
      </w:pPr>
    </w:p>
    <w:p w14:paraId="227C97BB" w14:textId="77777777" w:rsidR="004254DF" w:rsidRPr="00D80140" w:rsidRDefault="00FE29CF">
      <w:pPr>
        <w:pStyle w:val="Prrafodelista"/>
        <w:numPr>
          <w:ilvl w:val="1"/>
          <w:numId w:val="1"/>
        </w:numPr>
        <w:tabs>
          <w:tab w:val="left" w:pos="678"/>
        </w:tabs>
      </w:pPr>
      <w:r w:rsidRPr="00D80140">
        <w:t>Formato 1 – Carta de presentación de la oferta</w:t>
      </w:r>
    </w:p>
    <w:p w14:paraId="4408A30E" w14:textId="77777777" w:rsidR="004254DF" w:rsidRPr="00D80140" w:rsidRDefault="00FE29CF">
      <w:pPr>
        <w:pStyle w:val="Prrafodelista"/>
        <w:numPr>
          <w:ilvl w:val="1"/>
          <w:numId w:val="1"/>
        </w:numPr>
        <w:tabs>
          <w:tab w:val="left" w:pos="678"/>
        </w:tabs>
        <w:spacing w:before="1"/>
      </w:pPr>
      <w:r w:rsidRPr="00D80140">
        <w:t>Formato 2 – Conformación de proponente</w:t>
      </w:r>
      <w:r w:rsidRPr="00D80140">
        <w:rPr>
          <w:spacing w:val="-5"/>
        </w:rPr>
        <w:t xml:space="preserve"> </w:t>
      </w:r>
      <w:r w:rsidRPr="00D80140">
        <w:t>plural</w:t>
      </w:r>
    </w:p>
    <w:p w14:paraId="49E2C0AE" w14:textId="77777777" w:rsidR="004254DF" w:rsidRPr="00D80140" w:rsidRDefault="00FE29CF">
      <w:pPr>
        <w:pStyle w:val="Prrafodelista"/>
        <w:numPr>
          <w:ilvl w:val="1"/>
          <w:numId w:val="1"/>
        </w:numPr>
        <w:tabs>
          <w:tab w:val="left" w:pos="678"/>
        </w:tabs>
      </w:pPr>
      <w:r w:rsidRPr="00D80140">
        <w:t>Formato 3 –</w:t>
      </w:r>
      <w:r w:rsidRPr="00D80140">
        <w:rPr>
          <w:spacing w:val="-2"/>
        </w:rPr>
        <w:t xml:space="preserve"> </w:t>
      </w:r>
      <w:r w:rsidRPr="00D80140">
        <w:t>Experiencia</w:t>
      </w:r>
    </w:p>
    <w:p w14:paraId="24C8A7EF" w14:textId="77777777" w:rsidR="004254DF" w:rsidRPr="00D80140" w:rsidRDefault="00FE29CF">
      <w:pPr>
        <w:pStyle w:val="Prrafodelista"/>
        <w:numPr>
          <w:ilvl w:val="1"/>
          <w:numId w:val="1"/>
        </w:numPr>
        <w:tabs>
          <w:tab w:val="left" w:pos="678"/>
        </w:tabs>
        <w:spacing w:before="1"/>
      </w:pPr>
      <w:r w:rsidRPr="00D80140">
        <w:t>Formato 4 – Capacidad financiera y organizacional para</w:t>
      </w:r>
      <w:r w:rsidRPr="00D80140">
        <w:rPr>
          <w:spacing w:val="-6"/>
        </w:rPr>
        <w:t xml:space="preserve"> </w:t>
      </w:r>
      <w:r w:rsidRPr="00D80140">
        <w:t>extranjeros</w:t>
      </w:r>
    </w:p>
    <w:p w14:paraId="5F81C24D" w14:textId="77777777" w:rsidR="004254DF" w:rsidRPr="00D80140" w:rsidRDefault="00FE29CF">
      <w:pPr>
        <w:pStyle w:val="Prrafodelista"/>
        <w:numPr>
          <w:ilvl w:val="1"/>
          <w:numId w:val="1"/>
        </w:numPr>
        <w:tabs>
          <w:tab w:val="left" w:pos="678"/>
        </w:tabs>
        <w:spacing w:line="229" w:lineRule="exact"/>
      </w:pPr>
      <w:r w:rsidRPr="00D80140">
        <w:t>Formato 5 – Capacidad</w:t>
      </w:r>
      <w:r w:rsidRPr="00D80140">
        <w:rPr>
          <w:spacing w:val="-3"/>
        </w:rPr>
        <w:t xml:space="preserve"> </w:t>
      </w:r>
      <w:r w:rsidRPr="00D80140">
        <w:t>residual</w:t>
      </w:r>
    </w:p>
    <w:p w14:paraId="4976D3AE" w14:textId="77777777" w:rsidR="004254DF" w:rsidRPr="00D80140" w:rsidRDefault="00FE29CF">
      <w:pPr>
        <w:pStyle w:val="Prrafodelista"/>
        <w:numPr>
          <w:ilvl w:val="1"/>
          <w:numId w:val="1"/>
        </w:numPr>
        <w:tabs>
          <w:tab w:val="left" w:pos="678"/>
        </w:tabs>
        <w:spacing w:line="229" w:lineRule="exact"/>
      </w:pPr>
      <w:r w:rsidRPr="00D80140">
        <w:t>Formato 6 – Pagos de seguridad social y aportes</w:t>
      </w:r>
      <w:r w:rsidRPr="00D80140">
        <w:rPr>
          <w:spacing w:val="-4"/>
        </w:rPr>
        <w:t xml:space="preserve"> </w:t>
      </w:r>
      <w:r w:rsidRPr="00D80140">
        <w:t>legales</w:t>
      </w:r>
    </w:p>
    <w:p w14:paraId="00308832" w14:textId="77777777" w:rsidR="004254DF" w:rsidRPr="00D80140" w:rsidRDefault="00FE29CF">
      <w:pPr>
        <w:pStyle w:val="Prrafodelista"/>
        <w:numPr>
          <w:ilvl w:val="1"/>
          <w:numId w:val="1"/>
        </w:numPr>
        <w:tabs>
          <w:tab w:val="left" w:pos="678"/>
        </w:tabs>
        <w:spacing w:before="1"/>
      </w:pPr>
      <w:r w:rsidRPr="00D80140">
        <w:t>Formato 7 – Factor de</w:t>
      </w:r>
      <w:r w:rsidRPr="00D80140">
        <w:rPr>
          <w:spacing w:val="-4"/>
        </w:rPr>
        <w:t xml:space="preserve"> </w:t>
      </w:r>
      <w:r w:rsidRPr="00D80140">
        <w:t>calidad</w:t>
      </w:r>
    </w:p>
    <w:p w14:paraId="02D5FA73" w14:textId="77777777" w:rsidR="004254DF" w:rsidRPr="00D80140" w:rsidRDefault="00FE29CF">
      <w:pPr>
        <w:pStyle w:val="Prrafodelista"/>
        <w:numPr>
          <w:ilvl w:val="1"/>
          <w:numId w:val="1"/>
        </w:numPr>
        <w:tabs>
          <w:tab w:val="left" w:pos="678"/>
        </w:tabs>
      </w:pPr>
      <w:r w:rsidRPr="00D80140">
        <w:t>Formato 8 – Vinculación de personas con</w:t>
      </w:r>
      <w:r w:rsidRPr="00D80140">
        <w:rPr>
          <w:spacing w:val="-4"/>
        </w:rPr>
        <w:t xml:space="preserve"> </w:t>
      </w:r>
      <w:r w:rsidRPr="00D80140">
        <w:t>discapacidad</w:t>
      </w:r>
    </w:p>
    <w:p w14:paraId="682CF3CF" w14:textId="77777777" w:rsidR="004254DF" w:rsidRPr="00D80140" w:rsidRDefault="00FE29CF">
      <w:pPr>
        <w:pStyle w:val="Prrafodelista"/>
        <w:numPr>
          <w:ilvl w:val="1"/>
          <w:numId w:val="1"/>
        </w:numPr>
        <w:tabs>
          <w:tab w:val="left" w:pos="678"/>
        </w:tabs>
      </w:pPr>
      <w:r w:rsidRPr="00D80140">
        <w:t>Formato 9 – Puntaje de industria</w:t>
      </w:r>
      <w:r w:rsidRPr="00D80140">
        <w:rPr>
          <w:spacing w:val="-1"/>
        </w:rPr>
        <w:t xml:space="preserve"> </w:t>
      </w:r>
      <w:r w:rsidRPr="00D80140">
        <w:t>nacional</w:t>
      </w:r>
    </w:p>
    <w:p w14:paraId="3CF2D8B6" w14:textId="77777777" w:rsidR="004254DF" w:rsidRPr="00D80140" w:rsidRDefault="004254DF">
      <w:pPr>
        <w:pStyle w:val="Textoindependiente"/>
        <w:spacing w:before="4"/>
        <w:rPr>
          <w:sz w:val="22"/>
          <w:szCs w:val="22"/>
        </w:rPr>
      </w:pPr>
    </w:p>
    <w:p w14:paraId="03B86747" w14:textId="77777777" w:rsidR="004254DF" w:rsidRPr="00D80140" w:rsidRDefault="00FE29CF">
      <w:pPr>
        <w:pStyle w:val="Ttulo1"/>
        <w:numPr>
          <w:ilvl w:val="0"/>
          <w:numId w:val="1"/>
        </w:numPr>
        <w:tabs>
          <w:tab w:val="left" w:pos="678"/>
        </w:tabs>
        <w:rPr>
          <w:b w:val="0"/>
          <w:bCs w:val="0"/>
          <w:sz w:val="22"/>
          <w:szCs w:val="22"/>
        </w:rPr>
      </w:pPr>
      <w:r w:rsidRPr="00D80140">
        <w:rPr>
          <w:b w:val="0"/>
          <w:bCs w:val="0"/>
          <w:sz w:val="22"/>
          <w:szCs w:val="22"/>
        </w:rPr>
        <w:t>MATRICES</w:t>
      </w:r>
    </w:p>
    <w:p w14:paraId="0FB78278" w14:textId="77777777" w:rsidR="004254DF" w:rsidRPr="00D80140" w:rsidRDefault="004254DF">
      <w:pPr>
        <w:pStyle w:val="Textoindependiente"/>
        <w:spacing w:before="6"/>
        <w:rPr>
          <w:sz w:val="22"/>
          <w:szCs w:val="22"/>
        </w:rPr>
      </w:pPr>
    </w:p>
    <w:p w14:paraId="5BD12DED" w14:textId="77777777" w:rsidR="004254DF" w:rsidRPr="00D80140" w:rsidRDefault="00FE29CF">
      <w:pPr>
        <w:pStyle w:val="Prrafodelista"/>
        <w:numPr>
          <w:ilvl w:val="1"/>
          <w:numId w:val="1"/>
        </w:numPr>
        <w:tabs>
          <w:tab w:val="left" w:pos="678"/>
        </w:tabs>
        <w:spacing w:line="229" w:lineRule="exact"/>
      </w:pPr>
      <w:r w:rsidRPr="00D80140">
        <w:t>Matriz 1 –</w:t>
      </w:r>
      <w:r w:rsidRPr="00D80140">
        <w:rPr>
          <w:spacing w:val="-1"/>
        </w:rPr>
        <w:t xml:space="preserve"> </w:t>
      </w:r>
      <w:r w:rsidRPr="00D80140">
        <w:t>Experiencia</w:t>
      </w:r>
    </w:p>
    <w:p w14:paraId="13DB020F" w14:textId="77777777" w:rsidR="004254DF" w:rsidRPr="00D80140" w:rsidRDefault="00FE29CF">
      <w:pPr>
        <w:pStyle w:val="Prrafodelista"/>
        <w:numPr>
          <w:ilvl w:val="1"/>
          <w:numId w:val="1"/>
        </w:numPr>
        <w:tabs>
          <w:tab w:val="left" w:pos="678"/>
        </w:tabs>
        <w:spacing w:line="229" w:lineRule="exact"/>
      </w:pPr>
      <w:r w:rsidRPr="00D80140">
        <w:t>Matriz 2 – Indicadores financieros y</w:t>
      </w:r>
      <w:r w:rsidRPr="00D80140">
        <w:rPr>
          <w:spacing w:val="-3"/>
        </w:rPr>
        <w:t xml:space="preserve"> </w:t>
      </w:r>
      <w:r w:rsidRPr="00D80140">
        <w:t>organizacionales</w:t>
      </w:r>
    </w:p>
    <w:p w14:paraId="2485CE64" w14:textId="77777777" w:rsidR="004254DF" w:rsidRPr="00D80140" w:rsidRDefault="00FE29CF">
      <w:pPr>
        <w:pStyle w:val="Prrafodelista"/>
        <w:numPr>
          <w:ilvl w:val="1"/>
          <w:numId w:val="1"/>
        </w:numPr>
        <w:tabs>
          <w:tab w:val="left" w:pos="678"/>
        </w:tabs>
        <w:spacing w:before="1"/>
      </w:pPr>
      <w:r w:rsidRPr="00D80140">
        <w:lastRenderedPageBreak/>
        <w:t>Matriz 3 –</w:t>
      </w:r>
      <w:r w:rsidRPr="00D80140">
        <w:rPr>
          <w:spacing w:val="-3"/>
        </w:rPr>
        <w:t xml:space="preserve"> </w:t>
      </w:r>
      <w:r w:rsidRPr="00D80140">
        <w:t>Riesgos</w:t>
      </w:r>
    </w:p>
    <w:p w14:paraId="1FC39945" w14:textId="77777777" w:rsidR="004254DF" w:rsidRPr="00D80140" w:rsidRDefault="004254DF">
      <w:pPr>
        <w:pStyle w:val="Textoindependiente"/>
        <w:spacing w:before="1"/>
        <w:rPr>
          <w:sz w:val="22"/>
          <w:szCs w:val="22"/>
        </w:rPr>
      </w:pPr>
    </w:p>
    <w:p w14:paraId="5B6316E2" w14:textId="77777777" w:rsidR="004254DF" w:rsidRPr="00D80140" w:rsidRDefault="00FE29CF">
      <w:pPr>
        <w:pStyle w:val="Ttulo1"/>
        <w:numPr>
          <w:ilvl w:val="0"/>
          <w:numId w:val="1"/>
        </w:numPr>
        <w:tabs>
          <w:tab w:val="left" w:pos="678"/>
        </w:tabs>
        <w:rPr>
          <w:b w:val="0"/>
          <w:bCs w:val="0"/>
          <w:sz w:val="22"/>
          <w:szCs w:val="22"/>
        </w:rPr>
      </w:pPr>
      <w:r w:rsidRPr="00D80140">
        <w:rPr>
          <w:b w:val="0"/>
          <w:bCs w:val="0"/>
          <w:sz w:val="22"/>
          <w:szCs w:val="22"/>
        </w:rPr>
        <w:t>FORMULARIOS</w:t>
      </w:r>
    </w:p>
    <w:p w14:paraId="0562CB0E" w14:textId="77777777" w:rsidR="004254DF" w:rsidRPr="00D80140" w:rsidRDefault="004254DF">
      <w:pPr>
        <w:pStyle w:val="Textoindependiente"/>
        <w:spacing w:before="3"/>
        <w:rPr>
          <w:sz w:val="22"/>
          <w:szCs w:val="22"/>
        </w:rPr>
      </w:pPr>
    </w:p>
    <w:p w14:paraId="7A938FB6" w14:textId="77777777" w:rsidR="004254DF" w:rsidRPr="00D80140" w:rsidRDefault="00FE29CF">
      <w:pPr>
        <w:pStyle w:val="Prrafodelista"/>
        <w:numPr>
          <w:ilvl w:val="1"/>
          <w:numId w:val="1"/>
        </w:numPr>
        <w:tabs>
          <w:tab w:val="left" w:pos="678"/>
        </w:tabs>
      </w:pPr>
      <w:r w:rsidRPr="00D80140">
        <w:t>Formulario 1– Formulario de Presupuesto</w:t>
      </w:r>
      <w:r w:rsidRPr="00D80140">
        <w:rPr>
          <w:spacing w:val="-2"/>
        </w:rPr>
        <w:t xml:space="preserve"> </w:t>
      </w:r>
      <w:r w:rsidRPr="00D80140">
        <w:t>Oficial</w:t>
      </w:r>
    </w:p>
    <w:p w14:paraId="62EBF3C5" w14:textId="77777777" w:rsidR="004254DF" w:rsidRPr="00D80140" w:rsidRDefault="004254DF">
      <w:pPr>
        <w:pStyle w:val="Textoindependiente"/>
        <w:spacing w:before="7"/>
        <w:rPr>
          <w:sz w:val="22"/>
          <w:szCs w:val="22"/>
        </w:rPr>
      </w:pPr>
    </w:p>
    <w:p w14:paraId="4B714382" w14:textId="6C161274" w:rsidR="004254DF" w:rsidRPr="00D80140" w:rsidRDefault="00FE29CF">
      <w:pPr>
        <w:tabs>
          <w:tab w:val="left" w:pos="943"/>
          <w:tab w:val="left" w:pos="2546"/>
          <w:tab w:val="left" w:pos="3723"/>
          <w:tab w:val="left" w:pos="4515"/>
          <w:tab w:val="left" w:pos="6095"/>
          <w:tab w:val="left" w:pos="6829"/>
          <w:tab w:val="left" w:pos="7500"/>
          <w:tab w:val="left" w:pos="8820"/>
        </w:tabs>
        <w:spacing w:before="93"/>
        <w:ind w:left="109" w:right="100"/>
      </w:pPr>
      <w:r w:rsidRPr="00D80140">
        <w:t>Los</w:t>
      </w:r>
      <w:r w:rsidR="00A47667">
        <w:t xml:space="preserve"> </w:t>
      </w:r>
      <w:r w:rsidRPr="00D80140">
        <w:t>documentos</w:t>
      </w:r>
      <w:r w:rsidRPr="00D80140">
        <w:tab/>
      </w:r>
      <w:bookmarkStart w:id="0" w:name="_GoBack"/>
      <w:bookmarkEnd w:id="0"/>
      <w:r w:rsidRPr="00D80140">
        <w:t>pueden</w:t>
      </w:r>
      <w:r w:rsidRPr="00D80140">
        <w:tab/>
        <w:t>ser</w:t>
      </w:r>
      <w:r w:rsidRPr="00D80140">
        <w:tab/>
        <w:t>consultados</w:t>
      </w:r>
      <w:r w:rsidRPr="00D80140">
        <w:tab/>
        <w:t>en</w:t>
      </w:r>
      <w:r w:rsidRPr="00D80140">
        <w:tab/>
        <w:t>el</w:t>
      </w:r>
      <w:r w:rsidRPr="00D80140">
        <w:tab/>
        <w:t>siguiente</w:t>
      </w:r>
      <w:r w:rsidR="00A47667">
        <w:t xml:space="preserve"> </w:t>
      </w:r>
      <w:r w:rsidRPr="00D80140">
        <w:rPr>
          <w:spacing w:val="-4"/>
        </w:rPr>
        <w:t xml:space="preserve">link: </w:t>
      </w:r>
      <w:hyperlink r:id="rId10">
        <w:r w:rsidRPr="00D80140">
          <w:rPr>
            <w:u w:val="thick" w:color="0078AD"/>
          </w:rPr>
          <w:t>https://www.colombiacompra.gov.co/colombia-compra/documentos-tipo-para-licitacion-de-</w:t>
        </w:r>
      </w:hyperlink>
      <w:r w:rsidRPr="00D80140">
        <w:t xml:space="preserve"> </w:t>
      </w:r>
      <w:hyperlink r:id="rId11">
        <w:r w:rsidRPr="00D80140">
          <w:rPr>
            <w:u w:val="thick" w:color="0078AD"/>
          </w:rPr>
          <w:t>obra-publica-de-infraestructura-de-transporte</w:t>
        </w:r>
      </w:hyperlink>
    </w:p>
    <w:p w14:paraId="6D98A12B" w14:textId="77777777" w:rsidR="004254DF" w:rsidRPr="00D80140" w:rsidRDefault="004254DF">
      <w:pPr>
        <w:pStyle w:val="Textoindependiente"/>
        <w:rPr>
          <w:sz w:val="22"/>
          <w:szCs w:val="22"/>
        </w:rPr>
      </w:pPr>
    </w:p>
    <w:p w14:paraId="2946DB82" w14:textId="77777777" w:rsidR="004254DF" w:rsidRPr="00D80140" w:rsidRDefault="004254DF">
      <w:pPr>
        <w:pStyle w:val="Textoindependiente"/>
        <w:rPr>
          <w:sz w:val="22"/>
          <w:szCs w:val="22"/>
        </w:rPr>
      </w:pPr>
    </w:p>
    <w:p w14:paraId="5F95ABE6" w14:textId="77777777" w:rsidR="004254DF" w:rsidRPr="00D80140" w:rsidRDefault="48BC8D2C">
      <w:pPr>
        <w:pStyle w:val="Textoindependiente"/>
        <w:ind w:left="109" w:right="104"/>
        <w:jc w:val="both"/>
        <w:rPr>
          <w:sz w:val="22"/>
          <w:szCs w:val="22"/>
        </w:rPr>
      </w:pPr>
      <w:r w:rsidRPr="00D80140">
        <w:rPr>
          <w:sz w:val="22"/>
          <w:szCs w:val="22"/>
        </w:rPr>
        <w:t>Artículo 2. VIGENCIA Y DEROGATORIAS. La presente resolución rige a partir su expedición y se aplicará a los procesos de contratación de licitación de obra pública de infraestructura de transporte, cuyo aviso de convocatoria sea publicado a partir del 1º de abril de 2019.</w:t>
      </w:r>
    </w:p>
    <w:p w14:paraId="3E39DFD9" w14:textId="12572C7B" w:rsidR="48BC8D2C" w:rsidRPr="00D80140" w:rsidRDefault="48BC8D2C" w:rsidP="48BC8D2C">
      <w:pPr>
        <w:pStyle w:val="Textoindependiente"/>
        <w:ind w:left="109" w:right="104"/>
        <w:jc w:val="both"/>
        <w:rPr>
          <w:sz w:val="22"/>
          <w:szCs w:val="22"/>
        </w:rPr>
      </w:pPr>
    </w:p>
    <w:p w14:paraId="670F9F1B" w14:textId="5D365CE3" w:rsidR="62B3D065" w:rsidRPr="00D80140" w:rsidRDefault="62B3D065" w:rsidP="690B78F6">
      <w:pPr>
        <w:spacing w:line="259" w:lineRule="auto"/>
        <w:ind w:left="109"/>
        <w:jc w:val="both"/>
        <w:rPr>
          <w:sz w:val="20"/>
          <w:szCs w:val="20"/>
          <w:lang w:val="es"/>
        </w:rPr>
      </w:pPr>
      <w:r w:rsidRPr="7EE518A8">
        <w:rPr>
          <w:sz w:val="20"/>
          <w:szCs w:val="20"/>
        </w:rPr>
        <w:t>(Ver conceptos</w:t>
      </w:r>
      <w:r w:rsidR="002921D4" w:rsidRPr="7EE518A8">
        <w:rPr>
          <w:sz w:val="20"/>
          <w:szCs w:val="20"/>
        </w:rPr>
        <w:t>:</w:t>
      </w:r>
      <w:r w:rsidR="002921D4" w:rsidRPr="7EE518A8">
        <w:rPr>
          <w:sz w:val="20"/>
          <w:szCs w:val="20"/>
          <w:lang w:val="es"/>
        </w:rPr>
        <w:t xml:space="preserve"> </w:t>
      </w:r>
      <w:hyperlink r:id="rId12">
        <w:r w:rsidR="00A1031E" w:rsidRPr="7EE518A8">
          <w:rPr>
            <w:rStyle w:val="Hipervnculo"/>
            <w:sz w:val="20"/>
            <w:szCs w:val="20"/>
            <w:lang w:val="es"/>
          </w:rPr>
          <w:t>C−037 del 28/01/20</w:t>
        </w:r>
      </w:hyperlink>
      <w:r w:rsidR="007C2BB6" w:rsidRPr="00EB3B17">
        <w:rPr>
          <w:rStyle w:val="Hipervnculo"/>
        </w:rPr>
        <w:t>20</w:t>
      </w:r>
      <w:r w:rsidR="002921D4" w:rsidRPr="7EE518A8">
        <w:rPr>
          <w:sz w:val="20"/>
          <w:szCs w:val="20"/>
          <w:lang w:val="es"/>
        </w:rPr>
        <w:t>,</w:t>
      </w:r>
      <w:r w:rsidR="007C2BB6" w:rsidRPr="7EE518A8">
        <w:rPr>
          <w:sz w:val="20"/>
          <w:szCs w:val="20"/>
        </w:rPr>
        <w:t xml:space="preserve"> </w:t>
      </w:r>
      <w:hyperlink r:id="rId13">
        <w:r w:rsidR="007C2BB6" w:rsidRPr="7EE518A8">
          <w:rPr>
            <w:rStyle w:val="Hipervnculo"/>
            <w:sz w:val="20"/>
            <w:szCs w:val="20"/>
            <w:lang w:val="es"/>
          </w:rPr>
          <w:t>C−102 del 16/03/2020</w:t>
        </w:r>
      </w:hyperlink>
      <w:r w:rsidR="007C1793" w:rsidRPr="7EE518A8">
        <w:rPr>
          <w:sz w:val="20"/>
          <w:szCs w:val="20"/>
          <w:lang w:val="es"/>
        </w:rPr>
        <w:t>,</w:t>
      </w:r>
      <w:r w:rsidRPr="7EE518A8">
        <w:rPr>
          <w:sz w:val="20"/>
          <w:szCs w:val="20"/>
          <w:lang w:val="es"/>
        </w:rPr>
        <w:t xml:space="preserve"> </w:t>
      </w:r>
      <w:hyperlink r:id="rId14">
        <w:r w:rsidR="007C2BB6" w:rsidRPr="7EE518A8">
          <w:rPr>
            <w:rStyle w:val="Hipervnculo"/>
            <w:sz w:val="20"/>
            <w:szCs w:val="20"/>
            <w:lang w:val="es"/>
          </w:rPr>
          <w:t>C−169 del 06/04/2020</w:t>
        </w:r>
      </w:hyperlink>
      <w:r w:rsidR="0023375B" w:rsidRPr="7EE518A8">
        <w:rPr>
          <w:sz w:val="20"/>
          <w:szCs w:val="20"/>
          <w:lang w:val="es"/>
        </w:rPr>
        <w:t xml:space="preserve">, </w:t>
      </w:r>
      <w:hyperlink r:id="rId15">
        <w:r w:rsidR="007C2BB6" w:rsidRPr="7EE518A8">
          <w:rPr>
            <w:rStyle w:val="Hipervnculo"/>
            <w:sz w:val="20"/>
            <w:szCs w:val="20"/>
            <w:lang w:val="es"/>
          </w:rPr>
          <w:t>,C−250 del 15/04/2020</w:t>
        </w:r>
      </w:hyperlink>
      <w:r w:rsidR="0023375B" w:rsidRPr="7EE518A8">
        <w:rPr>
          <w:sz w:val="20"/>
          <w:szCs w:val="20"/>
          <w:lang w:val="es"/>
        </w:rPr>
        <w:t>,</w:t>
      </w:r>
      <w:r w:rsidR="00180177" w:rsidRPr="7EE518A8">
        <w:rPr>
          <w:sz w:val="20"/>
          <w:szCs w:val="20"/>
          <w:lang w:val="es"/>
        </w:rPr>
        <w:t xml:space="preserve"> </w:t>
      </w:r>
      <w:hyperlink r:id="rId16">
        <w:r w:rsidR="00914B71" w:rsidRPr="7EE518A8">
          <w:rPr>
            <w:rStyle w:val="Hipervnculo"/>
            <w:sz w:val="20"/>
            <w:szCs w:val="20"/>
            <w:lang w:val="es"/>
          </w:rPr>
          <w:t>C-305 del 28/05/2020</w:t>
        </w:r>
      </w:hyperlink>
      <w:r w:rsidR="00EB3B17" w:rsidRPr="0083754A">
        <w:rPr>
          <w:rStyle w:val="Hipervnculo"/>
          <w:color w:val="auto"/>
          <w:sz w:val="20"/>
          <w:szCs w:val="20"/>
          <w:lang w:val="es"/>
        </w:rPr>
        <w:t>)</w:t>
      </w:r>
    </w:p>
    <w:p w14:paraId="3DC91CAB" w14:textId="77777777" w:rsidR="004549E5" w:rsidRDefault="004549E5">
      <w:pPr>
        <w:pStyle w:val="Ttulo1"/>
        <w:ind w:left="109" w:firstLine="0"/>
        <w:jc w:val="both"/>
        <w:rPr>
          <w:b w:val="0"/>
          <w:bCs w:val="0"/>
          <w:sz w:val="22"/>
          <w:szCs w:val="22"/>
        </w:rPr>
      </w:pPr>
    </w:p>
    <w:p w14:paraId="672CB760" w14:textId="326DEA7A" w:rsidR="004254DF" w:rsidRPr="00D80140" w:rsidRDefault="00FE29CF">
      <w:pPr>
        <w:pStyle w:val="Ttulo1"/>
        <w:ind w:left="109" w:firstLine="0"/>
        <w:jc w:val="both"/>
        <w:rPr>
          <w:b w:val="0"/>
          <w:bCs w:val="0"/>
          <w:sz w:val="22"/>
          <w:szCs w:val="22"/>
        </w:rPr>
      </w:pPr>
      <w:r w:rsidRPr="00D80140">
        <w:rPr>
          <w:b w:val="0"/>
          <w:bCs w:val="0"/>
          <w:sz w:val="22"/>
          <w:szCs w:val="22"/>
        </w:rPr>
        <w:t>Publíquese y cúmplase</w:t>
      </w:r>
    </w:p>
    <w:p w14:paraId="6B699379" w14:textId="77777777" w:rsidR="004254DF" w:rsidRPr="00D80140" w:rsidRDefault="004254DF">
      <w:pPr>
        <w:pStyle w:val="Textoindependiente"/>
        <w:spacing w:before="1"/>
        <w:rPr>
          <w:sz w:val="22"/>
          <w:szCs w:val="22"/>
        </w:rPr>
      </w:pPr>
    </w:p>
    <w:p w14:paraId="16671B70" w14:textId="30AC49F2" w:rsidR="004254DF" w:rsidRPr="00D80140" w:rsidRDefault="00F671AF">
      <w:pPr>
        <w:pStyle w:val="Textoindependiente"/>
        <w:ind w:left="109"/>
        <w:jc w:val="both"/>
        <w:rPr>
          <w:sz w:val="22"/>
          <w:szCs w:val="22"/>
        </w:rPr>
      </w:pPr>
      <w:r w:rsidRPr="00D80140">
        <w:rPr>
          <w:noProof/>
          <w:sz w:val="22"/>
          <w:szCs w:val="22"/>
        </w:rPr>
        <w:drawing>
          <wp:anchor distT="0" distB="0" distL="0" distR="0" simplePos="0" relativeHeight="251658240" behindDoc="0" locked="0" layoutInCell="1" allowOverlap="1" wp14:anchorId="394E3C21" wp14:editId="10B7F9AC">
            <wp:simplePos x="0" y="0"/>
            <wp:positionH relativeFrom="page">
              <wp:posOffset>2844800</wp:posOffset>
            </wp:positionH>
            <wp:positionV relativeFrom="paragraph">
              <wp:posOffset>272415</wp:posOffset>
            </wp:positionV>
            <wp:extent cx="2076965" cy="1726311"/>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2076965" cy="1726311"/>
                    </a:xfrm>
                    <a:prstGeom prst="rect">
                      <a:avLst/>
                    </a:prstGeom>
                  </pic:spPr>
                </pic:pic>
              </a:graphicData>
            </a:graphic>
          </wp:anchor>
        </w:drawing>
      </w:r>
      <w:r w:rsidR="00FE29CF" w:rsidRPr="00D80140">
        <w:rPr>
          <w:sz w:val="22"/>
          <w:szCs w:val="22"/>
        </w:rPr>
        <w:t>Dada en Bogotá D.C., al (1) primer día del mes de abril de 2019.</w:t>
      </w:r>
    </w:p>
    <w:p w14:paraId="6C7C30CF" w14:textId="4553889A" w:rsidR="004254DF" w:rsidRPr="00D80140" w:rsidRDefault="004254DF">
      <w:pPr>
        <w:pStyle w:val="Textoindependiente"/>
        <w:spacing w:before="2"/>
        <w:rPr>
          <w:sz w:val="22"/>
          <w:szCs w:val="22"/>
        </w:rPr>
      </w:pPr>
    </w:p>
    <w:p w14:paraId="3FE9F23F" w14:textId="77777777" w:rsidR="004254DF" w:rsidRPr="00D80140" w:rsidRDefault="004254DF">
      <w:pPr>
        <w:pStyle w:val="Textoindependiente"/>
        <w:rPr>
          <w:sz w:val="22"/>
          <w:szCs w:val="22"/>
        </w:rPr>
      </w:pPr>
    </w:p>
    <w:p w14:paraId="43D4AEE6" w14:textId="18E7B80D" w:rsidR="004254DF" w:rsidRPr="00D80140" w:rsidRDefault="00FE29CF" w:rsidP="00F671AF">
      <w:pPr>
        <w:tabs>
          <w:tab w:val="left" w:pos="1525"/>
        </w:tabs>
        <w:spacing w:before="180"/>
        <w:ind w:left="109" w:right="2192"/>
      </w:pPr>
      <w:r w:rsidRPr="00D80140">
        <w:t>Proyectó:</w:t>
      </w:r>
      <w:r w:rsidRPr="00D80140">
        <w:tab/>
      </w:r>
      <w:proofErr w:type="spellStart"/>
      <w:r w:rsidRPr="00D80140">
        <w:t>Anamaría</w:t>
      </w:r>
      <w:proofErr w:type="spellEnd"/>
      <w:r w:rsidRPr="00D80140">
        <w:t xml:space="preserve"> Bonilla Prieto – Contratista Dirección</w:t>
      </w:r>
      <w:r w:rsidRPr="00D80140">
        <w:rPr>
          <w:spacing w:val="-24"/>
        </w:rPr>
        <w:t xml:space="preserve"> </w:t>
      </w:r>
      <w:r w:rsidRPr="00D80140">
        <w:t>General Revisó:</w:t>
      </w:r>
      <w:r w:rsidRPr="00D80140">
        <w:tab/>
        <w:t>Natalia Estupiñán</w:t>
      </w:r>
      <w:r w:rsidR="00F671AF">
        <w:t xml:space="preserve"> – Asesora experta</w:t>
      </w:r>
      <w:r w:rsidRPr="00D80140">
        <w:t xml:space="preserve"> </w:t>
      </w:r>
    </w:p>
    <w:p w14:paraId="4B6A8BDD" w14:textId="77777777" w:rsidR="004254DF" w:rsidRPr="00D80140" w:rsidRDefault="00FE29CF">
      <w:pPr>
        <w:tabs>
          <w:tab w:val="left" w:pos="1525"/>
        </w:tabs>
        <w:spacing w:line="161" w:lineRule="exact"/>
        <w:ind w:left="109"/>
      </w:pPr>
      <w:r w:rsidRPr="00D80140">
        <w:t>Aprobó:</w:t>
      </w:r>
      <w:r w:rsidRPr="00D80140">
        <w:tab/>
        <w:t>Silvia Juliana Ramírez Rosas – Secretaria</w:t>
      </w:r>
      <w:r w:rsidRPr="00D80140">
        <w:rPr>
          <w:spacing w:val="-2"/>
        </w:rPr>
        <w:t xml:space="preserve"> </w:t>
      </w:r>
      <w:r w:rsidRPr="00D80140">
        <w:t>General</w:t>
      </w:r>
    </w:p>
    <w:sectPr w:rsidR="004254DF" w:rsidRPr="00D80140">
      <w:headerReference w:type="default" r:id="rId18"/>
      <w:footerReference w:type="default" r:id="rId19"/>
      <w:pgSz w:w="12240" w:h="15840"/>
      <w:pgMar w:top="2400" w:right="1480" w:bottom="2300" w:left="1480" w:header="923" w:footer="21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05C863" w14:textId="77777777" w:rsidR="004A01F9" w:rsidRDefault="004A01F9">
      <w:r>
        <w:separator/>
      </w:r>
    </w:p>
  </w:endnote>
  <w:endnote w:type="continuationSeparator" w:id="0">
    <w:p w14:paraId="508B52CE" w14:textId="77777777" w:rsidR="004A01F9" w:rsidRDefault="004A01F9">
      <w:r>
        <w:continuationSeparator/>
      </w:r>
    </w:p>
  </w:endnote>
  <w:endnote w:type="continuationNotice" w:id="1">
    <w:p w14:paraId="7D60DAAF" w14:textId="77777777" w:rsidR="00FA6DA4" w:rsidRDefault="00FA6D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A64471" w14:textId="77777777" w:rsidR="004A01F9" w:rsidRDefault="004A01F9">
    <w:pPr>
      <w:pStyle w:val="Textoindependiente"/>
      <w:spacing w:line="14" w:lineRule="auto"/>
    </w:pPr>
    <w:r>
      <w:rPr>
        <w:noProof/>
      </w:rPr>
      <w:drawing>
        <wp:anchor distT="0" distB="0" distL="0" distR="0" simplePos="0" relativeHeight="251658243" behindDoc="1" locked="0" layoutInCell="1" allowOverlap="1" wp14:anchorId="01259F94" wp14:editId="07777777">
          <wp:simplePos x="0" y="0"/>
          <wp:positionH relativeFrom="page">
            <wp:posOffset>1008380</wp:posOffset>
          </wp:positionH>
          <wp:positionV relativeFrom="page">
            <wp:posOffset>8730995</wp:posOffset>
          </wp:positionV>
          <wp:extent cx="5612130" cy="786384"/>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5612130" cy="786384"/>
                  </a:xfrm>
                  <a:prstGeom prst="rect">
                    <a:avLst/>
                  </a:prstGeom>
                </pic:spPr>
              </pic:pic>
            </a:graphicData>
          </a:graphic>
        </wp:anchor>
      </w:drawing>
    </w:r>
    <w:r w:rsidR="00A47667">
      <w:rPr>
        <w:noProof/>
      </w:rPr>
      <w:pict w14:anchorId="39B93EC6">
        <v:shapetype id="_x0000_t202" coordsize="21600,21600" o:spt="202" path="m,l,21600r21600,l21600,xe">
          <v:stroke joinstyle="miter"/>
          <v:path gradientshapeok="t" o:connecttype="rect"/>
        </v:shapetype>
        <v:shape id="_x0000_s1025" type="#_x0000_t202" alt="" style="position:absolute;margin-left:525.25pt;margin-top:675.4pt;width:9.55pt;height:13.15pt;z-index:-251658238;mso-wrap-style:square;mso-wrap-edited:f;mso-width-percent:0;mso-height-percent:0;mso-position-horizontal-relative:page;mso-position-vertical-relative:page;mso-width-percent:0;mso-height-percent:0;v-text-anchor:top" filled="f" stroked="f">
          <v:textbox inset="0,0,0,0">
            <w:txbxContent>
              <w:p w14:paraId="4590CB77" w14:textId="77777777" w:rsidR="004A01F9" w:rsidRDefault="004A01F9">
                <w:pPr>
                  <w:pStyle w:val="Textoindependiente"/>
                  <w:spacing w:before="12"/>
                  <w:ind w:left="40"/>
                </w:pPr>
                <w:r>
                  <w:fldChar w:fldCharType="begin"/>
                </w:r>
                <w:r>
                  <w:rPr>
                    <w:w w:val="99"/>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476A50" w14:textId="77777777" w:rsidR="004A01F9" w:rsidRDefault="004A01F9">
      <w:r>
        <w:separator/>
      </w:r>
    </w:p>
  </w:footnote>
  <w:footnote w:type="continuationSeparator" w:id="0">
    <w:p w14:paraId="57FD16B8" w14:textId="77777777" w:rsidR="004A01F9" w:rsidRDefault="004A01F9">
      <w:r>
        <w:continuationSeparator/>
      </w:r>
    </w:p>
  </w:footnote>
  <w:footnote w:type="continuationNotice" w:id="1">
    <w:p w14:paraId="6901FA4C" w14:textId="77777777" w:rsidR="00FA6DA4" w:rsidRDefault="00FA6DA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25C9A8" w14:textId="55DFB25C" w:rsidR="004A01F9" w:rsidRDefault="004A01F9">
    <w:pPr>
      <w:pStyle w:val="Textoindependiente"/>
      <w:spacing w:line="14" w:lineRule="auto"/>
    </w:pPr>
    <w:r>
      <w:rPr>
        <w:noProof/>
      </w:rPr>
      <w:drawing>
        <wp:anchor distT="0" distB="0" distL="0" distR="0" simplePos="0" relativeHeight="251658244" behindDoc="1" locked="0" layoutInCell="1" allowOverlap="1" wp14:anchorId="01CA4A45" wp14:editId="2A19A49B">
          <wp:simplePos x="0" y="0"/>
          <wp:positionH relativeFrom="page">
            <wp:posOffset>5487946</wp:posOffset>
          </wp:positionH>
          <wp:positionV relativeFrom="page">
            <wp:posOffset>378736</wp:posOffset>
          </wp:positionV>
          <wp:extent cx="1346374" cy="521377"/>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1" cstate="print"/>
                  <a:stretch>
                    <a:fillRect/>
                  </a:stretch>
                </pic:blipFill>
                <pic:spPr>
                  <a:xfrm>
                    <a:off x="0" y="0"/>
                    <a:ext cx="1346374" cy="521377"/>
                  </a:xfrm>
                  <a:prstGeom prst="rect">
                    <a:avLst/>
                  </a:prstGeom>
                </pic:spPr>
              </pic:pic>
            </a:graphicData>
          </a:graphic>
        </wp:anchor>
      </w:drawing>
    </w:r>
    <w:r w:rsidR="00A47667">
      <w:rPr>
        <w:noProof/>
      </w:rPr>
      <w:pict w14:anchorId="1465E8C5">
        <v:shape id="_x0000_s1027" alt="" style="position:absolute;margin-left:79.45pt;margin-top:120.6pt;width:450.6pt;height:.1pt;z-index:-251658240;mso-wrap-edited:f;mso-width-percent:0;mso-height-percent:0;mso-position-horizontal-relative:page;mso-position-vertical-relative:page;mso-width-percent:0;mso-height-percent:0" coordsize="9012,1270" o:spt="100" adj="0,,0" path="m,l7891,t9,l8121,t2,l9012,e" filled="f" strokecolor="#4d4c4c" strokeweight=".22136mm">
          <v:stroke joinstyle="round"/>
          <v:formulas/>
          <v:path arrowok="t" o:connecttype="custom" o:connectlocs="0,0;5010785,0;5016500,0;5156835,0;5158105,0;5722620,0" o:connectangles="0,0,0,0,0,0"/>
          <w10:wrap anchorx="page" anchory="page"/>
        </v:shape>
      </w:pict>
    </w:r>
    <w:r w:rsidR="00A47667">
      <w:rPr>
        <w:noProof/>
      </w:rPr>
      <w:pict w14:anchorId="70F0EBC3">
        <v:shapetype id="_x0000_t202" coordsize="21600,21600" o:spt="202" path="m,l,21600r21600,l21600,xe">
          <v:stroke joinstyle="miter"/>
          <v:path gradientshapeok="t" o:connecttype="rect"/>
        </v:shapetype>
        <v:shape id="_x0000_s1026" type="#_x0000_t202" alt="" style="position:absolute;margin-left:78.45pt;margin-top:90.45pt;width:255pt;height:17.7pt;z-index:-251658239;mso-wrap-style:square;mso-wrap-edited:f;mso-width-percent:0;mso-height-percent:0;mso-position-horizontal-relative:page;mso-position-vertical-relative:page;mso-width-percent:0;mso-height-percent:0;v-text-anchor:top" filled="f" stroked="f">
          <v:textbox inset="0,0,0,0">
            <w:txbxContent>
              <w:p w14:paraId="517C9A6A" w14:textId="77777777" w:rsidR="004A01F9" w:rsidRDefault="004A01F9">
                <w:pPr>
                  <w:spacing w:before="11"/>
                  <w:ind w:left="20"/>
                  <w:rPr>
                    <w:b/>
                    <w:sz w:val="28"/>
                  </w:rPr>
                </w:pPr>
                <w:r>
                  <w:rPr>
                    <w:b/>
                    <w:color w:val="6C6464"/>
                    <w:sz w:val="28"/>
                  </w:rPr>
                  <w:t>RESOLUCIÓN NÚMERO 1798 DE 2019</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6135A"/>
    <w:multiLevelType w:val="hybridMultilevel"/>
    <w:tmpl w:val="AF2A79C6"/>
    <w:lvl w:ilvl="0" w:tplc="CBC4A484">
      <w:start w:val="1"/>
      <w:numFmt w:val="upperLetter"/>
      <w:lvlText w:val="%1."/>
      <w:lvlJc w:val="left"/>
      <w:pPr>
        <w:ind w:left="678" w:hanging="286"/>
      </w:pPr>
      <w:rPr>
        <w:rFonts w:ascii="Arial" w:eastAsia="Arial" w:hAnsi="Arial" w:cs="Arial" w:hint="default"/>
        <w:b/>
        <w:bCs/>
        <w:color w:val="auto"/>
        <w:spacing w:val="-5"/>
        <w:w w:val="99"/>
        <w:sz w:val="20"/>
        <w:szCs w:val="20"/>
        <w:lang w:val="es-ES" w:eastAsia="es-ES" w:bidi="es-ES"/>
      </w:rPr>
    </w:lvl>
    <w:lvl w:ilvl="1" w:tplc="279E23F8">
      <w:start w:val="1"/>
      <w:numFmt w:val="decimal"/>
      <w:lvlText w:val="%2."/>
      <w:lvlJc w:val="left"/>
      <w:pPr>
        <w:ind w:left="678" w:hanging="286"/>
      </w:pPr>
      <w:rPr>
        <w:rFonts w:ascii="Arial" w:eastAsia="Arial" w:hAnsi="Arial" w:cs="Arial" w:hint="default"/>
        <w:color w:val="auto"/>
        <w:spacing w:val="-1"/>
        <w:w w:val="99"/>
        <w:sz w:val="20"/>
        <w:szCs w:val="20"/>
        <w:lang w:val="es-ES" w:eastAsia="es-ES" w:bidi="es-ES"/>
      </w:rPr>
    </w:lvl>
    <w:lvl w:ilvl="2" w:tplc="6B0E5796">
      <w:numFmt w:val="bullet"/>
      <w:lvlText w:val="•"/>
      <w:lvlJc w:val="left"/>
      <w:pPr>
        <w:ind w:left="2400" w:hanging="286"/>
      </w:pPr>
      <w:rPr>
        <w:rFonts w:hint="default"/>
        <w:lang w:val="es-ES" w:eastAsia="es-ES" w:bidi="es-ES"/>
      </w:rPr>
    </w:lvl>
    <w:lvl w:ilvl="3" w:tplc="89668166">
      <w:numFmt w:val="bullet"/>
      <w:lvlText w:val="•"/>
      <w:lvlJc w:val="left"/>
      <w:pPr>
        <w:ind w:left="3260" w:hanging="286"/>
      </w:pPr>
      <w:rPr>
        <w:rFonts w:hint="default"/>
        <w:lang w:val="es-ES" w:eastAsia="es-ES" w:bidi="es-ES"/>
      </w:rPr>
    </w:lvl>
    <w:lvl w:ilvl="4" w:tplc="8CF62DD0">
      <w:numFmt w:val="bullet"/>
      <w:lvlText w:val="•"/>
      <w:lvlJc w:val="left"/>
      <w:pPr>
        <w:ind w:left="4120" w:hanging="286"/>
      </w:pPr>
      <w:rPr>
        <w:rFonts w:hint="default"/>
        <w:lang w:val="es-ES" w:eastAsia="es-ES" w:bidi="es-ES"/>
      </w:rPr>
    </w:lvl>
    <w:lvl w:ilvl="5" w:tplc="DAB28D90">
      <w:numFmt w:val="bullet"/>
      <w:lvlText w:val="•"/>
      <w:lvlJc w:val="left"/>
      <w:pPr>
        <w:ind w:left="4980" w:hanging="286"/>
      </w:pPr>
      <w:rPr>
        <w:rFonts w:hint="default"/>
        <w:lang w:val="es-ES" w:eastAsia="es-ES" w:bidi="es-ES"/>
      </w:rPr>
    </w:lvl>
    <w:lvl w:ilvl="6" w:tplc="2EBA25BA">
      <w:numFmt w:val="bullet"/>
      <w:lvlText w:val="•"/>
      <w:lvlJc w:val="left"/>
      <w:pPr>
        <w:ind w:left="5840" w:hanging="286"/>
      </w:pPr>
      <w:rPr>
        <w:rFonts w:hint="default"/>
        <w:lang w:val="es-ES" w:eastAsia="es-ES" w:bidi="es-ES"/>
      </w:rPr>
    </w:lvl>
    <w:lvl w:ilvl="7" w:tplc="B9FCA470">
      <w:numFmt w:val="bullet"/>
      <w:lvlText w:val="•"/>
      <w:lvlJc w:val="left"/>
      <w:pPr>
        <w:ind w:left="6700" w:hanging="286"/>
      </w:pPr>
      <w:rPr>
        <w:rFonts w:hint="default"/>
        <w:lang w:val="es-ES" w:eastAsia="es-ES" w:bidi="es-ES"/>
      </w:rPr>
    </w:lvl>
    <w:lvl w:ilvl="8" w:tplc="FC54E156">
      <w:numFmt w:val="bullet"/>
      <w:lvlText w:val="•"/>
      <w:lvlJc w:val="left"/>
      <w:pPr>
        <w:ind w:left="7560" w:hanging="286"/>
      </w:pPr>
      <w:rPr>
        <w:rFonts w:hint="default"/>
        <w:lang w:val="es-ES" w:eastAsia="es-ES" w:bidi="es-E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proofState w:spelling="clean" w:grammar="clean"/>
  <w:defaultTabStop w:val="720"/>
  <w:hyphenationZone w:val="425"/>
  <w:drawingGridHorizontalSpacing w:val="110"/>
  <w:displayHorizontalDrawingGridEvery w:val="2"/>
  <w:characterSpacingControl w:val="doNotCompress"/>
  <w:hdrShapeDefaults>
    <o:shapedefaults v:ext="edit" spidmax="2054"/>
  </w:hdrShapeDefaults>
  <w:footnotePr>
    <w:footnote w:id="-1"/>
    <w:footnote w:id="0"/>
    <w:footnote w:id="1"/>
  </w:footnotePr>
  <w:endnotePr>
    <w:endnote w:id="-1"/>
    <w:endnote w:id="0"/>
    <w:endnote w:id="1"/>
  </w:endnotePr>
  <w:compat>
    <w:ulTrailSpace/>
    <w:shapeLayoutLikeWW8/>
    <w:compatSetting w:name="compatibilityMode" w:uri="http://schemas.microsoft.com/office/word" w:val="12"/>
    <w:compatSetting w:name="useWord2013TrackBottomHyphenation" w:uri="http://schemas.microsoft.com/office/word" w:val="1"/>
  </w:compat>
  <w:rsids>
    <w:rsidRoot w:val="48BC8D2C"/>
    <w:rsid w:val="001053D9"/>
    <w:rsid w:val="00115EFB"/>
    <w:rsid w:val="00180177"/>
    <w:rsid w:val="0023375B"/>
    <w:rsid w:val="002921D4"/>
    <w:rsid w:val="004254DF"/>
    <w:rsid w:val="004549E5"/>
    <w:rsid w:val="004A01F9"/>
    <w:rsid w:val="00647795"/>
    <w:rsid w:val="00692ECD"/>
    <w:rsid w:val="006B1264"/>
    <w:rsid w:val="007C1793"/>
    <w:rsid w:val="007C2BB6"/>
    <w:rsid w:val="0083754A"/>
    <w:rsid w:val="00914B71"/>
    <w:rsid w:val="00A1031E"/>
    <w:rsid w:val="00A47667"/>
    <w:rsid w:val="00A9288D"/>
    <w:rsid w:val="00BF0FB1"/>
    <w:rsid w:val="00C2270A"/>
    <w:rsid w:val="00D80140"/>
    <w:rsid w:val="00EB3B17"/>
    <w:rsid w:val="00F671AF"/>
    <w:rsid w:val="00F91D2B"/>
    <w:rsid w:val="00FA6DA4"/>
    <w:rsid w:val="00FE29CF"/>
    <w:rsid w:val="039C5827"/>
    <w:rsid w:val="04B42CF6"/>
    <w:rsid w:val="05E3C08A"/>
    <w:rsid w:val="12DC6C03"/>
    <w:rsid w:val="1F3C4B55"/>
    <w:rsid w:val="21556A65"/>
    <w:rsid w:val="23819F2D"/>
    <w:rsid w:val="2EE5C97E"/>
    <w:rsid w:val="3BF44271"/>
    <w:rsid w:val="42C5817F"/>
    <w:rsid w:val="47C0159C"/>
    <w:rsid w:val="48BC8D2C"/>
    <w:rsid w:val="4CA198D0"/>
    <w:rsid w:val="5CD6EE0A"/>
    <w:rsid w:val="606A3729"/>
    <w:rsid w:val="62B3D065"/>
    <w:rsid w:val="633A7801"/>
    <w:rsid w:val="64193680"/>
    <w:rsid w:val="690B78F6"/>
    <w:rsid w:val="6B2DC453"/>
    <w:rsid w:val="6FAC1FE5"/>
    <w:rsid w:val="7A853D78"/>
    <w:rsid w:val="7EE518A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5D7396B0"/>
  <w15:docId w15:val="{E1CBC9C6-17A9-474F-A7E1-3CAA3BAEA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lang w:val="es-ES" w:eastAsia="es-ES" w:bidi="es-ES"/>
    </w:rPr>
  </w:style>
  <w:style w:type="paragraph" w:styleId="Ttulo1">
    <w:name w:val="heading 1"/>
    <w:basedOn w:val="Normal"/>
    <w:uiPriority w:val="9"/>
    <w:qFormat/>
    <w:pPr>
      <w:ind w:left="678" w:hanging="286"/>
      <w:outlineLvl w:val="0"/>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uiPriority w:val="1"/>
    <w:qFormat/>
    <w:rPr>
      <w:sz w:val="20"/>
      <w:szCs w:val="20"/>
    </w:rPr>
  </w:style>
  <w:style w:type="paragraph" w:styleId="Prrafodelista">
    <w:name w:val="List Paragraph"/>
    <w:basedOn w:val="Normal"/>
    <w:uiPriority w:val="1"/>
    <w:qFormat/>
    <w:pPr>
      <w:ind w:left="678" w:hanging="286"/>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647795"/>
    <w:pPr>
      <w:tabs>
        <w:tab w:val="center" w:pos="4419"/>
        <w:tab w:val="right" w:pos="8838"/>
      </w:tabs>
    </w:pPr>
  </w:style>
  <w:style w:type="character" w:customStyle="1" w:styleId="EncabezadoCar">
    <w:name w:val="Encabezado Car"/>
    <w:basedOn w:val="Fuentedeprrafopredeter"/>
    <w:link w:val="Encabezado"/>
    <w:uiPriority w:val="99"/>
    <w:rsid w:val="00647795"/>
    <w:rPr>
      <w:rFonts w:ascii="Arial" w:eastAsia="Arial" w:hAnsi="Arial" w:cs="Arial"/>
      <w:lang w:val="es-ES" w:eastAsia="es-ES" w:bidi="es-ES"/>
    </w:rPr>
  </w:style>
  <w:style w:type="paragraph" w:styleId="Piedepgina">
    <w:name w:val="footer"/>
    <w:basedOn w:val="Normal"/>
    <w:link w:val="PiedepginaCar"/>
    <w:uiPriority w:val="99"/>
    <w:unhideWhenUsed/>
    <w:rsid w:val="00647795"/>
    <w:pPr>
      <w:tabs>
        <w:tab w:val="center" w:pos="4419"/>
        <w:tab w:val="right" w:pos="8838"/>
      </w:tabs>
    </w:pPr>
  </w:style>
  <w:style w:type="character" w:customStyle="1" w:styleId="PiedepginaCar">
    <w:name w:val="Pie de página Car"/>
    <w:basedOn w:val="Fuentedeprrafopredeter"/>
    <w:link w:val="Piedepgina"/>
    <w:uiPriority w:val="99"/>
    <w:rsid w:val="00647795"/>
    <w:rPr>
      <w:rFonts w:ascii="Arial" w:eastAsia="Arial" w:hAnsi="Arial" w:cs="Arial"/>
      <w:lang w:val="es-ES" w:eastAsia="es-ES" w:bidi="es-ES"/>
    </w:rPr>
  </w:style>
  <w:style w:type="paragraph" w:customStyle="1" w:styleId="xmsonormal">
    <w:name w:val="x_msonormal"/>
    <w:basedOn w:val="Normal"/>
    <w:rsid w:val="00A9288D"/>
    <w:pPr>
      <w:widowControl/>
      <w:autoSpaceDE/>
      <w:autoSpaceDN/>
    </w:pPr>
    <w:rPr>
      <w:rFonts w:ascii="Calibri" w:eastAsiaTheme="minorHAnsi" w:hAnsi="Calibri" w:cs="Times New Roman"/>
      <w:lang w:val="es-CO" w:eastAsia="es-CO" w:bidi="ar-SA"/>
    </w:rPr>
  </w:style>
  <w:style w:type="character" w:customStyle="1" w:styleId="normaltextrun">
    <w:name w:val="normaltextrun"/>
    <w:basedOn w:val="Fuentedeprrafopredeter"/>
    <w:rsid w:val="00A9288D"/>
  </w:style>
  <w:style w:type="character" w:customStyle="1" w:styleId="eop">
    <w:name w:val="eop"/>
    <w:basedOn w:val="Fuentedeprrafopredeter"/>
    <w:rsid w:val="00A9288D"/>
  </w:style>
  <w:style w:type="character" w:styleId="Hipervnculo">
    <w:name w:val="Hyperlink"/>
    <w:basedOn w:val="Fuentedeprrafopredeter"/>
    <w:uiPriority w:val="99"/>
    <w:unhideWhenUsed/>
    <w:rsid w:val="00A1031E"/>
    <w:rPr>
      <w:color w:val="0000FF" w:themeColor="hyperlink"/>
      <w:u w:val="single"/>
    </w:rPr>
  </w:style>
  <w:style w:type="character" w:styleId="Mencinsinresolver">
    <w:name w:val="Unresolved Mention"/>
    <w:basedOn w:val="Fuentedeprrafopredeter"/>
    <w:uiPriority w:val="99"/>
    <w:semiHidden/>
    <w:unhideWhenUsed/>
    <w:rsid w:val="00A1031E"/>
    <w:rPr>
      <w:color w:val="605E5C"/>
      <w:shd w:val="clear" w:color="auto" w:fill="E1DFDD"/>
    </w:rPr>
  </w:style>
  <w:style w:type="character" w:styleId="Hipervnculovisitado">
    <w:name w:val="FollowedHyperlink"/>
    <w:basedOn w:val="Fuentedeprrafopredeter"/>
    <w:uiPriority w:val="99"/>
    <w:semiHidden/>
    <w:unhideWhenUsed/>
    <w:rsid w:val="007C2BB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relatoria.colombiacompra.gov.co/ficha/C-102%20de%20202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relatoria.colombiacompra.gov.co/ficha/C-037%20%20de%202020" TargetMode="Externa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hyperlink" Target="http://relatoria.colombiacompra.gov.co/ficha/C-305%20de%20202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olombia-compra/documentos-tipo-para-licitacion-de-obra-publica-de-infraestructura-de-transporte" TargetMode="External"/><Relationship Id="rId5" Type="http://schemas.openxmlformats.org/officeDocument/2006/relationships/styles" Target="styles.xml"/><Relationship Id="rId15" Type="http://schemas.openxmlformats.org/officeDocument/2006/relationships/hyperlink" Target="http://relatoria.colombiacompra.gov.co/ficha/C-250%20de%202020" TargetMode="External"/><Relationship Id="rId10" Type="http://schemas.openxmlformats.org/officeDocument/2006/relationships/hyperlink" Target="https://www.colombiacompra.gov.co/colombia-compra/documentos-tipo-para-licitacion-de-obra-publica-de-infraestructura-de-transporte"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relatoria.colombiacompra.gov.co/ficha/C-169%20de%202020"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E41D95-DEA5-4ADE-874E-65BF5B559266}">
  <ds:schemaRefs>
    <ds:schemaRef ds:uri="http://purl.org/dc/elements/1.1/"/>
    <ds:schemaRef ds:uri="http://schemas.microsoft.com/office/2006/documentManagement/types"/>
    <ds:schemaRef ds:uri="a6cb9e4b-f1d1-4245-83ec-6cad768d538a"/>
    <ds:schemaRef ds:uri="9d85dbaf-23eb-4e57-a637-93dcacc8b1a1"/>
    <ds:schemaRef ds:uri="http://purl.org/dc/terms/"/>
    <ds:schemaRef ds:uri="http://schemas.openxmlformats.org/package/2006/metadata/core-properties"/>
    <ds:schemaRef ds:uri="http://www.w3.org/XML/1998/namespace"/>
    <ds:schemaRef ds:uri="http://purl.org/dc/dcmitype/"/>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6E587220-8B16-4E68-8F23-8ED0B21D5CB7}">
  <ds:schemaRefs>
    <ds:schemaRef ds:uri="http://schemas.microsoft.com/sharepoint/v3/contenttype/forms"/>
  </ds:schemaRefs>
</ds:datastoreItem>
</file>

<file path=customXml/itemProps3.xml><?xml version="1.0" encoding="utf-8"?>
<ds:datastoreItem xmlns:ds="http://schemas.openxmlformats.org/officeDocument/2006/customXml" ds:itemID="{EAA10EF3-6642-4D06-BCFE-587184A697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878</Words>
  <Characters>4829</Characters>
  <Application>Microsoft Office Word</Application>
  <DocSecurity>0</DocSecurity>
  <Lines>40</Lines>
  <Paragraphs>11</Paragraphs>
  <ScaleCrop>false</ScaleCrop>
  <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cp:lastModifiedBy>David Castellanos</cp:lastModifiedBy>
  <cp:revision>27</cp:revision>
  <dcterms:created xsi:type="dcterms:W3CDTF">2020-04-04T20:28:00Z</dcterms:created>
  <dcterms:modified xsi:type="dcterms:W3CDTF">2020-08-26T17:39:00Z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2019-04-01T00:00:00Z</vt:filetime>
  </property>
  <property fmtid="{D5CDD505-2E9C-101B-9397-08002B2CF9AE}" pid="3" name="Creator">
    <vt:lpwstr>Microsoft® Word para Office 365</vt:lpwstr>
  </property>
  <property fmtid="{D5CDD505-2E9C-101B-9397-08002B2CF9AE}" pid="4" name="LastSaved">
    <vt:filetime>2020-04-04T00:00:00Z</vt:filetime>
  </property>
  <property fmtid="{D5CDD505-2E9C-101B-9397-08002B2CF9AE}" pid="5" name="ContentTypeId">
    <vt:lpwstr>0x010100F2E0F32964D9B84EA054B84E5D4157A0</vt:lpwstr>
  </property>
</Properties>
</file>