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3D42C5" w14:textId="261F1167" w:rsidR="0049320E" w:rsidRDefault="009534A6" w:rsidP="00C87EEE">
      <w:pPr>
        <w:widowControl/>
        <w:autoSpaceDE/>
        <w:autoSpaceDN/>
        <w:ind w:left="1701" w:right="1581"/>
        <w:jc w:val="both"/>
        <w:rPr>
          <w:rFonts w:ascii="Arial" w:eastAsia="Arial" w:hAnsi="Arial" w:cs="Arial"/>
          <w:color w:val="FF0000"/>
          <w:sz w:val="20"/>
          <w:szCs w:val="20"/>
          <w:lang w:val="es-CO"/>
        </w:rPr>
      </w:pPr>
      <w:r w:rsidRPr="00C87EEE">
        <w:rPr>
          <w:rFonts w:ascii="Arial" w:eastAsia="Arial" w:hAnsi="Arial" w:cs="Arial"/>
          <w:color w:val="FF0000"/>
          <w:sz w:val="20"/>
          <w:szCs w:val="20"/>
          <w:lang w:val="es-CO"/>
        </w:rPr>
        <w:t>Nota: la siguiente norma se trascribe completa, pero de ella la Agencia Nacional de Contratación Pública –Colombia Compra Eficiente– solo ha emitido conceptos que interpretan las siguientes disposiciones relacionadas con la contratación estatal:</w:t>
      </w:r>
      <w:bookmarkStart w:id="0" w:name="_Hlk47297296"/>
      <w:r w:rsidRPr="00C87EEE">
        <w:rPr>
          <w:rFonts w:ascii="Arial" w:eastAsia="Arial" w:hAnsi="Arial" w:cs="Arial"/>
          <w:color w:val="FF0000"/>
          <w:sz w:val="20"/>
          <w:szCs w:val="20"/>
          <w:lang w:val="es-CO"/>
        </w:rPr>
        <w:t xml:space="preserve"> </w:t>
      </w:r>
      <w:r w:rsidR="0049320E" w:rsidRPr="00C87EEE">
        <w:rPr>
          <w:rFonts w:ascii="Arial" w:eastAsia="Arial" w:hAnsi="Arial" w:cs="Arial"/>
          <w:color w:val="FF0000"/>
          <w:sz w:val="20"/>
          <w:szCs w:val="20"/>
          <w:lang w:val="es-CO"/>
        </w:rPr>
        <w:t>2.2.2.1.16, 2.2.2.1.19, 2.2.2.1.20, 2.2.2.1.21, 2.2.2.1.24, 2.2.2.1.26, 2.2.2.4.1, 2.2.2.4.15, 2.2.4.6.1, 2.2.4.6.4.</w:t>
      </w:r>
    </w:p>
    <w:p w14:paraId="5D54F8E7" w14:textId="31B5BAE3" w:rsidR="0063541A" w:rsidRDefault="0063541A" w:rsidP="00C87EEE">
      <w:pPr>
        <w:widowControl/>
        <w:autoSpaceDE/>
        <w:autoSpaceDN/>
        <w:ind w:left="1701" w:right="1581"/>
        <w:jc w:val="both"/>
        <w:rPr>
          <w:rFonts w:ascii="Arial" w:eastAsia="Arial" w:hAnsi="Arial" w:cs="Arial"/>
          <w:color w:val="FF0000"/>
          <w:sz w:val="20"/>
          <w:szCs w:val="20"/>
          <w:lang w:val="es-CO"/>
        </w:rPr>
      </w:pPr>
    </w:p>
    <w:p w14:paraId="23CF71BB" w14:textId="464543A3" w:rsidR="0063541A" w:rsidRPr="00C87EEE" w:rsidRDefault="0063541A" w:rsidP="0063541A">
      <w:pPr>
        <w:ind w:left="1701" w:right="1581"/>
        <w:jc w:val="both"/>
        <w:rPr>
          <w:rFonts w:ascii="Arial" w:eastAsia="Arial" w:hAnsi="Arial" w:cs="Arial"/>
          <w:color w:val="FF0000"/>
          <w:sz w:val="20"/>
          <w:szCs w:val="20"/>
          <w:lang w:val="es-CO"/>
        </w:rPr>
      </w:pPr>
      <w:bookmarkStart w:id="1" w:name="_Hlk48982691"/>
      <w:bookmarkStart w:id="2" w:name="_Hlk48982233"/>
      <w:r w:rsidRPr="00774083">
        <w:rPr>
          <w:rFonts w:ascii="Arial" w:eastAsia="Arial" w:hAnsi="Arial" w:cs="Arial"/>
          <w:color w:val="FF0000"/>
          <w:sz w:val="20"/>
          <w:szCs w:val="20"/>
        </w:rPr>
        <w:t>Los conceptos se relacionan al pie de cada disposición, y abren dando “clic” en el hipervínculo</w:t>
      </w:r>
      <w:bookmarkEnd w:id="1"/>
      <w:r w:rsidRPr="00774083">
        <w:rPr>
          <w:rFonts w:ascii="Arial" w:eastAsia="Arial" w:hAnsi="Arial" w:cs="Arial"/>
          <w:color w:val="FF0000"/>
          <w:sz w:val="20"/>
          <w:szCs w:val="20"/>
        </w:rPr>
        <w:t>.</w:t>
      </w:r>
      <w:bookmarkEnd w:id="2"/>
    </w:p>
    <w:p w14:paraId="205DC66F" w14:textId="233742DB" w:rsidR="003C32EB" w:rsidRDefault="003C32EB" w:rsidP="003C32EB">
      <w:pPr>
        <w:spacing w:before="9" w:line="242" w:lineRule="auto"/>
        <w:ind w:right="13"/>
        <w:jc w:val="both"/>
        <w:rPr>
          <w:rStyle w:val="normaltextrun"/>
          <w:rFonts w:ascii="Arial" w:hAnsi="Arial" w:cs="Arial"/>
          <w:b/>
          <w:bCs/>
          <w:sz w:val="20"/>
          <w:szCs w:val="20"/>
          <w:shd w:val="clear" w:color="auto" w:fill="FFFFFF"/>
        </w:rPr>
      </w:pPr>
    </w:p>
    <w:bookmarkEnd w:id="0"/>
    <w:p w14:paraId="2E867ACA" w14:textId="77777777" w:rsidR="003C32EB" w:rsidRDefault="003C32EB" w:rsidP="00EA2566">
      <w:pPr>
        <w:pStyle w:val="Ttulo"/>
        <w:spacing w:before="0"/>
        <w:rPr>
          <w:rFonts w:ascii="Arial" w:hAnsi="Arial" w:cs="Arial"/>
          <w:b/>
          <w:bCs/>
          <w:sz w:val="22"/>
          <w:szCs w:val="22"/>
        </w:rPr>
      </w:pPr>
    </w:p>
    <w:p w14:paraId="36B9611A" w14:textId="77777777" w:rsidR="003C32EB" w:rsidRDefault="003C32EB" w:rsidP="00EA2566">
      <w:pPr>
        <w:pStyle w:val="Ttulo"/>
        <w:spacing w:before="0"/>
        <w:rPr>
          <w:rFonts w:ascii="Arial" w:hAnsi="Arial" w:cs="Arial"/>
          <w:b/>
          <w:bCs/>
          <w:sz w:val="22"/>
          <w:szCs w:val="22"/>
        </w:rPr>
      </w:pPr>
    </w:p>
    <w:p w14:paraId="6D3AA6A5" w14:textId="77777777" w:rsidR="00BD2315" w:rsidRPr="00DF0187" w:rsidRDefault="00A97C5D" w:rsidP="00EA2566">
      <w:pPr>
        <w:pStyle w:val="Textoindependiente"/>
        <w:ind w:left="159" w:right="159"/>
        <w:jc w:val="center"/>
        <w:rPr>
          <w:rFonts w:ascii="Arial" w:hAnsi="Arial" w:cs="Arial"/>
          <w:b/>
          <w:bCs/>
          <w:sz w:val="22"/>
          <w:szCs w:val="22"/>
        </w:rPr>
      </w:pPr>
      <w:r w:rsidRPr="00DF0187">
        <w:rPr>
          <w:rFonts w:ascii="Arial" w:hAnsi="Arial" w:cs="Arial"/>
          <w:b/>
          <w:bCs/>
          <w:sz w:val="22"/>
          <w:szCs w:val="22"/>
        </w:rPr>
        <w:t>DECRETO 1072 DE 2015</w:t>
      </w:r>
    </w:p>
    <w:p w14:paraId="6D3AA6A8" w14:textId="3C77834E" w:rsidR="00BD2315" w:rsidRDefault="00BD2315" w:rsidP="00EA2566">
      <w:pPr>
        <w:pStyle w:val="Textoindependiente"/>
        <w:ind w:left="159" w:right="159"/>
        <w:jc w:val="center"/>
        <w:rPr>
          <w:rFonts w:ascii="Arial" w:hAnsi="Arial" w:cs="Arial"/>
          <w:b/>
          <w:bCs/>
          <w:sz w:val="22"/>
          <w:szCs w:val="22"/>
        </w:rPr>
      </w:pPr>
    </w:p>
    <w:p w14:paraId="6D3AA6B4" w14:textId="77777777" w:rsidR="00BD2315" w:rsidRPr="00DF0187" w:rsidRDefault="00A97C5D" w:rsidP="00EA2566">
      <w:pPr>
        <w:jc w:val="both"/>
        <w:rPr>
          <w:rFonts w:ascii="Arial" w:hAnsi="Arial" w:cs="Arial"/>
          <w:i/>
        </w:rPr>
      </w:pPr>
      <w:r w:rsidRPr="00DF0187">
        <w:rPr>
          <w:rFonts w:ascii="Arial" w:hAnsi="Arial" w:cs="Arial"/>
          <w:i/>
        </w:rPr>
        <w:t>Por medio del cual se expide el Decreto Único Reglamentario del Sector Trabajo</w:t>
      </w:r>
    </w:p>
    <w:p w14:paraId="6D3AA6B5" w14:textId="77777777" w:rsidR="00BD2315" w:rsidRPr="00DF0187" w:rsidRDefault="00BD2315" w:rsidP="00EA2566">
      <w:pPr>
        <w:pStyle w:val="Textoindependiente"/>
        <w:jc w:val="both"/>
        <w:rPr>
          <w:rFonts w:ascii="Arial" w:hAnsi="Arial" w:cs="Arial"/>
          <w:i/>
          <w:sz w:val="22"/>
          <w:szCs w:val="22"/>
        </w:rPr>
      </w:pPr>
    </w:p>
    <w:p w14:paraId="6D3AA6B6" w14:textId="77777777" w:rsidR="00BD2315" w:rsidRPr="00DF0187" w:rsidRDefault="00BD2315" w:rsidP="00EA2566">
      <w:pPr>
        <w:pStyle w:val="Textoindependiente"/>
        <w:jc w:val="center"/>
        <w:rPr>
          <w:rFonts w:ascii="Arial" w:hAnsi="Arial" w:cs="Arial"/>
          <w:b/>
          <w:bCs/>
          <w:i/>
          <w:sz w:val="22"/>
          <w:szCs w:val="22"/>
        </w:rPr>
      </w:pPr>
    </w:p>
    <w:p w14:paraId="6D3AA6B7"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EL PRESIDENTE DE LA REPÚBLICA DE COLOMBIA,</w:t>
      </w:r>
    </w:p>
    <w:p w14:paraId="6D3AA6BA"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 xml:space="preserve">En ejercicio de las facultades que le </w:t>
      </w:r>
      <w:proofErr w:type="spellStart"/>
      <w:r w:rsidRPr="00DF0187">
        <w:rPr>
          <w:rFonts w:ascii="Arial" w:hAnsi="Arial" w:cs="Arial"/>
          <w:b/>
          <w:bCs/>
          <w:sz w:val="22"/>
          <w:szCs w:val="22"/>
        </w:rPr>
        <w:t>conﬁere</w:t>
      </w:r>
      <w:proofErr w:type="spellEnd"/>
      <w:r w:rsidRPr="00DF0187">
        <w:rPr>
          <w:rFonts w:ascii="Arial" w:hAnsi="Arial" w:cs="Arial"/>
          <w:b/>
          <w:bCs/>
          <w:sz w:val="22"/>
          <w:szCs w:val="22"/>
        </w:rPr>
        <w:t xml:space="preserve"> el numeral 11 del artículo 189 de la Constitución Política, y</w:t>
      </w:r>
    </w:p>
    <w:p w14:paraId="6D3AA6BB" w14:textId="77777777" w:rsidR="00BD2315" w:rsidRPr="00DF0187" w:rsidRDefault="00BD2315" w:rsidP="00EA2566">
      <w:pPr>
        <w:pStyle w:val="Textoindependiente"/>
        <w:jc w:val="center"/>
        <w:rPr>
          <w:rFonts w:ascii="Arial" w:hAnsi="Arial" w:cs="Arial"/>
          <w:b/>
          <w:bCs/>
          <w:sz w:val="22"/>
          <w:szCs w:val="22"/>
        </w:rPr>
      </w:pPr>
    </w:p>
    <w:p w14:paraId="6D3AA6BD"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CONSIDERANDO:</w:t>
      </w:r>
    </w:p>
    <w:p w14:paraId="6D3AA6BF" w14:textId="77777777" w:rsidR="00BD2315" w:rsidRPr="00DF0187" w:rsidRDefault="00BD2315" w:rsidP="00EA2566">
      <w:pPr>
        <w:pStyle w:val="Textoindependiente"/>
        <w:jc w:val="both"/>
        <w:rPr>
          <w:rFonts w:ascii="Arial" w:hAnsi="Arial" w:cs="Arial"/>
          <w:sz w:val="22"/>
          <w:szCs w:val="22"/>
        </w:rPr>
      </w:pPr>
    </w:p>
    <w:p w14:paraId="6D3AA6C0"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Que la producción normativa ocupa un espacio central en la implementación de políticas públicas, siendo el medio a través del cual se estructuran los instrumentos jurídicos que materializan en gran parte las decisiones del Estado.</w:t>
      </w:r>
    </w:p>
    <w:p w14:paraId="6D3AA6C2" w14:textId="77777777" w:rsidR="00BD2315" w:rsidRPr="00DF0187" w:rsidRDefault="00BD2315" w:rsidP="00EA2566">
      <w:pPr>
        <w:pStyle w:val="Textoindependiente"/>
        <w:jc w:val="both"/>
        <w:rPr>
          <w:rFonts w:ascii="Arial" w:hAnsi="Arial" w:cs="Arial"/>
          <w:sz w:val="22"/>
          <w:szCs w:val="22"/>
        </w:rPr>
      </w:pPr>
    </w:p>
    <w:p w14:paraId="6D3AA6C3"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Que la racionalización y </w:t>
      </w:r>
      <w:proofErr w:type="spellStart"/>
      <w:r w:rsidRPr="00DF0187">
        <w:rPr>
          <w:rFonts w:ascii="Arial" w:hAnsi="Arial" w:cs="Arial"/>
          <w:sz w:val="22"/>
          <w:szCs w:val="22"/>
        </w:rPr>
        <w:t>simpliﬁcación</w:t>
      </w:r>
      <w:proofErr w:type="spellEnd"/>
      <w:r w:rsidRPr="00DF0187">
        <w:rPr>
          <w:rFonts w:ascii="Arial" w:hAnsi="Arial" w:cs="Arial"/>
          <w:sz w:val="22"/>
          <w:szCs w:val="22"/>
        </w:rPr>
        <w:t xml:space="preserve"> del ordenamiento jurídico es una de las principales herramientas para asegurar la </w:t>
      </w:r>
      <w:proofErr w:type="spellStart"/>
      <w:r w:rsidRPr="00DF0187">
        <w:rPr>
          <w:rFonts w:ascii="Arial" w:hAnsi="Arial" w:cs="Arial"/>
          <w:sz w:val="22"/>
          <w:szCs w:val="22"/>
        </w:rPr>
        <w:t>eﬁciencia</w:t>
      </w:r>
      <w:proofErr w:type="spellEnd"/>
      <w:r w:rsidRPr="00DF0187">
        <w:rPr>
          <w:rFonts w:ascii="Arial" w:hAnsi="Arial" w:cs="Arial"/>
          <w:sz w:val="22"/>
          <w:szCs w:val="22"/>
        </w:rPr>
        <w:t xml:space="preserve"> económica y social del sistema legal y para </w:t>
      </w:r>
      <w:proofErr w:type="spellStart"/>
      <w:r w:rsidRPr="00DF0187">
        <w:rPr>
          <w:rFonts w:ascii="Arial" w:hAnsi="Arial" w:cs="Arial"/>
          <w:sz w:val="22"/>
          <w:szCs w:val="22"/>
        </w:rPr>
        <w:t>aﬁanzar</w:t>
      </w:r>
      <w:proofErr w:type="spellEnd"/>
      <w:r w:rsidRPr="00DF0187">
        <w:rPr>
          <w:rFonts w:ascii="Arial" w:hAnsi="Arial" w:cs="Arial"/>
          <w:sz w:val="22"/>
          <w:szCs w:val="22"/>
        </w:rPr>
        <w:t xml:space="preserve"> la seguridad jurídica.</w:t>
      </w:r>
    </w:p>
    <w:p w14:paraId="6D3AA6C5" w14:textId="77777777" w:rsidR="00BD2315" w:rsidRPr="00DF0187" w:rsidRDefault="00BD2315" w:rsidP="00EA2566">
      <w:pPr>
        <w:pStyle w:val="Textoindependiente"/>
        <w:jc w:val="both"/>
        <w:rPr>
          <w:rFonts w:ascii="Arial" w:hAnsi="Arial" w:cs="Arial"/>
          <w:sz w:val="22"/>
          <w:szCs w:val="22"/>
        </w:rPr>
      </w:pPr>
    </w:p>
    <w:p w14:paraId="6D3AA6C6"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Que constituye una política pública gubernamental la </w:t>
      </w:r>
      <w:proofErr w:type="spellStart"/>
      <w:r w:rsidRPr="00DF0187">
        <w:rPr>
          <w:rFonts w:ascii="Arial" w:hAnsi="Arial" w:cs="Arial"/>
          <w:sz w:val="22"/>
          <w:szCs w:val="22"/>
        </w:rPr>
        <w:t>simpliﬁcación</w:t>
      </w:r>
      <w:proofErr w:type="spellEnd"/>
      <w:r w:rsidRPr="00DF0187">
        <w:rPr>
          <w:rFonts w:ascii="Arial" w:hAnsi="Arial" w:cs="Arial"/>
          <w:sz w:val="22"/>
          <w:szCs w:val="22"/>
        </w:rPr>
        <w:t xml:space="preserve"> y compilación orgánica del sistema nacional regulatorio.</w:t>
      </w:r>
    </w:p>
    <w:p w14:paraId="36D48A28" w14:textId="77777777" w:rsidR="00EA2566" w:rsidRPr="00DF0187" w:rsidRDefault="00EA2566" w:rsidP="00EA2566">
      <w:pPr>
        <w:pStyle w:val="Textoindependiente"/>
        <w:jc w:val="both"/>
        <w:rPr>
          <w:rFonts w:ascii="Arial" w:hAnsi="Arial" w:cs="Arial"/>
          <w:sz w:val="22"/>
          <w:szCs w:val="22"/>
        </w:rPr>
      </w:pPr>
    </w:p>
    <w:p w14:paraId="6D3AA6C9" w14:textId="6D00128D"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Que la facultad reglamentaria incluye la posibilidad de compilar normas de la misma naturaleza.</w:t>
      </w:r>
    </w:p>
    <w:p w14:paraId="6D3AA6CB" w14:textId="77777777" w:rsidR="00BD2315" w:rsidRPr="00DF0187" w:rsidRDefault="00BD2315" w:rsidP="00EA2566">
      <w:pPr>
        <w:pStyle w:val="Textoindependiente"/>
        <w:jc w:val="both"/>
        <w:rPr>
          <w:rFonts w:ascii="Arial" w:hAnsi="Arial" w:cs="Arial"/>
          <w:sz w:val="22"/>
          <w:szCs w:val="22"/>
        </w:rPr>
      </w:pPr>
    </w:p>
    <w:p w14:paraId="6D3AA6CC"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Que por tratarse de un decreto compilatorio de normas reglamentarias preexistentes, las mismas no requieren de consulta previa alguna, dado que las normas fuente cumplieron al momento de su expedición con las regulaciones vigentes sobre la materia.</w:t>
      </w:r>
    </w:p>
    <w:p w14:paraId="6D3AA6CE" w14:textId="77777777" w:rsidR="00BD2315" w:rsidRPr="00DF0187" w:rsidRDefault="00BD2315" w:rsidP="00EA2566">
      <w:pPr>
        <w:pStyle w:val="Textoindependiente"/>
        <w:jc w:val="both"/>
        <w:rPr>
          <w:rFonts w:ascii="Arial" w:hAnsi="Arial" w:cs="Arial"/>
          <w:sz w:val="22"/>
          <w:szCs w:val="22"/>
        </w:rPr>
      </w:pPr>
    </w:p>
    <w:p w14:paraId="6D3AA6CF"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Que la tarea de compilar y racionalizar las normas de carácter reglamentario implica, en algunos casos, la simple actualización de la normativa compilada, para que se ajuste a la realidad institucional y a la normativa vigente, lo cual conlleva, en aspectos puntuales, el ejercicio formal de la facultad reglamentaria.</w:t>
      </w:r>
    </w:p>
    <w:p w14:paraId="6D3AA6D2" w14:textId="77777777" w:rsidR="00BD2315" w:rsidRPr="00DF0187" w:rsidRDefault="00BD2315" w:rsidP="00EA2566">
      <w:pPr>
        <w:pStyle w:val="Textoindependiente"/>
        <w:jc w:val="both"/>
        <w:rPr>
          <w:rFonts w:ascii="Arial" w:hAnsi="Arial" w:cs="Arial"/>
          <w:sz w:val="22"/>
          <w:szCs w:val="22"/>
        </w:rPr>
      </w:pPr>
    </w:p>
    <w:p w14:paraId="6D3AA6D3"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Que en virtud de sus características propias, el contenido material de este decreto guarda correspondencia con el de los decretos compilados; en consecuencia, no puede predicarse el decaimiento de las resoluciones, las circulares y demás actos administrativos expedidos por distintas autoridades administrativas con fundamento en las facultades derivadas de los decretos compilados.</w:t>
      </w:r>
    </w:p>
    <w:p w14:paraId="6D3AA6D5" w14:textId="77777777" w:rsidR="00BD2315" w:rsidRPr="00DF0187" w:rsidRDefault="00BD2315" w:rsidP="00EA2566">
      <w:pPr>
        <w:pStyle w:val="Textoindependiente"/>
        <w:jc w:val="both"/>
        <w:rPr>
          <w:rFonts w:ascii="Arial" w:hAnsi="Arial" w:cs="Arial"/>
          <w:sz w:val="22"/>
          <w:szCs w:val="22"/>
        </w:rPr>
      </w:pPr>
    </w:p>
    <w:p w14:paraId="6D3AA6D6"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Que la compilación de que trata el presente decreto se contrae a la normatividad vigente al momento de su expedición, sin perjuicio de los efectos </w:t>
      </w:r>
      <w:proofErr w:type="spellStart"/>
      <w:r w:rsidRPr="00DF0187">
        <w:rPr>
          <w:rFonts w:ascii="Arial" w:hAnsi="Arial" w:cs="Arial"/>
          <w:sz w:val="22"/>
          <w:szCs w:val="22"/>
        </w:rPr>
        <w:t>ultractivos</w:t>
      </w:r>
      <w:proofErr w:type="spellEnd"/>
      <w:r w:rsidRPr="00DF0187">
        <w:rPr>
          <w:rFonts w:ascii="Arial" w:hAnsi="Arial" w:cs="Arial"/>
          <w:sz w:val="22"/>
          <w:szCs w:val="22"/>
        </w:rPr>
        <w:t xml:space="preserve"> de </w:t>
      </w:r>
      <w:r w:rsidRPr="00DF0187">
        <w:rPr>
          <w:rFonts w:ascii="Arial" w:hAnsi="Arial" w:cs="Arial"/>
          <w:sz w:val="22"/>
          <w:szCs w:val="22"/>
        </w:rPr>
        <w:lastRenderedPageBreak/>
        <w:t>disposiciones derogadas a la fecha, de conformidad con el artículo 38 de la Ley 153 de 1887.</w:t>
      </w:r>
    </w:p>
    <w:p w14:paraId="6D3AA6D8" w14:textId="77777777" w:rsidR="00BD2315" w:rsidRPr="00DF0187" w:rsidRDefault="00BD2315" w:rsidP="00EA2566">
      <w:pPr>
        <w:pStyle w:val="Textoindependiente"/>
        <w:jc w:val="both"/>
        <w:rPr>
          <w:rFonts w:ascii="Arial" w:hAnsi="Arial" w:cs="Arial"/>
          <w:sz w:val="22"/>
          <w:szCs w:val="22"/>
        </w:rPr>
      </w:pPr>
    </w:p>
    <w:p w14:paraId="6D3AA6DA" w14:textId="6018A11A"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Que por cuanto este decreto constituye un ejercicio de compilación de reglamentaciones preexistentes, los considerandos de los decretos fuente se entienden incorporados a su texto, aunque no se transcriban, para lo cual en cada artículo se indica el origen del mismo.</w:t>
      </w:r>
    </w:p>
    <w:p w14:paraId="6D3AA6DB" w14:textId="77777777" w:rsidR="00BD2315" w:rsidRPr="00DF0187" w:rsidRDefault="00BD2315" w:rsidP="00EA2566">
      <w:pPr>
        <w:pStyle w:val="Textoindependiente"/>
        <w:jc w:val="both"/>
        <w:rPr>
          <w:rFonts w:ascii="Arial" w:hAnsi="Arial" w:cs="Arial"/>
          <w:sz w:val="22"/>
          <w:szCs w:val="22"/>
        </w:rPr>
      </w:pPr>
    </w:p>
    <w:p w14:paraId="6D3AA6DC"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Que las normas que integran el Libro 1 de este Decreto no tienen naturaleza reglamentaria, como quiera que se limitan a describir la estructura general administrativa del sector.</w:t>
      </w:r>
    </w:p>
    <w:p w14:paraId="6D3AA6DE" w14:textId="77777777" w:rsidR="00BD2315" w:rsidRPr="00DF0187" w:rsidRDefault="00BD2315" w:rsidP="00EA2566">
      <w:pPr>
        <w:pStyle w:val="Textoindependiente"/>
        <w:jc w:val="both"/>
        <w:rPr>
          <w:rFonts w:ascii="Arial" w:hAnsi="Arial" w:cs="Arial"/>
          <w:sz w:val="22"/>
          <w:szCs w:val="22"/>
        </w:rPr>
      </w:pPr>
    </w:p>
    <w:p w14:paraId="6D3AA6DF"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Que durante el trabajo compilatorio recogido en este Decreto, el Gobierno </w:t>
      </w:r>
      <w:proofErr w:type="spellStart"/>
      <w:r w:rsidRPr="00DF0187">
        <w:rPr>
          <w:rFonts w:ascii="Arial" w:hAnsi="Arial" w:cs="Arial"/>
          <w:sz w:val="22"/>
          <w:szCs w:val="22"/>
        </w:rPr>
        <w:t>veriﬁcó</w:t>
      </w:r>
      <w:proofErr w:type="spellEnd"/>
      <w:r w:rsidRPr="00DF0187">
        <w:rPr>
          <w:rFonts w:ascii="Arial" w:hAnsi="Arial" w:cs="Arial"/>
          <w:sz w:val="22"/>
          <w:szCs w:val="22"/>
        </w:rPr>
        <w:t xml:space="preserve"> que ninguna norma compilada hubiera sido objeto de declaración de nulidad o de suspensión provisional, acudiendo para ello a la información suministrada por la Relatoría y la Secretaría General del Consejo de Estado.</w:t>
      </w:r>
    </w:p>
    <w:p w14:paraId="6D3AA6E1" w14:textId="77777777" w:rsidR="00BD2315" w:rsidRPr="00DF0187" w:rsidRDefault="00BD2315" w:rsidP="00EA2566">
      <w:pPr>
        <w:pStyle w:val="Textoindependiente"/>
        <w:jc w:val="both"/>
        <w:rPr>
          <w:rFonts w:ascii="Arial" w:hAnsi="Arial" w:cs="Arial"/>
          <w:sz w:val="22"/>
          <w:szCs w:val="22"/>
        </w:rPr>
      </w:pPr>
    </w:p>
    <w:p w14:paraId="6D3AA6E2"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Que con el objetivo de compilar y racionalizar las normas de carácter reglamentario que rigen en el sector y contar con un instrumento jurídico único para el mismo, se hace necesario expedir el presente Decreto Reglamentario Único Sectorial.</w:t>
      </w:r>
    </w:p>
    <w:p w14:paraId="6D3AA6E3" w14:textId="77777777" w:rsidR="00BD2315" w:rsidRPr="00DF0187" w:rsidRDefault="00BD2315" w:rsidP="00EA2566">
      <w:pPr>
        <w:pStyle w:val="Textoindependiente"/>
        <w:jc w:val="both"/>
        <w:rPr>
          <w:rFonts w:ascii="Arial" w:hAnsi="Arial" w:cs="Arial"/>
          <w:sz w:val="22"/>
          <w:szCs w:val="22"/>
        </w:rPr>
      </w:pPr>
    </w:p>
    <w:p w14:paraId="6D3AA6E4" w14:textId="77777777" w:rsidR="00BD2315" w:rsidRPr="00DF0187" w:rsidRDefault="00BD2315" w:rsidP="00EA2566">
      <w:pPr>
        <w:pStyle w:val="Textoindependiente"/>
        <w:jc w:val="both"/>
        <w:rPr>
          <w:rFonts w:ascii="Arial" w:hAnsi="Arial" w:cs="Arial"/>
          <w:sz w:val="22"/>
          <w:szCs w:val="22"/>
        </w:rPr>
      </w:pPr>
    </w:p>
    <w:p w14:paraId="6D3AA6E5"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Por lo anteriormente expuesto,</w:t>
      </w:r>
    </w:p>
    <w:p w14:paraId="6D3AA6E8"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DECRETA:</w:t>
      </w:r>
    </w:p>
    <w:p w14:paraId="6D3AA6EB"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LIBRO 1</w:t>
      </w:r>
    </w:p>
    <w:p w14:paraId="6D3AA6ED" w14:textId="77777777" w:rsidR="00BD2315" w:rsidRPr="00DF0187" w:rsidRDefault="00BD2315" w:rsidP="00EA2566">
      <w:pPr>
        <w:pStyle w:val="Textoindependiente"/>
        <w:jc w:val="center"/>
        <w:rPr>
          <w:rFonts w:ascii="Arial" w:hAnsi="Arial" w:cs="Arial"/>
          <w:b/>
          <w:bCs/>
          <w:sz w:val="22"/>
          <w:szCs w:val="22"/>
        </w:rPr>
      </w:pPr>
    </w:p>
    <w:p w14:paraId="6D3AA6EE"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ESTRUCTURA DEL SECTOR TRABAJO</w:t>
      </w:r>
    </w:p>
    <w:p w14:paraId="6D3AA6F1"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PARTE 1</w:t>
      </w:r>
    </w:p>
    <w:p w14:paraId="6D3AA6F4"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SECTOR CENTRAL</w:t>
      </w:r>
    </w:p>
    <w:p w14:paraId="6D3AA6F6" w14:textId="77777777" w:rsidR="00BD2315" w:rsidRPr="00DF0187" w:rsidRDefault="00BD2315" w:rsidP="00EA2566">
      <w:pPr>
        <w:pStyle w:val="Textoindependiente"/>
        <w:jc w:val="center"/>
        <w:rPr>
          <w:rFonts w:ascii="Arial" w:hAnsi="Arial" w:cs="Arial"/>
          <w:b/>
          <w:bCs/>
          <w:sz w:val="22"/>
          <w:szCs w:val="22"/>
        </w:rPr>
      </w:pPr>
    </w:p>
    <w:p w14:paraId="6D3AA6F7"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TÍTULO 1</w:t>
      </w:r>
    </w:p>
    <w:p w14:paraId="6D3AA6FA"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CABEZA DEL SECTOR</w:t>
      </w:r>
    </w:p>
    <w:p w14:paraId="6D3AA6FC" w14:textId="77777777" w:rsidR="00BD2315" w:rsidRPr="00DF0187" w:rsidRDefault="00BD2315" w:rsidP="00EA2566">
      <w:pPr>
        <w:pStyle w:val="Textoindependiente"/>
        <w:jc w:val="both"/>
        <w:rPr>
          <w:rFonts w:ascii="Arial" w:hAnsi="Arial" w:cs="Arial"/>
          <w:sz w:val="22"/>
          <w:szCs w:val="22"/>
        </w:rPr>
      </w:pPr>
    </w:p>
    <w:p w14:paraId="6D3AA6FD" w14:textId="77777777" w:rsidR="00BD2315" w:rsidRPr="00DF0187" w:rsidRDefault="00A97C5D" w:rsidP="00EA2566">
      <w:pPr>
        <w:jc w:val="both"/>
        <w:rPr>
          <w:rFonts w:ascii="Arial" w:hAnsi="Arial" w:cs="Arial"/>
        </w:rPr>
      </w:pPr>
      <w:r w:rsidRPr="00DF0187">
        <w:rPr>
          <w:rFonts w:ascii="Arial" w:hAnsi="Arial" w:cs="Arial"/>
        </w:rPr>
        <w:t xml:space="preserve">ARTÍCULO 1.1.1.1. </w:t>
      </w:r>
      <w:r w:rsidRPr="00DF0187">
        <w:rPr>
          <w:rFonts w:ascii="Arial" w:hAnsi="Arial" w:cs="Arial"/>
          <w:i/>
        </w:rPr>
        <w:t xml:space="preserve">El Ministerio del Trabajo. </w:t>
      </w:r>
      <w:r w:rsidRPr="00DF0187">
        <w:rPr>
          <w:rFonts w:ascii="Arial" w:hAnsi="Arial" w:cs="Arial"/>
        </w:rPr>
        <w:t>El Ministerio del Trabajo es la cabeza del Sector del Trabajo.</w:t>
      </w:r>
    </w:p>
    <w:p w14:paraId="6D3AA6FF" w14:textId="77777777" w:rsidR="00BD2315" w:rsidRPr="00DF0187" w:rsidRDefault="00BD2315" w:rsidP="00EA2566">
      <w:pPr>
        <w:pStyle w:val="Textoindependiente"/>
        <w:jc w:val="both"/>
        <w:rPr>
          <w:rFonts w:ascii="Arial" w:hAnsi="Arial" w:cs="Arial"/>
          <w:sz w:val="22"/>
          <w:szCs w:val="22"/>
        </w:rPr>
      </w:pPr>
    </w:p>
    <w:p w14:paraId="6D3AA700"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Son objetivos del Ministerio del Trabajo la formulación y adopción de las políticas, planes generales, programas y proyectos para el trabajo, el respeto por los derechos fundamentales, las garantías de los trabajadores, el fortalecimiento, promoción y protección de las actividades de la economía solidaria y el trabajo decente, a través un sistema efectivo de vigilancia, información, registro, inspección y control; así como del entendimiento y diálogo social para el buen desarrollo de las relaciones laborales.</w:t>
      </w:r>
    </w:p>
    <w:p w14:paraId="6D3AA702" w14:textId="77777777" w:rsidR="00BD2315" w:rsidRPr="00DF0187" w:rsidRDefault="00BD2315" w:rsidP="00EA2566">
      <w:pPr>
        <w:pStyle w:val="Textoindependiente"/>
        <w:jc w:val="both"/>
        <w:rPr>
          <w:rFonts w:ascii="Arial" w:hAnsi="Arial" w:cs="Arial"/>
          <w:sz w:val="22"/>
          <w:szCs w:val="22"/>
        </w:rPr>
      </w:pPr>
    </w:p>
    <w:p w14:paraId="6D3AA703"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El Ministerio de Trabajo fomenta políticas y estrategias para la generación de empleo estable, la formalización laboral, la protección a los desempleados, la formación de los trabajadores, la movilidad laboral, las pensiones y otras prestaciones.</w:t>
      </w:r>
    </w:p>
    <w:p w14:paraId="6D3AA706" w14:textId="77777777" w:rsidR="00BD2315" w:rsidRPr="00DF0187" w:rsidRDefault="00BD2315" w:rsidP="00EA2566">
      <w:pPr>
        <w:pStyle w:val="Textoindependiente"/>
        <w:jc w:val="both"/>
        <w:rPr>
          <w:rFonts w:ascii="Arial" w:hAnsi="Arial" w:cs="Arial"/>
          <w:sz w:val="22"/>
          <w:szCs w:val="22"/>
        </w:rPr>
      </w:pPr>
    </w:p>
    <w:p w14:paraId="6D3AA70A"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TÍTULO 2</w:t>
      </w:r>
    </w:p>
    <w:p w14:paraId="6D3AA70D"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ÓRGANOS SECTORIALES DE ASESORÍA Y COORDINACIÓN</w:t>
      </w:r>
    </w:p>
    <w:p w14:paraId="6D3AA70E" w14:textId="77777777" w:rsidR="00BD2315" w:rsidRPr="00DF0187" w:rsidRDefault="00BD2315" w:rsidP="00EA2566">
      <w:pPr>
        <w:pStyle w:val="Textoindependiente"/>
        <w:jc w:val="both"/>
        <w:rPr>
          <w:rFonts w:ascii="Arial" w:hAnsi="Arial" w:cs="Arial"/>
          <w:sz w:val="22"/>
          <w:szCs w:val="22"/>
        </w:rPr>
      </w:pPr>
    </w:p>
    <w:p w14:paraId="6D3AA710"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ARTÍCULO    1.1.2.1</w:t>
      </w:r>
      <w:r w:rsidRPr="00DF0187">
        <w:rPr>
          <w:rFonts w:ascii="Arial" w:hAnsi="Arial" w:cs="Arial"/>
          <w:i/>
          <w:sz w:val="22"/>
          <w:szCs w:val="22"/>
        </w:rPr>
        <w:t xml:space="preserve">. Comisión permanente de concertación de políticas salariales y laborales. </w:t>
      </w:r>
      <w:r w:rsidRPr="00DF0187">
        <w:rPr>
          <w:rFonts w:ascii="Arial" w:hAnsi="Arial" w:cs="Arial"/>
          <w:sz w:val="22"/>
          <w:szCs w:val="22"/>
        </w:rPr>
        <w:t xml:space="preserve">De conformidad con lo previsto en el artículo 1 de la Ley 278 de 1996, la comisión permanente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56 de la Constitución Política se denominará "comisión permanente de concertación de políticas salariales y laborales". Estará adscrita al Ministerio de Trabajo y Seguridad Social y contará con una sede </w:t>
      </w:r>
      <w:r w:rsidRPr="00DF0187">
        <w:rPr>
          <w:rFonts w:ascii="Arial" w:hAnsi="Arial" w:cs="Arial"/>
          <w:sz w:val="22"/>
          <w:szCs w:val="22"/>
        </w:rPr>
        <w:lastRenderedPageBreak/>
        <w:t>principal en la capital de la República y unas subcomisiones departamentales. También podrán, crearse, cuando las circunstancias así lo demanden, comités asesores por sectores</w:t>
      </w:r>
      <w:r w:rsidRPr="00DF0187">
        <w:rPr>
          <w:rFonts w:ascii="Arial" w:hAnsi="Arial" w:cs="Arial"/>
          <w:spacing w:val="-5"/>
          <w:sz w:val="22"/>
          <w:szCs w:val="22"/>
        </w:rPr>
        <w:t xml:space="preserve"> </w:t>
      </w:r>
      <w:r w:rsidRPr="00DF0187">
        <w:rPr>
          <w:rFonts w:ascii="Arial" w:hAnsi="Arial" w:cs="Arial"/>
          <w:sz w:val="22"/>
          <w:szCs w:val="22"/>
        </w:rPr>
        <w:t>económico.</w:t>
      </w:r>
    </w:p>
    <w:p w14:paraId="6D3AA715" w14:textId="77777777" w:rsidR="00BD2315" w:rsidRPr="00DF0187" w:rsidRDefault="00BD2315" w:rsidP="00EA2566">
      <w:pPr>
        <w:pStyle w:val="Textoindependiente"/>
        <w:jc w:val="both"/>
        <w:rPr>
          <w:rFonts w:ascii="Arial" w:hAnsi="Arial" w:cs="Arial"/>
          <w:i/>
          <w:sz w:val="22"/>
          <w:szCs w:val="22"/>
        </w:rPr>
      </w:pPr>
    </w:p>
    <w:p w14:paraId="6D3AA716" w14:textId="77777777" w:rsidR="00BD2315" w:rsidRPr="00DF0187" w:rsidRDefault="00A97C5D" w:rsidP="00EA2566">
      <w:pPr>
        <w:jc w:val="both"/>
        <w:rPr>
          <w:rFonts w:ascii="Arial" w:hAnsi="Arial" w:cs="Arial"/>
        </w:rPr>
      </w:pPr>
      <w:r w:rsidRPr="00DF0187">
        <w:rPr>
          <w:rFonts w:ascii="Arial" w:hAnsi="Arial" w:cs="Arial"/>
        </w:rPr>
        <w:t xml:space="preserve">ARTÍCULO 1.1.2.2. </w:t>
      </w:r>
      <w:r w:rsidRPr="00DF0187">
        <w:rPr>
          <w:rFonts w:ascii="Arial" w:hAnsi="Arial" w:cs="Arial"/>
          <w:i/>
        </w:rPr>
        <w:t xml:space="preserve">Comisión </w:t>
      </w:r>
      <w:proofErr w:type="spellStart"/>
      <w:r w:rsidRPr="00DF0187">
        <w:rPr>
          <w:rFonts w:ascii="Arial" w:hAnsi="Arial" w:cs="Arial"/>
          <w:i/>
        </w:rPr>
        <w:t>lntersectorial</w:t>
      </w:r>
      <w:proofErr w:type="spellEnd"/>
      <w:r w:rsidRPr="00DF0187">
        <w:rPr>
          <w:rFonts w:ascii="Arial" w:hAnsi="Arial" w:cs="Arial"/>
          <w:i/>
        </w:rPr>
        <w:t xml:space="preserve"> del Régimen de Prima Media con Prestación </w:t>
      </w:r>
      <w:proofErr w:type="spellStart"/>
      <w:r w:rsidRPr="00DF0187">
        <w:rPr>
          <w:rFonts w:ascii="Arial" w:hAnsi="Arial" w:cs="Arial"/>
          <w:i/>
        </w:rPr>
        <w:t>Deﬁnida</w:t>
      </w:r>
      <w:proofErr w:type="spellEnd"/>
      <w:r w:rsidRPr="00DF0187">
        <w:rPr>
          <w:rFonts w:ascii="Arial" w:hAnsi="Arial" w:cs="Arial"/>
          <w:i/>
        </w:rPr>
        <w:t xml:space="preserve"> del Sistema General de Pensiones. </w:t>
      </w:r>
      <w:r w:rsidRPr="00DF0187">
        <w:rPr>
          <w:rFonts w:ascii="Arial" w:hAnsi="Arial" w:cs="Arial"/>
        </w:rPr>
        <w:t xml:space="preserve">La Comisión </w:t>
      </w:r>
      <w:proofErr w:type="spellStart"/>
      <w:r w:rsidRPr="00DF0187">
        <w:rPr>
          <w:rFonts w:ascii="Arial" w:hAnsi="Arial" w:cs="Arial"/>
        </w:rPr>
        <w:t>lntersectorial</w:t>
      </w:r>
      <w:proofErr w:type="spellEnd"/>
      <w:r w:rsidRPr="00DF0187">
        <w:rPr>
          <w:rFonts w:ascii="Arial" w:hAnsi="Arial" w:cs="Arial"/>
        </w:rPr>
        <w:t xml:space="preserve"> del Régimen de Prima Media con Prestación </w:t>
      </w:r>
      <w:proofErr w:type="spellStart"/>
      <w:r w:rsidRPr="00DF0187">
        <w:rPr>
          <w:rFonts w:ascii="Arial" w:hAnsi="Arial" w:cs="Arial"/>
        </w:rPr>
        <w:t>Deﬁnida</w:t>
      </w:r>
      <w:proofErr w:type="spellEnd"/>
      <w:r w:rsidRPr="00DF0187">
        <w:rPr>
          <w:rFonts w:ascii="Arial" w:hAnsi="Arial" w:cs="Arial"/>
        </w:rPr>
        <w:t xml:space="preserve"> del Sistema General de Pensiones, tiene a su cargo, de conformidad con el artículo 4º del Decreto-ley 169 de 2008, la </w:t>
      </w:r>
      <w:proofErr w:type="spellStart"/>
      <w:r w:rsidRPr="00DF0187">
        <w:rPr>
          <w:rFonts w:ascii="Arial" w:hAnsi="Arial" w:cs="Arial"/>
        </w:rPr>
        <w:t>deﬁnición</w:t>
      </w:r>
      <w:proofErr w:type="spellEnd"/>
      <w:r w:rsidRPr="00DF0187">
        <w:rPr>
          <w:rFonts w:ascii="Arial" w:hAnsi="Arial" w:cs="Arial"/>
        </w:rPr>
        <w:t xml:space="preserve"> de criterios </w:t>
      </w:r>
      <w:proofErr w:type="spellStart"/>
      <w:r w:rsidRPr="00DF0187">
        <w:rPr>
          <w:rFonts w:ascii="Arial" w:hAnsi="Arial" w:cs="Arial"/>
        </w:rPr>
        <w:t>uniﬁcados</w:t>
      </w:r>
      <w:proofErr w:type="spellEnd"/>
      <w:r w:rsidRPr="00DF0187">
        <w:rPr>
          <w:rFonts w:ascii="Arial" w:hAnsi="Arial" w:cs="Arial"/>
        </w:rPr>
        <w:t xml:space="preserve"> de interpretación de las normas relacionadas con el Régimen de Prima Media con Prestación </w:t>
      </w:r>
      <w:proofErr w:type="spellStart"/>
      <w:r w:rsidRPr="00DF0187">
        <w:rPr>
          <w:rFonts w:ascii="Arial" w:hAnsi="Arial" w:cs="Arial"/>
        </w:rPr>
        <w:t>Deﬁnida</w:t>
      </w:r>
      <w:proofErr w:type="spellEnd"/>
      <w:r w:rsidRPr="00DF0187">
        <w:rPr>
          <w:rFonts w:ascii="Arial" w:hAnsi="Arial" w:cs="Arial"/>
        </w:rPr>
        <w:t>.</w:t>
      </w:r>
    </w:p>
    <w:p w14:paraId="6D3AA718" w14:textId="77777777" w:rsidR="00BD2315" w:rsidRPr="00DF0187" w:rsidRDefault="00BD2315" w:rsidP="00EA2566">
      <w:pPr>
        <w:pStyle w:val="Textoindependiente"/>
        <w:jc w:val="both"/>
        <w:rPr>
          <w:rFonts w:ascii="Arial" w:hAnsi="Arial" w:cs="Arial"/>
          <w:sz w:val="22"/>
          <w:szCs w:val="22"/>
        </w:rPr>
      </w:pPr>
    </w:p>
    <w:p w14:paraId="6D3AA71C"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ARTÍCULO 1.1.2.3</w:t>
      </w:r>
      <w:r w:rsidRPr="00DF0187">
        <w:rPr>
          <w:rFonts w:ascii="Arial" w:hAnsi="Arial" w:cs="Arial"/>
          <w:i/>
          <w:sz w:val="22"/>
          <w:szCs w:val="22"/>
        </w:rPr>
        <w:t xml:space="preserve">. Comisión </w:t>
      </w:r>
      <w:proofErr w:type="spellStart"/>
      <w:r w:rsidRPr="00DF0187">
        <w:rPr>
          <w:rFonts w:ascii="Arial" w:hAnsi="Arial" w:cs="Arial"/>
          <w:i/>
          <w:sz w:val="22"/>
          <w:szCs w:val="22"/>
        </w:rPr>
        <w:t>lntersectorial</w:t>
      </w:r>
      <w:proofErr w:type="spellEnd"/>
      <w:r w:rsidRPr="00DF0187">
        <w:rPr>
          <w:rFonts w:ascii="Arial" w:hAnsi="Arial" w:cs="Arial"/>
          <w:i/>
          <w:sz w:val="22"/>
          <w:szCs w:val="22"/>
        </w:rPr>
        <w:t xml:space="preserve"> para la Gestión del Recurso Humano. </w:t>
      </w:r>
      <w:r w:rsidRPr="00DF0187">
        <w:rPr>
          <w:rFonts w:ascii="Arial" w:hAnsi="Arial" w:cs="Arial"/>
          <w:sz w:val="22"/>
          <w:szCs w:val="22"/>
        </w:rPr>
        <w:t xml:space="preserve">La Comisión </w:t>
      </w:r>
      <w:proofErr w:type="spellStart"/>
      <w:r w:rsidRPr="00DF0187">
        <w:rPr>
          <w:rFonts w:ascii="Arial" w:hAnsi="Arial" w:cs="Arial"/>
          <w:sz w:val="22"/>
          <w:szCs w:val="22"/>
        </w:rPr>
        <w:t>lntersectorial</w:t>
      </w:r>
      <w:proofErr w:type="spellEnd"/>
      <w:r w:rsidRPr="00DF0187">
        <w:rPr>
          <w:rFonts w:ascii="Arial" w:hAnsi="Arial" w:cs="Arial"/>
          <w:sz w:val="22"/>
          <w:szCs w:val="22"/>
        </w:rPr>
        <w:t xml:space="preserve"> para la Gestión del Recurso Humano tiene a su cargo la orientación y articulación de las políticas, planes, programas y acciones necesarias para la ejecución de la Estrategia Nacional de Gestión del Recurso Humano.</w:t>
      </w:r>
    </w:p>
    <w:p w14:paraId="6D3AA71E" w14:textId="77777777" w:rsidR="00BD2315" w:rsidRPr="00DF0187" w:rsidRDefault="00BD2315" w:rsidP="00EA2566">
      <w:pPr>
        <w:pStyle w:val="Textoindependiente"/>
        <w:jc w:val="both"/>
        <w:rPr>
          <w:rFonts w:ascii="Arial" w:hAnsi="Arial" w:cs="Arial"/>
          <w:sz w:val="22"/>
          <w:szCs w:val="22"/>
        </w:rPr>
      </w:pPr>
    </w:p>
    <w:p w14:paraId="6D3AA722"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ARTÍCULO 1.1.2.4</w:t>
      </w:r>
      <w:r w:rsidRPr="00DF0187">
        <w:rPr>
          <w:rFonts w:ascii="Arial" w:hAnsi="Arial" w:cs="Arial"/>
          <w:i/>
          <w:sz w:val="22"/>
          <w:szCs w:val="22"/>
        </w:rPr>
        <w:t xml:space="preserve">. Comisión </w:t>
      </w:r>
      <w:proofErr w:type="spellStart"/>
      <w:r w:rsidRPr="00DF0187">
        <w:rPr>
          <w:rFonts w:ascii="Arial" w:hAnsi="Arial" w:cs="Arial"/>
          <w:i/>
          <w:sz w:val="22"/>
          <w:szCs w:val="22"/>
        </w:rPr>
        <w:t>lntersectorial</w:t>
      </w:r>
      <w:proofErr w:type="spellEnd"/>
      <w:r w:rsidRPr="00DF0187">
        <w:rPr>
          <w:rFonts w:ascii="Arial" w:hAnsi="Arial" w:cs="Arial"/>
          <w:i/>
          <w:sz w:val="22"/>
          <w:szCs w:val="22"/>
        </w:rPr>
        <w:t xml:space="preserve"> del Sector de la Economía Solidaria. </w:t>
      </w:r>
      <w:r w:rsidRPr="00DF0187">
        <w:rPr>
          <w:rFonts w:ascii="Arial" w:hAnsi="Arial" w:cs="Arial"/>
          <w:sz w:val="22"/>
          <w:szCs w:val="22"/>
        </w:rPr>
        <w:t xml:space="preserve">La Comisión </w:t>
      </w:r>
      <w:proofErr w:type="spellStart"/>
      <w:r w:rsidRPr="00DF0187">
        <w:rPr>
          <w:rFonts w:ascii="Arial" w:hAnsi="Arial" w:cs="Arial"/>
          <w:sz w:val="22"/>
          <w:szCs w:val="22"/>
        </w:rPr>
        <w:t>lntersectorial</w:t>
      </w:r>
      <w:proofErr w:type="spellEnd"/>
      <w:r w:rsidRPr="00DF0187">
        <w:rPr>
          <w:rFonts w:ascii="Arial" w:hAnsi="Arial" w:cs="Arial"/>
          <w:sz w:val="22"/>
          <w:szCs w:val="22"/>
        </w:rPr>
        <w:t xml:space="preserve"> del Sector de la Economía Solidaria tiene como </w:t>
      </w:r>
      <w:proofErr w:type="spellStart"/>
      <w:r w:rsidRPr="00DF0187">
        <w:rPr>
          <w:rFonts w:ascii="Arial" w:hAnsi="Arial" w:cs="Arial"/>
          <w:sz w:val="22"/>
          <w:szCs w:val="22"/>
        </w:rPr>
        <w:t>ﬁn</w:t>
      </w:r>
      <w:proofErr w:type="spellEnd"/>
      <w:r w:rsidRPr="00DF0187">
        <w:rPr>
          <w:rFonts w:ascii="Arial" w:hAnsi="Arial" w:cs="Arial"/>
          <w:sz w:val="22"/>
          <w:szCs w:val="22"/>
        </w:rPr>
        <w:t xml:space="preserve"> la coordinación de las acciones de las entidades públicas que formulan e implementan la política del sector de la Economía Solidaria y armonizar la regulación y políticas sectoriales pertinentes.</w:t>
      </w:r>
    </w:p>
    <w:p w14:paraId="6D3AA724" w14:textId="77777777" w:rsidR="00BD2315" w:rsidRPr="00DF0187" w:rsidRDefault="00BD2315" w:rsidP="00EA2566">
      <w:pPr>
        <w:pStyle w:val="Textoindependiente"/>
        <w:jc w:val="both"/>
        <w:rPr>
          <w:rFonts w:ascii="Arial" w:hAnsi="Arial" w:cs="Arial"/>
          <w:sz w:val="22"/>
          <w:szCs w:val="22"/>
        </w:rPr>
      </w:pPr>
    </w:p>
    <w:p w14:paraId="6D3AA728" w14:textId="77777777" w:rsidR="00BD2315" w:rsidRPr="00DF0187" w:rsidRDefault="00A97C5D" w:rsidP="00EA2566">
      <w:pPr>
        <w:jc w:val="both"/>
        <w:rPr>
          <w:rFonts w:ascii="Arial" w:hAnsi="Arial" w:cs="Arial"/>
        </w:rPr>
      </w:pPr>
      <w:r w:rsidRPr="00DF0187">
        <w:rPr>
          <w:rFonts w:ascii="Arial" w:hAnsi="Arial" w:cs="Arial"/>
        </w:rPr>
        <w:t xml:space="preserve">ARTÍCULO 1.1.2.5. </w:t>
      </w:r>
      <w:r w:rsidRPr="00DF0187">
        <w:rPr>
          <w:rFonts w:ascii="Arial" w:hAnsi="Arial" w:cs="Arial"/>
          <w:i/>
        </w:rPr>
        <w:t xml:space="preserve">Comisión </w:t>
      </w:r>
      <w:proofErr w:type="spellStart"/>
      <w:r w:rsidRPr="00DF0187">
        <w:rPr>
          <w:rFonts w:ascii="Arial" w:hAnsi="Arial" w:cs="Arial"/>
          <w:i/>
        </w:rPr>
        <w:t>lntersectorial</w:t>
      </w:r>
      <w:proofErr w:type="spellEnd"/>
      <w:r w:rsidRPr="00DF0187">
        <w:rPr>
          <w:rFonts w:ascii="Arial" w:hAnsi="Arial" w:cs="Arial"/>
          <w:i/>
        </w:rPr>
        <w:t xml:space="preserve"> Para Promover la Formalización del Trabajo Decente en el Sector Público. </w:t>
      </w:r>
      <w:r w:rsidRPr="00DF0187">
        <w:rPr>
          <w:rFonts w:ascii="Arial" w:hAnsi="Arial" w:cs="Arial"/>
        </w:rPr>
        <w:t xml:space="preserve">La Comisión </w:t>
      </w:r>
      <w:proofErr w:type="spellStart"/>
      <w:r w:rsidRPr="00DF0187">
        <w:rPr>
          <w:rFonts w:ascii="Arial" w:hAnsi="Arial" w:cs="Arial"/>
        </w:rPr>
        <w:t>lntersectorial</w:t>
      </w:r>
      <w:proofErr w:type="spellEnd"/>
      <w:r w:rsidRPr="00DF0187">
        <w:rPr>
          <w:rFonts w:ascii="Arial" w:hAnsi="Arial" w:cs="Arial"/>
        </w:rPr>
        <w:t xml:space="preserve"> para Promover la Formalización del Trabajo Decente en el Sector Público, especialmente en relación con la contratación de personal a través de empresas de servicios temporales y cooperativas de trabajo asociado, tiene como </w:t>
      </w:r>
      <w:proofErr w:type="spellStart"/>
      <w:r w:rsidRPr="00DF0187">
        <w:rPr>
          <w:rFonts w:ascii="Arial" w:hAnsi="Arial" w:cs="Arial"/>
        </w:rPr>
        <w:t>ﬁn</w:t>
      </w:r>
      <w:proofErr w:type="spellEnd"/>
      <w:r w:rsidRPr="00DF0187">
        <w:rPr>
          <w:rFonts w:ascii="Arial" w:hAnsi="Arial" w:cs="Arial"/>
        </w:rPr>
        <w:t xml:space="preserve"> hacer recomendaciones al Gobierno Nacional en estos aspectos y realizar el seguimiento de su implementación.</w:t>
      </w:r>
    </w:p>
    <w:p w14:paraId="6D3AA72A" w14:textId="77777777" w:rsidR="00BD2315" w:rsidRPr="00DF0187" w:rsidRDefault="00BD2315" w:rsidP="00EA2566">
      <w:pPr>
        <w:pStyle w:val="Textoindependiente"/>
        <w:jc w:val="both"/>
        <w:rPr>
          <w:rFonts w:ascii="Arial" w:hAnsi="Arial" w:cs="Arial"/>
          <w:sz w:val="22"/>
          <w:szCs w:val="22"/>
        </w:rPr>
      </w:pPr>
    </w:p>
    <w:p w14:paraId="6D3AA731"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1.1.2.6. </w:t>
      </w:r>
      <w:r w:rsidRPr="00DF0187">
        <w:rPr>
          <w:rFonts w:ascii="Arial" w:hAnsi="Arial" w:cs="Arial"/>
          <w:i/>
          <w:sz w:val="22"/>
          <w:szCs w:val="22"/>
        </w:rPr>
        <w:t xml:space="preserve">Consejo Nacional de Riesgos Laborales. </w:t>
      </w:r>
      <w:r w:rsidRPr="00DF0187">
        <w:rPr>
          <w:rFonts w:ascii="Arial" w:hAnsi="Arial" w:cs="Arial"/>
          <w:sz w:val="22"/>
          <w:szCs w:val="22"/>
        </w:rPr>
        <w:t>El Consejo Nacional de Riesgos Laborales es un organismo adscrito al Ministerio del Trabajo, de dirección del Sistema General de Riesgos Laborales, de carácter permanente, entre cuyas funciones se encuentran recomendar la formulación de las estrategias y programas para el Sistema General de Riesgos Laborales y aprobar el presupuesto general de gastos del Fondo de Riesgos Laborales.</w:t>
      </w:r>
    </w:p>
    <w:p w14:paraId="22430818" w14:textId="77777777" w:rsidR="00EA2566" w:rsidRPr="00DF0187" w:rsidRDefault="00EA2566" w:rsidP="00EA2566">
      <w:pPr>
        <w:jc w:val="both"/>
        <w:rPr>
          <w:rFonts w:ascii="Arial" w:hAnsi="Arial" w:cs="Arial"/>
          <w:i/>
        </w:rPr>
      </w:pPr>
    </w:p>
    <w:p w14:paraId="6D3AA736"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ARTÍCULO 1.1.2.7</w:t>
      </w:r>
      <w:r w:rsidRPr="00DF0187">
        <w:rPr>
          <w:rFonts w:ascii="Arial" w:hAnsi="Arial" w:cs="Arial"/>
          <w:i/>
          <w:sz w:val="22"/>
          <w:szCs w:val="22"/>
        </w:rPr>
        <w:t xml:space="preserve">. Consejo Nacional de Mitigación del Desempleo. </w:t>
      </w:r>
      <w:r w:rsidRPr="00DF0187">
        <w:rPr>
          <w:rFonts w:ascii="Arial" w:hAnsi="Arial" w:cs="Arial"/>
          <w:sz w:val="22"/>
          <w:szCs w:val="22"/>
        </w:rPr>
        <w:t xml:space="preserve">De conformidad con lo previsto en la Ley 1636 de 2013, el Consejo Nacional de Mitigación del Desempleo estará integrado por el Ministro del Trabajo o su delegado, el Ministro de Hacienda o su delegado, el Director del Departamento Nacional de Planeación o su delegado, un representante de los empresarios y un representante de los trabajadores. Tendrá como funciones la </w:t>
      </w:r>
      <w:proofErr w:type="spellStart"/>
      <w:r w:rsidRPr="00DF0187">
        <w:rPr>
          <w:rFonts w:ascii="Arial" w:hAnsi="Arial" w:cs="Arial"/>
          <w:sz w:val="22"/>
          <w:szCs w:val="22"/>
        </w:rPr>
        <w:t>ﬁjación</w:t>
      </w:r>
      <w:proofErr w:type="spellEnd"/>
      <w:r w:rsidRPr="00DF0187">
        <w:rPr>
          <w:rFonts w:ascii="Arial" w:hAnsi="Arial" w:cs="Arial"/>
          <w:sz w:val="22"/>
          <w:szCs w:val="22"/>
        </w:rPr>
        <w:t xml:space="preserve"> de la estructura de comisiones por la labor administrativa de las Cajas de Compensación Familiar con el Fondo de Solidaridad de Fomento al Empleo y Protección al Cesante; e Establecer los criterios de gestión y conocer y hacer seguimiento a los resultados obtenidos por el Fondo Solidario de Fomento al Empleo y Protección al Cesante; Establecer los criterios de gestión y conocer y hacer seguimiento a los resultados del Servicio Público de empleo; entre otras.</w:t>
      </w:r>
    </w:p>
    <w:p w14:paraId="6D3AA738" w14:textId="77777777" w:rsidR="00BD2315" w:rsidRPr="00DF0187" w:rsidRDefault="00BD2315" w:rsidP="00EA2566">
      <w:pPr>
        <w:pStyle w:val="Textoindependiente"/>
        <w:jc w:val="both"/>
        <w:rPr>
          <w:rFonts w:ascii="Arial" w:hAnsi="Arial" w:cs="Arial"/>
          <w:sz w:val="22"/>
          <w:szCs w:val="22"/>
        </w:rPr>
      </w:pPr>
    </w:p>
    <w:p w14:paraId="6D3AA73C" w14:textId="77777777" w:rsidR="00BD2315" w:rsidRPr="00DF0187" w:rsidRDefault="00A97C5D" w:rsidP="00EA2566">
      <w:pPr>
        <w:jc w:val="both"/>
        <w:rPr>
          <w:rFonts w:ascii="Arial" w:hAnsi="Arial" w:cs="Arial"/>
        </w:rPr>
      </w:pPr>
      <w:r w:rsidRPr="00DF0187">
        <w:rPr>
          <w:rFonts w:ascii="Arial" w:hAnsi="Arial" w:cs="Arial"/>
        </w:rPr>
        <w:t xml:space="preserve">ARTÍCULO 1.1.2.8. </w:t>
      </w:r>
      <w:r w:rsidRPr="00DF0187">
        <w:rPr>
          <w:rFonts w:ascii="Arial" w:hAnsi="Arial" w:cs="Arial"/>
          <w:i/>
        </w:rPr>
        <w:t xml:space="preserve">Comisión de la Calidad de la Formación para el Trabajo - CCAFT. </w:t>
      </w:r>
      <w:r w:rsidRPr="00DF0187">
        <w:rPr>
          <w:rFonts w:ascii="Arial" w:hAnsi="Arial" w:cs="Arial"/>
        </w:rPr>
        <w:t xml:space="preserve">La Comisión de la Calidad de la Formación para el Trabajo, "CCAFT", estará encargada de </w:t>
      </w:r>
      <w:proofErr w:type="spellStart"/>
      <w:r w:rsidRPr="00DF0187">
        <w:rPr>
          <w:rFonts w:ascii="Arial" w:hAnsi="Arial" w:cs="Arial"/>
        </w:rPr>
        <w:t>deﬁnir</w:t>
      </w:r>
      <w:proofErr w:type="spellEnd"/>
      <w:r w:rsidRPr="00DF0187">
        <w:rPr>
          <w:rFonts w:ascii="Arial" w:hAnsi="Arial" w:cs="Arial"/>
        </w:rPr>
        <w:t xml:space="preserve"> las políticas de operación, evaluación y control del Sistema de la Calidad de la Formación para el Trabajo.</w:t>
      </w:r>
    </w:p>
    <w:p w14:paraId="6D3AA73E" w14:textId="77777777" w:rsidR="00BD2315" w:rsidRPr="00DF0187" w:rsidRDefault="00BD2315" w:rsidP="00EA2566">
      <w:pPr>
        <w:pStyle w:val="Textoindependiente"/>
        <w:jc w:val="both"/>
        <w:rPr>
          <w:rFonts w:ascii="Arial" w:hAnsi="Arial" w:cs="Arial"/>
          <w:sz w:val="22"/>
          <w:szCs w:val="22"/>
        </w:rPr>
      </w:pPr>
    </w:p>
    <w:p w14:paraId="6D3AA742"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1.1.2.9. </w:t>
      </w:r>
      <w:r w:rsidRPr="00DF0187">
        <w:rPr>
          <w:rFonts w:ascii="Arial" w:hAnsi="Arial" w:cs="Arial"/>
          <w:i/>
          <w:sz w:val="22"/>
          <w:szCs w:val="22"/>
        </w:rPr>
        <w:t xml:space="preserve">Consejo Nacional de Economía Solidaria. </w:t>
      </w:r>
      <w:r w:rsidRPr="00DF0187">
        <w:rPr>
          <w:rFonts w:ascii="Arial" w:hAnsi="Arial" w:cs="Arial"/>
          <w:sz w:val="22"/>
          <w:szCs w:val="22"/>
        </w:rPr>
        <w:t xml:space="preserve">El Consejo Nacional de </w:t>
      </w:r>
      <w:r w:rsidRPr="00DF0187">
        <w:rPr>
          <w:rFonts w:ascii="Arial" w:hAnsi="Arial" w:cs="Arial"/>
          <w:sz w:val="22"/>
          <w:szCs w:val="22"/>
        </w:rPr>
        <w:lastRenderedPageBreak/>
        <w:t>Economía Solidaría (CONES) es un organismo autónomo y consultivo del Gobierno Nacional, que actúa frente a este como interlocutor y canal de concertación en los temas atinentes al sector de la economía solidaría en los términos conferidos por la ley.</w:t>
      </w:r>
    </w:p>
    <w:p w14:paraId="6D3AA744" w14:textId="77777777" w:rsidR="00BD2315" w:rsidRPr="00DF0187" w:rsidRDefault="00BD2315" w:rsidP="00EA2566">
      <w:pPr>
        <w:pStyle w:val="Textoindependiente"/>
        <w:jc w:val="both"/>
        <w:rPr>
          <w:rFonts w:ascii="Arial" w:hAnsi="Arial" w:cs="Arial"/>
          <w:sz w:val="22"/>
          <w:szCs w:val="22"/>
        </w:rPr>
      </w:pPr>
    </w:p>
    <w:p w14:paraId="6D3AA748" w14:textId="77777777" w:rsidR="00BD2315" w:rsidRPr="00DF0187" w:rsidRDefault="00A97C5D" w:rsidP="00EA2566">
      <w:pPr>
        <w:jc w:val="both"/>
        <w:rPr>
          <w:rFonts w:ascii="Arial" w:hAnsi="Arial" w:cs="Arial"/>
        </w:rPr>
      </w:pPr>
      <w:r w:rsidRPr="00DF0187">
        <w:rPr>
          <w:rFonts w:ascii="Arial" w:hAnsi="Arial" w:cs="Arial"/>
        </w:rPr>
        <w:t xml:space="preserve">ARTÍCULO 1.1.2.10. </w:t>
      </w:r>
      <w:r w:rsidRPr="00DF0187">
        <w:rPr>
          <w:rFonts w:ascii="Arial" w:hAnsi="Arial" w:cs="Arial"/>
          <w:i/>
        </w:rPr>
        <w:t xml:space="preserve">Consejo Superior del Subsidio Familiar. </w:t>
      </w:r>
      <w:r w:rsidRPr="00DF0187">
        <w:rPr>
          <w:rFonts w:ascii="Arial" w:hAnsi="Arial" w:cs="Arial"/>
        </w:rPr>
        <w:t>Como entidad asesora del Ministerio del Trabajo, en materia de subsidio familiar, créase el Consejo Superior Familiar.</w:t>
      </w:r>
    </w:p>
    <w:p w14:paraId="6D3AA74A" w14:textId="77777777" w:rsidR="00BD2315" w:rsidRPr="00DF0187" w:rsidRDefault="00BD2315" w:rsidP="00EA2566">
      <w:pPr>
        <w:pStyle w:val="Textoindependiente"/>
        <w:jc w:val="both"/>
        <w:rPr>
          <w:rFonts w:ascii="Arial" w:hAnsi="Arial" w:cs="Arial"/>
          <w:sz w:val="22"/>
          <w:szCs w:val="22"/>
        </w:rPr>
      </w:pPr>
    </w:p>
    <w:p w14:paraId="6D3AA74E" w14:textId="77777777" w:rsidR="00BD2315" w:rsidRPr="00DF0187" w:rsidRDefault="00A97C5D" w:rsidP="00EA2566">
      <w:pPr>
        <w:jc w:val="both"/>
        <w:rPr>
          <w:rFonts w:ascii="Arial" w:hAnsi="Arial" w:cs="Arial"/>
        </w:rPr>
      </w:pPr>
      <w:r w:rsidRPr="00DF0187">
        <w:rPr>
          <w:rFonts w:ascii="Arial" w:hAnsi="Arial" w:cs="Arial"/>
        </w:rPr>
        <w:t xml:space="preserve">ARTÍCULO 1.1.2.11. </w:t>
      </w:r>
      <w:r w:rsidRPr="00DF0187">
        <w:rPr>
          <w:rFonts w:ascii="Arial" w:hAnsi="Arial" w:cs="Arial"/>
          <w:i/>
        </w:rPr>
        <w:t xml:space="preserve">Comité </w:t>
      </w:r>
      <w:proofErr w:type="spellStart"/>
      <w:r w:rsidRPr="00DF0187">
        <w:rPr>
          <w:rFonts w:ascii="Arial" w:hAnsi="Arial" w:cs="Arial"/>
          <w:i/>
        </w:rPr>
        <w:t>lnterinstitucional</w:t>
      </w:r>
      <w:proofErr w:type="spellEnd"/>
      <w:r w:rsidRPr="00DF0187">
        <w:rPr>
          <w:rFonts w:ascii="Arial" w:hAnsi="Arial" w:cs="Arial"/>
          <w:i/>
        </w:rPr>
        <w:t xml:space="preserve"> para la Erradicación del Trabajo Infantil y la Protección del Menor Trabajador. </w:t>
      </w:r>
      <w:r w:rsidRPr="00DF0187">
        <w:rPr>
          <w:rFonts w:ascii="Arial" w:hAnsi="Arial" w:cs="Arial"/>
        </w:rPr>
        <w:t xml:space="preserve">El Comité </w:t>
      </w:r>
      <w:proofErr w:type="spellStart"/>
      <w:r w:rsidRPr="00DF0187">
        <w:rPr>
          <w:rFonts w:ascii="Arial" w:hAnsi="Arial" w:cs="Arial"/>
        </w:rPr>
        <w:t>lnterinstitucional</w:t>
      </w:r>
      <w:proofErr w:type="spellEnd"/>
      <w:r w:rsidRPr="00DF0187">
        <w:rPr>
          <w:rFonts w:ascii="Arial" w:hAnsi="Arial" w:cs="Arial"/>
        </w:rPr>
        <w:t xml:space="preserve"> para la Erradicación del Trabajo Infantil y la Protección del Menor Trabajador es un Comité adscrito al Ministerio del Trabajo que tiene entre otras la función de asesorar, coordinar y proponer políticas y programas tendientes a mejorar la condición social laboral del menor trabajador y desestimular la utilización de la mano de obra infantil.</w:t>
      </w:r>
    </w:p>
    <w:p w14:paraId="6D3AA750" w14:textId="77777777" w:rsidR="00BD2315" w:rsidRPr="00DF0187" w:rsidRDefault="00BD2315" w:rsidP="00EA2566">
      <w:pPr>
        <w:pStyle w:val="Textoindependiente"/>
        <w:jc w:val="both"/>
        <w:rPr>
          <w:rFonts w:ascii="Arial" w:hAnsi="Arial" w:cs="Arial"/>
          <w:sz w:val="22"/>
          <w:szCs w:val="22"/>
        </w:rPr>
      </w:pPr>
    </w:p>
    <w:p w14:paraId="6D3AA754"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TÍTULO 3</w:t>
      </w:r>
    </w:p>
    <w:p w14:paraId="6D3AA757"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FONDOS ESPECIALES</w:t>
      </w:r>
    </w:p>
    <w:p w14:paraId="6D3AA758" w14:textId="77777777" w:rsidR="00BD2315" w:rsidRPr="00DF0187" w:rsidRDefault="00BD2315" w:rsidP="00EA2566">
      <w:pPr>
        <w:pStyle w:val="Textoindependiente"/>
        <w:jc w:val="both"/>
        <w:rPr>
          <w:rFonts w:ascii="Arial" w:hAnsi="Arial" w:cs="Arial"/>
          <w:sz w:val="22"/>
          <w:szCs w:val="22"/>
        </w:rPr>
      </w:pPr>
    </w:p>
    <w:p w14:paraId="6D3AA75A" w14:textId="3B9909B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1.1.3.1. </w:t>
      </w:r>
      <w:r w:rsidRPr="00DF0187">
        <w:rPr>
          <w:rFonts w:ascii="Arial" w:hAnsi="Arial" w:cs="Arial"/>
          <w:i/>
          <w:sz w:val="22"/>
          <w:szCs w:val="22"/>
        </w:rPr>
        <w:t xml:space="preserve">Fondo de Riesgos Laborales. </w:t>
      </w:r>
      <w:r w:rsidRPr="00DF0187">
        <w:rPr>
          <w:rFonts w:ascii="Arial" w:hAnsi="Arial" w:cs="Arial"/>
          <w:sz w:val="22"/>
          <w:szCs w:val="22"/>
        </w:rPr>
        <w:t>El fondo de riesgos laborales es una cuenta especial de la Nación, sin personería jurídica, adscrita al Ministerio del Trabajo.</w:t>
      </w:r>
    </w:p>
    <w:p w14:paraId="79167344" w14:textId="77777777" w:rsidR="00EA2566" w:rsidRPr="00DF0187" w:rsidRDefault="00EA2566" w:rsidP="00EA2566">
      <w:pPr>
        <w:pStyle w:val="Textoindependiente"/>
        <w:jc w:val="both"/>
        <w:rPr>
          <w:rFonts w:ascii="Arial" w:hAnsi="Arial" w:cs="Arial"/>
          <w:sz w:val="22"/>
          <w:szCs w:val="22"/>
        </w:rPr>
      </w:pPr>
    </w:p>
    <w:p w14:paraId="6D3AA75F" w14:textId="77777777" w:rsidR="00BD2315" w:rsidRPr="00DF0187" w:rsidRDefault="00BD2315" w:rsidP="00EA2566">
      <w:pPr>
        <w:pStyle w:val="Textoindependiente"/>
        <w:jc w:val="center"/>
        <w:rPr>
          <w:rFonts w:ascii="Arial" w:hAnsi="Arial" w:cs="Arial"/>
          <w:b/>
          <w:bCs/>
          <w:i/>
          <w:sz w:val="22"/>
          <w:szCs w:val="22"/>
        </w:rPr>
      </w:pPr>
    </w:p>
    <w:p w14:paraId="6D3AA760"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PARTE 2</w:t>
      </w:r>
    </w:p>
    <w:p w14:paraId="6D3AA763"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SECTOR DESCENTRALIZADO</w:t>
      </w:r>
    </w:p>
    <w:p w14:paraId="6D3AA766" w14:textId="77777777" w:rsidR="00BD2315" w:rsidRPr="00DF0187" w:rsidRDefault="00BD2315" w:rsidP="00EA2566">
      <w:pPr>
        <w:pStyle w:val="Textoindependiente"/>
        <w:jc w:val="both"/>
        <w:rPr>
          <w:rFonts w:ascii="Arial" w:hAnsi="Arial" w:cs="Arial"/>
          <w:sz w:val="22"/>
          <w:szCs w:val="22"/>
        </w:rPr>
      </w:pPr>
    </w:p>
    <w:p w14:paraId="6D3AA767" w14:textId="77777777" w:rsidR="00BD2315" w:rsidRPr="00DF0187" w:rsidRDefault="00A97C5D" w:rsidP="00EA2566">
      <w:pPr>
        <w:pStyle w:val="Textoindependiente"/>
        <w:ind w:left="159" w:right="159"/>
        <w:jc w:val="center"/>
        <w:rPr>
          <w:rFonts w:ascii="Arial" w:hAnsi="Arial" w:cs="Arial"/>
          <w:b/>
          <w:bCs/>
          <w:sz w:val="22"/>
          <w:szCs w:val="22"/>
        </w:rPr>
      </w:pPr>
      <w:r w:rsidRPr="00DF0187">
        <w:rPr>
          <w:rFonts w:ascii="Arial" w:hAnsi="Arial" w:cs="Arial"/>
          <w:b/>
          <w:bCs/>
          <w:sz w:val="22"/>
          <w:szCs w:val="22"/>
        </w:rPr>
        <w:t>TÍTULO 1</w:t>
      </w:r>
    </w:p>
    <w:p w14:paraId="6D3AA76A" w14:textId="77777777" w:rsidR="00BD2315" w:rsidRPr="00DF0187" w:rsidRDefault="00A97C5D" w:rsidP="00EA2566">
      <w:pPr>
        <w:pStyle w:val="Textoindependiente"/>
        <w:ind w:left="159" w:right="159"/>
        <w:jc w:val="center"/>
        <w:rPr>
          <w:rFonts w:ascii="Arial" w:hAnsi="Arial" w:cs="Arial"/>
          <w:b/>
          <w:bCs/>
          <w:sz w:val="22"/>
          <w:szCs w:val="22"/>
        </w:rPr>
      </w:pPr>
      <w:r w:rsidRPr="00DF0187">
        <w:rPr>
          <w:rFonts w:ascii="Arial" w:hAnsi="Arial" w:cs="Arial"/>
          <w:b/>
          <w:bCs/>
          <w:sz w:val="22"/>
          <w:szCs w:val="22"/>
        </w:rPr>
        <w:t>ENTIDADES</w:t>
      </w:r>
      <w:r w:rsidRPr="00DF0187">
        <w:rPr>
          <w:rFonts w:ascii="Arial" w:hAnsi="Arial" w:cs="Arial"/>
          <w:b/>
          <w:bCs/>
          <w:spacing w:val="-18"/>
          <w:sz w:val="22"/>
          <w:szCs w:val="22"/>
        </w:rPr>
        <w:t xml:space="preserve"> </w:t>
      </w:r>
      <w:r w:rsidRPr="00DF0187">
        <w:rPr>
          <w:rFonts w:ascii="Arial" w:hAnsi="Arial" w:cs="Arial"/>
          <w:b/>
          <w:bCs/>
          <w:sz w:val="22"/>
          <w:szCs w:val="22"/>
        </w:rPr>
        <w:t>ADSCRITAS</w:t>
      </w:r>
    </w:p>
    <w:p w14:paraId="6D3AA76C" w14:textId="77777777" w:rsidR="00BD2315" w:rsidRPr="00DF0187" w:rsidRDefault="00BD2315" w:rsidP="00EA2566">
      <w:pPr>
        <w:pStyle w:val="Textoindependiente"/>
        <w:jc w:val="center"/>
        <w:rPr>
          <w:rFonts w:ascii="Arial" w:hAnsi="Arial" w:cs="Arial"/>
          <w:b/>
          <w:bCs/>
          <w:sz w:val="22"/>
          <w:szCs w:val="22"/>
        </w:rPr>
      </w:pPr>
    </w:p>
    <w:p w14:paraId="6D3AA76D" w14:textId="77777777" w:rsidR="00BD2315" w:rsidRPr="00DF0187" w:rsidRDefault="00A97C5D" w:rsidP="00EA2566">
      <w:pPr>
        <w:pStyle w:val="Textoindependiente"/>
        <w:ind w:left="110" w:right="245"/>
        <w:jc w:val="both"/>
        <w:rPr>
          <w:rFonts w:ascii="Arial" w:hAnsi="Arial" w:cs="Arial"/>
          <w:sz w:val="22"/>
          <w:szCs w:val="22"/>
        </w:rPr>
      </w:pPr>
      <w:r w:rsidRPr="00DF0187">
        <w:rPr>
          <w:rFonts w:ascii="Arial" w:hAnsi="Arial" w:cs="Arial"/>
          <w:sz w:val="22"/>
          <w:szCs w:val="22"/>
        </w:rPr>
        <w:t xml:space="preserve">ARTÍCULO 1.2.1.1. </w:t>
      </w:r>
      <w:r w:rsidRPr="00DF0187">
        <w:rPr>
          <w:rFonts w:ascii="Arial" w:hAnsi="Arial" w:cs="Arial"/>
          <w:i/>
          <w:sz w:val="22"/>
          <w:szCs w:val="22"/>
        </w:rPr>
        <w:t xml:space="preserve">Servicio Nacional de Aprendizaje - SENA. </w:t>
      </w:r>
      <w:r w:rsidRPr="00DF0187">
        <w:rPr>
          <w:rFonts w:ascii="Arial" w:hAnsi="Arial" w:cs="Arial"/>
          <w:sz w:val="22"/>
          <w:szCs w:val="22"/>
        </w:rPr>
        <w:t>El Servicio Nacional de Aprendizaje, SENA, es un establecimiento público del orden nacional con personería jurídica, patrimonio propio e independiente, y autonomía administrativa, adscrito al Ministerio del Trabajo. Está encargado de cumplir la función que corresponde al Estado de invertir en el desarrollo social y técnico de los trabajadores colombianos; ofreciendo y ejecutando la formación profesional integral para la incorporación y el desarrollo de las personas en actividades productivas que contribuyan al desarrollo social, económico y tecnológico del</w:t>
      </w:r>
      <w:r w:rsidRPr="00DF0187">
        <w:rPr>
          <w:rFonts w:ascii="Arial" w:hAnsi="Arial" w:cs="Arial"/>
          <w:spacing w:val="-9"/>
          <w:sz w:val="22"/>
          <w:szCs w:val="22"/>
        </w:rPr>
        <w:t xml:space="preserve"> </w:t>
      </w:r>
      <w:r w:rsidRPr="00DF0187">
        <w:rPr>
          <w:rFonts w:ascii="Arial" w:hAnsi="Arial" w:cs="Arial"/>
          <w:sz w:val="22"/>
          <w:szCs w:val="22"/>
        </w:rPr>
        <w:t>país.</w:t>
      </w:r>
    </w:p>
    <w:p w14:paraId="6D3AA76F" w14:textId="77777777" w:rsidR="00BD2315" w:rsidRPr="00DF0187" w:rsidRDefault="00BD2315" w:rsidP="00EA2566">
      <w:pPr>
        <w:pStyle w:val="Textoindependiente"/>
        <w:jc w:val="both"/>
        <w:rPr>
          <w:rFonts w:ascii="Arial" w:hAnsi="Arial" w:cs="Arial"/>
          <w:sz w:val="22"/>
          <w:szCs w:val="22"/>
        </w:rPr>
      </w:pPr>
    </w:p>
    <w:p w14:paraId="6D3AA773" w14:textId="77777777" w:rsidR="00BD2315" w:rsidRPr="00DF0187" w:rsidRDefault="00A97C5D" w:rsidP="00EA2566">
      <w:pPr>
        <w:ind w:left="110" w:right="128"/>
        <w:jc w:val="both"/>
        <w:rPr>
          <w:rFonts w:ascii="Arial" w:hAnsi="Arial" w:cs="Arial"/>
        </w:rPr>
      </w:pPr>
      <w:r w:rsidRPr="00DF0187">
        <w:rPr>
          <w:rFonts w:ascii="Arial" w:hAnsi="Arial" w:cs="Arial"/>
        </w:rPr>
        <w:t xml:space="preserve">ARTÍCULO 1.2.1.2. </w:t>
      </w:r>
      <w:r w:rsidRPr="00DF0187">
        <w:rPr>
          <w:rFonts w:ascii="Arial" w:hAnsi="Arial" w:cs="Arial"/>
          <w:i/>
        </w:rPr>
        <w:t xml:space="preserve">Unidad Administrativa Especial de Organizaciones Solidarias. </w:t>
      </w:r>
      <w:r w:rsidRPr="00DF0187">
        <w:rPr>
          <w:rFonts w:ascii="Arial" w:hAnsi="Arial" w:cs="Arial"/>
        </w:rPr>
        <w:t xml:space="preserve">La Unidad Administrativa Especial de Organizaciones Solidarias es una entidad con personería jurídica, autonomía administrativa, </w:t>
      </w:r>
      <w:proofErr w:type="spellStart"/>
      <w:r w:rsidRPr="00DF0187">
        <w:rPr>
          <w:rFonts w:ascii="Arial" w:hAnsi="Arial" w:cs="Arial"/>
        </w:rPr>
        <w:t>ﬁnanciera</w:t>
      </w:r>
      <w:proofErr w:type="spellEnd"/>
      <w:r w:rsidRPr="00DF0187">
        <w:rPr>
          <w:rFonts w:ascii="Arial" w:hAnsi="Arial" w:cs="Arial"/>
        </w:rPr>
        <w:t xml:space="preserve"> y patrimonio independiente, adscrita al Ministerio del Trabajo.</w:t>
      </w:r>
    </w:p>
    <w:p w14:paraId="6D3AA775" w14:textId="77777777" w:rsidR="00BD2315" w:rsidRPr="00DF0187" w:rsidRDefault="00BD2315" w:rsidP="00EA2566">
      <w:pPr>
        <w:pStyle w:val="Textoindependiente"/>
        <w:jc w:val="both"/>
        <w:rPr>
          <w:rFonts w:ascii="Arial" w:hAnsi="Arial" w:cs="Arial"/>
          <w:sz w:val="22"/>
          <w:szCs w:val="22"/>
        </w:rPr>
      </w:pPr>
    </w:p>
    <w:p w14:paraId="6D3AA776" w14:textId="77777777" w:rsidR="00BD2315" w:rsidRPr="00DF0187" w:rsidRDefault="00A97C5D" w:rsidP="00EA2566">
      <w:pPr>
        <w:pStyle w:val="Textoindependiente"/>
        <w:ind w:left="110" w:right="453"/>
        <w:jc w:val="both"/>
        <w:rPr>
          <w:rFonts w:ascii="Arial" w:hAnsi="Arial" w:cs="Arial"/>
          <w:sz w:val="22"/>
          <w:szCs w:val="22"/>
        </w:rPr>
      </w:pPr>
      <w:r w:rsidRPr="00DF0187">
        <w:rPr>
          <w:rFonts w:ascii="Arial" w:hAnsi="Arial" w:cs="Arial"/>
          <w:sz w:val="22"/>
          <w:szCs w:val="22"/>
        </w:rPr>
        <w:t>Tiene como objetivo diseñar, adoptar, dirigir, coordinar y ejecutar los programas y proyectos para la promoción, planeación, protección, fortalecimiento y desarrollo de las organizaciones solidarias.</w:t>
      </w:r>
    </w:p>
    <w:p w14:paraId="6D3AA778" w14:textId="77777777" w:rsidR="00BD2315" w:rsidRPr="00DF0187" w:rsidRDefault="00BD2315" w:rsidP="00EA2566">
      <w:pPr>
        <w:pStyle w:val="Textoindependiente"/>
        <w:jc w:val="both"/>
        <w:rPr>
          <w:rFonts w:ascii="Arial" w:hAnsi="Arial" w:cs="Arial"/>
          <w:sz w:val="22"/>
          <w:szCs w:val="22"/>
        </w:rPr>
      </w:pPr>
    </w:p>
    <w:p w14:paraId="6D3AA77C" w14:textId="77777777" w:rsidR="00BD2315" w:rsidRPr="00DF0187" w:rsidRDefault="00A97C5D" w:rsidP="00EA2566">
      <w:pPr>
        <w:pStyle w:val="Textoindependiente"/>
        <w:ind w:left="110" w:right="298"/>
        <w:jc w:val="both"/>
        <w:rPr>
          <w:rFonts w:ascii="Arial" w:hAnsi="Arial" w:cs="Arial"/>
          <w:sz w:val="22"/>
          <w:szCs w:val="22"/>
        </w:rPr>
      </w:pPr>
      <w:r w:rsidRPr="00DF0187">
        <w:rPr>
          <w:rFonts w:ascii="Arial" w:hAnsi="Arial" w:cs="Arial"/>
          <w:sz w:val="22"/>
          <w:szCs w:val="22"/>
        </w:rPr>
        <w:t xml:space="preserve">ARTÍCULO 1.2.1.3. </w:t>
      </w:r>
      <w:r w:rsidRPr="00DF0187">
        <w:rPr>
          <w:rFonts w:ascii="Arial" w:hAnsi="Arial" w:cs="Arial"/>
          <w:i/>
          <w:sz w:val="22"/>
          <w:szCs w:val="22"/>
        </w:rPr>
        <w:t xml:space="preserve">Unidad Administrativa Especial del Servicio Púbico de Empleo. </w:t>
      </w:r>
      <w:r w:rsidRPr="00DF0187">
        <w:rPr>
          <w:rFonts w:ascii="Arial" w:hAnsi="Arial" w:cs="Arial"/>
          <w:sz w:val="22"/>
          <w:szCs w:val="22"/>
        </w:rPr>
        <w:t xml:space="preserve">La Unidad Administrativa. Especial del Servicio Público de Empleo es una entidad administrativa del orden nacional con personería jurídica, patrimonio propio, autonomía administrativa y </w:t>
      </w:r>
      <w:proofErr w:type="spellStart"/>
      <w:r w:rsidRPr="00DF0187">
        <w:rPr>
          <w:rFonts w:ascii="Arial" w:hAnsi="Arial" w:cs="Arial"/>
          <w:sz w:val="22"/>
          <w:szCs w:val="22"/>
        </w:rPr>
        <w:t>ﬁnanciera</w:t>
      </w:r>
      <w:proofErr w:type="spellEnd"/>
      <w:r w:rsidRPr="00DF0187">
        <w:rPr>
          <w:rFonts w:ascii="Arial" w:hAnsi="Arial" w:cs="Arial"/>
          <w:sz w:val="22"/>
          <w:szCs w:val="22"/>
        </w:rPr>
        <w:t>, adscrita al Ministerio del Trabajo, razón por la cual hace parte del Sector Administrativo del Trabajo.</w:t>
      </w:r>
    </w:p>
    <w:p w14:paraId="6D3AA77E" w14:textId="77777777" w:rsidR="00BD2315" w:rsidRPr="00DF0187" w:rsidRDefault="00BD2315" w:rsidP="00EA2566">
      <w:pPr>
        <w:pStyle w:val="Textoindependiente"/>
        <w:jc w:val="both"/>
        <w:rPr>
          <w:rFonts w:ascii="Arial" w:hAnsi="Arial" w:cs="Arial"/>
          <w:sz w:val="22"/>
          <w:szCs w:val="22"/>
        </w:rPr>
      </w:pPr>
    </w:p>
    <w:p w14:paraId="6D3AA781" w14:textId="1C0C33C9" w:rsidR="00BD2315" w:rsidRPr="00DF0187" w:rsidRDefault="00A97C5D" w:rsidP="00244B95">
      <w:pPr>
        <w:pStyle w:val="Textoindependiente"/>
        <w:ind w:left="110" w:right="275"/>
        <w:jc w:val="both"/>
        <w:rPr>
          <w:rFonts w:ascii="Arial" w:hAnsi="Arial" w:cs="Arial"/>
          <w:sz w:val="22"/>
          <w:szCs w:val="22"/>
        </w:rPr>
      </w:pPr>
      <w:r w:rsidRPr="00DF0187">
        <w:rPr>
          <w:rFonts w:ascii="Arial" w:hAnsi="Arial" w:cs="Arial"/>
          <w:sz w:val="22"/>
          <w:szCs w:val="22"/>
        </w:rPr>
        <w:t xml:space="preserve">La Unidad Administrativa Especial del Servicio Público de Empleo tiene por objeto la administración del servicio público de empleo y la red de prestadores del </w:t>
      </w:r>
      <w:r w:rsidRPr="00DF0187">
        <w:rPr>
          <w:rFonts w:ascii="Arial" w:hAnsi="Arial" w:cs="Arial"/>
          <w:sz w:val="22"/>
          <w:szCs w:val="22"/>
        </w:rPr>
        <w:lastRenderedPageBreak/>
        <w:t>servicio público de empleo, la promoción de la prestación del servicio público de empleo, el diseño y operación del Sistema de Información del Servicio Público de Empleo, el desarrollo de instrumentos para la promoción de la gestión y colocación de empleo y la administración de los recursos públicos, para la gestión y colocación del empleo.</w:t>
      </w:r>
    </w:p>
    <w:p w14:paraId="6D3AA784" w14:textId="77777777" w:rsidR="00BD2315" w:rsidRPr="00DF0187" w:rsidRDefault="00BD2315" w:rsidP="00EA2566">
      <w:pPr>
        <w:pStyle w:val="Textoindependiente"/>
        <w:jc w:val="both"/>
        <w:rPr>
          <w:rFonts w:ascii="Arial" w:hAnsi="Arial" w:cs="Arial"/>
          <w:i/>
          <w:sz w:val="22"/>
          <w:szCs w:val="22"/>
        </w:rPr>
      </w:pPr>
    </w:p>
    <w:p w14:paraId="6D3AA787" w14:textId="04F6FA84" w:rsidR="00BD2315" w:rsidRPr="00DF0187" w:rsidRDefault="00A97C5D" w:rsidP="00244B95">
      <w:pPr>
        <w:pStyle w:val="Textoindependiente"/>
        <w:ind w:left="110" w:right="137"/>
        <w:jc w:val="both"/>
        <w:rPr>
          <w:rFonts w:ascii="Arial" w:hAnsi="Arial" w:cs="Arial"/>
          <w:sz w:val="22"/>
          <w:szCs w:val="22"/>
        </w:rPr>
      </w:pPr>
      <w:r w:rsidRPr="00DF0187">
        <w:rPr>
          <w:rFonts w:ascii="Arial" w:hAnsi="Arial" w:cs="Arial"/>
          <w:sz w:val="22"/>
          <w:szCs w:val="22"/>
        </w:rPr>
        <w:t xml:space="preserve">ARTÍCULO 1.2.1.4. </w:t>
      </w:r>
      <w:r w:rsidRPr="00DF0187">
        <w:rPr>
          <w:rFonts w:ascii="Arial" w:hAnsi="Arial" w:cs="Arial"/>
          <w:i/>
          <w:sz w:val="22"/>
          <w:szCs w:val="22"/>
        </w:rPr>
        <w:t xml:space="preserve">Superintendencia del Subsidio Familiar. </w:t>
      </w:r>
      <w:r w:rsidRPr="00DF0187">
        <w:rPr>
          <w:rFonts w:ascii="Arial" w:hAnsi="Arial" w:cs="Arial"/>
          <w:sz w:val="22"/>
          <w:szCs w:val="22"/>
        </w:rPr>
        <w:t xml:space="preserve">La Superintendencia del Subsidio Familiar es una entidad adscrita al Ministerio del Trabajo, que tiene a su cargo la supervisión de las cajas de compensación familiar, organizaciones y entidades recaudadoras y pagadoras del subsidio familiar en cuanto al cumplimiento de este servicio y sobre las entidades que constituyan o administren una o varias entidades sometidas a su vigilancia,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preservar la estabilidad, seguridad y </w:t>
      </w:r>
      <w:proofErr w:type="spellStart"/>
      <w:r w:rsidRPr="00DF0187">
        <w:rPr>
          <w:rFonts w:ascii="Arial" w:hAnsi="Arial" w:cs="Arial"/>
          <w:sz w:val="22"/>
          <w:szCs w:val="22"/>
        </w:rPr>
        <w:t>conﬁanza</w:t>
      </w:r>
      <w:proofErr w:type="spellEnd"/>
      <w:r w:rsidRPr="00DF0187">
        <w:rPr>
          <w:rFonts w:ascii="Arial" w:hAnsi="Arial" w:cs="Arial"/>
          <w:sz w:val="22"/>
          <w:szCs w:val="22"/>
        </w:rPr>
        <w:t xml:space="preserve"> del sistema del subsidio familiar para que los servicios sociales a su cargo lleguen a la población de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y sus familias bajo los principios de </w:t>
      </w:r>
      <w:proofErr w:type="spellStart"/>
      <w:r w:rsidRPr="00DF0187">
        <w:rPr>
          <w:rFonts w:ascii="Arial" w:hAnsi="Arial" w:cs="Arial"/>
          <w:sz w:val="22"/>
          <w:szCs w:val="22"/>
        </w:rPr>
        <w:t>eﬁciencia</w:t>
      </w:r>
      <w:proofErr w:type="spellEnd"/>
      <w:r w:rsidRPr="00DF0187">
        <w:rPr>
          <w:rFonts w:ascii="Arial" w:hAnsi="Arial" w:cs="Arial"/>
          <w:sz w:val="22"/>
          <w:szCs w:val="22"/>
        </w:rPr>
        <w:t xml:space="preserve">, </w:t>
      </w:r>
      <w:proofErr w:type="spellStart"/>
      <w:r w:rsidRPr="00DF0187">
        <w:rPr>
          <w:rFonts w:ascii="Arial" w:hAnsi="Arial" w:cs="Arial"/>
          <w:sz w:val="22"/>
          <w:szCs w:val="22"/>
        </w:rPr>
        <w:t>eﬁcacia</w:t>
      </w:r>
      <w:proofErr w:type="spellEnd"/>
      <w:r w:rsidRPr="00DF0187">
        <w:rPr>
          <w:rFonts w:ascii="Arial" w:hAnsi="Arial" w:cs="Arial"/>
          <w:sz w:val="22"/>
          <w:szCs w:val="22"/>
        </w:rPr>
        <w:t>, efectividad y solidaridad en los términos señalados en la ley.</w:t>
      </w:r>
    </w:p>
    <w:p w14:paraId="6D3AA78A" w14:textId="77777777" w:rsidR="00BD2315" w:rsidRPr="00DF0187" w:rsidRDefault="00BD2315" w:rsidP="00EA2566">
      <w:pPr>
        <w:pStyle w:val="Textoindependiente"/>
        <w:jc w:val="both"/>
        <w:rPr>
          <w:rFonts w:ascii="Arial" w:hAnsi="Arial" w:cs="Arial"/>
          <w:i/>
          <w:sz w:val="22"/>
          <w:szCs w:val="22"/>
        </w:rPr>
      </w:pPr>
    </w:p>
    <w:p w14:paraId="6D3AA78B" w14:textId="77777777" w:rsidR="00BD2315" w:rsidRPr="00DF0187" w:rsidRDefault="00A97C5D" w:rsidP="00EA2566">
      <w:pPr>
        <w:pStyle w:val="Textoindependiente"/>
        <w:ind w:left="110" w:right="208"/>
        <w:jc w:val="both"/>
        <w:rPr>
          <w:rFonts w:ascii="Arial" w:hAnsi="Arial" w:cs="Arial"/>
          <w:sz w:val="22"/>
          <w:szCs w:val="22"/>
        </w:rPr>
      </w:pPr>
      <w:r w:rsidRPr="00DF0187">
        <w:rPr>
          <w:rFonts w:ascii="Arial" w:hAnsi="Arial" w:cs="Arial"/>
          <w:sz w:val="22"/>
          <w:szCs w:val="22"/>
        </w:rPr>
        <w:t xml:space="preserve">ARTÍCULO 1.2.1.5. </w:t>
      </w:r>
      <w:r w:rsidRPr="00DF0187">
        <w:rPr>
          <w:rFonts w:ascii="Arial" w:hAnsi="Arial" w:cs="Arial"/>
          <w:i/>
          <w:sz w:val="22"/>
          <w:szCs w:val="22"/>
        </w:rPr>
        <w:t xml:space="preserve">Juntas Regionales y Nacional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Las Juntas Regionales y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son organismos del Sistema de la Seguridad Social del orden nacional, de creación legal, adscritas al Ministerio de Trabajo con personería jurídica, de derecho privado, sin ánimo de lucro, de carácter interdisciplinario, sujetas a revisoría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con autonomía técnica y </w:t>
      </w:r>
      <w:proofErr w:type="spellStart"/>
      <w:r w:rsidRPr="00DF0187">
        <w:rPr>
          <w:rFonts w:ascii="Arial" w:hAnsi="Arial" w:cs="Arial"/>
          <w:sz w:val="22"/>
          <w:szCs w:val="22"/>
        </w:rPr>
        <w:t>cientíﬁca</w:t>
      </w:r>
      <w:proofErr w:type="spellEnd"/>
      <w:r w:rsidRPr="00DF0187">
        <w:rPr>
          <w:rFonts w:ascii="Arial" w:hAnsi="Arial" w:cs="Arial"/>
          <w:sz w:val="22"/>
          <w:szCs w:val="22"/>
        </w:rPr>
        <w:t xml:space="preserve"> en los dictámenes periciales, cuyas decisiones son de carácter obligatorio, sin perjuicio de la segunda instancia que corresponde a la Junta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respecto de las regionales y conforme a la reglamentación que determine el Ministerio del Trabajo.</w:t>
      </w:r>
    </w:p>
    <w:p w14:paraId="6D3AA78D" w14:textId="77777777" w:rsidR="00BD2315" w:rsidRPr="00DF0187" w:rsidRDefault="00BD2315" w:rsidP="00EA2566">
      <w:pPr>
        <w:pStyle w:val="Textoindependiente"/>
        <w:jc w:val="both"/>
        <w:rPr>
          <w:rFonts w:ascii="Arial" w:hAnsi="Arial" w:cs="Arial"/>
          <w:sz w:val="22"/>
          <w:szCs w:val="22"/>
        </w:rPr>
      </w:pPr>
    </w:p>
    <w:p w14:paraId="7BA47901" w14:textId="77777777" w:rsidR="00EA2566" w:rsidRPr="00DF0187" w:rsidRDefault="00EA2566" w:rsidP="00EA2566">
      <w:pPr>
        <w:pStyle w:val="Textoindependiente"/>
        <w:jc w:val="center"/>
        <w:rPr>
          <w:rFonts w:ascii="Arial" w:hAnsi="Arial" w:cs="Arial"/>
          <w:b/>
          <w:bCs/>
          <w:sz w:val="22"/>
          <w:szCs w:val="22"/>
        </w:rPr>
      </w:pPr>
    </w:p>
    <w:p w14:paraId="6D3AA790" w14:textId="44CCB0B9"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TÍTULO 2</w:t>
      </w:r>
    </w:p>
    <w:p w14:paraId="6D3AA793"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ENTIDADES VINCULADAS</w:t>
      </w:r>
    </w:p>
    <w:p w14:paraId="6D3AA795" w14:textId="77777777" w:rsidR="00BD2315" w:rsidRPr="00DF0187" w:rsidRDefault="00BD2315" w:rsidP="00EA2566">
      <w:pPr>
        <w:pStyle w:val="Textoindependiente"/>
        <w:jc w:val="both"/>
        <w:rPr>
          <w:rFonts w:ascii="Arial" w:hAnsi="Arial" w:cs="Arial"/>
          <w:sz w:val="22"/>
          <w:szCs w:val="22"/>
        </w:rPr>
      </w:pPr>
    </w:p>
    <w:p w14:paraId="6D3AA796"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1.2.2.1. </w:t>
      </w:r>
      <w:r w:rsidRPr="00DF0187">
        <w:rPr>
          <w:rFonts w:ascii="Arial" w:hAnsi="Arial" w:cs="Arial"/>
          <w:i/>
          <w:sz w:val="22"/>
          <w:szCs w:val="22"/>
        </w:rPr>
        <w:t xml:space="preserve">Administradora Colombiana de Pensiones - COLPENSIONES. </w:t>
      </w:r>
      <w:r w:rsidRPr="00DF0187">
        <w:rPr>
          <w:rFonts w:ascii="Arial" w:hAnsi="Arial" w:cs="Arial"/>
          <w:sz w:val="22"/>
          <w:szCs w:val="22"/>
        </w:rPr>
        <w:t xml:space="preserve">La Administradora Colombiana de Pensiones - COLPENSIONES es una Empresa Industrial y Comercial del Estado organizada como entidad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de carácter especial, vinculada al Ministerio de Trabajo, para que ejerza las funciones señaladas en el Decreto 4121 de 2011 y en las disposiciones legales vigentes, con la </w:t>
      </w:r>
      <w:proofErr w:type="spellStart"/>
      <w:r w:rsidRPr="00DF0187">
        <w:rPr>
          <w:rFonts w:ascii="Arial" w:hAnsi="Arial" w:cs="Arial"/>
          <w:sz w:val="22"/>
          <w:szCs w:val="22"/>
        </w:rPr>
        <w:t>ﬁnalidad</w:t>
      </w:r>
      <w:proofErr w:type="spellEnd"/>
      <w:r w:rsidRPr="00DF0187">
        <w:rPr>
          <w:rFonts w:ascii="Arial" w:hAnsi="Arial" w:cs="Arial"/>
          <w:sz w:val="22"/>
          <w:szCs w:val="22"/>
        </w:rPr>
        <w:t xml:space="preserve"> de otorgar los derechos y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establecidos por el sistema general de seguridad social consagrado en el artículo 48 de la Constitución Política.</w:t>
      </w:r>
    </w:p>
    <w:p w14:paraId="6D3AA798" w14:textId="77777777" w:rsidR="00BD2315" w:rsidRPr="00DF0187" w:rsidRDefault="00BD2315" w:rsidP="00EA2566">
      <w:pPr>
        <w:pStyle w:val="Textoindependiente"/>
        <w:jc w:val="both"/>
        <w:rPr>
          <w:rFonts w:ascii="Arial" w:hAnsi="Arial" w:cs="Arial"/>
          <w:sz w:val="22"/>
          <w:szCs w:val="22"/>
        </w:rPr>
      </w:pPr>
    </w:p>
    <w:p w14:paraId="6D3AA79C"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TÍTULO 3</w:t>
      </w:r>
    </w:p>
    <w:p w14:paraId="6D3AA79F"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ORGANISMOS DE ARTICULACIÓN SECTORIAL</w:t>
      </w:r>
    </w:p>
    <w:p w14:paraId="6D3AA7A1" w14:textId="77777777" w:rsidR="00BD2315" w:rsidRPr="00DF0187" w:rsidRDefault="00BD2315" w:rsidP="00EA2566">
      <w:pPr>
        <w:pStyle w:val="Textoindependiente"/>
        <w:jc w:val="center"/>
        <w:rPr>
          <w:rFonts w:ascii="Arial" w:hAnsi="Arial" w:cs="Arial"/>
          <w:b/>
          <w:bCs/>
          <w:sz w:val="22"/>
          <w:szCs w:val="22"/>
        </w:rPr>
      </w:pPr>
    </w:p>
    <w:p w14:paraId="6D3AA7A2"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1.2.3.1. </w:t>
      </w:r>
      <w:r w:rsidRPr="00DF0187">
        <w:rPr>
          <w:rFonts w:ascii="Arial" w:hAnsi="Arial" w:cs="Arial"/>
          <w:i/>
          <w:sz w:val="22"/>
          <w:szCs w:val="22"/>
        </w:rPr>
        <w:t xml:space="preserve">De la conformación de la red de comités de seguridad y salud en el trabajo. </w:t>
      </w:r>
      <w:r w:rsidRPr="00DF0187">
        <w:rPr>
          <w:rFonts w:ascii="Arial" w:hAnsi="Arial" w:cs="Arial"/>
          <w:sz w:val="22"/>
          <w:szCs w:val="22"/>
        </w:rPr>
        <w:t>La red de comités de seguridad y salud en el trabajo, encabezada y liderada por el comité nacional de seguridad y salud en el trabajo, está conformada por la totalidad de los comités seccionales y locales de salud ocupacional, con el objeto de establecer las relaciones jerárquicas, garantizar el funcionamiento armónico, orientar y sistematizar la información y servir de canal informativo para el cabal funcionamiento de los comités de seguridad y salud en el trabajo en el territorio nacional y del sistema general de riesgos</w:t>
      </w:r>
      <w:r w:rsidRPr="00DF0187">
        <w:rPr>
          <w:rFonts w:ascii="Arial" w:hAnsi="Arial" w:cs="Arial"/>
          <w:spacing w:val="-7"/>
          <w:sz w:val="22"/>
          <w:szCs w:val="22"/>
        </w:rPr>
        <w:t xml:space="preserve"> </w:t>
      </w:r>
      <w:r w:rsidRPr="00DF0187">
        <w:rPr>
          <w:rFonts w:ascii="Arial" w:hAnsi="Arial" w:cs="Arial"/>
          <w:sz w:val="22"/>
          <w:szCs w:val="22"/>
        </w:rPr>
        <w:t>laborales.</w:t>
      </w:r>
    </w:p>
    <w:p w14:paraId="6D3AA7A4" w14:textId="77777777" w:rsidR="00BD2315" w:rsidRPr="00DF0187" w:rsidRDefault="00BD2315" w:rsidP="00EA2566">
      <w:pPr>
        <w:pStyle w:val="Textoindependiente"/>
        <w:jc w:val="both"/>
        <w:rPr>
          <w:rFonts w:ascii="Arial" w:hAnsi="Arial" w:cs="Arial"/>
          <w:sz w:val="22"/>
          <w:szCs w:val="22"/>
        </w:rPr>
      </w:pPr>
    </w:p>
    <w:p w14:paraId="6D3AA7A8"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1.2.3.2. </w:t>
      </w:r>
      <w:r w:rsidRPr="00DF0187">
        <w:rPr>
          <w:rFonts w:ascii="Arial" w:hAnsi="Arial" w:cs="Arial"/>
          <w:i/>
          <w:sz w:val="22"/>
          <w:szCs w:val="22"/>
        </w:rPr>
        <w:t xml:space="preserve">Red Nacional de Formalización laboral. </w:t>
      </w:r>
      <w:r w:rsidRPr="00DF0187">
        <w:rPr>
          <w:rFonts w:ascii="Arial" w:hAnsi="Arial" w:cs="Arial"/>
          <w:sz w:val="22"/>
          <w:szCs w:val="22"/>
        </w:rPr>
        <w:t xml:space="preserve">La Red Nacional de Formalización laboral es el conjunto de actores, procesos, recursos, políticas y normas que, para realizar los postulados del trabajo decente y de la seguridad social para todos, ejecuta acciones en los campos de la promoción, la capacitación, la orientación, </w:t>
      </w:r>
      <w:r w:rsidRPr="00DF0187">
        <w:rPr>
          <w:rFonts w:ascii="Arial" w:hAnsi="Arial" w:cs="Arial"/>
          <w:sz w:val="22"/>
          <w:szCs w:val="22"/>
        </w:rPr>
        <w:lastRenderedPageBreak/>
        <w:t xml:space="preserve">el acompañamiento, la intervención en la </w:t>
      </w:r>
      <w:proofErr w:type="spellStart"/>
      <w:r w:rsidRPr="00DF0187">
        <w:rPr>
          <w:rFonts w:ascii="Arial" w:hAnsi="Arial" w:cs="Arial"/>
          <w:sz w:val="22"/>
          <w:szCs w:val="22"/>
        </w:rPr>
        <w:t>aﬁliación</w:t>
      </w:r>
      <w:proofErr w:type="spellEnd"/>
      <w:r w:rsidRPr="00DF0187">
        <w:rPr>
          <w:rFonts w:ascii="Arial" w:hAnsi="Arial" w:cs="Arial"/>
          <w:sz w:val="22"/>
          <w:szCs w:val="22"/>
        </w:rPr>
        <w:t>, el seguimiento y el control de los proyectos, estrategia y actividades orientadas a la formalización laboral de los trabajadores en Colombia incluyendo la vinculación al Sistema de Protección Social.</w:t>
      </w:r>
    </w:p>
    <w:p w14:paraId="6D3AA7AA" w14:textId="77777777" w:rsidR="00BD2315" w:rsidRPr="00DF0187" w:rsidRDefault="00BD2315" w:rsidP="00EA2566">
      <w:pPr>
        <w:pStyle w:val="Textoindependiente"/>
        <w:jc w:val="both"/>
        <w:rPr>
          <w:rFonts w:ascii="Arial" w:hAnsi="Arial" w:cs="Arial"/>
          <w:sz w:val="22"/>
          <w:szCs w:val="22"/>
        </w:rPr>
      </w:pPr>
    </w:p>
    <w:p w14:paraId="6D3AA7AE"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1.2.3.3. </w:t>
      </w:r>
      <w:r w:rsidRPr="00DF0187">
        <w:rPr>
          <w:rFonts w:ascii="Arial" w:hAnsi="Arial" w:cs="Arial"/>
          <w:i/>
          <w:sz w:val="22"/>
          <w:szCs w:val="22"/>
        </w:rPr>
        <w:t xml:space="preserve">Red Nacional de Observatorios Regionales del Mercado de Trabajo - Red </w:t>
      </w:r>
      <w:proofErr w:type="spellStart"/>
      <w:r w:rsidRPr="00DF0187">
        <w:rPr>
          <w:rFonts w:ascii="Arial" w:hAnsi="Arial" w:cs="Arial"/>
          <w:i/>
          <w:sz w:val="22"/>
          <w:szCs w:val="22"/>
        </w:rPr>
        <w:t>Ormet</w:t>
      </w:r>
      <w:proofErr w:type="spellEnd"/>
      <w:r w:rsidRPr="00DF0187">
        <w:rPr>
          <w:rFonts w:ascii="Arial" w:hAnsi="Arial" w:cs="Arial"/>
          <w:i/>
          <w:sz w:val="22"/>
          <w:szCs w:val="22"/>
        </w:rPr>
        <w:t xml:space="preserve">. </w:t>
      </w:r>
      <w:r w:rsidRPr="00DF0187">
        <w:rPr>
          <w:rFonts w:ascii="Arial" w:hAnsi="Arial" w:cs="Arial"/>
          <w:sz w:val="22"/>
          <w:szCs w:val="22"/>
        </w:rPr>
        <w:t xml:space="preserve">La Red Nacional de Observatorios Regionales del Mercado de Trabajo, que se denominará (Red </w:t>
      </w:r>
      <w:proofErr w:type="spellStart"/>
      <w:r w:rsidRPr="00DF0187">
        <w:rPr>
          <w:rFonts w:ascii="Arial" w:hAnsi="Arial" w:cs="Arial"/>
          <w:sz w:val="22"/>
          <w:szCs w:val="22"/>
        </w:rPr>
        <w:t>Ormet</w:t>
      </w:r>
      <w:proofErr w:type="spellEnd"/>
      <w:r w:rsidRPr="00DF0187">
        <w:rPr>
          <w:rFonts w:ascii="Arial" w:hAnsi="Arial" w:cs="Arial"/>
          <w:sz w:val="22"/>
          <w:szCs w:val="22"/>
        </w:rPr>
        <w:t>), red de investigación e información, está conformada por actores, procesos, recursos, políticas y normas que actúan articuladamente en la generación de información de carácter estratégico, que sirva para la toma de decisiones en los aspectos relacionados con la formulación y gestión de la política de mercado de trabajo por parte de los actores involucrados.</w:t>
      </w:r>
    </w:p>
    <w:p w14:paraId="6D3AA7B0" w14:textId="77777777" w:rsidR="00BD2315" w:rsidRPr="00DF0187" w:rsidRDefault="00BD2315" w:rsidP="00EA2566">
      <w:pPr>
        <w:pStyle w:val="Textoindependiente"/>
        <w:jc w:val="both"/>
        <w:rPr>
          <w:rFonts w:ascii="Arial" w:hAnsi="Arial" w:cs="Arial"/>
          <w:sz w:val="22"/>
          <w:szCs w:val="22"/>
        </w:rPr>
      </w:pPr>
    </w:p>
    <w:p w14:paraId="6D3AA7B3" w14:textId="77777777" w:rsidR="00BD2315" w:rsidRPr="00DF0187" w:rsidRDefault="00BD2315" w:rsidP="00EA2566">
      <w:pPr>
        <w:pStyle w:val="Textoindependiente"/>
        <w:jc w:val="both"/>
        <w:rPr>
          <w:rFonts w:ascii="Arial" w:hAnsi="Arial" w:cs="Arial"/>
          <w:i/>
          <w:sz w:val="22"/>
          <w:szCs w:val="22"/>
        </w:rPr>
      </w:pPr>
    </w:p>
    <w:p w14:paraId="6D3AA7B6" w14:textId="6A7EA492"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TÍTULO 4</w:t>
      </w:r>
    </w:p>
    <w:p w14:paraId="6D3AA7B7"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FONDOS ESPECIALES</w:t>
      </w:r>
    </w:p>
    <w:p w14:paraId="6D3AA7B8" w14:textId="77777777" w:rsidR="00BD2315" w:rsidRPr="00DF0187" w:rsidRDefault="00BD2315" w:rsidP="00EA2566">
      <w:pPr>
        <w:pStyle w:val="Textoindependiente"/>
        <w:jc w:val="center"/>
        <w:rPr>
          <w:rFonts w:ascii="Arial" w:hAnsi="Arial" w:cs="Arial"/>
          <w:b/>
          <w:bCs/>
          <w:sz w:val="22"/>
          <w:szCs w:val="22"/>
        </w:rPr>
      </w:pPr>
    </w:p>
    <w:p w14:paraId="1CD08467" w14:textId="77777777" w:rsidR="00EA2566"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1.2.4.1. </w:t>
      </w:r>
      <w:r w:rsidRPr="00DF0187">
        <w:rPr>
          <w:rFonts w:ascii="Arial" w:hAnsi="Arial" w:cs="Arial"/>
          <w:i/>
          <w:sz w:val="22"/>
          <w:szCs w:val="22"/>
        </w:rPr>
        <w:t xml:space="preserve">Fondo emprender - FE. </w:t>
      </w:r>
      <w:r w:rsidRPr="00DF0187">
        <w:rPr>
          <w:rFonts w:ascii="Arial" w:hAnsi="Arial" w:cs="Arial"/>
          <w:sz w:val="22"/>
          <w:szCs w:val="22"/>
        </w:rPr>
        <w:t xml:space="preserve">El Fondo Emprender - FE es una cuenta independiente y especial adscrita al Servicio Nacional de Aprendizaje, Sena, administrada por esta entidad, el cual se regirá por el derecho privado, y tendrá como objeto exclusivo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iniciativas empresariales que provengan y sean desarrolladas por aprendices o asociaciones entre aprendices, practicantes universitarios o profesionales, cuya formación se esté desarrollando o se haya desarrollado en las Instituciones reconocidas por el Estado, de conformidad con las Leyes 30 de 1992 y 115 de 1994 y demás que las complementen,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w:t>
      </w:r>
      <w:r w:rsidRPr="00DF0187">
        <w:rPr>
          <w:rFonts w:ascii="Arial" w:hAnsi="Arial" w:cs="Arial"/>
          <w:spacing w:val="-19"/>
          <w:sz w:val="22"/>
          <w:szCs w:val="22"/>
        </w:rPr>
        <w:t xml:space="preserve"> </w:t>
      </w:r>
      <w:r w:rsidRPr="00DF0187">
        <w:rPr>
          <w:rFonts w:ascii="Arial" w:hAnsi="Arial" w:cs="Arial"/>
          <w:sz w:val="22"/>
          <w:szCs w:val="22"/>
        </w:rPr>
        <w:t>adiciones.</w:t>
      </w:r>
    </w:p>
    <w:p w14:paraId="31C9BC65" w14:textId="77777777" w:rsidR="00EA2566" w:rsidRPr="00DF0187" w:rsidRDefault="00EA2566" w:rsidP="00EA2566">
      <w:pPr>
        <w:pStyle w:val="Textoindependiente"/>
        <w:jc w:val="both"/>
        <w:rPr>
          <w:rFonts w:ascii="Arial" w:hAnsi="Arial" w:cs="Arial"/>
          <w:sz w:val="22"/>
          <w:szCs w:val="22"/>
        </w:rPr>
      </w:pPr>
    </w:p>
    <w:p w14:paraId="6D3AA7BE" w14:textId="77777777" w:rsidR="00BD2315" w:rsidRPr="00DF0187" w:rsidRDefault="00BD2315" w:rsidP="00EA2566">
      <w:pPr>
        <w:pStyle w:val="Textoindependiente"/>
        <w:jc w:val="both"/>
        <w:rPr>
          <w:rFonts w:ascii="Arial" w:hAnsi="Arial" w:cs="Arial"/>
          <w:i/>
          <w:sz w:val="22"/>
          <w:szCs w:val="22"/>
        </w:rPr>
      </w:pPr>
    </w:p>
    <w:p w14:paraId="6D3AA7BF"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LIBRO 2</w:t>
      </w:r>
    </w:p>
    <w:p w14:paraId="6D3AA7C2"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RÉGIMEN REGLAMENTARIO DEL SECTOR TRABAJO</w:t>
      </w:r>
    </w:p>
    <w:p w14:paraId="6D3AA7C4" w14:textId="77777777" w:rsidR="00BD2315" w:rsidRPr="00DF0187" w:rsidRDefault="00BD2315" w:rsidP="00EA2566">
      <w:pPr>
        <w:pStyle w:val="Textoindependiente"/>
        <w:jc w:val="center"/>
        <w:rPr>
          <w:rFonts w:ascii="Arial" w:hAnsi="Arial" w:cs="Arial"/>
          <w:b/>
          <w:bCs/>
          <w:sz w:val="22"/>
          <w:szCs w:val="22"/>
        </w:rPr>
      </w:pPr>
    </w:p>
    <w:p w14:paraId="6D3AA7C5"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PARTE 1</w:t>
      </w:r>
    </w:p>
    <w:p w14:paraId="6D3AA7C8"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DISPOSICIONES GENERALES</w:t>
      </w:r>
    </w:p>
    <w:p w14:paraId="6D3AA7CA" w14:textId="77777777" w:rsidR="00BD2315" w:rsidRPr="00DF0187" w:rsidRDefault="00BD2315" w:rsidP="00EA2566">
      <w:pPr>
        <w:pStyle w:val="Textoindependiente"/>
        <w:jc w:val="center"/>
        <w:rPr>
          <w:rFonts w:ascii="Arial" w:hAnsi="Arial" w:cs="Arial"/>
          <w:b/>
          <w:bCs/>
          <w:sz w:val="22"/>
          <w:szCs w:val="22"/>
        </w:rPr>
      </w:pPr>
    </w:p>
    <w:p w14:paraId="6D3AA7CB"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TÍTULO 1</w:t>
      </w:r>
    </w:p>
    <w:p w14:paraId="6D3AA7CE"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OBJETO Y ÁMBITO DE APLICACIÓN</w:t>
      </w:r>
    </w:p>
    <w:p w14:paraId="6D3AA7CF" w14:textId="77777777" w:rsidR="00BD2315" w:rsidRPr="00DF0187" w:rsidRDefault="00BD2315" w:rsidP="00EA2566">
      <w:pPr>
        <w:pStyle w:val="Textoindependiente"/>
        <w:jc w:val="both"/>
        <w:rPr>
          <w:rFonts w:ascii="Arial" w:hAnsi="Arial" w:cs="Arial"/>
          <w:sz w:val="22"/>
          <w:szCs w:val="22"/>
        </w:rPr>
      </w:pPr>
    </w:p>
    <w:p w14:paraId="6D3AA7D1"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2.1.1.1. </w:t>
      </w:r>
      <w:r w:rsidRPr="00DF0187">
        <w:rPr>
          <w:rFonts w:ascii="Arial" w:hAnsi="Arial" w:cs="Arial"/>
          <w:i/>
          <w:sz w:val="22"/>
          <w:szCs w:val="22"/>
        </w:rPr>
        <w:t xml:space="preserve">Objeto. </w:t>
      </w:r>
      <w:r w:rsidRPr="00DF0187">
        <w:rPr>
          <w:rFonts w:ascii="Arial" w:hAnsi="Arial" w:cs="Arial"/>
          <w:sz w:val="22"/>
          <w:szCs w:val="22"/>
        </w:rPr>
        <w:t>El objeto de este decreto es compilar la normatividad vigente del sector Trabajo, expedida por el Gobierno Nacional mediante las facultades reglamentarias conferidas por el numeral 11 del artículo 189 de la Constitución Política al Presidente de la República para para la cumplida ejecución de las leyes.</w:t>
      </w:r>
    </w:p>
    <w:p w14:paraId="6D3AA7D3" w14:textId="77777777" w:rsidR="00BD2315" w:rsidRPr="00DF0187" w:rsidRDefault="00BD2315" w:rsidP="00EA2566">
      <w:pPr>
        <w:pStyle w:val="Textoindependiente"/>
        <w:jc w:val="both"/>
        <w:rPr>
          <w:rFonts w:ascii="Arial" w:hAnsi="Arial" w:cs="Arial"/>
          <w:sz w:val="22"/>
          <w:szCs w:val="22"/>
        </w:rPr>
      </w:pPr>
    </w:p>
    <w:p w14:paraId="6D3AA7D4"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2.1.1.2. </w:t>
      </w:r>
      <w:r w:rsidRPr="00DF0187">
        <w:rPr>
          <w:rFonts w:ascii="Arial" w:hAnsi="Arial" w:cs="Arial"/>
          <w:i/>
          <w:sz w:val="22"/>
          <w:szCs w:val="22"/>
        </w:rPr>
        <w:t xml:space="preserve">Ámbito de Aplicación. </w:t>
      </w:r>
      <w:r w:rsidRPr="00DF0187">
        <w:rPr>
          <w:rFonts w:ascii="Arial" w:hAnsi="Arial" w:cs="Arial"/>
          <w:sz w:val="22"/>
          <w:szCs w:val="22"/>
        </w:rPr>
        <w:t>El presente decreto aplica a las entidades del sector Trabajo, así como a las relaciones jurídicas derivadas de los vínculos laborales, y a las personas naturales o jurídicas que en ellas intervienen.</w:t>
      </w:r>
    </w:p>
    <w:p w14:paraId="6D3AA7D6" w14:textId="77777777" w:rsidR="00BD2315" w:rsidRPr="00DF0187" w:rsidRDefault="00BD2315" w:rsidP="00EA2566">
      <w:pPr>
        <w:pStyle w:val="Textoindependiente"/>
        <w:jc w:val="both"/>
        <w:rPr>
          <w:rFonts w:ascii="Arial" w:hAnsi="Arial" w:cs="Arial"/>
          <w:sz w:val="22"/>
          <w:szCs w:val="22"/>
        </w:rPr>
      </w:pPr>
    </w:p>
    <w:p w14:paraId="6D3AA7D7"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PARTE2</w:t>
      </w:r>
    </w:p>
    <w:p w14:paraId="6D3AA7DA"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REGLAMENTACIONES</w:t>
      </w:r>
    </w:p>
    <w:p w14:paraId="6D3AA7DC" w14:textId="77777777" w:rsidR="00BD2315" w:rsidRPr="00DF0187" w:rsidRDefault="00BD2315" w:rsidP="00EA2566">
      <w:pPr>
        <w:pStyle w:val="Textoindependiente"/>
        <w:jc w:val="center"/>
        <w:rPr>
          <w:rFonts w:ascii="Arial" w:hAnsi="Arial" w:cs="Arial"/>
          <w:b/>
          <w:bCs/>
          <w:sz w:val="22"/>
          <w:szCs w:val="22"/>
        </w:rPr>
      </w:pPr>
    </w:p>
    <w:p w14:paraId="6D3AA7DD"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TÍTULO 1</w:t>
      </w:r>
    </w:p>
    <w:p w14:paraId="6D3AA7E0"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RELACIONES LABORALES INDIVIDUALES</w:t>
      </w:r>
    </w:p>
    <w:p w14:paraId="6D3AA7E2" w14:textId="77777777" w:rsidR="00BD2315" w:rsidRPr="00DF0187" w:rsidRDefault="00BD2315" w:rsidP="00EA2566">
      <w:pPr>
        <w:pStyle w:val="Textoindependiente"/>
        <w:jc w:val="center"/>
        <w:rPr>
          <w:rFonts w:ascii="Arial" w:hAnsi="Arial" w:cs="Arial"/>
          <w:b/>
          <w:bCs/>
          <w:sz w:val="22"/>
          <w:szCs w:val="22"/>
        </w:rPr>
      </w:pPr>
    </w:p>
    <w:p w14:paraId="6D3AA7E3"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CAPÍTULO 1</w:t>
      </w:r>
    </w:p>
    <w:p w14:paraId="6D3AA7E6" w14:textId="77777777" w:rsidR="00BD2315" w:rsidRPr="00DF0187" w:rsidRDefault="00A97C5D" w:rsidP="00EA2566">
      <w:pPr>
        <w:pStyle w:val="Textoindependiente"/>
        <w:jc w:val="center"/>
        <w:rPr>
          <w:rFonts w:ascii="Arial" w:hAnsi="Arial" w:cs="Arial"/>
          <w:sz w:val="22"/>
          <w:szCs w:val="22"/>
        </w:rPr>
      </w:pPr>
      <w:r w:rsidRPr="00DF0187">
        <w:rPr>
          <w:rFonts w:ascii="Arial" w:hAnsi="Arial" w:cs="Arial"/>
          <w:b/>
          <w:bCs/>
          <w:sz w:val="22"/>
          <w:szCs w:val="22"/>
        </w:rPr>
        <w:t>DISPOSICIONES GENERALES SOBRE EL CONTRATO INDIVIDUAL DE TRABAJO</w:t>
      </w:r>
    </w:p>
    <w:p w14:paraId="6D3AA7E8" w14:textId="77777777" w:rsidR="00BD2315" w:rsidRPr="00DF0187" w:rsidRDefault="00BD2315" w:rsidP="00EA2566">
      <w:pPr>
        <w:pStyle w:val="Textoindependiente"/>
        <w:jc w:val="both"/>
        <w:rPr>
          <w:rFonts w:ascii="Arial" w:hAnsi="Arial" w:cs="Arial"/>
          <w:sz w:val="22"/>
          <w:szCs w:val="22"/>
        </w:rPr>
      </w:pPr>
    </w:p>
    <w:p w14:paraId="6D3AA7EA" w14:textId="517A0BD3" w:rsidR="00BD2315" w:rsidRPr="00DF0187" w:rsidRDefault="00A97C5D" w:rsidP="00EA2566">
      <w:pPr>
        <w:jc w:val="both"/>
        <w:rPr>
          <w:rFonts w:ascii="Arial" w:hAnsi="Arial" w:cs="Arial"/>
        </w:rPr>
      </w:pPr>
      <w:r w:rsidRPr="00DF0187">
        <w:rPr>
          <w:rFonts w:ascii="Arial" w:hAnsi="Arial" w:cs="Arial"/>
        </w:rPr>
        <w:t xml:space="preserve">ARTÍCULO 2.2.1.1.1. </w:t>
      </w:r>
      <w:r w:rsidRPr="00DF0187">
        <w:rPr>
          <w:rFonts w:ascii="Arial" w:hAnsi="Arial" w:cs="Arial"/>
          <w:i/>
        </w:rPr>
        <w:t xml:space="preserve">Renovación automática contratos mayores a 30 días. </w:t>
      </w:r>
      <w:r w:rsidRPr="00DF0187">
        <w:rPr>
          <w:rFonts w:ascii="Arial" w:hAnsi="Arial" w:cs="Arial"/>
        </w:rPr>
        <w:t xml:space="preserve">Los </w:t>
      </w:r>
      <w:r w:rsidRPr="00DF0187">
        <w:rPr>
          <w:rFonts w:ascii="Arial" w:hAnsi="Arial" w:cs="Arial"/>
        </w:rPr>
        <w:lastRenderedPageBreak/>
        <w:t>contratos de trabajo cuya duración fuere superior a treinta</w:t>
      </w:r>
      <w:r w:rsidR="00EA2566" w:rsidRPr="00DF0187">
        <w:rPr>
          <w:rFonts w:ascii="Arial" w:hAnsi="Arial" w:cs="Arial"/>
        </w:rPr>
        <w:t xml:space="preserve"> </w:t>
      </w:r>
      <w:r w:rsidRPr="00DF0187">
        <w:rPr>
          <w:rFonts w:ascii="Arial" w:hAnsi="Arial" w:cs="Arial"/>
        </w:rPr>
        <w:t>(30) días e inferior a un (1) año se entenderán renovados por un término igual al inicialmente pactado, si antes de la fecha del vencimiento ninguna de las partes avisare por escrito a la otra la determinación de no prorrogarlo, con una antelación no inferior a treinta (30) días.</w:t>
      </w:r>
    </w:p>
    <w:p w14:paraId="6D3AA7EC" w14:textId="77777777" w:rsidR="00BD2315" w:rsidRPr="00DF0187" w:rsidRDefault="00BD2315" w:rsidP="00EA2566">
      <w:pPr>
        <w:pStyle w:val="Textoindependiente"/>
        <w:jc w:val="both"/>
        <w:rPr>
          <w:rFonts w:ascii="Arial" w:hAnsi="Arial" w:cs="Arial"/>
          <w:sz w:val="22"/>
          <w:szCs w:val="22"/>
        </w:rPr>
      </w:pPr>
    </w:p>
    <w:p w14:paraId="6D3AA7ED"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Estos contratos podrán prorrogarse hasta por tres (3) períodos iguales o inferiores, al cabo de los cuales el término de renovación no podrá ser inferior a un (1) año y así sucesivamente.</w:t>
      </w:r>
    </w:p>
    <w:p w14:paraId="6D3AA7EF" w14:textId="77777777" w:rsidR="00BD2315" w:rsidRPr="00DF0187" w:rsidRDefault="00BD2315" w:rsidP="00EA2566">
      <w:pPr>
        <w:pStyle w:val="Textoindependiente"/>
        <w:jc w:val="both"/>
        <w:rPr>
          <w:rFonts w:ascii="Arial" w:hAnsi="Arial" w:cs="Arial"/>
          <w:sz w:val="22"/>
          <w:szCs w:val="22"/>
        </w:rPr>
      </w:pPr>
    </w:p>
    <w:p w14:paraId="6D3AA7F3"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2.2.1.1.2. </w:t>
      </w:r>
      <w:r w:rsidRPr="00DF0187">
        <w:rPr>
          <w:rFonts w:ascii="Arial" w:hAnsi="Arial" w:cs="Arial"/>
          <w:i/>
          <w:sz w:val="22"/>
          <w:szCs w:val="22"/>
        </w:rPr>
        <w:t xml:space="preserve">Contratos iguales o inferiores a 30 días. </w:t>
      </w:r>
      <w:r w:rsidRPr="00DF0187">
        <w:rPr>
          <w:rFonts w:ascii="Arial" w:hAnsi="Arial" w:cs="Arial"/>
          <w:sz w:val="22"/>
          <w:szCs w:val="22"/>
        </w:rPr>
        <w:t>Los contratos de trabajo cuya duración sea igual o inferior a 30 días no requieren preaviso alguno para su terminación. No obstante, las partes, de común acuerdo, podrán pactar su prórroga en los términos previstos en el ordinal 2º del artículo 3º de la Ley 50 de 1990.</w:t>
      </w:r>
    </w:p>
    <w:p w14:paraId="6D3AA7F6" w14:textId="77777777" w:rsidR="00BD2315" w:rsidRPr="00DF0187" w:rsidRDefault="00BD2315" w:rsidP="00EA2566">
      <w:pPr>
        <w:pStyle w:val="Textoindependiente"/>
        <w:jc w:val="both"/>
        <w:rPr>
          <w:rFonts w:ascii="Arial" w:hAnsi="Arial" w:cs="Arial"/>
          <w:sz w:val="22"/>
          <w:szCs w:val="22"/>
        </w:rPr>
      </w:pPr>
    </w:p>
    <w:p w14:paraId="6D3AA7FA" w14:textId="77777777" w:rsidR="00BD2315" w:rsidRPr="00DF0187" w:rsidRDefault="00A97C5D" w:rsidP="00EA2566">
      <w:pPr>
        <w:jc w:val="both"/>
        <w:rPr>
          <w:rFonts w:ascii="Arial" w:hAnsi="Arial" w:cs="Arial"/>
        </w:rPr>
      </w:pPr>
      <w:r w:rsidRPr="00DF0187">
        <w:rPr>
          <w:rFonts w:ascii="Arial" w:hAnsi="Arial" w:cs="Arial"/>
        </w:rPr>
        <w:t xml:space="preserve">ARTÍCULO 2.2.1.1.3. </w:t>
      </w:r>
      <w:r w:rsidRPr="00DF0187">
        <w:rPr>
          <w:rFonts w:ascii="Arial" w:hAnsi="Arial" w:cs="Arial"/>
          <w:i/>
        </w:rPr>
        <w:t xml:space="preserve">Procedimiento terminación unilateral por rendimiento </w:t>
      </w:r>
      <w:proofErr w:type="spellStart"/>
      <w:r w:rsidRPr="00DF0187">
        <w:rPr>
          <w:rFonts w:ascii="Arial" w:hAnsi="Arial" w:cs="Arial"/>
          <w:i/>
        </w:rPr>
        <w:t>deﬁciente</w:t>
      </w:r>
      <w:proofErr w:type="spellEnd"/>
      <w:r w:rsidRPr="00DF0187">
        <w:rPr>
          <w:rFonts w:ascii="Arial" w:hAnsi="Arial" w:cs="Arial"/>
          <w:i/>
        </w:rPr>
        <w:t xml:space="preserve">. </w:t>
      </w:r>
      <w:r w:rsidRPr="00DF0187">
        <w:rPr>
          <w:rFonts w:ascii="Arial" w:hAnsi="Arial" w:cs="Arial"/>
        </w:rPr>
        <w:t>Para dar aplicación al numeral 9) del artículo 7o. del Decreto 2351 de 1965, el empleador deberá ceñirse al siguiente procedimiento:</w:t>
      </w:r>
    </w:p>
    <w:p w14:paraId="6D3AA7FC" w14:textId="77777777" w:rsidR="00BD2315" w:rsidRPr="00DF0187" w:rsidRDefault="00BD2315" w:rsidP="00EA2566">
      <w:pPr>
        <w:pStyle w:val="Textoindependiente"/>
        <w:jc w:val="both"/>
        <w:rPr>
          <w:rFonts w:ascii="Arial" w:hAnsi="Arial" w:cs="Arial"/>
          <w:sz w:val="22"/>
          <w:szCs w:val="22"/>
        </w:rPr>
      </w:pPr>
    </w:p>
    <w:p w14:paraId="6D3AA7FD" w14:textId="77777777" w:rsidR="00BD2315" w:rsidRPr="00DF0187" w:rsidRDefault="00A97C5D" w:rsidP="00EA2566">
      <w:pPr>
        <w:pStyle w:val="Prrafodelista"/>
        <w:numPr>
          <w:ilvl w:val="0"/>
          <w:numId w:val="257"/>
        </w:numPr>
        <w:tabs>
          <w:tab w:val="left" w:pos="294"/>
        </w:tabs>
        <w:ind w:left="0" w:firstLine="0"/>
        <w:jc w:val="both"/>
        <w:rPr>
          <w:rFonts w:ascii="Arial" w:hAnsi="Arial" w:cs="Arial"/>
        </w:rPr>
      </w:pPr>
      <w:r w:rsidRPr="00DF0187">
        <w:rPr>
          <w:rFonts w:ascii="Arial" w:hAnsi="Arial" w:cs="Arial"/>
        </w:rPr>
        <w:t>Requerirá al trabajador dos (2) veces, cuando menos, por escrito, mediando entre uno y otro requerimiento un lapso no inferior a ocho (8) días.</w:t>
      </w:r>
    </w:p>
    <w:p w14:paraId="6D3AA7FF" w14:textId="77777777" w:rsidR="00BD2315" w:rsidRPr="00DF0187" w:rsidRDefault="00BD2315" w:rsidP="00EA2566">
      <w:pPr>
        <w:pStyle w:val="Textoindependiente"/>
        <w:jc w:val="both"/>
        <w:rPr>
          <w:rFonts w:ascii="Arial" w:hAnsi="Arial" w:cs="Arial"/>
          <w:sz w:val="22"/>
          <w:szCs w:val="22"/>
        </w:rPr>
      </w:pPr>
    </w:p>
    <w:p w14:paraId="6D3AA800" w14:textId="77777777" w:rsidR="00BD2315" w:rsidRPr="00DF0187" w:rsidRDefault="00A97C5D" w:rsidP="00EA2566">
      <w:pPr>
        <w:pStyle w:val="Prrafodelista"/>
        <w:numPr>
          <w:ilvl w:val="0"/>
          <w:numId w:val="257"/>
        </w:numPr>
        <w:tabs>
          <w:tab w:val="left" w:pos="294"/>
        </w:tabs>
        <w:ind w:left="0" w:firstLine="0"/>
        <w:jc w:val="both"/>
        <w:rPr>
          <w:rFonts w:ascii="Arial" w:hAnsi="Arial" w:cs="Arial"/>
        </w:rPr>
      </w:pPr>
      <w:r w:rsidRPr="00DF0187">
        <w:rPr>
          <w:rFonts w:ascii="Arial" w:hAnsi="Arial" w:cs="Arial"/>
        </w:rPr>
        <w:t xml:space="preserve">Si hechos los anteriores requerimientos el empleador considera que aún subsiste el </w:t>
      </w:r>
      <w:proofErr w:type="spellStart"/>
      <w:r w:rsidRPr="00DF0187">
        <w:rPr>
          <w:rFonts w:ascii="Arial" w:hAnsi="Arial" w:cs="Arial"/>
        </w:rPr>
        <w:t>deﬁciente</w:t>
      </w:r>
      <w:proofErr w:type="spellEnd"/>
      <w:r w:rsidRPr="00DF0187">
        <w:rPr>
          <w:rFonts w:ascii="Arial" w:hAnsi="Arial" w:cs="Arial"/>
        </w:rPr>
        <w:t xml:space="preserve"> rendimiento laboral del trabajador, presentará a éste un cuadro comparativo de rendimiento promedio en actividades análogas, a efecto de que el trabajador pueda presentar sus descargos por escrito dentro de los ocho (8) días siguientes;</w:t>
      </w:r>
      <w:r w:rsidRPr="00DF0187">
        <w:rPr>
          <w:rFonts w:ascii="Arial" w:hAnsi="Arial" w:cs="Arial"/>
          <w:spacing w:val="-9"/>
        </w:rPr>
        <w:t xml:space="preserve"> </w:t>
      </w:r>
      <w:r w:rsidRPr="00DF0187">
        <w:rPr>
          <w:rFonts w:ascii="Arial" w:hAnsi="Arial" w:cs="Arial"/>
        </w:rPr>
        <w:t>y</w:t>
      </w:r>
    </w:p>
    <w:p w14:paraId="6D3AA802" w14:textId="77777777" w:rsidR="00BD2315" w:rsidRPr="00DF0187" w:rsidRDefault="00BD2315" w:rsidP="00EA2566">
      <w:pPr>
        <w:pStyle w:val="Textoindependiente"/>
        <w:jc w:val="both"/>
        <w:rPr>
          <w:rFonts w:ascii="Arial" w:hAnsi="Arial" w:cs="Arial"/>
          <w:sz w:val="22"/>
          <w:szCs w:val="22"/>
        </w:rPr>
      </w:pPr>
    </w:p>
    <w:p w14:paraId="6D3AA803" w14:textId="77777777" w:rsidR="00BD2315" w:rsidRPr="00DF0187" w:rsidRDefault="00A97C5D" w:rsidP="00EA2566">
      <w:pPr>
        <w:pStyle w:val="Prrafodelista"/>
        <w:numPr>
          <w:ilvl w:val="0"/>
          <w:numId w:val="257"/>
        </w:numPr>
        <w:tabs>
          <w:tab w:val="left" w:pos="294"/>
        </w:tabs>
        <w:ind w:left="0" w:firstLine="0"/>
        <w:jc w:val="both"/>
        <w:rPr>
          <w:rFonts w:ascii="Arial" w:hAnsi="Arial" w:cs="Arial"/>
        </w:rPr>
      </w:pPr>
      <w:r w:rsidRPr="00DF0187">
        <w:rPr>
          <w:rFonts w:ascii="Arial" w:hAnsi="Arial" w:cs="Arial"/>
        </w:rPr>
        <w:t xml:space="preserve">Si el empleador no quedare conforme con las </w:t>
      </w:r>
      <w:proofErr w:type="spellStart"/>
      <w:r w:rsidRPr="00DF0187">
        <w:rPr>
          <w:rFonts w:ascii="Arial" w:hAnsi="Arial" w:cs="Arial"/>
        </w:rPr>
        <w:t>justiﬁcaciones</w:t>
      </w:r>
      <w:proofErr w:type="spellEnd"/>
      <w:r w:rsidRPr="00DF0187">
        <w:rPr>
          <w:rFonts w:ascii="Arial" w:hAnsi="Arial" w:cs="Arial"/>
        </w:rPr>
        <w:t xml:space="preserve"> del trabajador, así se lo hará saber por escrito dentro de los ocho (8) días siguientes.</w:t>
      </w:r>
    </w:p>
    <w:p w14:paraId="6D3AA805" w14:textId="77777777" w:rsidR="00BD2315" w:rsidRPr="00DF0187" w:rsidRDefault="00BD2315" w:rsidP="00EA2566">
      <w:pPr>
        <w:pStyle w:val="Textoindependiente"/>
        <w:jc w:val="both"/>
        <w:rPr>
          <w:rFonts w:ascii="Arial" w:hAnsi="Arial" w:cs="Arial"/>
          <w:sz w:val="22"/>
          <w:szCs w:val="22"/>
        </w:rPr>
      </w:pPr>
    </w:p>
    <w:p w14:paraId="6D3AA809"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2.2.1.1.4. </w:t>
      </w:r>
      <w:r w:rsidRPr="00DF0187">
        <w:rPr>
          <w:rFonts w:ascii="Arial" w:hAnsi="Arial" w:cs="Arial"/>
          <w:i/>
          <w:sz w:val="22"/>
          <w:szCs w:val="22"/>
        </w:rPr>
        <w:t xml:space="preserve">Terminación del contrato por reconocimiento de pensión. </w:t>
      </w:r>
      <w:r w:rsidRPr="00DF0187">
        <w:rPr>
          <w:rFonts w:ascii="Arial" w:hAnsi="Arial" w:cs="Arial"/>
          <w:sz w:val="22"/>
          <w:szCs w:val="22"/>
        </w:rPr>
        <w:t>La justa causa para terminar el contrato de trabajo por reconocimiento al trabajador de la pensión de jubilación estando al servicio del empleador, sólo procederá cuando se trate de la pensión plena, de acuerdo con la ley, la convención, el pacto colectivo o el laudo arbitral.</w:t>
      </w:r>
    </w:p>
    <w:p w14:paraId="6D3AA80B" w14:textId="77777777" w:rsidR="00BD2315" w:rsidRPr="00DF0187" w:rsidRDefault="00BD2315" w:rsidP="00EA2566">
      <w:pPr>
        <w:pStyle w:val="Textoindependiente"/>
        <w:jc w:val="both"/>
        <w:rPr>
          <w:rFonts w:ascii="Arial" w:hAnsi="Arial" w:cs="Arial"/>
          <w:sz w:val="22"/>
          <w:szCs w:val="22"/>
        </w:rPr>
      </w:pPr>
    </w:p>
    <w:p w14:paraId="6D3AA80F"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2.2.1.1.5. </w:t>
      </w:r>
      <w:r w:rsidRPr="00DF0187">
        <w:rPr>
          <w:rFonts w:ascii="Arial" w:hAnsi="Arial" w:cs="Arial"/>
          <w:i/>
          <w:sz w:val="22"/>
          <w:szCs w:val="22"/>
        </w:rPr>
        <w:t xml:space="preserve">Terminación del contrato por incapacidad de origen común superiora 180 días. </w:t>
      </w:r>
      <w:r w:rsidRPr="00DF0187">
        <w:rPr>
          <w:rFonts w:ascii="Arial" w:hAnsi="Arial" w:cs="Arial"/>
          <w:sz w:val="22"/>
          <w:szCs w:val="22"/>
        </w:rPr>
        <w:t>De acuerdo con el numeral 15) del artículo 7o. del Decreto 2351 de 1965, es justa causa para dar por terminado unilateralmente el contrato de trabajo por parte del empleador, la enfermedad contagiosa o crónica del trabajador, que no tenga carácter laboral, así como cualquier otra enfermedad o lesión que lo incapacite para el trabajo, cuya curación no haya sido posible durante ciento ochenta (180) días. El despido por esta causa no podrá efectuarse sino al vencimiento de dicho lapso, sin perjuicio de la obligación prevista en el artículo 16 del Decreto 2351 de 1965, cuando a ello haya lugar, y no exime al empleador de las prestaciones e indemnizaciones legales y convencionales derivadas de la enfermedad.</w:t>
      </w:r>
    </w:p>
    <w:p w14:paraId="6D3AA811" w14:textId="77777777" w:rsidR="00BD2315" w:rsidRPr="00DF0187" w:rsidRDefault="00BD2315" w:rsidP="00EA2566">
      <w:pPr>
        <w:pStyle w:val="Textoindependiente"/>
        <w:jc w:val="both"/>
        <w:rPr>
          <w:rFonts w:ascii="Arial" w:hAnsi="Arial" w:cs="Arial"/>
          <w:sz w:val="22"/>
          <w:szCs w:val="22"/>
        </w:rPr>
      </w:pPr>
    </w:p>
    <w:p w14:paraId="6D3AA815"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2.2.1.1.6. </w:t>
      </w:r>
      <w:r w:rsidRPr="00DF0187">
        <w:rPr>
          <w:rFonts w:ascii="Arial" w:hAnsi="Arial" w:cs="Arial"/>
          <w:i/>
          <w:sz w:val="22"/>
          <w:szCs w:val="22"/>
        </w:rPr>
        <w:t xml:space="preserve">Cierre de empresa. </w:t>
      </w:r>
      <w:r w:rsidRPr="00DF0187">
        <w:rPr>
          <w:rFonts w:ascii="Arial" w:hAnsi="Arial" w:cs="Arial"/>
          <w:sz w:val="22"/>
          <w:szCs w:val="22"/>
        </w:rPr>
        <w:t>1. Es prohibido al empleador el cierre intempestivo de su empresa. Si lo hiciere, además de incurrir en las sanciones legales, deberá pagarles a los trabajadores los salarios, prestaciones e indemnizaciones por el lapso que dure cerrada la empresa.</w:t>
      </w:r>
    </w:p>
    <w:p w14:paraId="6D3AA817" w14:textId="77777777" w:rsidR="00BD2315" w:rsidRPr="00DF0187" w:rsidRDefault="00BD2315" w:rsidP="00EA2566">
      <w:pPr>
        <w:pStyle w:val="Textoindependiente"/>
        <w:jc w:val="both"/>
        <w:rPr>
          <w:rFonts w:ascii="Arial" w:hAnsi="Arial" w:cs="Arial"/>
          <w:sz w:val="22"/>
          <w:szCs w:val="22"/>
        </w:rPr>
      </w:pPr>
    </w:p>
    <w:p w14:paraId="6D3AA818"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2. Cuando previamente se compruebe ante el Ministerio del Trabajo que el empleador en forma ilegal ha retenido o disminuido colectivamente los salarios de los trabajadores, la cesación de actividades de éstos será imputable a aquel, y dará derecho a los trabajadores para reclamar los salarios correspondientes al tiempo de </w:t>
      </w:r>
      <w:r w:rsidRPr="00DF0187">
        <w:rPr>
          <w:rFonts w:ascii="Arial" w:hAnsi="Arial" w:cs="Arial"/>
          <w:sz w:val="22"/>
          <w:szCs w:val="22"/>
        </w:rPr>
        <w:lastRenderedPageBreak/>
        <w:t>suspensión de labores.</w:t>
      </w:r>
    </w:p>
    <w:p w14:paraId="6D3AA81A" w14:textId="77777777" w:rsidR="00BD2315" w:rsidRPr="00DF0187" w:rsidRDefault="00BD2315" w:rsidP="00EA2566">
      <w:pPr>
        <w:pStyle w:val="Textoindependiente"/>
        <w:jc w:val="both"/>
        <w:rPr>
          <w:rFonts w:ascii="Arial" w:hAnsi="Arial" w:cs="Arial"/>
          <w:sz w:val="22"/>
          <w:szCs w:val="22"/>
        </w:rPr>
      </w:pPr>
    </w:p>
    <w:p w14:paraId="6D3AA81E"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2.2.1.1.7. </w:t>
      </w:r>
      <w:r w:rsidRPr="00DF0187">
        <w:rPr>
          <w:rFonts w:ascii="Arial" w:hAnsi="Arial" w:cs="Arial"/>
          <w:i/>
          <w:sz w:val="22"/>
          <w:szCs w:val="22"/>
        </w:rPr>
        <w:t xml:space="preserve">Sanción disciplinaria al trabajador. </w:t>
      </w:r>
      <w:r w:rsidRPr="00DF0187">
        <w:rPr>
          <w:rFonts w:ascii="Arial" w:hAnsi="Arial" w:cs="Arial"/>
          <w:sz w:val="22"/>
          <w:szCs w:val="22"/>
        </w:rPr>
        <w:t>Antes de aplicarse una sanción disciplinaria, el empleador debe oír al trabajador inculpado, directamente, y si éste es sindicalizado deberá estar asistido de dos (2) representantes de la organización sindical a que pertenezca. No producirá efecto alguno la sanción disciplinaria impuesta con violación de este trámite.</w:t>
      </w:r>
    </w:p>
    <w:p w14:paraId="6D3AA820" w14:textId="77777777" w:rsidR="00BD2315" w:rsidRPr="00DF0187" w:rsidRDefault="00BD2315" w:rsidP="00EA2566">
      <w:pPr>
        <w:pStyle w:val="Textoindependiente"/>
        <w:jc w:val="both"/>
        <w:rPr>
          <w:rFonts w:ascii="Arial" w:hAnsi="Arial" w:cs="Arial"/>
          <w:sz w:val="22"/>
          <w:szCs w:val="22"/>
        </w:rPr>
      </w:pPr>
    </w:p>
    <w:p w14:paraId="2B8FCB86" w14:textId="77777777" w:rsidR="00EA2566" w:rsidRPr="00DF0187" w:rsidRDefault="00EA2566" w:rsidP="00EA2566">
      <w:pPr>
        <w:jc w:val="both"/>
        <w:rPr>
          <w:rFonts w:ascii="Arial" w:hAnsi="Arial" w:cs="Arial"/>
          <w:i/>
        </w:rPr>
      </w:pPr>
    </w:p>
    <w:p w14:paraId="6D3AA823" w14:textId="258F4C7E" w:rsidR="00BD2315" w:rsidRPr="00DF0187" w:rsidRDefault="00A97C5D" w:rsidP="00EA2566">
      <w:pPr>
        <w:jc w:val="center"/>
        <w:rPr>
          <w:rFonts w:ascii="Arial" w:hAnsi="Arial" w:cs="Arial"/>
          <w:b/>
          <w:bCs/>
          <w:i/>
        </w:rPr>
      </w:pPr>
      <w:r w:rsidRPr="00DF0187">
        <w:rPr>
          <w:rFonts w:ascii="Arial" w:hAnsi="Arial" w:cs="Arial"/>
          <w:b/>
          <w:bCs/>
        </w:rPr>
        <w:t>CAPÍTULO 2</w:t>
      </w:r>
    </w:p>
    <w:p w14:paraId="6D3AA826"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JORNADA DE TRABAJO, DESCANSO OBLIGATORIO, VACACIONES Y RECREACIÓN</w:t>
      </w:r>
    </w:p>
    <w:p w14:paraId="6D3AA828" w14:textId="77777777" w:rsidR="00BD2315" w:rsidRPr="00DF0187" w:rsidRDefault="00BD2315" w:rsidP="00EA2566">
      <w:pPr>
        <w:pStyle w:val="Textoindependiente"/>
        <w:jc w:val="center"/>
        <w:rPr>
          <w:rFonts w:ascii="Arial" w:hAnsi="Arial" w:cs="Arial"/>
          <w:b/>
          <w:bCs/>
          <w:sz w:val="22"/>
          <w:szCs w:val="22"/>
        </w:rPr>
      </w:pPr>
    </w:p>
    <w:p w14:paraId="6D3AA829"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SECCIÓN 1</w:t>
      </w:r>
    </w:p>
    <w:p w14:paraId="6D3AA82C"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JORNADA Y TRABAJO SUPLEMENTARIO</w:t>
      </w:r>
    </w:p>
    <w:p w14:paraId="6D3AA82D" w14:textId="77777777" w:rsidR="00BD2315" w:rsidRPr="00DF0187" w:rsidRDefault="00BD2315" w:rsidP="00EA2566">
      <w:pPr>
        <w:pStyle w:val="Textoindependiente"/>
        <w:jc w:val="both"/>
        <w:rPr>
          <w:rFonts w:ascii="Arial" w:hAnsi="Arial" w:cs="Arial"/>
          <w:sz w:val="22"/>
          <w:szCs w:val="22"/>
        </w:rPr>
      </w:pPr>
    </w:p>
    <w:p w14:paraId="6D3AA82F" w14:textId="657415FF"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2.2.1.2.1.1. </w:t>
      </w:r>
      <w:r w:rsidRPr="00DF0187">
        <w:rPr>
          <w:rFonts w:ascii="Arial" w:hAnsi="Arial" w:cs="Arial"/>
          <w:i/>
          <w:sz w:val="22"/>
          <w:szCs w:val="22"/>
        </w:rPr>
        <w:t xml:space="preserve">Autorización para desarrollar trabajo suplementario. </w:t>
      </w:r>
      <w:r w:rsidRPr="00DF0187">
        <w:rPr>
          <w:rFonts w:ascii="Arial" w:hAnsi="Arial" w:cs="Arial"/>
          <w:sz w:val="22"/>
          <w:szCs w:val="22"/>
        </w:rPr>
        <w:t>1. Ni aún con el consentimiento expreso de los trabajadores, los empleadores podrán, sin autorización especial del Ministerio del Trabajo, hacer excepciones a la jornada máxima legal de trabajo.</w:t>
      </w:r>
    </w:p>
    <w:p w14:paraId="6D3AA831" w14:textId="77777777" w:rsidR="00BD2315" w:rsidRPr="00DF0187" w:rsidRDefault="00BD2315" w:rsidP="00EA2566">
      <w:pPr>
        <w:pStyle w:val="Textoindependiente"/>
        <w:jc w:val="both"/>
        <w:rPr>
          <w:rFonts w:ascii="Arial" w:hAnsi="Arial" w:cs="Arial"/>
          <w:sz w:val="22"/>
          <w:szCs w:val="22"/>
        </w:rPr>
      </w:pPr>
    </w:p>
    <w:p w14:paraId="6D3AA832" w14:textId="77777777" w:rsidR="00BD2315" w:rsidRPr="00DF0187" w:rsidRDefault="00A97C5D" w:rsidP="00EA2566">
      <w:pPr>
        <w:pStyle w:val="Prrafodelista"/>
        <w:numPr>
          <w:ilvl w:val="0"/>
          <w:numId w:val="256"/>
        </w:numPr>
        <w:tabs>
          <w:tab w:val="left" w:pos="294"/>
        </w:tabs>
        <w:ind w:left="0" w:firstLine="0"/>
        <w:jc w:val="both"/>
        <w:rPr>
          <w:rFonts w:ascii="Arial" w:hAnsi="Arial" w:cs="Arial"/>
        </w:rPr>
      </w:pPr>
      <w:r w:rsidRPr="00DF0187">
        <w:rPr>
          <w:rFonts w:ascii="Arial" w:hAnsi="Arial" w:cs="Arial"/>
        </w:rPr>
        <w:t xml:space="preserve">A un mismo tiempo con la presentación de la solicitud de autorización para trabajar horas extraordinarias en la empresa, el empleador debe </w:t>
      </w:r>
      <w:proofErr w:type="spellStart"/>
      <w:r w:rsidRPr="00DF0187">
        <w:rPr>
          <w:rFonts w:ascii="Arial" w:hAnsi="Arial" w:cs="Arial"/>
        </w:rPr>
        <w:t>ﬁjar</w:t>
      </w:r>
      <w:proofErr w:type="spellEnd"/>
      <w:r w:rsidRPr="00DF0187">
        <w:rPr>
          <w:rFonts w:ascii="Arial" w:hAnsi="Arial" w:cs="Arial"/>
        </w:rPr>
        <w:t xml:space="preserve">, en todos los lugares o establecimientos de trabajo por lo menos hasta que sea decidido lo pertinente por el Ministerio del Trabajo, copia de la respectiva solicitud; el Ministerio, a su vez, si hubiere sindicato o sindicatos en la empresa, les solicitará concepto acerca de los motivos expuestos por el empleador y les </w:t>
      </w:r>
      <w:proofErr w:type="spellStart"/>
      <w:r w:rsidRPr="00DF0187">
        <w:rPr>
          <w:rFonts w:ascii="Arial" w:hAnsi="Arial" w:cs="Arial"/>
        </w:rPr>
        <w:t>notiﬁcará</w:t>
      </w:r>
      <w:proofErr w:type="spellEnd"/>
      <w:r w:rsidRPr="00DF0187">
        <w:rPr>
          <w:rFonts w:ascii="Arial" w:hAnsi="Arial" w:cs="Arial"/>
        </w:rPr>
        <w:t xml:space="preserve"> de ahí en adelante todas las providencias que se</w:t>
      </w:r>
      <w:r w:rsidRPr="00DF0187">
        <w:rPr>
          <w:rFonts w:ascii="Arial" w:hAnsi="Arial" w:cs="Arial"/>
          <w:spacing w:val="-22"/>
        </w:rPr>
        <w:t xml:space="preserve"> </w:t>
      </w:r>
      <w:proofErr w:type="spellStart"/>
      <w:r w:rsidRPr="00DF0187">
        <w:rPr>
          <w:rFonts w:ascii="Arial" w:hAnsi="Arial" w:cs="Arial"/>
        </w:rPr>
        <w:t>proﬁeran</w:t>
      </w:r>
      <w:proofErr w:type="spellEnd"/>
      <w:r w:rsidRPr="00DF0187">
        <w:rPr>
          <w:rFonts w:ascii="Arial" w:hAnsi="Arial" w:cs="Arial"/>
        </w:rPr>
        <w:t>.</w:t>
      </w:r>
    </w:p>
    <w:p w14:paraId="6D3AA834" w14:textId="77777777" w:rsidR="00BD2315" w:rsidRPr="00DF0187" w:rsidRDefault="00BD2315" w:rsidP="00EA2566">
      <w:pPr>
        <w:pStyle w:val="Textoindependiente"/>
        <w:jc w:val="both"/>
        <w:rPr>
          <w:rFonts w:ascii="Arial" w:hAnsi="Arial" w:cs="Arial"/>
          <w:sz w:val="22"/>
          <w:szCs w:val="22"/>
        </w:rPr>
      </w:pPr>
    </w:p>
    <w:p w14:paraId="6D3AA835" w14:textId="77777777" w:rsidR="00BD2315" w:rsidRPr="00DF0187" w:rsidRDefault="00A97C5D" w:rsidP="00EA2566">
      <w:pPr>
        <w:pStyle w:val="Prrafodelista"/>
        <w:numPr>
          <w:ilvl w:val="0"/>
          <w:numId w:val="256"/>
        </w:numPr>
        <w:tabs>
          <w:tab w:val="left" w:pos="294"/>
        </w:tabs>
        <w:ind w:left="0" w:firstLine="0"/>
        <w:jc w:val="both"/>
        <w:rPr>
          <w:rFonts w:ascii="Arial" w:hAnsi="Arial" w:cs="Arial"/>
        </w:rPr>
      </w:pPr>
      <w:r w:rsidRPr="00DF0187">
        <w:rPr>
          <w:rFonts w:ascii="Arial" w:hAnsi="Arial" w:cs="Arial"/>
        </w:rPr>
        <w:t xml:space="preserve">Concedida la autorización, o denegada, el empleador debe </w:t>
      </w:r>
      <w:proofErr w:type="spellStart"/>
      <w:r w:rsidRPr="00DF0187">
        <w:rPr>
          <w:rFonts w:ascii="Arial" w:hAnsi="Arial" w:cs="Arial"/>
        </w:rPr>
        <w:t>ﬁjar</w:t>
      </w:r>
      <w:proofErr w:type="spellEnd"/>
      <w:r w:rsidRPr="00DF0187">
        <w:rPr>
          <w:rFonts w:ascii="Arial" w:hAnsi="Arial" w:cs="Arial"/>
        </w:rPr>
        <w:t xml:space="preserve"> copia de la providencia en los mismos sitios antes mencionados, y el sindicato</w:t>
      </w:r>
      <w:r w:rsidRPr="00DF0187">
        <w:rPr>
          <w:rFonts w:ascii="Arial" w:hAnsi="Arial" w:cs="Arial"/>
          <w:spacing w:val="-2"/>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sindicatos</w:t>
      </w:r>
      <w:r w:rsidRPr="00DF0187">
        <w:rPr>
          <w:rFonts w:ascii="Arial" w:hAnsi="Arial" w:cs="Arial"/>
          <w:spacing w:val="-1"/>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hubiere</w:t>
      </w:r>
      <w:r w:rsidRPr="00DF0187">
        <w:rPr>
          <w:rFonts w:ascii="Arial" w:hAnsi="Arial" w:cs="Arial"/>
          <w:spacing w:val="-2"/>
        </w:rPr>
        <w:t xml:space="preserve"> </w:t>
      </w:r>
      <w:r w:rsidRPr="00DF0187">
        <w:rPr>
          <w:rFonts w:ascii="Arial" w:hAnsi="Arial" w:cs="Arial"/>
        </w:rPr>
        <w:t>tendrán</w:t>
      </w:r>
      <w:r w:rsidRPr="00DF0187">
        <w:rPr>
          <w:rFonts w:ascii="Arial" w:hAnsi="Arial" w:cs="Arial"/>
          <w:spacing w:val="-1"/>
        </w:rPr>
        <w:t xml:space="preserve"> </w:t>
      </w:r>
      <w:r w:rsidRPr="00DF0187">
        <w:rPr>
          <w:rFonts w:ascii="Arial" w:hAnsi="Arial" w:cs="Arial"/>
        </w:rPr>
        <w:t>derecho,</w:t>
      </w:r>
      <w:r w:rsidRPr="00DF0187">
        <w:rPr>
          <w:rFonts w:ascii="Arial" w:hAnsi="Arial" w:cs="Arial"/>
          <w:spacing w:val="-2"/>
        </w:rPr>
        <w:t xml:space="preserve"> </w:t>
      </w:r>
      <w:r w:rsidRPr="00DF0187">
        <w:rPr>
          <w:rFonts w:ascii="Arial" w:hAnsi="Arial" w:cs="Arial"/>
        </w:rPr>
        <w:t>al</w:t>
      </w:r>
      <w:r w:rsidRPr="00DF0187">
        <w:rPr>
          <w:rFonts w:ascii="Arial" w:hAnsi="Arial" w:cs="Arial"/>
          <w:spacing w:val="-2"/>
        </w:rPr>
        <w:t xml:space="preserve"> </w:t>
      </w:r>
      <w:r w:rsidRPr="00DF0187">
        <w:rPr>
          <w:rFonts w:ascii="Arial" w:hAnsi="Arial" w:cs="Arial"/>
        </w:rPr>
        <w:t>igual</w:t>
      </w:r>
      <w:r w:rsidRPr="00DF0187">
        <w:rPr>
          <w:rFonts w:ascii="Arial" w:hAnsi="Arial" w:cs="Arial"/>
          <w:spacing w:val="-1"/>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empleador</w:t>
      </w:r>
      <w:r w:rsidRPr="00DF0187">
        <w:rPr>
          <w:rFonts w:ascii="Arial" w:hAnsi="Arial" w:cs="Arial"/>
          <w:spacing w:val="-1"/>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hacer</w:t>
      </w:r>
      <w:r w:rsidRPr="00DF0187">
        <w:rPr>
          <w:rFonts w:ascii="Arial" w:hAnsi="Arial" w:cs="Arial"/>
          <w:spacing w:val="-2"/>
        </w:rPr>
        <w:t xml:space="preserve"> </w:t>
      </w:r>
      <w:r w:rsidRPr="00DF0187">
        <w:rPr>
          <w:rFonts w:ascii="Arial" w:hAnsi="Arial" w:cs="Arial"/>
        </w:rPr>
        <w:t>uso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recursos</w:t>
      </w:r>
      <w:r w:rsidRPr="00DF0187">
        <w:rPr>
          <w:rFonts w:ascii="Arial" w:hAnsi="Arial" w:cs="Arial"/>
          <w:spacing w:val="-1"/>
        </w:rPr>
        <w:t xml:space="preserve"> </w:t>
      </w:r>
      <w:r w:rsidRPr="00DF0187">
        <w:rPr>
          <w:rFonts w:ascii="Arial" w:hAnsi="Arial" w:cs="Arial"/>
        </w:rPr>
        <w:t>legales</w:t>
      </w:r>
      <w:r w:rsidRPr="00DF0187">
        <w:rPr>
          <w:rFonts w:ascii="Arial" w:hAnsi="Arial" w:cs="Arial"/>
          <w:spacing w:val="-1"/>
        </w:rPr>
        <w:t xml:space="preserve"> </w:t>
      </w:r>
      <w:r w:rsidRPr="00DF0187">
        <w:rPr>
          <w:rFonts w:ascii="Arial" w:hAnsi="Arial" w:cs="Arial"/>
        </w:rPr>
        <w:t>contra</w:t>
      </w:r>
      <w:r w:rsidRPr="00DF0187">
        <w:rPr>
          <w:rFonts w:ascii="Arial" w:hAnsi="Arial" w:cs="Arial"/>
          <w:spacing w:val="-1"/>
        </w:rPr>
        <w:t xml:space="preserve"> </w:t>
      </w:r>
      <w:r w:rsidRPr="00DF0187">
        <w:rPr>
          <w:rFonts w:ascii="Arial" w:hAnsi="Arial" w:cs="Arial"/>
        </w:rPr>
        <w:t>ella,</w:t>
      </w:r>
      <w:r w:rsidRPr="00DF0187">
        <w:rPr>
          <w:rFonts w:ascii="Arial" w:hAnsi="Arial" w:cs="Arial"/>
          <w:spacing w:val="-1"/>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su</w:t>
      </w:r>
      <w:r w:rsidRPr="00DF0187">
        <w:rPr>
          <w:rFonts w:ascii="Arial" w:hAnsi="Arial" w:cs="Arial"/>
          <w:spacing w:val="-1"/>
        </w:rPr>
        <w:t xml:space="preserve"> </w:t>
      </w:r>
      <w:r w:rsidRPr="00DF0187">
        <w:rPr>
          <w:rFonts w:ascii="Arial" w:hAnsi="Arial" w:cs="Arial"/>
        </w:rPr>
        <w:t>caso.</w:t>
      </w:r>
    </w:p>
    <w:p w14:paraId="6D3AA837" w14:textId="77777777" w:rsidR="00BD2315" w:rsidRPr="00DF0187" w:rsidRDefault="00BD2315" w:rsidP="00EA2566">
      <w:pPr>
        <w:pStyle w:val="Textoindependiente"/>
        <w:jc w:val="both"/>
        <w:rPr>
          <w:rFonts w:ascii="Arial" w:hAnsi="Arial" w:cs="Arial"/>
          <w:sz w:val="22"/>
          <w:szCs w:val="22"/>
        </w:rPr>
      </w:pPr>
    </w:p>
    <w:p w14:paraId="6D3AA838" w14:textId="77777777" w:rsidR="00BD2315" w:rsidRPr="00DF0187" w:rsidRDefault="00A97C5D" w:rsidP="00EA2566">
      <w:pPr>
        <w:pStyle w:val="Prrafodelista"/>
        <w:numPr>
          <w:ilvl w:val="0"/>
          <w:numId w:val="256"/>
        </w:numPr>
        <w:tabs>
          <w:tab w:val="left" w:pos="294"/>
        </w:tabs>
        <w:ind w:left="0" w:firstLine="0"/>
        <w:jc w:val="both"/>
        <w:rPr>
          <w:rFonts w:ascii="Arial" w:hAnsi="Arial" w:cs="Arial"/>
        </w:rPr>
      </w:pPr>
      <w:r w:rsidRPr="00DF0187">
        <w:rPr>
          <w:rFonts w:ascii="Arial" w:hAnsi="Arial" w:cs="Arial"/>
        </w:rPr>
        <w:t>Cuando un empleador violare la jornada máxima legal de trabajo y no mediare autorización expresa del Ministerio del Trabajo para hacer excepciones, dicha violación aún con el consentimiento de los trabajadores de su empresa, será sancionada de conformidad con las normas legales.</w:t>
      </w:r>
    </w:p>
    <w:p w14:paraId="6D3AA83A" w14:textId="77777777" w:rsidR="00BD2315" w:rsidRPr="00DF0187" w:rsidRDefault="00BD2315" w:rsidP="00EA2566">
      <w:pPr>
        <w:pStyle w:val="Textoindependiente"/>
        <w:jc w:val="both"/>
        <w:rPr>
          <w:rFonts w:ascii="Arial" w:hAnsi="Arial" w:cs="Arial"/>
          <w:sz w:val="22"/>
          <w:szCs w:val="22"/>
        </w:rPr>
      </w:pPr>
    </w:p>
    <w:p w14:paraId="6D3AA83E"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ARTÍCULO 2.2.1.2.1.2</w:t>
      </w:r>
      <w:r w:rsidRPr="00DF0187">
        <w:rPr>
          <w:rFonts w:ascii="Arial" w:hAnsi="Arial" w:cs="Arial"/>
          <w:i/>
          <w:sz w:val="22"/>
          <w:szCs w:val="22"/>
        </w:rPr>
        <w:t xml:space="preserve">. Registro del trabajo suplementario. </w:t>
      </w:r>
      <w:r w:rsidRPr="00DF0187">
        <w:rPr>
          <w:rFonts w:ascii="Arial" w:hAnsi="Arial" w:cs="Arial"/>
          <w:sz w:val="22"/>
          <w:szCs w:val="22"/>
        </w:rPr>
        <w:t xml:space="preserve">En las autorizaciones que se concedan se exigirá al empleador llevar diariamente, por duplicado, un registro del trabajo suplementario de cada trabajador, en el que se </w:t>
      </w:r>
      <w:proofErr w:type="spellStart"/>
      <w:r w:rsidRPr="00DF0187">
        <w:rPr>
          <w:rFonts w:ascii="Arial" w:hAnsi="Arial" w:cs="Arial"/>
          <w:sz w:val="22"/>
          <w:szCs w:val="22"/>
        </w:rPr>
        <w:t>especiﬁque</w:t>
      </w:r>
      <w:proofErr w:type="spellEnd"/>
      <w:r w:rsidRPr="00DF0187">
        <w:rPr>
          <w:rFonts w:ascii="Arial" w:hAnsi="Arial" w:cs="Arial"/>
          <w:sz w:val="22"/>
          <w:szCs w:val="22"/>
        </w:rPr>
        <w:t xml:space="preserve">: nombre de éste, edad, sexo, actividad desarrollada, número de horas laboradas, con indicación de si son diurnas o nocturnas, y la liquidación de la </w:t>
      </w:r>
      <w:proofErr w:type="spellStart"/>
      <w:r w:rsidRPr="00DF0187">
        <w:rPr>
          <w:rFonts w:ascii="Arial" w:hAnsi="Arial" w:cs="Arial"/>
          <w:sz w:val="22"/>
          <w:szCs w:val="22"/>
        </w:rPr>
        <w:t>sobre-remuneración</w:t>
      </w:r>
      <w:proofErr w:type="spellEnd"/>
      <w:r w:rsidRPr="00DF0187">
        <w:rPr>
          <w:rFonts w:ascii="Arial" w:hAnsi="Arial" w:cs="Arial"/>
          <w:sz w:val="22"/>
          <w:szCs w:val="22"/>
        </w:rPr>
        <w:t xml:space="preserve"> correspondiente. El duplicado de tal registro será entregado diariamente por el empleador al trabajador,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por aquel o por su representante. Si el empleador no cumpliere con este requisito se le revocará la</w:t>
      </w:r>
      <w:r w:rsidRPr="00DF0187">
        <w:rPr>
          <w:rFonts w:ascii="Arial" w:hAnsi="Arial" w:cs="Arial"/>
          <w:spacing w:val="-5"/>
          <w:sz w:val="22"/>
          <w:szCs w:val="22"/>
        </w:rPr>
        <w:t xml:space="preserve"> </w:t>
      </w:r>
      <w:r w:rsidRPr="00DF0187">
        <w:rPr>
          <w:rFonts w:ascii="Arial" w:hAnsi="Arial" w:cs="Arial"/>
          <w:sz w:val="22"/>
          <w:szCs w:val="22"/>
        </w:rPr>
        <w:t>autorización.</w:t>
      </w:r>
    </w:p>
    <w:p w14:paraId="6D3AA840" w14:textId="77777777" w:rsidR="00BD2315" w:rsidRPr="00DF0187" w:rsidRDefault="00BD2315" w:rsidP="00EA2566">
      <w:pPr>
        <w:pStyle w:val="Textoindependiente"/>
        <w:jc w:val="both"/>
        <w:rPr>
          <w:rFonts w:ascii="Arial" w:hAnsi="Arial" w:cs="Arial"/>
          <w:sz w:val="22"/>
          <w:szCs w:val="22"/>
        </w:rPr>
      </w:pPr>
    </w:p>
    <w:p w14:paraId="6D3AA844"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2.2.1.2.1.3. </w:t>
      </w:r>
      <w:r w:rsidRPr="00DF0187">
        <w:rPr>
          <w:rFonts w:ascii="Arial" w:hAnsi="Arial" w:cs="Arial"/>
          <w:i/>
          <w:sz w:val="22"/>
          <w:szCs w:val="22"/>
        </w:rPr>
        <w:t xml:space="preserve">Excepciones en casos especiales. </w:t>
      </w:r>
      <w:r w:rsidRPr="00DF0187">
        <w:rPr>
          <w:rFonts w:ascii="Arial" w:hAnsi="Arial" w:cs="Arial"/>
          <w:sz w:val="22"/>
          <w:szCs w:val="22"/>
        </w:rPr>
        <w:t xml:space="preserve">El límite máximo de horas de trabajo previsto en el artículo i 61 del Código Sustantivo del Trabajo, puede ser elevado por orden del empleador y sin permiso del Ministerio del Trabajo, por razón de fuerza mayor, caso fortuito, de amenazar u ocurrir algún accidente, o cuando sean indispensables trabajos de urgencia que deban efectuarse en las máquinas o en la dotación de la empresa; pero únicamente se permite el trabajo en la medida necesaria para evitar que la marcha normal del establecimiento sufra una perturbación grave. El </w:t>
      </w:r>
      <w:r w:rsidRPr="00DF0187">
        <w:rPr>
          <w:rFonts w:ascii="Arial" w:hAnsi="Arial" w:cs="Arial"/>
          <w:sz w:val="22"/>
          <w:szCs w:val="22"/>
        </w:rPr>
        <w:lastRenderedPageBreak/>
        <w:t>empleador debe anotar en un registro ciñéndose a las indicaciones anotadas en el artículo anterior, las horas extraordinarias efectuadas de conformidad con el presente artículo.</w:t>
      </w:r>
    </w:p>
    <w:p w14:paraId="6D3AA846" w14:textId="77777777" w:rsidR="00BD2315" w:rsidRPr="00DF0187" w:rsidRDefault="00BD2315" w:rsidP="00EA2566">
      <w:pPr>
        <w:pStyle w:val="Textoindependiente"/>
        <w:jc w:val="both"/>
        <w:rPr>
          <w:rFonts w:ascii="Arial" w:hAnsi="Arial" w:cs="Arial"/>
          <w:sz w:val="22"/>
          <w:szCs w:val="22"/>
        </w:rPr>
      </w:pPr>
    </w:p>
    <w:p w14:paraId="6D3AA84A"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ARTÍCULO 2.2.1.2.1.4</w:t>
      </w:r>
      <w:r w:rsidRPr="00DF0187">
        <w:rPr>
          <w:rFonts w:ascii="Arial" w:hAnsi="Arial" w:cs="Arial"/>
          <w:i/>
          <w:sz w:val="22"/>
          <w:szCs w:val="22"/>
        </w:rPr>
        <w:t xml:space="preserve">. Actividades ininterrumpidas. </w:t>
      </w:r>
      <w:r w:rsidRPr="00DF0187">
        <w:rPr>
          <w:rFonts w:ascii="Arial" w:hAnsi="Arial" w:cs="Arial"/>
          <w:sz w:val="22"/>
          <w:szCs w:val="22"/>
        </w:rPr>
        <w:t xml:space="preserve">Cuando una empresa considere que determinada actividad suya requiere por razón de su misma naturaleza, o sea por necesidades técnicas, ser atendida sin ninguna interrupción y deba por lo tanto, proseguirse, los siete (7) días de la semana, comprobará tal hecho ante la Dirección Territorial del Ministerio del Trabajo, o en su defecto ante la Inspección del Trabajo del lugar,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del artículo 166 del Código Sustantivo del Trabajo.</w:t>
      </w:r>
    </w:p>
    <w:p w14:paraId="6D3AA84C" w14:textId="77777777" w:rsidR="00BD2315" w:rsidRPr="00DF0187" w:rsidRDefault="00BD2315" w:rsidP="00EA2566">
      <w:pPr>
        <w:pStyle w:val="Textoindependiente"/>
        <w:jc w:val="both"/>
        <w:rPr>
          <w:rFonts w:ascii="Arial" w:hAnsi="Arial" w:cs="Arial"/>
          <w:sz w:val="22"/>
          <w:szCs w:val="22"/>
        </w:rPr>
      </w:pPr>
    </w:p>
    <w:p w14:paraId="6D3AA84F" w14:textId="0C0FA4C2"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SECCIÓN 2</w:t>
      </w:r>
    </w:p>
    <w:p w14:paraId="6D3AA852" w14:textId="77777777" w:rsidR="00BD2315" w:rsidRPr="00DF0187" w:rsidRDefault="00A97C5D" w:rsidP="00EA2566">
      <w:pPr>
        <w:pStyle w:val="Textoindependiente"/>
        <w:jc w:val="center"/>
        <w:rPr>
          <w:rFonts w:ascii="Arial" w:hAnsi="Arial" w:cs="Arial"/>
          <w:b/>
          <w:bCs/>
          <w:sz w:val="22"/>
          <w:szCs w:val="22"/>
        </w:rPr>
      </w:pPr>
      <w:r w:rsidRPr="00DF0187">
        <w:rPr>
          <w:rFonts w:ascii="Arial" w:hAnsi="Arial" w:cs="Arial"/>
          <w:b/>
          <w:bCs/>
          <w:sz w:val="22"/>
          <w:szCs w:val="22"/>
        </w:rPr>
        <w:t>VACACIONES</w:t>
      </w:r>
    </w:p>
    <w:p w14:paraId="6D3AA854" w14:textId="77777777" w:rsidR="00BD2315" w:rsidRPr="00DF0187" w:rsidRDefault="00BD2315" w:rsidP="00EA2566">
      <w:pPr>
        <w:pStyle w:val="Textoindependiente"/>
        <w:jc w:val="both"/>
        <w:rPr>
          <w:rFonts w:ascii="Arial" w:hAnsi="Arial" w:cs="Arial"/>
          <w:sz w:val="22"/>
          <w:szCs w:val="22"/>
        </w:rPr>
      </w:pPr>
    </w:p>
    <w:p w14:paraId="6D3AA855"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2.2.1.2.2.1. </w:t>
      </w:r>
      <w:r w:rsidRPr="00DF0187">
        <w:rPr>
          <w:rFonts w:ascii="Arial" w:hAnsi="Arial" w:cs="Arial"/>
          <w:i/>
          <w:sz w:val="22"/>
          <w:szCs w:val="22"/>
        </w:rPr>
        <w:t xml:space="preserve">Indicación fecha para tomar las vacaciones. </w:t>
      </w:r>
      <w:r w:rsidRPr="00DF0187">
        <w:rPr>
          <w:rFonts w:ascii="Arial" w:hAnsi="Arial" w:cs="Arial"/>
          <w:sz w:val="22"/>
          <w:szCs w:val="22"/>
        </w:rPr>
        <w:t xml:space="preserve">1. La época de las vacaciones debe ser señalada por el empleador a más tardar dentro del año siguiente y ellas deben ser concedidas </w:t>
      </w:r>
      <w:proofErr w:type="spellStart"/>
      <w:r w:rsidRPr="00DF0187">
        <w:rPr>
          <w:rFonts w:ascii="Arial" w:hAnsi="Arial" w:cs="Arial"/>
          <w:sz w:val="22"/>
          <w:szCs w:val="22"/>
        </w:rPr>
        <w:t>oﬁciosamente</w:t>
      </w:r>
      <w:proofErr w:type="spellEnd"/>
      <w:r w:rsidRPr="00DF0187">
        <w:rPr>
          <w:rFonts w:ascii="Arial" w:hAnsi="Arial" w:cs="Arial"/>
          <w:sz w:val="22"/>
          <w:szCs w:val="22"/>
        </w:rPr>
        <w:t xml:space="preserve"> o a petición del trabajador, sin perjudicar el servicio y la efectividad del descanso.</w:t>
      </w:r>
    </w:p>
    <w:p w14:paraId="6D3AA857" w14:textId="77777777" w:rsidR="00BD2315" w:rsidRPr="00DF0187" w:rsidRDefault="00BD2315" w:rsidP="00EA2566">
      <w:pPr>
        <w:pStyle w:val="Textoindependiente"/>
        <w:jc w:val="both"/>
        <w:rPr>
          <w:rFonts w:ascii="Arial" w:hAnsi="Arial" w:cs="Arial"/>
          <w:sz w:val="22"/>
          <w:szCs w:val="22"/>
        </w:rPr>
      </w:pPr>
    </w:p>
    <w:p w14:paraId="6D3AA858" w14:textId="77777777" w:rsidR="00BD2315" w:rsidRPr="00DF0187" w:rsidRDefault="00A97C5D" w:rsidP="00EA2566">
      <w:pPr>
        <w:pStyle w:val="Prrafodelista"/>
        <w:numPr>
          <w:ilvl w:val="0"/>
          <w:numId w:val="255"/>
        </w:numPr>
        <w:tabs>
          <w:tab w:val="left" w:pos="294"/>
        </w:tabs>
        <w:ind w:left="184" w:hanging="184"/>
        <w:jc w:val="both"/>
        <w:rPr>
          <w:rFonts w:ascii="Arial" w:hAnsi="Arial" w:cs="Arial"/>
        </w:rPr>
      </w:pPr>
      <w:r w:rsidRPr="00DF0187">
        <w:rPr>
          <w:rFonts w:ascii="Arial" w:hAnsi="Arial" w:cs="Arial"/>
        </w:rPr>
        <w:t>El</w:t>
      </w:r>
      <w:r w:rsidRPr="00DF0187">
        <w:rPr>
          <w:rFonts w:ascii="Arial" w:hAnsi="Arial" w:cs="Arial"/>
          <w:spacing w:val="-3"/>
        </w:rPr>
        <w:t xml:space="preserve"> </w:t>
      </w:r>
      <w:r w:rsidRPr="00DF0187">
        <w:rPr>
          <w:rFonts w:ascii="Arial" w:hAnsi="Arial" w:cs="Arial"/>
        </w:rPr>
        <w:t>empleador</w:t>
      </w:r>
      <w:r w:rsidRPr="00DF0187">
        <w:rPr>
          <w:rFonts w:ascii="Arial" w:hAnsi="Arial" w:cs="Arial"/>
          <w:spacing w:val="-1"/>
        </w:rPr>
        <w:t xml:space="preserve"> </w:t>
      </w:r>
      <w:r w:rsidRPr="00DF0187">
        <w:rPr>
          <w:rFonts w:ascii="Arial" w:hAnsi="Arial" w:cs="Arial"/>
        </w:rPr>
        <w:t>tiene</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dar</w:t>
      </w:r>
      <w:r w:rsidRPr="00DF0187">
        <w:rPr>
          <w:rFonts w:ascii="Arial" w:hAnsi="Arial" w:cs="Arial"/>
          <w:spacing w:val="-3"/>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conocer</w:t>
      </w:r>
      <w:r w:rsidRPr="00DF0187">
        <w:rPr>
          <w:rFonts w:ascii="Arial" w:hAnsi="Arial" w:cs="Arial"/>
          <w:spacing w:val="-2"/>
        </w:rPr>
        <w:t xml:space="preserve"> </w:t>
      </w:r>
      <w:r w:rsidRPr="00DF0187">
        <w:rPr>
          <w:rFonts w:ascii="Arial" w:hAnsi="Arial" w:cs="Arial"/>
        </w:rPr>
        <w:t>al</w:t>
      </w:r>
      <w:r w:rsidRPr="00DF0187">
        <w:rPr>
          <w:rFonts w:ascii="Arial" w:hAnsi="Arial" w:cs="Arial"/>
          <w:spacing w:val="-2"/>
        </w:rPr>
        <w:t xml:space="preserve"> </w:t>
      </w:r>
      <w:r w:rsidRPr="00DF0187">
        <w:rPr>
          <w:rFonts w:ascii="Arial" w:hAnsi="Arial" w:cs="Arial"/>
        </w:rPr>
        <w:t>trabajador,</w:t>
      </w:r>
      <w:r w:rsidRPr="00DF0187">
        <w:rPr>
          <w:rFonts w:ascii="Arial" w:hAnsi="Arial" w:cs="Arial"/>
          <w:spacing w:val="-1"/>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quince</w:t>
      </w:r>
      <w:r w:rsidRPr="00DF0187">
        <w:rPr>
          <w:rFonts w:ascii="Arial" w:hAnsi="Arial" w:cs="Arial"/>
          <w:spacing w:val="-2"/>
        </w:rPr>
        <w:t xml:space="preserve"> </w:t>
      </w:r>
      <w:r w:rsidRPr="00DF0187">
        <w:rPr>
          <w:rFonts w:ascii="Arial" w:hAnsi="Arial" w:cs="Arial"/>
        </w:rPr>
        <w:t>(15)</w:t>
      </w:r>
      <w:r w:rsidRPr="00DF0187">
        <w:rPr>
          <w:rFonts w:ascii="Arial" w:hAnsi="Arial" w:cs="Arial"/>
          <w:spacing w:val="-2"/>
        </w:rPr>
        <w:t xml:space="preserve"> </w:t>
      </w:r>
      <w:r w:rsidRPr="00DF0187">
        <w:rPr>
          <w:rFonts w:ascii="Arial" w:hAnsi="Arial" w:cs="Arial"/>
        </w:rPr>
        <w:t>días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anticipación,</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fecha</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le</w:t>
      </w:r>
      <w:r w:rsidRPr="00DF0187">
        <w:rPr>
          <w:rFonts w:ascii="Arial" w:hAnsi="Arial" w:cs="Arial"/>
          <w:spacing w:val="-1"/>
        </w:rPr>
        <w:t xml:space="preserve"> </w:t>
      </w:r>
      <w:r w:rsidRPr="00DF0187">
        <w:rPr>
          <w:rFonts w:ascii="Arial" w:hAnsi="Arial" w:cs="Arial"/>
        </w:rPr>
        <w:t>concederá</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vacaciones.</w:t>
      </w:r>
    </w:p>
    <w:p w14:paraId="6D3AA85A" w14:textId="77777777" w:rsidR="00BD2315" w:rsidRPr="00DF0187" w:rsidRDefault="00BD2315" w:rsidP="00EA2566">
      <w:pPr>
        <w:pStyle w:val="Textoindependiente"/>
        <w:jc w:val="both"/>
        <w:rPr>
          <w:rFonts w:ascii="Arial" w:hAnsi="Arial" w:cs="Arial"/>
          <w:sz w:val="22"/>
          <w:szCs w:val="22"/>
        </w:rPr>
      </w:pPr>
    </w:p>
    <w:p w14:paraId="6D3AA85B" w14:textId="77777777" w:rsidR="00BD2315" w:rsidRPr="00DF0187" w:rsidRDefault="00A97C5D" w:rsidP="00EA2566">
      <w:pPr>
        <w:pStyle w:val="Prrafodelista"/>
        <w:numPr>
          <w:ilvl w:val="0"/>
          <w:numId w:val="255"/>
        </w:numPr>
        <w:tabs>
          <w:tab w:val="left" w:pos="294"/>
        </w:tabs>
        <w:ind w:left="0" w:firstLine="0"/>
        <w:jc w:val="both"/>
        <w:rPr>
          <w:rFonts w:ascii="Arial" w:hAnsi="Arial" w:cs="Arial"/>
        </w:rPr>
      </w:pPr>
      <w:r w:rsidRPr="00DF0187">
        <w:rPr>
          <w:rFonts w:ascii="Arial" w:hAnsi="Arial" w:cs="Arial"/>
        </w:rPr>
        <w:t>Todo empleador debe llevar un registro especial de vacaciones, en el que anotará la fecha en que ha ingresado al establecimiento cada trabajador, la fecha en que toma sus vacaciones anuales y en que las termina y la remuneración recibida por las</w:t>
      </w:r>
      <w:r w:rsidRPr="00DF0187">
        <w:rPr>
          <w:rFonts w:ascii="Arial" w:hAnsi="Arial" w:cs="Arial"/>
          <w:spacing w:val="-22"/>
        </w:rPr>
        <w:t xml:space="preserve"> </w:t>
      </w:r>
      <w:r w:rsidRPr="00DF0187">
        <w:rPr>
          <w:rFonts w:ascii="Arial" w:hAnsi="Arial" w:cs="Arial"/>
        </w:rPr>
        <w:t>mismas.</w:t>
      </w:r>
    </w:p>
    <w:p w14:paraId="6D3AA85D" w14:textId="77777777" w:rsidR="00BD2315" w:rsidRPr="00DF0187" w:rsidRDefault="00BD2315" w:rsidP="00EA2566">
      <w:pPr>
        <w:pStyle w:val="Textoindependiente"/>
        <w:jc w:val="both"/>
        <w:rPr>
          <w:rFonts w:ascii="Arial" w:hAnsi="Arial" w:cs="Arial"/>
          <w:sz w:val="22"/>
          <w:szCs w:val="22"/>
        </w:rPr>
      </w:pPr>
    </w:p>
    <w:p w14:paraId="6D3AA861" w14:textId="0A307D78"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 xml:space="preserve">ARTÍCULO 2.2.1.2.2.2. </w:t>
      </w:r>
      <w:r w:rsidRPr="00DF0187">
        <w:rPr>
          <w:rFonts w:ascii="Arial" w:hAnsi="Arial" w:cs="Arial"/>
          <w:i/>
          <w:sz w:val="22"/>
          <w:szCs w:val="22"/>
        </w:rPr>
        <w:t xml:space="preserve">Acumulación. </w:t>
      </w:r>
      <w:r w:rsidRPr="00DF0187">
        <w:rPr>
          <w:rFonts w:ascii="Arial" w:hAnsi="Arial" w:cs="Arial"/>
          <w:sz w:val="22"/>
          <w:szCs w:val="22"/>
        </w:rPr>
        <w:t>1. En todo caso, el trabajador gozará anualmente, por lo menos, de seis (6) días hábiles continuos de vacaciones, los que no son acumulables.</w:t>
      </w:r>
    </w:p>
    <w:p w14:paraId="6D3AA863" w14:textId="77777777" w:rsidR="00BD2315" w:rsidRPr="00DF0187" w:rsidRDefault="00BD2315" w:rsidP="00EA2566">
      <w:pPr>
        <w:pStyle w:val="Textoindependiente"/>
        <w:jc w:val="both"/>
        <w:rPr>
          <w:rFonts w:ascii="Arial" w:hAnsi="Arial" w:cs="Arial"/>
          <w:sz w:val="22"/>
          <w:szCs w:val="22"/>
        </w:rPr>
      </w:pPr>
    </w:p>
    <w:p w14:paraId="6D3AA864" w14:textId="77777777" w:rsidR="00BD2315" w:rsidRPr="00DF0187" w:rsidRDefault="00A97C5D" w:rsidP="00EA2566">
      <w:pPr>
        <w:pStyle w:val="Prrafodelista"/>
        <w:numPr>
          <w:ilvl w:val="0"/>
          <w:numId w:val="254"/>
        </w:numPr>
        <w:tabs>
          <w:tab w:val="left" w:pos="294"/>
        </w:tabs>
        <w:ind w:left="184" w:hanging="184"/>
        <w:jc w:val="both"/>
        <w:rPr>
          <w:rFonts w:ascii="Arial" w:hAnsi="Arial" w:cs="Arial"/>
        </w:rPr>
      </w:pPr>
      <w:r w:rsidRPr="00DF0187">
        <w:rPr>
          <w:rFonts w:ascii="Arial" w:hAnsi="Arial" w:cs="Arial"/>
        </w:rPr>
        <w:t>Las partes pueden convenir en acumular los días restantes de vacaciones hasta por dos (2)</w:t>
      </w:r>
      <w:r w:rsidRPr="00DF0187">
        <w:rPr>
          <w:rFonts w:ascii="Arial" w:hAnsi="Arial" w:cs="Arial"/>
          <w:spacing w:val="-17"/>
        </w:rPr>
        <w:t xml:space="preserve"> </w:t>
      </w:r>
      <w:r w:rsidRPr="00DF0187">
        <w:rPr>
          <w:rFonts w:ascii="Arial" w:hAnsi="Arial" w:cs="Arial"/>
        </w:rPr>
        <w:t>años.</w:t>
      </w:r>
    </w:p>
    <w:p w14:paraId="6D3AA866" w14:textId="77777777" w:rsidR="00BD2315" w:rsidRPr="00DF0187" w:rsidRDefault="00BD2315" w:rsidP="00EA2566">
      <w:pPr>
        <w:pStyle w:val="Textoindependiente"/>
        <w:jc w:val="both"/>
        <w:rPr>
          <w:rFonts w:ascii="Arial" w:hAnsi="Arial" w:cs="Arial"/>
          <w:sz w:val="22"/>
          <w:szCs w:val="22"/>
        </w:rPr>
      </w:pPr>
    </w:p>
    <w:p w14:paraId="6D3AA867" w14:textId="77777777" w:rsidR="00BD2315" w:rsidRPr="00DF0187" w:rsidRDefault="00A97C5D" w:rsidP="00EA2566">
      <w:pPr>
        <w:pStyle w:val="Prrafodelista"/>
        <w:numPr>
          <w:ilvl w:val="0"/>
          <w:numId w:val="254"/>
        </w:numPr>
        <w:tabs>
          <w:tab w:val="left" w:pos="294"/>
        </w:tabs>
        <w:ind w:left="0" w:firstLine="0"/>
        <w:jc w:val="both"/>
        <w:rPr>
          <w:rFonts w:ascii="Arial" w:hAnsi="Arial" w:cs="Arial"/>
        </w:rPr>
      </w:pPr>
      <w:r w:rsidRPr="00DF0187">
        <w:rPr>
          <w:rFonts w:ascii="Arial" w:hAnsi="Arial" w:cs="Arial"/>
        </w:rPr>
        <w:t xml:space="preserve">La acumulación puede ser hasta por cuatro (4) años, cuando se trate de trabajadores técnicos, especializados de </w:t>
      </w:r>
      <w:proofErr w:type="spellStart"/>
      <w:r w:rsidRPr="00DF0187">
        <w:rPr>
          <w:rFonts w:ascii="Arial" w:hAnsi="Arial" w:cs="Arial"/>
        </w:rPr>
        <w:t>conﬁanza</w:t>
      </w:r>
      <w:proofErr w:type="spellEnd"/>
      <w:r w:rsidRPr="00DF0187">
        <w:rPr>
          <w:rFonts w:ascii="Arial" w:hAnsi="Arial" w:cs="Arial"/>
        </w:rPr>
        <w:t>, de manejo o de extranjeros que presten sus servicios en lugares distintos a los de la residencia de sus</w:t>
      </w:r>
      <w:r w:rsidRPr="00DF0187">
        <w:rPr>
          <w:rFonts w:ascii="Arial" w:hAnsi="Arial" w:cs="Arial"/>
          <w:spacing w:val="-14"/>
        </w:rPr>
        <w:t xml:space="preserve"> </w:t>
      </w:r>
      <w:r w:rsidRPr="00DF0187">
        <w:rPr>
          <w:rFonts w:ascii="Arial" w:hAnsi="Arial" w:cs="Arial"/>
        </w:rPr>
        <w:t>familiares.</w:t>
      </w:r>
    </w:p>
    <w:p w14:paraId="6D3AA869" w14:textId="77777777" w:rsidR="00BD2315" w:rsidRPr="00DF0187" w:rsidRDefault="00BD2315" w:rsidP="00EA2566">
      <w:pPr>
        <w:pStyle w:val="Textoindependiente"/>
        <w:jc w:val="both"/>
        <w:rPr>
          <w:rFonts w:ascii="Arial" w:hAnsi="Arial" w:cs="Arial"/>
          <w:sz w:val="22"/>
          <w:szCs w:val="22"/>
        </w:rPr>
      </w:pPr>
    </w:p>
    <w:p w14:paraId="6D3AA86A" w14:textId="77777777" w:rsidR="00BD2315" w:rsidRPr="00DF0187" w:rsidRDefault="00A97C5D" w:rsidP="00EA2566">
      <w:pPr>
        <w:pStyle w:val="Prrafodelista"/>
        <w:numPr>
          <w:ilvl w:val="0"/>
          <w:numId w:val="254"/>
        </w:numPr>
        <w:tabs>
          <w:tab w:val="left" w:pos="294"/>
        </w:tabs>
        <w:ind w:left="0" w:firstLine="0"/>
        <w:jc w:val="both"/>
        <w:rPr>
          <w:rFonts w:ascii="Arial" w:hAnsi="Arial" w:cs="Arial"/>
        </w:rPr>
      </w:pPr>
      <w:r w:rsidRPr="00DF0187">
        <w:rPr>
          <w:rFonts w:ascii="Arial" w:hAnsi="Arial" w:cs="Arial"/>
        </w:rPr>
        <w:t>Si el trabajador goza únicamente de seis (6) días de vacaciones en un año, se presume que acumula los días restantes de vacaciones a las posteriores, en los términos del presente</w:t>
      </w:r>
      <w:r w:rsidRPr="00DF0187">
        <w:rPr>
          <w:rFonts w:ascii="Arial" w:hAnsi="Arial" w:cs="Arial"/>
          <w:spacing w:val="-5"/>
        </w:rPr>
        <w:t xml:space="preserve"> </w:t>
      </w:r>
      <w:r w:rsidRPr="00DF0187">
        <w:rPr>
          <w:rFonts w:ascii="Arial" w:hAnsi="Arial" w:cs="Arial"/>
        </w:rPr>
        <w:t>artículo.</w:t>
      </w:r>
    </w:p>
    <w:p w14:paraId="6D3AA86C" w14:textId="77777777" w:rsidR="00BD2315" w:rsidRPr="00DF0187" w:rsidRDefault="00BD2315" w:rsidP="00EA2566">
      <w:pPr>
        <w:pStyle w:val="Textoindependiente"/>
        <w:jc w:val="both"/>
        <w:rPr>
          <w:rFonts w:ascii="Arial" w:hAnsi="Arial" w:cs="Arial"/>
          <w:sz w:val="22"/>
          <w:szCs w:val="22"/>
        </w:rPr>
      </w:pPr>
    </w:p>
    <w:p w14:paraId="6D3AA86F" w14:textId="77777777" w:rsidR="00BD2315" w:rsidRPr="00DF0187" w:rsidRDefault="00BD2315" w:rsidP="00EA2566">
      <w:pPr>
        <w:pStyle w:val="Textoindependiente"/>
        <w:jc w:val="both"/>
        <w:rPr>
          <w:rFonts w:ascii="Arial" w:hAnsi="Arial" w:cs="Arial"/>
          <w:i/>
          <w:sz w:val="22"/>
          <w:szCs w:val="22"/>
        </w:rPr>
      </w:pPr>
    </w:p>
    <w:p w14:paraId="6D3AA870"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ARTÍCULO 2.2.1.2.2.3</w:t>
      </w:r>
      <w:r w:rsidRPr="00DF0187">
        <w:rPr>
          <w:rFonts w:ascii="Arial" w:hAnsi="Arial" w:cs="Arial"/>
          <w:i/>
          <w:sz w:val="22"/>
          <w:szCs w:val="22"/>
        </w:rPr>
        <w:t xml:space="preserve">. Prohibición acumulación para menores de edad. </w:t>
      </w:r>
      <w:r w:rsidRPr="00DF0187">
        <w:rPr>
          <w:rFonts w:ascii="Arial" w:hAnsi="Arial" w:cs="Arial"/>
          <w:sz w:val="22"/>
          <w:szCs w:val="22"/>
        </w:rPr>
        <w:t>1. Quedan prohibidas la acumulación y la compensación, aún parcial de las vacaciones de los trabajadores menores de diez y ocho (18) años durante la vigencia del contrato de trabajo, quienes deben disfrutar de la totalidad de sus vacaciones en tiempo, durante el año siguiente a aquel en que se hayan causado.</w:t>
      </w:r>
    </w:p>
    <w:p w14:paraId="6D3AA872" w14:textId="77777777" w:rsidR="00BD2315" w:rsidRPr="00DF0187" w:rsidRDefault="00BD2315" w:rsidP="00EA2566">
      <w:pPr>
        <w:pStyle w:val="Textoindependiente"/>
        <w:jc w:val="both"/>
        <w:rPr>
          <w:rFonts w:ascii="Arial" w:hAnsi="Arial" w:cs="Arial"/>
          <w:sz w:val="22"/>
          <w:szCs w:val="22"/>
        </w:rPr>
      </w:pPr>
    </w:p>
    <w:p w14:paraId="6D3AA873" w14:textId="77777777" w:rsidR="00BD2315" w:rsidRPr="00DF0187" w:rsidRDefault="00A97C5D" w:rsidP="00EA2566">
      <w:pPr>
        <w:pStyle w:val="Textoindependiente"/>
        <w:jc w:val="both"/>
        <w:rPr>
          <w:rFonts w:ascii="Arial" w:hAnsi="Arial" w:cs="Arial"/>
          <w:sz w:val="22"/>
          <w:szCs w:val="22"/>
        </w:rPr>
      </w:pPr>
      <w:r w:rsidRPr="00DF0187">
        <w:rPr>
          <w:rFonts w:ascii="Arial" w:hAnsi="Arial" w:cs="Arial"/>
          <w:sz w:val="22"/>
          <w:szCs w:val="22"/>
        </w:rPr>
        <w:t>2. Cuando para los mayores de diez y ocho (18) años se autorice la compensación en dinero hasta por la mitad de las vacaciones anuales, este pago solo se considerará válido si al efectuarlo el empleador concede simultáneamente en tiempo al trabajador los días no compensados de vacaciones.</w:t>
      </w:r>
    </w:p>
    <w:p w14:paraId="6D3AA875" w14:textId="77777777" w:rsidR="00BD2315" w:rsidRPr="00DF0187" w:rsidRDefault="00BD2315" w:rsidP="00EA2566">
      <w:pPr>
        <w:pStyle w:val="Textoindependiente"/>
        <w:jc w:val="both"/>
        <w:rPr>
          <w:rFonts w:ascii="Arial" w:hAnsi="Arial" w:cs="Arial"/>
          <w:sz w:val="22"/>
          <w:szCs w:val="22"/>
        </w:rPr>
      </w:pPr>
    </w:p>
    <w:p w14:paraId="6D3AA879" w14:textId="77777777" w:rsidR="00BD2315" w:rsidRPr="00DF0187" w:rsidRDefault="00A97C5D" w:rsidP="00BB2B9A">
      <w:pPr>
        <w:pStyle w:val="Textoindependiente"/>
        <w:jc w:val="center"/>
        <w:rPr>
          <w:rFonts w:ascii="Arial" w:hAnsi="Arial" w:cs="Arial"/>
          <w:b/>
          <w:bCs/>
          <w:sz w:val="22"/>
          <w:szCs w:val="22"/>
        </w:rPr>
      </w:pPr>
      <w:r w:rsidRPr="00DF0187">
        <w:rPr>
          <w:rFonts w:ascii="Arial" w:hAnsi="Arial" w:cs="Arial"/>
          <w:b/>
          <w:bCs/>
          <w:sz w:val="22"/>
          <w:szCs w:val="22"/>
        </w:rPr>
        <w:t>SECCIÓN 3</w:t>
      </w:r>
    </w:p>
    <w:p w14:paraId="6D3AA87C" w14:textId="77777777" w:rsidR="00BD2315" w:rsidRPr="00DF0187" w:rsidRDefault="00A97C5D" w:rsidP="00BB2B9A">
      <w:pPr>
        <w:pStyle w:val="Textoindependiente"/>
        <w:jc w:val="center"/>
        <w:rPr>
          <w:rFonts w:ascii="Arial" w:hAnsi="Arial" w:cs="Arial"/>
          <w:b/>
          <w:bCs/>
          <w:sz w:val="22"/>
          <w:szCs w:val="22"/>
        </w:rPr>
      </w:pPr>
      <w:r w:rsidRPr="00DF0187">
        <w:rPr>
          <w:rFonts w:ascii="Arial" w:hAnsi="Arial" w:cs="Arial"/>
          <w:b/>
          <w:bCs/>
          <w:sz w:val="22"/>
          <w:szCs w:val="22"/>
        </w:rPr>
        <w:lastRenderedPageBreak/>
        <w:t>ACTIVIDADES RECREATIVAS, CULTURALES O DE CAPACITACIÓN DENTRO DE LA JORNADA DE TRABAJO</w:t>
      </w:r>
    </w:p>
    <w:p w14:paraId="6D3AA87E" w14:textId="77777777" w:rsidR="00BD2315" w:rsidRPr="00DF0187" w:rsidRDefault="00BD2315" w:rsidP="00EA2566">
      <w:pPr>
        <w:pStyle w:val="Textoindependiente"/>
        <w:jc w:val="both"/>
        <w:rPr>
          <w:rFonts w:ascii="Arial" w:hAnsi="Arial" w:cs="Arial"/>
          <w:sz w:val="22"/>
          <w:szCs w:val="22"/>
        </w:rPr>
      </w:pPr>
    </w:p>
    <w:p w14:paraId="6D3AA87F" w14:textId="77777777" w:rsidR="00BD2315" w:rsidRPr="00DF0187" w:rsidRDefault="00A97C5D" w:rsidP="00EA2566">
      <w:pPr>
        <w:jc w:val="both"/>
        <w:rPr>
          <w:rFonts w:ascii="Arial" w:hAnsi="Arial" w:cs="Arial"/>
        </w:rPr>
      </w:pPr>
      <w:r w:rsidRPr="00DF0187">
        <w:rPr>
          <w:rFonts w:ascii="Arial" w:hAnsi="Arial" w:cs="Arial"/>
        </w:rPr>
        <w:t>ARTÍCULO  2.2.1.2.3.1</w:t>
      </w:r>
      <w:r w:rsidRPr="00DF0187">
        <w:rPr>
          <w:rFonts w:ascii="Arial" w:hAnsi="Arial" w:cs="Arial"/>
          <w:i/>
        </w:rPr>
        <w:t xml:space="preserve">. Acumulación de horas para actividades recreativas, culturales o de capacitación. </w:t>
      </w:r>
      <w:r w:rsidRPr="00DF0187">
        <w:rPr>
          <w:rFonts w:ascii="Arial" w:hAnsi="Arial" w:cs="Arial"/>
        </w:rPr>
        <w:t xml:space="preserve">Para efectos de dar cumplimiento a lo establecido en el artículo 21 de la Ley 50 de 1990, las dos (2) horas de la jornada de cuarenta y ocho (48) semanales a que esta norma se </w:t>
      </w:r>
      <w:proofErr w:type="spellStart"/>
      <w:r w:rsidRPr="00DF0187">
        <w:rPr>
          <w:rFonts w:ascii="Arial" w:hAnsi="Arial" w:cs="Arial"/>
        </w:rPr>
        <w:t>reﬁere</w:t>
      </w:r>
      <w:proofErr w:type="spellEnd"/>
      <w:r w:rsidRPr="00DF0187">
        <w:rPr>
          <w:rFonts w:ascii="Arial" w:hAnsi="Arial" w:cs="Arial"/>
        </w:rPr>
        <w:t>, podrán acumularse hasta por un (1)</w:t>
      </w:r>
      <w:r w:rsidRPr="00DF0187">
        <w:rPr>
          <w:rFonts w:ascii="Arial" w:hAnsi="Arial" w:cs="Arial"/>
          <w:spacing w:val="-7"/>
        </w:rPr>
        <w:t xml:space="preserve"> </w:t>
      </w:r>
      <w:r w:rsidRPr="00DF0187">
        <w:rPr>
          <w:rFonts w:ascii="Arial" w:hAnsi="Arial" w:cs="Arial"/>
        </w:rPr>
        <w:t>año.</w:t>
      </w:r>
    </w:p>
    <w:p w14:paraId="50BD084C" w14:textId="77777777" w:rsidR="00BB2B9A" w:rsidRPr="00DF0187" w:rsidRDefault="00BB2B9A" w:rsidP="00BB2B9A">
      <w:pPr>
        <w:pStyle w:val="Textoindependiente"/>
        <w:jc w:val="both"/>
        <w:rPr>
          <w:rFonts w:ascii="Arial" w:hAnsi="Arial" w:cs="Arial"/>
          <w:sz w:val="22"/>
          <w:szCs w:val="22"/>
        </w:rPr>
      </w:pPr>
    </w:p>
    <w:p w14:paraId="6D3AA881" w14:textId="529C4983"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En todo caso, los trabajadores tendrán derecho a un número de horas equivalente a dos (2) semanales en el período del programa respectivo dentro de la jornada de trabajo.</w:t>
      </w:r>
    </w:p>
    <w:p w14:paraId="6D3AA883" w14:textId="77777777" w:rsidR="00BD2315" w:rsidRPr="00DF0187" w:rsidRDefault="00BD2315" w:rsidP="00BB2B9A">
      <w:pPr>
        <w:pStyle w:val="Textoindependiente"/>
        <w:jc w:val="both"/>
        <w:rPr>
          <w:rFonts w:ascii="Arial" w:hAnsi="Arial" w:cs="Arial"/>
          <w:sz w:val="22"/>
          <w:szCs w:val="22"/>
        </w:rPr>
      </w:pPr>
    </w:p>
    <w:p w14:paraId="6D3AA887" w14:textId="77777777" w:rsidR="00BD2315" w:rsidRPr="00DF0187" w:rsidRDefault="00A97C5D" w:rsidP="00BB2B9A">
      <w:pPr>
        <w:jc w:val="both"/>
        <w:rPr>
          <w:rFonts w:ascii="Arial" w:hAnsi="Arial" w:cs="Arial"/>
        </w:rPr>
      </w:pPr>
      <w:r w:rsidRPr="00DF0187">
        <w:rPr>
          <w:rFonts w:ascii="Arial" w:hAnsi="Arial" w:cs="Arial"/>
        </w:rPr>
        <w:t>ARTÍCULO 2.2.1.2.3.2</w:t>
      </w:r>
      <w:r w:rsidRPr="00DF0187">
        <w:rPr>
          <w:rFonts w:ascii="Arial" w:hAnsi="Arial" w:cs="Arial"/>
          <w:i/>
        </w:rPr>
        <w:t xml:space="preserve">. Programas recreativos, culturales o de capacitación. </w:t>
      </w:r>
      <w:r w:rsidRPr="00DF0187">
        <w:rPr>
          <w:rFonts w:ascii="Arial" w:hAnsi="Arial" w:cs="Arial"/>
        </w:rPr>
        <w:t>El empleador elaborará los programas que deban realizarse para cumplir con lo previsto en el artículo 21 de la Ley 50 de 1990.</w:t>
      </w:r>
    </w:p>
    <w:p w14:paraId="6D3AA889" w14:textId="77777777" w:rsidR="00BD2315" w:rsidRPr="00DF0187" w:rsidRDefault="00BD2315" w:rsidP="00BB2B9A">
      <w:pPr>
        <w:pStyle w:val="Textoindependiente"/>
        <w:jc w:val="both"/>
        <w:rPr>
          <w:rFonts w:ascii="Arial" w:hAnsi="Arial" w:cs="Arial"/>
          <w:sz w:val="22"/>
          <w:szCs w:val="22"/>
        </w:rPr>
      </w:pPr>
    </w:p>
    <w:p w14:paraId="6D3AA88A" w14:textId="77777777"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Dichos programas estarán dirigidos a la realización de actividades recreativas, culturales, deportivas o de capacitación, incluyendo en éstas las relativas a aspectos de salud ocupacional, procurando la integración de los trabajadores, el mejoramiento de la productividad y de las relaciones laborales.</w:t>
      </w:r>
    </w:p>
    <w:p w14:paraId="6D3AA88C" w14:textId="77777777" w:rsidR="00BD2315" w:rsidRPr="00DF0187" w:rsidRDefault="00BD2315" w:rsidP="00BB2B9A">
      <w:pPr>
        <w:pStyle w:val="Textoindependiente"/>
        <w:jc w:val="both"/>
        <w:rPr>
          <w:rFonts w:ascii="Arial" w:hAnsi="Arial" w:cs="Arial"/>
          <w:sz w:val="22"/>
          <w:szCs w:val="22"/>
        </w:rPr>
      </w:pPr>
    </w:p>
    <w:p w14:paraId="6D3AA890" w14:textId="77777777"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 xml:space="preserve">ARTÍCULO 2.2.1.2.3.3. </w:t>
      </w:r>
      <w:r w:rsidRPr="00DF0187">
        <w:rPr>
          <w:rFonts w:ascii="Arial" w:hAnsi="Arial" w:cs="Arial"/>
          <w:i/>
          <w:sz w:val="22"/>
          <w:szCs w:val="22"/>
        </w:rPr>
        <w:t xml:space="preserve">Obligación de asistir. </w:t>
      </w:r>
      <w:r w:rsidRPr="00DF0187">
        <w:rPr>
          <w:rFonts w:ascii="Arial" w:hAnsi="Arial" w:cs="Arial"/>
          <w:sz w:val="22"/>
          <w:szCs w:val="22"/>
        </w:rPr>
        <w:t>La asistencia de los trabajadores a las actividades programadas por el empleador es de carácter obligatorio.</w:t>
      </w:r>
    </w:p>
    <w:p w14:paraId="6D3AA892" w14:textId="77777777" w:rsidR="00BD2315" w:rsidRPr="00DF0187" w:rsidRDefault="00BD2315" w:rsidP="00BB2B9A">
      <w:pPr>
        <w:pStyle w:val="Textoindependiente"/>
        <w:jc w:val="both"/>
        <w:rPr>
          <w:rFonts w:ascii="Arial" w:hAnsi="Arial" w:cs="Arial"/>
          <w:sz w:val="22"/>
          <w:szCs w:val="22"/>
        </w:rPr>
      </w:pPr>
    </w:p>
    <w:p w14:paraId="6D3AA893" w14:textId="77777777"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Los empleadores podrán organizar las actividades por grupos de trabajadores en número tal que no se vea afectado el normal funcionamiento de la empresa.</w:t>
      </w:r>
    </w:p>
    <w:p w14:paraId="6D3AA895" w14:textId="77777777" w:rsidR="00BD2315" w:rsidRPr="00DF0187" w:rsidRDefault="00BD2315" w:rsidP="00BB2B9A">
      <w:pPr>
        <w:pStyle w:val="Textoindependiente"/>
        <w:jc w:val="both"/>
        <w:rPr>
          <w:rFonts w:ascii="Arial" w:hAnsi="Arial" w:cs="Arial"/>
          <w:sz w:val="22"/>
          <w:szCs w:val="22"/>
        </w:rPr>
      </w:pPr>
    </w:p>
    <w:p w14:paraId="6D3AA899" w14:textId="77777777"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 xml:space="preserve">ARTÍCULO 2.2.1.2.3.4. </w:t>
      </w:r>
      <w:r w:rsidRPr="00DF0187">
        <w:rPr>
          <w:rFonts w:ascii="Arial" w:hAnsi="Arial" w:cs="Arial"/>
          <w:i/>
          <w:sz w:val="22"/>
          <w:szCs w:val="22"/>
        </w:rPr>
        <w:t xml:space="preserve">Ejecución de los programas. </w:t>
      </w:r>
      <w:r w:rsidRPr="00DF0187">
        <w:rPr>
          <w:rFonts w:ascii="Arial" w:hAnsi="Arial" w:cs="Arial"/>
          <w:sz w:val="22"/>
          <w:szCs w:val="22"/>
        </w:rPr>
        <w:t>La ejecución de los programas señalados en los artículos anteriores se podrá realizar a través del Servicio Nacional de Aprendizaje SENA, las Cajas de Compensación Familiar, centros culturales, de estudio y en general, de instituciones que presten el respectivo servicio.</w:t>
      </w:r>
    </w:p>
    <w:p w14:paraId="6D3AA89B" w14:textId="77777777" w:rsidR="00BD2315" w:rsidRPr="00DF0187" w:rsidRDefault="00BD2315" w:rsidP="00BB2B9A">
      <w:pPr>
        <w:pStyle w:val="Textoindependiente"/>
        <w:jc w:val="both"/>
        <w:rPr>
          <w:rFonts w:ascii="Arial" w:hAnsi="Arial" w:cs="Arial"/>
          <w:sz w:val="22"/>
          <w:szCs w:val="22"/>
        </w:rPr>
      </w:pPr>
    </w:p>
    <w:p w14:paraId="6D3AA89D" w14:textId="77777777" w:rsidR="00BD2315" w:rsidRPr="00DF0187" w:rsidRDefault="00BD2315" w:rsidP="00BB2B9A">
      <w:pPr>
        <w:pStyle w:val="Textoindependiente"/>
        <w:jc w:val="both"/>
        <w:rPr>
          <w:rFonts w:ascii="Arial" w:hAnsi="Arial" w:cs="Arial"/>
          <w:i/>
          <w:sz w:val="22"/>
          <w:szCs w:val="22"/>
        </w:rPr>
      </w:pPr>
    </w:p>
    <w:p w14:paraId="6D3AA89E" w14:textId="77777777" w:rsidR="00BD2315" w:rsidRPr="00DF0187" w:rsidRDefault="00BD2315" w:rsidP="00BB2B9A">
      <w:pPr>
        <w:pStyle w:val="Textoindependiente"/>
        <w:jc w:val="both"/>
        <w:rPr>
          <w:rFonts w:ascii="Arial" w:hAnsi="Arial" w:cs="Arial"/>
          <w:i/>
          <w:sz w:val="22"/>
          <w:szCs w:val="22"/>
        </w:rPr>
      </w:pPr>
    </w:p>
    <w:p w14:paraId="6D3AA89F" w14:textId="77777777" w:rsidR="00BD2315" w:rsidRPr="00DF0187" w:rsidRDefault="00A97C5D" w:rsidP="00BB2B9A">
      <w:pPr>
        <w:pStyle w:val="Textoindependiente"/>
        <w:jc w:val="center"/>
        <w:rPr>
          <w:rFonts w:ascii="Arial" w:hAnsi="Arial" w:cs="Arial"/>
          <w:b/>
          <w:bCs/>
          <w:sz w:val="22"/>
          <w:szCs w:val="22"/>
        </w:rPr>
      </w:pPr>
      <w:r w:rsidRPr="00DF0187">
        <w:rPr>
          <w:rFonts w:ascii="Arial" w:hAnsi="Arial" w:cs="Arial"/>
          <w:b/>
          <w:bCs/>
          <w:sz w:val="22"/>
          <w:szCs w:val="22"/>
        </w:rPr>
        <w:t>CAPÍTULO</w:t>
      </w:r>
      <w:r w:rsidRPr="00DF0187">
        <w:rPr>
          <w:rFonts w:ascii="Arial" w:hAnsi="Arial" w:cs="Arial"/>
          <w:b/>
          <w:bCs/>
          <w:spacing w:val="-8"/>
          <w:sz w:val="22"/>
          <w:szCs w:val="22"/>
        </w:rPr>
        <w:t xml:space="preserve"> </w:t>
      </w:r>
      <w:r w:rsidRPr="00DF0187">
        <w:rPr>
          <w:rFonts w:ascii="Arial" w:hAnsi="Arial" w:cs="Arial"/>
          <w:b/>
          <w:bCs/>
          <w:sz w:val="22"/>
          <w:szCs w:val="22"/>
        </w:rPr>
        <w:t>3</w:t>
      </w:r>
    </w:p>
    <w:p w14:paraId="6D3AA8A2" w14:textId="77777777" w:rsidR="00BD2315" w:rsidRPr="00DF0187" w:rsidRDefault="00A97C5D" w:rsidP="00BB2B9A">
      <w:pPr>
        <w:pStyle w:val="Textoindependiente"/>
        <w:jc w:val="center"/>
        <w:rPr>
          <w:rFonts w:ascii="Arial" w:hAnsi="Arial" w:cs="Arial"/>
          <w:b/>
          <w:bCs/>
          <w:sz w:val="22"/>
          <w:szCs w:val="22"/>
        </w:rPr>
      </w:pPr>
      <w:r w:rsidRPr="00DF0187">
        <w:rPr>
          <w:rFonts w:ascii="Arial" w:hAnsi="Arial" w:cs="Arial"/>
          <w:b/>
          <w:bCs/>
          <w:sz w:val="22"/>
          <w:szCs w:val="22"/>
        </w:rPr>
        <w:t>CESANTÍAS</w:t>
      </w:r>
    </w:p>
    <w:p w14:paraId="6D3AA8A4" w14:textId="77777777" w:rsidR="00BD2315" w:rsidRPr="00DF0187" w:rsidRDefault="00BD2315" w:rsidP="00BB2B9A">
      <w:pPr>
        <w:pStyle w:val="Textoindependiente"/>
        <w:jc w:val="both"/>
        <w:rPr>
          <w:rFonts w:ascii="Arial" w:hAnsi="Arial" w:cs="Arial"/>
          <w:sz w:val="22"/>
          <w:szCs w:val="22"/>
        </w:rPr>
      </w:pPr>
    </w:p>
    <w:p w14:paraId="6D3AA8A6" w14:textId="110EC3F2"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ARTÍCULO 2.2.1.3.1</w:t>
      </w:r>
      <w:r w:rsidRPr="00DF0187">
        <w:rPr>
          <w:rFonts w:ascii="Arial" w:hAnsi="Arial" w:cs="Arial"/>
          <w:i/>
          <w:sz w:val="22"/>
          <w:szCs w:val="22"/>
        </w:rPr>
        <w:t xml:space="preserve">. Base de liquidación cesantías. </w:t>
      </w:r>
      <w:r w:rsidRPr="00DF0187">
        <w:rPr>
          <w:rFonts w:ascii="Arial" w:hAnsi="Arial" w:cs="Arial"/>
          <w:sz w:val="22"/>
          <w:szCs w:val="22"/>
        </w:rPr>
        <w:t>1. Para liquidar el auxilio de cesantía se toma como base el último salario mensual devengado por el trabajador, siempre que no haya tenido variación en los tres (3) últimos meses. En el caso contrario y en el de los salarios variables, se tomará como base el promedio de lo devengado en el último año de servicio o en todo el tiempo servido si fuere menor de un</w:t>
      </w:r>
      <w:r w:rsidR="00BB2B9A" w:rsidRPr="00DF0187">
        <w:rPr>
          <w:rFonts w:ascii="Arial" w:hAnsi="Arial" w:cs="Arial"/>
          <w:sz w:val="22"/>
          <w:szCs w:val="22"/>
        </w:rPr>
        <w:t xml:space="preserve"> </w:t>
      </w:r>
      <w:r w:rsidRPr="00DF0187">
        <w:rPr>
          <w:rFonts w:ascii="Arial" w:hAnsi="Arial" w:cs="Arial"/>
          <w:sz w:val="22"/>
          <w:szCs w:val="22"/>
        </w:rPr>
        <w:t>año.</w:t>
      </w:r>
    </w:p>
    <w:p w14:paraId="6D3AA8A8" w14:textId="77777777" w:rsidR="00BD2315" w:rsidRPr="00DF0187" w:rsidRDefault="00BD2315" w:rsidP="00BB2B9A">
      <w:pPr>
        <w:pStyle w:val="Textoindependiente"/>
        <w:jc w:val="both"/>
        <w:rPr>
          <w:rFonts w:ascii="Arial" w:hAnsi="Arial" w:cs="Arial"/>
          <w:sz w:val="22"/>
          <w:szCs w:val="22"/>
        </w:rPr>
      </w:pPr>
    </w:p>
    <w:p w14:paraId="6D3AA8AB" w14:textId="77777777" w:rsidR="00BD2315" w:rsidRPr="00DF0187" w:rsidRDefault="00BD2315" w:rsidP="00BB2B9A">
      <w:pPr>
        <w:pStyle w:val="Textoindependiente"/>
        <w:jc w:val="both"/>
        <w:rPr>
          <w:rFonts w:ascii="Arial" w:hAnsi="Arial" w:cs="Arial"/>
          <w:i/>
          <w:sz w:val="22"/>
          <w:szCs w:val="22"/>
        </w:rPr>
      </w:pPr>
    </w:p>
    <w:p w14:paraId="6D3AA8AC" w14:textId="77777777"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ARTÍCULO 2.2.1.3.2</w:t>
      </w:r>
      <w:r w:rsidRPr="00DF0187">
        <w:rPr>
          <w:rFonts w:ascii="Arial" w:hAnsi="Arial" w:cs="Arial"/>
          <w:i/>
          <w:sz w:val="22"/>
          <w:szCs w:val="22"/>
        </w:rPr>
        <w:t xml:space="preserve">. Cesantías parciales. </w:t>
      </w:r>
      <w:r w:rsidRPr="00DF0187">
        <w:rPr>
          <w:rFonts w:ascii="Arial" w:hAnsi="Arial" w:cs="Arial"/>
          <w:sz w:val="22"/>
          <w:szCs w:val="22"/>
        </w:rPr>
        <w:t>Los trabajadores individualmente podrán exigir el pago parcial de su auxilio de cesantía para la adquisición, construcción, mejoras o liberación de bienes raíces destinados a su vivienda siempre que dicho pago se efectúe por un valor no mayor del requerido para tales efectos.</w:t>
      </w:r>
    </w:p>
    <w:p w14:paraId="6D3AA8AE" w14:textId="77777777" w:rsidR="00BD2315" w:rsidRPr="00DF0187" w:rsidRDefault="00BD2315" w:rsidP="00BB2B9A">
      <w:pPr>
        <w:pStyle w:val="Textoindependiente"/>
        <w:jc w:val="both"/>
        <w:rPr>
          <w:rFonts w:ascii="Arial" w:hAnsi="Arial" w:cs="Arial"/>
          <w:sz w:val="22"/>
          <w:szCs w:val="22"/>
        </w:rPr>
      </w:pPr>
    </w:p>
    <w:p w14:paraId="6D3AA8AF" w14:textId="77777777"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Los empleadores están obligados a efectuar la liquidación y pago de que trata el inciso anterior.</w:t>
      </w:r>
    </w:p>
    <w:p w14:paraId="6D3AA8B1" w14:textId="77777777" w:rsidR="00BD2315" w:rsidRPr="00DF0187" w:rsidRDefault="00BD2315" w:rsidP="00BB2B9A">
      <w:pPr>
        <w:pStyle w:val="Textoindependiente"/>
        <w:jc w:val="both"/>
        <w:rPr>
          <w:rFonts w:ascii="Arial" w:hAnsi="Arial" w:cs="Arial"/>
          <w:sz w:val="22"/>
          <w:szCs w:val="22"/>
        </w:rPr>
      </w:pPr>
    </w:p>
    <w:p w14:paraId="6D3AA8B2" w14:textId="77777777" w:rsidR="00BD2315" w:rsidRPr="00DF0187" w:rsidRDefault="00A97C5D" w:rsidP="00BB2B9A">
      <w:pPr>
        <w:pStyle w:val="Textoindependiente"/>
        <w:jc w:val="both"/>
        <w:rPr>
          <w:rFonts w:ascii="Arial" w:hAnsi="Arial" w:cs="Arial"/>
          <w:sz w:val="22"/>
          <w:szCs w:val="22"/>
        </w:rPr>
      </w:pPr>
      <w:r w:rsidRPr="00DF0187">
        <w:rPr>
          <w:rFonts w:ascii="Arial" w:hAnsi="Arial" w:cs="Arial"/>
          <w:sz w:val="22"/>
          <w:szCs w:val="22"/>
        </w:rPr>
        <w:t xml:space="preserve">Los empleadores pueden hacer préstamos a sus trabajadores sobre el auxilio de cesantía para los mismos </w:t>
      </w:r>
      <w:proofErr w:type="spellStart"/>
      <w:r w:rsidRPr="00DF0187">
        <w:rPr>
          <w:rFonts w:ascii="Arial" w:hAnsi="Arial" w:cs="Arial"/>
          <w:sz w:val="22"/>
          <w:szCs w:val="22"/>
        </w:rPr>
        <w:t>ﬁnes</w:t>
      </w:r>
      <w:proofErr w:type="spellEnd"/>
      <w:r w:rsidRPr="00DF0187">
        <w:rPr>
          <w:rFonts w:ascii="Arial" w:hAnsi="Arial" w:cs="Arial"/>
          <w:sz w:val="22"/>
          <w:szCs w:val="22"/>
        </w:rPr>
        <w:t>.</w:t>
      </w:r>
    </w:p>
    <w:p w14:paraId="00DF5C2F" w14:textId="77777777" w:rsidR="00104390" w:rsidRPr="00DF0187" w:rsidRDefault="00104390" w:rsidP="00104390">
      <w:pPr>
        <w:pStyle w:val="Textoindependiente"/>
        <w:jc w:val="both"/>
        <w:rPr>
          <w:rFonts w:ascii="Arial" w:hAnsi="Arial" w:cs="Arial"/>
          <w:sz w:val="22"/>
          <w:szCs w:val="22"/>
        </w:rPr>
      </w:pPr>
    </w:p>
    <w:p w14:paraId="6D3AA8B4" w14:textId="1C04D801"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Los empleadores podrán realizar planes de vivienda, directamente o contratándolos con entidades </w:t>
      </w:r>
      <w:proofErr w:type="spellStart"/>
      <w:r w:rsidRPr="00DF0187">
        <w:rPr>
          <w:rFonts w:ascii="Arial" w:hAnsi="Arial" w:cs="Arial"/>
          <w:sz w:val="22"/>
          <w:szCs w:val="22"/>
        </w:rPr>
        <w:t>oﬁciales</w:t>
      </w:r>
      <w:proofErr w:type="spellEnd"/>
      <w:r w:rsidRPr="00DF0187">
        <w:rPr>
          <w:rFonts w:ascii="Arial" w:hAnsi="Arial" w:cs="Arial"/>
          <w:sz w:val="22"/>
          <w:szCs w:val="22"/>
        </w:rPr>
        <w:t xml:space="preserve">, </w:t>
      </w:r>
      <w:proofErr w:type="spellStart"/>
      <w:r w:rsidRPr="00DF0187">
        <w:rPr>
          <w:rFonts w:ascii="Arial" w:hAnsi="Arial" w:cs="Arial"/>
          <w:sz w:val="22"/>
          <w:szCs w:val="22"/>
        </w:rPr>
        <w:t>semioﬁciales</w:t>
      </w:r>
      <w:proofErr w:type="spellEnd"/>
      <w:r w:rsidRPr="00DF0187">
        <w:rPr>
          <w:rFonts w:ascii="Arial" w:hAnsi="Arial" w:cs="Arial"/>
          <w:sz w:val="22"/>
          <w:szCs w:val="22"/>
        </w:rPr>
        <w:t xml:space="preserve"> o privadas, en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de sus trabajadores, </w:t>
      </w:r>
      <w:proofErr w:type="spellStart"/>
      <w:r w:rsidRPr="00DF0187">
        <w:rPr>
          <w:rFonts w:ascii="Arial" w:hAnsi="Arial" w:cs="Arial"/>
          <w:sz w:val="22"/>
          <w:szCs w:val="22"/>
        </w:rPr>
        <w:t>ﬁnanciados</w:t>
      </w:r>
      <w:proofErr w:type="spellEnd"/>
      <w:r w:rsidRPr="00DF0187">
        <w:rPr>
          <w:rFonts w:ascii="Arial" w:hAnsi="Arial" w:cs="Arial"/>
          <w:sz w:val="22"/>
          <w:szCs w:val="22"/>
        </w:rPr>
        <w:t xml:space="preserve"> en todo o en parte con préstamos o anticipos sobre el auxilio de cesantía de los trabajadores </w:t>
      </w:r>
      <w:proofErr w:type="spellStart"/>
      <w:r w:rsidRPr="00DF0187">
        <w:rPr>
          <w:rFonts w:ascii="Arial" w:hAnsi="Arial" w:cs="Arial"/>
          <w:sz w:val="22"/>
          <w:szCs w:val="22"/>
        </w:rPr>
        <w:t>beneﬁciados</w:t>
      </w:r>
      <w:proofErr w:type="spellEnd"/>
      <w:r w:rsidRPr="00DF0187">
        <w:rPr>
          <w:rFonts w:ascii="Arial" w:hAnsi="Arial" w:cs="Arial"/>
          <w:sz w:val="22"/>
          <w:szCs w:val="22"/>
        </w:rPr>
        <w:t>.</w:t>
      </w:r>
    </w:p>
    <w:p w14:paraId="6D3AA8B6" w14:textId="77777777" w:rsidR="00BD2315" w:rsidRPr="00DF0187" w:rsidRDefault="00BD2315" w:rsidP="00104390">
      <w:pPr>
        <w:pStyle w:val="Textoindependiente"/>
        <w:jc w:val="both"/>
        <w:rPr>
          <w:rFonts w:ascii="Arial" w:hAnsi="Arial" w:cs="Arial"/>
          <w:sz w:val="22"/>
          <w:szCs w:val="22"/>
        </w:rPr>
      </w:pPr>
    </w:p>
    <w:p w14:paraId="6D3AA8B7"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Los trabajadores podrán, igualmente, exigir el pago parcial de sus auxilios de cesantía para realizar planes de vivienda que deberán ser contratados con entidades </w:t>
      </w:r>
      <w:proofErr w:type="spellStart"/>
      <w:r w:rsidRPr="00DF0187">
        <w:rPr>
          <w:rFonts w:ascii="Arial" w:hAnsi="Arial" w:cs="Arial"/>
          <w:sz w:val="22"/>
          <w:szCs w:val="22"/>
        </w:rPr>
        <w:t>oﬁciales</w:t>
      </w:r>
      <w:proofErr w:type="spellEnd"/>
      <w:r w:rsidRPr="00DF0187">
        <w:rPr>
          <w:rFonts w:ascii="Arial" w:hAnsi="Arial" w:cs="Arial"/>
          <w:sz w:val="22"/>
          <w:szCs w:val="22"/>
        </w:rPr>
        <w:t xml:space="preserve">, </w:t>
      </w:r>
      <w:proofErr w:type="spellStart"/>
      <w:r w:rsidRPr="00DF0187">
        <w:rPr>
          <w:rFonts w:ascii="Arial" w:hAnsi="Arial" w:cs="Arial"/>
          <w:sz w:val="22"/>
          <w:szCs w:val="22"/>
        </w:rPr>
        <w:t>semioﬁciales</w:t>
      </w:r>
      <w:proofErr w:type="spellEnd"/>
      <w:r w:rsidRPr="00DF0187">
        <w:rPr>
          <w:rFonts w:ascii="Arial" w:hAnsi="Arial" w:cs="Arial"/>
          <w:sz w:val="22"/>
          <w:szCs w:val="22"/>
        </w:rPr>
        <w:t xml:space="preserve"> o privadas.</w:t>
      </w:r>
    </w:p>
    <w:p w14:paraId="6D3AA8B9" w14:textId="77777777" w:rsidR="00BD2315" w:rsidRPr="00DF0187" w:rsidRDefault="00BD2315" w:rsidP="00104390">
      <w:pPr>
        <w:pStyle w:val="Textoindependiente"/>
        <w:jc w:val="both"/>
        <w:rPr>
          <w:rFonts w:ascii="Arial" w:hAnsi="Arial" w:cs="Arial"/>
          <w:sz w:val="22"/>
          <w:szCs w:val="22"/>
        </w:rPr>
      </w:pPr>
    </w:p>
    <w:p w14:paraId="6D3AA8BA"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Aprobados debidamente los planes generales de vivienda de los empleadores o de los trabajadores, no se requerirá nueva autorización para cada pago de liquidaciones parciales del auxilio de cesantía o préstamos sobre estas.</w:t>
      </w:r>
    </w:p>
    <w:p w14:paraId="6D3AA8BF" w14:textId="77777777" w:rsidR="00BD2315" w:rsidRPr="00DF0187" w:rsidRDefault="00BD2315" w:rsidP="00104390">
      <w:pPr>
        <w:pStyle w:val="Textoindependiente"/>
        <w:jc w:val="both"/>
        <w:rPr>
          <w:rFonts w:ascii="Arial" w:hAnsi="Arial" w:cs="Arial"/>
          <w:i/>
          <w:sz w:val="22"/>
          <w:szCs w:val="22"/>
        </w:rPr>
      </w:pPr>
    </w:p>
    <w:p w14:paraId="6D3AA8C0"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2.2.1.3.3. </w:t>
      </w:r>
      <w:r w:rsidRPr="00DF0187">
        <w:rPr>
          <w:rFonts w:ascii="Arial" w:hAnsi="Arial" w:cs="Arial"/>
          <w:i/>
          <w:sz w:val="22"/>
          <w:szCs w:val="22"/>
        </w:rPr>
        <w:t xml:space="preserve">Destinación de las cesantías parciales. </w:t>
      </w:r>
      <w:r w:rsidRPr="00DF0187">
        <w:rPr>
          <w:rFonts w:ascii="Arial" w:hAnsi="Arial" w:cs="Arial"/>
          <w:sz w:val="22"/>
          <w:szCs w:val="22"/>
        </w:rPr>
        <w:t>Se entiende que la suma correspondiente a la liquidación parcial del auxilio de cesantía, o al préstamo sobre esta tiene la destinación de que trata el artículo anterior, solamente cuando se aplique a cualquiera de las inversiones u operaciones siguientes:</w:t>
      </w:r>
    </w:p>
    <w:p w14:paraId="6D3AA8C2" w14:textId="77777777" w:rsidR="00BD2315" w:rsidRPr="00DF0187" w:rsidRDefault="00BD2315" w:rsidP="00104390">
      <w:pPr>
        <w:pStyle w:val="Textoindependiente"/>
        <w:jc w:val="both"/>
        <w:rPr>
          <w:rFonts w:ascii="Arial" w:hAnsi="Arial" w:cs="Arial"/>
          <w:sz w:val="22"/>
          <w:szCs w:val="22"/>
        </w:rPr>
      </w:pPr>
    </w:p>
    <w:p w14:paraId="6D3AA8C3" w14:textId="77777777" w:rsidR="00BD2315" w:rsidRPr="00DF0187" w:rsidRDefault="00A97C5D" w:rsidP="00104390">
      <w:pPr>
        <w:pStyle w:val="Prrafodelista"/>
        <w:numPr>
          <w:ilvl w:val="0"/>
          <w:numId w:val="252"/>
        </w:numPr>
        <w:tabs>
          <w:tab w:val="left" w:pos="294"/>
        </w:tabs>
        <w:ind w:left="184" w:hanging="184"/>
        <w:jc w:val="both"/>
        <w:rPr>
          <w:rFonts w:ascii="Arial" w:hAnsi="Arial" w:cs="Arial"/>
        </w:rPr>
      </w:pPr>
      <w:r w:rsidRPr="00DF0187">
        <w:rPr>
          <w:rFonts w:ascii="Arial" w:hAnsi="Arial" w:cs="Arial"/>
        </w:rPr>
        <w:t>Adquisición de vivienda con su terreno o</w:t>
      </w:r>
      <w:r w:rsidRPr="00DF0187">
        <w:rPr>
          <w:rFonts w:ascii="Arial" w:hAnsi="Arial" w:cs="Arial"/>
          <w:spacing w:val="-5"/>
        </w:rPr>
        <w:t xml:space="preserve"> </w:t>
      </w:r>
      <w:r w:rsidRPr="00DF0187">
        <w:rPr>
          <w:rFonts w:ascii="Arial" w:hAnsi="Arial" w:cs="Arial"/>
        </w:rPr>
        <w:t>lote;</w:t>
      </w:r>
    </w:p>
    <w:p w14:paraId="6D3AA8C5" w14:textId="77777777" w:rsidR="00BD2315" w:rsidRPr="00DF0187" w:rsidRDefault="00BD2315" w:rsidP="00104390">
      <w:pPr>
        <w:pStyle w:val="Textoindependiente"/>
        <w:jc w:val="both"/>
        <w:rPr>
          <w:rFonts w:ascii="Arial" w:hAnsi="Arial" w:cs="Arial"/>
          <w:sz w:val="22"/>
          <w:szCs w:val="22"/>
        </w:rPr>
      </w:pPr>
    </w:p>
    <w:p w14:paraId="6D3AA8C6" w14:textId="77777777" w:rsidR="00BD2315" w:rsidRPr="00DF0187" w:rsidRDefault="00A97C5D" w:rsidP="00104390">
      <w:pPr>
        <w:pStyle w:val="Prrafodelista"/>
        <w:numPr>
          <w:ilvl w:val="0"/>
          <w:numId w:val="252"/>
        </w:numPr>
        <w:tabs>
          <w:tab w:val="left" w:pos="294"/>
        </w:tabs>
        <w:ind w:left="184" w:hanging="184"/>
        <w:jc w:val="both"/>
        <w:rPr>
          <w:rFonts w:ascii="Arial" w:hAnsi="Arial" w:cs="Arial"/>
        </w:rPr>
      </w:pPr>
      <w:r w:rsidRPr="00DF0187">
        <w:rPr>
          <w:rFonts w:ascii="Arial" w:hAnsi="Arial" w:cs="Arial"/>
        </w:rPr>
        <w:t>Adquisición de terreno o lote</w:t>
      </w:r>
      <w:r w:rsidRPr="00DF0187">
        <w:rPr>
          <w:rFonts w:ascii="Arial" w:hAnsi="Arial" w:cs="Arial"/>
          <w:spacing w:val="-4"/>
        </w:rPr>
        <w:t xml:space="preserve"> </w:t>
      </w:r>
      <w:r w:rsidRPr="00DF0187">
        <w:rPr>
          <w:rFonts w:ascii="Arial" w:hAnsi="Arial" w:cs="Arial"/>
        </w:rPr>
        <w:t>solamente;</w:t>
      </w:r>
    </w:p>
    <w:p w14:paraId="6D3AA8C8" w14:textId="77777777" w:rsidR="00BD2315" w:rsidRPr="00DF0187" w:rsidRDefault="00BD2315" w:rsidP="00104390">
      <w:pPr>
        <w:pStyle w:val="Textoindependiente"/>
        <w:jc w:val="both"/>
        <w:rPr>
          <w:rFonts w:ascii="Arial" w:hAnsi="Arial" w:cs="Arial"/>
          <w:sz w:val="22"/>
          <w:szCs w:val="22"/>
        </w:rPr>
      </w:pPr>
    </w:p>
    <w:p w14:paraId="6D3AA8C9" w14:textId="77777777" w:rsidR="00BD2315" w:rsidRPr="00DF0187" w:rsidRDefault="00A97C5D" w:rsidP="00104390">
      <w:pPr>
        <w:pStyle w:val="Prrafodelista"/>
        <w:numPr>
          <w:ilvl w:val="0"/>
          <w:numId w:val="252"/>
        </w:numPr>
        <w:tabs>
          <w:tab w:val="left" w:pos="294"/>
        </w:tabs>
        <w:ind w:left="184" w:hanging="184"/>
        <w:jc w:val="both"/>
        <w:rPr>
          <w:rFonts w:ascii="Arial" w:hAnsi="Arial" w:cs="Arial"/>
        </w:rPr>
      </w:pPr>
      <w:r w:rsidRPr="00DF0187">
        <w:rPr>
          <w:rFonts w:ascii="Arial" w:hAnsi="Arial" w:cs="Arial"/>
        </w:rPr>
        <w:t>Construcción de vivienda, cuando ella se haga sobre lote o terreno de propiedad del trabajador interesado, o de su</w:t>
      </w:r>
      <w:r w:rsidRPr="00DF0187">
        <w:rPr>
          <w:rFonts w:ascii="Arial" w:hAnsi="Arial" w:cs="Arial"/>
          <w:spacing w:val="-25"/>
        </w:rPr>
        <w:t xml:space="preserve"> </w:t>
      </w:r>
      <w:r w:rsidRPr="00DF0187">
        <w:rPr>
          <w:rFonts w:ascii="Arial" w:hAnsi="Arial" w:cs="Arial"/>
        </w:rPr>
        <w:t>cónyuge;</w:t>
      </w:r>
    </w:p>
    <w:p w14:paraId="6D3AA8CB" w14:textId="77777777" w:rsidR="00BD2315" w:rsidRPr="00DF0187" w:rsidRDefault="00BD2315" w:rsidP="00104390">
      <w:pPr>
        <w:pStyle w:val="Textoindependiente"/>
        <w:jc w:val="both"/>
        <w:rPr>
          <w:rFonts w:ascii="Arial" w:hAnsi="Arial" w:cs="Arial"/>
          <w:sz w:val="22"/>
          <w:szCs w:val="22"/>
        </w:rPr>
      </w:pPr>
    </w:p>
    <w:p w14:paraId="6D3AA8CC" w14:textId="77777777" w:rsidR="00BD2315" w:rsidRPr="00DF0187" w:rsidRDefault="00A97C5D" w:rsidP="00104390">
      <w:pPr>
        <w:pStyle w:val="Prrafodelista"/>
        <w:numPr>
          <w:ilvl w:val="0"/>
          <w:numId w:val="252"/>
        </w:numPr>
        <w:tabs>
          <w:tab w:val="left" w:pos="294"/>
        </w:tabs>
        <w:ind w:left="184" w:hanging="184"/>
        <w:jc w:val="both"/>
        <w:rPr>
          <w:rFonts w:ascii="Arial" w:hAnsi="Arial" w:cs="Arial"/>
        </w:rPr>
      </w:pPr>
      <w:r w:rsidRPr="00DF0187">
        <w:rPr>
          <w:rFonts w:ascii="Arial" w:hAnsi="Arial" w:cs="Arial"/>
        </w:rPr>
        <w:t>Ampliación, reparación o mejora de la vivienda de propiedad del trabajador o de su</w:t>
      </w:r>
      <w:r w:rsidRPr="00DF0187">
        <w:rPr>
          <w:rFonts w:ascii="Arial" w:hAnsi="Arial" w:cs="Arial"/>
          <w:spacing w:val="-16"/>
        </w:rPr>
        <w:t xml:space="preserve"> </w:t>
      </w:r>
      <w:r w:rsidRPr="00DF0187">
        <w:rPr>
          <w:rFonts w:ascii="Arial" w:hAnsi="Arial" w:cs="Arial"/>
        </w:rPr>
        <w:t>cónyuge;</w:t>
      </w:r>
    </w:p>
    <w:p w14:paraId="6D3AA8CE" w14:textId="77777777" w:rsidR="00BD2315" w:rsidRPr="00DF0187" w:rsidRDefault="00BD2315" w:rsidP="00104390">
      <w:pPr>
        <w:pStyle w:val="Textoindependiente"/>
        <w:jc w:val="both"/>
        <w:rPr>
          <w:rFonts w:ascii="Arial" w:hAnsi="Arial" w:cs="Arial"/>
          <w:sz w:val="22"/>
          <w:szCs w:val="22"/>
        </w:rPr>
      </w:pPr>
    </w:p>
    <w:p w14:paraId="6D3AA8CF" w14:textId="77777777" w:rsidR="00BD2315" w:rsidRPr="00DF0187" w:rsidRDefault="00A97C5D" w:rsidP="00104390">
      <w:pPr>
        <w:pStyle w:val="Prrafodelista"/>
        <w:numPr>
          <w:ilvl w:val="0"/>
          <w:numId w:val="252"/>
        </w:numPr>
        <w:tabs>
          <w:tab w:val="left" w:pos="294"/>
        </w:tabs>
        <w:ind w:left="0" w:firstLine="0"/>
        <w:jc w:val="both"/>
        <w:rPr>
          <w:rFonts w:ascii="Arial" w:hAnsi="Arial" w:cs="Arial"/>
        </w:rPr>
      </w:pPr>
      <w:r w:rsidRPr="00DF0187">
        <w:rPr>
          <w:rFonts w:ascii="Arial" w:hAnsi="Arial" w:cs="Arial"/>
        </w:rPr>
        <w:t xml:space="preserve">Liberación de gravámenes hipotecarios o pago de impuestos que afecten realmente la casa o el terreno </w:t>
      </w:r>
      <w:proofErr w:type="spellStart"/>
      <w:r w:rsidRPr="00DF0187">
        <w:rPr>
          <w:rFonts w:ascii="Arial" w:hAnsi="Arial" w:cs="Arial"/>
        </w:rPr>
        <w:t>ediﬁcable</w:t>
      </w:r>
      <w:proofErr w:type="spellEnd"/>
      <w:r w:rsidRPr="00DF0187">
        <w:rPr>
          <w:rFonts w:ascii="Arial" w:hAnsi="Arial" w:cs="Arial"/>
        </w:rPr>
        <w:t xml:space="preserve"> de propiedad del trabajador, o su cónyuge,</w:t>
      </w:r>
      <w:r w:rsidRPr="00DF0187">
        <w:rPr>
          <w:rFonts w:ascii="Arial" w:hAnsi="Arial" w:cs="Arial"/>
          <w:spacing w:val="-1"/>
        </w:rPr>
        <w:t xml:space="preserve"> </w:t>
      </w:r>
      <w:r w:rsidRPr="00DF0187">
        <w:rPr>
          <w:rFonts w:ascii="Arial" w:hAnsi="Arial" w:cs="Arial"/>
        </w:rPr>
        <w:t>y</w:t>
      </w:r>
    </w:p>
    <w:p w14:paraId="6D3AA8D0" w14:textId="77777777" w:rsidR="00BD2315" w:rsidRPr="00DF0187" w:rsidRDefault="00BD2315" w:rsidP="00104390">
      <w:pPr>
        <w:pStyle w:val="Textoindependiente"/>
        <w:jc w:val="both"/>
        <w:rPr>
          <w:rFonts w:ascii="Arial" w:hAnsi="Arial" w:cs="Arial"/>
          <w:sz w:val="22"/>
          <w:szCs w:val="22"/>
        </w:rPr>
      </w:pPr>
    </w:p>
    <w:p w14:paraId="6D3AA8D1" w14:textId="77777777" w:rsidR="00BD2315" w:rsidRPr="00DF0187" w:rsidRDefault="00BD2315" w:rsidP="00104390">
      <w:pPr>
        <w:pStyle w:val="Textoindependiente"/>
        <w:jc w:val="both"/>
        <w:rPr>
          <w:rFonts w:ascii="Arial" w:hAnsi="Arial" w:cs="Arial"/>
          <w:sz w:val="22"/>
          <w:szCs w:val="22"/>
        </w:rPr>
      </w:pPr>
    </w:p>
    <w:p w14:paraId="6D3AA8D2" w14:textId="77777777" w:rsidR="00BD2315" w:rsidRPr="00DF0187" w:rsidRDefault="00A97C5D" w:rsidP="00104390">
      <w:pPr>
        <w:pStyle w:val="Prrafodelista"/>
        <w:numPr>
          <w:ilvl w:val="0"/>
          <w:numId w:val="252"/>
        </w:numPr>
        <w:tabs>
          <w:tab w:val="left" w:pos="294"/>
        </w:tabs>
        <w:ind w:left="0" w:firstLine="0"/>
        <w:jc w:val="both"/>
        <w:rPr>
          <w:rFonts w:ascii="Arial" w:hAnsi="Arial" w:cs="Arial"/>
        </w:rPr>
      </w:pPr>
      <w:r w:rsidRPr="00DF0187">
        <w:rPr>
          <w:rFonts w:ascii="Arial" w:hAnsi="Arial" w:cs="Arial"/>
        </w:rPr>
        <w:t xml:space="preserve">Adquisición de títulos de vivienda sobre planes de los empleados o de los trabajadores para construcción de las mismas, contratados con entidades </w:t>
      </w:r>
      <w:proofErr w:type="spellStart"/>
      <w:r w:rsidRPr="00DF0187">
        <w:rPr>
          <w:rFonts w:ascii="Arial" w:hAnsi="Arial" w:cs="Arial"/>
        </w:rPr>
        <w:t>oﬁciales</w:t>
      </w:r>
      <w:proofErr w:type="spellEnd"/>
      <w:r w:rsidRPr="00DF0187">
        <w:rPr>
          <w:rFonts w:ascii="Arial" w:hAnsi="Arial" w:cs="Arial"/>
        </w:rPr>
        <w:t>, o</w:t>
      </w:r>
      <w:r w:rsidRPr="00DF0187">
        <w:rPr>
          <w:rFonts w:ascii="Arial" w:hAnsi="Arial" w:cs="Arial"/>
          <w:spacing w:val="-3"/>
        </w:rPr>
        <w:t xml:space="preserve"> </w:t>
      </w:r>
      <w:r w:rsidRPr="00DF0187">
        <w:rPr>
          <w:rFonts w:ascii="Arial" w:hAnsi="Arial" w:cs="Arial"/>
        </w:rPr>
        <w:t>privadas.</w:t>
      </w:r>
    </w:p>
    <w:p w14:paraId="6D3AA8D4" w14:textId="77777777" w:rsidR="00BD2315" w:rsidRPr="00DF0187" w:rsidRDefault="00BD2315" w:rsidP="00104390">
      <w:pPr>
        <w:pStyle w:val="Textoindependiente"/>
        <w:jc w:val="both"/>
        <w:rPr>
          <w:rFonts w:ascii="Arial" w:hAnsi="Arial" w:cs="Arial"/>
          <w:sz w:val="22"/>
          <w:szCs w:val="22"/>
        </w:rPr>
      </w:pPr>
    </w:p>
    <w:p w14:paraId="6D3AA8D8"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PARÁGRAFO 1. El empleador deberá constatar el cumplimiento de lo establecido en el presente artículo y en el artículo 2.2.1.3.2. de este Decreto para que el trabajador presente la solicitud de retiro parcial ante su respectivo Fondo de Cesantías, sin perjuicio de la </w:t>
      </w:r>
      <w:proofErr w:type="spellStart"/>
      <w:r w:rsidRPr="00DF0187">
        <w:rPr>
          <w:rFonts w:ascii="Arial" w:hAnsi="Arial" w:cs="Arial"/>
          <w:sz w:val="22"/>
          <w:szCs w:val="22"/>
        </w:rPr>
        <w:t>veriﬁcación</w:t>
      </w:r>
      <w:proofErr w:type="spellEnd"/>
      <w:r w:rsidRPr="00DF0187">
        <w:rPr>
          <w:rFonts w:ascii="Arial" w:hAnsi="Arial" w:cs="Arial"/>
          <w:sz w:val="22"/>
          <w:szCs w:val="22"/>
        </w:rPr>
        <w:t xml:space="preserve"> que éste pueda realizar.</w:t>
      </w:r>
    </w:p>
    <w:p w14:paraId="6D3AA8D9" w14:textId="77777777" w:rsidR="00BD2315" w:rsidRPr="00DF0187" w:rsidRDefault="00BD2315" w:rsidP="00104390">
      <w:pPr>
        <w:pStyle w:val="Textoindependiente"/>
        <w:jc w:val="both"/>
        <w:rPr>
          <w:rFonts w:ascii="Arial" w:hAnsi="Arial" w:cs="Arial"/>
          <w:sz w:val="22"/>
          <w:szCs w:val="22"/>
        </w:rPr>
      </w:pPr>
    </w:p>
    <w:p w14:paraId="6D3AA8DA" w14:textId="3202D4E9"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(Parágrafo adicionado por el Art. 1 del Decreto 1562 de 2019)</w:t>
      </w:r>
    </w:p>
    <w:p w14:paraId="6D3AA8DB" w14:textId="77777777" w:rsidR="00BD2315" w:rsidRPr="00DF0187" w:rsidRDefault="00BD2315" w:rsidP="00104390">
      <w:pPr>
        <w:pStyle w:val="Textoindependiente"/>
        <w:jc w:val="both"/>
        <w:rPr>
          <w:rFonts w:ascii="Arial" w:hAnsi="Arial" w:cs="Arial"/>
          <w:sz w:val="22"/>
          <w:szCs w:val="22"/>
        </w:rPr>
      </w:pPr>
    </w:p>
    <w:p w14:paraId="6D3AA8DC"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PARÁGRAFO 2. El Fondo de Cesantías o el empleador, según corresponda, deberá realizar el pago dentro de los cinco (5) días hábiles siguientes a la fecha en la cual el trabajador haya presentado la solicitud con el cumplimiento de todos los requisitos señalados por las normas vigentes para el retiro de las cesantías.</w:t>
      </w:r>
    </w:p>
    <w:p w14:paraId="6D3AA8E2"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PARÁGRAFO 3. Cuando se trate de retiros para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de vivienda por parte de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Fondo Nacional del Ahorro, se seguirá el procedimiento establecido en los artículos 4º y siguientes de la Ley 1071 de 2006</w:t>
      </w:r>
    </w:p>
    <w:p w14:paraId="6D3AA8E4" w14:textId="77777777" w:rsidR="00BD2315" w:rsidRPr="00DF0187" w:rsidRDefault="00BD2315" w:rsidP="00104390">
      <w:pPr>
        <w:pStyle w:val="Textoindependiente"/>
        <w:jc w:val="both"/>
        <w:rPr>
          <w:rFonts w:ascii="Arial" w:hAnsi="Arial" w:cs="Arial"/>
          <w:sz w:val="22"/>
          <w:szCs w:val="22"/>
        </w:rPr>
      </w:pPr>
    </w:p>
    <w:p w14:paraId="6D3AA8E7" w14:textId="17297062"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2.2.1.3.4. </w:t>
      </w:r>
      <w:r w:rsidRPr="00DF0187">
        <w:rPr>
          <w:rFonts w:ascii="Arial" w:hAnsi="Arial" w:cs="Arial"/>
          <w:i/>
          <w:sz w:val="22"/>
          <w:szCs w:val="22"/>
        </w:rPr>
        <w:t xml:space="preserve">Intereses de cesantías. </w:t>
      </w:r>
      <w:r w:rsidRPr="00DF0187">
        <w:rPr>
          <w:rFonts w:ascii="Arial" w:hAnsi="Arial" w:cs="Arial"/>
          <w:sz w:val="22"/>
          <w:szCs w:val="22"/>
        </w:rPr>
        <w:t xml:space="preserve">Todo empleador obligado a pagar cesantía a sus trabajadores, les reconocerá y pagará intereses del 12% anual sobre los saldos que en 31 de diciembre de cada año, o en las fechas de retiro </w:t>
      </w:r>
      <w:proofErr w:type="spellStart"/>
      <w:r w:rsidRPr="00DF0187">
        <w:rPr>
          <w:rFonts w:ascii="Arial" w:hAnsi="Arial" w:cs="Arial"/>
          <w:sz w:val="22"/>
          <w:szCs w:val="22"/>
        </w:rPr>
        <w:t>deﬁnitivo</w:t>
      </w:r>
      <w:proofErr w:type="spellEnd"/>
      <w:r w:rsidRPr="00DF0187">
        <w:rPr>
          <w:rFonts w:ascii="Arial" w:hAnsi="Arial" w:cs="Arial"/>
          <w:sz w:val="22"/>
          <w:szCs w:val="22"/>
        </w:rPr>
        <w:t xml:space="preserve"> del </w:t>
      </w:r>
      <w:r w:rsidRPr="00DF0187">
        <w:rPr>
          <w:rFonts w:ascii="Arial" w:hAnsi="Arial" w:cs="Arial"/>
          <w:sz w:val="22"/>
          <w:szCs w:val="22"/>
        </w:rPr>
        <w:lastRenderedPageBreak/>
        <w:t>trabajador, o de liquidación parcial de cesantía, tengan a su favor por concepto de cesantía.</w:t>
      </w:r>
    </w:p>
    <w:p w14:paraId="6D3AA8E9" w14:textId="77777777" w:rsidR="00BD2315" w:rsidRPr="00DF0187" w:rsidRDefault="00BD2315" w:rsidP="00104390">
      <w:pPr>
        <w:pStyle w:val="Textoindependiente"/>
        <w:jc w:val="both"/>
        <w:rPr>
          <w:rFonts w:ascii="Arial" w:hAnsi="Arial" w:cs="Arial"/>
          <w:sz w:val="22"/>
          <w:szCs w:val="22"/>
        </w:rPr>
      </w:pPr>
    </w:p>
    <w:p w14:paraId="6D3AA8EA"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Los intereses de que trata el inciso anterior deberán pagarse en el mes de enero del año siguiente a aquel en que se causaron; o en la fecha de retiro del trabajador o dentro del mes siguiente a la liquidación parcial de cesantía, cuando se produjere antes del 31 de diciembre del respectivo período anual, en cuantía proporcional al lapso transcurrido del año.</w:t>
      </w:r>
    </w:p>
    <w:p w14:paraId="6D3AA8EC" w14:textId="77777777" w:rsidR="00BD2315" w:rsidRPr="00DF0187" w:rsidRDefault="00BD2315" w:rsidP="00104390">
      <w:pPr>
        <w:pStyle w:val="Textoindependiente"/>
        <w:jc w:val="both"/>
        <w:rPr>
          <w:rFonts w:ascii="Arial" w:hAnsi="Arial" w:cs="Arial"/>
          <w:sz w:val="22"/>
          <w:szCs w:val="22"/>
        </w:rPr>
      </w:pPr>
    </w:p>
    <w:p w14:paraId="6D3AA8ED"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En todo caso, se procederá en forma que no haya lugar a liquidar intereses de intereses.</w:t>
      </w:r>
    </w:p>
    <w:p w14:paraId="6D3AA8EF" w14:textId="77777777" w:rsidR="00BD2315" w:rsidRPr="00DF0187" w:rsidRDefault="00BD2315" w:rsidP="00104390">
      <w:pPr>
        <w:pStyle w:val="Textoindependiente"/>
        <w:jc w:val="both"/>
        <w:rPr>
          <w:rFonts w:ascii="Arial" w:hAnsi="Arial" w:cs="Arial"/>
          <w:sz w:val="22"/>
          <w:szCs w:val="22"/>
        </w:rPr>
      </w:pPr>
    </w:p>
    <w:p w14:paraId="6D3AA8F3"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2.2.1.3.5</w:t>
      </w:r>
      <w:r w:rsidRPr="00DF0187">
        <w:rPr>
          <w:rFonts w:ascii="Arial" w:hAnsi="Arial" w:cs="Arial"/>
          <w:i/>
          <w:sz w:val="22"/>
          <w:szCs w:val="22"/>
        </w:rPr>
        <w:t xml:space="preserve">. Liquidación y pago de intereses de cesantías. </w:t>
      </w:r>
      <w:r w:rsidRPr="00DF0187">
        <w:rPr>
          <w:rFonts w:ascii="Arial" w:hAnsi="Arial" w:cs="Arial"/>
          <w:sz w:val="22"/>
          <w:szCs w:val="22"/>
        </w:rPr>
        <w:t xml:space="preserve">En los casos de pago </w:t>
      </w:r>
      <w:proofErr w:type="spellStart"/>
      <w:r w:rsidRPr="00DF0187">
        <w:rPr>
          <w:rFonts w:ascii="Arial" w:hAnsi="Arial" w:cs="Arial"/>
          <w:sz w:val="22"/>
          <w:szCs w:val="22"/>
        </w:rPr>
        <w:t>deﬁnitivo</w:t>
      </w:r>
      <w:proofErr w:type="spellEnd"/>
      <w:r w:rsidRPr="00DF0187">
        <w:rPr>
          <w:rFonts w:ascii="Arial" w:hAnsi="Arial" w:cs="Arial"/>
          <w:sz w:val="22"/>
          <w:szCs w:val="22"/>
        </w:rPr>
        <w:t xml:space="preserve"> de cesantía la liquidación de intereses de hará proporcionalmente al tiempo de servicio transcurrido entre el 31 de diciembre inmediatamente anterior y la fecha del retiro.</w:t>
      </w:r>
    </w:p>
    <w:p w14:paraId="6D3AA8F5" w14:textId="77777777" w:rsidR="00BD2315" w:rsidRPr="00DF0187" w:rsidRDefault="00BD2315" w:rsidP="00104390">
      <w:pPr>
        <w:pStyle w:val="Textoindependiente"/>
        <w:jc w:val="both"/>
        <w:rPr>
          <w:rFonts w:ascii="Arial" w:hAnsi="Arial" w:cs="Arial"/>
          <w:sz w:val="22"/>
          <w:szCs w:val="22"/>
        </w:rPr>
      </w:pPr>
    </w:p>
    <w:p w14:paraId="6D3AA8F6"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En los casos de liquidación y pago parcial de cesantía la liquidación de intereses se hará proporcionalmente al tiempo de servicio transcurrido entre el 31 de diciembre inmediatamente anterior y la fecha de la respectiva liquidación.</w:t>
      </w:r>
    </w:p>
    <w:p w14:paraId="6D3AA8F8" w14:textId="77777777" w:rsidR="00BD2315" w:rsidRPr="00DF0187" w:rsidRDefault="00BD2315" w:rsidP="00104390">
      <w:pPr>
        <w:pStyle w:val="Textoindependiente"/>
        <w:jc w:val="both"/>
        <w:rPr>
          <w:rFonts w:ascii="Arial" w:hAnsi="Arial" w:cs="Arial"/>
          <w:sz w:val="22"/>
          <w:szCs w:val="22"/>
        </w:rPr>
      </w:pPr>
    </w:p>
    <w:p w14:paraId="6D3AA8F9"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En caso de que dentro de un mismo año se practiquen dos o más pagos parciales de cesantía, el cálculo de intereses será proporcional al tiempo transcurrido entre la fecha de la última liquidación y la inmediatamente anterior.</w:t>
      </w:r>
    </w:p>
    <w:p w14:paraId="6D3AA8FB" w14:textId="77777777" w:rsidR="00BD2315" w:rsidRPr="00DF0187" w:rsidRDefault="00BD2315" w:rsidP="00104390">
      <w:pPr>
        <w:pStyle w:val="Textoindependiente"/>
        <w:jc w:val="both"/>
        <w:rPr>
          <w:rFonts w:ascii="Arial" w:hAnsi="Arial" w:cs="Arial"/>
          <w:sz w:val="22"/>
          <w:szCs w:val="22"/>
        </w:rPr>
      </w:pPr>
    </w:p>
    <w:p w14:paraId="6D3AA8FC"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En la misma forma se procederá cuando el trabajador se retire dentro del año en que haya recibido una o más cesantías parciales.</w:t>
      </w:r>
    </w:p>
    <w:p w14:paraId="6D3AA8FE" w14:textId="77777777" w:rsidR="00BD2315" w:rsidRPr="00DF0187" w:rsidRDefault="00BD2315" w:rsidP="00104390">
      <w:pPr>
        <w:pStyle w:val="Textoindependiente"/>
        <w:jc w:val="both"/>
        <w:rPr>
          <w:rFonts w:ascii="Arial" w:hAnsi="Arial" w:cs="Arial"/>
          <w:sz w:val="22"/>
          <w:szCs w:val="22"/>
        </w:rPr>
      </w:pPr>
    </w:p>
    <w:p w14:paraId="6D3AA902" w14:textId="77777777" w:rsidR="00BD2315" w:rsidRPr="00DF0187" w:rsidRDefault="00A97C5D" w:rsidP="00104390">
      <w:pPr>
        <w:jc w:val="both"/>
        <w:rPr>
          <w:rFonts w:ascii="Arial" w:hAnsi="Arial" w:cs="Arial"/>
        </w:rPr>
      </w:pPr>
      <w:r w:rsidRPr="00DF0187">
        <w:rPr>
          <w:rFonts w:ascii="Arial" w:hAnsi="Arial" w:cs="Arial"/>
        </w:rPr>
        <w:t>ARTÍCULO 2.2.1.3.6</w:t>
      </w:r>
      <w:r w:rsidRPr="00DF0187">
        <w:rPr>
          <w:rFonts w:ascii="Arial" w:hAnsi="Arial" w:cs="Arial"/>
          <w:i/>
        </w:rPr>
        <w:t xml:space="preserve">. Pago de los intereses en caso de muerte del trabajador. </w:t>
      </w:r>
      <w:r w:rsidRPr="00DF0187">
        <w:rPr>
          <w:rFonts w:ascii="Arial" w:hAnsi="Arial" w:cs="Arial"/>
        </w:rPr>
        <w:t>En caso de muerte los intereses causados se pagarán a las mismas personas a quienes corresponda el auxilio de cesantía del trabajador.</w:t>
      </w:r>
    </w:p>
    <w:p w14:paraId="6D3AA904" w14:textId="77777777" w:rsidR="00BD2315" w:rsidRPr="00DF0187" w:rsidRDefault="00BD2315" w:rsidP="00104390">
      <w:pPr>
        <w:pStyle w:val="Textoindependiente"/>
        <w:jc w:val="both"/>
        <w:rPr>
          <w:rFonts w:ascii="Arial" w:hAnsi="Arial" w:cs="Arial"/>
          <w:sz w:val="22"/>
          <w:szCs w:val="22"/>
        </w:rPr>
      </w:pPr>
    </w:p>
    <w:p w14:paraId="6D3AA908"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2.2.1.3.7</w:t>
      </w:r>
      <w:r w:rsidRPr="00DF0187">
        <w:rPr>
          <w:rFonts w:ascii="Arial" w:hAnsi="Arial" w:cs="Arial"/>
          <w:i/>
          <w:sz w:val="22"/>
          <w:szCs w:val="22"/>
        </w:rPr>
        <w:t xml:space="preserve">. Saldos básicos para el cálculo de intereses. </w:t>
      </w:r>
      <w:r w:rsidRPr="00DF0187">
        <w:rPr>
          <w:rFonts w:ascii="Arial" w:hAnsi="Arial" w:cs="Arial"/>
          <w:sz w:val="22"/>
          <w:szCs w:val="22"/>
        </w:rPr>
        <w:t>Para determinar los saldos básicos del cálculo de los intereses, se aplicarán las disposiciones legales vigentes al momento en que deba practicarse cada una de las liquidaciones de cesantía de que trata el artículo 1o. de la ley 52 de 1975.</w:t>
      </w:r>
    </w:p>
    <w:p w14:paraId="6D3AA90A" w14:textId="77777777" w:rsidR="00BD2315" w:rsidRPr="00DF0187" w:rsidRDefault="00BD2315" w:rsidP="00104390">
      <w:pPr>
        <w:pStyle w:val="Textoindependiente"/>
        <w:jc w:val="both"/>
        <w:rPr>
          <w:rFonts w:ascii="Arial" w:hAnsi="Arial" w:cs="Arial"/>
          <w:sz w:val="22"/>
          <w:szCs w:val="22"/>
        </w:rPr>
      </w:pPr>
    </w:p>
    <w:p w14:paraId="6D3AA90E"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2.2.1.3.8</w:t>
      </w:r>
      <w:r w:rsidRPr="00DF0187">
        <w:rPr>
          <w:rFonts w:ascii="Arial" w:hAnsi="Arial" w:cs="Arial"/>
          <w:i/>
          <w:sz w:val="22"/>
          <w:szCs w:val="22"/>
        </w:rPr>
        <w:t xml:space="preserve">. Indemnización por no pago de los intereses. </w:t>
      </w:r>
      <w:r w:rsidRPr="00DF0187">
        <w:rPr>
          <w:rFonts w:ascii="Arial" w:hAnsi="Arial" w:cs="Arial"/>
          <w:sz w:val="22"/>
          <w:szCs w:val="22"/>
        </w:rPr>
        <w:t>Si el empleador no pagare los intereses dentro de los plazos señalados en el presente capítulo, deberá pagar al trabajador, a título de indemnización y por cada vez que incumpla, una suma adicional igual a dichos intereses, salvo los casos de retención autorizados por la ley o convenidos por las partes.</w:t>
      </w:r>
    </w:p>
    <w:p w14:paraId="6D3AA910" w14:textId="77777777" w:rsidR="00BD2315" w:rsidRPr="00DF0187" w:rsidRDefault="00BD2315" w:rsidP="00104390">
      <w:pPr>
        <w:pStyle w:val="Textoindependiente"/>
        <w:jc w:val="both"/>
        <w:rPr>
          <w:rFonts w:ascii="Arial" w:hAnsi="Arial" w:cs="Arial"/>
          <w:sz w:val="22"/>
          <w:szCs w:val="22"/>
        </w:rPr>
      </w:pPr>
    </w:p>
    <w:p w14:paraId="6D3AA914"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2.2.1.3.9. </w:t>
      </w:r>
      <w:r w:rsidRPr="00DF0187">
        <w:rPr>
          <w:rFonts w:ascii="Arial" w:hAnsi="Arial" w:cs="Arial"/>
          <w:i/>
          <w:sz w:val="22"/>
          <w:szCs w:val="22"/>
        </w:rPr>
        <w:t xml:space="preserve">Información al trabador respecto a las cesantías. </w:t>
      </w:r>
      <w:r w:rsidRPr="00DF0187">
        <w:rPr>
          <w:rFonts w:ascii="Arial" w:hAnsi="Arial" w:cs="Arial"/>
          <w:sz w:val="22"/>
          <w:szCs w:val="22"/>
        </w:rPr>
        <w:t>Para efectos del artículo 20. de la ley 52 de 1975, los empleadores deberán informar colectiva o individualmente a sus trabajadores sobre el sistema empleado para liquidar los intereses y, además, junto con cada pago de estos les entregarán un comprobante con los siguientes datos:</w:t>
      </w:r>
    </w:p>
    <w:p w14:paraId="6D3AA916" w14:textId="77777777" w:rsidR="00BD2315" w:rsidRPr="00DF0187" w:rsidRDefault="00BD2315" w:rsidP="00104390">
      <w:pPr>
        <w:pStyle w:val="Textoindependiente"/>
        <w:jc w:val="both"/>
        <w:rPr>
          <w:rFonts w:ascii="Arial" w:hAnsi="Arial" w:cs="Arial"/>
          <w:sz w:val="22"/>
          <w:szCs w:val="22"/>
        </w:rPr>
      </w:pPr>
    </w:p>
    <w:p w14:paraId="6D3AA917" w14:textId="77777777" w:rsidR="00BD2315" w:rsidRPr="00DF0187" w:rsidRDefault="00A97C5D" w:rsidP="00104390">
      <w:pPr>
        <w:pStyle w:val="Prrafodelista"/>
        <w:numPr>
          <w:ilvl w:val="0"/>
          <w:numId w:val="251"/>
        </w:numPr>
        <w:tabs>
          <w:tab w:val="left" w:pos="294"/>
        </w:tabs>
        <w:ind w:left="184" w:hanging="184"/>
        <w:jc w:val="both"/>
        <w:rPr>
          <w:rFonts w:ascii="Arial" w:hAnsi="Arial" w:cs="Arial"/>
        </w:rPr>
      </w:pPr>
      <w:r w:rsidRPr="00DF0187">
        <w:rPr>
          <w:rFonts w:ascii="Arial" w:hAnsi="Arial" w:cs="Arial"/>
        </w:rPr>
        <w:t>Monto de las cesantías tomadas como base para la</w:t>
      </w:r>
      <w:r w:rsidRPr="00DF0187">
        <w:rPr>
          <w:rFonts w:ascii="Arial" w:hAnsi="Arial" w:cs="Arial"/>
          <w:spacing w:val="-5"/>
        </w:rPr>
        <w:t xml:space="preserve"> </w:t>
      </w:r>
      <w:r w:rsidRPr="00DF0187">
        <w:rPr>
          <w:rFonts w:ascii="Arial" w:hAnsi="Arial" w:cs="Arial"/>
        </w:rPr>
        <w:t>liquidación;</w:t>
      </w:r>
    </w:p>
    <w:p w14:paraId="6D3AA91A" w14:textId="77777777" w:rsidR="00BD2315" w:rsidRPr="00DF0187" w:rsidRDefault="00BD2315" w:rsidP="00EA2566">
      <w:pPr>
        <w:pStyle w:val="Textoindependiente"/>
        <w:jc w:val="both"/>
        <w:rPr>
          <w:rFonts w:ascii="Arial" w:hAnsi="Arial" w:cs="Arial"/>
          <w:sz w:val="22"/>
          <w:szCs w:val="22"/>
        </w:rPr>
      </w:pPr>
    </w:p>
    <w:p w14:paraId="6D3AA91B" w14:textId="77777777" w:rsidR="00BD2315" w:rsidRPr="00DF0187" w:rsidRDefault="00A97C5D" w:rsidP="00104390">
      <w:pPr>
        <w:pStyle w:val="Prrafodelista"/>
        <w:numPr>
          <w:ilvl w:val="0"/>
          <w:numId w:val="251"/>
        </w:numPr>
        <w:tabs>
          <w:tab w:val="left" w:pos="294"/>
        </w:tabs>
        <w:ind w:left="184" w:hanging="184"/>
        <w:jc w:val="both"/>
        <w:rPr>
          <w:rFonts w:ascii="Arial" w:hAnsi="Arial" w:cs="Arial"/>
        </w:rPr>
      </w:pPr>
      <w:r w:rsidRPr="00DF0187">
        <w:rPr>
          <w:rFonts w:ascii="Arial" w:hAnsi="Arial" w:cs="Arial"/>
        </w:rPr>
        <w:t>Período que causó los</w:t>
      </w:r>
      <w:r w:rsidRPr="00DF0187">
        <w:rPr>
          <w:rFonts w:ascii="Arial" w:hAnsi="Arial" w:cs="Arial"/>
          <w:spacing w:val="-3"/>
        </w:rPr>
        <w:t xml:space="preserve"> </w:t>
      </w:r>
      <w:r w:rsidRPr="00DF0187">
        <w:rPr>
          <w:rFonts w:ascii="Arial" w:hAnsi="Arial" w:cs="Arial"/>
        </w:rPr>
        <w:t>intereses:</w:t>
      </w:r>
    </w:p>
    <w:p w14:paraId="6D3AA91D" w14:textId="77777777" w:rsidR="00BD2315" w:rsidRPr="00DF0187" w:rsidRDefault="00BD2315" w:rsidP="00104390">
      <w:pPr>
        <w:pStyle w:val="Textoindependiente"/>
        <w:jc w:val="both"/>
        <w:rPr>
          <w:rFonts w:ascii="Arial" w:hAnsi="Arial" w:cs="Arial"/>
          <w:sz w:val="22"/>
          <w:szCs w:val="22"/>
        </w:rPr>
      </w:pPr>
    </w:p>
    <w:p w14:paraId="6D3AA91E" w14:textId="77777777" w:rsidR="00BD2315" w:rsidRPr="00DF0187" w:rsidRDefault="00A97C5D" w:rsidP="00104390">
      <w:pPr>
        <w:pStyle w:val="Prrafodelista"/>
        <w:numPr>
          <w:ilvl w:val="0"/>
          <w:numId w:val="251"/>
        </w:numPr>
        <w:tabs>
          <w:tab w:val="left" w:pos="294"/>
        </w:tabs>
        <w:ind w:left="184" w:hanging="184"/>
        <w:jc w:val="both"/>
        <w:rPr>
          <w:rFonts w:ascii="Arial" w:hAnsi="Arial" w:cs="Arial"/>
        </w:rPr>
      </w:pPr>
      <w:r w:rsidRPr="00DF0187">
        <w:rPr>
          <w:rFonts w:ascii="Arial" w:hAnsi="Arial" w:cs="Arial"/>
        </w:rPr>
        <w:t>Valor de los</w:t>
      </w:r>
      <w:r w:rsidRPr="00DF0187">
        <w:rPr>
          <w:rFonts w:ascii="Arial" w:hAnsi="Arial" w:cs="Arial"/>
          <w:spacing w:val="-7"/>
        </w:rPr>
        <w:t xml:space="preserve"> </w:t>
      </w:r>
      <w:r w:rsidRPr="00DF0187">
        <w:rPr>
          <w:rFonts w:ascii="Arial" w:hAnsi="Arial" w:cs="Arial"/>
        </w:rPr>
        <w:t>intereses.</w:t>
      </w:r>
    </w:p>
    <w:p w14:paraId="6D3AA920" w14:textId="77777777" w:rsidR="00BD2315" w:rsidRPr="00DF0187" w:rsidRDefault="00BD2315" w:rsidP="00104390">
      <w:pPr>
        <w:pStyle w:val="Textoindependiente"/>
        <w:jc w:val="both"/>
        <w:rPr>
          <w:rFonts w:ascii="Arial" w:hAnsi="Arial" w:cs="Arial"/>
          <w:sz w:val="22"/>
          <w:szCs w:val="22"/>
        </w:rPr>
      </w:pPr>
    </w:p>
    <w:p w14:paraId="6D3AA924"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lastRenderedPageBreak/>
        <w:t xml:space="preserve">ARTÍCULO 2.2.1.3.10. </w:t>
      </w:r>
      <w:r w:rsidRPr="00DF0187">
        <w:rPr>
          <w:rFonts w:ascii="Arial" w:hAnsi="Arial" w:cs="Arial"/>
          <w:i/>
          <w:sz w:val="22"/>
          <w:szCs w:val="22"/>
        </w:rPr>
        <w:t xml:space="preserve">Sanciones por incumplimiento. </w:t>
      </w:r>
      <w:r w:rsidRPr="00DF0187">
        <w:rPr>
          <w:rFonts w:ascii="Arial" w:hAnsi="Arial" w:cs="Arial"/>
          <w:sz w:val="22"/>
          <w:szCs w:val="22"/>
        </w:rPr>
        <w:t>Los funcionarios del Ministerio del Trabajo investidos de la función de policía administrativa vigilarán el cumplimiento de lo establecido en los artículos 2.2.1.3.4 a 2.2.1.3.9, del presente Decreto.</w:t>
      </w:r>
    </w:p>
    <w:p w14:paraId="6D3AA929" w14:textId="77777777" w:rsidR="00BD2315" w:rsidRPr="00DF0187" w:rsidRDefault="00BD2315" w:rsidP="00104390">
      <w:pPr>
        <w:pStyle w:val="Textoindependiente"/>
        <w:jc w:val="both"/>
        <w:rPr>
          <w:rFonts w:ascii="Arial" w:hAnsi="Arial" w:cs="Arial"/>
          <w:i/>
          <w:sz w:val="22"/>
          <w:szCs w:val="22"/>
        </w:rPr>
      </w:pPr>
    </w:p>
    <w:p w14:paraId="6D3AA92A"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2.2.1.3.11</w:t>
      </w:r>
      <w:r w:rsidRPr="00DF0187">
        <w:rPr>
          <w:rFonts w:ascii="Arial" w:hAnsi="Arial" w:cs="Arial"/>
          <w:i/>
          <w:sz w:val="22"/>
          <w:szCs w:val="22"/>
        </w:rPr>
        <w:t xml:space="preserve">. Acogida voluntaria régimen especial de cesantías. </w:t>
      </w:r>
      <w:r w:rsidRPr="00DF0187">
        <w:rPr>
          <w:rFonts w:ascii="Arial" w:hAnsi="Arial" w:cs="Arial"/>
          <w:sz w:val="22"/>
          <w:szCs w:val="22"/>
        </w:rPr>
        <w:t>Los trabajadores vinculados mediante contratos de trabajo celebrados con anterioridad al 1 de enero de 1991 que, de conformidad con lo estipulado en el parágrafo del artículo 98 de la Ley 50 de 1990, se acojan voluntariamente al régimen especial del auxilio de cesantía previsto en los artículos 99 y siguientes de la misma ley, comunicarán por escrito al respectivo empleador la fecha a partir de la cual se acogen a dicho régimen.</w:t>
      </w:r>
    </w:p>
    <w:p w14:paraId="6D3AA92F" w14:textId="77777777" w:rsidR="00BD2315" w:rsidRPr="00DF0187" w:rsidRDefault="00BD2315" w:rsidP="00104390">
      <w:pPr>
        <w:pStyle w:val="Textoindependiente"/>
        <w:jc w:val="both"/>
        <w:rPr>
          <w:rFonts w:ascii="Arial" w:hAnsi="Arial" w:cs="Arial"/>
          <w:i/>
          <w:sz w:val="22"/>
          <w:szCs w:val="22"/>
        </w:rPr>
      </w:pPr>
    </w:p>
    <w:p w14:paraId="6D3AA930"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2.2.1.3.12</w:t>
      </w:r>
      <w:r w:rsidRPr="00DF0187">
        <w:rPr>
          <w:rFonts w:ascii="Arial" w:hAnsi="Arial" w:cs="Arial"/>
          <w:i/>
          <w:sz w:val="22"/>
          <w:szCs w:val="22"/>
        </w:rPr>
        <w:t xml:space="preserve">. Liquidación en caso de acogida al régimen especial de cesantía. </w:t>
      </w:r>
      <w:r w:rsidRPr="00DF0187">
        <w:rPr>
          <w:rFonts w:ascii="Arial" w:hAnsi="Arial" w:cs="Arial"/>
          <w:sz w:val="22"/>
          <w:szCs w:val="22"/>
        </w:rPr>
        <w:t xml:space="preserve">Recibida la comunicación de que trata el artículo anterior, el empleador deberá efectuar la liquidación </w:t>
      </w:r>
      <w:proofErr w:type="spellStart"/>
      <w:r w:rsidRPr="00DF0187">
        <w:rPr>
          <w:rFonts w:ascii="Arial" w:hAnsi="Arial" w:cs="Arial"/>
          <w:sz w:val="22"/>
          <w:szCs w:val="22"/>
        </w:rPr>
        <w:t>deﬁnitiva</w:t>
      </w:r>
      <w:proofErr w:type="spellEnd"/>
      <w:r w:rsidRPr="00DF0187">
        <w:rPr>
          <w:rFonts w:ascii="Arial" w:hAnsi="Arial" w:cs="Arial"/>
          <w:sz w:val="22"/>
          <w:szCs w:val="22"/>
        </w:rPr>
        <w:t xml:space="preserve"> del auxilio de cesantía, junto con sus intereses legales, hasta la fecha señalada por el trabajador, sin que por ello se entienda terminado el contrato de trabajo.</w:t>
      </w:r>
    </w:p>
    <w:p w14:paraId="6D3AA935" w14:textId="77777777" w:rsidR="00BD2315" w:rsidRPr="00DF0187" w:rsidRDefault="00BD2315" w:rsidP="00104390">
      <w:pPr>
        <w:pStyle w:val="Textoindependiente"/>
        <w:jc w:val="both"/>
        <w:rPr>
          <w:rFonts w:ascii="Arial" w:hAnsi="Arial" w:cs="Arial"/>
          <w:i/>
          <w:sz w:val="22"/>
          <w:szCs w:val="22"/>
        </w:rPr>
      </w:pPr>
    </w:p>
    <w:p w14:paraId="6D3AA936" w14:textId="77777777" w:rsidR="00BD2315" w:rsidRPr="00DF0187" w:rsidRDefault="00A97C5D" w:rsidP="00104390">
      <w:pPr>
        <w:jc w:val="both"/>
        <w:rPr>
          <w:rFonts w:ascii="Arial" w:hAnsi="Arial" w:cs="Arial"/>
        </w:rPr>
      </w:pPr>
      <w:r w:rsidRPr="00DF0187">
        <w:rPr>
          <w:rFonts w:ascii="Arial" w:hAnsi="Arial" w:cs="Arial"/>
        </w:rPr>
        <w:t>ARTÍCULO 2.2.1.3.13</w:t>
      </w:r>
      <w:r w:rsidRPr="00DF0187">
        <w:rPr>
          <w:rFonts w:ascii="Arial" w:hAnsi="Arial" w:cs="Arial"/>
          <w:i/>
        </w:rPr>
        <w:t xml:space="preserve">. Consignación cesantías y pago intereses de cesantías. </w:t>
      </w:r>
      <w:r w:rsidRPr="00DF0187">
        <w:rPr>
          <w:rFonts w:ascii="Arial" w:hAnsi="Arial" w:cs="Arial"/>
        </w:rPr>
        <w:t>El valor liquidado por concepto de auxilio de cesantía se consignará en el fondo de cesantía que el trabajador elija, dentro del término establecido en el ordinal 3 del artículo 99 de la Ley 50 de 1990.</w:t>
      </w:r>
    </w:p>
    <w:p w14:paraId="6D3AA938" w14:textId="77777777" w:rsidR="00BD2315" w:rsidRPr="00DF0187" w:rsidRDefault="00BD2315" w:rsidP="00104390">
      <w:pPr>
        <w:pStyle w:val="Textoindependiente"/>
        <w:jc w:val="both"/>
        <w:rPr>
          <w:rFonts w:ascii="Arial" w:hAnsi="Arial" w:cs="Arial"/>
          <w:sz w:val="22"/>
          <w:szCs w:val="22"/>
        </w:rPr>
      </w:pPr>
    </w:p>
    <w:p w14:paraId="6D3AA939"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El valor liquidado por concepto de intereses, conforme a lo establecido en la Ley 52 de 1975, se entregará directamente al trabajador dentro del mes siguiente a la fecha de liquidación del auxilio de cesantía.</w:t>
      </w:r>
    </w:p>
    <w:p w14:paraId="6D3AA93B" w14:textId="77777777" w:rsidR="00BD2315" w:rsidRPr="00DF0187" w:rsidRDefault="00BD2315" w:rsidP="00104390">
      <w:pPr>
        <w:pStyle w:val="Textoindependiente"/>
        <w:jc w:val="both"/>
        <w:rPr>
          <w:rFonts w:ascii="Arial" w:hAnsi="Arial" w:cs="Arial"/>
          <w:sz w:val="22"/>
          <w:szCs w:val="22"/>
        </w:rPr>
      </w:pPr>
    </w:p>
    <w:p w14:paraId="6D3AA93C" w14:textId="0D2C6418"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PARÁGRAFO. La liquidación </w:t>
      </w:r>
      <w:proofErr w:type="spellStart"/>
      <w:r w:rsidRPr="00DF0187">
        <w:rPr>
          <w:rFonts w:ascii="Arial" w:hAnsi="Arial" w:cs="Arial"/>
          <w:sz w:val="22"/>
          <w:szCs w:val="22"/>
        </w:rPr>
        <w:t>deﬁnitiva</w:t>
      </w:r>
      <w:proofErr w:type="spellEnd"/>
      <w:r w:rsidRPr="00DF0187">
        <w:rPr>
          <w:rFonts w:ascii="Arial" w:hAnsi="Arial" w:cs="Arial"/>
          <w:sz w:val="22"/>
          <w:szCs w:val="22"/>
        </w:rPr>
        <w:t xml:space="preserve"> del auxilio de cesantía de que trata el presente artículo, se hará en la forma prevista en los artículos 249 y siguientes del Código Sustantivo del Trabajo.</w:t>
      </w:r>
    </w:p>
    <w:p w14:paraId="6D3AA93E" w14:textId="77777777" w:rsidR="00BD2315" w:rsidRPr="00DF0187" w:rsidRDefault="00BD2315" w:rsidP="00104390">
      <w:pPr>
        <w:pStyle w:val="Textoindependiente"/>
        <w:jc w:val="both"/>
        <w:rPr>
          <w:rFonts w:ascii="Arial" w:hAnsi="Arial" w:cs="Arial"/>
          <w:sz w:val="22"/>
          <w:szCs w:val="22"/>
        </w:rPr>
      </w:pPr>
    </w:p>
    <w:p w14:paraId="6D3AA942" w14:textId="77777777" w:rsidR="00BD2315" w:rsidRPr="00DF0187" w:rsidRDefault="00A97C5D" w:rsidP="00104390">
      <w:pPr>
        <w:jc w:val="both"/>
        <w:rPr>
          <w:rFonts w:ascii="Arial" w:hAnsi="Arial" w:cs="Arial"/>
        </w:rPr>
      </w:pPr>
      <w:r w:rsidRPr="00DF0187">
        <w:rPr>
          <w:rFonts w:ascii="Arial" w:hAnsi="Arial" w:cs="Arial"/>
        </w:rPr>
        <w:t>ARTÍCULO 2.2.1.3.14</w:t>
      </w:r>
      <w:r w:rsidRPr="00DF0187">
        <w:rPr>
          <w:rFonts w:ascii="Arial" w:hAnsi="Arial" w:cs="Arial"/>
          <w:i/>
        </w:rPr>
        <w:t xml:space="preserve">. Irrevocabilidad acogida a régimen de cesantías. </w:t>
      </w:r>
      <w:r w:rsidRPr="00DF0187">
        <w:rPr>
          <w:rFonts w:ascii="Arial" w:hAnsi="Arial" w:cs="Arial"/>
        </w:rPr>
        <w:t>La decisión de acogerse al régimen especial de cesantía previsto en los artículos 99 y siguientes de la Ley 50 de 1990, será irrevocable.</w:t>
      </w:r>
    </w:p>
    <w:p w14:paraId="6D3AA944" w14:textId="77777777" w:rsidR="00BD2315" w:rsidRPr="00DF0187" w:rsidRDefault="00BD2315" w:rsidP="00104390">
      <w:pPr>
        <w:pStyle w:val="Textoindependiente"/>
        <w:jc w:val="both"/>
        <w:rPr>
          <w:rFonts w:ascii="Arial" w:hAnsi="Arial" w:cs="Arial"/>
          <w:sz w:val="22"/>
          <w:szCs w:val="22"/>
        </w:rPr>
      </w:pPr>
    </w:p>
    <w:p w14:paraId="6D3AA948"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2.2.1.3.15. Retiro de cesantías por terminación del contrato de trabajo. Cuando la terminación del contrato de trabajo ocurra por cualquiera de las causas previstas en el Código Sustantivo del Trabajo, distintas a la de la muerte del trabajador, para el retiro de las sumas abonadas a su cuenta en un Fondo de Cesantías, bastará la solicitud del </w:t>
      </w:r>
      <w:proofErr w:type="spellStart"/>
      <w:r w:rsidRPr="00DF0187">
        <w:rPr>
          <w:rFonts w:ascii="Arial" w:hAnsi="Arial" w:cs="Arial"/>
          <w:sz w:val="22"/>
          <w:szCs w:val="22"/>
        </w:rPr>
        <w:t>aﬁliado</w:t>
      </w:r>
      <w:proofErr w:type="spellEnd"/>
      <w:r w:rsidRPr="00DF0187">
        <w:rPr>
          <w:rFonts w:ascii="Arial" w:hAnsi="Arial" w:cs="Arial"/>
          <w:sz w:val="22"/>
          <w:szCs w:val="22"/>
        </w:rPr>
        <w:t>, acompañada de prueba al menos sumaria sobre la terminación del contrato.</w:t>
      </w:r>
    </w:p>
    <w:p w14:paraId="6D3AA949" w14:textId="77777777" w:rsidR="00BD2315" w:rsidRPr="00DF0187" w:rsidRDefault="00BD2315" w:rsidP="00104390">
      <w:pPr>
        <w:pStyle w:val="Textoindependiente"/>
        <w:jc w:val="both"/>
        <w:rPr>
          <w:rFonts w:ascii="Arial" w:hAnsi="Arial" w:cs="Arial"/>
          <w:sz w:val="22"/>
          <w:szCs w:val="22"/>
        </w:rPr>
      </w:pPr>
    </w:p>
    <w:p w14:paraId="6D3AA94A"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El Fondo correspondiente deberá realizar el pago dentro de los cinco (5) días hábiles siguientes a la fecha en la cual 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haya acreditado el cumplimiento de todos los requisitos señalados por las · normas vigentes para el retiro de las cesantías.</w:t>
      </w:r>
    </w:p>
    <w:p w14:paraId="6D3AA94C" w14:textId="77777777" w:rsidR="00BD2315" w:rsidRPr="00DF0187" w:rsidRDefault="00BD2315" w:rsidP="00EA2566">
      <w:pPr>
        <w:pStyle w:val="Textoindependiente"/>
        <w:jc w:val="both"/>
        <w:rPr>
          <w:rFonts w:ascii="Arial" w:hAnsi="Arial" w:cs="Arial"/>
          <w:sz w:val="22"/>
          <w:szCs w:val="22"/>
        </w:rPr>
      </w:pPr>
    </w:p>
    <w:p w14:paraId="6D3AA94D"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PARÁGRAFO . En el caso de los empleados públicos o trabajadores </w:t>
      </w:r>
      <w:proofErr w:type="spellStart"/>
      <w:r w:rsidRPr="00DF0187">
        <w:rPr>
          <w:rFonts w:ascii="Arial" w:hAnsi="Arial" w:cs="Arial"/>
          <w:sz w:val="22"/>
          <w:szCs w:val="22"/>
        </w:rPr>
        <w:t>oﬁciales</w:t>
      </w:r>
      <w:proofErr w:type="spellEnd"/>
      <w:r w:rsidRPr="00DF0187">
        <w:rPr>
          <w:rFonts w:ascii="Arial" w:hAnsi="Arial" w:cs="Arial"/>
          <w:sz w:val="22"/>
          <w:szCs w:val="22"/>
        </w:rPr>
        <w:t xml:space="preserv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Fondo Nacional del Ahorro, se deberá dar aplicación a lo establecido en los artículos 37, 38 y 39 del Decreto Ley 3118 de 1968.</w:t>
      </w:r>
    </w:p>
    <w:p w14:paraId="6D3AA950" w14:textId="2697E4D8" w:rsidR="00BD2315" w:rsidRPr="00DF0187" w:rsidRDefault="00BD2315" w:rsidP="00104390">
      <w:pPr>
        <w:pStyle w:val="Textoindependiente"/>
        <w:jc w:val="both"/>
        <w:rPr>
          <w:rFonts w:ascii="Arial" w:hAnsi="Arial" w:cs="Arial"/>
          <w:sz w:val="22"/>
          <w:szCs w:val="22"/>
        </w:rPr>
      </w:pPr>
    </w:p>
    <w:p w14:paraId="6D3AA951"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2.2.1.3.16. Entrega de cesantías por muerte del trabajador. Terminado el contrato de trabajo por muerte del trabajador, el responsable del pago de las cesantías entregará las sumas correspondientes con sujeción a lo previsto en los artículos 212 y concordantes del Código Sustantivo del Trabajo.</w:t>
      </w:r>
    </w:p>
    <w:p w14:paraId="6D3AA952" w14:textId="77777777" w:rsidR="00BD2315" w:rsidRPr="00DF0187" w:rsidRDefault="00BD2315" w:rsidP="00104390">
      <w:pPr>
        <w:pStyle w:val="Textoindependiente"/>
        <w:jc w:val="both"/>
        <w:rPr>
          <w:rFonts w:ascii="Arial" w:hAnsi="Arial" w:cs="Arial"/>
          <w:sz w:val="22"/>
          <w:szCs w:val="22"/>
        </w:rPr>
      </w:pPr>
    </w:p>
    <w:p w14:paraId="6D3AA953"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El respectivo pago se deberá realizar dentro de los cinco (5) días hábiles siguientes a </w:t>
      </w:r>
      <w:r w:rsidRPr="00DF0187">
        <w:rPr>
          <w:rFonts w:ascii="Arial" w:hAnsi="Arial" w:cs="Arial"/>
          <w:sz w:val="22"/>
          <w:szCs w:val="22"/>
        </w:rPr>
        <w:lastRenderedPageBreak/>
        <w:t>la fecha en la cual se haya acreditado el cumplimiento de todos los requisitos señalados por las normas vigentes para el retiro de las cesantías.</w:t>
      </w:r>
    </w:p>
    <w:p w14:paraId="6D3AA954" w14:textId="77777777" w:rsidR="00BD2315" w:rsidRPr="00DF0187" w:rsidRDefault="00BD2315" w:rsidP="00104390">
      <w:pPr>
        <w:pStyle w:val="Textoindependiente"/>
        <w:jc w:val="both"/>
        <w:rPr>
          <w:rFonts w:ascii="Arial" w:hAnsi="Arial" w:cs="Arial"/>
          <w:sz w:val="22"/>
          <w:szCs w:val="22"/>
        </w:rPr>
      </w:pPr>
    </w:p>
    <w:p w14:paraId="6D3AA957"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2.2.1.3.17. Retiro en caso de sustitución de empleadores. En caso de sustitución del empleador, el trabajador podrá retirar el auxilio de cesantía causado hasta la fecha de la sustitución, de acuerdo con lo establecido en los numerales 4º y 6º del artículo 69 del Código Sustantivo del Trabajo. Para tal efecto, el trabajador deberá presentar la solicitud correspondiente ante el Fondo de Cesantías al cual esté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o, al Fondo Nacional del Ahorro, acompañado del acuerdo suscrito entre el trabajador y el antiguo o el nuevo empleador, según el caso. En el caso de las cesantías causadas en poder del empleador, estas deberán ser pagadas al trabajador en los términos del acuerdo.</w:t>
      </w:r>
    </w:p>
    <w:p w14:paraId="6D3AA958" w14:textId="77777777" w:rsidR="00BD2315" w:rsidRPr="00DF0187" w:rsidRDefault="00BD2315" w:rsidP="00104390">
      <w:pPr>
        <w:pStyle w:val="Textoindependiente"/>
        <w:jc w:val="both"/>
        <w:rPr>
          <w:rFonts w:ascii="Arial" w:hAnsi="Arial" w:cs="Arial"/>
          <w:sz w:val="22"/>
          <w:szCs w:val="22"/>
        </w:rPr>
      </w:pPr>
    </w:p>
    <w:p w14:paraId="6D3AA959"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El responsable del pago deberá realizarlo dentro de los cinco (5) días hábiles siguientes a la fecha en la cual se haya acreditado el cumplimiento de todos los requisitos señalados por las normas vigentes para el retiro de las cesantías.</w:t>
      </w:r>
    </w:p>
    <w:p w14:paraId="6D3AA95A" w14:textId="77777777" w:rsidR="00BD2315" w:rsidRPr="00DF0187" w:rsidRDefault="00BD2315" w:rsidP="00104390">
      <w:pPr>
        <w:pStyle w:val="Textoindependiente"/>
        <w:jc w:val="both"/>
        <w:rPr>
          <w:rFonts w:ascii="Arial" w:hAnsi="Arial" w:cs="Arial"/>
          <w:sz w:val="22"/>
          <w:szCs w:val="22"/>
        </w:rPr>
      </w:pPr>
    </w:p>
    <w:p w14:paraId="6D3AA95D"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2.2.1.3.18. Retiro en caso de prestar servicio militar. En caso de llamamiento ordinario o convocatoria de reservas para prestar el servicio militar, el trabajador podrá retirar el auxilio de cesantía causado hasta la fecha de la suspensión del contrato, de conformidad con lo dispuesto en el artículo 255 del Código Sustantivo del Trabajo. Para tal efecto, el trabajador deberá presentar la solicitud correspondiente ante el responsable del pago del auxilio de cesantías presentando prueba sumaria de su llamamiento ordinario o convocatoria de reservas para prestar el servicio</w:t>
      </w:r>
      <w:r w:rsidRPr="00DF0187">
        <w:rPr>
          <w:rFonts w:ascii="Arial" w:hAnsi="Arial" w:cs="Arial"/>
          <w:spacing w:val="-3"/>
          <w:sz w:val="22"/>
          <w:szCs w:val="22"/>
        </w:rPr>
        <w:t xml:space="preserve"> </w:t>
      </w:r>
      <w:r w:rsidRPr="00DF0187">
        <w:rPr>
          <w:rFonts w:ascii="Arial" w:hAnsi="Arial" w:cs="Arial"/>
          <w:sz w:val="22"/>
          <w:szCs w:val="22"/>
        </w:rPr>
        <w:t>militar.</w:t>
      </w:r>
    </w:p>
    <w:p w14:paraId="6D3AA95E" w14:textId="77777777" w:rsidR="00BD2315" w:rsidRPr="00DF0187" w:rsidRDefault="00BD2315" w:rsidP="00104390">
      <w:pPr>
        <w:pStyle w:val="Textoindependiente"/>
        <w:jc w:val="both"/>
        <w:rPr>
          <w:rFonts w:ascii="Arial" w:hAnsi="Arial" w:cs="Arial"/>
          <w:sz w:val="22"/>
          <w:szCs w:val="22"/>
        </w:rPr>
      </w:pPr>
    </w:p>
    <w:p w14:paraId="6D3AA95F"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El responsable del pago deberá realizarlo dentro de los cinco (5) días hábiles siguientes a la fecha en la cual se haya acreditado el cumplimiento de todos los requisitos señalados por las normas vigentes para el retiro de las cesantías.</w:t>
      </w:r>
    </w:p>
    <w:p w14:paraId="6D3AA960" w14:textId="77777777" w:rsidR="00BD2315" w:rsidRPr="00DF0187" w:rsidRDefault="00BD2315" w:rsidP="00104390">
      <w:pPr>
        <w:pStyle w:val="Textoindependiente"/>
        <w:jc w:val="both"/>
        <w:rPr>
          <w:rFonts w:ascii="Arial" w:hAnsi="Arial" w:cs="Arial"/>
          <w:sz w:val="22"/>
          <w:szCs w:val="22"/>
        </w:rPr>
      </w:pPr>
    </w:p>
    <w:p w14:paraId="6D3AA963"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2.2.1.3.19. Retiro parcial para estudio. El trabajador que solicite el pago parcial del auxilio de cesantía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previstos  en el literal c) del numeral 1º del artículo 166 del Estatuto Orgánico del Sistema Financiero, en el numeral 3º del artículo 102 de la Ley 50 de 1990, en el artículo 4º de la Ley 1064 de 2006 y en el numeral 2º del artículo 3º de la Ley 1071 de 2006, deberá acreditar los siguientes requisitos ante el respectivo fondo de cesantías al cual esté</w:t>
      </w:r>
      <w:r w:rsidRPr="00DF0187">
        <w:rPr>
          <w:rFonts w:ascii="Arial" w:hAnsi="Arial" w:cs="Arial"/>
          <w:spacing w:val="-6"/>
          <w:sz w:val="22"/>
          <w:szCs w:val="22"/>
        </w:rPr>
        <w:t xml:space="preserve"> </w:t>
      </w:r>
      <w:proofErr w:type="spellStart"/>
      <w:r w:rsidRPr="00DF0187">
        <w:rPr>
          <w:rFonts w:ascii="Arial" w:hAnsi="Arial" w:cs="Arial"/>
          <w:sz w:val="22"/>
          <w:szCs w:val="22"/>
        </w:rPr>
        <w:t>aﬁliado</w:t>
      </w:r>
      <w:proofErr w:type="spellEnd"/>
      <w:r w:rsidRPr="00DF0187">
        <w:rPr>
          <w:rFonts w:ascii="Arial" w:hAnsi="Arial" w:cs="Arial"/>
          <w:sz w:val="22"/>
          <w:szCs w:val="22"/>
        </w:rPr>
        <w:t>:</w:t>
      </w:r>
    </w:p>
    <w:p w14:paraId="6D3AA964" w14:textId="77777777" w:rsidR="00BD2315" w:rsidRPr="00DF0187" w:rsidRDefault="00BD2315" w:rsidP="00104390">
      <w:pPr>
        <w:pStyle w:val="Textoindependiente"/>
        <w:jc w:val="both"/>
        <w:rPr>
          <w:rFonts w:ascii="Arial" w:hAnsi="Arial" w:cs="Arial"/>
          <w:sz w:val="22"/>
          <w:szCs w:val="22"/>
        </w:rPr>
      </w:pPr>
    </w:p>
    <w:p w14:paraId="6D3AA965" w14:textId="77777777" w:rsidR="00BD2315" w:rsidRPr="00DF0187" w:rsidRDefault="00A97C5D" w:rsidP="00104390">
      <w:pPr>
        <w:pStyle w:val="Prrafodelista"/>
        <w:numPr>
          <w:ilvl w:val="0"/>
          <w:numId w:val="250"/>
        </w:numPr>
        <w:tabs>
          <w:tab w:val="left" w:pos="294"/>
        </w:tabs>
        <w:ind w:left="0" w:firstLine="0"/>
        <w:jc w:val="both"/>
        <w:rPr>
          <w:rFonts w:ascii="Arial" w:hAnsi="Arial" w:cs="Arial"/>
        </w:rPr>
      </w:pPr>
      <w:r w:rsidRPr="00DF0187">
        <w:rPr>
          <w:rFonts w:ascii="Arial" w:hAnsi="Arial" w:cs="Arial"/>
        </w:rPr>
        <w:t xml:space="preserve">Copia del recibo de matrícula en el que se indique el valor de la misma, así como el nombre y número de </w:t>
      </w:r>
      <w:proofErr w:type="spellStart"/>
      <w:r w:rsidRPr="00DF0187">
        <w:rPr>
          <w:rFonts w:ascii="Arial" w:hAnsi="Arial" w:cs="Arial"/>
        </w:rPr>
        <w:t>identiﬁcación</w:t>
      </w:r>
      <w:proofErr w:type="spellEnd"/>
      <w:r w:rsidRPr="00DF0187">
        <w:rPr>
          <w:rFonts w:ascii="Arial" w:hAnsi="Arial" w:cs="Arial"/>
        </w:rPr>
        <w:t xml:space="preserve"> tributaria - NIT de la institución educativa.</w:t>
      </w:r>
    </w:p>
    <w:p w14:paraId="6D3AA966" w14:textId="77777777" w:rsidR="00BD2315" w:rsidRPr="00DF0187" w:rsidRDefault="00BD2315" w:rsidP="00104390">
      <w:pPr>
        <w:pStyle w:val="Textoindependiente"/>
        <w:jc w:val="both"/>
        <w:rPr>
          <w:rFonts w:ascii="Arial" w:hAnsi="Arial" w:cs="Arial"/>
          <w:sz w:val="22"/>
          <w:szCs w:val="22"/>
        </w:rPr>
      </w:pPr>
    </w:p>
    <w:p w14:paraId="6D3AA967" w14:textId="77777777" w:rsidR="00BD2315" w:rsidRPr="00DF0187" w:rsidRDefault="00A97C5D" w:rsidP="00104390">
      <w:pPr>
        <w:pStyle w:val="Prrafodelista"/>
        <w:numPr>
          <w:ilvl w:val="0"/>
          <w:numId w:val="250"/>
        </w:numPr>
        <w:tabs>
          <w:tab w:val="left" w:pos="294"/>
        </w:tabs>
        <w:ind w:left="0" w:firstLine="0"/>
        <w:jc w:val="both"/>
        <w:rPr>
          <w:rFonts w:ascii="Arial" w:hAnsi="Arial" w:cs="Arial"/>
        </w:rPr>
      </w:pPr>
      <w:r w:rsidRPr="00DF0187">
        <w:rPr>
          <w:rFonts w:ascii="Arial" w:hAnsi="Arial" w:cs="Arial"/>
        </w:rPr>
        <w:t>Copia de la licencia de funcionamiento o acto de reconocimiento, según sea el caso, de la institución educativa expedido por el competente, así como la autorización y nombre del programa a</w:t>
      </w:r>
      <w:r w:rsidRPr="00DF0187">
        <w:rPr>
          <w:rFonts w:ascii="Arial" w:hAnsi="Arial" w:cs="Arial"/>
          <w:spacing w:val="-10"/>
        </w:rPr>
        <w:t xml:space="preserve"> </w:t>
      </w:r>
      <w:r w:rsidRPr="00DF0187">
        <w:rPr>
          <w:rFonts w:ascii="Arial" w:hAnsi="Arial" w:cs="Arial"/>
        </w:rPr>
        <w:t>cursar.</w:t>
      </w:r>
    </w:p>
    <w:p w14:paraId="6D3AA968" w14:textId="77777777" w:rsidR="00BD2315" w:rsidRPr="00DF0187" w:rsidRDefault="00BD2315" w:rsidP="00104390">
      <w:pPr>
        <w:pStyle w:val="Textoindependiente"/>
        <w:jc w:val="both"/>
        <w:rPr>
          <w:rFonts w:ascii="Arial" w:hAnsi="Arial" w:cs="Arial"/>
          <w:sz w:val="22"/>
          <w:szCs w:val="22"/>
        </w:rPr>
      </w:pPr>
    </w:p>
    <w:p w14:paraId="6D3AA969" w14:textId="77777777" w:rsidR="00BD2315" w:rsidRPr="00DF0187" w:rsidRDefault="00A97C5D" w:rsidP="00104390">
      <w:pPr>
        <w:pStyle w:val="Prrafodelista"/>
        <w:numPr>
          <w:ilvl w:val="0"/>
          <w:numId w:val="250"/>
        </w:numPr>
        <w:tabs>
          <w:tab w:val="left" w:pos="294"/>
        </w:tabs>
        <w:ind w:left="0" w:firstLine="0"/>
        <w:jc w:val="both"/>
        <w:rPr>
          <w:rFonts w:ascii="Arial" w:hAnsi="Arial" w:cs="Arial"/>
        </w:rPr>
      </w:pPr>
      <w:r w:rsidRPr="00DF0187">
        <w:rPr>
          <w:rFonts w:ascii="Arial" w:hAnsi="Arial" w:cs="Arial"/>
        </w:rPr>
        <w:t xml:space="preserve">La calidad de </w:t>
      </w:r>
      <w:proofErr w:type="spellStart"/>
      <w:r w:rsidRPr="00DF0187">
        <w:rPr>
          <w:rFonts w:ascii="Arial" w:hAnsi="Arial" w:cs="Arial"/>
        </w:rPr>
        <w:t>beneﬁciario</w:t>
      </w:r>
      <w:proofErr w:type="spellEnd"/>
      <w:r w:rsidRPr="00DF0187">
        <w:rPr>
          <w:rFonts w:ascii="Arial" w:hAnsi="Arial" w:cs="Arial"/>
        </w:rPr>
        <w:t xml:space="preserve">, esto es: la condición de cónyuge, compañera o compañero permanente o de hijo del trabajador, mediante la presentación de los registros civiles correspondientes o declaraciones </w:t>
      </w:r>
      <w:proofErr w:type="spellStart"/>
      <w:r w:rsidRPr="00DF0187">
        <w:rPr>
          <w:rFonts w:ascii="Arial" w:hAnsi="Arial" w:cs="Arial"/>
        </w:rPr>
        <w:t>extrajuicio</w:t>
      </w:r>
      <w:proofErr w:type="spellEnd"/>
      <w:r w:rsidRPr="00DF0187">
        <w:rPr>
          <w:rFonts w:ascii="Arial" w:hAnsi="Arial" w:cs="Arial"/>
        </w:rPr>
        <w:t xml:space="preserve"> en el evento en que el </w:t>
      </w:r>
      <w:proofErr w:type="spellStart"/>
      <w:r w:rsidRPr="00DF0187">
        <w:rPr>
          <w:rFonts w:ascii="Arial" w:hAnsi="Arial" w:cs="Arial"/>
        </w:rPr>
        <w:t>beneﬁciario</w:t>
      </w:r>
      <w:proofErr w:type="spellEnd"/>
      <w:r w:rsidRPr="00DF0187">
        <w:rPr>
          <w:rFonts w:ascii="Arial" w:hAnsi="Arial" w:cs="Arial"/>
        </w:rPr>
        <w:t xml:space="preserve"> sea compañero o compañera permanente, donde se </w:t>
      </w:r>
      <w:proofErr w:type="spellStart"/>
      <w:r w:rsidRPr="00DF0187">
        <w:rPr>
          <w:rFonts w:ascii="Arial" w:hAnsi="Arial" w:cs="Arial"/>
        </w:rPr>
        <w:t>especiﬁque</w:t>
      </w:r>
      <w:proofErr w:type="spellEnd"/>
      <w:r w:rsidRPr="00DF0187">
        <w:rPr>
          <w:rFonts w:ascii="Arial" w:hAnsi="Arial" w:cs="Arial"/>
        </w:rPr>
        <w:t xml:space="preserve"> que el tiempo de convivencia ha sido igual o superior a dos (2)</w:t>
      </w:r>
      <w:r w:rsidRPr="00DF0187">
        <w:rPr>
          <w:rFonts w:ascii="Arial" w:hAnsi="Arial" w:cs="Arial"/>
          <w:spacing w:val="-17"/>
        </w:rPr>
        <w:t xml:space="preserve"> </w:t>
      </w:r>
      <w:r w:rsidRPr="00DF0187">
        <w:rPr>
          <w:rFonts w:ascii="Arial" w:hAnsi="Arial" w:cs="Arial"/>
        </w:rPr>
        <w:t>años.</w:t>
      </w:r>
    </w:p>
    <w:p w14:paraId="6D3AA96A" w14:textId="77777777" w:rsidR="00BD2315" w:rsidRPr="00DF0187" w:rsidRDefault="00BD2315" w:rsidP="00104390">
      <w:pPr>
        <w:pStyle w:val="Textoindependiente"/>
        <w:jc w:val="both"/>
        <w:rPr>
          <w:rFonts w:ascii="Arial" w:hAnsi="Arial" w:cs="Arial"/>
          <w:sz w:val="22"/>
          <w:szCs w:val="22"/>
        </w:rPr>
      </w:pPr>
    </w:p>
    <w:p w14:paraId="6D3AA96B" w14:textId="77777777" w:rsidR="00BD2315" w:rsidRPr="00DF0187" w:rsidRDefault="00A97C5D" w:rsidP="00104390">
      <w:pPr>
        <w:pStyle w:val="Prrafodelista"/>
        <w:numPr>
          <w:ilvl w:val="0"/>
          <w:numId w:val="250"/>
        </w:numPr>
        <w:tabs>
          <w:tab w:val="left" w:pos="294"/>
        </w:tabs>
        <w:ind w:left="0" w:firstLine="0"/>
        <w:jc w:val="both"/>
        <w:rPr>
          <w:rFonts w:ascii="Arial" w:hAnsi="Arial" w:cs="Arial"/>
        </w:rPr>
      </w:pPr>
      <w:r w:rsidRPr="00DF0187">
        <w:rPr>
          <w:rFonts w:ascii="Arial" w:hAnsi="Arial" w:cs="Arial"/>
        </w:rPr>
        <w:t xml:space="preserve">En el caso de retiro para el pago de créditos educativos, aportar </w:t>
      </w:r>
      <w:proofErr w:type="spellStart"/>
      <w:r w:rsidRPr="00DF0187">
        <w:rPr>
          <w:rFonts w:ascii="Arial" w:hAnsi="Arial" w:cs="Arial"/>
        </w:rPr>
        <w:t>certiﬁcado</w:t>
      </w:r>
      <w:proofErr w:type="spellEnd"/>
      <w:r w:rsidRPr="00DF0187">
        <w:rPr>
          <w:rFonts w:ascii="Arial" w:hAnsi="Arial" w:cs="Arial"/>
        </w:rPr>
        <w:t xml:space="preserve"> de crédito otorgado y estado de cuenta, en la que se </w:t>
      </w:r>
      <w:proofErr w:type="spellStart"/>
      <w:r w:rsidRPr="00DF0187">
        <w:rPr>
          <w:rFonts w:ascii="Arial" w:hAnsi="Arial" w:cs="Arial"/>
        </w:rPr>
        <w:t>reﬂeje</w:t>
      </w:r>
      <w:proofErr w:type="spellEnd"/>
      <w:r w:rsidRPr="00DF0187">
        <w:rPr>
          <w:rFonts w:ascii="Arial" w:hAnsi="Arial" w:cs="Arial"/>
        </w:rPr>
        <w:t xml:space="preserve"> el nombre del deudor, saldo de la deuda o el valor a pagar y se acredite la realización del pago a la institución</w:t>
      </w:r>
      <w:r w:rsidRPr="00DF0187">
        <w:rPr>
          <w:rFonts w:ascii="Arial" w:hAnsi="Arial" w:cs="Arial"/>
          <w:spacing w:val="-29"/>
        </w:rPr>
        <w:t xml:space="preserve"> </w:t>
      </w:r>
      <w:r w:rsidRPr="00DF0187">
        <w:rPr>
          <w:rFonts w:ascii="Arial" w:hAnsi="Arial" w:cs="Arial"/>
        </w:rPr>
        <w:t>educativa.</w:t>
      </w:r>
    </w:p>
    <w:p w14:paraId="6D3AA96C" w14:textId="77777777" w:rsidR="00BD2315" w:rsidRPr="00DF0187" w:rsidRDefault="00BD2315" w:rsidP="00104390">
      <w:pPr>
        <w:pStyle w:val="Textoindependiente"/>
        <w:jc w:val="both"/>
        <w:rPr>
          <w:rFonts w:ascii="Arial" w:hAnsi="Arial" w:cs="Arial"/>
          <w:sz w:val="22"/>
          <w:szCs w:val="22"/>
        </w:rPr>
      </w:pPr>
    </w:p>
    <w:p w14:paraId="6D3AA96D"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PARÁGRAFO 1. El retiro de las cesantías se podrá realizar para el pago de créditos </w:t>
      </w:r>
      <w:r w:rsidRPr="00DF0187">
        <w:rPr>
          <w:rFonts w:ascii="Arial" w:hAnsi="Arial" w:cs="Arial"/>
          <w:sz w:val="22"/>
          <w:szCs w:val="22"/>
        </w:rPr>
        <w:lastRenderedPageBreak/>
        <w:t xml:space="preserve">destinados a la educación superior y programas técnicos conducentes a </w:t>
      </w:r>
      <w:proofErr w:type="spellStart"/>
      <w:r w:rsidRPr="00DF0187">
        <w:rPr>
          <w:rFonts w:ascii="Arial" w:hAnsi="Arial" w:cs="Arial"/>
          <w:sz w:val="22"/>
          <w:szCs w:val="22"/>
        </w:rPr>
        <w:t>certiﬁcados</w:t>
      </w:r>
      <w:proofErr w:type="spellEnd"/>
      <w:r w:rsidRPr="00DF0187">
        <w:rPr>
          <w:rFonts w:ascii="Arial" w:hAnsi="Arial" w:cs="Arial"/>
          <w:sz w:val="22"/>
          <w:szCs w:val="22"/>
        </w:rPr>
        <w:t xml:space="preserve"> de aptitud ocupacional, debidamente acreditados, que impartan educación para el Trabajo y el Desarrollo Humano. En todo caso, el pago se efectuará directamente a la entidad que otorgó el crédito para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educativos.</w:t>
      </w:r>
    </w:p>
    <w:p w14:paraId="6D3AA96E" w14:textId="77777777" w:rsidR="00BD2315" w:rsidRPr="00DF0187" w:rsidRDefault="00BD2315" w:rsidP="00104390">
      <w:pPr>
        <w:pStyle w:val="Textoindependiente"/>
        <w:jc w:val="both"/>
        <w:rPr>
          <w:rFonts w:ascii="Arial" w:hAnsi="Arial" w:cs="Arial"/>
          <w:sz w:val="22"/>
          <w:szCs w:val="22"/>
        </w:rPr>
      </w:pPr>
    </w:p>
    <w:p w14:paraId="6D3AA96F"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PARÁGRAFO 2. El Fondo de Cesantías deberá realizar el pago dentro de los cinco (5) días hábiles siguientes a la fecha en la cual 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haya acreditado el cumplimiento de todos los requisitos señalados por las normas vigentes para el retiro de las cesantías.</w:t>
      </w:r>
    </w:p>
    <w:p w14:paraId="6D3AA970" w14:textId="77777777" w:rsidR="00BD2315" w:rsidRPr="00DF0187" w:rsidRDefault="00BD2315" w:rsidP="00104390">
      <w:pPr>
        <w:pStyle w:val="Textoindependiente"/>
        <w:jc w:val="both"/>
        <w:rPr>
          <w:rFonts w:ascii="Arial" w:hAnsi="Arial" w:cs="Arial"/>
          <w:sz w:val="22"/>
          <w:szCs w:val="22"/>
        </w:rPr>
      </w:pPr>
    </w:p>
    <w:p w14:paraId="6D3AA971" w14:textId="32C0E206"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PARÁGRAFO 3. Cuando se trate de solicitudes presentadas ante el Fondo Nacional del Ahorro, se dará cumplimiento a los términos </w:t>
      </w:r>
      <w:proofErr w:type="spellStart"/>
      <w:r w:rsidRPr="00DF0187">
        <w:rPr>
          <w:rFonts w:ascii="Arial" w:hAnsi="Arial" w:cs="Arial"/>
          <w:sz w:val="22"/>
          <w:szCs w:val="22"/>
        </w:rPr>
        <w:t>ﬁjados</w:t>
      </w:r>
      <w:proofErr w:type="spellEnd"/>
      <w:r w:rsidRPr="00DF0187">
        <w:rPr>
          <w:rFonts w:ascii="Arial" w:hAnsi="Arial" w:cs="Arial"/>
          <w:sz w:val="22"/>
          <w:szCs w:val="22"/>
        </w:rPr>
        <w:t xml:space="preserve"> en los artículos 4º y siguientes de la Ley 1071 de 2006.</w:t>
      </w:r>
    </w:p>
    <w:p w14:paraId="2CABBE39" w14:textId="77777777" w:rsidR="00104390" w:rsidRPr="00DF0187" w:rsidRDefault="00104390" w:rsidP="00104390">
      <w:pPr>
        <w:pStyle w:val="Textoindependiente"/>
        <w:jc w:val="both"/>
        <w:rPr>
          <w:rFonts w:ascii="Arial" w:hAnsi="Arial" w:cs="Arial"/>
          <w:sz w:val="22"/>
          <w:szCs w:val="22"/>
        </w:rPr>
      </w:pPr>
    </w:p>
    <w:p w14:paraId="6D3AA975"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2.2.1.3.20. Incumplimiento del término para el pago de las cesantías. En caso de incumplimiento del término para el desembolso por parte del empleador, del Fondo de Cesantías o del Fondo Nacional del Ahorro, el ejercicio de la inspección, vigilancia y control se adelantará en los términos señalados en la ley, sin perjuicio de las funciones que </w:t>
      </w:r>
      <w:proofErr w:type="spellStart"/>
      <w:r w:rsidRPr="00DF0187">
        <w:rPr>
          <w:rFonts w:ascii="Arial" w:hAnsi="Arial" w:cs="Arial"/>
          <w:sz w:val="22"/>
          <w:szCs w:val="22"/>
        </w:rPr>
        <w:t>oﬁciosamente</w:t>
      </w:r>
      <w:proofErr w:type="spellEnd"/>
      <w:r w:rsidRPr="00DF0187">
        <w:rPr>
          <w:rFonts w:ascii="Arial" w:hAnsi="Arial" w:cs="Arial"/>
          <w:sz w:val="22"/>
          <w:szCs w:val="22"/>
        </w:rPr>
        <w:t xml:space="preserve"> deban realizar las autoridades competentes.</w:t>
      </w:r>
    </w:p>
    <w:p w14:paraId="6D3AA977" w14:textId="77777777" w:rsidR="00BD2315" w:rsidRPr="00DF0187" w:rsidRDefault="00BD2315" w:rsidP="00EA2566">
      <w:pPr>
        <w:pStyle w:val="Textoindependiente"/>
        <w:jc w:val="both"/>
        <w:rPr>
          <w:rFonts w:ascii="Arial" w:hAnsi="Arial" w:cs="Arial"/>
          <w:sz w:val="22"/>
          <w:szCs w:val="22"/>
        </w:rPr>
      </w:pPr>
    </w:p>
    <w:p w14:paraId="6D3AA97A"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2.2.1.3.21. Retiro parcial para ahorro programado o seguro educativo. El trabajador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un Fondo de Cesantías también podrá retirar las sumas abonadas por concepto de cesantías para destinarlas anticipadamente al pago de educación superior de sus hijos o dependientes, en los términos establecidos en los articulas 1º y 2º de la Ley 1809 de 2016, a través de las </w:t>
      </w:r>
      <w:proofErr w:type="spellStart"/>
      <w:r w:rsidRPr="00DF0187">
        <w:rPr>
          <w:rFonts w:ascii="Arial" w:hAnsi="Arial" w:cs="Arial"/>
          <w:sz w:val="22"/>
          <w:szCs w:val="22"/>
        </w:rPr>
        <w:t>ﬁguras</w:t>
      </w:r>
      <w:proofErr w:type="spellEnd"/>
      <w:r w:rsidRPr="00DF0187">
        <w:rPr>
          <w:rFonts w:ascii="Arial" w:hAnsi="Arial" w:cs="Arial"/>
          <w:sz w:val="22"/>
          <w:szCs w:val="22"/>
        </w:rPr>
        <w:t xml:space="preserve"> de ahorro programado o seguro educativo, según su preferencia y capacidad.</w:t>
      </w:r>
    </w:p>
    <w:p w14:paraId="6D3AA97B" w14:textId="77777777" w:rsidR="00BD2315" w:rsidRPr="00DF0187" w:rsidRDefault="00BD2315" w:rsidP="00104390">
      <w:pPr>
        <w:pStyle w:val="Textoindependiente"/>
        <w:jc w:val="both"/>
        <w:rPr>
          <w:rFonts w:ascii="Arial" w:hAnsi="Arial" w:cs="Arial"/>
          <w:sz w:val="22"/>
          <w:szCs w:val="22"/>
        </w:rPr>
      </w:pPr>
    </w:p>
    <w:p w14:paraId="6D3AA97C"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Los Fondos de Cesantías, debidamente constituidos y reconocidos, estarán habilitados para facilitar, promover, ofertar, desarrollar, negociar e informar dentro del marco de su objeto social, productos de seguro en el ámbito educativo, así como programas de ahorro programado para el pago anticipado de la educación superior de los hijos o dependientes del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establecidos en el presente artículo.</w:t>
      </w:r>
    </w:p>
    <w:p w14:paraId="6D3AA97D" w14:textId="77777777" w:rsidR="00BD2315" w:rsidRPr="00DF0187" w:rsidRDefault="00BD2315" w:rsidP="00104390">
      <w:pPr>
        <w:pStyle w:val="Textoindependiente"/>
        <w:jc w:val="both"/>
        <w:rPr>
          <w:rFonts w:ascii="Arial" w:hAnsi="Arial" w:cs="Arial"/>
          <w:sz w:val="22"/>
          <w:szCs w:val="22"/>
        </w:rPr>
      </w:pPr>
    </w:p>
    <w:p w14:paraId="6D3AA97E"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Las </w:t>
      </w:r>
      <w:proofErr w:type="spellStart"/>
      <w:r w:rsidRPr="00DF0187">
        <w:rPr>
          <w:rFonts w:ascii="Arial" w:hAnsi="Arial" w:cs="Arial"/>
          <w:sz w:val="22"/>
          <w:szCs w:val="22"/>
        </w:rPr>
        <w:t>ﬁguras</w:t>
      </w:r>
      <w:proofErr w:type="spellEnd"/>
      <w:r w:rsidRPr="00DF0187">
        <w:rPr>
          <w:rFonts w:ascii="Arial" w:hAnsi="Arial" w:cs="Arial"/>
          <w:sz w:val="22"/>
          <w:szCs w:val="22"/>
        </w:rPr>
        <w:t xml:space="preserve"> de ahorro programado o seguro educativo serán diseñadas y estructuradas por entidades legalmente constituidas en Colombia que tengan autorizado los productos antes descritos.</w:t>
      </w:r>
    </w:p>
    <w:p w14:paraId="6D3AA97F" w14:textId="77777777" w:rsidR="00BD2315" w:rsidRPr="00DF0187" w:rsidRDefault="00BD2315" w:rsidP="00104390">
      <w:pPr>
        <w:pStyle w:val="Textoindependiente"/>
        <w:jc w:val="both"/>
        <w:rPr>
          <w:rFonts w:ascii="Arial" w:hAnsi="Arial" w:cs="Arial"/>
          <w:sz w:val="22"/>
          <w:szCs w:val="22"/>
        </w:rPr>
      </w:pPr>
    </w:p>
    <w:p w14:paraId="6D3AA982"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2.2.1.3.22. Requisitos para retiro parcial para ahorro programado o seguro educativo. Para el pago parcial con destino a las entidades que ofrezcan el producto de ahorro programado o el seguro educativo se deberá acreditar ante la respectiva Sociedad Administradora de Fondo de Cesantías los siguientes requisitos:</w:t>
      </w:r>
    </w:p>
    <w:p w14:paraId="6D3AA983" w14:textId="77777777" w:rsidR="00BD2315" w:rsidRPr="00DF0187" w:rsidRDefault="00BD2315" w:rsidP="00104390">
      <w:pPr>
        <w:pStyle w:val="Textoindependiente"/>
        <w:jc w:val="both"/>
        <w:rPr>
          <w:rFonts w:ascii="Arial" w:hAnsi="Arial" w:cs="Arial"/>
          <w:sz w:val="22"/>
          <w:szCs w:val="22"/>
        </w:rPr>
      </w:pPr>
    </w:p>
    <w:p w14:paraId="6D3AA984" w14:textId="77777777" w:rsidR="00BD2315" w:rsidRPr="00DF0187" w:rsidRDefault="00A97C5D" w:rsidP="00104390">
      <w:pPr>
        <w:pStyle w:val="Prrafodelista"/>
        <w:numPr>
          <w:ilvl w:val="0"/>
          <w:numId w:val="249"/>
        </w:numPr>
        <w:tabs>
          <w:tab w:val="left" w:pos="294"/>
        </w:tabs>
        <w:ind w:left="184" w:hanging="184"/>
        <w:jc w:val="both"/>
        <w:rPr>
          <w:rFonts w:ascii="Arial" w:hAnsi="Arial" w:cs="Arial"/>
        </w:rPr>
      </w:pPr>
      <w:proofErr w:type="spellStart"/>
      <w:r w:rsidRPr="00DF0187">
        <w:rPr>
          <w:rFonts w:ascii="Arial" w:hAnsi="Arial" w:cs="Arial"/>
        </w:rPr>
        <w:t>Certiﬁcado</w:t>
      </w:r>
      <w:proofErr w:type="spellEnd"/>
      <w:r w:rsidRPr="00DF0187">
        <w:rPr>
          <w:rFonts w:ascii="Arial" w:hAnsi="Arial" w:cs="Arial"/>
        </w:rPr>
        <w:t xml:space="preserve"> de existencia y representación de la entidad con la que contrató el ahorro programado o el seguro</w:t>
      </w:r>
      <w:r w:rsidRPr="00DF0187">
        <w:rPr>
          <w:rFonts w:ascii="Arial" w:hAnsi="Arial" w:cs="Arial"/>
          <w:spacing w:val="-18"/>
        </w:rPr>
        <w:t xml:space="preserve"> </w:t>
      </w:r>
      <w:r w:rsidRPr="00DF0187">
        <w:rPr>
          <w:rFonts w:ascii="Arial" w:hAnsi="Arial" w:cs="Arial"/>
        </w:rPr>
        <w:t>educativo.</w:t>
      </w:r>
    </w:p>
    <w:p w14:paraId="6D3AA985" w14:textId="77777777" w:rsidR="00BD2315" w:rsidRPr="00DF0187" w:rsidRDefault="00BD2315" w:rsidP="00104390">
      <w:pPr>
        <w:pStyle w:val="Textoindependiente"/>
        <w:jc w:val="both"/>
        <w:rPr>
          <w:rFonts w:ascii="Arial" w:hAnsi="Arial" w:cs="Arial"/>
          <w:sz w:val="22"/>
          <w:szCs w:val="22"/>
        </w:rPr>
      </w:pPr>
    </w:p>
    <w:p w14:paraId="6D3AA986" w14:textId="77777777" w:rsidR="00BD2315" w:rsidRPr="00DF0187" w:rsidRDefault="00A97C5D" w:rsidP="00104390">
      <w:pPr>
        <w:pStyle w:val="Prrafodelista"/>
        <w:numPr>
          <w:ilvl w:val="0"/>
          <w:numId w:val="249"/>
        </w:numPr>
        <w:tabs>
          <w:tab w:val="left" w:pos="294"/>
        </w:tabs>
        <w:ind w:left="184" w:hanging="184"/>
        <w:jc w:val="both"/>
        <w:rPr>
          <w:rFonts w:ascii="Arial" w:hAnsi="Arial" w:cs="Arial"/>
        </w:rPr>
      </w:pPr>
      <w:r w:rsidRPr="00DF0187">
        <w:rPr>
          <w:rFonts w:ascii="Arial" w:hAnsi="Arial" w:cs="Arial"/>
        </w:rPr>
        <w:t>Copia del contrato suscrito y/o póliza de seguro suscrito con la</w:t>
      </w:r>
      <w:r w:rsidRPr="00DF0187">
        <w:rPr>
          <w:rFonts w:ascii="Arial" w:hAnsi="Arial" w:cs="Arial"/>
          <w:spacing w:val="-7"/>
        </w:rPr>
        <w:t xml:space="preserve"> </w:t>
      </w:r>
      <w:r w:rsidRPr="00DF0187">
        <w:rPr>
          <w:rFonts w:ascii="Arial" w:hAnsi="Arial" w:cs="Arial"/>
        </w:rPr>
        <w:t>entidad.</w:t>
      </w:r>
    </w:p>
    <w:p w14:paraId="6D3AA987" w14:textId="77777777" w:rsidR="00BD2315" w:rsidRPr="00DF0187" w:rsidRDefault="00BD2315" w:rsidP="00104390">
      <w:pPr>
        <w:pStyle w:val="Textoindependiente"/>
        <w:jc w:val="both"/>
        <w:rPr>
          <w:rFonts w:ascii="Arial" w:hAnsi="Arial" w:cs="Arial"/>
          <w:sz w:val="22"/>
          <w:szCs w:val="22"/>
        </w:rPr>
      </w:pPr>
    </w:p>
    <w:p w14:paraId="6D3AA988" w14:textId="77777777" w:rsidR="00BD2315" w:rsidRPr="00DF0187" w:rsidRDefault="00A97C5D" w:rsidP="00104390">
      <w:pPr>
        <w:pStyle w:val="Prrafodelista"/>
        <w:numPr>
          <w:ilvl w:val="0"/>
          <w:numId w:val="249"/>
        </w:numPr>
        <w:tabs>
          <w:tab w:val="left" w:pos="294"/>
        </w:tabs>
        <w:ind w:left="0" w:firstLine="0"/>
        <w:jc w:val="both"/>
        <w:rPr>
          <w:rFonts w:ascii="Arial" w:hAnsi="Arial" w:cs="Arial"/>
        </w:rPr>
      </w:pPr>
      <w:r w:rsidRPr="00DF0187">
        <w:rPr>
          <w:rFonts w:ascii="Arial" w:hAnsi="Arial" w:cs="Arial"/>
        </w:rPr>
        <w:t>Copia de la factura y/o cuenta de cobro o cualquier documento que haga sus veces con destino a la entidad con la cual contrató el ahorro programado o seguro educativo para educación superior según</w:t>
      </w:r>
      <w:r w:rsidRPr="00DF0187">
        <w:rPr>
          <w:rFonts w:ascii="Arial" w:hAnsi="Arial" w:cs="Arial"/>
          <w:spacing w:val="-4"/>
        </w:rPr>
        <w:t xml:space="preserve"> </w:t>
      </w:r>
      <w:r w:rsidRPr="00DF0187">
        <w:rPr>
          <w:rFonts w:ascii="Arial" w:hAnsi="Arial" w:cs="Arial"/>
        </w:rPr>
        <w:t>corresponda.</w:t>
      </w:r>
    </w:p>
    <w:p w14:paraId="6D3AA989" w14:textId="77777777" w:rsidR="00BD2315" w:rsidRPr="00DF0187" w:rsidRDefault="00BD2315" w:rsidP="00104390">
      <w:pPr>
        <w:pStyle w:val="Textoindependiente"/>
        <w:jc w:val="both"/>
        <w:rPr>
          <w:rFonts w:ascii="Arial" w:hAnsi="Arial" w:cs="Arial"/>
          <w:sz w:val="22"/>
          <w:szCs w:val="22"/>
        </w:rPr>
      </w:pPr>
    </w:p>
    <w:p w14:paraId="6D3AA98A" w14:textId="77777777" w:rsidR="00BD2315" w:rsidRPr="00DF0187" w:rsidRDefault="00A97C5D" w:rsidP="00104390">
      <w:pPr>
        <w:pStyle w:val="Prrafodelista"/>
        <w:numPr>
          <w:ilvl w:val="0"/>
          <w:numId w:val="249"/>
        </w:numPr>
        <w:tabs>
          <w:tab w:val="left" w:pos="294"/>
        </w:tabs>
        <w:ind w:left="184" w:hanging="184"/>
        <w:jc w:val="both"/>
        <w:rPr>
          <w:rFonts w:ascii="Arial" w:hAnsi="Arial" w:cs="Arial"/>
        </w:rPr>
      </w:pPr>
      <w:r w:rsidRPr="00DF0187">
        <w:rPr>
          <w:rFonts w:ascii="Arial" w:hAnsi="Arial" w:cs="Arial"/>
        </w:rPr>
        <w:t xml:space="preserve">Los registros civiles correspondientes o las declaraciones </w:t>
      </w:r>
      <w:proofErr w:type="spellStart"/>
      <w:r w:rsidRPr="00DF0187">
        <w:rPr>
          <w:rFonts w:ascii="Arial" w:hAnsi="Arial" w:cs="Arial"/>
        </w:rPr>
        <w:t>extrajuicio</w:t>
      </w:r>
      <w:proofErr w:type="spellEnd"/>
      <w:r w:rsidRPr="00DF0187">
        <w:rPr>
          <w:rFonts w:ascii="Arial" w:hAnsi="Arial" w:cs="Arial"/>
        </w:rPr>
        <w:t>, según</w:t>
      </w:r>
      <w:r w:rsidRPr="00DF0187">
        <w:rPr>
          <w:rFonts w:ascii="Arial" w:hAnsi="Arial" w:cs="Arial"/>
          <w:spacing w:val="-4"/>
        </w:rPr>
        <w:t xml:space="preserve"> </w:t>
      </w:r>
      <w:r w:rsidRPr="00DF0187">
        <w:rPr>
          <w:rFonts w:ascii="Arial" w:hAnsi="Arial" w:cs="Arial"/>
        </w:rPr>
        <w:t>corresponda.</w:t>
      </w:r>
    </w:p>
    <w:p w14:paraId="6D3AA98B" w14:textId="77777777" w:rsidR="00BD2315" w:rsidRPr="00DF0187" w:rsidRDefault="00BD2315" w:rsidP="00104390">
      <w:pPr>
        <w:pStyle w:val="Textoindependiente"/>
        <w:jc w:val="both"/>
        <w:rPr>
          <w:rFonts w:ascii="Arial" w:hAnsi="Arial" w:cs="Arial"/>
          <w:sz w:val="22"/>
          <w:szCs w:val="22"/>
        </w:rPr>
      </w:pPr>
    </w:p>
    <w:p w14:paraId="6D3AA98C" w14:textId="77777777" w:rsidR="00BD2315" w:rsidRPr="00DF0187" w:rsidRDefault="00A97C5D" w:rsidP="00104390">
      <w:pPr>
        <w:pStyle w:val="Prrafodelista"/>
        <w:numPr>
          <w:ilvl w:val="0"/>
          <w:numId w:val="249"/>
        </w:numPr>
        <w:tabs>
          <w:tab w:val="left" w:pos="294"/>
        </w:tabs>
        <w:ind w:left="0" w:firstLine="0"/>
        <w:jc w:val="both"/>
        <w:rPr>
          <w:rFonts w:ascii="Arial" w:hAnsi="Arial" w:cs="Arial"/>
        </w:rPr>
      </w:pPr>
      <w:proofErr w:type="spellStart"/>
      <w:r w:rsidRPr="00DF0187">
        <w:rPr>
          <w:rFonts w:ascii="Arial" w:hAnsi="Arial" w:cs="Arial"/>
        </w:rPr>
        <w:t>Certiﬁcado</w:t>
      </w:r>
      <w:proofErr w:type="spellEnd"/>
      <w:r w:rsidRPr="00DF0187">
        <w:rPr>
          <w:rFonts w:ascii="Arial" w:hAnsi="Arial" w:cs="Arial"/>
        </w:rPr>
        <w:t xml:space="preserve"> expedido por la autoridad competente que determine los factores físicos </w:t>
      </w:r>
      <w:r w:rsidRPr="00DF0187">
        <w:rPr>
          <w:rFonts w:ascii="Arial" w:hAnsi="Arial" w:cs="Arial"/>
        </w:rPr>
        <w:lastRenderedPageBreak/>
        <w:t>o psicológicos que originan la situación de dependencia, cuando sea el</w:t>
      </w:r>
      <w:r w:rsidRPr="00DF0187">
        <w:rPr>
          <w:rFonts w:ascii="Arial" w:hAnsi="Arial" w:cs="Arial"/>
          <w:spacing w:val="-2"/>
        </w:rPr>
        <w:t xml:space="preserve"> </w:t>
      </w:r>
      <w:r w:rsidRPr="00DF0187">
        <w:rPr>
          <w:rFonts w:ascii="Arial" w:hAnsi="Arial" w:cs="Arial"/>
        </w:rPr>
        <w:t>caso.</w:t>
      </w:r>
    </w:p>
    <w:p w14:paraId="6D3AA98D" w14:textId="77777777" w:rsidR="00BD2315" w:rsidRPr="00DF0187" w:rsidRDefault="00BD2315" w:rsidP="00104390">
      <w:pPr>
        <w:pStyle w:val="Textoindependiente"/>
        <w:jc w:val="both"/>
        <w:rPr>
          <w:rFonts w:ascii="Arial" w:hAnsi="Arial" w:cs="Arial"/>
          <w:sz w:val="22"/>
          <w:szCs w:val="22"/>
        </w:rPr>
      </w:pPr>
    </w:p>
    <w:p w14:paraId="6D3AA990"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2.2.1.3.23. Retiro parcial de cesantías en el Fondo Nacional del Ahorro para ahorro programado o seguro educativo. 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al Fondo Nacional del Ahorro por concepto de cesantías podrá retirar anticipadamente las sumas abonadas por concepto de cesantías para destinarlas al pago de educación superior propia, de su cónyuge, compañero permanente o de sus hijos, a través de la </w:t>
      </w:r>
      <w:proofErr w:type="spellStart"/>
      <w:r w:rsidRPr="00DF0187">
        <w:rPr>
          <w:rFonts w:ascii="Arial" w:hAnsi="Arial" w:cs="Arial"/>
          <w:sz w:val="22"/>
          <w:szCs w:val="22"/>
        </w:rPr>
        <w:t>ﬁgura</w:t>
      </w:r>
      <w:proofErr w:type="spellEnd"/>
      <w:r w:rsidRPr="00DF0187">
        <w:rPr>
          <w:rFonts w:ascii="Arial" w:hAnsi="Arial" w:cs="Arial"/>
          <w:sz w:val="22"/>
          <w:szCs w:val="22"/>
        </w:rPr>
        <w:t xml:space="preserve"> de ahorro programado o seguro educativo, según su preferencia y capacidad, previo cumplimiento de los requisitos establecidos en el artículo</w:t>
      </w:r>
    </w:p>
    <w:p w14:paraId="6D3AA991"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2.2.1.3.22 del presente Decreto, sin perjuicio de los gravámenes o limitaciones que existan en normas especiales sobre la disponibilidad de esos recursos.</w:t>
      </w:r>
    </w:p>
    <w:p w14:paraId="6D3AA992" w14:textId="77777777" w:rsidR="00BD2315" w:rsidRPr="00DF0187" w:rsidRDefault="00BD2315" w:rsidP="00104390">
      <w:pPr>
        <w:pStyle w:val="Textoindependiente"/>
        <w:jc w:val="both"/>
        <w:rPr>
          <w:rFonts w:ascii="Arial" w:hAnsi="Arial" w:cs="Arial"/>
          <w:sz w:val="22"/>
          <w:szCs w:val="22"/>
        </w:rPr>
      </w:pPr>
    </w:p>
    <w:p w14:paraId="6D3AA995"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2.2.1.3.24. Retiro para acciones. Las personas naturales podrán retirar sus cesantías acumuladas con el objeto de adquirir acciones de propiedad del Estado, en los términos y condiciones establecidas en la Ley 226 de 1995. El Fondo de Cesantías o el Fondo Nacional del Ahorro según sea el caso, deberá liquidar y entregar los recursos de cesantías en las condiciones establecidas en el programa de enajenación respectivo, dentro de los cinco (5) días hábiles siguientes a la fecha en la cual se haya presentado debidamente la solicitud.</w:t>
      </w:r>
    </w:p>
    <w:p w14:paraId="6D3AA996" w14:textId="77777777" w:rsidR="00BD2315" w:rsidRPr="00DF0187" w:rsidRDefault="00BD2315" w:rsidP="00104390">
      <w:pPr>
        <w:pStyle w:val="Textoindependiente"/>
        <w:jc w:val="both"/>
        <w:rPr>
          <w:rFonts w:ascii="Arial" w:hAnsi="Arial" w:cs="Arial"/>
          <w:sz w:val="22"/>
          <w:szCs w:val="22"/>
        </w:rPr>
      </w:pPr>
    </w:p>
    <w:p w14:paraId="6D3AA999"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2.2.1.3.25. Término de traslado. Todo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que desee efectuar un traslado de recursos de cesantías entre Sociedades Administradoras de Fondos de Cesantías o entre estas y el Fondo Nacional del Ahorro, deberá presentar la solicitud ante la entidad a la cual se efectuara el traslado, adjuntando copia de la comunicación recibida por el administrador de cesantías actual y por el empleador, en la cual se les informa la decisión del traslado.</w:t>
      </w:r>
    </w:p>
    <w:p w14:paraId="6D3AA99A" w14:textId="77777777" w:rsidR="00BD2315" w:rsidRPr="00DF0187" w:rsidRDefault="00BD2315" w:rsidP="00104390">
      <w:pPr>
        <w:pStyle w:val="Textoindependiente"/>
        <w:jc w:val="both"/>
        <w:rPr>
          <w:rFonts w:ascii="Arial" w:hAnsi="Arial" w:cs="Arial"/>
          <w:sz w:val="22"/>
          <w:szCs w:val="22"/>
        </w:rPr>
      </w:pPr>
    </w:p>
    <w:p w14:paraId="6D3AA99B"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Dicha entidad contará con un término máximo de quince (15) días hábiles a partir del recibo de la solicitud con la documentación señalada en el inciso anterior, para atender el requerimiento e informar la decisión al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y al empleador, a través de los canales de comunicación que tenga disponible.</w:t>
      </w:r>
    </w:p>
    <w:p w14:paraId="6D3AA99C" w14:textId="77777777" w:rsidR="00BD2315" w:rsidRPr="00DF0187" w:rsidRDefault="00BD2315" w:rsidP="00104390">
      <w:pPr>
        <w:pStyle w:val="Textoindependiente"/>
        <w:jc w:val="both"/>
        <w:rPr>
          <w:rFonts w:ascii="Arial" w:hAnsi="Arial" w:cs="Arial"/>
          <w:sz w:val="22"/>
          <w:szCs w:val="22"/>
        </w:rPr>
      </w:pPr>
    </w:p>
    <w:p w14:paraId="6D3AA99D" w14:textId="027D1C01"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PARÁGRAFO . Lo anterior sin perjuicio de lo previsto en el inciso 4 del artículo 5 y el inciso 3 del artículo 8 de la Ley 432 de 1998. (Adicionado por el Art. 2 del Decreto 1562 de 2019)</w:t>
      </w:r>
    </w:p>
    <w:p w14:paraId="22978A97" w14:textId="77777777" w:rsidR="00104390" w:rsidRPr="00DF0187" w:rsidRDefault="00104390" w:rsidP="00104390">
      <w:pPr>
        <w:pStyle w:val="Textoindependiente"/>
        <w:jc w:val="both"/>
        <w:rPr>
          <w:rFonts w:ascii="Arial" w:hAnsi="Arial" w:cs="Arial"/>
          <w:sz w:val="22"/>
          <w:szCs w:val="22"/>
        </w:rPr>
      </w:pPr>
    </w:p>
    <w:p w14:paraId="6D3AA99E"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2.2.1.3.26. Virtualización de trámites. Los tramites referidos en el presente Capítulo se podrán adelantar a través de los canales virtuales habilitados por el Fondo de Cesantías o el Fondo Nacional del Ahorro”</w:t>
      </w:r>
    </w:p>
    <w:p w14:paraId="05B552BD" w14:textId="77777777" w:rsidR="0084509B" w:rsidRDefault="0084509B" w:rsidP="00104390">
      <w:pPr>
        <w:pStyle w:val="Textoindependiente"/>
        <w:jc w:val="center"/>
        <w:rPr>
          <w:rFonts w:ascii="Arial" w:hAnsi="Arial" w:cs="Arial"/>
          <w:b/>
          <w:bCs/>
          <w:sz w:val="22"/>
          <w:szCs w:val="22"/>
        </w:rPr>
      </w:pPr>
    </w:p>
    <w:p w14:paraId="6D3AA9A2" w14:textId="1BD2EC06" w:rsidR="00BD2315" w:rsidRPr="00DF0187" w:rsidRDefault="00A97C5D" w:rsidP="00104390">
      <w:pPr>
        <w:pStyle w:val="Textoindependiente"/>
        <w:jc w:val="center"/>
        <w:rPr>
          <w:rFonts w:ascii="Arial" w:hAnsi="Arial" w:cs="Arial"/>
          <w:b/>
          <w:bCs/>
          <w:sz w:val="22"/>
          <w:szCs w:val="22"/>
        </w:rPr>
      </w:pPr>
      <w:r w:rsidRPr="00DF0187">
        <w:rPr>
          <w:rFonts w:ascii="Arial" w:hAnsi="Arial" w:cs="Arial"/>
          <w:b/>
          <w:bCs/>
          <w:sz w:val="22"/>
          <w:szCs w:val="22"/>
        </w:rPr>
        <w:t>CAPÍTULO 4</w:t>
      </w:r>
    </w:p>
    <w:p w14:paraId="6D3AA9A5" w14:textId="77777777" w:rsidR="00BD2315" w:rsidRPr="00DF0187" w:rsidRDefault="00A97C5D" w:rsidP="00104390">
      <w:pPr>
        <w:pStyle w:val="Textoindependiente"/>
        <w:jc w:val="center"/>
        <w:rPr>
          <w:rFonts w:ascii="Arial" w:hAnsi="Arial" w:cs="Arial"/>
          <w:b/>
          <w:bCs/>
          <w:sz w:val="22"/>
          <w:szCs w:val="22"/>
        </w:rPr>
      </w:pPr>
      <w:r w:rsidRPr="00DF0187">
        <w:rPr>
          <w:rFonts w:ascii="Arial" w:hAnsi="Arial" w:cs="Arial"/>
          <w:b/>
          <w:bCs/>
          <w:sz w:val="22"/>
          <w:szCs w:val="22"/>
        </w:rPr>
        <w:t>Calzado y Overoles para trabajadores</w:t>
      </w:r>
    </w:p>
    <w:p w14:paraId="6D3AA9A7" w14:textId="77777777" w:rsidR="00BD2315" w:rsidRPr="00DF0187" w:rsidRDefault="00BD2315" w:rsidP="00104390">
      <w:pPr>
        <w:pStyle w:val="Textoindependiente"/>
        <w:jc w:val="both"/>
        <w:rPr>
          <w:rFonts w:ascii="Arial" w:hAnsi="Arial" w:cs="Arial"/>
          <w:sz w:val="22"/>
          <w:szCs w:val="22"/>
        </w:rPr>
      </w:pPr>
    </w:p>
    <w:p w14:paraId="6D3AA9A8"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2.2.1.4.1. </w:t>
      </w:r>
      <w:r w:rsidRPr="00DF0187">
        <w:rPr>
          <w:rFonts w:ascii="Arial" w:hAnsi="Arial" w:cs="Arial"/>
          <w:i/>
          <w:sz w:val="22"/>
          <w:szCs w:val="22"/>
        </w:rPr>
        <w:t xml:space="preserve">Calzado y vestido de labor. </w:t>
      </w:r>
      <w:r w:rsidRPr="00DF0187">
        <w:rPr>
          <w:rFonts w:ascii="Arial" w:hAnsi="Arial" w:cs="Arial"/>
          <w:sz w:val="22"/>
          <w:szCs w:val="22"/>
        </w:rPr>
        <w:t>Para efectos de la obligación consagrada en el artículo 230 del Código Sustantivo del Trabajo, se considera como calzado y vestido de labor el que se requiere para desempeñar una función o actividad determinada.</w:t>
      </w:r>
    </w:p>
    <w:p w14:paraId="6D3AA9AA" w14:textId="77777777" w:rsidR="00BD2315" w:rsidRPr="00DF0187" w:rsidRDefault="00BD2315" w:rsidP="00104390">
      <w:pPr>
        <w:pStyle w:val="Textoindependiente"/>
        <w:jc w:val="both"/>
        <w:rPr>
          <w:rFonts w:ascii="Arial" w:hAnsi="Arial" w:cs="Arial"/>
          <w:sz w:val="22"/>
          <w:szCs w:val="22"/>
        </w:rPr>
      </w:pPr>
    </w:p>
    <w:p w14:paraId="6D3AA9AB"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El overol o vestido de trabajo de que trata el artículo 230 del Código Sustantivo de Trabajo debe ser apropiado para la clase de labores que desempeñen los trabajadores y de acuerdo con el medio ambiente donde ejercen sus funciones.</w:t>
      </w:r>
    </w:p>
    <w:p w14:paraId="6D3AA9AD" w14:textId="77777777" w:rsidR="00BD2315" w:rsidRPr="00DF0187" w:rsidRDefault="00BD2315" w:rsidP="00104390">
      <w:pPr>
        <w:pStyle w:val="Textoindependiente"/>
        <w:jc w:val="both"/>
        <w:rPr>
          <w:rFonts w:ascii="Arial" w:hAnsi="Arial" w:cs="Arial"/>
          <w:sz w:val="22"/>
          <w:szCs w:val="22"/>
        </w:rPr>
      </w:pPr>
    </w:p>
    <w:p w14:paraId="6D3AA9B1"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2.2.1.4.2</w:t>
      </w:r>
      <w:r w:rsidRPr="00DF0187">
        <w:rPr>
          <w:rFonts w:ascii="Arial" w:hAnsi="Arial" w:cs="Arial"/>
          <w:i/>
          <w:sz w:val="22"/>
          <w:szCs w:val="22"/>
        </w:rPr>
        <w:t xml:space="preserve">. Favorabilidad respecto a la dotación de calzado y vestido. </w:t>
      </w:r>
      <w:r w:rsidRPr="00DF0187">
        <w:rPr>
          <w:rFonts w:ascii="Arial" w:hAnsi="Arial" w:cs="Arial"/>
          <w:sz w:val="22"/>
          <w:szCs w:val="22"/>
        </w:rPr>
        <w:t xml:space="preserve">Cuando la convención o pacto colectivo u arbitral, contrato sindical, contratado individual o prestación igual o similar a la señalada en el artículo 10 de la Ley 11 de </w:t>
      </w:r>
      <w:r w:rsidRPr="00DF0187">
        <w:rPr>
          <w:rFonts w:ascii="Arial" w:hAnsi="Arial" w:cs="Arial"/>
          <w:sz w:val="22"/>
          <w:szCs w:val="22"/>
        </w:rPr>
        <w:lastRenderedPageBreak/>
        <w:t>1984, se aplicara integralmente la más favorable al trabajador, de acuerdo a lo señalado en el artículo 21 del Código Sustantivo del Trabajo.</w:t>
      </w:r>
    </w:p>
    <w:p w14:paraId="6D3AA9B3" w14:textId="77777777" w:rsidR="00BD2315" w:rsidRPr="00DF0187" w:rsidRDefault="00BD2315" w:rsidP="00104390">
      <w:pPr>
        <w:pStyle w:val="Textoindependiente"/>
        <w:jc w:val="both"/>
        <w:rPr>
          <w:rFonts w:ascii="Arial" w:hAnsi="Arial" w:cs="Arial"/>
          <w:sz w:val="22"/>
          <w:szCs w:val="22"/>
        </w:rPr>
      </w:pPr>
    </w:p>
    <w:p w14:paraId="6D3AA9B7"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2.2.1.4.3</w:t>
      </w:r>
      <w:r w:rsidRPr="00DF0187">
        <w:rPr>
          <w:rFonts w:ascii="Arial" w:hAnsi="Arial" w:cs="Arial"/>
          <w:i/>
          <w:sz w:val="22"/>
          <w:szCs w:val="22"/>
        </w:rPr>
        <w:t xml:space="preserve">. Prohibición de exigencia simultánea. </w:t>
      </w:r>
      <w:r w:rsidRPr="00DF0187">
        <w:rPr>
          <w:rFonts w:ascii="Arial" w:hAnsi="Arial" w:cs="Arial"/>
          <w:sz w:val="22"/>
          <w:szCs w:val="22"/>
        </w:rPr>
        <w:t>De ninguna manera podrán exigirse independientemente las obligaciones contenidas en el artículo anterior y las contempladas en el artículo 7o. de la Ley 11 de 1984.</w:t>
      </w:r>
    </w:p>
    <w:p w14:paraId="6D3AA9B9" w14:textId="77777777" w:rsidR="00BD2315" w:rsidRPr="00DF0187" w:rsidRDefault="00BD2315" w:rsidP="00104390">
      <w:pPr>
        <w:pStyle w:val="Textoindependiente"/>
        <w:jc w:val="both"/>
        <w:rPr>
          <w:rFonts w:ascii="Arial" w:hAnsi="Arial" w:cs="Arial"/>
          <w:sz w:val="22"/>
          <w:szCs w:val="22"/>
        </w:rPr>
      </w:pPr>
    </w:p>
    <w:p w14:paraId="6D3AA9BD"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2.2.1.4.4</w:t>
      </w:r>
      <w:r w:rsidRPr="00DF0187">
        <w:rPr>
          <w:rFonts w:ascii="Arial" w:hAnsi="Arial" w:cs="Arial"/>
          <w:i/>
          <w:sz w:val="22"/>
          <w:szCs w:val="22"/>
        </w:rPr>
        <w:t xml:space="preserve">. Eximente para proporcionar elementos por no uso de los mismos. </w:t>
      </w:r>
      <w:r w:rsidRPr="00DF0187">
        <w:rPr>
          <w:rFonts w:ascii="Arial" w:hAnsi="Arial" w:cs="Arial"/>
          <w:sz w:val="22"/>
          <w:szCs w:val="22"/>
        </w:rPr>
        <w:t>Si el trabajador no hace uso de los expresados elementos de labor, por cualquier causa, el patrono queda eximido de proporcionarle los correspondientes al periodo siguiente, contado a partir de la fecha en que se le haya hecho al trabajador el último suministro de esos elementos.</w:t>
      </w:r>
    </w:p>
    <w:p w14:paraId="6D3AA9BF" w14:textId="77777777" w:rsidR="00BD2315" w:rsidRPr="00DF0187" w:rsidRDefault="00BD2315" w:rsidP="00104390">
      <w:pPr>
        <w:pStyle w:val="Textoindependiente"/>
        <w:jc w:val="both"/>
        <w:rPr>
          <w:rFonts w:ascii="Arial" w:hAnsi="Arial" w:cs="Arial"/>
          <w:sz w:val="22"/>
          <w:szCs w:val="22"/>
        </w:rPr>
      </w:pPr>
    </w:p>
    <w:p w14:paraId="6D3AA9C0"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El empleador dará aviso por escrito sobre tal hecho al Inspector de Trabajo y Seguridad Social del lugar y de su defecto a la primera autoridad política, para los efectos que hubiere lugar; con relación a los referidos suministros.</w:t>
      </w:r>
    </w:p>
    <w:p w14:paraId="6D3AA9C2" w14:textId="77777777" w:rsidR="00BD2315" w:rsidRPr="00DF0187" w:rsidRDefault="00BD2315" w:rsidP="00104390">
      <w:pPr>
        <w:pStyle w:val="Textoindependiente"/>
        <w:jc w:val="both"/>
        <w:rPr>
          <w:rFonts w:ascii="Arial" w:hAnsi="Arial" w:cs="Arial"/>
          <w:sz w:val="22"/>
          <w:szCs w:val="22"/>
        </w:rPr>
      </w:pPr>
    </w:p>
    <w:p w14:paraId="6D3AA9C5" w14:textId="77777777" w:rsidR="00BD2315" w:rsidRPr="00DF0187" w:rsidRDefault="00BD2315" w:rsidP="00104390">
      <w:pPr>
        <w:pStyle w:val="Textoindependiente"/>
        <w:jc w:val="both"/>
        <w:rPr>
          <w:rFonts w:ascii="Arial" w:hAnsi="Arial" w:cs="Arial"/>
          <w:i/>
          <w:sz w:val="22"/>
          <w:szCs w:val="22"/>
        </w:rPr>
      </w:pPr>
    </w:p>
    <w:p w14:paraId="6D3AA9C6" w14:textId="77777777" w:rsidR="00BD2315" w:rsidRPr="00DF0187" w:rsidRDefault="00A97C5D" w:rsidP="00104390">
      <w:pPr>
        <w:pStyle w:val="Textoindependiente"/>
        <w:jc w:val="center"/>
        <w:rPr>
          <w:rFonts w:ascii="Arial" w:hAnsi="Arial" w:cs="Arial"/>
          <w:b/>
          <w:bCs/>
          <w:sz w:val="22"/>
          <w:szCs w:val="22"/>
        </w:rPr>
      </w:pPr>
      <w:r w:rsidRPr="00DF0187">
        <w:rPr>
          <w:rFonts w:ascii="Arial" w:hAnsi="Arial" w:cs="Arial"/>
          <w:b/>
          <w:bCs/>
          <w:sz w:val="22"/>
          <w:szCs w:val="22"/>
        </w:rPr>
        <w:t>CAPÍTULO</w:t>
      </w:r>
      <w:r w:rsidRPr="00DF0187">
        <w:rPr>
          <w:rFonts w:ascii="Arial" w:hAnsi="Arial" w:cs="Arial"/>
          <w:b/>
          <w:bCs/>
          <w:spacing w:val="-8"/>
          <w:sz w:val="22"/>
          <w:szCs w:val="22"/>
        </w:rPr>
        <w:t xml:space="preserve"> </w:t>
      </w:r>
      <w:r w:rsidRPr="00DF0187">
        <w:rPr>
          <w:rFonts w:ascii="Arial" w:hAnsi="Arial" w:cs="Arial"/>
          <w:b/>
          <w:bCs/>
          <w:sz w:val="22"/>
          <w:szCs w:val="22"/>
        </w:rPr>
        <w:t>5</w:t>
      </w:r>
    </w:p>
    <w:p w14:paraId="6D3AA9C9" w14:textId="77777777" w:rsidR="00BD2315" w:rsidRPr="00DF0187" w:rsidRDefault="00A97C5D" w:rsidP="00104390">
      <w:pPr>
        <w:pStyle w:val="Textoindependiente"/>
        <w:jc w:val="center"/>
        <w:rPr>
          <w:rFonts w:ascii="Arial" w:hAnsi="Arial" w:cs="Arial"/>
          <w:b/>
          <w:bCs/>
          <w:sz w:val="22"/>
          <w:szCs w:val="22"/>
        </w:rPr>
      </w:pPr>
      <w:r w:rsidRPr="00DF0187">
        <w:rPr>
          <w:rFonts w:ascii="Arial" w:hAnsi="Arial" w:cs="Arial"/>
          <w:b/>
          <w:bCs/>
          <w:sz w:val="22"/>
          <w:szCs w:val="22"/>
        </w:rPr>
        <w:t>Teletrabajo</w:t>
      </w:r>
    </w:p>
    <w:p w14:paraId="6D3AA9CB" w14:textId="77777777" w:rsidR="00BD2315" w:rsidRPr="00DF0187" w:rsidRDefault="00BD2315" w:rsidP="00104390">
      <w:pPr>
        <w:pStyle w:val="Textoindependiente"/>
        <w:jc w:val="both"/>
        <w:rPr>
          <w:rFonts w:ascii="Arial" w:hAnsi="Arial" w:cs="Arial"/>
          <w:sz w:val="22"/>
          <w:szCs w:val="22"/>
        </w:rPr>
      </w:pPr>
    </w:p>
    <w:p w14:paraId="6D3AA9CC"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ARTÍCULO 2.2.1.5.1</w:t>
      </w:r>
      <w:r w:rsidRPr="00DF0187">
        <w:rPr>
          <w:rFonts w:ascii="Arial" w:hAnsi="Arial" w:cs="Arial"/>
          <w:i/>
          <w:sz w:val="22"/>
          <w:szCs w:val="22"/>
        </w:rPr>
        <w:t xml:space="preserve">. Objeto y ámbito de aplicación. </w:t>
      </w:r>
      <w:r w:rsidRPr="00DF0187">
        <w:rPr>
          <w:rFonts w:ascii="Arial" w:hAnsi="Arial" w:cs="Arial"/>
          <w:sz w:val="22"/>
          <w:szCs w:val="22"/>
        </w:rPr>
        <w:t>Las normas contenidas en el presente capítulo tienen por objeto establecer las condiciones laborales especiales del teletrabajo que regirán las relaciones entre empleadores y teletrabajadores y que se desarrolle en el sector público y privado en relación de dependencia.</w:t>
      </w:r>
    </w:p>
    <w:p w14:paraId="6D3AA9D1" w14:textId="77777777" w:rsidR="00BD2315" w:rsidRPr="00DF0187" w:rsidRDefault="00BD2315" w:rsidP="00104390">
      <w:pPr>
        <w:pStyle w:val="Textoindependiente"/>
        <w:jc w:val="both"/>
        <w:rPr>
          <w:rFonts w:ascii="Arial" w:hAnsi="Arial" w:cs="Arial"/>
          <w:i/>
          <w:sz w:val="22"/>
          <w:szCs w:val="22"/>
        </w:rPr>
      </w:pPr>
    </w:p>
    <w:p w14:paraId="6D3AA9D2" w14:textId="77777777" w:rsidR="00BD2315" w:rsidRPr="00DF0187" w:rsidRDefault="00A97C5D" w:rsidP="00104390">
      <w:pPr>
        <w:pStyle w:val="Textoindependiente"/>
        <w:jc w:val="both"/>
        <w:rPr>
          <w:rFonts w:ascii="Arial" w:hAnsi="Arial" w:cs="Arial"/>
          <w:sz w:val="22"/>
          <w:szCs w:val="22"/>
        </w:rPr>
      </w:pPr>
      <w:r w:rsidRPr="00DF0187">
        <w:rPr>
          <w:rFonts w:ascii="Arial" w:hAnsi="Arial" w:cs="Arial"/>
          <w:sz w:val="22"/>
          <w:szCs w:val="22"/>
        </w:rPr>
        <w:t xml:space="preserve">ARTÍCULO 2.2.1.5.2. </w:t>
      </w:r>
      <w:r w:rsidRPr="00DF0187">
        <w:rPr>
          <w:rFonts w:ascii="Arial" w:hAnsi="Arial" w:cs="Arial"/>
          <w:i/>
          <w:sz w:val="22"/>
          <w:szCs w:val="22"/>
        </w:rPr>
        <w:t xml:space="preserve">Teletrabajo y teletrabajador. </w:t>
      </w:r>
      <w:r w:rsidRPr="00DF0187">
        <w:rPr>
          <w:rFonts w:ascii="Arial" w:hAnsi="Arial" w:cs="Arial"/>
          <w:sz w:val="22"/>
          <w:szCs w:val="22"/>
        </w:rPr>
        <w:t xml:space="preserve">Para efectos del presente capítulo el teletrabajo es una forma de organización laboral, que se efectúa en el marco de un contrato de trabajo o de una relación laboral dependiente, que consiste en el desempeño de actividades remuneradas utilizando como soporte las tecnologías de la información y la comunicación - TIC- para el contacto entre el trabajador y empleador sin requerirse la presencia física del trabajador en un sitio </w:t>
      </w:r>
      <w:proofErr w:type="spellStart"/>
      <w:r w:rsidRPr="00DF0187">
        <w:rPr>
          <w:rFonts w:ascii="Arial" w:hAnsi="Arial" w:cs="Arial"/>
          <w:sz w:val="22"/>
          <w:szCs w:val="22"/>
        </w:rPr>
        <w:t>especíﬁco</w:t>
      </w:r>
      <w:proofErr w:type="spellEnd"/>
      <w:r w:rsidRPr="00DF0187">
        <w:rPr>
          <w:rFonts w:ascii="Arial" w:hAnsi="Arial" w:cs="Arial"/>
          <w:sz w:val="22"/>
          <w:szCs w:val="22"/>
        </w:rPr>
        <w:t xml:space="preserve"> de trabajo.</w:t>
      </w:r>
    </w:p>
    <w:p w14:paraId="082A1C0B" w14:textId="77777777" w:rsidR="00CA2837" w:rsidRPr="00DF0187" w:rsidRDefault="00CA2837" w:rsidP="00CA2837">
      <w:pPr>
        <w:pStyle w:val="Textoindependiente"/>
        <w:jc w:val="both"/>
        <w:rPr>
          <w:rFonts w:ascii="Arial" w:hAnsi="Arial" w:cs="Arial"/>
          <w:sz w:val="22"/>
          <w:szCs w:val="22"/>
        </w:rPr>
      </w:pPr>
    </w:p>
    <w:p w14:paraId="6D3AA9D4" w14:textId="1AF3705B"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El teletrabajador es la persona que en el marco de la relación laboral dependiente, utiliza las tecnologías de la información y comunicación como medio o </w:t>
      </w:r>
      <w:proofErr w:type="spellStart"/>
      <w:r w:rsidRPr="00DF0187">
        <w:rPr>
          <w:rFonts w:ascii="Arial" w:hAnsi="Arial" w:cs="Arial"/>
          <w:sz w:val="22"/>
          <w:szCs w:val="22"/>
        </w:rPr>
        <w:t>ﬁn</w:t>
      </w:r>
      <w:proofErr w:type="spellEnd"/>
      <w:r w:rsidRPr="00DF0187">
        <w:rPr>
          <w:rFonts w:ascii="Arial" w:hAnsi="Arial" w:cs="Arial"/>
          <w:sz w:val="22"/>
          <w:szCs w:val="22"/>
        </w:rPr>
        <w:t xml:space="preserve"> para realizar su actividad laboral fuera del local del empleador, en cualquiera de las formas </w:t>
      </w:r>
      <w:proofErr w:type="spellStart"/>
      <w:r w:rsidRPr="00DF0187">
        <w:rPr>
          <w:rFonts w:ascii="Arial" w:hAnsi="Arial" w:cs="Arial"/>
          <w:sz w:val="22"/>
          <w:szCs w:val="22"/>
        </w:rPr>
        <w:t>deﬁnidas</w:t>
      </w:r>
      <w:proofErr w:type="spellEnd"/>
      <w:r w:rsidRPr="00DF0187">
        <w:rPr>
          <w:rFonts w:ascii="Arial" w:hAnsi="Arial" w:cs="Arial"/>
          <w:sz w:val="22"/>
          <w:szCs w:val="22"/>
        </w:rPr>
        <w:t xml:space="preserve"> por la ley.</w:t>
      </w:r>
    </w:p>
    <w:p w14:paraId="6D3AA9D9" w14:textId="77777777" w:rsidR="00BD2315" w:rsidRPr="00DF0187" w:rsidRDefault="00BD2315" w:rsidP="00CA2837">
      <w:pPr>
        <w:pStyle w:val="Textoindependiente"/>
        <w:jc w:val="both"/>
        <w:rPr>
          <w:rFonts w:ascii="Arial" w:hAnsi="Arial" w:cs="Arial"/>
          <w:i/>
          <w:sz w:val="22"/>
          <w:szCs w:val="22"/>
        </w:rPr>
      </w:pPr>
    </w:p>
    <w:p w14:paraId="6D3AA9DA"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ARTÍCULO 2.2.1.5.3</w:t>
      </w:r>
      <w:r w:rsidRPr="00DF0187">
        <w:rPr>
          <w:rFonts w:ascii="Arial" w:hAnsi="Arial" w:cs="Arial"/>
          <w:i/>
          <w:sz w:val="22"/>
          <w:szCs w:val="22"/>
        </w:rPr>
        <w:t xml:space="preserve">. Contrato o vinculación de teletrabajo. </w:t>
      </w:r>
      <w:r w:rsidRPr="00DF0187">
        <w:rPr>
          <w:rFonts w:ascii="Arial" w:hAnsi="Arial" w:cs="Arial"/>
          <w:sz w:val="22"/>
          <w:szCs w:val="22"/>
        </w:rPr>
        <w:t xml:space="preserve">El contrato o vinculación que se genere en esta forma de organización laboral de teletrabajo debe cumplir con los requisitos establecidos en el artículo 39 del Código Sustantivo del Trabajo para los trabajadores particulares y en las disposiciones vigentes que rigen las relaciones con los servidores públicos, y con las garantías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6º de la Ley 1221 de 2008, y especialmente deberá indicar:</w:t>
      </w:r>
    </w:p>
    <w:p w14:paraId="6D3AA9DC" w14:textId="77777777" w:rsidR="00BD2315" w:rsidRPr="00DF0187" w:rsidRDefault="00BD2315" w:rsidP="00CA2837">
      <w:pPr>
        <w:pStyle w:val="Textoindependiente"/>
        <w:jc w:val="both"/>
        <w:rPr>
          <w:rFonts w:ascii="Arial" w:hAnsi="Arial" w:cs="Arial"/>
          <w:sz w:val="22"/>
          <w:szCs w:val="22"/>
        </w:rPr>
      </w:pPr>
    </w:p>
    <w:p w14:paraId="6D3AA9DD" w14:textId="77777777" w:rsidR="00BD2315" w:rsidRPr="00DF0187" w:rsidRDefault="00A97C5D" w:rsidP="00CA2837">
      <w:pPr>
        <w:pStyle w:val="Prrafodelista"/>
        <w:numPr>
          <w:ilvl w:val="0"/>
          <w:numId w:val="248"/>
        </w:numPr>
        <w:tabs>
          <w:tab w:val="left" w:pos="294"/>
        </w:tabs>
        <w:ind w:left="0" w:firstLine="0"/>
        <w:jc w:val="both"/>
        <w:rPr>
          <w:rFonts w:ascii="Arial" w:hAnsi="Arial" w:cs="Arial"/>
        </w:rPr>
      </w:pPr>
      <w:r w:rsidRPr="00DF0187">
        <w:rPr>
          <w:rFonts w:ascii="Arial" w:hAnsi="Arial" w:cs="Arial"/>
        </w:rPr>
        <w:t>Las condiciones de servicio, los medios tecnológicos y de ambiente requeridos y la forma de ejecutar el mismo en condiciones de tiempo y si es posible de</w:t>
      </w:r>
      <w:r w:rsidRPr="00DF0187">
        <w:rPr>
          <w:rFonts w:ascii="Arial" w:hAnsi="Arial" w:cs="Arial"/>
          <w:spacing w:val="-4"/>
        </w:rPr>
        <w:t xml:space="preserve"> </w:t>
      </w:r>
      <w:r w:rsidRPr="00DF0187">
        <w:rPr>
          <w:rFonts w:ascii="Arial" w:hAnsi="Arial" w:cs="Arial"/>
        </w:rPr>
        <w:t>espacio.</w:t>
      </w:r>
    </w:p>
    <w:p w14:paraId="6D3AA9DF" w14:textId="77777777" w:rsidR="00BD2315" w:rsidRPr="00DF0187" w:rsidRDefault="00BD2315" w:rsidP="00CA2837">
      <w:pPr>
        <w:pStyle w:val="Textoindependiente"/>
        <w:jc w:val="both"/>
        <w:rPr>
          <w:rFonts w:ascii="Arial" w:hAnsi="Arial" w:cs="Arial"/>
          <w:sz w:val="22"/>
          <w:szCs w:val="22"/>
        </w:rPr>
      </w:pPr>
    </w:p>
    <w:p w14:paraId="6D3AA9E0" w14:textId="77777777" w:rsidR="00BD2315" w:rsidRPr="00DF0187" w:rsidRDefault="00A97C5D" w:rsidP="00CA2837">
      <w:pPr>
        <w:pStyle w:val="Prrafodelista"/>
        <w:numPr>
          <w:ilvl w:val="0"/>
          <w:numId w:val="248"/>
        </w:numPr>
        <w:tabs>
          <w:tab w:val="left" w:pos="294"/>
        </w:tabs>
        <w:ind w:left="0" w:firstLine="0"/>
        <w:jc w:val="both"/>
        <w:rPr>
          <w:rFonts w:ascii="Arial" w:hAnsi="Arial" w:cs="Arial"/>
        </w:rPr>
      </w:pPr>
      <w:r w:rsidRPr="00DF0187">
        <w:rPr>
          <w:rFonts w:ascii="Arial" w:hAnsi="Arial" w:cs="Arial"/>
        </w:rPr>
        <w:t>Determinar los días y los horarios en que el teletrabajador realizará sus actividades para efectos de delimitar la responsabilidad en caso de accidente de trabajo y evitar el desconocimiento de la jornada máxima</w:t>
      </w:r>
      <w:r w:rsidRPr="00DF0187">
        <w:rPr>
          <w:rFonts w:ascii="Arial" w:hAnsi="Arial" w:cs="Arial"/>
          <w:spacing w:val="-11"/>
        </w:rPr>
        <w:t xml:space="preserve"> </w:t>
      </w:r>
      <w:r w:rsidRPr="00DF0187">
        <w:rPr>
          <w:rFonts w:ascii="Arial" w:hAnsi="Arial" w:cs="Arial"/>
        </w:rPr>
        <w:t>legal.</w:t>
      </w:r>
    </w:p>
    <w:p w14:paraId="6D3AA9E2" w14:textId="77777777" w:rsidR="00BD2315" w:rsidRPr="00DF0187" w:rsidRDefault="00BD2315" w:rsidP="00CA2837">
      <w:pPr>
        <w:pStyle w:val="Textoindependiente"/>
        <w:jc w:val="both"/>
        <w:rPr>
          <w:rFonts w:ascii="Arial" w:hAnsi="Arial" w:cs="Arial"/>
          <w:sz w:val="22"/>
          <w:szCs w:val="22"/>
        </w:rPr>
      </w:pPr>
    </w:p>
    <w:p w14:paraId="6D3AA9E3" w14:textId="77777777" w:rsidR="00BD2315" w:rsidRPr="00DF0187" w:rsidRDefault="00A97C5D" w:rsidP="00CA2837">
      <w:pPr>
        <w:pStyle w:val="Prrafodelista"/>
        <w:numPr>
          <w:ilvl w:val="0"/>
          <w:numId w:val="248"/>
        </w:numPr>
        <w:tabs>
          <w:tab w:val="left" w:pos="294"/>
        </w:tabs>
        <w:ind w:left="0" w:firstLine="0"/>
        <w:jc w:val="both"/>
        <w:rPr>
          <w:rFonts w:ascii="Arial" w:hAnsi="Arial" w:cs="Arial"/>
        </w:rPr>
      </w:pPr>
      <w:proofErr w:type="spellStart"/>
      <w:r w:rsidRPr="00DF0187">
        <w:rPr>
          <w:rFonts w:ascii="Arial" w:hAnsi="Arial" w:cs="Arial"/>
        </w:rPr>
        <w:t>Deﬁnir</w:t>
      </w:r>
      <w:proofErr w:type="spellEnd"/>
      <w:r w:rsidRPr="00DF0187">
        <w:rPr>
          <w:rFonts w:ascii="Arial" w:hAnsi="Arial" w:cs="Arial"/>
        </w:rPr>
        <w:t xml:space="preserve"> las responsabilidades en cuanto a la custodia de los elementos de trabajo y </w:t>
      </w:r>
      <w:proofErr w:type="spellStart"/>
      <w:r w:rsidRPr="00DF0187">
        <w:rPr>
          <w:rFonts w:ascii="Arial" w:hAnsi="Arial" w:cs="Arial"/>
        </w:rPr>
        <w:t>ﬁjar</w:t>
      </w:r>
      <w:proofErr w:type="spellEnd"/>
      <w:r w:rsidRPr="00DF0187">
        <w:rPr>
          <w:rFonts w:ascii="Arial" w:hAnsi="Arial" w:cs="Arial"/>
        </w:rPr>
        <w:t xml:space="preserve"> el procedimiento de la entrega por parte del teletrabajador al momento de </w:t>
      </w:r>
      <w:proofErr w:type="spellStart"/>
      <w:r w:rsidRPr="00DF0187">
        <w:rPr>
          <w:rFonts w:ascii="Arial" w:hAnsi="Arial" w:cs="Arial"/>
        </w:rPr>
        <w:t>ﬁnalizar</w:t>
      </w:r>
      <w:proofErr w:type="spellEnd"/>
      <w:r w:rsidRPr="00DF0187">
        <w:rPr>
          <w:rFonts w:ascii="Arial" w:hAnsi="Arial" w:cs="Arial"/>
        </w:rPr>
        <w:t xml:space="preserve"> la modalidad de</w:t>
      </w:r>
      <w:r w:rsidRPr="00DF0187">
        <w:rPr>
          <w:rFonts w:ascii="Arial" w:hAnsi="Arial" w:cs="Arial"/>
          <w:spacing w:val="-7"/>
        </w:rPr>
        <w:t xml:space="preserve"> </w:t>
      </w:r>
      <w:r w:rsidRPr="00DF0187">
        <w:rPr>
          <w:rFonts w:ascii="Arial" w:hAnsi="Arial" w:cs="Arial"/>
        </w:rPr>
        <w:t>teletrabajo.</w:t>
      </w:r>
    </w:p>
    <w:p w14:paraId="6D3AA9E5" w14:textId="77777777" w:rsidR="00BD2315" w:rsidRPr="00DF0187" w:rsidRDefault="00BD2315" w:rsidP="00CA2837">
      <w:pPr>
        <w:pStyle w:val="Textoindependiente"/>
        <w:jc w:val="both"/>
        <w:rPr>
          <w:rFonts w:ascii="Arial" w:hAnsi="Arial" w:cs="Arial"/>
          <w:sz w:val="22"/>
          <w:szCs w:val="22"/>
        </w:rPr>
      </w:pPr>
    </w:p>
    <w:p w14:paraId="6D3AA9E6" w14:textId="77777777" w:rsidR="00BD2315" w:rsidRPr="00DF0187" w:rsidRDefault="00A97C5D" w:rsidP="00CA2837">
      <w:pPr>
        <w:pStyle w:val="Prrafodelista"/>
        <w:numPr>
          <w:ilvl w:val="0"/>
          <w:numId w:val="248"/>
        </w:numPr>
        <w:tabs>
          <w:tab w:val="left" w:pos="294"/>
        </w:tabs>
        <w:ind w:left="184" w:hanging="184"/>
        <w:jc w:val="both"/>
        <w:rPr>
          <w:rFonts w:ascii="Arial" w:hAnsi="Arial" w:cs="Arial"/>
        </w:rPr>
      </w:pPr>
      <w:r w:rsidRPr="00DF0187">
        <w:rPr>
          <w:rFonts w:ascii="Arial" w:hAnsi="Arial" w:cs="Arial"/>
        </w:rPr>
        <w:t>Las medidas de seguridad informática que debe conocer y cumplir el</w:t>
      </w:r>
      <w:r w:rsidRPr="00DF0187">
        <w:rPr>
          <w:rFonts w:ascii="Arial" w:hAnsi="Arial" w:cs="Arial"/>
          <w:spacing w:val="-7"/>
        </w:rPr>
        <w:t xml:space="preserve"> </w:t>
      </w:r>
      <w:r w:rsidRPr="00DF0187">
        <w:rPr>
          <w:rFonts w:ascii="Arial" w:hAnsi="Arial" w:cs="Arial"/>
        </w:rPr>
        <w:t>teletrabajador.</w:t>
      </w:r>
    </w:p>
    <w:p w14:paraId="6D3AA9E8" w14:textId="77777777" w:rsidR="00BD2315" w:rsidRPr="00DF0187" w:rsidRDefault="00BD2315" w:rsidP="00CA2837">
      <w:pPr>
        <w:pStyle w:val="Textoindependiente"/>
        <w:jc w:val="both"/>
        <w:rPr>
          <w:rFonts w:ascii="Arial" w:hAnsi="Arial" w:cs="Arial"/>
          <w:sz w:val="22"/>
          <w:szCs w:val="22"/>
        </w:rPr>
      </w:pPr>
    </w:p>
    <w:p w14:paraId="6D3AA9E9"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PARÁGRAFO . En caso de contratar o vincular por primera vez a un teletrabajador, este no podrá exigir posteriormente realizar su trabajo en las instalaciones del empleador, a no ser que las partes de común acuerdo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lo inicialmente pactado y en dado caso dejaría de ser teletrabajador.</w:t>
      </w:r>
    </w:p>
    <w:p w14:paraId="6D3AA9EB" w14:textId="77777777" w:rsidR="00BD2315" w:rsidRPr="00DF0187" w:rsidRDefault="00BD2315" w:rsidP="00CA2837">
      <w:pPr>
        <w:pStyle w:val="Textoindependiente"/>
        <w:jc w:val="both"/>
        <w:rPr>
          <w:rFonts w:ascii="Arial" w:hAnsi="Arial" w:cs="Arial"/>
          <w:sz w:val="22"/>
          <w:szCs w:val="22"/>
        </w:rPr>
      </w:pPr>
    </w:p>
    <w:p w14:paraId="6D3AA9EC"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Si previamente existe un contrato de trabajo o vinculación laboral y las partes de común acuerdo optan por el teletrabajo, el acuerdo que </w:t>
      </w:r>
      <w:proofErr w:type="spellStart"/>
      <w:r w:rsidRPr="00DF0187">
        <w:rPr>
          <w:rFonts w:ascii="Arial" w:hAnsi="Arial" w:cs="Arial"/>
          <w:sz w:val="22"/>
          <w:szCs w:val="22"/>
        </w:rPr>
        <w:t>ﬁrmen</w:t>
      </w:r>
      <w:proofErr w:type="spellEnd"/>
      <w:r w:rsidRPr="00DF0187">
        <w:rPr>
          <w:rFonts w:ascii="Arial" w:hAnsi="Arial" w:cs="Arial"/>
          <w:sz w:val="22"/>
          <w:szCs w:val="22"/>
        </w:rPr>
        <w:t xml:space="preserve"> deberá contener los elementos descritos en el presente artículo y será anexado al contrato de trabajo o a la hoja de vida del empleado.</w:t>
      </w:r>
    </w:p>
    <w:p w14:paraId="6D3AA9F1" w14:textId="77777777" w:rsidR="00BD2315" w:rsidRPr="00DF0187" w:rsidRDefault="00BD2315" w:rsidP="00CA2837">
      <w:pPr>
        <w:pStyle w:val="Textoindependiente"/>
        <w:jc w:val="both"/>
        <w:rPr>
          <w:rFonts w:ascii="Arial" w:hAnsi="Arial" w:cs="Arial"/>
          <w:i/>
          <w:sz w:val="22"/>
          <w:szCs w:val="22"/>
        </w:rPr>
      </w:pPr>
    </w:p>
    <w:p w14:paraId="6D3AA9F2"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ARTÍCULO 2.2.1.5.4</w:t>
      </w:r>
      <w:r w:rsidRPr="00DF0187">
        <w:rPr>
          <w:rFonts w:ascii="Arial" w:hAnsi="Arial" w:cs="Arial"/>
          <w:i/>
          <w:sz w:val="22"/>
          <w:szCs w:val="22"/>
        </w:rPr>
        <w:t xml:space="preserve">. Igualdad de trato. </w:t>
      </w:r>
      <w:r w:rsidRPr="00DF0187">
        <w:rPr>
          <w:rFonts w:ascii="Arial" w:hAnsi="Arial" w:cs="Arial"/>
          <w:sz w:val="22"/>
          <w:szCs w:val="22"/>
        </w:rPr>
        <w:t>El empleador debe promover la igualdad de trato en cuanto a remuneración, capacitación, formación, acceso a mejores oportunidades laborales y demás derechos fundamentales laborales, entre teletrabajadores y demás trabajadores de la empresa privada o entidad pública.</w:t>
      </w:r>
    </w:p>
    <w:p w14:paraId="6D3AA9F4" w14:textId="77777777" w:rsidR="00BD2315" w:rsidRPr="00DF0187" w:rsidRDefault="00BD2315" w:rsidP="00CA2837">
      <w:pPr>
        <w:pStyle w:val="Textoindependiente"/>
        <w:jc w:val="both"/>
        <w:rPr>
          <w:rFonts w:ascii="Arial" w:hAnsi="Arial" w:cs="Arial"/>
          <w:sz w:val="22"/>
          <w:szCs w:val="22"/>
        </w:rPr>
      </w:pPr>
    </w:p>
    <w:p w14:paraId="6D3AA9F8"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ARTÍCULO   2.2.1.5.5. </w:t>
      </w:r>
      <w:r w:rsidRPr="00DF0187">
        <w:rPr>
          <w:rFonts w:ascii="Arial" w:hAnsi="Arial" w:cs="Arial"/>
          <w:i/>
          <w:sz w:val="22"/>
          <w:szCs w:val="22"/>
        </w:rPr>
        <w:t xml:space="preserve">Uso adecuado de equipos y programas informáticos. </w:t>
      </w:r>
      <w:r w:rsidRPr="00DF0187">
        <w:rPr>
          <w:rFonts w:ascii="Arial" w:hAnsi="Arial" w:cs="Arial"/>
          <w:sz w:val="22"/>
          <w:szCs w:val="22"/>
        </w:rPr>
        <w:t xml:space="preserve">Para el sector privado el empleador debe incluir en el reglamento interno de trabajo, lo relacionado con el adecuado uso de equipos, programas y manejo de la información,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permitir y facilitar la implementación del teletrabajo como una forma de organización</w:t>
      </w:r>
      <w:r w:rsidRPr="00DF0187">
        <w:rPr>
          <w:rFonts w:ascii="Arial" w:hAnsi="Arial" w:cs="Arial"/>
          <w:spacing w:val="-11"/>
          <w:sz w:val="22"/>
          <w:szCs w:val="22"/>
        </w:rPr>
        <w:t xml:space="preserve"> </w:t>
      </w:r>
      <w:r w:rsidRPr="00DF0187">
        <w:rPr>
          <w:rFonts w:ascii="Arial" w:hAnsi="Arial" w:cs="Arial"/>
          <w:sz w:val="22"/>
          <w:szCs w:val="22"/>
        </w:rPr>
        <w:t>laboral.</w:t>
      </w:r>
    </w:p>
    <w:p w14:paraId="6D3AA9FA" w14:textId="77777777" w:rsidR="00BD2315" w:rsidRPr="00DF0187" w:rsidRDefault="00BD2315" w:rsidP="00CA2837">
      <w:pPr>
        <w:pStyle w:val="Textoindependiente"/>
        <w:jc w:val="both"/>
        <w:rPr>
          <w:rFonts w:ascii="Arial" w:hAnsi="Arial" w:cs="Arial"/>
          <w:sz w:val="22"/>
          <w:szCs w:val="22"/>
        </w:rPr>
      </w:pPr>
    </w:p>
    <w:p w14:paraId="6D3AA9FB"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El empleador debe informar al teletrabajador sobre las restricciones de uso de equipos y programas informáticos, la legislación vigente en materia de protección de datos personales, propiedad intelectual, seguridad de la información y en general las sanciones que puede acarrear por su incumplimiento.</w:t>
      </w:r>
    </w:p>
    <w:p w14:paraId="6D3AAA00" w14:textId="77777777" w:rsidR="00BD2315" w:rsidRPr="00DF0187" w:rsidRDefault="00BD2315" w:rsidP="00CA2837">
      <w:pPr>
        <w:pStyle w:val="Textoindependiente"/>
        <w:jc w:val="both"/>
        <w:rPr>
          <w:rFonts w:ascii="Arial" w:hAnsi="Arial" w:cs="Arial"/>
          <w:i/>
          <w:sz w:val="22"/>
          <w:szCs w:val="22"/>
        </w:rPr>
      </w:pPr>
    </w:p>
    <w:p w14:paraId="6D3AAA03" w14:textId="3E3D6F0F"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ARTÍCULO 2.2.1.5.6. </w:t>
      </w:r>
      <w:r w:rsidRPr="00DF0187">
        <w:rPr>
          <w:rFonts w:ascii="Arial" w:hAnsi="Arial" w:cs="Arial"/>
          <w:i/>
          <w:sz w:val="22"/>
          <w:szCs w:val="22"/>
        </w:rPr>
        <w:t xml:space="preserve">Manuales de funciones de las entidades públicas. </w:t>
      </w:r>
      <w:r w:rsidRPr="00DF0187">
        <w:rPr>
          <w:rFonts w:ascii="Arial" w:hAnsi="Arial" w:cs="Arial"/>
          <w:sz w:val="22"/>
          <w:szCs w:val="22"/>
        </w:rPr>
        <w:t xml:space="preserve">Para los servidores públicos las entidades deberán adaptar los manuales de funciones y competencias laborales,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permitir y facilitar la implementación del teletrabajo como una forma de</w:t>
      </w:r>
      <w:r w:rsidR="00CA2837" w:rsidRPr="00DF0187">
        <w:rPr>
          <w:rFonts w:ascii="Arial" w:hAnsi="Arial" w:cs="Arial"/>
          <w:sz w:val="22"/>
          <w:szCs w:val="22"/>
        </w:rPr>
        <w:t xml:space="preserve"> </w:t>
      </w:r>
      <w:r w:rsidRPr="00DF0187">
        <w:rPr>
          <w:rFonts w:ascii="Arial" w:hAnsi="Arial" w:cs="Arial"/>
          <w:sz w:val="22"/>
          <w:szCs w:val="22"/>
        </w:rPr>
        <w:t>organización laboral.</w:t>
      </w:r>
    </w:p>
    <w:p w14:paraId="6D3AAA08" w14:textId="77777777" w:rsidR="00BD2315" w:rsidRPr="00DF0187" w:rsidRDefault="00BD2315" w:rsidP="00CA2837">
      <w:pPr>
        <w:pStyle w:val="Textoindependiente"/>
        <w:jc w:val="both"/>
        <w:rPr>
          <w:rFonts w:ascii="Arial" w:hAnsi="Arial" w:cs="Arial"/>
          <w:i/>
          <w:sz w:val="22"/>
          <w:szCs w:val="22"/>
        </w:rPr>
      </w:pPr>
    </w:p>
    <w:p w14:paraId="6D3AAA09"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ARTÍCULO 2.2.1.5.7</w:t>
      </w:r>
      <w:r w:rsidRPr="00DF0187">
        <w:rPr>
          <w:rFonts w:ascii="Arial" w:hAnsi="Arial" w:cs="Arial"/>
          <w:i/>
          <w:sz w:val="22"/>
          <w:szCs w:val="22"/>
        </w:rPr>
        <w:t xml:space="preserve">. Aportes al Sistema de Seguridad Social Integral. </w:t>
      </w:r>
      <w:r w:rsidRPr="00DF0187">
        <w:rPr>
          <w:rFonts w:ascii="Arial" w:hAnsi="Arial" w:cs="Arial"/>
          <w:sz w:val="22"/>
          <w:szCs w:val="22"/>
        </w:rPr>
        <w:t xml:space="preserve">Los teletrabajadores deben estar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de Seguridad Social Integral. El pago de los aportes se debe efectuar a través de la Planilla Integrada de Liquidación de Aportes - PILA-.</w:t>
      </w:r>
    </w:p>
    <w:p w14:paraId="6D3AAA0B" w14:textId="77777777" w:rsidR="00BD2315" w:rsidRPr="00DF0187" w:rsidRDefault="00BD2315" w:rsidP="00CA2837">
      <w:pPr>
        <w:pStyle w:val="Textoindependiente"/>
        <w:jc w:val="both"/>
        <w:rPr>
          <w:rFonts w:ascii="Arial" w:hAnsi="Arial" w:cs="Arial"/>
          <w:sz w:val="22"/>
          <w:szCs w:val="22"/>
        </w:rPr>
      </w:pPr>
    </w:p>
    <w:p w14:paraId="6D3AAA0C"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Los teletrabajadores en relación de dependencia, durante la vigencia de la relación laboral, deben ser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por parte del empleador al Sistema de Seguridad Social, Salud, Pensiones y Riesgos Laborales, de conformidad con las disposiciones contenidas en la Ley 100 de 1993 y las normas que la </w:t>
      </w:r>
      <w:proofErr w:type="spellStart"/>
      <w:r w:rsidRPr="00DF0187">
        <w:rPr>
          <w:rFonts w:ascii="Arial" w:hAnsi="Arial" w:cs="Arial"/>
          <w:sz w:val="22"/>
          <w:szCs w:val="22"/>
        </w:rPr>
        <w:t>modiﬁquen</w:t>
      </w:r>
      <w:proofErr w:type="spellEnd"/>
      <w:r w:rsidRPr="00DF0187">
        <w:rPr>
          <w:rFonts w:ascii="Arial" w:hAnsi="Arial" w:cs="Arial"/>
          <w:sz w:val="22"/>
          <w:szCs w:val="22"/>
        </w:rPr>
        <w:t>, adicionen o sustituyan o las disposiciones que regulen los regímenes especiales, así como a las Cajas de Compensación Familiar en los términos y condiciones de la normatividad que regula dicha materia.</w:t>
      </w:r>
    </w:p>
    <w:p w14:paraId="6D3AAA11" w14:textId="77777777" w:rsidR="00BD2315" w:rsidRPr="00DF0187" w:rsidRDefault="00BD2315" w:rsidP="00CA2837">
      <w:pPr>
        <w:pStyle w:val="Textoindependiente"/>
        <w:jc w:val="both"/>
        <w:rPr>
          <w:rFonts w:ascii="Arial" w:hAnsi="Arial" w:cs="Arial"/>
          <w:i/>
          <w:sz w:val="22"/>
          <w:szCs w:val="22"/>
        </w:rPr>
      </w:pPr>
    </w:p>
    <w:p w14:paraId="6D3AAA12"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ARTÍCULO 2.2.1.5.8. </w:t>
      </w:r>
      <w:r w:rsidRPr="00DF0187">
        <w:rPr>
          <w:rFonts w:ascii="Arial" w:hAnsi="Arial" w:cs="Arial"/>
          <w:i/>
          <w:sz w:val="22"/>
          <w:szCs w:val="22"/>
        </w:rPr>
        <w:t xml:space="preserve">Obligaciones de las partes en seguridad y previsión de riesgos laborales. </w:t>
      </w:r>
      <w:r w:rsidRPr="00DF0187">
        <w:rPr>
          <w:rFonts w:ascii="Arial" w:hAnsi="Arial" w:cs="Arial"/>
          <w:sz w:val="22"/>
          <w:szCs w:val="22"/>
        </w:rPr>
        <w:t xml:space="preserve">Las obligaciones del empleador y del teletrabajador en seguridad y previsión de riesgos laborales son las </w:t>
      </w:r>
      <w:proofErr w:type="spellStart"/>
      <w:r w:rsidRPr="00DF0187">
        <w:rPr>
          <w:rFonts w:ascii="Arial" w:hAnsi="Arial" w:cs="Arial"/>
          <w:sz w:val="22"/>
          <w:szCs w:val="22"/>
        </w:rPr>
        <w:t>deﬁnidas</w:t>
      </w:r>
      <w:proofErr w:type="spellEnd"/>
      <w:r w:rsidRPr="00DF0187">
        <w:rPr>
          <w:rFonts w:ascii="Arial" w:hAnsi="Arial" w:cs="Arial"/>
          <w:sz w:val="22"/>
          <w:szCs w:val="22"/>
        </w:rPr>
        <w:t xml:space="preserve"> por la normatividad vigente. En todo caso, el empleador deberá incorporar en el reglamento interno del trabajo o mediante resolución, las condiciones especiales para que opere el teletrabajo en la empresa privada o entidad pública.</w:t>
      </w:r>
    </w:p>
    <w:p w14:paraId="6D3AAA17" w14:textId="77777777" w:rsidR="00BD2315" w:rsidRPr="00DF0187" w:rsidRDefault="00BD2315" w:rsidP="00CA2837">
      <w:pPr>
        <w:pStyle w:val="Textoindependiente"/>
        <w:jc w:val="both"/>
        <w:rPr>
          <w:rFonts w:ascii="Arial" w:hAnsi="Arial" w:cs="Arial"/>
          <w:i/>
          <w:sz w:val="22"/>
          <w:szCs w:val="22"/>
        </w:rPr>
      </w:pPr>
    </w:p>
    <w:p w14:paraId="6D3AAA18"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ARTÍCULO 2.2.1.5.9. </w:t>
      </w:r>
      <w:r w:rsidRPr="00DF0187">
        <w:rPr>
          <w:rFonts w:ascii="Arial" w:hAnsi="Arial" w:cs="Arial"/>
          <w:i/>
          <w:sz w:val="22"/>
          <w:szCs w:val="22"/>
        </w:rPr>
        <w:t xml:space="preserve">Obligaciones de las Administradoras de Riesgos Laborales, </w:t>
      </w:r>
      <w:r w:rsidRPr="00DF0187">
        <w:rPr>
          <w:rFonts w:ascii="Arial" w:hAnsi="Arial" w:cs="Arial"/>
          <w:i/>
          <w:sz w:val="22"/>
          <w:szCs w:val="22"/>
        </w:rPr>
        <w:lastRenderedPageBreak/>
        <w:t xml:space="preserve">ARL. </w:t>
      </w:r>
      <w:r w:rsidRPr="00DF0187">
        <w:rPr>
          <w:rFonts w:ascii="Arial" w:hAnsi="Arial" w:cs="Arial"/>
          <w:sz w:val="22"/>
          <w:szCs w:val="22"/>
        </w:rPr>
        <w:t>Las Administradoras de Riesgos Laborales -ARL-, en coordinación con el Ministerio del Trabajo, deberán promover la adecuación de las normas relativas a higiene y seguridad en el trabajo a las características propias del teletrabajo.</w:t>
      </w:r>
    </w:p>
    <w:p w14:paraId="6D3AAA1A" w14:textId="77777777" w:rsidR="00BD2315" w:rsidRPr="00DF0187" w:rsidRDefault="00BD2315" w:rsidP="00CA2837">
      <w:pPr>
        <w:pStyle w:val="Textoindependiente"/>
        <w:jc w:val="both"/>
        <w:rPr>
          <w:rFonts w:ascii="Arial" w:hAnsi="Arial" w:cs="Arial"/>
          <w:sz w:val="22"/>
          <w:szCs w:val="22"/>
        </w:rPr>
      </w:pPr>
    </w:p>
    <w:p w14:paraId="6D3AAA1B"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Las Administradoras de Riesgos Laborales, deberán elaborar una guía para prevención y actuación en situaciones de riesgo que llegaren a presentar los teletrabajadores, y suministrarla al teletrabajador y empleador.</w:t>
      </w:r>
    </w:p>
    <w:p w14:paraId="6D3AAA1C" w14:textId="77777777" w:rsidR="00BD2315" w:rsidRPr="00DF0187" w:rsidRDefault="00BD2315" w:rsidP="00CA2837">
      <w:pPr>
        <w:pStyle w:val="Textoindependiente"/>
        <w:jc w:val="both"/>
        <w:rPr>
          <w:rFonts w:ascii="Arial" w:hAnsi="Arial" w:cs="Arial"/>
          <w:sz w:val="22"/>
          <w:szCs w:val="22"/>
        </w:rPr>
      </w:pPr>
    </w:p>
    <w:p w14:paraId="6D3AAA1E"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General de Riesgos Laborales se hará a través del empleador, en las mismas condiciones y términos establecidos en el Decreto-Ley 1295 de 1994, mediante el diligenciamiento del formulario que contenga los datos especiales que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determine el Ministerio de Salud y Protección Social, en el que se deberá precisar las actividades que ejecutará el teletrabajador, el lugar en el cual se desarrollarán, la clase de riesgo que corresponde a las labores ejecutadas y la clase de riesgo correspondiente a la empresa o centro de trabajo, así como el horario en el cual se ejecutarán. La información anterior es necesaria para la determinación del riesgo y </w:t>
      </w:r>
      <w:proofErr w:type="spellStart"/>
      <w:r w:rsidRPr="00DF0187">
        <w:rPr>
          <w:rFonts w:ascii="Arial" w:hAnsi="Arial" w:cs="Arial"/>
          <w:sz w:val="22"/>
          <w:szCs w:val="22"/>
        </w:rPr>
        <w:t>deﬁnición</w:t>
      </w:r>
      <w:proofErr w:type="spellEnd"/>
      <w:r w:rsidRPr="00DF0187">
        <w:rPr>
          <w:rFonts w:ascii="Arial" w:hAnsi="Arial" w:cs="Arial"/>
          <w:sz w:val="22"/>
          <w:szCs w:val="22"/>
        </w:rPr>
        <w:t xml:space="preserve"> del origen de las contingencias que se lleguen a presentar.</w:t>
      </w:r>
    </w:p>
    <w:p w14:paraId="6D3AAA20" w14:textId="77777777" w:rsidR="00BD2315" w:rsidRPr="00DF0187" w:rsidRDefault="00BD2315" w:rsidP="00CA2837">
      <w:pPr>
        <w:pStyle w:val="Textoindependiente"/>
        <w:jc w:val="both"/>
        <w:rPr>
          <w:rFonts w:ascii="Arial" w:hAnsi="Arial" w:cs="Arial"/>
          <w:sz w:val="22"/>
          <w:szCs w:val="22"/>
        </w:rPr>
      </w:pPr>
    </w:p>
    <w:p w14:paraId="6D3AAA21"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El empleador deberá allegar copia del contrato o del acto administrativo a la Administradora de Riesgos Laborales -ARL- adjuntando el formulario antes mencionado, debidamente diligenciado.</w:t>
      </w:r>
    </w:p>
    <w:p w14:paraId="6D3AAA26" w14:textId="77777777" w:rsidR="00BD2315" w:rsidRPr="00DF0187" w:rsidRDefault="00BD2315" w:rsidP="00CA2837">
      <w:pPr>
        <w:pStyle w:val="Textoindependiente"/>
        <w:jc w:val="both"/>
        <w:rPr>
          <w:rFonts w:ascii="Arial" w:hAnsi="Arial" w:cs="Arial"/>
          <w:i/>
          <w:sz w:val="22"/>
          <w:szCs w:val="22"/>
        </w:rPr>
      </w:pPr>
    </w:p>
    <w:p w14:paraId="6D3AAA27" w14:textId="77777777" w:rsidR="00BD2315" w:rsidRPr="00DF0187" w:rsidRDefault="00A97C5D" w:rsidP="00CA2837">
      <w:pPr>
        <w:jc w:val="both"/>
        <w:rPr>
          <w:rFonts w:ascii="Arial" w:hAnsi="Arial" w:cs="Arial"/>
        </w:rPr>
      </w:pPr>
      <w:r w:rsidRPr="00DF0187">
        <w:rPr>
          <w:rFonts w:ascii="Arial" w:hAnsi="Arial" w:cs="Arial"/>
        </w:rPr>
        <w:t>ARTÍCULO 2.2.1.5.10</w:t>
      </w:r>
      <w:r w:rsidRPr="00DF0187">
        <w:rPr>
          <w:rFonts w:ascii="Arial" w:hAnsi="Arial" w:cs="Arial"/>
          <w:i/>
        </w:rPr>
        <w:t xml:space="preserve">. Auxilio de transporte, horas extras, dominicales y festivos para los teletrabajadores. </w:t>
      </w:r>
      <w:r w:rsidRPr="00DF0187">
        <w:rPr>
          <w:rFonts w:ascii="Arial" w:hAnsi="Arial" w:cs="Arial"/>
        </w:rPr>
        <w:t>Cuando las actividades laborales no demanden gastos de movilidad al teletrabajador, no habrá lugar al auxilio de transporte.</w:t>
      </w:r>
    </w:p>
    <w:p w14:paraId="6D3AAA29" w14:textId="77777777" w:rsidR="00BD2315" w:rsidRPr="00DF0187" w:rsidRDefault="00BD2315" w:rsidP="00CA2837">
      <w:pPr>
        <w:pStyle w:val="Textoindependiente"/>
        <w:jc w:val="both"/>
        <w:rPr>
          <w:rFonts w:ascii="Arial" w:hAnsi="Arial" w:cs="Arial"/>
          <w:sz w:val="22"/>
          <w:szCs w:val="22"/>
        </w:rPr>
      </w:pPr>
    </w:p>
    <w:p w14:paraId="6D3AAA2A"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 xml:space="preserve">Cuando el teletrabajo sea ejecutado donde sea </w:t>
      </w:r>
      <w:proofErr w:type="spellStart"/>
      <w:r w:rsidRPr="00DF0187">
        <w:rPr>
          <w:rFonts w:ascii="Arial" w:hAnsi="Arial" w:cs="Arial"/>
          <w:sz w:val="22"/>
          <w:szCs w:val="22"/>
        </w:rPr>
        <w:t>veriﬁcable</w:t>
      </w:r>
      <w:proofErr w:type="spellEnd"/>
      <w:r w:rsidRPr="00DF0187">
        <w:rPr>
          <w:rFonts w:ascii="Arial" w:hAnsi="Arial" w:cs="Arial"/>
          <w:sz w:val="22"/>
          <w:szCs w:val="22"/>
        </w:rPr>
        <w:t xml:space="preserve"> el tiempo laborado y el teletrabajador a petición del empleador se mantiene más de lo previsto en el artículo 161 del Código Sustantivo del Trabajo o en el Decreto-Ley 1042 de 1978, para los servidores públicos, al pago de horas extras, dominicales y festivos se le dará el mismo tratamiento de cualquier otro empleado.</w:t>
      </w:r>
    </w:p>
    <w:p w14:paraId="4B0940C8" w14:textId="77777777" w:rsidR="00CA2837" w:rsidRPr="00DF0187" w:rsidRDefault="00CA2837" w:rsidP="00CA2837">
      <w:pPr>
        <w:pStyle w:val="Textoindependiente"/>
        <w:jc w:val="both"/>
        <w:rPr>
          <w:rFonts w:ascii="Arial" w:hAnsi="Arial" w:cs="Arial"/>
          <w:sz w:val="22"/>
          <w:szCs w:val="22"/>
        </w:rPr>
      </w:pPr>
    </w:p>
    <w:p w14:paraId="6D3AAA2F" w14:textId="6F69DB26"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ARTÍCULO 2.2.1.5.11</w:t>
      </w:r>
      <w:r w:rsidRPr="00DF0187">
        <w:rPr>
          <w:rFonts w:ascii="Arial" w:hAnsi="Arial" w:cs="Arial"/>
          <w:i/>
          <w:sz w:val="22"/>
          <w:szCs w:val="22"/>
        </w:rPr>
        <w:t xml:space="preserve">. Evaluación del teletrabajador. </w:t>
      </w:r>
      <w:r w:rsidRPr="00DF0187">
        <w:rPr>
          <w:rFonts w:ascii="Arial" w:hAnsi="Arial" w:cs="Arial"/>
          <w:sz w:val="22"/>
          <w:szCs w:val="22"/>
        </w:rPr>
        <w:t xml:space="preserve">Para los empleados públicos la Comisión Nacional del Servicio Civil deberá adoptar un instrumento que permita medir el desempeño laboral del teletrabajador,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previstos en las disposiciones vigentes.</w:t>
      </w:r>
    </w:p>
    <w:p w14:paraId="6D3AAA31" w14:textId="77777777" w:rsidR="00BD2315" w:rsidRPr="00DF0187" w:rsidRDefault="00BD2315" w:rsidP="00CA2837">
      <w:pPr>
        <w:pStyle w:val="Textoindependiente"/>
        <w:jc w:val="both"/>
        <w:rPr>
          <w:rFonts w:ascii="Arial" w:hAnsi="Arial" w:cs="Arial"/>
          <w:sz w:val="22"/>
          <w:szCs w:val="22"/>
        </w:rPr>
      </w:pPr>
    </w:p>
    <w:p w14:paraId="6D3AAA35"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ARTÍCULO 2.2.1.5.12</w:t>
      </w:r>
      <w:r w:rsidRPr="00DF0187">
        <w:rPr>
          <w:rFonts w:ascii="Arial" w:hAnsi="Arial" w:cs="Arial"/>
          <w:i/>
          <w:sz w:val="22"/>
          <w:szCs w:val="22"/>
        </w:rPr>
        <w:t xml:space="preserve">. Red Nacional de Fomento al Teletrabajo. </w:t>
      </w:r>
      <w:r w:rsidRPr="00DF0187">
        <w:rPr>
          <w:rFonts w:ascii="Arial" w:hAnsi="Arial" w:cs="Arial"/>
          <w:sz w:val="22"/>
          <w:szCs w:val="22"/>
        </w:rPr>
        <w:t>El Ministerio del Trabajo como Coordinador General de la Red Nacional de Fomento al Teletrabajo, desarrollará conjuntamente con las entidades establecidas en la Ley 1221 de 2008, las siguientes actividades:</w:t>
      </w:r>
    </w:p>
    <w:p w14:paraId="6D3AAA37" w14:textId="77777777" w:rsidR="00BD2315" w:rsidRPr="00DF0187" w:rsidRDefault="00BD2315" w:rsidP="00CA2837">
      <w:pPr>
        <w:pStyle w:val="Textoindependiente"/>
        <w:jc w:val="both"/>
        <w:rPr>
          <w:rFonts w:ascii="Arial" w:hAnsi="Arial" w:cs="Arial"/>
          <w:sz w:val="22"/>
          <w:szCs w:val="22"/>
        </w:rPr>
      </w:pPr>
    </w:p>
    <w:p w14:paraId="6D3AAA38" w14:textId="77777777" w:rsidR="00BD2315" w:rsidRPr="00DF0187" w:rsidRDefault="00A97C5D" w:rsidP="00CA2837">
      <w:pPr>
        <w:pStyle w:val="Prrafodelista"/>
        <w:numPr>
          <w:ilvl w:val="0"/>
          <w:numId w:val="247"/>
        </w:numPr>
        <w:tabs>
          <w:tab w:val="left" w:pos="294"/>
        </w:tabs>
        <w:ind w:left="0" w:firstLine="0"/>
        <w:jc w:val="both"/>
        <w:rPr>
          <w:rFonts w:ascii="Arial" w:hAnsi="Arial" w:cs="Arial"/>
        </w:rPr>
      </w:pPr>
      <w:r w:rsidRPr="00DF0187">
        <w:rPr>
          <w:rFonts w:ascii="Arial" w:hAnsi="Arial" w:cs="Arial"/>
        </w:rPr>
        <w:t>Convocará la integración de mesas de trabajo, que se conformarán por aspectos tecnológicos, formativos, organizativos, legales, y una mesa</w:t>
      </w:r>
      <w:r w:rsidRPr="00DF0187">
        <w:rPr>
          <w:rFonts w:ascii="Arial" w:hAnsi="Arial" w:cs="Arial"/>
          <w:spacing w:val="-4"/>
        </w:rPr>
        <w:t xml:space="preserve"> </w:t>
      </w:r>
      <w:r w:rsidRPr="00DF0187">
        <w:rPr>
          <w:rFonts w:ascii="Arial" w:hAnsi="Arial" w:cs="Arial"/>
        </w:rPr>
        <w:t>especial</w:t>
      </w:r>
      <w:r w:rsidRPr="00DF0187">
        <w:rPr>
          <w:rFonts w:ascii="Arial" w:hAnsi="Arial" w:cs="Arial"/>
          <w:spacing w:val="-2"/>
        </w:rPr>
        <w:t xml:space="preserve"> </w:t>
      </w:r>
      <w:r w:rsidRPr="00DF0187">
        <w:rPr>
          <w:rFonts w:ascii="Arial" w:hAnsi="Arial" w:cs="Arial"/>
        </w:rPr>
        <w:t>sobre</w:t>
      </w:r>
      <w:r w:rsidRPr="00DF0187">
        <w:rPr>
          <w:rFonts w:ascii="Arial" w:hAnsi="Arial" w:cs="Arial"/>
          <w:spacing w:val="-2"/>
        </w:rPr>
        <w:t xml:space="preserve"> </w:t>
      </w:r>
      <w:r w:rsidRPr="00DF0187">
        <w:rPr>
          <w:rFonts w:ascii="Arial" w:hAnsi="Arial" w:cs="Arial"/>
        </w:rPr>
        <w:t>población</w:t>
      </w:r>
      <w:r w:rsidRPr="00DF0187">
        <w:rPr>
          <w:rFonts w:ascii="Arial" w:hAnsi="Arial" w:cs="Arial"/>
          <w:spacing w:val="-3"/>
        </w:rPr>
        <w:t xml:space="preserve"> </w:t>
      </w:r>
      <w:r w:rsidRPr="00DF0187">
        <w:rPr>
          <w:rFonts w:ascii="Arial" w:hAnsi="Arial" w:cs="Arial"/>
        </w:rPr>
        <w:t>vulnerable;</w:t>
      </w:r>
      <w:r w:rsidRPr="00DF0187">
        <w:rPr>
          <w:rFonts w:ascii="Arial" w:hAnsi="Arial" w:cs="Arial"/>
          <w:spacing w:val="-3"/>
        </w:rPr>
        <w:t xml:space="preserve"> </w:t>
      </w:r>
      <w:r w:rsidRPr="00DF0187">
        <w:rPr>
          <w:rFonts w:ascii="Arial" w:hAnsi="Arial" w:cs="Arial"/>
        </w:rPr>
        <w:t>estas</w:t>
      </w:r>
      <w:r w:rsidRPr="00DF0187">
        <w:rPr>
          <w:rFonts w:ascii="Arial" w:hAnsi="Arial" w:cs="Arial"/>
          <w:spacing w:val="-3"/>
        </w:rPr>
        <w:t xml:space="preserve"> </w:t>
      </w:r>
      <w:r w:rsidRPr="00DF0187">
        <w:rPr>
          <w:rFonts w:ascii="Arial" w:hAnsi="Arial" w:cs="Arial"/>
        </w:rPr>
        <w:t>mesas</w:t>
      </w:r>
      <w:r w:rsidRPr="00DF0187">
        <w:rPr>
          <w:rFonts w:ascii="Arial" w:hAnsi="Arial" w:cs="Arial"/>
          <w:spacing w:val="-3"/>
        </w:rPr>
        <w:t xml:space="preserve"> </w:t>
      </w:r>
      <w:r w:rsidRPr="00DF0187">
        <w:rPr>
          <w:rFonts w:ascii="Arial" w:hAnsi="Arial" w:cs="Arial"/>
        </w:rPr>
        <w:t>deberán</w:t>
      </w:r>
      <w:r w:rsidRPr="00DF0187">
        <w:rPr>
          <w:rFonts w:ascii="Arial" w:hAnsi="Arial" w:cs="Arial"/>
          <w:spacing w:val="-3"/>
        </w:rPr>
        <w:t xml:space="preserve"> </w:t>
      </w:r>
      <w:r w:rsidRPr="00DF0187">
        <w:rPr>
          <w:rFonts w:ascii="Arial" w:hAnsi="Arial" w:cs="Arial"/>
        </w:rPr>
        <w:t>generar</w:t>
      </w:r>
      <w:r w:rsidRPr="00DF0187">
        <w:rPr>
          <w:rFonts w:ascii="Arial" w:hAnsi="Arial" w:cs="Arial"/>
          <w:spacing w:val="-3"/>
        </w:rPr>
        <w:t xml:space="preserve"> </w:t>
      </w:r>
      <w:r w:rsidRPr="00DF0187">
        <w:rPr>
          <w:rFonts w:ascii="Arial" w:hAnsi="Arial" w:cs="Arial"/>
        </w:rPr>
        <w:t>una</w:t>
      </w:r>
      <w:r w:rsidRPr="00DF0187">
        <w:rPr>
          <w:rFonts w:ascii="Arial" w:hAnsi="Arial" w:cs="Arial"/>
          <w:spacing w:val="-3"/>
        </w:rPr>
        <w:t xml:space="preserve"> </w:t>
      </w:r>
      <w:r w:rsidRPr="00DF0187">
        <w:rPr>
          <w:rFonts w:ascii="Arial" w:hAnsi="Arial" w:cs="Arial"/>
        </w:rPr>
        <w:t>agenda</w:t>
      </w:r>
      <w:r w:rsidRPr="00DF0187">
        <w:rPr>
          <w:rFonts w:ascii="Arial" w:hAnsi="Arial" w:cs="Arial"/>
          <w:spacing w:val="-3"/>
        </w:rPr>
        <w:t xml:space="preserve"> </w:t>
      </w:r>
      <w:r w:rsidRPr="00DF0187">
        <w:rPr>
          <w:rFonts w:ascii="Arial" w:hAnsi="Arial" w:cs="Arial"/>
        </w:rPr>
        <w:t>anual</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4"/>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desarrollo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actividades.</w:t>
      </w:r>
    </w:p>
    <w:p w14:paraId="6D3AAA3A" w14:textId="77777777" w:rsidR="00BD2315" w:rsidRPr="00DF0187" w:rsidRDefault="00BD2315" w:rsidP="00CA2837">
      <w:pPr>
        <w:pStyle w:val="Textoindependiente"/>
        <w:jc w:val="both"/>
        <w:rPr>
          <w:rFonts w:ascii="Arial" w:hAnsi="Arial" w:cs="Arial"/>
          <w:sz w:val="22"/>
          <w:szCs w:val="22"/>
        </w:rPr>
      </w:pPr>
    </w:p>
    <w:p w14:paraId="6D3AAA3B" w14:textId="77777777" w:rsidR="00BD2315" w:rsidRPr="00DF0187" w:rsidRDefault="00A97C5D" w:rsidP="00CA2837">
      <w:pPr>
        <w:pStyle w:val="Prrafodelista"/>
        <w:numPr>
          <w:ilvl w:val="0"/>
          <w:numId w:val="247"/>
        </w:numPr>
        <w:tabs>
          <w:tab w:val="left" w:pos="294"/>
        </w:tabs>
        <w:ind w:left="0" w:firstLine="0"/>
        <w:jc w:val="both"/>
        <w:rPr>
          <w:rFonts w:ascii="Arial" w:hAnsi="Arial" w:cs="Arial"/>
        </w:rPr>
      </w:pPr>
      <w:r w:rsidRPr="00DF0187">
        <w:rPr>
          <w:rFonts w:ascii="Arial" w:hAnsi="Arial" w:cs="Arial"/>
        </w:rPr>
        <w:t xml:space="preserve">Trabajará en la generación y desarrollo de las políticas públicas </w:t>
      </w:r>
      <w:proofErr w:type="spellStart"/>
      <w:r w:rsidRPr="00DF0187">
        <w:rPr>
          <w:rFonts w:ascii="Arial" w:hAnsi="Arial" w:cs="Arial"/>
        </w:rPr>
        <w:t>deﬁnidas</w:t>
      </w:r>
      <w:proofErr w:type="spellEnd"/>
      <w:r w:rsidRPr="00DF0187">
        <w:rPr>
          <w:rFonts w:ascii="Arial" w:hAnsi="Arial" w:cs="Arial"/>
        </w:rPr>
        <w:t xml:space="preserve"> en la Ley 1221 de 2008 en cuanto al fomento del teletrabajo, generación de incentivos y en la política especial de teletrabajo en la población</w:t>
      </w:r>
      <w:r w:rsidRPr="00DF0187">
        <w:rPr>
          <w:rFonts w:ascii="Arial" w:hAnsi="Arial" w:cs="Arial"/>
          <w:spacing w:val="-12"/>
        </w:rPr>
        <w:t xml:space="preserve"> </w:t>
      </w:r>
      <w:r w:rsidRPr="00DF0187">
        <w:rPr>
          <w:rFonts w:ascii="Arial" w:hAnsi="Arial" w:cs="Arial"/>
        </w:rPr>
        <w:t>vulnerable.</w:t>
      </w:r>
    </w:p>
    <w:p w14:paraId="6D3AAA3D" w14:textId="77777777" w:rsidR="00BD2315" w:rsidRPr="00DF0187" w:rsidRDefault="00BD2315" w:rsidP="00CA2837">
      <w:pPr>
        <w:pStyle w:val="Textoindependiente"/>
        <w:jc w:val="both"/>
        <w:rPr>
          <w:rFonts w:ascii="Arial" w:hAnsi="Arial" w:cs="Arial"/>
          <w:sz w:val="22"/>
          <w:szCs w:val="22"/>
        </w:rPr>
      </w:pPr>
    </w:p>
    <w:p w14:paraId="6D3AAA3E" w14:textId="77777777" w:rsidR="00BD2315" w:rsidRPr="00DF0187" w:rsidRDefault="00A97C5D" w:rsidP="00CA2837">
      <w:pPr>
        <w:pStyle w:val="Prrafodelista"/>
        <w:numPr>
          <w:ilvl w:val="0"/>
          <w:numId w:val="247"/>
        </w:numPr>
        <w:tabs>
          <w:tab w:val="left" w:pos="294"/>
        </w:tabs>
        <w:ind w:left="0" w:firstLine="0"/>
        <w:jc w:val="both"/>
        <w:rPr>
          <w:rFonts w:ascii="Arial" w:hAnsi="Arial" w:cs="Arial"/>
        </w:rPr>
      </w:pPr>
      <w:r w:rsidRPr="00DF0187">
        <w:rPr>
          <w:rFonts w:ascii="Arial" w:hAnsi="Arial" w:cs="Arial"/>
        </w:rPr>
        <w:t xml:space="preserve">Fomentará la posibilidad que las empresas adopten el contrato de teletrabajo, para las mujeres antes de entrar a licencia de maternidad y durante la etapa de lactancia, con el ánimo de </w:t>
      </w:r>
      <w:proofErr w:type="spellStart"/>
      <w:r w:rsidRPr="00DF0187">
        <w:rPr>
          <w:rFonts w:ascii="Arial" w:hAnsi="Arial" w:cs="Arial"/>
        </w:rPr>
        <w:t>ﬂexibilizar</w:t>
      </w:r>
      <w:proofErr w:type="spellEnd"/>
      <w:r w:rsidRPr="00DF0187">
        <w:rPr>
          <w:rFonts w:ascii="Arial" w:hAnsi="Arial" w:cs="Arial"/>
        </w:rPr>
        <w:t xml:space="preserve"> el sistema y fomentar la equidad de género en el ámbito</w:t>
      </w:r>
      <w:r w:rsidRPr="00DF0187">
        <w:rPr>
          <w:rFonts w:ascii="Arial" w:hAnsi="Arial" w:cs="Arial"/>
          <w:spacing w:val="-25"/>
        </w:rPr>
        <w:t xml:space="preserve"> </w:t>
      </w:r>
      <w:r w:rsidRPr="00DF0187">
        <w:rPr>
          <w:rFonts w:ascii="Arial" w:hAnsi="Arial" w:cs="Arial"/>
        </w:rPr>
        <w:t>laboral.</w:t>
      </w:r>
    </w:p>
    <w:p w14:paraId="6D3AAA3F" w14:textId="77777777" w:rsidR="00BD2315" w:rsidRPr="00DF0187" w:rsidRDefault="00BD2315" w:rsidP="00CA2837">
      <w:pPr>
        <w:pStyle w:val="Textoindependiente"/>
        <w:jc w:val="both"/>
        <w:rPr>
          <w:rFonts w:ascii="Arial" w:hAnsi="Arial" w:cs="Arial"/>
          <w:sz w:val="22"/>
          <w:szCs w:val="22"/>
        </w:rPr>
      </w:pPr>
    </w:p>
    <w:p w14:paraId="6D3AAA44" w14:textId="77777777" w:rsidR="00BD2315" w:rsidRPr="00DF0187" w:rsidRDefault="00A97C5D" w:rsidP="00CA2837">
      <w:pPr>
        <w:pStyle w:val="Textoindependiente"/>
        <w:jc w:val="both"/>
        <w:rPr>
          <w:rFonts w:ascii="Arial" w:hAnsi="Arial" w:cs="Arial"/>
          <w:sz w:val="22"/>
          <w:szCs w:val="22"/>
        </w:rPr>
      </w:pPr>
      <w:r w:rsidRPr="00DF0187">
        <w:rPr>
          <w:rFonts w:ascii="Arial" w:hAnsi="Arial" w:cs="Arial"/>
          <w:sz w:val="22"/>
          <w:szCs w:val="22"/>
        </w:rPr>
        <w:t>ARTÍCULO 2.2.1.5.13</w:t>
      </w:r>
      <w:r w:rsidRPr="00DF0187">
        <w:rPr>
          <w:rFonts w:ascii="Arial" w:hAnsi="Arial" w:cs="Arial"/>
          <w:i/>
          <w:sz w:val="22"/>
          <w:szCs w:val="22"/>
        </w:rPr>
        <w:t xml:space="preserve">. Acciones del Ministerio de Tecnologías de la Información y las Comunicaciones. </w:t>
      </w:r>
      <w:r w:rsidRPr="00DF0187">
        <w:rPr>
          <w:rFonts w:ascii="Arial" w:hAnsi="Arial" w:cs="Arial"/>
          <w:sz w:val="22"/>
          <w:szCs w:val="22"/>
        </w:rPr>
        <w:t>El Ministerio de Tecnologías de la Información y las Comunicaciones trabajará de manera conjunta con el Ministerio del Trabajo, y con las demás entidades competentes, en la promoción, difusión y fomento del Teletrabajo en las entidades públicas y privadas, con este propósito adelantará las siguientes acciones:</w:t>
      </w:r>
    </w:p>
    <w:p w14:paraId="6D3AAA46" w14:textId="77777777" w:rsidR="00BD2315" w:rsidRPr="00DF0187" w:rsidRDefault="00BD2315" w:rsidP="00CA2837">
      <w:pPr>
        <w:pStyle w:val="Textoindependiente"/>
        <w:jc w:val="both"/>
        <w:rPr>
          <w:rFonts w:ascii="Arial" w:hAnsi="Arial" w:cs="Arial"/>
          <w:sz w:val="22"/>
          <w:szCs w:val="22"/>
        </w:rPr>
      </w:pPr>
    </w:p>
    <w:p w14:paraId="6D3AAA47" w14:textId="77777777" w:rsidR="00BD2315" w:rsidRPr="00DF0187" w:rsidRDefault="00A97C5D" w:rsidP="00CA2837">
      <w:pPr>
        <w:pStyle w:val="Prrafodelista"/>
        <w:numPr>
          <w:ilvl w:val="0"/>
          <w:numId w:val="246"/>
        </w:numPr>
        <w:tabs>
          <w:tab w:val="left" w:pos="294"/>
        </w:tabs>
        <w:ind w:left="0" w:firstLine="0"/>
        <w:jc w:val="both"/>
        <w:rPr>
          <w:rFonts w:ascii="Arial" w:hAnsi="Arial" w:cs="Arial"/>
        </w:rPr>
      </w:pPr>
      <w:r w:rsidRPr="00DF0187">
        <w:rPr>
          <w:rFonts w:ascii="Arial" w:hAnsi="Arial" w:cs="Arial"/>
        </w:rPr>
        <w:t xml:space="preserve">Promover el uso, apropiación y </w:t>
      </w:r>
      <w:proofErr w:type="spellStart"/>
      <w:r w:rsidRPr="00DF0187">
        <w:rPr>
          <w:rFonts w:ascii="Arial" w:hAnsi="Arial" w:cs="Arial"/>
        </w:rPr>
        <w:t>masiﬁcación</w:t>
      </w:r>
      <w:proofErr w:type="spellEnd"/>
      <w:r w:rsidRPr="00DF0187">
        <w:rPr>
          <w:rFonts w:ascii="Arial" w:hAnsi="Arial" w:cs="Arial"/>
        </w:rPr>
        <w:t xml:space="preserve"> de las tecnologías de la información y las comunicaciones mediante la promoción, difusión y fomento del</w:t>
      </w:r>
      <w:r w:rsidRPr="00DF0187">
        <w:rPr>
          <w:rFonts w:ascii="Arial" w:hAnsi="Arial" w:cs="Arial"/>
          <w:spacing w:val="-3"/>
        </w:rPr>
        <w:t xml:space="preserve"> </w:t>
      </w:r>
      <w:r w:rsidRPr="00DF0187">
        <w:rPr>
          <w:rFonts w:ascii="Arial" w:hAnsi="Arial" w:cs="Arial"/>
        </w:rPr>
        <w:t>teletrabajo.</w:t>
      </w:r>
    </w:p>
    <w:p w14:paraId="6D3AAA49" w14:textId="77777777" w:rsidR="00BD2315" w:rsidRPr="00DF0187" w:rsidRDefault="00BD2315" w:rsidP="00CA2837">
      <w:pPr>
        <w:pStyle w:val="Textoindependiente"/>
        <w:jc w:val="both"/>
        <w:rPr>
          <w:rFonts w:ascii="Arial" w:hAnsi="Arial" w:cs="Arial"/>
          <w:sz w:val="22"/>
          <w:szCs w:val="22"/>
        </w:rPr>
      </w:pPr>
    </w:p>
    <w:p w14:paraId="6D3AAA4A" w14:textId="77777777" w:rsidR="00BD2315" w:rsidRPr="00DF0187" w:rsidRDefault="00A97C5D" w:rsidP="00CA2837">
      <w:pPr>
        <w:pStyle w:val="Prrafodelista"/>
        <w:numPr>
          <w:ilvl w:val="0"/>
          <w:numId w:val="246"/>
        </w:numPr>
        <w:tabs>
          <w:tab w:val="left" w:pos="294"/>
        </w:tabs>
        <w:ind w:left="0" w:firstLine="0"/>
        <w:jc w:val="both"/>
        <w:rPr>
          <w:rFonts w:ascii="Arial" w:hAnsi="Arial" w:cs="Arial"/>
        </w:rPr>
      </w:pPr>
      <w:r w:rsidRPr="00DF0187">
        <w:rPr>
          <w:rFonts w:ascii="Arial" w:hAnsi="Arial" w:cs="Arial"/>
        </w:rPr>
        <w:t>Promover e impulsar la cultura del teletrabajo en el país, a través de planes y programas de promoción y difusión del teletrabajo incrementando el uso y apropiación de las tecnologías de la información y las</w:t>
      </w:r>
      <w:r w:rsidRPr="00DF0187">
        <w:rPr>
          <w:rFonts w:ascii="Arial" w:hAnsi="Arial" w:cs="Arial"/>
          <w:spacing w:val="-9"/>
        </w:rPr>
        <w:t xml:space="preserve"> </w:t>
      </w:r>
      <w:r w:rsidRPr="00DF0187">
        <w:rPr>
          <w:rFonts w:ascii="Arial" w:hAnsi="Arial" w:cs="Arial"/>
        </w:rPr>
        <w:t>comunicaciones.</w:t>
      </w:r>
    </w:p>
    <w:p w14:paraId="6D3AAA4C" w14:textId="77777777" w:rsidR="00BD2315" w:rsidRPr="00DF0187" w:rsidRDefault="00BD2315" w:rsidP="00CA2837">
      <w:pPr>
        <w:pStyle w:val="Textoindependiente"/>
        <w:jc w:val="both"/>
        <w:rPr>
          <w:rFonts w:ascii="Arial" w:hAnsi="Arial" w:cs="Arial"/>
          <w:sz w:val="22"/>
          <w:szCs w:val="22"/>
        </w:rPr>
      </w:pPr>
    </w:p>
    <w:p w14:paraId="6D3AAA4D" w14:textId="77777777" w:rsidR="00BD2315" w:rsidRPr="00DF0187" w:rsidRDefault="00A97C5D" w:rsidP="00CA2837">
      <w:pPr>
        <w:pStyle w:val="Prrafodelista"/>
        <w:numPr>
          <w:ilvl w:val="0"/>
          <w:numId w:val="246"/>
        </w:numPr>
        <w:tabs>
          <w:tab w:val="left" w:pos="294"/>
        </w:tabs>
        <w:ind w:left="0" w:firstLine="0"/>
        <w:jc w:val="both"/>
        <w:rPr>
          <w:rFonts w:ascii="Arial" w:hAnsi="Arial" w:cs="Arial"/>
        </w:rPr>
      </w:pPr>
      <w:r w:rsidRPr="00DF0187">
        <w:rPr>
          <w:rFonts w:ascii="Arial" w:hAnsi="Arial" w:cs="Arial"/>
        </w:rPr>
        <w:t>Promover la inclusión laboral de población con discapacidad mediante el teletrabajo, a través del acceso a las tecnologías de la información y las comunicaciones para el contacto entre el trabajador y la</w:t>
      </w:r>
      <w:r w:rsidRPr="00DF0187">
        <w:rPr>
          <w:rFonts w:ascii="Arial" w:hAnsi="Arial" w:cs="Arial"/>
          <w:spacing w:val="-4"/>
        </w:rPr>
        <w:t xml:space="preserve"> </w:t>
      </w:r>
      <w:r w:rsidRPr="00DF0187">
        <w:rPr>
          <w:rFonts w:ascii="Arial" w:hAnsi="Arial" w:cs="Arial"/>
        </w:rPr>
        <w:t>empresa.</w:t>
      </w:r>
    </w:p>
    <w:p w14:paraId="6D3AAA4F" w14:textId="77777777" w:rsidR="00BD2315" w:rsidRPr="00DF0187" w:rsidRDefault="00BD2315" w:rsidP="00CA2837">
      <w:pPr>
        <w:pStyle w:val="Textoindependiente"/>
        <w:jc w:val="both"/>
        <w:rPr>
          <w:rFonts w:ascii="Arial" w:hAnsi="Arial" w:cs="Arial"/>
          <w:sz w:val="22"/>
          <w:szCs w:val="22"/>
        </w:rPr>
      </w:pPr>
    </w:p>
    <w:p w14:paraId="6D3AAA50" w14:textId="77777777" w:rsidR="00BD2315" w:rsidRPr="00DF0187" w:rsidRDefault="00A97C5D" w:rsidP="00CA2837">
      <w:pPr>
        <w:pStyle w:val="Prrafodelista"/>
        <w:numPr>
          <w:ilvl w:val="0"/>
          <w:numId w:val="246"/>
        </w:numPr>
        <w:tabs>
          <w:tab w:val="left" w:pos="294"/>
        </w:tabs>
        <w:ind w:left="184" w:hanging="184"/>
        <w:jc w:val="both"/>
        <w:rPr>
          <w:rFonts w:ascii="Arial" w:hAnsi="Arial" w:cs="Arial"/>
        </w:rPr>
      </w:pPr>
      <w:r w:rsidRPr="00DF0187">
        <w:rPr>
          <w:rFonts w:ascii="Arial" w:hAnsi="Arial" w:cs="Arial"/>
        </w:rPr>
        <w:t>Apoyar</w:t>
      </w:r>
      <w:r w:rsidRPr="00DF0187">
        <w:rPr>
          <w:rFonts w:ascii="Arial" w:hAnsi="Arial" w:cs="Arial"/>
          <w:spacing w:val="-4"/>
        </w:rPr>
        <w:t xml:space="preserve"> </w:t>
      </w:r>
      <w:r w:rsidRPr="00DF0187">
        <w:rPr>
          <w:rFonts w:ascii="Arial" w:hAnsi="Arial" w:cs="Arial"/>
        </w:rPr>
        <w:t>al</w:t>
      </w:r>
      <w:r w:rsidRPr="00DF0187">
        <w:rPr>
          <w:rFonts w:ascii="Arial" w:hAnsi="Arial" w:cs="Arial"/>
          <w:spacing w:val="-3"/>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Trabajo</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formulación</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planes</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programas</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incentiven</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implementación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prácticas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teletrabajo.</w:t>
      </w:r>
    </w:p>
    <w:p w14:paraId="6D3AAA55" w14:textId="77777777" w:rsidR="00BD2315" w:rsidRPr="00DF0187" w:rsidRDefault="00BD2315" w:rsidP="00CA2837">
      <w:pPr>
        <w:pStyle w:val="Textoindependiente"/>
        <w:jc w:val="both"/>
        <w:rPr>
          <w:rFonts w:ascii="Arial" w:hAnsi="Arial" w:cs="Arial"/>
          <w:i/>
          <w:sz w:val="22"/>
          <w:szCs w:val="22"/>
        </w:rPr>
      </w:pPr>
    </w:p>
    <w:p w14:paraId="6D3AAA56" w14:textId="77777777" w:rsidR="00BD2315" w:rsidRPr="00DF0187" w:rsidRDefault="00A97C5D" w:rsidP="00CA2837">
      <w:pPr>
        <w:jc w:val="both"/>
        <w:rPr>
          <w:rFonts w:ascii="Arial" w:hAnsi="Arial" w:cs="Arial"/>
        </w:rPr>
      </w:pPr>
      <w:r w:rsidRPr="00DF0187">
        <w:rPr>
          <w:rFonts w:ascii="Arial" w:hAnsi="Arial" w:cs="Arial"/>
        </w:rPr>
        <w:t xml:space="preserve">ARTÍCULO 2.2.1.5.14. </w:t>
      </w:r>
      <w:r w:rsidRPr="00DF0187">
        <w:rPr>
          <w:rFonts w:ascii="Arial" w:hAnsi="Arial" w:cs="Arial"/>
          <w:i/>
        </w:rPr>
        <w:t xml:space="preserve">Tecnologías de la Información y las Comunicaciones para el teletrabajo. </w:t>
      </w:r>
      <w:r w:rsidRPr="00DF0187">
        <w:rPr>
          <w:rFonts w:ascii="Arial" w:hAnsi="Arial" w:cs="Arial"/>
        </w:rPr>
        <w:t>El Ministerio de Tecnologías de la Información y las Comunicaciones difundirá información y buenas prácticas relacionadas con las tecnologías de la información y las comunicaciones requeridas para implementar prácticas de teletrabajo.</w:t>
      </w:r>
    </w:p>
    <w:p w14:paraId="6D3AAA58" w14:textId="77777777" w:rsidR="00BD2315" w:rsidRPr="00DF0187" w:rsidRDefault="00BD2315" w:rsidP="00CA2837">
      <w:pPr>
        <w:pStyle w:val="Textoindependiente"/>
        <w:jc w:val="both"/>
        <w:rPr>
          <w:rFonts w:ascii="Arial" w:hAnsi="Arial" w:cs="Arial"/>
          <w:sz w:val="22"/>
          <w:szCs w:val="22"/>
        </w:rPr>
      </w:pPr>
    </w:p>
    <w:p w14:paraId="6D3AAA5C" w14:textId="77777777" w:rsidR="00BD2315" w:rsidRPr="00DF0187" w:rsidRDefault="00A97C5D" w:rsidP="00CA2837">
      <w:pPr>
        <w:pStyle w:val="Textoindependiente"/>
        <w:jc w:val="center"/>
        <w:rPr>
          <w:rFonts w:ascii="Arial" w:hAnsi="Arial" w:cs="Arial"/>
          <w:b/>
          <w:bCs/>
          <w:sz w:val="22"/>
          <w:szCs w:val="22"/>
        </w:rPr>
      </w:pPr>
      <w:r w:rsidRPr="00DF0187">
        <w:rPr>
          <w:rFonts w:ascii="Arial" w:hAnsi="Arial" w:cs="Arial"/>
          <w:b/>
          <w:bCs/>
          <w:sz w:val="22"/>
          <w:szCs w:val="22"/>
        </w:rPr>
        <w:t>CAPÍTULO 6</w:t>
      </w:r>
    </w:p>
    <w:p w14:paraId="6D3AAA5F" w14:textId="00A789AE" w:rsidR="00BD2315" w:rsidRPr="00DF0187" w:rsidRDefault="00A97C5D" w:rsidP="00CA2837">
      <w:pPr>
        <w:pStyle w:val="Textoindependiente"/>
        <w:jc w:val="center"/>
        <w:rPr>
          <w:rFonts w:ascii="Arial" w:hAnsi="Arial" w:cs="Arial"/>
          <w:b/>
          <w:bCs/>
          <w:sz w:val="22"/>
          <w:szCs w:val="22"/>
        </w:rPr>
      </w:pPr>
      <w:r w:rsidRPr="00DF0187">
        <w:rPr>
          <w:rFonts w:ascii="Arial" w:hAnsi="Arial" w:cs="Arial"/>
          <w:b/>
          <w:bCs/>
          <w:sz w:val="22"/>
          <w:szCs w:val="22"/>
        </w:rPr>
        <w:t>NORMAS LABORALES ESPECIALES RELACIONADAS CON DETERMINADOS TRABAJADORES</w:t>
      </w:r>
    </w:p>
    <w:p w14:paraId="36598D43" w14:textId="77777777" w:rsidR="00A8259A" w:rsidRPr="00DF0187" w:rsidRDefault="00A8259A" w:rsidP="00CA2837">
      <w:pPr>
        <w:pStyle w:val="Textoindependiente"/>
        <w:jc w:val="center"/>
        <w:rPr>
          <w:rFonts w:ascii="Arial" w:hAnsi="Arial" w:cs="Arial"/>
          <w:b/>
          <w:bCs/>
          <w:sz w:val="22"/>
          <w:szCs w:val="22"/>
        </w:rPr>
      </w:pPr>
    </w:p>
    <w:p w14:paraId="6D3AAA61" w14:textId="77777777" w:rsidR="00BD2315" w:rsidRPr="00DF0187" w:rsidRDefault="00A97C5D" w:rsidP="00A8259A">
      <w:pPr>
        <w:pStyle w:val="Textoindependiente"/>
        <w:ind w:left="159" w:right="159"/>
        <w:jc w:val="center"/>
        <w:rPr>
          <w:rFonts w:ascii="Arial" w:hAnsi="Arial" w:cs="Arial"/>
          <w:b/>
          <w:bCs/>
          <w:sz w:val="22"/>
          <w:szCs w:val="22"/>
        </w:rPr>
      </w:pPr>
      <w:r w:rsidRPr="00DF0187">
        <w:rPr>
          <w:rFonts w:ascii="Arial" w:hAnsi="Arial" w:cs="Arial"/>
          <w:b/>
          <w:bCs/>
          <w:sz w:val="22"/>
          <w:szCs w:val="22"/>
        </w:rPr>
        <w:t>SECCIÓN 1</w:t>
      </w:r>
    </w:p>
    <w:p w14:paraId="6D3AAA64" w14:textId="77777777" w:rsidR="00BD2315" w:rsidRPr="00DF0187" w:rsidRDefault="00A97C5D" w:rsidP="00A8259A">
      <w:pPr>
        <w:pStyle w:val="Textoindependiente"/>
        <w:ind w:left="159" w:right="163"/>
        <w:jc w:val="center"/>
        <w:rPr>
          <w:rFonts w:ascii="Arial" w:hAnsi="Arial" w:cs="Arial"/>
          <w:b/>
          <w:bCs/>
          <w:sz w:val="22"/>
          <w:szCs w:val="22"/>
        </w:rPr>
      </w:pPr>
      <w:r w:rsidRPr="00DF0187">
        <w:rPr>
          <w:rFonts w:ascii="Arial" w:hAnsi="Arial" w:cs="Arial"/>
          <w:b/>
          <w:bCs/>
          <w:sz w:val="22"/>
          <w:szCs w:val="22"/>
        </w:rPr>
        <w:t>CONDUCTORES DEL SERVICIO PÚBLICO DE TRANSPORTE TERRESTRE AUTOMOTOR INDIVIDUAL DE PASAJEROS EN VEHÍCULOS TAXI</w:t>
      </w:r>
    </w:p>
    <w:p w14:paraId="6D3AAA65" w14:textId="77777777" w:rsidR="00BD2315" w:rsidRPr="00DF0187" w:rsidRDefault="00BD2315" w:rsidP="00EA2566">
      <w:pPr>
        <w:pStyle w:val="Textoindependiente"/>
        <w:jc w:val="both"/>
        <w:rPr>
          <w:rFonts w:ascii="Arial" w:hAnsi="Arial" w:cs="Arial"/>
          <w:sz w:val="22"/>
          <w:szCs w:val="22"/>
        </w:rPr>
      </w:pPr>
    </w:p>
    <w:p w14:paraId="6D3AAA69" w14:textId="54025F4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ARTÍCULO 2.2.1.6.1.1</w:t>
      </w:r>
      <w:r w:rsidRPr="00DF0187">
        <w:rPr>
          <w:rFonts w:ascii="Arial" w:hAnsi="Arial" w:cs="Arial"/>
          <w:i/>
          <w:sz w:val="22"/>
          <w:szCs w:val="22"/>
        </w:rPr>
        <w:t xml:space="preserve">. Objeto. </w:t>
      </w:r>
      <w:r w:rsidRPr="00DF0187">
        <w:rPr>
          <w:rFonts w:ascii="Arial" w:hAnsi="Arial" w:cs="Arial"/>
          <w:sz w:val="22"/>
          <w:szCs w:val="22"/>
        </w:rPr>
        <w:t>Las normas contenidas en la presente sección tienen por objeto adoptar medidas para garantizar el cumplimiento de las obligaciones establecidas en el artículo 34 de la Ley 336 de 1996, respecto del acceso universal a la seguridad social de los conductores de los equipos destinados al Servicio Público de Transporte Terrestre Automotor Individual de Pasajeros en Vehículos Taxi y facilitar el cumplimiento de los estándares de servicio requeridos por el ordenamiento jurídico.</w:t>
      </w:r>
    </w:p>
    <w:p w14:paraId="6D3AAA6C" w14:textId="77777777" w:rsidR="00BD2315" w:rsidRPr="00DF0187" w:rsidRDefault="00BD2315" w:rsidP="00F52FEC">
      <w:pPr>
        <w:pStyle w:val="Textoindependiente"/>
        <w:jc w:val="both"/>
        <w:rPr>
          <w:rFonts w:ascii="Arial" w:hAnsi="Arial" w:cs="Arial"/>
          <w:i/>
          <w:sz w:val="22"/>
          <w:szCs w:val="22"/>
        </w:rPr>
      </w:pPr>
    </w:p>
    <w:p w14:paraId="6D3AAA6E" w14:textId="7121021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ARTÍCULO 2.2.1.6.1.2</w:t>
      </w:r>
      <w:r w:rsidRPr="00DF0187">
        <w:rPr>
          <w:rFonts w:ascii="Arial" w:hAnsi="Arial" w:cs="Arial"/>
          <w:i/>
          <w:sz w:val="22"/>
          <w:szCs w:val="22"/>
        </w:rPr>
        <w:t xml:space="preserve">. Seguridad social para conductores. </w:t>
      </w:r>
      <w:r w:rsidRPr="00DF0187">
        <w:rPr>
          <w:rFonts w:ascii="Arial" w:hAnsi="Arial" w:cs="Arial"/>
          <w:sz w:val="22"/>
          <w:szCs w:val="22"/>
        </w:rPr>
        <w:t xml:space="preserve">Los conductores de los equipos destinados al Servicio Público de Transporte Terrestre Automotor Individual de Pasajeros en Vehículos Taxi, deberán estar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como cotizantes al Sistema de Seguridad Social y no podrán operar sin que se encuentren activos en los sistemas de pensiones, salud y riesgos laborales.</w:t>
      </w:r>
    </w:p>
    <w:p w14:paraId="6D3AAA72" w14:textId="77777777" w:rsidR="00BD2315" w:rsidRPr="00DF0187" w:rsidRDefault="00BD2315" w:rsidP="00F52FEC">
      <w:pPr>
        <w:pStyle w:val="Textoindependiente"/>
        <w:jc w:val="both"/>
        <w:rPr>
          <w:rFonts w:ascii="Arial" w:hAnsi="Arial" w:cs="Arial"/>
          <w:i/>
          <w:sz w:val="22"/>
          <w:szCs w:val="22"/>
        </w:rPr>
      </w:pPr>
    </w:p>
    <w:p w14:paraId="6D3AAA73"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ARTÍCULO 2.2.1.6.1.3</w:t>
      </w:r>
      <w:r w:rsidRPr="00DF0187">
        <w:rPr>
          <w:rFonts w:ascii="Arial" w:hAnsi="Arial" w:cs="Arial"/>
          <w:i/>
          <w:sz w:val="22"/>
          <w:szCs w:val="22"/>
        </w:rPr>
        <w:t xml:space="preserve">. Normativa aplicable y Riesgo Ocupacional. </w:t>
      </w: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pago de la cotización a la seguridad social de los conductores de servicio público de transporte terrestre automotor individual de pasajeros en vehículos tipo taxi, se regirá por las normas generales establecidas para el Sistema General de Seguridad Social. El riesgo ocupacional de los conductores, para efectos del Sistema General de Riesgos Laborales, se </w:t>
      </w:r>
      <w:proofErr w:type="spellStart"/>
      <w:r w:rsidRPr="00DF0187">
        <w:rPr>
          <w:rFonts w:ascii="Arial" w:hAnsi="Arial" w:cs="Arial"/>
          <w:sz w:val="22"/>
          <w:szCs w:val="22"/>
        </w:rPr>
        <w:t>clasiﬁca</w:t>
      </w:r>
      <w:proofErr w:type="spellEnd"/>
      <w:r w:rsidRPr="00DF0187">
        <w:rPr>
          <w:rFonts w:ascii="Arial" w:hAnsi="Arial" w:cs="Arial"/>
          <w:sz w:val="22"/>
          <w:szCs w:val="22"/>
        </w:rPr>
        <w:t xml:space="preserve"> en el nivel cuatro (IV).</w:t>
      </w:r>
    </w:p>
    <w:p w14:paraId="6D3AAA75" w14:textId="77777777" w:rsidR="00BD2315" w:rsidRPr="00DF0187" w:rsidRDefault="00BD2315" w:rsidP="00F52FEC">
      <w:pPr>
        <w:pStyle w:val="Textoindependiente"/>
        <w:jc w:val="both"/>
        <w:rPr>
          <w:rFonts w:ascii="Arial" w:hAnsi="Arial" w:cs="Arial"/>
          <w:sz w:val="22"/>
          <w:szCs w:val="22"/>
        </w:rPr>
      </w:pPr>
    </w:p>
    <w:p w14:paraId="6D3AAA79"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lastRenderedPageBreak/>
        <w:t>ARTÍCULO 2.2.1.6.1.4</w:t>
      </w:r>
      <w:r w:rsidRPr="00DF0187">
        <w:rPr>
          <w:rFonts w:ascii="Arial" w:hAnsi="Arial" w:cs="Arial"/>
          <w:i/>
          <w:sz w:val="22"/>
          <w:szCs w:val="22"/>
        </w:rPr>
        <w:t xml:space="preserve">. Requisitos. </w:t>
      </w:r>
      <w:r w:rsidRPr="00DF0187">
        <w:rPr>
          <w:rFonts w:ascii="Arial" w:hAnsi="Arial" w:cs="Arial"/>
          <w:sz w:val="22"/>
          <w:szCs w:val="22"/>
        </w:rPr>
        <w:t xml:space="preserve">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del conductor de servicio público de transporte terrestre automotor individual de pasajeros en vehículos tipo taxi, se requerirá únicamente el diligenciamiento del formulario físico o electrónico establecido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en la normativa vigente.</w:t>
      </w:r>
    </w:p>
    <w:p w14:paraId="6D3AAA7B" w14:textId="77777777" w:rsidR="00BD2315" w:rsidRPr="00DF0187" w:rsidRDefault="00BD2315" w:rsidP="00F52FEC">
      <w:pPr>
        <w:pStyle w:val="Textoindependiente"/>
        <w:jc w:val="both"/>
        <w:rPr>
          <w:rFonts w:ascii="Arial" w:hAnsi="Arial" w:cs="Arial"/>
          <w:sz w:val="22"/>
          <w:szCs w:val="22"/>
        </w:rPr>
      </w:pPr>
    </w:p>
    <w:p w14:paraId="6D3AAA7C"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PARÁGRAFO . Las entidades administradoras del Sistema de Riesgos Laborales, no podrán impedir, entorpecer o negar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los conductores cubiertos por las normas de la presente sección.</w:t>
      </w:r>
    </w:p>
    <w:p w14:paraId="6D3AAA81" w14:textId="77777777" w:rsidR="00BD2315" w:rsidRPr="00DF0187" w:rsidRDefault="00BD2315" w:rsidP="00F52FEC">
      <w:pPr>
        <w:pStyle w:val="Textoindependiente"/>
        <w:jc w:val="both"/>
        <w:rPr>
          <w:rFonts w:ascii="Arial" w:hAnsi="Arial" w:cs="Arial"/>
          <w:i/>
          <w:sz w:val="22"/>
          <w:szCs w:val="22"/>
        </w:rPr>
      </w:pPr>
    </w:p>
    <w:p w14:paraId="6D3AAA82"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ARTÍCULO 2.2.1.6.1.5</w:t>
      </w:r>
      <w:r w:rsidRPr="00DF0187">
        <w:rPr>
          <w:rFonts w:ascii="Arial" w:hAnsi="Arial" w:cs="Arial"/>
          <w:i/>
          <w:sz w:val="22"/>
          <w:szCs w:val="22"/>
        </w:rPr>
        <w:t xml:space="preserve">. PILA. </w:t>
      </w:r>
      <w:r w:rsidRPr="00DF0187">
        <w:rPr>
          <w:rFonts w:ascii="Arial" w:hAnsi="Arial" w:cs="Arial"/>
          <w:sz w:val="22"/>
          <w:szCs w:val="22"/>
        </w:rPr>
        <w:t xml:space="preserve">El Ministerio de Salud y Protección Social expedirá las disposiciones para actualizar en lo necesario, la Planilla Integrada de Liquidación de Aportes (PILA) y permitir la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en ella de los conductores cubiertos por las normas del presente capítulo.</w:t>
      </w:r>
    </w:p>
    <w:p w14:paraId="6D3AAA84" w14:textId="77777777" w:rsidR="00BD2315" w:rsidRPr="00DF0187" w:rsidRDefault="00BD2315" w:rsidP="00F52FEC">
      <w:pPr>
        <w:pStyle w:val="Textoindependiente"/>
        <w:jc w:val="both"/>
        <w:rPr>
          <w:rFonts w:ascii="Arial" w:hAnsi="Arial" w:cs="Arial"/>
          <w:sz w:val="22"/>
          <w:szCs w:val="22"/>
        </w:rPr>
      </w:pPr>
    </w:p>
    <w:p w14:paraId="6D3AAA88"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ARTÍCULO 2.2.1.6.1.6. </w:t>
      </w:r>
      <w:r w:rsidRPr="00DF0187">
        <w:rPr>
          <w:rFonts w:ascii="Arial" w:hAnsi="Arial" w:cs="Arial"/>
          <w:i/>
          <w:sz w:val="22"/>
          <w:szCs w:val="22"/>
        </w:rPr>
        <w:t xml:space="preserve">Inspección, vigilancia y control. </w:t>
      </w:r>
      <w:r w:rsidRPr="00DF0187">
        <w:rPr>
          <w:rFonts w:ascii="Arial" w:hAnsi="Arial" w:cs="Arial"/>
          <w:sz w:val="22"/>
          <w:szCs w:val="22"/>
        </w:rPr>
        <w:t xml:space="preserve">Sin perjuicio de las competencias que le corresponden a la Superintendencia Nacional de Salud, a la Unidad de Gestión Pensional y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(UGPP) y a la autoridad de inspección, vigilancia y control en materia de transporte, el Ministerio del Trabajo ejecutará las acciones de inspección, vigilancia y control que se requieran para garantizar el cumplimiento de la presente sección, en lo concerniente a las normas de seguridad social.</w:t>
      </w:r>
    </w:p>
    <w:p w14:paraId="6D3AAA8A" w14:textId="77777777" w:rsidR="00BD2315" w:rsidRPr="00DF0187" w:rsidRDefault="00BD2315" w:rsidP="00F52FEC">
      <w:pPr>
        <w:pStyle w:val="Textoindependiente"/>
        <w:jc w:val="both"/>
        <w:rPr>
          <w:rFonts w:ascii="Arial" w:hAnsi="Arial" w:cs="Arial"/>
          <w:sz w:val="22"/>
          <w:szCs w:val="22"/>
        </w:rPr>
      </w:pPr>
    </w:p>
    <w:p w14:paraId="6D3AAA8D" w14:textId="77777777" w:rsidR="00BD2315" w:rsidRPr="00DF0187" w:rsidRDefault="00BD2315" w:rsidP="00F52FEC">
      <w:pPr>
        <w:pStyle w:val="Textoindependiente"/>
        <w:jc w:val="both"/>
        <w:rPr>
          <w:rFonts w:ascii="Arial" w:hAnsi="Arial" w:cs="Arial"/>
          <w:i/>
          <w:sz w:val="22"/>
          <w:szCs w:val="22"/>
        </w:rPr>
      </w:pPr>
    </w:p>
    <w:p w14:paraId="6D3AAA8E" w14:textId="77777777" w:rsidR="00BD2315" w:rsidRPr="00DF0187" w:rsidRDefault="00A97C5D" w:rsidP="00F52FEC">
      <w:pPr>
        <w:pStyle w:val="Textoindependiente"/>
        <w:jc w:val="center"/>
        <w:rPr>
          <w:rFonts w:ascii="Arial" w:hAnsi="Arial" w:cs="Arial"/>
          <w:b/>
          <w:bCs/>
          <w:sz w:val="22"/>
          <w:szCs w:val="22"/>
        </w:rPr>
      </w:pPr>
      <w:r w:rsidRPr="00DF0187">
        <w:rPr>
          <w:rFonts w:ascii="Arial" w:hAnsi="Arial" w:cs="Arial"/>
          <w:b/>
          <w:bCs/>
          <w:sz w:val="22"/>
          <w:szCs w:val="22"/>
        </w:rPr>
        <w:t>SECCIÓN 2</w:t>
      </w:r>
    </w:p>
    <w:p w14:paraId="3DD96430" w14:textId="77777777" w:rsidR="00F52FEC" w:rsidRPr="00DF0187" w:rsidRDefault="00F52FEC" w:rsidP="00F52FEC">
      <w:pPr>
        <w:pStyle w:val="Textoindependiente"/>
        <w:jc w:val="both"/>
        <w:rPr>
          <w:rFonts w:ascii="Arial" w:hAnsi="Arial" w:cs="Arial"/>
          <w:sz w:val="22"/>
          <w:szCs w:val="22"/>
        </w:rPr>
      </w:pPr>
    </w:p>
    <w:p w14:paraId="6D3AAA90" w14:textId="42547A02"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MANO DE OBRA LOCAL A PROYECTOS DE EXPLORACIÓN Y PRODUCCIÓN DE HIDROCARBUROS</w:t>
      </w:r>
    </w:p>
    <w:p w14:paraId="6D3AAA92" w14:textId="77777777" w:rsidR="00BD2315" w:rsidRPr="00DF0187" w:rsidRDefault="00BD2315" w:rsidP="00F52FEC">
      <w:pPr>
        <w:pStyle w:val="Textoindependiente"/>
        <w:jc w:val="both"/>
        <w:rPr>
          <w:rFonts w:ascii="Arial" w:hAnsi="Arial" w:cs="Arial"/>
          <w:sz w:val="22"/>
          <w:szCs w:val="22"/>
        </w:rPr>
      </w:pPr>
    </w:p>
    <w:p w14:paraId="6D3AAA93"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ARTÍCULO 2.2.1.6.2.1. </w:t>
      </w:r>
      <w:r w:rsidRPr="00DF0187">
        <w:rPr>
          <w:rFonts w:ascii="Arial" w:hAnsi="Arial" w:cs="Arial"/>
          <w:i/>
          <w:sz w:val="22"/>
          <w:szCs w:val="22"/>
        </w:rPr>
        <w:t xml:space="preserve">Objeto. </w:t>
      </w:r>
      <w:r w:rsidRPr="00DF0187">
        <w:rPr>
          <w:rFonts w:ascii="Arial" w:hAnsi="Arial" w:cs="Arial"/>
          <w:sz w:val="22"/>
          <w:szCs w:val="22"/>
        </w:rPr>
        <w:t>La presente sección tiene por objeto establecer medidas especiales con el propósito de facilitar y fortalecer la</w:t>
      </w:r>
      <w:r w:rsidRPr="00DF0187">
        <w:rPr>
          <w:rFonts w:ascii="Arial" w:hAnsi="Arial" w:cs="Arial"/>
          <w:spacing w:val="-3"/>
          <w:sz w:val="22"/>
          <w:szCs w:val="22"/>
        </w:rPr>
        <w:t xml:space="preserve"> </w:t>
      </w:r>
      <w:r w:rsidRPr="00DF0187">
        <w:rPr>
          <w:rFonts w:ascii="Arial" w:hAnsi="Arial" w:cs="Arial"/>
          <w:sz w:val="22"/>
          <w:szCs w:val="22"/>
        </w:rPr>
        <w:t>contratación</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mano</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obra</w:t>
      </w:r>
      <w:r w:rsidRPr="00DF0187">
        <w:rPr>
          <w:rFonts w:ascii="Arial" w:hAnsi="Arial" w:cs="Arial"/>
          <w:spacing w:val="-4"/>
          <w:sz w:val="22"/>
          <w:szCs w:val="22"/>
        </w:rPr>
        <w:t xml:space="preserve"> </w:t>
      </w:r>
      <w:r w:rsidRPr="00DF0187">
        <w:rPr>
          <w:rFonts w:ascii="Arial" w:hAnsi="Arial" w:cs="Arial"/>
          <w:sz w:val="22"/>
          <w:szCs w:val="22"/>
        </w:rPr>
        <w:t>local</w:t>
      </w:r>
      <w:r w:rsidRPr="00DF0187">
        <w:rPr>
          <w:rFonts w:ascii="Arial" w:hAnsi="Arial" w:cs="Arial"/>
          <w:spacing w:val="-2"/>
          <w:sz w:val="22"/>
          <w:szCs w:val="22"/>
        </w:rPr>
        <w:t xml:space="preserve"> </w:t>
      </w:r>
      <w:r w:rsidRPr="00DF0187">
        <w:rPr>
          <w:rFonts w:ascii="Arial" w:hAnsi="Arial" w:cs="Arial"/>
          <w:sz w:val="22"/>
          <w:szCs w:val="22"/>
        </w:rPr>
        <w:t>en</w:t>
      </w:r>
      <w:r w:rsidRPr="00DF0187">
        <w:rPr>
          <w:rFonts w:ascii="Arial" w:hAnsi="Arial" w:cs="Arial"/>
          <w:spacing w:val="-3"/>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municipios</w:t>
      </w:r>
      <w:r w:rsidRPr="00DF0187">
        <w:rPr>
          <w:rFonts w:ascii="Arial" w:hAnsi="Arial" w:cs="Arial"/>
          <w:spacing w:val="-4"/>
          <w:sz w:val="22"/>
          <w:szCs w:val="22"/>
        </w:rPr>
        <w:t xml:space="preserve"> </w:t>
      </w:r>
      <w:r w:rsidRPr="00DF0187">
        <w:rPr>
          <w:rFonts w:ascii="Arial" w:hAnsi="Arial" w:cs="Arial"/>
          <w:sz w:val="22"/>
          <w:szCs w:val="22"/>
        </w:rPr>
        <w:t>en</w:t>
      </w:r>
      <w:r w:rsidRPr="00DF0187">
        <w:rPr>
          <w:rFonts w:ascii="Arial" w:hAnsi="Arial" w:cs="Arial"/>
          <w:spacing w:val="-2"/>
          <w:sz w:val="22"/>
          <w:szCs w:val="22"/>
        </w:rPr>
        <w:t xml:space="preserve"> </w:t>
      </w:r>
      <w:r w:rsidRPr="00DF0187">
        <w:rPr>
          <w:rFonts w:ascii="Arial" w:hAnsi="Arial" w:cs="Arial"/>
          <w:sz w:val="22"/>
          <w:szCs w:val="22"/>
        </w:rPr>
        <w:t>los</w:t>
      </w:r>
      <w:r w:rsidRPr="00DF0187">
        <w:rPr>
          <w:rFonts w:ascii="Arial" w:hAnsi="Arial" w:cs="Arial"/>
          <w:spacing w:val="-3"/>
          <w:sz w:val="22"/>
          <w:szCs w:val="22"/>
        </w:rPr>
        <w:t xml:space="preserve"> </w:t>
      </w:r>
      <w:r w:rsidRPr="00DF0187">
        <w:rPr>
          <w:rFonts w:ascii="Arial" w:hAnsi="Arial" w:cs="Arial"/>
          <w:sz w:val="22"/>
          <w:szCs w:val="22"/>
        </w:rPr>
        <w:t>que</w:t>
      </w:r>
      <w:r w:rsidRPr="00DF0187">
        <w:rPr>
          <w:rFonts w:ascii="Arial" w:hAnsi="Arial" w:cs="Arial"/>
          <w:spacing w:val="-3"/>
          <w:sz w:val="22"/>
          <w:szCs w:val="22"/>
        </w:rPr>
        <w:t xml:space="preserve"> </w:t>
      </w:r>
      <w:r w:rsidRPr="00DF0187">
        <w:rPr>
          <w:rFonts w:ascii="Arial" w:hAnsi="Arial" w:cs="Arial"/>
          <w:sz w:val="22"/>
          <w:szCs w:val="22"/>
        </w:rPr>
        <w:t>se</w:t>
      </w:r>
      <w:r w:rsidRPr="00DF0187">
        <w:rPr>
          <w:rFonts w:ascii="Arial" w:hAnsi="Arial" w:cs="Arial"/>
          <w:spacing w:val="-3"/>
          <w:sz w:val="22"/>
          <w:szCs w:val="22"/>
        </w:rPr>
        <w:t xml:space="preserve"> </w:t>
      </w:r>
      <w:r w:rsidRPr="00DF0187">
        <w:rPr>
          <w:rFonts w:ascii="Arial" w:hAnsi="Arial" w:cs="Arial"/>
          <w:sz w:val="22"/>
          <w:szCs w:val="22"/>
        </w:rPr>
        <w:t>desarrollen</w:t>
      </w:r>
      <w:r w:rsidRPr="00DF0187">
        <w:rPr>
          <w:rFonts w:ascii="Arial" w:hAnsi="Arial" w:cs="Arial"/>
          <w:spacing w:val="-3"/>
          <w:sz w:val="22"/>
          <w:szCs w:val="22"/>
        </w:rPr>
        <w:t xml:space="preserve"> </w:t>
      </w:r>
      <w:r w:rsidRPr="00DF0187">
        <w:rPr>
          <w:rFonts w:ascii="Arial" w:hAnsi="Arial" w:cs="Arial"/>
          <w:sz w:val="22"/>
          <w:szCs w:val="22"/>
        </w:rPr>
        <w:t>proyectos</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exploración</w:t>
      </w:r>
      <w:r w:rsidRPr="00DF0187">
        <w:rPr>
          <w:rFonts w:ascii="Arial" w:hAnsi="Arial" w:cs="Arial"/>
          <w:spacing w:val="-3"/>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producción</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hidrocarburos.</w:t>
      </w:r>
    </w:p>
    <w:p w14:paraId="6D3AAA95" w14:textId="77777777" w:rsidR="00BD2315" w:rsidRPr="00DF0187" w:rsidRDefault="00BD2315" w:rsidP="00F52FEC">
      <w:pPr>
        <w:pStyle w:val="Textoindependiente"/>
        <w:jc w:val="both"/>
        <w:rPr>
          <w:rFonts w:ascii="Arial" w:hAnsi="Arial" w:cs="Arial"/>
          <w:sz w:val="22"/>
          <w:szCs w:val="22"/>
        </w:rPr>
      </w:pPr>
    </w:p>
    <w:p w14:paraId="6D3AAA98" w14:textId="77777777" w:rsidR="00BD2315" w:rsidRPr="00DF0187" w:rsidRDefault="00BD2315" w:rsidP="00F52FEC">
      <w:pPr>
        <w:pStyle w:val="Textoindependiente"/>
        <w:jc w:val="both"/>
        <w:rPr>
          <w:rFonts w:ascii="Arial" w:hAnsi="Arial" w:cs="Arial"/>
          <w:i/>
          <w:sz w:val="22"/>
          <w:szCs w:val="22"/>
        </w:rPr>
      </w:pPr>
    </w:p>
    <w:p w14:paraId="6D3AAA99"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ARTÍCULO 2.2.1.6.2.2. </w:t>
      </w:r>
      <w:r w:rsidRPr="00DF0187">
        <w:rPr>
          <w:rFonts w:ascii="Arial" w:hAnsi="Arial" w:cs="Arial"/>
          <w:i/>
          <w:sz w:val="22"/>
          <w:szCs w:val="22"/>
        </w:rPr>
        <w:t xml:space="preserve">Alcance. </w:t>
      </w:r>
      <w:r w:rsidRPr="00DF0187">
        <w:rPr>
          <w:rFonts w:ascii="Arial" w:hAnsi="Arial" w:cs="Arial"/>
          <w:sz w:val="22"/>
          <w:szCs w:val="22"/>
        </w:rPr>
        <w:t>Las medidas previstas en la presente sección aplicaran en todos los municipios donde se desarrollen proyectos de exploración y producción de hidrocarburos y cobijaran a todos los empleadores que vinculen personal a los mismos.</w:t>
      </w:r>
    </w:p>
    <w:p w14:paraId="6D3AAA9B" w14:textId="77777777" w:rsidR="00BD2315" w:rsidRPr="00DF0187" w:rsidRDefault="00BD2315" w:rsidP="00F52FEC">
      <w:pPr>
        <w:pStyle w:val="Textoindependiente"/>
        <w:jc w:val="both"/>
        <w:rPr>
          <w:rFonts w:ascii="Arial" w:hAnsi="Arial" w:cs="Arial"/>
          <w:sz w:val="22"/>
          <w:szCs w:val="22"/>
        </w:rPr>
      </w:pPr>
    </w:p>
    <w:p w14:paraId="6D3AAA9F"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ARTÍCULO 2.2.1.6.2.3. </w:t>
      </w:r>
      <w:proofErr w:type="spellStart"/>
      <w:r w:rsidRPr="00DF0187">
        <w:rPr>
          <w:rFonts w:ascii="Arial" w:hAnsi="Arial" w:cs="Arial"/>
          <w:i/>
          <w:sz w:val="22"/>
          <w:szCs w:val="22"/>
        </w:rPr>
        <w:t>Deﬁniciones</w:t>
      </w:r>
      <w:proofErr w:type="spellEnd"/>
      <w:r w:rsidRPr="00DF0187">
        <w:rPr>
          <w:rFonts w:ascii="Arial" w:hAnsi="Arial" w:cs="Arial"/>
          <w:i/>
          <w:sz w:val="22"/>
          <w:szCs w:val="22"/>
        </w:rPr>
        <w:t xml:space="preserve">. </w:t>
      </w:r>
      <w:r w:rsidRPr="00DF0187">
        <w:rPr>
          <w:rFonts w:ascii="Arial" w:hAnsi="Arial" w:cs="Arial"/>
          <w:sz w:val="22"/>
          <w:szCs w:val="22"/>
        </w:rPr>
        <w:t xml:space="preserve">Para efectos de interpretar y aplicar la presente sección se establecen las siguientes </w:t>
      </w:r>
      <w:proofErr w:type="spellStart"/>
      <w:r w:rsidRPr="00DF0187">
        <w:rPr>
          <w:rFonts w:ascii="Arial" w:hAnsi="Arial" w:cs="Arial"/>
          <w:sz w:val="22"/>
          <w:szCs w:val="22"/>
        </w:rPr>
        <w:t>deﬁniciones</w:t>
      </w:r>
      <w:proofErr w:type="spellEnd"/>
      <w:r w:rsidRPr="00DF0187">
        <w:rPr>
          <w:rFonts w:ascii="Arial" w:hAnsi="Arial" w:cs="Arial"/>
          <w:sz w:val="22"/>
          <w:szCs w:val="22"/>
        </w:rPr>
        <w:t>:</w:t>
      </w:r>
    </w:p>
    <w:p w14:paraId="6D3AAAA1" w14:textId="77777777" w:rsidR="00BD2315" w:rsidRPr="00DF0187" w:rsidRDefault="00BD2315" w:rsidP="00F52FEC">
      <w:pPr>
        <w:pStyle w:val="Textoindependiente"/>
        <w:jc w:val="both"/>
        <w:rPr>
          <w:rFonts w:ascii="Arial" w:hAnsi="Arial" w:cs="Arial"/>
          <w:sz w:val="22"/>
          <w:szCs w:val="22"/>
        </w:rPr>
      </w:pPr>
    </w:p>
    <w:p w14:paraId="6D3AAAA2" w14:textId="77777777" w:rsidR="00BD2315" w:rsidRPr="00DF0187" w:rsidRDefault="00A97C5D" w:rsidP="00F52FEC">
      <w:pPr>
        <w:pStyle w:val="Prrafodelista"/>
        <w:numPr>
          <w:ilvl w:val="0"/>
          <w:numId w:val="245"/>
        </w:numPr>
        <w:tabs>
          <w:tab w:val="left" w:pos="294"/>
        </w:tabs>
        <w:ind w:left="0" w:firstLine="0"/>
        <w:jc w:val="both"/>
        <w:rPr>
          <w:rFonts w:ascii="Arial" w:hAnsi="Arial" w:cs="Arial"/>
        </w:rPr>
      </w:pPr>
      <w:r w:rsidRPr="00DF0187">
        <w:rPr>
          <w:rFonts w:ascii="Arial" w:hAnsi="Arial" w:cs="Arial"/>
        </w:rPr>
        <w:t>Proyecto de exploración y producción de hidrocarburos: todas aquellas actividades y servicios relacionados con el desarrollo de contratos celebrados con la Agencia Nacional de Hidrocarburos —ANH—, o contratos de asociación suscritos con Ecopetrol S.A., para explorar o producir hidrocarburos en áreas</w:t>
      </w:r>
      <w:r w:rsidRPr="00DF0187">
        <w:rPr>
          <w:rFonts w:ascii="Arial" w:hAnsi="Arial" w:cs="Arial"/>
          <w:spacing w:val="-4"/>
        </w:rPr>
        <w:t xml:space="preserve"> </w:t>
      </w:r>
      <w:r w:rsidRPr="00DF0187">
        <w:rPr>
          <w:rFonts w:ascii="Arial" w:hAnsi="Arial" w:cs="Arial"/>
        </w:rPr>
        <w:t>continentales.</w:t>
      </w:r>
    </w:p>
    <w:p w14:paraId="6D3AAAA4" w14:textId="77777777" w:rsidR="00BD2315" w:rsidRPr="00DF0187" w:rsidRDefault="00BD2315" w:rsidP="00F52FEC">
      <w:pPr>
        <w:pStyle w:val="Textoindependiente"/>
        <w:jc w:val="both"/>
        <w:rPr>
          <w:rFonts w:ascii="Arial" w:hAnsi="Arial" w:cs="Arial"/>
          <w:sz w:val="22"/>
          <w:szCs w:val="22"/>
        </w:rPr>
      </w:pPr>
    </w:p>
    <w:p w14:paraId="6D3AAAA5" w14:textId="77777777" w:rsidR="00BD2315" w:rsidRPr="00DF0187" w:rsidRDefault="00A97C5D" w:rsidP="00F52FEC">
      <w:pPr>
        <w:pStyle w:val="Prrafodelista"/>
        <w:numPr>
          <w:ilvl w:val="0"/>
          <w:numId w:val="245"/>
        </w:numPr>
        <w:tabs>
          <w:tab w:val="left" w:pos="294"/>
        </w:tabs>
        <w:ind w:left="0" w:firstLine="0"/>
        <w:jc w:val="both"/>
        <w:rPr>
          <w:rFonts w:ascii="Arial" w:hAnsi="Arial" w:cs="Arial"/>
        </w:rPr>
      </w:pPr>
      <w:r w:rsidRPr="00DF0187">
        <w:rPr>
          <w:rFonts w:ascii="Arial" w:hAnsi="Arial" w:cs="Arial"/>
        </w:rPr>
        <w:t xml:space="preserve">Área de </w:t>
      </w:r>
      <w:proofErr w:type="spellStart"/>
      <w:r w:rsidRPr="00DF0187">
        <w:rPr>
          <w:rFonts w:ascii="Arial" w:hAnsi="Arial" w:cs="Arial"/>
        </w:rPr>
        <w:t>inﬂuencia</w:t>
      </w:r>
      <w:proofErr w:type="spellEnd"/>
      <w:r w:rsidRPr="00DF0187">
        <w:rPr>
          <w:rFonts w:ascii="Arial" w:hAnsi="Arial" w:cs="Arial"/>
        </w:rPr>
        <w:t xml:space="preserve">: se entenderá como área de </w:t>
      </w:r>
      <w:proofErr w:type="spellStart"/>
      <w:r w:rsidRPr="00DF0187">
        <w:rPr>
          <w:rFonts w:ascii="Arial" w:hAnsi="Arial" w:cs="Arial"/>
        </w:rPr>
        <w:t>inﬂuencia</w:t>
      </w:r>
      <w:proofErr w:type="spellEnd"/>
      <w:r w:rsidRPr="00DF0187">
        <w:rPr>
          <w:rFonts w:ascii="Arial" w:hAnsi="Arial" w:cs="Arial"/>
        </w:rPr>
        <w:t xml:space="preserve"> el municipio o municipios donde se desarrolle el proyecto de exploración y producción de</w:t>
      </w:r>
      <w:r w:rsidRPr="00DF0187">
        <w:rPr>
          <w:rFonts w:ascii="Arial" w:hAnsi="Arial" w:cs="Arial"/>
          <w:spacing w:val="-3"/>
        </w:rPr>
        <w:t xml:space="preserve"> </w:t>
      </w:r>
      <w:r w:rsidRPr="00DF0187">
        <w:rPr>
          <w:rFonts w:ascii="Arial" w:hAnsi="Arial" w:cs="Arial"/>
        </w:rPr>
        <w:t>hidrocarburos.</w:t>
      </w:r>
    </w:p>
    <w:p w14:paraId="6D3AAAA7" w14:textId="77777777" w:rsidR="00BD2315" w:rsidRPr="00DF0187" w:rsidRDefault="00BD2315" w:rsidP="00F52FEC">
      <w:pPr>
        <w:pStyle w:val="Textoindependiente"/>
        <w:jc w:val="both"/>
        <w:rPr>
          <w:rFonts w:ascii="Arial" w:hAnsi="Arial" w:cs="Arial"/>
          <w:sz w:val="22"/>
          <w:szCs w:val="22"/>
        </w:rPr>
      </w:pPr>
    </w:p>
    <w:p w14:paraId="6D3AAAA8" w14:textId="77777777" w:rsidR="00BD2315" w:rsidRPr="00DF0187" w:rsidRDefault="00A97C5D" w:rsidP="00F52FEC">
      <w:pPr>
        <w:pStyle w:val="Prrafodelista"/>
        <w:numPr>
          <w:ilvl w:val="0"/>
          <w:numId w:val="245"/>
        </w:numPr>
        <w:tabs>
          <w:tab w:val="left" w:pos="294"/>
        </w:tabs>
        <w:ind w:left="0" w:firstLine="0"/>
        <w:jc w:val="both"/>
        <w:rPr>
          <w:rFonts w:ascii="Arial" w:hAnsi="Arial" w:cs="Arial"/>
        </w:rPr>
      </w:pPr>
      <w:r w:rsidRPr="00DF0187">
        <w:rPr>
          <w:rFonts w:ascii="Arial" w:hAnsi="Arial" w:cs="Arial"/>
        </w:rPr>
        <w:t>Vacante: todo puesto de trabajo no ocupado, cuyas funciones estén relacionadas con los servicios o actividades realizadas en el marco de proyectos de exploración y producción de</w:t>
      </w:r>
      <w:r w:rsidRPr="00DF0187">
        <w:rPr>
          <w:rFonts w:ascii="Arial" w:hAnsi="Arial" w:cs="Arial"/>
          <w:spacing w:val="-7"/>
        </w:rPr>
        <w:t xml:space="preserve"> </w:t>
      </w:r>
      <w:r w:rsidRPr="00DF0187">
        <w:rPr>
          <w:rFonts w:ascii="Arial" w:hAnsi="Arial" w:cs="Arial"/>
        </w:rPr>
        <w:t>hidrocarburos.</w:t>
      </w:r>
    </w:p>
    <w:p w14:paraId="6D3AAAAA" w14:textId="77777777" w:rsidR="00BD2315" w:rsidRPr="00DF0187" w:rsidRDefault="00BD2315" w:rsidP="00F52FEC">
      <w:pPr>
        <w:pStyle w:val="Textoindependiente"/>
        <w:jc w:val="both"/>
        <w:rPr>
          <w:rFonts w:ascii="Arial" w:hAnsi="Arial" w:cs="Arial"/>
          <w:sz w:val="22"/>
          <w:szCs w:val="22"/>
        </w:rPr>
      </w:pPr>
    </w:p>
    <w:p w14:paraId="6D3AAAAB" w14:textId="77777777" w:rsidR="00BD2315" w:rsidRPr="00DF0187" w:rsidRDefault="00A97C5D" w:rsidP="00F52FEC">
      <w:pPr>
        <w:pStyle w:val="Prrafodelista"/>
        <w:numPr>
          <w:ilvl w:val="0"/>
          <w:numId w:val="245"/>
        </w:numPr>
        <w:tabs>
          <w:tab w:val="left" w:pos="294"/>
        </w:tabs>
        <w:ind w:left="0" w:firstLine="0"/>
        <w:jc w:val="both"/>
        <w:rPr>
          <w:rFonts w:ascii="Arial" w:hAnsi="Arial" w:cs="Arial"/>
        </w:rPr>
      </w:pPr>
      <w:r w:rsidRPr="00DF0187">
        <w:rPr>
          <w:rFonts w:ascii="Arial" w:hAnsi="Arial" w:cs="Arial"/>
        </w:rPr>
        <w:t xml:space="preserve">Mano de obra local: solo se considerará como mano de obra local, sin importar el </w:t>
      </w:r>
      <w:r w:rsidRPr="00DF0187">
        <w:rPr>
          <w:rFonts w:ascii="Arial" w:hAnsi="Arial" w:cs="Arial"/>
        </w:rPr>
        <w:lastRenderedPageBreak/>
        <w:t xml:space="preserve">tipo de vacante al que aspire, la persona que acredite su residencia con el </w:t>
      </w:r>
      <w:proofErr w:type="spellStart"/>
      <w:r w:rsidRPr="00DF0187">
        <w:rPr>
          <w:rFonts w:ascii="Arial" w:hAnsi="Arial" w:cs="Arial"/>
        </w:rPr>
        <w:t>certiﬁcado</w:t>
      </w:r>
      <w:proofErr w:type="spellEnd"/>
      <w:r w:rsidRPr="00DF0187">
        <w:rPr>
          <w:rFonts w:ascii="Arial" w:hAnsi="Arial" w:cs="Arial"/>
        </w:rPr>
        <w:t xml:space="preserve"> expedido por la alcaldía municipal, de conformidad con lo previsto en el numeral 6º del literal f) del artículo 91 de la Ley 136 de 1994, </w:t>
      </w:r>
      <w:proofErr w:type="spellStart"/>
      <w:r w:rsidRPr="00DF0187">
        <w:rPr>
          <w:rFonts w:ascii="Arial" w:hAnsi="Arial" w:cs="Arial"/>
        </w:rPr>
        <w:t>modiﬁcado</w:t>
      </w:r>
      <w:proofErr w:type="spellEnd"/>
      <w:r w:rsidRPr="00DF0187">
        <w:rPr>
          <w:rFonts w:ascii="Arial" w:hAnsi="Arial" w:cs="Arial"/>
        </w:rPr>
        <w:t xml:space="preserve"> por el artículo 29 de la Ley 1551 de</w:t>
      </w:r>
      <w:r w:rsidRPr="00DF0187">
        <w:rPr>
          <w:rFonts w:ascii="Arial" w:hAnsi="Arial" w:cs="Arial"/>
          <w:spacing w:val="-18"/>
        </w:rPr>
        <w:t xml:space="preserve"> </w:t>
      </w:r>
      <w:r w:rsidRPr="00DF0187">
        <w:rPr>
          <w:rFonts w:ascii="Arial" w:hAnsi="Arial" w:cs="Arial"/>
        </w:rPr>
        <w:t>2012.</w:t>
      </w:r>
    </w:p>
    <w:p w14:paraId="6D3AAAAD" w14:textId="77777777" w:rsidR="00BD2315" w:rsidRPr="00DF0187" w:rsidRDefault="00BD2315" w:rsidP="00F52FEC">
      <w:pPr>
        <w:pStyle w:val="Textoindependiente"/>
        <w:jc w:val="both"/>
        <w:rPr>
          <w:rFonts w:ascii="Arial" w:hAnsi="Arial" w:cs="Arial"/>
          <w:sz w:val="22"/>
          <w:szCs w:val="22"/>
        </w:rPr>
      </w:pPr>
    </w:p>
    <w:p w14:paraId="6D3AAAAE" w14:textId="77777777" w:rsidR="00BD2315" w:rsidRPr="00DF0187" w:rsidRDefault="00A97C5D" w:rsidP="00F52FEC">
      <w:pPr>
        <w:pStyle w:val="Prrafodelista"/>
        <w:numPr>
          <w:ilvl w:val="0"/>
          <w:numId w:val="245"/>
        </w:numPr>
        <w:tabs>
          <w:tab w:val="left" w:pos="294"/>
        </w:tabs>
        <w:ind w:left="0" w:firstLine="0"/>
        <w:jc w:val="both"/>
        <w:rPr>
          <w:rFonts w:ascii="Arial" w:hAnsi="Arial" w:cs="Arial"/>
        </w:rPr>
      </w:pPr>
      <w:r w:rsidRPr="00DF0187">
        <w:rPr>
          <w:rFonts w:ascii="Arial" w:hAnsi="Arial" w:cs="Arial"/>
        </w:rPr>
        <w:t xml:space="preserve">Mano de obra </w:t>
      </w:r>
      <w:proofErr w:type="spellStart"/>
      <w:r w:rsidRPr="00DF0187">
        <w:rPr>
          <w:rFonts w:ascii="Arial" w:hAnsi="Arial" w:cs="Arial"/>
        </w:rPr>
        <w:t>caliﬁcada</w:t>
      </w:r>
      <w:proofErr w:type="spellEnd"/>
      <w:r w:rsidRPr="00DF0187">
        <w:rPr>
          <w:rFonts w:ascii="Arial" w:hAnsi="Arial" w:cs="Arial"/>
        </w:rPr>
        <w:t xml:space="preserve">: para el caso de estandarizaciones adoptadas por el Ministerio del Trabajo, serán considerados como </w:t>
      </w:r>
      <w:proofErr w:type="spellStart"/>
      <w:r w:rsidRPr="00DF0187">
        <w:rPr>
          <w:rFonts w:ascii="Arial" w:hAnsi="Arial" w:cs="Arial"/>
        </w:rPr>
        <w:t>caliﬁcados</w:t>
      </w:r>
      <w:proofErr w:type="spellEnd"/>
      <w:r w:rsidRPr="00DF0187">
        <w:rPr>
          <w:rFonts w:ascii="Arial" w:hAnsi="Arial" w:cs="Arial"/>
        </w:rPr>
        <w:t xml:space="preserve"> aquellos cargos que correspondan a </w:t>
      </w:r>
      <w:proofErr w:type="spellStart"/>
      <w:r w:rsidRPr="00DF0187">
        <w:rPr>
          <w:rFonts w:ascii="Arial" w:hAnsi="Arial" w:cs="Arial"/>
        </w:rPr>
        <w:t>perﬁles</w:t>
      </w:r>
      <w:proofErr w:type="spellEnd"/>
      <w:r w:rsidRPr="00DF0187">
        <w:rPr>
          <w:rFonts w:ascii="Arial" w:hAnsi="Arial" w:cs="Arial"/>
        </w:rPr>
        <w:t xml:space="preserve"> ocupacionales que requieran para su desarrollo formación técnica, tecnológica o profesional, sin importar que el empleador valide dicho requerimiento de formación por tiempo de</w:t>
      </w:r>
      <w:r w:rsidRPr="00DF0187">
        <w:rPr>
          <w:rFonts w:ascii="Arial" w:hAnsi="Arial" w:cs="Arial"/>
          <w:spacing w:val="-11"/>
        </w:rPr>
        <w:t xml:space="preserve"> </w:t>
      </w:r>
      <w:r w:rsidRPr="00DF0187">
        <w:rPr>
          <w:rFonts w:ascii="Arial" w:hAnsi="Arial" w:cs="Arial"/>
        </w:rPr>
        <w:t>experiencia</w:t>
      </w:r>
    </w:p>
    <w:p w14:paraId="6D3AAAB0" w14:textId="77777777" w:rsidR="00BD2315" w:rsidRPr="00DF0187" w:rsidRDefault="00BD2315" w:rsidP="00F52FEC">
      <w:pPr>
        <w:pStyle w:val="Textoindependiente"/>
        <w:jc w:val="both"/>
        <w:rPr>
          <w:rFonts w:ascii="Arial" w:hAnsi="Arial" w:cs="Arial"/>
          <w:sz w:val="22"/>
          <w:szCs w:val="22"/>
        </w:rPr>
      </w:pPr>
    </w:p>
    <w:p w14:paraId="6D3AAAB1"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Para el caso de </w:t>
      </w:r>
      <w:proofErr w:type="spellStart"/>
      <w:r w:rsidRPr="00DF0187">
        <w:rPr>
          <w:rFonts w:ascii="Arial" w:hAnsi="Arial" w:cs="Arial"/>
          <w:sz w:val="22"/>
          <w:szCs w:val="22"/>
        </w:rPr>
        <w:t>perﬁles</w:t>
      </w:r>
      <w:proofErr w:type="spellEnd"/>
      <w:r w:rsidRPr="00DF0187">
        <w:rPr>
          <w:rFonts w:ascii="Arial" w:hAnsi="Arial" w:cs="Arial"/>
          <w:sz w:val="22"/>
          <w:szCs w:val="22"/>
        </w:rPr>
        <w:t xml:space="preserve"> no estandarizados, serán considerados como </w:t>
      </w:r>
      <w:proofErr w:type="spellStart"/>
      <w:r w:rsidRPr="00DF0187">
        <w:rPr>
          <w:rFonts w:ascii="Arial" w:hAnsi="Arial" w:cs="Arial"/>
          <w:sz w:val="22"/>
          <w:szCs w:val="22"/>
        </w:rPr>
        <w:t>caliﬁcados</w:t>
      </w:r>
      <w:proofErr w:type="spellEnd"/>
      <w:r w:rsidRPr="00DF0187">
        <w:rPr>
          <w:rFonts w:ascii="Arial" w:hAnsi="Arial" w:cs="Arial"/>
          <w:sz w:val="22"/>
          <w:szCs w:val="22"/>
        </w:rPr>
        <w:t xml:space="preserve"> aquellos cargos que requieran para su desarrollo formación técnica, tecnológica o profesional, sin importar que el empleador valide dicho requerimiento de formación por tiempo de experiencia.</w:t>
      </w:r>
    </w:p>
    <w:p w14:paraId="6D3AAAB3" w14:textId="77777777" w:rsidR="00BD2315" w:rsidRPr="00DF0187" w:rsidRDefault="00BD2315" w:rsidP="00F52FEC">
      <w:pPr>
        <w:pStyle w:val="Textoindependiente"/>
        <w:jc w:val="both"/>
        <w:rPr>
          <w:rFonts w:ascii="Arial" w:hAnsi="Arial" w:cs="Arial"/>
          <w:sz w:val="22"/>
          <w:szCs w:val="22"/>
        </w:rPr>
      </w:pPr>
    </w:p>
    <w:p w14:paraId="6D3AAAB4" w14:textId="77777777" w:rsidR="00BD2315" w:rsidRPr="00DF0187" w:rsidRDefault="00A97C5D" w:rsidP="00F52FEC">
      <w:pPr>
        <w:jc w:val="both"/>
        <w:rPr>
          <w:rFonts w:ascii="Arial" w:hAnsi="Arial" w:cs="Arial"/>
          <w:i/>
        </w:rPr>
      </w:pPr>
      <w:r w:rsidRPr="00DF0187">
        <w:rPr>
          <w:rFonts w:ascii="Arial" w:hAnsi="Arial" w:cs="Arial"/>
          <w:i/>
        </w:rPr>
        <w:t>(Decreto 1668 de 2016, art. 1)</w:t>
      </w:r>
    </w:p>
    <w:p w14:paraId="6D3AAAB6" w14:textId="77777777" w:rsidR="00BD2315" w:rsidRPr="00DF0187" w:rsidRDefault="00BD2315" w:rsidP="00F52FEC">
      <w:pPr>
        <w:pStyle w:val="Textoindependiente"/>
        <w:jc w:val="both"/>
        <w:rPr>
          <w:rFonts w:ascii="Arial" w:hAnsi="Arial" w:cs="Arial"/>
          <w:i/>
          <w:sz w:val="22"/>
          <w:szCs w:val="22"/>
        </w:rPr>
      </w:pPr>
    </w:p>
    <w:p w14:paraId="6D3AAAB7"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ARTÍCULO 2.2.1.6.2.4. </w:t>
      </w:r>
      <w:r w:rsidRPr="00DF0187">
        <w:rPr>
          <w:rFonts w:ascii="Arial" w:hAnsi="Arial" w:cs="Arial"/>
          <w:i/>
          <w:sz w:val="22"/>
          <w:szCs w:val="22"/>
        </w:rPr>
        <w:t xml:space="preserve">Priorización en la contratación de mano de obra local. </w:t>
      </w:r>
      <w:r w:rsidRPr="00DF0187">
        <w:rPr>
          <w:rFonts w:ascii="Arial" w:hAnsi="Arial" w:cs="Arial"/>
          <w:sz w:val="22"/>
          <w:szCs w:val="22"/>
        </w:rPr>
        <w:t xml:space="preserve">La totalidad de la mano de obra no </w:t>
      </w:r>
      <w:proofErr w:type="spellStart"/>
      <w:r w:rsidRPr="00DF0187">
        <w:rPr>
          <w:rFonts w:ascii="Arial" w:hAnsi="Arial" w:cs="Arial"/>
          <w:sz w:val="22"/>
          <w:szCs w:val="22"/>
        </w:rPr>
        <w:t>caliﬁcada</w:t>
      </w:r>
      <w:proofErr w:type="spellEnd"/>
      <w:r w:rsidRPr="00DF0187">
        <w:rPr>
          <w:rFonts w:ascii="Arial" w:hAnsi="Arial" w:cs="Arial"/>
          <w:sz w:val="22"/>
          <w:szCs w:val="22"/>
        </w:rPr>
        <w:t xml:space="preserve"> contratada para prestar sus servicios en proyectos de exploración y producción de hidrocarburos, en principio, será residente en el área de </w:t>
      </w:r>
      <w:proofErr w:type="spellStart"/>
      <w:r w:rsidRPr="00DF0187">
        <w:rPr>
          <w:rFonts w:ascii="Arial" w:hAnsi="Arial" w:cs="Arial"/>
          <w:sz w:val="22"/>
          <w:szCs w:val="22"/>
        </w:rPr>
        <w:t>inﬂuencia</w:t>
      </w:r>
      <w:proofErr w:type="spellEnd"/>
      <w:r w:rsidRPr="00DF0187">
        <w:rPr>
          <w:rFonts w:ascii="Arial" w:hAnsi="Arial" w:cs="Arial"/>
          <w:sz w:val="22"/>
          <w:szCs w:val="22"/>
        </w:rPr>
        <w:t xml:space="preserve"> del proyecto de exploración y producción de hidrocarburos.</w:t>
      </w:r>
    </w:p>
    <w:p w14:paraId="6D3AAAB9" w14:textId="77777777" w:rsidR="00BD2315" w:rsidRPr="00DF0187" w:rsidRDefault="00BD2315" w:rsidP="00F52FEC">
      <w:pPr>
        <w:pStyle w:val="Textoindependiente"/>
        <w:jc w:val="both"/>
        <w:rPr>
          <w:rFonts w:ascii="Arial" w:hAnsi="Arial" w:cs="Arial"/>
          <w:sz w:val="22"/>
          <w:szCs w:val="22"/>
        </w:rPr>
      </w:pPr>
    </w:p>
    <w:p w14:paraId="6D3AAABA"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De otra parte, si la hubiere, por lo menos el treinta por ciento (30%) de la mano de obra </w:t>
      </w:r>
      <w:proofErr w:type="spellStart"/>
      <w:r w:rsidRPr="00DF0187">
        <w:rPr>
          <w:rFonts w:ascii="Arial" w:hAnsi="Arial" w:cs="Arial"/>
          <w:sz w:val="22"/>
          <w:szCs w:val="22"/>
        </w:rPr>
        <w:t>caliﬁcada</w:t>
      </w:r>
      <w:proofErr w:type="spellEnd"/>
      <w:r w:rsidRPr="00DF0187">
        <w:rPr>
          <w:rFonts w:ascii="Arial" w:hAnsi="Arial" w:cs="Arial"/>
          <w:sz w:val="22"/>
          <w:szCs w:val="22"/>
        </w:rPr>
        <w:t xml:space="preserve"> contratada para prestar sus servicios en proyectos de exploración y producción de hidrocarburos, será residente en el área de </w:t>
      </w:r>
      <w:proofErr w:type="spellStart"/>
      <w:r w:rsidRPr="00DF0187">
        <w:rPr>
          <w:rFonts w:ascii="Arial" w:hAnsi="Arial" w:cs="Arial"/>
          <w:sz w:val="22"/>
          <w:szCs w:val="22"/>
        </w:rPr>
        <w:t>inﬂuencia</w:t>
      </w:r>
      <w:proofErr w:type="spellEnd"/>
      <w:r w:rsidRPr="00DF0187">
        <w:rPr>
          <w:rFonts w:ascii="Arial" w:hAnsi="Arial" w:cs="Arial"/>
          <w:sz w:val="22"/>
          <w:szCs w:val="22"/>
        </w:rPr>
        <w:t xml:space="preserve"> del proyecto de exploración y producción de hidrocarburos.</w:t>
      </w:r>
    </w:p>
    <w:p w14:paraId="6D3AAABC" w14:textId="77777777" w:rsidR="00BD2315" w:rsidRPr="00DF0187" w:rsidRDefault="00BD2315" w:rsidP="00F52FEC">
      <w:pPr>
        <w:pStyle w:val="Textoindependiente"/>
        <w:jc w:val="both"/>
        <w:rPr>
          <w:rFonts w:ascii="Arial" w:hAnsi="Arial" w:cs="Arial"/>
          <w:sz w:val="22"/>
          <w:szCs w:val="22"/>
        </w:rPr>
      </w:pPr>
    </w:p>
    <w:p w14:paraId="6D3AAABD" w14:textId="77777777" w:rsidR="00BD2315" w:rsidRPr="00DF0187" w:rsidRDefault="00A97C5D" w:rsidP="00F52FEC">
      <w:pPr>
        <w:pStyle w:val="Textoindependiente"/>
        <w:jc w:val="both"/>
        <w:rPr>
          <w:rFonts w:ascii="Arial" w:hAnsi="Arial" w:cs="Arial"/>
          <w:sz w:val="22"/>
          <w:szCs w:val="22"/>
        </w:rPr>
      </w:pPr>
      <w:r w:rsidRPr="00DF0187">
        <w:rPr>
          <w:rFonts w:ascii="Arial" w:hAnsi="Arial" w:cs="Arial"/>
          <w:sz w:val="22"/>
          <w:szCs w:val="22"/>
        </w:rPr>
        <w:t xml:space="preserve">PARÁGRAFO 1. En los proyectos de exploración y producción de hidrocarburos que inicien con posterioridad a la entrada en vigencia de las presentes medidas, cada uno de los empleadores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2.2.1.6.2.2. del presente Decreto, calculará las vacantes que debe proveer con mano de obra local tomando como base el número de personas que estima vincular al proyecto y con las contrataciones laborales que realice cumplirá con lo previsto en el presente artículo.</w:t>
      </w:r>
    </w:p>
    <w:p w14:paraId="6D3AAABE" w14:textId="77777777" w:rsidR="00BD2315" w:rsidRPr="00DF0187" w:rsidRDefault="00BD2315" w:rsidP="00EA2566">
      <w:pPr>
        <w:jc w:val="both"/>
        <w:rPr>
          <w:rFonts w:ascii="Arial" w:hAnsi="Arial" w:cs="Arial"/>
        </w:rPr>
        <w:sectPr w:rsidR="00BD2315" w:rsidRPr="00DF0187" w:rsidSect="00F52FEC">
          <w:headerReference w:type="default" r:id="rId11"/>
          <w:footerReference w:type="default" r:id="rId12"/>
          <w:pgSz w:w="11910" w:h="16840"/>
          <w:pgMar w:top="1417" w:right="1701" w:bottom="1417" w:left="1701" w:header="513" w:footer="468" w:gutter="0"/>
          <w:cols w:space="720"/>
          <w:docGrid w:linePitch="299"/>
        </w:sectPr>
      </w:pPr>
    </w:p>
    <w:p w14:paraId="6D3AAABF" w14:textId="77777777" w:rsidR="00BD2315" w:rsidRPr="00DF0187" w:rsidRDefault="00BD2315" w:rsidP="00EA2566">
      <w:pPr>
        <w:pStyle w:val="Textoindependiente"/>
        <w:jc w:val="both"/>
        <w:rPr>
          <w:rFonts w:ascii="Arial" w:hAnsi="Arial" w:cs="Arial"/>
          <w:sz w:val="22"/>
          <w:szCs w:val="22"/>
        </w:rPr>
      </w:pPr>
    </w:p>
    <w:p w14:paraId="6D3AAAC0" w14:textId="77777777" w:rsidR="00BD2315" w:rsidRPr="00DF0187" w:rsidRDefault="00BD2315" w:rsidP="00EA2566">
      <w:pPr>
        <w:pStyle w:val="Textoindependiente"/>
        <w:jc w:val="both"/>
        <w:rPr>
          <w:rFonts w:ascii="Arial" w:hAnsi="Arial" w:cs="Arial"/>
          <w:sz w:val="22"/>
          <w:szCs w:val="22"/>
        </w:rPr>
      </w:pPr>
    </w:p>
    <w:p w14:paraId="6D3AAAC1" w14:textId="77777777" w:rsidR="00BD2315" w:rsidRPr="00DF0187" w:rsidRDefault="00A97C5D" w:rsidP="00EA2566">
      <w:pPr>
        <w:pStyle w:val="Textoindependiente"/>
        <w:ind w:left="110" w:right="244"/>
        <w:jc w:val="both"/>
        <w:rPr>
          <w:rFonts w:ascii="Arial" w:hAnsi="Arial" w:cs="Arial"/>
          <w:sz w:val="22"/>
          <w:szCs w:val="22"/>
        </w:rPr>
      </w:pPr>
      <w:r w:rsidRPr="00DF0187">
        <w:rPr>
          <w:rFonts w:ascii="Arial" w:hAnsi="Arial" w:cs="Arial"/>
          <w:sz w:val="22"/>
          <w:szCs w:val="22"/>
        </w:rPr>
        <w:t>Cuando el proyecto se encuentre en ejecución a la entrada en vigencia de las presentes medidas, los empleadores calcularán las vacantes que deben proveer con mano de obra local tomando como base el número de personas vinculadas al proyecto y con cada nueva contratación laboral cumplirán progresivamente con lo previsto en el presente artículo.</w:t>
      </w:r>
    </w:p>
    <w:p w14:paraId="6D3AAAC3" w14:textId="77777777" w:rsidR="00BD2315" w:rsidRPr="00DF0187" w:rsidRDefault="00BD2315" w:rsidP="00EA2566">
      <w:pPr>
        <w:pStyle w:val="Textoindependiente"/>
        <w:jc w:val="both"/>
        <w:rPr>
          <w:rFonts w:ascii="Arial" w:hAnsi="Arial" w:cs="Arial"/>
          <w:sz w:val="22"/>
          <w:szCs w:val="22"/>
        </w:rPr>
      </w:pPr>
    </w:p>
    <w:p w14:paraId="6D3AAAC4" w14:textId="77777777" w:rsidR="00BD2315" w:rsidRPr="00DF0187" w:rsidRDefault="00A97C5D" w:rsidP="00EA2566">
      <w:pPr>
        <w:pStyle w:val="Textoindependiente"/>
        <w:ind w:left="110"/>
        <w:jc w:val="both"/>
        <w:rPr>
          <w:rFonts w:ascii="Arial" w:hAnsi="Arial" w:cs="Arial"/>
          <w:sz w:val="22"/>
          <w:szCs w:val="22"/>
        </w:rPr>
      </w:pPr>
      <w:r w:rsidRPr="00DF0187">
        <w:rPr>
          <w:rFonts w:ascii="Arial" w:hAnsi="Arial" w:cs="Arial"/>
          <w:sz w:val="22"/>
          <w:szCs w:val="22"/>
        </w:rPr>
        <w:t xml:space="preserve">PARÁGRAFO 2. Para efectos de calcular los porcentajes de contratación de mano de obra se incluirán las vacantes de los cargos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parágrafo 3º del artículo 2.2.6.1.2.12. del presente Decreto.</w:t>
      </w:r>
    </w:p>
    <w:p w14:paraId="6D3AAAC6" w14:textId="77777777" w:rsidR="00BD2315" w:rsidRPr="00DF0187" w:rsidRDefault="00BD2315" w:rsidP="00EA2566">
      <w:pPr>
        <w:pStyle w:val="Textoindependiente"/>
        <w:jc w:val="both"/>
        <w:rPr>
          <w:rFonts w:ascii="Arial" w:hAnsi="Arial" w:cs="Arial"/>
          <w:sz w:val="22"/>
          <w:szCs w:val="22"/>
        </w:rPr>
      </w:pPr>
    </w:p>
    <w:p w14:paraId="6D3AAAC7" w14:textId="77777777" w:rsidR="00BD2315" w:rsidRPr="00DF0187" w:rsidRDefault="00A97C5D" w:rsidP="00EA2566">
      <w:pPr>
        <w:ind w:left="110"/>
        <w:jc w:val="both"/>
        <w:rPr>
          <w:rFonts w:ascii="Arial" w:hAnsi="Arial" w:cs="Arial"/>
          <w:i/>
        </w:rPr>
      </w:pPr>
      <w:r w:rsidRPr="00DF0187">
        <w:rPr>
          <w:rFonts w:ascii="Arial" w:hAnsi="Arial" w:cs="Arial"/>
          <w:i/>
        </w:rPr>
        <w:t>(Decreto 1668 de 2016, art. 1)</w:t>
      </w:r>
    </w:p>
    <w:p w14:paraId="6D3AAAC9" w14:textId="77777777" w:rsidR="00BD2315" w:rsidRPr="00DF0187" w:rsidRDefault="00BD2315" w:rsidP="00EA2566">
      <w:pPr>
        <w:pStyle w:val="Textoindependiente"/>
        <w:jc w:val="both"/>
        <w:rPr>
          <w:rFonts w:ascii="Arial" w:hAnsi="Arial" w:cs="Arial"/>
          <w:i/>
          <w:sz w:val="22"/>
          <w:szCs w:val="22"/>
        </w:rPr>
      </w:pPr>
    </w:p>
    <w:p w14:paraId="6D3AAACA" w14:textId="77777777" w:rsidR="00BD2315" w:rsidRPr="00DF0187" w:rsidRDefault="00A97C5D" w:rsidP="00EA2566">
      <w:pPr>
        <w:pStyle w:val="Textoindependiente"/>
        <w:ind w:left="110" w:right="298"/>
        <w:jc w:val="both"/>
        <w:rPr>
          <w:rFonts w:ascii="Arial" w:hAnsi="Arial" w:cs="Arial"/>
          <w:sz w:val="22"/>
          <w:szCs w:val="22"/>
        </w:rPr>
      </w:pPr>
      <w:r w:rsidRPr="00DF0187">
        <w:rPr>
          <w:rFonts w:ascii="Arial" w:hAnsi="Arial" w:cs="Arial"/>
          <w:sz w:val="22"/>
          <w:szCs w:val="22"/>
        </w:rPr>
        <w:t xml:space="preserve">ARTÍCULO 2.2.1.6.2.5. </w:t>
      </w:r>
      <w:r w:rsidRPr="00DF0187">
        <w:rPr>
          <w:rFonts w:ascii="Arial" w:hAnsi="Arial" w:cs="Arial"/>
          <w:i/>
          <w:sz w:val="22"/>
          <w:szCs w:val="22"/>
        </w:rPr>
        <w:t xml:space="preserve">Proceso de priorización de mano de obra local. </w:t>
      </w:r>
      <w:r w:rsidRPr="00DF0187">
        <w:rPr>
          <w:rFonts w:ascii="Arial" w:hAnsi="Arial" w:cs="Arial"/>
          <w:sz w:val="22"/>
          <w:szCs w:val="22"/>
        </w:rPr>
        <w:t>El proceso de priorización de contratación de mano de obra local se realizará a través de los prestadores autorizados del Servicio Público de Empleo que tengan autorizada la prestación presencial en el municipio donde se desarrolle el proyecto.</w:t>
      </w:r>
    </w:p>
    <w:p w14:paraId="6D3AAACC" w14:textId="77777777" w:rsidR="00BD2315" w:rsidRPr="00DF0187" w:rsidRDefault="00BD2315" w:rsidP="00EA2566">
      <w:pPr>
        <w:pStyle w:val="Textoindependiente"/>
        <w:jc w:val="both"/>
        <w:rPr>
          <w:rFonts w:ascii="Arial" w:hAnsi="Arial" w:cs="Arial"/>
          <w:sz w:val="22"/>
          <w:szCs w:val="22"/>
        </w:rPr>
      </w:pPr>
    </w:p>
    <w:p w14:paraId="6D3AAACD" w14:textId="77777777" w:rsidR="00BD2315" w:rsidRPr="00DF0187" w:rsidRDefault="00A97C5D" w:rsidP="00EA2566">
      <w:pPr>
        <w:pStyle w:val="Textoindependiente"/>
        <w:ind w:left="110"/>
        <w:jc w:val="both"/>
        <w:rPr>
          <w:rFonts w:ascii="Arial" w:hAnsi="Arial" w:cs="Arial"/>
          <w:sz w:val="22"/>
          <w:szCs w:val="22"/>
        </w:rPr>
      </w:pPr>
      <w:r w:rsidRPr="00DF0187">
        <w:rPr>
          <w:rFonts w:ascii="Arial" w:hAnsi="Arial" w:cs="Arial"/>
          <w:sz w:val="22"/>
          <w:szCs w:val="22"/>
        </w:rPr>
        <w:t>La oferta de vacantes se realizará en el siguiente orden de priorización:</w:t>
      </w:r>
    </w:p>
    <w:p w14:paraId="6D3AAACF" w14:textId="77777777" w:rsidR="00BD2315" w:rsidRPr="00DF0187" w:rsidRDefault="00BD2315" w:rsidP="00EA2566">
      <w:pPr>
        <w:pStyle w:val="Textoindependiente"/>
        <w:jc w:val="both"/>
        <w:rPr>
          <w:rFonts w:ascii="Arial" w:hAnsi="Arial" w:cs="Arial"/>
          <w:sz w:val="22"/>
          <w:szCs w:val="22"/>
        </w:rPr>
      </w:pPr>
    </w:p>
    <w:p w14:paraId="6D3AAAD0" w14:textId="77777777" w:rsidR="00BD2315" w:rsidRPr="00DF0187" w:rsidRDefault="00A97C5D" w:rsidP="00EA2566">
      <w:pPr>
        <w:pStyle w:val="Prrafodelista"/>
        <w:numPr>
          <w:ilvl w:val="0"/>
          <w:numId w:val="244"/>
        </w:numPr>
        <w:tabs>
          <w:tab w:val="left" w:pos="294"/>
        </w:tabs>
        <w:ind w:hanging="184"/>
        <w:jc w:val="both"/>
        <w:rPr>
          <w:rFonts w:ascii="Arial" w:hAnsi="Arial" w:cs="Arial"/>
        </w:rPr>
      </w:pPr>
      <w:r w:rsidRPr="00DF0187">
        <w:rPr>
          <w:rFonts w:ascii="Arial" w:hAnsi="Arial" w:cs="Arial"/>
        </w:rPr>
        <w:t xml:space="preserve">En el municipio o municipios que correspondan al área de </w:t>
      </w:r>
      <w:proofErr w:type="spellStart"/>
      <w:r w:rsidRPr="00DF0187">
        <w:rPr>
          <w:rFonts w:ascii="Arial" w:hAnsi="Arial" w:cs="Arial"/>
        </w:rPr>
        <w:t>inﬂuencia</w:t>
      </w:r>
      <w:proofErr w:type="spellEnd"/>
      <w:r w:rsidRPr="00DF0187">
        <w:rPr>
          <w:rFonts w:ascii="Arial" w:hAnsi="Arial" w:cs="Arial"/>
        </w:rPr>
        <w:t xml:space="preserve"> del</w:t>
      </w:r>
      <w:r w:rsidRPr="00DF0187">
        <w:rPr>
          <w:rFonts w:ascii="Arial" w:hAnsi="Arial" w:cs="Arial"/>
          <w:spacing w:val="-14"/>
        </w:rPr>
        <w:t xml:space="preserve"> </w:t>
      </w:r>
      <w:r w:rsidRPr="00DF0187">
        <w:rPr>
          <w:rFonts w:ascii="Arial" w:hAnsi="Arial" w:cs="Arial"/>
        </w:rPr>
        <w:t>proyecto.</w:t>
      </w:r>
    </w:p>
    <w:p w14:paraId="6D3AAAD2" w14:textId="77777777" w:rsidR="00BD2315" w:rsidRPr="00DF0187" w:rsidRDefault="00BD2315" w:rsidP="00EA2566">
      <w:pPr>
        <w:pStyle w:val="Textoindependiente"/>
        <w:jc w:val="both"/>
        <w:rPr>
          <w:rFonts w:ascii="Arial" w:hAnsi="Arial" w:cs="Arial"/>
          <w:sz w:val="22"/>
          <w:szCs w:val="22"/>
        </w:rPr>
      </w:pPr>
    </w:p>
    <w:p w14:paraId="6D3AAAD3" w14:textId="77777777" w:rsidR="00BD2315" w:rsidRPr="00DF0187" w:rsidRDefault="00A97C5D" w:rsidP="00EA2566">
      <w:pPr>
        <w:pStyle w:val="Prrafodelista"/>
        <w:numPr>
          <w:ilvl w:val="0"/>
          <w:numId w:val="244"/>
        </w:numPr>
        <w:tabs>
          <w:tab w:val="left" w:pos="294"/>
        </w:tabs>
        <w:ind w:hanging="184"/>
        <w:jc w:val="both"/>
        <w:rPr>
          <w:rFonts w:ascii="Arial" w:hAnsi="Arial" w:cs="Arial"/>
        </w:rPr>
      </w:pPr>
      <w:r w:rsidRPr="00DF0187">
        <w:rPr>
          <w:rFonts w:ascii="Arial" w:hAnsi="Arial" w:cs="Arial"/>
        </w:rPr>
        <w:t xml:space="preserve">En los municipios que limiten con aquel o aquellos que conforman el área de </w:t>
      </w:r>
      <w:proofErr w:type="spellStart"/>
      <w:r w:rsidRPr="00DF0187">
        <w:rPr>
          <w:rFonts w:ascii="Arial" w:hAnsi="Arial" w:cs="Arial"/>
        </w:rPr>
        <w:t>inﬂuencia</w:t>
      </w:r>
      <w:proofErr w:type="spellEnd"/>
      <w:r w:rsidRPr="00DF0187">
        <w:rPr>
          <w:rFonts w:ascii="Arial" w:hAnsi="Arial" w:cs="Arial"/>
        </w:rPr>
        <w:t xml:space="preserve"> del</w:t>
      </w:r>
      <w:r w:rsidRPr="00DF0187">
        <w:rPr>
          <w:rFonts w:ascii="Arial" w:hAnsi="Arial" w:cs="Arial"/>
          <w:spacing w:val="-18"/>
        </w:rPr>
        <w:t xml:space="preserve"> </w:t>
      </w:r>
      <w:r w:rsidRPr="00DF0187">
        <w:rPr>
          <w:rFonts w:ascii="Arial" w:hAnsi="Arial" w:cs="Arial"/>
        </w:rPr>
        <w:t>proyecto.</w:t>
      </w:r>
    </w:p>
    <w:p w14:paraId="6D3AAAD5" w14:textId="77777777" w:rsidR="00BD2315" w:rsidRPr="00DF0187" w:rsidRDefault="00BD2315" w:rsidP="00EA2566">
      <w:pPr>
        <w:pStyle w:val="Textoindependiente"/>
        <w:jc w:val="both"/>
        <w:rPr>
          <w:rFonts w:ascii="Arial" w:hAnsi="Arial" w:cs="Arial"/>
          <w:sz w:val="22"/>
          <w:szCs w:val="22"/>
        </w:rPr>
      </w:pPr>
    </w:p>
    <w:p w14:paraId="6D3AAAD6" w14:textId="77777777" w:rsidR="00BD2315" w:rsidRPr="00DF0187" w:rsidRDefault="00A97C5D" w:rsidP="00EA2566">
      <w:pPr>
        <w:pStyle w:val="Prrafodelista"/>
        <w:numPr>
          <w:ilvl w:val="0"/>
          <w:numId w:val="244"/>
        </w:numPr>
        <w:tabs>
          <w:tab w:val="left" w:pos="294"/>
        </w:tabs>
        <w:ind w:hanging="184"/>
        <w:jc w:val="both"/>
        <w:rPr>
          <w:rFonts w:ascii="Arial" w:hAnsi="Arial" w:cs="Arial"/>
        </w:rPr>
      </w:pPr>
      <w:r w:rsidRPr="00DF0187">
        <w:rPr>
          <w:rFonts w:ascii="Arial" w:hAnsi="Arial" w:cs="Arial"/>
        </w:rPr>
        <w:t xml:space="preserve">En los demás municipios del departamento o departamentos donde se encuentre el área de </w:t>
      </w:r>
      <w:proofErr w:type="spellStart"/>
      <w:r w:rsidRPr="00DF0187">
        <w:rPr>
          <w:rFonts w:ascii="Arial" w:hAnsi="Arial" w:cs="Arial"/>
        </w:rPr>
        <w:t>inﬂuencia</w:t>
      </w:r>
      <w:proofErr w:type="spellEnd"/>
      <w:r w:rsidRPr="00DF0187">
        <w:rPr>
          <w:rFonts w:ascii="Arial" w:hAnsi="Arial" w:cs="Arial"/>
        </w:rPr>
        <w:t xml:space="preserve"> del</w:t>
      </w:r>
      <w:r w:rsidRPr="00DF0187">
        <w:rPr>
          <w:rFonts w:ascii="Arial" w:hAnsi="Arial" w:cs="Arial"/>
          <w:spacing w:val="-28"/>
        </w:rPr>
        <w:t xml:space="preserve"> </w:t>
      </w:r>
      <w:r w:rsidRPr="00DF0187">
        <w:rPr>
          <w:rFonts w:ascii="Arial" w:hAnsi="Arial" w:cs="Arial"/>
        </w:rPr>
        <w:t>proyecto.</w:t>
      </w:r>
    </w:p>
    <w:p w14:paraId="6D3AAAD8" w14:textId="77777777" w:rsidR="00BD2315" w:rsidRPr="00DF0187" w:rsidRDefault="00BD2315" w:rsidP="00EA2566">
      <w:pPr>
        <w:pStyle w:val="Textoindependiente"/>
        <w:jc w:val="both"/>
        <w:rPr>
          <w:rFonts w:ascii="Arial" w:hAnsi="Arial" w:cs="Arial"/>
          <w:sz w:val="22"/>
          <w:szCs w:val="22"/>
        </w:rPr>
      </w:pPr>
    </w:p>
    <w:p w14:paraId="6D3AAAD9" w14:textId="77777777" w:rsidR="00BD2315" w:rsidRPr="00DF0187" w:rsidRDefault="00A97C5D" w:rsidP="00EA2566">
      <w:pPr>
        <w:pStyle w:val="Prrafodelista"/>
        <w:numPr>
          <w:ilvl w:val="0"/>
          <w:numId w:val="244"/>
        </w:numPr>
        <w:tabs>
          <w:tab w:val="left" w:pos="294"/>
        </w:tabs>
        <w:ind w:hanging="184"/>
        <w:jc w:val="both"/>
        <w:rPr>
          <w:rFonts w:ascii="Arial" w:hAnsi="Arial" w:cs="Arial"/>
        </w:rPr>
      </w:pPr>
      <w:r w:rsidRPr="00DF0187">
        <w:rPr>
          <w:rFonts w:ascii="Arial" w:hAnsi="Arial" w:cs="Arial"/>
        </w:rPr>
        <w:t>En el ámbito</w:t>
      </w:r>
      <w:r w:rsidRPr="00DF0187">
        <w:rPr>
          <w:rFonts w:ascii="Arial" w:hAnsi="Arial" w:cs="Arial"/>
          <w:spacing w:val="-3"/>
        </w:rPr>
        <w:t xml:space="preserve"> </w:t>
      </w:r>
      <w:r w:rsidRPr="00DF0187">
        <w:rPr>
          <w:rFonts w:ascii="Arial" w:hAnsi="Arial" w:cs="Arial"/>
        </w:rPr>
        <w:t>nacional.</w:t>
      </w:r>
    </w:p>
    <w:p w14:paraId="6D3AAADB" w14:textId="77777777" w:rsidR="00BD2315" w:rsidRPr="00DF0187" w:rsidRDefault="00BD2315" w:rsidP="00EA2566">
      <w:pPr>
        <w:pStyle w:val="Textoindependiente"/>
        <w:jc w:val="both"/>
        <w:rPr>
          <w:rFonts w:ascii="Arial" w:hAnsi="Arial" w:cs="Arial"/>
          <w:sz w:val="22"/>
          <w:szCs w:val="22"/>
        </w:rPr>
      </w:pPr>
    </w:p>
    <w:p w14:paraId="6D3AAADC" w14:textId="77777777" w:rsidR="00BD2315" w:rsidRPr="00DF0187" w:rsidRDefault="00A97C5D" w:rsidP="00EA2566">
      <w:pPr>
        <w:pStyle w:val="Textoindependiente"/>
        <w:ind w:left="110" w:right="125"/>
        <w:jc w:val="both"/>
        <w:rPr>
          <w:rFonts w:ascii="Arial" w:hAnsi="Arial" w:cs="Arial"/>
          <w:sz w:val="22"/>
          <w:szCs w:val="22"/>
        </w:rPr>
      </w:pPr>
      <w:r w:rsidRPr="00DF0187">
        <w:rPr>
          <w:rFonts w:ascii="Arial" w:hAnsi="Arial" w:cs="Arial"/>
          <w:sz w:val="22"/>
          <w:szCs w:val="22"/>
        </w:rPr>
        <w:t xml:space="preserve">Para poder avanzar del primer nivel de priorización, será necesario que los prestadores encargados de la gestión de las vacantes </w:t>
      </w:r>
      <w:proofErr w:type="spellStart"/>
      <w:r w:rsidRPr="00DF0187">
        <w:rPr>
          <w:rFonts w:ascii="Arial" w:hAnsi="Arial" w:cs="Arial"/>
          <w:sz w:val="22"/>
          <w:szCs w:val="22"/>
        </w:rPr>
        <w:t>certiﬁquen</w:t>
      </w:r>
      <w:proofErr w:type="spellEnd"/>
      <w:r w:rsidRPr="00DF0187">
        <w:rPr>
          <w:rFonts w:ascii="Arial" w:hAnsi="Arial" w:cs="Arial"/>
          <w:sz w:val="22"/>
          <w:szCs w:val="22"/>
        </w:rPr>
        <w:t xml:space="preserve"> la ausencia de oferentes inscritos que cumplan el </w:t>
      </w:r>
      <w:proofErr w:type="spellStart"/>
      <w:r w:rsidRPr="00DF0187">
        <w:rPr>
          <w:rFonts w:ascii="Arial" w:hAnsi="Arial" w:cs="Arial"/>
          <w:sz w:val="22"/>
          <w:szCs w:val="22"/>
        </w:rPr>
        <w:t>perﬁl</w:t>
      </w:r>
      <w:proofErr w:type="spellEnd"/>
      <w:r w:rsidRPr="00DF0187">
        <w:rPr>
          <w:rFonts w:ascii="Arial" w:hAnsi="Arial" w:cs="Arial"/>
          <w:sz w:val="22"/>
          <w:szCs w:val="22"/>
        </w:rPr>
        <w:t xml:space="preserve"> requerido. Para tal efecto, se observarán las estandarizaciones ocupacionales adoptadas por el Ministerio del Trabajo.</w:t>
      </w:r>
    </w:p>
    <w:p w14:paraId="6D3AAADE" w14:textId="77777777" w:rsidR="00BD2315" w:rsidRPr="00DF0187" w:rsidRDefault="00BD2315" w:rsidP="00EA2566">
      <w:pPr>
        <w:pStyle w:val="Textoindependiente"/>
        <w:jc w:val="both"/>
        <w:rPr>
          <w:rFonts w:ascii="Arial" w:hAnsi="Arial" w:cs="Arial"/>
          <w:sz w:val="22"/>
          <w:szCs w:val="22"/>
        </w:rPr>
      </w:pPr>
    </w:p>
    <w:p w14:paraId="6D3AAADF" w14:textId="77777777" w:rsidR="00BD2315" w:rsidRPr="00DF0187" w:rsidRDefault="00A97C5D" w:rsidP="00EA2566">
      <w:pPr>
        <w:pStyle w:val="Textoindependiente"/>
        <w:ind w:left="110" w:right="116"/>
        <w:jc w:val="both"/>
        <w:rPr>
          <w:rFonts w:ascii="Arial" w:hAnsi="Arial" w:cs="Arial"/>
          <w:sz w:val="22"/>
          <w:szCs w:val="22"/>
        </w:rPr>
      </w:pPr>
      <w:r w:rsidRPr="00DF0187">
        <w:rPr>
          <w:rFonts w:ascii="Arial" w:hAnsi="Arial" w:cs="Arial"/>
          <w:sz w:val="22"/>
          <w:szCs w:val="22"/>
        </w:rPr>
        <w:t>PARÁGRAFO . Para efectos del presente artículo el empleador registrará sus vacantes por lo menos con las agencias públicas de gestión y colocación de empleo y las constituidas por Cajas de Compensación Familiar que tengan competencia en el municipio donde se desarrolle el proyecto, sin perjuicio de su facultad de acudir a los demás prestadores autorizados en el territorio.</w:t>
      </w:r>
    </w:p>
    <w:p w14:paraId="6D3AAAE4" w14:textId="77777777" w:rsidR="00BD2315" w:rsidRPr="00DF0187" w:rsidRDefault="00BD2315" w:rsidP="00EA2566">
      <w:pPr>
        <w:pStyle w:val="Textoindependiente"/>
        <w:jc w:val="both"/>
        <w:rPr>
          <w:rFonts w:ascii="Arial" w:hAnsi="Arial" w:cs="Arial"/>
          <w:i/>
          <w:sz w:val="22"/>
          <w:szCs w:val="22"/>
        </w:rPr>
      </w:pPr>
    </w:p>
    <w:p w14:paraId="6D3AAAEA" w14:textId="417BF7EE" w:rsidR="00BD2315" w:rsidRDefault="00A97C5D" w:rsidP="00993681">
      <w:pPr>
        <w:pStyle w:val="Textoindependiente"/>
        <w:ind w:left="110" w:right="298"/>
        <w:jc w:val="both"/>
        <w:rPr>
          <w:rFonts w:ascii="Arial" w:hAnsi="Arial" w:cs="Arial"/>
          <w:sz w:val="22"/>
          <w:szCs w:val="22"/>
        </w:rPr>
      </w:pPr>
      <w:r w:rsidRPr="00DF0187">
        <w:rPr>
          <w:rFonts w:ascii="Arial" w:hAnsi="Arial" w:cs="Arial"/>
          <w:sz w:val="22"/>
          <w:szCs w:val="22"/>
        </w:rPr>
        <w:t xml:space="preserve">ARTÍCULO 2.2.1.6.2.6. </w:t>
      </w:r>
      <w:r w:rsidRPr="00DF0187">
        <w:rPr>
          <w:rFonts w:ascii="Arial" w:hAnsi="Arial" w:cs="Arial"/>
          <w:i/>
          <w:sz w:val="22"/>
          <w:szCs w:val="22"/>
        </w:rPr>
        <w:t xml:space="preserve">Procesos a cargo de los prestadores. </w:t>
      </w:r>
      <w:r w:rsidRPr="00DF0187">
        <w:rPr>
          <w:rFonts w:ascii="Arial" w:hAnsi="Arial" w:cs="Arial"/>
          <w:sz w:val="22"/>
          <w:szCs w:val="22"/>
        </w:rPr>
        <w:t>La Unidad del Servicio Público de Empleo establecerá a través de resolución las funcionalidades y procesos que deberán implementar los prestadores del Servicio Público de Empleo para cumplir con la presente sección</w:t>
      </w:r>
    </w:p>
    <w:p w14:paraId="4BE349CA" w14:textId="77777777" w:rsidR="00F65053" w:rsidRPr="00DF0187" w:rsidRDefault="00F65053" w:rsidP="00993681">
      <w:pPr>
        <w:pStyle w:val="Textoindependiente"/>
        <w:ind w:left="110" w:right="298"/>
        <w:jc w:val="both"/>
        <w:rPr>
          <w:rFonts w:ascii="Arial" w:hAnsi="Arial" w:cs="Arial"/>
          <w:i/>
          <w:sz w:val="22"/>
          <w:szCs w:val="22"/>
        </w:rPr>
      </w:pPr>
    </w:p>
    <w:p w14:paraId="6D3AAAEC" w14:textId="71447C7D" w:rsidR="00BD2315" w:rsidRPr="00DF0187" w:rsidRDefault="00A97C5D" w:rsidP="00F65053">
      <w:pPr>
        <w:pStyle w:val="Textoindependiente"/>
        <w:ind w:left="110"/>
        <w:jc w:val="both"/>
        <w:rPr>
          <w:rFonts w:ascii="Arial" w:hAnsi="Arial" w:cs="Arial"/>
          <w:sz w:val="22"/>
          <w:szCs w:val="22"/>
        </w:rPr>
      </w:pPr>
      <w:r w:rsidRPr="00DF0187">
        <w:rPr>
          <w:rFonts w:ascii="Arial" w:hAnsi="Arial" w:cs="Arial"/>
          <w:sz w:val="22"/>
          <w:szCs w:val="22"/>
        </w:rPr>
        <w:t xml:space="preserve">ARTÍCULO 2.2.1.6.2.7. </w:t>
      </w:r>
      <w:r w:rsidRPr="00DF0187">
        <w:rPr>
          <w:rFonts w:ascii="Arial" w:hAnsi="Arial" w:cs="Arial"/>
          <w:i/>
          <w:sz w:val="22"/>
          <w:szCs w:val="22"/>
        </w:rPr>
        <w:t xml:space="preserve">Obligaciones de empleadores. </w:t>
      </w:r>
      <w:r w:rsidRPr="00DF0187">
        <w:rPr>
          <w:rFonts w:ascii="Arial" w:hAnsi="Arial" w:cs="Arial"/>
          <w:sz w:val="22"/>
          <w:szCs w:val="22"/>
        </w:rPr>
        <w:t xml:space="preserve">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dar cumplimiento a la presente sección se establecen las siguientes obligaciones:</w:t>
      </w:r>
    </w:p>
    <w:p w14:paraId="6D3AAAED" w14:textId="77777777" w:rsidR="00BD2315" w:rsidRPr="00DF0187" w:rsidRDefault="00BD2315" w:rsidP="00EA2566">
      <w:pPr>
        <w:pStyle w:val="Textoindependiente"/>
        <w:jc w:val="both"/>
        <w:rPr>
          <w:rFonts w:ascii="Arial" w:hAnsi="Arial" w:cs="Arial"/>
          <w:sz w:val="22"/>
          <w:szCs w:val="22"/>
        </w:rPr>
      </w:pPr>
    </w:p>
    <w:p w14:paraId="6D3AAAEE" w14:textId="77777777" w:rsidR="00BD2315" w:rsidRPr="00DF0187" w:rsidRDefault="00A97C5D" w:rsidP="00EA2566">
      <w:pPr>
        <w:pStyle w:val="Prrafodelista"/>
        <w:numPr>
          <w:ilvl w:val="0"/>
          <w:numId w:val="243"/>
        </w:numPr>
        <w:tabs>
          <w:tab w:val="left" w:pos="294"/>
        </w:tabs>
        <w:ind w:right="323" w:firstLine="0"/>
        <w:jc w:val="both"/>
        <w:rPr>
          <w:rFonts w:ascii="Arial" w:hAnsi="Arial" w:cs="Arial"/>
        </w:rPr>
      </w:pPr>
      <w:r w:rsidRPr="00DF0187">
        <w:rPr>
          <w:rFonts w:ascii="Arial" w:hAnsi="Arial" w:cs="Arial"/>
        </w:rPr>
        <w:t>El empleador, además de la información necesaria para realizar el registro de la vacante, entregará al prestador del Servicio Público de Empleo los siguientes</w:t>
      </w:r>
      <w:r w:rsidRPr="00DF0187">
        <w:rPr>
          <w:rFonts w:ascii="Arial" w:hAnsi="Arial" w:cs="Arial"/>
          <w:spacing w:val="-2"/>
        </w:rPr>
        <w:t xml:space="preserve"> </w:t>
      </w:r>
      <w:r w:rsidRPr="00DF0187">
        <w:rPr>
          <w:rFonts w:ascii="Arial" w:hAnsi="Arial" w:cs="Arial"/>
        </w:rPr>
        <w:t>datos:</w:t>
      </w:r>
    </w:p>
    <w:p w14:paraId="6D3AAAF0" w14:textId="77777777" w:rsidR="00BD2315" w:rsidRPr="00DF0187" w:rsidRDefault="00BD2315" w:rsidP="00EA2566">
      <w:pPr>
        <w:pStyle w:val="Textoindependiente"/>
        <w:jc w:val="both"/>
        <w:rPr>
          <w:rFonts w:ascii="Arial" w:hAnsi="Arial" w:cs="Arial"/>
          <w:sz w:val="22"/>
          <w:szCs w:val="22"/>
        </w:rPr>
      </w:pPr>
    </w:p>
    <w:p w14:paraId="6D3AAAF1" w14:textId="77777777" w:rsidR="00BD2315" w:rsidRPr="00DF0187" w:rsidRDefault="00A97C5D" w:rsidP="00EA2566">
      <w:pPr>
        <w:pStyle w:val="Prrafodelista"/>
        <w:numPr>
          <w:ilvl w:val="1"/>
          <w:numId w:val="243"/>
        </w:numPr>
        <w:tabs>
          <w:tab w:val="left" w:pos="431"/>
        </w:tabs>
        <w:ind w:hanging="321"/>
        <w:jc w:val="both"/>
        <w:rPr>
          <w:rFonts w:ascii="Arial" w:hAnsi="Arial" w:cs="Arial"/>
        </w:rPr>
      </w:pPr>
      <w:r w:rsidRPr="00DF0187">
        <w:rPr>
          <w:rFonts w:ascii="Arial" w:hAnsi="Arial" w:cs="Arial"/>
        </w:rPr>
        <w:t>Municipio donde se espera sea residente el</w:t>
      </w:r>
      <w:r w:rsidRPr="00DF0187">
        <w:rPr>
          <w:rFonts w:ascii="Arial" w:hAnsi="Arial" w:cs="Arial"/>
          <w:spacing w:val="-4"/>
        </w:rPr>
        <w:t xml:space="preserve"> </w:t>
      </w:r>
      <w:r w:rsidRPr="00DF0187">
        <w:rPr>
          <w:rFonts w:ascii="Arial" w:hAnsi="Arial" w:cs="Arial"/>
        </w:rPr>
        <w:t>oferente.</w:t>
      </w:r>
    </w:p>
    <w:p w14:paraId="6D3AAAF4" w14:textId="77777777" w:rsidR="00BD2315" w:rsidRPr="00DF0187" w:rsidRDefault="00BD2315" w:rsidP="00EA2566">
      <w:pPr>
        <w:pStyle w:val="Textoindependiente"/>
        <w:jc w:val="both"/>
        <w:rPr>
          <w:rFonts w:ascii="Arial" w:hAnsi="Arial" w:cs="Arial"/>
          <w:sz w:val="22"/>
          <w:szCs w:val="22"/>
        </w:rPr>
      </w:pPr>
    </w:p>
    <w:p w14:paraId="6D3AAAF5" w14:textId="77777777" w:rsidR="00BD2315" w:rsidRPr="00DF0187" w:rsidRDefault="00A97C5D" w:rsidP="005006AA">
      <w:pPr>
        <w:pStyle w:val="Prrafodelista"/>
        <w:numPr>
          <w:ilvl w:val="1"/>
          <w:numId w:val="243"/>
        </w:numPr>
        <w:tabs>
          <w:tab w:val="left" w:pos="431"/>
        </w:tabs>
        <w:ind w:left="321" w:hanging="321"/>
        <w:jc w:val="both"/>
        <w:rPr>
          <w:rFonts w:ascii="Arial" w:hAnsi="Arial" w:cs="Arial"/>
        </w:rPr>
      </w:pPr>
      <w:r w:rsidRPr="00DF0187">
        <w:rPr>
          <w:rFonts w:ascii="Arial" w:hAnsi="Arial" w:cs="Arial"/>
        </w:rPr>
        <w:t>Término de vigencia de la publicación de la vacante, el cual no podrá ser inferior a tres (3) días</w:t>
      </w:r>
      <w:r w:rsidRPr="00DF0187">
        <w:rPr>
          <w:rFonts w:ascii="Arial" w:hAnsi="Arial" w:cs="Arial"/>
          <w:spacing w:val="-24"/>
        </w:rPr>
        <w:t xml:space="preserve"> </w:t>
      </w:r>
      <w:r w:rsidRPr="00DF0187">
        <w:rPr>
          <w:rFonts w:ascii="Arial" w:hAnsi="Arial" w:cs="Arial"/>
        </w:rPr>
        <w:t>hábiles.</w:t>
      </w:r>
    </w:p>
    <w:p w14:paraId="6D3AAAF6" w14:textId="77777777" w:rsidR="00BD2315" w:rsidRPr="00DF0187" w:rsidRDefault="00BD2315" w:rsidP="005006AA">
      <w:pPr>
        <w:pStyle w:val="Textoindependiente"/>
        <w:jc w:val="both"/>
        <w:rPr>
          <w:rFonts w:ascii="Arial" w:hAnsi="Arial" w:cs="Arial"/>
          <w:sz w:val="22"/>
          <w:szCs w:val="22"/>
        </w:rPr>
      </w:pPr>
    </w:p>
    <w:p w14:paraId="6D3AAAF8" w14:textId="77777777" w:rsidR="00BD2315" w:rsidRPr="00DF0187" w:rsidRDefault="00A97C5D" w:rsidP="005006AA">
      <w:pPr>
        <w:pStyle w:val="Prrafodelista"/>
        <w:numPr>
          <w:ilvl w:val="0"/>
          <w:numId w:val="243"/>
        </w:numPr>
        <w:tabs>
          <w:tab w:val="left" w:pos="294"/>
        </w:tabs>
        <w:ind w:left="184" w:hanging="184"/>
        <w:jc w:val="both"/>
        <w:rPr>
          <w:rFonts w:ascii="Arial" w:hAnsi="Arial" w:cs="Arial"/>
        </w:rPr>
      </w:pPr>
      <w:r w:rsidRPr="00DF0187">
        <w:rPr>
          <w:rFonts w:ascii="Arial" w:hAnsi="Arial" w:cs="Arial"/>
        </w:rPr>
        <w:t>El empleador le reportará al prestador la selección o las razones de no selección de los oferentes</w:t>
      </w:r>
      <w:r w:rsidRPr="00DF0187">
        <w:rPr>
          <w:rFonts w:ascii="Arial" w:hAnsi="Arial" w:cs="Arial"/>
          <w:spacing w:val="-14"/>
        </w:rPr>
        <w:t xml:space="preserve"> </w:t>
      </w:r>
      <w:r w:rsidRPr="00DF0187">
        <w:rPr>
          <w:rFonts w:ascii="Arial" w:hAnsi="Arial" w:cs="Arial"/>
        </w:rPr>
        <w:t>remitidos.</w:t>
      </w:r>
    </w:p>
    <w:p w14:paraId="6D3AAAFA" w14:textId="77777777" w:rsidR="00BD2315" w:rsidRPr="00DF0187" w:rsidRDefault="00BD2315" w:rsidP="005006AA">
      <w:pPr>
        <w:pStyle w:val="Textoindependiente"/>
        <w:jc w:val="both"/>
        <w:rPr>
          <w:rFonts w:ascii="Arial" w:hAnsi="Arial" w:cs="Arial"/>
          <w:sz w:val="22"/>
          <w:szCs w:val="22"/>
        </w:rPr>
      </w:pPr>
    </w:p>
    <w:p w14:paraId="6D3AAAFB" w14:textId="77777777" w:rsidR="00BD2315" w:rsidRPr="00DF0187" w:rsidRDefault="00A97C5D" w:rsidP="005006AA">
      <w:pPr>
        <w:pStyle w:val="Prrafodelista"/>
        <w:numPr>
          <w:ilvl w:val="0"/>
          <w:numId w:val="243"/>
        </w:numPr>
        <w:tabs>
          <w:tab w:val="left" w:pos="294"/>
        </w:tabs>
        <w:ind w:left="0" w:firstLine="0"/>
        <w:jc w:val="both"/>
        <w:rPr>
          <w:rFonts w:ascii="Arial" w:hAnsi="Arial" w:cs="Arial"/>
        </w:rPr>
      </w:pPr>
      <w:r w:rsidRPr="00DF0187">
        <w:rPr>
          <w:rFonts w:ascii="Arial" w:hAnsi="Arial" w:cs="Arial"/>
        </w:rPr>
        <w:t>Las empresas operadoras de proyectos de exploración y producción de hidrocarburos, en los contratos que celebren con terceros para desarrollar actividades relacionadas con proyectos de exploración y producción de hidrocarburos, incluirán cláusulas relacionadas con la gestión</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recurso</w:t>
      </w:r>
      <w:r w:rsidRPr="00DF0187">
        <w:rPr>
          <w:rFonts w:ascii="Arial" w:hAnsi="Arial" w:cs="Arial"/>
          <w:spacing w:val="-3"/>
        </w:rPr>
        <w:t xml:space="preserve"> </w:t>
      </w:r>
      <w:r w:rsidRPr="00DF0187">
        <w:rPr>
          <w:rFonts w:ascii="Arial" w:hAnsi="Arial" w:cs="Arial"/>
        </w:rPr>
        <w:t>humano</w:t>
      </w:r>
      <w:r w:rsidRPr="00DF0187">
        <w:rPr>
          <w:rFonts w:ascii="Arial" w:hAnsi="Arial" w:cs="Arial"/>
          <w:spacing w:val="-3"/>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través</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Servicio</w:t>
      </w:r>
      <w:r w:rsidRPr="00DF0187">
        <w:rPr>
          <w:rFonts w:ascii="Arial" w:hAnsi="Arial" w:cs="Arial"/>
          <w:spacing w:val="-4"/>
        </w:rPr>
        <w:t xml:space="preserve"> </w:t>
      </w:r>
      <w:r w:rsidRPr="00DF0187">
        <w:rPr>
          <w:rFonts w:ascii="Arial" w:hAnsi="Arial" w:cs="Arial"/>
        </w:rPr>
        <w:t>Público</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Empleo</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cumplimiento</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obligaciones</w:t>
      </w:r>
      <w:r w:rsidRPr="00DF0187">
        <w:rPr>
          <w:rFonts w:ascii="Arial" w:hAnsi="Arial" w:cs="Arial"/>
          <w:spacing w:val="-4"/>
        </w:rPr>
        <w:t xml:space="preserve"> </w:t>
      </w:r>
      <w:r w:rsidRPr="00DF0187">
        <w:rPr>
          <w:rFonts w:ascii="Arial" w:hAnsi="Arial" w:cs="Arial"/>
        </w:rPr>
        <w:t>previstas</w:t>
      </w:r>
      <w:r w:rsidRPr="00DF0187">
        <w:rPr>
          <w:rFonts w:ascii="Arial" w:hAnsi="Arial" w:cs="Arial"/>
          <w:spacing w:val="-4"/>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presente</w:t>
      </w:r>
      <w:r w:rsidRPr="00DF0187">
        <w:rPr>
          <w:rFonts w:ascii="Arial" w:hAnsi="Arial" w:cs="Arial"/>
          <w:spacing w:val="-4"/>
        </w:rPr>
        <w:t xml:space="preserve"> </w:t>
      </w:r>
      <w:r w:rsidRPr="00DF0187">
        <w:rPr>
          <w:rFonts w:ascii="Arial" w:hAnsi="Arial" w:cs="Arial"/>
        </w:rPr>
        <w:t>sección.</w:t>
      </w:r>
    </w:p>
    <w:p w14:paraId="6D3AAAFD" w14:textId="77777777" w:rsidR="00BD2315" w:rsidRPr="00DF0187" w:rsidRDefault="00BD2315" w:rsidP="005006AA">
      <w:pPr>
        <w:pStyle w:val="Textoindependiente"/>
        <w:jc w:val="both"/>
        <w:rPr>
          <w:rFonts w:ascii="Arial" w:hAnsi="Arial" w:cs="Arial"/>
          <w:sz w:val="22"/>
          <w:szCs w:val="22"/>
        </w:rPr>
      </w:pPr>
    </w:p>
    <w:p w14:paraId="6D3AAAFE"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PARÁGRAFO 1. Los datos personales recolectados en desarrollo de lo previsto en el presente artículo estarán sujetos a las reglas de tratamiento previstas en la Ley 1581 de 2012.</w:t>
      </w:r>
    </w:p>
    <w:p w14:paraId="6D3AAB00" w14:textId="77777777" w:rsidR="00BD2315" w:rsidRPr="00DF0187" w:rsidRDefault="00BD2315" w:rsidP="005006AA">
      <w:pPr>
        <w:pStyle w:val="Textoindependiente"/>
        <w:jc w:val="both"/>
        <w:rPr>
          <w:rFonts w:ascii="Arial" w:hAnsi="Arial" w:cs="Arial"/>
          <w:sz w:val="22"/>
          <w:szCs w:val="22"/>
        </w:rPr>
      </w:pPr>
    </w:p>
    <w:p w14:paraId="6D3AAB01"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PARÁGRAFO 2. Las empresas del sector de hidrocarburos podrán coadyuvar a los prestadores del Servicio Público de Empleo en la realización de jornadas de registro masivo de oferentes de mano de obra en los territorios donde desarrollen proyectos de exploración y producción de hidrocarburos.</w:t>
      </w:r>
    </w:p>
    <w:p w14:paraId="6D3AAB06" w14:textId="77777777" w:rsidR="00BD2315" w:rsidRPr="00DF0187" w:rsidRDefault="00BD2315" w:rsidP="005006AA">
      <w:pPr>
        <w:pStyle w:val="Textoindependiente"/>
        <w:jc w:val="both"/>
        <w:rPr>
          <w:rFonts w:ascii="Arial" w:hAnsi="Arial" w:cs="Arial"/>
          <w:i/>
          <w:sz w:val="22"/>
          <w:szCs w:val="22"/>
        </w:rPr>
      </w:pPr>
    </w:p>
    <w:p w14:paraId="6D3AAB07"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ARTÍCULO 2.2.1.6.2.8. </w:t>
      </w:r>
      <w:r w:rsidRPr="00DF0187">
        <w:rPr>
          <w:rFonts w:ascii="Arial" w:hAnsi="Arial" w:cs="Arial"/>
          <w:i/>
          <w:sz w:val="22"/>
          <w:szCs w:val="22"/>
        </w:rPr>
        <w:t xml:space="preserve">Seguimiento, vigilancia y control. </w:t>
      </w:r>
      <w:r w:rsidRPr="00DF0187">
        <w:rPr>
          <w:rFonts w:ascii="Arial" w:hAnsi="Arial" w:cs="Arial"/>
          <w:sz w:val="22"/>
          <w:szCs w:val="22"/>
        </w:rPr>
        <w:t>Las empresas operadoras de contratos celebrados con la Agencia Nacional de Hidrocarburos -ANH- o contratos de asociación suscritos con Ecopetrol S.A., harán seguimiento a la vinculación de mano de obra local por parte de sus contratistas y, de forma conjunta con estos, reportarán semestralmente información relacionada con</w:t>
      </w:r>
    </w:p>
    <w:p w14:paraId="6D3AAB09" w14:textId="77777777" w:rsidR="00BD2315" w:rsidRPr="00DF0187" w:rsidRDefault="00BD2315" w:rsidP="005006AA">
      <w:pPr>
        <w:pStyle w:val="Textoindependiente"/>
        <w:jc w:val="both"/>
        <w:rPr>
          <w:rFonts w:ascii="Arial" w:hAnsi="Arial" w:cs="Arial"/>
          <w:sz w:val="22"/>
          <w:szCs w:val="22"/>
        </w:rPr>
      </w:pPr>
    </w:p>
    <w:p w14:paraId="6D3AAB0A" w14:textId="77777777" w:rsidR="00BD2315" w:rsidRPr="00DF0187" w:rsidRDefault="00A97C5D" w:rsidP="005006AA">
      <w:pPr>
        <w:pStyle w:val="Prrafodelista"/>
        <w:numPr>
          <w:ilvl w:val="0"/>
          <w:numId w:val="242"/>
        </w:numPr>
        <w:tabs>
          <w:tab w:val="left" w:pos="294"/>
        </w:tabs>
        <w:ind w:left="184" w:hanging="184"/>
        <w:jc w:val="both"/>
        <w:rPr>
          <w:rFonts w:ascii="Arial" w:hAnsi="Arial" w:cs="Arial"/>
        </w:rPr>
      </w:pPr>
      <w:r w:rsidRPr="00DF0187">
        <w:rPr>
          <w:rFonts w:ascii="Arial" w:hAnsi="Arial" w:cs="Arial"/>
        </w:rPr>
        <w:t>Nómina vinculada al</w:t>
      </w:r>
      <w:r w:rsidRPr="00DF0187">
        <w:rPr>
          <w:rFonts w:ascii="Arial" w:hAnsi="Arial" w:cs="Arial"/>
          <w:spacing w:val="-3"/>
        </w:rPr>
        <w:t xml:space="preserve"> </w:t>
      </w:r>
      <w:r w:rsidRPr="00DF0187">
        <w:rPr>
          <w:rFonts w:ascii="Arial" w:hAnsi="Arial" w:cs="Arial"/>
        </w:rPr>
        <w:t>proyecto.</w:t>
      </w:r>
    </w:p>
    <w:p w14:paraId="6D3AAB0C" w14:textId="77777777" w:rsidR="00BD2315" w:rsidRPr="00DF0187" w:rsidRDefault="00BD2315" w:rsidP="005006AA">
      <w:pPr>
        <w:pStyle w:val="Textoindependiente"/>
        <w:jc w:val="both"/>
        <w:rPr>
          <w:rFonts w:ascii="Arial" w:hAnsi="Arial" w:cs="Arial"/>
          <w:sz w:val="22"/>
          <w:szCs w:val="22"/>
        </w:rPr>
      </w:pPr>
    </w:p>
    <w:p w14:paraId="6D3AAB0D" w14:textId="77777777" w:rsidR="00BD2315" w:rsidRPr="00DF0187" w:rsidRDefault="00A97C5D" w:rsidP="005006AA">
      <w:pPr>
        <w:pStyle w:val="Prrafodelista"/>
        <w:numPr>
          <w:ilvl w:val="0"/>
          <w:numId w:val="242"/>
        </w:numPr>
        <w:tabs>
          <w:tab w:val="left" w:pos="294"/>
        </w:tabs>
        <w:ind w:left="184" w:hanging="184"/>
        <w:jc w:val="both"/>
        <w:rPr>
          <w:rFonts w:ascii="Arial" w:hAnsi="Arial" w:cs="Arial"/>
        </w:rPr>
      </w:pPr>
      <w:r w:rsidRPr="00DF0187">
        <w:rPr>
          <w:rFonts w:ascii="Arial" w:hAnsi="Arial" w:cs="Arial"/>
        </w:rPr>
        <w:t xml:space="preserve">Mano de obra local contratada para cargos </w:t>
      </w:r>
      <w:proofErr w:type="spellStart"/>
      <w:r w:rsidRPr="00DF0187">
        <w:rPr>
          <w:rFonts w:ascii="Arial" w:hAnsi="Arial" w:cs="Arial"/>
        </w:rPr>
        <w:t>caliﬁcados</w:t>
      </w:r>
      <w:proofErr w:type="spellEnd"/>
      <w:r w:rsidRPr="00DF0187">
        <w:rPr>
          <w:rFonts w:ascii="Arial" w:hAnsi="Arial" w:cs="Arial"/>
        </w:rPr>
        <w:t xml:space="preserve"> y no</w:t>
      </w:r>
      <w:r w:rsidRPr="00DF0187">
        <w:rPr>
          <w:rFonts w:ascii="Arial" w:hAnsi="Arial" w:cs="Arial"/>
          <w:spacing w:val="-7"/>
        </w:rPr>
        <w:t xml:space="preserve"> </w:t>
      </w:r>
      <w:proofErr w:type="spellStart"/>
      <w:r w:rsidRPr="00DF0187">
        <w:rPr>
          <w:rFonts w:ascii="Arial" w:hAnsi="Arial" w:cs="Arial"/>
        </w:rPr>
        <w:t>caliﬁcados</w:t>
      </w:r>
      <w:proofErr w:type="spellEnd"/>
      <w:r w:rsidRPr="00DF0187">
        <w:rPr>
          <w:rFonts w:ascii="Arial" w:hAnsi="Arial" w:cs="Arial"/>
        </w:rPr>
        <w:t>.</w:t>
      </w:r>
    </w:p>
    <w:p w14:paraId="6D3AAB0F" w14:textId="77777777" w:rsidR="00BD2315" w:rsidRPr="00DF0187" w:rsidRDefault="00BD2315" w:rsidP="005006AA">
      <w:pPr>
        <w:pStyle w:val="Textoindependiente"/>
        <w:jc w:val="both"/>
        <w:rPr>
          <w:rFonts w:ascii="Arial" w:hAnsi="Arial" w:cs="Arial"/>
          <w:sz w:val="22"/>
          <w:szCs w:val="22"/>
        </w:rPr>
      </w:pPr>
    </w:p>
    <w:p w14:paraId="6D3AAB10" w14:textId="77777777" w:rsidR="00BD2315" w:rsidRPr="00DF0187" w:rsidRDefault="00A97C5D" w:rsidP="005006AA">
      <w:pPr>
        <w:pStyle w:val="Prrafodelista"/>
        <w:numPr>
          <w:ilvl w:val="0"/>
          <w:numId w:val="242"/>
        </w:numPr>
        <w:tabs>
          <w:tab w:val="left" w:pos="294"/>
        </w:tabs>
        <w:ind w:left="184" w:hanging="184"/>
        <w:jc w:val="both"/>
        <w:rPr>
          <w:rFonts w:ascii="Arial" w:hAnsi="Arial" w:cs="Arial"/>
        </w:rPr>
      </w:pPr>
      <w:r w:rsidRPr="00DF0187">
        <w:rPr>
          <w:rFonts w:ascii="Arial" w:hAnsi="Arial" w:cs="Arial"/>
        </w:rPr>
        <w:t>Municipios donde se encuentra el</w:t>
      </w:r>
      <w:r w:rsidRPr="00DF0187">
        <w:rPr>
          <w:rFonts w:ascii="Arial" w:hAnsi="Arial" w:cs="Arial"/>
          <w:spacing w:val="-3"/>
        </w:rPr>
        <w:t xml:space="preserve"> </w:t>
      </w:r>
      <w:r w:rsidRPr="00DF0187">
        <w:rPr>
          <w:rFonts w:ascii="Arial" w:hAnsi="Arial" w:cs="Arial"/>
        </w:rPr>
        <w:t>proyecto.</w:t>
      </w:r>
    </w:p>
    <w:p w14:paraId="6D3AAB12" w14:textId="77777777" w:rsidR="00BD2315" w:rsidRPr="00DF0187" w:rsidRDefault="00BD2315" w:rsidP="005006AA">
      <w:pPr>
        <w:pStyle w:val="Textoindependiente"/>
        <w:jc w:val="both"/>
        <w:rPr>
          <w:rFonts w:ascii="Arial" w:hAnsi="Arial" w:cs="Arial"/>
          <w:sz w:val="22"/>
          <w:szCs w:val="22"/>
        </w:rPr>
      </w:pPr>
    </w:p>
    <w:p w14:paraId="6D3AAB13"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La anterior información será reportada a las Direcciones Territoriales del Ministerio del Trabajo a través de los prestadores del Servicio Público de Empleo, según el procedimiento y condiciones que establezca la Unidad del Servicio Público de Empleo.</w:t>
      </w:r>
    </w:p>
    <w:p w14:paraId="6D3AAB15" w14:textId="77777777" w:rsidR="00BD2315" w:rsidRPr="00DF0187" w:rsidRDefault="00BD2315" w:rsidP="005006AA">
      <w:pPr>
        <w:pStyle w:val="Textoindependiente"/>
        <w:jc w:val="both"/>
        <w:rPr>
          <w:rFonts w:ascii="Arial" w:hAnsi="Arial" w:cs="Arial"/>
          <w:sz w:val="22"/>
          <w:szCs w:val="22"/>
        </w:rPr>
      </w:pPr>
    </w:p>
    <w:p w14:paraId="6D3AAB16"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PARÁGRAFO 1. Además de las entidades enunciadas, a esta información solo accederán los titulares de la misma y las entidades públicas que tengan funciones relacionadas con lo previsto en la presente sección, según lo previsto en la Ley 1581 de 2012.</w:t>
      </w:r>
    </w:p>
    <w:p w14:paraId="6D3AAB18" w14:textId="77777777" w:rsidR="00BD2315" w:rsidRPr="00DF0187" w:rsidRDefault="00BD2315" w:rsidP="005006AA">
      <w:pPr>
        <w:pStyle w:val="Textoindependiente"/>
        <w:jc w:val="both"/>
        <w:rPr>
          <w:rFonts w:ascii="Arial" w:hAnsi="Arial" w:cs="Arial"/>
          <w:sz w:val="22"/>
          <w:szCs w:val="22"/>
        </w:rPr>
      </w:pPr>
    </w:p>
    <w:p w14:paraId="6D3AAB19"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PARÁGRAFO 2. El Ministerio del Trabajo, en desarrollo de sus funciones de inspección vigilancia y control,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el cumplimiento de las obligaciones establecidas a cargo del empleador en la presente sección, especialmente las previstas en el artículo 2.2.1.6.2.4. del presente Decreto, y adelantará las actuaciones administrativas a que haya lugar conforme a la </w:t>
      </w:r>
      <w:proofErr w:type="spellStart"/>
      <w:r w:rsidRPr="00DF0187">
        <w:rPr>
          <w:rFonts w:ascii="Arial" w:hAnsi="Arial" w:cs="Arial"/>
          <w:sz w:val="22"/>
          <w:szCs w:val="22"/>
        </w:rPr>
        <w:t>veriﬁcación</w:t>
      </w:r>
      <w:proofErr w:type="spellEnd"/>
      <w:r w:rsidRPr="00DF0187">
        <w:rPr>
          <w:rFonts w:ascii="Arial" w:hAnsi="Arial" w:cs="Arial"/>
          <w:sz w:val="22"/>
          <w:szCs w:val="22"/>
        </w:rPr>
        <w:t xml:space="preserve"> realizada.</w:t>
      </w:r>
    </w:p>
    <w:p w14:paraId="6D3AAB1A" w14:textId="77777777" w:rsidR="00BD2315" w:rsidRPr="00DF0187" w:rsidRDefault="00BD2315" w:rsidP="005006AA">
      <w:pPr>
        <w:pStyle w:val="Textoindependiente"/>
        <w:jc w:val="both"/>
        <w:rPr>
          <w:rFonts w:ascii="Arial" w:hAnsi="Arial" w:cs="Arial"/>
          <w:sz w:val="22"/>
          <w:szCs w:val="22"/>
        </w:rPr>
      </w:pPr>
    </w:p>
    <w:p w14:paraId="6D3AAB1C"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PARÁGRAFO 3. La información de los numerales 1 y 2 del presente artículo se presentará de forma desagregada por cada empleador.</w:t>
      </w:r>
    </w:p>
    <w:p w14:paraId="6D3AAB1E" w14:textId="77777777" w:rsidR="00BD2315" w:rsidRPr="00DF0187" w:rsidRDefault="00BD2315" w:rsidP="005006AA">
      <w:pPr>
        <w:pStyle w:val="Textoindependiente"/>
        <w:jc w:val="both"/>
        <w:rPr>
          <w:rFonts w:ascii="Arial" w:hAnsi="Arial" w:cs="Arial"/>
          <w:sz w:val="22"/>
          <w:szCs w:val="22"/>
        </w:rPr>
      </w:pPr>
    </w:p>
    <w:p w14:paraId="6D3AAB1F" w14:textId="77777777" w:rsidR="00BD2315" w:rsidRPr="00DF0187" w:rsidRDefault="00A97C5D" w:rsidP="005006AA">
      <w:pPr>
        <w:jc w:val="both"/>
        <w:rPr>
          <w:rFonts w:ascii="Arial" w:hAnsi="Arial" w:cs="Arial"/>
          <w:i/>
        </w:rPr>
      </w:pPr>
      <w:r w:rsidRPr="00DF0187">
        <w:rPr>
          <w:rFonts w:ascii="Arial" w:hAnsi="Arial" w:cs="Arial"/>
          <w:i/>
        </w:rPr>
        <w:t>(Decreto 1668 de 2016, art. 1)</w:t>
      </w:r>
    </w:p>
    <w:p w14:paraId="6D3AAB21" w14:textId="77777777" w:rsidR="00BD2315" w:rsidRPr="00DF0187" w:rsidRDefault="00BD2315" w:rsidP="005006AA">
      <w:pPr>
        <w:pStyle w:val="Textoindependiente"/>
        <w:jc w:val="both"/>
        <w:rPr>
          <w:rFonts w:ascii="Arial" w:hAnsi="Arial" w:cs="Arial"/>
          <w:i/>
          <w:sz w:val="22"/>
          <w:szCs w:val="22"/>
        </w:rPr>
      </w:pPr>
    </w:p>
    <w:p w14:paraId="6D3AAB22"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ARTÍCULO 2.2.1.6.2.9. </w:t>
      </w:r>
      <w:r w:rsidRPr="00DF0187">
        <w:rPr>
          <w:rFonts w:ascii="Arial" w:hAnsi="Arial" w:cs="Arial"/>
          <w:i/>
          <w:sz w:val="22"/>
          <w:szCs w:val="22"/>
        </w:rPr>
        <w:t xml:space="preserve">Reportes. </w:t>
      </w:r>
      <w:r w:rsidRPr="00DF0187">
        <w:rPr>
          <w:rFonts w:ascii="Arial" w:hAnsi="Arial" w:cs="Arial"/>
          <w:sz w:val="22"/>
          <w:szCs w:val="22"/>
        </w:rPr>
        <w:t xml:space="preserve">La Unidad del Servicio Público de Empleo rendirá </w:t>
      </w:r>
      <w:r w:rsidRPr="00DF0187">
        <w:rPr>
          <w:rFonts w:ascii="Arial" w:hAnsi="Arial" w:cs="Arial"/>
          <w:sz w:val="22"/>
          <w:szCs w:val="22"/>
        </w:rPr>
        <w:lastRenderedPageBreak/>
        <w:t>informe semestral al Ministerio del Trabajo sobre la forma en que se implementen las medidas establecidas en esta sección.</w:t>
      </w:r>
    </w:p>
    <w:p w14:paraId="6D3AAB24" w14:textId="77777777" w:rsidR="00BD2315" w:rsidRPr="00DF0187" w:rsidRDefault="00BD2315" w:rsidP="005006AA">
      <w:pPr>
        <w:pStyle w:val="Textoindependiente"/>
        <w:jc w:val="both"/>
        <w:rPr>
          <w:rFonts w:ascii="Arial" w:hAnsi="Arial" w:cs="Arial"/>
          <w:sz w:val="22"/>
          <w:szCs w:val="22"/>
        </w:rPr>
      </w:pPr>
    </w:p>
    <w:p w14:paraId="6D3AAB29" w14:textId="77777777" w:rsidR="00BD2315" w:rsidRPr="00DF0187" w:rsidRDefault="00A97C5D" w:rsidP="005006AA">
      <w:pPr>
        <w:pStyle w:val="Textoindependiente"/>
        <w:jc w:val="center"/>
        <w:rPr>
          <w:rFonts w:ascii="Arial" w:hAnsi="Arial" w:cs="Arial"/>
          <w:b/>
          <w:bCs/>
          <w:sz w:val="22"/>
          <w:szCs w:val="22"/>
        </w:rPr>
      </w:pPr>
      <w:r w:rsidRPr="00DF0187">
        <w:rPr>
          <w:rFonts w:ascii="Arial" w:hAnsi="Arial" w:cs="Arial"/>
          <w:b/>
          <w:bCs/>
          <w:sz w:val="22"/>
          <w:szCs w:val="22"/>
        </w:rPr>
        <w:t>SECCIÓN 3</w:t>
      </w:r>
    </w:p>
    <w:p w14:paraId="6D3AAB2B" w14:textId="77777777" w:rsidR="00BD2315" w:rsidRPr="00DF0187" w:rsidRDefault="00BD2315" w:rsidP="005006AA">
      <w:pPr>
        <w:pStyle w:val="Textoindependiente"/>
        <w:jc w:val="center"/>
        <w:rPr>
          <w:rFonts w:ascii="Arial" w:hAnsi="Arial" w:cs="Arial"/>
          <w:b/>
          <w:bCs/>
          <w:sz w:val="22"/>
          <w:szCs w:val="22"/>
        </w:rPr>
      </w:pPr>
    </w:p>
    <w:p w14:paraId="6D3AAB2C" w14:textId="77777777" w:rsidR="00BD2315" w:rsidRPr="00DF0187" w:rsidRDefault="00A97C5D" w:rsidP="005006AA">
      <w:pPr>
        <w:pStyle w:val="Textoindependiente"/>
        <w:jc w:val="center"/>
        <w:rPr>
          <w:rFonts w:ascii="Arial" w:hAnsi="Arial" w:cs="Arial"/>
          <w:b/>
          <w:bCs/>
          <w:sz w:val="22"/>
          <w:szCs w:val="22"/>
        </w:rPr>
      </w:pPr>
      <w:r w:rsidRPr="00DF0187">
        <w:rPr>
          <w:rFonts w:ascii="Arial" w:hAnsi="Arial" w:cs="Arial"/>
          <w:b/>
          <w:bCs/>
          <w:sz w:val="22"/>
          <w:szCs w:val="22"/>
        </w:rPr>
        <w:t>NORMAS LABORALES RELACIONADAS CON DETERMINADOS TRABAJADORES EMPLEADOS A BORDO DE BUQUES DE BANDERA COLOMBIANA EN SERVICIO INTERNACIONAL</w:t>
      </w:r>
    </w:p>
    <w:p w14:paraId="6D3AAB2E" w14:textId="77777777" w:rsidR="00BD2315" w:rsidRPr="00DF0187" w:rsidRDefault="00BD2315" w:rsidP="005006AA">
      <w:pPr>
        <w:pStyle w:val="Textoindependiente"/>
        <w:jc w:val="both"/>
        <w:rPr>
          <w:rFonts w:ascii="Arial" w:hAnsi="Arial" w:cs="Arial"/>
          <w:sz w:val="22"/>
          <w:szCs w:val="22"/>
        </w:rPr>
      </w:pPr>
    </w:p>
    <w:p w14:paraId="6D3AAB2F"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ARTÍCULO 2.2.1.6.3.1</w:t>
      </w:r>
      <w:r w:rsidRPr="00DF0187">
        <w:rPr>
          <w:rFonts w:ascii="Arial" w:hAnsi="Arial" w:cs="Arial"/>
          <w:i/>
          <w:sz w:val="22"/>
          <w:szCs w:val="22"/>
        </w:rPr>
        <w:t xml:space="preserve">. Campo de aplicación. </w:t>
      </w:r>
      <w:r w:rsidRPr="00DF0187">
        <w:rPr>
          <w:rFonts w:ascii="Arial" w:hAnsi="Arial" w:cs="Arial"/>
          <w:sz w:val="22"/>
          <w:szCs w:val="22"/>
        </w:rPr>
        <w:t>Las disposiciones de la presente sección rigen para todas las personas empleadas a bordo de buques de bandera colombiana en servicio internacional, con excepción de las que no trabajan en dichos buques más que durante su permanencia en puerto.</w:t>
      </w:r>
    </w:p>
    <w:p w14:paraId="6D3AAB31" w14:textId="77777777" w:rsidR="00BD2315" w:rsidRPr="00DF0187" w:rsidRDefault="00BD2315" w:rsidP="005006AA">
      <w:pPr>
        <w:pStyle w:val="Textoindependiente"/>
        <w:jc w:val="both"/>
        <w:rPr>
          <w:rFonts w:ascii="Arial" w:hAnsi="Arial" w:cs="Arial"/>
          <w:sz w:val="22"/>
          <w:szCs w:val="22"/>
        </w:rPr>
      </w:pPr>
    </w:p>
    <w:p w14:paraId="6D3AAB32"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La presente sección no se aplica:</w:t>
      </w:r>
    </w:p>
    <w:p w14:paraId="6D3AAB34" w14:textId="77777777" w:rsidR="00BD2315" w:rsidRPr="00DF0187" w:rsidRDefault="00BD2315" w:rsidP="005006AA">
      <w:pPr>
        <w:pStyle w:val="Textoindependiente"/>
        <w:jc w:val="both"/>
        <w:rPr>
          <w:rFonts w:ascii="Arial" w:hAnsi="Arial" w:cs="Arial"/>
          <w:sz w:val="22"/>
          <w:szCs w:val="22"/>
        </w:rPr>
      </w:pPr>
    </w:p>
    <w:p w14:paraId="6D3AAB35"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 los buques de guerra;</w:t>
      </w:r>
    </w:p>
    <w:p w14:paraId="6D3AAB37" w14:textId="77777777" w:rsidR="00BD2315" w:rsidRPr="00DF0187" w:rsidRDefault="00BD2315" w:rsidP="005006AA">
      <w:pPr>
        <w:pStyle w:val="Textoindependiente"/>
        <w:jc w:val="both"/>
        <w:rPr>
          <w:rFonts w:ascii="Arial" w:hAnsi="Arial" w:cs="Arial"/>
          <w:sz w:val="22"/>
          <w:szCs w:val="22"/>
        </w:rPr>
      </w:pPr>
    </w:p>
    <w:p w14:paraId="6D3AAB38"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 los buques del Estado que no estén dedicados al comercio;</w:t>
      </w:r>
    </w:p>
    <w:p w14:paraId="6D3AAB3A" w14:textId="77777777" w:rsidR="00BD2315" w:rsidRPr="00DF0187" w:rsidRDefault="00BD2315" w:rsidP="005006AA">
      <w:pPr>
        <w:pStyle w:val="Textoindependiente"/>
        <w:jc w:val="both"/>
        <w:rPr>
          <w:rFonts w:ascii="Arial" w:hAnsi="Arial" w:cs="Arial"/>
          <w:sz w:val="22"/>
          <w:szCs w:val="22"/>
        </w:rPr>
      </w:pPr>
    </w:p>
    <w:p w14:paraId="6D3AAB3B"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 los buques dedicados al cabotaje nacional;</w:t>
      </w:r>
    </w:p>
    <w:p w14:paraId="6D3AAB3D" w14:textId="77777777" w:rsidR="00BD2315" w:rsidRPr="00DF0187" w:rsidRDefault="00BD2315" w:rsidP="005006AA">
      <w:pPr>
        <w:pStyle w:val="Textoindependiente"/>
        <w:jc w:val="both"/>
        <w:rPr>
          <w:rFonts w:ascii="Arial" w:hAnsi="Arial" w:cs="Arial"/>
          <w:sz w:val="22"/>
          <w:szCs w:val="22"/>
        </w:rPr>
      </w:pPr>
    </w:p>
    <w:p w14:paraId="6D3AAB3E"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 los yates de recreo;</w:t>
      </w:r>
    </w:p>
    <w:p w14:paraId="6D3AAB40" w14:textId="77777777" w:rsidR="00BD2315" w:rsidRPr="00DF0187" w:rsidRDefault="00BD2315" w:rsidP="005006AA">
      <w:pPr>
        <w:pStyle w:val="Textoindependiente"/>
        <w:jc w:val="both"/>
        <w:rPr>
          <w:rFonts w:ascii="Arial" w:hAnsi="Arial" w:cs="Arial"/>
          <w:sz w:val="22"/>
          <w:szCs w:val="22"/>
        </w:rPr>
      </w:pPr>
    </w:p>
    <w:p w14:paraId="6D3AAB41"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A las embarcaciones comprendidas en la denominación de </w:t>
      </w:r>
      <w:proofErr w:type="spellStart"/>
      <w:r w:rsidRPr="00DF0187">
        <w:rPr>
          <w:rFonts w:ascii="Arial" w:hAnsi="Arial" w:cs="Arial"/>
          <w:sz w:val="22"/>
          <w:szCs w:val="22"/>
        </w:rPr>
        <w:t>Indian</w:t>
      </w:r>
      <w:proofErr w:type="spellEnd"/>
      <w:r w:rsidRPr="00DF0187">
        <w:rPr>
          <w:rFonts w:ascii="Arial" w:hAnsi="Arial" w:cs="Arial"/>
          <w:sz w:val="22"/>
          <w:szCs w:val="22"/>
        </w:rPr>
        <w:t xml:space="preserve"> Country </w:t>
      </w:r>
      <w:proofErr w:type="spellStart"/>
      <w:r w:rsidRPr="00DF0187">
        <w:rPr>
          <w:rFonts w:ascii="Arial" w:hAnsi="Arial" w:cs="Arial"/>
          <w:sz w:val="22"/>
          <w:szCs w:val="22"/>
        </w:rPr>
        <w:t>Craft</w:t>
      </w:r>
      <w:proofErr w:type="spellEnd"/>
      <w:r w:rsidRPr="00DF0187">
        <w:rPr>
          <w:rFonts w:ascii="Arial" w:hAnsi="Arial" w:cs="Arial"/>
          <w:sz w:val="22"/>
          <w:szCs w:val="22"/>
        </w:rPr>
        <w:t>;</w:t>
      </w:r>
    </w:p>
    <w:p w14:paraId="6D3AAB43" w14:textId="77777777" w:rsidR="00BD2315" w:rsidRPr="00DF0187" w:rsidRDefault="00BD2315" w:rsidP="005006AA">
      <w:pPr>
        <w:pStyle w:val="Textoindependiente"/>
        <w:jc w:val="both"/>
        <w:rPr>
          <w:rFonts w:ascii="Arial" w:hAnsi="Arial" w:cs="Arial"/>
          <w:sz w:val="22"/>
          <w:szCs w:val="22"/>
        </w:rPr>
      </w:pPr>
    </w:p>
    <w:p w14:paraId="6D3AAB44"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 los barcos de pesca, y</w:t>
      </w:r>
    </w:p>
    <w:p w14:paraId="6D3AAB46" w14:textId="77777777" w:rsidR="00BD2315" w:rsidRPr="00DF0187" w:rsidRDefault="00BD2315" w:rsidP="005006AA">
      <w:pPr>
        <w:pStyle w:val="Textoindependiente"/>
        <w:jc w:val="both"/>
        <w:rPr>
          <w:rFonts w:ascii="Arial" w:hAnsi="Arial" w:cs="Arial"/>
          <w:sz w:val="22"/>
          <w:szCs w:val="22"/>
        </w:rPr>
      </w:pPr>
    </w:p>
    <w:p w14:paraId="6D3AAB47"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A las embarcaciones cuyo desplazamiento sea inferior a 100 toneladas o a 300 metros cúbicos, ni a los buques destinados al "home trace" cuyo desplazamiento sea inferior al límite </w:t>
      </w:r>
      <w:proofErr w:type="spellStart"/>
      <w:r w:rsidRPr="00DF0187">
        <w:rPr>
          <w:rFonts w:ascii="Arial" w:hAnsi="Arial" w:cs="Arial"/>
          <w:sz w:val="22"/>
          <w:szCs w:val="22"/>
        </w:rPr>
        <w:t>ﬁjado</w:t>
      </w:r>
      <w:proofErr w:type="spellEnd"/>
      <w:r w:rsidRPr="00DF0187">
        <w:rPr>
          <w:rFonts w:ascii="Arial" w:hAnsi="Arial" w:cs="Arial"/>
          <w:sz w:val="22"/>
          <w:szCs w:val="22"/>
        </w:rPr>
        <w:t xml:space="preserve"> para el régimen especial de estos buques por la legislación nacional vigente al adoptarse el Convenio número 22 de la Organización Internacional del Trabajo.</w:t>
      </w:r>
    </w:p>
    <w:p w14:paraId="6D3AAB49" w14:textId="77777777" w:rsidR="00BD2315" w:rsidRPr="00DF0187" w:rsidRDefault="00BD2315" w:rsidP="005006AA">
      <w:pPr>
        <w:pStyle w:val="Textoindependiente"/>
        <w:jc w:val="both"/>
        <w:rPr>
          <w:rFonts w:ascii="Arial" w:hAnsi="Arial" w:cs="Arial"/>
          <w:sz w:val="22"/>
          <w:szCs w:val="22"/>
        </w:rPr>
      </w:pPr>
    </w:p>
    <w:p w14:paraId="6D3AAB4A" w14:textId="77777777" w:rsidR="00BD2315" w:rsidRPr="00DF0187" w:rsidRDefault="00A97C5D" w:rsidP="005006AA">
      <w:pPr>
        <w:pStyle w:val="Textoindependiente"/>
        <w:jc w:val="both"/>
        <w:rPr>
          <w:rFonts w:ascii="Arial" w:hAnsi="Arial" w:cs="Arial"/>
          <w:sz w:val="22"/>
          <w:szCs w:val="22"/>
        </w:rPr>
      </w:pPr>
      <w:proofErr w:type="spellStart"/>
      <w:r w:rsidRPr="00DF0187">
        <w:rPr>
          <w:rFonts w:ascii="Arial" w:hAnsi="Arial" w:cs="Arial"/>
          <w:sz w:val="22"/>
          <w:szCs w:val="22"/>
        </w:rPr>
        <w:t>Deﬁniciones</w:t>
      </w:r>
      <w:proofErr w:type="spellEnd"/>
      <w:r w:rsidRPr="00DF0187">
        <w:rPr>
          <w:rFonts w:ascii="Arial" w:hAnsi="Arial" w:cs="Arial"/>
          <w:sz w:val="22"/>
          <w:szCs w:val="22"/>
        </w:rPr>
        <w:t xml:space="preserve">. Para efectos de la presente sección, a la gente de mar se le aplican las </w:t>
      </w:r>
      <w:proofErr w:type="spellStart"/>
      <w:r w:rsidRPr="00DF0187">
        <w:rPr>
          <w:rFonts w:ascii="Arial" w:hAnsi="Arial" w:cs="Arial"/>
          <w:sz w:val="22"/>
          <w:szCs w:val="22"/>
        </w:rPr>
        <w:t>deﬁniciones</w:t>
      </w:r>
      <w:proofErr w:type="spellEnd"/>
      <w:r w:rsidRPr="00DF0187">
        <w:rPr>
          <w:rFonts w:ascii="Arial" w:hAnsi="Arial" w:cs="Arial"/>
          <w:sz w:val="22"/>
          <w:szCs w:val="22"/>
        </w:rPr>
        <w:t xml:space="preserve"> contenidas en el artículo 6º del Decreto 1597 de 1988, o las normas que lo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 sustituyan.</w:t>
      </w:r>
    </w:p>
    <w:p w14:paraId="6D3AAB4C" w14:textId="77777777" w:rsidR="00BD2315" w:rsidRPr="00DF0187" w:rsidRDefault="00BD2315" w:rsidP="005006AA">
      <w:pPr>
        <w:pStyle w:val="Textoindependiente"/>
        <w:jc w:val="both"/>
        <w:rPr>
          <w:rFonts w:ascii="Arial" w:hAnsi="Arial" w:cs="Arial"/>
          <w:sz w:val="22"/>
          <w:szCs w:val="22"/>
        </w:rPr>
      </w:pPr>
    </w:p>
    <w:p w14:paraId="6D3AAB50"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ARTÍCULO 2.2.1.6.3.2. </w:t>
      </w:r>
      <w:r w:rsidRPr="00DF0187">
        <w:rPr>
          <w:rFonts w:ascii="Arial" w:hAnsi="Arial" w:cs="Arial"/>
          <w:i/>
          <w:sz w:val="22"/>
          <w:szCs w:val="22"/>
        </w:rPr>
        <w:t xml:space="preserve">Contrato de enrolamiento. </w:t>
      </w:r>
      <w:r w:rsidRPr="00DF0187">
        <w:rPr>
          <w:rFonts w:ascii="Arial" w:hAnsi="Arial" w:cs="Arial"/>
          <w:sz w:val="22"/>
          <w:szCs w:val="22"/>
        </w:rPr>
        <w:t xml:space="preserve">Es aquel por el cual una persona que pertenezca a 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de gente de mar, se obliga a prestar un servicio personal en un buque bajo la continua dependencia o subordinación del empleador y mediante remuneración.</w:t>
      </w:r>
    </w:p>
    <w:p w14:paraId="6D3AAB52" w14:textId="77777777" w:rsidR="00BD2315" w:rsidRPr="00DF0187" w:rsidRDefault="00BD2315" w:rsidP="005006AA">
      <w:pPr>
        <w:pStyle w:val="Textoindependiente"/>
        <w:jc w:val="both"/>
        <w:rPr>
          <w:rFonts w:ascii="Arial" w:hAnsi="Arial" w:cs="Arial"/>
          <w:sz w:val="22"/>
          <w:szCs w:val="22"/>
        </w:rPr>
      </w:pPr>
    </w:p>
    <w:p w14:paraId="6D3AAB53"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El contrato de enrolamiento será suscrito por el empleador o su representante y por la gente de mar. Deberán darse facilidades al trabajador y a sus consejeros para que examinen el contrato de enrolamiento antes de ser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Una vez </w:t>
      </w:r>
      <w:proofErr w:type="spellStart"/>
      <w:r w:rsidRPr="00DF0187">
        <w:rPr>
          <w:rFonts w:ascii="Arial" w:hAnsi="Arial" w:cs="Arial"/>
          <w:sz w:val="22"/>
          <w:szCs w:val="22"/>
        </w:rPr>
        <w:t>ﬁrmado</w:t>
      </w:r>
      <w:proofErr w:type="spellEnd"/>
      <w:r w:rsidRPr="00DF0187">
        <w:rPr>
          <w:rFonts w:ascii="Arial" w:hAnsi="Arial" w:cs="Arial"/>
          <w:sz w:val="22"/>
          <w:szCs w:val="22"/>
        </w:rPr>
        <w:t>, copia del mismo, será remitido al inspector de trabajo de su jurisdicción para su depósito y posterior constatación del cumplimiento de las condiciones establecidas en él.</w:t>
      </w:r>
    </w:p>
    <w:p w14:paraId="6D3AAB55" w14:textId="77777777" w:rsidR="00BD2315" w:rsidRPr="00DF0187" w:rsidRDefault="00BD2315" w:rsidP="005006AA">
      <w:pPr>
        <w:pStyle w:val="Textoindependiente"/>
        <w:jc w:val="both"/>
        <w:rPr>
          <w:rFonts w:ascii="Arial" w:hAnsi="Arial" w:cs="Arial"/>
          <w:sz w:val="22"/>
          <w:szCs w:val="22"/>
        </w:rPr>
      </w:pPr>
    </w:p>
    <w:p w14:paraId="6D3AAB56"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Los contratos de enrolamiento celebrados en el exterior, para prestar servicios en naves de bandera colombiana, se regirán por las leyes colombianas aunque el contrato se inicie en puerto extranjero.</w:t>
      </w:r>
    </w:p>
    <w:p w14:paraId="6D3AAB58" w14:textId="77777777" w:rsidR="00BD2315" w:rsidRPr="00DF0187" w:rsidRDefault="00BD2315" w:rsidP="005006AA">
      <w:pPr>
        <w:pStyle w:val="Textoindependiente"/>
        <w:jc w:val="both"/>
        <w:rPr>
          <w:rFonts w:ascii="Arial" w:hAnsi="Arial" w:cs="Arial"/>
          <w:sz w:val="22"/>
          <w:szCs w:val="22"/>
        </w:rPr>
      </w:pPr>
    </w:p>
    <w:p w14:paraId="6D3AAB5B" w14:textId="2D35C372"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Tal como lo dispone el Decreto-Ley 2324 de 1984, en las naves de matrícula colombiana, el capitán, los </w:t>
      </w:r>
      <w:proofErr w:type="spellStart"/>
      <w:r w:rsidRPr="00DF0187">
        <w:rPr>
          <w:rFonts w:ascii="Arial" w:hAnsi="Arial" w:cs="Arial"/>
          <w:sz w:val="22"/>
          <w:szCs w:val="22"/>
        </w:rPr>
        <w:t>oﬁciales</w:t>
      </w:r>
      <w:proofErr w:type="spellEnd"/>
      <w:r w:rsidRPr="00DF0187">
        <w:rPr>
          <w:rFonts w:ascii="Arial" w:hAnsi="Arial" w:cs="Arial"/>
          <w:sz w:val="22"/>
          <w:szCs w:val="22"/>
        </w:rPr>
        <w:t xml:space="preserve"> y como mínimo el ochenta por ciento (80%) del </w:t>
      </w:r>
      <w:r w:rsidRPr="00DF0187">
        <w:rPr>
          <w:rFonts w:ascii="Arial" w:hAnsi="Arial" w:cs="Arial"/>
          <w:sz w:val="22"/>
          <w:szCs w:val="22"/>
        </w:rPr>
        <w:lastRenderedPageBreak/>
        <w:t>resto de la tripulación deberá ser colombiana. El castellano deberá usarse obligatoriamente en las órdenes de mando verbales y escritas y en las anotaciones, libros o documentos exigidos. La Dirección General Marítima autorizará a los armadores la</w:t>
      </w:r>
      <w:r w:rsidR="005006AA" w:rsidRPr="00DF0187">
        <w:rPr>
          <w:rFonts w:ascii="Arial" w:hAnsi="Arial" w:cs="Arial"/>
          <w:sz w:val="22"/>
          <w:szCs w:val="22"/>
        </w:rPr>
        <w:t xml:space="preserve"> </w:t>
      </w:r>
      <w:r w:rsidRPr="00DF0187">
        <w:rPr>
          <w:rFonts w:ascii="Arial" w:hAnsi="Arial" w:cs="Arial"/>
          <w:sz w:val="22"/>
          <w:szCs w:val="22"/>
        </w:rPr>
        <w:t xml:space="preserve">contratación de personal extranjero, cuando en el país no lo hubiere capacitado o idóneo en número </w:t>
      </w:r>
      <w:proofErr w:type="spellStart"/>
      <w:r w:rsidRPr="00DF0187">
        <w:rPr>
          <w:rFonts w:ascii="Arial" w:hAnsi="Arial" w:cs="Arial"/>
          <w:sz w:val="22"/>
          <w:szCs w:val="22"/>
        </w:rPr>
        <w:t>suﬁciente</w:t>
      </w:r>
      <w:proofErr w:type="spellEnd"/>
      <w:r w:rsidRPr="00DF0187">
        <w:rPr>
          <w:rFonts w:ascii="Arial" w:hAnsi="Arial" w:cs="Arial"/>
          <w:sz w:val="22"/>
          <w:szCs w:val="22"/>
        </w:rPr>
        <w:t>.</w:t>
      </w:r>
    </w:p>
    <w:p w14:paraId="6D3AAB60" w14:textId="77777777" w:rsidR="00BD2315" w:rsidRPr="00DF0187" w:rsidRDefault="00BD2315" w:rsidP="005006AA">
      <w:pPr>
        <w:pStyle w:val="Textoindependiente"/>
        <w:jc w:val="both"/>
        <w:rPr>
          <w:rFonts w:ascii="Arial" w:hAnsi="Arial" w:cs="Arial"/>
          <w:i/>
          <w:sz w:val="22"/>
          <w:szCs w:val="22"/>
        </w:rPr>
      </w:pPr>
    </w:p>
    <w:p w14:paraId="6D3AAB61"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ARTÍCULO 2.2.1.6.3.3</w:t>
      </w:r>
      <w:r w:rsidRPr="00DF0187">
        <w:rPr>
          <w:rFonts w:ascii="Arial" w:hAnsi="Arial" w:cs="Arial"/>
          <w:i/>
          <w:sz w:val="22"/>
          <w:szCs w:val="22"/>
        </w:rPr>
        <w:t xml:space="preserve">. Competencia jurisdiccional. </w:t>
      </w:r>
      <w:r w:rsidRPr="00DF0187">
        <w:rPr>
          <w:rFonts w:ascii="Arial" w:hAnsi="Arial" w:cs="Arial"/>
          <w:sz w:val="22"/>
          <w:szCs w:val="22"/>
        </w:rPr>
        <w:t>Se entenderá por no escritas en el contrato las cláusulas por las que las partes convengan de antemano en separarse de las reglas normales de la competencia jurisdiccional, salvo lo dispuesto en el Código Sustantivo del Trabajo en lo relacionado con el arbitraje.</w:t>
      </w:r>
    </w:p>
    <w:p w14:paraId="6D3AAB63" w14:textId="77777777" w:rsidR="00BD2315" w:rsidRPr="00DF0187" w:rsidRDefault="00BD2315" w:rsidP="005006AA">
      <w:pPr>
        <w:pStyle w:val="Textoindependiente"/>
        <w:jc w:val="both"/>
        <w:rPr>
          <w:rFonts w:ascii="Arial" w:hAnsi="Arial" w:cs="Arial"/>
          <w:sz w:val="22"/>
          <w:szCs w:val="22"/>
        </w:rPr>
      </w:pPr>
    </w:p>
    <w:p w14:paraId="6D3AAB67" w14:textId="77777777" w:rsidR="00BD2315" w:rsidRPr="00DF0187" w:rsidRDefault="00A97C5D" w:rsidP="005006AA">
      <w:pPr>
        <w:jc w:val="both"/>
        <w:rPr>
          <w:rFonts w:ascii="Arial" w:hAnsi="Arial" w:cs="Arial"/>
        </w:rPr>
      </w:pPr>
      <w:r w:rsidRPr="00DF0187">
        <w:rPr>
          <w:rFonts w:ascii="Arial" w:hAnsi="Arial" w:cs="Arial"/>
        </w:rPr>
        <w:t xml:space="preserve">ARTÍCULO 2.2.1.6.3.4. </w:t>
      </w:r>
      <w:r w:rsidRPr="00DF0187">
        <w:rPr>
          <w:rFonts w:ascii="Arial" w:hAnsi="Arial" w:cs="Arial"/>
          <w:i/>
        </w:rPr>
        <w:t xml:space="preserve">Licencia de navegación. Reglamento interno de trabajo. </w:t>
      </w:r>
      <w:r w:rsidRPr="00DF0187">
        <w:rPr>
          <w:rFonts w:ascii="Arial" w:hAnsi="Arial" w:cs="Arial"/>
        </w:rPr>
        <w:t>La licencia de navegación expedida por la Dirección General Marítima, es el documento que garantiza la idoneidad, para desempeñar un cargo determinado a bordo por parte de la gente de mar.</w:t>
      </w:r>
    </w:p>
    <w:p w14:paraId="6D3AAB69" w14:textId="77777777" w:rsidR="00BD2315" w:rsidRPr="00DF0187" w:rsidRDefault="00BD2315" w:rsidP="005006AA">
      <w:pPr>
        <w:pStyle w:val="Textoindependiente"/>
        <w:jc w:val="both"/>
        <w:rPr>
          <w:rFonts w:ascii="Arial" w:hAnsi="Arial" w:cs="Arial"/>
          <w:sz w:val="22"/>
          <w:szCs w:val="22"/>
        </w:rPr>
      </w:pPr>
    </w:p>
    <w:p w14:paraId="6D3AAB6A"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A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permitir que la gente de mar conozca la naturaleza y alcance de sus derechos y obligaciones y se puedan informar a bordo de manera precisa, sobre las condiciones de empleo, se </w:t>
      </w:r>
      <w:proofErr w:type="spellStart"/>
      <w:r w:rsidRPr="00DF0187">
        <w:rPr>
          <w:rFonts w:ascii="Arial" w:hAnsi="Arial" w:cs="Arial"/>
          <w:sz w:val="22"/>
          <w:szCs w:val="22"/>
        </w:rPr>
        <w:t>ﬁjarán</w:t>
      </w:r>
      <w:proofErr w:type="spellEnd"/>
      <w:r w:rsidRPr="00DF0187">
        <w:rPr>
          <w:rFonts w:ascii="Arial" w:hAnsi="Arial" w:cs="Arial"/>
          <w:sz w:val="22"/>
          <w:szCs w:val="22"/>
        </w:rPr>
        <w:t xml:space="preserve"> las cláusulas del reglamento interno de trabajo en dos sitios fácilmente accesibles a ellos.</w:t>
      </w:r>
    </w:p>
    <w:p w14:paraId="6D3AAB6C" w14:textId="77777777" w:rsidR="00BD2315" w:rsidRPr="00DF0187" w:rsidRDefault="00BD2315" w:rsidP="005006AA">
      <w:pPr>
        <w:pStyle w:val="Textoindependiente"/>
        <w:jc w:val="both"/>
        <w:rPr>
          <w:rFonts w:ascii="Arial" w:hAnsi="Arial" w:cs="Arial"/>
          <w:sz w:val="22"/>
          <w:szCs w:val="22"/>
        </w:rPr>
      </w:pPr>
    </w:p>
    <w:p w14:paraId="6D3AAB70"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ARTÍCULO 2.2.1.6.3.5</w:t>
      </w:r>
      <w:r w:rsidRPr="00DF0187">
        <w:rPr>
          <w:rFonts w:ascii="Arial" w:hAnsi="Arial" w:cs="Arial"/>
          <w:i/>
          <w:sz w:val="22"/>
          <w:szCs w:val="22"/>
        </w:rPr>
        <w:t xml:space="preserve">. Modalidades del contrato. </w:t>
      </w:r>
      <w:r w:rsidRPr="00DF0187">
        <w:rPr>
          <w:rFonts w:ascii="Arial" w:hAnsi="Arial" w:cs="Arial"/>
          <w:sz w:val="22"/>
          <w:szCs w:val="22"/>
        </w:rPr>
        <w:t>El contrato de enrolamiento podrá celebrarse por viaje, por duración determinada o por duración indeterminada.</w:t>
      </w:r>
    </w:p>
    <w:p w14:paraId="6D3AAB72" w14:textId="77777777" w:rsidR="00BD2315" w:rsidRPr="00DF0187" w:rsidRDefault="00BD2315" w:rsidP="005006AA">
      <w:pPr>
        <w:pStyle w:val="Textoindependiente"/>
        <w:jc w:val="both"/>
        <w:rPr>
          <w:rFonts w:ascii="Arial" w:hAnsi="Arial" w:cs="Arial"/>
          <w:sz w:val="22"/>
          <w:szCs w:val="22"/>
        </w:rPr>
      </w:pPr>
    </w:p>
    <w:p w14:paraId="6D3AAB73" w14:textId="77777777" w:rsidR="00BD2315" w:rsidRPr="00DF0187" w:rsidRDefault="00A97C5D" w:rsidP="005006AA">
      <w:pPr>
        <w:jc w:val="both"/>
        <w:rPr>
          <w:rFonts w:ascii="Arial" w:hAnsi="Arial" w:cs="Arial"/>
          <w:i/>
        </w:rPr>
      </w:pPr>
      <w:r w:rsidRPr="00DF0187">
        <w:rPr>
          <w:rFonts w:ascii="Arial" w:hAnsi="Arial" w:cs="Arial"/>
          <w:i/>
        </w:rPr>
        <w:t>(Decreto 1015 de 1995, art. 5)</w:t>
      </w:r>
    </w:p>
    <w:p w14:paraId="6D3AAB74" w14:textId="77777777" w:rsidR="00BD2315" w:rsidRPr="00DF0187" w:rsidRDefault="00BD2315" w:rsidP="005006AA">
      <w:pPr>
        <w:pStyle w:val="Textoindependiente"/>
        <w:jc w:val="both"/>
        <w:rPr>
          <w:rFonts w:ascii="Arial" w:hAnsi="Arial" w:cs="Arial"/>
          <w:i/>
          <w:sz w:val="22"/>
          <w:szCs w:val="22"/>
        </w:rPr>
      </w:pPr>
    </w:p>
    <w:p w14:paraId="6D3AAB76"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ARTÍCULO 2.2.1.6.3.6</w:t>
      </w:r>
      <w:r w:rsidRPr="00DF0187">
        <w:rPr>
          <w:rFonts w:ascii="Arial" w:hAnsi="Arial" w:cs="Arial"/>
          <w:i/>
          <w:sz w:val="22"/>
          <w:szCs w:val="22"/>
        </w:rPr>
        <w:t xml:space="preserve">. Contenido del contrato. </w:t>
      </w:r>
      <w:r w:rsidRPr="00DF0187">
        <w:rPr>
          <w:rFonts w:ascii="Arial" w:hAnsi="Arial" w:cs="Arial"/>
          <w:sz w:val="22"/>
          <w:szCs w:val="22"/>
        </w:rPr>
        <w:t xml:space="preserve">El contrato de enrolamiento además de la </w:t>
      </w:r>
      <w:proofErr w:type="spellStart"/>
      <w:r w:rsidRPr="00DF0187">
        <w:rPr>
          <w:rFonts w:ascii="Arial" w:hAnsi="Arial" w:cs="Arial"/>
          <w:sz w:val="22"/>
          <w:szCs w:val="22"/>
        </w:rPr>
        <w:t>especiﬁcación</w:t>
      </w:r>
      <w:proofErr w:type="spellEnd"/>
      <w:r w:rsidRPr="00DF0187">
        <w:rPr>
          <w:rFonts w:ascii="Arial" w:hAnsi="Arial" w:cs="Arial"/>
          <w:sz w:val="22"/>
          <w:szCs w:val="22"/>
        </w:rPr>
        <w:t xml:space="preserve"> clara de los derechos y deberes de cada parte, deberá contener los siguientes datos:</w:t>
      </w:r>
    </w:p>
    <w:p w14:paraId="6D3AAB78" w14:textId="77777777" w:rsidR="00BD2315" w:rsidRPr="00DF0187" w:rsidRDefault="00BD2315" w:rsidP="005006AA">
      <w:pPr>
        <w:pStyle w:val="Textoindependiente"/>
        <w:jc w:val="both"/>
        <w:rPr>
          <w:rFonts w:ascii="Arial" w:hAnsi="Arial" w:cs="Arial"/>
          <w:sz w:val="22"/>
          <w:szCs w:val="22"/>
        </w:rPr>
      </w:pPr>
    </w:p>
    <w:p w14:paraId="6D3AAB79"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Los nombres y apellidos, fechas de nacimiento o las edades, lugares de nacimiento y domicilio de las partes.</w:t>
      </w:r>
    </w:p>
    <w:p w14:paraId="6D3AAB7B" w14:textId="77777777" w:rsidR="00BD2315" w:rsidRPr="00DF0187" w:rsidRDefault="00BD2315" w:rsidP="005006AA">
      <w:pPr>
        <w:pStyle w:val="Textoindependiente"/>
        <w:jc w:val="both"/>
        <w:rPr>
          <w:rFonts w:ascii="Arial" w:hAnsi="Arial" w:cs="Arial"/>
          <w:sz w:val="22"/>
          <w:szCs w:val="22"/>
        </w:rPr>
      </w:pPr>
    </w:p>
    <w:p w14:paraId="6D3AAB7C"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El lugar y fecha de celebración del contrato.</w:t>
      </w:r>
    </w:p>
    <w:p w14:paraId="6D3AAB7E" w14:textId="77777777" w:rsidR="00BD2315" w:rsidRPr="00DF0187" w:rsidRDefault="00BD2315" w:rsidP="005006AA">
      <w:pPr>
        <w:pStyle w:val="Textoindependiente"/>
        <w:jc w:val="both"/>
        <w:rPr>
          <w:rFonts w:ascii="Arial" w:hAnsi="Arial" w:cs="Arial"/>
          <w:sz w:val="22"/>
          <w:szCs w:val="22"/>
        </w:rPr>
      </w:pPr>
    </w:p>
    <w:p w14:paraId="6D3AAB80" w14:textId="0782E89E"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La designación del buque o buques a bordo de los cuales se compromete a servir el interesado, cuando el contrato es por viaje.</w:t>
      </w:r>
    </w:p>
    <w:p w14:paraId="6D3AAB81" w14:textId="77777777" w:rsidR="00BD2315" w:rsidRPr="00DF0187" w:rsidRDefault="00BD2315" w:rsidP="005006AA">
      <w:pPr>
        <w:pStyle w:val="Textoindependiente"/>
        <w:jc w:val="both"/>
        <w:rPr>
          <w:rFonts w:ascii="Arial" w:hAnsi="Arial" w:cs="Arial"/>
          <w:sz w:val="22"/>
          <w:szCs w:val="22"/>
        </w:rPr>
      </w:pPr>
    </w:p>
    <w:p w14:paraId="6D3AAB82"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El viaje que va emprender, si ello puede determinarse al celebrar el contrato.</w:t>
      </w:r>
    </w:p>
    <w:p w14:paraId="6D3AAB84" w14:textId="77777777" w:rsidR="00BD2315" w:rsidRPr="00DF0187" w:rsidRDefault="00BD2315" w:rsidP="005006AA">
      <w:pPr>
        <w:pStyle w:val="Textoindependiente"/>
        <w:jc w:val="both"/>
        <w:rPr>
          <w:rFonts w:ascii="Arial" w:hAnsi="Arial" w:cs="Arial"/>
          <w:sz w:val="22"/>
          <w:szCs w:val="22"/>
        </w:rPr>
      </w:pPr>
    </w:p>
    <w:p w14:paraId="6D3AAB85"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El cargo que va a desempeñar el interesado.</w:t>
      </w:r>
    </w:p>
    <w:p w14:paraId="6D3AAB87" w14:textId="77777777" w:rsidR="00BD2315" w:rsidRPr="00DF0187" w:rsidRDefault="00BD2315" w:rsidP="005006AA">
      <w:pPr>
        <w:pStyle w:val="Textoindependiente"/>
        <w:jc w:val="both"/>
        <w:rPr>
          <w:rFonts w:ascii="Arial" w:hAnsi="Arial" w:cs="Arial"/>
          <w:sz w:val="22"/>
          <w:szCs w:val="22"/>
        </w:rPr>
      </w:pPr>
    </w:p>
    <w:p w14:paraId="6D3AAB88"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Si es posible el lugar y la fecha en que el interesado está obligado a presentarse a bordo para comenzar su servicio.</w:t>
      </w:r>
    </w:p>
    <w:p w14:paraId="6D3AAB8A" w14:textId="77777777" w:rsidR="00BD2315" w:rsidRPr="00DF0187" w:rsidRDefault="00BD2315" w:rsidP="005006AA">
      <w:pPr>
        <w:pStyle w:val="Textoindependiente"/>
        <w:jc w:val="both"/>
        <w:rPr>
          <w:rFonts w:ascii="Arial" w:hAnsi="Arial" w:cs="Arial"/>
          <w:sz w:val="22"/>
          <w:szCs w:val="22"/>
        </w:rPr>
      </w:pPr>
    </w:p>
    <w:p w14:paraId="6D3AAB8B"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El importe de los salarios, su forma y periodos de pago.</w:t>
      </w:r>
    </w:p>
    <w:p w14:paraId="6D3AAB8D" w14:textId="77777777" w:rsidR="00BD2315" w:rsidRPr="00DF0187" w:rsidRDefault="00BD2315" w:rsidP="005006AA">
      <w:pPr>
        <w:pStyle w:val="Textoindependiente"/>
        <w:jc w:val="both"/>
        <w:rPr>
          <w:rFonts w:ascii="Arial" w:hAnsi="Arial" w:cs="Arial"/>
          <w:sz w:val="22"/>
          <w:szCs w:val="22"/>
        </w:rPr>
      </w:pPr>
    </w:p>
    <w:p w14:paraId="6D3AAB8E"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La duración del contrato, es decir:</w:t>
      </w:r>
    </w:p>
    <w:p w14:paraId="6D3AAB90" w14:textId="77777777" w:rsidR="00BD2315" w:rsidRPr="00DF0187" w:rsidRDefault="00BD2315" w:rsidP="005006AA">
      <w:pPr>
        <w:pStyle w:val="Textoindependiente"/>
        <w:jc w:val="both"/>
        <w:rPr>
          <w:rFonts w:ascii="Arial" w:hAnsi="Arial" w:cs="Arial"/>
          <w:sz w:val="22"/>
          <w:szCs w:val="22"/>
        </w:rPr>
      </w:pPr>
    </w:p>
    <w:p w14:paraId="6D3AAB91"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Si el contrato se ha celebrado por una duración determinada;</w:t>
      </w:r>
    </w:p>
    <w:p w14:paraId="6D3AAB94" w14:textId="77777777" w:rsidR="00BD2315" w:rsidRPr="00DF0187" w:rsidRDefault="00BD2315" w:rsidP="00EA2566">
      <w:pPr>
        <w:pStyle w:val="Textoindependiente"/>
        <w:jc w:val="both"/>
        <w:rPr>
          <w:rFonts w:ascii="Arial" w:hAnsi="Arial" w:cs="Arial"/>
          <w:sz w:val="22"/>
          <w:szCs w:val="22"/>
        </w:rPr>
      </w:pPr>
    </w:p>
    <w:p w14:paraId="6D3AAB95"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Si el contrato ha sido celebrado por un viaje, el puerto de destino y el tiempo que deberá transcurrir después de la llegada para que el interesado pueda ser licenciado;</w:t>
      </w:r>
    </w:p>
    <w:p w14:paraId="6D3AAB97" w14:textId="77777777" w:rsidR="00BD2315" w:rsidRPr="00DF0187" w:rsidRDefault="00BD2315" w:rsidP="005006AA">
      <w:pPr>
        <w:pStyle w:val="Textoindependiente"/>
        <w:jc w:val="both"/>
        <w:rPr>
          <w:rFonts w:ascii="Arial" w:hAnsi="Arial" w:cs="Arial"/>
          <w:sz w:val="22"/>
          <w:szCs w:val="22"/>
        </w:rPr>
      </w:pPr>
    </w:p>
    <w:p w14:paraId="6D3AAB98"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Si el contrato se ha celebrado por duración indeterminada, las condiciones que </w:t>
      </w:r>
      <w:r w:rsidRPr="00DF0187">
        <w:rPr>
          <w:rFonts w:ascii="Arial" w:hAnsi="Arial" w:cs="Arial"/>
          <w:sz w:val="22"/>
          <w:szCs w:val="22"/>
        </w:rPr>
        <w:lastRenderedPageBreak/>
        <w:t>permitan a cada parte terminarlo, así como el plazo de aviso, que no podrá ser más corto para el empleador que para la Gente de Mar.</w:t>
      </w:r>
    </w:p>
    <w:p w14:paraId="6D3AAB9A" w14:textId="77777777" w:rsidR="00BD2315" w:rsidRPr="00DF0187" w:rsidRDefault="00BD2315" w:rsidP="005006AA">
      <w:pPr>
        <w:pStyle w:val="Textoindependiente"/>
        <w:jc w:val="both"/>
        <w:rPr>
          <w:rFonts w:ascii="Arial" w:hAnsi="Arial" w:cs="Arial"/>
          <w:sz w:val="22"/>
          <w:szCs w:val="22"/>
        </w:rPr>
      </w:pPr>
    </w:p>
    <w:p w14:paraId="6D3AAB9B"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Las vacaciones anuales o proporcionales que conceden a la Gente de Mar al servicio del mismo empleador.</w:t>
      </w:r>
    </w:p>
    <w:p w14:paraId="6D3AAB9D" w14:textId="77777777" w:rsidR="00BD2315" w:rsidRPr="00DF0187" w:rsidRDefault="00BD2315" w:rsidP="005006AA">
      <w:pPr>
        <w:pStyle w:val="Textoindependiente"/>
        <w:jc w:val="both"/>
        <w:rPr>
          <w:rFonts w:ascii="Arial" w:hAnsi="Arial" w:cs="Arial"/>
          <w:sz w:val="22"/>
          <w:szCs w:val="22"/>
        </w:rPr>
      </w:pPr>
    </w:p>
    <w:p w14:paraId="6D3AAB9E" w14:textId="77777777" w:rsidR="00BD2315" w:rsidRPr="00DF0187" w:rsidRDefault="00A97C5D" w:rsidP="005006AA">
      <w:pPr>
        <w:jc w:val="both"/>
        <w:rPr>
          <w:rFonts w:ascii="Arial" w:hAnsi="Arial" w:cs="Arial"/>
          <w:i/>
        </w:rPr>
      </w:pPr>
      <w:r w:rsidRPr="00DF0187">
        <w:rPr>
          <w:rFonts w:ascii="Arial" w:hAnsi="Arial" w:cs="Arial"/>
          <w:i/>
        </w:rPr>
        <w:t>(Decreto 1015 de 1995, art. 6)</w:t>
      </w:r>
    </w:p>
    <w:p w14:paraId="6D3AABA0" w14:textId="77777777" w:rsidR="00BD2315" w:rsidRPr="00DF0187" w:rsidRDefault="00BD2315" w:rsidP="005006AA">
      <w:pPr>
        <w:pStyle w:val="Textoindependiente"/>
        <w:jc w:val="both"/>
        <w:rPr>
          <w:rFonts w:ascii="Arial" w:hAnsi="Arial" w:cs="Arial"/>
          <w:i/>
          <w:sz w:val="22"/>
          <w:szCs w:val="22"/>
        </w:rPr>
      </w:pPr>
    </w:p>
    <w:p w14:paraId="6D3AABA1"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ARTÍCULO 2.2.1.6.3.7</w:t>
      </w:r>
      <w:r w:rsidRPr="00DF0187">
        <w:rPr>
          <w:rFonts w:ascii="Arial" w:hAnsi="Arial" w:cs="Arial"/>
          <w:i/>
          <w:sz w:val="22"/>
          <w:szCs w:val="22"/>
        </w:rPr>
        <w:t xml:space="preserve">. Terminación del contrato de duración indeterminada. </w:t>
      </w:r>
      <w:r w:rsidRPr="00DF0187">
        <w:rPr>
          <w:rFonts w:ascii="Arial" w:hAnsi="Arial" w:cs="Arial"/>
          <w:sz w:val="22"/>
          <w:szCs w:val="22"/>
        </w:rPr>
        <w:t xml:space="preserve">El contrato de enrolamiento por duración indeterminada podrá darse por terminado, por cualquiera de las partes, en un puerto de carga o descarga del buque, a condición de que se haya dado el aviso previo convenio, por escrito, el cual no podrá ser inferior a veinticuatro (24) horas. Copia del aviso deberá ser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por el destinatario y el incumplimiento de esas condiciones dejará sin efecto el aviso.</w:t>
      </w:r>
    </w:p>
    <w:p w14:paraId="6D3AABA3" w14:textId="77777777" w:rsidR="00BD2315" w:rsidRPr="00DF0187" w:rsidRDefault="00BD2315" w:rsidP="005006AA">
      <w:pPr>
        <w:pStyle w:val="Textoindependiente"/>
        <w:jc w:val="both"/>
        <w:rPr>
          <w:rFonts w:ascii="Arial" w:hAnsi="Arial" w:cs="Arial"/>
          <w:sz w:val="22"/>
          <w:szCs w:val="22"/>
        </w:rPr>
      </w:pPr>
    </w:p>
    <w:p w14:paraId="6D3AABA4"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El aviso formulado en forma regular no surtirá efecto si las partes se ponen de acuerdo en restablecer íntegramente las condiciones contractuales.</w:t>
      </w:r>
    </w:p>
    <w:p w14:paraId="6D3AABA6" w14:textId="77777777" w:rsidR="00BD2315" w:rsidRPr="00DF0187" w:rsidRDefault="00BD2315" w:rsidP="005006AA">
      <w:pPr>
        <w:pStyle w:val="Textoindependiente"/>
        <w:jc w:val="both"/>
        <w:rPr>
          <w:rFonts w:ascii="Arial" w:hAnsi="Arial" w:cs="Arial"/>
          <w:sz w:val="22"/>
          <w:szCs w:val="22"/>
        </w:rPr>
      </w:pPr>
    </w:p>
    <w:p w14:paraId="6D3AABA7" w14:textId="77777777" w:rsidR="00BD2315" w:rsidRPr="00DF0187" w:rsidRDefault="00A97C5D" w:rsidP="005006AA">
      <w:pPr>
        <w:jc w:val="both"/>
        <w:rPr>
          <w:rFonts w:ascii="Arial" w:hAnsi="Arial" w:cs="Arial"/>
          <w:i/>
        </w:rPr>
      </w:pPr>
      <w:r w:rsidRPr="00DF0187">
        <w:rPr>
          <w:rFonts w:ascii="Arial" w:hAnsi="Arial" w:cs="Arial"/>
          <w:i/>
        </w:rPr>
        <w:t>(Decreto 1015 de 1995, art. 7)</w:t>
      </w:r>
    </w:p>
    <w:p w14:paraId="6D3AABA9" w14:textId="77777777" w:rsidR="00BD2315" w:rsidRPr="00DF0187" w:rsidRDefault="00BD2315" w:rsidP="005006AA">
      <w:pPr>
        <w:pStyle w:val="Textoindependiente"/>
        <w:jc w:val="both"/>
        <w:rPr>
          <w:rFonts w:ascii="Arial" w:hAnsi="Arial" w:cs="Arial"/>
          <w:i/>
          <w:sz w:val="22"/>
          <w:szCs w:val="22"/>
        </w:rPr>
      </w:pPr>
    </w:p>
    <w:p w14:paraId="6D3AABAA"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ARTÍCULO 2.2.1.6.3.8. </w:t>
      </w:r>
      <w:r w:rsidRPr="00DF0187">
        <w:rPr>
          <w:rFonts w:ascii="Arial" w:hAnsi="Arial" w:cs="Arial"/>
          <w:i/>
          <w:sz w:val="22"/>
          <w:szCs w:val="22"/>
        </w:rPr>
        <w:t xml:space="preserve">Duración del contrato. </w:t>
      </w:r>
      <w:r w:rsidRPr="00DF0187">
        <w:rPr>
          <w:rFonts w:ascii="Arial" w:hAnsi="Arial" w:cs="Arial"/>
          <w:sz w:val="22"/>
          <w:szCs w:val="22"/>
        </w:rPr>
        <w:t>Salvo estipulación expresa en contrario, el contrato de enrolamiento se entenderá celebrado por el viaje de ida y regreso.</w:t>
      </w:r>
    </w:p>
    <w:p w14:paraId="6D3AABAC" w14:textId="77777777" w:rsidR="00BD2315" w:rsidRPr="00DF0187" w:rsidRDefault="00BD2315" w:rsidP="005006AA">
      <w:pPr>
        <w:pStyle w:val="Textoindependiente"/>
        <w:jc w:val="both"/>
        <w:rPr>
          <w:rFonts w:ascii="Arial" w:hAnsi="Arial" w:cs="Arial"/>
          <w:sz w:val="22"/>
          <w:szCs w:val="22"/>
        </w:rPr>
      </w:pPr>
    </w:p>
    <w:p w14:paraId="6D3AABAD"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Si el plazo previsto para la duración del contrato expira durante la travesía el enrolamiento quedará prorrogado hasta la terminación del viaje.</w:t>
      </w:r>
    </w:p>
    <w:p w14:paraId="6D3AABAF" w14:textId="77777777" w:rsidR="00BD2315" w:rsidRPr="00DF0187" w:rsidRDefault="00BD2315" w:rsidP="005006AA">
      <w:pPr>
        <w:pStyle w:val="Textoindependiente"/>
        <w:jc w:val="both"/>
        <w:rPr>
          <w:rFonts w:ascii="Arial" w:hAnsi="Arial" w:cs="Arial"/>
          <w:sz w:val="22"/>
          <w:szCs w:val="22"/>
        </w:rPr>
      </w:pPr>
    </w:p>
    <w:p w14:paraId="6D3AABB0"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El personal que según el contrato de enrolamiento deba ser regresado a un lugar determinado o desembarcado en él será en todo caso conducido a dicho lugar.</w:t>
      </w:r>
    </w:p>
    <w:p w14:paraId="6D3AABB2" w14:textId="77777777" w:rsidR="00BD2315" w:rsidRPr="00DF0187" w:rsidRDefault="00BD2315" w:rsidP="005006AA">
      <w:pPr>
        <w:pStyle w:val="Textoindependiente"/>
        <w:jc w:val="both"/>
        <w:rPr>
          <w:rFonts w:ascii="Arial" w:hAnsi="Arial" w:cs="Arial"/>
          <w:sz w:val="22"/>
          <w:szCs w:val="22"/>
        </w:rPr>
      </w:pPr>
    </w:p>
    <w:p w14:paraId="6D3AABB3" w14:textId="77777777" w:rsidR="00BD2315" w:rsidRPr="00DF0187" w:rsidRDefault="00A97C5D" w:rsidP="005006AA">
      <w:pPr>
        <w:jc w:val="both"/>
        <w:rPr>
          <w:rFonts w:ascii="Arial" w:hAnsi="Arial" w:cs="Arial"/>
          <w:i/>
        </w:rPr>
      </w:pPr>
      <w:r w:rsidRPr="00DF0187">
        <w:rPr>
          <w:rFonts w:ascii="Arial" w:hAnsi="Arial" w:cs="Arial"/>
          <w:i/>
        </w:rPr>
        <w:t>(Decreto 1015 de 1995, art. 8)</w:t>
      </w:r>
    </w:p>
    <w:p w14:paraId="6D3AABB5" w14:textId="77777777" w:rsidR="00BD2315" w:rsidRPr="00DF0187" w:rsidRDefault="00BD2315" w:rsidP="005006AA">
      <w:pPr>
        <w:pStyle w:val="Textoindependiente"/>
        <w:jc w:val="both"/>
        <w:rPr>
          <w:rFonts w:ascii="Arial" w:hAnsi="Arial" w:cs="Arial"/>
          <w:i/>
          <w:sz w:val="22"/>
          <w:szCs w:val="22"/>
        </w:rPr>
      </w:pPr>
    </w:p>
    <w:p w14:paraId="6D3AABB8" w14:textId="26D9EF68" w:rsidR="00BD2315" w:rsidRDefault="00A97C5D" w:rsidP="00F65053">
      <w:pPr>
        <w:jc w:val="both"/>
        <w:rPr>
          <w:rFonts w:ascii="Arial" w:hAnsi="Arial" w:cs="Arial"/>
        </w:rPr>
      </w:pPr>
      <w:r w:rsidRPr="00DF0187">
        <w:rPr>
          <w:rFonts w:ascii="Arial" w:hAnsi="Arial" w:cs="Arial"/>
        </w:rPr>
        <w:t>ARTÍCULO 2.2.1.6.3.9</w:t>
      </w:r>
      <w:r w:rsidRPr="00DF0187">
        <w:rPr>
          <w:rFonts w:ascii="Arial" w:hAnsi="Arial" w:cs="Arial"/>
          <w:i/>
        </w:rPr>
        <w:t xml:space="preserve">. Causales de terminación del contrato independientemente de su duración. </w:t>
      </w:r>
      <w:r w:rsidRPr="00DF0187">
        <w:rPr>
          <w:rFonts w:ascii="Arial" w:hAnsi="Arial" w:cs="Arial"/>
        </w:rPr>
        <w:t>El contrato de enrolamiento que se celebre por un viaje, por duración determinada o por duración indeterminada, queda legalmente terminado en los casos siguientes:</w:t>
      </w:r>
    </w:p>
    <w:p w14:paraId="11C21F8F" w14:textId="77777777" w:rsidR="00F65053" w:rsidRPr="00DF0187" w:rsidRDefault="00F65053" w:rsidP="00F65053">
      <w:pPr>
        <w:jc w:val="both"/>
        <w:rPr>
          <w:rFonts w:ascii="Arial" w:hAnsi="Arial" w:cs="Arial"/>
        </w:rPr>
      </w:pPr>
    </w:p>
    <w:p w14:paraId="6D3AABB9"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Mutuo consentimiento de las partes;</w:t>
      </w:r>
    </w:p>
    <w:p w14:paraId="6D3AABBB" w14:textId="77777777" w:rsidR="00BD2315" w:rsidRPr="00DF0187" w:rsidRDefault="00BD2315" w:rsidP="005006AA">
      <w:pPr>
        <w:pStyle w:val="Textoindependiente"/>
        <w:jc w:val="both"/>
        <w:rPr>
          <w:rFonts w:ascii="Arial" w:hAnsi="Arial" w:cs="Arial"/>
          <w:sz w:val="22"/>
          <w:szCs w:val="22"/>
        </w:rPr>
      </w:pPr>
    </w:p>
    <w:p w14:paraId="6D3AABBC"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Fallecimiento del marino;</w:t>
      </w:r>
    </w:p>
    <w:p w14:paraId="6D3AABBE" w14:textId="77777777" w:rsidR="00BD2315" w:rsidRPr="00DF0187" w:rsidRDefault="00BD2315" w:rsidP="005006AA">
      <w:pPr>
        <w:pStyle w:val="Textoindependiente"/>
        <w:jc w:val="both"/>
        <w:rPr>
          <w:rFonts w:ascii="Arial" w:hAnsi="Arial" w:cs="Arial"/>
          <w:sz w:val="22"/>
          <w:szCs w:val="22"/>
        </w:rPr>
      </w:pPr>
    </w:p>
    <w:p w14:paraId="6D3AABBF"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Pérdida o incapacidad absoluta del buque para la navegación;</w:t>
      </w:r>
    </w:p>
    <w:p w14:paraId="6D3AABC1" w14:textId="77777777" w:rsidR="00BD2315" w:rsidRPr="00DF0187" w:rsidRDefault="00BD2315" w:rsidP="005006AA">
      <w:pPr>
        <w:pStyle w:val="Textoindependiente"/>
        <w:jc w:val="both"/>
        <w:rPr>
          <w:rFonts w:ascii="Arial" w:hAnsi="Arial" w:cs="Arial"/>
          <w:sz w:val="22"/>
          <w:szCs w:val="22"/>
        </w:rPr>
      </w:pPr>
    </w:p>
    <w:p w14:paraId="6D3AABC2"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Terminación unilateral, en los casos contemplados en los artículos 2.2.1.6.3.10. y 2.2.1.6.3.11. de este Decreto, y</w:t>
      </w:r>
    </w:p>
    <w:p w14:paraId="6D3AABC4" w14:textId="77777777" w:rsidR="00BD2315" w:rsidRPr="00DF0187" w:rsidRDefault="00BD2315" w:rsidP="005006AA">
      <w:pPr>
        <w:pStyle w:val="Textoindependiente"/>
        <w:jc w:val="both"/>
        <w:rPr>
          <w:rFonts w:ascii="Arial" w:hAnsi="Arial" w:cs="Arial"/>
          <w:sz w:val="22"/>
          <w:szCs w:val="22"/>
        </w:rPr>
      </w:pPr>
    </w:p>
    <w:p w14:paraId="6D3AABC5"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Suspensión del servicio del buque por falta de utilización del mismo, siempre que dicha suspensión sea mayor de noventa (90) días.</w:t>
      </w:r>
    </w:p>
    <w:p w14:paraId="6D3AABC7" w14:textId="77777777" w:rsidR="00BD2315" w:rsidRPr="00DF0187" w:rsidRDefault="00BD2315" w:rsidP="005006AA">
      <w:pPr>
        <w:pStyle w:val="Textoindependiente"/>
        <w:jc w:val="both"/>
        <w:rPr>
          <w:rFonts w:ascii="Arial" w:hAnsi="Arial" w:cs="Arial"/>
          <w:sz w:val="22"/>
          <w:szCs w:val="22"/>
        </w:rPr>
      </w:pPr>
    </w:p>
    <w:p w14:paraId="6D3AABC8" w14:textId="77777777" w:rsidR="00BD2315" w:rsidRPr="00DF0187" w:rsidRDefault="00A97C5D" w:rsidP="005006AA">
      <w:pPr>
        <w:jc w:val="both"/>
        <w:rPr>
          <w:rFonts w:ascii="Arial" w:hAnsi="Arial" w:cs="Arial"/>
          <w:i/>
        </w:rPr>
      </w:pPr>
      <w:r w:rsidRPr="00DF0187">
        <w:rPr>
          <w:rFonts w:ascii="Arial" w:hAnsi="Arial" w:cs="Arial"/>
          <w:i/>
        </w:rPr>
        <w:t>(Decreto 1015 de 1995, art. 9)</w:t>
      </w:r>
    </w:p>
    <w:p w14:paraId="6D3AABCB" w14:textId="77777777" w:rsidR="00BD2315" w:rsidRPr="00DF0187" w:rsidRDefault="00BD2315" w:rsidP="00EA2566">
      <w:pPr>
        <w:pStyle w:val="Textoindependiente"/>
        <w:jc w:val="both"/>
        <w:rPr>
          <w:rFonts w:ascii="Arial" w:hAnsi="Arial" w:cs="Arial"/>
          <w:i/>
          <w:sz w:val="22"/>
          <w:szCs w:val="22"/>
        </w:rPr>
      </w:pPr>
    </w:p>
    <w:p w14:paraId="6D3AABCC" w14:textId="77777777" w:rsidR="00BD2315" w:rsidRPr="00DF0187" w:rsidRDefault="00A97C5D" w:rsidP="005006AA">
      <w:pPr>
        <w:jc w:val="both"/>
        <w:rPr>
          <w:rFonts w:ascii="Arial" w:hAnsi="Arial" w:cs="Arial"/>
        </w:rPr>
      </w:pPr>
      <w:r w:rsidRPr="00DF0187">
        <w:rPr>
          <w:rFonts w:ascii="Arial" w:hAnsi="Arial" w:cs="Arial"/>
        </w:rPr>
        <w:t>ARTÍCULO 2.2.1.6.3.10</w:t>
      </w:r>
      <w:r w:rsidRPr="00DF0187">
        <w:rPr>
          <w:rFonts w:ascii="Arial" w:hAnsi="Arial" w:cs="Arial"/>
          <w:i/>
        </w:rPr>
        <w:t xml:space="preserve">. Terminación del contrato con justa causa por parte del empleador. </w:t>
      </w:r>
      <w:r w:rsidRPr="00DF0187">
        <w:rPr>
          <w:rFonts w:ascii="Arial" w:hAnsi="Arial" w:cs="Arial"/>
        </w:rPr>
        <w:t>Además de las justas causas contempladas en el Código Sustantivo del Trabajo, el empleador podrá terminar unilateralmente el contrato de enrolamiento en los siguientes</w:t>
      </w:r>
      <w:r w:rsidRPr="00DF0187">
        <w:rPr>
          <w:rFonts w:ascii="Arial" w:hAnsi="Arial" w:cs="Arial"/>
          <w:spacing w:val="-30"/>
        </w:rPr>
        <w:t xml:space="preserve"> </w:t>
      </w:r>
      <w:r w:rsidRPr="00DF0187">
        <w:rPr>
          <w:rFonts w:ascii="Arial" w:hAnsi="Arial" w:cs="Arial"/>
        </w:rPr>
        <w:t>casos:</w:t>
      </w:r>
    </w:p>
    <w:p w14:paraId="6D3AABCE" w14:textId="77777777" w:rsidR="00BD2315" w:rsidRPr="00DF0187" w:rsidRDefault="00BD2315" w:rsidP="005006AA">
      <w:pPr>
        <w:pStyle w:val="Textoindependiente"/>
        <w:jc w:val="both"/>
        <w:rPr>
          <w:rFonts w:ascii="Arial" w:hAnsi="Arial" w:cs="Arial"/>
          <w:sz w:val="22"/>
          <w:szCs w:val="22"/>
        </w:rPr>
      </w:pPr>
    </w:p>
    <w:p w14:paraId="6D3AABCF"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lastRenderedPageBreak/>
        <w:t>No encontrarse a bordo la gente de mar en el momento en que el contrato lo señala o el capitán lo requiera;</w:t>
      </w:r>
    </w:p>
    <w:p w14:paraId="6D3AABD1" w14:textId="77777777" w:rsidR="00BD2315" w:rsidRPr="00DF0187" w:rsidRDefault="00BD2315" w:rsidP="005006AA">
      <w:pPr>
        <w:pStyle w:val="Textoindependiente"/>
        <w:jc w:val="both"/>
        <w:rPr>
          <w:rFonts w:ascii="Arial" w:hAnsi="Arial" w:cs="Arial"/>
          <w:sz w:val="22"/>
          <w:szCs w:val="22"/>
        </w:rPr>
      </w:pPr>
    </w:p>
    <w:p w14:paraId="6D3AABD2"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Cometer la gente de mar actos graves contra la propiedad de las personas señaladas anteriormente;</w:t>
      </w:r>
    </w:p>
    <w:p w14:paraId="6D3AABD4" w14:textId="77777777" w:rsidR="00BD2315" w:rsidRPr="00DF0187" w:rsidRDefault="00BD2315" w:rsidP="005006AA">
      <w:pPr>
        <w:pStyle w:val="Textoindependiente"/>
        <w:jc w:val="both"/>
        <w:rPr>
          <w:rFonts w:ascii="Arial" w:hAnsi="Arial" w:cs="Arial"/>
          <w:sz w:val="22"/>
          <w:szCs w:val="22"/>
        </w:rPr>
      </w:pPr>
    </w:p>
    <w:p w14:paraId="6D3AABD5"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Causar la gente de mar de modo intencional en el desempeño de sus funciones un daño material grave en las máquinas, instalaciones, equipos, estructuras del buque, o carga del mismo;</w:t>
      </w:r>
    </w:p>
    <w:p w14:paraId="6D3AABD7" w14:textId="77777777" w:rsidR="00BD2315" w:rsidRPr="00DF0187" w:rsidRDefault="00BD2315" w:rsidP="005006AA">
      <w:pPr>
        <w:pStyle w:val="Textoindependiente"/>
        <w:jc w:val="both"/>
        <w:rPr>
          <w:rFonts w:ascii="Arial" w:hAnsi="Arial" w:cs="Arial"/>
          <w:sz w:val="22"/>
          <w:szCs w:val="22"/>
        </w:rPr>
      </w:pPr>
    </w:p>
    <w:p w14:paraId="6D3AABD8"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No permanecer la gente de mar en el buque o en su puesto sin autorización del superior jerárquico;</w:t>
      </w:r>
    </w:p>
    <w:p w14:paraId="6D3AABDA" w14:textId="77777777" w:rsidR="00BD2315" w:rsidRPr="00DF0187" w:rsidRDefault="00BD2315" w:rsidP="005006AA">
      <w:pPr>
        <w:pStyle w:val="Textoindependiente"/>
        <w:jc w:val="both"/>
        <w:rPr>
          <w:rFonts w:ascii="Arial" w:hAnsi="Arial" w:cs="Arial"/>
          <w:sz w:val="22"/>
          <w:szCs w:val="22"/>
        </w:rPr>
      </w:pPr>
    </w:p>
    <w:p w14:paraId="6D3AABDB"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Comprometer los mismos con su imprudencia o descuido inexplicables la seguridad del buque o de las personas que allí se encuentran;</w:t>
      </w:r>
    </w:p>
    <w:p w14:paraId="6D3AABDD" w14:textId="77777777" w:rsidR="00BD2315" w:rsidRPr="00DF0187" w:rsidRDefault="00BD2315" w:rsidP="005006AA">
      <w:pPr>
        <w:pStyle w:val="Textoindependiente"/>
        <w:jc w:val="both"/>
        <w:rPr>
          <w:rFonts w:ascii="Arial" w:hAnsi="Arial" w:cs="Arial"/>
          <w:sz w:val="22"/>
          <w:szCs w:val="22"/>
        </w:rPr>
      </w:pPr>
    </w:p>
    <w:p w14:paraId="6D3AABDE"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Desobedecer la gente de mar sin causa </w:t>
      </w:r>
      <w:proofErr w:type="spellStart"/>
      <w:r w:rsidRPr="00DF0187">
        <w:rPr>
          <w:rFonts w:ascii="Arial" w:hAnsi="Arial" w:cs="Arial"/>
          <w:sz w:val="22"/>
          <w:szCs w:val="22"/>
        </w:rPr>
        <w:t>justiﬁcada</w:t>
      </w:r>
      <w:proofErr w:type="spellEnd"/>
      <w:r w:rsidRPr="00DF0187">
        <w:rPr>
          <w:rFonts w:ascii="Arial" w:hAnsi="Arial" w:cs="Arial"/>
          <w:sz w:val="22"/>
          <w:szCs w:val="22"/>
        </w:rPr>
        <w:t xml:space="preserve"> las órdenes emitidas por el capitán u otro superior jerárquico, que se </w:t>
      </w:r>
      <w:proofErr w:type="spellStart"/>
      <w:r w:rsidRPr="00DF0187">
        <w:rPr>
          <w:rFonts w:ascii="Arial" w:hAnsi="Arial" w:cs="Arial"/>
          <w:sz w:val="22"/>
          <w:szCs w:val="22"/>
        </w:rPr>
        <w:t>reﬁeran</w:t>
      </w:r>
      <w:proofErr w:type="spellEnd"/>
      <w:r w:rsidRPr="00DF0187">
        <w:rPr>
          <w:rFonts w:ascii="Arial" w:hAnsi="Arial" w:cs="Arial"/>
          <w:sz w:val="22"/>
          <w:szCs w:val="22"/>
        </w:rPr>
        <w:t xml:space="preserve"> de modo directo a la ejecución del trabajo para el cual fue enrolado, y</w:t>
      </w:r>
    </w:p>
    <w:p w14:paraId="6D3AABE0" w14:textId="77777777" w:rsidR="00BD2315" w:rsidRPr="00DF0187" w:rsidRDefault="00BD2315" w:rsidP="005006AA">
      <w:pPr>
        <w:pStyle w:val="Textoindependiente"/>
        <w:jc w:val="both"/>
        <w:rPr>
          <w:rFonts w:ascii="Arial" w:hAnsi="Arial" w:cs="Arial"/>
          <w:sz w:val="22"/>
          <w:szCs w:val="22"/>
        </w:rPr>
      </w:pPr>
    </w:p>
    <w:p w14:paraId="6D3AABE1"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Negarse la gente de mar a cumplir temporalmente funciones diversas de las propias de su título, categoría, profesión o gradó en casos de necesidad y en interés de la navegación.</w:t>
      </w:r>
    </w:p>
    <w:p w14:paraId="6D3AABE3" w14:textId="77777777" w:rsidR="00BD2315" w:rsidRPr="00DF0187" w:rsidRDefault="00BD2315" w:rsidP="005006AA">
      <w:pPr>
        <w:pStyle w:val="Textoindependiente"/>
        <w:jc w:val="both"/>
        <w:rPr>
          <w:rFonts w:ascii="Arial" w:hAnsi="Arial" w:cs="Arial"/>
          <w:sz w:val="22"/>
          <w:szCs w:val="22"/>
        </w:rPr>
      </w:pPr>
    </w:p>
    <w:p w14:paraId="6D3AABE4" w14:textId="77777777" w:rsidR="00BD2315" w:rsidRPr="00DF0187" w:rsidRDefault="00A97C5D" w:rsidP="005006AA">
      <w:pPr>
        <w:jc w:val="both"/>
        <w:rPr>
          <w:rFonts w:ascii="Arial" w:hAnsi="Arial" w:cs="Arial"/>
          <w:i/>
        </w:rPr>
      </w:pPr>
      <w:r w:rsidRPr="00DF0187">
        <w:rPr>
          <w:rFonts w:ascii="Arial" w:hAnsi="Arial" w:cs="Arial"/>
          <w:i/>
        </w:rPr>
        <w:t>(Decreto 1015 de 1995, art. 10)</w:t>
      </w:r>
    </w:p>
    <w:p w14:paraId="6D3AABE6" w14:textId="77777777" w:rsidR="00BD2315" w:rsidRPr="00DF0187" w:rsidRDefault="00BD2315" w:rsidP="005006AA">
      <w:pPr>
        <w:pStyle w:val="Textoindependiente"/>
        <w:jc w:val="both"/>
        <w:rPr>
          <w:rFonts w:ascii="Arial" w:hAnsi="Arial" w:cs="Arial"/>
          <w:i/>
          <w:sz w:val="22"/>
          <w:szCs w:val="22"/>
        </w:rPr>
      </w:pPr>
    </w:p>
    <w:p w14:paraId="6D3AABE7" w14:textId="77777777" w:rsidR="00BD2315" w:rsidRPr="00DF0187" w:rsidRDefault="00A97C5D" w:rsidP="005006AA">
      <w:pPr>
        <w:jc w:val="both"/>
        <w:rPr>
          <w:rFonts w:ascii="Arial" w:hAnsi="Arial" w:cs="Arial"/>
        </w:rPr>
      </w:pPr>
      <w:r w:rsidRPr="00DF0187">
        <w:rPr>
          <w:rFonts w:ascii="Arial" w:hAnsi="Arial" w:cs="Arial"/>
        </w:rPr>
        <w:t>ARTÍCULO 2.2.1.6.3.11</w:t>
      </w:r>
      <w:r w:rsidRPr="00DF0187">
        <w:rPr>
          <w:rFonts w:ascii="Arial" w:hAnsi="Arial" w:cs="Arial"/>
          <w:i/>
        </w:rPr>
        <w:t xml:space="preserve">. Terminación del contrato con justa causa por parte de la gente de mar. </w:t>
      </w:r>
      <w:r w:rsidRPr="00DF0187">
        <w:rPr>
          <w:rFonts w:ascii="Arial" w:hAnsi="Arial" w:cs="Arial"/>
        </w:rPr>
        <w:t>Además de los eventos de justas causas de terminación del contrato de trabajo, la gente de mar podrá solicitar su desembarco inmediatamente en los siguientes casos:</w:t>
      </w:r>
    </w:p>
    <w:p w14:paraId="6D3AABE9" w14:textId="77777777" w:rsidR="00BD2315" w:rsidRPr="00DF0187" w:rsidRDefault="00BD2315" w:rsidP="005006AA">
      <w:pPr>
        <w:pStyle w:val="Textoindependiente"/>
        <w:jc w:val="both"/>
        <w:rPr>
          <w:rFonts w:ascii="Arial" w:hAnsi="Arial" w:cs="Arial"/>
          <w:sz w:val="22"/>
          <w:szCs w:val="22"/>
        </w:rPr>
      </w:pPr>
    </w:p>
    <w:p w14:paraId="6D3AABEA"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Cuando el buque no estuviere en condiciones de navegabilidad o el alojamiento de la tripulación fuere insalubre según lo determine las autoridades competentes;</w:t>
      </w:r>
    </w:p>
    <w:p w14:paraId="6D3AABEB" w14:textId="77777777" w:rsidR="00BD2315" w:rsidRPr="00DF0187" w:rsidRDefault="00BD2315" w:rsidP="005006AA">
      <w:pPr>
        <w:pStyle w:val="Textoindependiente"/>
        <w:jc w:val="both"/>
        <w:rPr>
          <w:rFonts w:ascii="Arial" w:hAnsi="Arial" w:cs="Arial"/>
          <w:sz w:val="22"/>
          <w:szCs w:val="22"/>
        </w:rPr>
      </w:pPr>
    </w:p>
    <w:p w14:paraId="6D3AABEC" w14:textId="77777777" w:rsidR="00BD2315" w:rsidRPr="00DF0187" w:rsidRDefault="00BD2315" w:rsidP="005006AA">
      <w:pPr>
        <w:pStyle w:val="Textoindependiente"/>
        <w:jc w:val="both"/>
        <w:rPr>
          <w:rFonts w:ascii="Arial" w:hAnsi="Arial" w:cs="Arial"/>
          <w:sz w:val="22"/>
          <w:szCs w:val="22"/>
        </w:rPr>
      </w:pPr>
    </w:p>
    <w:p w14:paraId="6D3AABED"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Cuando el capitán abuse de su autoridad, y</w:t>
      </w:r>
    </w:p>
    <w:p w14:paraId="6D3AABEF" w14:textId="77777777" w:rsidR="00BD2315" w:rsidRPr="00DF0187" w:rsidRDefault="00BD2315" w:rsidP="005006AA">
      <w:pPr>
        <w:pStyle w:val="Textoindependiente"/>
        <w:jc w:val="both"/>
        <w:rPr>
          <w:rFonts w:ascii="Arial" w:hAnsi="Arial" w:cs="Arial"/>
          <w:sz w:val="22"/>
          <w:szCs w:val="22"/>
        </w:rPr>
      </w:pPr>
    </w:p>
    <w:p w14:paraId="6D3AABF0"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Cuando el empleador no cumpla con las medidas de seguridad, salud, e higiene prescritas por las leyes y reglamentos vigentes.</w:t>
      </w:r>
    </w:p>
    <w:p w14:paraId="6D3AABF2" w14:textId="77777777" w:rsidR="00BD2315" w:rsidRPr="00DF0187" w:rsidRDefault="00BD2315" w:rsidP="005006AA">
      <w:pPr>
        <w:pStyle w:val="Textoindependiente"/>
        <w:jc w:val="both"/>
        <w:rPr>
          <w:rFonts w:ascii="Arial" w:hAnsi="Arial" w:cs="Arial"/>
          <w:sz w:val="22"/>
          <w:szCs w:val="22"/>
        </w:rPr>
      </w:pPr>
    </w:p>
    <w:p w14:paraId="6D3AABF3" w14:textId="77777777" w:rsidR="00BD2315" w:rsidRPr="00DF0187" w:rsidRDefault="00A97C5D" w:rsidP="005006AA">
      <w:pPr>
        <w:jc w:val="both"/>
        <w:rPr>
          <w:rFonts w:ascii="Arial" w:hAnsi="Arial" w:cs="Arial"/>
          <w:i/>
        </w:rPr>
      </w:pPr>
      <w:r w:rsidRPr="00DF0187">
        <w:rPr>
          <w:rFonts w:ascii="Arial" w:hAnsi="Arial" w:cs="Arial"/>
          <w:i/>
        </w:rPr>
        <w:t>(Decreto 1015 de 1995, art. 11)</w:t>
      </w:r>
    </w:p>
    <w:p w14:paraId="6D3AABF5" w14:textId="77777777" w:rsidR="00BD2315" w:rsidRPr="00DF0187" w:rsidRDefault="00BD2315" w:rsidP="005006AA">
      <w:pPr>
        <w:pStyle w:val="Textoindependiente"/>
        <w:jc w:val="both"/>
        <w:rPr>
          <w:rFonts w:ascii="Arial" w:hAnsi="Arial" w:cs="Arial"/>
          <w:i/>
          <w:sz w:val="22"/>
          <w:szCs w:val="22"/>
        </w:rPr>
      </w:pPr>
    </w:p>
    <w:p w14:paraId="6D3AABF6"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ARTÍCULO 2.2.1.6.3.12</w:t>
      </w:r>
      <w:r w:rsidRPr="00DF0187">
        <w:rPr>
          <w:rFonts w:ascii="Arial" w:hAnsi="Arial" w:cs="Arial"/>
          <w:i/>
          <w:sz w:val="22"/>
          <w:szCs w:val="22"/>
        </w:rPr>
        <w:t xml:space="preserve">. </w:t>
      </w:r>
      <w:proofErr w:type="spellStart"/>
      <w:r w:rsidRPr="00DF0187">
        <w:rPr>
          <w:rFonts w:ascii="Arial" w:hAnsi="Arial" w:cs="Arial"/>
          <w:i/>
          <w:sz w:val="22"/>
          <w:szCs w:val="22"/>
        </w:rPr>
        <w:t>Certiﬁcación</w:t>
      </w:r>
      <w:proofErr w:type="spellEnd"/>
      <w:r w:rsidRPr="00DF0187">
        <w:rPr>
          <w:rFonts w:ascii="Arial" w:hAnsi="Arial" w:cs="Arial"/>
          <w:i/>
          <w:sz w:val="22"/>
          <w:szCs w:val="22"/>
        </w:rPr>
        <w:t xml:space="preserve"> de servicios prestados. </w:t>
      </w:r>
      <w:r w:rsidRPr="00DF0187">
        <w:rPr>
          <w:rFonts w:ascii="Arial" w:hAnsi="Arial" w:cs="Arial"/>
          <w:sz w:val="22"/>
          <w:szCs w:val="22"/>
        </w:rPr>
        <w:t xml:space="preserve">Cualquiera que sea la causa de terminación del contrato, el empleador deberá entregar a la gente de mar una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que contenga la relación de sus servicios a</w:t>
      </w:r>
      <w:r w:rsidRPr="00DF0187">
        <w:rPr>
          <w:rFonts w:ascii="Arial" w:hAnsi="Arial" w:cs="Arial"/>
          <w:spacing w:val="-15"/>
          <w:sz w:val="22"/>
          <w:szCs w:val="22"/>
        </w:rPr>
        <w:t xml:space="preserve"> </w:t>
      </w:r>
      <w:r w:rsidRPr="00DF0187">
        <w:rPr>
          <w:rFonts w:ascii="Arial" w:hAnsi="Arial" w:cs="Arial"/>
          <w:sz w:val="22"/>
          <w:szCs w:val="22"/>
        </w:rPr>
        <w:t>bordo.</w:t>
      </w:r>
    </w:p>
    <w:p w14:paraId="6D3AABF8" w14:textId="77777777" w:rsidR="00BD2315" w:rsidRPr="00DF0187" w:rsidRDefault="00BD2315" w:rsidP="005006AA">
      <w:pPr>
        <w:pStyle w:val="Textoindependiente"/>
        <w:jc w:val="both"/>
        <w:rPr>
          <w:rFonts w:ascii="Arial" w:hAnsi="Arial" w:cs="Arial"/>
          <w:sz w:val="22"/>
          <w:szCs w:val="22"/>
        </w:rPr>
      </w:pPr>
    </w:p>
    <w:p w14:paraId="6D3AABF9" w14:textId="77777777" w:rsidR="00BD2315" w:rsidRPr="00DF0187" w:rsidRDefault="00A97C5D" w:rsidP="005006AA">
      <w:pPr>
        <w:pStyle w:val="Textoindependiente"/>
        <w:jc w:val="both"/>
        <w:rPr>
          <w:rFonts w:ascii="Arial" w:hAnsi="Arial" w:cs="Arial"/>
          <w:sz w:val="22"/>
          <w:szCs w:val="22"/>
        </w:rPr>
      </w:pPr>
      <w:r w:rsidRPr="00DF0187">
        <w:rPr>
          <w:rFonts w:ascii="Arial" w:hAnsi="Arial" w:cs="Arial"/>
          <w:sz w:val="22"/>
          <w:szCs w:val="22"/>
        </w:rPr>
        <w:t xml:space="preserve">Requerimiento que se entiende cumplido con las anotaciones en la libreta de embarco aprobada, mediante Resolución 00591 de 1982, proferida por la Dirección General Marítima Portuaria, DIMAR, o la norma que la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w:t>
      </w:r>
      <w:r w:rsidRPr="00DF0187">
        <w:rPr>
          <w:rFonts w:ascii="Arial" w:hAnsi="Arial" w:cs="Arial"/>
          <w:spacing w:val="-20"/>
          <w:sz w:val="22"/>
          <w:szCs w:val="22"/>
        </w:rPr>
        <w:t xml:space="preserve"> </w:t>
      </w:r>
      <w:r w:rsidRPr="00DF0187">
        <w:rPr>
          <w:rFonts w:ascii="Arial" w:hAnsi="Arial" w:cs="Arial"/>
          <w:sz w:val="22"/>
          <w:szCs w:val="22"/>
        </w:rPr>
        <w:t>sustituya.</w:t>
      </w:r>
    </w:p>
    <w:p w14:paraId="6D3AABFB" w14:textId="77777777" w:rsidR="00BD2315" w:rsidRPr="00DF0187" w:rsidRDefault="00BD2315" w:rsidP="005006AA">
      <w:pPr>
        <w:pStyle w:val="Textoindependiente"/>
        <w:jc w:val="both"/>
        <w:rPr>
          <w:rFonts w:ascii="Arial" w:hAnsi="Arial" w:cs="Arial"/>
          <w:sz w:val="22"/>
          <w:szCs w:val="22"/>
        </w:rPr>
      </w:pPr>
    </w:p>
    <w:p w14:paraId="6D3AABFC" w14:textId="77777777" w:rsidR="00BD2315" w:rsidRPr="00DF0187" w:rsidRDefault="00A97C5D" w:rsidP="005006AA">
      <w:pPr>
        <w:jc w:val="both"/>
        <w:rPr>
          <w:rFonts w:ascii="Arial" w:hAnsi="Arial" w:cs="Arial"/>
          <w:i/>
        </w:rPr>
      </w:pPr>
      <w:r w:rsidRPr="00DF0187">
        <w:rPr>
          <w:rFonts w:ascii="Arial" w:hAnsi="Arial" w:cs="Arial"/>
          <w:i/>
        </w:rPr>
        <w:t>(Decreto 1015 de 1995, art. 12)</w:t>
      </w:r>
    </w:p>
    <w:p w14:paraId="6D3AABFE" w14:textId="77777777" w:rsidR="00BD2315" w:rsidRPr="00DF0187" w:rsidRDefault="00BD2315" w:rsidP="005006AA">
      <w:pPr>
        <w:pStyle w:val="Textoindependiente"/>
        <w:jc w:val="both"/>
        <w:rPr>
          <w:rFonts w:ascii="Arial" w:hAnsi="Arial" w:cs="Arial"/>
          <w:i/>
          <w:sz w:val="22"/>
          <w:szCs w:val="22"/>
        </w:rPr>
      </w:pPr>
    </w:p>
    <w:p w14:paraId="6D3AABFF" w14:textId="28F2D014" w:rsidR="00BD2315" w:rsidRPr="00DF0187" w:rsidRDefault="00A97C5D" w:rsidP="005006AA">
      <w:pPr>
        <w:jc w:val="both"/>
        <w:rPr>
          <w:rFonts w:ascii="Arial" w:hAnsi="Arial" w:cs="Arial"/>
          <w:i/>
        </w:rPr>
      </w:pPr>
      <w:r w:rsidRPr="00DF0187">
        <w:rPr>
          <w:rFonts w:ascii="Arial" w:hAnsi="Arial" w:cs="Arial"/>
        </w:rPr>
        <w:t>ARTÍCULO 2.2.1.6.3.13</w:t>
      </w:r>
      <w:r w:rsidRPr="00DF0187">
        <w:rPr>
          <w:rFonts w:ascii="Arial" w:hAnsi="Arial" w:cs="Arial"/>
          <w:i/>
        </w:rPr>
        <w:t>. Abandono del empleo por obtención de uno de mayor categoría.</w:t>
      </w:r>
    </w:p>
    <w:p w14:paraId="062566B6" w14:textId="77777777" w:rsidR="00C83FA9" w:rsidRPr="00DF0187" w:rsidRDefault="00C83FA9" w:rsidP="005006AA">
      <w:pPr>
        <w:jc w:val="both"/>
        <w:rPr>
          <w:rFonts w:ascii="Arial" w:hAnsi="Arial" w:cs="Arial"/>
          <w:i/>
        </w:rPr>
      </w:pPr>
    </w:p>
    <w:p w14:paraId="6D3AAC01" w14:textId="77777777" w:rsidR="00BD2315" w:rsidRPr="00DF0187" w:rsidRDefault="00A97C5D" w:rsidP="00C83FA9">
      <w:pPr>
        <w:pStyle w:val="Prrafodelista"/>
        <w:numPr>
          <w:ilvl w:val="0"/>
          <w:numId w:val="241"/>
        </w:numPr>
        <w:tabs>
          <w:tab w:val="left" w:pos="294"/>
        </w:tabs>
        <w:ind w:left="0" w:firstLine="0"/>
        <w:jc w:val="both"/>
        <w:rPr>
          <w:rFonts w:ascii="Arial" w:hAnsi="Arial" w:cs="Arial"/>
        </w:rPr>
      </w:pPr>
      <w:r w:rsidRPr="00DF0187">
        <w:rPr>
          <w:rFonts w:ascii="Arial" w:hAnsi="Arial" w:cs="Arial"/>
        </w:rPr>
        <w:lastRenderedPageBreak/>
        <w:t xml:space="preserve">Si la gente de mar prueba al armador o a su representante que tiene la posibilidad de obtener el mando de un buque, el empleo de </w:t>
      </w:r>
      <w:proofErr w:type="spellStart"/>
      <w:r w:rsidRPr="00DF0187">
        <w:rPr>
          <w:rFonts w:ascii="Arial" w:hAnsi="Arial" w:cs="Arial"/>
        </w:rPr>
        <w:t>oﬁcial</w:t>
      </w:r>
      <w:proofErr w:type="spellEnd"/>
      <w:r w:rsidRPr="00DF0187">
        <w:rPr>
          <w:rFonts w:ascii="Arial" w:hAnsi="Arial" w:cs="Arial"/>
        </w:rPr>
        <w:t xml:space="preserve">, el de </w:t>
      </w:r>
      <w:proofErr w:type="spellStart"/>
      <w:r w:rsidRPr="00DF0187">
        <w:rPr>
          <w:rFonts w:ascii="Arial" w:hAnsi="Arial" w:cs="Arial"/>
        </w:rPr>
        <w:t>oﬁcial</w:t>
      </w:r>
      <w:proofErr w:type="spellEnd"/>
      <w:r w:rsidRPr="00DF0187">
        <w:rPr>
          <w:rFonts w:ascii="Arial" w:hAnsi="Arial" w:cs="Arial"/>
        </w:rPr>
        <w:t xml:space="preserve"> mecánico, o cualquier otro empleo de mayor categoría que el que ocupa, ya que, por circunstancias surgidas después de su contrato, el abandono de su empleo presenta para ella interés capital, podrá pedir su licenciamiento, a condición de que asegure su substitución por una persona competente, aceptada por el armador o su representante, sin que ello </w:t>
      </w:r>
      <w:proofErr w:type="spellStart"/>
      <w:r w:rsidRPr="00DF0187">
        <w:rPr>
          <w:rFonts w:ascii="Arial" w:hAnsi="Arial" w:cs="Arial"/>
        </w:rPr>
        <w:t>signiﬁque</w:t>
      </w:r>
      <w:proofErr w:type="spellEnd"/>
      <w:r w:rsidRPr="00DF0187">
        <w:rPr>
          <w:rFonts w:ascii="Arial" w:hAnsi="Arial" w:cs="Arial"/>
        </w:rPr>
        <w:t xml:space="preserve"> nuevos gastos para el armador.</w:t>
      </w:r>
    </w:p>
    <w:p w14:paraId="6D3AAC03" w14:textId="77777777" w:rsidR="00BD2315" w:rsidRPr="00DF0187" w:rsidRDefault="00BD2315" w:rsidP="00C83FA9">
      <w:pPr>
        <w:pStyle w:val="Textoindependiente"/>
        <w:jc w:val="both"/>
        <w:rPr>
          <w:rFonts w:ascii="Arial" w:hAnsi="Arial" w:cs="Arial"/>
          <w:sz w:val="22"/>
          <w:szCs w:val="22"/>
        </w:rPr>
      </w:pPr>
    </w:p>
    <w:p w14:paraId="6D3AAC04" w14:textId="77777777" w:rsidR="00BD2315" w:rsidRPr="00DF0187" w:rsidRDefault="00A97C5D" w:rsidP="00C83FA9">
      <w:pPr>
        <w:pStyle w:val="Prrafodelista"/>
        <w:numPr>
          <w:ilvl w:val="0"/>
          <w:numId w:val="241"/>
        </w:numPr>
        <w:tabs>
          <w:tab w:val="left" w:pos="294"/>
        </w:tabs>
        <w:ind w:left="184" w:hanging="184"/>
        <w:jc w:val="both"/>
        <w:rPr>
          <w:rFonts w:ascii="Arial" w:hAnsi="Arial" w:cs="Arial"/>
        </w:rPr>
      </w:pPr>
      <w:r w:rsidRPr="00DF0187">
        <w:rPr>
          <w:rFonts w:ascii="Arial" w:hAnsi="Arial" w:cs="Arial"/>
        </w:rPr>
        <w:t>En este caso, la gente de mar tiene derecho a percibir los salarios correspondientes a la duración del servicio</w:t>
      </w:r>
      <w:r w:rsidRPr="00DF0187">
        <w:rPr>
          <w:rFonts w:ascii="Arial" w:hAnsi="Arial" w:cs="Arial"/>
          <w:spacing w:val="-24"/>
        </w:rPr>
        <w:t xml:space="preserve"> </w:t>
      </w:r>
      <w:r w:rsidRPr="00DF0187">
        <w:rPr>
          <w:rFonts w:ascii="Arial" w:hAnsi="Arial" w:cs="Arial"/>
        </w:rPr>
        <w:t>prestado.</w:t>
      </w:r>
    </w:p>
    <w:p w14:paraId="6D3AAC06" w14:textId="77777777" w:rsidR="00BD2315" w:rsidRPr="00DF0187" w:rsidRDefault="00BD2315" w:rsidP="00C83FA9">
      <w:pPr>
        <w:pStyle w:val="Textoindependiente"/>
        <w:jc w:val="both"/>
        <w:rPr>
          <w:rFonts w:ascii="Arial" w:hAnsi="Arial" w:cs="Arial"/>
          <w:sz w:val="22"/>
          <w:szCs w:val="22"/>
        </w:rPr>
      </w:pPr>
    </w:p>
    <w:p w14:paraId="6D3AAC07" w14:textId="77777777" w:rsidR="00BD2315" w:rsidRPr="00DF0187" w:rsidRDefault="00A97C5D" w:rsidP="00C83FA9">
      <w:pPr>
        <w:jc w:val="both"/>
        <w:rPr>
          <w:rFonts w:ascii="Arial" w:hAnsi="Arial" w:cs="Arial"/>
          <w:i/>
        </w:rPr>
      </w:pPr>
      <w:r w:rsidRPr="00DF0187">
        <w:rPr>
          <w:rFonts w:ascii="Arial" w:hAnsi="Arial" w:cs="Arial"/>
          <w:i/>
        </w:rPr>
        <w:t>(Decreto 1015 de 1995, art. 13)</w:t>
      </w:r>
    </w:p>
    <w:p w14:paraId="6D3AAC09" w14:textId="77777777" w:rsidR="00BD2315" w:rsidRPr="00DF0187" w:rsidRDefault="00BD2315" w:rsidP="00C83FA9">
      <w:pPr>
        <w:pStyle w:val="Textoindependiente"/>
        <w:jc w:val="both"/>
        <w:rPr>
          <w:rFonts w:ascii="Arial" w:hAnsi="Arial" w:cs="Arial"/>
          <w:i/>
          <w:sz w:val="22"/>
          <w:szCs w:val="22"/>
        </w:rPr>
      </w:pPr>
    </w:p>
    <w:p w14:paraId="6D3AAC0A"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ARTÍCULO 2.2.1.6.3.14</w:t>
      </w:r>
      <w:r w:rsidRPr="00DF0187">
        <w:rPr>
          <w:rFonts w:ascii="Arial" w:hAnsi="Arial" w:cs="Arial"/>
          <w:i/>
          <w:sz w:val="22"/>
          <w:szCs w:val="22"/>
        </w:rPr>
        <w:t xml:space="preserve">. Inspección, vigilancia y control. </w:t>
      </w:r>
      <w:r w:rsidRPr="00DF0187">
        <w:rPr>
          <w:rFonts w:ascii="Arial" w:hAnsi="Arial" w:cs="Arial"/>
          <w:sz w:val="22"/>
          <w:szCs w:val="22"/>
        </w:rPr>
        <w:t>Las autoridades administrativas del trabajo, dentro de sus funciones de control de las normas laborales, vigilarán el cumplimiento del Convenio 22 de la Organización Internacional del Trabajo, aprobado por la Ley 129 de 1931 y de las normas contenidas en la presente sección.</w:t>
      </w:r>
    </w:p>
    <w:p w14:paraId="6D3AAC0C" w14:textId="77777777" w:rsidR="00BD2315" w:rsidRPr="00DF0187" w:rsidRDefault="00BD2315" w:rsidP="00C83FA9">
      <w:pPr>
        <w:pStyle w:val="Textoindependiente"/>
        <w:jc w:val="both"/>
        <w:rPr>
          <w:rFonts w:ascii="Arial" w:hAnsi="Arial" w:cs="Arial"/>
          <w:sz w:val="22"/>
          <w:szCs w:val="22"/>
        </w:rPr>
      </w:pPr>
    </w:p>
    <w:p w14:paraId="6D3AAC0D" w14:textId="77777777" w:rsidR="00BD2315" w:rsidRPr="00DF0187" w:rsidRDefault="00A97C5D" w:rsidP="00C83FA9">
      <w:pPr>
        <w:jc w:val="both"/>
        <w:rPr>
          <w:rFonts w:ascii="Arial" w:hAnsi="Arial" w:cs="Arial"/>
          <w:i/>
        </w:rPr>
      </w:pPr>
      <w:r w:rsidRPr="00DF0187">
        <w:rPr>
          <w:rFonts w:ascii="Arial" w:hAnsi="Arial" w:cs="Arial"/>
          <w:i/>
        </w:rPr>
        <w:t>(Decreto 1015 de 1995, art. 14)</w:t>
      </w:r>
    </w:p>
    <w:p w14:paraId="6D3AAC0F" w14:textId="77777777" w:rsidR="00BD2315" w:rsidRPr="00DF0187" w:rsidRDefault="00BD2315" w:rsidP="00C83FA9">
      <w:pPr>
        <w:pStyle w:val="Textoindependiente"/>
        <w:jc w:val="both"/>
        <w:rPr>
          <w:rFonts w:ascii="Arial" w:hAnsi="Arial" w:cs="Arial"/>
          <w:i/>
          <w:sz w:val="22"/>
          <w:szCs w:val="22"/>
        </w:rPr>
      </w:pPr>
    </w:p>
    <w:p w14:paraId="6D3AAC10" w14:textId="77777777" w:rsidR="00BD2315" w:rsidRPr="00DF0187" w:rsidRDefault="00A97C5D" w:rsidP="00C83FA9">
      <w:pPr>
        <w:pStyle w:val="Textoindependiente"/>
        <w:jc w:val="center"/>
        <w:rPr>
          <w:rFonts w:ascii="Arial" w:hAnsi="Arial" w:cs="Arial"/>
          <w:b/>
          <w:bCs/>
          <w:sz w:val="22"/>
          <w:szCs w:val="22"/>
        </w:rPr>
      </w:pPr>
      <w:r w:rsidRPr="00DF0187">
        <w:rPr>
          <w:rFonts w:ascii="Arial" w:hAnsi="Arial" w:cs="Arial"/>
          <w:b/>
          <w:bCs/>
          <w:sz w:val="22"/>
          <w:szCs w:val="22"/>
        </w:rPr>
        <w:t>SECCIÓN 4</w:t>
      </w:r>
    </w:p>
    <w:p w14:paraId="6D3AAC13" w14:textId="77777777" w:rsidR="00BD2315" w:rsidRPr="00DF0187" w:rsidRDefault="00A97C5D" w:rsidP="00C83FA9">
      <w:pPr>
        <w:pStyle w:val="Textoindependiente"/>
        <w:jc w:val="center"/>
        <w:rPr>
          <w:rFonts w:ascii="Arial" w:hAnsi="Arial" w:cs="Arial"/>
          <w:b/>
          <w:bCs/>
          <w:sz w:val="22"/>
          <w:szCs w:val="22"/>
        </w:rPr>
      </w:pPr>
      <w:r w:rsidRPr="00DF0187">
        <w:rPr>
          <w:rFonts w:ascii="Arial" w:hAnsi="Arial" w:cs="Arial"/>
          <w:b/>
          <w:bCs/>
          <w:sz w:val="22"/>
          <w:szCs w:val="22"/>
        </w:rPr>
        <w:t>TRABAJADORES DEPENDIENTES QUE LABORAN POR PERÍODOS INFERIORES A UN MES</w:t>
      </w:r>
    </w:p>
    <w:p w14:paraId="6D3AAC14" w14:textId="77777777" w:rsidR="00BD2315" w:rsidRPr="00DF0187" w:rsidRDefault="00BD2315" w:rsidP="00C83FA9">
      <w:pPr>
        <w:pStyle w:val="Textoindependiente"/>
        <w:jc w:val="both"/>
        <w:rPr>
          <w:rFonts w:ascii="Arial" w:hAnsi="Arial" w:cs="Arial"/>
          <w:sz w:val="22"/>
          <w:szCs w:val="22"/>
        </w:rPr>
      </w:pPr>
    </w:p>
    <w:p w14:paraId="6D3AAC16"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ARTÍCULO 2.2.1.6.4.1</w:t>
      </w:r>
      <w:r w:rsidRPr="00DF0187">
        <w:rPr>
          <w:rFonts w:ascii="Arial" w:hAnsi="Arial" w:cs="Arial"/>
          <w:i/>
          <w:sz w:val="22"/>
          <w:szCs w:val="22"/>
        </w:rPr>
        <w:t xml:space="preserve">. Objeto. </w:t>
      </w:r>
      <w:r w:rsidRPr="00DF0187">
        <w:rPr>
          <w:rFonts w:ascii="Arial" w:hAnsi="Arial" w:cs="Arial"/>
          <w:sz w:val="22"/>
          <w:szCs w:val="22"/>
        </w:rPr>
        <w:t xml:space="preserve">Las normas contenidas en la presente sección tienen por objeto adoptar el esquema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y operativo que permita la vinculación de los trabajadores dependientes que laboren por períodos inferiores a un mes, a los Sistemas de Pensiones, Riesgos Laborales y Subsidio Familiar,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fomentar la formalización laboral.</w:t>
      </w:r>
    </w:p>
    <w:p w14:paraId="6D3AAC18" w14:textId="77777777" w:rsidR="00BD2315" w:rsidRPr="00DF0187" w:rsidRDefault="00BD2315" w:rsidP="00C83FA9">
      <w:pPr>
        <w:pStyle w:val="Textoindependiente"/>
        <w:jc w:val="both"/>
        <w:rPr>
          <w:rFonts w:ascii="Arial" w:hAnsi="Arial" w:cs="Arial"/>
          <w:sz w:val="22"/>
          <w:szCs w:val="22"/>
        </w:rPr>
      </w:pPr>
    </w:p>
    <w:p w14:paraId="6D3AAC19" w14:textId="77777777" w:rsidR="00BD2315" w:rsidRPr="00DF0187" w:rsidRDefault="00A97C5D" w:rsidP="00C83FA9">
      <w:pPr>
        <w:jc w:val="both"/>
        <w:rPr>
          <w:rFonts w:ascii="Arial" w:hAnsi="Arial" w:cs="Arial"/>
          <w:i/>
        </w:rPr>
      </w:pPr>
      <w:r w:rsidRPr="00DF0187">
        <w:rPr>
          <w:rFonts w:ascii="Arial" w:hAnsi="Arial" w:cs="Arial"/>
          <w:i/>
        </w:rPr>
        <w:t>(Decreto 2616 de 2013, art. 1)</w:t>
      </w:r>
    </w:p>
    <w:p w14:paraId="6D3AAC1B" w14:textId="77777777" w:rsidR="00BD2315" w:rsidRPr="00DF0187" w:rsidRDefault="00BD2315" w:rsidP="00C83FA9">
      <w:pPr>
        <w:pStyle w:val="Textoindependiente"/>
        <w:jc w:val="both"/>
        <w:rPr>
          <w:rFonts w:ascii="Arial" w:hAnsi="Arial" w:cs="Arial"/>
          <w:i/>
          <w:sz w:val="22"/>
          <w:szCs w:val="22"/>
        </w:rPr>
      </w:pPr>
    </w:p>
    <w:p w14:paraId="6D3AAC1D" w14:textId="488F21D0"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ARTÍCULO 2.2.1.6.4.2</w:t>
      </w:r>
      <w:r w:rsidRPr="00DF0187">
        <w:rPr>
          <w:rFonts w:ascii="Arial" w:hAnsi="Arial" w:cs="Arial"/>
          <w:i/>
          <w:sz w:val="22"/>
          <w:szCs w:val="22"/>
        </w:rPr>
        <w:t xml:space="preserve">. Campo de aplicación. </w:t>
      </w:r>
      <w:r w:rsidRPr="00DF0187">
        <w:rPr>
          <w:rFonts w:ascii="Arial" w:hAnsi="Arial" w:cs="Arial"/>
          <w:sz w:val="22"/>
          <w:szCs w:val="22"/>
        </w:rPr>
        <w:t>Las normas en la presente sección se aplican a los trabajadores dependientes que cumplan con las siguientes condiciones, sin perjuicio de las demás que les son de su naturaleza:</w:t>
      </w:r>
    </w:p>
    <w:p w14:paraId="6D3AAC1E" w14:textId="77777777" w:rsidR="00BD2315" w:rsidRPr="00DF0187" w:rsidRDefault="00BD2315" w:rsidP="00C83FA9">
      <w:pPr>
        <w:pStyle w:val="Textoindependiente"/>
        <w:jc w:val="both"/>
        <w:rPr>
          <w:rFonts w:ascii="Arial" w:hAnsi="Arial" w:cs="Arial"/>
          <w:sz w:val="22"/>
          <w:szCs w:val="22"/>
        </w:rPr>
      </w:pPr>
    </w:p>
    <w:p w14:paraId="6D3AAC1F" w14:textId="77777777" w:rsidR="00BD2315" w:rsidRPr="00DF0187" w:rsidRDefault="00A97C5D" w:rsidP="00C83FA9">
      <w:pPr>
        <w:pStyle w:val="Prrafodelista"/>
        <w:numPr>
          <w:ilvl w:val="0"/>
          <w:numId w:val="240"/>
        </w:numPr>
        <w:tabs>
          <w:tab w:val="left" w:pos="294"/>
        </w:tabs>
        <w:ind w:left="184" w:hanging="184"/>
        <w:jc w:val="both"/>
        <w:rPr>
          <w:rFonts w:ascii="Arial" w:hAnsi="Arial" w:cs="Arial"/>
        </w:rPr>
      </w:pPr>
      <w:r w:rsidRPr="00DF0187">
        <w:rPr>
          <w:rFonts w:ascii="Arial" w:hAnsi="Arial" w:cs="Arial"/>
        </w:rPr>
        <w:t>Que se encuentren vinculados</w:t>
      </w:r>
      <w:r w:rsidRPr="00DF0187">
        <w:rPr>
          <w:rFonts w:ascii="Arial" w:hAnsi="Arial" w:cs="Arial"/>
          <w:spacing w:val="-2"/>
        </w:rPr>
        <w:t xml:space="preserve"> </w:t>
      </w:r>
      <w:r w:rsidRPr="00DF0187">
        <w:rPr>
          <w:rFonts w:ascii="Arial" w:hAnsi="Arial" w:cs="Arial"/>
        </w:rPr>
        <w:t>laboralmente.</w:t>
      </w:r>
    </w:p>
    <w:p w14:paraId="6D3AAC21" w14:textId="77777777" w:rsidR="00BD2315" w:rsidRPr="00DF0187" w:rsidRDefault="00BD2315" w:rsidP="00C83FA9">
      <w:pPr>
        <w:pStyle w:val="Textoindependiente"/>
        <w:jc w:val="both"/>
        <w:rPr>
          <w:rFonts w:ascii="Arial" w:hAnsi="Arial" w:cs="Arial"/>
          <w:sz w:val="22"/>
          <w:szCs w:val="22"/>
        </w:rPr>
      </w:pPr>
    </w:p>
    <w:p w14:paraId="6D3AAC22" w14:textId="77777777" w:rsidR="00BD2315" w:rsidRPr="00DF0187" w:rsidRDefault="00A97C5D" w:rsidP="00C83FA9">
      <w:pPr>
        <w:pStyle w:val="Prrafodelista"/>
        <w:numPr>
          <w:ilvl w:val="0"/>
          <w:numId w:val="240"/>
        </w:numPr>
        <w:tabs>
          <w:tab w:val="left" w:pos="294"/>
        </w:tabs>
        <w:ind w:left="184" w:hanging="184"/>
        <w:jc w:val="both"/>
        <w:rPr>
          <w:rFonts w:ascii="Arial" w:hAnsi="Arial" w:cs="Arial"/>
        </w:rPr>
      </w:pPr>
      <w:r w:rsidRPr="00DF0187">
        <w:rPr>
          <w:rFonts w:ascii="Arial" w:hAnsi="Arial" w:cs="Arial"/>
        </w:rPr>
        <w:t>Que el contrato sea a tiempo parcial, es decir, que en un mismo mes, sea contratado por periodos inferiores a treinta (30)</w:t>
      </w:r>
      <w:r w:rsidRPr="00DF0187">
        <w:rPr>
          <w:rFonts w:ascii="Arial" w:hAnsi="Arial" w:cs="Arial"/>
          <w:spacing w:val="-30"/>
        </w:rPr>
        <w:t xml:space="preserve"> </w:t>
      </w:r>
      <w:r w:rsidRPr="00DF0187">
        <w:rPr>
          <w:rFonts w:ascii="Arial" w:hAnsi="Arial" w:cs="Arial"/>
        </w:rPr>
        <w:t>días.</w:t>
      </w:r>
    </w:p>
    <w:p w14:paraId="6D3AAC24" w14:textId="77777777" w:rsidR="00BD2315" w:rsidRPr="00DF0187" w:rsidRDefault="00BD2315" w:rsidP="00C83FA9">
      <w:pPr>
        <w:pStyle w:val="Textoindependiente"/>
        <w:jc w:val="both"/>
        <w:rPr>
          <w:rFonts w:ascii="Arial" w:hAnsi="Arial" w:cs="Arial"/>
          <w:sz w:val="22"/>
          <w:szCs w:val="22"/>
        </w:rPr>
      </w:pPr>
    </w:p>
    <w:p w14:paraId="6D3AAC25" w14:textId="77777777" w:rsidR="00BD2315" w:rsidRPr="00DF0187" w:rsidRDefault="00A97C5D" w:rsidP="00C83FA9">
      <w:pPr>
        <w:pStyle w:val="Prrafodelista"/>
        <w:numPr>
          <w:ilvl w:val="0"/>
          <w:numId w:val="240"/>
        </w:numPr>
        <w:tabs>
          <w:tab w:val="left" w:pos="294"/>
        </w:tabs>
        <w:ind w:left="184" w:hanging="184"/>
        <w:jc w:val="both"/>
        <w:rPr>
          <w:rFonts w:ascii="Arial" w:hAnsi="Arial" w:cs="Arial"/>
        </w:rPr>
      </w:pPr>
      <w:r w:rsidRPr="00DF0187">
        <w:rPr>
          <w:rFonts w:ascii="Arial" w:hAnsi="Arial" w:cs="Arial"/>
        </w:rPr>
        <w:t>Que el valor que resulte como remuneración en el mes, sea inferior a un (1) salario mínimo mensual legal</w:t>
      </w:r>
      <w:r w:rsidRPr="00DF0187">
        <w:rPr>
          <w:rFonts w:ascii="Arial" w:hAnsi="Arial" w:cs="Arial"/>
          <w:spacing w:val="-17"/>
        </w:rPr>
        <w:t xml:space="preserve"> </w:t>
      </w:r>
      <w:r w:rsidRPr="00DF0187">
        <w:rPr>
          <w:rFonts w:ascii="Arial" w:hAnsi="Arial" w:cs="Arial"/>
        </w:rPr>
        <w:t>vigente.</w:t>
      </w:r>
    </w:p>
    <w:p w14:paraId="6D3AAC27" w14:textId="77777777" w:rsidR="00BD2315" w:rsidRPr="00DF0187" w:rsidRDefault="00BD2315" w:rsidP="00C83FA9">
      <w:pPr>
        <w:pStyle w:val="Textoindependiente"/>
        <w:jc w:val="both"/>
        <w:rPr>
          <w:rFonts w:ascii="Arial" w:hAnsi="Arial" w:cs="Arial"/>
          <w:sz w:val="22"/>
          <w:szCs w:val="22"/>
        </w:rPr>
      </w:pPr>
    </w:p>
    <w:p w14:paraId="6D3AAC28"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PARÁGRAFO . Las normas incluidas en la presente sección no se aplicarán a los trabajadores afectados por una reducción colectiva o temporal de la duración normal de su trabajo, por motivos económicos, tecnológicos o estructurales. El traslado de un trabajo a tiempo completo a un trabajo a tiempo parcial, o viceversa deberá ser voluntario.</w:t>
      </w:r>
    </w:p>
    <w:p w14:paraId="6D3AAC2A" w14:textId="77777777" w:rsidR="00BD2315" w:rsidRPr="00DF0187" w:rsidRDefault="00BD2315" w:rsidP="00C83FA9">
      <w:pPr>
        <w:pStyle w:val="Textoindependiente"/>
        <w:jc w:val="both"/>
        <w:rPr>
          <w:rFonts w:ascii="Arial" w:hAnsi="Arial" w:cs="Arial"/>
          <w:sz w:val="22"/>
          <w:szCs w:val="22"/>
        </w:rPr>
      </w:pPr>
    </w:p>
    <w:p w14:paraId="6D3AAC2B" w14:textId="77777777" w:rsidR="00BD2315" w:rsidRPr="00DF0187" w:rsidRDefault="00A97C5D" w:rsidP="00C83FA9">
      <w:pPr>
        <w:jc w:val="both"/>
        <w:rPr>
          <w:rFonts w:ascii="Arial" w:hAnsi="Arial" w:cs="Arial"/>
          <w:i/>
        </w:rPr>
      </w:pPr>
      <w:r w:rsidRPr="00DF0187">
        <w:rPr>
          <w:rFonts w:ascii="Arial" w:hAnsi="Arial" w:cs="Arial"/>
          <w:i/>
        </w:rPr>
        <w:t>(Decreto 2616 de 2013, art. 2)</w:t>
      </w:r>
    </w:p>
    <w:p w14:paraId="6D3AAC2C" w14:textId="3610F2D1" w:rsidR="00BD2315" w:rsidRDefault="00BD2315" w:rsidP="00C83FA9">
      <w:pPr>
        <w:pStyle w:val="Textoindependiente"/>
        <w:jc w:val="both"/>
        <w:rPr>
          <w:rFonts w:ascii="Arial" w:hAnsi="Arial" w:cs="Arial"/>
          <w:i/>
          <w:sz w:val="22"/>
          <w:szCs w:val="22"/>
        </w:rPr>
      </w:pPr>
    </w:p>
    <w:p w14:paraId="434015FD" w14:textId="77777777" w:rsidR="00F65053" w:rsidRPr="00DF0187" w:rsidRDefault="00F65053" w:rsidP="00C83FA9">
      <w:pPr>
        <w:pStyle w:val="Textoindependiente"/>
        <w:jc w:val="both"/>
        <w:rPr>
          <w:rFonts w:ascii="Arial" w:hAnsi="Arial" w:cs="Arial"/>
          <w:i/>
          <w:sz w:val="22"/>
          <w:szCs w:val="22"/>
        </w:rPr>
      </w:pPr>
    </w:p>
    <w:p w14:paraId="6D3AAC2D" w14:textId="77777777" w:rsidR="00BD2315" w:rsidRPr="00DF0187" w:rsidRDefault="00BD2315" w:rsidP="00C83FA9">
      <w:pPr>
        <w:pStyle w:val="Textoindependiente"/>
        <w:jc w:val="both"/>
        <w:rPr>
          <w:rFonts w:ascii="Arial" w:hAnsi="Arial" w:cs="Arial"/>
          <w:i/>
          <w:sz w:val="22"/>
          <w:szCs w:val="22"/>
        </w:rPr>
      </w:pPr>
    </w:p>
    <w:p w14:paraId="6D3AAC2E"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ARTÍCULO 2.2.1.6.4.3</w:t>
      </w:r>
      <w:r w:rsidRPr="00DF0187">
        <w:rPr>
          <w:rFonts w:ascii="Arial" w:hAnsi="Arial" w:cs="Arial"/>
          <w:i/>
          <w:sz w:val="22"/>
          <w:szCs w:val="22"/>
        </w:rPr>
        <w:t xml:space="preserv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a los sistemas de pensiones, riesgos laborales y </w:t>
      </w:r>
      <w:r w:rsidRPr="00DF0187">
        <w:rPr>
          <w:rFonts w:ascii="Arial" w:hAnsi="Arial" w:cs="Arial"/>
          <w:i/>
          <w:sz w:val="22"/>
          <w:szCs w:val="22"/>
        </w:rPr>
        <w:lastRenderedPageBreak/>
        <w:t xml:space="preserve">subsidio familiar. </w:t>
      </w: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del trabajador a los Sistemas de Pensiones, Riesgos Laborales y Subsidio Familiar será responsabilidad del empleador y se realizará en los términos que establecen las normas generales que rigen los diferentes sistemas, a través de las Administradoras de Pensiones, Administradoras de Riesgos Laborales y Cajas de Compensación Familiar autorizadas para operar.</w:t>
      </w:r>
    </w:p>
    <w:p w14:paraId="6D3AAC30" w14:textId="77777777" w:rsidR="00BD2315" w:rsidRPr="00DF0187" w:rsidRDefault="00BD2315" w:rsidP="00C83FA9">
      <w:pPr>
        <w:pStyle w:val="Textoindependiente"/>
        <w:jc w:val="both"/>
        <w:rPr>
          <w:rFonts w:ascii="Arial" w:hAnsi="Arial" w:cs="Arial"/>
          <w:sz w:val="22"/>
          <w:szCs w:val="22"/>
        </w:rPr>
      </w:pPr>
    </w:p>
    <w:p w14:paraId="6D3AAC31" w14:textId="77777777" w:rsidR="00BD2315" w:rsidRPr="00DF0187" w:rsidRDefault="00A97C5D" w:rsidP="00C83FA9">
      <w:pPr>
        <w:jc w:val="both"/>
        <w:rPr>
          <w:rFonts w:ascii="Arial" w:hAnsi="Arial" w:cs="Arial"/>
          <w:i/>
        </w:rPr>
      </w:pPr>
      <w:r w:rsidRPr="00DF0187">
        <w:rPr>
          <w:rFonts w:ascii="Arial" w:hAnsi="Arial" w:cs="Arial"/>
          <w:i/>
        </w:rPr>
        <w:t>(Decreto 2616 de 2013, art. 3)</w:t>
      </w:r>
    </w:p>
    <w:p w14:paraId="6D3AAC34" w14:textId="77777777" w:rsidR="00BD2315" w:rsidRPr="00DF0187" w:rsidRDefault="00BD2315" w:rsidP="00EA2566">
      <w:pPr>
        <w:pStyle w:val="Textoindependiente"/>
        <w:jc w:val="both"/>
        <w:rPr>
          <w:rFonts w:ascii="Arial" w:hAnsi="Arial" w:cs="Arial"/>
          <w:i/>
          <w:sz w:val="22"/>
          <w:szCs w:val="22"/>
        </w:rPr>
      </w:pPr>
    </w:p>
    <w:p w14:paraId="6D3AAC35"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ARTÍCULO 2.2.1.6.4.4</w:t>
      </w:r>
      <w:r w:rsidRPr="00DF0187">
        <w:rPr>
          <w:rFonts w:ascii="Arial" w:hAnsi="Arial" w:cs="Arial"/>
          <w:i/>
          <w:sz w:val="22"/>
          <w:szCs w:val="22"/>
        </w:rPr>
        <w:t xml:space="preserve">. Selección y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General de Pensiones, el trabajador seleccionará una única administradora de pensiones.</w:t>
      </w:r>
    </w:p>
    <w:p w14:paraId="6D3AAC37" w14:textId="77777777" w:rsidR="00BD2315" w:rsidRPr="00DF0187" w:rsidRDefault="00BD2315" w:rsidP="00C83FA9">
      <w:pPr>
        <w:pStyle w:val="Textoindependiente"/>
        <w:jc w:val="both"/>
        <w:rPr>
          <w:rFonts w:ascii="Arial" w:hAnsi="Arial" w:cs="Arial"/>
          <w:sz w:val="22"/>
          <w:szCs w:val="22"/>
        </w:rPr>
      </w:pPr>
    </w:p>
    <w:p w14:paraId="6D3AAC38"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 xml:space="preserve">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General de Riesgos Laborales y del Subsidio Familiar, corresponderá al empleador efectuar la selección de la Administradora de Riesgos Laborales y de la Caja de Compensación Familiar.</w:t>
      </w:r>
    </w:p>
    <w:p w14:paraId="6D3AAC3A" w14:textId="77777777" w:rsidR="00BD2315" w:rsidRPr="00DF0187" w:rsidRDefault="00BD2315" w:rsidP="00C83FA9">
      <w:pPr>
        <w:pStyle w:val="Textoindependiente"/>
        <w:jc w:val="both"/>
        <w:rPr>
          <w:rFonts w:ascii="Arial" w:hAnsi="Arial" w:cs="Arial"/>
          <w:sz w:val="22"/>
          <w:szCs w:val="22"/>
        </w:rPr>
      </w:pPr>
    </w:p>
    <w:p w14:paraId="6D3AAC3B" w14:textId="77777777" w:rsidR="00BD2315" w:rsidRPr="00DF0187" w:rsidRDefault="00A97C5D" w:rsidP="00C83FA9">
      <w:pPr>
        <w:jc w:val="both"/>
        <w:rPr>
          <w:rFonts w:ascii="Arial" w:hAnsi="Arial" w:cs="Arial"/>
          <w:i/>
        </w:rPr>
      </w:pPr>
      <w:r w:rsidRPr="00DF0187">
        <w:rPr>
          <w:rFonts w:ascii="Arial" w:hAnsi="Arial" w:cs="Arial"/>
          <w:i/>
        </w:rPr>
        <w:t>(Decreto 2616 de 2013, art. 4)</w:t>
      </w:r>
    </w:p>
    <w:p w14:paraId="6D3AAC3D" w14:textId="77777777" w:rsidR="00BD2315" w:rsidRPr="00DF0187" w:rsidRDefault="00BD2315" w:rsidP="00C83FA9">
      <w:pPr>
        <w:pStyle w:val="Textoindependiente"/>
        <w:jc w:val="both"/>
        <w:rPr>
          <w:rFonts w:ascii="Arial" w:hAnsi="Arial" w:cs="Arial"/>
          <w:i/>
          <w:sz w:val="22"/>
          <w:szCs w:val="22"/>
        </w:rPr>
      </w:pPr>
    </w:p>
    <w:p w14:paraId="6D3AAC3E" w14:textId="77777777" w:rsidR="00BD2315" w:rsidRPr="00DF0187" w:rsidRDefault="00A97C5D" w:rsidP="00C83FA9">
      <w:pPr>
        <w:jc w:val="both"/>
        <w:rPr>
          <w:rFonts w:ascii="Arial" w:hAnsi="Arial" w:cs="Arial"/>
        </w:rPr>
      </w:pPr>
      <w:r w:rsidRPr="00DF0187">
        <w:rPr>
          <w:rFonts w:ascii="Arial" w:hAnsi="Arial" w:cs="Arial"/>
        </w:rPr>
        <w:t>ARTÍCULO 2.2.1.6.4.5</w:t>
      </w:r>
      <w:r w:rsidRPr="00DF0187">
        <w:rPr>
          <w:rFonts w:ascii="Arial" w:hAnsi="Arial" w:cs="Arial"/>
          <w:i/>
        </w:rPr>
        <w:t xml:space="preserve">. Base de cotización mínima semanal a los sistemas de seguridad social para los trabajadores dependientes que laboran por períodos inferiores a un mes. </w:t>
      </w:r>
      <w:r w:rsidRPr="00DF0187">
        <w:rPr>
          <w:rFonts w:ascii="Arial" w:hAnsi="Arial" w:cs="Arial"/>
        </w:rPr>
        <w:t>En el Sistema de Pensiones, el ingreso base para calcular la cotización mínima mensual de los trabajadores a quienes se les aplican las normas contenidas en la presente sección, será el correspondiente a una cuarta parte (1/4) del salario mínimo mensual legal vigente, el cual se denominará cotización mínima semanal.</w:t>
      </w:r>
    </w:p>
    <w:p w14:paraId="6D3AAC40" w14:textId="77777777" w:rsidR="00BD2315" w:rsidRPr="00DF0187" w:rsidRDefault="00BD2315" w:rsidP="00C83FA9">
      <w:pPr>
        <w:pStyle w:val="Textoindependiente"/>
        <w:jc w:val="both"/>
        <w:rPr>
          <w:rFonts w:ascii="Arial" w:hAnsi="Arial" w:cs="Arial"/>
          <w:sz w:val="22"/>
          <w:szCs w:val="22"/>
        </w:rPr>
      </w:pPr>
    </w:p>
    <w:p w14:paraId="6D3AAC41"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Para el Sistema de Riesgos Laborales, el ingreso base de cotización será el salario mínimo legal mensual vigente.</w:t>
      </w:r>
    </w:p>
    <w:p w14:paraId="6D3AAC43" w14:textId="77777777" w:rsidR="00BD2315" w:rsidRPr="00DF0187" w:rsidRDefault="00BD2315" w:rsidP="00C83FA9">
      <w:pPr>
        <w:pStyle w:val="Textoindependiente"/>
        <w:jc w:val="both"/>
        <w:rPr>
          <w:rFonts w:ascii="Arial" w:hAnsi="Arial" w:cs="Arial"/>
          <w:sz w:val="22"/>
          <w:szCs w:val="22"/>
        </w:rPr>
      </w:pPr>
    </w:p>
    <w:p w14:paraId="6D3AAC44" w14:textId="77777777" w:rsidR="00BD2315" w:rsidRPr="00DF0187" w:rsidRDefault="00A97C5D" w:rsidP="00C83FA9">
      <w:pPr>
        <w:jc w:val="both"/>
        <w:rPr>
          <w:rFonts w:ascii="Arial" w:hAnsi="Arial" w:cs="Arial"/>
          <w:i/>
        </w:rPr>
      </w:pPr>
      <w:r w:rsidRPr="00DF0187">
        <w:rPr>
          <w:rFonts w:ascii="Arial" w:hAnsi="Arial" w:cs="Arial"/>
          <w:i/>
        </w:rPr>
        <w:t>(Decreto 2616 de 2013, art. 5)</w:t>
      </w:r>
    </w:p>
    <w:p w14:paraId="6D3AAC45" w14:textId="77777777" w:rsidR="00BD2315" w:rsidRPr="00DF0187" w:rsidRDefault="00BD2315" w:rsidP="00C83FA9">
      <w:pPr>
        <w:pStyle w:val="Textoindependiente"/>
        <w:jc w:val="both"/>
        <w:rPr>
          <w:rFonts w:ascii="Arial" w:hAnsi="Arial" w:cs="Arial"/>
          <w:i/>
          <w:sz w:val="22"/>
          <w:szCs w:val="22"/>
        </w:rPr>
      </w:pPr>
    </w:p>
    <w:p w14:paraId="6D3AAC47" w14:textId="77777777" w:rsidR="00BD2315" w:rsidRPr="00DF0187" w:rsidRDefault="00A97C5D" w:rsidP="00C83FA9">
      <w:pPr>
        <w:jc w:val="both"/>
        <w:rPr>
          <w:rFonts w:ascii="Arial" w:hAnsi="Arial" w:cs="Arial"/>
        </w:rPr>
      </w:pPr>
      <w:r w:rsidRPr="00DF0187">
        <w:rPr>
          <w:rFonts w:ascii="Arial" w:hAnsi="Arial" w:cs="Arial"/>
        </w:rPr>
        <w:t>ARTÍCULO 2.2.1.6.4.6</w:t>
      </w:r>
      <w:r w:rsidRPr="00DF0187">
        <w:rPr>
          <w:rFonts w:ascii="Arial" w:hAnsi="Arial" w:cs="Arial"/>
          <w:i/>
        </w:rPr>
        <w:t xml:space="preserve">. Monto de las cotizaciones al sistema general de pensiones, subsidio familiar y riesgos laborales. </w:t>
      </w:r>
      <w:r w:rsidRPr="00DF0187">
        <w:rPr>
          <w:rFonts w:ascii="Arial" w:hAnsi="Arial" w:cs="Arial"/>
        </w:rPr>
        <w:t>Para el Sistema General de Pensiones y del Subsidio Familiar, se cotizará de acuerdo con lo señalado en la siguiente tabla:</w:t>
      </w:r>
    </w:p>
    <w:p w14:paraId="6D3AAC48" w14:textId="77777777" w:rsidR="00BD2315" w:rsidRPr="00DF0187" w:rsidRDefault="00BD2315" w:rsidP="00C83FA9">
      <w:pPr>
        <w:pStyle w:val="Textoindependiente"/>
        <w:jc w:val="both"/>
        <w:rPr>
          <w:rFonts w:ascii="Arial" w:hAnsi="Arial" w:cs="Arial"/>
          <w:sz w:val="22"/>
          <w:szCs w:val="22"/>
        </w:rPr>
      </w:pPr>
    </w:p>
    <w:p w14:paraId="6D3AAC49" w14:textId="77777777" w:rsidR="00BD2315" w:rsidRPr="00DF0187" w:rsidRDefault="00A97C5D" w:rsidP="00C83FA9">
      <w:pPr>
        <w:pStyle w:val="Textoindependiente"/>
        <w:tabs>
          <w:tab w:val="left" w:pos="2560"/>
        </w:tabs>
        <w:jc w:val="both"/>
        <w:rPr>
          <w:rFonts w:ascii="Arial" w:hAnsi="Arial" w:cs="Arial"/>
          <w:sz w:val="22"/>
          <w:szCs w:val="22"/>
        </w:rPr>
      </w:pPr>
      <w:r w:rsidRPr="00DF0187">
        <w:rPr>
          <w:rFonts w:ascii="Arial" w:hAnsi="Arial" w:cs="Arial"/>
          <w:sz w:val="22"/>
          <w:szCs w:val="22"/>
        </w:rPr>
        <w:t>Días laborados en</w:t>
      </w:r>
      <w:r w:rsidRPr="00DF0187">
        <w:rPr>
          <w:rFonts w:ascii="Arial" w:hAnsi="Arial" w:cs="Arial"/>
          <w:spacing w:val="-1"/>
          <w:sz w:val="22"/>
          <w:szCs w:val="22"/>
        </w:rPr>
        <w:t xml:space="preserve"> </w:t>
      </w:r>
      <w:r w:rsidRPr="00DF0187">
        <w:rPr>
          <w:rFonts w:ascii="Arial" w:hAnsi="Arial" w:cs="Arial"/>
          <w:sz w:val="22"/>
          <w:szCs w:val="22"/>
        </w:rPr>
        <w:t>el</w:t>
      </w:r>
      <w:r w:rsidRPr="00DF0187">
        <w:rPr>
          <w:rFonts w:ascii="Arial" w:hAnsi="Arial" w:cs="Arial"/>
          <w:spacing w:val="-1"/>
          <w:sz w:val="22"/>
          <w:szCs w:val="22"/>
        </w:rPr>
        <w:t xml:space="preserve"> </w:t>
      </w:r>
      <w:r w:rsidRPr="00DF0187">
        <w:rPr>
          <w:rFonts w:ascii="Arial" w:hAnsi="Arial" w:cs="Arial"/>
          <w:sz w:val="22"/>
          <w:szCs w:val="22"/>
        </w:rPr>
        <w:t>mes</w:t>
      </w:r>
      <w:r w:rsidRPr="00DF0187">
        <w:rPr>
          <w:rFonts w:ascii="Arial" w:hAnsi="Arial" w:cs="Arial"/>
          <w:sz w:val="22"/>
          <w:szCs w:val="22"/>
        </w:rPr>
        <w:tab/>
        <w:t>Monto de la</w:t>
      </w:r>
      <w:r w:rsidRPr="00DF0187">
        <w:rPr>
          <w:rFonts w:ascii="Arial" w:hAnsi="Arial" w:cs="Arial"/>
          <w:spacing w:val="-2"/>
          <w:sz w:val="22"/>
          <w:szCs w:val="22"/>
        </w:rPr>
        <w:t xml:space="preserve"> </w:t>
      </w:r>
      <w:r w:rsidRPr="00DF0187">
        <w:rPr>
          <w:rFonts w:ascii="Arial" w:hAnsi="Arial" w:cs="Arial"/>
          <w:sz w:val="22"/>
          <w:szCs w:val="22"/>
        </w:rPr>
        <w:t>cotización</w:t>
      </w:r>
    </w:p>
    <w:p w14:paraId="6D3AAC4A" w14:textId="77777777" w:rsidR="00BD2315" w:rsidRPr="00DF0187" w:rsidRDefault="00A97C5D" w:rsidP="00C83FA9">
      <w:pPr>
        <w:pStyle w:val="Textoindependiente"/>
        <w:tabs>
          <w:tab w:val="left" w:pos="2560"/>
        </w:tabs>
        <w:jc w:val="both"/>
        <w:rPr>
          <w:rFonts w:ascii="Arial" w:hAnsi="Arial" w:cs="Arial"/>
          <w:sz w:val="22"/>
          <w:szCs w:val="22"/>
        </w:rPr>
      </w:pPr>
      <w:r w:rsidRPr="00DF0187">
        <w:rPr>
          <w:rFonts w:ascii="Arial" w:hAnsi="Arial" w:cs="Arial"/>
          <w:sz w:val="22"/>
          <w:szCs w:val="22"/>
        </w:rPr>
        <w:t>Entre 1 y</w:t>
      </w:r>
      <w:r w:rsidRPr="00DF0187">
        <w:rPr>
          <w:rFonts w:ascii="Arial" w:hAnsi="Arial" w:cs="Arial"/>
          <w:spacing w:val="-7"/>
          <w:sz w:val="22"/>
          <w:szCs w:val="22"/>
        </w:rPr>
        <w:t xml:space="preserve"> </w:t>
      </w:r>
      <w:r w:rsidRPr="00DF0187">
        <w:rPr>
          <w:rFonts w:ascii="Arial" w:hAnsi="Arial" w:cs="Arial"/>
          <w:sz w:val="22"/>
          <w:szCs w:val="22"/>
        </w:rPr>
        <w:t>7</w:t>
      </w:r>
      <w:r w:rsidRPr="00DF0187">
        <w:rPr>
          <w:rFonts w:ascii="Arial" w:hAnsi="Arial" w:cs="Arial"/>
          <w:spacing w:val="-2"/>
          <w:sz w:val="22"/>
          <w:szCs w:val="22"/>
        </w:rPr>
        <w:t xml:space="preserve"> </w:t>
      </w:r>
      <w:r w:rsidRPr="00DF0187">
        <w:rPr>
          <w:rFonts w:ascii="Arial" w:hAnsi="Arial" w:cs="Arial"/>
          <w:sz w:val="22"/>
          <w:szCs w:val="22"/>
        </w:rPr>
        <w:t>días</w:t>
      </w:r>
      <w:r w:rsidRPr="00DF0187">
        <w:rPr>
          <w:rFonts w:ascii="Arial" w:hAnsi="Arial" w:cs="Arial"/>
          <w:sz w:val="22"/>
          <w:szCs w:val="22"/>
        </w:rPr>
        <w:tab/>
        <w:t>Una (1) cotización mínima</w:t>
      </w:r>
      <w:r w:rsidRPr="00DF0187">
        <w:rPr>
          <w:rFonts w:ascii="Arial" w:hAnsi="Arial" w:cs="Arial"/>
          <w:spacing w:val="-1"/>
          <w:sz w:val="22"/>
          <w:szCs w:val="22"/>
        </w:rPr>
        <w:t xml:space="preserve"> </w:t>
      </w:r>
      <w:r w:rsidRPr="00DF0187">
        <w:rPr>
          <w:rFonts w:ascii="Arial" w:hAnsi="Arial" w:cs="Arial"/>
          <w:sz w:val="22"/>
          <w:szCs w:val="22"/>
        </w:rPr>
        <w:t>semanal</w:t>
      </w:r>
    </w:p>
    <w:p w14:paraId="6D3AAC4B" w14:textId="77777777" w:rsidR="00BD2315" w:rsidRPr="00DF0187" w:rsidRDefault="00A97C5D" w:rsidP="00C83FA9">
      <w:pPr>
        <w:pStyle w:val="Textoindependiente"/>
        <w:tabs>
          <w:tab w:val="left" w:pos="2560"/>
        </w:tabs>
        <w:jc w:val="both"/>
        <w:rPr>
          <w:rFonts w:ascii="Arial" w:hAnsi="Arial" w:cs="Arial"/>
          <w:sz w:val="22"/>
          <w:szCs w:val="22"/>
        </w:rPr>
      </w:pPr>
      <w:r w:rsidRPr="00DF0187">
        <w:rPr>
          <w:rFonts w:ascii="Arial" w:hAnsi="Arial" w:cs="Arial"/>
          <w:sz w:val="22"/>
          <w:szCs w:val="22"/>
        </w:rPr>
        <w:t>Entre 8 y</w:t>
      </w:r>
      <w:r w:rsidRPr="00DF0187">
        <w:rPr>
          <w:rFonts w:ascii="Arial" w:hAnsi="Arial" w:cs="Arial"/>
          <w:spacing w:val="-7"/>
          <w:sz w:val="22"/>
          <w:szCs w:val="22"/>
        </w:rPr>
        <w:t xml:space="preserve"> </w:t>
      </w:r>
      <w:r w:rsidRPr="00DF0187">
        <w:rPr>
          <w:rFonts w:ascii="Arial" w:hAnsi="Arial" w:cs="Arial"/>
          <w:sz w:val="22"/>
          <w:szCs w:val="22"/>
        </w:rPr>
        <w:t>14</w:t>
      </w:r>
      <w:r w:rsidRPr="00DF0187">
        <w:rPr>
          <w:rFonts w:ascii="Arial" w:hAnsi="Arial" w:cs="Arial"/>
          <w:spacing w:val="-3"/>
          <w:sz w:val="22"/>
          <w:szCs w:val="22"/>
        </w:rPr>
        <w:t xml:space="preserve"> </w:t>
      </w:r>
      <w:r w:rsidRPr="00DF0187">
        <w:rPr>
          <w:rFonts w:ascii="Arial" w:hAnsi="Arial" w:cs="Arial"/>
          <w:sz w:val="22"/>
          <w:szCs w:val="22"/>
        </w:rPr>
        <w:t>días</w:t>
      </w:r>
      <w:r w:rsidRPr="00DF0187">
        <w:rPr>
          <w:rFonts w:ascii="Arial" w:hAnsi="Arial" w:cs="Arial"/>
          <w:sz w:val="22"/>
          <w:szCs w:val="22"/>
        </w:rPr>
        <w:tab/>
        <w:t>Dos (2) cotizaciones mínimas semanales Entre 15 y</w:t>
      </w:r>
      <w:r w:rsidRPr="00DF0187">
        <w:rPr>
          <w:rFonts w:ascii="Arial" w:hAnsi="Arial" w:cs="Arial"/>
          <w:spacing w:val="-8"/>
          <w:sz w:val="22"/>
          <w:szCs w:val="22"/>
        </w:rPr>
        <w:t xml:space="preserve"> </w:t>
      </w:r>
      <w:r w:rsidRPr="00DF0187">
        <w:rPr>
          <w:rFonts w:ascii="Arial" w:hAnsi="Arial" w:cs="Arial"/>
          <w:sz w:val="22"/>
          <w:szCs w:val="22"/>
        </w:rPr>
        <w:t>21</w:t>
      </w:r>
      <w:r w:rsidRPr="00DF0187">
        <w:rPr>
          <w:rFonts w:ascii="Arial" w:hAnsi="Arial" w:cs="Arial"/>
          <w:spacing w:val="-2"/>
          <w:sz w:val="22"/>
          <w:szCs w:val="22"/>
        </w:rPr>
        <w:t xml:space="preserve"> </w:t>
      </w:r>
      <w:r w:rsidRPr="00DF0187">
        <w:rPr>
          <w:rFonts w:ascii="Arial" w:hAnsi="Arial" w:cs="Arial"/>
          <w:sz w:val="22"/>
          <w:szCs w:val="22"/>
        </w:rPr>
        <w:t>días</w:t>
      </w:r>
      <w:r w:rsidRPr="00DF0187">
        <w:rPr>
          <w:rFonts w:ascii="Arial" w:hAnsi="Arial" w:cs="Arial"/>
          <w:sz w:val="22"/>
          <w:szCs w:val="22"/>
        </w:rPr>
        <w:tab/>
        <w:t>Tres (3) cotizaciones mínimas</w:t>
      </w:r>
      <w:r w:rsidRPr="00DF0187">
        <w:rPr>
          <w:rFonts w:ascii="Arial" w:hAnsi="Arial" w:cs="Arial"/>
          <w:spacing w:val="-12"/>
          <w:sz w:val="22"/>
          <w:szCs w:val="22"/>
        </w:rPr>
        <w:t xml:space="preserve"> </w:t>
      </w:r>
      <w:r w:rsidRPr="00DF0187">
        <w:rPr>
          <w:rFonts w:ascii="Arial" w:hAnsi="Arial" w:cs="Arial"/>
          <w:sz w:val="22"/>
          <w:szCs w:val="22"/>
        </w:rPr>
        <w:t>semanales</w:t>
      </w:r>
    </w:p>
    <w:p w14:paraId="6D3AAC4C" w14:textId="77777777" w:rsidR="00BD2315" w:rsidRPr="00DF0187" w:rsidRDefault="00A97C5D" w:rsidP="00C83FA9">
      <w:pPr>
        <w:pStyle w:val="Textoindependiente"/>
        <w:tabs>
          <w:tab w:val="left" w:pos="2560"/>
        </w:tabs>
        <w:jc w:val="both"/>
        <w:rPr>
          <w:rFonts w:ascii="Arial" w:hAnsi="Arial" w:cs="Arial"/>
          <w:sz w:val="22"/>
          <w:szCs w:val="22"/>
        </w:rPr>
      </w:pPr>
      <w:r w:rsidRPr="00DF0187">
        <w:rPr>
          <w:rFonts w:ascii="Arial" w:hAnsi="Arial" w:cs="Arial"/>
          <w:sz w:val="22"/>
          <w:szCs w:val="22"/>
        </w:rPr>
        <w:t>Más de</w:t>
      </w:r>
      <w:r w:rsidRPr="00DF0187">
        <w:rPr>
          <w:rFonts w:ascii="Arial" w:hAnsi="Arial" w:cs="Arial"/>
          <w:spacing w:val="-5"/>
          <w:sz w:val="22"/>
          <w:szCs w:val="22"/>
        </w:rPr>
        <w:t xml:space="preserve"> </w:t>
      </w:r>
      <w:r w:rsidRPr="00DF0187">
        <w:rPr>
          <w:rFonts w:ascii="Arial" w:hAnsi="Arial" w:cs="Arial"/>
          <w:sz w:val="22"/>
          <w:szCs w:val="22"/>
        </w:rPr>
        <w:t>21</w:t>
      </w:r>
      <w:r w:rsidRPr="00DF0187">
        <w:rPr>
          <w:rFonts w:ascii="Arial" w:hAnsi="Arial" w:cs="Arial"/>
          <w:spacing w:val="-3"/>
          <w:sz w:val="22"/>
          <w:szCs w:val="22"/>
        </w:rPr>
        <w:t xml:space="preserve"> </w:t>
      </w:r>
      <w:r w:rsidRPr="00DF0187">
        <w:rPr>
          <w:rFonts w:ascii="Arial" w:hAnsi="Arial" w:cs="Arial"/>
          <w:sz w:val="22"/>
          <w:szCs w:val="22"/>
        </w:rPr>
        <w:t>días</w:t>
      </w:r>
      <w:r w:rsidRPr="00DF0187">
        <w:rPr>
          <w:rFonts w:ascii="Arial" w:hAnsi="Arial" w:cs="Arial"/>
          <w:sz w:val="22"/>
          <w:szCs w:val="22"/>
        </w:rPr>
        <w:tab/>
        <w:t>Cuatro (4) cotizaciones mínimas semanales (equivalen a un salarlo mínimo</w:t>
      </w:r>
      <w:r w:rsidRPr="00DF0187">
        <w:rPr>
          <w:rFonts w:ascii="Arial" w:hAnsi="Arial" w:cs="Arial"/>
          <w:spacing w:val="-12"/>
          <w:sz w:val="22"/>
          <w:szCs w:val="22"/>
        </w:rPr>
        <w:t xml:space="preserve"> </w:t>
      </w:r>
      <w:r w:rsidRPr="00DF0187">
        <w:rPr>
          <w:rFonts w:ascii="Arial" w:hAnsi="Arial" w:cs="Arial"/>
          <w:sz w:val="22"/>
          <w:szCs w:val="22"/>
        </w:rPr>
        <w:t>mensual)</w:t>
      </w:r>
    </w:p>
    <w:p w14:paraId="6D3AAC4E" w14:textId="77777777" w:rsidR="00BD2315" w:rsidRPr="00DF0187" w:rsidRDefault="00BD2315" w:rsidP="00C83FA9">
      <w:pPr>
        <w:pStyle w:val="Textoindependiente"/>
        <w:jc w:val="both"/>
        <w:rPr>
          <w:rFonts w:ascii="Arial" w:hAnsi="Arial" w:cs="Arial"/>
          <w:sz w:val="22"/>
          <w:szCs w:val="22"/>
        </w:rPr>
      </w:pPr>
    </w:p>
    <w:p w14:paraId="6D3AAC4F"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 xml:space="preserve">Los valores semanales citados en este artículo, se </w:t>
      </w:r>
      <w:proofErr w:type="spellStart"/>
      <w:r w:rsidRPr="00DF0187">
        <w:rPr>
          <w:rFonts w:ascii="Arial" w:hAnsi="Arial" w:cs="Arial"/>
          <w:sz w:val="22"/>
          <w:szCs w:val="22"/>
        </w:rPr>
        <w:t>reﬁeren</w:t>
      </w:r>
      <w:proofErr w:type="spellEnd"/>
      <w:r w:rsidRPr="00DF0187">
        <w:rPr>
          <w:rFonts w:ascii="Arial" w:hAnsi="Arial" w:cs="Arial"/>
          <w:sz w:val="22"/>
          <w:szCs w:val="22"/>
        </w:rPr>
        <w:t xml:space="preserve"> al valor mínimo semanal calculado en el artículo 2.2.1.6.4.8. del presente Decreto.</w:t>
      </w:r>
    </w:p>
    <w:p w14:paraId="6D3AAC51" w14:textId="77777777" w:rsidR="00BD2315" w:rsidRPr="00DF0187" w:rsidRDefault="00BD2315" w:rsidP="00C83FA9">
      <w:pPr>
        <w:pStyle w:val="Textoindependiente"/>
        <w:jc w:val="both"/>
        <w:rPr>
          <w:rFonts w:ascii="Arial" w:hAnsi="Arial" w:cs="Arial"/>
          <w:sz w:val="22"/>
          <w:szCs w:val="22"/>
        </w:rPr>
      </w:pPr>
    </w:p>
    <w:p w14:paraId="6D3AAC52" w14:textId="77777777" w:rsidR="00BD2315" w:rsidRPr="00DF0187" w:rsidRDefault="00A97C5D" w:rsidP="00C83FA9">
      <w:pPr>
        <w:jc w:val="both"/>
        <w:rPr>
          <w:rFonts w:ascii="Arial" w:hAnsi="Arial" w:cs="Arial"/>
          <w:i/>
        </w:rPr>
      </w:pPr>
      <w:r w:rsidRPr="00DF0187">
        <w:rPr>
          <w:rFonts w:ascii="Arial" w:hAnsi="Arial" w:cs="Arial"/>
          <w:i/>
        </w:rPr>
        <w:t>(Decreto 2616 de 2013, art. 6)</w:t>
      </w:r>
    </w:p>
    <w:p w14:paraId="6D3AAC54" w14:textId="77777777" w:rsidR="00BD2315" w:rsidRPr="00DF0187" w:rsidRDefault="00BD2315" w:rsidP="00C83FA9">
      <w:pPr>
        <w:pStyle w:val="Textoindependiente"/>
        <w:jc w:val="both"/>
        <w:rPr>
          <w:rFonts w:ascii="Arial" w:hAnsi="Arial" w:cs="Arial"/>
          <w:i/>
          <w:sz w:val="22"/>
          <w:szCs w:val="22"/>
        </w:rPr>
      </w:pPr>
    </w:p>
    <w:p w14:paraId="6D3AAC55"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ARTÍCULO 2.2.1.6.4.7</w:t>
      </w:r>
      <w:r w:rsidRPr="00DF0187">
        <w:rPr>
          <w:rFonts w:ascii="Arial" w:hAnsi="Arial" w:cs="Arial"/>
          <w:i/>
          <w:sz w:val="22"/>
          <w:szCs w:val="22"/>
        </w:rPr>
        <w:t xml:space="preserve">. Porcentaje de cotización. </w:t>
      </w:r>
      <w:r w:rsidRPr="00DF0187">
        <w:rPr>
          <w:rFonts w:ascii="Arial" w:hAnsi="Arial" w:cs="Arial"/>
          <w:sz w:val="22"/>
          <w:szCs w:val="22"/>
        </w:rPr>
        <w:t>El monto de cotización que le corresponderá al empleador y al trabajador, se determinará aplicando los porcentajes establecidos en las normas generales que regulan los Sistemas de Pensiones, Riesgos Laborales y Subsidio Familiar.</w:t>
      </w:r>
    </w:p>
    <w:p w14:paraId="6D3AAC57" w14:textId="77777777" w:rsidR="00BD2315" w:rsidRPr="00DF0187" w:rsidRDefault="00BD2315" w:rsidP="00C83FA9">
      <w:pPr>
        <w:pStyle w:val="Textoindependiente"/>
        <w:jc w:val="both"/>
        <w:rPr>
          <w:rFonts w:ascii="Arial" w:hAnsi="Arial" w:cs="Arial"/>
          <w:sz w:val="22"/>
          <w:szCs w:val="22"/>
        </w:rPr>
      </w:pPr>
    </w:p>
    <w:p w14:paraId="6D3AAC58" w14:textId="77777777" w:rsidR="00BD2315" w:rsidRPr="00DF0187" w:rsidRDefault="00A97C5D" w:rsidP="00C83FA9">
      <w:pPr>
        <w:jc w:val="both"/>
        <w:rPr>
          <w:rFonts w:ascii="Arial" w:hAnsi="Arial" w:cs="Arial"/>
          <w:i/>
        </w:rPr>
      </w:pPr>
      <w:r w:rsidRPr="00DF0187">
        <w:rPr>
          <w:rFonts w:ascii="Arial" w:hAnsi="Arial" w:cs="Arial"/>
          <w:i/>
        </w:rPr>
        <w:t>(Decreto 2616 de 2013, art. 7)</w:t>
      </w:r>
    </w:p>
    <w:p w14:paraId="6D3AAC5A" w14:textId="77777777" w:rsidR="00BD2315" w:rsidRPr="00DF0187" w:rsidRDefault="00BD2315" w:rsidP="00C83FA9">
      <w:pPr>
        <w:pStyle w:val="Textoindependiente"/>
        <w:jc w:val="both"/>
        <w:rPr>
          <w:rFonts w:ascii="Arial" w:hAnsi="Arial" w:cs="Arial"/>
          <w:i/>
          <w:sz w:val="22"/>
          <w:szCs w:val="22"/>
        </w:rPr>
      </w:pPr>
    </w:p>
    <w:p w14:paraId="6D3AAC5B" w14:textId="77777777" w:rsidR="00BD2315" w:rsidRPr="00DF0187" w:rsidRDefault="00A97C5D" w:rsidP="00C83FA9">
      <w:pPr>
        <w:pStyle w:val="Textoindependiente"/>
        <w:jc w:val="both"/>
        <w:rPr>
          <w:rFonts w:ascii="Arial" w:hAnsi="Arial" w:cs="Arial"/>
          <w:sz w:val="22"/>
          <w:szCs w:val="22"/>
        </w:rPr>
      </w:pPr>
      <w:r w:rsidRPr="00DF0187">
        <w:rPr>
          <w:rFonts w:ascii="Arial" w:hAnsi="Arial" w:cs="Arial"/>
          <w:sz w:val="22"/>
          <w:szCs w:val="22"/>
        </w:rPr>
        <w:t>ARTÍCULO 2.2.1.6.4.8</w:t>
      </w:r>
      <w:r w:rsidRPr="00DF0187">
        <w:rPr>
          <w:rFonts w:ascii="Arial" w:hAnsi="Arial" w:cs="Arial"/>
          <w:i/>
          <w:sz w:val="22"/>
          <w:szCs w:val="22"/>
        </w:rPr>
        <w:t xml:space="preserve">. Tablas. </w:t>
      </w:r>
      <w:r w:rsidRPr="00DF0187">
        <w:rPr>
          <w:rFonts w:ascii="Arial" w:hAnsi="Arial" w:cs="Arial"/>
          <w:sz w:val="22"/>
          <w:szCs w:val="22"/>
        </w:rPr>
        <w:t>De conformidad con lo señalado en los artículos precedentes, el valor semanal del pago se calcula como se ilustra a continuación:</w:t>
      </w:r>
    </w:p>
    <w:p w14:paraId="6D3AAC5D" w14:textId="77777777" w:rsidR="00BD2315" w:rsidRPr="00DF0187" w:rsidRDefault="00BD2315" w:rsidP="00C83FA9">
      <w:pPr>
        <w:pStyle w:val="Textoindependiente"/>
        <w:jc w:val="both"/>
        <w:rPr>
          <w:rFonts w:ascii="Arial" w:hAnsi="Arial" w:cs="Arial"/>
          <w:sz w:val="22"/>
          <w:szCs w:val="22"/>
        </w:rPr>
      </w:pPr>
    </w:p>
    <w:p w14:paraId="6D3AAC5E" w14:textId="77777777" w:rsidR="00BD2315" w:rsidRPr="00DF0187" w:rsidRDefault="00A97C5D" w:rsidP="007E58DA">
      <w:pPr>
        <w:pStyle w:val="Prrafodelista"/>
        <w:numPr>
          <w:ilvl w:val="0"/>
          <w:numId w:val="239"/>
        </w:numPr>
        <w:tabs>
          <w:tab w:val="left" w:pos="294"/>
        </w:tabs>
        <w:ind w:left="0" w:hanging="184"/>
        <w:jc w:val="both"/>
        <w:rPr>
          <w:rFonts w:ascii="Arial" w:hAnsi="Arial" w:cs="Arial"/>
        </w:rPr>
      </w:pPr>
      <w:r w:rsidRPr="00DF0187">
        <w:rPr>
          <w:rFonts w:ascii="Arial" w:hAnsi="Arial" w:cs="Arial"/>
        </w:rPr>
        <w:t>Valor de cotización mínima semanal a cargo del empleador en cada</w:t>
      </w:r>
      <w:r w:rsidRPr="00DF0187">
        <w:rPr>
          <w:rFonts w:ascii="Arial" w:hAnsi="Arial" w:cs="Arial"/>
          <w:spacing w:val="-7"/>
        </w:rPr>
        <w:t xml:space="preserve"> </w:t>
      </w:r>
      <w:r w:rsidRPr="00DF0187">
        <w:rPr>
          <w:rFonts w:ascii="Arial" w:hAnsi="Arial" w:cs="Arial"/>
        </w:rPr>
        <w:t>sistema:</w:t>
      </w:r>
    </w:p>
    <w:p w14:paraId="6D3AAC60" w14:textId="77777777" w:rsidR="00BD2315" w:rsidRPr="00DF0187" w:rsidRDefault="00BD2315" w:rsidP="007E58DA">
      <w:pPr>
        <w:pStyle w:val="Textoindependiente"/>
        <w:jc w:val="both"/>
        <w:rPr>
          <w:rFonts w:ascii="Arial" w:hAnsi="Arial" w:cs="Arial"/>
          <w:sz w:val="22"/>
          <w:szCs w:val="22"/>
        </w:rPr>
      </w:pPr>
    </w:p>
    <w:tbl>
      <w:tblPr>
        <w:tblStyle w:val="Tablaconcuadrcula"/>
        <w:tblW w:w="0" w:type="auto"/>
        <w:tblLook w:val="04A0" w:firstRow="1" w:lastRow="0" w:firstColumn="1" w:lastColumn="0" w:noHBand="0" w:noVBand="1"/>
      </w:tblPr>
      <w:tblGrid>
        <w:gridCol w:w="4656"/>
        <w:gridCol w:w="278"/>
        <w:gridCol w:w="2735"/>
      </w:tblGrid>
      <w:tr w:rsidR="00DF0187" w:rsidRPr="00DF0187" w14:paraId="7AC111C7" w14:textId="77777777" w:rsidTr="007E58DA">
        <w:tc>
          <w:tcPr>
            <w:tcW w:w="0" w:type="auto"/>
            <w:hideMark/>
          </w:tcPr>
          <w:p w14:paraId="4BDD57C9"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Pago mínimo semanal a cargo del empleador</w:t>
            </w:r>
          </w:p>
        </w:tc>
        <w:tc>
          <w:tcPr>
            <w:tcW w:w="0" w:type="auto"/>
            <w:hideMark/>
          </w:tcPr>
          <w:p w14:paraId="057D91B1"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3D4AD458"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Valor mínimo semanal ($)</w:t>
            </w:r>
          </w:p>
        </w:tc>
      </w:tr>
      <w:tr w:rsidR="00DF0187" w:rsidRPr="00DF0187" w14:paraId="5B71DE4A" w14:textId="77777777" w:rsidTr="007E58DA">
        <w:tc>
          <w:tcPr>
            <w:tcW w:w="0" w:type="auto"/>
            <w:hideMark/>
          </w:tcPr>
          <w:p w14:paraId="5BD3E904"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1.1. Seguridad Social</w:t>
            </w:r>
          </w:p>
        </w:tc>
        <w:tc>
          <w:tcPr>
            <w:tcW w:w="0" w:type="auto"/>
            <w:hideMark/>
          </w:tcPr>
          <w:p w14:paraId="6B9F23AE"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5328B342"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20.762</w:t>
            </w:r>
          </w:p>
        </w:tc>
      </w:tr>
      <w:tr w:rsidR="00DF0187" w:rsidRPr="00DF0187" w14:paraId="76A41DC9" w14:textId="77777777" w:rsidTr="007E58DA">
        <w:tc>
          <w:tcPr>
            <w:tcW w:w="0" w:type="auto"/>
            <w:hideMark/>
          </w:tcPr>
          <w:p w14:paraId="3A69ABA1"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Pensiones (12% del SMMLV/4)</w:t>
            </w:r>
          </w:p>
        </w:tc>
        <w:tc>
          <w:tcPr>
            <w:tcW w:w="0" w:type="auto"/>
            <w:hideMark/>
          </w:tcPr>
          <w:p w14:paraId="02EA04CD"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66C6E09F"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17.685</w:t>
            </w:r>
          </w:p>
        </w:tc>
      </w:tr>
      <w:tr w:rsidR="00DF0187" w:rsidRPr="00DF0187" w14:paraId="687CAF44" w14:textId="77777777" w:rsidTr="007E58DA">
        <w:tc>
          <w:tcPr>
            <w:tcW w:w="0" w:type="auto"/>
            <w:hideMark/>
          </w:tcPr>
          <w:p w14:paraId="111799B0"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Riesgos Laborales</w:t>
            </w:r>
          </w:p>
        </w:tc>
        <w:tc>
          <w:tcPr>
            <w:tcW w:w="0" w:type="auto"/>
            <w:hideMark/>
          </w:tcPr>
          <w:p w14:paraId="516FBD8B"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46C757B6"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3.077**</w:t>
            </w:r>
          </w:p>
        </w:tc>
      </w:tr>
      <w:tr w:rsidR="00DF0187" w:rsidRPr="00DF0187" w14:paraId="647E4627" w14:textId="77777777" w:rsidTr="007E58DA">
        <w:tc>
          <w:tcPr>
            <w:tcW w:w="0" w:type="auto"/>
            <w:hideMark/>
          </w:tcPr>
          <w:p w14:paraId="125CAEDB"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(Riesgo 1 = 0,522%* del SMMLV) **</w:t>
            </w:r>
          </w:p>
        </w:tc>
        <w:tc>
          <w:tcPr>
            <w:tcW w:w="0" w:type="auto"/>
            <w:hideMark/>
          </w:tcPr>
          <w:p w14:paraId="08ACB14C"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641A6AC0"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Valor mensual</w:t>
            </w:r>
          </w:p>
        </w:tc>
      </w:tr>
      <w:tr w:rsidR="00DF0187" w:rsidRPr="00DF0187" w14:paraId="148C4214" w14:textId="77777777" w:rsidTr="007E58DA">
        <w:tc>
          <w:tcPr>
            <w:tcW w:w="0" w:type="auto"/>
            <w:gridSpan w:val="3"/>
            <w:hideMark/>
          </w:tcPr>
          <w:p w14:paraId="5B56306A"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Valor variable según el riesgo de la actividad del empleador</w:t>
            </w:r>
          </w:p>
        </w:tc>
      </w:tr>
    </w:tbl>
    <w:p w14:paraId="63CFBE7F" w14:textId="77777777" w:rsidR="007E58DA" w:rsidRPr="007E58DA" w:rsidRDefault="007E58DA" w:rsidP="007E58DA">
      <w:pPr>
        <w:widowControl/>
        <w:shd w:val="clear" w:color="auto" w:fill="FFFFFF"/>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bl>
      <w:tblPr>
        <w:tblStyle w:val="Tablaconcuadrcula"/>
        <w:tblW w:w="0" w:type="auto"/>
        <w:tblLook w:val="04A0" w:firstRow="1" w:lastRow="0" w:firstColumn="1" w:lastColumn="0" w:noHBand="0" w:noVBand="1"/>
      </w:tblPr>
      <w:tblGrid>
        <w:gridCol w:w="6753"/>
        <w:gridCol w:w="444"/>
        <w:gridCol w:w="1527"/>
      </w:tblGrid>
      <w:tr w:rsidR="00DF0187" w:rsidRPr="00DF0187" w14:paraId="15082A45" w14:textId="77777777" w:rsidTr="007E58DA">
        <w:tc>
          <w:tcPr>
            <w:tcW w:w="0" w:type="auto"/>
            <w:hideMark/>
          </w:tcPr>
          <w:p w14:paraId="33CC080C"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1.2. Parafiscalidad</w:t>
            </w:r>
          </w:p>
        </w:tc>
        <w:tc>
          <w:tcPr>
            <w:tcW w:w="0" w:type="auto"/>
            <w:hideMark/>
          </w:tcPr>
          <w:p w14:paraId="355D7C24"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5E704B5D"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5.895</w:t>
            </w:r>
          </w:p>
        </w:tc>
      </w:tr>
      <w:tr w:rsidR="00DF0187" w:rsidRPr="00DF0187" w14:paraId="0B7B35BF" w14:textId="77777777" w:rsidTr="007E58DA">
        <w:tc>
          <w:tcPr>
            <w:tcW w:w="0" w:type="auto"/>
            <w:hideMark/>
          </w:tcPr>
          <w:p w14:paraId="754A59BA"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Cajas de Compensación (4% del SMMLV/4)</w:t>
            </w:r>
          </w:p>
        </w:tc>
        <w:tc>
          <w:tcPr>
            <w:tcW w:w="0" w:type="auto"/>
            <w:hideMark/>
          </w:tcPr>
          <w:p w14:paraId="40612B68"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6ACB11EA"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5.895</w:t>
            </w:r>
          </w:p>
        </w:tc>
      </w:tr>
      <w:tr w:rsidR="00DF0187" w:rsidRPr="00DF0187" w14:paraId="0419AFE2" w14:textId="77777777" w:rsidTr="007E58DA">
        <w:tc>
          <w:tcPr>
            <w:tcW w:w="0" w:type="auto"/>
            <w:hideMark/>
          </w:tcPr>
          <w:p w14:paraId="10C99E0E"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1.3. Total (A+B)</w:t>
            </w:r>
          </w:p>
          <w:p w14:paraId="21C1455F"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0E8F0F87"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328" w:type="dxa"/>
            <w:hideMark/>
          </w:tcPr>
          <w:p w14:paraId="2153627F"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p w14:paraId="16F65B4F"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26.657</w:t>
            </w:r>
          </w:p>
        </w:tc>
      </w:tr>
      <w:tr w:rsidR="00DF0187" w:rsidRPr="00DF0187" w14:paraId="22EE5F14" w14:textId="77777777" w:rsidTr="007E58DA">
        <w:tc>
          <w:tcPr>
            <w:tcW w:w="0" w:type="auto"/>
            <w:gridSpan w:val="3"/>
            <w:hideMark/>
          </w:tcPr>
          <w:p w14:paraId="687D1DD5"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En la tabla se especifica un ejemplo de empresa con actividad económica de riesgos laborales l.</w:t>
            </w:r>
          </w:p>
        </w:tc>
      </w:tr>
      <w:tr w:rsidR="00DF0187" w:rsidRPr="00DF0187" w14:paraId="125A603F" w14:textId="77777777" w:rsidTr="007E58DA">
        <w:tc>
          <w:tcPr>
            <w:tcW w:w="0" w:type="auto"/>
            <w:gridSpan w:val="3"/>
            <w:hideMark/>
          </w:tcPr>
          <w:p w14:paraId="2DC24EEB"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En riesgos laborales el valor a pagar será igual al valor mensual.</w:t>
            </w:r>
          </w:p>
        </w:tc>
      </w:tr>
    </w:tbl>
    <w:p w14:paraId="302B0051" w14:textId="77777777" w:rsidR="007E58DA" w:rsidRPr="007E58DA" w:rsidRDefault="007E58DA" w:rsidP="007E58DA">
      <w:pPr>
        <w:widowControl/>
        <w:shd w:val="clear" w:color="auto" w:fill="FFFFFF"/>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p w14:paraId="7CB7FC70" w14:textId="1481B1EF" w:rsidR="007E58DA" w:rsidRPr="00DF0187" w:rsidRDefault="007E58DA" w:rsidP="007E58DA">
      <w:pPr>
        <w:pStyle w:val="Prrafodelista"/>
        <w:widowControl/>
        <w:numPr>
          <w:ilvl w:val="0"/>
          <w:numId w:val="239"/>
        </w:numPr>
        <w:shd w:val="clear" w:color="auto" w:fill="FFFFFF"/>
        <w:autoSpaceDE/>
        <w:autoSpaceDN/>
        <w:spacing w:after="150"/>
        <w:rPr>
          <w:rFonts w:ascii="Arial" w:eastAsia="Times New Roman" w:hAnsi="Arial" w:cs="Arial"/>
          <w:lang w:val="es-CO" w:eastAsia="es-CO"/>
        </w:rPr>
      </w:pPr>
      <w:r w:rsidRPr="00DF0187">
        <w:rPr>
          <w:rFonts w:ascii="Arial" w:eastAsia="Times New Roman" w:hAnsi="Arial" w:cs="Arial"/>
          <w:lang w:val="es-CO" w:eastAsia="es-CO"/>
        </w:rPr>
        <w:t>Valores mínimos a cargo del trabajador para el Sistema de Pensiones:</w:t>
      </w:r>
    </w:p>
    <w:p w14:paraId="6346218B" w14:textId="77777777" w:rsidR="007E58DA" w:rsidRPr="00DF0187" w:rsidRDefault="007E58DA" w:rsidP="007E58DA">
      <w:pPr>
        <w:pStyle w:val="Prrafodelista"/>
        <w:widowControl/>
        <w:shd w:val="clear" w:color="auto" w:fill="FFFFFF"/>
        <w:autoSpaceDE/>
        <w:autoSpaceDN/>
        <w:spacing w:after="150"/>
        <w:ind w:left="293"/>
        <w:rPr>
          <w:rFonts w:ascii="Arial" w:eastAsia="Times New Roman" w:hAnsi="Arial" w:cs="Arial"/>
          <w:lang w:val="es-CO" w:eastAsia="es-CO"/>
        </w:rPr>
      </w:pPr>
    </w:p>
    <w:tbl>
      <w:tblPr>
        <w:tblStyle w:val="Tablaconcuadrcula"/>
        <w:tblW w:w="0" w:type="auto"/>
        <w:tblLook w:val="04A0" w:firstRow="1" w:lastRow="0" w:firstColumn="1" w:lastColumn="0" w:noHBand="0" w:noVBand="1"/>
      </w:tblPr>
      <w:tblGrid>
        <w:gridCol w:w="4668"/>
        <w:gridCol w:w="278"/>
        <w:gridCol w:w="2160"/>
      </w:tblGrid>
      <w:tr w:rsidR="00DF0187" w:rsidRPr="00DF0187" w14:paraId="40CECD31" w14:textId="77777777" w:rsidTr="007E58DA">
        <w:tc>
          <w:tcPr>
            <w:tcW w:w="0" w:type="auto"/>
            <w:hideMark/>
          </w:tcPr>
          <w:p w14:paraId="24FB0E8B" w14:textId="3C9A300E"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Pago mínimo semanal a cargo del trabajador</w:t>
            </w:r>
          </w:p>
        </w:tc>
        <w:tc>
          <w:tcPr>
            <w:tcW w:w="0" w:type="auto"/>
            <w:hideMark/>
          </w:tcPr>
          <w:p w14:paraId="4E69BB91"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494D980B"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Mínimo semanal ($)</w:t>
            </w:r>
          </w:p>
        </w:tc>
      </w:tr>
      <w:tr w:rsidR="00DF0187" w:rsidRPr="00DF0187" w14:paraId="0F0CAA55" w14:textId="77777777" w:rsidTr="007E58DA">
        <w:tc>
          <w:tcPr>
            <w:tcW w:w="0" w:type="auto"/>
            <w:hideMark/>
          </w:tcPr>
          <w:p w14:paraId="58A2998E"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Pensiones (4% del SMMLV/4)</w:t>
            </w:r>
          </w:p>
        </w:tc>
        <w:tc>
          <w:tcPr>
            <w:tcW w:w="0" w:type="auto"/>
            <w:hideMark/>
          </w:tcPr>
          <w:p w14:paraId="70E9C4BC"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532D4C91"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5.895</w:t>
            </w:r>
          </w:p>
          <w:p w14:paraId="0BDF42A7"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r>
      <w:tr w:rsidR="00DF0187" w:rsidRPr="00DF0187" w14:paraId="3105CE4F" w14:textId="77777777" w:rsidTr="007E58DA">
        <w:tc>
          <w:tcPr>
            <w:tcW w:w="0" w:type="auto"/>
            <w:hideMark/>
          </w:tcPr>
          <w:p w14:paraId="73EF320D"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Total</w:t>
            </w:r>
          </w:p>
        </w:tc>
        <w:tc>
          <w:tcPr>
            <w:tcW w:w="0" w:type="auto"/>
            <w:hideMark/>
          </w:tcPr>
          <w:p w14:paraId="3A601F40"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 </w:t>
            </w:r>
          </w:p>
        </w:tc>
        <w:tc>
          <w:tcPr>
            <w:tcW w:w="0" w:type="auto"/>
            <w:hideMark/>
          </w:tcPr>
          <w:p w14:paraId="149B9DEA" w14:textId="77777777" w:rsidR="007E58DA" w:rsidRPr="007E58DA" w:rsidRDefault="007E58DA" w:rsidP="007E58DA">
            <w:pPr>
              <w:widowControl/>
              <w:autoSpaceDE/>
              <w:autoSpaceDN/>
              <w:spacing w:after="150"/>
              <w:rPr>
                <w:rFonts w:ascii="Arial" w:eastAsia="Times New Roman" w:hAnsi="Arial" w:cs="Arial"/>
                <w:lang w:val="es-CO" w:eastAsia="es-CO"/>
              </w:rPr>
            </w:pPr>
            <w:r w:rsidRPr="007E58DA">
              <w:rPr>
                <w:rFonts w:ascii="Arial" w:eastAsia="Times New Roman" w:hAnsi="Arial" w:cs="Arial"/>
                <w:lang w:val="es-CO" w:eastAsia="es-CO"/>
              </w:rPr>
              <w:t>5.895</w:t>
            </w:r>
          </w:p>
        </w:tc>
      </w:tr>
    </w:tbl>
    <w:p w14:paraId="6D3AAC75" w14:textId="77777777" w:rsidR="00BD2315" w:rsidRPr="00DF0187" w:rsidRDefault="00BD2315" w:rsidP="007E58DA">
      <w:pPr>
        <w:pStyle w:val="Textoindependiente"/>
        <w:jc w:val="both"/>
        <w:rPr>
          <w:rFonts w:ascii="Arial" w:hAnsi="Arial" w:cs="Arial"/>
          <w:sz w:val="22"/>
          <w:szCs w:val="22"/>
        </w:rPr>
      </w:pPr>
    </w:p>
    <w:p w14:paraId="6D3AAC76"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PARÁGRAFO 1. Los valores señalados en las tablas contenidas en la presente sección son ilustrativos y calculados sobre el salario mínimo mensual legal vigente (SMMLV) del año 2013, por lo tanto se ajustarán anualmente según el incremento </w:t>
      </w:r>
      <w:proofErr w:type="spellStart"/>
      <w:r w:rsidRPr="00DF0187">
        <w:rPr>
          <w:rFonts w:ascii="Arial" w:hAnsi="Arial" w:cs="Arial"/>
          <w:sz w:val="22"/>
          <w:szCs w:val="22"/>
        </w:rPr>
        <w:t>oﬁcial</w:t>
      </w:r>
      <w:proofErr w:type="spellEnd"/>
      <w:r w:rsidRPr="00DF0187">
        <w:rPr>
          <w:rFonts w:ascii="Arial" w:hAnsi="Arial" w:cs="Arial"/>
          <w:sz w:val="22"/>
          <w:szCs w:val="22"/>
        </w:rPr>
        <w:t xml:space="preserve"> del salario mínimo mensual.</w:t>
      </w:r>
    </w:p>
    <w:p w14:paraId="6D3AAC78" w14:textId="77777777" w:rsidR="00BD2315" w:rsidRPr="00DF0187" w:rsidRDefault="00BD2315" w:rsidP="007E58DA">
      <w:pPr>
        <w:pStyle w:val="Textoindependiente"/>
        <w:jc w:val="both"/>
        <w:rPr>
          <w:rFonts w:ascii="Arial" w:hAnsi="Arial" w:cs="Arial"/>
          <w:sz w:val="22"/>
          <w:szCs w:val="22"/>
        </w:rPr>
      </w:pPr>
    </w:p>
    <w:p w14:paraId="6D3AAC79"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PARÁGRAFO 2. El porcentaje de cotización al Sistema General de Riesgos Laborales se aplicará de conformidad con 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de actividades económicas establecidas en el Decreto 1607 de 2002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adicione o sustituya.</w:t>
      </w:r>
    </w:p>
    <w:p w14:paraId="6D3AAC7B" w14:textId="77777777" w:rsidR="00BD2315" w:rsidRPr="00DF0187" w:rsidRDefault="00BD2315" w:rsidP="007E58DA">
      <w:pPr>
        <w:pStyle w:val="Textoindependiente"/>
        <w:jc w:val="both"/>
        <w:rPr>
          <w:rFonts w:ascii="Arial" w:hAnsi="Arial" w:cs="Arial"/>
          <w:sz w:val="22"/>
          <w:szCs w:val="22"/>
        </w:rPr>
      </w:pPr>
    </w:p>
    <w:p w14:paraId="6D3AAC7C" w14:textId="77777777" w:rsidR="00BD2315" w:rsidRPr="00DF0187" w:rsidRDefault="00A97C5D" w:rsidP="007E58DA">
      <w:pPr>
        <w:jc w:val="both"/>
        <w:rPr>
          <w:rFonts w:ascii="Arial" w:hAnsi="Arial" w:cs="Arial"/>
          <w:i/>
        </w:rPr>
      </w:pPr>
      <w:r w:rsidRPr="00DF0187">
        <w:rPr>
          <w:rFonts w:ascii="Arial" w:hAnsi="Arial" w:cs="Arial"/>
          <w:i/>
        </w:rPr>
        <w:t>(Decreto 2616 de 2013, art. 8)</w:t>
      </w:r>
    </w:p>
    <w:p w14:paraId="6D3AAC7E" w14:textId="77777777" w:rsidR="00BD2315" w:rsidRPr="00DF0187" w:rsidRDefault="00BD2315" w:rsidP="007E58DA">
      <w:pPr>
        <w:pStyle w:val="Textoindependiente"/>
        <w:jc w:val="both"/>
        <w:rPr>
          <w:rFonts w:ascii="Arial" w:hAnsi="Arial" w:cs="Arial"/>
          <w:i/>
          <w:sz w:val="22"/>
          <w:szCs w:val="22"/>
        </w:rPr>
      </w:pPr>
    </w:p>
    <w:p w14:paraId="6D3AAC7F"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2.2.1.6.4.9</w:t>
      </w:r>
      <w:r w:rsidRPr="00DF0187">
        <w:rPr>
          <w:rFonts w:ascii="Arial" w:hAnsi="Arial" w:cs="Arial"/>
          <w:i/>
          <w:sz w:val="22"/>
          <w:szCs w:val="22"/>
        </w:rPr>
        <w:t xml:space="preserve">. Contabilización de las semanas en el sistema general de pensiones. </w:t>
      </w:r>
      <w:r w:rsidRPr="00DF0187">
        <w:rPr>
          <w:rFonts w:ascii="Arial" w:hAnsi="Arial" w:cs="Arial"/>
          <w:sz w:val="22"/>
          <w:szCs w:val="22"/>
        </w:rPr>
        <w:t xml:space="preserve">Para efectos de la contabilización de las semanas en el Sistema General de Pensiones, las administradoras reconocerán como una (1) semana el rango entre un (1) día y siete (7) días laborados, tomados para el cálculo del monto de la cotización. Si el empleador toma cuatro (4) días laborados para el cálculo, el sistema </w:t>
      </w:r>
      <w:r w:rsidRPr="00DF0187">
        <w:rPr>
          <w:rFonts w:ascii="Arial" w:hAnsi="Arial" w:cs="Arial"/>
          <w:sz w:val="22"/>
          <w:szCs w:val="22"/>
        </w:rPr>
        <w:lastRenderedPageBreak/>
        <w:t>reconocerá una (1) semana; si toma ocho (8) días laborados, el sistema reconocerá dos (2) semanas y así sucesivamente.</w:t>
      </w:r>
    </w:p>
    <w:p w14:paraId="6D3AAC81" w14:textId="77777777" w:rsidR="00BD2315" w:rsidRPr="00DF0187" w:rsidRDefault="00BD2315" w:rsidP="007E58DA">
      <w:pPr>
        <w:pStyle w:val="Textoindependiente"/>
        <w:jc w:val="both"/>
        <w:rPr>
          <w:rFonts w:ascii="Arial" w:hAnsi="Arial" w:cs="Arial"/>
          <w:sz w:val="22"/>
          <w:szCs w:val="22"/>
        </w:rPr>
      </w:pPr>
    </w:p>
    <w:p w14:paraId="6D3AAC82" w14:textId="77777777" w:rsidR="00BD2315" w:rsidRPr="00DF0187" w:rsidRDefault="00A97C5D" w:rsidP="007E58DA">
      <w:pPr>
        <w:jc w:val="both"/>
        <w:rPr>
          <w:rFonts w:ascii="Arial" w:hAnsi="Arial" w:cs="Arial"/>
          <w:i/>
        </w:rPr>
      </w:pPr>
      <w:r w:rsidRPr="00DF0187">
        <w:rPr>
          <w:rFonts w:ascii="Arial" w:hAnsi="Arial" w:cs="Arial"/>
          <w:i/>
        </w:rPr>
        <w:t>(Decreto 2616 de 2013, art. 9)</w:t>
      </w:r>
    </w:p>
    <w:p w14:paraId="6D3AAC84" w14:textId="77777777" w:rsidR="00BD2315" w:rsidRPr="00DF0187" w:rsidRDefault="00BD2315" w:rsidP="007E58DA">
      <w:pPr>
        <w:pStyle w:val="Textoindependiente"/>
        <w:jc w:val="both"/>
        <w:rPr>
          <w:rFonts w:ascii="Arial" w:hAnsi="Arial" w:cs="Arial"/>
          <w:i/>
          <w:sz w:val="22"/>
          <w:szCs w:val="22"/>
        </w:rPr>
      </w:pPr>
    </w:p>
    <w:p w14:paraId="6D3AAC85"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2.2.1.6.4.10</w:t>
      </w:r>
      <w:r w:rsidRPr="00DF0187">
        <w:rPr>
          <w:rFonts w:ascii="Arial" w:hAnsi="Arial" w:cs="Arial"/>
          <w:i/>
          <w:sz w:val="22"/>
          <w:szCs w:val="22"/>
        </w:rPr>
        <w:t xml:space="preserve">. Mecanismos de recaudo. </w:t>
      </w:r>
      <w:r w:rsidRPr="00DF0187">
        <w:rPr>
          <w:rFonts w:ascii="Arial" w:hAnsi="Arial" w:cs="Arial"/>
          <w:sz w:val="22"/>
          <w:szCs w:val="22"/>
        </w:rPr>
        <w:t xml:space="preserve">El mecanismo de recaudo en los Sistemas de Pensiones, Riesgos Laborales y Cajas de Compensación Familiar, será el de la Planilla Integrada de Liquidación de Aportes (PILA). El modelo operativo que se adopte para actualizar el sistema PILA a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cobijar a los trabajadores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la presente sección, incorporará un esquema de reporte a los operadores de información y bancarios de carácter </w:t>
      </w:r>
      <w:proofErr w:type="spellStart"/>
      <w:r w:rsidRPr="00DF0187">
        <w:rPr>
          <w:rFonts w:ascii="Arial" w:hAnsi="Arial" w:cs="Arial"/>
          <w:sz w:val="22"/>
          <w:szCs w:val="22"/>
        </w:rPr>
        <w:t>uniﬁcado</w:t>
      </w:r>
      <w:proofErr w:type="spellEnd"/>
      <w:r w:rsidRPr="00DF0187">
        <w:rPr>
          <w:rFonts w:ascii="Arial" w:hAnsi="Arial" w:cs="Arial"/>
          <w:sz w:val="22"/>
          <w:szCs w:val="22"/>
        </w:rPr>
        <w:t xml:space="preserve"> o por grupos de trabajadores, que permita controlar los costos de operación.</w:t>
      </w:r>
    </w:p>
    <w:p w14:paraId="6D3AAC87" w14:textId="77777777" w:rsidR="00BD2315" w:rsidRPr="00DF0187" w:rsidRDefault="00BD2315" w:rsidP="007E58DA">
      <w:pPr>
        <w:pStyle w:val="Textoindependiente"/>
        <w:jc w:val="both"/>
        <w:rPr>
          <w:rFonts w:ascii="Arial" w:hAnsi="Arial" w:cs="Arial"/>
          <w:sz w:val="22"/>
          <w:szCs w:val="22"/>
        </w:rPr>
      </w:pPr>
    </w:p>
    <w:p w14:paraId="6D3AAC88" w14:textId="77777777" w:rsidR="00BD2315" w:rsidRPr="00DF0187" w:rsidRDefault="00A97C5D" w:rsidP="007E58DA">
      <w:pPr>
        <w:jc w:val="both"/>
        <w:rPr>
          <w:rFonts w:ascii="Arial" w:hAnsi="Arial" w:cs="Arial"/>
          <w:i/>
        </w:rPr>
      </w:pPr>
      <w:r w:rsidRPr="00DF0187">
        <w:rPr>
          <w:rFonts w:ascii="Arial" w:hAnsi="Arial" w:cs="Arial"/>
          <w:i/>
        </w:rPr>
        <w:t>(Decreto 2616 de 2013, art. 10)</w:t>
      </w:r>
    </w:p>
    <w:p w14:paraId="6D3AAC8A" w14:textId="77777777" w:rsidR="00BD2315" w:rsidRPr="00DF0187" w:rsidRDefault="00BD2315" w:rsidP="007E58DA">
      <w:pPr>
        <w:pStyle w:val="Textoindependiente"/>
        <w:jc w:val="both"/>
        <w:rPr>
          <w:rFonts w:ascii="Arial" w:hAnsi="Arial" w:cs="Arial"/>
          <w:i/>
          <w:sz w:val="22"/>
          <w:szCs w:val="22"/>
        </w:rPr>
      </w:pPr>
    </w:p>
    <w:p w14:paraId="6D3AAC8B"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2.2.1.6.4.11</w:t>
      </w:r>
      <w:r w:rsidRPr="00DF0187">
        <w:rPr>
          <w:rFonts w:ascii="Arial" w:hAnsi="Arial" w:cs="Arial"/>
          <w:i/>
          <w:sz w:val="22"/>
          <w:szCs w:val="22"/>
        </w:rPr>
        <w:t xml:space="preserve">. Oportunidad para el pago de las cotizaciones. </w:t>
      </w:r>
      <w:r w:rsidRPr="00DF0187">
        <w:rPr>
          <w:rFonts w:ascii="Arial" w:hAnsi="Arial" w:cs="Arial"/>
          <w:sz w:val="22"/>
          <w:szCs w:val="22"/>
        </w:rPr>
        <w:t>La cotización a los Sistemas de Pensiones, Riesgos Laborales y Subsidio Familiar se realizará en los plazos establecidos en las normas generales que los rigen. El empleador realizará las cotizaciones reportando el número de días que laboró el trabajador durante el mes correspondiente; para el Sistema de Riesgos Laborales la cotización será mensual.</w:t>
      </w:r>
    </w:p>
    <w:p w14:paraId="6D3AAC8D" w14:textId="77777777" w:rsidR="00BD2315" w:rsidRPr="00DF0187" w:rsidRDefault="00BD2315" w:rsidP="007E58DA">
      <w:pPr>
        <w:pStyle w:val="Textoindependiente"/>
        <w:jc w:val="both"/>
        <w:rPr>
          <w:rFonts w:ascii="Arial" w:hAnsi="Arial" w:cs="Arial"/>
          <w:sz w:val="22"/>
          <w:szCs w:val="22"/>
        </w:rPr>
      </w:pPr>
    </w:p>
    <w:p w14:paraId="6D3AAC8E" w14:textId="77777777" w:rsidR="00BD2315" w:rsidRPr="00DF0187" w:rsidRDefault="00A97C5D" w:rsidP="007E58DA">
      <w:pPr>
        <w:jc w:val="both"/>
        <w:rPr>
          <w:rFonts w:ascii="Arial" w:hAnsi="Arial" w:cs="Arial"/>
          <w:i/>
        </w:rPr>
      </w:pPr>
      <w:r w:rsidRPr="00DF0187">
        <w:rPr>
          <w:rFonts w:ascii="Arial" w:hAnsi="Arial" w:cs="Arial"/>
          <w:i/>
        </w:rPr>
        <w:t>(Decreto 2616 de 2013, art. 11)</w:t>
      </w:r>
    </w:p>
    <w:p w14:paraId="6D3AAC8F" w14:textId="77777777" w:rsidR="00BD2315" w:rsidRPr="00DF0187" w:rsidRDefault="00BD2315" w:rsidP="007E58DA">
      <w:pPr>
        <w:pStyle w:val="Textoindependiente"/>
        <w:jc w:val="both"/>
        <w:rPr>
          <w:rFonts w:ascii="Arial" w:hAnsi="Arial" w:cs="Arial"/>
          <w:i/>
          <w:sz w:val="22"/>
          <w:szCs w:val="22"/>
        </w:rPr>
      </w:pPr>
    </w:p>
    <w:p w14:paraId="6D3AAC91"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ARTÍCULO 2.2.1.6.4.12. </w:t>
      </w:r>
      <w:r w:rsidRPr="00DF0187">
        <w:rPr>
          <w:rFonts w:ascii="Arial" w:hAnsi="Arial" w:cs="Arial"/>
          <w:i/>
          <w:sz w:val="22"/>
          <w:szCs w:val="22"/>
        </w:rPr>
        <w:t xml:space="preserve">Multiplicidad de empleadores. </w:t>
      </w:r>
      <w:r w:rsidRPr="00DF0187">
        <w:rPr>
          <w:rFonts w:ascii="Arial" w:hAnsi="Arial" w:cs="Arial"/>
          <w:sz w:val="22"/>
          <w:szCs w:val="22"/>
        </w:rPr>
        <w:t>Cuando un trabajador tenga simultáneamente más de un contrato de trabajo, cada empleador deberá efectuar de manera independiente las cotizaciones correspondientes a los diferentes Sistemas señalados en la presente sección, en los términos del régimen aplicable a cada uno de ellos.</w:t>
      </w:r>
    </w:p>
    <w:p w14:paraId="6D3AAC93" w14:textId="77777777" w:rsidR="00BD2315" w:rsidRPr="00DF0187" w:rsidRDefault="00BD2315" w:rsidP="007E58DA">
      <w:pPr>
        <w:pStyle w:val="Textoindependiente"/>
        <w:jc w:val="both"/>
        <w:rPr>
          <w:rFonts w:ascii="Arial" w:hAnsi="Arial" w:cs="Arial"/>
          <w:sz w:val="22"/>
          <w:szCs w:val="22"/>
        </w:rPr>
      </w:pPr>
    </w:p>
    <w:p w14:paraId="6D3AAC94" w14:textId="77777777" w:rsidR="00BD2315" w:rsidRPr="00DF0187" w:rsidRDefault="00A97C5D" w:rsidP="007E58DA">
      <w:pPr>
        <w:jc w:val="both"/>
        <w:rPr>
          <w:rFonts w:ascii="Arial" w:hAnsi="Arial" w:cs="Arial"/>
          <w:i/>
        </w:rPr>
      </w:pPr>
      <w:r w:rsidRPr="00DF0187">
        <w:rPr>
          <w:rFonts w:ascii="Arial" w:hAnsi="Arial" w:cs="Arial"/>
          <w:i/>
        </w:rPr>
        <w:t>(Decreto 2616 de 2013, art. 12)</w:t>
      </w:r>
    </w:p>
    <w:p w14:paraId="6D3AAC97" w14:textId="77777777" w:rsidR="00BD2315" w:rsidRPr="00DF0187" w:rsidRDefault="00BD2315" w:rsidP="00EA2566">
      <w:pPr>
        <w:pStyle w:val="Textoindependiente"/>
        <w:jc w:val="both"/>
        <w:rPr>
          <w:rFonts w:ascii="Arial" w:hAnsi="Arial" w:cs="Arial"/>
          <w:i/>
          <w:sz w:val="22"/>
          <w:szCs w:val="22"/>
        </w:rPr>
      </w:pPr>
    </w:p>
    <w:p w14:paraId="6D3AAC98"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2.2.1.6.4.13</w:t>
      </w:r>
      <w:r w:rsidRPr="00DF0187">
        <w:rPr>
          <w:rFonts w:ascii="Arial" w:hAnsi="Arial" w:cs="Arial"/>
          <w:i/>
          <w:sz w:val="22"/>
          <w:szCs w:val="22"/>
        </w:rPr>
        <w:t xml:space="preserve">. Prohibición de </w:t>
      </w:r>
      <w:proofErr w:type="spellStart"/>
      <w:r w:rsidRPr="00DF0187">
        <w:rPr>
          <w:rFonts w:ascii="Arial" w:hAnsi="Arial" w:cs="Arial"/>
          <w:i/>
          <w:sz w:val="22"/>
          <w:szCs w:val="22"/>
        </w:rPr>
        <w:t>multiaﬁliación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En el evento en que el trabajador cuente con más de una relación laboral deberá informar a sus empleadores la administradora de pensiones seleccionada,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estos últimos realicen su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cumplan sus obligaciones en una única administradora de pensiones.</w:t>
      </w:r>
    </w:p>
    <w:p w14:paraId="6D3AAC99" w14:textId="77777777" w:rsidR="00BD2315" w:rsidRPr="00DF0187" w:rsidRDefault="00BD2315" w:rsidP="007E58DA">
      <w:pPr>
        <w:pStyle w:val="Textoindependiente"/>
        <w:jc w:val="both"/>
        <w:rPr>
          <w:rFonts w:ascii="Arial" w:hAnsi="Arial" w:cs="Arial"/>
          <w:sz w:val="22"/>
          <w:szCs w:val="22"/>
        </w:rPr>
      </w:pPr>
    </w:p>
    <w:p w14:paraId="6D3AAC9A" w14:textId="77777777" w:rsidR="00BD2315" w:rsidRPr="00DF0187" w:rsidRDefault="00BD2315" w:rsidP="007E58DA">
      <w:pPr>
        <w:pStyle w:val="Textoindependiente"/>
        <w:jc w:val="both"/>
        <w:rPr>
          <w:rFonts w:ascii="Arial" w:hAnsi="Arial" w:cs="Arial"/>
          <w:sz w:val="22"/>
          <w:szCs w:val="22"/>
        </w:rPr>
      </w:pPr>
    </w:p>
    <w:p w14:paraId="6D3AAC9B" w14:textId="77777777" w:rsidR="00BD2315" w:rsidRPr="00DF0187" w:rsidRDefault="00A97C5D" w:rsidP="007E58DA">
      <w:pPr>
        <w:jc w:val="both"/>
        <w:rPr>
          <w:rFonts w:ascii="Arial" w:hAnsi="Arial" w:cs="Arial"/>
          <w:i/>
        </w:rPr>
      </w:pPr>
      <w:r w:rsidRPr="00DF0187">
        <w:rPr>
          <w:rFonts w:ascii="Arial" w:hAnsi="Arial" w:cs="Arial"/>
          <w:i/>
        </w:rPr>
        <w:t>(Decreto 2616 de 2013, art. 13)</w:t>
      </w:r>
    </w:p>
    <w:p w14:paraId="6D3AAC9D" w14:textId="77777777" w:rsidR="00BD2315" w:rsidRPr="00DF0187" w:rsidRDefault="00BD2315" w:rsidP="007E58DA">
      <w:pPr>
        <w:pStyle w:val="Textoindependiente"/>
        <w:jc w:val="both"/>
        <w:rPr>
          <w:rFonts w:ascii="Arial" w:hAnsi="Arial" w:cs="Arial"/>
          <w:i/>
          <w:sz w:val="22"/>
          <w:szCs w:val="22"/>
        </w:rPr>
      </w:pPr>
    </w:p>
    <w:p w14:paraId="6D3AAC9E"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2.2.1.6.4.14</w:t>
      </w:r>
      <w:r w:rsidRPr="00DF0187">
        <w:rPr>
          <w:rFonts w:ascii="Arial" w:hAnsi="Arial" w:cs="Arial"/>
          <w:i/>
          <w:sz w:val="22"/>
          <w:szCs w:val="22"/>
        </w:rPr>
        <w:t xml:space="preserve">. Control a la evasión y la elusión. </w:t>
      </w:r>
      <w:r w:rsidRPr="00DF0187">
        <w:rPr>
          <w:rFonts w:ascii="Arial" w:hAnsi="Arial" w:cs="Arial"/>
          <w:sz w:val="22"/>
          <w:szCs w:val="22"/>
        </w:rPr>
        <w:t xml:space="preserve">El Gobierno Nacional deberá adoptar los controles que permitan detectar cuando un trabajador que tiene varios empleadores, perciba una remuneración superior a un (1) salario mínimo mensual legal vigente, así como cuando los empleadores utilicen este mecanismo para evadir las cotizaciones que les corresponden por sus trabajadores, a partir de sus ingresos reales. Para el efecto, la Unidad de Gestión de Pensiones y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.UGPP., deberá ajustar sus procedimientos para realizar una apropiada </w:t>
      </w:r>
      <w:proofErr w:type="spellStart"/>
      <w:r w:rsidRPr="00DF0187">
        <w:rPr>
          <w:rFonts w:ascii="Arial" w:hAnsi="Arial" w:cs="Arial"/>
          <w:sz w:val="22"/>
          <w:szCs w:val="22"/>
        </w:rPr>
        <w:t>ﬁscalización</w:t>
      </w:r>
      <w:proofErr w:type="spellEnd"/>
      <w:r w:rsidRPr="00DF0187">
        <w:rPr>
          <w:rFonts w:ascii="Arial" w:hAnsi="Arial" w:cs="Arial"/>
          <w:sz w:val="22"/>
          <w:szCs w:val="22"/>
        </w:rPr>
        <w:t xml:space="preserve"> sobre estas</w:t>
      </w:r>
      <w:r w:rsidRPr="00DF0187">
        <w:rPr>
          <w:rFonts w:ascii="Arial" w:hAnsi="Arial" w:cs="Arial"/>
          <w:spacing w:val="-2"/>
          <w:sz w:val="22"/>
          <w:szCs w:val="22"/>
        </w:rPr>
        <w:t xml:space="preserve"> </w:t>
      </w:r>
      <w:r w:rsidRPr="00DF0187">
        <w:rPr>
          <w:rFonts w:ascii="Arial" w:hAnsi="Arial" w:cs="Arial"/>
          <w:sz w:val="22"/>
          <w:szCs w:val="22"/>
        </w:rPr>
        <w:t>cotizaciones.</w:t>
      </w:r>
    </w:p>
    <w:p w14:paraId="6D3AACA0" w14:textId="77777777" w:rsidR="00BD2315" w:rsidRPr="00DF0187" w:rsidRDefault="00BD2315" w:rsidP="007E58DA">
      <w:pPr>
        <w:pStyle w:val="Textoindependiente"/>
        <w:jc w:val="both"/>
        <w:rPr>
          <w:rFonts w:ascii="Arial" w:hAnsi="Arial" w:cs="Arial"/>
          <w:sz w:val="22"/>
          <w:szCs w:val="22"/>
        </w:rPr>
      </w:pPr>
    </w:p>
    <w:p w14:paraId="6D3AACA1" w14:textId="77777777" w:rsidR="00BD2315" w:rsidRPr="00DF0187" w:rsidRDefault="00A97C5D" w:rsidP="007E58DA">
      <w:pPr>
        <w:jc w:val="both"/>
        <w:rPr>
          <w:rFonts w:ascii="Arial" w:hAnsi="Arial" w:cs="Arial"/>
          <w:i/>
        </w:rPr>
      </w:pPr>
      <w:r w:rsidRPr="00DF0187">
        <w:rPr>
          <w:rFonts w:ascii="Arial" w:hAnsi="Arial" w:cs="Arial"/>
          <w:i/>
        </w:rPr>
        <w:t>(Decreto 2616 de 2013, art. 14)</w:t>
      </w:r>
    </w:p>
    <w:p w14:paraId="6D3AACA3" w14:textId="77777777" w:rsidR="00BD2315" w:rsidRPr="00DF0187" w:rsidRDefault="00BD2315" w:rsidP="007E58DA">
      <w:pPr>
        <w:pStyle w:val="Textoindependiente"/>
        <w:jc w:val="both"/>
        <w:rPr>
          <w:rFonts w:ascii="Arial" w:hAnsi="Arial" w:cs="Arial"/>
          <w:i/>
          <w:sz w:val="22"/>
          <w:szCs w:val="22"/>
        </w:rPr>
      </w:pPr>
    </w:p>
    <w:p w14:paraId="6D3AACA4"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2.2.1.6.4.15</w:t>
      </w:r>
      <w:r w:rsidRPr="00DF0187">
        <w:rPr>
          <w:rFonts w:ascii="Arial" w:hAnsi="Arial" w:cs="Arial"/>
          <w:i/>
          <w:sz w:val="22"/>
          <w:szCs w:val="22"/>
        </w:rPr>
        <w:t xml:space="preserve">. </w:t>
      </w:r>
      <w:proofErr w:type="spellStart"/>
      <w:r w:rsidRPr="00DF0187">
        <w:rPr>
          <w:rFonts w:ascii="Arial" w:hAnsi="Arial" w:cs="Arial"/>
          <w:i/>
          <w:sz w:val="22"/>
          <w:szCs w:val="22"/>
        </w:rPr>
        <w:t>Beneﬁcios</w:t>
      </w:r>
      <w:proofErr w:type="spellEnd"/>
      <w:r w:rsidRPr="00DF0187">
        <w:rPr>
          <w:rFonts w:ascii="Arial" w:hAnsi="Arial" w:cs="Arial"/>
          <w:i/>
          <w:sz w:val="22"/>
          <w:szCs w:val="22"/>
        </w:rPr>
        <w:t xml:space="preserve"> y servicios. </w:t>
      </w:r>
      <w:r w:rsidRPr="00DF0187">
        <w:rPr>
          <w:rFonts w:ascii="Arial" w:hAnsi="Arial" w:cs="Arial"/>
          <w:sz w:val="22"/>
          <w:szCs w:val="22"/>
        </w:rPr>
        <w:t xml:space="preserve">La cotización a los sistemas de que trata la presente sección, otorga derecho a los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y servicios en los términos regulados en las respectivas leyes y normas reglamentarias.</w:t>
      </w:r>
    </w:p>
    <w:p w14:paraId="6D3AACA6" w14:textId="77777777" w:rsidR="00BD2315" w:rsidRPr="00DF0187" w:rsidRDefault="00BD2315" w:rsidP="007E58DA">
      <w:pPr>
        <w:pStyle w:val="Textoindependiente"/>
        <w:jc w:val="both"/>
        <w:rPr>
          <w:rFonts w:ascii="Arial" w:hAnsi="Arial" w:cs="Arial"/>
          <w:sz w:val="22"/>
          <w:szCs w:val="22"/>
        </w:rPr>
      </w:pPr>
    </w:p>
    <w:p w14:paraId="6D3AACA7" w14:textId="77777777" w:rsidR="00BD2315" w:rsidRPr="00DF0187" w:rsidRDefault="00A97C5D" w:rsidP="007E58DA">
      <w:pPr>
        <w:jc w:val="both"/>
        <w:rPr>
          <w:rFonts w:ascii="Arial" w:hAnsi="Arial" w:cs="Arial"/>
          <w:i/>
        </w:rPr>
      </w:pPr>
      <w:r w:rsidRPr="00DF0187">
        <w:rPr>
          <w:rFonts w:ascii="Arial" w:hAnsi="Arial" w:cs="Arial"/>
          <w:i/>
        </w:rPr>
        <w:t>(Decreto 2616 de 2013, art. 15)</w:t>
      </w:r>
    </w:p>
    <w:p w14:paraId="6D3AACA9" w14:textId="77777777" w:rsidR="00BD2315" w:rsidRPr="00DF0187" w:rsidRDefault="00BD2315" w:rsidP="007E58DA">
      <w:pPr>
        <w:pStyle w:val="Textoindependiente"/>
        <w:jc w:val="both"/>
        <w:rPr>
          <w:rFonts w:ascii="Arial" w:hAnsi="Arial" w:cs="Arial"/>
          <w:i/>
          <w:sz w:val="22"/>
          <w:szCs w:val="22"/>
        </w:rPr>
      </w:pPr>
    </w:p>
    <w:p w14:paraId="6D3AACAA"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2.2.1.6.4.16</w:t>
      </w:r>
      <w:r w:rsidRPr="00DF0187">
        <w:rPr>
          <w:rFonts w:ascii="Arial" w:hAnsi="Arial" w:cs="Arial"/>
          <w:i/>
          <w:sz w:val="22"/>
          <w:szCs w:val="22"/>
        </w:rPr>
        <w:t xml:space="preserve">. Mínimo de derechos y garantías de los trabajadores a que hace referencia la presente sección. </w:t>
      </w:r>
      <w:r w:rsidRPr="00DF0187">
        <w:rPr>
          <w:rFonts w:ascii="Arial" w:hAnsi="Arial" w:cs="Arial"/>
          <w:sz w:val="22"/>
          <w:szCs w:val="22"/>
        </w:rPr>
        <w:t>Las normas sobre salarios, jornada de trabajo, prestaciones sociales, vacaciones y demás que les sean aplicables en virtud de lo establecido en el Código Sustantivo del Trabajo, constituyen el mínimo de derechos y garantías consagradas en favor de los trabajadores a tiempo parcial, por lo tanto no produce efecto alguno cualquier estipulación que pretenda afectar o desconocer tales derechos.</w:t>
      </w:r>
    </w:p>
    <w:p w14:paraId="6D3AACAC" w14:textId="77777777" w:rsidR="00BD2315" w:rsidRPr="00DF0187" w:rsidRDefault="00BD2315" w:rsidP="007E58DA">
      <w:pPr>
        <w:pStyle w:val="Textoindependiente"/>
        <w:jc w:val="both"/>
        <w:rPr>
          <w:rFonts w:ascii="Arial" w:hAnsi="Arial" w:cs="Arial"/>
          <w:sz w:val="22"/>
          <w:szCs w:val="22"/>
        </w:rPr>
      </w:pPr>
    </w:p>
    <w:p w14:paraId="6D3AACAD" w14:textId="77777777" w:rsidR="00BD2315" w:rsidRPr="00DF0187" w:rsidRDefault="00A97C5D" w:rsidP="007E58DA">
      <w:pPr>
        <w:jc w:val="both"/>
        <w:rPr>
          <w:rFonts w:ascii="Arial" w:hAnsi="Arial" w:cs="Arial"/>
          <w:i/>
        </w:rPr>
      </w:pPr>
      <w:r w:rsidRPr="00DF0187">
        <w:rPr>
          <w:rFonts w:ascii="Arial" w:hAnsi="Arial" w:cs="Arial"/>
          <w:i/>
        </w:rPr>
        <w:t>(Decreto 2616 de 2013, art. 16)</w:t>
      </w:r>
    </w:p>
    <w:p w14:paraId="6D3AACAF" w14:textId="77777777" w:rsidR="00BD2315" w:rsidRPr="00DF0187" w:rsidRDefault="00BD2315" w:rsidP="007E58DA">
      <w:pPr>
        <w:pStyle w:val="Textoindependiente"/>
        <w:jc w:val="both"/>
        <w:rPr>
          <w:rFonts w:ascii="Arial" w:hAnsi="Arial" w:cs="Arial"/>
          <w:i/>
          <w:sz w:val="22"/>
          <w:szCs w:val="22"/>
        </w:rPr>
      </w:pPr>
    </w:p>
    <w:p w14:paraId="6D3AACB0"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2.2.1.6.4.17</w:t>
      </w:r>
      <w:r w:rsidRPr="00DF0187">
        <w:rPr>
          <w:rFonts w:ascii="Arial" w:hAnsi="Arial" w:cs="Arial"/>
          <w:i/>
          <w:sz w:val="22"/>
          <w:szCs w:val="22"/>
        </w:rPr>
        <w:t xml:space="preserve">. Medidas especiales. </w:t>
      </w:r>
      <w:r w:rsidRPr="00DF0187">
        <w:rPr>
          <w:rFonts w:ascii="Arial" w:hAnsi="Arial" w:cs="Arial"/>
          <w:sz w:val="22"/>
          <w:szCs w:val="22"/>
        </w:rPr>
        <w:t xml:space="preserve">El Ministerio del Trabajo, en coordinación con las correspondientes entidades del Gobierno, adoptará medidas para facilitar el acceso al trabajo a tiempo parcial, productivo y libremente elegido, que responda igualmente a las necesidades de los empleadores y de los trabajadores, siempre que se garantice la protección al mínimo de derechos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la presente sección.</w:t>
      </w:r>
    </w:p>
    <w:p w14:paraId="6D3AACB2" w14:textId="77777777" w:rsidR="00BD2315" w:rsidRPr="00DF0187" w:rsidRDefault="00BD2315" w:rsidP="007E58DA">
      <w:pPr>
        <w:pStyle w:val="Textoindependiente"/>
        <w:jc w:val="both"/>
        <w:rPr>
          <w:rFonts w:ascii="Arial" w:hAnsi="Arial" w:cs="Arial"/>
          <w:sz w:val="22"/>
          <w:szCs w:val="22"/>
        </w:rPr>
      </w:pPr>
    </w:p>
    <w:p w14:paraId="6D3AACB3"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Estas medidas deberán comprender:</w:t>
      </w:r>
    </w:p>
    <w:p w14:paraId="6D3AACB5" w14:textId="77777777" w:rsidR="00BD2315" w:rsidRPr="00DF0187" w:rsidRDefault="00BD2315" w:rsidP="007E58DA">
      <w:pPr>
        <w:pStyle w:val="Textoindependiente"/>
        <w:jc w:val="both"/>
        <w:rPr>
          <w:rFonts w:ascii="Arial" w:hAnsi="Arial" w:cs="Arial"/>
          <w:sz w:val="22"/>
          <w:szCs w:val="22"/>
        </w:rPr>
      </w:pPr>
    </w:p>
    <w:p w14:paraId="6D3AACB6" w14:textId="77777777" w:rsidR="00BD2315" w:rsidRPr="00DF0187" w:rsidRDefault="00A97C5D" w:rsidP="007E58DA">
      <w:pPr>
        <w:pStyle w:val="Prrafodelista"/>
        <w:numPr>
          <w:ilvl w:val="0"/>
          <w:numId w:val="238"/>
        </w:numPr>
        <w:tabs>
          <w:tab w:val="left" w:pos="294"/>
        </w:tabs>
        <w:ind w:left="0" w:firstLine="0"/>
        <w:jc w:val="both"/>
        <w:rPr>
          <w:rFonts w:ascii="Arial" w:hAnsi="Arial" w:cs="Arial"/>
        </w:rPr>
      </w:pPr>
      <w:r w:rsidRPr="00DF0187">
        <w:rPr>
          <w:rFonts w:ascii="Arial" w:hAnsi="Arial" w:cs="Arial"/>
        </w:rPr>
        <w:t>Revisión de las disposiciones de la legislación que puedan impedir o desalentar el recurso al trabajo a tiempo parcial o la aceptación de este tipo de</w:t>
      </w:r>
      <w:r w:rsidRPr="00DF0187">
        <w:rPr>
          <w:rFonts w:ascii="Arial" w:hAnsi="Arial" w:cs="Arial"/>
          <w:spacing w:val="-2"/>
        </w:rPr>
        <w:t xml:space="preserve"> </w:t>
      </w:r>
      <w:r w:rsidRPr="00DF0187">
        <w:rPr>
          <w:rFonts w:ascii="Arial" w:hAnsi="Arial" w:cs="Arial"/>
        </w:rPr>
        <w:t>trabajo;</w:t>
      </w:r>
    </w:p>
    <w:p w14:paraId="6D3AACB8" w14:textId="77777777" w:rsidR="00BD2315" w:rsidRPr="00DF0187" w:rsidRDefault="00BD2315" w:rsidP="007E58DA">
      <w:pPr>
        <w:pStyle w:val="Textoindependiente"/>
        <w:jc w:val="both"/>
        <w:rPr>
          <w:rFonts w:ascii="Arial" w:hAnsi="Arial" w:cs="Arial"/>
          <w:sz w:val="22"/>
          <w:szCs w:val="22"/>
        </w:rPr>
      </w:pPr>
    </w:p>
    <w:p w14:paraId="6D3AACB9" w14:textId="77777777" w:rsidR="00BD2315" w:rsidRPr="00DF0187" w:rsidRDefault="00A97C5D" w:rsidP="007E58DA">
      <w:pPr>
        <w:pStyle w:val="Prrafodelista"/>
        <w:numPr>
          <w:ilvl w:val="0"/>
          <w:numId w:val="238"/>
        </w:numPr>
        <w:tabs>
          <w:tab w:val="left" w:pos="294"/>
        </w:tabs>
        <w:ind w:left="0" w:firstLine="0"/>
        <w:jc w:val="both"/>
        <w:rPr>
          <w:rFonts w:ascii="Arial" w:hAnsi="Arial" w:cs="Arial"/>
        </w:rPr>
      </w:pPr>
      <w:r w:rsidRPr="00DF0187">
        <w:rPr>
          <w:rFonts w:ascii="Arial" w:hAnsi="Arial" w:cs="Arial"/>
        </w:rPr>
        <w:t xml:space="preserve">Utilización del Servicio Público de Empleo en el marco de sus funciones de información o de colocación, para </w:t>
      </w:r>
      <w:proofErr w:type="spellStart"/>
      <w:r w:rsidRPr="00DF0187">
        <w:rPr>
          <w:rFonts w:ascii="Arial" w:hAnsi="Arial" w:cs="Arial"/>
        </w:rPr>
        <w:t>identiﬁcar</w:t>
      </w:r>
      <w:proofErr w:type="spellEnd"/>
      <w:r w:rsidRPr="00DF0187">
        <w:rPr>
          <w:rFonts w:ascii="Arial" w:hAnsi="Arial" w:cs="Arial"/>
        </w:rPr>
        <w:t xml:space="preserve"> y dar a conocer las oportunidades de trabajo a tiempo</w:t>
      </w:r>
      <w:r w:rsidRPr="00DF0187">
        <w:rPr>
          <w:rFonts w:ascii="Arial" w:hAnsi="Arial" w:cs="Arial"/>
          <w:spacing w:val="-4"/>
        </w:rPr>
        <w:t xml:space="preserve"> </w:t>
      </w:r>
      <w:r w:rsidRPr="00DF0187">
        <w:rPr>
          <w:rFonts w:ascii="Arial" w:hAnsi="Arial" w:cs="Arial"/>
        </w:rPr>
        <w:t>parcial;</w:t>
      </w:r>
    </w:p>
    <w:p w14:paraId="6D3AACBB" w14:textId="77777777" w:rsidR="00BD2315" w:rsidRPr="00DF0187" w:rsidRDefault="00BD2315" w:rsidP="007E58DA">
      <w:pPr>
        <w:pStyle w:val="Textoindependiente"/>
        <w:jc w:val="both"/>
        <w:rPr>
          <w:rFonts w:ascii="Arial" w:hAnsi="Arial" w:cs="Arial"/>
          <w:sz w:val="22"/>
          <w:szCs w:val="22"/>
        </w:rPr>
      </w:pPr>
    </w:p>
    <w:p w14:paraId="6D3AACBC" w14:textId="77777777" w:rsidR="00BD2315" w:rsidRPr="00DF0187" w:rsidRDefault="00A97C5D" w:rsidP="007E58DA">
      <w:pPr>
        <w:pStyle w:val="Prrafodelista"/>
        <w:numPr>
          <w:ilvl w:val="0"/>
          <w:numId w:val="238"/>
        </w:numPr>
        <w:tabs>
          <w:tab w:val="left" w:pos="294"/>
        </w:tabs>
        <w:ind w:left="0" w:firstLine="0"/>
        <w:jc w:val="both"/>
        <w:rPr>
          <w:rFonts w:ascii="Arial" w:hAnsi="Arial" w:cs="Arial"/>
        </w:rPr>
      </w:pPr>
      <w:r w:rsidRPr="00DF0187">
        <w:rPr>
          <w:rFonts w:ascii="Arial" w:hAnsi="Arial" w:cs="Arial"/>
        </w:rPr>
        <w:t xml:space="preserve">Atención especial, en el marco de las políticas de empleo, a las necesidades y las preferencias de grupos </w:t>
      </w:r>
      <w:proofErr w:type="spellStart"/>
      <w:r w:rsidRPr="00DF0187">
        <w:rPr>
          <w:rFonts w:ascii="Arial" w:hAnsi="Arial" w:cs="Arial"/>
        </w:rPr>
        <w:t>especíﬁcos</w:t>
      </w:r>
      <w:proofErr w:type="spellEnd"/>
      <w:r w:rsidRPr="00DF0187">
        <w:rPr>
          <w:rFonts w:ascii="Arial" w:hAnsi="Arial" w:cs="Arial"/>
        </w:rPr>
        <w:t>, tales como los desempleados, los trabajadores con responsabilidades familiares, los trabajadores de avanzada edad, los trabajadores en condiciones de discapacidad y los trabajadores que estén cursando estudios o prosigan su formación profesional.</w:t>
      </w:r>
      <w:r w:rsidRPr="00DF0187">
        <w:rPr>
          <w:rFonts w:ascii="Arial" w:hAnsi="Arial" w:cs="Arial"/>
          <w:spacing w:val="-14"/>
        </w:rPr>
        <w:t xml:space="preserve"> </w:t>
      </w:r>
      <w:r w:rsidRPr="00DF0187">
        <w:rPr>
          <w:rFonts w:ascii="Arial" w:hAnsi="Arial" w:cs="Arial"/>
        </w:rPr>
        <w:t>.</w:t>
      </w:r>
    </w:p>
    <w:p w14:paraId="6D3AACBE" w14:textId="77777777" w:rsidR="00BD2315" w:rsidRPr="00DF0187" w:rsidRDefault="00BD2315" w:rsidP="007E58DA">
      <w:pPr>
        <w:pStyle w:val="Textoindependiente"/>
        <w:jc w:val="both"/>
        <w:rPr>
          <w:rFonts w:ascii="Arial" w:hAnsi="Arial" w:cs="Arial"/>
          <w:sz w:val="22"/>
          <w:szCs w:val="22"/>
        </w:rPr>
      </w:pPr>
    </w:p>
    <w:p w14:paraId="6D3AACBF"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Se deben incluir además, la realización de investigaciones y la difusión de información sobre el grado en que el trabajo a tiempo parcial, responde a los objetivos económicos y sociales de los empleadores y de los trabajadores.</w:t>
      </w:r>
    </w:p>
    <w:p w14:paraId="6D3AACC1" w14:textId="77777777" w:rsidR="00BD2315" w:rsidRPr="00DF0187" w:rsidRDefault="00BD2315" w:rsidP="007E58DA">
      <w:pPr>
        <w:pStyle w:val="Textoindependiente"/>
        <w:jc w:val="both"/>
        <w:rPr>
          <w:rFonts w:ascii="Arial" w:hAnsi="Arial" w:cs="Arial"/>
          <w:sz w:val="22"/>
          <w:szCs w:val="22"/>
        </w:rPr>
      </w:pPr>
    </w:p>
    <w:p w14:paraId="6D3AACC2" w14:textId="77777777" w:rsidR="00BD2315" w:rsidRPr="00DF0187" w:rsidRDefault="00A97C5D" w:rsidP="007E58DA">
      <w:pPr>
        <w:jc w:val="both"/>
        <w:rPr>
          <w:rFonts w:ascii="Arial" w:hAnsi="Arial" w:cs="Arial"/>
          <w:i/>
        </w:rPr>
      </w:pPr>
      <w:r w:rsidRPr="00DF0187">
        <w:rPr>
          <w:rFonts w:ascii="Arial" w:hAnsi="Arial" w:cs="Arial"/>
          <w:i/>
        </w:rPr>
        <w:t>(Decreto 2616 de 2013, art. 17)</w:t>
      </w:r>
    </w:p>
    <w:p w14:paraId="47A1B9EE" w14:textId="77777777" w:rsidR="007E58DA" w:rsidRPr="00DF0187" w:rsidRDefault="007E58DA" w:rsidP="007E58DA">
      <w:pPr>
        <w:pStyle w:val="Textoindependiente"/>
        <w:jc w:val="both"/>
        <w:rPr>
          <w:rFonts w:ascii="Arial" w:hAnsi="Arial" w:cs="Arial"/>
          <w:sz w:val="22"/>
          <w:szCs w:val="22"/>
        </w:rPr>
      </w:pPr>
    </w:p>
    <w:p w14:paraId="6D3AACC4" w14:textId="6EBF9AC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2.2.1.6.4.18</w:t>
      </w:r>
      <w:r w:rsidRPr="00DF0187">
        <w:rPr>
          <w:rFonts w:ascii="Arial" w:hAnsi="Arial" w:cs="Arial"/>
          <w:i/>
          <w:sz w:val="22"/>
          <w:szCs w:val="22"/>
        </w:rPr>
        <w:t xml:space="preserve">. Traslado voluntario de las sumas cotizadas al sistema general de pensiones al mecanismo BEPS. </w:t>
      </w:r>
      <w:r w:rsidRPr="00DF0187">
        <w:rPr>
          <w:rFonts w:ascii="Arial" w:hAnsi="Arial" w:cs="Arial"/>
          <w:sz w:val="22"/>
          <w:szCs w:val="22"/>
        </w:rPr>
        <w:t xml:space="preserve">Si la persona que ha realizado cotizaciones mínimas semanales al Sistema General de Pensiones en los términos de la presente sección, no logra cumplir los requisitos para obtener una pensión, si lo decide voluntariamente, los recursos por concepto de devolución de saldos o indemnización sustitutiva, según aplique, podrán ingresar al mecanismo de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económicos periódicos BEPS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obtener la suma periódica, de conformidad con las normas que regulan dicho mecanismo.</w:t>
      </w:r>
    </w:p>
    <w:p w14:paraId="6D3AACC6" w14:textId="77777777" w:rsidR="00BD2315" w:rsidRPr="00DF0187" w:rsidRDefault="00BD2315" w:rsidP="007E58DA">
      <w:pPr>
        <w:pStyle w:val="Textoindependiente"/>
        <w:jc w:val="both"/>
        <w:rPr>
          <w:rFonts w:ascii="Arial" w:hAnsi="Arial" w:cs="Arial"/>
          <w:sz w:val="22"/>
          <w:szCs w:val="22"/>
        </w:rPr>
      </w:pPr>
    </w:p>
    <w:p w14:paraId="6D3AACC7"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Los recursos de la indemnización sustitutiva o la devolución de saldos se tendrán en cuenta para el cálculo del subsidio periódico, siempre que permanezcan por lo menos tres (3) años en el Servicio Social Complementario de los BEPS.</w:t>
      </w:r>
    </w:p>
    <w:p w14:paraId="6D3AACC9" w14:textId="77777777" w:rsidR="00BD2315" w:rsidRPr="00DF0187" w:rsidRDefault="00BD2315" w:rsidP="007E58DA">
      <w:pPr>
        <w:pStyle w:val="Textoindependiente"/>
        <w:jc w:val="both"/>
        <w:rPr>
          <w:rFonts w:ascii="Arial" w:hAnsi="Arial" w:cs="Arial"/>
          <w:sz w:val="22"/>
          <w:szCs w:val="22"/>
        </w:rPr>
      </w:pPr>
    </w:p>
    <w:p w14:paraId="6D3AACCA" w14:textId="77777777" w:rsidR="00BD2315" w:rsidRPr="00DF0187" w:rsidRDefault="00A97C5D" w:rsidP="007E58DA">
      <w:pPr>
        <w:jc w:val="both"/>
        <w:rPr>
          <w:rFonts w:ascii="Arial" w:hAnsi="Arial" w:cs="Arial"/>
          <w:i/>
        </w:rPr>
      </w:pPr>
      <w:r w:rsidRPr="00DF0187">
        <w:rPr>
          <w:rFonts w:ascii="Arial" w:hAnsi="Arial" w:cs="Arial"/>
          <w:i/>
        </w:rPr>
        <w:t>(Decreto 2616 de 2013, art. 18)</w:t>
      </w:r>
    </w:p>
    <w:p w14:paraId="6D3AACCC" w14:textId="77777777" w:rsidR="00BD2315" w:rsidRPr="00DF0187" w:rsidRDefault="00BD2315" w:rsidP="007E58DA">
      <w:pPr>
        <w:pStyle w:val="Textoindependiente"/>
        <w:jc w:val="both"/>
        <w:rPr>
          <w:rFonts w:ascii="Arial" w:hAnsi="Arial" w:cs="Arial"/>
          <w:i/>
          <w:sz w:val="22"/>
          <w:szCs w:val="22"/>
        </w:rPr>
      </w:pPr>
    </w:p>
    <w:p w14:paraId="6D3AACCD" w14:textId="77777777" w:rsidR="00BD2315" w:rsidRPr="00DF0187" w:rsidRDefault="00A97C5D" w:rsidP="007E58DA">
      <w:pPr>
        <w:jc w:val="both"/>
        <w:rPr>
          <w:rFonts w:ascii="Arial" w:hAnsi="Arial" w:cs="Arial"/>
        </w:rPr>
      </w:pPr>
      <w:r w:rsidRPr="00DF0187">
        <w:rPr>
          <w:rFonts w:ascii="Arial" w:hAnsi="Arial" w:cs="Arial"/>
        </w:rPr>
        <w:t>ARTÍCULO 2.2.1.6.4.19</w:t>
      </w:r>
      <w:r w:rsidRPr="00DF0187">
        <w:rPr>
          <w:rFonts w:ascii="Arial" w:hAnsi="Arial" w:cs="Arial"/>
          <w:i/>
        </w:rPr>
        <w:t xml:space="preserve">. </w:t>
      </w:r>
      <w:proofErr w:type="spellStart"/>
      <w:r w:rsidRPr="00DF0187">
        <w:rPr>
          <w:rFonts w:ascii="Arial" w:hAnsi="Arial" w:cs="Arial"/>
          <w:i/>
        </w:rPr>
        <w:t>Veriﬁcación</w:t>
      </w:r>
      <w:proofErr w:type="spellEnd"/>
      <w:r w:rsidRPr="00DF0187">
        <w:rPr>
          <w:rFonts w:ascii="Arial" w:hAnsi="Arial" w:cs="Arial"/>
          <w:i/>
        </w:rPr>
        <w:t xml:space="preserve"> de semanas cotizadas por parte del empleado y </w:t>
      </w:r>
      <w:r w:rsidRPr="00DF0187">
        <w:rPr>
          <w:rFonts w:ascii="Arial" w:hAnsi="Arial" w:cs="Arial"/>
          <w:i/>
        </w:rPr>
        <w:lastRenderedPageBreak/>
        <w:t xml:space="preserve">el empleador. </w:t>
      </w:r>
      <w:r w:rsidRPr="00DF0187">
        <w:rPr>
          <w:rFonts w:ascii="Arial" w:hAnsi="Arial" w:cs="Arial"/>
        </w:rPr>
        <w:t xml:space="preserve">El sistema de la Planilla Integrada de Liquidación de Aportes (PILA) deberá permitir que el empleado y el empleador puedan </w:t>
      </w:r>
      <w:proofErr w:type="spellStart"/>
      <w:r w:rsidRPr="00DF0187">
        <w:rPr>
          <w:rFonts w:ascii="Arial" w:hAnsi="Arial" w:cs="Arial"/>
        </w:rPr>
        <w:t>veriﬁcar</w:t>
      </w:r>
      <w:proofErr w:type="spellEnd"/>
      <w:r w:rsidRPr="00DF0187">
        <w:rPr>
          <w:rFonts w:ascii="Arial" w:hAnsi="Arial" w:cs="Arial"/>
        </w:rPr>
        <w:t xml:space="preserve"> y generar un reporte sobre las cotizaciones y semanas imputadas a cada uno de ellas.</w:t>
      </w:r>
    </w:p>
    <w:p w14:paraId="6D3AACCF" w14:textId="77777777" w:rsidR="00BD2315" w:rsidRPr="00DF0187" w:rsidRDefault="00BD2315" w:rsidP="007E58DA">
      <w:pPr>
        <w:pStyle w:val="Textoindependiente"/>
        <w:jc w:val="both"/>
        <w:rPr>
          <w:rFonts w:ascii="Arial" w:hAnsi="Arial" w:cs="Arial"/>
          <w:sz w:val="22"/>
          <w:szCs w:val="22"/>
        </w:rPr>
      </w:pPr>
    </w:p>
    <w:p w14:paraId="6D3AACD0" w14:textId="77777777" w:rsidR="00BD2315" w:rsidRPr="00DF0187" w:rsidRDefault="00A97C5D" w:rsidP="007E58DA">
      <w:pPr>
        <w:jc w:val="both"/>
        <w:rPr>
          <w:rFonts w:ascii="Arial" w:hAnsi="Arial" w:cs="Arial"/>
          <w:i/>
        </w:rPr>
      </w:pPr>
      <w:r w:rsidRPr="00DF0187">
        <w:rPr>
          <w:rFonts w:ascii="Arial" w:hAnsi="Arial" w:cs="Arial"/>
          <w:i/>
        </w:rPr>
        <w:t>(Decreto 2616 de 2013, art. 19)</w:t>
      </w:r>
    </w:p>
    <w:p w14:paraId="6D3AACD2" w14:textId="77777777" w:rsidR="00BD2315" w:rsidRPr="00DF0187" w:rsidRDefault="00BD2315" w:rsidP="007E58DA">
      <w:pPr>
        <w:pStyle w:val="Textoindependiente"/>
        <w:jc w:val="both"/>
        <w:rPr>
          <w:rFonts w:ascii="Arial" w:hAnsi="Arial" w:cs="Arial"/>
          <w:i/>
          <w:sz w:val="22"/>
          <w:szCs w:val="22"/>
        </w:rPr>
      </w:pPr>
    </w:p>
    <w:p w14:paraId="6D3AACD5" w14:textId="7BF90C46" w:rsidR="00BD2315" w:rsidRPr="00DF0187" w:rsidRDefault="00A97C5D" w:rsidP="007E58DA">
      <w:pPr>
        <w:pStyle w:val="Textoindependiente"/>
        <w:jc w:val="center"/>
        <w:rPr>
          <w:rFonts w:ascii="Arial" w:hAnsi="Arial" w:cs="Arial"/>
          <w:b/>
          <w:bCs/>
          <w:sz w:val="22"/>
          <w:szCs w:val="22"/>
        </w:rPr>
      </w:pPr>
      <w:r w:rsidRPr="00DF0187">
        <w:rPr>
          <w:rFonts w:ascii="Arial" w:hAnsi="Arial" w:cs="Arial"/>
          <w:b/>
          <w:bCs/>
          <w:sz w:val="22"/>
          <w:szCs w:val="22"/>
        </w:rPr>
        <w:t>SECCIÓN 5</w:t>
      </w:r>
    </w:p>
    <w:p w14:paraId="6D3AACD6" w14:textId="77777777" w:rsidR="00BD2315" w:rsidRPr="00DF0187" w:rsidRDefault="00A97C5D" w:rsidP="007E58DA">
      <w:pPr>
        <w:pStyle w:val="Textoindependiente"/>
        <w:jc w:val="center"/>
        <w:rPr>
          <w:rFonts w:ascii="Arial" w:hAnsi="Arial" w:cs="Arial"/>
          <w:b/>
          <w:bCs/>
          <w:sz w:val="22"/>
          <w:szCs w:val="22"/>
        </w:rPr>
      </w:pPr>
      <w:r w:rsidRPr="00DF0187">
        <w:rPr>
          <w:rFonts w:ascii="Arial" w:hAnsi="Arial" w:cs="Arial"/>
          <w:b/>
          <w:bCs/>
          <w:sz w:val="22"/>
          <w:szCs w:val="22"/>
        </w:rPr>
        <w:t>VINCULACIÓN LABORAL DE LAS MADRES COMUNITARIAS CON LAS ENTIDADES ADMINISTRADORAS DEL PROGRAMA DE HOGARES COMUNITARIOS DE BIENESTAR</w:t>
      </w:r>
    </w:p>
    <w:p w14:paraId="6D3AACD7" w14:textId="77777777" w:rsidR="00BD2315" w:rsidRPr="00DF0187" w:rsidRDefault="00BD2315" w:rsidP="007E58DA">
      <w:pPr>
        <w:pStyle w:val="Textoindependiente"/>
        <w:jc w:val="both"/>
        <w:rPr>
          <w:rFonts w:ascii="Arial" w:hAnsi="Arial" w:cs="Arial"/>
          <w:sz w:val="22"/>
          <w:szCs w:val="22"/>
        </w:rPr>
      </w:pPr>
    </w:p>
    <w:p w14:paraId="6D3AACD9"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2.2.1.6.5.1</w:t>
      </w:r>
      <w:r w:rsidRPr="00DF0187">
        <w:rPr>
          <w:rFonts w:ascii="Arial" w:hAnsi="Arial" w:cs="Arial"/>
          <w:i/>
          <w:sz w:val="22"/>
          <w:szCs w:val="22"/>
        </w:rPr>
        <w:t xml:space="preserve">. Objeto y campo de aplicación. </w:t>
      </w:r>
      <w:r w:rsidRPr="00DF0187">
        <w:rPr>
          <w:rFonts w:ascii="Arial" w:hAnsi="Arial" w:cs="Arial"/>
          <w:sz w:val="22"/>
          <w:szCs w:val="22"/>
        </w:rPr>
        <w:t>La presente sección reglamenta la vinculación laboral de las Madres Comunitarias con las entidades administradoras del Programa de Hogares Comunitarios de Bienestar.</w:t>
      </w:r>
    </w:p>
    <w:p w14:paraId="6D3AACDB" w14:textId="77777777" w:rsidR="00BD2315" w:rsidRPr="00DF0187" w:rsidRDefault="00BD2315" w:rsidP="007E58DA">
      <w:pPr>
        <w:pStyle w:val="Textoindependiente"/>
        <w:jc w:val="both"/>
        <w:rPr>
          <w:rFonts w:ascii="Arial" w:hAnsi="Arial" w:cs="Arial"/>
          <w:sz w:val="22"/>
          <w:szCs w:val="22"/>
        </w:rPr>
      </w:pPr>
    </w:p>
    <w:p w14:paraId="6D3AACDC" w14:textId="77777777" w:rsidR="00BD2315" w:rsidRPr="00DF0187" w:rsidRDefault="00A97C5D" w:rsidP="007E58DA">
      <w:pPr>
        <w:jc w:val="both"/>
        <w:rPr>
          <w:rFonts w:ascii="Arial" w:hAnsi="Arial" w:cs="Arial"/>
          <w:i/>
        </w:rPr>
      </w:pPr>
      <w:r w:rsidRPr="00DF0187">
        <w:rPr>
          <w:rFonts w:ascii="Arial" w:hAnsi="Arial" w:cs="Arial"/>
          <w:i/>
        </w:rPr>
        <w:t>(Decreto 289 de 2014, art. 1)</w:t>
      </w:r>
    </w:p>
    <w:p w14:paraId="6D3AACDE" w14:textId="77777777" w:rsidR="00BD2315" w:rsidRPr="00DF0187" w:rsidRDefault="00BD2315" w:rsidP="007E58DA">
      <w:pPr>
        <w:pStyle w:val="Textoindependiente"/>
        <w:jc w:val="both"/>
        <w:rPr>
          <w:rFonts w:ascii="Arial" w:hAnsi="Arial" w:cs="Arial"/>
          <w:i/>
          <w:sz w:val="22"/>
          <w:szCs w:val="22"/>
        </w:rPr>
      </w:pPr>
    </w:p>
    <w:p w14:paraId="6D3AACDF"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2.2.1.6.5.2</w:t>
      </w:r>
      <w:r w:rsidRPr="00DF0187">
        <w:rPr>
          <w:rFonts w:ascii="Arial" w:hAnsi="Arial" w:cs="Arial"/>
          <w:i/>
          <w:sz w:val="22"/>
          <w:szCs w:val="22"/>
        </w:rPr>
        <w:t xml:space="preserve">. Modalidad de vinculación. </w:t>
      </w:r>
      <w:r w:rsidRPr="00DF0187">
        <w:rPr>
          <w:rFonts w:ascii="Arial" w:hAnsi="Arial" w:cs="Arial"/>
          <w:sz w:val="22"/>
          <w:szCs w:val="22"/>
        </w:rPr>
        <w:t>Las Madres Comunitarias serán vinculadas laboralmente mediante contrato de trabajo suscrito con las entidades administradoras del Programa de Hogares Comunitarios de Bienestar y contarán con todos los derechos y garantías consagradas en el Código Sustantivo de Trabajo, de acuerdo con la modalidad contractual y las normas que regulan el Sistema de Protección Social.</w:t>
      </w:r>
    </w:p>
    <w:p w14:paraId="6D3AACE1" w14:textId="77777777" w:rsidR="00BD2315" w:rsidRPr="00DF0187" w:rsidRDefault="00BD2315" w:rsidP="007E58DA">
      <w:pPr>
        <w:pStyle w:val="Textoindependiente"/>
        <w:jc w:val="both"/>
        <w:rPr>
          <w:rFonts w:ascii="Arial" w:hAnsi="Arial" w:cs="Arial"/>
          <w:sz w:val="22"/>
          <w:szCs w:val="22"/>
        </w:rPr>
      </w:pPr>
    </w:p>
    <w:p w14:paraId="6D3AACE2" w14:textId="77777777" w:rsidR="00BD2315" w:rsidRPr="00DF0187" w:rsidRDefault="00A97C5D" w:rsidP="007E58DA">
      <w:pPr>
        <w:jc w:val="both"/>
        <w:rPr>
          <w:rFonts w:ascii="Arial" w:hAnsi="Arial" w:cs="Arial"/>
          <w:i/>
        </w:rPr>
      </w:pPr>
      <w:r w:rsidRPr="00DF0187">
        <w:rPr>
          <w:rFonts w:ascii="Arial" w:hAnsi="Arial" w:cs="Arial"/>
          <w:i/>
        </w:rPr>
        <w:t>(Decreto 289 de 2014, art. 2)</w:t>
      </w:r>
    </w:p>
    <w:p w14:paraId="6D3AACE4" w14:textId="77777777" w:rsidR="00BD2315" w:rsidRPr="00DF0187" w:rsidRDefault="00BD2315" w:rsidP="007E58DA">
      <w:pPr>
        <w:pStyle w:val="Textoindependiente"/>
        <w:jc w:val="both"/>
        <w:rPr>
          <w:rFonts w:ascii="Arial" w:hAnsi="Arial" w:cs="Arial"/>
          <w:i/>
          <w:sz w:val="22"/>
          <w:szCs w:val="22"/>
        </w:rPr>
      </w:pPr>
    </w:p>
    <w:p w14:paraId="6D3AACE5"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2.2.1.6.5.3</w:t>
      </w:r>
      <w:r w:rsidRPr="00DF0187">
        <w:rPr>
          <w:rFonts w:ascii="Arial" w:hAnsi="Arial" w:cs="Arial"/>
          <w:i/>
          <w:sz w:val="22"/>
          <w:szCs w:val="22"/>
        </w:rPr>
        <w:t xml:space="preserve">. Calidad de las madres comunitarias. </w:t>
      </w:r>
      <w:r w:rsidRPr="00DF0187">
        <w:rPr>
          <w:rFonts w:ascii="Arial" w:hAnsi="Arial" w:cs="Arial"/>
          <w:sz w:val="22"/>
          <w:szCs w:val="22"/>
        </w:rPr>
        <w:t>De conformidad con el artículo 36 de la Ley 1607 de 2012, las Madres Comunitarias no tendrán la calidad de servidoras públicas. Sus servicios se prestarán a las entidades administradoras del Programa de Hogares Comunitarios, las cuales tienen la condición de único empleador, sin que se pueda predicar solidaridad patronal con el ICBF.</w:t>
      </w:r>
    </w:p>
    <w:p w14:paraId="6D3AACE7" w14:textId="77777777" w:rsidR="00BD2315" w:rsidRPr="00DF0187" w:rsidRDefault="00BD2315" w:rsidP="007E58DA">
      <w:pPr>
        <w:pStyle w:val="Textoindependiente"/>
        <w:jc w:val="both"/>
        <w:rPr>
          <w:rFonts w:ascii="Arial" w:hAnsi="Arial" w:cs="Arial"/>
          <w:sz w:val="22"/>
          <w:szCs w:val="22"/>
        </w:rPr>
      </w:pPr>
    </w:p>
    <w:p w14:paraId="6D3AACE8" w14:textId="77777777" w:rsidR="00BD2315" w:rsidRPr="00DF0187" w:rsidRDefault="00A97C5D" w:rsidP="007E58DA">
      <w:pPr>
        <w:jc w:val="both"/>
        <w:rPr>
          <w:rFonts w:ascii="Arial" w:hAnsi="Arial" w:cs="Arial"/>
          <w:i/>
        </w:rPr>
      </w:pPr>
      <w:r w:rsidRPr="00DF0187">
        <w:rPr>
          <w:rFonts w:ascii="Arial" w:hAnsi="Arial" w:cs="Arial"/>
          <w:i/>
        </w:rPr>
        <w:t>(Decreto 289 de 2014, art. 3)</w:t>
      </w:r>
    </w:p>
    <w:p w14:paraId="6D3AACEA" w14:textId="77777777" w:rsidR="00BD2315" w:rsidRPr="00DF0187" w:rsidRDefault="00BD2315" w:rsidP="007E58DA">
      <w:pPr>
        <w:pStyle w:val="Textoindependiente"/>
        <w:jc w:val="both"/>
        <w:rPr>
          <w:rFonts w:ascii="Arial" w:hAnsi="Arial" w:cs="Arial"/>
          <w:i/>
          <w:sz w:val="22"/>
          <w:szCs w:val="22"/>
        </w:rPr>
      </w:pPr>
    </w:p>
    <w:p w14:paraId="6D3AACEB"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ARTÍCULO 2.2.1.6.5.4. </w:t>
      </w:r>
      <w:r w:rsidRPr="00DF0187">
        <w:rPr>
          <w:rFonts w:ascii="Arial" w:hAnsi="Arial" w:cs="Arial"/>
          <w:i/>
          <w:sz w:val="22"/>
          <w:szCs w:val="22"/>
        </w:rPr>
        <w:t xml:space="preserve">Empleadores. </w:t>
      </w:r>
      <w:r w:rsidRPr="00DF0187">
        <w:rPr>
          <w:rFonts w:ascii="Arial" w:hAnsi="Arial" w:cs="Arial"/>
          <w:sz w:val="22"/>
          <w:szCs w:val="22"/>
        </w:rPr>
        <w:t>Podrán ser empleadores de las madres comunitarias, las entidades administradoras del Programa de Hogares Comunitarios de Bienestar que hayan sido constituidas legalmente, con capacidad contractual, personería jurídica y que cumplan los lineamientos establecidos por el ICBF.</w:t>
      </w:r>
    </w:p>
    <w:p w14:paraId="6D3AACED" w14:textId="77777777" w:rsidR="00BD2315" w:rsidRPr="00DF0187" w:rsidRDefault="00BD2315" w:rsidP="007E58DA">
      <w:pPr>
        <w:pStyle w:val="Textoindependiente"/>
        <w:jc w:val="both"/>
        <w:rPr>
          <w:rFonts w:ascii="Arial" w:hAnsi="Arial" w:cs="Arial"/>
          <w:sz w:val="22"/>
          <w:szCs w:val="22"/>
        </w:rPr>
      </w:pPr>
    </w:p>
    <w:p w14:paraId="6D3AACEE" w14:textId="77777777" w:rsidR="00BD2315" w:rsidRPr="00DF0187" w:rsidRDefault="00A97C5D" w:rsidP="007E58DA">
      <w:pPr>
        <w:jc w:val="both"/>
        <w:rPr>
          <w:rFonts w:ascii="Arial" w:hAnsi="Arial" w:cs="Arial"/>
          <w:i/>
        </w:rPr>
      </w:pPr>
      <w:r w:rsidRPr="00DF0187">
        <w:rPr>
          <w:rFonts w:ascii="Arial" w:hAnsi="Arial" w:cs="Arial"/>
          <w:i/>
        </w:rPr>
        <w:t>(Decreto 289 de 2014, art. 4)</w:t>
      </w:r>
    </w:p>
    <w:p w14:paraId="6D3AACF0" w14:textId="77777777" w:rsidR="00BD2315" w:rsidRPr="00DF0187" w:rsidRDefault="00BD2315" w:rsidP="007E58DA">
      <w:pPr>
        <w:pStyle w:val="Textoindependiente"/>
        <w:jc w:val="both"/>
        <w:rPr>
          <w:rFonts w:ascii="Arial" w:hAnsi="Arial" w:cs="Arial"/>
          <w:i/>
          <w:sz w:val="22"/>
          <w:szCs w:val="22"/>
        </w:rPr>
      </w:pPr>
    </w:p>
    <w:p w14:paraId="6D3AACF3" w14:textId="6E46CD5A" w:rsidR="00BD2315" w:rsidRPr="00DF0187" w:rsidRDefault="00A97C5D" w:rsidP="007E58DA">
      <w:pPr>
        <w:jc w:val="both"/>
        <w:rPr>
          <w:rFonts w:ascii="Arial" w:hAnsi="Arial" w:cs="Arial"/>
        </w:rPr>
      </w:pPr>
      <w:r w:rsidRPr="00DF0187">
        <w:rPr>
          <w:rFonts w:ascii="Arial" w:hAnsi="Arial" w:cs="Arial"/>
        </w:rPr>
        <w:t>ARTÍCULO 2.2.1.6.5.5</w:t>
      </w:r>
      <w:r w:rsidRPr="00DF0187">
        <w:rPr>
          <w:rFonts w:ascii="Arial" w:hAnsi="Arial" w:cs="Arial"/>
          <w:i/>
        </w:rPr>
        <w:t xml:space="preserve">. Garantía y control sobre el cumplimiento de las obligaciones laborales y de protección social por parte de los empleadores. </w:t>
      </w:r>
      <w:r w:rsidRPr="00DF0187">
        <w:rPr>
          <w:rFonts w:ascii="Arial" w:hAnsi="Arial" w:cs="Arial"/>
        </w:rPr>
        <w:t>Las entidades administradoras del Programa de Hogares Comunitarios de Bienestar constituirán las garantías requeridas para el cumplimiento de las acreencias laborales a favor de las Madres Comunitarias, las cuales deberán mantener su vigencia en los términos</w:t>
      </w:r>
      <w:r w:rsidR="007E58DA" w:rsidRPr="00DF0187">
        <w:rPr>
          <w:rFonts w:ascii="Arial" w:hAnsi="Arial" w:cs="Arial"/>
        </w:rPr>
        <w:t xml:space="preserve"> </w:t>
      </w:r>
      <w:r w:rsidRPr="00DF0187">
        <w:rPr>
          <w:rFonts w:ascii="Arial" w:hAnsi="Arial" w:cs="Arial"/>
        </w:rPr>
        <w:t>legales, de conformidad con lo establecido en el Decreto 2923 de 1994.</w:t>
      </w:r>
    </w:p>
    <w:p w14:paraId="6D3AACF5" w14:textId="77777777" w:rsidR="00BD2315" w:rsidRPr="00DF0187" w:rsidRDefault="00BD2315" w:rsidP="007E58DA">
      <w:pPr>
        <w:pStyle w:val="Textoindependiente"/>
        <w:jc w:val="both"/>
        <w:rPr>
          <w:rFonts w:ascii="Arial" w:hAnsi="Arial" w:cs="Arial"/>
          <w:sz w:val="22"/>
          <w:szCs w:val="22"/>
        </w:rPr>
      </w:pPr>
    </w:p>
    <w:p w14:paraId="6D3AACF6"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PARÁGRAFO . En caso que las entidades administradoras del Programa de Hogares Comunitarios de Bienestar incumplan con sus obligaciones laborales o de seguridad social respecto de las Madres Comunitarias, el ICBF podrá dar por </w:t>
      </w:r>
      <w:proofErr w:type="spellStart"/>
      <w:r w:rsidRPr="00DF0187">
        <w:rPr>
          <w:rFonts w:ascii="Arial" w:hAnsi="Arial" w:cs="Arial"/>
          <w:sz w:val="22"/>
          <w:szCs w:val="22"/>
        </w:rPr>
        <w:t>ﬁnalizado</w:t>
      </w:r>
      <w:proofErr w:type="spellEnd"/>
      <w:r w:rsidRPr="00DF0187">
        <w:rPr>
          <w:rFonts w:ascii="Arial" w:hAnsi="Arial" w:cs="Arial"/>
          <w:sz w:val="22"/>
          <w:szCs w:val="22"/>
        </w:rPr>
        <w:t xml:space="preserve"> el respectivo contrato de aporte y hacer efectivas las pólizas, para garantizar las prestaciones laborales de las Madres Comunitarias.</w:t>
      </w:r>
    </w:p>
    <w:p w14:paraId="6D3AACF8" w14:textId="77777777" w:rsidR="00BD2315" w:rsidRPr="00DF0187" w:rsidRDefault="00BD2315" w:rsidP="007E58DA">
      <w:pPr>
        <w:pStyle w:val="Textoindependiente"/>
        <w:jc w:val="both"/>
        <w:rPr>
          <w:rFonts w:ascii="Arial" w:hAnsi="Arial" w:cs="Arial"/>
          <w:sz w:val="22"/>
          <w:szCs w:val="22"/>
        </w:rPr>
      </w:pPr>
    </w:p>
    <w:p w14:paraId="6D3AACF9" w14:textId="77777777" w:rsidR="00BD2315" w:rsidRPr="00DF0187" w:rsidRDefault="00A97C5D" w:rsidP="007E58DA">
      <w:pPr>
        <w:jc w:val="both"/>
        <w:rPr>
          <w:rFonts w:ascii="Arial" w:hAnsi="Arial" w:cs="Arial"/>
          <w:i/>
        </w:rPr>
      </w:pPr>
      <w:r w:rsidRPr="00DF0187">
        <w:rPr>
          <w:rFonts w:ascii="Arial" w:hAnsi="Arial" w:cs="Arial"/>
          <w:i/>
        </w:rPr>
        <w:t>(Decreto 289 de 2014, art. 5)</w:t>
      </w:r>
    </w:p>
    <w:p w14:paraId="6D3AACFB" w14:textId="77777777" w:rsidR="00BD2315" w:rsidRPr="00DF0187" w:rsidRDefault="00BD2315" w:rsidP="007E58DA">
      <w:pPr>
        <w:pStyle w:val="Textoindependiente"/>
        <w:jc w:val="both"/>
        <w:rPr>
          <w:rFonts w:ascii="Arial" w:hAnsi="Arial" w:cs="Arial"/>
          <w:i/>
          <w:sz w:val="22"/>
          <w:szCs w:val="22"/>
        </w:rPr>
      </w:pPr>
    </w:p>
    <w:p w14:paraId="6D3AACFC"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2.2.1.6.5.6</w:t>
      </w:r>
      <w:r w:rsidRPr="00DF0187">
        <w:rPr>
          <w:rFonts w:ascii="Arial" w:hAnsi="Arial" w:cs="Arial"/>
          <w:i/>
          <w:sz w:val="22"/>
          <w:szCs w:val="22"/>
        </w:rPr>
        <w:t xml:space="preserve">. Coordinación en actividades de promoción y prevención. </w:t>
      </w:r>
      <w:r w:rsidRPr="00DF0187">
        <w:rPr>
          <w:rFonts w:ascii="Arial" w:hAnsi="Arial" w:cs="Arial"/>
          <w:sz w:val="22"/>
          <w:szCs w:val="22"/>
        </w:rPr>
        <w:t>Las Cajas de Compensación Familiar y las Administradoras de Riesgos Laborales coordinarán de manera directa o mediante apoyo de terceros especializados, la prestación articulada de servicios para asegurar mejores condiciones de trabajo, seguridad y salud en el trabajo y bienestar laboral.</w:t>
      </w:r>
    </w:p>
    <w:p w14:paraId="6D3AACFE" w14:textId="77777777" w:rsidR="00BD2315" w:rsidRPr="00DF0187" w:rsidRDefault="00BD2315" w:rsidP="007E58DA">
      <w:pPr>
        <w:pStyle w:val="Textoindependiente"/>
        <w:jc w:val="both"/>
        <w:rPr>
          <w:rFonts w:ascii="Arial" w:hAnsi="Arial" w:cs="Arial"/>
          <w:sz w:val="22"/>
          <w:szCs w:val="22"/>
        </w:rPr>
      </w:pPr>
    </w:p>
    <w:p w14:paraId="6D3AACFF"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Las Cajas de Compensación Familiar, conforme a los programas sociales que brindan en el marco legal que las rige, promocionarán servicios a favor de las Madres Comunitarias.</w:t>
      </w:r>
    </w:p>
    <w:p w14:paraId="6D3AAD01" w14:textId="77777777" w:rsidR="00BD2315" w:rsidRPr="00DF0187" w:rsidRDefault="00BD2315" w:rsidP="007E58DA">
      <w:pPr>
        <w:pStyle w:val="Textoindependiente"/>
        <w:jc w:val="both"/>
        <w:rPr>
          <w:rFonts w:ascii="Arial" w:hAnsi="Arial" w:cs="Arial"/>
          <w:sz w:val="22"/>
          <w:szCs w:val="22"/>
        </w:rPr>
      </w:pPr>
    </w:p>
    <w:p w14:paraId="6D3AAD02" w14:textId="77777777" w:rsidR="00BD2315" w:rsidRPr="00DF0187" w:rsidRDefault="00A97C5D" w:rsidP="007E58DA">
      <w:pPr>
        <w:jc w:val="both"/>
        <w:rPr>
          <w:rFonts w:ascii="Arial" w:hAnsi="Arial" w:cs="Arial"/>
          <w:i/>
        </w:rPr>
      </w:pPr>
      <w:r w:rsidRPr="00DF0187">
        <w:rPr>
          <w:rFonts w:ascii="Arial" w:hAnsi="Arial" w:cs="Arial"/>
          <w:i/>
        </w:rPr>
        <w:t>(Decreto 289 de 2014, art. 6)</w:t>
      </w:r>
    </w:p>
    <w:p w14:paraId="6D3AAD04" w14:textId="77777777" w:rsidR="00BD2315" w:rsidRPr="00DF0187" w:rsidRDefault="00BD2315" w:rsidP="007E58DA">
      <w:pPr>
        <w:pStyle w:val="Textoindependiente"/>
        <w:jc w:val="both"/>
        <w:rPr>
          <w:rFonts w:ascii="Arial" w:hAnsi="Arial" w:cs="Arial"/>
          <w:i/>
          <w:sz w:val="22"/>
          <w:szCs w:val="22"/>
        </w:rPr>
      </w:pPr>
    </w:p>
    <w:p w14:paraId="6D3AAD05"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2.2.1.6.5.7</w:t>
      </w:r>
      <w:r w:rsidRPr="00DF0187">
        <w:rPr>
          <w:rFonts w:ascii="Arial" w:hAnsi="Arial" w:cs="Arial"/>
          <w:i/>
          <w:sz w:val="22"/>
          <w:szCs w:val="22"/>
        </w:rPr>
        <w:t xml:space="preserve">. Calidad del servicio. </w:t>
      </w:r>
      <w:r w:rsidRPr="00DF0187">
        <w:rPr>
          <w:rFonts w:ascii="Arial" w:hAnsi="Arial" w:cs="Arial"/>
          <w:sz w:val="22"/>
          <w:szCs w:val="22"/>
        </w:rPr>
        <w:t xml:space="preserve">El ICBF inspeccionará, vigilará y supervisará la gestión de las entidades administradoras del Programa de Hogares Comunitarios de Bienestar en sus diferentes formas de atención,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se garantice la calidad en la prestación del servicio y el respeto por los derechos de los niños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programa, atendiendo la naturaleza especial y esencial del servicio público de Bienestar Familiar.</w:t>
      </w:r>
    </w:p>
    <w:p w14:paraId="6D3AAD07" w14:textId="77777777" w:rsidR="00BD2315" w:rsidRPr="00DF0187" w:rsidRDefault="00BD2315" w:rsidP="007E58DA">
      <w:pPr>
        <w:pStyle w:val="Textoindependiente"/>
        <w:jc w:val="both"/>
        <w:rPr>
          <w:rFonts w:ascii="Arial" w:hAnsi="Arial" w:cs="Arial"/>
          <w:sz w:val="22"/>
          <w:szCs w:val="22"/>
        </w:rPr>
      </w:pPr>
    </w:p>
    <w:p w14:paraId="6D3AAD08"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PARÁGRAFO .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indicados en el presente artículo, la selección de las Madres Comunitarias estará a cargo de su respectivo empleador.</w:t>
      </w:r>
    </w:p>
    <w:p w14:paraId="6D3AAD0A" w14:textId="77777777" w:rsidR="00BD2315" w:rsidRPr="00DF0187" w:rsidRDefault="00BD2315" w:rsidP="007E58DA">
      <w:pPr>
        <w:pStyle w:val="Textoindependiente"/>
        <w:jc w:val="both"/>
        <w:rPr>
          <w:rFonts w:ascii="Arial" w:hAnsi="Arial" w:cs="Arial"/>
          <w:sz w:val="22"/>
          <w:szCs w:val="22"/>
        </w:rPr>
      </w:pPr>
    </w:p>
    <w:p w14:paraId="6D3AAD0B" w14:textId="77777777" w:rsidR="00BD2315" w:rsidRPr="00DF0187" w:rsidRDefault="00A97C5D" w:rsidP="007E58DA">
      <w:pPr>
        <w:jc w:val="both"/>
        <w:rPr>
          <w:rFonts w:ascii="Arial" w:hAnsi="Arial" w:cs="Arial"/>
          <w:i/>
        </w:rPr>
      </w:pPr>
      <w:r w:rsidRPr="00DF0187">
        <w:rPr>
          <w:rFonts w:ascii="Arial" w:hAnsi="Arial" w:cs="Arial"/>
          <w:i/>
        </w:rPr>
        <w:t>(Decreto 289 de 2014, art. 7)</w:t>
      </w:r>
    </w:p>
    <w:p w14:paraId="6D3AAD0D" w14:textId="77777777" w:rsidR="00BD2315" w:rsidRPr="00DF0187" w:rsidRDefault="00BD2315" w:rsidP="007E58DA">
      <w:pPr>
        <w:pStyle w:val="Textoindependiente"/>
        <w:jc w:val="both"/>
        <w:rPr>
          <w:rFonts w:ascii="Arial" w:hAnsi="Arial" w:cs="Arial"/>
          <w:i/>
          <w:sz w:val="22"/>
          <w:szCs w:val="22"/>
        </w:rPr>
      </w:pPr>
    </w:p>
    <w:p w14:paraId="6D3AAD0E"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2.2.1.6.5.8</w:t>
      </w:r>
      <w:r w:rsidRPr="00DF0187">
        <w:rPr>
          <w:rFonts w:ascii="Arial" w:hAnsi="Arial" w:cs="Arial"/>
          <w:i/>
          <w:sz w:val="22"/>
          <w:szCs w:val="22"/>
        </w:rPr>
        <w:t xml:space="preserve">. Apoyo al proceso de formalización. </w:t>
      </w:r>
      <w:r w:rsidRPr="00DF0187">
        <w:rPr>
          <w:rFonts w:ascii="Arial" w:hAnsi="Arial" w:cs="Arial"/>
          <w:sz w:val="22"/>
          <w:szCs w:val="22"/>
        </w:rPr>
        <w:t>El Ministerio del Trabajo apoyará el proceso de formalización laboral de las madres comunitarias, prestando el acompañamiento requerido a las entidades administradoras del Programa de Hogares Comunitarios de Bienestar Familiar y promoviendo instrumentos pedagógicos y modelos que faciliten su vinculación laboral.</w:t>
      </w:r>
    </w:p>
    <w:p w14:paraId="6D3AAD10" w14:textId="77777777" w:rsidR="00BD2315" w:rsidRPr="00DF0187" w:rsidRDefault="00BD2315" w:rsidP="007E58DA">
      <w:pPr>
        <w:pStyle w:val="Textoindependiente"/>
        <w:jc w:val="both"/>
        <w:rPr>
          <w:rFonts w:ascii="Arial" w:hAnsi="Arial" w:cs="Arial"/>
          <w:sz w:val="22"/>
          <w:szCs w:val="22"/>
        </w:rPr>
      </w:pPr>
    </w:p>
    <w:p w14:paraId="6D3AAD11" w14:textId="77777777" w:rsidR="00BD2315" w:rsidRPr="00DF0187" w:rsidRDefault="00A97C5D" w:rsidP="007E58DA">
      <w:pPr>
        <w:jc w:val="both"/>
        <w:rPr>
          <w:rFonts w:ascii="Arial" w:hAnsi="Arial" w:cs="Arial"/>
          <w:i/>
        </w:rPr>
      </w:pPr>
      <w:r w:rsidRPr="00DF0187">
        <w:rPr>
          <w:rFonts w:ascii="Arial" w:hAnsi="Arial" w:cs="Arial"/>
          <w:i/>
        </w:rPr>
        <w:t>(Decreto 289 de 2014, art. 8)</w:t>
      </w:r>
    </w:p>
    <w:p w14:paraId="6D3AAD12" w14:textId="77777777" w:rsidR="00BD2315" w:rsidRPr="00DF0187" w:rsidRDefault="00BD2315" w:rsidP="007E58DA">
      <w:pPr>
        <w:pStyle w:val="Textoindependiente"/>
        <w:jc w:val="both"/>
        <w:rPr>
          <w:rFonts w:ascii="Arial" w:hAnsi="Arial" w:cs="Arial"/>
          <w:i/>
          <w:sz w:val="22"/>
          <w:szCs w:val="22"/>
        </w:rPr>
      </w:pPr>
    </w:p>
    <w:p w14:paraId="6D3AAD13" w14:textId="77777777" w:rsidR="00BD2315" w:rsidRPr="00DF0187" w:rsidRDefault="00BD2315" w:rsidP="007E58DA">
      <w:pPr>
        <w:pStyle w:val="Textoindependiente"/>
        <w:jc w:val="both"/>
        <w:rPr>
          <w:rFonts w:ascii="Arial" w:hAnsi="Arial" w:cs="Arial"/>
          <w:i/>
          <w:sz w:val="22"/>
          <w:szCs w:val="22"/>
        </w:rPr>
      </w:pPr>
    </w:p>
    <w:p w14:paraId="6D3AAD14" w14:textId="77777777" w:rsidR="00BD2315" w:rsidRPr="00DF0187" w:rsidRDefault="00A97C5D" w:rsidP="007E58DA">
      <w:pPr>
        <w:pStyle w:val="Textoindependiente"/>
        <w:jc w:val="center"/>
        <w:rPr>
          <w:rFonts w:ascii="Arial" w:hAnsi="Arial" w:cs="Arial"/>
          <w:b/>
          <w:bCs/>
          <w:sz w:val="22"/>
          <w:szCs w:val="22"/>
        </w:rPr>
      </w:pPr>
      <w:r w:rsidRPr="00DF0187">
        <w:rPr>
          <w:rFonts w:ascii="Arial" w:hAnsi="Arial" w:cs="Arial"/>
          <w:b/>
          <w:bCs/>
          <w:sz w:val="22"/>
          <w:szCs w:val="22"/>
        </w:rPr>
        <w:t>TÍTULO 2</w:t>
      </w:r>
    </w:p>
    <w:p w14:paraId="6D3AAD17" w14:textId="77777777" w:rsidR="00BD2315" w:rsidRPr="00DF0187" w:rsidRDefault="00A97C5D" w:rsidP="007E58DA">
      <w:pPr>
        <w:pStyle w:val="Textoindependiente"/>
        <w:jc w:val="center"/>
        <w:rPr>
          <w:rFonts w:ascii="Arial" w:hAnsi="Arial" w:cs="Arial"/>
          <w:b/>
          <w:bCs/>
          <w:sz w:val="22"/>
          <w:szCs w:val="22"/>
        </w:rPr>
      </w:pPr>
      <w:r w:rsidRPr="00DF0187">
        <w:rPr>
          <w:rFonts w:ascii="Arial" w:hAnsi="Arial" w:cs="Arial"/>
          <w:b/>
          <w:bCs/>
          <w:sz w:val="22"/>
          <w:szCs w:val="22"/>
        </w:rPr>
        <w:t>RELACIONES LABORALES COLECTIVAS</w:t>
      </w:r>
    </w:p>
    <w:p w14:paraId="6D3AAD18" w14:textId="77777777" w:rsidR="00BD2315" w:rsidRPr="00DF0187" w:rsidRDefault="00BD2315" w:rsidP="007E58DA">
      <w:pPr>
        <w:pStyle w:val="Textoindependiente"/>
        <w:jc w:val="center"/>
        <w:rPr>
          <w:rFonts w:ascii="Arial" w:hAnsi="Arial" w:cs="Arial"/>
          <w:b/>
          <w:bCs/>
          <w:sz w:val="22"/>
          <w:szCs w:val="22"/>
        </w:rPr>
      </w:pPr>
    </w:p>
    <w:p w14:paraId="6D3AAD1A" w14:textId="77777777" w:rsidR="00BD2315" w:rsidRPr="00DF0187" w:rsidRDefault="00A97C5D" w:rsidP="007E58DA">
      <w:pPr>
        <w:pStyle w:val="Textoindependiente"/>
        <w:jc w:val="center"/>
        <w:rPr>
          <w:rFonts w:ascii="Arial" w:hAnsi="Arial" w:cs="Arial"/>
          <w:b/>
          <w:bCs/>
          <w:sz w:val="22"/>
          <w:szCs w:val="22"/>
        </w:rPr>
      </w:pPr>
      <w:r w:rsidRPr="00DF0187">
        <w:rPr>
          <w:rFonts w:ascii="Arial" w:hAnsi="Arial" w:cs="Arial"/>
          <w:b/>
          <w:bCs/>
          <w:sz w:val="22"/>
          <w:szCs w:val="22"/>
        </w:rPr>
        <w:t>CAPÍTULO</w:t>
      </w:r>
      <w:r w:rsidRPr="00DF0187">
        <w:rPr>
          <w:rFonts w:ascii="Arial" w:hAnsi="Arial" w:cs="Arial"/>
          <w:b/>
          <w:bCs/>
          <w:spacing w:val="-8"/>
          <w:sz w:val="22"/>
          <w:szCs w:val="22"/>
        </w:rPr>
        <w:t xml:space="preserve"> </w:t>
      </w:r>
      <w:r w:rsidRPr="00DF0187">
        <w:rPr>
          <w:rFonts w:ascii="Arial" w:hAnsi="Arial" w:cs="Arial"/>
          <w:b/>
          <w:bCs/>
          <w:sz w:val="22"/>
          <w:szCs w:val="22"/>
        </w:rPr>
        <w:t>1</w:t>
      </w:r>
    </w:p>
    <w:p w14:paraId="6D3AAD1D" w14:textId="77777777" w:rsidR="00BD2315" w:rsidRPr="00DF0187" w:rsidRDefault="00A97C5D" w:rsidP="007E58DA">
      <w:pPr>
        <w:pStyle w:val="Textoindependiente"/>
        <w:jc w:val="center"/>
        <w:rPr>
          <w:rFonts w:ascii="Arial" w:hAnsi="Arial" w:cs="Arial"/>
          <w:b/>
          <w:bCs/>
          <w:sz w:val="22"/>
          <w:szCs w:val="22"/>
        </w:rPr>
      </w:pPr>
      <w:r w:rsidRPr="00DF0187">
        <w:rPr>
          <w:rFonts w:ascii="Arial" w:hAnsi="Arial" w:cs="Arial"/>
          <w:b/>
          <w:bCs/>
          <w:sz w:val="22"/>
          <w:szCs w:val="22"/>
        </w:rPr>
        <w:t>SINDICATOS</w:t>
      </w:r>
    </w:p>
    <w:p w14:paraId="6D3AAD1F" w14:textId="77777777" w:rsidR="00BD2315" w:rsidRPr="00DF0187" w:rsidRDefault="00BD2315" w:rsidP="007E58DA">
      <w:pPr>
        <w:pStyle w:val="Textoindependiente"/>
        <w:jc w:val="both"/>
        <w:rPr>
          <w:rFonts w:ascii="Arial" w:hAnsi="Arial" w:cs="Arial"/>
          <w:sz w:val="22"/>
          <w:szCs w:val="22"/>
        </w:rPr>
      </w:pPr>
    </w:p>
    <w:p w14:paraId="6D3AAD20"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ARTÍCULO 2.2.2.1.1. </w:t>
      </w:r>
      <w:r w:rsidRPr="00DF0187">
        <w:rPr>
          <w:rFonts w:ascii="Arial" w:hAnsi="Arial" w:cs="Arial"/>
          <w:i/>
          <w:sz w:val="22"/>
          <w:szCs w:val="22"/>
        </w:rPr>
        <w:t xml:space="preserve">Comunicación de cambios en Juntas Directivas, Subdirectivas o Comités Seccionales. </w:t>
      </w:r>
      <w:r w:rsidRPr="00DF0187">
        <w:rPr>
          <w:rFonts w:ascii="Arial" w:hAnsi="Arial" w:cs="Arial"/>
          <w:sz w:val="22"/>
          <w:szCs w:val="22"/>
        </w:rPr>
        <w:t xml:space="preserve">Los cambios totales o parciales en las juntas directivas, subdirectivas o comités seccionales de las organizaciones sindicales, deberán ser comunicados por escrito una vez realizada la asamblea de elección, por cualquier miembro de la junta entrante o saliente, al respectivo empleador y al inspector de trabajo de la correspondiente jurisdicción o, en su defecto, a la primera autoridad política del lugar, con indicación de los nombres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cada uno de los directivos elegidos. El inspector o el alcalde, a su vez, pasarán igual comunicación inmediatamente al empleador o empleadores.</w:t>
      </w:r>
    </w:p>
    <w:p w14:paraId="30A6E237" w14:textId="77777777" w:rsidR="007E58DA" w:rsidRPr="00DF0187" w:rsidRDefault="007E58DA" w:rsidP="007E58DA">
      <w:pPr>
        <w:jc w:val="both"/>
        <w:rPr>
          <w:rFonts w:ascii="Arial" w:hAnsi="Arial" w:cs="Arial"/>
          <w:i/>
        </w:rPr>
      </w:pPr>
    </w:p>
    <w:p w14:paraId="6D3AAD22" w14:textId="35B9B6CF" w:rsidR="00BD2315" w:rsidRPr="00DF0187" w:rsidRDefault="00A97C5D" w:rsidP="007E58DA">
      <w:pPr>
        <w:jc w:val="both"/>
        <w:rPr>
          <w:rFonts w:ascii="Arial" w:hAnsi="Arial" w:cs="Arial"/>
          <w:i/>
        </w:rPr>
      </w:pPr>
      <w:r w:rsidRPr="00DF0187">
        <w:rPr>
          <w:rFonts w:ascii="Arial" w:hAnsi="Arial" w:cs="Arial"/>
          <w:i/>
        </w:rPr>
        <w:t>(Decreto 1194 de 1994, art. 1)</w:t>
      </w:r>
    </w:p>
    <w:p w14:paraId="6D3AAD24" w14:textId="77777777" w:rsidR="00BD2315" w:rsidRPr="00DF0187" w:rsidRDefault="00BD2315" w:rsidP="007E58DA">
      <w:pPr>
        <w:pStyle w:val="Textoindependiente"/>
        <w:jc w:val="both"/>
        <w:rPr>
          <w:rFonts w:ascii="Arial" w:hAnsi="Arial" w:cs="Arial"/>
          <w:i/>
          <w:sz w:val="22"/>
          <w:szCs w:val="22"/>
        </w:rPr>
      </w:pPr>
    </w:p>
    <w:p w14:paraId="6D3AAD25" w14:textId="77777777" w:rsidR="00BD2315" w:rsidRPr="00DF0187" w:rsidRDefault="00A97C5D" w:rsidP="007E58DA">
      <w:pPr>
        <w:jc w:val="both"/>
        <w:rPr>
          <w:rFonts w:ascii="Arial" w:hAnsi="Arial" w:cs="Arial"/>
        </w:rPr>
      </w:pPr>
      <w:r w:rsidRPr="00DF0187">
        <w:rPr>
          <w:rFonts w:ascii="Arial" w:hAnsi="Arial" w:cs="Arial"/>
        </w:rPr>
        <w:t xml:space="preserve">ARTÍCULO 2.2.2.1.2. </w:t>
      </w:r>
      <w:r w:rsidRPr="00DF0187">
        <w:rPr>
          <w:rFonts w:ascii="Arial" w:hAnsi="Arial" w:cs="Arial"/>
          <w:i/>
        </w:rPr>
        <w:t xml:space="preserve">Registro de cambios en Juntas Directivas, Subdirectivas o Comités Seccionales. </w:t>
      </w:r>
      <w:r w:rsidRPr="00DF0187">
        <w:rPr>
          <w:rFonts w:ascii="Arial" w:hAnsi="Arial" w:cs="Arial"/>
        </w:rPr>
        <w:t xml:space="preserve">Los cambios totales o parciales de las juntas directivas, subdirectivas o comités seccionales de las organizaciones sindicales, serán inscritos </w:t>
      </w:r>
      <w:r w:rsidRPr="00DF0187">
        <w:rPr>
          <w:rFonts w:ascii="Arial" w:hAnsi="Arial" w:cs="Arial"/>
        </w:rPr>
        <w:lastRenderedPageBreak/>
        <w:t>en el registro que para tales efectos lleve el Ministerio del Trabajo.</w:t>
      </w:r>
    </w:p>
    <w:p w14:paraId="6D3AAD27" w14:textId="77777777" w:rsidR="00BD2315" w:rsidRPr="00DF0187" w:rsidRDefault="00BD2315" w:rsidP="007E58DA">
      <w:pPr>
        <w:pStyle w:val="Textoindependiente"/>
        <w:jc w:val="both"/>
        <w:rPr>
          <w:rFonts w:ascii="Arial" w:hAnsi="Arial" w:cs="Arial"/>
          <w:sz w:val="22"/>
          <w:szCs w:val="22"/>
        </w:rPr>
      </w:pPr>
    </w:p>
    <w:p w14:paraId="6D3AAD28"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La solicitud de inscripción de las juntas directivas deberá ser presentada por escrito dentro de los cinco (5) días hábiles siguientes a la asamblea de elección, por el presidente o secretario de la junta, entrante o saliente, acompañada de los siguientes documentos: parte pertinente del acta de elección, suscrita por el secretario general de la organización sindical o por quien haya actuado como secretario de la respectiva asamblea, listado debidamente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por los asistentes a la misma, y la nómina de los directivos con indicación de sus nombres y apellidos, documentos de identidad y cargos que les fueron asignados.</w:t>
      </w:r>
    </w:p>
    <w:p w14:paraId="6D3AAD2A" w14:textId="77777777" w:rsidR="00BD2315" w:rsidRPr="00DF0187" w:rsidRDefault="00BD2315" w:rsidP="007E58DA">
      <w:pPr>
        <w:pStyle w:val="Textoindependiente"/>
        <w:jc w:val="both"/>
        <w:rPr>
          <w:rFonts w:ascii="Arial" w:hAnsi="Arial" w:cs="Arial"/>
          <w:sz w:val="22"/>
          <w:szCs w:val="22"/>
        </w:rPr>
      </w:pPr>
    </w:p>
    <w:p w14:paraId="6D3AAD2B"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En el acta de elección de juntas directivas se hará constar el número total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la organización sindical, igualmente, que la elección de los miembros de la junta directiva se realizó por votación secreta, en tarjeta electoral y con sujeción a las normas constitucionales legales y estatutarias</w:t>
      </w:r>
      <w:r w:rsidRPr="00DF0187">
        <w:rPr>
          <w:rFonts w:ascii="Arial" w:hAnsi="Arial" w:cs="Arial"/>
          <w:spacing w:val="-2"/>
          <w:sz w:val="22"/>
          <w:szCs w:val="22"/>
        </w:rPr>
        <w:t xml:space="preserve"> </w:t>
      </w:r>
      <w:r w:rsidRPr="00DF0187">
        <w:rPr>
          <w:rFonts w:ascii="Arial" w:hAnsi="Arial" w:cs="Arial"/>
          <w:sz w:val="22"/>
          <w:szCs w:val="22"/>
        </w:rPr>
        <w:t>pertinentes.</w:t>
      </w:r>
    </w:p>
    <w:p w14:paraId="6D3AAD2D" w14:textId="77777777" w:rsidR="00BD2315" w:rsidRPr="00DF0187" w:rsidRDefault="00BD2315" w:rsidP="007E58DA">
      <w:pPr>
        <w:pStyle w:val="Textoindependiente"/>
        <w:jc w:val="both"/>
        <w:rPr>
          <w:rFonts w:ascii="Arial" w:hAnsi="Arial" w:cs="Arial"/>
          <w:sz w:val="22"/>
          <w:szCs w:val="22"/>
        </w:rPr>
      </w:pPr>
    </w:p>
    <w:p w14:paraId="6D3AAD2E"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Una vez efectuada la elección, los miembros de la junta directiva electa harán la correspondiente designación de cargos. En todo caso, el cargo de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corresponderá a la fracción mayoritaria de las minoritarias.</w:t>
      </w:r>
    </w:p>
    <w:p w14:paraId="6D3AAD30" w14:textId="77777777" w:rsidR="00BD2315" w:rsidRPr="00DF0187" w:rsidRDefault="00BD2315" w:rsidP="007E58DA">
      <w:pPr>
        <w:pStyle w:val="Textoindependiente"/>
        <w:jc w:val="both"/>
        <w:rPr>
          <w:rFonts w:ascii="Arial" w:hAnsi="Arial" w:cs="Arial"/>
          <w:sz w:val="22"/>
          <w:szCs w:val="22"/>
        </w:rPr>
      </w:pPr>
    </w:p>
    <w:p w14:paraId="6D3AAD31"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PARÁGRAFO . Se presume que la elección de juntas directivas sindicales, se efectuó con el lleno de las formalidades legales y que las personas designadas para ocupar cargos en ellas reúnen los requisitos exigidos en la Constitución Política, la ley o los estatutos del sindicato, federación o confederación.</w:t>
      </w:r>
    </w:p>
    <w:p w14:paraId="6D3AAD33" w14:textId="77777777" w:rsidR="00BD2315" w:rsidRPr="00DF0187" w:rsidRDefault="00BD2315" w:rsidP="007E58DA">
      <w:pPr>
        <w:pStyle w:val="Textoindependiente"/>
        <w:jc w:val="both"/>
        <w:rPr>
          <w:rFonts w:ascii="Arial" w:hAnsi="Arial" w:cs="Arial"/>
          <w:sz w:val="22"/>
          <w:szCs w:val="22"/>
        </w:rPr>
      </w:pPr>
    </w:p>
    <w:p w14:paraId="6D3AAD34" w14:textId="77777777" w:rsidR="00BD2315" w:rsidRPr="00DF0187" w:rsidRDefault="00A97C5D" w:rsidP="007E58DA">
      <w:pPr>
        <w:jc w:val="both"/>
        <w:rPr>
          <w:rFonts w:ascii="Arial" w:hAnsi="Arial" w:cs="Arial"/>
          <w:i/>
        </w:rPr>
      </w:pPr>
      <w:r w:rsidRPr="00DF0187">
        <w:rPr>
          <w:rFonts w:ascii="Arial" w:hAnsi="Arial" w:cs="Arial"/>
          <w:i/>
        </w:rPr>
        <w:t>(Decreto 1194 de 1994, art. 2)</w:t>
      </w:r>
    </w:p>
    <w:p w14:paraId="6D3AAD36" w14:textId="77777777" w:rsidR="00BD2315" w:rsidRPr="00DF0187" w:rsidRDefault="00BD2315" w:rsidP="007E58DA">
      <w:pPr>
        <w:pStyle w:val="Textoindependiente"/>
        <w:jc w:val="both"/>
        <w:rPr>
          <w:rFonts w:ascii="Arial" w:hAnsi="Arial" w:cs="Arial"/>
          <w:i/>
          <w:sz w:val="22"/>
          <w:szCs w:val="22"/>
        </w:rPr>
      </w:pPr>
    </w:p>
    <w:p w14:paraId="6D3AAD37" w14:textId="77777777" w:rsidR="00BD2315" w:rsidRPr="00DF0187" w:rsidRDefault="00A97C5D" w:rsidP="007E58DA">
      <w:pPr>
        <w:jc w:val="both"/>
        <w:rPr>
          <w:rFonts w:ascii="Arial" w:hAnsi="Arial" w:cs="Arial"/>
        </w:rPr>
      </w:pPr>
      <w:r w:rsidRPr="00DF0187">
        <w:rPr>
          <w:rFonts w:ascii="Arial" w:hAnsi="Arial" w:cs="Arial"/>
        </w:rPr>
        <w:t>ARTÍCULO 2.2.2.1.3</w:t>
      </w:r>
      <w:r w:rsidRPr="00DF0187">
        <w:rPr>
          <w:rFonts w:ascii="Arial" w:hAnsi="Arial" w:cs="Arial"/>
          <w:i/>
        </w:rPr>
        <w:t xml:space="preserve">. Procedimiento para la inscripción de Juntas Directivas Sindicales. </w:t>
      </w:r>
      <w:r w:rsidRPr="00DF0187">
        <w:rPr>
          <w:rFonts w:ascii="Arial" w:hAnsi="Arial" w:cs="Arial"/>
        </w:rPr>
        <w:t>La inscripción de las juntas directivas sindicales corresponde a los funcionarios que para el efecto designe el Ministerio del Trabajo.</w:t>
      </w:r>
    </w:p>
    <w:p w14:paraId="6D3AAD39" w14:textId="77777777" w:rsidR="00BD2315" w:rsidRPr="00DF0187" w:rsidRDefault="00BD2315" w:rsidP="007E58DA">
      <w:pPr>
        <w:pStyle w:val="Textoindependiente"/>
        <w:jc w:val="both"/>
        <w:rPr>
          <w:rFonts w:ascii="Arial" w:hAnsi="Arial" w:cs="Arial"/>
          <w:sz w:val="22"/>
          <w:szCs w:val="22"/>
        </w:rPr>
      </w:pPr>
    </w:p>
    <w:p w14:paraId="6D3AAD3A"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El funcionario competente dispondrá de un término máximo e improrrogable de diez (10) días hábiles, contados a partir del día siguiente a la fecha de radicación de la solicitud en el Ministerio de Trabajo, para inscribir, formular objeciones o negar la inscripción.</w:t>
      </w:r>
    </w:p>
    <w:p w14:paraId="6D3AAD3C" w14:textId="77777777" w:rsidR="00BD2315" w:rsidRPr="00DF0187" w:rsidRDefault="00BD2315" w:rsidP="007E58DA">
      <w:pPr>
        <w:pStyle w:val="Textoindependiente"/>
        <w:jc w:val="both"/>
        <w:rPr>
          <w:rFonts w:ascii="Arial" w:hAnsi="Arial" w:cs="Arial"/>
          <w:sz w:val="22"/>
          <w:szCs w:val="22"/>
        </w:rPr>
      </w:pPr>
    </w:p>
    <w:p w14:paraId="6D3AAD3D" w14:textId="1D454128"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En caso de que la solicitud de inscripción no reúna los requisitos de que trata el artículo anterior, el funcionario del conocimiento formulará mediante auto de trámite a los peticionarios, las objeciones a que haya lugar, a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se efectúen las correcciones necesarias.</w:t>
      </w:r>
    </w:p>
    <w:p w14:paraId="04E1506F" w14:textId="77777777" w:rsidR="007E58DA" w:rsidRPr="00DF0187" w:rsidRDefault="007E58DA" w:rsidP="007E58DA">
      <w:pPr>
        <w:pStyle w:val="Textoindependiente"/>
        <w:jc w:val="both"/>
        <w:rPr>
          <w:rFonts w:ascii="Arial" w:hAnsi="Arial" w:cs="Arial"/>
          <w:sz w:val="22"/>
          <w:szCs w:val="22"/>
        </w:rPr>
      </w:pPr>
    </w:p>
    <w:p w14:paraId="6D3AAD3E" w14:textId="52D76EF1"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Presentada la solicitud corregida, el funcionario dispondrá de un término máximo e improrrogable de diez (10) días hábiles, contados a partir del día siguiente a su radicación, para resolver sobre la misma.</w:t>
      </w:r>
    </w:p>
    <w:p w14:paraId="2DC7EB5E" w14:textId="77777777" w:rsidR="007E58DA" w:rsidRPr="00DF0187" w:rsidRDefault="007E58DA" w:rsidP="007E58DA">
      <w:pPr>
        <w:pStyle w:val="Textoindependiente"/>
        <w:jc w:val="both"/>
        <w:rPr>
          <w:rFonts w:ascii="Arial" w:hAnsi="Arial" w:cs="Arial"/>
          <w:sz w:val="22"/>
          <w:szCs w:val="22"/>
        </w:rPr>
      </w:pPr>
    </w:p>
    <w:p w14:paraId="6D3AAD3F"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PARÁGRAFO . Se entenderá que se ha desistido de la solicitud de inscripción, si formuladas las objeciones, no se da respuesta en el término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dos</w:t>
      </w:r>
      <w:r w:rsidRPr="00DF0187">
        <w:rPr>
          <w:rFonts w:ascii="Arial" w:hAnsi="Arial" w:cs="Arial"/>
          <w:spacing w:val="-3"/>
          <w:sz w:val="22"/>
          <w:szCs w:val="22"/>
        </w:rPr>
        <w:t xml:space="preserve"> </w:t>
      </w:r>
      <w:r w:rsidRPr="00DF0187">
        <w:rPr>
          <w:rFonts w:ascii="Arial" w:hAnsi="Arial" w:cs="Arial"/>
          <w:sz w:val="22"/>
          <w:szCs w:val="22"/>
        </w:rPr>
        <w:t>(2)</w:t>
      </w:r>
      <w:r w:rsidRPr="00DF0187">
        <w:rPr>
          <w:rFonts w:ascii="Arial" w:hAnsi="Arial" w:cs="Arial"/>
          <w:spacing w:val="-3"/>
          <w:sz w:val="22"/>
          <w:szCs w:val="22"/>
        </w:rPr>
        <w:t xml:space="preserve"> </w:t>
      </w:r>
      <w:r w:rsidRPr="00DF0187">
        <w:rPr>
          <w:rFonts w:ascii="Arial" w:hAnsi="Arial" w:cs="Arial"/>
          <w:sz w:val="22"/>
          <w:szCs w:val="22"/>
        </w:rPr>
        <w:t>meses.</w:t>
      </w:r>
      <w:r w:rsidRPr="00DF0187">
        <w:rPr>
          <w:rFonts w:ascii="Arial" w:hAnsi="Arial" w:cs="Arial"/>
          <w:spacing w:val="-4"/>
          <w:sz w:val="22"/>
          <w:szCs w:val="22"/>
        </w:rPr>
        <w:t xml:space="preserve"> </w:t>
      </w:r>
      <w:r w:rsidRPr="00DF0187">
        <w:rPr>
          <w:rFonts w:ascii="Arial" w:hAnsi="Arial" w:cs="Arial"/>
          <w:sz w:val="22"/>
          <w:szCs w:val="22"/>
        </w:rPr>
        <w:t>En</w:t>
      </w:r>
      <w:r w:rsidRPr="00DF0187">
        <w:rPr>
          <w:rFonts w:ascii="Arial" w:hAnsi="Arial" w:cs="Arial"/>
          <w:spacing w:val="-3"/>
          <w:sz w:val="22"/>
          <w:szCs w:val="22"/>
        </w:rPr>
        <w:t xml:space="preserve"> </w:t>
      </w:r>
      <w:r w:rsidRPr="00DF0187">
        <w:rPr>
          <w:rFonts w:ascii="Arial" w:hAnsi="Arial" w:cs="Arial"/>
          <w:sz w:val="22"/>
          <w:szCs w:val="22"/>
        </w:rPr>
        <w:t>este</w:t>
      </w:r>
      <w:r w:rsidRPr="00DF0187">
        <w:rPr>
          <w:rFonts w:ascii="Arial" w:hAnsi="Arial" w:cs="Arial"/>
          <w:spacing w:val="-3"/>
          <w:sz w:val="22"/>
          <w:szCs w:val="22"/>
        </w:rPr>
        <w:t xml:space="preserve"> </w:t>
      </w:r>
      <w:r w:rsidRPr="00DF0187">
        <w:rPr>
          <w:rFonts w:ascii="Arial" w:hAnsi="Arial" w:cs="Arial"/>
          <w:sz w:val="22"/>
          <w:szCs w:val="22"/>
        </w:rPr>
        <w:t>evento,</w:t>
      </w:r>
      <w:r w:rsidRPr="00DF0187">
        <w:rPr>
          <w:rFonts w:ascii="Arial" w:hAnsi="Arial" w:cs="Arial"/>
          <w:spacing w:val="-3"/>
          <w:sz w:val="22"/>
          <w:szCs w:val="22"/>
        </w:rPr>
        <w:t xml:space="preserve"> </w:t>
      </w:r>
      <w:r w:rsidRPr="00DF0187">
        <w:rPr>
          <w:rFonts w:ascii="Arial" w:hAnsi="Arial" w:cs="Arial"/>
          <w:sz w:val="22"/>
          <w:szCs w:val="22"/>
        </w:rPr>
        <w:t>se</w:t>
      </w:r>
      <w:r w:rsidRPr="00DF0187">
        <w:rPr>
          <w:rFonts w:ascii="Arial" w:hAnsi="Arial" w:cs="Arial"/>
          <w:spacing w:val="-2"/>
          <w:sz w:val="22"/>
          <w:szCs w:val="22"/>
        </w:rPr>
        <w:t xml:space="preserve"> </w:t>
      </w:r>
      <w:r w:rsidRPr="00DF0187">
        <w:rPr>
          <w:rFonts w:ascii="Arial" w:hAnsi="Arial" w:cs="Arial"/>
          <w:sz w:val="22"/>
          <w:szCs w:val="22"/>
        </w:rPr>
        <w:t>archivará</w:t>
      </w:r>
      <w:r w:rsidRPr="00DF0187">
        <w:rPr>
          <w:rFonts w:ascii="Arial" w:hAnsi="Arial" w:cs="Arial"/>
          <w:spacing w:val="-4"/>
          <w:sz w:val="22"/>
          <w:szCs w:val="22"/>
        </w:rPr>
        <w:t xml:space="preserve"> </w:t>
      </w:r>
      <w:r w:rsidRPr="00DF0187">
        <w:rPr>
          <w:rFonts w:ascii="Arial" w:hAnsi="Arial" w:cs="Arial"/>
          <w:sz w:val="22"/>
          <w:szCs w:val="22"/>
        </w:rPr>
        <w:t>la</w:t>
      </w:r>
      <w:r w:rsidRPr="00DF0187">
        <w:rPr>
          <w:rFonts w:ascii="Arial" w:hAnsi="Arial" w:cs="Arial"/>
          <w:spacing w:val="-3"/>
          <w:sz w:val="22"/>
          <w:szCs w:val="22"/>
        </w:rPr>
        <w:t xml:space="preserve"> </w:t>
      </w:r>
      <w:r w:rsidRPr="00DF0187">
        <w:rPr>
          <w:rFonts w:ascii="Arial" w:hAnsi="Arial" w:cs="Arial"/>
          <w:sz w:val="22"/>
          <w:szCs w:val="22"/>
        </w:rPr>
        <w:t>petición</w:t>
      </w:r>
      <w:r w:rsidRPr="00DF0187">
        <w:rPr>
          <w:rFonts w:ascii="Arial" w:hAnsi="Arial" w:cs="Arial"/>
          <w:spacing w:val="-3"/>
          <w:sz w:val="22"/>
          <w:szCs w:val="22"/>
        </w:rPr>
        <w:t xml:space="preserve"> </w:t>
      </w:r>
      <w:r w:rsidRPr="00DF0187">
        <w:rPr>
          <w:rFonts w:ascii="Arial" w:hAnsi="Arial" w:cs="Arial"/>
          <w:sz w:val="22"/>
          <w:szCs w:val="22"/>
        </w:rPr>
        <w:t>sin</w:t>
      </w:r>
      <w:r w:rsidRPr="00DF0187">
        <w:rPr>
          <w:rFonts w:ascii="Arial" w:hAnsi="Arial" w:cs="Arial"/>
          <w:spacing w:val="-3"/>
          <w:sz w:val="22"/>
          <w:szCs w:val="22"/>
        </w:rPr>
        <w:t xml:space="preserve"> </w:t>
      </w:r>
      <w:r w:rsidRPr="00DF0187">
        <w:rPr>
          <w:rFonts w:ascii="Arial" w:hAnsi="Arial" w:cs="Arial"/>
          <w:sz w:val="22"/>
          <w:szCs w:val="22"/>
        </w:rPr>
        <w:t>perjuicio</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que</w:t>
      </w:r>
      <w:r w:rsidRPr="00DF0187">
        <w:rPr>
          <w:rFonts w:ascii="Arial" w:hAnsi="Arial" w:cs="Arial"/>
          <w:spacing w:val="-4"/>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interesado</w:t>
      </w:r>
      <w:r w:rsidRPr="00DF0187">
        <w:rPr>
          <w:rFonts w:ascii="Arial" w:hAnsi="Arial" w:cs="Arial"/>
          <w:spacing w:val="-3"/>
          <w:sz w:val="22"/>
          <w:szCs w:val="22"/>
        </w:rPr>
        <w:t xml:space="preserve"> </w:t>
      </w:r>
      <w:r w:rsidRPr="00DF0187">
        <w:rPr>
          <w:rFonts w:ascii="Arial" w:hAnsi="Arial" w:cs="Arial"/>
          <w:sz w:val="22"/>
          <w:szCs w:val="22"/>
        </w:rPr>
        <w:t>presente</w:t>
      </w:r>
      <w:r w:rsidRPr="00DF0187">
        <w:rPr>
          <w:rFonts w:ascii="Arial" w:hAnsi="Arial" w:cs="Arial"/>
          <w:spacing w:val="-4"/>
          <w:sz w:val="22"/>
          <w:szCs w:val="22"/>
        </w:rPr>
        <w:t xml:space="preserve"> </w:t>
      </w:r>
      <w:r w:rsidRPr="00DF0187">
        <w:rPr>
          <w:rFonts w:ascii="Arial" w:hAnsi="Arial" w:cs="Arial"/>
          <w:sz w:val="22"/>
          <w:szCs w:val="22"/>
        </w:rPr>
        <w:t>posteriormente</w:t>
      </w:r>
      <w:r w:rsidRPr="00DF0187">
        <w:rPr>
          <w:rFonts w:ascii="Arial" w:hAnsi="Arial" w:cs="Arial"/>
          <w:spacing w:val="-3"/>
          <w:sz w:val="22"/>
          <w:szCs w:val="22"/>
        </w:rPr>
        <w:t xml:space="preserve"> </w:t>
      </w:r>
      <w:r w:rsidRPr="00DF0187">
        <w:rPr>
          <w:rFonts w:ascii="Arial" w:hAnsi="Arial" w:cs="Arial"/>
          <w:sz w:val="22"/>
          <w:szCs w:val="22"/>
        </w:rPr>
        <w:t>otra</w:t>
      </w:r>
      <w:r w:rsidRPr="00DF0187">
        <w:rPr>
          <w:rFonts w:ascii="Arial" w:hAnsi="Arial" w:cs="Arial"/>
          <w:spacing w:val="-4"/>
          <w:sz w:val="22"/>
          <w:szCs w:val="22"/>
        </w:rPr>
        <w:t xml:space="preserve"> </w:t>
      </w:r>
      <w:r w:rsidRPr="00DF0187">
        <w:rPr>
          <w:rFonts w:ascii="Arial" w:hAnsi="Arial" w:cs="Arial"/>
          <w:sz w:val="22"/>
          <w:szCs w:val="22"/>
        </w:rPr>
        <w:t>solicitud.</w:t>
      </w:r>
    </w:p>
    <w:p w14:paraId="6D3AAD41" w14:textId="77777777" w:rsidR="00BD2315" w:rsidRPr="00DF0187" w:rsidRDefault="00BD2315" w:rsidP="007E58DA">
      <w:pPr>
        <w:pStyle w:val="Textoindependiente"/>
        <w:jc w:val="both"/>
        <w:rPr>
          <w:rFonts w:ascii="Arial" w:hAnsi="Arial" w:cs="Arial"/>
          <w:sz w:val="22"/>
          <w:szCs w:val="22"/>
        </w:rPr>
      </w:pPr>
    </w:p>
    <w:p w14:paraId="6D3AAD42" w14:textId="77777777" w:rsidR="00BD2315" w:rsidRPr="00DF0187" w:rsidRDefault="00A97C5D" w:rsidP="007E58DA">
      <w:pPr>
        <w:jc w:val="both"/>
        <w:rPr>
          <w:rFonts w:ascii="Arial" w:hAnsi="Arial" w:cs="Arial"/>
          <w:i/>
        </w:rPr>
      </w:pPr>
      <w:r w:rsidRPr="00DF0187">
        <w:rPr>
          <w:rFonts w:ascii="Arial" w:hAnsi="Arial" w:cs="Arial"/>
          <w:i/>
        </w:rPr>
        <w:t>(Decreto 1194 de 1994, art. 3)</w:t>
      </w:r>
    </w:p>
    <w:p w14:paraId="6D3AAD44" w14:textId="77777777" w:rsidR="00BD2315" w:rsidRPr="00DF0187" w:rsidRDefault="00BD2315" w:rsidP="007E58DA">
      <w:pPr>
        <w:pStyle w:val="Textoindependiente"/>
        <w:jc w:val="both"/>
        <w:rPr>
          <w:rFonts w:ascii="Arial" w:hAnsi="Arial" w:cs="Arial"/>
          <w:i/>
          <w:sz w:val="22"/>
          <w:szCs w:val="22"/>
        </w:rPr>
      </w:pPr>
    </w:p>
    <w:p w14:paraId="6D3AAD45"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2.2.2.1.4</w:t>
      </w:r>
      <w:r w:rsidRPr="00DF0187">
        <w:rPr>
          <w:rFonts w:ascii="Arial" w:hAnsi="Arial" w:cs="Arial"/>
          <w:i/>
          <w:sz w:val="22"/>
          <w:szCs w:val="22"/>
        </w:rPr>
        <w:t xml:space="preserve">. Causales para negación de la inscripción. </w:t>
      </w:r>
      <w:r w:rsidRPr="00DF0187">
        <w:rPr>
          <w:rFonts w:ascii="Arial" w:hAnsi="Arial" w:cs="Arial"/>
          <w:sz w:val="22"/>
          <w:szCs w:val="22"/>
        </w:rPr>
        <w:t xml:space="preserve">Constituye causal para negar la inscripción de las juntas directivas de las organizaciones sindicales, el que la elección sea contraria a la Constitución Política, a la ley o a los estatutos, o que </w:t>
      </w:r>
      <w:r w:rsidRPr="00DF0187">
        <w:rPr>
          <w:rFonts w:ascii="Arial" w:hAnsi="Arial" w:cs="Arial"/>
          <w:sz w:val="22"/>
          <w:szCs w:val="22"/>
        </w:rPr>
        <w:lastRenderedPageBreak/>
        <w:t>producido el auto de objeciones no se dé cumplimiento a lo que en él se dispone.</w:t>
      </w:r>
    </w:p>
    <w:p w14:paraId="6D3AAD47" w14:textId="77777777" w:rsidR="00BD2315" w:rsidRPr="00DF0187" w:rsidRDefault="00BD2315" w:rsidP="007E58DA">
      <w:pPr>
        <w:pStyle w:val="Textoindependiente"/>
        <w:jc w:val="both"/>
        <w:rPr>
          <w:rFonts w:ascii="Arial" w:hAnsi="Arial" w:cs="Arial"/>
          <w:sz w:val="22"/>
          <w:szCs w:val="22"/>
        </w:rPr>
      </w:pPr>
    </w:p>
    <w:p w14:paraId="6D3AAD48" w14:textId="77777777" w:rsidR="00BD2315" w:rsidRPr="00DF0187" w:rsidRDefault="00A97C5D" w:rsidP="007E58DA">
      <w:pPr>
        <w:jc w:val="both"/>
        <w:rPr>
          <w:rFonts w:ascii="Arial" w:hAnsi="Arial" w:cs="Arial"/>
          <w:i/>
        </w:rPr>
      </w:pPr>
      <w:r w:rsidRPr="00DF0187">
        <w:rPr>
          <w:rFonts w:ascii="Arial" w:hAnsi="Arial" w:cs="Arial"/>
          <w:i/>
        </w:rPr>
        <w:t>(Decreto 1194 de 1994, art. 4)</w:t>
      </w:r>
    </w:p>
    <w:p w14:paraId="6D3AAD4A" w14:textId="77777777" w:rsidR="00BD2315" w:rsidRPr="00DF0187" w:rsidRDefault="00BD2315" w:rsidP="007E58DA">
      <w:pPr>
        <w:pStyle w:val="Textoindependiente"/>
        <w:jc w:val="both"/>
        <w:rPr>
          <w:rFonts w:ascii="Arial" w:hAnsi="Arial" w:cs="Arial"/>
          <w:i/>
          <w:sz w:val="22"/>
          <w:szCs w:val="22"/>
        </w:rPr>
      </w:pPr>
    </w:p>
    <w:p w14:paraId="6D3AAD4B"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2.2.2.1.5</w:t>
      </w:r>
      <w:r w:rsidRPr="00DF0187">
        <w:rPr>
          <w:rFonts w:ascii="Arial" w:hAnsi="Arial" w:cs="Arial"/>
          <w:i/>
          <w:sz w:val="22"/>
          <w:szCs w:val="22"/>
        </w:rPr>
        <w:t xml:space="preserve">. Improcedencia de impugnaciones durante el trámite. </w:t>
      </w:r>
      <w:r w:rsidRPr="00DF0187">
        <w:rPr>
          <w:rFonts w:ascii="Arial" w:hAnsi="Arial" w:cs="Arial"/>
          <w:sz w:val="22"/>
          <w:szCs w:val="22"/>
        </w:rPr>
        <w:t xml:space="preserve">Durante el trámite de inscripción de una junta directiva no procede ningún tipo de impugnación. La providencia mediante la cual se ordena o no la inscripción, debidamente motivada, deberá </w:t>
      </w:r>
      <w:proofErr w:type="spellStart"/>
      <w:r w:rsidRPr="00DF0187">
        <w:rPr>
          <w:rFonts w:ascii="Arial" w:hAnsi="Arial" w:cs="Arial"/>
          <w:sz w:val="22"/>
          <w:szCs w:val="22"/>
        </w:rPr>
        <w:t>notiﬁcarse</w:t>
      </w:r>
      <w:proofErr w:type="spellEnd"/>
      <w:r w:rsidRPr="00DF0187">
        <w:rPr>
          <w:rFonts w:ascii="Arial" w:hAnsi="Arial" w:cs="Arial"/>
          <w:sz w:val="22"/>
          <w:szCs w:val="22"/>
        </w:rPr>
        <w:t xml:space="preserve"> al representante legal de la organización sindical, a quienes hayan suscrito la respectiva solicitud, y al empleador o empleadores correspondientes. Contra la misma, proceden los recursos de ley, interpuestos en la forma prevista en el Código de Procedimiento Administrativo y de lo Contencioso Administrativo.</w:t>
      </w:r>
    </w:p>
    <w:p w14:paraId="6D3AAD4E" w14:textId="77777777" w:rsidR="00BD2315" w:rsidRPr="00DF0187" w:rsidRDefault="00BD2315" w:rsidP="00EA2566">
      <w:pPr>
        <w:pStyle w:val="Textoindependiente"/>
        <w:jc w:val="both"/>
        <w:rPr>
          <w:rFonts w:ascii="Arial" w:hAnsi="Arial" w:cs="Arial"/>
          <w:sz w:val="22"/>
          <w:szCs w:val="22"/>
        </w:rPr>
      </w:pPr>
    </w:p>
    <w:p w14:paraId="6D3AAD4F" w14:textId="77777777" w:rsidR="00BD2315" w:rsidRPr="00DF0187" w:rsidRDefault="00A97C5D" w:rsidP="007E58DA">
      <w:pPr>
        <w:jc w:val="both"/>
        <w:rPr>
          <w:rFonts w:ascii="Arial" w:hAnsi="Arial" w:cs="Arial"/>
          <w:i/>
        </w:rPr>
      </w:pPr>
      <w:r w:rsidRPr="00DF0187">
        <w:rPr>
          <w:rFonts w:ascii="Arial" w:hAnsi="Arial" w:cs="Arial"/>
          <w:i/>
        </w:rPr>
        <w:t>(Decreto 1194 de 1994, art. 5)</w:t>
      </w:r>
    </w:p>
    <w:p w14:paraId="6D3AAD51" w14:textId="77777777" w:rsidR="00BD2315" w:rsidRPr="00DF0187" w:rsidRDefault="00BD2315" w:rsidP="007E58DA">
      <w:pPr>
        <w:pStyle w:val="Textoindependiente"/>
        <w:jc w:val="both"/>
        <w:rPr>
          <w:rFonts w:ascii="Arial" w:hAnsi="Arial" w:cs="Arial"/>
          <w:i/>
          <w:sz w:val="22"/>
          <w:szCs w:val="22"/>
        </w:rPr>
      </w:pPr>
    </w:p>
    <w:p w14:paraId="6D3AAD52"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2.2.2.1.6</w:t>
      </w:r>
      <w:r w:rsidRPr="00DF0187">
        <w:rPr>
          <w:rFonts w:ascii="Arial" w:hAnsi="Arial" w:cs="Arial"/>
          <w:i/>
          <w:sz w:val="22"/>
          <w:szCs w:val="22"/>
        </w:rPr>
        <w:t xml:space="preserve">. Ausencia de pronunciamiento por parte del Ministerio. </w:t>
      </w:r>
      <w:r w:rsidRPr="00DF0187">
        <w:rPr>
          <w:rFonts w:ascii="Arial" w:hAnsi="Arial" w:cs="Arial"/>
          <w:sz w:val="22"/>
          <w:szCs w:val="22"/>
        </w:rPr>
        <w:t xml:space="preserve">Vencidos los términos de que trata el artículo 2.2.2.1.3. del presente Decreto, sin que el Ministerio del Trabajo se pronuncie sobre la solicitud, la junta directiva se entenderá inscrita en el registro correspondiente, sin perjuicio de las sanciones en que incurra el funcionario responsable de la omisión. En este evento, el funcionario procederá a ordenar la inscripción y </w:t>
      </w:r>
      <w:proofErr w:type="spellStart"/>
      <w:r w:rsidRPr="00DF0187">
        <w:rPr>
          <w:rFonts w:ascii="Arial" w:hAnsi="Arial" w:cs="Arial"/>
          <w:sz w:val="22"/>
          <w:szCs w:val="22"/>
        </w:rPr>
        <w:t>notiﬁcará</w:t>
      </w:r>
      <w:proofErr w:type="spellEnd"/>
      <w:r w:rsidRPr="00DF0187">
        <w:rPr>
          <w:rFonts w:ascii="Arial" w:hAnsi="Arial" w:cs="Arial"/>
          <w:sz w:val="22"/>
          <w:szCs w:val="22"/>
        </w:rPr>
        <w:t xml:space="preserve"> a los jurídicamente interesados, advirtiéndoles que contra este acto proceden los recursos de ley, interpuestos en la forma prevista en el Código de Procedimiento Administrativo y de lo Contencioso Administrativo.</w:t>
      </w:r>
    </w:p>
    <w:p w14:paraId="6D3AAD54" w14:textId="77777777" w:rsidR="00BD2315" w:rsidRPr="00DF0187" w:rsidRDefault="00BD2315" w:rsidP="007E58DA">
      <w:pPr>
        <w:pStyle w:val="Textoindependiente"/>
        <w:jc w:val="both"/>
        <w:rPr>
          <w:rFonts w:ascii="Arial" w:hAnsi="Arial" w:cs="Arial"/>
          <w:sz w:val="22"/>
          <w:szCs w:val="22"/>
        </w:rPr>
      </w:pPr>
    </w:p>
    <w:p w14:paraId="6D3AAD55" w14:textId="77777777" w:rsidR="00BD2315" w:rsidRPr="00DF0187" w:rsidRDefault="00A97C5D" w:rsidP="007E58DA">
      <w:pPr>
        <w:jc w:val="both"/>
        <w:rPr>
          <w:rFonts w:ascii="Arial" w:hAnsi="Arial" w:cs="Arial"/>
          <w:i/>
        </w:rPr>
      </w:pPr>
      <w:r w:rsidRPr="00DF0187">
        <w:rPr>
          <w:rFonts w:ascii="Arial" w:hAnsi="Arial" w:cs="Arial"/>
          <w:i/>
        </w:rPr>
        <w:t>(Decreto 1194 de 1994, art. 6)</w:t>
      </w:r>
    </w:p>
    <w:p w14:paraId="6D3AAD57" w14:textId="77777777" w:rsidR="00BD2315" w:rsidRPr="00DF0187" w:rsidRDefault="00BD2315" w:rsidP="007E58DA">
      <w:pPr>
        <w:pStyle w:val="Textoindependiente"/>
        <w:jc w:val="both"/>
        <w:rPr>
          <w:rFonts w:ascii="Arial" w:hAnsi="Arial" w:cs="Arial"/>
          <w:i/>
          <w:sz w:val="22"/>
          <w:szCs w:val="22"/>
        </w:rPr>
      </w:pPr>
    </w:p>
    <w:p w14:paraId="6D3AAD58"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2.2.2.1.7</w:t>
      </w:r>
      <w:r w:rsidRPr="00DF0187">
        <w:rPr>
          <w:rFonts w:ascii="Arial" w:hAnsi="Arial" w:cs="Arial"/>
          <w:i/>
          <w:sz w:val="22"/>
          <w:szCs w:val="22"/>
        </w:rPr>
        <w:t xml:space="preserve">. Anotación en el archivo sindical. </w:t>
      </w:r>
      <w:r w:rsidRPr="00DF0187">
        <w:rPr>
          <w:rFonts w:ascii="Arial" w:hAnsi="Arial" w:cs="Arial"/>
          <w:sz w:val="22"/>
          <w:szCs w:val="22"/>
        </w:rPr>
        <w:t>Dentro de los tres (3) días siguientes a la ejecutoria de la providencia que decida la solicitud de inscripción de una junta directiva sindical, el funcionario del conocimiento remitirá copia de la misma a la Dirección de Inspección, Vigilancia, Control y Gestión Territorial - Grupo de Archivo Sindical en Bogotá o quien haga sus veces, para efectos de la anotación correspondiente.</w:t>
      </w:r>
    </w:p>
    <w:p w14:paraId="6D3AAD5A" w14:textId="77777777" w:rsidR="00BD2315" w:rsidRPr="00DF0187" w:rsidRDefault="00BD2315" w:rsidP="007E58DA">
      <w:pPr>
        <w:pStyle w:val="Textoindependiente"/>
        <w:jc w:val="both"/>
        <w:rPr>
          <w:rFonts w:ascii="Arial" w:hAnsi="Arial" w:cs="Arial"/>
          <w:sz w:val="22"/>
          <w:szCs w:val="22"/>
        </w:rPr>
      </w:pPr>
    </w:p>
    <w:p w14:paraId="6D3AAD5B" w14:textId="77777777" w:rsidR="00BD2315" w:rsidRPr="00DF0187" w:rsidRDefault="00A97C5D" w:rsidP="007E58DA">
      <w:pPr>
        <w:jc w:val="both"/>
        <w:rPr>
          <w:rFonts w:ascii="Arial" w:hAnsi="Arial" w:cs="Arial"/>
          <w:i/>
        </w:rPr>
      </w:pPr>
      <w:r w:rsidRPr="00DF0187">
        <w:rPr>
          <w:rFonts w:ascii="Arial" w:hAnsi="Arial" w:cs="Arial"/>
          <w:i/>
        </w:rPr>
        <w:t>(Decreto 1194 de 1994, art. 7)</w:t>
      </w:r>
    </w:p>
    <w:p w14:paraId="6D3AAD5C" w14:textId="77777777" w:rsidR="00BD2315" w:rsidRPr="00DF0187" w:rsidRDefault="00BD2315" w:rsidP="007E58DA">
      <w:pPr>
        <w:pStyle w:val="Textoindependiente"/>
        <w:jc w:val="both"/>
        <w:rPr>
          <w:rFonts w:ascii="Arial" w:hAnsi="Arial" w:cs="Arial"/>
          <w:i/>
          <w:sz w:val="22"/>
          <w:szCs w:val="22"/>
        </w:rPr>
      </w:pPr>
    </w:p>
    <w:p w14:paraId="6D3AAD5E"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ARTÍCULO 2.2.2.1.8. </w:t>
      </w:r>
      <w:r w:rsidRPr="00DF0187">
        <w:rPr>
          <w:rFonts w:ascii="Arial" w:hAnsi="Arial" w:cs="Arial"/>
          <w:i/>
          <w:sz w:val="22"/>
          <w:szCs w:val="22"/>
        </w:rPr>
        <w:t xml:space="preserve">Subdirectivas y Comités Seccionales. </w:t>
      </w:r>
      <w:r w:rsidRPr="00DF0187">
        <w:rPr>
          <w:rFonts w:ascii="Arial" w:hAnsi="Arial" w:cs="Arial"/>
          <w:sz w:val="22"/>
          <w:szCs w:val="22"/>
        </w:rPr>
        <w:t xml:space="preserve">Todo sindicato podrá prever en sus estatutos la creación de subdirectivas seccionales, en aquellos municipios distintos al de su domicilio principal y en el que tenga un número no inferior a veinticinco (25) miembros. Igualmente se podrá prever la creación de comités seccionales en aquellos municipios distintos al del domicilio principal o el domicilio de la subdirectiva y en el que se tenga un número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no inferior a doce (12) miembros. No podrá haber más de una subdirectiva o comité por municipio.</w:t>
      </w:r>
    </w:p>
    <w:p w14:paraId="6D3AAD60" w14:textId="77777777" w:rsidR="00BD2315" w:rsidRPr="00DF0187" w:rsidRDefault="00BD2315" w:rsidP="007E58DA">
      <w:pPr>
        <w:pStyle w:val="Textoindependiente"/>
        <w:jc w:val="both"/>
        <w:rPr>
          <w:rFonts w:ascii="Arial" w:hAnsi="Arial" w:cs="Arial"/>
          <w:sz w:val="22"/>
          <w:szCs w:val="22"/>
        </w:rPr>
      </w:pPr>
    </w:p>
    <w:p w14:paraId="6D3AAD61" w14:textId="77777777" w:rsidR="00BD2315" w:rsidRPr="00DF0187" w:rsidRDefault="00A97C5D" w:rsidP="007E58DA">
      <w:pPr>
        <w:jc w:val="both"/>
        <w:rPr>
          <w:rFonts w:ascii="Arial" w:hAnsi="Arial" w:cs="Arial"/>
          <w:i/>
        </w:rPr>
      </w:pPr>
      <w:r w:rsidRPr="00DF0187">
        <w:rPr>
          <w:rFonts w:ascii="Arial" w:hAnsi="Arial" w:cs="Arial"/>
          <w:i/>
        </w:rPr>
        <w:t>(Decreto 1194 de 1994, art. 9)</w:t>
      </w:r>
    </w:p>
    <w:p w14:paraId="6D3AAD63" w14:textId="77777777" w:rsidR="00BD2315" w:rsidRPr="00DF0187" w:rsidRDefault="00BD2315" w:rsidP="007E58DA">
      <w:pPr>
        <w:pStyle w:val="Textoindependiente"/>
        <w:jc w:val="both"/>
        <w:rPr>
          <w:rFonts w:ascii="Arial" w:hAnsi="Arial" w:cs="Arial"/>
          <w:i/>
          <w:sz w:val="22"/>
          <w:szCs w:val="22"/>
        </w:rPr>
      </w:pPr>
    </w:p>
    <w:p w14:paraId="6D3AAD64"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2.2.2.1.9</w:t>
      </w:r>
      <w:r w:rsidRPr="00DF0187">
        <w:rPr>
          <w:rFonts w:ascii="Arial" w:hAnsi="Arial" w:cs="Arial"/>
          <w:i/>
          <w:sz w:val="22"/>
          <w:szCs w:val="22"/>
        </w:rPr>
        <w:t xml:space="preserve">. Protección en caso de presentación de pliego de peticiones. </w:t>
      </w:r>
      <w:r w:rsidRPr="00DF0187">
        <w:rPr>
          <w:rFonts w:ascii="Arial" w:hAnsi="Arial" w:cs="Arial"/>
          <w:sz w:val="22"/>
          <w:szCs w:val="22"/>
        </w:rPr>
        <w:t xml:space="preserve">La protección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25 del Decreto 2351 de 1965, comprende a los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sindicato o a los no sindicalizados que hayan presentado un pliego de peticiones, desde el momento de su presentación al empleador hasta que se haya solucionado el </w:t>
      </w:r>
      <w:proofErr w:type="spellStart"/>
      <w:r w:rsidRPr="00DF0187">
        <w:rPr>
          <w:rFonts w:ascii="Arial" w:hAnsi="Arial" w:cs="Arial"/>
          <w:sz w:val="22"/>
          <w:szCs w:val="22"/>
        </w:rPr>
        <w:t>conﬂicto</w:t>
      </w:r>
      <w:proofErr w:type="spellEnd"/>
      <w:r w:rsidRPr="00DF0187">
        <w:rPr>
          <w:rFonts w:ascii="Arial" w:hAnsi="Arial" w:cs="Arial"/>
          <w:sz w:val="22"/>
          <w:szCs w:val="22"/>
        </w:rPr>
        <w:t xml:space="preserve"> colectivo mediante la </w:t>
      </w:r>
      <w:proofErr w:type="spellStart"/>
      <w:r w:rsidRPr="00DF0187">
        <w:rPr>
          <w:rFonts w:ascii="Arial" w:hAnsi="Arial" w:cs="Arial"/>
          <w:sz w:val="22"/>
          <w:szCs w:val="22"/>
        </w:rPr>
        <w:t>ﬁrma</w:t>
      </w:r>
      <w:proofErr w:type="spellEnd"/>
      <w:r w:rsidRPr="00DF0187">
        <w:rPr>
          <w:rFonts w:ascii="Arial" w:hAnsi="Arial" w:cs="Arial"/>
          <w:sz w:val="22"/>
          <w:szCs w:val="22"/>
        </w:rPr>
        <w:t xml:space="preserve"> de la convención o del pacto, o quede ejecutoriado el laudo arbitral, si fuere el caso.</w:t>
      </w:r>
    </w:p>
    <w:p w14:paraId="6D3AAD66" w14:textId="77777777" w:rsidR="00BD2315" w:rsidRPr="00DF0187" w:rsidRDefault="00BD2315" w:rsidP="007E58DA">
      <w:pPr>
        <w:pStyle w:val="Textoindependiente"/>
        <w:jc w:val="both"/>
        <w:rPr>
          <w:rFonts w:ascii="Arial" w:hAnsi="Arial" w:cs="Arial"/>
          <w:sz w:val="22"/>
          <w:szCs w:val="22"/>
        </w:rPr>
      </w:pPr>
    </w:p>
    <w:p w14:paraId="6D3AAD67" w14:textId="77777777" w:rsidR="00BD2315" w:rsidRPr="00DF0187" w:rsidRDefault="00A97C5D" w:rsidP="007E58DA">
      <w:pPr>
        <w:jc w:val="both"/>
        <w:rPr>
          <w:rFonts w:ascii="Arial" w:hAnsi="Arial" w:cs="Arial"/>
          <w:i/>
        </w:rPr>
      </w:pPr>
      <w:r w:rsidRPr="00DF0187">
        <w:rPr>
          <w:rFonts w:ascii="Arial" w:hAnsi="Arial" w:cs="Arial"/>
          <w:i/>
        </w:rPr>
        <w:t>(Decreto 1373 de 1966, art. 10)</w:t>
      </w:r>
    </w:p>
    <w:p w14:paraId="6D3AAD69" w14:textId="77777777" w:rsidR="00BD2315" w:rsidRPr="00DF0187" w:rsidRDefault="00BD2315" w:rsidP="007E58DA">
      <w:pPr>
        <w:pStyle w:val="Textoindependiente"/>
        <w:jc w:val="both"/>
        <w:rPr>
          <w:rFonts w:ascii="Arial" w:hAnsi="Arial" w:cs="Arial"/>
          <w:i/>
          <w:sz w:val="22"/>
          <w:szCs w:val="22"/>
        </w:rPr>
      </w:pPr>
    </w:p>
    <w:p w14:paraId="6D3AAD6A"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ARTÍCULO 2.2.2.1.10. </w:t>
      </w:r>
      <w:r w:rsidRPr="00DF0187">
        <w:rPr>
          <w:rFonts w:ascii="Arial" w:hAnsi="Arial" w:cs="Arial"/>
          <w:i/>
          <w:sz w:val="22"/>
          <w:szCs w:val="22"/>
        </w:rPr>
        <w:t xml:space="preserve">Depósito del Pacto Colectivo. </w:t>
      </w:r>
      <w:r w:rsidRPr="00DF0187">
        <w:rPr>
          <w:rFonts w:ascii="Arial" w:hAnsi="Arial" w:cs="Arial"/>
          <w:sz w:val="22"/>
          <w:szCs w:val="22"/>
        </w:rPr>
        <w:t xml:space="preserve">El pacto colectivo debe celebrarse por escrito y se extenderá en tantos ejemplares cuantas sean las partes y </w:t>
      </w:r>
      <w:r w:rsidRPr="00DF0187">
        <w:rPr>
          <w:rFonts w:ascii="Arial" w:hAnsi="Arial" w:cs="Arial"/>
          <w:sz w:val="22"/>
          <w:szCs w:val="22"/>
        </w:rPr>
        <w:lastRenderedPageBreak/>
        <w:t xml:space="preserve">uno más que se depositará necesariamente en el Ministerio del Trabajo, a más tardar dentro de los quince días siguientes al de su </w:t>
      </w:r>
      <w:proofErr w:type="spellStart"/>
      <w:r w:rsidRPr="00DF0187">
        <w:rPr>
          <w:rFonts w:ascii="Arial" w:hAnsi="Arial" w:cs="Arial"/>
          <w:sz w:val="22"/>
          <w:szCs w:val="22"/>
        </w:rPr>
        <w:t>ﬁrma</w:t>
      </w:r>
      <w:proofErr w:type="spellEnd"/>
      <w:r w:rsidRPr="00DF0187">
        <w:rPr>
          <w:rFonts w:ascii="Arial" w:hAnsi="Arial" w:cs="Arial"/>
          <w:sz w:val="22"/>
          <w:szCs w:val="22"/>
        </w:rPr>
        <w:t>. Sin el cumplimiento de estos requisitos el pacto colectivo no produce ningún efecto.</w:t>
      </w:r>
    </w:p>
    <w:p w14:paraId="6D3AAD6C" w14:textId="77777777" w:rsidR="00BD2315" w:rsidRPr="00DF0187" w:rsidRDefault="00BD2315" w:rsidP="007E58DA">
      <w:pPr>
        <w:pStyle w:val="Textoindependiente"/>
        <w:jc w:val="both"/>
        <w:rPr>
          <w:rFonts w:ascii="Arial" w:hAnsi="Arial" w:cs="Arial"/>
          <w:sz w:val="22"/>
          <w:szCs w:val="22"/>
        </w:rPr>
      </w:pPr>
    </w:p>
    <w:p w14:paraId="6D3AAD6D" w14:textId="77777777" w:rsidR="00BD2315" w:rsidRPr="00DF0187" w:rsidRDefault="00A97C5D" w:rsidP="007E58DA">
      <w:pPr>
        <w:jc w:val="both"/>
        <w:rPr>
          <w:rFonts w:ascii="Arial" w:hAnsi="Arial" w:cs="Arial"/>
          <w:i/>
        </w:rPr>
      </w:pPr>
      <w:r w:rsidRPr="00DF0187">
        <w:rPr>
          <w:rFonts w:ascii="Arial" w:hAnsi="Arial" w:cs="Arial"/>
          <w:i/>
        </w:rPr>
        <w:t>(Decreto 1469 de 1978, art. 59)</w:t>
      </w:r>
    </w:p>
    <w:p w14:paraId="6D3AAD6F" w14:textId="77777777" w:rsidR="00BD2315" w:rsidRPr="00DF0187" w:rsidRDefault="00BD2315" w:rsidP="007E58DA">
      <w:pPr>
        <w:pStyle w:val="Textoindependiente"/>
        <w:jc w:val="both"/>
        <w:rPr>
          <w:rFonts w:ascii="Arial" w:hAnsi="Arial" w:cs="Arial"/>
          <w:i/>
          <w:sz w:val="22"/>
          <w:szCs w:val="22"/>
        </w:rPr>
      </w:pPr>
    </w:p>
    <w:p w14:paraId="6D3AAD70" w14:textId="72F126F7" w:rsidR="00BD2315" w:rsidRPr="00DF0187" w:rsidRDefault="00A97C5D" w:rsidP="007E58DA">
      <w:pPr>
        <w:jc w:val="both"/>
        <w:rPr>
          <w:rFonts w:ascii="Arial" w:hAnsi="Arial" w:cs="Arial"/>
        </w:rPr>
      </w:pPr>
      <w:r w:rsidRPr="00DF0187">
        <w:rPr>
          <w:rFonts w:ascii="Arial" w:hAnsi="Arial" w:cs="Arial"/>
        </w:rPr>
        <w:t>ARTÍCULO 2.2.2.1.11</w:t>
      </w:r>
      <w:r w:rsidRPr="00DF0187">
        <w:rPr>
          <w:rFonts w:ascii="Arial" w:hAnsi="Arial" w:cs="Arial"/>
          <w:i/>
        </w:rPr>
        <w:t xml:space="preserve">. Presentación de pliego de peticiones cuando hay Pacto Colectivo. </w:t>
      </w:r>
      <w:r w:rsidRPr="00DF0187">
        <w:rPr>
          <w:rFonts w:ascii="Arial" w:hAnsi="Arial" w:cs="Arial"/>
        </w:rPr>
        <w:t>En ningún caso la existencia de un pacto colectivo en una empresa impedirá al sindicato de sus trabajadores presentar pliego de peticiones y suscribir convención colectiva de trabajo.</w:t>
      </w:r>
    </w:p>
    <w:p w14:paraId="2870D83B" w14:textId="77777777" w:rsidR="007E58DA" w:rsidRPr="00DF0187" w:rsidRDefault="007E58DA" w:rsidP="007E58DA">
      <w:pPr>
        <w:jc w:val="both"/>
        <w:rPr>
          <w:rFonts w:ascii="Arial" w:hAnsi="Arial" w:cs="Arial"/>
        </w:rPr>
      </w:pPr>
    </w:p>
    <w:p w14:paraId="6D3AAD71"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Tampoco la existencia del pacto colectivo podrá alterar la aplicación del principio según el cual a trabajo igual desempeñado en puesto jornada y condiciones de </w:t>
      </w:r>
      <w:proofErr w:type="spellStart"/>
      <w:r w:rsidRPr="00DF0187">
        <w:rPr>
          <w:rFonts w:ascii="Arial" w:hAnsi="Arial" w:cs="Arial"/>
          <w:sz w:val="22"/>
          <w:szCs w:val="22"/>
        </w:rPr>
        <w:t>eﬁciencia</w:t>
      </w:r>
      <w:proofErr w:type="spellEnd"/>
      <w:r w:rsidRPr="00DF0187">
        <w:rPr>
          <w:rFonts w:ascii="Arial" w:hAnsi="Arial" w:cs="Arial"/>
          <w:sz w:val="22"/>
          <w:szCs w:val="22"/>
        </w:rPr>
        <w:t xml:space="preserve"> también iguales, debe corresponder salario igual.</w:t>
      </w:r>
    </w:p>
    <w:p w14:paraId="6D3AAD73" w14:textId="77777777" w:rsidR="00BD2315" w:rsidRPr="00DF0187" w:rsidRDefault="00BD2315" w:rsidP="007E58DA">
      <w:pPr>
        <w:pStyle w:val="Textoindependiente"/>
        <w:jc w:val="both"/>
        <w:rPr>
          <w:rFonts w:ascii="Arial" w:hAnsi="Arial" w:cs="Arial"/>
          <w:sz w:val="22"/>
          <w:szCs w:val="22"/>
        </w:rPr>
      </w:pPr>
    </w:p>
    <w:p w14:paraId="6D3AAD74" w14:textId="77777777" w:rsidR="00BD2315" w:rsidRPr="00DF0187" w:rsidRDefault="00A97C5D" w:rsidP="007E58DA">
      <w:pPr>
        <w:jc w:val="both"/>
        <w:rPr>
          <w:rFonts w:ascii="Arial" w:hAnsi="Arial" w:cs="Arial"/>
          <w:i/>
        </w:rPr>
      </w:pPr>
      <w:r w:rsidRPr="00DF0187">
        <w:rPr>
          <w:rFonts w:ascii="Arial" w:hAnsi="Arial" w:cs="Arial"/>
          <w:i/>
        </w:rPr>
        <w:t>(Decreto 1469 de 1978, art. 61)</w:t>
      </w:r>
    </w:p>
    <w:p w14:paraId="6D3AAD76" w14:textId="77777777" w:rsidR="00BD2315" w:rsidRPr="00DF0187" w:rsidRDefault="00BD2315" w:rsidP="007E58DA">
      <w:pPr>
        <w:pStyle w:val="Textoindependiente"/>
        <w:jc w:val="both"/>
        <w:rPr>
          <w:rFonts w:ascii="Arial" w:hAnsi="Arial" w:cs="Arial"/>
          <w:i/>
          <w:sz w:val="22"/>
          <w:szCs w:val="22"/>
        </w:rPr>
      </w:pPr>
    </w:p>
    <w:p w14:paraId="6D3AAD77"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2.2.2.1.12</w:t>
      </w:r>
      <w:r w:rsidRPr="00DF0187">
        <w:rPr>
          <w:rFonts w:ascii="Arial" w:hAnsi="Arial" w:cs="Arial"/>
          <w:i/>
          <w:sz w:val="22"/>
          <w:szCs w:val="22"/>
        </w:rPr>
        <w:t xml:space="preserve">. De la convocatoria a la asamblea. </w:t>
      </w:r>
      <w:r w:rsidRPr="00DF0187">
        <w:rPr>
          <w:rFonts w:ascii="Arial" w:hAnsi="Arial" w:cs="Arial"/>
          <w:sz w:val="22"/>
          <w:szCs w:val="22"/>
        </w:rPr>
        <w:t xml:space="preserve">La asamblea para optar por huelga o tribunal de arbitramento de que trata el artículo 444 del Código Sustantivo del Trabajo, </w:t>
      </w:r>
      <w:proofErr w:type="spellStart"/>
      <w:r w:rsidRPr="00DF0187">
        <w:rPr>
          <w:rFonts w:ascii="Arial" w:hAnsi="Arial" w:cs="Arial"/>
          <w:sz w:val="22"/>
          <w:szCs w:val="22"/>
        </w:rPr>
        <w:t>modiﬁcado</w:t>
      </w:r>
      <w:proofErr w:type="spellEnd"/>
      <w:r w:rsidRPr="00DF0187">
        <w:rPr>
          <w:rFonts w:ascii="Arial" w:hAnsi="Arial" w:cs="Arial"/>
          <w:sz w:val="22"/>
          <w:szCs w:val="22"/>
        </w:rPr>
        <w:t xml:space="preserve"> por el artículo 61 de la Ley 50 de 1990, será convocada por el sindicato o sindicatos que agrupen más de la mitad de los trabajadores de la empresa.</w:t>
      </w:r>
    </w:p>
    <w:p w14:paraId="44C287C0" w14:textId="77777777" w:rsidR="007E58DA" w:rsidRPr="00DF0187" w:rsidRDefault="007E58DA" w:rsidP="007E58DA">
      <w:pPr>
        <w:pStyle w:val="Textoindependiente"/>
        <w:jc w:val="both"/>
        <w:rPr>
          <w:rFonts w:ascii="Arial" w:hAnsi="Arial" w:cs="Arial"/>
          <w:sz w:val="22"/>
          <w:szCs w:val="22"/>
        </w:rPr>
      </w:pPr>
    </w:p>
    <w:p w14:paraId="6D3AAD79" w14:textId="56B3A4B5"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Cuando el sindicato o sindicatos no reúnan más de la mitad de los trabajadores de la empresa, la decisión de optar por el tribunal de arbitramento se tomará por la mayoría absoluta de los trabajadores de la empresa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éste o estos sindicatos.</w:t>
      </w:r>
    </w:p>
    <w:p w14:paraId="6D3AAD7B" w14:textId="77777777" w:rsidR="00BD2315" w:rsidRPr="00DF0187" w:rsidRDefault="00BD2315" w:rsidP="007E58DA">
      <w:pPr>
        <w:pStyle w:val="Textoindependiente"/>
        <w:jc w:val="both"/>
        <w:rPr>
          <w:rFonts w:ascii="Arial" w:hAnsi="Arial" w:cs="Arial"/>
          <w:sz w:val="22"/>
          <w:szCs w:val="22"/>
        </w:rPr>
      </w:pPr>
    </w:p>
    <w:p w14:paraId="6D3AAD7C"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Si en la empresa no existiere sindicato, la convocatoria la pueden hacer los delegados de los trabajadores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432 del Código Sustantivo del Trabajo.</w:t>
      </w:r>
    </w:p>
    <w:p w14:paraId="6D3AAD7E" w14:textId="77777777" w:rsidR="00BD2315" w:rsidRPr="00DF0187" w:rsidRDefault="00BD2315" w:rsidP="007E58DA">
      <w:pPr>
        <w:pStyle w:val="Textoindependiente"/>
        <w:jc w:val="both"/>
        <w:rPr>
          <w:rFonts w:ascii="Arial" w:hAnsi="Arial" w:cs="Arial"/>
          <w:sz w:val="22"/>
          <w:szCs w:val="22"/>
        </w:rPr>
      </w:pPr>
    </w:p>
    <w:p w14:paraId="6D3AAD7F" w14:textId="77777777" w:rsidR="00BD2315" w:rsidRPr="00DF0187" w:rsidRDefault="00A97C5D" w:rsidP="007E58DA">
      <w:pPr>
        <w:jc w:val="both"/>
        <w:rPr>
          <w:rFonts w:ascii="Arial" w:hAnsi="Arial" w:cs="Arial"/>
          <w:i/>
        </w:rPr>
      </w:pPr>
      <w:r w:rsidRPr="00DF0187">
        <w:rPr>
          <w:rFonts w:ascii="Arial" w:hAnsi="Arial" w:cs="Arial"/>
          <w:i/>
        </w:rPr>
        <w:t xml:space="preserve">(Decreto 2519 de 1993, art. 1; </w:t>
      </w:r>
      <w:proofErr w:type="spellStart"/>
      <w:r w:rsidRPr="00DF0187">
        <w:rPr>
          <w:rFonts w:ascii="Arial" w:hAnsi="Arial" w:cs="Arial"/>
          <w:i/>
        </w:rPr>
        <w:t>modiﬁcado</w:t>
      </w:r>
      <w:proofErr w:type="spellEnd"/>
      <w:r w:rsidRPr="00DF0187">
        <w:rPr>
          <w:rFonts w:ascii="Arial" w:hAnsi="Arial" w:cs="Arial"/>
          <w:i/>
        </w:rPr>
        <w:t xml:space="preserve"> por el Decreto 801 de 1998, art. 1)</w:t>
      </w:r>
    </w:p>
    <w:p w14:paraId="6D3AAD81" w14:textId="77777777" w:rsidR="00BD2315" w:rsidRPr="00DF0187" w:rsidRDefault="00BD2315" w:rsidP="007E58DA">
      <w:pPr>
        <w:pStyle w:val="Textoindependiente"/>
        <w:jc w:val="both"/>
        <w:rPr>
          <w:rFonts w:ascii="Arial" w:hAnsi="Arial" w:cs="Arial"/>
          <w:i/>
          <w:sz w:val="22"/>
          <w:szCs w:val="22"/>
        </w:rPr>
      </w:pPr>
    </w:p>
    <w:p w14:paraId="6D3AAD82"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ARTÍCULO 2.2.2.1.13. </w:t>
      </w:r>
      <w:r w:rsidRPr="00DF0187">
        <w:rPr>
          <w:rFonts w:ascii="Arial" w:hAnsi="Arial" w:cs="Arial"/>
          <w:i/>
          <w:sz w:val="22"/>
          <w:szCs w:val="22"/>
        </w:rPr>
        <w:t xml:space="preserve">Desarrollo de la asamblea. </w:t>
      </w:r>
      <w:r w:rsidRPr="00DF0187">
        <w:rPr>
          <w:rFonts w:ascii="Arial" w:hAnsi="Arial" w:cs="Arial"/>
          <w:sz w:val="22"/>
          <w:szCs w:val="22"/>
        </w:rPr>
        <w:t xml:space="preserve">Cumplidos los requisitos previstos en los artículos anteriores, el empleador deberá abstenerse de ejecutar actos tendientes a impedir o </w:t>
      </w:r>
      <w:proofErr w:type="spellStart"/>
      <w:r w:rsidRPr="00DF0187">
        <w:rPr>
          <w:rFonts w:ascii="Arial" w:hAnsi="Arial" w:cs="Arial"/>
          <w:sz w:val="22"/>
          <w:szCs w:val="22"/>
        </w:rPr>
        <w:t>diﬁcultar</w:t>
      </w:r>
      <w:proofErr w:type="spellEnd"/>
      <w:r w:rsidRPr="00DF0187">
        <w:rPr>
          <w:rFonts w:ascii="Arial" w:hAnsi="Arial" w:cs="Arial"/>
          <w:sz w:val="22"/>
          <w:szCs w:val="22"/>
        </w:rPr>
        <w:t xml:space="preserve"> la celebración de la asamblea, y los trabajadores de afectar con ella el desarrollo de las actividades de la empresa.</w:t>
      </w:r>
    </w:p>
    <w:p w14:paraId="6D3AAD84" w14:textId="77777777" w:rsidR="00BD2315" w:rsidRPr="00DF0187" w:rsidRDefault="00BD2315" w:rsidP="007E58DA">
      <w:pPr>
        <w:pStyle w:val="Textoindependiente"/>
        <w:jc w:val="both"/>
        <w:rPr>
          <w:rFonts w:ascii="Arial" w:hAnsi="Arial" w:cs="Arial"/>
          <w:sz w:val="22"/>
          <w:szCs w:val="22"/>
        </w:rPr>
      </w:pPr>
    </w:p>
    <w:p w14:paraId="6D3AAD85" w14:textId="77777777" w:rsidR="00BD2315" w:rsidRPr="00DF0187" w:rsidRDefault="00A97C5D" w:rsidP="007E58DA">
      <w:pPr>
        <w:jc w:val="both"/>
        <w:rPr>
          <w:rFonts w:ascii="Arial" w:hAnsi="Arial" w:cs="Arial"/>
          <w:i/>
        </w:rPr>
      </w:pPr>
      <w:r w:rsidRPr="00DF0187">
        <w:rPr>
          <w:rFonts w:ascii="Arial" w:hAnsi="Arial" w:cs="Arial"/>
          <w:i/>
        </w:rPr>
        <w:t>(Decreto 2519 de 1993, art. 3)</w:t>
      </w:r>
    </w:p>
    <w:p w14:paraId="6D3AAD87" w14:textId="77777777" w:rsidR="00BD2315" w:rsidRPr="00DF0187" w:rsidRDefault="00BD2315" w:rsidP="007E58DA">
      <w:pPr>
        <w:pStyle w:val="Textoindependiente"/>
        <w:jc w:val="both"/>
        <w:rPr>
          <w:rFonts w:ascii="Arial" w:hAnsi="Arial" w:cs="Arial"/>
          <w:i/>
          <w:sz w:val="22"/>
          <w:szCs w:val="22"/>
        </w:rPr>
      </w:pPr>
    </w:p>
    <w:p w14:paraId="6D3AAD88"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2.2.2.1.14</w:t>
      </w:r>
      <w:r w:rsidRPr="00DF0187">
        <w:rPr>
          <w:rFonts w:ascii="Arial" w:hAnsi="Arial" w:cs="Arial"/>
          <w:i/>
          <w:sz w:val="22"/>
          <w:szCs w:val="22"/>
        </w:rPr>
        <w:t xml:space="preserve">. De la asistencia del funcionario. </w:t>
      </w:r>
      <w:r w:rsidRPr="00DF0187">
        <w:rPr>
          <w:rFonts w:ascii="Arial" w:hAnsi="Arial" w:cs="Arial"/>
          <w:sz w:val="22"/>
          <w:szCs w:val="22"/>
        </w:rPr>
        <w:t>La asistencia del funcionario de trabajo a la asamblea tendrá como objeto exclusivo presenciar y comprobar la votación. El informe pertinente deberá rendirlo al inmediato superior dentro de las veinticuatro (24) horas siguientes.</w:t>
      </w:r>
    </w:p>
    <w:p w14:paraId="6D3AAD8A" w14:textId="77777777" w:rsidR="00BD2315" w:rsidRPr="00DF0187" w:rsidRDefault="00BD2315" w:rsidP="007E58DA">
      <w:pPr>
        <w:pStyle w:val="Textoindependiente"/>
        <w:jc w:val="both"/>
        <w:rPr>
          <w:rFonts w:ascii="Arial" w:hAnsi="Arial" w:cs="Arial"/>
          <w:sz w:val="22"/>
          <w:szCs w:val="22"/>
        </w:rPr>
      </w:pPr>
    </w:p>
    <w:p w14:paraId="6D3AAD8B" w14:textId="77777777" w:rsidR="00BD2315" w:rsidRPr="00DF0187" w:rsidRDefault="00A97C5D" w:rsidP="007E58DA">
      <w:pPr>
        <w:jc w:val="both"/>
        <w:rPr>
          <w:rFonts w:ascii="Arial" w:hAnsi="Arial" w:cs="Arial"/>
          <w:i/>
        </w:rPr>
      </w:pPr>
      <w:r w:rsidRPr="00DF0187">
        <w:rPr>
          <w:rFonts w:ascii="Arial" w:hAnsi="Arial" w:cs="Arial"/>
          <w:i/>
        </w:rPr>
        <w:t>(Decreto 2519 de 1993, art. 4)</w:t>
      </w:r>
    </w:p>
    <w:p w14:paraId="6D3AAD8D" w14:textId="77777777" w:rsidR="00BD2315" w:rsidRPr="00DF0187" w:rsidRDefault="00BD2315" w:rsidP="007E58DA">
      <w:pPr>
        <w:pStyle w:val="Textoindependiente"/>
        <w:jc w:val="both"/>
        <w:rPr>
          <w:rFonts w:ascii="Arial" w:hAnsi="Arial" w:cs="Arial"/>
          <w:i/>
          <w:sz w:val="22"/>
          <w:szCs w:val="22"/>
        </w:rPr>
      </w:pPr>
    </w:p>
    <w:p w14:paraId="6D3AAD8E"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2.2.2.1.15</w:t>
      </w:r>
      <w:r w:rsidRPr="00DF0187">
        <w:rPr>
          <w:rFonts w:ascii="Arial" w:hAnsi="Arial" w:cs="Arial"/>
          <w:i/>
          <w:sz w:val="22"/>
          <w:szCs w:val="22"/>
        </w:rPr>
        <w:t xml:space="preserve">. Del tribunal de arbitramento durante el desarrollo de la huelga. </w:t>
      </w:r>
      <w:r w:rsidRPr="00DF0187">
        <w:rPr>
          <w:rFonts w:ascii="Arial" w:hAnsi="Arial" w:cs="Arial"/>
          <w:sz w:val="22"/>
          <w:szCs w:val="22"/>
        </w:rPr>
        <w:t>Durante el desarrollo de la huelga, la mayoría de los trabajadores de la empresa o la asamblea general del sindicato o sindicatos que agrupen más de la mitad de aquellos trabajadores, podrán determinar, someter el diferendo a la decisión de un Tribunal de Arbitramento.</w:t>
      </w:r>
    </w:p>
    <w:p w14:paraId="6D3AAD90" w14:textId="77777777" w:rsidR="00BD2315" w:rsidRPr="00DF0187" w:rsidRDefault="00BD2315" w:rsidP="007E58DA">
      <w:pPr>
        <w:pStyle w:val="Textoindependiente"/>
        <w:jc w:val="both"/>
        <w:rPr>
          <w:rFonts w:ascii="Arial" w:hAnsi="Arial" w:cs="Arial"/>
          <w:sz w:val="22"/>
          <w:szCs w:val="22"/>
        </w:rPr>
      </w:pPr>
    </w:p>
    <w:p w14:paraId="6D3AAD91"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 xml:space="preserve">Para tal efecto deberán presentar al Ministerio del Trabajo, en el primer caso, la lista de los trabajadores que optaron por la decisión, con la </w:t>
      </w:r>
      <w:proofErr w:type="spellStart"/>
      <w:r w:rsidRPr="00DF0187">
        <w:rPr>
          <w:rFonts w:ascii="Arial" w:hAnsi="Arial" w:cs="Arial"/>
          <w:sz w:val="22"/>
          <w:szCs w:val="22"/>
        </w:rPr>
        <w:t>ﬁrma</w:t>
      </w:r>
      <w:proofErr w:type="spellEnd"/>
      <w:r w:rsidRPr="00DF0187">
        <w:rPr>
          <w:rFonts w:ascii="Arial" w:hAnsi="Arial" w:cs="Arial"/>
          <w:sz w:val="22"/>
          <w:szCs w:val="22"/>
        </w:rPr>
        <w:t xml:space="preserve"> y número de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cada uno de ellos, la cual deberá ser cotejada con la nómina de la empresa; y, en el segundo evento, copia de la parte pertinente del acta suscrita por el presidente y el </w:t>
      </w:r>
      <w:r w:rsidRPr="00DF0187">
        <w:rPr>
          <w:rFonts w:ascii="Arial" w:hAnsi="Arial" w:cs="Arial"/>
          <w:sz w:val="22"/>
          <w:szCs w:val="22"/>
        </w:rPr>
        <w:lastRenderedPageBreak/>
        <w:t>secretario del sindicato o sindicatos.</w:t>
      </w:r>
    </w:p>
    <w:p w14:paraId="6D3AAD93" w14:textId="77777777" w:rsidR="00BD2315" w:rsidRPr="00DF0187" w:rsidRDefault="00BD2315" w:rsidP="007E58DA">
      <w:pPr>
        <w:pStyle w:val="Textoindependiente"/>
        <w:jc w:val="both"/>
        <w:rPr>
          <w:rFonts w:ascii="Arial" w:hAnsi="Arial" w:cs="Arial"/>
          <w:sz w:val="22"/>
          <w:szCs w:val="22"/>
        </w:rPr>
      </w:pPr>
    </w:p>
    <w:p w14:paraId="6D3AAD94" w14:textId="77777777" w:rsidR="00BD2315" w:rsidRPr="00DF0187" w:rsidRDefault="00A97C5D" w:rsidP="007E58DA">
      <w:pPr>
        <w:jc w:val="both"/>
        <w:rPr>
          <w:rFonts w:ascii="Arial" w:hAnsi="Arial" w:cs="Arial"/>
          <w:i/>
        </w:rPr>
      </w:pPr>
      <w:r w:rsidRPr="00DF0187">
        <w:rPr>
          <w:rFonts w:ascii="Arial" w:hAnsi="Arial" w:cs="Arial"/>
          <w:i/>
        </w:rPr>
        <w:t>(Decreto 2519 de 1993, art. 6)</w:t>
      </w:r>
    </w:p>
    <w:p w14:paraId="6D3AAD96" w14:textId="77777777" w:rsidR="00BD2315" w:rsidRPr="00DF0187" w:rsidRDefault="00BD2315" w:rsidP="007E58DA">
      <w:pPr>
        <w:pStyle w:val="Textoindependiente"/>
        <w:jc w:val="both"/>
        <w:rPr>
          <w:rFonts w:ascii="Arial" w:hAnsi="Arial" w:cs="Arial"/>
          <w:i/>
          <w:sz w:val="22"/>
          <w:szCs w:val="22"/>
        </w:rPr>
      </w:pPr>
    </w:p>
    <w:p w14:paraId="6D3AAD97" w14:textId="02226B25"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2.2.2.1.16</w:t>
      </w:r>
      <w:r w:rsidRPr="00DF0187">
        <w:rPr>
          <w:rFonts w:ascii="Arial" w:hAnsi="Arial" w:cs="Arial"/>
          <w:i/>
          <w:sz w:val="22"/>
          <w:szCs w:val="22"/>
        </w:rPr>
        <w:t xml:space="preserve">. </w:t>
      </w:r>
      <w:proofErr w:type="spellStart"/>
      <w:r w:rsidRPr="00DF0187">
        <w:rPr>
          <w:rFonts w:ascii="Arial" w:hAnsi="Arial" w:cs="Arial"/>
          <w:i/>
          <w:sz w:val="22"/>
          <w:szCs w:val="22"/>
        </w:rPr>
        <w:t>Deﬁnición</w:t>
      </w:r>
      <w:proofErr w:type="spellEnd"/>
      <w:r w:rsidRPr="00DF0187">
        <w:rPr>
          <w:rFonts w:ascii="Arial" w:hAnsi="Arial" w:cs="Arial"/>
          <w:i/>
          <w:sz w:val="22"/>
          <w:szCs w:val="22"/>
        </w:rPr>
        <w:t xml:space="preserve">. </w:t>
      </w:r>
      <w:r w:rsidRPr="00DF0187">
        <w:rPr>
          <w:rFonts w:ascii="Arial" w:hAnsi="Arial" w:cs="Arial"/>
          <w:sz w:val="22"/>
          <w:szCs w:val="22"/>
        </w:rPr>
        <w:t xml:space="preserve">El contrato sindical es el que celebran uno o varios sindicatos de trabajadores con uno o varios empleadores o sindicatos patronales para la prestación de servicios o la ejecución de una obra por medio de sus </w:t>
      </w:r>
      <w:proofErr w:type="spellStart"/>
      <w:r w:rsidRPr="00DF0187">
        <w:rPr>
          <w:rFonts w:ascii="Arial" w:hAnsi="Arial" w:cs="Arial"/>
          <w:sz w:val="22"/>
          <w:szCs w:val="22"/>
        </w:rPr>
        <w:t>aﬁliados</w:t>
      </w:r>
      <w:proofErr w:type="spellEnd"/>
      <w:r w:rsidRPr="00DF0187">
        <w:rPr>
          <w:rFonts w:ascii="Arial" w:hAnsi="Arial" w:cs="Arial"/>
          <w:sz w:val="22"/>
          <w:szCs w:val="22"/>
        </w:rPr>
        <w:t>. Es de naturaleza colectiva laboral, solemne, nominado y principal.</w:t>
      </w:r>
    </w:p>
    <w:p w14:paraId="7D752DE0" w14:textId="136DD680" w:rsidR="0029435F" w:rsidRPr="00DF0187" w:rsidRDefault="0029435F" w:rsidP="007E58DA">
      <w:pPr>
        <w:pStyle w:val="Textoindependiente"/>
        <w:jc w:val="both"/>
        <w:rPr>
          <w:rFonts w:ascii="Arial" w:hAnsi="Arial" w:cs="Arial"/>
          <w:sz w:val="22"/>
          <w:szCs w:val="22"/>
        </w:rPr>
      </w:pPr>
    </w:p>
    <w:p w14:paraId="77CABB19" w14:textId="07415713" w:rsidR="0029435F" w:rsidRPr="00DF0187" w:rsidRDefault="0029435F" w:rsidP="007E58DA">
      <w:pPr>
        <w:pStyle w:val="Textoindependiente"/>
        <w:jc w:val="both"/>
        <w:rPr>
          <w:rFonts w:ascii="Arial" w:hAnsi="Arial" w:cs="Arial"/>
          <w:sz w:val="20"/>
          <w:szCs w:val="20"/>
        </w:rPr>
      </w:pPr>
      <w:r w:rsidRPr="00DF0187">
        <w:rPr>
          <w:rFonts w:ascii="Arial" w:hAnsi="Arial" w:cs="Arial"/>
          <w:sz w:val="20"/>
          <w:szCs w:val="20"/>
        </w:rPr>
        <w:t xml:space="preserve">(Ver conceptos: </w:t>
      </w:r>
      <w:hyperlink r:id="rId13" w:history="1">
        <w:r w:rsidRPr="008934DB">
          <w:rPr>
            <w:rStyle w:val="Hipervnculo"/>
            <w:rFonts w:ascii="Arial" w:hAnsi="Arial" w:cs="Arial"/>
            <w:sz w:val="20"/>
            <w:szCs w:val="20"/>
          </w:rPr>
          <w:t>C</w:t>
        </w:r>
        <w:r w:rsidR="00A85DFB" w:rsidRPr="008934DB">
          <w:rPr>
            <w:rStyle w:val="Hipervnculo"/>
            <w:rFonts w:ascii="Arial" w:hAnsi="Arial" w:cs="Arial"/>
            <w:sz w:val="20"/>
            <w:szCs w:val="20"/>
          </w:rPr>
          <w:t>−</w:t>
        </w:r>
        <w:r w:rsidRPr="008934DB">
          <w:rPr>
            <w:rStyle w:val="Hipervnculo"/>
            <w:rFonts w:ascii="Arial" w:hAnsi="Arial" w:cs="Arial"/>
            <w:sz w:val="20"/>
            <w:szCs w:val="20"/>
          </w:rPr>
          <w:t>096 del 17/03/2020</w:t>
        </w:r>
      </w:hyperlink>
      <w:r w:rsidR="00A85DFB" w:rsidRPr="00DF0187">
        <w:rPr>
          <w:rFonts w:ascii="Arial" w:hAnsi="Arial" w:cs="Arial"/>
          <w:sz w:val="20"/>
          <w:szCs w:val="20"/>
        </w:rPr>
        <w:t>)</w:t>
      </w:r>
    </w:p>
    <w:p w14:paraId="6D3AAD9C" w14:textId="77777777" w:rsidR="00BD2315" w:rsidRPr="00DF0187" w:rsidRDefault="00BD2315" w:rsidP="007E58DA">
      <w:pPr>
        <w:pStyle w:val="Textoindependiente"/>
        <w:jc w:val="both"/>
        <w:rPr>
          <w:rFonts w:ascii="Arial" w:hAnsi="Arial" w:cs="Arial"/>
          <w:i/>
          <w:sz w:val="22"/>
          <w:szCs w:val="22"/>
        </w:rPr>
      </w:pPr>
    </w:p>
    <w:p w14:paraId="6D3AAD9D"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2.2.2.1.17</w:t>
      </w:r>
      <w:r w:rsidRPr="00DF0187">
        <w:rPr>
          <w:rFonts w:ascii="Arial" w:hAnsi="Arial" w:cs="Arial"/>
          <w:i/>
          <w:sz w:val="22"/>
          <w:szCs w:val="22"/>
        </w:rPr>
        <w:t xml:space="preserve">. </w:t>
      </w:r>
      <w:proofErr w:type="spellStart"/>
      <w:r w:rsidRPr="00DF0187">
        <w:rPr>
          <w:rFonts w:ascii="Arial" w:hAnsi="Arial" w:cs="Arial"/>
          <w:i/>
          <w:sz w:val="22"/>
          <w:szCs w:val="22"/>
        </w:rPr>
        <w:t>Aﬁliados</w:t>
      </w:r>
      <w:proofErr w:type="spellEnd"/>
      <w:r w:rsidRPr="00DF0187">
        <w:rPr>
          <w:rFonts w:ascii="Arial" w:hAnsi="Arial" w:cs="Arial"/>
          <w:i/>
          <w:sz w:val="22"/>
          <w:szCs w:val="22"/>
        </w:rPr>
        <w:t xml:space="preserve"> vinculados para la ejecución del contrato. </w:t>
      </w:r>
      <w:r w:rsidRPr="00DF0187">
        <w:rPr>
          <w:rFonts w:ascii="Arial" w:hAnsi="Arial" w:cs="Arial"/>
          <w:sz w:val="22"/>
          <w:szCs w:val="22"/>
        </w:rPr>
        <w:t xml:space="preserve">La actividad de los trabajadores que se vinculan a una empresa como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de un sindicato a través de un contrato sindical para prestar servicios o realizar obras se regirá por lo dispuesto en los artículos 373, 482, 483 y 484 del Código Sustantivo del Trabajo, por el presente Decreto, y por lo dispuesto en el contrato sindical y su respectivo reglamento.</w:t>
      </w:r>
    </w:p>
    <w:p w14:paraId="6D3AADA2" w14:textId="77777777" w:rsidR="00BD2315" w:rsidRPr="00DF0187" w:rsidRDefault="00BD2315" w:rsidP="007E58DA">
      <w:pPr>
        <w:pStyle w:val="Textoindependiente"/>
        <w:jc w:val="both"/>
        <w:rPr>
          <w:rFonts w:ascii="Arial" w:hAnsi="Arial" w:cs="Arial"/>
          <w:i/>
          <w:sz w:val="22"/>
          <w:szCs w:val="22"/>
        </w:rPr>
      </w:pPr>
    </w:p>
    <w:p w14:paraId="6D3AADA3" w14:textId="77777777" w:rsidR="00BD2315" w:rsidRPr="00DF0187" w:rsidRDefault="00A97C5D" w:rsidP="007E58DA">
      <w:pPr>
        <w:pStyle w:val="Textoindependiente"/>
        <w:jc w:val="both"/>
        <w:rPr>
          <w:rFonts w:ascii="Arial" w:hAnsi="Arial" w:cs="Arial"/>
          <w:sz w:val="22"/>
          <w:szCs w:val="22"/>
        </w:rPr>
      </w:pPr>
      <w:r w:rsidRPr="00DF0187">
        <w:rPr>
          <w:rFonts w:ascii="Arial" w:hAnsi="Arial" w:cs="Arial"/>
          <w:sz w:val="22"/>
          <w:szCs w:val="22"/>
        </w:rPr>
        <w:t>ARTÍCULO 2.2.2.1.18</w:t>
      </w:r>
      <w:r w:rsidRPr="00DF0187">
        <w:rPr>
          <w:rFonts w:ascii="Arial" w:hAnsi="Arial" w:cs="Arial"/>
          <w:i/>
          <w:sz w:val="22"/>
          <w:szCs w:val="22"/>
        </w:rPr>
        <w:t xml:space="preserve">. Adecuación a la ley. </w:t>
      </w:r>
      <w:r w:rsidRPr="00DF0187">
        <w:rPr>
          <w:rFonts w:ascii="Arial" w:hAnsi="Arial" w:cs="Arial"/>
          <w:sz w:val="22"/>
          <w:szCs w:val="22"/>
        </w:rPr>
        <w:t>El sindicato que suscribe un contrato sindical para prestar servicios o ejecutar obras, lo hará en el marco del cumplimiento de la Constitución Nacional, la Ley y el Decreto Reglamentario Único del Sector Trabajo. De no cumplir con las obligaciones</w:t>
      </w:r>
      <w:r w:rsidRPr="00DF0187">
        <w:rPr>
          <w:rFonts w:ascii="Arial" w:hAnsi="Arial" w:cs="Arial"/>
          <w:spacing w:val="-4"/>
          <w:sz w:val="22"/>
          <w:szCs w:val="22"/>
        </w:rPr>
        <w:t xml:space="preserve"> </w:t>
      </w:r>
      <w:r w:rsidRPr="00DF0187">
        <w:rPr>
          <w:rFonts w:ascii="Arial" w:hAnsi="Arial" w:cs="Arial"/>
          <w:sz w:val="22"/>
          <w:szCs w:val="22"/>
        </w:rPr>
        <w:t>legales,</w:t>
      </w:r>
      <w:r w:rsidRPr="00DF0187">
        <w:rPr>
          <w:rFonts w:ascii="Arial" w:hAnsi="Arial" w:cs="Arial"/>
          <w:spacing w:val="-3"/>
          <w:sz w:val="22"/>
          <w:szCs w:val="22"/>
        </w:rPr>
        <w:t xml:space="preserve"> </w:t>
      </w:r>
      <w:r w:rsidRPr="00DF0187">
        <w:rPr>
          <w:rFonts w:ascii="Arial" w:hAnsi="Arial" w:cs="Arial"/>
          <w:sz w:val="22"/>
          <w:szCs w:val="22"/>
        </w:rPr>
        <w:t>las</w:t>
      </w:r>
      <w:r w:rsidRPr="00DF0187">
        <w:rPr>
          <w:rFonts w:ascii="Arial" w:hAnsi="Arial" w:cs="Arial"/>
          <w:spacing w:val="-2"/>
          <w:sz w:val="22"/>
          <w:szCs w:val="22"/>
        </w:rPr>
        <w:t xml:space="preserve"> </w:t>
      </w:r>
      <w:r w:rsidRPr="00DF0187">
        <w:rPr>
          <w:rFonts w:ascii="Arial" w:hAnsi="Arial" w:cs="Arial"/>
          <w:sz w:val="22"/>
          <w:szCs w:val="22"/>
        </w:rPr>
        <w:t>Direcciones</w:t>
      </w:r>
      <w:r w:rsidRPr="00DF0187">
        <w:rPr>
          <w:rFonts w:ascii="Arial" w:hAnsi="Arial" w:cs="Arial"/>
          <w:spacing w:val="-3"/>
          <w:sz w:val="22"/>
          <w:szCs w:val="22"/>
        </w:rPr>
        <w:t xml:space="preserve"> </w:t>
      </w:r>
      <w:r w:rsidRPr="00DF0187">
        <w:rPr>
          <w:rFonts w:ascii="Arial" w:hAnsi="Arial" w:cs="Arial"/>
          <w:sz w:val="22"/>
          <w:szCs w:val="22"/>
        </w:rPr>
        <w:t>Territoriales</w:t>
      </w:r>
      <w:r w:rsidRPr="00DF0187">
        <w:rPr>
          <w:rFonts w:ascii="Arial" w:hAnsi="Arial" w:cs="Arial"/>
          <w:spacing w:val="-3"/>
          <w:sz w:val="22"/>
          <w:szCs w:val="22"/>
        </w:rPr>
        <w:t xml:space="preserve"> </w:t>
      </w:r>
      <w:r w:rsidRPr="00DF0187">
        <w:rPr>
          <w:rFonts w:ascii="Arial" w:hAnsi="Arial" w:cs="Arial"/>
          <w:sz w:val="22"/>
          <w:szCs w:val="22"/>
        </w:rPr>
        <w:t>del</w:t>
      </w:r>
      <w:r w:rsidRPr="00DF0187">
        <w:rPr>
          <w:rFonts w:ascii="Arial" w:hAnsi="Arial" w:cs="Arial"/>
          <w:spacing w:val="-4"/>
          <w:sz w:val="22"/>
          <w:szCs w:val="22"/>
        </w:rPr>
        <w:t xml:space="preserve"> </w:t>
      </w:r>
      <w:r w:rsidRPr="00DF0187">
        <w:rPr>
          <w:rFonts w:ascii="Arial" w:hAnsi="Arial" w:cs="Arial"/>
          <w:sz w:val="22"/>
          <w:szCs w:val="22"/>
        </w:rPr>
        <w:t>Ministerio</w:t>
      </w:r>
      <w:r w:rsidRPr="00DF0187">
        <w:rPr>
          <w:rFonts w:ascii="Arial" w:hAnsi="Arial" w:cs="Arial"/>
          <w:spacing w:val="-3"/>
          <w:sz w:val="22"/>
          <w:szCs w:val="22"/>
        </w:rPr>
        <w:t xml:space="preserve"> </w:t>
      </w:r>
      <w:r w:rsidRPr="00DF0187">
        <w:rPr>
          <w:rFonts w:ascii="Arial" w:hAnsi="Arial" w:cs="Arial"/>
          <w:sz w:val="22"/>
          <w:szCs w:val="22"/>
        </w:rPr>
        <w:t>del</w:t>
      </w:r>
      <w:r w:rsidRPr="00DF0187">
        <w:rPr>
          <w:rFonts w:ascii="Arial" w:hAnsi="Arial" w:cs="Arial"/>
          <w:spacing w:val="-4"/>
          <w:sz w:val="22"/>
          <w:szCs w:val="22"/>
        </w:rPr>
        <w:t xml:space="preserve"> </w:t>
      </w:r>
      <w:r w:rsidRPr="00DF0187">
        <w:rPr>
          <w:rFonts w:ascii="Arial" w:hAnsi="Arial" w:cs="Arial"/>
          <w:sz w:val="22"/>
          <w:szCs w:val="22"/>
        </w:rPr>
        <w:t>Trabajo</w:t>
      </w:r>
      <w:r w:rsidRPr="00DF0187">
        <w:rPr>
          <w:rFonts w:ascii="Arial" w:hAnsi="Arial" w:cs="Arial"/>
          <w:spacing w:val="-3"/>
          <w:sz w:val="22"/>
          <w:szCs w:val="22"/>
        </w:rPr>
        <w:t xml:space="preserve"> </w:t>
      </w:r>
      <w:r w:rsidRPr="00DF0187">
        <w:rPr>
          <w:rFonts w:ascii="Arial" w:hAnsi="Arial" w:cs="Arial"/>
          <w:sz w:val="22"/>
          <w:szCs w:val="22"/>
        </w:rPr>
        <w:t>impondrán</w:t>
      </w:r>
      <w:r w:rsidRPr="00DF0187">
        <w:rPr>
          <w:rFonts w:ascii="Arial" w:hAnsi="Arial" w:cs="Arial"/>
          <w:spacing w:val="-3"/>
          <w:sz w:val="22"/>
          <w:szCs w:val="22"/>
        </w:rPr>
        <w:t xml:space="preserve"> </w:t>
      </w:r>
      <w:r w:rsidRPr="00DF0187">
        <w:rPr>
          <w:rFonts w:ascii="Arial" w:hAnsi="Arial" w:cs="Arial"/>
          <w:sz w:val="22"/>
          <w:szCs w:val="22"/>
        </w:rPr>
        <w:t>las</w:t>
      </w:r>
      <w:r w:rsidRPr="00DF0187">
        <w:rPr>
          <w:rFonts w:ascii="Arial" w:hAnsi="Arial" w:cs="Arial"/>
          <w:spacing w:val="-3"/>
          <w:sz w:val="22"/>
          <w:szCs w:val="22"/>
        </w:rPr>
        <w:t xml:space="preserve"> </w:t>
      </w:r>
      <w:r w:rsidRPr="00DF0187">
        <w:rPr>
          <w:rFonts w:ascii="Arial" w:hAnsi="Arial" w:cs="Arial"/>
          <w:sz w:val="22"/>
          <w:szCs w:val="22"/>
        </w:rPr>
        <w:t>sanciones</w:t>
      </w:r>
      <w:r w:rsidRPr="00DF0187">
        <w:rPr>
          <w:rFonts w:ascii="Arial" w:hAnsi="Arial" w:cs="Arial"/>
          <w:spacing w:val="-2"/>
          <w:sz w:val="22"/>
          <w:szCs w:val="22"/>
        </w:rPr>
        <w:t xml:space="preserve"> </w:t>
      </w:r>
      <w:r w:rsidRPr="00DF0187">
        <w:rPr>
          <w:rFonts w:ascii="Arial" w:hAnsi="Arial" w:cs="Arial"/>
          <w:sz w:val="22"/>
          <w:szCs w:val="22"/>
        </w:rPr>
        <w:t>previstas</w:t>
      </w:r>
      <w:r w:rsidRPr="00DF0187">
        <w:rPr>
          <w:rFonts w:ascii="Arial" w:hAnsi="Arial" w:cs="Arial"/>
          <w:spacing w:val="-4"/>
          <w:sz w:val="22"/>
          <w:szCs w:val="22"/>
        </w:rPr>
        <w:t xml:space="preserve"> </w:t>
      </w:r>
      <w:r w:rsidRPr="00DF0187">
        <w:rPr>
          <w:rFonts w:ascii="Arial" w:hAnsi="Arial" w:cs="Arial"/>
          <w:sz w:val="22"/>
          <w:szCs w:val="22"/>
        </w:rPr>
        <w:t>en</w:t>
      </w:r>
      <w:r w:rsidRPr="00DF0187">
        <w:rPr>
          <w:rFonts w:ascii="Arial" w:hAnsi="Arial" w:cs="Arial"/>
          <w:spacing w:val="-2"/>
          <w:sz w:val="22"/>
          <w:szCs w:val="22"/>
        </w:rPr>
        <w:t xml:space="preserve"> </w:t>
      </w:r>
      <w:r w:rsidRPr="00DF0187">
        <w:rPr>
          <w:rFonts w:ascii="Arial" w:hAnsi="Arial" w:cs="Arial"/>
          <w:sz w:val="22"/>
          <w:szCs w:val="22"/>
        </w:rPr>
        <w:t>las</w:t>
      </w:r>
      <w:r w:rsidRPr="00DF0187">
        <w:rPr>
          <w:rFonts w:ascii="Arial" w:hAnsi="Arial" w:cs="Arial"/>
          <w:spacing w:val="-3"/>
          <w:sz w:val="22"/>
          <w:szCs w:val="22"/>
        </w:rPr>
        <w:t xml:space="preserve"> </w:t>
      </w:r>
      <w:r w:rsidRPr="00DF0187">
        <w:rPr>
          <w:rFonts w:ascii="Arial" w:hAnsi="Arial" w:cs="Arial"/>
          <w:sz w:val="22"/>
          <w:szCs w:val="22"/>
        </w:rPr>
        <w:t>normas</w:t>
      </w:r>
      <w:r w:rsidRPr="00DF0187">
        <w:rPr>
          <w:rFonts w:ascii="Arial" w:hAnsi="Arial" w:cs="Arial"/>
          <w:spacing w:val="-3"/>
          <w:sz w:val="22"/>
          <w:szCs w:val="22"/>
        </w:rPr>
        <w:t xml:space="preserve"> </w:t>
      </w:r>
      <w:r w:rsidRPr="00DF0187">
        <w:rPr>
          <w:rFonts w:ascii="Arial" w:hAnsi="Arial" w:cs="Arial"/>
          <w:sz w:val="22"/>
          <w:szCs w:val="22"/>
        </w:rPr>
        <w:t>aplicables</w:t>
      </w:r>
    </w:p>
    <w:p w14:paraId="6D3AADA9" w14:textId="77777777" w:rsidR="00BD2315" w:rsidRPr="00DF0187" w:rsidRDefault="00BD2315" w:rsidP="00EA2566">
      <w:pPr>
        <w:pStyle w:val="Textoindependiente"/>
        <w:jc w:val="both"/>
        <w:rPr>
          <w:rFonts w:ascii="Arial" w:hAnsi="Arial" w:cs="Arial"/>
          <w:i/>
          <w:sz w:val="22"/>
          <w:szCs w:val="22"/>
        </w:rPr>
      </w:pPr>
    </w:p>
    <w:p w14:paraId="6D3AADAA" w14:textId="6DCC0790" w:rsidR="00BD2315" w:rsidRPr="00DF0187" w:rsidRDefault="00A97C5D" w:rsidP="00A85DFB">
      <w:pPr>
        <w:jc w:val="both"/>
        <w:rPr>
          <w:rFonts w:ascii="Arial" w:hAnsi="Arial" w:cs="Arial"/>
        </w:rPr>
      </w:pPr>
      <w:r w:rsidRPr="00DF0187">
        <w:rPr>
          <w:rFonts w:ascii="Arial" w:hAnsi="Arial" w:cs="Arial"/>
        </w:rPr>
        <w:t>ARTÍCULO 2.2.2.1.19</w:t>
      </w:r>
      <w:r w:rsidRPr="00DF0187">
        <w:rPr>
          <w:rFonts w:ascii="Arial" w:hAnsi="Arial" w:cs="Arial"/>
          <w:i/>
        </w:rPr>
        <w:t xml:space="preserve">. Autorización para la celebración del contrato sindical. </w:t>
      </w:r>
      <w:r w:rsidRPr="00DF0187">
        <w:rPr>
          <w:rFonts w:ascii="Arial" w:hAnsi="Arial" w:cs="Arial"/>
        </w:rPr>
        <w:t xml:space="preserve">La celebración de un contrato sindical por parte de un sindicato será autorizada mediante decisión previa de sus </w:t>
      </w:r>
      <w:proofErr w:type="spellStart"/>
      <w:r w:rsidRPr="00DF0187">
        <w:rPr>
          <w:rFonts w:ascii="Arial" w:hAnsi="Arial" w:cs="Arial"/>
        </w:rPr>
        <w:t>aﬁliados</w:t>
      </w:r>
      <w:proofErr w:type="spellEnd"/>
      <w:r w:rsidRPr="00DF0187">
        <w:rPr>
          <w:rFonts w:ascii="Arial" w:hAnsi="Arial" w:cs="Arial"/>
        </w:rPr>
        <w:t xml:space="preserve"> en asamblea general.</w:t>
      </w:r>
    </w:p>
    <w:p w14:paraId="595831B6" w14:textId="77777777" w:rsidR="008D24DA" w:rsidRPr="00DF0187" w:rsidRDefault="008D24DA" w:rsidP="00A85DFB">
      <w:pPr>
        <w:jc w:val="both"/>
        <w:rPr>
          <w:rFonts w:ascii="Arial" w:hAnsi="Arial" w:cs="Arial"/>
        </w:rPr>
      </w:pPr>
    </w:p>
    <w:p w14:paraId="474B1493" w14:textId="40D775CB" w:rsidR="008D24DA" w:rsidRPr="00DF0187" w:rsidRDefault="008D24DA" w:rsidP="00A85DFB">
      <w:pPr>
        <w:jc w:val="both"/>
        <w:rPr>
          <w:rFonts w:ascii="Arial" w:hAnsi="Arial" w:cs="Arial"/>
          <w:sz w:val="20"/>
          <w:szCs w:val="20"/>
        </w:rPr>
      </w:pPr>
      <w:r w:rsidRPr="00DF0187">
        <w:rPr>
          <w:rFonts w:ascii="Arial" w:hAnsi="Arial" w:cs="Arial"/>
          <w:sz w:val="20"/>
          <w:szCs w:val="20"/>
        </w:rPr>
        <w:t xml:space="preserve">(Ver conceptos: </w:t>
      </w:r>
      <w:hyperlink r:id="rId14" w:history="1">
        <w:r w:rsidRPr="008934DB">
          <w:rPr>
            <w:rStyle w:val="Hipervnculo"/>
            <w:rFonts w:ascii="Arial" w:hAnsi="Arial" w:cs="Arial"/>
            <w:sz w:val="20"/>
            <w:szCs w:val="20"/>
          </w:rPr>
          <w:t>C</w:t>
        </w:r>
        <w:r w:rsidR="006B3DEC" w:rsidRPr="008934DB">
          <w:rPr>
            <w:rStyle w:val="Hipervnculo"/>
            <w:rFonts w:ascii="Arial" w:hAnsi="Arial" w:cs="Arial"/>
            <w:sz w:val="20"/>
            <w:szCs w:val="20"/>
          </w:rPr>
          <w:t>−</w:t>
        </w:r>
        <w:r w:rsidRPr="008934DB">
          <w:rPr>
            <w:rStyle w:val="Hipervnculo"/>
            <w:rFonts w:ascii="Arial" w:hAnsi="Arial" w:cs="Arial"/>
            <w:sz w:val="20"/>
            <w:szCs w:val="20"/>
          </w:rPr>
          <w:t>096 del 17/03/2020</w:t>
        </w:r>
      </w:hyperlink>
      <w:r w:rsidR="006B3DEC" w:rsidRPr="00DF0187">
        <w:rPr>
          <w:rFonts w:ascii="Arial" w:hAnsi="Arial" w:cs="Arial"/>
          <w:sz w:val="20"/>
          <w:szCs w:val="20"/>
        </w:rPr>
        <w:t>)</w:t>
      </w:r>
    </w:p>
    <w:p w14:paraId="6D3AADAF" w14:textId="77777777" w:rsidR="00BD2315" w:rsidRPr="00DF0187" w:rsidRDefault="00BD2315" w:rsidP="00A85DFB">
      <w:pPr>
        <w:pStyle w:val="Textoindependiente"/>
        <w:jc w:val="both"/>
        <w:rPr>
          <w:rFonts w:ascii="Arial" w:hAnsi="Arial" w:cs="Arial"/>
          <w:i/>
          <w:sz w:val="22"/>
          <w:szCs w:val="22"/>
        </w:rPr>
      </w:pPr>
    </w:p>
    <w:p w14:paraId="6D3AADB0" w14:textId="23014F10" w:rsidR="00BD2315" w:rsidRPr="00DF0187" w:rsidRDefault="00A97C5D" w:rsidP="00A85DFB">
      <w:pPr>
        <w:pStyle w:val="Textoindependiente"/>
        <w:jc w:val="both"/>
        <w:rPr>
          <w:rFonts w:ascii="Arial" w:hAnsi="Arial" w:cs="Arial"/>
          <w:sz w:val="22"/>
          <w:szCs w:val="22"/>
        </w:rPr>
      </w:pPr>
      <w:r w:rsidRPr="00DF0187">
        <w:rPr>
          <w:rFonts w:ascii="Arial" w:hAnsi="Arial" w:cs="Arial"/>
          <w:sz w:val="22"/>
          <w:szCs w:val="22"/>
        </w:rPr>
        <w:t>ARTÍCULO 2.2.2.1.20</w:t>
      </w:r>
      <w:r w:rsidRPr="00DF0187">
        <w:rPr>
          <w:rFonts w:ascii="Arial" w:hAnsi="Arial" w:cs="Arial"/>
          <w:i/>
          <w:sz w:val="22"/>
          <w:szCs w:val="22"/>
        </w:rPr>
        <w:t xml:space="preserve">. Responsabilidad del sindicato. </w:t>
      </w:r>
      <w:r w:rsidRPr="00DF0187">
        <w:rPr>
          <w:rFonts w:ascii="Arial" w:hAnsi="Arial" w:cs="Arial"/>
          <w:sz w:val="22"/>
          <w:szCs w:val="22"/>
        </w:rPr>
        <w:t xml:space="preserve">El sindicato de trabajadores que haya suscrito un contrato sindical responde por las obligaciones directas que surjan del mismo y por el cumplimiento de las que se estipulen a favor de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vinculados para su ejecución.</w:t>
      </w:r>
    </w:p>
    <w:p w14:paraId="0442E518" w14:textId="77777777" w:rsidR="0036403A" w:rsidRPr="00DF0187" w:rsidRDefault="0036403A" w:rsidP="00A85DFB">
      <w:pPr>
        <w:pStyle w:val="Textoindependiente"/>
        <w:jc w:val="both"/>
        <w:rPr>
          <w:rFonts w:ascii="Arial" w:hAnsi="Arial" w:cs="Arial"/>
          <w:sz w:val="22"/>
          <w:szCs w:val="22"/>
        </w:rPr>
      </w:pPr>
    </w:p>
    <w:p w14:paraId="7984AA77" w14:textId="54A6608C" w:rsidR="008D24DA" w:rsidRPr="00DF0187" w:rsidRDefault="008D24DA" w:rsidP="00A85DFB">
      <w:pPr>
        <w:pStyle w:val="Textoindependiente"/>
        <w:jc w:val="both"/>
        <w:rPr>
          <w:rFonts w:ascii="Arial" w:hAnsi="Arial" w:cs="Arial"/>
          <w:sz w:val="20"/>
          <w:szCs w:val="20"/>
        </w:rPr>
      </w:pPr>
      <w:r w:rsidRPr="00DF0187">
        <w:rPr>
          <w:rFonts w:ascii="Arial" w:hAnsi="Arial" w:cs="Arial"/>
          <w:sz w:val="20"/>
          <w:szCs w:val="20"/>
        </w:rPr>
        <w:t xml:space="preserve">(Ver conceptos: </w:t>
      </w:r>
      <w:hyperlink r:id="rId15" w:history="1">
        <w:r w:rsidRPr="008934DB">
          <w:rPr>
            <w:rStyle w:val="Hipervnculo"/>
            <w:rFonts w:ascii="Arial" w:hAnsi="Arial" w:cs="Arial"/>
            <w:sz w:val="20"/>
            <w:szCs w:val="20"/>
          </w:rPr>
          <w:t>C</w:t>
        </w:r>
        <w:r w:rsidR="0036403A" w:rsidRPr="008934DB">
          <w:rPr>
            <w:rStyle w:val="Hipervnculo"/>
            <w:rFonts w:ascii="Arial" w:hAnsi="Arial" w:cs="Arial"/>
            <w:sz w:val="20"/>
            <w:szCs w:val="20"/>
          </w:rPr>
          <w:t>−</w:t>
        </w:r>
        <w:r w:rsidRPr="008934DB">
          <w:rPr>
            <w:rStyle w:val="Hipervnculo"/>
            <w:rFonts w:ascii="Arial" w:hAnsi="Arial" w:cs="Arial"/>
            <w:sz w:val="20"/>
            <w:szCs w:val="20"/>
          </w:rPr>
          <w:t>096 del 17/03/2020</w:t>
        </w:r>
      </w:hyperlink>
      <w:r w:rsidR="0036403A" w:rsidRPr="00DF0187">
        <w:rPr>
          <w:rFonts w:ascii="Arial" w:hAnsi="Arial" w:cs="Arial"/>
          <w:sz w:val="20"/>
          <w:szCs w:val="20"/>
        </w:rPr>
        <w:t>)</w:t>
      </w:r>
    </w:p>
    <w:p w14:paraId="6D3AADB5" w14:textId="77777777" w:rsidR="00BD2315" w:rsidRPr="00DF0187" w:rsidRDefault="00BD2315" w:rsidP="00A85DFB">
      <w:pPr>
        <w:pStyle w:val="Textoindependiente"/>
        <w:jc w:val="both"/>
        <w:rPr>
          <w:rFonts w:ascii="Arial" w:hAnsi="Arial" w:cs="Arial"/>
          <w:i/>
          <w:sz w:val="22"/>
          <w:szCs w:val="22"/>
        </w:rPr>
      </w:pPr>
    </w:p>
    <w:p w14:paraId="6D3AADB6" w14:textId="77777777" w:rsidR="00BD2315" w:rsidRPr="00DF0187" w:rsidRDefault="00A97C5D" w:rsidP="00A85DFB">
      <w:pPr>
        <w:jc w:val="both"/>
        <w:rPr>
          <w:rFonts w:ascii="Arial" w:hAnsi="Arial" w:cs="Arial"/>
        </w:rPr>
      </w:pPr>
      <w:r w:rsidRPr="00DF0187">
        <w:rPr>
          <w:rFonts w:ascii="Arial" w:hAnsi="Arial" w:cs="Arial"/>
        </w:rPr>
        <w:t>ARTÍCULO 2.2.2.1.21</w:t>
      </w:r>
      <w:r w:rsidRPr="00DF0187">
        <w:rPr>
          <w:rFonts w:ascii="Arial" w:hAnsi="Arial" w:cs="Arial"/>
          <w:i/>
        </w:rPr>
        <w:t xml:space="preserve">. Existencia previa y </w:t>
      </w:r>
      <w:proofErr w:type="spellStart"/>
      <w:r w:rsidRPr="00DF0187">
        <w:rPr>
          <w:rFonts w:ascii="Arial" w:hAnsi="Arial" w:cs="Arial"/>
          <w:i/>
        </w:rPr>
        <w:t>aﬁliados</w:t>
      </w:r>
      <w:proofErr w:type="spellEnd"/>
      <w:r w:rsidRPr="00DF0187">
        <w:rPr>
          <w:rFonts w:ascii="Arial" w:hAnsi="Arial" w:cs="Arial"/>
          <w:i/>
        </w:rPr>
        <w:t xml:space="preserve"> del sindicato. </w:t>
      </w:r>
      <w:r w:rsidRPr="00DF0187">
        <w:rPr>
          <w:rFonts w:ascii="Arial" w:hAnsi="Arial" w:cs="Arial"/>
        </w:rPr>
        <w:t>Para la celebración de un contrato sindical debe acreditarse:</w:t>
      </w:r>
    </w:p>
    <w:p w14:paraId="6D3AADB8" w14:textId="77777777" w:rsidR="00BD2315" w:rsidRPr="00DF0187" w:rsidRDefault="00BD2315" w:rsidP="00A85DFB">
      <w:pPr>
        <w:pStyle w:val="Textoindependiente"/>
        <w:jc w:val="both"/>
        <w:rPr>
          <w:rFonts w:ascii="Arial" w:hAnsi="Arial" w:cs="Arial"/>
          <w:sz w:val="22"/>
          <w:szCs w:val="22"/>
        </w:rPr>
      </w:pPr>
    </w:p>
    <w:p w14:paraId="6D3AADB9" w14:textId="77777777" w:rsidR="00BD2315" w:rsidRPr="00DF0187" w:rsidRDefault="00A97C5D" w:rsidP="0036403A">
      <w:pPr>
        <w:pStyle w:val="Prrafodelista"/>
        <w:numPr>
          <w:ilvl w:val="0"/>
          <w:numId w:val="237"/>
        </w:numPr>
        <w:tabs>
          <w:tab w:val="left" w:pos="209"/>
        </w:tabs>
        <w:ind w:left="99" w:hanging="99"/>
        <w:jc w:val="both"/>
        <w:rPr>
          <w:rFonts w:ascii="Arial" w:hAnsi="Arial" w:cs="Arial"/>
        </w:rPr>
      </w:pPr>
      <w:r w:rsidRPr="00DF0187">
        <w:rPr>
          <w:rFonts w:ascii="Arial" w:hAnsi="Arial" w:cs="Arial"/>
        </w:rPr>
        <w:t xml:space="preserve">La existencia previa del sindicato con al menos seis meses de constitución antes de la </w:t>
      </w:r>
      <w:proofErr w:type="spellStart"/>
      <w:r w:rsidRPr="00DF0187">
        <w:rPr>
          <w:rFonts w:ascii="Arial" w:hAnsi="Arial" w:cs="Arial"/>
        </w:rPr>
        <w:t>ﬁrma</w:t>
      </w:r>
      <w:proofErr w:type="spellEnd"/>
      <w:r w:rsidRPr="00DF0187">
        <w:rPr>
          <w:rFonts w:ascii="Arial" w:hAnsi="Arial" w:cs="Arial"/>
        </w:rPr>
        <w:t xml:space="preserve"> del contrato</w:t>
      </w:r>
      <w:r w:rsidRPr="00DF0187">
        <w:rPr>
          <w:rFonts w:ascii="Arial" w:hAnsi="Arial" w:cs="Arial"/>
          <w:spacing w:val="-16"/>
        </w:rPr>
        <w:t xml:space="preserve"> </w:t>
      </w:r>
      <w:r w:rsidRPr="00DF0187">
        <w:rPr>
          <w:rFonts w:ascii="Arial" w:hAnsi="Arial" w:cs="Arial"/>
        </w:rPr>
        <w:t>sindical.</w:t>
      </w:r>
    </w:p>
    <w:p w14:paraId="6D3AADBA" w14:textId="77777777" w:rsidR="00BD2315" w:rsidRPr="00DF0187" w:rsidRDefault="00BD2315" w:rsidP="00A85DFB">
      <w:pPr>
        <w:pStyle w:val="Textoindependiente"/>
        <w:jc w:val="both"/>
        <w:rPr>
          <w:rFonts w:ascii="Arial" w:hAnsi="Arial" w:cs="Arial"/>
          <w:sz w:val="22"/>
          <w:szCs w:val="22"/>
        </w:rPr>
      </w:pPr>
    </w:p>
    <w:p w14:paraId="6D3AADBC" w14:textId="77777777" w:rsidR="00BD2315" w:rsidRPr="00DF0187" w:rsidRDefault="00A97C5D" w:rsidP="0036403A">
      <w:pPr>
        <w:pStyle w:val="Prrafodelista"/>
        <w:numPr>
          <w:ilvl w:val="0"/>
          <w:numId w:val="237"/>
        </w:numPr>
        <w:tabs>
          <w:tab w:val="left" w:pos="209"/>
        </w:tabs>
        <w:ind w:left="99" w:hanging="99"/>
        <w:jc w:val="both"/>
        <w:rPr>
          <w:rFonts w:ascii="Arial" w:hAnsi="Arial" w:cs="Arial"/>
        </w:rPr>
      </w:pPr>
      <w:r w:rsidRPr="00DF0187">
        <w:rPr>
          <w:rFonts w:ascii="Arial" w:hAnsi="Arial" w:cs="Arial"/>
        </w:rPr>
        <w:t xml:space="preserve">La </w:t>
      </w:r>
      <w:proofErr w:type="spellStart"/>
      <w:r w:rsidRPr="00DF0187">
        <w:rPr>
          <w:rFonts w:ascii="Arial" w:hAnsi="Arial" w:cs="Arial"/>
        </w:rPr>
        <w:t>aﬁliación</w:t>
      </w:r>
      <w:proofErr w:type="spellEnd"/>
      <w:r w:rsidRPr="00DF0187">
        <w:rPr>
          <w:rFonts w:ascii="Arial" w:hAnsi="Arial" w:cs="Arial"/>
        </w:rPr>
        <w:t xml:space="preserve"> de trabajadores vinculados a la empresa con la cual se celebra el contrato</w:t>
      </w:r>
      <w:r w:rsidRPr="00DF0187">
        <w:rPr>
          <w:rFonts w:ascii="Arial" w:hAnsi="Arial" w:cs="Arial"/>
          <w:spacing w:val="-8"/>
        </w:rPr>
        <w:t xml:space="preserve"> </w:t>
      </w:r>
      <w:r w:rsidRPr="00DF0187">
        <w:rPr>
          <w:rFonts w:ascii="Arial" w:hAnsi="Arial" w:cs="Arial"/>
        </w:rPr>
        <w:t>sindical.</w:t>
      </w:r>
    </w:p>
    <w:p w14:paraId="6D3AADBE" w14:textId="77777777" w:rsidR="00BD2315" w:rsidRPr="00DF0187" w:rsidRDefault="00BD2315" w:rsidP="00A85DFB">
      <w:pPr>
        <w:pStyle w:val="Textoindependiente"/>
        <w:jc w:val="both"/>
        <w:rPr>
          <w:rFonts w:ascii="Arial" w:hAnsi="Arial" w:cs="Arial"/>
          <w:sz w:val="22"/>
          <w:szCs w:val="22"/>
        </w:rPr>
      </w:pPr>
    </w:p>
    <w:p w14:paraId="6D3AADBF" w14:textId="77777777" w:rsidR="00BD2315" w:rsidRPr="00DF0187" w:rsidRDefault="00A97C5D" w:rsidP="0036403A">
      <w:pPr>
        <w:pStyle w:val="Prrafodelista"/>
        <w:numPr>
          <w:ilvl w:val="0"/>
          <w:numId w:val="237"/>
        </w:numPr>
        <w:tabs>
          <w:tab w:val="left" w:pos="209"/>
        </w:tabs>
        <w:ind w:left="99" w:hanging="99"/>
        <w:jc w:val="both"/>
        <w:rPr>
          <w:rFonts w:ascii="Arial" w:hAnsi="Arial" w:cs="Arial"/>
        </w:rPr>
      </w:pPr>
      <w:r w:rsidRPr="00DF0187">
        <w:rPr>
          <w:rFonts w:ascii="Arial" w:hAnsi="Arial" w:cs="Arial"/>
        </w:rPr>
        <w:t xml:space="preserve">La aprobación en asamblea de </w:t>
      </w:r>
      <w:proofErr w:type="spellStart"/>
      <w:r w:rsidRPr="00DF0187">
        <w:rPr>
          <w:rFonts w:ascii="Arial" w:hAnsi="Arial" w:cs="Arial"/>
        </w:rPr>
        <w:t>aﬁliados</w:t>
      </w:r>
      <w:proofErr w:type="spellEnd"/>
      <w:r w:rsidRPr="00DF0187">
        <w:rPr>
          <w:rFonts w:ascii="Arial" w:hAnsi="Arial" w:cs="Arial"/>
        </w:rPr>
        <w:t xml:space="preserve"> de la suscripción del contrato</w:t>
      </w:r>
      <w:r w:rsidRPr="00DF0187">
        <w:rPr>
          <w:rFonts w:ascii="Arial" w:hAnsi="Arial" w:cs="Arial"/>
          <w:spacing w:val="-9"/>
        </w:rPr>
        <w:t xml:space="preserve"> </w:t>
      </w:r>
      <w:r w:rsidRPr="00DF0187">
        <w:rPr>
          <w:rFonts w:ascii="Arial" w:hAnsi="Arial" w:cs="Arial"/>
        </w:rPr>
        <w:t>sindical.</w:t>
      </w:r>
    </w:p>
    <w:p w14:paraId="6D3AADC1" w14:textId="77777777" w:rsidR="00BD2315" w:rsidRPr="00DF0187" w:rsidRDefault="00BD2315" w:rsidP="00A85DFB">
      <w:pPr>
        <w:pStyle w:val="Textoindependiente"/>
        <w:jc w:val="both"/>
        <w:rPr>
          <w:rFonts w:ascii="Arial" w:hAnsi="Arial" w:cs="Arial"/>
          <w:sz w:val="22"/>
          <w:szCs w:val="22"/>
        </w:rPr>
      </w:pPr>
    </w:p>
    <w:p w14:paraId="6D3AADC5" w14:textId="2B4785F3" w:rsidR="00BD2315" w:rsidRPr="00285172" w:rsidRDefault="00A97C5D" w:rsidP="00A85DFB">
      <w:pPr>
        <w:pStyle w:val="Prrafodelista"/>
        <w:numPr>
          <w:ilvl w:val="0"/>
          <w:numId w:val="237"/>
        </w:numPr>
        <w:tabs>
          <w:tab w:val="left" w:pos="209"/>
        </w:tabs>
        <w:ind w:left="0" w:firstLine="0"/>
        <w:jc w:val="both"/>
        <w:rPr>
          <w:rFonts w:ascii="Arial" w:hAnsi="Arial" w:cs="Arial"/>
        </w:rPr>
      </w:pPr>
      <w:r w:rsidRPr="00DF0187">
        <w:rPr>
          <w:rFonts w:ascii="Arial" w:hAnsi="Arial" w:cs="Arial"/>
        </w:rPr>
        <w:t xml:space="preserve">La estructura y capacidad administrativa y </w:t>
      </w:r>
      <w:proofErr w:type="spellStart"/>
      <w:r w:rsidRPr="00DF0187">
        <w:rPr>
          <w:rFonts w:ascii="Arial" w:hAnsi="Arial" w:cs="Arial"/>
        </w:rPr>
        <w:t>ﬁnanciera</w:t>
      </w:r>
      <w:proofErr w:type="spellEnd"/>
      <w:r w:rsidRPr="00DF0187">
        <w:rPr>
          <w:rFonts w:ascii="Arial" w:hAnsi="Arial" w:cs="Arial"/>
        </w:rPr>
        <w:t xml:space="preserve"> para prestar los servicios, ejecutar las obras contratadas y cumplir con las obligaciones</w:t>
      </w:r>
      <w:r w:rsidRPr="00DF0187">
        <w:rPr>
          <w:rFonts w:ascii="Arial" w:hAnsi="Arial" w:cs="Arial"/>
          <w:spacing w:val="-2"/>
        </w:rPr>
        <w:t xml:space="preserve"> </w:t>
      </w:r>
      <w:r w:rsidRPr="00DF0187">
        <w:rPr>
          <w:rFonts w:ascii="Arial" w:hAnsi="Arial" w:cs="Arial"/>
        </w:rPr>
        <w:t>legales.</w:t>
      </w:r>
    </w:p>
    <w:p w14:paraId="49FE21B5" w14:textId="355FFD30" w:rsidR="008D24DA" w:rsidRPr="00DF0187" w:rsidRDefault="008D24DA" w:rsidP="00A85DFB">
      <w:pPr>
        <w:jc w:val="both"/>
        <w:rPr>
          <w:rFonts w:ascii="Arial" w:hAnsi="Arial" w:cs="Arial"/>
          <w:i/>
        </w:rPr>
      </w:pPr>
    </w:p>
    <w:p w14:paraId="3E80EB83" w14:textId="08D00167" w:rsidR="008D24DA" w:rsidRPr="00DF0187" w:rsidRDefault="008D24DA" w:rsidP="00A85DFB">
      <w:pPr>
        <w:jc w:val="both"/>
        <w:rPr>
          <w:rFonts w:ascii="Arial" w:hAnsi="Arial" w:cs="Arial"/>
          <w:iCs/>
          <w:sz w:val="20"/>
          <w:szCs w:val="20"/>
        </w:rPr>
      </w:pPr>
      <w:r w:rsidRPr="00DF0187">
        <w:rPr>
          <w:rFonts w:ascii="Arial" w:hAnsi="Arial" w:cs="Arial"/>
          <w:iCs/>
          <w:sz w:val="20"/>
          <w:szCs w:val="20"/>
        </w:rPr>
        <w:t xml:space="preserve">(Ver conceptos: </w:t>
      </w:r>
      <w:hyperlink r:id="rId16" w:history="1">
        <w:r w:rsidRPr="008934DB">
          <w:rPr>
            <w:rStyle w:val="Hipervnculo"/>
            <w:rFonts w:ascii="Arial" w:hAnsi="Arial" w:cs="Arial"/>
            <w:iCs/>
            <w:sz w:val="20"/>
            <w:szCs w:val="20"/>
          </w:rPr>
          <w:t>C</w:t>
        </w:r>
        <w:r w:rsidR="00AA5702" w:rsidRPr="008934DB">
          <w:rPr>
            <w:rStyle w:val="Hipervnculo"/>
            <w:rFonts w:ascii="Arial" w:hAnsi="Arial" w:cs="Arial"/>
            <w:iCs/>
            <w:sz w:val="20"/>
            <w:szCs w:val="20"/>
          </w:rPr>
          <w:t>−</w:t>
        </w:r>
        <w:r w:rsidRPr="008934DB">
          <w:rPr>
            <w:rStyle w:val="Hipervnculo"/>
            <w:rFonts w:ascii="Arial" w:hAnsi="Arial" w:cs="Arial"/>
            <w:iCs/>
            <w:sz w:val="20"/>
            <w:szCs w:val="20"/>
          </w:rPr>
          <w:t>096 del 17/03/2020</w:t>
        </w:r>
      </w:hyperlink>
      <w:r w:rsidR="00AA5702" w:rsidRPr="00DF0187">
        <w:rPr>
          <w:rFonts w:ascii="Arial" w:hAnsi="Arial" w:cs="Arial"/>
          <w:iCs/>
          <w:sz w:val="20"/>
          <w:szCs w:val="20"/>
        </w:rPr>
        <w:t>)</w:t>
      </w:r>
    </w:p>
    <w:p w14:paraId="6D3AADC7" w14:textId="77777777" w:rsidR="00BD2315" w:rsidRPr="00DF0187" w:rsidRDefault="00BD2315" w:rsidP="00A85DFB">
      <w:pPr>
        <w:pStyle w:val="Textoindependiente"/>
        <w:jc w:val="both"/>
        <w:rPr>
          <w:rFonts w:ascii="Arial" w:hAnsi="Arial" w:cs="Arial"/>
          <w:i/>
          <w:sz w:val="22"/>
          <w:szCs w:val="22"/>
        </w:rPr>
      </w:pPr>
    </w:p>
    <w:p w14:paraId="6D3AADC8" w14:textId="77777777" w:rsidR="00BD2315" w:rsidRPr="00DF0187" w:rsidRDefault="00A97C5D" w:rsidP="00A85DFB">
      <w:pPr>
        <w:pStyle w:val="Textoindependiente"/>
        <w:jc w:val="both"/>
        <w:rPr>
          <w:rFonts w:ascii="Arial" w:hAnsi="Arial" w:cs="Arial"/>
          <w:sz w:val="22"/>
          <w:szCs w:val="22"/>
        </w:rPr>
      </w:pPr>
      <w:r w:rsidRPr="00DF0187">
        <w:rPr>
          <w:rFonts w:ascii="Arial" w:hAnsi="Arial" w:cs="Arial"/>
          <w:sz w:val="22"/>
          <w:szCs w:val="22"/>
        </w:rPr>
        <w:t xml:space="preserve">ARTÍCULO 2.2.2.1.22. </w:t>
      </w:r>
      <w:r w:rsidRPr="00DF0187">
        <w:rPr>
          <w:rFonts w:ascii="Arial" w:hAnsi="Arial" w:cs="Arial"/>
          <w:i/>
          <w:sz w:val="22"/>
          <w:szCs w:val="22"/>
        </w:rPr>
        <w:t xml:space="preserve">Acciones y representación. </w:t>
      </w:r>
      <w:r w:rsidRPr="00DF0187">
        <w:rPr>
          <w:rFonts w:ascii="Arial" w:hAnsi="Arial" w:cs="Arial"/>
          <w:sz w:val="22"/>
          <w:szCs w:val="22"/>
        </w:rPr>
        <w:t xml:space="preserve">El sindicato de trabajadores que haya suscrito un contrato sindical tiene personería para ejercer tanto los derechos y </w:t>
      </w:r>
      <w:r w:rsidRPr="00DF0187">
        <w:rPr>
          <w:rFonts w:ascii="Arial" w:hAnsi="Arial" w:cs="Arial"/>
          <w:sz w:val="22"/>
          <w:szCs w:val="22"/>
        </w:rPr>
        <w:lastRenderedPageBreak/>
        <w:t xml:space="preserve">acciones que le correspondan directamente, como la representación de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vinculados para su ejecución.</w:t>
      </w:r>
    </w:p>
    <w:p w14:paraId="6D3AADCA" w14:textId="77777777" w:rsidR="00BD2315" w:rsidRPr="00DF0187" w:rsidRDefault="00BD2315" w:rsidP="00A85DFB">
      <w:pPr>
        <w:pStyle w:val="Textoindependiente"/>
        <w:jc w:val="both"/>
        <w:rPr>
          <w:rFonts w:ascii="Arial" w:hAnsi="Arial" w:cs="Arial"/>
          <w:sz w:val="22"/>
          <w:szCs w:val="22"/>
        </w:rPr>
      </w:pPr>
    </w:p>
    <w:p w14:paraId="6D3AADCE" w14:textId="77777777" w:rsidR="00BD2315" w:rsidRPr="00DF0187" w:rsidRDefault="00A97C5D" w:rsidP="00A85DFB">
      <w:pPr>
        <w:pStyle w:val="Textoindependiente"/>
        <w:jc w:val="both"/>
        <w:rPr>
          <w:rFonts w:ascii="Arial" w:hAnsi="Arial" w:cs="Arial"/>
          <w:sz w:val="22"/>
          <w:szCs w:val="22"/>
        </w:rPr>
      </w:pPr>
      <w:r w:rsidRPr="00DF0187">
        <w:rPr>
          <w:rFonts w:ascii="Arial" w:hAnsi="Arial" w:cs="Arial"/>
          <w:sz w:val="22"/>
          <w:szCs w:val="22"/>
        </w:rPr>
        <w:t>ARTÍCULO 2.2.2.1.23</w:t>
      </w:r>
      <w:r w:rsidRPr="00DF0187">
        <w:rPr>
          <w:rFonts w:ascii="Arial" w:hAnsi="Arial" w:cs="Arial"/>
          <w:i/>
          <w:sz w:val="22"/>
          <w:szCs w:val="22"/>
        </w:rPr>
        <w:t xml:space="preserve">. Garantías de cumplimiento. </w:t>
      </w:r>
      <w:r w:rsidRPr="00DF0187">
        <w:rPr>
          <w:rFonts w:ascii="Arial" w:hAnsi="Arial" w:cs="Arial"/>
          <w:sz w:val="22"/>
          <w:szCs w:val="22"/>
        </w:rPr>
        <w:t xml:space="preserve">Para garantizar las obligaciones directas, las que surjan del contrato sindical, el cumplimiento de las obligaciones legales y las que se estipulen para amparar a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vinculados para su ejecución, cada una de las partes contratantes debe constituir caución </w:t>
      </w:r>
      <w:proofErr w:type="spellStart"/>
      <w:r w:rsidRPr="00DF0187">
        <w:rPr>
          <w:rFonts w:ascii="Arial" w:hAnsi="Arial" w:cs="Arial"/>
          <w:sz w:val="22"/>
          <w:szCs w:val="22"/>
        </w:rPr>
        <w:t>suﬁciente</w:t>
      </w:r>
      <w:proofErr w:type="spellEnd"/>
      <w:r w:rsidRPr="00DF0187">
        <w:rPr>
          <w:rFonts w:ascii="Arial" w:hAnsi="Arial" w:cs="Arial"/>
          <w:sz w:val="22"/>
          <w:szCs w:val="22"/>
        </w:rPr>
        <w:t xml:space="preserve"> que constará en el contrato. Si no se constituyere, se entiende que el patrimonio de cada contratante responde por las respectivas obligaciones.</w:t>
      </w:r>
    </w:p>
    <w:p w14:paraId="6D3AADD0" w14:textId="77777777" w:rsidR="00285172" w:rsidRPr="00DF0187" w:rsidRDefault="00285172" w:rsidP="00A85DFB">
      <w:pPr>
        <w:pStyle w:val="Textoindependiente"/>
        <w:jc w:val="both"/>
        <w:rPr>
          <w:rFonts w:ascii="Arial" w:hAnsi="Arial" w:cs="Arial"/>
          <w:i/>
          <w:sz w:val="22"/>
          <w:szCs w:val="22"/>
        </w:rPr>
      </w:pPr>
    </w:p>
    <w:p w14:paraId="6D3AADD4" w14:textId="77777777" w:rsidR="00BD2315" w:rsidRPr="00DF0187" w:rsidRDefault="00A97C5D" w:rsidP="00A85DFB">
      <w:pPr>
        <w:jc w:val="both"/>
        <w:rPr>
          <w:rFonts w:ascii="Arial" w:hAnsi="Arial" w:cs="Arial"/>
        </w:rPr>
      </w:pPr>
      <w:r w:rsidRPr="00DF0187">
        <w:rPr>
          <w:rFonts w:ascii="Arial" w:hAnsi="Arial" w:cs="Arial"/>
        </w:rPr>
        <w:t xml:space="preserve">ARTÍCULO 2.2.2.1.24. </w:t>
      </w:r>
      <w:r w:rsidRPr="00DF0187">
        <w:rPr>
          <w:rFonts w:ascii="Arial" w:hAnsi="Arial" w:cs="Arial"/>
          <w:i/>
        </w:rPr>
        <w:t xml:space="preserve">Obligaciones de los contratantes. </w:t>
      </w:r>
      <w:r w:rsidRPr="00DF0187">
        <w:rPr>
          <w:rFonts w:ascii="Arial" w:hAnsi="Arial" w:cs="Arial"/>
        </w:rPr>
        <w:t>Son obligaciones de los contratantes:</w:t>
      </w:r>
    </w:p>
    <w:p w14:paraId="6D3AADD6" w14:textId="77777777" w:rsidR="00BD2315" w:rsidRPr="00DF0187" w:rsidRDefault="00BD2315" w:rsidP="00A85DFB">
      <w:pPr>
        <w:pStyle w:val="Textoindependiente"/>
        <w:jc w:val="both"/>
        <w:rPr>
          <w:rFonts w:ascii="Arial" w:hAnsi="Arial" w:cs="Arial"/>
          <w:sz w:val="22"/>
          <w:szCs w:val="22"/>
        </w:rPr>
      </w:pPr>
    </w:p>
    <w:p w14:paraId="6D3AADD7" w14:textId="77777777" w:rsidR="00BD2315" w:rsidRPr="00DF0187" w:rsidRDefault="00A97C5D" w:rsidP="00A85DFB">
      <w:pPr>
        <w:pStyle w:val="Textoindependiente"/>
        <w:jc w:val="both"/>
        <w:rPr>
          <w:rFonts w:ascii="Arial" w:hAnsi="Arial" w:cs="Arial"/>
          <w:sz w:val="22"/>
          <w:szCs w:val="22"/>
        </w:rPr>
      </w:pPr>
      <w:r w:rsidRPr="00DF0187">
        <w:rPr>
          <w:rFonts w:ascii="Arial" w:hAnsi="Arial" w:cs="Arial"/>
          <w:sz w:val="22"/>
          <w:szCs w:val="22"/>
        </w:rPr>
        <w:t>Por la empresa que suscribe el contrato sindical</w:t>
      </w:r>
    </w:p>
    <w:p w14:paraId="6D3AADD9" w14:textId="77777777" w:rsidR="00BD2315" w:rsidRPr="00DF0187" w:rsidRDefault="00BD2315" w:rsidP="00A85DFB">
      <w:pPr>
        <w:pStyle w:val="Textoindependiente"/>
        <w:jc w:val="both"/>
        <w:rPr>
          <w:rFonts w:ascii="Arial" w:hAnsi="Arial" w:cs="Arial"/>
          <w:sz w:val="22"/>
          <w:szCs w:val="22"/>
        </w:rPr>
      </w:pPr>
    </w:p>
    <w:p w14:paraId="6D3AADDA" w14:textId="77777777" w:rsidR="00BD2315" w:rsidRPr="00DF0187" w:rsidRDefault="00A97C5D" w:rsidP="00AA5702">
      <w:pPr>
        <w:pStyle w:val="Prrafodelista"/>
        <w:numPr>
          <w:ilvl w:val="0"/>
          <w:numId w:val="237"/>
        </w:numPr>
        <w:tabs>
          <w:tab w:val="left" w:pos="209"/>
        </w:tabs>
        <w:ind w:left="99" w:hanging="99"/>
        <w:jc w:val="both"/>
        <w:rPr>
          <w:rFonts w:ascii="Arial" w:hAnsi="Arial" w:cs="Arial"/>
        </w:rPr>
      </w:pPr>
      <w:r w:rsidRPr="00DF0187">
        <w:rPr>
          <w:rFonts w:ascii="Arial" w:hAnsi="Arial" w:cs="Arial"/>
        </w:rPr>
        <w:t>Prestar inmediatamente los primeros auxilios en caso de accidente o de</w:t>
      </w:r>
      <w:r w:rsidRPr="00DF0187">
        <w:rPr>
          <w:rFonts w:ascii="Arial" w:hAnsi="Arial" w:cs="Arial"/>
          <w:spacing w:val="-11"/>
        </w:rPr>
        <w:t xml:space="preserve"> </w:t>
      </w:r>
      <w:r w:rsidRPr="00DF0187">
        <w:rPr>
          <w:rFonts w:ascii="Arial" w:hAnsi="Arial" w:cs="Arial"/>
        </w:rPr>
        <w:t>enfermedad.</w:t>
      </w:r>
    </w:p>
    <w:p w14:paraId="6D3AADDB" w14:textId="77777777" w:rsidR="00BD2315" w:rsidRPr="00DF0187" w:rsidRDefault="00BD2315" w:rsidP="00A85DFB">
      <w:pPr>
        <w:pStyle w:val="Textoindependiente"/>
        <w:jc w:val="both"/>
        <w:rPr>
          <w:rFonts w:ascii="Arial" w:hAnsi="Arial" w:cs="Arial"/>
          <w:sz w:val="22"/>
          <w:szCs w:val="22"/>
        </w:rPr>
      </w:pPr>
    </w:p>
    <w:p w14:paraId="6D3AADDC" w14:textId="77777777" w:rsidR="00BD2315" w:rsidRPr="00DF0187" w:rsidRDefault="00BD2315" w:rsidP="00A85DFB">
      <w:pPr>
        <w:pStyle w:val="Textoindependiente"/>
        <w:jc w:val="both"/>
        <w:rPr>
          <w:rFonts w:ascii="Arial" w:hAnsi="Arial" w:cs="Arial"/>
          <w:sz w:val="22"/>
          <w:szCs w:val="22"/>
        </w:rPr>
      </w:pPr>
    </w:p>
    <w:p w14:paraId="6D3AADDD" w14:textId="77777777" w:rsidR="00BD2315" w:rsidRPr="00DF0187" w:rsidRDefault="00A97C5D" w:rsidP="00A85DFB">
      <w:pPr>
        <w:pStyle w:val="Prrafodelista"/>
        <w:numPr>
          <w:ilvl w:val="0"/>
          <w:numId w:val="237"/>
        </w:numPr>
        <w:tabs>
          <w:tab w:val="left" w:pos="209"/>
        </w:tabs>
        <w:ind w:left="0" w:hanging="99"/>
        <w:jc w:val="both"/>
        <w:rPr>
          <w:rFonts w:ascii="Arial" w:hAnsi="Arial" w:cs="Arial"/>
        </w:rPr>
      </w:pPr>
      <w:r w:rsidRPr="00DF0187">
        <w:rPr>
          <w:rFonts w:ascii="Arial" w:hAnsi="Arial" w:cs="Arial"/>
        </w:rPr>
        <w:t xml:space="preserve">Guardar absoluto respeto a la dignidad y los derechos de los </w:t>
      </w:r>
      <w:proofErr w:type="spellStart"/>
      <w:r w:rsidRPr="00DF0187">
        <w:rPr>
          <w:rFonts w:ascii="Arial" w:hAnsi="Arial" w:cs="Arial"/>
        </w:rPr>
        <w:t>aﬁliados</w:t>
      </w:r>
      <w:proofErr w:type="spellEnd"/>
      <w:r w:rsidRPr="00DF0187">
        <w:rPr>
          <w:rFonts w:ascii="Arial" w:hAnsi="Arial" w:cs="Arial"/>
        </w:rPr>
        <w:t xml:space="preserve"> vinculados para la ejecución del contrato</w:t>
      </w:r>
      <w:r w:rsidRPr="00DF0187">
        <w:rPr>
          <w:rFonts w:ascii="Arial" w:hAnsi="Arial" w:cs="Arial"/>
          <w:spacing w:val="-28"/>
        </w:rPr>
        <w:t xml:space="preserve"> </w:t>
      </w:r>
      <w:r w:rsidRPr="00DF0187">
        <w:rPr>
          <w:rFonts w:ascii="Arial" w:hAnsi="Arial" w:cs="Arial"/>
        </w:rPr>
        <w:t>sindical.</w:t>
      </w:r>
    </w:p>
    <w:p w14:paraId="6D3AADE0" w14:textId="77777777" w:rsidR="00BD2315" w:rsidRPr="00DF0187" w:rsidRDefault="00BD2315" w:rsidP="00EA2566">
      <w:pPr>
        <w:pStyle w:val="Textoindependiente"/>
        <w:jc w:val="both"/>
        <w:rPr>
          <w:rFonts w:ascii="Arial" w:hAnsi="Arial" w:cs="Arial"/>
          <w:sz w:val="22"/>
          <w:szCs w:val="22"/>
        </w:rPr>
      </w:pPr>
    </w:p>
    <w:p w14:paraId="6D3AADE1" w14:textId="77777777" w:rsidR="00BD2315" w:rsidRPr="00DF0187" w:rsidRDefault="00A97C5D" w:rsidP="00AA5702">
      <w:pPr>
        <w:pStyle w:val="Prrafodelista"/>
        <w:numPr>
          <w:ilvl w:val="0"/>
          <w:numId w:val="237"/>
        </w:numPr>
        <w:tabs>
          <w:tab w:val="left" w:pos="209"/>
        </w:tabs>
        <w:ind w:left="0" w:hanging="99"/>
        <w:jc w:val="both"/>
        <w:rPr>
          <w:rFonts w:ascii="Arial" w:hAnsi="Arial" w:cs="Arial"/>
        </w:rPr>
      </w:pPr>
      <w:r w:rsidRPr="00DF0187">
        <w:rPr>
          <w:rFonts w:ascii="Arial" w:hAnsi="Arial" w:cs="Arial"/>
        </w:rPr>
        <w:t>Cumplir el reglamento, mantener el orden y el respeto a las</w:t>
      </w:r>
      <w:r w:rsidRPr="00DF0187">
        <w:rPr>
          <w:rFonts w:ascii="Arial" w:hAnsi="Arial" w:cs="Arial"/>
          <w:spacing w:val="-7"/>
        </w:rPr>
        <w:t xml:space="preserve"> </w:t>
      </w:r>
      <w:r w:rsidRPr="00DF0187">
        <w:rPr>
          <w:rFonts w:ascii="Arial" w:hAnsi="Arial" w:cs="Arial"/>
        </w:rPr>
        <w:t>leyes.</w:t>
      </w:r>
    </w:p>
    <w:p w14:paraId="6D3AADE3" w14:textId="77777777" w:rsidR="00BD2315" w:rsidRPr="00DF0187" w:rsidRDefault="00BD2315" w:rsidP="00AA5702">
      <w:pPr>
        <w:pStyle w:val="Textoindependiente"/>
        <w:jc w:val="both"/>
        <w:rPr>
          <w:rFonts w:ascii="Arial" w:hAnsi="Arial" w:cs="Arial"/>
          <w:sz w:val="22"/>
          <w:szCs w:val="22"/>
        </w:rPr>
      </w:pPr>
    </w:p>
    <w:p w14:paraId="6D3AADE4" w14:textId="77777777" w:rsidR="00BD2315" w:rsidRPr="00DF0187" w:rsidRDefault="00A97C5D" w:rsidP="00AA5702">
      <w:pPr>
        <w:pStyle w:val="Textoindependiente"/>
        <w:jc w:val="both"/>
        <w:rPr>
          <w:rFonts w:ascii="Arial" w:hAnsi="Arial" w:cs="Arial"/>
          <w:sz w:val="22"/>
          <w:szCs w:val="22"/>
        </w:rPr>
      </w:pPr>
      <w:r w:rsidRPr="00DF0187">
        <w:rPr>
          <w:rFonts w:ascii="Arial" w:hAnsi="Arial" w:cs="Arial"/>
          <w:sz w:val="22"/>
          <w:szCs w:val="22"/>
        </w:rPr>
        <w:t>Por la organización sindical que suscribe el contrato sindical</w:t>
      </w:r>
    </w:p>
    <w:p w14:paraId="6D3AADE6" w14:textId="77777777" w:rsidR="00BD2315" w:rsidRPr="00DF0187" w:rsidRDefault="00BD2315" w:rsidP="00AA5702">
      <w:pPr>
        <w:pStyle w:val="Textoindependiente"/>
        <w:jc w:val="both"/>
        <w:rPr>
          <w:rFonts w:ascii="Arial" w:hAnsi="Arial" w:cs="Arial"/>
          <w:sz w:val="22"/>
          <w:szCs w:val="22"/>
        </w:rPr>
      </w:pPr>
    </w:p>
    <w:p w14:paraId="6D3AADE7" w14:textId="77777777" w:rsidR="00BD2315" w:rsidRPr="00DF0187" w:rsidRDefault="00A97C5D" w:rsidP="00AA5702">
      <w:pPr>
        <w:pStyle w:val="Prrafodelista"/>
        <w:numPr>
          <w:ilvl w:val="0"/>
          <w:numId w:val="237"/>
        </w:numPr>
        <w:tabs>
          <w:tab w:val="left" w:pos="209"/>
        </w:tabs>
        <w:ind w:left="0" w:firstLine="0"/>
        <w:jc w:val="both"/>
        <w:rPr>
          <w:rFonts w:ascii="Arial" w:hAnsi="Arial" w:cs="Arial"/>
        </w:rPr>
      </w:pPr>
      <w:r w:rsidRPr="00DF0187">
        <w:rPr>
          <w:rFonts w:ascii="Arial" w:hAnsi="Arial" w:cs="Arial"/>
        </w:rPr>
        <w:t>Poner a disposición de los trabajadores vinculados para la ejecución del contrato sindical, los instrumentos adecuados y demás materiales para la realización de las labores, además de los elementos dispuestos en el sistema de seguridad y salud en el</w:t>
      </w:r>
      <w:r w:rsidRPr="00DF0187">
        <w:rPr>
          <w:rFonts w:ascii="Arial" w:hAnsi="Arial" w:cs="Arial"/>
          <w:spacing w:val="-15"/>
        </w:rPr>
        <w:t xml:space="preserve"> </w:t>
      </w:r>
      <w:r w:rsidRPr="00DF0187">
        <w:rPr>
          <w:rFonts w:ascii="Arial" w:hAnsi="Arial" w:cs="Arial"/>
        </w:rPr>
        <w:t>trabajo.</w:t>
      </w:r>
    </w:p>
    <w:p w14:paraId="6D3AADE9" w14:textId="77777777" w:rsidR="00BD2315" w:rsidRPr="00DF0187" w:rsidRDefault="00BD2315" w:rsidP="00AA5702">
      <w:pPr>
        <w:pStyle w:val="Textoindependiente"/>
        <w:jc w:val="both"/>
        <w:rPr>
          <w:rFonts w:ascii="Arial" w:hAnsi="Arial" w:cs="Arial"/>
          <w:sz w:val="22"/>
          <w:szCs w:val="22"/>
        </w:rPr>
      </w:pPr>
    </w:p>
    <w:p w14:paraId="6D3AADEA" w14:textId="77777777" w:rsidR="00BD2315" w:rsidRPr="00DF0187" w:rsidRDefault="00A97C5D" w:rsidP="00AA5702">
      <w:pPr>
        <w:pStyle w:val="Prrafodelista"/>
        <w:numPr>
          <w:ilvl w:val="0"/>
          <w:numId w:val="237"/>
        </w:numPr>
        <w:tabs>
          <w:tab w:val="left" w:pos="209"/>
        </w:tabs>
        <w:ind w:left="0" w:firstLine="0"/>
        <w:jc w:val="both"/>
        <w:rPr>
          <w:rFonts w:ascii="Arial" w:hAnsi="Arial" w:cs="Arial"/>
        </w:rPr>
      </w:pPr>
      <w:r w:rsidRPr="00DF0187">
        <w:rPr>
          <w:rFonts w:ascii="Arial" w:hAnsi="Arial" w:cs="Arial"/>
        </w:rPr>
        <w:t xml:space="preserve">Pagar todas las obligaciones legales y las pactadas con los </w:t>
      </w:r>
      <w:proofErr w:type="spellStart"/>
      <w:r w:rsidRPr="00DF0187">
        <w:rPr>
          <w:rFonts w:ascii="Arial" w:hAnsi="Arial" w:cs="Arial"/>
        </w:rPr>
        <w:t>aﬁliados</w:t>
      </w:r>
      <w:proofErr w:type="spellEnd"/>
      <w:r w:rsidRPr="00DF0187">
        <w:rPr>
          <w:rFonts w:ascii="Arial" w:hAnsi="Arial" w:cs="Arial"/>
        </w:rPr>
        <w:t xml:space="preserve"> vinculados para la ejecución del contrato sindical, realizar las deducciones legales y pagar los gastos de transporte, si para prestar el servicio fuese necesario el cambio de</w:t>
      </w:r>
      <w:r w:rsidRPr="00DF0187">
        <w:rPr>
          <w:rFonts w:ascii="Arial" w:hAnsi="Arial" w:cs="Arial"/>
          <w:spacing w:val="-32"/>
        </w:rPr>
        <w:t xml:space="preserve"> </w:t>
      </w:r>
      <w:r w:rsidRPr="00DF0187">
        <w:rPr>
          <w:rFonts w:ascii="Arial" w:hAnsi="Arial" w:cs="Arial"/>
        </w:rPr>
        <w:t>residencia.</w:t>
      </w:r>
    </w:p>
    <w:p w14:paraId="6D3AADEC" w14:textId="77777777" w:rsidR="00BD2315" w:rsidRPr="00DF0187" w:rsidRDefault="00BD2315" w:rsidP="00AA5702">
      <w:pPr>
        <w:pStyle w:val="Textoindependiente"/>
        <w:jc w:val="both"/>
        <w:rPr>
          <w:rFonts w:ascii="Arial" w:hAnsi="Arial" w:cs="Arial"/>
          <w:sz w:val="22"/>
          <w:szCs w:val="22"/>
        </w:rPr>
      </w:pPr>
    </w:p>
    <w:p w14:paraId="6D3AADED" w14:textId="77777777" w:rsidR="00BD2315" w:rsidRPr="00DF0187" w:rsidRDefault="00A97C5D" w:rsidP="00AA5702">
      <w:pPr>
        <w:pStyle w:val="Prrafodelista"/>
        <w:numPr>
          <w:ilvl w:val="0"/>
          <w:numId w:val="237"/>
        </w:numPr>
        <w:tabs>
          <w:tab w:val="left" w:pos="209"/>
        </w:tabs>
        <w:ind w:left="0" w:firstLine="0"/>
        <w:jc w:val="both"/>
        <w:rPr>
          <w:rFonts w:ascii="Arial" w:hAnsi="Arial" w:cs="Arial"/>
        </w:rPr>
      </w:pPr>
      <w:r w:rsidRPr="00DF0187">
        <w:rPr>
          <w:rFonts w:ascii="Arial" w:hAnsi="Arial" w:cs="Arial"/>
        </w:rPr>
        <w:t>Cumplir con la obligaciones legales en el sistema integral de seguridad social y efectuar las deducciones correspondientes, así como las demás autorizadas por la asamblea de</w:t>
      </w:r>
      <w:r w:rsidRPr="00DF0187">
        <w:rPr>
          <w:rFonts w:ascii="Arial" w:hAnsi="Arial" w:cs="Arial"/>
          <w:spacing w:val="-7"/>
        </w:rPr>
        <w:t xml:space="preserve"> </w:t>
      </w:r>
      <w:proofErr w:type="spellStart"/>
      <w:r w:rsidRPr="00DF0187">
        <w:rPr>
          <w:rFonts w:ascii="Arial" w:hAnsi="Arial" w:cs="Arial"/>
        </w:rPr>
        <w:t>aﬁliados</w:t>
      </w:r>
      <w:proofErr w:type="spellEnd"/>
      <w:r w:rsidRPr="00DF0187">
        <w:rPr>
          <w:rFonts w:ascii="Arial" w:hAnsi="Arial" w:cs="Arial"/>
        </w:rPr>
        <w:t>.</w:t>
      </w:r>
    </w:p>
    <w:p w14:paraId="6D3AADEF" w14:textId="77777777" w:rsidR="00BD2315" w:rsidRPr="00DF0187" w:rsidRDefault="00BD2315" w:rsidP="00AA5702">
      <w:pPr>
        <w:pStyle w:val="Textoindependiente"/>
        <w:jc w:val="both"/>
        <w:rPr>
          <w:rFonts w:ascii="Arial" w:hAnsi="Arial" w:cs="Arial"/>
          <w:sz w:val="22"/>
          <w:szCs w:val="22"/>
        </w:rPr>
      </w:pPr>
    </w:p>
    <w:p w14:paraId="6D3AADF0" w14:textId="668ED6A4" w:rsidR="00BD2315" w:rsidRPr="00DF0187" w:rsidRDefault="00A97C5D" w:rsidP="00AA5702">
      <w:pPr>
        <w:pStyle w:val="Prrafodelista"/>
        <w:numPr>
          <w:ilvl w:val="0"/>
          <w:numId w:val="237"/>
        </w:numPr>
        <w:tabs>
          <w:tab w:val="left" w:pos="209"/>
        </w:tabs>
        <w:ind w:left="0" w:hanging="99"/>
        <w:jc w:val="both"/>
        <w:rPr>
          <w:rFonts w:ascii="Arial" w:hAnsi="Arial" w:cs="Arial"/>
        </w:rPr>
      </w:pPr>
      <w:r w:rsidRPr="00DF0187">
        <w:rPr>
          <w:rFonts w:ascii="Arial" w:hAnsi="Arial" w:cs="Arial"/>
        </w:rPr>
        <w:t xml:space="preserve">Expedir </w:t>
      </w:r>
      <w:proofErr w:type="spellStart"/>
      <w:r w:rsidRPr="00DF0187">
        <w:rPr>
          <w:rFonts w:ascii="Arial" w:hAnsi="Arial" w:cs="Arial"/>
        </w:rPr>
        <w:t>certiﬁcaciones</w:t>
      </w:r>
      <w:proofErr w:type="spellEnd"/>
      <w:r w:rsidRPr="00DF0187">
        <w:rPr>
          <w:rFonts w:ascii="Arial" w:hAnsi="Arial" w:cs="Arial"/>
        </w:rPr>
        <w:t xml:space="preserve"> sobre tiempo de servicio, índole de la labor, retribuciones y de ser el caso, la práctica de examen médico de</w:t>
      </w:r>
      <w:r w:rsidRPr="00DF0187">
        <w:rPr>
          <w:rFonts w:ascii="Arial" w:hAnsi="Arial" w:cs="Arial"/>
          <w:spacing w:val="-28"/>
        </w:rPr>
        <w:t xml:space="preserve"> </w:t>
      </w:r>
      <w:r w:rsidRPr="00DF0187">
        <w:rPr>
          <w:rFonts w:ascii="Arial" w:hAnsi="Arial" w:cs="Arial"/>
        </w:rPr>
        <w:t>retiro.</w:t>
      </w:r>
    </w:p>
    <w:p w14:paraId="10CD3011" w14:textId="24C0BF46" w:rsidR="008D24DA" w:rsidRPr="00DF0187" w:rsidRDefault="008D24DA" w:rsidP="00AA5702">
      <w:pPr>
        <w:tabs>
          <w:tab w:val="left" w:pos="209"/>
        </w:tabs>
        <w:jc w:val="both"/>
        <w:rPr>
          <w:rFonts w:ascii="Arial" w:hAnsi="Arial" w:cs="Arial"/>
        </w:rPr>
      </w:pPr>
    </w:p>
    <w:p w14:paraId="1176A36B" w14:textId="5F7FF334" w:rsidR="008D24DA" w:rsidRPr="00DF0187" w:rsidRDefault="008D24DA" w:rsidP="00AA5702">
      <w:pPr>
        <w:tabs>
          <w:tab w:val="left" w:pos="209"/>
        </w:tabs>
        <w:jc w:val="both"/>
        <w:rPr>
          <w:rFonts w:ascii="Arial" w:hAnsi="Arial" w:cs="Arial"/>
          <w:sz w:val="20"/>
          <w:szCs w:val="20"/>
        </w:rPr>
      </w:pPr>
      <w:r w:rsidRPr="00DF0187">
        <w:rPr>
          <w:rFonts w:ascii="Arial" w:hAnsi="Arial" w:cs="Arial"/>
          <w:sz w:val="20"/>
          <w:szCs w:val="20"/>
        </w:rPr>
        <w:t xml:space="preserve">(Ver conceptos: </w:t>
      </w:r>
      <w:hyperlink r:id="rId17" w:history="1">
        <w:r w:rsidRPr="008934DB">
          <w:rPr>
            <w:rStyle w:val="Hipervnculo"/>
            <w:rFonts w:ascii="Arial" w:hAnsi="Arial" w:cs="Arial"/>
            <w:sz w:val="20"/>
            <w:szCs w:val="20"/>
          </w:rPr>
          <w:t>C</w:t>
        </w:r>
        <w:r w:rsidR="00102E40" w:rsidRPr="008934DB">
          <w:rPr>
            <w:rStyle w:val="Hipervnculo"/>
            <w:rFonts w:ascii="Arial" w:hAnsi="Arial" w:cs="Arial"/>
            <w:sz w:val="20"/>
            <w:szCs w:val="20"/>
          </w:rPr>
          <w:t>−</w:t>
        </w:r>
        <w:r w:rsidRPr="008934DB">
          <w:rPr>
            <w:rStyle w:val="Hipervnculo"/>
            <w:rFonts w:ascii="Arial" w:hAnsi="Arial" w:cs="Arial"/>
            <w:sz w:val="20"/>
            <w:szCs w:val="20"/>
          </w:rPr>
          <w:t>096 del 17/03/2020</w:t>
        </w:r>
      </w:hyperlink>
      <w:r w:rsidR="00102E40" w:rsidRPr="00DF0187">
        <w:rPr>
          <w:rFonts w:ascii="Arial" w:hAnsi="Arial" w:cs="Arial"/>
          <w:sz w:val="20"/>
          <w:szCs w:val="20"/>
        </w:rPr>
        <w:t>)</w:t>
      </w:r>
    </w:p>
    <w:p w14:paraId="6D3AADF2" w14:textId="77777777" w:rsidR="00BD2315" w:rsidRPr="00DF0187" w:rsidRDefault="00BD2315" w:rsidP="00AA5702">
      <w:pPr>
        <w:pStyle w:val="Textoindependiente"/>
        <w:jc w:val="both"/>
        <w:rPr>
          <w:rFonts w:ascii="Arial" w:hAnsi="Arial" w:cs="Arial"/>
          <w:sz w:val="22"/>
          <w:szCs w:val="22"/>
        </w:rPr>
      </w:pPr>
    </w:p>
    <w:p w14:paraId="6D3AADF6" w14:textId="77777777" w:rsidR="00BD2315" w:rsidRPr="00DF0187" w:rsidRDefault="00A97C5D" w:rsidP="00AA5702">
      <w:pPr>
        <w:pStyle w:val="Textoindependiente"/>
        <w:jc w:val="both"/>
        <w:rPr>
          <w:rFonts w:ascii="Arial" w:hAnsi="Arial" w:cs="Arial"/>
          <w:sz w:val="22"/>
          <w:szCs w:val="22"/>
        </w:rPr>
      </w:pPr>
      <w:r w:rsidRPr="00DF0187">
        <w:rPr>
          <w:rFonts w:ascii="Arial" w:hAnsi="Arial" w:cs="Arial"/>
          <w:sz w:val="22"/>
          <w:szCs w:val="22"/>
        </w:rPr>
        <w:t xml:space="preserve">ARTÍCULO  2.2.2.1.25. </w:t>
      </w:r>
      <w:r w:rsidRPr="00DF0187">
        <w:rPr>
          <w:rFonts w:ascii="Arial" w:hAnsi="Arial" w:cs="Arial"/>
          <w:i/>
          <w:sz w:val="22"/>
          <w:szCs w:val="22"/>
        </w:rPr>
        <w:t xml:space="preserve">De la suscripción del contrato sindical. </w:t>
      </w:r>
      <w:r w:rsidRPr="00DF0187">
        <w:rPr>
          <w:rFonts w:ascii="Arial" w:hAnsi="Arial" w:cs="Arial"/>
          <w:sz w:val="22"/>
          <w:szCs w:val="22"/>
        </w:rPr>
        <w:t>El contrato sindical será suscrito por los representantes legales del sindicato y de la empresa de acuerdo con lo establecido en la Ley y en sus</w:t>
      </w:r>
      <w:r w:rsidRPr="00DF0187">
        <w:rPr>
          <w:rFonts w:ascii="Arial" w:hAnsi="Arial" w:cs="Arial"/>
          <w:spacing w:val="-7"/>
          <w:sz w:val="22"/>
          <w:szCs w:val="22"/>
        </w:rPr>
        <w:t xml:space="preserve"> </w:t>
      </w:r>
      <w:r w:rsidRPr="00DF0187">
        <w:rPr>
          <w:rFonts w:ascii="Arial" w:hAnsi="Arial" w:cs="Arial"/>
          <w:sz w:val="22"/>
          <w:szCs w:val="22"/>
        </w:rPr>
        <w:t>estatutos.</w:t>
      </w:r>
    </w:p>
    <w:p w14:paraId="6D3AADF8" w14:textId="77777777" w:rsidR="00BD2315" w:rsidRPr="00DF0187" w:rsidRDefault="00BD2315" w:rsidP="00AA5702">
      <w:pPr>
        <w:pStyle w:val="Textoindependiente"/>
        <w:jc w:val="both"/>
        <w:rPr>
          <w:rFonts w:ascii="Arial" w:hAnsi="Arial" w:cs="Arial"/>
          <w:sz w:val="22"/>
          <w:szCs w:val="22"/>
        </w:rPr>
      </w:pPr>
    </w:p>
    <w:p w14:paraId="6D3AADFC" w14:textId="77777777" w:rsidR="00BD2315" w:rsidRPr="00DF0187" w:rsidRDefault="00A97C5D" w:rsidP="00AA5702">
      <w:pPr>
        <w:jc w:val="both"/>
        <w:rPr>
          <w:rFonts w:ascii="Arial" w:hAnsi="Arial" w:cs="Arial"/>
        </w:rPr>
      </w:pPr>
      <w:r w:rsidRPr="00DF0187">
        <w:rPr>
          <w:rFonts w:ascii="Arial" w:hAnsi="Arial" w:cs="Arial"/>
        </w:rPr>
        <w:t xml:space="preserve">ARTÍCULO 2.2.2.1.26. </w:t>
      </w:r>
      <w:r w:rsidRPr="00DF0187">
        <w:rPr>
          <w:rFonts w:ascii="Arial" w:hAnsi="Arial" w:cs="Arial"/>
          <w:i/>
        </w:rPr>
        <w:t xml:space="preserve">Requisitos del contrato sindical. </w:t>
      </w:r>
      <w:r w:rsidRPr="00DF0187">
        <w:rPr>
          <w:rFonts w:ascii="Arial" w:hAnsi="Arial" w:cs="Arial"/>
        </w:rPr>
        <w:t>El contrato sindical deberá constar por escrito y contendrá como mínimo:</w:t>
      </w:r>
    </w:p>
    <w:p w14:paraId="6D3AADFE" w14:textId="77777777" w:rsidR="00BD2315" w:rsidRPr="00DF0187" w:rsidRDefault="00BD2315" w:rsidP="00AA5702">
      <w:pPr>
        <w:pStyle w:val="Textoindependiente"/>
        <w:jc w:val="both"/>
        <w:rPr>
          <w:rFonts w:ascii="Arial" w:hAnsi="Arial" w:cs="Arial"/>
          <w:sz w:val="22"/>
          <w:szCs w:val="22"/>
        </w:rPr>
      </w:pPr>
    </w:p>
    <w:p w14:paraId="6D3AADFF" w14:textId="77777777" w:rsidR="00BD2315" w:rsidRPr="00DF0187" w:rsidRDefault="00A97C5D" w:rsidP="00102E40">
      <w:pPr>
        <w:pStyle w:val="Prrafodelista"/>
        <w:numPr>
          <w:ilvl w:val="0"/>
          <w:numId w:val="237"/>
        </w:numPr>
        <w:tabs>
          <w:tab w:val="left" w:pos="209"/>
        </w:tabs>
        <w:ind w:left="99" w:hanging="99"/>
        <w:jc w:val="both"/>
        <w:rPr>
          <w:rFonts w:ascii="Arial" w:hAnsi="Arial" w:cs="Arial"/>
        </w:rPr>
      </w:pPr>
      <w:r w:rsidRPr="00DF0187">
        <w:rPr>
          <w:rFonts w:ascii="Arial" w:hAnsi="Arial" w:cs="Arial"/>
        </w:rPr>
        <w:t>La fecha de constitución del</w:t>
      </w:r>
      <w:r w:rsidRPr="00DF0187">
        <w:rPr>
          <w:rFonts w:ascii="Arial" w:hAnsi="Arial" w:cs="Arial"/>
          <w:spacing w:val="-4"/>
        </w:rPr>
        <w:t xml:space="preserve"> </w:t>
      </w:r>
      <w:r w:rsidRPr="00DF0187">
        <w:rPr>
          <w:rFonts w:ascii="Arial" w:hAnsi="Arial" w:cs="Arial"/>
        </w:rPr>
        <w:t>sindicato.</w:t>
      </w:r>
    </w:p>
    <w:p w14:paraId="6D3AAE01" w14:textId="77777777" w:rsidR="00BD2315" w:rsidRPr="00DF0187" w:rsidRDefault="00BD2315" w:rsidP="00AA5702">
      <w:pPr>
        <w:pStyle w:val="Textoindependiente"/>
        <w:jc w:val="both"/>
        <w:rPr>
          <w:rFonts w:ascii="Arial" w:hAnsi="Arial" w:cs="Arial"/>
          <w:sz w:val="22"/>
          <w:szCs w:val="22"/>
        </w:rPr>
      </w:pPr>
    </w:p>
    <w:p w14:paraId="6D3AAE02" w14:textId="77777777" w:rsidR="00BD2315" w:rsidRPr="00DF0187" w:rsidRDefault="00A97C5D" w:rsidP="00102E40">
      <w:pPr>
        <w:pStyle w:val="Prrafodelista"/>
        <w:numPr>
          <w:ilvl w:val="0"/>
          <w:numId w:val="237"/>
        </w:numPr>
        <w:tabs>
          <w:tab w:val="left" w:pos="209"/>
        </w:tabs>
        <w:ind w:left="99" w:hanging="99"/>
        <w:jc w:val="both"/>
        <w:rPr>
          <w:rFonts w:ascii="Arial" w:hAnsi="Arial" w:cs="Arial"/>
        </w:rPr>
      </w:pPr>
      <w:r w:rsidRPr="00DF0187">
        <w:rPr>
          <w:rFonts w:ascii="Arial" w:hAnsi="Arial" w:cs="Arial"/>
        </w:rPr>
        <w:t xml:space="preserve">El número de acta y fecha de la asamblea de </w:t>
      </w:r>
      <w:proofErr w:type="spellStart"/>
      <w:r w:rsidRPr="00DF0187">
        <w:rPr>
          <w:rFonts w:ascii="Arial" w:hAnsi="Arial" w:cs="Arial"/>
        </w:rPr>
        <w:t>aﬁliados</w:t>
      </w:r>
      <w:proofErr w:type="spellEnd"/>
      <w:r w:rsidRPr="00DF0187">
        <w:rPr>
          <w:rFonts w:ascii="Arial" w:hAnsi="Arial" w:cs="Arial"/>
        </w:rPr>
        <w:t xml:space="preserve"> que autorizó la celebración del</w:t>
      </w:r>
      <w:r w:rsidRPr="00DF0187">
        <w:rPr>
          <w:rFonts w:ascii="Arial" w:hAnsi="Arial" w:cs="Arial"/>
          <w:spacing w:val="-21"/>
        </w:rPr>
        <w:t xml:space="preserve"> </w:t>
      </w:r>
      <w:r w:rsidRPr="00DF0187">
        <w:rPr>
          <w:rFonts w:ascii="Arial" w:hAnsi="Arial" w:cs="Arial"/>
        </w:rPr>
        <w:t>contrato.</w:t>
      </w:r>
    </w:p>
    <w:p w14:paraId="6D3AAE04" w14:textId="77777777" w:rsidR="00BD2315" w:rsidRPr="00DF0187" w:rsidRDefault="00BD2315" w:rsidP="00AA5702">
      <w:pPr>
        <w:pStyle w:val="Textoindependiente"/>
        <w:jc w:val="both"/>
        <w:rPr>
          <w:rFonts w:ascii="Arial" w:hAnsi="Arial" w:cs="Arial"/>
          <w:sz w:val="22"/>
          <w:szCs w:val="22"/>
        </w:rPr>
      </w:pPr>
    </w:p>
    <w:p w14:paraId="6D3AAE05" w14:textId="77777777" w:rsidR="00BD2315" w:rsidRPr="00DF0187" w:rsidRDefault="00A97C5D" w:rsidP="00102E40">
      <w:pPr>
        <w:pStyle w:val="Prrafodelista"/>
        <w:numPr>
          <w:ilvl w:val="0"/>
          <w:numId w:val="237"/>
        </w:numPr>
        <w:tabs>
          <w:tab w:val="left" w:pos="209"/>
        </w:tabs>
        <w:ind w:left="99" w:hanging="99"/>
        <w:jc w:val="both"/>
        <w:rPr>
          <w:rFonts w:ascii="Arial" w:hAnsi="Arial" w:cs="Arial"/>
        </w:rPr>
      </w:pPr>
      <w:r w:rsidRPr="00DF0187">
        <w:rPr>
          <w:rFonts w:ascii="Arial" w:hAnsi="Arial" w:cs="Arial"/>
        </w:rPr>
        <w:lastRenderedPageBreak/>
        <w:t>Las cláusulas relativas al objeto, condiciones para la ejecución y las obligaciones de cada uno de los</w:t>
      </w:r>
      <w:r w:rsidRPr="00DF0187">
        <w:rPr>
          <w:rFonts w:ascii="Arial" w:hAnsi="Arial" w:cs="Arial"/>
          <w:spacing w:val="-15"/>
        </w:rPr>
        <w:t xml:space="preserve"> </w:t>
      </w:r>
      <w:r w:rsidRPr="00DF0187">
        <w:rPr>
          <w:rFonts w:ascii="Arial" w:hAnsi="Arial" w:cs="Arial"/>
        </w:rPr>
        <w:t>contratantes</w:t>
      </w:r>
    </w:p>
    <w:p w14:paraId="6D3AAE07" w14:textId="77777777" w:rsidR="00BD2315" w:rsidRPr="00DF0187" w:rsidRDefault="00BD2315" w:rsidP="00AA5702">
      <w:pPr>
        <w:pStyle w:val="Textoindependiente"/>
        <w:jc w:val="both"/>
        <w:rPr>
          <w:rFonts w:ascii="Arial" w:hAnsi="Arial" w:cs="Arial"/>
          <w:sz w:val="22"/>
          <w:szCs w:val="22"/>
        </w:rPr>
      </w:pPr>
    </w:p>
    <w:p w14:paraId="6D3AAE08" w14:textId="77777777" w:rsidR="00BD2315" w:rsidRPr="00DF0187" w:rsidRDefault="00A97C5D" w:rsidP="00102E40">
      <w:pPr>
        <w:pStyle w:val="Prrafodelista"/>
        <w:numPr>
          <w:ilvl w:val="0"/>
          <w:numId w:val="237"/>
        </w:numPr>
        <w:tabs>
          <w:tab w:val="left" w:pos="209"/>
        </w:tabs>
        <w:ind w:left="99" w:hanging="99"/>
        <w:jc w:val="both"/>
        <w:rPr>
          <w:rFonts w:ascii="Arial" w:hAnsi="Arial" w:cs="Arial"/>
        </w:rPr>
      </w:pPr>
      <w:r w:rsidRPr="00DF0187">
        <w:rPr>
          <w:rFonts w:ascii="Arial" w:hAnsi="Arial" w:cs="Arial"/>
        </w:rPr>
        <w:t>El valor total de la prestación del servicio o de la ejecución de la</w:t>
      </w:r>
      <w:r w:rsidRPr="00DF0187">
        <w:rPr>
          <w:rFonts w:ascii="Arial" w:hAnsi="Arial" w:cs="Arial"/>
          <w:spacing w:val="-11"/>
        </w:rPr>
        <w:t xml:space="preserve"> </w:t>
      </w:r>
      <w:r w:rsidRPr="00DF0187">
        <w:rPr>
          <w:rFonts w:ascii="Arial" w:hAnsi="Arial" w:cs="Arial"/>
        </w:rPr>
        <w:t>obra.</w:t>
      </w:r>
    </w:p>
    <w:p w14:paraId="6D3AAE0A" w14:textId="77777777" w:rsidR="00BD2315" w:rsidRPr="00DF0187" w:rsidRDefault="00BD2315" w:rsidP="00AA5702">
      <w:pPr>
        <w:pStyle w:val="Textoindependiente"/>
        <w:jc w:val="both"/>
        <w:rPr>
          <w:rFonts w:ascii="Arial" w:hAnsi="Arial" w:cs="Arial"/>
          <w:sz w:val="22"/>
          <w:szCs w:val="22"/>
        </w:rPr>
      </w:pPr>
    </w:p>
    <w:p w14:paraId="6D3AAE0B" w14:textId="77777777" w:rsidR="00BD2315" w:rsidRPr="00DF0187" w:rsidRDefault="00A97C5D" w:rsidP="00102E40">
      <w:pPr>
        <w:pStyle w:val="Prrafodelista"/>
        <w:numPr>
          <w:ilvl w:val="0"/>
          <w:numId w:val="237"/>
        </w:numPr>
        <w:tabs>
          <w:tab w:val="left" w:pos="209"/>
        </w:tabs>
        <w:ind w:left="99" w:hanging="99"/>
        <w:jc w:val="both"/>
        <w:rPr>
          <w:rFonts w:ascii="Arial" w:hAnsi="Arial" w:cs="Arial"/>
        </w:rPr>
      </w:pPr>
      <w:r w:rsidRPr="00DF0187">
        <w:rPr>
          <w:rFonts w:ascii="Arial" w:hAnsi="Arial" w:cs="Arial"/>
        </w:rPr>
        <w:t>La cuantía de la caución que los contratantes deben constituir para asegurar el cumplimiento de las obligaciones</w:t>
      </w:r>
      <w:r w:rsidRPr="00DF0187">
        <w:rPr>
          <w:rFonts w:ascii="Arial" w:hAnsi="Arial" w:cs="Arial"/>
          <w:spacing w:val="-21"/>
        </w:rPr>
        <w:t xml:space="preserve"> </w:t>
      </w:r>
      <w:r w:rsidRPr="00DF0187">
        <w:rPr>
          <w:rFonts w:ascii="Arial" w:hAnsi="Arial" w:cs="Arial"/>
        </w:rPr>
        <w:t>pactadas.</w:t>
      </w:r>
    </w:p>
    <w:p w14:paraId="6D3AAE0D" w14:textId="77777777" w:rsidR="00BD2315" w:rsidRPr="00DF0187" w:rsidRDefault="00BD2315" w:rsidP="00AA5702">
      <w:pPr>
        <w:pStyle w:val="Textoindependiente"/>
        <w:jc w:val="both"/>
        <w:rPr>
          <w:rFonts w:ascii="Arial" w:hAnsi="Arial" w:cs="Arial"/>
          <w:sz w:val="22"/>
          <w:szCs w:val="22"/>
        </w:rPr>
      </w:pPr>
    </w:p>
    <w:p w14:paraId="6D3AAE0E" w14:textId="77777777" w:rsidR="00BD2315" w:rsidRPr="00DF0187" w:rsidRDefault="00A97C5D" w:rsidP="00102E40">
      <w:pPr>
        <w:pStyle w:val="Prrafodelista"/>
        <w:numPr>
          <w:ilvl w:val="0"/>
          <w:numId w:val="237"/>
        </w:numPr>
        <w:tabs>
          <w:tab w:val="left" w:pos="209"/>
        </w:tabs>
        <w:ind w:left="99" w:hanging="99"/>
        <w:jc w:val="both"/>
        <w:rPr>
          <w:rFonts w:ascii="Arial" w:hAnsi="Arial" w:cs="Arial"/>
        </w:rPr>
      </w:pPr>
      <w:r w:rsidRPr="00DF0187">
        <w:rPr>
          <w:rFonts w:ascii="Arial" w:hAnsi="Arial" w:cs="Arial"/>
        </w:rPr>
        <w:t xml:space="preserve">Las auditorías que consideren necesarias para </w:t>
      </w:r>
      <w:proofErr w:type="spellStart"/>
      <w:r w:rsidRPr="00DF0187">
        <w:rPr>
          <w:rFonts w:ascii="Arial" w:hAnsi="Arial" w:cs="Arial"/>
        </w:rPr>
        <w:t>veriﬁcar</w:t>
      </w:r>
      <w:proofErr w:type="spellEnd"/>
      <w:r w:rsidRPr="00DF0187">
        <w:rPr>
          <w:rFonts w:ascii="Arial" w:hAnsi="Arial" w:cs="Arial"/>
        </w:rPr>
        <w:t xml:space="preserve"> el cumplimiento de las obligaciones</w:t>
      </w:r>
      <w:r w:rsidRPr="00DF0187">
        <w:rPr>
          <w:rFonts w:ascii="Arial" w:hAnsi="Arial" w:cs="Arial"/>
          <w:spacing w:val="-14"/>
        </w:rPr>
        <w:t xml:space="preserve"> </w:t>
      </w:r>
      <w:r w:rsidRPr="00DF0187">
        <w:rPr>
          <w:rFonts w:ascii="Arial" w:hAnsi="Arial" w:cs="Arial"/>
        </w:rPr>
        <w:t>recíprocas.</w:t>
      </w:r>
    </w:p>
    <w:p w14:paraId="6D3AAE10" w14:textId="77777777" w:rsidR="00BD2315" w:rsidRPr="00DF0187" w:rsidRDefault="00BD2315" w:rsidP="00AA5702">
      <w:pPr>
        <w:pStyle w:val="Textoindependiente"/>
        <w:jc w:val="both"/>
        <w:rPr>
          <w:rFonts w:ascii="Arial" w:hAnsi="Arial" w:cs="Arial"/>
          <w:sz w:val="22"/>
          <w:szCs w:val="22"/>
        </w:rPr>
      </w:pPr>
    </w:p>
    <w:p w14:paraId="6D3AAE11" w14:textId="77777777" w:rsidR="00BD2315" w:rsidRPr="00DF0187" w:rsidRDefault="00A97C5D" w:rsidP="00027B4B">
      <w:pPr>
        <w:pStyle w:val="Prrafodelista"/>
        <w:numPr>
          <w:ilvl w:val="0"/>
          <w:numId w:val="237"/>
        </w:numPr>
        <w:tabs>
          <w:tab w:val="left" w:pos="209"/>
        </w:tabs>
        <w:ind w:left="99" w:hanging="99"/>
        <w:jc w:val="both"/>
        <w:rPr>
          <w:rFonts w:ascii="Arial" w:hAnsi="Arial" w:cs="Arial"/>
        </w:rPr>
      </w:pPr>
      <w:r w:rsidRPr="00DF0187">
        <w:rPr>
          <w:rFonts w:ascii="Arial" w:hAnsi="Arial" w:cs="Arial"/>
        </w:rPr>
        <w:t>Los procesos y procedimientos técnicos para la ejecución del</w:t>
      </w:r>
      <w:r w:rsidRPr="00DF0187">
        <w:rPr>
          <w:rFonts w:ascii="Arial" w:hAnsi="Arial" w:cs="Arial"/>
          <w:spacing w:val="-7"/>
        </w:rPr>
        <w:t xml:space="preserve"> </w:t>
      </w:r>
      <w:r w:rsidRPr="00DF0187">
        <w:rPr>
          <w:rFonts w:ascii="Arial" w:hAnsi="Arial" w:cs="Arial"/>
        </w:rPr>
        <w:t>contrato.</w:t>
      </w:r>
    </w:p>
    <w:p w14:paraId="6D3AAE12" w14:textId="77777777" w:rsidR="00BD2315" w:rsidRPr="00DF0187" w:rsidRDefault="00BD2315" w:rsidP="00AA5702">
      <w:pPr>
        <w:pStyle w:val="Textoindependiente"/>
        <w:jc w:val="both"/>
        <w:rPr>
          <w:rFonts w:ascii="Arial" w:hAnsi="Arial" w:cs="Arial"/>
          <w:sz w:val="22"/>
          <w:szCs w:val="22"/>
        </w:rPr>
      </w:pPr>
    </w:p>
    <w:p w14:paraId="65A9EECF" w14:textId="36FAB473" w:rsidR="008D24DA" w:rsidRPr="00DF0187" w:rsidRDefault="008D24DA" w:rsidP="00AA5702">
      <w:pPr>
        <w:jc w:val="both"/>
        <w:rPr>
          <w:rFonts w:ascii="Arial" w:hAnsi="Arial" w:cs="Arial"/>
          <w:iCs/>
          <w:sz w:val="20"/>
          <w:szCs w:val="20"/>
        </w:rPr>
      </w:pPr>
      <w:r w:rsidRPr="00DF0187">
        <w:rPr>
          <w:rFonts w:ascii="Arial" w:hAnsi="Arial" w:cs="Arial"/>
          <w:iCs/>
          <w:sz w:val="20"/>
          <w:szCs w:val="20"/>
        </w:rPr>
        <w:t xml:space="preserve">(Ver conceptos: </w:t>
      </w:r>
      <w:hyperlink r:id="rId18" w:history="1">
        <w:r w:rsidRPr="008934DB">
          <w:rPr>
            <w:rStyle w:val="Hipervnculo"/>
            <w:rFonts w:ascii="Arial" w:hAnsi="Arial" w:cs="Arial"/>
            <w:iCs/>
            <w:sz w:val="20"/>
            <w:szCs w:val="20"/>
          </w:rPr>
          <w:t>C</w:t>
        </w:r>
        <w:r w:rsidR="00027B4B" w:rsidRPr="008934DB">
          <w:rPr>
            <w:rStyle w:val="Hipervnculo"/>
            <w:rFonts w:ascii="Arial" w:hAnsi="Arial" w:cs="Arial"/>
            <w:iCs/>
            <w:sz w:val="20"/>
            <w:szCs w:val="20"/>
          </w:rPr>
          <w:t>−</w:t>
        </w:r>
        <w:r w:rsidRPr="008934DB">
          <w:rPr>
            <w:rStyle w:val="Hipervnculo"/>
            <w:rFonts w:ascii="Arial" w:hAnsi="Arial" w:cs="Arial"/>
            <w:iCs/>
            <w:sz w:val="20"/>
            <w:szCs w:val="20"/>
          </w:rPr>
          <w:t>096 del 17/03/2020</w:t>
        </w:r>
      </w:hyperlink>
      <w:r w:rsidR="00027B4B" w:rsidRPr="00DF0187">
        <w:rPr>
          <w:rFonts w:ascii="Arial" w:hAnsi="Arial" w:cs="Arial"/>
          <w:iCs/>
          <w:sz w:val="20"/>
          <w:szCs w:val="20"/>
        </w:rPr>
        <w:t>)</w:t>
      </w:r>
    </w:p>
    <w:p w14:paraId="6D3AAE16" w14:textId="77777777" w:rsidR="00BD2315" w:rsidRPr="00DF0187" w:rsidRDefault="00BD2315" w:rsidP="00AA5702">
      <w:pPr>
        <w:pStyle w:val="Textoindependiente"/>
        <w:jc w:val="both"/>
        <w:rPr>
          <w:rFonts w:ascii="Arial" w:hAnsi="Arial" w:cs="Arial"/>
          <w:i/>
          <w:sz w:val="22"/>
          <w:szCs w:val="22"/>
        </w:rPr>
      </w:pPr>
    </w:p>
    <w:p w14:paraId="6D3AAE17" w14:textId="77777777" w:rsidR="00BD2315" w:rsidRPr="00DF0187" w:rsidRDefault="00A97C5D" w:rsidP="00AA5702">
      <w:pPr>
        <w:pStyle w:val="Textoindependiente"/>
        <w:jc w:val="both"/>
        <w:rPr>
          <w:rFonts w:ascii="Arial" w:hAnsi="Arial" w:cs="Arial"/>
          <w:sz w:val="22"/>
          <w:szCs w:val="22"/>
        </w:rPr>
      </w:pPr>
      <w:r w:rsidRPr="00DF0187">
        <w:rPr>
          <w:rFonts w:ascii="Arial" w:hAnsi="Arial" w:cs="Arial"/>
          <w:sz w:val="22"/>
          <w:szCs w:val="22"/>
        </w:rPr>
        <w:t xml:space="preserve">ARTÍCULO 2.2.2.1.27. </w:t>
      </w:r>
      <w:r w:rsidRPr="00DF0187">
        <w:rPr>
          <w:rFonts w:ascii="Arial" w:hAnsi="Arial" w:cs="Arial"/>
          <w:i/>
          <w:sz w:val="22"/>
          <w:szCs w:val="22"/>
        </w:rPr>
        <w:t xml:space="preserve">Asamblea anual. </w:t>
      </w:r>
      <w:r w:rsidRPr="00DF0187">
        <w:rPr>
          <w:rFonts w:ascii="Arial" w:hAnsi="Arial" w:cs="Arial"/>
          <w:sz w:val="22"/>
          <w:szCs w:val="22"/>
        </w:rPr>
        <w:t xml:space="preserve">El sindicato que celebra un contrato sindical deberá realizar al menos una vez al año una asamblea con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vinculados para la ejecución del contrato sindical donde se les informe como mínimo los siguientes asuntos:</w:t>
      </w:r>
    </w:p>
    <w:p w14:paraId="6D3AAE1A" w14:textId="77777777" w:rsidR="00BD2315" w:rsidRPr="00DF0187" w:rsidRDefault="00BD2315" w:rsidP="00EA2566">
      <w:pPr>
        <w:pStyle w:val="Textoindependiente"/>
        <w:jc w:val="both"/>
        <w:rPr>
          <w:rFonts w:ascii="Arial" w:hAnsi="Arial" w:cs="Arial"/>
          <w:sz w:val="22"/>
          <w:szCs w:val="22"/>
        </w:rPr>
      </w:pPr>
    </w:p>
    <w:p w14:paraId="6D3AAE1B" w14:textId="77777777" w:rsidR="00BD2315" w:rsidRPr="00DF0187" w:rsidRDefault="00A97C5D" w:rsidP="00027B4B">
      <w:pPr>
        <w:pStyle w:val="Prrafodelista"/>
        <w:numPr>
          <w:ilvl w:val="0"/>
          <w:numId w:val="237"/>
        </w:numPr>
        <w:tabs>
          <w:tab w:val="left" w:pos="209"/>
        </w:tabs>
        <w:ind w:left="99" w:hanging="99"/>
        <w:jc w:val="both"/>
        <w:rPr>
          <w:rFonts w:ascii="Arial" w:hAnsi="Arial" w:cs="Arial"/>
        </w:rPr>
      </w:pPr>
      <w:r w:rsidRPr="00DF0187">
        <w:rPr>
          <w:rFonts w:ascii="Arial" w:hAnsi="Arial" w:cs="Arial"/>
        </w:rPr>
        <w:t>Informe</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gestión</w:t>
      </w:r>
      <w:r w:rsidRPr="00DF0187">
        <w:rPr>
          <w:rFonts w:ascii="Arial" w:hAnsi="Arial" w:cs="Arial"/>
          <w:spacing w:val="-3"/>
        </w:rPr>
        <w:t xml:space="preserve"> </w:t>
      </w:r>
      <w:r w:rsidRPr="00DF0187">
        <w:rPr>
          <w:rFonts w:ascii="Arial" w:hAnsi="Arial" w:cs="Arial"/>
        </w:rPr>
        <w:t>administrativa</w:t>
      </w:r>
      <w:r w:rsidRPr="00DF0187">
        <w:rPr>
          <w:rFonts w:ascii="Arial" w:hAnsi="Arial" w:cs="Arial"/>
          <w:spacing w:val="-2"/>
        </w:rPr>
        <w:t xml:space="preserve"> </w:t>
      </w:r>
      <w:r w:rsidRPr="00DF0187">
        <w:rPr>
          <w:rFonts w:ascii="Arial" w:hAnsi="Arial" w:cs="Arial"/>
        </w:rPr>
        <w:t>social,</w:t>
      </w:r>
      <w:r w:rsidRPr="00DF0187">
        <w:rPr>
          <w:rFonts w:ascii="Arial" w:hAnsi="Arial" w:cs="Arial"/>
          <w:spacing w:val="-1"/>
        </w:rPr>
        <w:t xml:space="preserve"> </w:t>
      </w:r>
      <w:r w:rsidRPr="00DF0187">
        <w:rPr>
          <w:rFonts w:ascii="Arial" w:hAnsi="Arial" w:cs="Arial"/>
        </w:rPr>
        <w:t>contable</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proofErr w:type="spellStart"/>
      <w:r w:rsidRPr="00DF0187">
        <w:rPr>
          <w:rFonts w:ascii="Arial" w:hAnsi="Arial" w:cs="Arial"/>
        </w:rPr>
        <w:t>ﬁnanciera</w:t>
      </w:r>
      <w:proofErr w:type="spellEnd"/>
      <w:r w:rsidRPr="00DF0187">
        <w:rPr>
          <w:rFonts w:ascii="Arial" w:hAnsi="Arial" w:cs="Arial"/>
        </w:rPr>
        <w:t>.</w:t>
      </w:r>
      <w:r w:rsidRPr="00DF0187">
        <w:rPr>
          <w:rFonts w:ascii="Arial" w:hAnsi="Arial" w:cs="Arial"/>
          <w:spacing w:val="-1"/>
        </w:rPr>
        <w:t xml:space="preserve"> </w:t>
      </w:r>
      <w:r w:rsidRPr="00DF0187">
        <w:rPr>
          <w:rFonts w:ascii="Arial" w:hAnsi="Arial" w:cs="Arial"/>
        </w:rPr>
        <w:t>Informe</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aportes</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seguridad</w:t>
      </w:r>
      <w:r w:rsidRPr="00DF0187">
        <w:rPr>
          <w:rFonts w:ascii="Arial" w:hAnsi="Arial" w:cs="Arial"/>
          <w:spacing w:val="-1"/>
        </w:rPr>
        <w:t xml:space="preserve"> </w:t>
      </w:r>
      <w:r w:rsidRPr="00DF0187">
        <w:rPr>
          <w:rFonts w:ascii="Arial" w:hAnsi="Arial" w:cs="Arial"/>
        </w:rPr>
        <w:t>social</w:t>
      </w:r>
      <w:r w:rsidRPr="00DF0187">
        <w:rPr>
          <w:rFonts w:ascii="Arial" w:hAnsi="Arial" w:cs="Arial"/>
          <w:spacing w:val="-1"/>
        </w:rPr>
        <w:t xml:space="preserve"> </w:t>
      </w:r>
      <w:r w:rsidRPr="00DF0187">
        <w:rPr>
          <w:rFonts w:ascii="Arial" w:hAnsi="Arial" w:cs="Arial"/>
        </w:rPr>
        <w:t>integral</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proofErr w:type="spellStart"/>
      <w:r w:rsidRPr="00DF0187">
        <w:rPr>
          <w:rFonts w:ascii="Arial" w:hAnsi="Arial" w:cs="Arial"/>
        </w:rPr>
        <w:t>aﬁliados</w:t>
      </w:r>
      <w:proofErr w:type="spellEnd"/>
      <w:r w:rsidRPr="00DF0187">
        <w:rPr>
          <w:rFonts w:ascii="Arial" w:hAnsi="Arial" w:cs="Arial"/>
        </w:rPr>
        <w:t>.</w:t>
      </w:r>
    </w:p>
    <w:p w14:paraId="6D3AAE1D" w14:textId="77777777" w:rsidR="00BD2315" w:rsidRPr="00DF0187" w:rsidRDefault="00BD2315" w:rsidP="00027B4B">
      <w:pPr>
        <w:pStyle w:val="Textoindependiente"/>
        <w:jc w:val="both"/>
        <w:rPr>
          <w:rFonts w:ascii="Arial" w:hAnsi="Arial" w:cs="Arial"/>
          <w:sz w:val="22"/>
          <w:szCs w:val="22"/>
        </w:rPr>
      </w:pPr>
    </w:p>
    <w:p w14:paraId="6D3AAE1E" w14:textId="77777777" w:rsidR="00BD2315" w:rsidRPr="00DF0187" w:rsidRDefault="00A97C5D" w:rsidP="00027B4B">
      <w:pPr>
        <w:pStyle w:val="Prrafodelista"/>
        <w:numPr>
          <w:ilvl w:val="0"/>
          <w:numId w:val="237"/>
        </w:numPr>
        <w:tabs>
          <w:tab w:val="left" w:pos="209"/>
        </w:tabs>
        <w:ind w:left="99" w:hanging="99"/>
        <w:jc w:val="both"/>
        <w:rPr>
          <w:rFonts w:ascii="Arial" w:hAnsi="Arial" w:cs="Arial"/>
        </w:rPr>
      </w:pPr>
      <w:r w:rsidRPr="00DF0187">
        <w:rPr>
          <w:rFonts w:ascii="Arial" w:hAnsi="Arial" w:cs="Arial"/>
        </w:rPr>
        <w:t xml:space="preserve">Total de obligaciones legales, compensaciones y </w:t>
      </w:r>
      <w:proofErr w:type="spellStart"/>
      <w:r w:rsidRPr="00DF0187">
        <w:rPr>
          <w:rFonts w:ascii="Arial" w:hAnsi="Arial" w:cs="Arial"/>
        </w:rPr>
        <w:t>beneﬁcios</w:t>
      </w:r>
      <w:proofErr w:type="spellEnd"/>
      <w:r w:rsidRPr="00DF0187">
        <w:rPr>
          <w:rFonts w:ascii="Arial" w:hAnsi="Arial" w:cs="Arial"/>
        </w:rPr>
        <w:t xml:space="preserve"> reconocidos a los</w:t>
      </w:r>
      <w:r w:rsidRPr="00DF0187">
        <w:rPr>
          <w:rFonts w:ascii="Arial" w:hAnsi="Arial" w:cs="Arial"/>
          <w:spacing w:val="-10"/>
        </w:rPr>
        <w:t xml:space="preserve"> </w:t>
      </w:r>
      <w:proofErr w:type="spellStart"/>
      <w:r w:rsidRPr="00DF0187">
        <w:rPr>
          <w:rFonts w:ascii="Arial" w:hAnsi="Arial" w:cs="Arial"/>
        </w:rPr>
        <w:t>aﬁliados</w:t>
      </w:r>
      <w:proofErr w:type="spellEnd"/>
      <w:r w:rsidRPr="00DF0187">
        <w:rPr>
          <w:rFonts w:ascii="Arial" w:hAnsi="Arial" w:cs="Arial"/>
        </w:rPr>
        <w:t>.</w:t>
      </w:r>
    </w:p>
    <w:p w14:paraId="6D3AAE20" w14:textId="77777777" w:rsidR="00BD2315" w:rsidRPr="00DF0187" w:rsidRDefault="00BD2315" w:rsidP="00027B4B">
      <w:pPr>
        <w:pStyle w:val="Textoindependiente"/>
        <w:jc w:val="both"/>
        <w:rPr>
          <w:rFonts w:ascii="Arial" w:hAnsi="Arial" w:cs="Arial"/>
          <w:sz w:val="22"/>
          <w:szCs w:val="22"/>
        </w:rPr>
      </w:pPr>
    </w:p>
    <w:p w14:paraId="6D3AAE21" w14:textId="77777777" w:rsidR="00BD2315" w:rsidRPr="00DF0187" w:rsidRDefault="00A97C5D" w:rsidP="00027B4B">
      <w:pPr>
        <w:pStyle w:val="Prrafodelista"/>
        <w:numPr>
          <w:ilvl w:val="0"/>
          <w:numId w:val="237"/>
        </w:numPr>
        <w:tabs>
          <w:tab w:val="left" w:pos="209"/>
        </w:tabs>
        <w:ind w:left="99" w:hanging="99"/>
        <w:jc w:val="both"/>
        <w:rPr>
          <w:rFonts w:ascii="Arial" w:hAnsi="Arial" w:cs="Arial"/>
        </w:rPr>
      </w:pPr>
      <w:r w:rsidRPr="00DF0187">
        <w:rPr>
          <w:rFonts w:ascii="Arial" w:hAnsi="Arial" w:cs="Arial"/>
        </w:rPr>
        <w:t>Propuesta de distribución de excedentes si los</w:t>
      </w:r>
      <w:r w:rsidRPr="00DF0187">
        <w:rPr>
          <w:rFonts w:ascii="Arial" w:hAnsi="Arial" w:cs="Arial"/>
          <w:spacing w:val="-6"/>
        </w:rPr>
        <w:t xml:space="preserve"> </w:t>
      </w:r>
      <w:r w:rsidRPr="00DF0187">
        <w:rPr>
          <w:rFonts w:ascii="Arial" w:hAnsi="Arial" w:cs="Arial"/>
        </w:rPr>
        <w:t>hubiere.</w:t>
      </w:r>
    </w:p>
    <w:p w14:paraId="6D3AAE23" w14:textId="77777777" w:rsidR="00BD2315" w:rsidRPr="00DF0187" w:rsidRDefault="00BD2315" w:rsidP="00027B4B">
      <w:pPr>
        <w:pStyle w:val="Textoindependiente"/>
        <w:jc w:val="both"/>
        <w:rPr>
          <w:rFonts w:ascii="Arial" w:hAnsi="Arial" w:cs="Arial"/>
          <w:sz w:val="22"/>
          <w:szCs w:val="22"/>
        </w:rPr>
      </w:pPr>
    </w:p>
    <w:p w14:paraId="6D3AAE24" w14:textId="77777777" w:rsidR="00BD2315" w:rsidRPr="00DF0187" w:rsidRDefault="00A97C5D" w:rsidP="00027B4B">
      <w:pPr>
        <w:pStyle w:val="Prrafodelista"/>
        <w:numPr>
          <w:ilvl w:val="0"/>
          <w:numId w:val="237"/>
        </w:numPr>
        <w:tabs>
          <w:tab w:val="left" w:pos="209"/>
        </w:tabs>
        <w:ind w:left="99" w:hanging="99"/>
        <w:jc w:val="both"/>
        <w:rPr>
          <w:rFonts w:ascii="Arial" w:hAnsi="Arial" w:cs="Arial"/>
        </w:rPr>
      </w:pPr>
      <w:r w:rsidRPr="00DF0187">
        <w:rPr>
          <w:rFonts w:ascii="Arial" w:hAnsi="Arial" w:cs="Arial"/>
        </w:rPr>
        <w:t xml:space="preserve">Proyección del siguiente ejercicio </w:t>
      </w:r>
      <w:proofErr w:type="spellStart"/>
      <w:r w:rsidRPr="00DF0187">
        <w:rPr>
          <w:rFonts w:ascii="Arial" w:hAnsi="Arial" w:cs="Arial"/>
        </w:rPr>
        <w:t>ﬁscal</w:t>
      </w:r>
      <w:proofErr w:type="spellEnd"/>
      <w:r w:rsidRPr="00DF0187">
        <w:rPr>
          <w:rFonts w:ascii="Arial" w:hAnsi="Arial" w:cs="Arial"/>
        </w:rPr>
        <w:t xml:space="preserve"> del correspondiente contrato</w:t>
      </w:r>
      <w:r w:rsidRPr="00DF0187">
        <w:rPr>
          <w:rFonts w:ascii="Arial" w:hAnsi="Arial" w:cs="Arial"/>
          <w:spacing w:val="-4"/>
        </w:rPr>
        <w:t xml:space="preserve"> </w:t>
      </w:r>
      <w:r w:rsidRPr="00DF0187">
        <w:rPr>
          <w:rFonts w:ascii="Arial" w:hAnsi="Arial" w:cs="Arial"/>
        </w:rPr>
        <w:t>sindical.</w:t>
      </w:r>
    </w:p>
    <w:p w14:paraId="6D3AAE29" w14:textId="77777777" w:rsidR="00BD2315" w:rsidRPr="00DF0187" w:rsidRDefault="00BD2315" w:rsidP="00027B4B">
      <w:pPr>
        <w:pStyle w:val="Textoindependiente"/>
        <w:jc w:val="both"/>
        <w:rPr>
          <w:rFonts w:ascii="Arial" w:hAnsi="Arial" w:cs="Arial"/>
          <w:i/>
          <w:sz w:val="22"/>
          <w:szCs w:val="22"/>
        </w:rPr>
      </w:pPr>
    </w:p>
    <w:p w14:paraId="6D3AAE2A" w14:textId="77777777" w:rsidR="00BD2315" w:rsidRPr="00DF0187" w:rsidRDefault="00A97C5D" w:rsidP="00027B4B">
      <w:pPr>
        <w:pStyle w:val="Textoindependiente"/>
        <w:jc w:val="both"/>
        <w:rPr>
          <w:rFonts w:ascii="Arial" w:hAnsi="Arial" w:cs="Arial"/>
          <w:sz w:val="22"/>
          <w:szCs w:val="22"/>
        </w:rPr>
      </w:pPr>
      <w:r w:rsidRPr="00DF0187">
        <w:rPr>
          <w:rFonts w:ascii="Arial" w:hAnsi="Arial" w:cs="Arial"/>
          <w:sz w:val="22"/>
          <w:szCs w:val="22"/>
        </w:rPr>
        <w:t xml:space="preserve">ARTÍCULO 2.2.2.1.28. </w:t>
      </w:r>
      <w:r w:rsidRPr="00DF0187">
        <w:rPr>
          <w:rFonts w:ascii="Arial" w:hAnsi="Arial" w:cs="Arial"/>
          <w:i/>
          <w:sz w:val="22"/>
          <w:szCs w:val="22"/>
        </w:rPr>
        <w:t xml:space="preserve">Reglamento del contrato sindical. </w:t>
      </w:r>
      <w:r w:rsidRPr="00DF0187">
        <w:rPr>
          <w:rFonts w:ascii="Arial" w:hAnsi="Arial" w:cs="Arial"/>
          <w:sz w:val="22"/>
          <w:szCs w:val="22"/>
        </w:rPr>
        <w:t>El sindicato de trabajadores que suscribe un contrato sindical debe elaborar un reglamento por cada contrato sindical y someterlo a la aprobación de la asamblea general que autoriza la celebración del mismo, el cual contendrá como mínimo la siguiente regulación:</w:t>
      </w:r>
    </w:p>
    <w:p w14:paraId="6D3AAE2C" w14:textId="77777777" w:rsidR="00BD2315" w:rsidRPr="00DF0187" w:rsidRDefault="00BD2315" w:rsidP="00027B4B">
      <w:pPr>
        <w:pStyle w:val="Textoindependiente"/>
        <w:jc w:val="both"/>
        <w:rPr>
          <w:rFonts w:ascii="Arial" w:hAnsi="Arial" w:cs="Arial"/>
          <w:sz w:val="22"/>
          <w:szCs w:val="22"/>
        </w:rPr>
      </w:pPr>
    </w:p>
    <w:p w14:paraId="6D3AAE2D" w14:textId="77777777" w:rsidR="00BD2315" w:rsidRPr="00DF0187" w:rsidRDefault="00A97C5D" w:rsidP="00027B4B">
      <w:pPr>
        <w:pStyle w:val="Prrafodelista"/>
        <w:numPr>
          <w:ilvl w:val="0"/>
          <w:numId w:val="236"/>
        </w:numPr>
        <w:tabs>
          <w:tab w:val="left" w:pos="294"/>
        </w:tabs>
        <w:ind w:left="184" w:hanging="184"/>
        <w:jc w:val="both"/>
        <w:rPr>
          <w:rFonts w:ascii="Arial" w:hAnsi="Arial" w:cs="Arial"/>
        </w:rPr>
      </w:pPr>
      <w:r w:rsidRPr="00DF0187">
        <w:rPr>
          <w:rFonts w:ascii="Arial" w:hAnsi="Arial" w:cs="Arial"/>
        </w:rPr>
        <w:t xml:space="preserve">Tiempo mínimo de </w:t>
      </w:r>
      <w:proofErr w:type="spellStart"/>
      <w:r w:rsidRPr="00DF0187">
        <w:rPr>
          <w:rFonts w:ascii="Arial" w:hAnsi="Arial" w:cs="Arial"/>
        </w:rPr>
        <w:t>aﬁliación</w:t>
      </w:r>
      <w:proofErr w:type="spellEnd"/>
      <w:r w:rsidRPr="00DF0187">
        <w:rPr>
          <w:rFonts w:ascii="Arial" w:hAnsi="Arial" w:cs="Arial"/>
        </w:rPr>
        <w:t xml:space="preserve"> al sindicato para participar en la ejecución de un contrato</w:t>
      </w:r>
      <w:r w:rsidRPr="00DF0187">
        <w:rPr>
          <w:rFonts w:ascii="Arial" w:hAnsi="Arial" w:cs="Arial"/>
          <w:spacing w:val="-15"/>
        </w:rPr>
        <w:t xml:space="preserve"> </w:t>
      </w:r>
      <w:r w:rsidRPr="00DF0187">
        <w:rPr>
          <w:rFonts w:ascii="Arial" w:hAnsi="Arial" w:cs="Arial"/>
        </w:rPr>
        <w:t>sindical.</w:t>
      </w:r>
    </w:p>
    <w:p w14:paraId="6D3AAE2F" w14:textId="77777777" w:rsidR="00BD2315" w:rsidRPr="00DF0187" w:rsidRDefault="00BD2315" w:rsidP="00027B4B">
      <w:pPr>
        <w:pStyle w:val="Textoindependiente"/>
        <w:jc w:val="both"/>
        <w:rPr>
          <w:rFonts w:ascii="Arial" w:hAnsi="Arial" w:cs="Arial"/>
          <w:sz w:val="22"/>
          <w:szCs w:val="22"/>
        </w:rPr>
      </w:pPr>
    </w:p>
    <w:p w14:paraId="6D3AAE30" w14:textId="77777777" w:rsidR="00BD2315" w:rsidRPr="00DF0187" w:rsidRDefault="00A97C5D" w:rsidP="00027B4B">
      <w:pPr>
        <w:pStyle w:val="Prrafodelista"/>
        <w:numPr>
          <w:ilvl w:val="0"/>
          <w:numId w:val="236"/>
        </w:numPr>
        <w:tabs>
          <w:tab w:val="left" w:pos="294"/>
        </w:tabs>
        <w:ind w:left="184" w:hanging="184"/>
        <w:jc w:val="both"/>
        <w:rPr>
          <w:rFonts w:ascii="Arial" w:hAnsi="Arial" w:cs="Arial"/>
        </w:rPr>
      </w:pPr>
      <w:r w:rsidRPr="00DF0187">
        <w:rPr>
          <w:rFonts w:ascii="Arial" w:hAnsi="Arial" w:cs="Arial"/>
        </w:rPr>
        <w:t>Procedimiento para el nombramiento del coordinador o coordinadores en el desarrollo del contrato</w:t>
      </w:r>
      <w:r w:rsidRPr="00DF0187">
        <w:rPr>
          <w:rFonts w:ascii="Arial" w:hAnsi="Arial" w:cs="Arial"/>
          <w:spacing w:val="-15"/>
        </w:rPr>
        <w:t xml:space="preserve"> </w:t>
      </w:r>
      <w:r w:rsidRPr="00DF0187">
        <w:rPr>
          <w:rFonts w:ascii="Arial" w:hAnsi="Arial" w:cs="Arial"/>
        </w:rPr>
        <w:t>sindical.</w:t>
      </w:r>
    </w:p>
    <w:p w14:paraId="6D3AAE32" w14:textId="77777777" w:rsidR="00BD2315" w:rsidRPr="00DF0187" w:rsidRDefault="00BD2315" w:rsidP="00027B4B">
      <w:pPr>
        <w:pStyle w:val="Textoindependiente"/>
        <w:jc w:val="both"/>
        <w:rPr>
          <w:rFonts w:ascii="Arial" w:hAnsi="Arial" w:cs="Arial"/>
          <w:sz w:val="22"/>
          <w:szCs w:val="22"/>
        </w:rPr>
      </w:pPr>
    </w:p>
    <w:p w14:paraId="6D3AAE33" w14:textId="77777777" w:rsidR="00BD2315" w:rsidRPr="00DF0187" w:rsidRDefault="00A97C5D" w:rsidP="00027B4B">
      <w:pPr>
        <w:pStyle w:val="Prrafodelista"/>
        <w:numPr>
          <w:ilvl w:val="0"/>
          <w:numId w:val="236"/>
        </w:numPr>
        <w:tabs>
          <w:tab w:val="left" w:pos="294"/>
        </w:tabs>
        <w:ind w:left="184" w:hanging="184"/>
        <w:jc w:val="both"/>
        <w:rPr>
          <w:rFonts w:ascii="Arial" w:hAnsi="Arial" w:cs="Arial"/>
        </w:rPr>
      </w:pPr>
      <w:r w:rsidRPr="00DF0187">
        <w:rPr>
          <w:rFonts w:ascii="Arial" w:hAnsi="Arial" w:cs="Arial"/>
        </w:rPr>
        <w:t xml:space="preserve">Procedimiento para seleccionar a los </w:t>
      </w:r>
      <w:proofErr w:type="spellStart"/>
      <w:r w:rsidRPr="00DF0187">
        <w:rPr>
          <w:rFonts w:ascii="Arial" w:hAnsi="Arial" w:cs="Arial"/>
        </w:rPr>
        <w:t>aﬁliados</w:t>
      </w:r>
      <w:proofErr w:type="spellEnd"/>
      <w:r w:rsidRPr="00DF0187">
        <w:rPr>
          <w:rFonts w:ascii="Arial" w:hAnsi="Arial" w:cs="Arial"/>
        </w:rPr>
        <w:t xml:space="preserve"> que van a participar en la ejecución del contrato</w:t>
      </w:r>
      <w:r w:rsidRPr="00DF0187">
        <w:rPr>
          <w:rFonts w:ascii="Arial" w:hAnsi="Arial" w:cs="Arial"/>
          <w:spacing w:val="-17"/>
        </w:rPr>
        <w:t xml:space="preserve"> </w:t>
      </w:r>
      <w:r w:rsidRPr="00DF0187">
        <w:rPr>
          <w:rFonts w:ascii="Arial" w:hAnsi="Arial" w:cs="Arial"/>
        </w:rPr>
        <w:t>sindical.</w:t>
      </w:r>
    </w:p>
    <w:p w14:paraId="6D3AAE35" w14:textId="77777777" w:rsidR="00BD2315" w:rsidRPr="00DF0187" w:rsidRDefault="00BD2315" w:rsidP="00027B4B">
      <w:pPr>
        <w:pStyle w:val="Textoindependiente"/>
        <w:jc w:val="both"/>
        <w:rPr>
          <w:rFonts w:ascii="Arial" w:hAnsi="Arial" w:cs="Arial"/>
          <w:sz w:val="22"/>
          <w:szCs w:val="22"/>
        </w:rPr>
      </w:pPr>
    </w:p>
    <w:p w14:paraId="6D3AAE36" w14:textId="77777777" w:rsidR="00BD2315" w:rsidRPr="00DF0187" w:rsidRDefault="00A97C5D" w:rsidP="00027B4B">
      <w:pPr>
        <w:pStyle w:val="Prrafodelista"/>
        <w:numPr>
          <w:ilvl w:val="0"/>
          <w:numId w:val="236"/>
        </w:numPr>
        <w:tabs>
          <w:tab w:val="left" w:pos="294"/>
        </w:tabs>
        <w:ind w:left="184" w:hanging="184"/>
        <w:jc w:val="both"/>
        <w:rPr>
          <w:rFonts w:ascii="Arial" w:hAnsi="Arial" w:cs="Arial"/>
        </w:rPr>
      </w:pPr>
      <w:r w:rsidRPr="00DF0187">
        <w:rPr>
          <w:rFonts w:ascii="Arial" w:hAnsi="Arial" w:cs="Arial"/>
        </w:rPr>
        <w:t xml:space="preserve">Causales y procedimiento de retiro y remplazo de </w:t>
      </w:r>
      <w:proofErr w:type="spellStart"/>
      <w:r w:rsidRPr="00DF0187">
        <w:rPr>
          <w:rFonts w:ascii="Arial" w:hAnsi="Arial" w:cs="Arial"/>
        </w:rPr>
        <w:t>aﬁliados</w:t>
      </w:r>
      <w:proofErr w:type="spellEnd"/>
      <w:r w:rsidRPr="00DF0187">
        <w:rPr>
          <w:rFonts w:ascii="Arial" w:hAnsi="Arial" w:cs="Arial"/>
        </w:rPr>
        <w:t xml:space="preserve"> que participan en la ejecución del contrato</w:t>
      </w:r>
      <w:r w:rsidRPr="00DF0187">
        <w:rPr>
          <w:rFonts w:ascii="Arial" w:hAnsi="Arial" w:cs="Arial"/>
          <w:spacing w:val="-21"/>
        </w:rPr>
        <w:t xml:space="preserve"> </w:t>
      </w:r>
      <w:r w:rsidRPr="00DF0187">
        <w:rPr>
          <w:rFonts w:ascii="Arial" w:hAnsi="Arial" w:cs="Arial"/>
        </w:rPr>
        <w:t>sindical.</w:t>
      </w:r>
    </w:p>
    <w:p w14:paraId="6D3AAE38" w14:textId="77777777" w:rsidR="00BD2315" w:rsidRPr="00DF0187" w:rsidRDefault="00BD2315" w:rsidP="00027B4B">
      <w:pPr>
        <w:pStyle w:val="Textoindependiente"/>
        <w:jc w:val="both"/>
        <w:rPr>
          <w:rFonts w:ascii="Arial" w:hAnsi="Arial" w:cs="Arial"/>
          <w:sz w:val="22"/>
          <w:szCs w:val="22"/>
        </w:rPr>
      </w:pPr>
    </w:p>
    <w:p w14:paraId="6D3AAE39" w14:textId="77777777" w:rsidR="00BD2315" w:rsidRPr="00DF0187" w:rsidRDefault="00A97C5D" w:rsidP="00027B4B">
      <w:pPr>
        <w:pStyle w:val="Prrafodelista"/>
        <w:numPr>
          <w:ilvl w:val="0"/>
          <w:numId w:val="236"/>
        </w:numPr>
        <w:tabs>
          <w:tab w:val="left" w:pos="294"/>
        </w:tabs>
        <w:ind w:left="0" w:firstLine="0"/>
        <w:jc w:val="both"/>
        <w:rPr>
          <w:rFonts w:ascii="Arial" w:hAnsi="Arial" w:cs="Arial"/>
        </w:rPr>
      </w:pPr>
      <w:r w:rsidRPr="00DF0187">
        <w:rPr>
          <w:rFonts w:ascii="Arial" w:hAnsi="Arial" w:cs="Arial"/>
        </w:rPr>
        <w:t xml:space="preserve">Mecanismos alternativos de solución de </w:t>
      </w:r>
      <w:proofErr w:type="spellStart"/>
      <w:r w:rsidRPr="00DF0187">
        <w:rPr>
          <w:rFonts w:ascii="Arial" w:hAnsi="Arial" w:cs="Arial"/>
        </w:rPr>
        <w:t>conﬂictos</w:t>
      </w:r>
      <w:proofErr w:type="spellEnd"/>
      <w:r w:rsidRPr="00DF0187">
        <w:rPr>
          <w:rFonts w:ascii="Arial" w:hAnsi="Arial" w:cs="Arial"/>
        </w:rPr>
        <w:t xml:space="preserve"> entre los </w:t>
      </w:r>
      <w:proofErr w:type="spellStart"/>
      <w:r w:rsidRPr="00DF0187">
        <w:rPr>
          <w:rFonts w:ascii="Arial" w:hAnsi="Arial" w:cs="Arial"/>
        </w:rPr>
        <w:t>aﬁliados</w:t>
      </w:r>
      <w:proofErr w:type="spellEnd"/>
      <w:r w:rsidRPr="00DF0187">
        <w:rPr>
          <w:rFonts w:ascii="Arial" w:hAnsi="Arial" w:cs="Arial"/>
        </w:rPr>
        <w:t xml:space="preserve"> y el sindicato teniendo en cuenta la garantía de los derechos fundamentales al debido proceso y el derecho a la</w:t>
      </w:r>
      <w:r w:rsidRPr="00DF0187">
        <w:rPr>
          <w:rFonts w:ascii="Arial" w:hAnsi="Arial" w:cs="Arial"/>
          <w:spacing w:val="-10"/>
        </w:rPr>
        <w:t xml:space="preserve"> </w:t>
      </w:r>
      <w:r w:rsidRPr="00DF0187">
        <w:rPr>
          <w:rFonts w:ascii="Arial" w:hAnsi="Arial" w:cs="Arial"/>
        </w:rPr>
        <w:t>defensa.</w:t>
      </w:r>
    </w:p>
    <w:p w14:paraId="6D3AAE3B" w14:textId="77777777" w:rsidR="00BD2315" w:rsidRPr="00DF0187" w:rsidRDefault="00BD2315" w:rsidP="00027B4B">
      <w:pPr>
        <w:pStyle w:val="Textoindependiente"/>
        <w:jc w:val="both"/>
        <w:rPr>
          <w:rFonts w:ascii="Arial" w:hAnsi="Arial" w:cs="Arial"/>
          <w:sz w:val="22"/>
          <w:szCs w:val="22"/>
        </w:rPr>
      </w:pPr>
    </w:p>
    <w:p w14:paraId="6D3AAE3C" w14:textId="77777777" w:rsidR="00BD2315" w:rsidRPr="00DF0187" w:rsidRDefault="00A97C5D" w:rsidP="00027B4B">
      <w:pPr>
        <w:pStyle w:val="Prrafodelista"/>
        <w:numPr>
          <w:ilvl w:val="0"/>
          <w:numId w:val="236"/>
        </w:numPr>
        <w:tabs>
          <w:tab w:val="left" w:pos="294"/>
        </w:tabs>
        <w:ind w:left="0" w:firstLine="0"/>
        <w:jc w:val="both"/>
        <w:rPr>
          <w:rFonts w:ascii="Arial" w:hAnsi="Arial" w:cs="Arial"/>
        </w:rPr>
      </w:pPr>
      <w:r w:rsidRPr="00DF0187">
        <w:rPr>
          <w:rFonts w:ascii="Arial" w:hAnsi="Arial" w:cs="Arial"/>
        </w:rPr>
        <w:t>Porcentaje de los excedentes del valor del contrato sindical que se destinará a educación, capacitación, vivienda, recreación y deporte para los</w:t>
      </w:r>
      <w:r w:rsidRPr="00DF0187">
        <w:rPr>
          <w:rFonts w:ascii="Arial" w:hAnsi="Arial" w:cs="Arial"/>
          <w:spacing w:val="-2"/>
        </w:rPr>
        <w:t xml:space="preserve"> </w:t>
      </w:r>
      <w:proofErr w:type="spellStart"/>
      <w:r w:rsidRPr="00DF0187">
        <w:rPr>
          <w:rFonts w:ascii="Arial" w:hAnsi="Arial" w:cs="Arial"/>
        </w:rPr>
        <w:t>aﬁliados</w:t>
      </w:r>
      <w:proofErr w:type="spellEnd"/>
      <w:r w:rsidRPr="00DF0187">
        <w:rPr>
          <w:rFonts w:ascii="Arial" w:hAnsi="Arial" w:cs="Arial"/>
        </w:rPr>
        <w:t>.</w:t>
      </w:r>
    </w:p>
    <w:p w14:paraId="6D3AAE3E" w14:textId="77777777" w:rsidR="00BD2315" w:rsidRPr="00DF0187" w:rsidRDefault="00BD2315" w:rsidP="00027B4B">
      <w:pPr>
        <w:pStyle w:val="Textoindependiente"/>
        <w:jc w:val="both"/>
        <w:rPr>
          <w:rFonts w:ascii="Arial" w:hAnsi="Arial" w:cs="Arial"/>
          <w:sz w:val="22"/>
          <w:szCs w:val="22"/>
        </w:rPr>
      </w:pPr>
    </w:p>
    <w:p w14:paraId="6D3AAE3F" w14:textId="77777777" w:rsidR="00BD2315" w:rsidRPr="00DF0187" w:rsidRDefault="00A97C5D" w:rsidP="00027B4B">
      <w:pPr>
        <w:pStyle w:val="Prrafodelista"/>
        <w:numPr>
          <w:ilvl w:val="0"/>
          <w:numId w:val="236"/>
        </w:numPr>
        <w:tabs>
          <w:tab w:val="left" w:pos="294"/>
        </w:tabs>
        <w:ind w:left="184" w:hanging="184"/>
        <w:jc w:val="both"/>
        <w:rPr>
          <w:rFonts w:ascii="Arial" w:hAnsi="Arial" w:cs="Arial"/>
        </w:rPr>
      </w:pPr>
      <w:r w:rsidRPr="00DF0187">
        <w:rPr>
          <w:rFonts w:ascii="Arial" w:hAnsi="Arial" w:cs="Arial"/>
        </w:rPr>
        <w:t xml:space="preserve">La forma como el sindicato realizará todas las gestiones relacionadas con el sistema </w:t>
      </w:r>
      <w:r w:rsidRPr="00DF0187">
        <w:rPr>
          <w:rFonts w:ascii="Arial" w:hAnsi="Arial" w:cs="Arial"/>
        </w:rPr>
        <w:lastRenderedPageBreak/>
        <w:t>de seguridad social integral de los</w:t>
      </w:r>
      <w:r w:rsidRPr="00DF0187">
        <w:rPr>
          <w:rFonts w:ascii="Arial" w:hAnsi="Arial" w:cs="Arial"/>
          <w:spacing w:val="-16"/>
        </w:rPr>
        <w:t xml:space="preserve"> </w:t>
      </w:r>
      <w:proofErr w:type="spellStart"/>
      <w:r w:rsidRPr="00DF0187">
        <w:rPr>
          <w:rFonts w:ascii="Arial" w:hAnsi="Arial" w:cs="Arial"/>
        </w:rPr>
        <w:t>aﬁliados</w:t>
      </w:r>
      <w:proofErr w:type="spellEnd"/>
      <w:r w:rsidRPr="00DF0187">
        <w:rPr>
          <w:rFonts w:ascii="Arial" w:hAnsi="Arial" w:cs="Arial"/>
        </w:rPr>
        <w:t>.</w:t>
      </w:r>
    </w:p>
    <w:p w14:paraId="6D3AAE41" w14:textId="77777777" w:rsidR="00BD2315" w:rsidRPr="00DF0187" w:rsidRDefault="00BD2315" w:rsidP="00027B4B">
      <w:pPr>
        <w:pStyle w:val="Textoindependiente"/>
        <w:jc w:val="both"/>
        <w:rPr>
          <w:rFonts w:ascii="Arial" w:hAnsi="Arial" w:cs="Arial"/>
          <w:sz w:val="22"/>
          <w:szCs w:val="22"/>
        </w:rPr>
      </w:pPr>
    </w:p>
    <w:p w14:paraId="6D3AAE42" w14:textId="77777777" w:rsidR="00BD2315" w:rsidRPr="00DF0187" w:rsidRDefault="00A97C5D" w:rsidP="00027B4B">
      <w:pPr>
        <w:pStyle w:val="Prrafodelista"/>
        <w:numPr>
          <w:ilvl w:val="0"/>
          <w:numId w:val="236"/>
        </w:numPr>
        <w:tabs>
          <w:tab w:val="left" w:pos="294"/>
        </w:tabs>
        <w:ind w:left="184" w:hanging="184"/>
        <w:jc w:val="both"/>
        <w:rPr>
          <w:rFonts w:ascii="Arial" w:hAnsi="Arial" w:cs="Arial"/>
        </w:rPr>
      </w:pPr>
      <w:r w:rsidRPr="00DF0187">
        <w:rPr>
          <w:rFonts w:ascii="Arial" w:hAnsi="Arial" w:cs="Arial"/>
        </w:rPr>
        <w:t xml:space="preserve">Los demás derechos y obligaciones que se establezcan para los </w:t>
      </w:r>
      <w:proofErr w:type="spellStart"/>
      <w:r w:rsidRPr="00DF0187">
        <w:rPr>
          <w:rFonts w:ascii="Arial" w:hAnsi="Arial" w:cs="Arial"/>
        </w:rPr>
        <w:t>aﬁliados</w:t>
      </w:r>
      <w:proofErr w:type="spellEnd"/>
      <w:r w:rsidRPr="00DF0187">
        <w:rPr>
          <w:rFonts w:ascii="Arial" w:hAnsi="Arial" w:cs="Arial"/>
        </w:rPr>
        <w:t xml:space="preserve"> contratados para la ejecución del</w:t>
      </w:r>
      <w:r w:rsidRPr="00DF0187">
        <w:rPr>
          <w:rFonts w:ascii="Arial" w:hAnsi="Arial" w:cs="Arial"/>
          <w:spacing w:val="-21"/>
        </w:rPr>
        <w:t xml:space="preserve"> </w:t>
      </w:r>
      <w:r w:rsidRPr="00DF0187">
        <w:rPr>
          <w:rFonts w:ascii="Arial" w:hAnsi="Arial" w:cs="Arial"/>
        </w:rPr>
        <w:t>contrato.</w:t>
      </w:r>
    </w:p>
    <w:p w14:paraId="6D3AAE44" w14:textId="77777777" w:rsidR="00BD2315" w:rsidRPr="00DF0187" w:rsidRDefault="00BD2315" w:rsidP="00027B4B">
      <w:pPr>
        <w:pStyle w:val="Textoindependiente"/>
        <w:jc w:val="both"/>
        <w:rPr>
          <w:rFonts w:ascii="Arial" w:hAnsi="Arial" w:cs="Arial"/>
          <w:sz w:val="22"/>
          <w:szCs w:val="22"/>
        </w:rPr>
      </w:pPr>
    </w:p>
    <w:p w14:paraId="6D3AAE48" w14:textId="77777777" w:rsidR="00BD2315" w:rsidRPr="00DF0187" w:rsidRDefault="00A97C5D" w:rsidP="00027B4B">
      <w:pPr>
        <w:pStyle w:val="Textoindependiente"/>
        <w:jc w:val="both"/>
        <w:rPr>
          <w:rFonts w:ascii="Arial" w:hAnsi="Arial" w:cs="Arial"/>
          <w:sz w:val="22"/>
          <w:szCs w:val="22"/>
        </w:rPr>
      </w:pPr>
      <w:r w:rsidRPr="00DF0187">
        <w:rPr>
          <w:rFonts w:ascii="Arial" w:hAnsi="Arial" w:cs="Arial"/>
          <w:sz w:val="22"/>
          <w:szCs w:val="22"/>
        </w:rPr>
        <w:t xml:space="preserve">ARTÍCULO 2.2.2.1.29. </w:t>
      </w:r>
      <w:r w:rsidRPr="00DF0187">
        <w:rPr>
          <w:rFonts w:ascii="Arial" w:hAnsi="Arial" w:cs="Arial"/>
          <w:i/>
          <w:sz w:val="22"/>
          <w:szCs w:val="22"/>
        </w:rPr>
        <w:t xml:space="preserve">Contabilidad del contrato sindical. </w:t>
      </w:r>
      <w:r w:rsidRPr="00DF0187">
        <w:rPr>
          <w:rFonts w:ascii="Arial" w:hAnsi="Arial" w:cs="Arial"/>
          <w:sz w:val="22"/>
          <w:szCs w:val="22"/>
        </w:rPr>
        <w:t xml:space="preserve">El sindicato </w:t>
      </w:r>
      <w:proofErr w:type="spellStart"/>
      <w:r w:rsidRPr="00DF0187">
        <w:rPr>
          <w:rFonts w:ascii="Arial" w:hAnsi="Arial" w:cs="Arial"/>
          <w:sz w:val="22"/>
          <w:szCs w:val="22"/>
        </w:rPr>
        <w:t>ﬁrmante</w:t>
      </w:r>
      <w:proofErr w:type="spellEnd"/>
      <w:r w:rsidRPr="00DF0187">
        <w:rPr>
          <w:rFonts w:ascii="Arial" w:hAnsi="Arial" w:cs="Arial"/>
          <w:sz w:val="22"/>
          <w:szCs w:val="22"/>
        </w:rPr>
        <w:t xml:space="preserve"> de un contrato sindical deberá establecer en su contabilidad general una subcuenta para cada uno de los contratos sindicales suscritos, de manera que se puedan constatar claramente los movimientos propios de cada contrato.</w:t>
      </w:r>
    </w:p>
    <w:p w14:paraId="6D3AAE4A" w14:textId="77777777" w:rsidR="00BD2315" w:rsidRPr="00DF0187" w:rsidRDefault="00BD2315" w:rsidP="00027B4B">
      <w:pPr>
        <w:pStyle w:val="Textoindependiente"/>
        <w:jc w:val="both"/>
        <w:rPr>
          <w:rFonts w:ascii="Arial" w:hAnsi="Arial" w:cs="Arial"/>
          <w:sz w:val="22"/>
          <w:szCs w:val="22"/>
        </w:rPr>
      </w:pPr>
    </w:p>
    <w:p w14:paraId="6D3AAE4E" w14:textId="77777777" w:rsidR="00BD2315" w:rsidRPr="00DF0187" w:rsidRDefault="00A97C5D" w:rsidP="00027B4B">
      <w:pPr>
        <w:pStyle w:val="Textoindependiente"/>
        <w:jc w:val="both"/>
        <w:rPr>
          <w:rFonts w:ascii="Arial" w:hAnsi="Arial" w:cs="Arial"/>
          <w:sz w:val="22"/>
          <w:szCs w:val="22"/>
        </w:rPr>
      </w:pPr>
      <w:r w:rsidRPr="00DF0187">
        <w:rPr>
          <w:rFonts w:ascii="Arial" w:hAnsi="Arial" w:cs="Arial"/>
          <w:sz w:val="22"/>
          <w:szCs w:val="22"/>
        </w:rPr>
        <w:t xml:space="preserve">ARTÍCULO 2.2.2.1.30. </w:t>
      </w:r>
      <w:r w:rsidRPr="00DF0187">
        <w:rPr>
          <w:rFonts w:ascii="Arial" w:hAnsi="Arial" w:cs="Arial"/>
          <w:i/>
          <w:sz w:val="22"/>
          <w:szCs w:val="22"/>
        </w:rPr>
        <w:t xml:space="preserve">Depósito del contrato sindical. </w:t>
      </w:r>
      <w:r w:rsidRPr="00DF0187">
        <w:rPr>
          <w:rFonts w:ascii="Arial" w:hAnsi="Arial" w:cs="Arial"/>
          <w:sz w:val="22"/>
          <w:szCs w:val="22"/>
        </w:rPr>
        <w:t xml:space="preserve">Uno de los ejemplares del contrato sindical con su correspondiente reglamento debe depositarse a más tardar quince (15) días después de su </w:t>
      </w:r>
      <w:proofErr w:type="spellStart"/>
      <w:r w:rsidRPr="00DF0187">
        <w:rPr>
          <w:rFonts w:ascii="Arial" w:hAnsi="Arial" w:cs="Arial"/>
          <w:sz w:val="22"/>
          <w:szCs w:val="22"/>
        </w:rPr>
        <w:t>ﬁrma</w:t>
      </w:r>
      <w:proofErr w:type="spellEnd"/>
      <w:r w:rsidRPr="00DF0187">
        <w:rPr>
          <w:rFonts w:ascii="Arial" w:hAnsi="Arial" w:cs="Arial"/>
          <w:sz w:val="22"/>
          <w:szCs w:val="22"/>
        </w:rPr>
        <w:t>, ante la respectiva Dirección Territorial del Ministerio de Trabajo en donde este se suscriba o se vaya a ejecutar. La dependencia respectiva expedirá las constancias de depósito del contrato sindical que se requieran.</w:t>
      </w:r>
    </w:p>
    <w:p w14:paraId="6D3AAE54" w14:textId="77777777" w:rsidR="00BD2315" w:rsidRPr="00DF0187" w:rsidRDefault="00BD2315" w:rsidP="00A73984">
      <w:pPr>
        <w:pStyle w:val="Textoindependiente"/>
        <w:jc w:val="both"/>
        <w:rPr>
          <w:rFonts w:ascii="Arial" w:hAnsi="Arial" w:cs="Arial"/>
          <w:i/>
          <w:sz w:val="22"/>
          <w:szCs w:val="22"/>
        </w:rPr>
      </w:pPr>
    </w:p>
    <w:p w14:paraId="6D3AAE55"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 xml:space="preserve">ARTÍCULO 2.2.2.1.31. </w:t>
      </w:r>
      <w:r w:rsidRPr="00DF0187">
        <w:rPr>
          <w:rFonts w:ascii="Arial" w:hAnsi="Arial" w:cs="Arial"/>
          <w:i/>
          <w:sz w:val="22"/>
          <w:szCs w:val="22"/>
        </w:rPr>
        <w:t xml:space="preserve">Solución de controversias. </w:t>
      </w:r>
      <w:r w:rsidRPr="00DF0187">
        <w:rPr>
          <w:rFonts w:ascii="Arial" w:hAnsi="Arial" w:cs="Arial"/>
          <w:sz w:val="22"/>
          <w:szCs w:val="22"/>
        </w:rPr>
        <w:t>Las controversias que se originen entre las partes contratantes en virtud del contrato sindical podrán ser resueltas por arbitramento voluntario u otros mecanismos alternativos, si así lo acuerdan las partes, o en su defecto por la jurisdicción laboral y de la seguridad social.</w:t>
      </w:r>
    </w:p>
    <w:p w14:paraId="6D3AAE5A" w14:textId="77777777" w:rsidR="00BD2315" w:rsidRPr="00DF0187" w:rsidRDefault="00BD2315" w:rsidP="00A73984">
      <w:pPr>
        <w:pStyle w:val="Textoindependiente"/>
        <w:jc w:val="both"/>
        <w:rPr>
          <w:rFonts w:ascii="Arial" w:hAnsi="Arial" w:cs="Arial"/>
          <w:i/>
          <w:sz w:val="22"/>
          <w:szCs w:val="22"/>
        </w:rPr>
      </w:pPr>
    </w:p>
    <w:p w14:paraId="6D3AAE5B"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 xml:space="preserve">ARTÍCULO 2.2.2.1.32. </w:t>
      </w:r>
      <w:r w:rsidRPr="00DF0187">
        <w:rPr>
          <w:rFonts w:ascii="Arial" w:hAnsi="Arial" w:cs="Arial"/>
          <w:i/>
          <w:sz w:val="22"/>
          <w:szCs w:val="22"/>
        </w:rPr>
        <w:t xml:space="preserve">Disolución del sindicato o de la empresa contratante. </w:t>
      </w:r>
      <w:r w:rsidRPr="00DF0187">
        <w:rPr>
          <w:rFonts w:ascii="Arial" w:hAnsi="Arial" w:cs="Arial"/>
          <w:sz w:val="22"/>
          <w:szCs w:val="22"/>
        </w:rPr>
        <w:t xml:space="preserve">De presentarse la disolución del sindicato, las personas que hayan sido contratadas para la ejecución del contrato sindical, continuarán prestando sus servicios o ejecutando las obras en las condiciones estipuladas, mientras dure la vigencia del contrato sindical. Las obligaciones pendientes para con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sindicato suscriptor del contrato sindical, serán consideradas créditos privilegiados de la primera clase a la que hace referencia el artículo 2495 del Código Civil. La caución que haya prestado el sindicato disuelto subsistirá por un periodo igual a la ejecución del contrato sindical y tres años más, para garantizar las obligaciones de los respectivos trabajadores.</w:t>
      </w:r>
    </w:p>
    <w:p w14:paraId="6D3AAE5D" w14:textId="77777777" w:rsidR="00BD2315" w:rsidRPr="00DF0187" w:rsidRDefault="00BD2315" w:rsidP="00A73984">
      <w:pPr>
        <w:pStyle w:val="Textoindependiente"/>
        <w:jc w:val="both"/>
        <w:rPr>
          <w:rFonts w:ascii="Arial" w:hAnsi="Arial" w:cs="Arial"/>
          <w:sz w:val="22"/>
          <w:szCs w:val="22"/>
        </w:rPr>
      </w:pPr>
    </w:p>
    <w:p w14:paraId="6D3AAE5E"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 xml:space="preserve">En caso de disolución y liquidación de la empresa que hace parte del contrato sindical, las obligaciones pendientes para con el sindicato </w:t>
      </w:r>
      <w:proofErr w:type="spellStart"/>
      <w:r w:rsidRPr="00DF0187">
        <w:rPr>
          <w:rFonts w:ascii="Arial" w:hAnsi="Arial" w:cs="Arial"/>
          <w:sz w:val="22"/>
          <w:szCs w:val="22"/>
        </w:rPr>
        <w:t>ﬁrmante</w:t>
      </w:r>
      <w:proofErr w:type="spellEnd"/>
      <w:r w:rsidRPr="00DF0187">
        <w:rPr>
          <w:rFonts w:ascii="Arial" w:hAnsi="Arial" w:cs="Arial"/>
          <w:sz w:val="22"/>
          <w:szCs w:val="22"/>
        </w:rPr>
        <w:t xml:space="preserve"> y las de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vinculados para la ejecución del contrato sindical, serán consideradas créditos privilegiados de la primera clase a que hace referencia el artículo 2495 del Código Civil. La caución que haya prestado la empresa subsistirá hasta la terminación del contrato sindical y tres años más, para garantizar las obligaciones con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vinculados para la ejecución del contrato sindical.</w:t>
      </w:r>
    </w:p>
    <w:p w14:paraId="6D3AAE60" w14:textId="77777777" w:rsidR="00BD2315" w:rsidRPr="00DF0187" w:rsidRDefault="00BD2315" w:rsidP="00A73984">
      <w:pPr>
        <w:pStyle w:val="Textoindependiente"/>
        <w:jc w:val="both"/>
        <w:rPr>
          <w:rFonts w:ascii="Arial" w:hAnsi="Arial" w:cs="Arial"/>
          <w:sz w:val="22"/>
          <w:szCs w:val="22"/>
        </w:rPr>
      </w:pPr>
    </w:p>
    <w:p w14:paraId="6D3AAE64" w14:textId="77777777" w:rsidR="00BD2315" w:rsidRPr="00DF0187" w:rsidRDefault="00A97C5D" w:rsidP="00285172">
      <w:pPr>
        <w:jc w:val="center"/>
        <w:rPr>
          <w:rFonts w:ascii="Arial" w:hAnsi="Arial" w:cs="Arial"/>
          <w:b/>
          <w:bCs/>
        </w:rPr>
      </w:pPr>
      <w:r w:rsidRPr="00DF0187">
        <w:rPr>
          <w:rFonts w:ascii="Arial" w:hAnsi="Arial" w:cs="Arial"/>
          <w:b/>
          <w:bCs/>
        </w:rPr>
        <w:t>CAPÍTULO 2</w:t>
      </w:r>
    </w:p>
    <w:p w14:paraId="6D3AAE67" w14:textId="77777777" w:rsidR="00BD2315" w:rsidRPr="00DF0187" w:rsidRDefault="00A97C5D" w:rsidP="00A73984">
      <w:pPr>
        <w:pStyle w:val="Textoindependiente"/>
        <w:jc w:val="center"/>
        <w:rPr>
          <w:rFonts w:ascii="Arial" w:hAnsi="Arial" w:cs="Arial"/>
          <w:b/>
          <w:bCs/>
          <w:sz w:val="22"/>
          <w:szCs w:val="22"/>
        </w:rPr>
      </w:pPr>
      <w:r w:rsidRPr="00DF0187">
        <w:rPr>
          <w:rFonts w:ascii="Arial" w:hAnsi="Arial" w:cs="Arial"/>
          <w:b/>
          <w:bCs/>
          <w:sz w:val="22"/>
          <w:szCs w:val="22"/>
        </w:rPr>
        <w:t>PROHIBICIONES Y SANCIONES</w:t>
      </w:r>
    </w:p>
    <w:p w14:paraId="6D3AAE69" w14:textId="77777777" w:rsidR="00BD2315" w:rsidRPr="00DF0187" w:rsidRDefault="00BD2315" w:rsidP="00A73984">
      <w:pPr>
        <w:pStyle w:val="Textoindependiente"/>
        <w:jc w:val="both"/>
        <w:rPr>
          <w:rFonts w:ascii="Arial" w:hAnsi="Arial" w:cs="Arial"/>
          <w:sz w:val="22"/>
          <w:szCs w:val="22"/>
        </w:rPr>
      </w:pPr>
    </w:p>
    <w:p w14:paraId="6D3AAE6A"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ARTÍCULO 2.2.2.2.1</w:t>
      </w:r>
      <w:r w:rsidRPr="00DF0187">
        <w:rPr>
          <w:rFonts w:ascii="Arial" w:hAnsi="Arial" w:cs="Arial"/>
          <w:i/>
          <w:sz w:val="22"/>
          <w:szCs w:val="22"/>
        </w:rPr>
        <w:t xml:space="preserve">. Suspensión del trabajo. </w:t>
      </w:r>
      <w:r w:rsidRPr="00DF0187">
        <w:rPr>
          <w:rFonts w:ascii="Arial" w:hAnsi="Arial" w:cs="Arial"/>
          <w:sz w:val="22"/>
          <w:szCs w:val="22"/>
        </w:rPr>
        <w:t>Cuando la disminución en el ritmo de ejecución de trabajo se produzca por un grupo de trabajadores no sindicalizados, el empleador podrá disponer la suspensión pertinente, según lo previsto en el artículo 112 del Código Sustantivo del Trabajo, previa comprobación sumaria del Ministerio de Trabajo, y agotados los trámites siguientes:</w:t>
      </w:r>
    </w:p>
    <w:p w14:paraId="6D3AAE6C" w14:textId="77777777" w:rsidR="00BD2315" w:rsidRPr="00DF0187" w:rsidRDefault="00BD2315" w:rsidP="00A73984">
      <w:pPr>
        <w:pStyle w:val="Textoindependiente"/>
        <w:jc w:val="both"/>
        <w:rPr>
          <w:rFonts w:ascii="Arial" w:hAnsi="Arial" w:cs="Arial"/>
          <w:sz w:val="22"/>
          <w:szCs w:val="22"/>
        </w:rPr>
      </w:pPr>
    </w:p>
    <w:p w14:paraId="6D3AAE6E" w14:textId="08ABC602" w:rsidR="00BD2315" w:rsidRPr="00746FD5" w:rsidRDefault="00A97C5D" w:rsidP="00A73984">
      <w:pPr>
        <w:pStyle w:val="Prrafodelista"/>
        <w:numPr>
          <w:ilvl w:val="0"/>
          <w:numId w:val="235"/>
        </w:numPr>
        <w:tabs>
          <w:tab w:val="left" w:pos="294"/>
        </w:tabs>
        <w:ind w:left="0" w:firstLine="0"/>
        <w:jc w:val="both"/>
        <w:rPr>
          <w:rFonts w:ascii="Arial" w:hAnsi="Arial" w:cs="Arial"/>
        </w:rPr>
      </w:pPr>
      <w:r w:rsidRPr="00DF0187">
        <w:rPr>
          <w:rFonts w:ascii="Arial" w:hAnsi="Arial" w:cs="Arial"/>
        </w:rPr>
        <w:t>Haber requerido colectivamente a los trabajadores aludidos por dos veces, cuando menos, mediante entre uno y otro requerimiento un lapso no inferior a dos días, y utilizando en lugares visibles de la empresa carteles legibles relacionados con dicho</w:t>
      </w:r>
      <w:r w:rsidRPr="00DF0187">
        <w:rPr>
          <w:rFonts w:ascii="Arial" w:hAnsi="Arial" w:cs="Arial"/>
          <w:spacing w:val="-25"/>
        </w:rPr>
        <w:t xml:space="preserve"> </w:t>
      </w:r>
      <w:r w:rsidRPr="00DF0187">
        <w:rPr>
          <w:rFonts w:ascii="Arial" w:hAnsi="Arial" w:cs="Arial"/>
        </w:rPr>
        <w:t>requerimiento;</w:t>
      </w:r>
    </w:p>
    <w:p w14:paraId="6D3AAE6F" w14:textId="77777777" w:rsidR="00BD2315" w:rsidRPr="00DF0187" w:rsidRDefault="00BD2315" w:rsidP="00A73984">
      <w:pPr>
        <w:pStyle w:val="Textoindependiente"/>
        <w:jc w:val="both"/>
        <w:rPr>
          <w:rFonts w:ascii="Arial" w:hAnsi="Arial" w:cs="Arial"/>
          <w:sz w:val="22"/>
          <w:szCs w:val="22"/>
        </w:rPr>
      </w:pPr>
    </w:p>
    <w:p w14:paraId="6D3AAE70" w14:textId="77777777" w:rsidR="00BD2315" w:rsidRPr="00DF0187" w:rsidRDefault="00A97C5D" w:rsidP="00A73984">
      <w:pPr>
        <w:pStyle w:val="Prrafodelista"/>
        <w:numPr>
          <w:ilvl w:val="0"/>
          <w:numId w:val="235"/>
        </w:numPr>
        <w:tabs>
          <w:tab w:val="left" w:pos="294"/>
        </w:tabs>
        <w:ind w:left="0" w:firstLine="0"/>
        <w:jc w:val="both"/>
        <w:rPr>
          <w:rFonts w:ascii="Arial" w:hAnsi="Arial" w:cs="Arial"/>
        </w:rPr>
      </w:pPr>
      <w:r w:rsidRPr="00DF0187">
        <w:rPr>
          <w:rFonts w:ascii="Arial" w:hAnsi="Arial" w:cs="Arial"/>
        </w:rPr>
        <w:t xml:space="preserve">Si producidos los anteriores requerimientos subsiste el </w:t>
      </w:r>
      <w:proofErr w:type="spellStart"/>
      <w:r w:rsidRPr="00DF0187">
        <w:rPr>
          <w:rFonts w:ascii="Arial" w:hAnsi="Arial" w:cs="Arial"/>
        </w:rPr>
        <w:t>deﬁciente</w:t>
      </w:r>
      <w:proofErr w:type="spellEnd"/>
      <w:r w:rsidRPr="00DF0187">
        <w:rPr>
          <w:rFonts w:ascii="Arial" w:hAnsi="Arial" w:cs="Arial"/>
        </w:rPr>
        <w:t xml:space="preserve"> rendimiento laboral, el empleador presentará a los trabajadores un cuadro comparativo de </w:t>
      </w:r>
      <w:r w:rsidRPr="00DF0187">
        <w:rPr>
          <w:rFonts w:ascii="Arial" w:hAnsi="Arial" w:cs="Arial"/>
        </w:rPr>
        <w:lastRenderedPageBreak/>
        <w:t>rendimiento promedio en actividades análogas a efecto de que los trabajadores puedan presentar sus descargos por escrito dentro de los dos días</w:t>
      </w:r>
      <w:r w:rsidRPr="00DF0187">
        <w:rPr>
          <w:rFonts w:ascii="Arial" w:hAnsi="Arial" w:cs="Arial"/>
          <w:spacing w:val="-5"/>
        </w:rPr>
        <w:t xml:space="preserve"> </w:t>
      </w:r>
      <w:r w:rsidRPr="00DF0187">
        <w:rPr>
          <w:rFonts w:ascii="Arial" w:hAnsi="Arial" w:cs="Arial"/>
        </w:rPr>
        <w:t>siguientes.</w:t>
      </w:r>
    </w:p>
    <w:p w14:paraId="6D3AAE72" w14:textId="77777777" w:rsidR="00BD2315" w:rsidRPr="00DF0187" w:rsidRDefault="00BD2315" w:rsidP="00A73984">
      <w:pPr>
        <w:pStyle w:val="Textoindependiente"/>
        <w:jc w:val="both"/>
        <w:rPr>
          <w:rFonts w:ascii="Arial" w:hAnsi="Arial" w:cs="Arial"/>
          <w:sz w:val="22"/>
          <w:szCs w:val="22"/>
        </w:rPr>
      </w:pPr>
    </w:p>
    <w:p w14:paraId="6D3AAE73" w14:textId="77777777" w:rsidR="00BD2315" w:rsidRPr="00DF0187" w:rsidRDefault="00A97C5D" w:rsidP="00A73984">
      <w:pPr>
        <w:pStyle w:val="Prrafodelista"/>
        <w:numPr>
          <w:ilvl w:val="0"/>
          <w:numId w:val="235"/>
        </w:numPr>
        <w:tabs>
          <w:tab w:val="left" w:pos="294"/>
        </w:tabs>
        <w:ind w:left="0" w:firstLine="0"/>
        <w:jc w:val="both"/>
        <w:rPr>
          <w:rFonts w:ascii="Arial" w:hAnsi="Arial" w:cs="Arial"/>
        </w:rPr>
      </w:pPr>
      <w:r w:rsidRPr="00DF0187">
        <w:rPr>
          <w:rFonts w:ascii="Arial" w:hAnsi="Arial" w:cs="Arial"/>
        </w:rPr>
        <w:t xml:space="preserve">Si el empleador no quedare conforme con las </w:t>
      </w:r>
      <w:proofErr w:type="spellStart"/>
      <w:r w:rsidRPr="00DF0187">
        <w:rPr>
          <w:rFonts w:ascii="Arial" w:hAnsi="Arial" w:cs="Arial"/>
        </w:rPr>
        <w:t>justiﬁcaciones</w:t>
      </w:r>
      <w:proofErr w:type="spellEnd"/>
      <w:r w:rsidRPr="00DF0187">
        <w:rPr>
          <w:rFonts w:ascii="Arial" w:hAnsi="Arial" w:cs="Arial"/>
        </w:rPr>
        <w:t xml:space="preserve"> de los trabajadores, así se los hará saber por escrito dentro de los dos días siguientes.</w:t>
      </w:r>
    </w:p>
    <w:p w14:paraId="6D3AAE75" w14:textId="77777777" w:rsidR="00BD2315" w:rsidRPr="00DF0187" w:rsidRDefault="00BD2315" w:rsidP="00A73984">
      <w:pPr>
        <w:pStyle w:val="Textoindependiente"/>
        <w:jc w:val="both"/>
        <w:rPr>
          <w:rFonts w:ascii="Arial" w:hAnsi="Arial" w:cs="Arial"/>
          <w:sz w:val="22"/>
          <w:szCs w:val="22"/>
        </w:rPr>
      </w:pPr>
    </w:p>
    <w:p w14:paraId="6D3AAE76" w14:textId="40D7ED61"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PARÁGRAFO. Para que la disminución en el ritmo de ejecución del trabajo pueda producir las sanciones anotadas en el presente artículo, su causa debe ser la acción intencional de los trabajadores. Si fuere generada por fuerza mayor o caso fortuito no tendrán aplicación las disposiciones contenidas en el presente artículo.</w:t>
      </w:r>
    </w:p>
    <w:p w14:paraId="6D3AAE78" w14:textId="77777777" w:rsidR="00BD2315" w:rsidRPr="00DF0187" w:rsidRDefault="00BD2315" w:rsidP="00A73984">
      <w:pPr>
        <w:pStyle w:val="Textoindependiente"/>
        <w:jc w:val="both"/>
        <w:rPr>
          <w:rFonts w:ascii="Arial" w:hAnsi="Arial" w:cs="Arial"/>
          <w:sz w:val="22"/>
          <w:szCs w:val="22"/>
        </w:rPr>
      </w:pPr>
    </w:p>
    <w:p w14:paraId="6D3AAE7C"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 xml:space="preserve">ARTÍCULO 2.2.2.2.2. </w:t>
      </w:r>
      <w:r w:rsidRPr="00DF0187">
        <w:rPr>
          <w:rFonts w:ascii="Arial" w:hAnsi="Arial" w:cs="Arial"/>
          <w:i/>
          <w:sz w:val="22"/>
          <w:szCs w:val="22"/>
        </w:rPr>
        <w:t xml:space="preserve">Vínculo sindical. </w:t>
      </w:r>
      <w:r w:rsidRPr="00DF0187">
        <w:rPr>
          <w:rFonts w:ascii="Arial" w:hAnsi="Arial" w:cs="Arial"/>
          <w:sz w:val="22"/>
          <w:szCs w:val="22"/>
        </w:rPr>
        <w:t>La terminación del contrato de trabajo no extingue, por ese solo hecho, el vínculo sindical del trabajador.</w:t>
      </w:r>
    </w:p>
    <w:p w14:paraId="6D3AAE7F" w14:textId="77777777" w:rsidR="00BD2315" w:rsidRPr="00DF0187" w:rsidRDefault="00BD2315" w:rsidP="00EA2566">
      <w:pPr>
        <w:pStyle w:val="Textoindependiente"/>
        <w:jc w:val="both"/>
        <w:rPr>
          <w:rFonts w:ascii="Arial" w:hAnsi="Arial" w:cs="Arial"/>
          <w:sz w:val="22"/>
          <w:szCs w:val="22"/>
        </w:rPr>
      </w:pPr>
    </w:p>
    <w:p w14:paraId="6D3AAE83"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ARTÍCULO 2.2.2.2.3</w:t>
      </w:r>
      <w:r w:rsidRPr="00DF0187">
        <w:rPr>
          <w:rFonts w:ascii="Arial" w:hAnsi="Arial" w:cs="Arial"/>
          <w:i/>
          <w:sz w:val="22"/>
          <w:szCs w:val="22"/>
        </w:rPr>
        <w:t xml:space="preserve">. Limitación a suscripción de pactos colectivos. </w:t>
      </w:r>
      <w:r w:rsidRPr="00DF0187">
        <w:rPr>
          <w:rFonts w:ascii="Arial" w:hAnsi="Arial" w:cs="Arial"/>
          <w:sz w:val="22"/>
          <w:szCs w:val="22"/>
        </w:rPr>
        <w:t xml:space="preserve">Las empresas que hubieren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o que </w:t>
      </w:r>
      <w:proofErr w:type="spellStart"/>
      <w:r w:rsidRPr="00DF0187">
        <w:rPr>
          <w:rFonts w:ascii="Arial" w:hAnsi="Arial" w:cs="Arial"/>
          <w:sz w:val="22"/>
          <w:szCs w:val="22"/>
        </w:rPr>
        <w:t>ﬁrmen</w:t>
      </w:r>
      <w:proofErr w:type="spellEnd"/>
      <w:r w:rsidRPr="00DF0187">
        <w:rPr>
          <w:rFonts w:ascii="Arial" w:hAnsi="Arial" w:cs="Arial"/>
          <w:sz w:val="22"/>
          <w:szCs w:val="22"/>
        </w:rPr>
        <w:t xml:space="preserve"> convenciones colectivas de trabajo con sindicatos cuyos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excedan de la tercera parte del total de trabajadores de cada una de ellas, no podrán suscribir pactos colectivos.</w:t>
      </w:r>
    </w:p>
    <w:p w14:paraId="6D3AAE85" w14:textId="77777777" w:rsidR="00BD2315" w:rsidRPr="00DF0187" w:rsidRDefault="00BD2315" w:rsidP="00A73984">
      <w:pPr>
        <w:pStyle w:val="Textoindependiente"/>
        <w:jc w:val="both"/>
        <w:rPr>
          <w:rFonts w:ascii="Arial" w:hAnsi="Arial" w:cs="Arial"/>
          <w:sz w:val="22"/>
          <w:szCs w:val="22"/>
        </w:rPr>
      </w:pPr>
    </w:p>
    <w:p w14:paraId="6D3AAE89" w14:textId="77777777" w:rsidR="00BD2315" w:rsidRPr="00DF0187" w:rsidRDefault="00A97C5D" w:rsidP="00A73984">
      <w:pPr>
        <w:pStyle w:val="Textoindependiente"/>
        <w:jc w:val="center"/>
        <w:rPr>
          <w:rFonts w:ascii="Arial" w:hAnsi="Arial" w:cs="Arial"/>
          <w:b/>
          <w:bCs/>
          <w:sz w:val="22"/>
          <w:szCs w:val="22"/>
        </w:rPr>
      </w:pPr>
      <w:r w:rsidRPr="00DF0187">
        <w:rPr>
          <w:rFonts w:ascii="Arial" w:hAnsi="Arial" w:cs="Arial"/>
          <w:b/>
          <w:bCs/>
          <w:sz w:val="22"/>
          <w:szCs w:val="22"/>
        </w:rPr>
        <w:t>CAPÍTULO 3</w:t>
      </w:r>
    </w:p>
    <w:p w14:paraId="6D3AAE8C" w14:textId="77777777" w:rsidR="00BD2315" w:rsidRPr="00DF0187" w:rsidRDefault="00A97C5D" w:rsidP="00A73984">
      <w:pPr>
        <w:pStyle w:val="Textoindependiente"/>
        <w:jc w:val="center"/>
        <w:rPr>
          <w:rFonts w:ascii="Arial" w:hAnsi="Arial" w:cs="Arial"/>
          <w:b/>
          <w:bCs/>
          <w:sz w:val="22"/>
          <w:szCs w:val="22"/>
        </w:rPr>
      </w:pPr>
      <w:r w:rsidRPr="00DF0187">
        <w:rPr>
          <w:rFonts w:ascii="Arial" w:hAnsi="Arial" w:cs="Arial"/>
          <w:b/>
          <w:bCs/>
          <w:sz w:val="22"/>
          <w:szCs w:val="22"/>
        </w:rPr>
        <w:t>CUOTAS SINDICALES</w:t>
      </w:r>
    </w:p>
    <w:p w14:paraId="6D3AAE8E" w14:textId="77777777" w:rsidR="00BD2315" w:rsidRPr="00DF0187" w:rsidRDefault="00BD2315" w:rsidP="00A73984">
      <w:pPr>
        <w:pStyle w:val="Textoindependiente"/>
        <w:jc w:val="both"/>
        <w:rPr>
          <w:rFonts w:ascii="Arial" w:hAnsi="Arial" w:cs="Arial"/>
          <w:sz w:val="22"/>
          <w:szCs w:val="22"/>
        </w:rPr>
      </w:pPr>
    </w:p>
    <w:p w14:paraId="6D3AAE8F"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ARTÍCULO 2.2.2.3.1</w:t>
      </w:r>
      <w:r w:rsidRPr="00DF0187">
        <w:rPr>
          <w:rFonts w:ascii="Arial" w:hAnsi="Arial" w:cs="Arial"/>
          <w:i/>
          <w:sz w:val="22"/>
          <w:szCs w:val="22"/>
        </w:rPr>
        <w:t xml:space="preserve">. Recaudo de las cuotas sindicales. </w:t>
      </w:r>
      <w:r w:rsidRPr="00DF0187">
        <w:rPr>
          <w:rFonts w:ascii="Arial" w:hAnsi="Arial" w:cs="Arial"/>
          <w:sz w:val="22"/>
          <w:szCs w:val="22"/>
        </w:rPr>
        <w:t xml:space="preserve">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garantizar que las organizaciones sindicales puedan recaudar oportunamente las cuotas </w:t>
      </w:r>
      <w:proofErr w:type="spellStart"/>
      <w:r w:rsidRPr="00DF0187">
        <w:rPr>
          <w:rFonts w:ascii="Arial" w:hAnsi="Arial" w:cs="Arial"/>
          <w:sz w:val="22"/>
          <w:szCs w:val="22"/>
        </w:rPr>
        <w:t>ﬁjadas</w:t>
      </w:r>
      <w:proofErr w:type="spellEnd"/>
      <w:r w:rsidRPr="00DF0187">
        <w:rPr>
          <w:rFonts w:ascii="Arial" w:hAnsi="Arial" w:cs="Arial"/>
          <w:sz w:val="22"/>
          <w:szCs w:val="22"/>
        </w:rPr>
        <w:t xml:space="preserve"> por la ley y los estatutos sindicales para su funcionamiento, el empleador tiene la obligación de:</w:t>
      </w:r>
    </w:p>
    <w:p w14:paraId="6D3AAE91" w14:textId="77777777" w:rsidR="00BD2315" w:rsidRPr="00DF0187" w:rsidRDefault="00BD2315" w:rsidP="00A73984">
      <w:pPr>
        <w:pStyle w:val="Textoindependiente"/>
        <w:jc w:val="both"/>
        <w:rPr>
          <w:rFonts w:ascii="Arial" w:hAnsi="Arial" w:cs="Arial"/>
          <w:sz w:val="22"/>
          <w:szCs w:val="22"/>
        </w:rPr>
      </w:pPr>
    </w:p>
    <w:p w14:paraId="6D3AAE92" w14:textId="77777777" w:rsidR="00BD2315" w:rsidRPr="00DF0187" w:rsidRDefault="00A97C5D" w:rsidP="00A73984">
      <w:pPr>
        <w:pStyle w:val="Prrafodelista"/>
        <w:numPr>
          <w:ilvl w:val="0"/>
          <w:numId w:val="234"/>
        </w:numPr>
        <w:tabs>
          <w:tab w:val="left" w:pos="294"/>
        </w:tabs>
        <w:ind w:left="0" w:firstLine="0"/>
        <w:jc w:val="both"/>
        <w:rPr>
          <w:rFonts w:ascii="Arial" w:hAnsi="Arial" w:cs="Arial"/>
        </w:rPr>
      </w:pPr>
      <w:r w:rsidRPr="00DF0187">
        <w:rPr>
          <w:rFonts w:ascii="Arial" w:hAnsi="Arial" w:cs="Arial"/>
        </w:rPr>
        <w:t xml:space="preserve">Efectuar sin excepción la deducción sobre los salarios de la cuota o cuotas sindicales y ponerlas a disposición del sindicato o sindicatos, cuando los trabajadores o empleados se encuentren </w:t>
      </w:r>
      <w:proofErr w:type="spellStart"/>
      <w:r w:rsidRPr="00DF0187">
        <w:rPr>
          <w:rFonts w:ascii="Arial" w:hAnsi="Arial" w:cs="Arial"/>
        </w:rPr>
        <w:t>aﬁliados</w:t>
      </w:r>
      <w:proofErr w:type="spellEnd"/>
      <w:r w:rsidRPr="00DF0187">
        <w:rPr>
          <w:rFonts w:ascii="Arial" w:hAnsi="Arial" w:cs="Arial"/>
        </w:rPr>
        <w:t xml:space="preserve"> a uno o varios</w:t>
      </w:r>
      <w:r w:rsidRPr="00DF0187">
        <w:rPr>
          <w:rFonts w:ascii="Arial" w:hAnsi="Arial" w:cs="Arial"/>
          <w:spacing w:val="-8"/>
        </w:rPr>
        <w:t xml:space="preserve"> </w:t>
      </w:r>
      <w:r w:rsidRPr="00DF0187">
        <w:rPr>
          <w:rFonts w:ascii="Arial" w:hAnsi="Arial" w:cs="Arial"/>
        </w:rPr>
        <w:t>sindicatos.</w:t>
      </w:r>
    </w:p>
    <w:p w14:paraId="6D3AAE94" w14:textId="77777777" w:rsidR="00BD2315" w:rsidRPr="00DF0187" w:rsidRDefault="00BD2315" w:rsidP="00A73984">
      <w:pPr>
        <w:pStyle w:val="Textoindependiente"/>
        <w:jc w:val="both"/>
        <w:rPr>
          <w:rFonts w:ascii="Arial" w:hAnsi="Arial" w:cs="Arial"/>
          <w:sz w:val="22"/>
          <w:szCs w:val="22"/>
        </w:rPr>
      </w:pPr>
    </w:p>
    <w:p w14:paraId="6D3AAE95" w14:textId="77777777" w:rsidR="00BD2315" w:rsidRPr="00DF0187" w:rsidRDefault="00A97C5D" w:rsidP="00A73984">
      <w:pPr>
        <w:pStyle w:val="Prrafodelista"/>
        <w:numPr>
          <w:ilvl w:val="0"/>
          <w:numId w:val="234"/>
        </w:numPr>
        <w:tabs>
          <w:tab w:val="left" w:pos="294"/>
        </w:tabs>
        <w:ind w:left="0" w:firstLine="0"/>
        <w:jc w:val="both"/>
        <w:rPr>
          <w:rFonts w:ascii="Arial" w:hAnsi="Arial" w:cs="Arial"/>
        </w:rPr>
      </w:pPr>
      <w:r w:rsidRPr="00DF0187">
        <w:rPr>
          <w:rFonts w:ascii="Arial" w:hAnsi="Arial" w:cs="Arial"/>
        </w:rPr>
        <w:t xml:space="preserve">Retener y entregar directamente a las organizaciones de segundo y tercer grado, las cuotas federales y confederales que el sindicato </w:t>
      </w:r>
      <w:proofErr w:type="spellStart"/>
      <w:r w:rsidRPr="00DF0187">
        <w:rPr>
          <w:rFonts w:ascii="Arial" w:hAnsi="Arial" w:cs="Arial"/>
        </w:rPr>
        <w:t>aﬁliado</w:t>
      </w:r>
      <w:proofErr w:type="spellEnd"/>
      <w:r w:rsidRPr="00DF0187">
        <w:rPr>
          <w:rFonts w:ascii="Arial" w:hAnsi="Arial" w:cs="Arial"/>
        </w:rPr>
        <w:t xml:space="preserve"> esté obligado a pagar en los términos del numeral 3 del artículo 400 del Código Sustantivo del Trabajo y de las normas contenidas en este capítulo.</w:t>
      </w:r>
    </w:p>
    <w:p w14:paraId="6D3AAE97" w14:textId="77777777" w:rsidR="00BD2315" w:rsidRPr="00DF0187" w:rsidRDefault="00BD2315" w:rsidP="00A73984">
      <w:pPr>
        <w:pStyle w:val="Textoindependiente"/>
        <w:jc w:val="both"/>
        <w:rPr>
          <w:rFonts w:ascii="Arial" w:hAnsi="Arial" w:cs="Arial"/>
          <w:sz w:val="22"/>
          <w:szCs w:val="22"/>
        </w:rPr>
      </w:pPr>
    </w:p>
    <w:p w14:paraId="6D3AAE98" w14:textId="77777777" w:rsidR="00BD2315" w:rsidRPr="00DF0187" w:rsidRDefault="00A97C5D" w:rsidP="00A73984">
      <w:pPr>
        <w:pStyle w:val="Prrafodelista"/>
        <w:numPr>
          <w:ilvl w:val="0"/>
          <w:numId w:val="234"/>
        </w:numPr>
        <w:tabs>
          <w:tab w:val="left" w:pos="294"/>
        </w:tabs>
        <w:ind w:left="0" w:firstLine="0"/>
        <w:jc w:val="both"/>
        <w:rPr>
          <w:rFonts w:ascii="Arial" w:hAnsi="Arial" w:cs="Arial"/>
        </w:rPr>
      </w:pPr>
      <w:r w:rsidRPr="00DF0187">
        <w:rPr>
          <w:rFonts w:ascii="Arial" w:hAnsi="Arial" w:cs="Arial"/>
        </w:rPr>
        <w:t xml:space="preserve">Retener y entregar a la organización sindical las sumas que los trabajadores no sindicalizados deben pagar a estas por </w:t>
      </w:r>
      <w:proofErr w:type="spellStart"/>
      <w:r w:rsidRPr="00DF0187">
        <w:rPr>
          <w:rFonts w:ascii="Arial" w:hAnsi="Arial" w:cs="Arial"/>
        </w:rPr>
        <w:t>beneﬁcio</w:t>
      </w:r>
      <w:proofErr w:type="spellEnd"/>
      <w:r w:rsidRPr="00DF0187">
        <w:rPr>
          <w:rFonts w:ascii="Arial" w:hAnsi="Arial" w:cs="Arial"/>
        </w:rPr>
        <w:t xml:space="preserve"> de la convención</w:t>
      </w:r>
      <w:r w:rsidRPr="00DF0187">
        <w:rPr>
          <w:rFonts w:ascii="Arial" w:hAnsi="Arial" w:cs="Arial"/>
          <w:spacing w:val="-2"/>
        </w:rPr>
        <w:t xml:space="preserve"> </w:t>
      </w:r>
      <w:r w:rsidRPr="00DF0187">
        <w:rPr>
          <w:rFonts w:ascii="Arial" w:hAnsi="Arial" w:cs="Arial"/>
        </w:rPr>
        <w:t>colectiva</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términos</w:t>
      </w:r>
      <w:r w:rsidRPr="00DF0187">
        <w:rPr>
          <w:rFonts w:ascii="Arial" w:hAnsi="Arial" w:cs="Arial"/>
          <w:spacing w:val="-1"/>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artículo</w:t>
      </w:r>
      <w:r w:rsidRPr="00DF0187">
        <w:rPr>
          <w:rFonts w:ascii="Arial" w:hAnsi="Arial" w:cs="Arial"/>
          <w:spacing w:val="-2"/>
        </w:rPr>
        <w:t xml:space="preserve"> </w:t>
      </w:r>
      <w:r w:rsidRPr="00DF0187">
        <w:rPr>
          <w:rFonts w:ascii="Arial" w:hAnsi="Arial" w:cs="Arial"/>
        </w:rPr>
        <w:t>68</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Ley</w:t>
      </w:r>
      <w:r w:rsidRPr="00DF0187">
        <w:rPr>
          <w:rFonts w:ascii="Arial" w:hAnsi="Arial" w:cs="Arial"/>
          <w:spacing w:val="-1"/>
        </w:rPr>
        <w:t xml:space="preserve"> </w:t>
      </w:r>
      <w:r w:rsidRPr="00DF0187">
        <w:rPr>
          <w:rFonts w:ascii="Arial" w:hAnsi="Arial" w:cs="Arial"/>
        </w:rPr>
        <w:t>50</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1990,</w:t>
      </w:r>
      <w:r w:rsidRPr="00DF0187">
        <w:rPr>
          <w:rFonts w:ascii="Arial" w:hAnsi="Arial" w:cs="Arial"/>
          <w:spacing w:val="-3"/>
        </w:rPr>
        <w:t xml:space="preserve"> </w:t>
      </w:r>
      <w:r w:rsidRPr="00DF0187">
        <w:rPr>
          <w:rFonts w:ascii="Arial" w:hAnsi="Arial" w:cs="Arial"/>
        </w:rPr>
        <w:t>salvo</w:t>
      </w:r>
      <w:r w:rsidRPr="00DF0187">
        <w:rPr>
          <w:rFonts w:ascii="Arial" w:hAnsi="Arial" w:cs="Arial"/>
          <w:spacing w:val="-1"/>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exista</w:t>
      </w:r>
      <w:r w:rsidRPr="00DF0187">
        <w:rPr>
          <w:rFonts w:ascii="Arial" w:hAnsi="Arial" w:cs="Arial"/>
          <w:spacing w:val="-1"/>
        </w:rPr>
        <w:t xml:space="preserve"> </w:t>
      </w:r>
      <w:r w:rsidRPr="00DF0187">
        <w:rPr>
          <w:rFonts w:ascii="Arial" w:hAnsi="Arial" w:cs="Arial"/>
        </w:rPr>
        <w:t>renuncia</w:t>
      </w:r>
      <w:r w:rsidRPr="00DF0187">
        <w:rPr>
          <w:rFonts w:ascii="Arial" w:hAnsi="Arial" w:cs="Arial"/>
          <w:spacing w:val="-2"/>
        </w:rPr>
        <w:t xml:space="preserve"> </w:t>
      </w:r>
      <w:r w:rsidRPr="00DF0187">
        <w:rPr>
          <w:rFonts w:ascii="Arial" w:hAnsi="Arial" w:cs="Arial"/>
        </w:rPr>
        <w:t>expresa</w:t>
      </w:r>
      <w:r w:rsidRPr="00DF0187">
        <w:rPr>
          <w:rFonts w:ascii="Arial" w:hAnsi="Arial" w:cs="Arial"/>
          <w:spacing w:val="-1"/>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proofErr w:type="spellStart"/>
      <w:r w:rsidRPr="00DF0187">
        <w:rPr>
          <w:rFonts w:ascii="Arial" w:hAnsi="Arial" w:cs="Arial"/>
        </w:rPr>
        <w:t>beneﬁcios</w:t>
      </w:r>
      <w:proofErr w:type="spellEnd"/>
      <w:r w:rsidRPr="00DF0187">
        <w:rPr>
          <w:rFonts w:ascii="Arial" w:hAnsi="Arial" w:cs="Arial"/>
          <w:spacing w:val="-2"/>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acuerdo.</w:t>
      </w:r>
    </w:p>
    <w:p w14:paraId="6D3AAE9A" w14:textId="77777777" w:rsidR="00BD2315" w:rsidRPr="00DF0187" w:rsidRDefault="00BD2315" w:rsidP="00A73984">
      <w:pPr>
        <w:pStyle w:val="Textoindependiente"/>
        <w:jc w:val="both"/>
        <w:rPr>
          <w:rFonts w:ascii="Arial" w:hAnsi="Arial" w:cs="Arial"/>
          <w:sz w:val="22"/>
          <w:szCs w:val="22"/>
        </w:rPr>
      </w:pPr>
    </w:p>
    <w:p w14:paraId="6D3AAE9B" w14:textId="77777777" w:rsidR="00BD2315" w:rsidRPr="00DF0187" w:rsidRDefault="00A97C5D" w:rsidP="00A73984">
      <w:pPr>
        <w:pStyle w:val="Prrafodelista"/>
        <w:numPr>
          <w:ilvl w:val="0"/>
          <w:numId w:val="234"/>
        </w:numPr>
        <w:tabs>
          <w:tab w:val="left" w:pos="294"/>
        </w:tabs>
        <w:ind w:left="0" w:firstLine="0"/>
        <w:jc w:val="both"/>
        <w:rPr>
          <w:rFonts w:ascii="Arial" w:hAnsi="Arial" w:cs="Arial"/>
        </w:rPr>
      </w:pPr>
      <w:r w:rsidRPr="00DF0187">
        <w:rPr>
          <w:rFonts w:ascii="Arial" w:hAnsi="Arial" w:cs="Arial"/>
        </w:rPr>
        <w:t xml:space="preserve">Retener y entregar a la organización sindical las sumas que los empleados públicos no sindicalizados autoricen descontar voluntariamente y por escrito para el sindicato, por reciprocidad y compensación, en razón de los </w:t>
      </w:r>
      <w:proofErr w:type="spellStart"/>
      <w:r w:rsidRPr="00DF0187">
        <w:rPr>
          <w:rFonts w:ascii="Arial" w:hAnsi="Arial" w:cs="Arial"/>
        </w:rPr>
        <w:t>beneﬁcios</w:t>
      </w:r>
      <w:proofErr w:type="spellEnd"/>
      <w:r w:rsidRPr="00DF0187">
        <w:rPr>
          <w:rFonts w:ascii="Arial" w:hAnsi="Arial" w:cs="Arial"/>
        </w:rPr>
        <w:t xml:space="preserve"> recibidos con ocasión del Acuerdo Colectivo obtenido por el respectivo sindicato, para lo cual se habilitarán los respectivos códigos de</w:t>
      </w:r>
      <w:r w:rsidRPr="00DF0187">
        <w:rPr>
          <w:rFonts w:ascii="Arial" w:hAnsi="Arial" w:cs="Arial"/>
          <w:spacing w:val="-23"/>
        </w:rPr>
        <w:t xml:space="preserve"> </w:t>
      </w:r>
      <w:r w:rsidRPr="00DF0187">
        <w:rPr>
          <w:rFonts w:ascii="Arial" w:hAnsi="Arial" w:cs="Arial"/>
        </w:rPr>
        <w:t>nómina.</w:t>
      </w:r>
    </w:p>
    <w:p w14:paraId="6D3AAE9C" w14:textId="77777777" w:rsidR="00BD2315" w:rsidRPr="00DF0187" w:rsidRDefault="00BD2315" w:rsidP="00A73984">
      <w:pPr>
        <w:pStyle w:val="Textoindependiente"/>
        <w:jc w:val="both"/>
        <w:rPr>
          <w:rFonts w:ascii="Arial" w:hAnsi="Arial" w:cs="Arial"/>
          <w:sz w:val="22"/>
          <w:szCs w:val="22"/>
        </w:rPr>
      </w:pPr>
    </w:p>
    <w:p w14:paraId="6D3AAEA1"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 xml:space="preserve">ARTÍCULO 2.2.2.3.2. </w:t>
      </w:r>
      <w:r w:rsidRPr="00DF0187">
        <w:rPr>
          <w:rFonts w:ascii="Arial" w:hAnsi="Arial" w:cs="Arial"/>
          <w:i/>
          <w:sz w:val="22"/>
          <w:szCs w:val="22"/>
        </w:rPr>
        <w:t xml:space="preserve">Prueba de la calidad de </w:t>
      </w:r>
      <w:proofErr w:type="spellStart"/>
      <w:r w:rsidRPr="00DF0187">
        <w:rPr>
          <w:rFonts w:ascii="Arial" w:hAnsi="Arial" w:cs="Arial"/>
          <w:i/>
          <w:sz w:val="22"/>
          <w:szCs w:val="22"/>
        </w:rPr>
        <w:t>aﬁliado</w:t>
      </w:r>
      <w:proofErr w:type="spellEnd"/>
      <w:r w:rsidRPr="00DF0187">
        <w:rPr>
          <w:rFonts w:ascii="Arial" w:hAnsi="Arial" w:cs="Arial"/>
          <w:i/>
          <w:sz w:val="22"/>
          <w:szCs w:val="22"/>
        </w:rPr>
        <w:t xml:space="preserve"> a un sindicato. </w:t>
      </w:r>
      <w:r w:rsidRPr="00DF0187">
        <w:rPr>
          <w:rFonts w:ascii="Arial" w:hAnsi="Arial" w:cs="Arial"/>
          <w:sz w:val="22"/>
          <w:szCs w:val="22"/>
        </w:rPr>
        <w:t xml:space="preserve">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la Tesorería del sindicato sobre la deducción del valor de la cuota o las cuotas, de los miembros de la respectiva organización sindical, constituye prueba frente al empleador y la Autoridad Administrativa Laboral de la calidad de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uno o a varios sindicatos.</w:t>
      </w:r>
    </w:p>
    <w:p w14:paraId="6D3AAEA3" w14:textId="77777777" w:rsidR="00BD2315" w:rsidRPr="00DF0187" w:rsidRDefault="00BD2315" w:rsidP="00A73984">
      <w:pPr>
        <w:pStyle w:val="Textoindependiente"/>
        <w:jc w:val="both"/>
        <w:rPr>
          <w:rFonts w:ascii="Arial" w:hAnsi="Arial" w:cs="Arial"/>
          <w:sz w:val="22"/>
          <w:szCs w:val="22"/>
        </w:rPr>
      </w:pPr>
    </w:p>
    <w:p w14:paraId="6D3AAEA7"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 xml:space="preserve">ARTÍCULO 2.2.2.3.3 </w:t>
      </w:r>
      <w:r w:rsidRPr="00DF0187">
        <w:rPr>
          <w:rFonts w:ascii="Arial" w:hAnsi="Arial" w:cs="Arial"/>
          <w:i/>
          <w:sz w:val="22"/>
          <w:szCs w:val="22"/>
        </w:rPr>
        <w:t xml:space="preserve">Prueba de la calidad de </w:t>
      </w:r>
      <w:proofErr w:type="spellStart"/>
      <w:r w:rsidRPr="00DF0187">
        <w:rPr>
          <w:rFonts w:ascii="Arial" w:hAnsi="Arial" w:cs="Arial"/>
          <w:i/>
          <w:sz w:val="22"/>
          <w:szCs w:val="22"/>
        </w:rPr>
        <w:t>aﬁliado</w:t>
      </w:r>
      <w:proofErr w:type="spellEnd"/>
      <w:r w:rsidRPr="00DF0187">
        <w:rPr>
          <w:rFonts w:ascii="Arial" w:hAnsi="Arial" w:cs="Arial"/>
          <w:i/>
          <w:sz w:val="22"/>
          <w:szCs w:val="22"/>
        </w:rPr>
        <w:t xml:space="preserve"> a Federación o Confederación. </w:t>
      </w:r>
      <w:r w:rsidRPr="00DF0187">
        <w:rPr>
          <w:rFonts w:ascii="Arial" w:hAnsi="Arial" w:cs="Arial"/>
          <w:sz w:val="22"/>
          <w:szCs w:val="22"/>
        </w:rPr>
        <w:t xml:space="preserve">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la Tesorería de la Federación, Confederación o Central Sindical </w:t>
      </w:r>
      <w:r w:rsidRPr="00DF0187">
        <w:rPr>
          <w:rFonts w:ascii="Arial" w:hAnsi="Arial" w:cs="Arial"/>
          <w:sz w:val="22"/>
          <w:szCs w:val="22"/>
        </w:rPr>
        <w:lastRenderedPageBreak/>
        <w:t xml:space="preserve">sobre la deducción del valor de la cuota o las cuotas federales o confederales que los sindicatos están obligados a pagar a aquellas, servirá de prueba frente a la Autoridad Administrativa Laboral y al empleador de la calidad de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que ostenta el sindicato a la respectiva Federación o Confederación.</w:t>
      </w:r>
    </w:p>
    <w:p w14:paraId="6D3AAEA9" w14:textId="77777777" w:rsidR="00BD2315" w:rsidRPr="00DF0187" w:rsidRDefault="00BD2315" w:rsidP="00A73984">
      <w:pPr>
        <w:pStyle w:val="Textoindependiente"/>
        <w:jc w:val="both"/>
        <w:rPr>
          <w:rFonts w:ascii="Arial" w:hAnsi="Arial" w:cs="Arial"/>
          <w:sz w:val="22"/>
          <w:szCs w:val="22"/>
        </w:rPr>
      </w:pPr>
    </w:p>
    <w:p w14:paraId="6D3AAEAD" w14:textId="77777777" w:rsidR="00BD2315" w:rsidRPr="00DF0187" w:rsidRDefault="00A97C5D" w:rsidP="00A73984">
      <w:pPr>
        <w:pStyle w:val="Textoindependiente"/>
        <w:jc w:val="both"/>
        <w:rPr>
          <w:rFonts w:ascii="Arial" w:hAnsi="Arial" w:cs="Arial"/>
          <w:sz w:val="22"/>
          <w:szCs w:val="22"/>
        </w:rPr>
      </w:pPr>
      <w:r w:rsidRPr="00DF0187">
        <w:rPr>
          <w:rFonts w:ascii="Arial" w:hAnsi="Arial" w:cs="Arial"/>
          <w:sz w:val="22"/>
          <w:szCs w:val="22"/>
        </w:rPr>
        <w:t xml:space="preserve">ARTÍCULO 2.2.2.3.4 </w:t>
      </w:r>
      <w:r w:rsidRPr="00DF0187">
        <w:rPr>
          <w:rFonts w:ascii="Arial" w:hAnsi="Arial" w:cs="Arial"/>
          <w:i/>
          <w:sz w:val="22"/>
          <w:szCs w:val="22"/>
        </w:rPr>
        <w:t xml:space="preserve">Coincidencia de las </w:t>
      </w:r>
      <w:proofErr w:type="spellStart"/>
      <w:r w:rsidRPr="00DF0187">
        <w:rPr>
          <w:rFonts w:ascii="Arial" w:hAnsi="Arial" w:cs="Arial"/>
          <w:i/>
          <w:sz w:val="22"/>
          <w:szCs w:val="22"/>
        </w:rPr>
        <w:t>certiﬁcaciones</w:t>
      </w:r>
      <w:proofErr w:type="spellEnd"/>
      <w:r w:rsidRPr="00DF0187">
        <w:rPr>
          <w:rFonts w:ascii="Arial" w:hAnsi="Arial" w:cs="Arial"/>
          <w:i/>
          <w:sz w:val="22"/>
          <w:szCs w:val="22"/>
        </w:rPr>
        <w:t xml:space="preserve">. </w:t>
      </w:r>
      <w:r w:rsidRPr="00DF0187">
        <w:rPr>
          <w:rFonts w:ascii="Arial" w:hAnsi="Arial" w:cs="Arial"/>
          <w:sz w:val="22"/>
          <w:szCs w:val="22"/>
        </w:rPr>
        <w:t xml:space="preserve">Las </w:t>
      </w:r>
      <w:proofErr w:type="spellStart"/>
      <w:r w:rsidRPr="00DF0187">
        <w:rPr>
          <w:rFonts w:ascii="Arial" w:hAnsi="Arial" w:cs="Arial"/>
          <w:sz w:val="22"/>
          <w:szCs w:val="22"/>
        </w:rPr>
        <w:t>certiﬁcaciones</w:t>
      </w:r>
      <w:proofErr w:type="spellEnd"/>
      <w:r w:rsidRPr="00DF0187">
        <w:rPr>
          <w:rFonts w:ascii="Arial" w:hAnsi="Arial" w:cs="Arial"/>
          <w:sz w:val="22"/>
          <w:szCs w:val="22"/>
        </w:rPr>
        <w:t xml:space="preserve"> a que aluden los artículos anteriores deben ser coincidentes con las de los bancos o cajas de ahorros en los cuales deben estar los fondos de las organizaciones sindicales por disposición del artículo 396 del CST.</w:t>
      </w:r>
    </w:p>
    <w:p w14:paraId="6D3AAEB3" w14:textId="77777777" w:rsidR="00BD2315" w:rsidRPr="00DF0187" w:rsidRDefault="00BD2315" w:rsidP="001C4DB9">
      <w:pPr>
        <w:pStyle w:val="Textoindependiente"/>
        <w:jc w:val="both"/>
        <w:rPr>
          <w:rFonts w:ascii="Arial" w:hAnsi="Arial" w:cs="Arial"/>
          <w:i/>
          <w:sz w:val="22"/>
          <w:szCs w:val="22"/>
        </w:rPr>
      </w:pPr>
    </w:p>
    <w:p w14:paraId="6D3AAEB4" w14:textId="77777777" w:rsidR="00BD2315" w:rsidRPr="00DF0187" w:rsidRDefault="00A97C5D" w:rsidP="001C4DB9">
      <w:pPr>
        <w:pStyle w:val="Textoindependiente"/>
        <w:jc w:val="both"/>
        <w:rPr>
          <w:rFonts w:ascii="Arial" w:hAnsi="Arial" w:cs="Arial"/>
          <w:sz w:val="22"/>
          <w:szCs w:val="22"/>
        </w:rPr>
      </w:pPr>
      <w:r w:rsidRPr="00DF0187">
        <w:rPr>
          <w:rFonts w:ascii="Arial" w:hAnsi="Arial" w:cs="Arial"/>
          <w:sz w:val="22"/>
          <w:szCs w:val="22"/>
        </w:rPr>
        <w:t xml:space="preserve">ARTÍCULO 2.2.2.3.5. </w:t>
      </w:r>
      <w:r w:rsidRPr="00DF0187">
        <w:rPr>
          <w:rFonts w:ascii="Arial" w:hAnsi="Arial" w:cs="Arial"/>
          <w:i/>
          <w:sz w:val="22"/>
          <w:szCs w:val="22"/>
        </w:rPr>
        <w:t xml:space="preserve">Ámbito de aplicación. </w:t>
      </w:r>
      <w:r w:rsidRPr="00DF0187">
        <w:rPr>
          <w:rFonts w:ascii="Arial" w:hAnsi="Arial" w:cs="Arial"/>
          <w:sz w:val="22"/>
          <w:szCs w:val="22"/>
        </w:rPr>
        <w:t xml:space="preserve">Las normas contenidas en el presente capítulo, se aplican a las organizaciones sindicales de trabajadores particulares, </w:t>
      </w:r>
      <w:proofErr w:type="spellStart"/>
      <w:r w:rsidRPr="00DF0187">
        <w:rPr>
          <w:rFonts w:ascii="Arial" w:hAnsi="Arial" w:cs="Arial"/>
          <w:sz w:val="22"/>
          <w:szCs w:val="22"/>
        </w:rPr>
        <w:t>oﬁciales</w:t>
      </w:r>
      <w:proofErr w:type="spellEnd"/>
      <w:r w:rsidRPr="00DF0187">
        <w:rPr>
          <w:rFonts w:ascii="Arial" w:hAnsi="Arial" w:cs="Arial"/>
          <w:sz w:val="22"/>
          <w:szCs w:val="22"/>
        </w:rPr>
        <w:t>, de empleados públicos y mixtas y sus disposiciones respetan la autonomía sindical y los acuerdos colectivos ya pactados.</w:t>
      </w:r>
    </w:p>
    <w:p w14:paraId="6D3AAEB9" w14:textId="77777777" w:rsidR="00BD2315" w:rsidRPr="00DF0187" w:rsidRDefault="00BD2315" w:rsidP="001C4DB9">
      <w:pPr>
        <w:pStyle w:val="Textoindependiente"/>
        <w:jc w:val="both"/>
        <w:rPr>
          <w:rFonts w:ascii="Arial" w:hAnsi="Arial" w:cs="Arial"/>
          <w:i/>
          <w:sz w:val="22"/>
          <w:szCs w:val="22"/>
        </w:rPr>
      </w:pPr>
    </w:p>
    <w:p w14:paraId="6D3AAEBA" w14:textId="77777777" w:rsidR="00BD2315" w:rsidRPr="00DF0187" w:rsidRDefault="00A97C5D" w:rsidP="001C4DB9">
      <w:pPr>
        <w:pStyle w:val="Textoindependiente"/>
        <w:jc w:val="center"/>
        <w:rPr>
          <w:rFonts w:ascii="Arial" w:hAnsi="Arial" w:cs="Arial"/>
          <w:b/>
          <w:bCs/>
          <w:sz w:val="22"/>
          <w:szCs w:val="22"/>
        </w:rPr>
      </w:pPr>
      <w:r w:rsidRPr="00DF0187">
        <w:rPr>
          <w:rFonts w:ascii="Arial" w:hAnsi="Arial" w:cs="Arial"/>
          <w:b/>
          <w:bCs/>
          <w:sz w:val="22"/>
          <w:szCs w:val="22"/>
        </w:rPr>
        <w:t>CAPÍTULO 4</w:t>
      </w:r>
    </w:p>
    <w:p w14:paraId="6D3AAEBD" w14:textId="77777777" w:rsidR="00BD2315" w:rsidRPr="00DF0187" w:rsidRDefault="00A97C5D" w:rsidP="001C4DB9">
      <w:pPr>
        <w:pStyle w:val="Textoindependiente"/>
        <w:jc w:val="center"/>
        <w:rPr>
          <w:rFonts w:ascii="Arial" w:hAnsi="Arial" w:cs="Arial"/>
          <w:b/>
          <w:bCs/>
          <w:sz w:val="22"/>
          <w:szCs w:val="22"/>
        </w:rPr>
      </w:pPr>
      <w:r w:rsidRPr="00DF0187">
        <w:rPr>
          <w:rFonts w:ascii="Arial" w:hAnsi="Arial" w:cs="Arial"/>
          <w:b/>
          <w:bCs/>
          <w:sz w:val="22"/>
          <w:szCs w:val="22"/>
        </w:rPr>
        <w:t>SINDICATOS DE EMPLEADOS PÚBLICOS</w:t>
      </w:r>
    </w:p>
    <w:p w14:paraId="6D3AAEBE" w14:textId="77777777" w:rsidR="00BD2315" w:rsidRPr="00DF0187" w:rsidRDefault="00BD2315" w:rsidP="001C4DB9">
      <w:pPr>
        <w:pStyle w:val="Textoindependiente"/>
        <w:jc w:val="center"/>
        <w:rPr>
          <w:rFonts w:ascii="Arial" w:hAnsi="Arial" w:cs="Arial"/>
          <w:b/>
          <w:bCs/>
          <w:sz w:val="22"/>
          <w:szCs w:val="22"/>
        </w:rPr>
      </w:pPr>
    </w:p>
    <w:p w14:paraId="6D3AAEC1" w14:textId="77777777" w:rsidR="00BD2315" w:rsidRPr="00DF0187" w:rsidRDefault="00A97C5D" w:rsidP="001C4DB9">
      <w:pPr>
        <w:pStyle w:val="Textoindependiente"/>
        <w:jc w:val="both"/>
        <w:rPr>
          <w:rFonts w:ascii="Arial" w:hAnsi="Arial" w:cs="Arial"/>
          <w:sz w:val="22"/>
          <w:szCs w:val="22"/>
        </w:rPr>
      </w:pPr>
      <w:r w:rsidRPr="00DF0187">
        <w:rPr>
          <w:rFonts w:ascii="Arial" w:hAnsi="Arial" w:cs="Arial"/>
          <w:sz w:val="22"/>
          <w:szCs w:val="22"/>
        </w:rPr>
        <w:t>ARTÍCULO 2.2.2.4.1</w:t>
      </w:r>
      <w:r w:rsidRPr="00DF0187">
        <w:rPr>
          <w:rFonts w:ascii="Arial" w:hAnsi="Arial" w:cs="Arial"/>
          <w:i/>
          <w:sz w:val="22"/>
          <w:szCs w:val="22"/>
        </w:rPr>
        <w:t xml:space="preserve">. Campo de aplicación. </w:t>
      </w:r>
      <w:r w:rsidRPr="00DF0187">
        <w:rPr>
          <w:rFonts w:ascii="Arial" w:hAnsi="Arial" w:cs="Arial"/>
          <w:sz w:val="22"/>
          <w:szCs w:val="22"/>
        </w:rPr>
        <w:t>El presente capítulo se aplicará a los empleados públicos de todas las entidades y organismos del sector público, con excepción de:</w:t>
      </w:r>
    </w:p>
    <w:p w14:paraId="6D3AAEC3" w14:textId="77777777" w:rsidR="00BD2315" w:rsidRPr="00DF0187" w:rsidRDefault="00BD2315" w:rsidP="001C4DB9">
      <w:pPr>
        <w:pStyle w:val="Textoindependiente"/>
        <w:jc w:val="both"/>
        <w:rPr>
          <w:rFonts w:ascii="Arial" w:hAnsi="Arial" w:cs="Arial"/>
          <w:sz w:val="22"/>
          <w:szCs w:val="22"/>
        </w:rPr>
      </w:pPr>
    </w:p>
    <w:p w14:paraId="6D3AAEC4" w14:textId="77777777" w:rsidR="00BD2315" w:rsidRPr="00DF0187" w:rsidRDefault="00A97C5D" w:rsidP="001C4DB9">
      <w:pPr>
        <w:pStyle w:val="Prrafodelista"/>
        <w:numPr>
          <w:ilvl w:val="0"/>
          <w:numId w:val="233"/>
        </w:numPr>
        <w:tabs>
          <w:tab w:val="left" w:pos="294"/>
        </w:tabs>
        <w:ind w:left="0" w:firstLine="0"/>
        <w:jc w:val="both"/>
        <w:rPr>
          <w:rFonts w:ascii="Arial" w:hAnsi="Arial" w:cs="Arial"/>
        </w:rPr>
      </w:pPr>
      <w:r w:rsidRPr="00DF0187">
        <w:rPr>
          <w:rFonts w:ascii="Arial" w:hAnsi="Arial" w:cs="Arial"/>
        </w:rPr>
        <w:t>Los empleados públicos que desempeñen empleos de alto nivel político, jerárquico o directivo, cuyas funciones comporten atribuciones de gobierno, representación, autoridad o de conducción institucional, cuyo ejercicio implica la adopción de políticas</w:t>
      </w:r>
      <w:r w:rsidRPr="00DF0187">
        <w:rPr>
          <w:rFonts w:ascii="Arial" w:hAnsi="Arial" w:cs="Arial"/>
          <w:spacing w:val="-26"/>
        </w:rPr>
        <w:t xml:space="preserve"> </w:t>
      </w:r>
      <w:r w:rsidRPr="00DF0187">
        <w:rPr>
          <w:rFonts w:ascii="Arial" w:hAnsi="Arial" w:cs="Arial"/>
        </w:rPr>
        <w:t>públicas;</w:t>
      </w:r>
    </w:p>
    <w:p w14:paraId="6D3AAEC6" w14:textId="77777777" w:rsidR="00BD2315" w:rsidRPr="00DF0187" w:rsidRDefault="00BD2315" w:rsidP="001C4DB9">
      <w:pPr>
        <w:pStyle w:val="Textoindependiente"/>
        <w:jc w:val="both"/>
        <w:rPr>
          <w:rFonts w:ascii="Arial" w:hAnsi="Arial" w:cs="Arial"/>
          <w:sz w:val="22"/>
          <w:szCs w:val="22"/>
        </w:rPr>
      </w:pPr>
    </w:p>
    <w:p w14:paraId="6D3AAEC7" w14:textId="77777777" w:rsidR="00BD2315" w:rsidRPr="00DF0187" w:rsidRDefault="00A97C5D" w:rsidP="001C4DB9">
      <w:pPr>
        <w:pStyle w:val="Prrafodelista"/>
        <w:numPr>
          <w:ilvl w:val="0"/>
          <w:numId w:val="233"/>
        </w:numPr>
        <w:tabs>
          <w:tab w:val="left" w:pos="294"/>
        </w:tabs>
        <w:ind w:left="184" w:hanging="184"/>
        <w:jc w:val="both"/>
        <w:rPr>
          <w:rFonts w:ascii="Arial" w:hAnsi="Arial" w:cs="Arial"/>
        </w:rPr>
      </w:pPr>
      <w:r w:rsidRPr="00DF0187">
        <w:rPr>
          <w:rFonts w:ascii="Arial" w:hAnsi="Arial" w:cs="Arial"/>
        </w:rPr>
        <w:t>Los trabajadores</w:t>
      </w:r>
      <w:r w:rsidRPr="00DF0187">
        <w:rPr>
          <w:rFonts w:ascii="Arial" w:hAnsi="Arial" w:cs="Arial"/>
          <w:spacing w:val="-1"/>
        </w:rPr>
        <w:t xml:space="preserve"> </w:t>
      </w:r>
      <w:proofErr w:type="spellStart"/>
      <w:r w:rsidRPr="00DF0187">
        <w:rPr>
          <w:rFonts w:ascii="Arial" w:hAnsi="Arial" w:cs="Arial"/>
        </w:rPr>
        <w:t>oﬁciales</w:t>
      </w:r>
      <w:proofErr w:type="spellEnd"/>
      <w:r w:rsidRPr="00DF0187">
        <w:rPr>
          <w:rFonts w:ascii="Arial" w:hAnsi="Arial" w:cs="Arial"/>
        </w:rPr>
        <w:t>;</w:t>
      </w:r>
    </w:p>
    <w:p w14:paraId="6D3AAEC9" w14:textId="77777777" w:rsidR="00BD2315" w:rsidRPr="00DF0187" w:rsidRDefault="00BD2315" w:rsidP="001C4DB9">
      <w:pPr>
        <w:pStyle w:val="Textoindependiente"/>
        <w:jc w:val="both"/>
        <w:rPr>
          <w:rFonts w:ascii="Arial" w:hAnsi="Arial" w:cs="Arial"/>
          <w:sz w:val="22"/>
          <w:szCs w:val="22"/>
        </w:rPr>
      </w:pPr>
    </w:p>
    <w:p w14:paraId="6D3AAECA" w14:textId="2BF37CD6" w:rsidR="00BD2315" w:rsidRPr="00DF0187" w:rsidRDefault="00A97C5D" w:rsidP="001C4DB9">
      <w:pPr>
        <w:pStyle w:val="Prrafodelista"/>
        <w:numPr>
          <w:ilvl w:val="0"/>
          <w:numId w:val="233"/>
        </w:numPr>
        <w:tabs>
          <w:tab w:val="left" w:pos="294"/>
        </w:tabs>
        <w:ind w:left="184" w:hanging="184"/>
        <w:jc w:val="both"/>
        <w:rPr>
          <w:rFonts w:ascii="Arial" w:hAnsi="Arial" w:cs="Arial"/>
        </w:rPr>
      </w:pPr>
      <w:r w:rsidRPr="00DF0187">
        <w:rPr>
          <w:rFonts w:ascii="Arial" w:hAnsi="Arial" w:cs="Arial"/>
        </w:rPr>
        <w:t>Los</w:t>
      </w:r>
      <w:r w:rsidR="00D71E67">
        <w:rPr>
          <w:rFonts w:ascii="Arial" w:hAnsi="Arial" w:cs="Arial"/>
        </w:rPr>
        <w:t xml:space="preserve"> </w:t>
      </w:r>
      <w:r w:rsidRPr="00DF0187">
        <w:rPr>
          <w:rFonts w:ascii="Arial" w:hAnsi="Arial" w:cs="Arial"/>
        </w:rPr>
        <w:t>servidores de elección popular o los directivos elegidos por el Congreso o corporaciones territoriales,</w:t>
      </w:r>
      <w:r w:rsidRPr="00DF0187">
        <w:rPr>
          <w:rFonts w:ascii="Arial" w:hAnsi="Arial" w:cs="Arial"/>
          <w:spacing w:val="-14"/>
        </w:rPr>
        <w:t xml:space="preserve"> </w:t>
      </w:r>
      <w:r w:rsidRPr="00DF0187">
        <w:rPr>
          <w:rFonts w:ascii="Arial" w:hAnsi="Arial" w:cs="Arial"/>
        </w:rPr>
        <w:t>y,</w:t>
      </w:r>
    </w:p>
    <w:p w14:paraId="6D3AAECC" w14:textId="77777777" w:rsidR="00BD2315" w:rsidRPr="00DF0187" w:rsidRDefault="00BD2315" w:rsidP="001C4DB9">
      <w:pPr>
        <w:pStyle w:val="Textoindependiente"/>
        <w:jc w:val="both"/>
        <w:rPr>
          <w:rFonts w:ascii="Arial" w:hAnsi="Arial" w:cs="Arial"/>
          <w:sz w:val="22"/>
          <w:szCs w:val="22"/>
        </w:rPr>
      </w:pPr>
    </w:p>
    <w:p w14:paraId="6D3AAECD" w14:textId="77777777" w:rsidR="00BD2315" w:rsidRPr="00DF0187" w:rsidRDefault="00A97C5D" w:rsidP="001C4DB9">
      <w:pPr>
        <w:pStyle w:val="Prrafodelista"/>
        <w:numPr>
          <w:ilvl w:val="0"/>
          <w:numId w:val="233"/>
        </w:numPr>
        <w:tabs>
          <w:tab w:val="left" w:pos="294"/>
        </w:tabs>
        <w:ind w:left="184" w:hanging="184"/>
        <w:jc w:val="both"/>
        <w:rPr>
          <w:rFonts w:ascii="Arial" w:hAnsi="Arial" w:cs="Arial"/>
        </w:rPr>
      </w:pPr>
      <w:r w:rsidRPr="00DF0187">
        <w:rPr>
          <w:rFonts w:ascii="Arial" w:hAnsi="Arial" w:cs="Arial"/>
        </w:rPr>
        <w:t>El personal uniformado de las Fuerzas Militares y de la Policía</w:t>
      </w:r>
      <w:r w:rsidRPr="00DF0187">
        <w:rPr>
          <w:rFonts w:ascii="Arial" w:hAnsi="Arial" w:cs="Arial"/>
          <w:spacing w:val="-11"/>
        </w:rPr>
        <w:t xml:space="preserve"> </w:t>
      </w:r>
      <w:r w:rsidRPr="00DF0187">
        <w:rPr>
          <w:rFonts w:ascii="Arial" w:hAnsi="Arial" w:cs="Arial"/>
        </w:rPr>
        <w:t>Nacional.</w:t>
      </w:r>
    </w:p>
    <w:p w14:paraId="6D3AAECF" w14:textId="77777777" w:rsidR="00BD2315" w:rsidRPr="00DF0187" w:rsidRDefault="00BD2315" w:rsidP="001C4DB9">
      <w:pPr>
        <w:pStyle w:val="Textoindependiente"/>
        <w:jc w:val="both"/>
        <w:rPr>
          <w:rFonts w:ascii="Arial" w:hAnsi="Arial" w:cs="Arial"/>
          <w:sz w:val="22"/>
          <w:szCs w:val="22"/>
        </w:rPr>
      </w:pPr>
    </w:p>
    <w:p w14:paraId="0887E7F2" w14:textId="3708E4B3" w:rsidR="00AC2900" w:rsidRDefault="00AC2900" w:rsidP="001C4DB9">
      <w:pPr>
        <w:jc w:val="both"/>
        <w:rPr>
          <w:rFonts w:ascii="Arial" w:hAnsi="Arial" w:cs="Arial"/>
          <w:iCs/>
          <w:sz w:val="20"/>
          <w:szCs w:val="20"/>
        </w:rPr>
      </w:pPr>
      <w:r w:rsidRPr="00DF0187">
        <w:rPr>
          <w:rFonts w:ascii="Arial" w:hAnsi="Arial" w:cs="Arial"/>
          <w:iCs/>
          <w:sz w:val="20"/>
          <w:szCs w:val="20"/>
        </w:rPr>
        <w:t xml:space="preserve">(Ver conceptos: </w:t>
      </w:r>
      <w:hyperlink r:id="rId19" w:history="1">
        <w:r w:rsidRPr="008934DB">
          <w:rPr>
            <w:rStyle w:val="Hipervnculo"/>
            <w:rFonts w:ascii="Arial" w:hAnsi="Arial" w:cs="Arial"/>
            <w:iCs/>
            <w:sz w:val="20"/>
            <w:szCs w:val="20"/>
          </w:rPr>
          <w:t>C</w:t>
        </w:r>
        <w:r w:rsidR="00535833" w:rsidRPr="008934DB">
          <w:rPr>
            <w:rStyle w:val="Hipervnculo"/>
            <w:rFonts w:ascii="Arial" w:hAnsi="Arial" w:cs="Arial"/>
            <w:iCs/>
            <w:sz w:val="20"/>
            <w:szCs w:val="20"/>
          </w:rPr>
          <w:t>−</w:t>
        </w:r>
        <w:r w:rsidRPr="008934DB">
          <w:rPr>
            <w:rStyle w:val="Hipervnculo"/>
            <w:rFonts w:ascii="Arial" w:hAnsi="Arial" w:cs="Arial"/>
            <w:iCs/>
            <w:sz w:val="20"/>
            <w:szCs w:val="20"/>
          </w:rPr>
          <w:t>096 del 17/03/2020</w:t>
        </w:r>
      </w:hyperlink>
      <w:r w:rsidR="00535833" w:rsidRPr="00DF0187">
        <w:rPr>
          <w:rFonts w:ascii="Arial" w:hAnsi="Arial" w:cs="Arial"/>
          <w:iCs/>
          <w:sz w:val="20"/>
          <w:szCs w:val="20"/>
        </w:rPr>
        <w:t>)</w:t>
      </w:r>
    </w:p>
    <w:p w14:paraId="6B3A8163" w14:textId="77777777" w:rsidR="00D71E67" w:rsidRPr="00DF0187" w:rsidRDefault="00D71E67" w:rsidP="001C4DB9">
      <w:pPr>
        <w:jc w:val="both"/>
        <w:rPr>
          <w:rFonts w:ascii="Arial" w:hAnsi="Arial" w:cs="Arial"/>
          <w:iCs/>
          <w:sz w:val="20"/>
          <w:szCs w:val="20"/>
        </w:rPr>
      </w:pPr>
    </w:p>
    <w:p w14:paraId="6D3AAED3" w14:textId="77777777" w:rsidR="00BD2315" w:rsidRPr="00DF0187" w:rsidRDefault="00A97C5D" w:rsidP="001C4DB9">
      <w:pPr>
        <w:jc w:val="both"/>
        <w:rPr>
          <w:rFonts w:ascii="Arial" w:hAnsi="Arial" w:cs="Arial"/>
        </w:rPr>
      </w:pPr>
      <w:r w:rsidRPr="00DF0187">
        <w:rPr>
          <w:rFonts w:ascii="Arial" w:hAnsi="Arial" w:cs="Arial"/>
        </w:rPr>
        <w:t>ARTÍCULO 2.2.2.4.2</w:t>
      </w:r>
      <w:r w:rsidRPr="00DF0187">
        <w:rPr>
          <w:rFonts w:ascii="Arial" w:hAnsi="Arial" w:cs="Arial"/>
          <w:i/>
        </w:rPr>
        <w:t xml:space="preserve">. Reglas de aplicación del presente capítulo. </w:t>
      </w:r>
      <w:r w:rsidRPr="00DF0187">
        <w:rPr>
          <w:rFonts w:ascii="Arial" w:hAnsi="Arial" w:cs="Arial"/>
        </w:rPr>
        <w:t>Son reglas de aplicación de este capítulo, las siguientes:</w:t>
      </w:r>
    </w:p>
    <w:p w14:paraId="6D3AAED5" w14:textId="77777777" w:rsidR="00BD2315" w:rsidRPr="00DF0187" w:rsidRDefault="00BD2315" w:rsidP="001C4DB9">
      <w:pPr>
        <w:pStyle w:val="Textoindependiente"/>
        <w:jc w:val="both"/>
        <w:rPr>
          <w:rFonts w:ascii="Arial" w:hAnsi="Arial" w:cs="Arial"/>
          <w:sz w:val="22"/>
          <w:szCs w:val="22"/>
        </w:rPr>
      </w:pPr>
    </w:p>
    <w:p w14:paraId="6D3AAED6" w14:textId="77777777" w:rsidR="00BD2315" w:rsidRPr="00DF0187" w:rsidRDefault="00A97C5D" w:rsidP="001C4DB9">
      <w:pPr>
        <w:pStyle w:val="Prrafodelista"/>
        <w:numPr>
          <w:ilvl w:val="0"/>
          <w:numId w:val="232"/>
        </w:numPr>
        <w:tabs>
          <w:tab w:val="left" w:pos="294"/>
        </w:tabs>
        <w:ind w:left="0" w:firstLine="0"/>
        <w:jc w:val="both"/>
        <w:rPr>
          <w:rFonts w:ascii="Arial" w:hAnsi="Arial" w:cs="Arial"/>
        </w:rPr>
      </w:pPr>
      <w:r w:rsidRPr="00DF0187">
        <w:rPr>
          <w:rFonts w:ascii="Arial" w:hAnsi="Arial" w:cs="Arial"/>
        </w:rPr>
        <w:t>El respeto de la competencia constitucional y legal atribuida a las entidades y autoridades públicas: la negociación debe respetar las competencias exclusivas que la Constitución Política y la ley atribuyen a las entidades y autoridades</w:t>
      </w:r>
      <w:r w:rsidRPr="00DF0187">
        <w:rPr>
          <w:rFonts w:ascii="Arial" w:hAnsi="Arial" w:cs="Arial"/>
          <w:spacing w:val="-21"/>
        </w:rPr>
        <w:t xml:space="preserve"> </w:t>
      </w:r>
      <w:r w:rsidRPr="00DF0187">
        <w:rPr>
          <w:rFonts w:ascii="Arial" w:hAnsi="Arial" w:cs="Arial"/>
        </w:rPr>
        <w:t>públicas.</w:t>
      </w:r>
    </w:p>
    <w:p w14:paraId="6D3AAED8" w14:textId="77777777" w:rsidR="00BD2315" w:rsidRPr="00DF0187" w:rsidRDefault="00BD2315" w:rsidP="001C4DB9">
      <w:pPr>
        <w:pStyle w:val="Textoindependiente"/>
        <w:jc w:val="both"/>
        <w:rPr>
          <w:rFonts w:ascii="Arial" w:hAnsi="Arial" w:cs="Arial"/>
          <w:sz w:val="22"/>
          <w:szCs w:val="22"/>
        </w:rPr>
      </w:pPr>
    </w:p>
    <w:p w14:paraId="6D3AAED9" w14:textId="77777777" w:rsidR="00BD2315" w:rsidRPr="00DF0187" w:rsidRDefault="00A97C5D" w:rsidP="001C4DB9">
      <w:pPr>
        <w:pStyle w:val="Prrafodelista"/>
        <w:numPr>
          <w:ilvl w:val="0"/>
          <w:numId w:val="232"/>
        </w:numPr>
        <w:tabs>
          <w:tab w:val="left" w:pos="294"/>
        </w:tabs>
        <w:ind w:left="0" w:firstLine="0"/>
        <w:jc w:val="both"/>
        <w:rPr>
          <w:rFonts w:ascii="Arial" w:hAnsi="Arial" w:cs="Arial"/>
        </w:rPr>
      </w:pPr>
      <w:r w:rsidRPr="00DF0187">
        <w:rPr>
          <w:rFonts w:ascii="Arial" w:hAnsi="Arial" w:cs="Arial"/>
        </w:rPr>
        <w:t>El respeto al presupuesto público o principio de previsión y provisión presupuestal en la ley, ordenanza o acuerdo para la suscripción del o los acuerdos colectivos con incidencia económica presupuestal, teniendo en cuenta el marco de gasto de mediano plazo, la política macroeconómica del Estado y su sostenibilidad y estabilidad</w:t>
      </w:r>
      <w:r w:rsidRPr="00DF0187">
        <w:rPr>
          <w:rFonts w:ascii="Arial" w:hAnsi="Arial" w:cs="Arial"/>
          <w:spacing w:val="-7"/>
        </w:rPr>
        <w:t xml:space="preserve"> </w:t>
      </w:r>
      <w:proofErr w:type="spellStart"/>
      <w:r w:rsidRPr="00DF0187">
        <w:rPr>
          <w:rFonts w:ascii="Arial" w:hAnsi="Arial" w:cs="Arial"/>
        </w:rPr>
        <w:t>ﬁscal</w:t>
      </w:r>
      <w:proofErr w:type="spellEnd"/>
      <w:r w:rsidRPr="00DF0187">
        <w:rPr>
          <w:rFonts w:ascii="Arial" w:hAnsi="Arial" w:cs="Arial"/>
        </w:rPr>
        <w:t>.</w:t>
      </w:r>
    </w:p>
    <w:p w14:paraId="6D3AAEDB" w14:textId="77777777" w:rsidR="00BD2315" w:rsidRPr="00DF0187" w:rsidRDefault="00BD2315" w:rsidP="001C4DB9">
      <w:pPr>
        <w:pStyle w:val="Textoindependiente"/>
        <w:jc w:val="both"/>
        <w:rPr>
          <w:rFonts w:ascii="Arial" w:hAnsi="Arial" w:cs="Arial"/>
          <w:sz w:val="22"/>
          <w:szCs w:val="22"/>
        </w:rPr>
      </w:pPr>
    </w:p>
    <w:p w14:paraId="6D3AAEDC" w14:textId="77777777" w:rsidR="00BD2315" w:rsidRPr="00DF0187" w:rsidRDefault="00A97C5D" w:rsidP="00535833">
      <w:pPr>
        <w:pStyle w:val="Prrafodelista"/>
        <w:numPr>
          <w:ilvl w:val="0"/>
          <w:numId w:val="232"/>
        </w:numPr>
        <w:tabs>
          <w:tab w:val="left" w:pos="294"/>
        </w:tabs>
        <w:ind w:left="184" w:hanging="184"/>
        <w:jc w:val="both"/>
        <w:rPr>
          <w:rFonts w:ascii="Arial" w:hAnsi="Arial" w:cs="Arial"/>
        </w:rPr>
      </w:pPr>
      <w:r w:rsidRPr="00DF0187">
        <w:rPr>
          <w:rFonts w:ascii="Arial" w:hAnsi="Arial" w:cs="Arial"/>
        </w:rPr>
        <w:t>Una sola mesa de negociación y un solo acuerdo colectivo por entidad o autoridad</w:t>
      </w:r>
      <w:r w:rsidRPr="00DF0187">
        <w:rPr>
          <w:rFonts w:ascii="Arial" w:hAnsi="Arial" w:cs="Arial"/>
          <w:spacing w:val="-15"/>
        </w:rPr>
        <w:t xml:space="preserve"> </w:t>
      </w:r>
      <w:r w:rsidRPr="00DF0187">
        <w:rPr>
          <w:rFonts w:ascii="Arial" w:hAnsi="Arial" w:cs="Arial"/>
        </w:rPr>
        <w:t>pública.</w:t>
      </w:r>
    </w:p>
    <w:p w14:paraId="6D3AAEDE" w14:textId="77777777" w:rsidR="00BD2315" w:rsidRPr="00DF0187" w:rsidRDefault="00BD2315" w:rsidP="001C4DB9">
      <w:pPr>
        <w:pStyle w:val="Textoindependiente"/>
        <w:jc w:val="both"/>
        <w:rPr>
          <w:rFonts w:ascii="Arial" w:hAnsi="Arial" w:cs="Arial"/>
          <w:sz w:val="22"/>
          <w:szCs w:val="22"/>
        </w:rPr>
      </w:pPr>
    </w:p>
    <w:p w14:paraId="6D3AAEE2" w14:textId="77777777" w:rsidR="00BD2315" w:rsidRPr="00DF0187" w:rsidRDefault="00A97C5D" w:rsidP="001C4DB9">
      <w:pPr>
        <w:pStyle w:val="Textoindependiente"/>
        <w:jc w:val="both"/>
        <w:rPr>
          <w:rFonts w:ascii="Arial" w:hAnsi="Arial" w:cs="Arial"/>
          <w:sz w:val="22"/>
          <w:szCs w:val="22"/>
        </w:rPr>
      </w:pPr>
      <w:r w:rsidRPr="00DF0187">
        <w:rPr>
          <w:rFonts w:ascii="Arial" w:hAnsi="Arial" w:cs="Arial"/>
          <w:sz w:val="22"/>
          <w:szCs w:val="22"/>
        </w:rPr>
        <w:t>ARTÍCULO 2.2.2.4.3</w:t>
      </w:r>
      <w:r w:rsidRPr="00DF0187">
        <w:rPr>
          <w:rFonts w:ascii="Arial" w:hAnsi="Arial" w:cs="Arial"/>
          <w:i/>
          <w:sz w:val="22"/>
          <w:szCs w:val="22"/>
        </w:rPr>
        <w:t xml:space="preserve">. </w:t>
      </w:r>
      <w:proofErr w:type="spellStart"/>
      <w:r w:rsidRPr="00DF0187">
        <w:rPr>
          <w:rFonts w:ascii="Arial" w:hAnsi="Arial" w:cs="Arial"/>
          <w:i/>
          <w:sz w:val="22"/>
          <w:szCs w:val="22"/>
        </w:rPr>
        <w:t>Deﬁniciones</w:t>
      </w:r>
      <w:proofErr w:type="spellEnd"/>
      <w:r w:rsidRPr="00DF0187">
        <w:rPr>
          <w:rFonts w:ascii="Arial" w:hAnsi="Arial" w:cs="Arial"/>
          <w:i/>
          <w:sz w:val="22"/>
          <w:szCs w:val="22"/>
        </w:rPr>
        <w:t xml:space="preserve">. </w:t>
      </w:r>
      <w:r w:rsidRPr="00DF0187">
        <w:rPr>
          <w:rFonts w:ascii="Arial" w:hAnsi="Arial" w:cs="Arial"/>
          <w:sz w:val="22"/>
          <w:szCs w:val="22"/>
        </w:rPr>
        <w:t>Para los efectos de la aplicación del presente capítulo se entenderá como:</w:t>
      </w:r>
    </w:p>
    <w:p w14:paraId="52F8D65C" w14:textId="77777777" w:rsidR="00535833" w:rsidRPr="00DF0187" w:rsidRDefault="00535833" w:rsidP="00535833">
      <w:pPr>
        <w:pStyle w:val="Prrafodelista"/>
        <w:tabs>
          <w:tab w:val="left" w:pos="294"/>
        </w:tabs>
        <w:ind w:left="0"/>
        <w:jc w:val="both"/>
        <w:rPr>
          <w:rFonts w:ascii="Arial" w:hAnsi="Arial" w:cs="Arial"/>
        </w:rPr>
      </w:pPr>
    </w:p>
    <w:p w14:paraId="6D3AAEE4" w14:textId="5089D68E" w:rsidR="00BD2315" w:rsidRPr="00DF0187" w:rsidRDefault="00A97C5D" w:rsidP="00535833">
      <w:pPr>
        <w:pStyle w:val="Prrafodelista"/>
        <w:numPr>
          <w:ilvl w:val="0"/>
          <w:numId w:val="231"/>
        </w:numPr>
        <w:tabs>
          <w:tab w:val="left" w:pos="294"/>
        </w:tabs>
        <w:ind w:left="184" w:hanging="184"/>
        <w:jc w:val="both"/>
        <w:rPr>
          <w:rFonts w:ascii="Arial" w:hAnsi="Arial" w:cs="Arial"/>
        </w:rPr>
      </w:pPr>
      <w:r w:rsidRPr="00DF0187">
        <w:rPr>
          <w:rFonts w:ascii="Arial" w:hAnsi="Arial" w:cs="Arial"/>
        </w:rPr>
        <w:t xml:space="preserve">Empleado público: Persona con vínculo laboral legal y reglamentario a la que se le </w:t>
      </w:r>
      <w:r w:rsidRPr="00DF0187">
        <w:rPr>
          <w:rFonts w:ascii="Arial" w:hAnsi="Arial" w:cs="Arial"/>
        </w:rPr>
        <w:lastRenderedPageBreak/>
        <w:t>aplica este</w:t>
      </w:r>
      <w:r w:rsidRPr="00DF0187">
        <w:rPr>
          <w:rFonts w:ascii="Arial" w:hAnsi="Arial" w:cs="Arial"/>
          <w:spacing w:val="-15"/>
        </w:rPr>
        <w:t xml:space="preserve"> </w:t>
      </w:r>
      <w:r w:rsidRPr="00DF0187">
        <w:rPr>
          <w:rFonts w:ascii="Arial" w:hAnsi="Arial" w:cs="Arial"/>
        </w:rPr>
        <w:t>capítulo.</w:t>
      </w:r>
    </w:p>
    <w:p w14:paraId="6D3AAEE6" w14:textId="77777777" w:rsidR="00BD2315" w:rsidRPr="00DF0187" w:rsidRDefault="00BD2315" w:rsidP="00535833">
      <w:pPr>
        <w:pStyle w:val="Textoindependiente"/>
        <w:jc w:val="both"/>
        <w:rPr>
          <w:rFonts w:ascii="Arial" w:hAnsi="Arial" w:cs="Arial"/>
          <w:sz w:val="22"/>
          <w:szCs w:val="22"/>
        </w:rPr>
      </w:pPr>
    </w:p>
    <w:p w14:paraId="6D3AAEE7" w14:textId="77777777" w:rsidR="00BD2315" w:rsidRPr="00DF0187" w:rsidRDefault="00A97C5D" w:rsidP="00535833">
      <w:pPr>
        <w:pStyle w:val="Prrafodelista"/>
        <w:numPr>
          <w:ilvl w:val="0"/>
          <w:numId w:val="231"/>
        </w:numPr>
        <w:tabs>
          <w:tab w:val="left" w:pos="294"/>
        </w:tabs>
        <w:ind w:left="184" w:hanging="184"/>
        <w:jc w:val="both"/>
        <w:rPr>
          <w:rFonts w:ascii="Arial" w:hAnsi="Arial" w:cs="Arial"/>
        </w:rPr>
      </w:pPr>
      <w:r w:rsidRPr="00DF0187">
        <w:rPr>
          <w:rFonts w:ascii="Arial" w:hAnsi="Arial" w:cs="Arial"/>
        </w:rPr>
        <w:t>Condiciones de empleo: Son los aspectos propios de la relación laboral de los empleados</w:t>
      </w:r>
      <w:r w:rsidRPr="00DF0187">
        <w:rPr>
          <w:rFonts w:ascii="Arial" w:hAnsi="Arial" w:cs="Arial"/>
          <w:spacing w:val="-14"/>
        </w:rPr>
        <w:t xml:space="preserve"> </w:t>
      </w:r>
      <w:r w:rsidRPr="00DF0187">
        <w:rPr>
          <w:rFonts w:ascii="Arial" w:hAnsi="Arial" w:cs="Arial"/>
        </w:rPr>
        <w:t>públicos.</w:t>
      </w:r>
    </w:p>
    <w:p w14:paraId="6D3AAEE9" w14:textId="77777777" w:rsidR="00BD2315" w:rsidRPr="00DF0187" w:rsidRDefault="00BD2315" w:rsidP="00535833">
      <w:pPr>
        <w:pStyle w:val="Textoindependiente"/>
        <w:jc w:val="both"/>
        <w:rPr>
          <w:rFonts w:ascii="Arial" w:hAnsi="Arial" w:cs="Arial"/>
          <w:sz w:val="22"/>
          <w:szCs w:val="22"/>
        </w:rPr>
      </w:pPr>
    </w:p>
    <w:p w14:paraId="6D3AAEEA" w14:textId="77777777" w:rsidR="00BD2315" w:rsidRPr="00DF0187" w:rsidRDefault="00A97C5D" w:rsidP="00535833">
      <w:pPr>
        <w:pStyle w:val="Prrafodelista"/>
        <w:numPr>
          <w:ilvl w:val="0"/>
          <w:numId w:val="231"/>
        </w:numPr>
        <w:tabs>
          <w:tab w:val="left" w:pos="294"/>
        </w:tabs>
        <w:ind w:left="0" w:firstLine="0"/>
        <w:jc w:val="both"/>
        <w:rPr>
          <w:rFonts w:ascii="Arial" w:hAnsi="Arial" w:cs="Arial"/>
        </w:rPr>
      </w:pPr>
      <w:r w:rsidRPr="00DF0187">
        <w:rPr>
          <w:rFonts w:ascii="Arial" w:hAnsi="Arial" w:cs="Arial"/>
        </w:rPr>
        <w:t xml:space="preserve">Autoridades públicas competentes: Son las investidas por la Constitución Política y la ley de atribuciones en materia de </w:t>
      </w:r>
      <w:proofErr w:type="spellStart"/>
      <w:r w:rsidRPr="00DF0187">
        <w:rPr>
          <w:rFonts w:ascii="Arial" w:hAnsi="Arial" w:cs="Arial"/>
        </w:rPr>
        <w:t>ﬁjación</w:t>
      </w:r>
      <w:proofErr w:type="spellEnd"/>
      <w:r w:rsidRPr="00DF0187">
        <w:rPr>
          <w:rFonts w:ascii="Arial" w:hAnsi="Arial" w:cs="Arial"/>
        </w:rPr>
        <w:t xml:space="preserve"> de condiciones de</w:t>
      </w:r>
      <w:r w:rsidRPr="00DF0187">
        <w:rPr>
          <w:rFonts w:ascii="Arial" w:hAnsi="Arial" w:cs="Arial"/>
          <w:spacing w:val="-2"/>
        </w:rPr>
        <w:t xml:space="preserve"> </w:t>
      </w:r>
      <w:r w:rsidRPr="00DF0187">
        <w:rPr>
          <w:rFonts w:ascii="Arial" w:hAnsi="Arial" w:cs="Arial"/>
        </w:rPr>
        <w:t>empleo.</w:t>
      </w:r>
    </w:p>
    <w:p w14:paraId="6D3AAEEC" w14:textId="77777777" w:rsidR="00BD2315" w:rsidRPr="00DF0187" w:rsidRDefault="00BD2315" w:rsidP="00535833">
      <w:pPr>
        <w:pStyle w:val="Textoindependiente"/>
        <w:jc w:val="both"/>
        <w:rPr>
          <w:rFonts w:ascii="Arial" w:hAnsi="Arial" w:cs="Arial"/>
          <w:sz w:val="22"/>
          <w:szCs w:val="22"/>
        </w:rPr>
      </w:pPr>
    </w:p>
    <w:p w14:paraId="6D3AAEED" w14:textId="77777777" w:rsidR="00BD2315" w:rsidRPr="00DF0187" w:rsidRDefault="00A97C5D" w:rsidP="00535833">
      <w:pPr>
        <w:pStyle w:val="Prrafodelista"/>
        <w:numPr>
          <w:ilvl w:val="0"/>
          <w:numId w:val="231"/>
        </w:numPr>
        <w:tabs>
          <w:tab w:val="left" w:pos="294"/>
        </w:tabs>
        <w:ind w:left="184" w:hanging="184"/>
        <w:jc w:val="both"/>
        <w:rPr>
          <w:rFonts w:ascii="Arial" w:hAnsi="Arial" w:cs="Arial"/>
        </w:rPr>
      </w:pPr>
      <w:r w:rsidRPr="00DF0187">
        <w:rPr>
          <w:rFonts w:ascii="Arial" w:hAnsi="Arial" w:cs="Arial"/>
        </w:rPr>
        <w:t>Organizaciones sindicales de empleados públicos: Son las representativas de los empleados</w:t>
      </w:r>
      <w:r w:rsidRPr="00DF0187">
        <w:rPr>
          <w:rFonts w:ascii="Arial" w:hAnsi="Arial" w:cs="Arial"/>
          <w:spacing w:val="-8"/>
        </w:rPr>
        <w:t xml:space="preserve"> </w:t>
      </w:r>
      <w:r w:rsidRPr="00DF0187">
        <w:rPr>
          <w:rFonts w:ascii="Arial" w:hAnsi="Arial" w:cs="Arial"/>
        </w:rPr>
        <w:t>públicos.</w:t>
      </w:r>
    </w:p>
    <w:p w14:paraId="6D3AAEEF" w14:textId="77777777" w:rsidR="00BD2315" w:rsidRPr="00DF0187" w:rsidRDefault="00BD2315" w:rsidP="00535833">
      <w:pPr>
        <w:pStyle w:val="Textoindependiente"/>
        <w:jc w:val="both"/>
        <w:rPr>
          <w:rFonts w:ascii="Arial" w:hAnsi="Arial" w:cs="Arial"/>
          <w:sz w:val="22"/>
          <w:szCs w:val="22"/>
        </w:rPr>
      </w:pPr>
    </w:p>
    <w:p w14:paraId="6D3AAEF0" w14:textId="77777777" w:rsidR="00BD2315" w:rsidRPr="00DF0187" w:rsidRDefault="00A97C5D" w:rsidP="00535833">
      <w:pPr>
        <w:pStyle w:val="Prrafodelista"/>
        <w:numPr>
          <w:ilvl w:val="0"/>
          <w:numId w:val="231"/>
        </w:numPr>
        <w:tabs>
          <w:tab w:val="left" w:pos="294"/>
        </w:tabs>
        <w:ind w:left="0" w:firstLine="0"/>
        <w:jc w:val="both"/>
        <w:rPr>
          <w:rFonts w:ascii="Arial" w:hAnsi="Arial" w:cs="Arial"/>
        </w:rPr>
      </w:pPr>
      <w:r w:rsidRPr="00DF0187">
        <w:rPr>
          <w:rFonts w:ascii="Arial" w:hAnsi="Arial" w:cs="Arial"/>
        </w:rPr>
        <w:t xml:space="preserve">Negociación: Es el proceso de negociación entre los representantes de las organizaciones sindicales de empleados públicos de una parte y, de otra, la entidad empleadora y la autoridad competente, para </w:t>
      </w:r>
      <w:proofErr w:type="spellStart"/>
      <w:r w:rsidRPr="00DF0187">
        <w:rPr>
          <w:rFonts w:ascii="Arial" w:hAnsi="Arial" w:cs="Arial"/>
        </w:rPr>
        <w:t>ﬁjar</w:t>
      </w:r>
      <w:proofErr w:type="spellEnd"/>
      <w:r w:rsidRPr="00DF0187">
        <w:rPr>
          <w:rFonts w:ascii="Arial" w:hAnsi="Arial" w:cs="Arial"/>
        </w:rPr>
        <w:t xml:space="preserve"> las condiciones de empleo y regular las relaciones de esta naturaleza entre la administración pública y sus organizaciones sindicales, susceptibles de negociación y concertación de conformidad con lo señalado en el presente</w:t>
      </w:r>
      <w:r w:rsidRPr="00DF0187">
        <w:rPr>
          <w:rFonts w:ascii="Arial" w:hAnsi="Arial" w:cs="Arial"/>
          <w:spacing w:val="-2"/>
        </w:rPr>
        <w:t xml:space="preserve"> </w:t>
      </w:r>
      <w:r w:rsidRPr="00DF0187">
        <w:rPr>
          <w:rFonts w:ascii="Arial" w:hAnsi="Arial" w:cs="Arial"/>
        </w:rPr>
        <w:t>capítulo.</w:t>
      </w:r>
    </w:p>
    <w:p w14:paraId="6D3AAEF2" w14:textId="77777777" w:rsidR="00BD2315" w:rsidRPr="00DF0187" w:rsidRDefault="00BD2315" w:rsidP="00535833">
      <w:pPr>
        <w:pStyle w:val="Textoindependiente"/>
        <w:jc w:val="both"/>
        <w:rPr>
          <w:rFonts w:ascii="Arial" w:hAnsi="Arial" w:cs="Arial"/>
          <w:sz w:val="22"/>
          <w:szCs w:val="22"/>
        </w:rPr>
      </w:pPr>
    </w:p>
    <w:p w14:paraId="6D3AAEF6" w14:textId="77777777" w:rsidR="00BD2315" w:rsidRPr="00DF0187" w:rsidRDefault="00A97C5D" w:rsidP="00535833">
      <w:pPr>
        <w:jc w:val="both"/>
        <w:rPr>
          <w:rFonts w:ascii="Arial" w:hAnsi="Arial" w:cs="Arial"/>
        </w:rPr>
      </w:pPr>
      <w:r w:rsidRPr="00DF0187">
        <w:rPr>
          <w:rFonts w:ascii="Arial" w:hAnsi="Arial" w:cs="Arial"/>
        </w:rPr>
        <w:t>ARTÍCULO 2.2.2.4.4</w:t>
      </w:r>
      <w:r w:rsidRPr="00DF0187">
        <w:rPr>
          <w:rFonts w:ascii="Arial" w:hAnsi="Arial" w:cs="Arial"/>
          <w:i/>
        </w:rPr>
        <w:t xml:space="preserve">. Materias de negociación. </w:t>
      </w:r>
      <w:r w:rsidRPr="00DF0187">
        <w:rPr>
          <w:rFonts w:ascii="Arial" w:hAnsi="Arial" w:cs="Arial"/>
        </w:rPr>
        <w:t>Son materias de negociación:</w:t>
      </w:r>
    </w:p>
    <w:p w14:paraId="6D3AAEF8" w14:textId="77777777" w:rsidR="00BD2315" w:rsidRPr="00DF0187" w:rsidRDefault="00BD2315" w:rsidP="00535833">
      <w:pPr>
        <w:pStyle w:val="Textoindependiente"/>
        <w:jc w:val="both"/>
        <w:rPr>
          <w:rFonts w:ascii="Arial" w:hAnsi="Arial" w:cs="Arial"/>
          <w:sz w:val="22"/>
          <w:szCs w:val="22"/>
        </w:rPr>
      </w:pPr>
    </w:p>
    <w:p w14:paraId="6D3AAEF9" w14:textId="77777777" w:rsidR="00BD2315" w:rsidRPr="00DF0187" w:rsidRDefault="00A97C5D" w:rsidP="00535833">
      <w:pPr>
        <w:pStyle w:val="Prrafodelista"/>
        <w:numPr>
          <w:ilvl w:val="0"/>
          <w:numId w:val="230"/>
        </w:numPr>
        <w:tabs>
          <w:tab w:val="left" w:pos="294"/>
        </w:tabs>
        <w:ind w:left="184" w:hanging="184"/>
        <w:jc w:val="both"/>
        <w:rPr>
          <w:rFonts w:ascii="Arial" w:hAnsi="Arial" w:cs="Arial"/>
        </w:rPr>
      </w:pPr>
      <w:r w:rsidRPr="00DF0187">
        <w:rPr>
          <w:rFonts w:ascii="Arial" w:hAnsi="Arial" w:cs="Arial"/>
        </w:rPr>
        <w:t>Las condiciones de empleo,</w:t>
      </w:r>
      <w:r w:rsidRPr="00DF0187">
        <w:rPr>
          <w:rFonts w:ascii="Arial" w:hAnsi="Arial" w:cs="Arial"/>
          <w:spacing w:val="-2"/>
        </w:rPr>
        <w:t xml:space="preserve"> </w:t>
      </w:r>
      <w:r w:rsidRPr="00DF0187">
        <w:rPr>
          <w:rFonts w:ascii="Arial" w:hAnsi="Arial" w:cs="Arial"/>
        </w:rPr>
        <w:t>y</w:t>
      </w:r>
    </w:p>
    <w:p w14:paraId="6D3AAEFB" w14:textId="77777777" w:rsidR="00BD2315" w:rsidRPr="00DF0187" w:rsidRDefault="00BD2315" w:rsidP="00535833">
      <w:pPr>
        <w:pStyle w:val="Textoindependiente"/>
        <w:jc w:val="both"/>
        <w:rPr>
          <w:rFonts w:ascii="Arial" w:hAnsi="Arial" w:cs="Arial"/>
          <w:sz w:val="22"/>
          <w:szCs w:val="22"/>
        </w:rPr>
      </w:pPr>
    </w:p>
    <w:p w14:paraId="6D3AAEFC" w14:textId="77777777" w:rsidR="00BD2315" w:rsidRPr="00DF0187" w:rsidRDefault="00A97C5D" w:rsidP="00535833">
      <w:pPr>
        <w:pStyle w:val="Prrafodelista"/>
        <w:numPr>
          <w:ilvl w:val="0"/>
          <w:numId w:val="230"/>
        </w:numPr>
        <w:tabs>
          <w:tab w:val="left" w:pos="294"/>
        </w:tabs>
        <w:ind w:left="0" w:firstLine="0"/>
        <w:jc w:val="both"/>
        <w:rPr>
          <w:rFonts w:ascii="Arial" w:hAnsi="Arial" w:cs="Arial"/>
        </w:rPr>
      </w:pPr>
      <w:r w:rsidRPr="00DF0187">
        <w:rPr>
          <w:rFonts w:ascii="Arial" w:hAnsi="Arial" w:cs="Arial"/>
        </w:rPr>
        <w:t>Las relaciones entre las entidades y autoridades públicas competentes y las organizaciones sindicales de empleados públicos para la concertación de las condiciones de</w:t>
      </w:r>
      <w:r w:rsidRPr="00DF0187">
        <w:rPr>
          <w:rFonts w:ascii="Arial" w:hAnsi="Arial" w:cs="Arial"/>
          <w:spacing w:val="-3"/>
        </w:rPr>
        <w:t xml:space="preserve"> </w:t>
      </w:r>
      <w:r w:rsidRPr="00DF0187">
        <w:rPr>
          <w:rFonts w:ascii="Arial" w:hAnsi="Arial" w:cs="Arial"/>
        </w:rPr>
        <w:t>empleo.</w:t>
      </w:r>
    </w:p>
    <w:p w14:paraId="6D3AAEFE" w14:textId="77777777" w:rsidR="00BD2315" w:rsidRPr="00DF0187" w:rsidRDefault="00BD2315" w:rsidP="00535833">
      <w:pPr>
        <w:pStyle w:val="Textoindependiente"/>
        <w:jc w:val="both"/>
        <w:rPr>
          <w:rFonts w:ascii="Arial" w:hAnsi="Arial" w:cs="Arial"/>
          <w:sz w:val="22"/>
          <w:szCs w:val="22"/>
        </w:rPr>
      </w:pPr>
    </w:p>
    <w:p w14:paraId="6D3AAEFF" w14:textId="77777777" w:rsidR="00BD2315" w:rsidRPr="00DF0187" w:rsidRDefault="00A97C5D" w:rsidP="00535833">
      <w:pPr>
        <w:pStyle w:val="Textoindependiente"/>
        <w:jc w:val="both"/>
        <w:rPr>
          <w:rFonts w:ascii="Arial" w:hAnsi="Arial" w:cs="Arial"/>
          <w:sz w:val="22"/>
          <w:szCs w:val="22"/>
        </w:rPr>
      </w:pPr>
      <w:r w:rsidRPr="00DF0187">
        <w:rPr>
          <w:rFonts w:ascii="Arial" w:hAnsi="Arial" w:cs="Arial"/>
          <w:sz w:val="22"/>
          <w:szCs w:val="22"/>
        </w:rPr>
        <w:t>PARÁGRAFO 1. No son objeto de negociación y están excluidas, las siguientes materias:</w:t>
      </w:r>
    </w:p>
    <w:p w14:paraId="6D3AAF01" w14:textId="77777777" w:rsidR="00BD2315" w:rsidRPr="00DF0187" w:rsidRDefault="00BD2315" w:rsidP="00535833">
      <w:pPr>
        <w:pStyle w:val="Textoindependiente"/>
        <w:jc w:val="both"/>
        <w:rPr>
          <w:rFonts w:ascii="Arial" w:hAnsi="Arial" w:cs="Arial"/>
          <w:sz w:val="22"/>
          <w:szCs w:val="22"/>
        </w:rPr>
      </w:pPr>
    </w:p>
    <w:p w14:paraId="6D3AAF02" w14:textId="77777777" w:rsidR="00BD2315" w:rsidRPr="00DF0187" w:rsidRDefault="00A97C5D" w:rsidP="00535833">
      <w:pPr>
        <w:pStyle w:val="Prrafodelista"/>
        <w:numPr>
          <w:ilvl w:val="0"/>
          <w:numId w:val="229"/>
        </w:numPr>
        <w:tabs>
          <w:tab w:val="left" w:pos="294"/>
        </w:tabs>
        <w:ind w:left="184" w:hanging="184"/>
        <w:jc w:val="both"/>
        <w:rPr>
          <w:rFonts w:ascii="Arial" w:hAnsi="Arial" w:cs="Arial"/>
        </w:rPr>
      </w:pPr>
      <w:r w:rsidRPr="00DF0187">
        <w:rPr>
          <w:rFonts w:ascii="Arial" w:hAnsi="Arial" w:cs="Arial"/>
        </w:rPr>
        <w:t>La estructura del Estado y la estructura orgánica y la interna de sus entidades y</w:t>
      </w:r>
      <w:r w:rsidRPr="00DF0187">
        <w:rPr>
          <w:rFonts w:ascii="Arial" w:hAnsi="Arial" w:cs="Arial"/>
          <w:spacing w:val="-12"/>
        </w:rPr>
        <w:t xml:space="preserve"> </w:t>
      </w:r>
      <w:r w:rsidRPr="00DF0187">
        <w:rPr>
          <w:rFonts w:ascii="Arial" w:hAnsi="Arial" w:cs="Arial"/>
        </w:rPr>
        <w:t>organismos.</w:t>
      </w:r>
    </w:p>
    <w:p w14:paraId="5C560F5C" w14:textId="77777777" w:rsidR="00535833" w:rsidRPr="00DF0187" w:rsidRDefault="00535833" w:rsidP="00535833">
      <w:pPr>
        <w:pStyle w:val="Prrafodelista"/>
        <w:tabs>
          <w:tab w:val="left" w:pos="294"/>
        </w:tabs>
        <w:ind w:left="0"/>
        <w:jc w:val="both"/>
        <w:rPr>
          <w:rFonts w:ascii="Arial" w:hAnsi="Arial" w:cs="Arial"/>
        </w:rPr>
      </w:pPr>
    </w:p>
    <w:p w14:paraId="6D3AAF05" w14:textId="3657AB5E" w:rsidR="00BD2315" w:rsidRPr="00DF0187" w:rsidRDefault="00A97C5D" w:rsidP="00535833">
      <w:pPr>
        <w:pStyle w:val="Prrafodelista"/>
        <w:numPr>
          <w:ilvl w:val="0"/>
          <w:numId w:val="229"/>
        </w:numPr>
        <w:tabs>
          <w:tab w:val="left" w:pos="294"/>
        </w:tabs>
        <w:ind w:left="184" w:hanging="184"/>
        <w:jc w:val="both"/>
        <w:rPr>
          <w:rFonts w:ascii="Arial" w:hAnsi="Arial" w:cs="Arial"/>
        </w:rPr>
      </w:pPr>
      <w:r w:rsidRPr="00DF0187">
        <w:rPr>
          <w:rFonts w:ascii="Arial" w:hAnsi="Arial" w:cs="Arial"/>
        </w:rPr>
        <w:t xml:space="preserve">Las competencias de dirección, administración y </w:t>
      </w:r>
      <w:proofErr w:type="spellStart"/>
      <w:r w:rsidRPr="00DF0187">
        <w:rPr>
          <w:rFonts w:ascii="Arial" w:hAnsi="Arial" w:cs="Arial"/>
        </w:rPr>
        <w:t>ﬁscalización</w:t>
      </w:r>
      <w:proofErr w:type="spellEnd"/>
      <w:r w:rsidRPr="00DF0187">
        <w:rPr>
          <w:rFonts w:ascii="Arial" w:hAnsi="Arial" w:cs="Arial"/>
        </w:rPr>
        <w:t xml:space="preserve"> del</w:t>
      </w:r>
      <w:r w:rsidRPr="00DF0187">
        <w:rPr>
          <w:rFonts w:ascii="Arial" w:hAnsi="Arial" w:cs="Arial"/>
          <w:spacing w:val="-8"/>
        </w:rPr>
        <w:t xml:space="preserve"> </w:t>
      </w:r>
      <w:r w:rsidRPr="00DF0187">
        <w:rPr>
          <w:rFonts w:ascii="Arial" w:hAnsi="Arial" w:cs="Arial"/>
        </w:rPr>
        <w:t>Estado.</w:t>
      </w:r>
    </w:p>
    <w:p w14:paraId="6D3AAF07" w14:textId="77777777" w:rsidR="00BD2315" w:rsidRPr="00DF0187" w:rsidRDefault="00BD2315" w:rsidP="00535833">
      <w:pPr>
        <w:pStyle w:val="Textoindependiente"/>
        <w:jc w:val="both"/>
        <w:rPr>
          <w:rFonts w:ascii="Arial" w:hAnsi="Arial" w:cs="Arial"/>
          <w:sz w:val="22"/>
          <w:szCs w:val="22"/>
        </w:rPr>
      </w:pPr>
    </w:p>
    <w:p w14:paraId="6D3AAF08" w14:textId="77777777" w:rsidR="00BD2315" w:rsidRPr="00DF0187" w:rsidRDefault="00A97C5D" w:rsidP="00535833">
      <w:pPr>
        <w:pStyle w:val="Prrafodelista"/>
        <w:numPr>
          <w:ilvl w:val="0"/>
          <w:numId w:val="229"/>
        </w:numPr>
        <w:tabs>
          <w:tab w:val="left" w:pos="294"/>
        </w:tabs>
        <w:ind w:left="184" w:hanging="184"/>
        <w:jc w:val="both"/>
        <w:rPr>
          <w:rFonts w:ascii="Arial" w:hAnsi="Arial" w:cs="Arial"/>
        </w:rPr>
      </w:pPr>
      <w:r w:rsidRPr="00DF0187">
        <w:rPr>
          <w:rFonts w:ascii="Arial" w:hAnsi="Arial" w:cs="Arial"/>
        </w:rPr>
        <w:t>El mérito como esencia y fundamento de las carreras especiales y de la carrera administrativa general y sistemas</w:t>
      </w:r>
      <w:r w:rsidRPr="00DF0187">
        <w:rPr>
          <w:rFonts w:ascii="Arial" w:hAnsi="Arial" w:cs="Arial"/>
          <w:spacing w:val="-26"/>
        </w:rPr>
        <w:t xml:space="preserve"> </w:t>
      </w:r>
      <w:proofErr w:type="spellStart"/>
      <w:r w:rsidRPr="00DF0187">
        <w:rPr>
          <w:rFonts w:ascii="Arial" w:hAnsi="Arial" w:cs="Arial"/>
        </w:rPr>
        <w:t>especíﬁcos</w:t>
      </w:r>
      <w:proofErr w:type="spellEnd"/>
      <w:r w:rsidRPr="00DF0187">
        <w:rPr>
          <w:rFonts w:ascii="Arial" w:hAnsi="Arial" w:cs="Arial"/>
        </w:rPr>
        <w:t>.</w:t>
      </w:r>
    </w:p>
    <w:p w14:paraId="6D3AAF0A" w14:textId="77777777" w:rsidR="00BD2315" w:rsidRPr="00DF0187" w:rsidRDefault="00BD2315" w:rsidP="00535833">
      <w:pPr>
        <w:pStyle w:val="Textoindependiente"/>
        <w:jc w:val="both"/>
        <w:rPr>
          <w:rFonts w:ascii="Arial" w:hAnsi="Arial" w:cs="Arial"/>
          <w:sz w:val="22"/>
          <w:szCs w:val="22"/>
        </w:rPr>
      </w:pPr>
    </w:p>
    <w:p w14:paraId="6D3AAF0B" w14:textId="77777777" w:rsidR="00BD2315" w:rsidRPr="00DF0187" w:rsidRDefault="00A97C5D" w:rsidP="00535833">
      <w:pPr>
        <w:pStyle w:val="Prrafodelista"/>
        <w:numPr>
          <w:ilvl w:val="0"/>
          <w:numId w:val="229"/>
        </w:numPr>
        <w:tabs>
          <w:tab w:val="left" w:pos="294"/>
        </w:tabs>
        <w:ind w:left="184" w:hanging="184"/>
        <w:jc w:val="both"/>
        <w:rPr>
          <w:rFonts w:ascii="Arial" w:hAnsi="Arial" w:cs="Arial"/>
        </w:rPr>
      </w:pPr>
      <w:r w:rsidRPr="00DF0187">
        <w:rPr>
          <w:rFonts w:ascii="Arial" w:hAnsi="Arial" w:cs="Arial"/>
        </w:rPr>
        <w:t>La atribución disciplinaria de las autoridades</w:t>
      </w:r>
      <w:r w:rsidRPr="00DF0187">
        <w:rPr>
          <w:rFonts w:ascii="Arial" w:hAnsi="Arial" w:cs="Arial"/>
          <w:spacing w:val="-6"/>
        </w:rPr>
        <w:t xml:space="preserve"> </w:t>
      </w:r>
      <w:r w:rsidRPr="00DF0187">
        <w:rPr>
          <w:rFonts w:ascii="Arial" w:hAnsi="Arial" w:cs="Arial"/>
        </w:rPr>
        <w:t>públicas.</w:t>
      </w:r>
    </w:p>
    <w:p w14:paraId="6D3AAF0D" w14:textId="77777777" w:rsidR="00BD2315" w:rsidRPr="00DF0187" w:rsidRDefault="00BD2315" w:rsidP="00535833">
      <w:pPr>
        <w:pStyle w:val="Textoindependiente"/>
        <w:jc w:val="both"/>
        <w:rPr>
          <w:rFonts w:ascii="Arial" w:hAnsi="Arial" w:cs="Arial"/>
          <w:sz w:val="22"/>
          <w:szCs w:val="22"/>
        </w:rPr>
      </w:pPr>
    </w:p>
    <w:p w14:paraId="6D3AAF0E" w14:textId="77777777" w:rsidR="00BD2315" w:rsidRPr="00DF0187" w:rsidRDefault="00A97C5D" w:rsidP="00535833">
      <w:pPr>
        <w:pStyle w:val="Prrafodelista"/>
        <w:numPr>
          <w:ilvl w:val="0"/>
          <w:numId w:val="229"/>
        </w:numPr>
        <w:tabs>
          <w:tab w:val="left" w:pos="294"/>
        </w:tabs>
        <w:ind w:left="184" w:hanging="184"/>
        <w:jc w:val="both"/>
        <w:rPr>
          <w:rFonts w:ascii="Arial" w:hAnsi="Arial" w:cs="Arial"/>
        </w:rPr>
      </w:pPr>
      <w:r w:rsidRPr="00DF0187">
        <w:rPr>
          <w:rFonts w:ascii="Arial" w:hAnsi="Arial" w:cs="Arial"/>
        </w:rPr>
        <w:t>La potestad subordinante de la autoridad pública en la relación legal y</w:t>
      </w:r>
      <w:r w:rsidRPr="00DF0187">
        <w:rPr>
          <w:rFonts w:ascii="Arial" w:hAnsi="Arial" w:cs="Arial"/>
          <w:spacing w:val="-8"/>
        </w:rPr>
        <w:t xml:space="preserve"> </w:t>
      </w:r>
      <w:r w:rsidRPr="00DF0187">
        <w:rPr>
          <w:rFonts w:ascii="Arial" w:hAnsi="Arial" w:cs="Arial"/>
        </w:rPr>
        <w:t>reglamentaria.</w:t>
      </w:r>
    </w:p>
    <w:p w14:paraId="6D3AAF10" w14:textId="77777777" w:rsidR="00BD2315" w:rsidRPr="00DF0187" w:rsidRDefault="00BD2315" w:rsidP="00535833">
      <w:pPr>
        <w:pStyle w:val="Textoindependiente"/>
        <w:jc w:val="both"/>
        <w:rPr>
          <w:rFonts w:ascii="Arial" w:hAnsi="Arial" w:cs="Arial"/>
          <w:sz w:val="22"/>
          <w:szCs w:val="22"/>
        </w:rPr>
      </w:pPr>
    </w:p>
    <w:p w14:paraId="6D3AAF11" w14:textId="77777777" w:rsidR="00BD2315" w:rsidRPr="00DF0187" w:rsidRDefault="00A97C5D" w:rsidP="00535833">
      <w:pPr>
        <w:pStyle w:val="Textoindependiente"/>
        <w:jc w:val="both"/>
        <w:rPr>
          <w:rFonts w:ascii="Arial" w:hAnsi="Arial" w:cs="Arial"/>
          <w:sz w:val="22"/>
          <w:szCs w:val="22"/>
        </w:rPr>
      </w:pPr>
      <w:r w:rsidRPr="00DF0187">
        <w:rPr>
          <w:rFonts w:ascii="Arial" w:hAnsi="Arial" w:cs="Arial"/>
          <w:sz w:val="22"/>
          <w:szCs w:val="22"/>
        </w:rPr>
        <w:t xml:space="preserve">PARÁGRAFO 2. En materia salarial podrá haber negociación y concertación, consultando las posibilidades </w:t>
      </w:r>
      <w:proofErr w:type="spellStart"/>
      <w:r w:rsidRPr="00DF0187">
        <w:rPr>
          <w:rFonts w:ascii="Arial" w:hAnsi="Arial" w:cs="Arial"/>
          <w:sz w:val="22"/>
          <w:szCs w:val="22"/>
        </w:rPr>
        <w:t>ﬁscales</w:t>
      </w:r>
      <w:proofErr w:type="spellEnd"/>
      <w:r w:rsidRPr="00DF0187">
        <w:rPr>
          <w:rFonts w:ascii="Arial" w:hAnsi="Arial" w:cs="Arial"/>
          <w:sz w:val="22"/>
          <w:szCs w:val="22"/>
        </w:rPr>
        <w:t xml:space="preserve"> y presupuestales. Sin perjuicio de lo anterior, en el nivel territorial, se respetarán los límites que </w:t>
      </w:r>
      <w:proofErr w:type="spellStart"/>
      <w:r w:rsidRPr="00DF0187">
        <w:rPr>
          <w:rFonts w:ascii="Arial" w:hAnsi="Arial" w:cs="Arial"/>
          <w:sz w:val="22"/>
          <w:szCs w:val="22"/>
        </w:rPr>
        <w:t>ﬁje</w:t>
      </w:r>
      <w:proofErr w:type="spellEnd"/>
      <w:r w:rsidRPr="00DF0187">
        <w:rPr>
          <w:rFonts w:ascii="Arial" w:hAnsi="Arial" w:cs="Arial"/>
          <w:sz w:val="22"/>
          <w:szCs w:val="22"/>
        </w:rPr>
        <w:t xml:space="preserve"> el Gobierno nacional. En materia prestacional las entidades no tienen facultad de negociar y concertar, toda vez que por mandato constitucional y legal la única autoridad competente para regular la materia es el Presidente de la República.</w:t>
      </w:r>
    </w:p>
    <w:p w14:paraId="6D3AAF13" w14:textId="77777777" w:rsidR="00BD2315" w:rsidRPr="00DF0187" w:rsidRDefault="00BD2315" w:rsidP="00535833">
      <w:pPr>
        <w:pStyle w:val="Textoindependiente"/>
        <w:jc w:val="both"/>
        <w:rPr>
          <w:rFonts w:ascii="Arial" w:hAnsi="Arial" w:cs="Arial"/>
          <w:sz w:val="22"/>
          <w:szCs w:val="22"/>
        </w:rPr>
      </w:pPr>
    </w:p>
    <w:p w14:paraId="6D3AAF17" w14:textId="77777777" w:rsidR="00BD2315" w:rsidRPr="00DF0187" w:rsidRDefault="00A97C5D" w:rsidP="00535833">
      <w:pPr>
        <w:jc w:val="both"/>
        <w:rPr>
          <w:rFonts w:ascii="Arial" w:hAnsi="Arial" w:cs="Arial"/>
        </w:rPr>
      </w:pPr>
      <w:r w:rsidRPr="00DF0187">
        <w:rPr>
          <w:rFonts w:ascii="Arial" w:hAnsi="Arial" w:cs="Arial"/>
        </w:rPr>
        <w:t>ARTÍCULO 2.2.2.4.5</w:t>
      </w:r>
      <w:r w:rsidRPr="00DF0187">
        <w:rPr>
          <w:rFonts w:ascii="Arial" w:hAnsi="Arial" w:cs="Arial"/>
          <w:i/>
        </w:rPr>
        <w:t xml:space="preserve">. Partes en la negociación. </w:t>
      </w:r>
      <w:r w:rsidRPr="00DF0187">
        <w:rPr>
          <w:rFonts w:ascii="Arial" w:hAnsi="Arial" w:cs="Arial"/>
        </w:rPr>
        <w:t>Pueden ser partes en la negociación:</w:t>
      </w:r>
    </w:p>
    <w:p w14:paraId="6D3AAF19" w14:textId="77777777" w:rsidR="00BD2315" w:rsidRPr="00DF0187" w:rsidRDefault="00BD2315" w:rsidP="00535833">
      <w:pPr>
        <w:pStyle w:val="Textoindependiente"/>
        <w:jc w:val="both"/>
        <w:rPr>
          <w:rFonts w:ascii="Arial" w:hAnsi="Arial" w:cs="Arial"/>
          <w:sz w:val="22"/>
          <w:szCs w:val="22"/>
        </w:rPr>
      </w:pPr>
    </w:p>
    <w:p w14:paraId="6D3AAF1A" w14:textId="77777777" w:rsidR="00BD2315" w:rsidRPr="00DF0187" w:rsidRDefault="00A97C5D" w:rsidP="00535833">
      <w:pPr>
        <w:pStyle w:val="Prrafodelista"/>
        <w:numPr>
          <w:ilvl w:val="0"/>
          <w:numId w:val="228"/>
        </w:numPr>
        <w:tabs>
          <w:tab w:val="left" w:pos="294"/>
        </w:tabs>
        <w:ind w:left="184" w:hanging="184"/>
        <w:jc w:val="both"/>
        <w:rPr>
          <w:rFonts w:ascii="Arial" w:hAnsi="Arial" w:cs="Arial"/>
        </w:rPr>
      </w:pPr>
      <w:r w:rsidRPr="00DF0187">
        <w:rPr>
          <w:rFonts w:ascii="Arial" w:hAnsi="Arial" w:cs="Arial"/>
        </w:rPr>
        <w:t>Una o varias entidades y autoridades públicas competentes, según la distribución constitucional y legal</w:t>
      </w:r>
      <w:r w:rsidRPr="00DF0187">
        <w:rPr>
          <w:rFonts w:ascii="Arial" w:hAnsi="Arial" w:cs="Arial"/>
          <w:spacing w:val="-15"/>
        </w:rPr>
        <w:t xml:space="preserve"> </w:t>
      </w:r>
      <w:r w:rsidRPr="00DF0187">
        <w:rPr>
          <w:rFonts w:ascii="Arial" w:hAnsi="Arial" w:cs="Arial"/>
        </w:rPr>
        <w:t>y,</w:t>
      </w:r>
    </w:p>
    <w:p w14:paraId="6D3AAF1D" w14:textId="77777777" w:rsidR="00BD2315" w:rsidRPr="00DF0187" w:rsidRDefault="00BD2315" w:rsidP="00EA2566">
      <w:pPr>
        <w:pStyle w:val="Textoindependiente"/>
        <w:jc w:val="both"/>
        <w:rPr>
          <w:rFonts w:ascii="Arial" w:hAnsi="Arial" w:cs="Arial"/>
          <w:sz w:val="22"/>
          <w:szCs w:val="22"/>
        </w:rPr>
      </w:pPr>
    </w:p>
    <w:p w14:paraId="6D3AAF1E" w14:textId="77777777" w:rsidR="00BD2315" w:rsidRPr="00DF0187" w:rsidRDefault="00A97C5D" w:rsidP="00535833">
      <w:pPr>
        <w:pStyle w:val="Prrafodelista"/>
        <w:numPr>
          <w:ilvl w:val="0"/>
          <w:numId w:val="228"/>
        </w:numPr>
        <w:tabs>
          <w:tab w:val="left" w:pos="294"/>
        </w:tabs>
        <w:ind w:left="184" w:hanging="184"/>
        <w:jc w:val="both"/>
        <w:rPr>
          <w:rFonts w:ascii="Arial" w:hAnsi="Arial" w:cs="Arial"/>
        </w:rPr>
      </w:pPr>
      <w:r w:rsidRPr="00DF0187">
        <w:rPr>
          <w:rFonts w:ascii="Arial" w:hAnsi="Arial" w:cs="Arial"/>
        </w:rPr>
        <w:t>Una o varias organizaciones sindicales de empleados</w:t>
      </w:r>
      <w:r w:rsidRPr="00DF0187">
        <w:rPr>
          <w:rFonts w:ascii="Arial" w:hAnsi="Arial" w:cs="Arial"/>
          <w:spacing w:val="-6"/>
        </w:rPr>
        <w:t xml:space="preserve"> </w:t>
      </w:r>
      <w:r w:rsidRPr="00DF0187">
        <w:rPr>
          <w:rFonts w:ascii="Arial" w:hAnsi="Arial" w:cs="Arial"/>
        </w:rPr>
        <w:t>públicos.</w:t>
      </w:r>
    </w:p>
    <w:p w14:paraId="6D3AAF20" w14:textId="77777777" w:rsidR="00BD2315" w:rsidRPr="00DF0187" w:rsidRDefault="00BD2315" w:rsidP="00535833">
      <w:pPr>
        <w:pStyle w:val="Textoindependiente"/>
        <w:jc w:val="both"/>
        <w:rPr>
          <w:rFonts w:ascii="Arial" w:hAnsi="Arial" w:cs="Arial"/>
          <w:sz w:val="22"/>
          <w:szCs w:val="22"/>
        </w:rPr>
      </w:pPr>
    </w:p>
    <w:p w14:paraId="6D3AAF24" w14:textId="77777777" w:rsidR="00BD2315" w:rsidRPr="00DF0187" w:rsidRDefault="00A97C5D" w:rsidP="00535833">
      <w:pPr>
        <w:jc w:val="both"/>
        <w:rPr>
          <w:rFonts w:ascii="Arial" w:hAnsi="Arial" w:cs="Arial"/>
        </w:rPr>
      </w:pPr>
      <w:r w:rsidRPr="00DF0187">
        <w:rPr>
          <w:rFonts w:ascii="Arial" w:hAnsi="Arial" w:cs="Arial"/>
        </w:rPr>
        <w:lastRenderedPageBreak/>
        <w:t>ARTÍCULO 2.2.2.4.6</w:t>
      </w:r>
      <w:r w:rsidRPr="00DF0187">
        <w:rPr>
          <w:rFonts w:ascii="Arial" w:hAnsi="Arial" w:cs="Arial"/>
          <w:i/>
        </w:rPr>
        <w:t xml:space="preserve">. Ámbito de la negociación. </w:t>
      </w:r>
      <w:r w:rsidRPr="00DF0187">
        <w:rPr>
          <w:rFonts w:ascii="Arial" w:hAnsi="Arial" w:cs="Arial"/>
        </w:rPr>
        <w:t>Constituyen ámbitos de la negociación:</w:t>
      </w:r>
    </w:p>
    <w:p w14:paraId="6D3AAF26" w14:textId="77777777" w:rsidR="00BD2315" w:rsidRPr="00DF0187" w:rsidRDefault="00BD2315" w:rsidP="00535833">
      <w:pPr>
        <w:pStyle w:val="Textoindependiente"/>
        <w:jc w:val="both"/>
        <w:rPr>
          <w:rFonts w:ascii="Arial" w:hAnsi="Arial" w:cs="Arial"/>
          <w:sz w:val="22"/>
          <w:szCs w:val="22"/>
        </w:rPr>
      </w:pPr>
    </w:p>
    <w:p w14:paraId="6D3AAF27" w14:textId="77777777" w:rsidR="00BD2315" w:rsidRPr="00DF0187" w:rsidRDefault="00A97C5D" w:rsidP="00535833">
      <w:pPr>
        <w:pStyle w:val="Prrafodelista"/>
        <w:numPr>
          <w:ilvl w:val="0"/>
          <w:numId w:val="227"/>
        </w:numPr>
        <w:tabs>
          <w:tab w:val="left" w:pos="294"/>
        </w:tabs>
        <w:ind w:left="0" w:firstLine="0"/>
        <w:jc w:val="both"/>
        <w:rPr>
          <w:rFonts w:ascii="Arial" w:hAnsi="Arial" w:cs="Arial"/>
        </w:rPr>
      </w:pPr>
      <w:r w:rsidRPr="00DF0187">
        <w:rPr>
          <w:rFonts w:ascii="Arial" w:hAnsi="Arial" w:cs="Arial"/>
        </w:rPr>
        <w:t>El general o de contenido común, con efectos para todos los empleados públicos o para parte de ellos, por región, departamento, distrito o</w:t>
      </w:r>
      <w:r w:rsidRPr="00DF0187">
        <w:rPr>
          <w:rFonts w:ascii="Arial" w:hAnsi="Arial" w:cs="Arial"/>
          <w:spacing w:val="-2"/>
        </w:rPr>
        <w:t xml:space="preserve"> </w:t>
      </w:r>
      <w:r w:rsidRPr="00DF0187">
        <w:rPr>
          <w:rFonts w:ascii="Arial" w:hAnsi="Arial" w:cs="Arial"/>
        </w:rPr>
        <w:t>municipio.</w:t>
      </w:r>
    </w:p>
    <w:p w14:paraId="6D3AAF29" w14:textId="77777777" w:rsidR="00BD2315" w:rsidRPr="00DF0187" w:rsidRDefault="00BD2315" w:rsidP="00535833">
      <w:pPr>
        <w:pStyle w:val="Textoindependiente"/>
        <w:jc w:val="both"/>
        <w:rPr>
          <w:rFonts w:ascii="Arial" w:hAnsi="Arial" w:cs="Arial"/>
          <w:sz w:val="22"/>
          <w:szCs w:val="22"/>
        </w:rPr>
      </w:pPr>
    </w:p>
    <w:p w14:paraId="6D3AAF2A" w14:textId="77777777" w:rsidR="00BD2315" w:rsidRPr="00DF0187" w:rsidRDefault="00A97C5D" w:rsidP="00535833">
      <w:pPr>
        <w:pStyle w:val="Prrafodelista"/>
        <w:numPr>
          <w:ilvl w:val="0"/>
          <w:numId w:val="227"/>
        </w:numPr>
        <w:tabs>
          <w:tab w:val="left" w:pos="294"/>
        </w:tabs>
        <w:ind w:left="184" w:hanging="184"/>
        <w:jc w:val="both"/>
        <w:rPr>
          <w:rFonts w:ascii="Arial" w:hAnsi="Arial" w:cs="Arial"/>
        </w:rPr>
      </w:pPr>
      <w:r w:rsidRPr="00DF0187">
        <w:rPr>
          <w:rFonts w:ascii="Arial" w:hAnsi="Arial" w:cs="Arial"/>
        </w:rPr>
        <w:t>El singular o de contenido particular por entidad o por distrito, departamento o</w:t>
      </w:r>
      <w:r w:rsidRPr="00DF0187">
        <w:rPr>
          <w:rFonts w:ascii="Arial" w:hAnsi="Arial" w:cs="Arial"/>
          <w:spacing w:val="-17"/>
        </w:rPr>
        <w:t xml:space="preserve"> </w:t>
      </w:r>
      <w:r w:rsidRPr="00DF0187">
        <w:rPr>
          <w:rFonts w:ascii="Arial" w:hAnsi="Arial" w:cs="Arial"/>
        </w:rPr>
        <w:t>municipio.</w:t>
      </w:r>
    </w:p>
    <w:p w14:paraId="6D3AAF2C" w14:textId="77777777" w:rsidR="00BD2315" w:rsidRPr="00DF0187" w:rsidRDefault="00BD2315" w:rsidP="00535833">
      <w:pPr>
        <w:pStyle w:val="Textoindependiente"/>
        <w:jc w:val="both"/>
        <w:rPr>
          <w:rFonts w:ascii="Arial" w:hAnsi="Arial" w:cs="Arial"/>
          <w:sz w:val="22"/>
          <w:szCs w:val="22"/>
        </w:rPr>
      </w:pPr>
    </w:p>
    <w:p w14:paraId="6D3AAF2D" w14:textId="77777777" w:rsidR="00BD2315" w:rsidRPr="00DF0187" w:rsidRDefault="00A97C5D" w:rsidP="00535833">
      <w:pPr>
        <w:pStyle w:val="Textoindependiente"/>
        <w:jc w:val="both"/>
        <w:rPr>
          <w:rFonts w:ascii="Arial" w:hAnsi="Arial" w:cs="Arial"/>
          <w:sz w:val="22"/>
          <w:szCs w:val="22"/>
        </w:rPr>
      </w:pPr>
      <w:r w:rsidRPr="00DF0187">
        <w:rPr>
          <w:rFonts w:ascii="Arial" w:hAnsi="Arial" w:cs="Arial"/>
          <w:sz w:val="22"/>
          <w:szCs w:val="22"/>
        </w:rPr>
        <w:t>PARÁGRAFO . En el ámbito general o de contenido común, la negociación se realizará con representantes de las Confederaciones y federaciones sindicales de empleados públicos y los representantes de los Ministerios del Trabajo y de Hacienda y Crédito Público, de Planeación Nacional y del Departamento Administrativo de la Función Pública y por las demás autoridades competentes en las materias objeto de negociación. En el ámbito singular o de contenido particular, la participación de las anteriores instancias será facultativa.</w:t>
      </w:r>
    </w:p>
    <w:p w14:paraId="6D3AAF32" w14:textId="77777777" w:rsidR="00BD2315" w:rsidRPr="00DF0187" w:rsidRDefault="00BD2315" w:rsidP="00535833">
      <w:pPr>
        <w:pStyle w:val="Textoindependiente"/>
        <w:jc w:val="both"/>
        <w:rPr>
          <w:rFonts w:ascii="Arial" w:hAnsi="Arial" w:cs="Arial"/>
          <w:i/>
          <w:sz w:val="22"/>
          <w:szCs w:val="22"/>
        </w:rPr>
      </w:pPr>
    </w:p>
    <w:p w14:paraId="6D3AAF33" w14:textId="77777777" w:rsidR="00BD2315" w:rsidRPr="00DF0187" w:rsidRDefault="00A97C5D" w:rsidP="00535833">
      <w:pPr>
        <w:jc w:val="both"/>
        <w:rPr>
          <w:rFonts w:ascii="Arial" w:hAnsi="Arial" w:cs="Arial"/>
        </w:rPr>
      </w:pPr>
      <w:r w:rsidRPr="00DF0187">
        <w:rPr>
          <w:rFonts w:ascii="Arial" w:hAnsi="Arial" w:cs="Arial"/>
        </w:rPr>
        <w:t xml:space="preserve">ARTÍCULO 2.2.2.4.7. </w:t>
      </w:r>
      <w:r w:rsidRPr="00DF0187">
        <w:rPr>
          <w:rFonts w:ascii="Arial" w:hAnsi="Arial" w:cs="Arial"/>
          <w:i/>
        </w:rPr>
        <w:t xml:space="preserve">Condiciones y requisitos para la comparecencia sindical a la negociación. </w:t>
      </w:r>
      <w:r w:rsidRPr="00DF0187">
        <w:rPr>
          <w:rFonts w:ascii="Arial" w:hAnsi="Arial" w:cs="Arial"/>
        </w:rPr>
        <w:t>Para la comparecencia sindical a la negociación se deben cumplir las siguientes condiciones y requisitos:</w:t>
      </w:r>
    </w:p>
    <w:p w14:paraId="6D3AAF35" w14:textId="77777777" w:rsidR="00BD2315" w:rsidRPr="00DF0187" w:rsidRDefault="00BD2315" w:rsidP="00535833">
      <w:pPr>
        <w:pStyle w:val="Textoindependiente"/>
        <w:jc w:val="both"/>
        <w:rPr>
          <w:rFonts w:ascii="Arial" w:hAnsi="Arial" w:cs="Arial"/>
          <w:sz w:val="22"/>
          <w:szCs w:val="22"/>
        </w:rPr>
      </w:pPr>
    </w:p>
    <w:p w14:paraId="6D3AAF36" w14:textId="77777777" w:rsidR="00BD2315" w:rsidRPr="00DF0187" w:rsidRDefault="00A97C5D" w:rsidP="00535833">
      <w:pPr>
        <w:pStyle w:val="Prrafodelista"/>
        <w:numPr>
          <w:ilvl w:val="0"/>
          <w:numId w:val="226"/>
        </w:numPr>
        <w:tabs>
          <w:tab w:val="left" w:pos="340"/>
        </w:tabs>
        <w:ind w:left="0" w:firstLine="45"/>
        <w:jc w:val="both"/>
        <w:rPr>
          <w:rFonts w:ascii="Arial" w:hAnsi="Arial" w:cs="Arial"/>
        </w:rPr>
      </w:pPr>
      <w:r w:rsidRPr="00DF0187">
        <w:rPr>
          <w:rFonts w:ascii="Arial" w:hAnsi="Arial" w:cs="Arial"/>
        </w:rPr>
        <w:t xml:space="preserve">Dentro de la autonomía sindical, en caso de pluralidad de organizaciones sindicales de empleados públicos, estas deberán realizar previamente actividades de coordinación para la integración de solicitudes, con el </w:t>
      </w:r>
      <w:proofErr w:type="spellStart"/>
      <w:r w:rsidRPr="00DF0187">
        <w:rPr>
          <w:rFonts w:ascii="Arial" w:hAnsi="Arial" w:cs="Arial"/>
        </w:rPr>
        <w:t>ﬁn</w:t>
      </w:r>
      <w:proofErr w:type="spellEnd"/>
      <w:r w:rsidRPr="00DF0187">
        <w:rPr>
          <w:rFonts w:ascii="Arial" w:hAnsi="Arial" w:cs="Arial"/>
        </w:rPr>
        <w:t xml:space="preserve"> de concurrir en unidad de pliego y en unidad de integración de las comisiones negociadoras y</w:t>
      </w:r>
      <w:r w:rsidRPr="00DF0187">
        <w:rPr>
          <w:rFonts w:ascii="Arial" w:hAnsi="Arial" w:cs="Arial"/>
          <w:spacing w:val="-4"/>
        </w:rPr>
        <w:t xml:space="preserve"> </w:t>
      </w:r>
      <w:r w:rsidRPr="00DF0187">
        <w:rPr>
          <w:rFonts w:ascii="Arial" w:hAnsi="Arial" w:cs="Arial"/>
        </w:rPr>
        <w:t>asesoras.</w:t>
      </w:r>
    </w:p>
    <w:p w14:paraId="6D3AAF37" w14:textId="77777777" w:rsidR="00BD2315" w:rsidRPr="00DF0187" w:rsidRDefault="00BD2315" w:rsidP="00535833">
      <w:pPr>
        <w:pStyle w:val="Textoindependiente"/>
        <w:jc w:val="both"/>
        <w:rPr>
          <w:rFonts w:ascii="Arial" w:hAnsi="Arial" w:cs="Arial"/>
          <w:sz w:val="22"/>
          <w:szCs w:val="22"/>
        </w:rPr>
      </w:pPr>
    </w:p>
    <w:p w14:paraId="6D3AAF39" w14:textId="77777777" w:rsidR="00BD2315" w:rsidRPr="00DF0187" w:rsidRDefault="00A97C5D" w:rsidP="00535833">
      <w:pPr>
        <w:pStyle w:val="Prrafodelista"/>
        <w:numPr>
          <w:ilvl w:val="0"/>
          <w:numId w:val="226"/>
        </w:numPr>
        <w:tabs>
          <w:tab w:val="left" w:pos="294"/>
        </w:tabs>
        <w:ind w:left="184" w:hanging="184"/>
        <w:jc w:val="both"/>
        <w:rPr>
          <w:rFonts w:ascii="Arial" w:hAnsi="Arial" w:cs="Arial"/>
        </w:rPr>
      </w:pPr>
      <w:r w:rsidRPr="00DF0187">
        <w:rPr>
          <w:rFonts w:ascii="Arial" w:hAnsi="Arial" w:cs="Arial"/>
        </w:rPr>
        <w:t>Los negociadores deben ser elegidos en Asamblea</w:t>
      </w:r>
      <w:r w:rsidRPr="00DF0187">
        <w:rPr>
          <w:rFonts w:ascii="Arial" w:hAnsi="Arial" w:cs="Arial"/>
          <w:spacing w:val="-5"/>
        </w:rPr>
        <w:t xml:space="preserve"> </w:t>
      </w:r>
      <w:r w:rsidRPr="00DF0187">
        <w:rPr>
          <w:rFonts w:ascii="Arial" w:hAnsi="Arial" w:cs="Arial"/>
        </w:rPr>
        <w:t>Estatutaria.</w:t>
      </w:r>
    </w:p>
    <w:p w14:paraId="6D3AAF3B" w14:textId="77777777" w:rsidR="00BD2315" w:rsidRPr="00DF0187" w:rsidRDefault="00BD2315" w:rsidP="00535833">
      <w:pPr>
        <w:pStyle w:val="Textoindependiente"/>
        <w:jc w:val="both"/>
        <w:rPr>
          <w:rFonts w:ascii="Arial" w:hAnsi="Arial" w:cs="Arial"/>
          <w:sz w:val="22"/>
          <w:szCs w:val="22"/>
        </w:rPr>
      </w:pPr>
    </w:p>
    <w:p w14:paraId="6D3AAF3C" w14:textId="77777777" w:rsidR="00BD2315" w:rsidRPr="00DF0187" w:rsidRDefault="00A97C5D" w:rsidP="00535833">
      <w:pPr>
        <w:pStyle w:val="Prrafodelista"/>
        <w:numPr>
          <w:ilvl w:val="0"/>
          <w:numId w:val="226"/>
        </w:numPr>
        <w:tabs>
          <w:tab w:val="left" w:pos="294"/>
        </w:tabs>
        <w:ind w:left="184" w:hanging="184"/>
        <w:jc w:val="both"/>
        <w:rPr>
          <w:rFonts w:ascii="Arial" w:hAnsi="Arial" w:cs="Arial"/>
        </w:rPr>
      </w:pPr>
      <w:r w:rsidRPr="00DF0187">
        <w:rPr>
          <w:rFonts w:ascii="Arial" w:hAnsi="Arial" w:cs="Arial"/>
        </w:rPr>
        <w:t>El</w:t>
      </w:r>
      <w:r w:rsidRPr="00DF0187">
        <w:rPr>
          <w:rFonts w:ascii="Arial" w:hAnsi="Arial" w:cs="Arial"/>
          <w:spacing w:val="-3"/>
        </w:rPr>
        <w:t xml:space="preserve"> </w:t>
      </w:r>
      <w:r w:rsidRPr="00DF0187">
        <w:rPr>
          <w:rFonts w:ascii="Arial" w:hAnsi="Arial" w:cs="Arial"/>
        </w:rPr>
        <w:t>pliego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solicitudes</w:t>
      </w:r>
      <w:r w:rsidRPr="00DF0187">
        <w:rPr>
          <w:rFonts w:ascii="Arial" w:hAnsi="Arial" w:cs="Arial"/>
          <w:spacing w:val="-2"/>
        </w:rPr>
        <w:t xml:space="preserve"> </w:t>
      </w:r>
      <w:r w:rsidRPr="00DF0187">
        <w:rPr>
          <w:rFonts w:ascii="Arial" w:hAnsi="Arial" w:cs="Arial"/>
        </w:rPr>
        <w:t>debe</w:t>
      </w:r>
      <w:r w:rsidRPr="00DF0187">
        <w:rPr>
          <w:rFonts w:ascii="Arial" w:hAnsi="Arial" w:cs="Arial"/>
          <w:spacing w:val="-2"/>
        </w:rPr>
        <w:t xml:space="preserve"> </w:t>
      </w:r>
      <w:r w:rsidRPr="00DF0187">
        <w:rPr>
          <w:rFonts w:ascii="Arial" w:hAnsi="Arial" w:cs="Arial"/>
        </w:rPr>
        <w:t>adoptarse</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asamblea</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presentarse</w:t>
      </w:r>
      <w:r w:rsidRPr="00DF0187">
        <w:rPr>
          <w:rFonts w:ascii="Arial" w:hAnsi="Arial" w:cs="Arial"/>
          <w:spacing w:val="-3"/>
        </w:rPr>
        <w:t xml:space="preserve"> </w:t>
      </w:r>
      <w:r w:rsidRPr="00DF0187">
        <w:rPr>
          <w:rFonts w:ascii="Arial" w:hAnsi="Arial" w:cs="Arial"/>
        </w:rPr>
        <w:t>dentro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dos</w:t>
      </w:r>
      <w:r w:rsidRPr="00DF0187">
        <w:rPr>
          <w:rFonts w:ascii="Arial" w:hAnsi="Arial" w:cs="Arial"/>
          <w:spacing w:val="-3"/>
        </w:rPr>
        <w:t xml:space="preserve"> </w:t>
      </w:r>
      <w:r w:rsidRPr="00DF0187">
        <w:rPr>
          <w:rFonts w:ascii="Arial" w:hAnsi="Arial" w:cs="Arial"/>
        </w:rPr>
        <w:t>meses</w:t>
      </w:r>
      <w:r w:rsidRPr="00DF0187">
        <w:rPr>
          <w:rFonts w:ascii="Arial" w:hAnsi="Arial" w:cs="Arial"/>
          <w:spacing w:val="-2"/>
        </w:rPr>
        <w:t xml:space="preserve"> </w:t>
      </w:r>
      <w:r w:rsidRPr="00DF0187">
        <w:rPr>
          <w:rFonts w:ascii="Arial" w:hAnsi="Arial" w:cs="Arial"/>
        </w:rPr>
        <w:t>siguientes</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realización</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misma.</w:t>
      </w:r>
    </w:p>
    <w:p w14:paraId="6D3AAF3E" w14:textId="77777777" w:rsidR="00BD2315" w:rsidRPr="00DF0187" w:rsidRDefault="00BD2315" w:rsidP="00535833">
      <w:pPr>
        <w:pStyle w:val="Textoindependiente"/>
        <w:jc w:val="both"/>
        <w:rPr>
          <w:rFonts w:ascii="Arial" w:hAnsi="Arial" w:cs="Arial"/>
          <w:sz w:val="22"/>
          <w:szCs w:val="22"/>
        </w:rPr>
      </w:pPr>
    </w:p>
    <w:p w14:paraId="6D3AAF3F" w14:textId="77777777" w:rsidR="00BD2315" w:rsidRPr="00DF0187" w:rsidRDefault="00A97C5D" w:rsidP="00535833">
      <w:pPr>
        <w:pStyle w:val="Prrafodelista"/>
        <w:numPr>
          <w:ilvl w:val="0"/>
          <w:numId w:val="226"/>
        </w:numPr>
        <w:tabs>
          <w:tab w:val="left" w:pos="294"/>
        </w:tabs>
        <w:ind w:left="0" w:firstLine="0"/>
        <w:jc w:val="both"/>
        <w:rPr>
          <w:rFonts w:ascii="Arial" w:hAnsi="Arial" w:cs="Arial"/>
        </w:rPr>
      </w:pPr>
      <w:r w:rsidRPr="00DF0187">
        <w:rPr>
          <w:rFonts w:ascii="Arial" w:hAnsi="Arial" w:cs="Arial"/>
        </w:rPr>
        <w:t>El escrito sindical por el cual se presenta y anexa el pliego a las entidades y autoridades públicas competentes, deberá ir con copia al Ministerio del Trabajo e indicar la fecha de la asamblea sindical y los nombres de los negociadores</w:t>
      </w:r>
      <w:r w:rsidRPr="00DF0187">
        <w:rPr>
          <w:rFonts w:ascii="Arial" w:hAnsi="Arial" w:cs="Arial"/>
          <w:spacing w:val="-27"/>
        </w:rPr>
        <w:t xml:space="preserve"> </w:t>
      </w:r>
      <w:r w:rsidRPr="00DF0187">
        <w:rPr>
          <w:rFonts w:ascii="Arial" w:hAnsi="Arial" w:cs="Arial"/>
        </w:rPr>
        <w:t>designados.</w:t>
      </w:r>
    </w:p>
    <w:p w14:paraId="6D3AAF41" w14:textId="77777777" w:rsidR="00BD2315" w:rsidRPr="00DF0187" w:rsidRDefault="00BD2315" w:rsidP="00535833">
      <w:pPr>
        <w:pStyle w:val="Textoindependiente"/>
        <w:jc w:val="both"/>
        <w:rPr>
          <w:rFonts w:ascii="Arial" w:hAnsi="Arial" w:cs="Arial"/>
          <w:sz w:val="22"/>
          <w:szCs w:val="22"/>
        </w:rPr>
      </w:pPr>
    </w:p>
    <w:p w14:paraId="6D3AAF45" w14:textId="77777777" w:rsidR="00BD2315" w:rsidRPr="00DF0187" w:rsidRDefault="00A97C5D" w:rsidP="00535833">
      <w:pPr>
        <w:jc w:val="both"/>
        <w:rPr>
          <w:rFonts w:ascii="Arial" w:hAnsi="Arial" w:cs="Arial"/>
        </w:rPr>
      </w:pPr>
      <w:r w:rsidRPr="00DF0187">
        <w:rPr>
          <w:rFonts w:ascii="Arial" w:hAnsi="Arial" w:cs="Arial"/>
        </w:rPr>
        <w:t>ARTÍCULO 2.2.2.4.8</w:t>
      </w:r>
      <w:r w:rsidRPr="00DF0187">
        <w:rPr>
          <w:rFonts w:ascii="Arial" w:hAnsi="Arial" w:cs="Arial"/>
          <w:i/>
        </w:rPr>
        <w:t xml:space="preserve">. Grado de representatividad sindical y conformación de la comisión negociadora. </w:t>
      </w:r>
      <w:r w:rsidRPr="00DF0187">
        <w:rPr>
          <w:rFonts w:ascii="Arial" w:hAnsi="Arial" w:cs="Arial"/>
        </w:rPr>
        <w:t>El grado de representatividad sindical y la conformación de la comisión negociadora, se efectuará, así:</w:t>
      </w:r>
    </w:p>
    <w:p w14:paraId="6D3AAF47" w14:textId="77777777" w:rsidR="00BD2315" w:rsidRPr="00DF0187" w:rsidRDefault="00BD2315" w:rsidP="00535833">
      <w:pPr>
        <w:pStyle w:val="Textoindependiente"/>
        <w:jc w:val="both"/>
        <w:rPr>
          <w:rFonts w:ascii="Arial" w:hAnsi="Arial" w:cs="Arial"/>
          <w:sz w:val="22"/>
          <w:szCs w:val="22"/>
        </w:rPr>
      </w:pPr>
    </w:p>
    <w:p w14:paraId="6D3AAF48" w14:textId="77777777" w:rsidR="00BD2315" w:rsidRPr="00DF0187" w:rsidRDefault="00A97C5D" w:rsidP="00535833">
      <w:pPr>
        <w:pStyle w:val="Prrafodelista"/>
        <w:numPr>
          <w:ilvl w:val="0"/>
          <w:numId w:val="225"/>
        </w:numPr>
        <w:tabs>
          <w:tab w:val="left" w:pos="294"/>
        </w:tabs>
        <w:ind w:left="0" w:firstLine="0"/>
        <w:jc w:val="both"/>
        <w:rPr>
          <w:rFonts w:ascii="Arial" w:hAnsi="Arial" w:cs="Arial"/>
        </w:rPr>
      </w:pPr>
      <w:r w:rsidRPr="00DF0187">
        <w:rPr>
          <w:rFonts w:ascii="Arial" w:hAnsi="Arial" w:cs="Arial"/>
        </w:rPr>
        <w:t xml:space="preserve">En caso de que concurran a la negociación varias organizaciones sindicales de empleados públicos, estas en ejercicio de su autonomía sindical determinarán el número de integrantes de la comisión negociadora y su distribución entre los distintos sindicatos. En el evento en que no haya acuerdo para la distribución de los representantes ante la mesa de negociación, esta debe ser objetiva y proporcional al número de </w:t>
      </w:r>
      <w:proofErr w:type="spellStart"/>
      <w:r w:rsidRPr="00DF0187">
        <w:rPr>
          <w:rFonts w:ascii="Arial" w:hAnsi="Arial" w:cs="Arial"/>
        </w:rPr>
        <w:t>aﬁliados</w:t>
      </w:r>
      <w:proofErr w:type="spellEnd"/>
      <w:r w:rsidRPr="00DF0187">
        <w:rPr>
          <w:rFonts w:ascii="Arial" w:hAnsi="Arial" w:cs="Arial"/>
        </w:rPr>
        <w:t xml:space="preserve"> con derecho y pago de su cuota sindical depositada en banco, conforme a los artículos 393 y 396 del Código Sustantivo del Trabajo y según </w:t>
      </w:r>
      <w:proofErr w:type="spellStart"/>
      <w:r w:rsidRPr="00DF0187">
        <w:rPr>
          <w:rFonts w:ascii="Arial" w:hAnsi="Arial" w:cs="Arial"/>
        </w:rPr>
        <w:t>certiﬁcación</w:t>
      </w:r>
      <w:proofErr w:type="spellEnd"/>
      <w:r w:rsidRPr="00DF0187">
        <w:rPr>
          <w:rFonts w:ascii="Arial" w:hAnsi="Arial" w:cs="Arial"/>
        </w:rPr>
        <w:t xml:space="preserve"> del tesorero y</w:t>
      </w:r>
      <w:r w:rsidRPr="00DF0187">
        <w:rPr>
          <w:rFonts w:ascii="Arial" w:hAnsi="Arial" w:cs="Arial"/>
          <w:spacing w:val="-6"/>
        </w:rPr>
        <w:t xml:space="preserve"> </w:t>
      </w:r>
      <w:r w:rsidRPr="00DF0187">
        <w:rPr>
          <w:rFonts w:ascii="Arial" w:hAnsi="Arial" w:cs="Arial"/>
        </w:rPr>
        <w:t>secretario.</w:t>
      </w:r>
    </w:p>
    <w:p w14:paraId="6D3AAF4A" w14:textId="77777777" w:rsidR="00BD2315" w:rsidRPr="00DF0187" w:rsidRDefault="00BD2315" w:rsidP="00535833">
      <w:pPr>
        <w:pStyle w:val="Textoindependiente"/>
        <w:jc w:val="both"/>
        <w:rPr>
          <w:rFonts w:ascii="Arial" w:hAnsi="Arial" w:cs="Arial"/>
          <w:sz w:val="22"/>
          <w:szCs w:val="22"/>
        </w:rPr>
      </w:pPr>
    </w:p>
    <w:p w14:paraId="6D3AAF4B" w14:textId="77777777" w:rsidR="00BD2315" w:rsidRPr="00DF0187" w:rsidRDefault="00A97C5D" w:rsidP="00535833">
      <w:pPr>
        <w:pStyle w:val="Prrafodelista"/>
        <w:numPr>
          <w:ilvl w:val="0"/>
          <w:numId w:val="225"/>
        </w:numPr>
        <w:tabs>
          <w:tab w:val="left" w:pos="294"/>
        </w:tabs>
        <w:ind w:left="184" w:hanging="184"/>
        <w:jc w:val="both"/>
        <w:rPr>
          <w:rFonts w:ascii="Arial" w:hAnsi="Arial" w:cs="Arial"/>
        </w:rPr>
      </w:pPr>
      <w:r w:rsidRPr="00DF0187">
        <w:rPr>
          <w:rFonts w:ascii="Arial" w:hAnsi="Arial" w:cs="Arial"/>
        </w:rPr>
        <w:t>El</w:t>
      </w:r>
      <w:r w:rsidRPr="00DF0187">
        <w:rPr>
          <w:rFonts w:ascii="Arial" w:hAnsi="Arial" w:cs="Arial"/>
          <w:spacing w:val="-3"/>
        </w:rPr>
        <w:t xml:space="preserve"> </w:t>
      </w:r>
      <w:r w:rsidRPr="00DF0187">
        <w:rPr>
          <w:rFonts w:ascii="Arial" w:hAnsi="Arial" w:cs="Arial"/>
        </w:rPr>
        <w:t>número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integrantes</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comisión</w:t>
      </w:r>
      <w:r w:rsidRPr="00DF0187">
        <w:rPr>
          <w:rFonts w:ascii="Arial" w:hAnsi="Arial" w:cs="Arial"/>
          <w:spacing w:val="-2"/>
        </w:rPr>
        <w:t xml:space="preserve"> </w:t>
      </w:r>
      <w:r w:rsidRPr="00DF0187">
        <w:rPr>
          <w:rFonts w:ascii="Arial" w:hAnsi="Arial" w:cs="Arial"/>
        </w:rPr>
        <w:t>negociadora</w:t>
      </w:r>
      <w:r w:rsidRPr="00DF0187">
        <w:rPr>
          <w:rFonts w:ascii="Arial" w:hAnsi="Arial" w:cs="Arial"/>
          <w:spacing w:val="-2"/>
        </w:rPr>
        <w:t xml:space="preserve"> </w:t>
      </w:r>
      <w:r w:rsidRPr="00DF0187">
        <w:rPr>
          <w:rFonts w:ascii="Arial" w:hAnsi="Arial" w:cs="Arial"/>
        </w:rPr>
        <w:t>sindical</w:t>
      </w:r>
      <w:r w:rsidRPr="00DF0187">
        <w:rPr>
          <w:rFonts w:ascii="Arial" w:hAnsi="Arial" w:cs="Arial"/>
          <w:spacing w:val="-2"/>
        </w:rPr>
        <w:t xml:space="preserve"> </w:t>
      </w:r>
      <w:r w:rsidRPr="00DF0187">
        <w:rPr>
          <w:rFonts w:ascii="Arial" w:hAnsi="Arial" w:cs="Arial"/>
        </w:rPr>
        <w:t>debe</w:t>
      </w:r>
      <w:r w:rsidRPr="00DF0187">
        <w:rPr>
          <w:rFonts w:ascii="Arial" w:hAnsi="Arial" w:cs="Arial"/>
          <w:spacing w:val="-2"/>
        </w:rPr>
        <w:t xml:space="preserve"> </w:t>
      </w:r>
      <w:r w:rsidRPr="00DF0187">
        <w:rPr>
          <w:rFonts w:ascii="Arial" w:hAnsi="Arial" w:cs="Arial"/>
        </w:rPr>
        <w:t>ser</w:t>
      </w:r>
      <w:r w:rsidRPr="00DF0187">
        <w:rPr>
          <w:rFonts w:ascii="Arial" w:hAnsi="Arial" w:cs="Arial"/>
          <w:spacing w:val="-1"/>
        </w:rPr>
        <w:t xml:space="preserve"> </w:t>
      </w:r>
      <w:r w:rsidRPr="00DF0187">
        <w:rPr>
          <w:rFonts w:ascii="Arial" w:hAnsi="Arial" w:cs="Arial"/>
        </w:rPr>
        <w:t>razonablemente</w:t>
      </w:r>
      <w:r w:rsidRPr="00DF0187">
        <w:rPr>
          <w:rFonts w:ascii="Arial" w:hAnsi="Arial" w:cs="Arial"/>
          <w:spacing w:val="-2"/>
        </w:rPr>
        <w:t xml:space="preserve"> </w:t>
      </w:r>
      <w:r w:rsidRPr="00DF0187">
        <w:rPr>
          <w:rFonts w:ascii="Arial" w:hAnsi="Arial" w:cs="Arial"/>
        </w:rPr>
        <w:t>proporcional</w:t>
      </w:r>
      <w:r w:rsidRPr="00DF0187">
        <w:rPr>
          <w:rFonts w:ascii="Arial" w:hAnsi="Arial" w:cs="Arial"/>
          <w:spacing w:val="-2"/>
        </w:rPr>
        <w:t xml:space="preserve"> </w:t>
      </w:r>
      <w:r w:rsidRPr="00DF0187">
        <w:rPr>
          <w:rFonts w:ascii="Arial" w:hAnsi="Arial" w:cs="Arial"/>
        </w:rPr>
        <w:t>al</w:t>
      </w:r>
      <w:r w:rsidRPr="00DF0187">
        <w:rPr>
          <w:rFonts w:ascii="Arial" w:hAnsi="Arial" w:cs="Arial"/>
          <w:spacing w:val="-3"/>
        </w:rPr>
        <w:t xml:space="preserve"> </w:t>
      </w:r>
      <w:r w:rsidRPr="00DF0187">
        <w:rPr>
          <w:rFonts w:ascii="Arial" w:hAnsi="Arial" w:cs="Arial"/>
        </w:rPr>
        <w:t>ámbito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negociación.</w:t>
      </w:r>
    </w:p>
    <w:p w14:paraId="6D3AAF4D" w14:textId="77777777" w:rsidR="00BD2315" w:rsidRPr="00DF0187" w:rsidRDefault="00BD2315" w:rsidP="00535833">
      <w:pPr>
        <w:pStyle w:val="Textoindependiente"/>
        <w:jc w:val="both"/>
        <w:rPr>
          <w:rFonts w:ascii="Arial" w:hAnsi="Arial" w:cs="Arial"/>
          <w:sz w:val="22"/>
          <w:szCs w:val="22"/>
        </w:rPr>
      </w:pPr>
    </w:p>
    <w:p w14:paraId="6D3AAF52" w14:textId="77777777" w:rsidR="00BD2315" w:rsidRPr="00DF0187" w:rsidRDefault="00A97C5D" w:rsidP="00535833">
      <w:pPr>
        <w:jc w:val="both"/>
        <w:rPr>
          <w:rFonts w:ascii="Arial" w:hAnsi="Arial" w:cs="Arial"/>
        </w:rPr>
      </w:pPr>
      <w:r w:rsidRPr="00DF0187">
        <w:rPr>
          <w:rFonts w:ascii="Arial" w:hAnsi="Arial" w:cs="Arial"/>
        </w:rPr>
        <w:t>ARTÍCULO 2.2.2.4.9</w:t>
      </w:r>
      <w:r w:rsidRPr="00DF0187">
        <w:rPr>
          <w:rFonts w:ascii="Arial" w:hAnsi="Arial" w:cs="Arial"/>
          <w:i/>
        </w:rPr>
        <w:t xml:space="preserve">. Reglas de la negociación. </w:t>
      </w:r>
      <w:r w:rsidRPr="00DF0187">
        <w:rPr>
          <w:rFonts w:ascii="Arial" w:hAnsi="Arial" w:cs="Arial"/>
        </w:rPr>
        <w:t>Las partes adelantarán la negociación bajo las siguientes reglas:</w:t>
      </w:r>
    </w:p>
    <w:p w14:paraId="6D3AAF54" w14:textId="77777777" w:rsidR="00BD2315" w:rsidRPr="00DF0187" w:rsidRDefault="00BD2315" w:rsidP="00535833">
      <w:pPr>
        <w:pStyle w:val="Textoindependiente"/>
        <w:jc w:val="both"/>
        <w:rPr>
          <w:rFonts w:ascii="Arial" w:hAnsi="Arial" w:cs="Arial"/>
          <w:sz w:val="22"/>
          <w:szCs w:val="22"/>
        </w:rPr>
      </w:pPr>
    </w:p>
    <w:p w14:paraId="6D3AAF55" w14:textId="77777777" w:rsidR="00BD2315" w:rsidRPr="00DF0187" w:rsidRDefault="00A97C5D" w:rsidP="00535833">
      <w:pPr>
        <w:pStyle w:val="Prrafodelista"/>
        <w:numPr>
          <w:ilvl w:val="0"/>
          <w:numId w:val="224"/>
        </w:numPr>
        <w:tabs>
          <w:tab w:val="left" w:pos="294"/>
        </w:tabs>
        <w:ind w:left="184" w:hanging="184"/>
        <w:jc w:val="both"/>
        <w:rPr>
          <w:rFonts w:ascii="Arial" w:hAnsi="Arial" w:cs="Arial"/>
        </w:rPr>
      </w:pPr>
      <w:r w:rsidRPr="00DF0187">
        <w:rPr>
          <w:rFonts w:ascii="Arial" w:hAnsi="Arial" w:cs="Arial"/>
        </w:rPr>
        <w:lastRenderedPageBreak/>
        <w:t>Iniciar y adelantar la negociación en los términos del presente</w:t>
      </w:r>
      <w:r w:rsidRPr="00DF0187">
        <w:rPr>
          <w:rFonts w:ascii="Arial" w:hAnsi="Arial" w:cs="Arial"/>
          <w:spacing w:val="-8"/>
        </w:rPr>
        <w:t xml:space="preserve"> </w:t>
      </w:r>
      <w:r w:rsidRPr="00DF0187">
        <w:rPr>
          <w:rFonts w:ascii="Arial" w:hAnsi="Arial" w:cs="Arial"/>
        </w:rPr>
        <w:t>capítulo.</w:t>
      </w:r>
    </w:p>
    <w:p w14:paraId="6D3AAF57" w14:textId="77777777" w:rsidR="00BD2315" w:rsidRPr="00DF0187" w:rsidRDefault="00BD2315" w:rsidP="00535833">
      <w:pPr>
        <w:pStyle w:val="Textoindependiente"/>
        <w:jc w:val="both"/>
        <w:rPr>
          <w:rFonts w:ascii="Arial" w:hAnsi="Arial" w:cs="Arial"/>
          <w:sz w:val="22"/>
          <w:szCs w:val="22"/>
        </w:rPr>
      </w:pPr>
    </w:p>
    <w:p w14:paraId="6D3AAF58" w14:textId="77777777" w:rsidR="00BD2315" w:rsidRPr="00DF0187" w:rsidRDefault="00A97C5D" w:rsidP="00535833">
      <w:pPr>
        <w:pStyle w:val="Prrafodelista"/>
        <w:numPr>
          <w:ilvl w:val="0"/>
          <w:numId w:val="224"/>
        </w:numPr>
        <w:tabs>
          <w:tab w:val="left" w:pos="294"/>
        </w:tabs>
        <w:ind w:left="0" w:firstLine="0"/>
        <w:jc w:val="both"/>
        <w:rPr>
          <w:rFonts w:ascii="Arial" w:hAnsi="Arial" w:cs="Arial"/>
        </w:rPr>
      </w:pPr>
      <w:r w:rsidRPr="00DF0187">
        <w:rPr>
          <w:rFonts w:ascii="Arial" w:hAnsi="Arial" w:cs="Arial"/>
        </w:rPr>
        <w:t>Autonomía para determinar el número de negociadores y asesores, aplicando el principio de la razonable proporcionalidad, según el ámbito de la negociación y el número de</w:t>
      </w:r>
      <w:r w:rsidRPr="00DF0187">
        <w:rPr>
          <w:rFonts w:ascii="Arial" w:hAnsi="Arial" w:cs="Arial"/>
          <w:spacing w:val="-8"/>
        </w:rPr>
        <w:t xml:space="preserve"> </w:t>
      </w:r>
      <w:proofErr w:type="spellStart"/>
      <w:r w:rsidRPr="00DF0187">
        <w:rPr>
          <w:rFonts w:ascii="Arial" w:hAnsi="Arial" w:cs="Arial"/>
        </w:rPr>
        <w:t>aﬁliados</w:t>
      </w:r>
      <w:proofErr w:type="spellEnd"/>
      <w:r w:rsidRPr="00DF0187">
        <w:rPr>
          <w:rFonts w:ascii="Arial" w:hAnsi="Arial" w:cs="Arial"/>
        </w:rPr>
        <w:t>.</w:t>
      </w:r>
    </w:p>
    <w:p w14:paraId="6D3AAF5A" w14:textId="77777777" w:rsidR="00BD2315" w:rsidRPr="00DF0187" w:rsidRDefault="00BD2315" w:rsidP="00535833">
      <w:pPr>
        <w:pStyle w:val="Textoindependiente"/>
        <w:jc w:val="both"/>
        <w:rPr>
          <w:rFonts w:ascii="Arial" w:hAnsi="Arial" w:cs="Arial"/>
          <w:sz w:val="22"/>
          <w:szCs w:val="22"/>
        </w:rPr>
      </w:pPr>
    </w:p>
    <w:p w14:paraId="6D3AAF5B" w14:textId="77777777" w:rsidR="00BD2315" w:rsidRPr="00DF0187" w:rsidRDefault="00A97C5D" w:rsidP="00535833">
      <w:pPr>
        <w:pStyle w:val="Prrafodelista"/>
        <w:numPr>
          <w:ilvl w:val="0"/>
          <w:numId w:val="224"/>
        </w:numPr>
        <w:tabs>
          <w:tab w:val="left" w:pos="294"/>
        </w:tabs>
        <w:ind w:left="0" w:firstLine="0"/>
        <w:jc w:val="both"/>
        <w:rPr>
          <w:rFonts w:ascii="Arial" w:hAnsi="Arial" w:cs="Arial"/>
        </w:rPr>
      </w:pPr>
      <w:r w:rsidRPr="00DF0187">
        <w:rPr>
          <w:rFonts w:ascii="Arial" w:hAnsi="Arial" w:cs="Arial"/>
        </w:rPr>
        <w:t xml:space="preserve">Designar los negociadores, quienes se presumen investidos de la representatividad </w:t>
      </w:r>
      <w:proofErr w:type="spellStart"/>
      <w:r w:rsidRPr="00DF0187">
        <w:rPr>
          <w:rFonts w:ascii="Arial" w:hAnsi="Arial" w:cs="Arial"/>
        </w:rPr>
        <w:t>suﬁciente</w:t>
      </w:r>
      <w:proofErr w:type="spellEnd"/>
      <w:r w:rsidRPr="00DF0187">
        <w:rPr>
          <w:rFonts w:ascii="Arial" w:hAnsi="Arial" w:cs="Arial"/>
        </w:rPr>
        <w:t xml:space="preserve"> para negociar y acordar sin perjuicio del marco de las competencias atribuidas en la Constitución y la</w:t>
      </w:r>
      <w:r w:rsidRPr="00DF0187">
        <w:rPr>
          <w:rFonts w:ascii="Arial" w:hAnsi="Arial" w:cs="Arial"/>
          <w:spacing w:val="-7"/>
        </w:rPr>
        <w:t xml:space="preserve"> </w:t>
      </w:r>
      <w:r w:rsidRPr="00DF0187">
        <w:rPr>
          <w:rFonts w:ascii="Arial" w:hAnsi="Arial" w:cs="Arial"/>
        </w:rPr>
        <w:t>ley.</w:t>
      </w:r>
    </w:p>
    <w:p w14:paraId="6D3AAF5D" w14:textId="77777777" w:rsidR="00BD2315" w:rsidRPr="00DF0187" w:rsidRDefault="00BD2315" w:rsidP="00535833">
      <w:pPr>
        <w:pStyle w:val="Textoindependiente"/>
        <w:jc w:val="both"/>
        <w:rPr>
          <w:rFonts w:ascii="Arial" w:hAnsi="Arial" w:cs="Arial"/>
          <w:sz w:val="22"/>
          <w:szCs w:val="22"/>
        </w:rPr>
      </w:pPr>
    </w:p>
    <w:p w14:paraId="6D3AAF5E" w14:textId="77777777" w:rsidR="00BD2315" w:rsidRPr="00DF0187" w:rsidRDefault="00A97C5D" w:rsidP="00535833">
      <w:pPr>
        <w:pStyle w:val="Prrafodelista"/>
        <w:numPr>
          <w:ilvl w:val="0"/>
          <w:numId w:val="224"/>
        </w:numPr>
        <w:tabs>
          <w:tab w:val="left" w:pos="294"/>
        </w:tabs>
        <w:ind w:left="184" w:hanging="184"/>
        <w:jc w:val="both"/>
        <w:rPr>
          <w:rFonts w:ascii="Arial" w:hAnsi="Arial" w:cs="Arial"/>
        </w:rPr>
      </w:pPr>
      <w:r w:rsidRPr="00DF0187">
        <w:rPr>
          <w:rFonts w:ascii="Arial" w:hAnsi="Arial" w:cs="Arial"/>
        </w:rPr>
        <w:t>Concurrir a las reuniones de negociación buscando alternativas para la solución del</w:t>
      </w:r>
      <w:r w:rsidRPr="00DF0187">
        <w:rPr>
          <w:rFonts w:ascii="Arial" w:hAnsi="Arial" w:cs="Arial"/>
          <w:spacing w:val="-15"/>
        </w:rPr>
        <w:t xml:space="preserve"> </w:t>
      </w:r>
      <w:r w:rsidRPr="00DF0187">
        <w:rPr>
          <w:rFonts w:ascii="Arial" w:hAnsi="Arial" w:cs="Arial"/>
        </w:rPr>
        <w:t>pliego.</w:t>
      </w:r>
    </w:p>
    <w:p w14:paraId="6D3AAF60" w14:textId="77777777" w:rsidR="00BD2315" w:rsidRPr="00DF0187" w:rsidRDefault="00BD2315" w:rsidP="00535833">
      <w:pPr>
        <w:pStyle w:val="Textoindependiente"/>
        <w:jc w:val="both"/>
        <w:rPr>
          <w:rFonts w:ascii="Arial" w:hAnsi="Arial" w:cs="Arial"/>
          <w:sz w:val="22"/>
          <w:szCs w:val="22"/>
        </w:rPr>
      </w:pPr>
    </w:p>
    <w:p w14:paraId="6D3AAF61" w14:textId="77777777" w:rsidR="00BD2315" w:rsidRPr="00DF0187" w:rsidRDefault="00A97C5D" w:rsidP="00535833">
      <w:pPr>
        <w:pStyle w:val="Prrafodelista"/>
        <w:numPr>
          <w:ilvl w:val="0"/>
          <w:numId w:val="224"/>
        </w:numPr>
        <w:tabs>
          <w:tab w:val="left" w:pos="294"/>
        </w:tabs>
        <w:ind w:left="184" w:hanging="184"/>
        <w:jc w:val="both"/>
        <w:rPr>
          <w:rFonts w:ascii="Arial" w:hAnsi="Arial" w:cs="Arial"/>
        </w:rPr>
      </w:pPr>
      <w:r w:rsidRPr="00DF0187">
        <w:rPr>
          <w:rFonts w:ascii="Arial" w:hAnsi="Arial" w:cs="Arial"/>
        </w:rPr>
        <w:t>Suministrar la información necesaria sobre los asuntos objeto de negociación, salvo reserva</w:t>
      </w:r>
      <w:r w:rsidRPr="00DF0187">
        <w:rPr>
          <w:rFonts w:ascii="Arial" w:hAnsi="Arial" w:cs="Arial"/>
          <w:spacing w:val="-13"/>
        </w:rPr>
        <w:t xml:space="preserve"> </w:t>
      </w:r>
      <w:r w:rsidRPr="00DF0187">
        <w:rPr>
          <w:rFonts w:ascii="Arial" w:hAnsi="Arial" w:cs="Arial"/>
        </w:rPr>
        <w:t>legal.</w:t>
      </w:r>
    </w:p>
    <w:p w14:paraId="6D3AAF63" w14:textId="77777777" w:rsidR="00BD2315" w:rsidRPr="00DF0187" w:rsidRDefault="00BD2315" w:rsidP="00535833">
      <w:pPr>
        <w:pStyle w:val="Textoindependiente"/>
        <w:jc w:val="both"/>
        <w:rPr>
          <w:rFonts w:ascii="Arial" w:hAnsi="Arial" w:cs="Arial"/>
          <w:sz w:val="22"/>
          <w:szCs w:val="22"/>
        </w:rPr>
      </w:pPr>
    </w:p>
    <w:p w14:paraId="6D3AAF64" w14:textId="77777777" w:rsidR="00BD2315" w:rsidRPr="00DF0187" w:rsidRDefault="00A97C5D" w:rsidP="00535833">
      <w:pPr>
        <w:pStyle w:val="Prrafodelista"/>
        <w:numPr>
          <w:ilvl w:val="0"/>
          <w:numId w:val="224"/>
        </w:numPr>
        <w:tabs>
          <w:tab w:val="left" w:pos="294"/>
        </w:tabs>
        <w:ind w:left="184" w:hanging="184"/>
        <w:jc w:val="both"/>
        <w:rPr>
          <w:rFonts w:ascii="Arial" w:hAnsi="Arial" w:cs="Arial"/>
        </w:rPr>
      </w:pPr>
      <w:r w:rsidRPr="00DF0187">
        <w:rPr>
          <w:rFonts w:ascii="Arial" w:hAnsi="Arial" w:cs="Arial"/>
        </w:rPr>
        <w:t>Otorgar</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negociadores</w:t>
      </w:r>
      <w:r w:rsidRPr="00DF0187">
        <w:rPr>
          <w:rFonts w:ascii="Arial" w:hAnsi="Arial" w:cs="Arial"/>
          <w:spacing w:val="-3"/>
        </w:rPr>
        <w:t xml:space="preserve"> </w:t>
      </w:r>
      <w:r w:rsidRPr="00DF0187">
        <w:rPr>
          <w:rFonts w:ascii="Arial" w:hAnsi="Arial" w:cs="Arial"/>
        </w:rPr>
        <w:t>principales</w:t>
      </w:r>
      <w:r w:rsidRPr="00DF0187">
        <w:rPr>
          <w:rFonts w:ascii="Arial" w:hAnsi="Arial" w:cs="Arial"/>
          <w:spacing w:val="-2"/>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ausencia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estos</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suplentes,</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garantías</w:t>
      </w:r>
      <w:r w:rsidRPr="00DF0187">
        <w:rPr>
          <w:rFonts w:ascii="Arial" w:hAnsi="Arial" w:cs="Arial"/>
          <w:spacing w:val="-2"/>
        </w:rPr>
        <w:t xml:space="preserve"> </w:t>
      </w:r>
      <w:r w:rsidRPr="00DF0187">
        <w:rPr>
          <w:rFonts w:ascii="Arial" w:hAnsi="Arial" w:cs="Arial"/>
        </w:rPr>
        <w:t>necesarias</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negociación.</w:t>
      </w:r>
    </w:p>
    <w:p w14:paraId="6D3AAF66" w14:textId="77777777" w:rsidR="00BD2315" w:rsidRPr="00DF0187" w:rsidRDefault="00BD2315" w:rsidP="00535833">
      <w:pPr>
        <w:pStyle w:val="Textoindependiente"/>
        <w:jc w:val="both"/>
        <w:rPr>
          <w:rFonts w:ascii="Arial" w:hAnsi="Arial" w:cs="Arial"/>
          <w:sz w:val="22"/>
          <w:szCs w:val="22"/>
        </w:rPr>
      </w:pPr>
    </w:p>
    <w:p w14:paraId="6D3AAF67" w14:textId="77777777" w:rsidR="00BD2315" w:rsidRPr="00DF0187" w:rsidRDefault="00A97C5D" w:rsidP="00535833">
      <w:pPr>
        <w:pStyle w:val="Prrafodelista"/>
        <w:numPr>
          <w:ilvl w:val="0"/>
          <w:numId w:val="224"/>
        </w:numPr>
        <w:tabs>
          <w:tab w:val="left" w:pos="294"/>
        </w:tabs>
        <w:ind w:left="184" w:hanging="184"/>
        <w:jc w:val="both"/>
        <w:rPr>
          <w:rFonts w:ascii="Arial" w:hAnsi="Arial" w:cs="Arial"/>
        </w:rPr>
      </w:pPr>
      <w:r w:rsidRPr="00DF0187">
        <w:rPr>
          <w:rFonts w:ascii="Arial" w:hAnsi="Arial" w:cs="Arial"/>
        </w:rPr>
        <w:t>Respetar y permitir el ejercicio del derecho de asesoría y de participación en el proceso de</w:t>
      </w:r>
      <w:r w:rsidRPr="00DF0187">
        <w:rPr>
          <w:rFonts w:ascii="Arial" w:hAnsi="Arial" w:cs="Arial"/>
          <w:spacing w:val="-23"/>
        </w:rPr>
        <w:t xml:space="preserve"> </w:t>
      </w:r>
      <w:r w:rsidRPr="00DF0187">
        <w:rPr>
          <w:rFonts w:ascii="Arial" w:hAnsi="Arial" w:cs="Arial"/>
        </w:rPr>
        <w:t>negociación.</w:t>
      </w:r>
    </w:p>
    <w:p w14:paraId="6D3AAF6C" w14:textId="77777777" w:rsidR="00BD2315" w:rsidRPr="00DF0187" w:rsidRDefault="00BD2315" w:rsidP="00535833">
      <w:pPr>
        <w:pStyle w:val="Textoindependiente"/>
        <w:jc w:val="both"/>
        <w:rPr>
          <w:rFonts w:ascii="Arial" w:hAnsi="Arial" w:cs="Arial"/>
          <w:i/>
          <w:sz w:val="22"/>
          <w:szCs w:val="22"/>
        </w:rPr>
      </w:pPr>
    </w:p>
    <w:p w14:paraId="6D3AAF6D" w14:textId="77777777" w:rsidR="00BD2315" w:rsidRPr="00DF0187" w:rsidRDefault="00A97C5D" w:rsidP="00535833">
      <w:pPr>
        <w:jc w:val="both"/>
        <w:rPr>
          <w:rFonts w:ascii="Arial" w:hAnsi="Arial" w:cs="Arial"/>
        </w:rPr>
      </w:pPr>
      <w:r w:rsidRPr="00DF0187">
        <w:rPr>
          <w:rFonts w:ascii="Arial" w:hAnsi="Arial" w:cs="Arial"/>
        </w:rPr>
        <w:t>ARTÍCULO 2.2.2.4.10</w:t>
      </w:r>
      <w:r w:rsidRPr="00DF0187">
        <w:rPr>
          <w:rFonts w:ascii="Arial" w:hAnsi="Arial" w:cs="Arial"/>
          <w:i/>
        </w:rPr>
        <w:t xml:space="preserve">. Términos y etapas de la negociación. </w:t>
      </w:r>
      <w:r w:rsidRPr="00DF0187">
        <w:rPr>
          <w:rFonts w:ascii="Arial" w:hAnsi="Arial" w:cs="Arial"/>
        </w:rPr>
        <w:t>La negociación del pliego se desarrollará bajo los siguientes términos y etapas:</w:t>
      </w:r>
    </w:p>
    <w:p w14:paraId="6D3AAF6F" w14:textId="77777777" w:rsidR="00BD2315" w:rsidRPr="00DF0187" w:rsidRDefault="00BD2315" w:rsidP="00535833">
      <w:pPr>
        <w:pStyle w:val="Textoindependiente"/>
        <w:jc w:val="both"/>
        <w:rPr>
          <w:rFonts w:ascii="Arial" w:hAnsi="Arial" w:cs="Arial"/>
          <w:sz w:val="22"/>
          <w:szCs w:val="22"/>
        </w:rPr>
      </w:pPr>
    </w:p>
    <w:p w14:paraId="6D3AAF70" w14:textId="77777777" w:rsidR="00BD2315" w:rsidRPr="00DF0187" w:rsidRDefault="00A97C5D" w:rsidP="00535833">
      <w:pPr>
        <w:pStyle w:val="Prrafodelista"/>
        <w:numPr>
          <w:ilvl w:val="0"/>
          <w:numId w:val="223"/>
        </w:numPr>
        <w:tabs>
          <w:tab w:val="left" w:pos="340"/>
        </w:tabs>
        <w:ind w:left="184" w:hanging="184"/>
        <w:jc w:val="both"/>
        <w:rPr>
          <w:rFonts w:ascii="Arial" w:hAnsi="Arial" w:cs="Arial"/>
        </w:rPr>
      </w:pPr>
      <w:r w:rsidRPr="00DF0187">
        <w:rPr>
          <w:rFonts w:ascii="Arial" w:hAnsi="Arial" w:cs="Arial"/>
        </w:rPr>
        <w:t>Los pliegos se deberán presentar dentro del primer bimestre del</w:t>
      </w:r>
      <w:r w:rsidRPr="00DF0187">
        <w:rPr>
          <w:rFonts w:ascii="Arial" w:hAnsi="Arial" w:cs="Arial"/>
          <w:spacing w:val="-12"/>
        </w:rPr>
        <w:t xml:space="preserve"> </w:t>
      </w:r>
      <w:r w:rsidRPr="00DF0187">
        <w:rPr>
          <w:rFonts w:ascii="Arial" w:hAnsi="Arial" w:cs="Arial"/>
        </w:rPr>
        <w:t>año.</w:t>
      </w:r>
    </w:p>
    <w:p w14:paraId="6D3AAF72" w14:textId="77777777" w:rsidR="00BD2315" w:rsidRPr="00DF0187" w:rsidRDefault="00BD2315" w:rsidP="00535833">
      <w:pPr>
        <w:pStyle w:val="Textoindependiente"/>
        <w:jc w:val="both"/>
        <w:rPr>
          <w:rFonts w:ascii="Arial" w:hAnsi="Arial" w:cs="Arial"/>
          <w:sz w:val="22"/>
          <w:szCs w:val="22"/>
        </w:rPr>
      </w:pPr>
    </w:p>
    <w:p w14:paraId="6D3AAF73" w14:textId="77777777" w:rsidR="00BD2315" w:rsidRPr="00DF0187" w:rsidRDefault="00A97C5D" w:rsidP="00535833">
      <w:pPr>
        <w:pStyle w:val="Prrafodelista"/>
        <w:numPr>
          <w:ilvl w:val="0"/>
          <w:numId w:val="223"/>
        </w:numPr>
        <w:tabs>
          <w:tab w:val="left" w:pos="294"/>
        </w:tabs>
        <w:ind w:left="0" w:firstLine="0"/>
        <w:jc w:val="both"/>
        <w:rPr>
          <w:rFonts w:ascii="Arial" w:hAnsi="Arial" w:cs="Arial"/>
        </w:rPr>
      </w:pPr>
      <w:r w:rsidRPr="00DF0187">
        <w:rPr>
          <w:rFonts w:ascii="Arial" w:hAnsi="Arial" w:cs="Arial"/>
        </w:rPr>
        <w:t>La entidad y autoridad pública competente a quien se le haya presentado pliego, dentro de los dos (2) días hábiles siguientes al último día del primer bimestre, con copia al Ministerio del Trabajo, informará por escrito los nombres de sus negociadores y asesores, y el sitio y hora para instalar e iniciar la</w:t>
      </w:r>
      <w:r w:rsidRPr="00DF0187">
        <w:rPr>
          <w:rFonts w:ascii="Arial" w:hAnsi="Arial" w:cs="Arial"/>
          <w:spacing w:val="-3"/>
        </w:rPr>
        <w:t xml:space="preserve"> </w:t>
      </w:r>
      <w:r w:rsidRPr="00DF0187">
        <w:rPr>
          <w:rFonts w:ascii="Arial" w:hAnsi="Arial" w:cs="Arial"/>
        </w:rPr>
        <w:t>negociación.</w:t>
      </w:r>
    </w:p>
    <w:p w14:paraId="6D3AAF75" w14:textId="77777777" w:rsidR="00BD2315" w:rsidRPr="00DF0187" w:rsidRDefault="00BD2315" w:rsidP="00535833">
      <w:pPr>
        <w:pStyle w:val="Textoindependiente"/>
        <w:jc w:val="both"/>
        <w:rPr>
          <w:rFonts w:ascii="Arial" w:hAnsi="Arial" w:cs="Arial"/>
          <w:sz w:val="22"/>
          <w:szCs w:val="22"/>
        </w:rPr>
      </w:pPr>
    </w:p>
    <w:p w14:paraId="6D3AAF76" w14:textId="77777777" w:rsidR="00BD2315" w:rsidRPr="00DF0187" w:rsidRDefault="00A97C5D" w:rsidP="00535833">
      <w:pPr>
        <w:pStyle w:val="Prrafodelista"/>
        <w:numPr>
          <w:ilvl w:val="0"/>
          <w:numId w:val="223"/>
        </w:numPr>
        <w:tabs>
          <w:tab w:val="left" w:pos="294"/>
        </w:tabs>
        <w:ind w:left="0" w:firstLine="0"/>
        <w:jc w:val="both"/>
        <w:rPr>
          <w:rFonts w:ascii="Arial" w:hAnsi="Arial" w:cs="Arial"/>
        </w:rPr>
      </w:pPr>
      <w:r w:rsidRPr="00DF0187">
        <w:rPr>
          <w:rFonts w:ascii="Arial" w:hAnsi="Arial" w:cs="Arial"/>
        </w:rPr>
        <w:t>La negociación se instalará formalmente e iniciarán los términos para la misma, dentro de los cinco (5) días hábiles siguientes a la designación de los</w:t>
      </w:r>
      <w:r w:rsidRPr="00DF0187">
        <w:rPr>
          <w:rFonts w:ascii="Arial" w:hAnsi="Arial" w:cs="Arial"/>
          <w:spacing w:val="-3"/>
        </w:rPr>
        <w:t xml:space="preserve"> </w:t>
      </w:r>
      <w:r w:rsidRPr="00DF0187">
        <w:rPr>
          <w:rFonts w:ascii="Arial" w:hAnsi="Arial" w:cs="Arial"/>
        </w:rPr>
        <w:t>negociadores.</w:t>
      </w:r>
    </w:p>
    <w:p w14:paraId="6D3AAF78" w14:textId="77777777" w:rsidR="00BD2315" w:rsidRPr="00DF0187" w:rsidRDefault="00BD2315" w:rsidP="00535833">
      <w:pPr>
        <w:pStyle w:val="Textoindependiente"/>
        <w:jc w:val="both"/>
        <w:rPr>
          <w:rFonts w:ascii="Arial" w:hAnsi="Arial" w:cs="Arial"/>
          <w:sz w:val="22"/>
          <w:szCs w:val="22"/>
        </w:rPr>
      </w:pPr>
    </w:p>
    <w:p w14:paraId="6D3AAF79" w14:textId="77777777" w:rsidR="00BD2315" w:rsidRPr="00DF0187" w:rsidRDefault="00A97C5D" w:rsidP="00535833">
      <w:pPr>
        <w:pStyle w:val="Prrafodelista"/>
        <w:numPr>
          <w:ilvl w:val="0"/>
          <w:numId w:val="223"/>
        </w:numPr>
        <w:tabs>
          <w:tab w:val="left" w:pos="294"/>
        </w:tabs>
        <w:ind w:left="0" w:firstLine="0"/>
        <w:jc w:val="both"/>
        <w:rPr>
          <w:rFonts w:ascii="Arial" w:hAnsi="Arial" w:cs="Arial"/>
        </w:rPr>
      </w:pPr>
      <w:r w:rsidRPr="00DF0187">
        <w:rPr>
          <w:rFonts w:ascii="Arial" w:hAnsi="Arial" w:cs="Arial"/>
        </w:rPr>
        <w:t>La</w:t>
      </w:r>
      <w:r w:rsidRPr="00DF0187">
        <w:rPr>
          <w:rFonts w:ascii="Arial" w:hAnsi="Arial" w:cs="Arial"/>
          <w:spacing w:val="-5"/>
        </w:rPr>
        <w:t xml:space="preserve"> </w:t>
      </w:r>
      <w:r w:rsidRPr="00DF0187">
        <w:rPr>
          <w:rFonts w:ascii="Arial" w:hAnsi="Arial" w:cs="Arial"/>
        </w:rPr>
        <w:t>negociación</w:t>
      </w:r>
      <w:r w:rsidRPr="00DF0187">
        <w:rPr>
          <w:rFonts w:ascii="Arial" w:hAnsi="Arial" w:cs="Arial"/>
          <w:spacing w:val="-5"/>
        </w:rPr>
        <w:t xml:space="preserve"> </w:t>
      </w:r>
      <w:r w:rsidRPr="00DF0187">
        <w:rPr>
          <w:rFonts w:ascii="Arial" w:hAnsi="Arial" w:cs="Arial"/>
        </w:rPr>
        <w:t>se</w:t>
      </w:r>
      <w:r w:rsidRPr="00DF0187">
        <w:rPr>
          <w:rFonts w:ascii="Arial" w:hAnsi="Arial" w:cs="Arial"/>
          <w:spacing w:val="-4"/>
        </w:rPr>
        <w:t xml:space="preserve"> </w:t>
      </w:r>
      <w:r w:rsidRPr="00DF0187">
        <w:rPr>
          <w:rFonts w:ascii="Arial" w:hAnsi="Arial" w:cs="Arial"/>
        </w:rPr>
        <w:t>desarrollará</w:t>
      </w:r>
      <w:r w:rsidRPr="00DF0187">
        <w:rPr>
          <w:rFonts w:ascii="Arial" w:hAnsi="Arial" w:cs="Arial"/>
          <w:spacing w:val="-5"/>
        </w:rPr>
        <w:t xml:space="preserve"> </w:t>
      </w:r>
      <w:r w:rsidRPr="00DF0187">
        <w:rPr>
          <w:rFonts w:ascii="Arial" w:hAnsi="Arial" w:cs="Arial"/>
        </w:rPr>
        <w:t>durante</w:t>
      </w:r>
      <w:r w:rsidRPr="00DF0187">
        <w:rPr>
          <w:rFonts w:ascii="Arial" w:hAnsi="Arial" w:cs="Arial"/>
          <w:spacing w:val="-5"/>
        </w:rPr>
        <w:t xml:space="preserve"> </w:t>
      </w:r>
      <w:r w:rsidRPr="00DF0187">
        <w:rPr>
          <w:rFonts w:ascii="Arial" w:hAnsi="Arial" w:cs="Arial"/>
        </w:rPr>
        <w:t>un</w:t>
      </w:r>
      <w:r w:rsidRPr="00DF0187">
        <w:rPr>
          <w:rFonts w:ascii="Arial" w:hAnsi="Arial" w:cs="Arial"/>
          <w:spacing w:val="-5"/>
        </w:rPr>
        <w:t xml:space="preserve"> </w:t>
      </w:r>
      <w:r w:rsidRPr="00DF0187">
        <w:rPr>
          <w:rFonts w:ascii="Arial" w:hAnsi="Arial" w:cs="Arial"/>
        </w:rPr>
        <w:t>período</w:t>
      </w:r>
      <w:r w:rsidRPr="00DF0187">
        <w:rPr>
          <w:rFonts w:ascii="Arial" w:hAnsi="Arial" w:cs="Arial"/>
          <w:spacing w:val="-5"/>
        </w:rPr>
        <w:t xml:space="preserve"> </w:t>
      </w:r>
      <w:r w:rsidRPr="00DF0187">
        <w:rPr>
          <w:rFonts w:ascii="Arial" w:hAnsi="Arial" w:cs="Arial"/>
        </w:rPr>
        <w:t>inicial</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veinte</w:t>
      </w:r>
      <w:r w:rsidRPr="00DF0187">
        <w:rPr>
          <w:rFonts w:ascii="Arial" w:hAnsi="Arial" w:cs="Arial"/>
          <w:spacing w:val="-5"/>
        </w:rPr>
        <w:t xml:space="preserve"> </w:t>
      </w:r>
      <w:r w:rsidRPr="00DF0187">
        <w:rPr>
          <w:rFonts w:ascii="Arial" w:hAnsi="Arial" w:cs="Arial"/>
        </w:rPr>
        <w:t>(20)</w:t>
      </w:r>
      <w:r w:rsidRPr="00DF0187">
        <w:rPr>
          <w:rFonts w:ascii="Arial" w:hAnsi="Arial" w:cs="Arial"/>
          <w:spacing w:val="-4"/>
        </w:rPr>
        <w:t xml:space="preserve"> </w:t>
      </w:r>
      <w:r w:rsidRPr="00DF0187">
        <w:rPr>
          <w:rFonts w:ascii="Arial" w:hAnsi="Arial" w:cs="Arial"/>
        </w:rPr>
        <w:t>días</w:t>
      </w:r>
      <w:r w:rsidRPr="00DF0187">
        <w:rPr>
          <w:rFonts w:ascii="Arial" w:hAnsi="Arial" w:cs="Arial"/>
          <w:spacing w:val="-5"/>
        </w:rPr>
        <w:t xml:space="preserve"> </w:t>
      </w:r>
      <w:r w:rsidRPr="00DF0187">
        <w:rPr>
          <w:rFonts w:ascii="Arial" w:hAnsi="Arial" w:cs="Arial"/>
        </w:rPr>
        <w:t>hábiles,</w:t>
      </w:r>
      <w:r w:rsidRPr="00DF0187">
        <w:rPr>
          <w:rFonts w:ascii="Arial" w:hAnsi="Arial" w:cs="Arial"/>
          <w:spacing w:val="-5"/>
        </w:rPr>
        <w:t xml:space="preserve"> </w:t>
      </w:r>
      <w:r w:rsidRPr="00DF0187">
        <w:rPr>
          <w:rFonts w:ascii="Arial" w:hAnsi="Arial" w:cs="Arial"/>
        </w:rPr>
        <w:t>prorrogables,</w:t>
      </w:r>
      <w:r w:rsidRPr="00DF0187">
        <w:rPr>
          <w:rFonts w:ascii="Arial" w:hAnsi="Arial" w:cs="Arial"/>
          <w:spacing w:val="-5"/>
        </w:rPr>
        <w:t xml:space="preserve"> </w:t>
      </w:r>
      <w:r w:rsidRPr="00DF0187">
        <w:rPr>
          <w:rFonts w:ascii="Arial" w:hAnsi="Arial" w:cs="Arial"/>
        </w:rPr>
        <w:t>de</w:t>
      </w:r>
      <w:r w:rsidRPr="00DF0187">
        <w:rPr>
          <w:rFonts w:ascii="Arial" w:hAnsi="Arial" w:cs="Arial"/>
          <w:spacing w:val="-6"/>
        </w:rPr>
        <w:t xml:space="preserve"> </w:t>
      </w:r>
      <w:r w:rsidRPr="00DF0187">
        <w:rPr>
          <w:rFonts w:ascii="Arial" w:hAnsi="Arial" w:cs="Arial"/>
        </w:rPr>
        <w:t>mutuo</w:t>
      </w:r>
      <w:r w:rsidRPr="00DF0187">
        <w:rPr>
          <w:rFonts w:ascii="Arial" w:hAnsi="Arial" w:cs="Arial"/>
          <w:spacing w:val="-5"/>
        </w:rPr>
        <w:t xml:space="preserve"> </w:t>
      </w:r>
      <w:r w:rsidRPr="00DF0187">
        <w:rPr>
          <w:rFonts w:ascii="Arial" w:hAnsi="Arial" w:cs="Arial"/>
        </w:rPr>
        <w:t>acuerdo,</w:t>
      </w:r>
      <w:r w:rsidRPr="00DF0187">
        <w:rPr>
          <w:rFonts w:ascii="Arial" w:hAnsi="Arial" w:cs="Arial"/>
          <w:spacing w:val="-5"/>
        </w:rPr>
        <w:t xml:space="preserve"> </w:t>
      </w:r>
      <w:r w:rsidRPr="00DF0187">
        <w:rPr>
          <w:rFonts w:ascii="Arial" w:hAnsi="Arial" w:cs="Arial"/>
        </w:rPr>
        <w:t>hasta</w:t>
      </w:r>
      <w:r w:rsidRPr="00DF0187">
        <w:rPr>
          <w:rFonts w:ascii="Arial" w:hAnsi="Arial" w:cs="Arial"/>
          <w:spacing w:val="-5"/>
        </w:rPr>
        <w:t xml:space="preserve"> </w:t>
      </w:r>
      <w:r w:rsidRPr="00DF0187">
        <w:rPr>
          <w:rFonts w:ascii="Arial" w:hAnsi="Arial" w:cs="Arial"/>
        </w:rPr>
        <w:t>por</w:t>
      </w:r>
      <w:r w:rsidRPr="00DF0187">
        <w:rPr>
          <w:rFonts w:ascii="Arial" w:hAnsi="Arial" w:cs="Arial"/>
          <w:spacing w:val="-5"/>
        </w:rPr>
        <w:t xml:space="preserve"> </w:t>
      </w:r>
      <w:r w:rsidRPr="00DF0187">
        <w:rPr>
          <w:rFonts w:ascii="Arial" w:hAnsi="Arial" w:cs="Arial"/>
        </w:rPr>
        <w:t>otros veinte (20) días</w:t>
      </w:r>
      <w:r w:rsidRPr="00DF0187">
        <w:rPr>
          <w:rFonts w:ascii="Arial" w:hAnsi="Arial" w:cs="Arial"/>
          <w:spacing w:val="-3"/>
        </w:rPr>
        <w:t xml:space="preserve"> </w:t>
      </w:r>
      <w:r w:rsidRPr="00DF0187">
        <w:rPr>
          <w:rFonts w:ascii="Arial" w:hAnsi="Arial" w:cs="Arial"/>
        </w:rPr>
        <w:t>hábiles.</w:t>
      </w:r>
    </w:p>
    <w:p w14:paraId="3EFD787A" w14:textId="77777777" w:rsidR="00535833" w:rsidRPr="00DF0187" w:rsidRDefault="00535833" w:rsidP="00535833">
      <w:pPr>
        <w:pStyle w:val="Prrafodelista"/>
        <w:tabs>
          <w:tab w:val="left" w:pos="294"/>
        </w:tabs>
        <w:ind w:left="0"/>
        <w:jc w:val="both"/>
        <w:rPr>
          <w:rFonts w:ascii="Arial" w:hAnsi="Arial" w:cs="Arial"/>
        </w:rPr>
      </w:pPr>
    </w:p>
    <w:p w14:paraId="6D3AAF7D" w14:textId="4124E1F6" w:rsidR="00BD2315" w:rsidRPr="00DF0187" w:rsidRDefault="00A97C5D" w:rsidP="00535833">
      <w:pPr>
        <w:pStyle w:val="Prrafodelista"/>
        <w:tabs>
          <w:tab w:val="left" w:pos="294"/>
        </w:tabs>
        <w:ind w:left="0"/>
        <w:jc w:val="both"/>
        <w:rPr>
          <w:rFonts w:ascii="Arial" w:hAnsi="Arial" w:cs="Arial"/>
        </w:rPr>
      </w:pPr>
      <w:r w:rsidRPr="00DF0187">
        <w:rPr>
          <w:rFonts w:ascii="Arial" w:hAnsi="Arial" w:cs="Arial"/>
        </w:rPr>
        <w:t>Si</w:t>
      </w:r>
      <w:r w:rsidRPr="00DF0187">
        <w:rPr>
          <w:rFonts w:ascii="Arial" w:hAnsi="Arial" w:cs="Arial"/>
          <w:spacing w:val="-3"/>
        </w:rPr>
        <w:t xml:space="preserve"> </w:t>
      </w:r>
      <w:r w:rsidRPr="00DF0187">
        <w:rPr>
          <w:rFonts w:ascii="Arial" w:hAnsi="Arial" w:cs="Arial"/>
        </w:rPr>
        <w:t>vencido</w:t>
      </w:r>
      <w:r w:rsidRPr="00DF0187">
        <w:rPr>
          <w:rFonts w:ascii="Arial" w:hAnsi="Arial" w:cs="Arial"/>
          <w:spacing w:val="-3"/>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término</w:t>
      </w:r>
      <w:r w:rsidRPr="00DF0187">
        <w:rPr>
          <w:rFonts w:ascii="Arial" w:hAnsi="Arial" w:cs="Arial"/>
          <w:spacing w:val="-2"/>
        </w:rPr>
        <w:t xml:space="preserve"> </w:t>
      </w:r>
      <w:r w:rsidRPr="00DF0187">
        <w:rPr>
          <w:rFonts w:ascii="Arial" w:hAnsi="Arial" w:cs="Arial"/>
        </w:rPr>
        <w:t>inicial</w:t>
      </w:r>
      <w:r w:rsidRPr="00DF0187">
        <w:rPr>
          <w:rFonts w:ascii="Arial" w:hAnsi="Arial" w:cs="Arial"/>
          <w:spacing w:val="-2"/>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negociación</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su</w:t>
      </w:r>
      <w:r w:rsidRPr="00DF0187">
        <w:rPr>
          <w:rFonts w:ascii="Arial" w:hAnsi="Arial" w:cs="Arial"/>
          <w:spacing w:val="-2"/>
        </w:rPr>
        <w:t xml:space="preserve"> </w:t>
      </w:r>
      <w:r w:rsidRPr="00DF0187">
        <w:rPr>
          <w:rFonts w:ascii="Arial" w:hAnsi="Arial" w:cs="Arial"/>
        </w:rPr>
        <w:t>prórroga</w:t>
      </w:r>
      <w:r w:rsidRPr="00DF0187">
        <w:rPr>
          <w:rFonts w:ascii="Arial" w:hAnsi="Arial" w:cs="Arial"/>
          <w:spacing w:val="-3"/>
        </w:rPr>
        <w:t xml:space="preserve"> </w:t>
      </w:r>
      <w:r w:rsidRPr="00DF0187">
        <w:rPr>
          <w:rFonts w:ascii="Arial" w:hAnsi="Arial" w:cs="Arial"/>
        </w:rPr>
        <w:t>no</w:t>
      </w:r>
      <w:r w:rsidRPr="00DF0187">
        <w:rPr>
          <w:rFonts w:ascii="Arial" w:hAnsi="Arial" w:cs="Arial"/>
          <w:spacing w:val="-3"/>
        </w:rPr>
        <w:t xml:space="preserve"> </w:t>
      </w:r>
      <w:r w:rsidRPr="00DF0187">
        <w:rPr>
          <w:rFonts w:ascii="Arial" w:hAnsi="Arial" w:cs="Arial"/>
        </w:rPr>
        <w:t>hubiere</w:t>
      </w:r>
      <w:r w:rsidRPr="00DF0187">
        <w:rPr>
          <w:rFonts w:ascii="Arial" w:hAnsi="Arial" w:cs="Arial"/>
          <w:spacing w:val="-3"/>
        </w:rPr>
        <w:t xml:space="preserve"> </w:t>
      </w:r>
      <w:r w:rsidRPr="00DF0187">
        <w:rPr>
          <w:rFonts w:ascii="Arial" w:hAnsi="Arial" w:cs="Arial"/>
        </w:rPr>
        <w:t>acuerdo</w:t>
      </w:r>
      <w:r w:rsidRPr="00DF0187">
        <w:rPr>
          <w:rFonts w:ascii="Arial" w:hAnsi="Arial" w:cs="Arial"/>
          <w:spacing w:val="-3"/>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este</w:t>
      </w:r>
      <w:r w:rsidRPr="00DF0187">
        <w:rPr>
          <w:rFonts w:ascii="Arial" w:hAnsi="Arial" w:cs="Arial"/>
          <w:spacing w:val="-1"/>
        </w:rPr>
        <w:t xml:space="preserve"> </w:t>
      </w:r>
      <w:r w:rsidRPr="00DF0187">
        <w:rPr>
          <w:rFonts w:ascii="Arial" w:hAnsi="Arial" w:cs="Arial"/>
        </w:rPr>
        <w:t>solo</w:t>
      </w:r>
      <w:r w:rsidRPr="00DF0187">
        <w:rPr>
          <w:rFonts w:ascii="Arial" w:hAnsi="Arial" w:cs="Arial"/>
          <w:spacing w:val="-2"/>
        </w:rPr>
        <w:t xml:space="preserve"> </w:t>
      </w:r>
      <w:r w:rsidRPr="00DF0187">
        <w:rPr>
          <w:rFonts w:ascii="Arial" w:hAnsi="Arial" w:cs="Arial"/>
        </w:rPr>
        <w:t>fuere</w:t>
      </w:r>
      <w:r w:rsidRPr="00DF0187">
        <w:rPr>
          <w:rFonts w:ascii="Arial" w:hAnsi="Arial" w:cs="Arial"/>
          <w:spacing w:val="-3"/>
        </w:rPr>
        <w:t xml:space="preserve"> </w:t>
      </w:r>
      <w:r w:rsidRPr="00DF0187">
        <w:rPr>
          <w:rFonts w:ascii="Arial" w:hAnsi="Arial" w:cs="Arial"/>
        </w:rPr>
        <w:t>parcial,</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partes</w:t>
      </w:r>
      <w:r w:rsidRPr="00DF0187">
        <w:rPr>
          <w:rFonts w:ascii="Arial" w:hAnsi="Arial" w:cs="Arial"/>
          <w:spacing w:val="-3"/>
        </w:rPr>
        <w:t xml:space="preserve"> </w:t>
      </w:r>
      <w:r w:rsidRPr="00DF0187">
        <w:rPr>
          <w:rFonts w:ascii="Arial" w:hAnsi="Arial" w:cs="Arial"/>
        </w:rPr>
        <w:t>dentro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dos</w:t>
      </w:r>
      <w:r w:rsidR="00535833" w:rsidRPr="00DF0187">
        <w:rPr>
          <w:rFonts w:ascii="Arial" w:hAnsi="Arial" w:cs="Arial"/>
        </w:rPr>
        <w:t xml:space="preserve"> </w:t>
      </w:r>
      <w:r w:rsidRPr="00DF0187">
        <w:rPr>
          <w:rFonts w:ascii="Arial" w:hAnsi="Arial" w:cs="Arial"/>
        </w:rPr>
        <w:t>días hábiles siguientes, podrán convenir en acudir a un mediador designado por ellas. El Ministerio del Trabajo reglamentará la designación del mediador cuando no haya acuerdo sobre su</w:t>
      </w:r>
      <w:r w:rsidRPr="00DF0187">
        <w:rPr>
          <w:rFonts w:ascii="Arial" w:hAnsi="Arial" w:cs="Arial"/>
          <w:spacing w:val="-9"/>
        </w:rPr>
        <w:t xml:space="preserve"> </w:t>
      </w:r>
      <w:r w:rsidRPr="00DF0187">
        <w:rPr>
          <w:rFonts w:ascii="Arial" w:hAnsi="Arial" w:cs="Arial"/>
        </w:rPr>
        <w:t>nombre.</w:t>
      </w:r>
    </w:p>
    <w:p w14:paraId="6D3AAF7F" w14:textId="77777777" w:rsidR="00BD2315" w:rsidRPr="00DF0187" w:rsidRDefault="00BD2315" w:rsidP="00535833">
      <w:pPr>
        <w:pStyle w:val="Textoindependiente"/>
        <w:jc w:val="both"/>
        <w:rPr>
          <w:rFonts w:ascii="Arial" w:hAnsi="Arial" w:cs="Arial"/>
          <w:sz w:val="22"/>
          <w:szCs w:val="22"/>
        </w:rPr>
      </w:pPr>
    </w:p>
    <w:p w14:paraId="6D3AAF80" w14:textId="77777777" w:rsidR="00BD2315" w:rsidRPr="00DF0187" w:rsidRDefault="00A97C5D" w:rsidP="00535833">
      <w:pPr>
        <w:pStyle w:val="Prrafodelista"/>
        <w:numPr>
          <w:ilvl w:val="0"/>
          <w:numId w:val="223"/>
        </w:numPr>
        <w:tabs>
          <w:tab w:val="left" w:pos="294"/>
        </w:tabs>
        <w:ind w:left="0" w:firstLine="0"/>
        <w:jc w:val="both"/>
        <w:rPr>
          <w:rFonts w:ascii="Arial" w:hAnsi="Arial" w:cs="Arial"/>
        </w:rPr>
      </w:pPr>
      <w:r w:rsidRPr="00DF0187">
        <w:rPr>
          <w:rFonts w:ascii="Arial" w:hAnsi="Arial" w:cs="Arial"/>
        </w:rPr>
        <w:t>Cuando no haya acuerdo en el nombre del mediador las partes podrán solicitar la intervención del Ministerio del Trabajo para efectos de actuar como</w:t>
      </w:r>
      <w:r w:rsidRPr="00DF0187">
        <w:rPr>
          <w:rFonts w:ascii="Arial" w:hAnsi="Arial" w:cs="Arial"/>
          <w:spacing w:val="-2"/>
        </w:rPr>
        <w:t xml:space="preserve"> </w:t>
      </w:r>
      <w:r w:rsidRPr="00DF0187">
        <w:rPr>
          <w:rFonts w:ascii="Arial" w:hAnsi="Arial" w:cs="Arial"/>
        </w:rPr>
        <w:t>mediador.</w:t>
      </w:r>
    </w:p>
    <w:p w14:paraId="6D3AAF82" w14:textId="77777777" w:rsidR="00BD2315" w:rsidRPr="00DF0187" w:rsidRDefault="00BD2315" w:rsidP="00535833">
      <w:pPr>
        <w:pStyle w:val="Textoindependiente"/>
        <w:jc w:val="both"/>
        <w:rPr>
          <w:rFonts w:ascii="Arial" w:hAnsi="Arial" w:cs="Arial"/>
          <w:sz w:val="22"/>
          <w:szCs w:val="22"/>
        </w:rPr>
      </w:pPr>
    </w:p>
    <w:p w14:paraId="6D3AAF83" w14:textId="77777777" w:rsidR="00BD2315" w:rsidRPr="00DF0187" w:rsidRDefault="00A97C5D" w:rsidP="00535833">
      <w:pPr>
        <w:pStyle w:val="Prrafodelista"/>
        <w:numPr>
          <w:ilvl w:val="0"/>
          <w:numId w:val="223"/>
        </w:numPr>
        <w:tabs>
          <w:tab w:val="left" w:pos="294"/>
        </w:tabs>
        <w:ind w:left="0" w:firstLine="0"/>
        <w:jc w:val="both"/>
        <w:rPr>
          <w:rFonts w:ascii="Arial" w:hAnsi="Arial" w:cs="Arial"/>
        </w:rPr>
      </w:pPr>
      <w:r w:rsidRPr="00DF0187">
        <w:rPr>
          <w:rFonts w:ascii="Arial" w:hAnsi="Arial" w:cs="Arial"/>
        </w:rPr>
        <w:t xml:space="preserve">El mediador, dentro los cinco (5) días hábiles siguientes a su designación, se reunirá con las partes, escuchará sus puntos de vista y posibles soluciones, y coordinará nueva audiencia para dentro de los cinco (5) días hábiles siguientes, en la que el mediador les propondrá en forma escrita, fórmulas </w:t>
      </w:r>
      <w:proofErr w:type="spellStart"/>
      <w:r w:rsidRPr="00DF0187">
        <w:rPr>
          <w:rFonts w:ascii="Arial" w:hAnsi="Arial" w:cs="Arial"/>
        </w:rPr>
        <w:t>justiﬁcadas</w:t>
      </w:r>
      <w:proofErr w:type="spellEnd"/>
      <w:r w:rsidRPr="00DF0187">
        <w:rPr>
          <w:rFonts w:ascii="Arial" w:hAnsi="Arial" w:cs="Arial"/>
        </w:rPr>
        <w:t xml:space="preserve"> de avenimiento que consulten la equidad, el orden jurídico y el criterio constitucional de la sostenibilidad </w:t>
      </w:r>
      <w:proofErr w:type="spellStart"/>
      <w:r w:rsidRPr="00DF0187">
        <w:rPr>
          <w:rFonts w:ascii="Arial" w:hAnsi="Arial" w:cs="Arial"/>
        </w:rPr>
        <w:t>ﬁscal</w:t>
      </w:r>
      <w:proofErr w:type="spellEnd"/>
      <w:r w:rsidRPr="00DF0187">
        <w:rPr>
          <w:rFonts w:ascii="Arial" w:hAnsi="Arial" w:cs="Arial"/>
        </w:rPr>
        <w:t>.</w:t>
      </w:r>
    </w:p>
    <w:p w14:paraId="6D3AAF86" w14:textId="77777777" w:rsidR="00BD2315" w:rsidRPr="00DF0187" w:rsidRDefault="00BD2315" w:rsidP="00EA2566">
      <w:pPr>
        <w:pStyle w:val="Textoindependiente"/>
        <w:jc w:val="both"/>
        <w:rPr>
          <w:rFonts w:ascii="Arial" w:hAnsi="Arial" w:cs="Arial"/>
          <w:sz w:val="22"/>
          <w:szCs w:val="22"/>
        </w:rPr>
      </w:pPr>
    </w:p>
    <w:p w14:paraId="6D3AAF87" w14:textId="77777777" w:rsidR="00BD2315" w:rsidRPr="00DF0187" w:rsidRDefault="00A97C5D" w:rsidP="00535833">
      <w:pPr>
        <w:pStyle w:val="Prrafodelista"/>
        <w:numPr>
          <w:ilvl w:val="0"/>
          <w:numId w:val="223"/>
        </w:numPr>
        <w:tabs>
          <w:tab w:val="left" w:pos="294"/>
        </w:tabs>
        <w:ind w:left="0" w:firstLine="0"/>
        <w:jc w:val="both"/>
        <w:rPr>
          <w:rFonts w:ascii="Arial" w:hAnsi="Arial" w:cs="Arial"/>
        </w:rPr>
      </w:pPr>
      <w:r w:rsidRPr="00DF0187">
        <w:rPr>
          <w:rFonts w:ascii="Arial" w:hAnsi="Arial" w:cs="Arial"/>
        </w:rPr>
        <w:t>Dentro de los tres (3) días hábiles siguientes, las partes podrán no acoger o acoger integral o parcialmente las fórmulas de mediación para convenir el acuerdo</w:t>
      </w:r>
      <w:r w:rsidRPr="00DF0187">
        <w:rPr>
          <w:rFonts w:ascii="Arial" w:hAnsi="Arial" w:cs="Arial"/>
          <w:spacing w:val="-3"/>
        </w:rPr>
        <w:t xml:space="preserve"> </w:t>
      </w:r>
      <w:r w:rsidRPr="00DF0187">
        <w:rPr>
          <w:rFonts w:ascii="Arial" w:hAnsi="Arial" w:cs="Arial"/>
        </w:rPr>
        <w:t>colectivo.</w:t>
      </w:r>
    </w:p>
    <w:p w14:paraId="6D3AAF89" w14:textId="77777777" w:rsidR="00BD2315" w:rsidRPr="00DF0187" w:rsidRDefault="00BD2315" w:rsidP="00535833">
      <w:pPr>
        <w:pStyle w:val="Textoindependiente"/>
        <w:jc w:val="both"/>
        <w:rPr>
          <w:rFonts w:ascii="Arial" w:hAnsi="Arial" w:cs="Arial"/>
          <w:sz w:val="22"/>
          <w:szCs w:val="22"/>
        </w:rPr>
      </w:pPr>
    </w:p>
    <w:p w14:paraId="6D3AAF8A" w14:textId="77777777" w:rsidR="00BD2315" w:rsidRPr="00DF0187" w:rsidRDefault="00A97C5D" w:rsidP="00535833">
      <w:pPr>
        <w:pStyle w:val="Prrafodelista"/>
        <w:numPr>
          <w:ilvl w:val="0"/>
          <w:numId w:val="223"/>
        </w:numPr>
        <w:tabs>
          <w:tab w:val="left" w:pos="294"/>
        </w:tabs>
        <w:ind w:left="0" w:firstLine="0"/>
        <w:jc w:val="both"/>
        <w:rPr>
          <w:rFonts w:ascii="Arial" w:hAnsi="Arial" w:cs="Arial"/>
        </w:rPr>
      </w:pPr>
      <w:r w:rsidRPr="00DF0187">
        <w:rPr>
          <w:rFonts w:ascii="Arial" w:hAnsi="Arial" w:cs="Arial"/>
        </w:rPr>
        <w:t>Si persistieren diferencias, deberá realizarse audiencia dentro de los tres (3) días hábiles siguientes, con participación del mediador y de las partes, en la que la fórmula o fórmulas de insistencia por el mediador, orientarán a las partes para ser utilizadas por ellas en la solución y acuerdo colectivo, respetando la competencia constitucional y legal de las entidades y autoridades</w:t>
      </w:r>
      <w:r w:rsidRPr="00DF0187">
        <w:rPr>
          <w:rFonts w:ascii="Arial" w:hAnsi="Arial" w:cs="Arial"/>
          <w:spacing w:val="-12"/>
        </w:rPr>
        <w:t xml:space="preserve"> </w:t>
      </w:r>
      <w:r w:rsidRPr="00DF0187">
        <w:rPr>
          <w:rFonts w:ascii="Arial" w:hAnsi="Arial" w:cs="Arial"/>
        </w:rPr>
        <w:t>públicas.</w:t>
      </w:r>
    </w:p>
    <w:p w14:paraId="6D3AAF8C" w14:textId="77777777" w:rsidR="00BD2315" w:rsidRPr="00DF0187" w:rsidRDefault="00BD2315" w:rsidP="00535833">
      <w:pPr>
        <w:pStyle w:val="Textoindependiente"/>
        <w:jc w:val="both"/>
        <w:rPr>
          <w:rFonts w:ascii="Arial" w:hAnsi="Arial" w:cs="Arial"/>
          <w:sz w:val="22"/>
          <w:szCs w:val="22"/>
        </w:rPr>
      </w:pPr>
    </w:p>
    <w:p w14:paraId="6D3AAF8D" w14:textId="77777777" w:rsidR="00BD2315" w:rsidRPr="00DF0187" w:rsidRDefault="00A97C5D" w:rsidP="00535833">
      <w:pPr>
        <w:pStyle w:val="Prrafodelista"/>
        <w:numPr>
          <w:ilvl w:val="0"/>
          <w:numId w:val="223"/>
        </w:numPr>
        <w:tabs>
          <w:tab w:val="left" w:pos="385"/>
        </w:tabs>
        <w:ind w:left="0" w:firstLine="0"/>
        <w:jc w:val="both"/>
        <w:rPr>
          <w:rFonts w:ascii="Arial" w:hAnsi="Arial" w:cs="Arial"/>
        </w:rPr>
      </w:pPr>
      <w:r w:rsidRPr="00DF0187">
        <w:rPr>
          <w:rFonts w:ascii="Arial" w:hAnsi="Arial" w:cs="Arial"/>
        </w:rPr>
        <w:t>Cumplidos los términos anteriormente señalados para la etapa de la negociación y para adelantar la mediación, se dará cierre a la misma y se levantarán las actas</w:t>
      </w:r>
      <w:r w:rsidRPr="00DF0187">
        <w:rPr>
          <w:rFonts w:ascii="Arial" w:hAnsi="Arial" w:cs="Arial"/>
          <w:spacing w:val="-4"/>
        </w:rPr>
        <w:t xml:space="preserve"> </w:t>
      </w:r>
      <w:r w:rsidRPr="00DF0187">
        <w:rPr>
          <w:rFonts w:ascii="Arial" w:hAnsi="Arial" w:cs="Arial"/>
        </w:rPr>
        <w:t>respectivas.</w:t>
      </w:r>
    </w:p>
    <w:p w14:paraId="6D3AAF8F" w14:textId="77777777" w:rsidR="00BD2315" w:rsidRPr="00DF0187" w:rsidRDefault="00BD2315" w:rsidP="00535833">
      <w:pPr>
        <w:pStyle w:val="Textoindependiente"/>
        <w:jc w:val="both"/>
        <w:rPr>
          <w:rFonts w:ascii="Arial" w:hAnsi="Arial" w:cs="Arial"/>
          <w:sz w:val="22"/>
          <w:szCs w:val="22"/>
        </w:rPr>
      </w:pPr>
    </w:p>
    <w:p w14:paraId="6D3AAF93" w14:textId="77777777" w:rsidR="00BD2315" w:rsidRPr="00DF0187" w:rsidRDefault="00A90555" w:rsidP="00535833">
      <w:pPr>
        <w:pStyle w:val="Textoindependiente"/>
        <w:jc w:val="both"/>
        <w:rPr>
          <w:rFonts w:ascii="Arial" w:hAnsi="Arial" w:cs="Arial"/>
          <w:sz w:val="22"/>
          <w:szCs w:val="22"/>
        </w:rPr>
      </w:pPr>
      <w:r>
        <w:rPr>
          <w:rFonts w:ascii="Arial" w:hAnsi="Arial" w:cs="Arial"/>
          <w:sz w:val="22"/>
          <w:szCs w:val="22"/>
        </w:rPr>
        <w:t>A</w:t>
      </w:r>
      <w:r w:rsidR="00A97C5D" w:rsidRPr="00DF0187">
        <w:rPr>
          <w:rFonts w:ascii="Arial" w:hAnsi="Arial" w:cs="Arial"/>
          <w:sz w:val="22"/>
          <w:szCs w:val="22"/>
        </w:rPr>
        <w:t>RTÍCULO 2.2.2.4.11</w:t>
      </w:r>
      <w:r w:rsidR="00A97C5D" w:rsidRPr="00DF0187">
        <w:rPr>
          <w:rFonts w:ascii="Arial" w:hAnsi="Arial" w:cs="Arial"/>
          <w:i/>
          <w:sz w:val="22"/>
          <w:szCs w:val="22"/>
        </w:rPr>
        <w:t xml:space="preserve">. Actas. </w:t>
      </w:r>
      <w:r w:rsidR="00A97C5D" w:rsidRPr="00DF0187">
        <w:rPr>
          <w:rFonts w:ascii="Arial" w:hAnsi="Arial" w:cs="Arial"/>
          <w:sz w:val="22"/>
          <w:szCs w:val="22"/>
        </w:rPr>
        <w:t>Durante el procedimiento de negociación deberá suscribirse las siguientes actas:</w:t>
      </w:r>
    </w:p>
    <w:p w14:paraId="6D3AAF95" w14:textId="77777777" w:rsidR="00BD2315" w:rsidRPr="00DF0187" w:rsidRDefault="00BD2315" w:rsidP="00535833">
      <w:pPr>
        <w:pStyle w:val="Textoindependiente"/>
        <w:jc w:val="both"/>
        <w:rPr>
          <w:rFonts w:ascii="Arial" w:hAnsi="Arial" w:cs="Arial"/>
          <w:sz w:val="22"/>
          <w:szCs w:val="22"/>
        </w:rPr>
      </w:pPr>
    </w:p>
    <w:p w14:paraId="6D3AAF96" w14:textId="77777777" w:rsidR="00BD2315" w:rsidRPr="00DF0187" w:rsidRDefault="00A97C5D" w:rsidP="00535833">
      <w:pPr>
        <w:pStyle w:val="Prrafodelista"/>
        <w:numPr>
          <w:ilvl w:val="0"/>
          <w:numId w:val="222"/>
        </w:numPr>
        <w:tabs>
          <w:tab w:val="left" w:pos="294"/>
        </w:tabs>
        <w:ind w:left="0" w:firstLine="0"/>
        <w:jc w:val="both"/>
        <w:rPr>
          <w:rFonts w:ascii="Arial" w:hAnsi="Arial" w:cs="Arial"/>
        </w:rPr>
      </w:pPr>
      <w:r w:rsidRPr="00DF0187">
        <w:rPr>
          <w:rFonts w:ascii="Arial" w:hAnsi="Arial" w:cs="Arial"/>
        </w:rPr>
        <w:t>El acta de instalación e iniciación de la negociación, en la que conste: Las partes, los nombres de las respectivas comisiones negociadoras y sus asesores, la fecha de inicio y de terminación de la etapa de arreglo directo, el sitio, los días en que se adelantará la negociación, y el horario de</w:t>
      </w:r>
      <w:r w:rsidRPr="00DF0187">
        <w:rPr>
          <w:rFonts w:ascii="Arial" w:hAnsi="Arial" w:cs="Arial"/>
          <w:spacing w:val="-3"/>
        </w:rPr>
        <w:t xml:space="preserve"> </w:t>
      </w:r>
      <w:r w:rsidRPr="00DF0187">
        <w:rPr>
          <w:rFonts w:ascii="Arial" w:hAnsi="Arial" w:cs="Arial"/>
        </w:rPr>
        <w:t>negociación.</w:t>
      </w:r>
    </w:p>
    <w:p w14:paraId="6D3AAF98" w14:textId="77777777" w:rsidR="00BD2315" w:rsidRPr="00DF0187" w:rsidRDefault="00BD2315" w:rsidP="00535833">
      <w:pPr>
        <w:pStyle w:val="Textoindependiente"/>
        <w:jc w:val="both"/>
        <w:rPr>
          <w:rFonts w:ascii="Arial" w:hAnsi="Arial" w:cs="Arial"/>
          <w:sz w:val="22"/>
          <w:szCs w:val="22"/>
        </w:rPr>
      </w:pPr>
    </w:p>
    <w:p w14:paraId="6D3AAF99" w14:textId="77777777" w:rsidR="00BD2315" w:rsidRPr="00DF0187" w:rsidRDefault="00A97C5D" w:rsidP="00535833">
      <w:pPr>
        <w:pStyle w:val="Prrafodelista"/>
        <w:numPr>
          <w:ilvl w:val="0"/>
          <w:numId w:val="222"/>
        </w:numPr>
        <w:tabs>
          <w:tab w:val="left" w:pos="294"/>
        </w:tabs>
        <w:ind w:left="184" w:hanging="184"/>
        <w:jc w:val="both"/>
        <w:rPr>
          <w:rFonts w:ascii="Arial" w:hAnsi="Arial" w:cs="Arial"/>
        </w:rPr>
      </w:pPr>
      <w:r w:rsidRPr="00DF0187">
        <w:rPr>
          <w:rFonts w:ascii="Arial" w:hAnsi="Arial" w:cs="Arial"/>
        </w:rPr>
        <w:t>El acta o actas en las que se consignen los acuerdos parciales y su forma de</w:t>
      </w:r>
      <w:r w:rsidRPr="00DF0187">
        <w:rPr>
          <w:rFonts w:ascii="Arial" w:hAnsi="Arial" w:cs="Arial"/>
          <w:spacing w:val="-16"/>
        </w:rPr>
        <w:t xml:space="preserve"> </w:t>
      </w:r>
      <w:r w:rsidRPr="00DF0187">
        <w:rPr>
          <w:rFonts w:ascii="Arial" w:hAnsi="Arial" w:cs="Arial"/>
        </w:rPr>
        <w:t>cumplimiento.</w:t>
      </w:r>
    </w:p>
    <w:p w14:paraId="6D3AAF9B" w14:textId="77777777" w:rsidR="00BD2315" w:rsidRPr="00DF0187" w:rsidRDefault="00BD2315" w:rsidP="00535833">
      <w:pPr>
        <w:pStyle w:val="Textoindependiente"/>
        <w:jc w:val="both"/>
        <w:rPr>
          <w:rFonts w:ascii="Arial" w:hAnsi="Arial" w:cs="Arial"/>
          <w:sz w:val="22"/>
          <w:szCs w:val="22"/>
        </w:rPr>
      </w:pPr>
    </w:p>
    <w:p w14:paraId="6D3AAF9C" w14:textId="77777777" w:rsidR="00BD2315" w:rsidRPr="00DF0187" w:rsidRDefault="00A97C5D" w:rsidP="00535833">
      <w:pPr>
        <w:pStyle w:val="Prrafodelista"/>
        <w:numPr>
          <w:ilvl w:val="0"/>
          <w:numId w:val="222"/>
        </w:numPr>
        <w:tabs>
          <w:tab w:val="left" w:pos="294"/>
        </w:tabs>
        <w:ind w:left="0" w:firstLine="0"/>
        <w:jc w:val="both"/>
        <w:rPr>
          <w:rFonts w:ascii="Arial" w:hAnsi="Arial" w:cs="Arial"/>
        </w:rPr>
      </w:pPr>
      <w:r w:rsidRPr="00DF0187">
        <w:rPr>
          <w:rFonts w:ascii="Arial" w:hAnsi="Arial" w:cs="Arial"/>
        </w:rPr>
        <w:t xml:space="preserve">El acta de </w:t>
      </w:r>
      <w:proofErr w:type="spellStart"/>
      <w:r w:rsidRPr="00DF0187">
        <w:rPr>
          <w:rFonts w:ascii="Arial" w:hAnsi="Arial" w:cs="Arial"/>
        </w:rPr>
        <w:t>ﬁnalización</w:t>
      </w:r>
      <w:proofErr w:type="spellEnd"/>
      <w:r w:rsidRPr="00DF0187">
        <w:rPr>
          <w:rFonts w:ascii="Arial" w:hAnsi="Arial" w:cs="Arial"/>
        </w:rPr>
        <w:t xml:space="preserve"> de la primera etapa, sin prorroga o con prorroga, en la que se deben precisar los puntos del pliego sindical en los que</w:t>
      </w:r>
      <w:r w:rsidRPr="00DF0187">
        <w:rPr>
          <w:rFonts w:ascii="Arial" w:hAnsi="Arial" w:cs="Arial"/>
          <w:spacing w:val="-3"/>
        </w:rPr>
        <w:t xml:space="preserve"> </w:t>
      </w:r>
      <w:r w:rsidRPr="00DF0187">
        <w:rPr>
          <w:rFonts w:ascii="Arial" w:hAnsi="Arial" w:cs="Arial"/>
        </w:rPr>
        <w:t>hubo</w:t>
      </w:r>
      <w:r w:rsidRPr="00DF0187">
        <w:rPr>
          <w:rFonts w:ascii="Arial" w:hAnsi="Arial" w:cs="Arial"/>
          <w:spacing w:val="-3"/>
        </w:rPr>
        <w:t xml:space="preserve"> </w:t>
      </w:r>
      <w:r w:rsidRPr="00DF0187">
        <w:rPr>
          <w:rFonts w:ascii="Arial" w:hAnsi="Arial" w:cs="Arial"/>
        </w:rPr>
        <w:t>acuerdo</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no</w:t>
      </w:r>
      <w:r w:rsidRPr="00DF0187">
        <w:rPr>
          <w:rFonts w:ascii="Arial" w:hAnsi="Arial" w:cs="Arial"/>
          <w:spacing w:val="-2"/>
        </w:rPr>
        <w:t xml:space="preserve"> </w:t>
      </w:r>
      <w:r w:rsidRPr="00DF0187">
        <w:rPr>
          <w:rFonts w:ascii="Arial" w:hAnsi="Arial" w:cs="Arial"/>
        </w:rPr>
        <w:t>hay</w:t>
      </w:r>
      <w:r w:rsidRPr="00DF0187">
        <w:rPr>
          <w:rFonts w:ascii="Arial" w:hAnsi="Arial" w:cs="Arial"/>
          <w:spacing w:val="-3"/>
        </w:rPr>
        <w:t xml:space="preserve"> </w:t>
      </w:r>
      <w:r w:rsidRPr="00DF0187">
        <w:rPr>
          <w:rFonts w:ascii="Arial" w:hAnsi="Arial" w:cs="Arial"/>
        </w:rPr>
        <w:t>acuerdo,</w:t>
      </w:r>
      <w:r w:rsidRPr="00DF0187">
        <w:rPr>
          <w:rFonts w:ascii="Arial" w:hAnsi="Arial" w:cs="Arial"/>
          <w:spacing w:val="-3"/>
        </w:rPr>
        <w:t xml:space="preserve"> </w:t>
      </w:r>
      <w:r w:rsidRPr="00DF0187">
        <w:rPr>
          <w:rFonts w:ascii="Arial" w:hAnsi="Arial" w:cs="Arial"/>
        </w:rPr>
        <w:t>con</w:t>
      </w:r>
      <w:r w:rsidRPr="00DF0187">
        <w:rPr>
          <w:rFonts w:ascii="Arial" w:hAnsi="Arial" w:cs="Arial"/>
          <w:spacing w:val="-1"/>
        </w:rPr>
        <w:t xml:space="preserve"> </w:t>
      </w:r>
      <w:r w:rsidRPr="00DF0187">
        <w:rPr>
          <w:rFonts w:ascii="Arial" w:hAnsi="Arial" w:cs="Arial"/>
        </w:rPr>
        <w:t>una</w:t>
      </w:r>
      <w:r w:rsidRPr="00DF0187">
        <w:rPr>
          <w:rFonts w:ascii="Arial" w:hAnsi="Arial" w:cs="Arial"/>
          <w:spacing w:val="-3"/>
        </w:rPr>
        <w:t xml:space="preserve"> </w:t>
      </w:r>
      <w:r w:rsidRPr="00DF0187">
        <w:rPr>
          <w:rFonts w:ascii="Arial" w:hAnsi="Arial" w:cs="Arial"/>
        </w:rPr>
        <w:t>exposición</w:t>
      </w:r>
      <w:r w:rsidRPr="00DF0187">
        <w:rPr>
          <w:rFonts w:ascii="Arial" w:hAnsi="Arial" w:cs="Arial"/>
          <w:spacing w:val="-1"/>
        </w:rPr>
        <w:t xml:space="preserve"> </w:t>
      </w:r>
      <w:r w:rsidRPr="00DF0187">
        <w:rPr>
          <w:rFonts w:ascii="Arial" w:hAnsi="Arial" w:cs="Arial"/>
        </w:rPr>
        <w:t>sintética</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precisa</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fundamentos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cada</w:t>
      </w:r>
      <w:r w:rsidRPr="00DF0187">
        <w:rPr>
          <w:rFonts w:ascii="Arial" w:hAnsi="Arial" w:cs="Arial"/>
          <w:spacing w:val="-1"/>
        </w:rPr>
        <w:t xml:space="preserve"> </w:t>
      </w:r>
      <w:r w:rsidRPr="00DF0187">
        <w:rPr>
          <w:rFonts w:ascii="Arial" w:hAnsi="Arial" w:cs="Arial"/>
        </w:rPr>
        <w:t>una</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partes.</w:t>
      </w:r>
    </w:p>
    <w:p w14:paraId="6D3AAF9E" w14:textId="77777777" w:rsidR="00BD2315" w:rsidRPr="00DF0187" w:rsidRDefault="00BD2315" w:rsidP="00535833">
      <w:pPr>
        <w:pStyle w:val="Textoindependiente"/>
        <w:jc w:val="both"/>
        <w:rPr>
          <w:rFonts w:ascii="Arial" w:hAnsi="Arial" w:cs="Arial"/>
          <w:sz w:val="22"/>
          <w:szCs w:val="22"/>
        </w:rPr>
      </w:pPr>
    </w:p>
    <w:p w14:paraId="6D3AAF9F" w14:textId="77777777" w:rsidR="00BD2315" w:rsidRPr="00DF0187" w:rsidRDefault="00A97C5D" w:rsidP="00535833">
      <w:pPr>
        <w:pStyle w:val="Prrafodelista"/>
        <w:numPr>
          <w:ilvl w:val="0"/>
          <w:numId w:val="222"/>
        </w:numPr>
        <w:tabs>
          <w:tab w:val="left" w:pos="294"/>
        </w:tabs>
        <w:ind w:left="184" w:hanging="184"/>
        <w:jc w:val="both"/>
        <w:rPr>
          <w:rFonts w:ascii="Arial" w:hAnsi="Arial" w:cs="Arial"/>
        </w:rPr>
      </w:pPr>
      <w:r w:rsidRPr="00DF0187">
        <w:rPr>
          <w:rFonts w:ascii="Arial" w:hAnsi="Arial" w:cs="Arial"/>
        </w:rPr>
        <w:t>Las</w:t>
      </w:r>
      <w:r w:rsidRPr="00DF0187">
        <w:rPr>
          <w:rFonts w:ascii="Arial" w:hAnsi="Arial" w:cs="Arial"/>
          <w:spacing w:val="-2"/>
        </w:rPr>
        <w:t xml:space="preserve"> </w:t>
      </w:r>
      <w:r w:rsidRPr="00DF0187">
        <w:rPr>
          <w:rFonts w:ascii="Arial" w:hAnsi="Arial" w:cs="Arial"/>
        </w:rPr>
        <w:t>actas</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se</w:t>
      </w:r>
      <w:r w:rsidRPr="00DF0187">
        <w:rPr>
          <w:rFonts w:ascii="Arial" w:hAnsi="Arial" w:cs="Arial"/>
          <w:spacing w:val="-1"/>
        </w:rPr>
        <w:t xml:space="preserve"> </w:t>
      </w:r>
      <w:r w:rsidRPr="00DF0187">
        <w:rPr>
          <w:rFonts w:ascii="Arial" w:hAnsi="Arial" w:cs="Arial"/>
        </w:rPr>
        <w:t>acuerda</w:t>
      </w:r>
      <w:r w:rsidRPr="00DF0187">
        <w:rPr>
          <w:rFonts w:ascii="Arial" w:hAnsi="Arial" w:cs="Arial"/>
          <w:spacing w:val="-2"/>
        </w:rPr>
        <w:t xml:space="preserve"> </w:t>
      </w:r>
      <w:r w:rsidRPr="00DF0187">
        <w:rPr>
          <w:rFonts w:ascii="Arial" w:hAnsi="Arial" w:cs="Arial"/>
        </w:rPr>
        <w:t>acudir</w:t>
      </w:r>
      <w:r w:rsidRPr="00DF0187">
        <w:rPr>
          <w:rFonts w:ascii="Arial" w:hAnsi="Arial" w:cs="Arial"/>
          <w:spacing w:val="-3"/>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mediación</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designación</w:t>
      </w:r>
      <w:r w:rsidRPr="00DF0187">
        <w:rPr>
          <w:rFonts w:ascii="Arial" w:hAnsi="Arial" w:cs="Arial"/>
          <w:spacing w:val="-2"/>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mediador,</w:t>
      </w:r>
      <w:r w:rsidRPr="00DF0187">
        <w:rPr>
          <w:rFonts w:ascii="Arial" w:hAnsi="Arial" w:cs="Arial"/>
          <w:spacing w:val="-3"/>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acudir</w:t>
      </w:r>
      <w:r w:rsidRPr="00DF0187">
        <w:rPr>
          <w:rFonts w:ascii="Arial" w:hAnsi="Arial" w:cs="Arial"/>
          <w:spacing w:val="-2"/>
        </w:rPr>
        <w:t xml:space="preserve"> </w:t>
      </w:r>
      <w:r w:rsidRPr="00DF0187">
        <w:rPr>
          <w:rFonts w:ascii="Arial" w:hAnsi="Arial" w:cs="Arial"/>
        </w:rPr>
        <w:t>al</w:t>
      </w:r>
      <w:r w:rsidRPr="00DF0187">
        <w:rPr>
          <w:rFonts w:ascii="Arial" w:hAnsi="Arial" w:cs="Arial"/>
          <w:spacing w:val="-2"/>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Trabajo.</w:t>
      </w:r>
    </w:p>
    <w:p w14:paraId="6D3AAFA1" w14:textId="77777777" w:rsidR="00BD2315" w:rsidRPr="00DF0187" w:rsidRDefault="00BD2315" w:rsidP="00535833">
      <w:pPr>
        <w:pStyle w:val="Textoindependiente"/>
        <w:jc w:val="both"/>
        <w:rPr>
          <w:rFonts w:ascii="Arial" w:hAnsi="Arial" w:cs="Arial"/>
          <w:sz w:val="22"/>
          <w:szCs w:val="22"/>
        </w:rPr>
      </w:pPr>
    </w:p>
    <w:p w14:paraId="6D3AAFA2" w14:textId="77777777" w:rsidR="00BD2315" w:rsidRPr="00DF0187" w:rsidRDefault="00A97C5D" w:rsidP="00535833">
      <w:pPr>
        <w:pStyle w:val="Prrafodelista"/>
        <w:numPr>
          <w:ilvl w:val="0"/>
          <w:numId w:val="222"/>
        </w:numPr>
        <w:tabs>
          <w:tab w:val="left" w:pos="294"/>
        </w:tabs>
        <w:ind w:left="184" w:hanging="184"/>
        <w:jc w:val="both"/>
        <w:rPr>
          <w:rFonts w:ascii="Arial" w:hAnsi="Arial" w:cs="Arial"/>
        </w:rPr>
      </w:pPr>
      <w:r w:rsidRPr="00DF0187">
        <w:rPr>
          <w:rFonts w:ascii="Arial" w:hAnsi="Arial" w:cs="Arial"/>
        </w:rPr>
        <w:t>El acta o actas de la audiencia o audiencias de</w:t>
      </w:r>
      <w:r w:rsidRPr="00DF0187">
        <w:rPr>
          <w:rFonts w:ascii="Arial" w:hAnsi="Arial" w:cs="Arial"/>
          <w:spacing w:val="-12"/>
        </w:rPr>
        <w:t xml:space="preserve"> </w:t>
      </w:r>
      <w:r w:rsidRPr="00DF0187">
        <w:rPr>
          <w:rFonts w:ascii="Arial" w:hAnsi="Arial" w:cs="Arial"/>
        </w:rPr>
        <w:t>mediación.</w:t>
      </w:r>
    </w:p>
    <w:p w14:paraId="6D3AAFA7" w14:textId="77777777" w:rsidR="00BD2315" w:rsidRPr="00DF0187" w:rsidRDefault="00BD2315" w:rsidP="00535833">
      <w:pPr>
        <w:pStyle w:val="Textoindependiente"/>
        <w:jc w:val="both"/>
        <w:rPr>
          <w:rFonts w:ascii="Arial" w:hAnsi="Arial" w:cs="Arial"/>
          <w:i/>
          <w:sz w:val="22"/>
          <w:szCs w:val="22"/>
        </w:rPr>
      </w:pPr>
    </w:p>
    <w:p w14:paraId="6D3AAFA8" w14:textId="77777777" w:rsidR="00BD2315" w:rsidRPr="00DF0187" w:rsidRDefault="00A97C5D" w:rsidP="00535833">
      <w:pPr>
        <w:jc w:val="both"/>
        <w:rPr>
          <w:rFonts w:ascii="Arial" w:hAnsi="Arial" w:cs="Arial"/>
        </w:rPr>
      </w:pPr>
      <w:r w:rsidRPr="00DF0187">
        <w:rPr>
          <w:rFonts w:ascii="Arial" w:hAnsi="Arial" w:cs="Arial"/>
        </w:rPr>
        <w:t>ARTÍCULO 2.2.2.4.12</w:t>
      </w:r>
      <w:r w:rsidRPr="00DF0187">
        <w:rPr>
          <w:rFonts w:ascii="Arial" w:hAnsi="Arial" w:cs="Arial"/>
          <w:i/>
        </w:rPr>
        <w:t xml:space="preserve">. Acuerdo colectivo. </w:t>
      </w:r>
      <w:r w:rsidRPr="00DF0187">
        <w:rPr>
          <w:rFonts w:ascii="Arial" w:hAnsi="Arial" w:cs="Arial"/>
        </w:rPr>
        <w:t>El acuerdo colectivo contendrá lo siguiente:</w:t>
      </w:r>
    </w:p>
    <w:p w14:paraId="6D3AAFAA" w14:textId="77777777" w:rsidR="00BD2315" w:rsidRPr="00DF0187" w:rsidRDefault="00BD2315" w:rsidP="00535833">
      <w:pPr>
        <w:pStyle w:val="Textoindependiente"/>
        <w:jc w:val="both"/>
        <w:rPr>
          <w:rFonts w:ascii="Arial" w:hAnsi="Arial" w:cs="Arial"/>
          <w:sz w:val="22"/>
          <w:szCs w:val="22"/>
        </w:rPr>
      </w:pPr>
    </w:p>
    <w:p w14:paraId="6D3AAFAB" w14:textId="77777777" w:rsidR="00BD2315" w:rsidRPr="00DF0187" w:rsidRDefault="00A97C5D" w:rsidP="00535833">
      <w:pPr>
        <w:pStyle w:val="Prrafodelista"/>
        <w:numPr>
          <w:ilvl w:val="0"/>
          <w:numId w:val="221"/>
        </w:numPr>
        <w:tabs>
          <w:tab w:val="left" w:pos="294"/>
        </w:tabs>
        <w:ind w:left="184" w:hanging="184"/>
        <w:jc w:val="both"/>
        <w:rPr>
          <w:rFonts w:ascii="Arial" w:hAnsi="Arial" w:cs="Arial"/>
        </w:rPr>
      </w:pPr>
      <w:r w:rsidRPr="00DF0187">
        <w:rPr>
          <w:rFonts w:ascii="Arial" w:hAnsi="Arial" w:cs="Arial"/>
        </w:rPr>
        <w:t>Lugar y</w:t>
      </w:r>
      <w:r w:rsidRPr="00DF0187">
        <w:rPr>
          <w:rFonts w:ascii="Arial" w:hAnsi="Arial" w:cs="Arial"/>
          <w:spacing w:val="-2"/>
        </w:rPr>
        <w:t xml:space="preserve"> </w:t>
      </w:r>
      <w:r w:rsidRPr="00DF0187">
        <w:rPr>
          <w:rFonts w:ascii="Arial" w:hAnsi="Arial" w:cs="Arial"/>
        </w:rPr>
        <w:t>fecha.</w:t>
      </w:r>
    </w:p>
    <w:p w14:paraId="6D3AAFAD" w14:textId="77777777" w:rsidR="00BD2315" w:rsidRPr="00DF0187" w:rsidRDefault="00BD2315" w:rsidP="00535833">
      <w:pPr>
        <w:pStyle w:val="Textoindependiente"/>
        <w:jc w:val="both"/>
        <w:rPr>
          <w:rFonts w:ascii="Arial" w:hAnsi="Arial" w:cs="Arial"/>
          <w:sz w:val="22"/>
          <w:szCs w:val="22"/>
        </w:rPr>
      </w:pPr>
    </w:p>
    <w:p w14:paraId="6D3AAFAE" w14:textId="77777777" w:rsidR="00BD2315" w:rsidRPr="00DF0187" w:rsidRDefault="00A97C5D" w:rsidP="00535833">
      <w:pPr>
        <w:pStyle w:val="Prrafodelista"/>
        <w:numPr>
          <w:ilvl w:val="0"/>
          <w:numId w:val="221"/>
        </w:numPr>
        <w:tabs>
          <w:tab w:val="left" w:pos="294"/>
        </w:tabs>
        <w:ind w:left="184" w:hanging="184"/>
        <w:jc w:val="both"/>
        <w:rPr>
          <w:rFonts w:ascii="Arial" w:hAnsi="Arial" w:cs="Arial"/>
        </w:rPr>
      </w:pPr>
      <w:r w:rsidRPr="00DF0187">
        <w:rPr>
          <w:rFonts w:ascii="Arial" w:hAnsi="Arial" w:cs="Arial"/>
        </w:rPr>
        <w:t>Las partes y sus</w:t>
      </w:r>
      <w:r w:rsidRPr="00DF0187">
        <w:rPr>
          <w:rFonts w:ascii="Arial" w:hAnsi="Arial" w:cs="Arial"/>
          <w:spacing w:val="-3"/>
        </w:rPr>
        <w:t xml:space="preserve"> </w:t>
      </w:r>
      <w:r w:rsidRPr="00DF0187">
        <w:rPr>
          <w:rFonts w:ascii="Arial" w:hAnsi="Arial" w:cs="Arial"/>
        </w:rPr>
        <w:t>representantes.</w:t>
      </w:r>
    </w:p>
    <w:p w14:paraId="6D3AAFB0" w14:textId="77777777" w:rsidR="00BD2315" w:rsidRPr="00DF0187" w:rsidRDefault="00BD2315" w:rsidP="00535833">
      <w:pPr>
        <w:pStyle w:val="Textoindependiente"/>
        <w:jc w:val="both"/>
        <w:rPr>
          <w:rFonts w:ascii="Arial" w:hAnsi="Arial" w:cs="Arial"/>
          <w:sz w:val="22"/>
          <w:szCs w:val="22"/>
        </w:rPr>
      </w:pPr>
    </w:p>
    <w:p w14:paraId="6D3AAFB1" w14:textId="77777777" w:rsidR="00BD2315" w:rsidRPr="00DF0187" w:rsidRDefault="00A97C5D" w:rsidP="00535833">
      <w:pPr>
        <w:pStyle w:val="Prrafodelista"/>
        <w:numPr>
          <w:ilvl w:val="0"/>
          <w:numId w:val="221"/>
        </w:numPr>
        <w:tabs>
          <w:tab w:val="left" w:pos="294"/>
        </w:tabs>
        <w:ind w:left="184" w:hanging="184"/>
        <w:jc w:val="both"/>
        <w:rPr>
          <w:rFonts w:ascii="Arial" w:hAnsi="Arial" w:cs="Arial"/>
        </w:rPr>
      </w:pPr>
      <w:r w:rsidRPr="00DF0187">
        <w:rPr>
          <w:rFonts w:ascii="Arial" w:hAnsi="Arial" w:cs="Arial"/>
        </w:rPr>
        <w:t>El texto de lo</w:t>
      </w:r>
      <w:r w:rsidRPr="00DF0187">
        <w:rPr>
          <w:rFonts w:ascii="Arial" w:hAnsi="Arial" w:cs="Arial"/>
          <w:spacing w:val="-3"/>
        </w:rPr>
        <w:t xml:space="preserve"> </w:t>
      </w:r>
      <w:r w:rsidRPr="00DF0187">
        <w:rPr>
          <w:rFonts w:ascii="Arial" w:hAnsi="Arial" w:cs="Arial"/>
        </w:rPr>
        <w:t>acordado.</w:t>
      </w:r>
    </w:p>
    <w:p w14:paraId="6D3AAFB3" w14:textId="77777777" w:rsidR="00BD2315" w:rsidRPr="00DF0187" w:rsidRDefault="00BD2315" w:rsidP="00535833">
      <w:pPr>
        <w:pStyle w:val="Textoindependiente"/>
        <w:jc w:val="both"/>
        <w:rPr>
          <w:rFonts w:ascii="Arial" w:hAnsi="Arial" w:cs="Arial"/>
          <w:sz w:val="22"/>
          <w:szCs w:val="22"/>
        </w:rPr>
      </w:pPr>
    </w:p>
    <w:p w14:paraId="6D3AAFB4" w14:textId="77777777" w:rsidR="00BD2315" w:rsidRPr="00DF0187" w:rsidRDefault="00A97C5D" w:rsidP="00FD2886">
      <w:pPr>
        <w:pStyle w:val="Prrafodelista"/>
        <w:numPr>
          <w:ilvl w:val="0"/>
          <w:numId w:val="221"/>
        </w:numPr>
        <w:tabs>
          <w:tab w:val="left" w:pos="294"/>
        </w:tabs>
        <w:ind w:left="184" w:hanging="184"/>
        <w:jc w:val="both"/>
        <w:rPr>
          <w:rFonts w:ascii="Arial" w:hAnsi="Arial" w:cs="Arial"/>
        </w:rPr>
      </w:pPr>
      <w:r w:rsidRPr="00DF0187">
        <w:rPr>
          <w:rFonts w:ascii="Arial" w:hAnsi="Arial" w:cs="Arial"/>
        </w:rPr>
        <w:t>El ámbito de su aplicación, según lo previsto en el artículo 2.2.2.4.6. del presente</w:t>
      </w:r>
      <w:r w:rsidRPr="00DF0187">
        <w:rPr>
          <w:rFonts w:ascii="Arial" w:hAnsi="Arial" w:cs="Arial"/>
          <w:spacing w:val="-17"/>
        </w:rPr>
        <w:t xml:space="preserve"> </w:t>
      </w:r>
      <w:r w:rsidRPr="00DF0187">
        <w:rPr>
          <w:rFonts w:ascii="Arial" w:hAnsi="Arial" w:cs="Arial"/>
        </w:rPr>
        <w:t>Decreto.</w:t>
      </w:r>
    </w:p>
    <w:p w14:paraId="6D3AAFB6" w14:textId="77777777" w:rsidR="00BD2315" w:rsidRPr="00DF0187" w:rsidRDefault="00BD2315" w:rsidP="00535833">
      <w:pPr>
        <w:pStyle w:val="Textoindependiente"/>
        <w:jc w:val="both"/>
        <w:rPr>
          <w:rFonts w:ascii="Arial" w:hAnsi="Arial" w:cs="Arial"/>
          <w:sz w:val="22"/>
          <w:szCs w:val="22"/>
        </w:rPr>
      </w:pPr>
    </w:p>
    <w:p w14:paraId="6D3AAFB7" w14:textId="77777777" w:rsidR="00BD2315" w:rsidRPr="00DF0187" w:rsidRDefault="00A97C5D" w:rsidP="00992123">
      <w:pPr>
        <w:pStyle w:val="Prrafodelista"/>
        <w:numPr>
          <w:ilvl w:val="0"/>
          <w:numId w:val="221"/>
        </w:numPr>
        <w:tabs>
          <w:tab w:val="left" w:pos="294"/>
        </w:tabs>
        <w:ind w:left="184" w:hanging="184"/>
        <w:jc w:val="both"/>
        <w:rPr>
          <w:rFonts w:ascii="Arial" w:hAnsi="Arial" w:cs="Arial"/>
        </w:rPr>
      </w:pPr>
      <w:r w:rsidRPr="00DF0187">
        <w:rPr>
          <w:rFonts w:ascii="Arial" w:hAnsi="Arial" w:cs="Arial"/>
        </w:rPr>
        <w:t>El período de</w:t>
      </w:r>
      <w:r w:rsidRPr="00DF0187">
        <w:rPr>
          <w:rFonts w:ascii="Arial" w:hAnsi="Arial" w:cs="Arial"/>
          <w:spacing w:val="-4"/>
        </w:rPr>
        <w:t xml:space="preserve"> </w:t>
      </w:r>
      <w:r w:rsidRPr="00DF0187">
        <w:rPr>
          <w:rFonts w:ascii="Arial" w:hAnsi="Arial" w:cs="Arial"/>
        </w:rPr>
        <w:t>vigencia.</w:t>
      </w:r>
    </w:p>
    <w:p w14:paraId="6D3AAFB9" w14:textId="77777777" w:rsidR="00BD2315" w:rsidRPr="00DF0187" w:rsidRDefault="00BD2315" w:rsidP="00535833">
      <w:pPr>
        <w:pStyle w:val="Textoindependiente"/>
        <w:jc w:val="both"/>
        <w:rPr>
          <w:rFonts w:ascii="Arial" w:hAnsi="Arial" w:cs="Arial"/>
          <w:sz w:val="22"/>
          <w:szCs w:val="22"/>
        </w:rPr>
      </w:pPr>
    </w:p>
    <w:p w14:paraId="6D3AAFBA" w14:textId="00F91F59" w:rsidR="00BD2315" w:rsidRPr="00DF0187" w:rsidRDefault="00A97C5D" w:rsidP="00992123">
      <w:pPr>
        <w:pStyle w:val="Prrafodelista"/>
        <w:numPr>
          <w:ilvl w:val="0"/>
          <w:numId w:val="221"/>
        </w:numPr>
        <w:tabs>
          <w:tab w:val="left" w:pos="294"/>
        </w:tabs>
        <w:ind w:left="184" w:hanging="184"/>
        <w:jc w:val="both"/>
        <w:rPr>
          <w:rFonts w:ascii="Arial" w:hAnsi="Arial" w:cs="Arial"/>
        </w:rPr>
      </w:pPr>
      <w:r w:rsidRPr="00DF0187">
        <w:rPr>
          <w:rFonts w:ascii="Arial" w:hAnsi="Arial" w:cs="Arial"/>
        </w:rPr>
        <w:t>La forma, medios y tiempos para su implementación,</w:t>
      </w:r>
      <w:r w:rsidRPr="00DF0187">
        <w:rPr>
          <w:rFonts w:ascii="Arial" w:hAnsi="Arial" w:cs="Arial"/>
          <w:spacing w:val="-5"/>
        </w:rPr>
        <w:t xml:space="preserve"> </w:t>
      </w:r>
      <w:r w:rsidRPr="00DF0187">
        <w:rPr>
          <w:rFonts w:ascii="Arial" w:hAnsi="Arial" w:cs="Arial"/>
        </w:rPr>
        <w:t>y</w:t>
      </w:r>
    </w:p>
    <w:p w14:paraId="2056DFAE" w14:textId="77777777" w:rsidR="00992123" w:rsidRPr="00DF0187" w:rsidRDefault="00992123" w:rsidP="00992123">
      <w:pPr>
        <w:pStyle w:val="Prrafodelista"/>
        <w:rPr>
          <w:rFonts w:ascii="Arial" w:hAnsi="Arial" w:cs="Arial"/>
        </w:rPr>
      </w:pPr>
    </w:p>
    <w:p w14:paraId="6D3AAFBC" w14:textId="77777777" w:rsidR="00BD2315" w:rsidRPr="00DF0187" w:rsidRDefault="00A97C5D" w:rsidP="00992123">
      <w:pPr>
        <w:pStyle w:val="Prrafodelista"/>
        <w:numPr>
          <w:ilvl w:val="0"/>
          <w:numId w:val="221"/>
        </w:numPr>
        <w:tabs>
          <w:tab w:val="left" w:pos="294"/>
        </w:tabs>
        <w:ind w:left="184" w:hanging="184"/>
        <w:jc w:val="both"/>
        <w:rPr>
          <w:rFonts w:ascii="Arial" w:hAnsi="Arial" w:cs="Arial"/>
        </w:rPr>
      </w:pPr>
      <w:r w:rsidRPr="00DF0187">
        <w:rPr>
          <w:rFonts w:ascii="Arial" w:hAnsi="Arial" w:cs="Arial"/>
        </w:rPr>
        <w:t>La integración y funcionamiento del comité de seguimiento para el cumplimiento e implementación del acuerdo</w:t>
      </w:r>
      <w:r w:rsidRPr="00DF0187">
        <w:rPr>
          <w:rFonts w:ascii="Arial" w:hAnsi="Arial" w:cs="Arial"/>
          <w:spacing w:val="-17"/>
        </w:rPr>
        <w:t xml:space="preserve"> </w:t>
      </w:r>
      <w:r w:rsidRPr="00DF0187">
        <w:rPr>
          <w:rFonts w:ascii="Arial" w:hAnsi="Arial" w:cs="Arial"/>
        </w:rPr>
        <w:t>colectivo.</w:t>
      </w:r>
    </w:p>
    <w:p w14:paraId="6D3AAFBE" w14:textId="77777777" w:rsidR="00BD2315" w:rsidRPr="00DF0187" w:rsidRDefault="00BD2315" w:rsidP="00992123">
      <w:pPr>
        <w:pStyle w:val="Textoindependiente"/>
        <w:jc w:val="both"/>
        <w:rPr>
          <w:rFonts w:ascii="Arial" w:hAnsi="Arial" w:cs="Arial"/>
          <w:sz w:val="22"/>
          <w:szCs w:val="22"/>
        </w:rPr>
      </w:pPr>
    </w:p>
    <w:p w14:paraId="6D3AAFBF" w14:textId="36BA73FC" w:rsidR="00BD2315" w:rsidRPr="00DF0187" w:rsidRDefault="00A97C5D" w:rsidP="00992123">
      <w:pPr>
        <w:pStyle w:val="Textoindependiente"/>
        <w:jc w:val="both"/>
        <w:rPr>
          <w:rFonts w:ascii="Arial" w:hAnsi="Arial" w:cs="Arial"/>
          <w:sz w:val="22"/>
          <w:szCs w:val="22"/>
        </w:rPr>
      </w:pPr>
      <w:r w:rsidRPr="00DF0187">
        <w:rPr>
          <w:rFonts w:ascii="Arial" w:hAnsi="Arial" w:cs="Arial"/>
          <w:sz w:val="22"/>
          <w:szCs w:val="22"/>
        </w:rPr>
        <w:t>PARÁGRAFO. Una vez suscrito el acuerdo colectivo será depositado en el Ministerio del Trabajo dentro de los diez (10) días siguientes a su celebración.</w:t>
      </w:r>
    </w:p>
    <w:p w14:paraId="6D3AAFC1" w14:textId="77777777" w:rsidR="00BD2315" w:rsidRPr="00DF0187" w:rsidRDefault="00BD2315" w:rsidP="00992123">
      <w:pPr>
        <w:pStyle w:val="Textoindependiente"/>
        <w:jc w:val="both"/>
        <w:rPr>
          <w:rFonts w:ascii="Arial" w:hAnsi="Arial" w:cs="Arial"/>
          <w:sz w:val="22"/>
          <w:szCs w:val="22"/>
        </w:rPr>
      </w:pPr>
    </w:p>
    <w:p w14:paraId="6D3AAFC2" w14:textId="77777777" w:rsidR="00BD2315" w:rsidRPr="00DF0187" w:rsidRDefault="00A97C5D" w:rsidP="00992123">
      <w:pPr>
        <w:pStyle w:val="Textoindependiente"/>
        <w:jc w:val="both"/>
        <w:rPr>
          <w:rFonts w:ascii="Arial" w:hAnsi="Arial" w:cs="Arial"/>
          <w:sz w:val="22"/>
          <w:szCs w:val="22"/>
        </w:rPr>
      </w:pPr>
      <w:r w:rsidRPr="00DF0187">
        <w:rPr>
          <w:rFonts w:ascii="Arial" w:hAnsi="Arial" w:cs="Arial"/>
          <w:sz w:val="22"/>
          <w:szCs w:val="22"/>
        </w:rPr>
        <w:t xml:space="preserve">Una vez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el acuerdo colectivo no se podrán formular nuevas solicitudes durante la vigencia del mismo.</w:t>
      </w:r>
    </w:p>
    <w:p w14:paraId="6D3AAFC4" w14:textId="77777777" w:rsidR="00BD2315" w:rsidRPr="00DF0187" w:rsidRDefault="00BD2315" w:rsidP="00992123">
      <w:pPr>
        <w:pStyle w:val="Textoindependiente"/>
        <w:jc w:val="both"/>
        <w:rPr>
          <w:rFonts w:ascii="Arial" w:hAnsi="Arial" w:cs="Arial"/>
          <w:sz w:val="22"/>
          <w:szCs w:val="22"/>
        </w:rPr>
      </w:pPr>
    </w:p>
    <w:p w14:paraId="6D3AAFC8" w14:textId="41920B37" w:rsidR="00BD2315" w:rsidRPr="00DF0187" w:rsidRDefault="00A97C5D" w:rsidP="00992123">
      <w:pPr>
        <w:pStyle w:val="Textoindependiente"/>
        <w:jc w:val="both"/>
        <w:rPr>
          <w:rFonts w:ascii="Arial" w:hAnsi="Arial" w:cs="Arial"/>
          <w:sz w:val="22"/>
          <w:szCs w:val="22"/>
        </w:rPr>
      </w:pPr>
      <w:r w:rsidRPr="00DF0187">
        <w:rPr>
          <w:rFonts w:ascii="Arial" w:hAnsi="Arial" w:cs="Arial"/>
          <w:sz w:val="22"/>
          <w:szCs w:val="22"/>
        </w:rPr>
        <w:t xml:space="preserve">ARTÍCULO 2.2.2.4.13. </w:t>
      </w:r>
      <w:r w:rsidRPr="00DF0187">
        <w:rPr>
          <w:rFonts w:ascii="Arial" w:hAnsi="Arial" w:cs="Arial"/>
          <w:i/>
          <w:sz w:val="22"/>
          <w:szCs w:val="22"/>
        </w:rPr>
        <w:t xml:space="preserve">Cumplimiento e implementación del acuerdo colectivo. </w:t>
      </w:r>
      <w:r w:rsidRPr="00DF0187">
        <w:rPr>
          <w:rFonts w:ascii="Arial" w:hAnsi="Arial" w:cs="Arial"/>
          <w:sz w:val="22"/>
          <w:szCs w:val="22"/>
        </w:rPr>
        <w:t xml:space="preserve">La autoridad pública competente, dentro de los veinte (20) días hábiles siguientes a la suscripción del acta </w:t>
      </w:r>
      <w:proofErr w:type="spellStart"/>
      <w:r w:rsidRPr="00DF0187">
        <w:rPr>
          <w:rFonts w:ascii="Arial" w:hAnsi="Arial" w:cs="Arial"/>
          <w:sz w:val="22"/>
          <w:szCs w:val="22"/>
        </w:rPr>
        <w:t>ﬁnal</w:t>
      </w:r>
      <w:proofErr w:type="spellEnd"/>
      <w:r w:rsidRPr="00DF0187">
        <w:rPr>
          <w:rFonts w:ascii="Arial" w:hAnsi="Arial" w:cs="Arial"/>
          <w:sz w:val="22"/>
          <w:szCs w:val="22"/>
        </w:rPr>
        <w:t>, y con base en esta, expedirá los actos administrativos a que haya lugar, respetando las competencias constitucionales y legales.</w:t>
      </w:r>
    </w:p>
    <w:p w14:paraId="6D3AAFCB" w14:textId="77777777" w:rsidR="00BD2315" w:rsidRPr="00DF0187" w:rsidRDefault="00BD2315" w:rsidP="00992123">
      <w:pPr>
        <w:pStyle w:val="Textoindependiente"/>
        <w:jc w:val="both"/>
        <w:rPr>
          <w:rFonts w:ascii="Arial" w:hAnsi="Arial" w:cs="Arial"/>
          <w:sz w:val="22"/>
          <w:szCs w:val="22"/>
        </w:rPr>
      </w:pPr>
    </w:p>
    <w:p w14:paraId="6D3AAFCC" w14:textId="77777777" w:rsidR="00BD2315" w:rsidRPr="00DF0187" w:rsidRDefault="00A97C5D" w:rsidP="00992123">
      <w:pPr>
        <w:pStyle w:val="Textoindependiente"/>
        <w:jc w:val="both"/>
        <w:rPr>
          <w:rFonts w:ascii="Arial" w:hAnsi="Arial" w:cs="Arial"/>
          <w:sz w:val="22"/>
          <w:szCs w:val="22"/>
        </w:rPr>
      </w:pPr>
      <w:r w:rsidRPr="00DF0187">
        <w:rPr>
          <w:rFonts w:ascii="Arial" w:hAnsi="Arial" w:cs="Arial"/>
          <w:sz w:val="22"/>
          <w:szCs w:val="22"/>
        </w:rPr>
        <w:t>PARÁGRAFO . Para la suscripción del acuerdo colectivo de aplicación nacional, de manera obligatoria, los representantes del Gobierno en la mesa de negociación deberán consultar y obtener la autorización previa del Gobierno nacional.</w:t>
      </w:r>
    </w:p>
    <w:p w14:paraId="6D3AAFCE" w14:textId="77777777" w:rsidR="00BD2315" w:rsidRPr="00DF0187" w:rsidRDefault="00BD2315" w:rsidP="00992123">
      <w:pPr>
        <w:pStyle w:val="Textoindependiente"/>
        <w:jc w:val="both"/>
        <w:rPr>
          <w:rFonts w:ascii="Arial" w:hAnsi="Arial" w:cs="Arial"/>
          <w:sz w:val="22"/>
          <w:szCs w:val="22"/>
        </w:rPr>
      </w:pPr>
    </w:p>
    <w:p w14:paraId="6D3AAFD2" w14:textId="77777777" w:rsidR="00BD2315" w:rsidRPr="00DF0187" w:rsidRDefault="00A97C5D" w:rsidP="00992123">
      <w:pPr>
        <w:pStyle w:val="Textoindependiente"/>
        <w:jc w:val="both"/>
        <w:rPr>
          <w:rFonts w:ascii="Arial" w:hAnsi="Arial" w:cs="Arial"/>
          <w:sz w:val="22"/>
          <w:szCs w:val="22"/>
        </w:rPr>
      </w:pPr>
      <w:r w:rsidRPr="00DF0187">
        <w:rPr>
          <w:rFonts w:ascii="Arial" w:hAnsi="Arial" w:cs="Arial"/>
          <w:sz w:val="22"/>
          <w:szCs w:val="22"/>
        </w:rPr>
        <w:t>ARTÍCULO 2.2.2.4.14</w:t>
      </w:r>
      <w:r w:rsidRPr="00DF0187">
        <w:rPr>
          <w:rFonts w:ascii="Arial" w:hAnsi="Arial" w:cs="Arial"/>
          <w:i/>
          <w:sz w:val="22"/>
          <w:szCs w:val="22"/>
        </w:rPr>
        <w:t xml:space="preserve">. Garantías durante la negociación. </w:t>
      </w:r>
      <w:r w:rsidRPr="00DF0187">
        <w:rPr>
          <w:rFonts w:ascii="Arial" w:hAnsi="Arial" w:cs="Arial"/>
          <w:sz w:val="22"/>
          <w:szCs w:val="22"/>
        </w:rPr>
        <w:t>En los términos del artículo 39 de la Constitución Política, la Ley 584 del 2000 y del libro 2, título 2, capítulo 5 del presente Decreto, los empleados públicos a quienes se les aplica el presente capítulo, durante el término de la negociación, gozan de las garantías de fuero sindical y permiso sindical, de conformidad con las disposiciones legales vigentes sobre la</w:t>
      </w:r>
      <w:r w:rsidRPr="00DF0187">
        <w:rPr>
          <w:rFonts w:ascii="Arial" w:hAnsi="Arial" w:cs="Arial"/>
          <w:spacing w:val="-1"/>
          <w:sz w:val="22"/>
          <w:szCs w:val="22"/>
        </w:rPr>
        <w:t xml:space="preserve"> </w:t>
      </w:r>
      <w:r w:rsidRPr="00DF0187">
        <w:rPr>
          <w:rFonts w:ascii="Arial" w:hAnsi="Arial" w:cs="Arial"/>
          <w:sz w:val="22"/>
          <w:szCs w:val="22"/>
        </w:rPr>
        <w:t>materia.</w:t>
      </w:r>
    </w:p>
    <w:p w14:paraId="6D3AAFD7" w14:textId="77777777" w:rsidR="00BD2315" w:rsidRPr="00DF0187" w:rsidRDefault="00BD2315" w:rsidP="00992123">
      <w:pPr>
        <w:pStyle w:val="Textoindependiente"/>
        <w:jc w:val="both"/>
        <w:rPr>
          <w:rFonts w:ascii="Arial" w:hAnsi="Arial" w:cs="Arial"/>
          <w:i/>
          <w:sz w:val="22"/>
          <w:szCs w:val="22"/>
        </w:rPr>
      </w:pPr>
    </w:p>
    <w:p w14:paraId="6D3AAFD8" w14:textId="77777777" w:rsidR="00BD2315" w:rsidRPr="00DF0187" w:rsidRDefault="00A97C5D" w:rsidP="00992123">
      <w:pPr>
        <w:pStyle w:val="Textoindependiente"/>
        <w:jc w:val="both"/>
        <w:rPr>
          <w:rFonts w:ascii="Arial" w:hAnsi="Arial" w:cs="Arial"/>
          <w:sz w:val="22"/>
          <w:szCs w:val="22"/>
        </w:rPr>
      </w:pPr>
      <w:r w:rsidRPr="00DF0187">
        <w:rPr>
          <w:rFonts w:ascii="Arial" w:hAnsi="Arial" w:cs="Arial"/>
          <w:sz w:val="22"/>
          <w:szCs w:val="22"/>
        </w:rPr>
        <w:t xml:space="preserve">ARTÍCULO 2.2.2.4.15. </w:t>
      </w:r>
      <w:r w:rsidRPr="00DF0187">
        <w:rPr>
          <w:rFonts w:ascii="Arial" w:hAnsi="Arial" w:cs="Arial"/>
          <w:i/>
          <w:sz w:val="22"/>
          <w:szCs w:val="22"/>
        </w:rPr>
        <w:t xml:space="preserve">Capacitación. </w:t>
      </w:r>
      <w:r w:rsidRPr="00DF0187">
        <w:rPr>
          <w:rFonts w:ascii="Arial" w:hAnsi="Arial" w:cs="Arial"/>
          <w:sz w:val="22"/>
          <w:szCs w:val="22"/>
        </w:rPr>
        <w:t>Los organismos y entidades públicas que están dentro del campo de aplicación del presente capítulo, deberán incluir dentro de los Planes Institucionales de Capacitación la realización de programas y talleres dirigidos a impartir formación a los servidores públicos en materia de negociación colectiva.</w:t>
      </w:r>
    </w:p>
    <w:p w14:paraId="4AC3DB35" w14:textId="56BD639C" w:rsidR="00AC2900" w:rsidRPr="00DF0187" w:rsidRDefault="00AC2900" w:rsidP="00992123">
      <w:pPr>
        <w:jc w:val="both"/>
        <w:rPr>
          <w:rFonts w:ascii="Arial" w:hAnsi="Arial" w:cs="Arial"/>
          <w:i/>
        </w:rPr>
      </w:pPr>
    </w:p>
    <w:p w14:paraId="3AA32BF8" w14:textId="3A9BF129" w:rsidR="00AC2900" w:rsidRPr="00DF0187" w:rsidRDefault="00AC2900" w:rsidP="00992123">
      <w:pPr>
        <w:jc w:val="both"/>
        <w:rPr>
          <w:rFonts w:ascii="Arial" w:hAnsi="Arial" w:cs="Arial"/>
          <w:iCs/>
          <w:sz w:val="20"/>
          <w:szCs w:val="20"/>
        </w:rPr>
      </w:pPr>
      <w:r w:rsidRPr="00DF0187">
        <w:rPr>
          <w:rFonts w:ascii="Arial" w:hAnsi="Arial" w:cs="Arial"/>
          <w:iCs/>
          <w:sz w:val="20"/>
          <w:szCs w:val="20"/>
        </w:rPr>
        <w:t xml:space="preserve">(Ver conceptos: </w:t>
      </w:r>
      <w:hyperlink r:id="rId20" w:history="1">
        <w:r w:rsidRPr="008934DB">
          <w:rPr>
            <w:rStyle w:val="Hipervnculo"/>
            <w:rFonts w:ascii="Arial" w:hAnsi="Arial" w:cs="Arial"/>
            <w:iCs/>
            <w:sz w:val="20"/>
            <w:szCs w:val="20"/>
          </w:rPr>
          <w:t>C</w:t>
        </w:r>
        <w:r w:rsidR="002232EF" w:rsidRPr="008934DB">
          <w:rPr>
            <w:rStyle w:val="Hipervnculo"/>
            <w:rFonts w:ascii="Arial" w:hAnsi="Arial" w:cs="Arial"/>
            <w:iCs/>
            <w:sz w:val="20"/>
            <w:szCs w:val="20"/>
          </w:rPr>
          <w:t>−</w:t>
        </w:r>
        <w:r w:rsidRPr="008934DB">
          <w:rPr>
            <w:rStyle w:val="Hipervnculo"/>
            <w:rFonts w:ascii="Arial" w:hAnsi="Arial" w:cs="Arial"/>
            <w:iCs/>
            <w:sz w:val="20"/>
            <w:szCs w:val="20"/>
          </w:rPr>
          <w:t>096 del 17/03/2020</w:t>
        </w:r>
      </w:hyperlink>
      <w:r w:rsidR="002232EF" w:rsidRPr="00DF0187">
        <w:rPr>
          <w:rFonts w:ascii="Arial" w:hAnsi="Arial" w:cs="Arial"/>
          <w:iCs/>
          <w:sz w:val="20"/>
          <w:szCs w:val="20"/>
        </w:rPr>
        <w:t>)</w:t>
      </w:r>
    </w:p>
    <w:p w14:paraId="6D3AAFDD" w14:textId="77777777" w:rsidR="00BD2315" w:rsidRPr="00DF0187" w:rsidRDefault="00BD2315" w:rsidP="00992123">
      <w:pPr>
        <w:pStyle w:val="Textoindependiente"/>
        <w:jc w:val="both"/>
        <w:rPr>
          <w:rFonts w:ascii="Arial" w:hAnsi="Arial" w:cs="Arial"/>
          <w:i/>
          <w:sz w:val="22"/>
          <w:szCs w:val="22"/>
        </w:rPr>
      </w:pPr>
    </w:p>
    <w:p w14:paraId="6D3AAFDE" w14:textId="77777777" w:rsidR="00BD2315" w:rsidRPr="00DF0187" w:rsidRDefault="00A97C5D" w:rsidP="002232EF">
      <w:pPr>
        <w:pStyle w:val="Textoindependiente"/>
        <w:jc w:val="center"/>
        <w:rPr>
          <w:rFonts w:ascii="Arial" w:hAnsi="Arial" w:cs="Arial"/>
          <w:b/>
          <w:bCs/>
          <w:sz w:val="22"/>
          <w:szCs w:val="22"/>
        </w:rPr>
      </w:pPr>
      <w:r w:rsidRPr="00DF0187">
        <w:rPr>
          <w:rFonts w:ascii="Arial" w:hAnsi="Arial" w:cs="Arial"/>
          <w:b/>
          <w:bCs/>
          <w:sz w:val="22"/>
          <w:szCs w:val="22"/>
        </w:rPr>
        <w:t>CAPÍTULO 5</w:t>
      </w:r>
    </w:p>
    <w:p w14:paraId="6D3AAFE1" w14:textId="77777777" w:rsidR="00BD2315" w:rsidRPr="00DF0187" w:rsidRDefault="00A97C5D" w:rsidP="002232EF">
      <w:pPr>
        <w:pStyle w:val="Textoindependiente"/>
        <w:jc w:val="center"/>
        <w:rPr>
          <w:rFonts w:ascii="Arial" w:hAnsi="Arial" w:cs="Arial"/>
          <w:b/>
          <w:bCs/>
          <w:sz w:val="22"/>
          <w:szCs w:val="22"/>
        </w:rPr>
      </w:pPr>
      <w:r w:rsidRPr="00DF0187">
        <w:rPr>
          <w:rFonts w:ascii="Arial" w:hAnsi="Arial" w:cs="Arial"/>
          <w:b/>
          <w:bCs/>
          <w:sz w:val="22"/>
          <w:szCs w:val="22"/>
        </w:rPr>
        <w:t>PERMISOS SINDICALES</w:t>
      </w:r>
    </w:p>
    <w:p w14:paraId="6D3AAFE3" w14:textId="77777777" w:rsidR="00BD2315" w:rsidRPr="00DF0187" w:rsidRDefault="00BD2315" w:rsidP="00992123">
      <w:pPr>
        <w:pStyle w:val="Textoindependiente"/>
        <w:jc w:val="both"/>
        <w:rPr>
          <w:rFonts w:ascii="Arial" w:hAnsi="Arial" w:cs="Arial"/>
          <w:sz w:val="22"/>
          <w:szCs w:val="22"/>
        </w:rPr>
      </w:pPr>
    </w:p>
    <w:p w14:paraId="6D3AAFE4" w14:textId="77777777" w:rsidR="00BD2315" w:rsidRPr="00DF0187" w:rsidRDefault="00A97C5D" w:rsidP="00992123">
      <w:pPr>
        <w:pStyle w:val="Textoindependiente"/>
        <w:jc w:val="both"/>
        <w:rPr>
          <w:rFonts w:ascii="Arial" w:hAnsi="Arial" w:cs="Arial"/>
          <w:sz w:val="22"/>
          <w:szCs w:val="22"/>
        </w:rPr>
      </w:pPr>
      <w:r w:rsidRPr="00DF0187">
        <w:rPr>
          <w:rFonts w:ascii="Arial" w:hAnsi="Arial" w:cs="Arial"/>
          <w:sz w:val="22"/>
          <w:szCs w:val="22"/>
        </w:rPr>
        <w:t xml:space="preserve">ARTÍCULO 2.2.2.5.1. </w:t>
      </w:r>
      <w:r w:rsidRPr="00DF0187">
        <w:rPr>
          <w:rFonts w:ascii="Arial" w:hAnsi="Arial" w:cs="Arial"/>
          <w:i/>
          <w:sz w:val="22"/>
          <w:szCs w:val="22"/>
        </w:rPr>
        <w:t xml:space="preserve">Permisos sindicales para los representantes sindicales de los servidores públicos. </w:t>
      </w:r>
      <w:r w:rsidRPr="00DF0187">
        <w:rPr>
          <w:rFonts w:ascii="Arial" w:hAnsi="Arial" w:cs="Arial"/>
          <w:sz w:val="22"/>
          <w:szCs w:val="22"/>
        </w:rPr>
        <w:t>Los representantes sindicales de los servidores públicos tienen derecho a que las entidades públicas de todas las Ramas del Estado, sus Órganos Autónomos y sus Organismos de Control, la Organización Electoral, las Universidades Públicas, las entidades descentralizadas y demás entidades y dependencias públicas del orden Nacional, Departamental, Distrital y Municipal, les concedan los permisos sindicales remunerados necesarios para el cumplimiento de su gestión.</w:t>
      </w:r>
    </w:p>
    <w:p w14:paraId="6D3AAFE6" w14:textId="77777777" w:rsidR="00BD2315" w:rsidRPr="00DF0187" w:rsidRDefault="00BD2315" w:rsidP="00992123">
      <w:pPr>
        <w:pStyle w:val="Textoindependiente"/>
        <w:jc w:val="both"/>
        <w:rPr>
          <w:rFonts w:ascii="Arial" w:hAnsi="Arial" w:cs="Arial"/>
          <w:sz w:val="22"/>
          <w:szCs w:val="22"/>
        </w:rPr>
      </w:pPr>
    </w:p>
    <w:p w14:paraId="6D3AAFEA" w14:textId="77777777" w:rsidR="00BD2315" w:rsidRPr="00DF0187" w:rsidRDefault="00A97C5D" w:rsidP="00992123">
      <w:pPr>
        <w:pStyle w:val="Textoindependiente"/>
        <w:jc w:val="both"/>
        <w:rPr>
          <w:rFonts w:ascii="Arial" w:hAnsi="Arial" w:cs="Arial"/>
          <w:sz w:val="22"/>
          <w:szCs w:val="22"/>
        </w:rPr>
      </w:pPr>
      <w:r w:rsidRPr="00DF0187">
        <w:rPr>
          <w:rFonts w:ascii="Arial" w:hAnsi="Arial" w:cs="Arial"/>
          <w:sz w:val="22"/>
          <w:szCs w:val="22"/>
        </w:rPr>
        <w:t>ARTÍCULO 2.2.2.5.2</w:t>
      </w:r>
      <w:r w:rsidRPr="00DF0187">
        <w:rPr>
          <w:rFonts w:ascii="Arial" w:hAnsi="Arial" w:cs="Arial"/>
          <w:i/>
          <w:sz w:val="22"/>
          <w:szCs w:val="22"/>
        </w:rPr>
        <w:t xml:space="preserve">. </w:t>
      </w:r>
      <w:proofErr w:type="spellStart"/>
      <w:r w:rsidRPr="00DF0187">
        <w:rPr>
          <w:rFonts w:ascii="Arial" w:hAnsi="Arial" w:cs="Arial"/>
          <w:i/>
          <w:sz w:val="22"/>
          <w:szCs w:val="22"/>
        </w:rPr>
        <w:t>Beneﬁciarios</w:t>
      </w:r>
      <w:proofErr w:type="spellEnd"/>
      <w:r w:rsidRPr="00DF0187">
        <w:rPr>
          <w:rFonts w:ascii="Arial" w:hAnsi="Arial" w:cs="Arial"/>
          <w:i/>
          <w:sz w:val="22"/>
          <w:szCs w:val="22"/>
        </w:rPr>
        <w:t xml:space="preserve"> de los permisos sindicales. </w:t>
      </w:r>
      <w:r w:rsidRPr="00DF0187">
        <w:rPr>
          <w:rFonts w:ascii="Arial" w:hAnsi="Arial" w:cs="Arial"/>
          <w:sz w:val="22"/>
          <w:szCs w:val="22"/>
        </w:rPr>
        <w:t>Las organizaciones sindicales de servidores públicos son titulares de la garantía del permiso sindical, del cual podrán gozar los integrantes de los comités ejecutivos, directivas y subdirectivas de confederaciones y federaciones, juntas directivas, subdirectivas y comités seccionales de los sindicatos, comisiones legales o estatutarias de reclamos, y los delegados para las asambleas sindicales y la negociación colectiva.</w:t>
      </w:r>
    </w:p>
    <w:p w14:paraId="6D3AAFF0" w14:textId="77777777" w:rsidR="00BD2315" w:rsidRPr="00DF0187" w:rsidRDefault="00BD2315" w:rsidP="00C46BAA">
      <w:pPr>
        <w:pStyle w:val="Textoindependiente"/>
        <w:jc w:val="both"/>
        <w:rPr>
          <w:rFonts w:ascii="Arial" w:hAnsi="Arial" w:cs="Arial"/>
          <w:i/>
          <w:sz w:val="22"/>
          <w:szCs w:val="22"/>
        </w:rPr>
      </w:pPr>
    </w:p>
    <w:p w14:paraId="6D3AAFF1"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ARTÍCULO 2.2.2.5.3</w:t>
      </w:r>
      <w:r w:rsidRPr="00DF0187">
        <w:rPr>
          <w:rFonts w:ascii="Arial" w:hAnsi="Arial" w:cs="Arial"/>
          <w:i/>
          <w:sz w:val="22"/>
          <w:szCs w:val="22"/>
        </w:rPr>
        <w:t xml:space="preserve">. Reconocimiento de los permisos sindicales. </w:t>
      </w:r>
      <w:r w:rsidRPr="00DF0187">
        <w:rPr>
          <w:rFonts w:ascii="Arial" w:hAnsi="Arial" w:cs="Arial"/>
          <w:sz w:val="22"/>
          <w:szCs w:val="22"/>
        </w:rPr>
        <w:t xml:space="preserve">Corresponde al nominador o al funcionario que este delegue para tal efecto, reconocer mediante acto administrativo los permisos sindicales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capítulo, previa solicitud de las organizaciones sindicales de primero, segundo o tercer grado, en la que se precisen, entre otros, los permisos necesarios para el cumplimiento de su gestión, el nombre de los representantes, su </w:t>
      </w:r>
      <w:proofErr w:type="spellStart"/>
      <w:r w:rsidRPr="00DF0187">
        <w:rPr>
          <w:rFonts w:ascii="Arial" w:hAnsi="Arial" w:cs="Arial"/>
          <w:sz w:val="22"/>
          <w:szCs w:val="22"/>
        </w:rPr>
        <w:t>ﬁnalidad</w:t>
      </w:r>
      <w:proofErr w:type="spellEnd"/>
      <w:r w:rsidRPr="00DF0187">
        <w:rPr>
          <w:rFonts w:ascii="Arial" w:hAnsi="Arial" w:cs="Arial"/>
          <w:sz w:val="22"/>
          <w:szCs w:val="22"/>
        </w:rPr>
        <w:t>, duración periódica y su distribución.</w:t>
      </w:r>
    </w:p>
    <w:p w14:paraId="6D3AAFF3" w14:textId="77777777" w:rsidR="00BD2315" w:rsidRPr="00DF0187" w:rsidRDefault="00BD2315" w:rsidP="00C46BAA">
      <w:pPr>
        <w:pStyle w:val="Textoindependiente"/>
        <w:jc w:val="both"/>
        <w:rPr>
          <w:rFonts w:ascii="Arial" w:hAnsi="Arial" w:cs="Arial"/>
          <w:sz w:val="22"/>
          <w:szCs w:val="22"/>
        </w:rPr>
      </w:pPr>
    </w:p>
    <w:p w14:paraId="6D3AAFF4"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Constituye una obligación de las entidades públicas de que trata el artículo 2.2.2.5.1. de este Decreto, en el marco de la Constitución Política Nacional, atender oportunamente las solicitudes que sobre permisos sindicales eleven las organizaciones sindicales de los servidores públicos.</w:t>
      </w:r>
    </w:p>
    <w:p w14:paraId="6D3AAFF5" w14:textId="77777777" w:rsidR="00BD2315" w:rsidRPr="00DF0187" w:rsidRDefault="00BD2315" w:rsidP="00C46BAA">
      <w:pPr>
        <w:pStyle w:val="Textoindependiente"/>
        <w:jc w:val="both"/>
        <w:rPr>
          <w:rFonts w:ascii="Arial" w:hAnsi="Arial" w:cs="Arial"/>
          <w:sz w:val="22"/>
          <w:szCs w:val="22"/>
        </w:rPr>
      </w:pPr>
    </w:p>
    <w:p w14:paraId="6D3AAFF7"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lastRenderedPageBreak/>
        <w:t>PARÁGRAFO . Los permisos sindicales que se hayan concedido a los representantes sindicales de los servidores públicos continuarán vigentes, sin que ello impida que su otorgamiento pueda ser concertado con las respectivas entidades públicas.</w:t>
      </w:r>
    </w:p>
    <w:p w14:paraId="6D3AAFF9" w14:textId="77777777" w:rsidR="00BD2315" w:rsidRPr="00DF0187" w:rsidRDefault="00BD2315" w:rsidP="00C46BAA">
      <w:pPr>
        <w:pStyle w:val="Textoindependiente"/>
        <w:jc w:val="both"/>
        <w:rPr>
          <w:rFonts w:ascii="Arial" w:hAnsi="Arial" w:cs="Arial"/>
          <w:sz w:val="22"/>
          <w:szCs w:val="22"/>
        </w:rPr>
      </w:pPr>
    </w:p>
    <w:p w14:paraId="6D3AAFFD"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ARTÍCULO 2.2.2.5.4</w:t>
      </w:r>
      <w:r w:rsidRPr="00DF0187">
        <w:rPr>
          <w:rFonts w:ascii="Arial" w:hAnsi="Arial" w:cs="Arial"/>
          <w:i/>
          <w:sz w:val="22"/>
          <w:szCs w:val="22"/>
        </w:rPr>
        <w:t xml:space="preserve">. Efectos de los permisos sindicales. </w:t>
      </w:r>
      <w:r w:rsidRPr="00DF0187">
        <w:rPr>
          <w:rFonts w:ascii="Arial" w:hAnsi="Arial" w:cs="Arial"/>
          <w:sz w:val="22"/>
          <w:szCs w:val="22"/>
        </w:rPr>
        <w:t>Durante el período de permiso sindical, el empleado público mantendrá los derechos salariales y prestacionales, así como los derivados de la carrera en cuyo registro se encuentre inscrito.</w:t>
      </w:r>
    </w:p>
    <w:p w14:paraId="6D3AAFFF" w14:textId="77777777" w:rsidR="00BD2315" w:rsidRPr="00DF0187" w:rsidRDefault="00BD2315" w:rsidP="00C46BAA">
      <w:pPr>
        <w:pStyle w:val="Textoindependiente"/>
        <w:jc w:val="both"/>
        <w:rPr>
          <w:rFonts w:ascii="Arial" w:hAnsi="Arial" w:cs="Arial"/>
          <w:sz w:val="22"/>
          <w:szCs w:val="22"/>
        </w:rPr>
      </w:pPr>
    </w:p>
    <w:p w14:paraId="6D3AB003" w14:textId="77777777" w:rsidR="00BD2315" w:rsidRPr="00DF0187" w:rsidRDefault="00A97C5D" w:rsidP="00C46BAA">
      <w:pPr>
        <w:pStyle w:val="Textoindependiente"/>
        <w:jc w:val="center"/>
        <w:rPr>
          <w:rFonts w:ascii="Arial" w:hAnsi="Arial" w:cs="Arial"/>
          <w:b/>
          <w:bCs/>
          <w:sz w:val="22"/>
          <w:szCs w:val="22"/>
        </w:rPr>
      </w:pPr>
      <w:r w:rsidRPr="00DF0187">
        <w:rPr>
          <w:rFonts w:ascii="Arial" w:hAnsi="Arial" w:cs="Arial"/>
          <w:b/>
          <w:bCs/>
          <w:sz w:val="22"/>
          <w:szCs w:val="22"/>
        </w:rPr>
        <w:t>CAPÍTULO 6</w:t>
      </w:r>
    </w:p>
    <w:p w14:paraId="6D3AB006" w14:textId="77777777" w:rsidR="00BD2315" w:rsidRPr="00DF0187" w:rsidRDefault="00A97C5D" w:rsidP="00C46BAA">
      <w:pPr>
        <w:pStyle w:val="Textoindependiente"/>
        <w:jc w:val="center"/>
        <w:rPr>
          <w:rFonts w:ascii="Arial" w:hAnsi="Arial" w:cs="Arial"/>
          <w:b/>
          <w:bCs/>
          <w:sz w:val="22"/>
          <w:szCs w:val="22"/>
        </w:rPr>
      </w:pPr>
      <w:r w:rsidRPr="00DF0187">
        <w:rPr>
          <w:rFonts w:ascii="Arial" w:hAnsi="Arial" w:cs="Arial"/>
          <w:b/>
          <w:bCs/>
          <w:sz w:val="22"/>
          <w:szCs w:val="22"/>
        </w:rPr>
        <w:t>FEDERACIONES Y CONFEDERACIONES</w:t>
      </w:r>
    </w:p>
    <w:p w14:paraId="6D3AB007" w14:textId="77777777" w:rsidR="00BD2315" w:rsidRPr="00DF0187" w:rsidRDefault="00BD2315" w:rsidP="00C46BAA">
      <w:pPr>
        <w:pStyle w:val="Textoindependiente"/>
        <w:jc w:val="both"/>
        <w:rPr>
          <w:rFonts w:ascii="Arial" w:hAnsi="Arial" w:cs="Arial"/>
          <w:sz w:val="22"/>
          <w:szCs w:val="22"/>
        </w:rPr>
      </w:pPr>
    </w:p>
    <w:p w14:paraId="6D3AB009" w14:textId="77777777" w:rsidR="00BD2315" w:rsidRPr="00DF0187" w:rsidRDefault="00A97C5D" w:rsidP="00C46BAA">
      <w:pPr>
        <w:jc w:val="both"/>
        <w:rPr>
          <w:rFonts w:ascii="Arial" w:hAnsi="Arial" w:cs="Arial"/>
        </w:rPr>
      </w:pPr>
      <w:r w:rsidRPr="00DF0187">
        <w:rPr>
          <w:rFonts w:ascii="Arial" w:hAnsi="Arial" w:cs="Arial"/>
        </w:rPr>
        <w:t xml:space="preserve">ARTÍCULO 2.2.2.6.1. </w:t>
      </w:r>
      <w:r w:rsidRPr="00DF0187">
        <w:rPr>
          <w:rFonts w:ascii="Arial" w:hAnsi="Arial" w:cs="Arial"/>
          <w:i/>
        </w:rPr>
        <w:t xml:space="preserve">Número mínimo para la constitución o subsistencia de las federaciones de trabajadores. </w:t>
      </w:r>
      <w:r w:rsidRPr="00DF0187">
        <w:rPr>
          <w:rFonts w:ascii="Arial" w:hAnsi="Arial" w:cs="Arial"/>
        </w:rPr>
        <w:t>Toda federación local o regional de trabajadores necesita para constituirse o subsistir, un número no inferior a diez sindicatos, y toda federación nacional, profesional o industrial, no menos de veinte sindicatos.</w:t>
      </w:r>
    </w:p>
    <w:p w14:paraId="6D3AB00B" w14:textId="77777777" w:rsidR="00BD2315" w:rsidRPr="00DF0187" w:rsidRDefault="00BD2315" w:rsidP="00C46BAA">
      <w:pPr>
        <w:pStyle w:val="Textoindependiente"/>
        <w:jc w:val="both"/>
        <w:rPr>
          <w:rFonts w:ascii="Arial" w:hAnsi="Arial" w:cs="Arial"/>
          <w:sz w:val="22"/>
          <w:szCs w:val="22"/>
        </w:rPr>
      </w:pPr>
    </w:p>
    <w:p w14:paraId="6D3AB00F" w14:textId="77777777" w:rsidR="00BD2315" w:rsidRPr="00DF0187" w:rsidRDefault="00A97C5D" w:rsidP="00C46BAA">
      <w:pPr>
        <w:jc w:val="both"/>
        <w:rPr>
          <w:rFonts w:ascii="Arial" w:hAnsi="Arial" w:cs="Arial"/>
        </w:rPr>
      </w:pPr>
      <w:r w:rsidRPr="00DF0187">
        <w:rPr>
          <w:rFonts w:ascii="Arial" w:hAnsi="Arial" w:cs="Arial"/>
        </w:rPr>
        <w:t>ARTÍCULO 2.2.2.6.2</w:t>
      </w:r>
      <w:r w:rsidRPr="00DF0187">
        <w:rPr>
          <w:rFonts w:ascii="Arial" w:hAnsi="Arial" w:cs="Arial"/>
          <w:i/>
        </w:rPr>
        <w:t>. Requisitos para la constitución de las federaciones de trabajadores</w:t>
      </w:r>
      <w:r w:rsidRPr="00DF0187">
        <w:rPr>
          <w:rFonts w:ascii="Arial" w:hAnsi="Arial" w:cs="Arial"/>
        </w:rPr>
        <w:t>. Las confederaciones requerirán para su constitución por lo menos diez federaciones.</w:t>
      </w:r>
    </w:p>
    <w:p w14:paraId="6D3AB011" w14:textId="77777777" w:rsidR="00BD2315" w:rsidRPr="00DF0187" w:rsidRDefault="00BD2315" w:rsidP="00C46BAA">
      <w:pPr>
        <w:pStyle w:val="Textoindependiente"/>
        <w:jc w:val="both"/>
        <w:rPr>
          <w:rFonts w:ascii="Arial" w:hAnsi="Arial" w:cs="Arial"/>
          <w:sz w:val="22"/>
          <w:szCs w:val="22"/>
        </w:rPr>
      </w:pPr>
    </w:p>
    <w:p w14:paraId="6D3AB012"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PARÁGRAFO . Las federaciones y confederaciones legalmente constituidas con anterioridad al 19 de julio de 1978 continuarán subsistiendo, aunque no cuenten con el mínimo aquí prescrito.</w:t>
      </w:r>
    </w:p>
    <w:p w14:paraId="6D3AB014" w14:textId="77777777" w:rsidR="00BD2315" w:rsidRPr="00DF0187" w:rsidRDefault="00BD2315" w:rsidP="00C46BAA">
      <w:pPr>
        <w:pStyle w:val="Textoindependiente"/>
        <w:jc w:val="both"/>
        <w:rPr>
          <w:rFonts w:ascii="Arial" w:hAnsi="Arial" w:cs="Arial"/>
          <w:sz w:val="22"/>
          <w:szCs w:val="22"/>
        </w:rPr>
      </w:pPr>
    </w:p>
    <w:p w14:paraId="6D3AB018"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ARTÍCULO 2.2.2.6.3</w:t>
      </w:r>
      <w:r w:rsidRPr="00DF0187">
        <w:rPr>
          <w:rFonts w:ascii="Arial" w:hAnsi="Arial" w:cs="Arial"/>
          <w:i/>
          <w:sz w:val="22"/>
          <w:szCs w:val="22"/>
        </w:rPr>
        <w:t xml:space="preserve">. Prohibiciones de las confederaciones. </w:t>
      </w:r>
      <w:r w:rsidRPr="00DF0187">
        <w:rPr>
          <w:rFonts w:ascii="Arial" w:hAnsi="Arial" w:cs="Arial"/>
          <w:sz w:val="22"/>
          <w:szCs w:val="22"/>
        </w:rPr>
        <w:t xml:space="preserve">Ninguna confederación podrá admitir a federaciones, sindicatos, subdirectivas, seccionales o comités de sindicatos que se encuentren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otra confederación de la misma índole. Ninguna federación podrá admitir a sindicatos, subdirectivas, seccionales o comités de sindicatos que se encuentren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otra federación de la misma naturaleza.</w:t>
      </w:r>
    </w:p>
    <w:p w14:paraId="6D3AB01A" w14:textId="77777777" w:rsidR="00BD2315" w:rsidRPr="00DF0187" w:rsidRDefault="00BD2315" w:rsidP="00C46BAA">
      <w:pPr>
        <w:pStyle w:val="Textoindependiente"/>
        <w:jc w:val="both"/>
        <w:rPr>
          <w:rFonts w:ascii="Arial" w:hAnsi="Arial" w:cs="Arial"/>
          <w:sz w:val="22"/>
          <w:szCs w:val="22"/>
        </w:rPr>
      </w:pPr>
    </w:p>
    <w:p w14:paraId="6D3AB01B"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 xml:space="preserve">PARÁGRAFO . Las subdirectivas, seccionales o comités de sindicatos no podrán </w:t>
      </w:r>
      <w:proofErr w:type="spellStart"/>
      <w:r w:rsidRPr="00DF0187">
        <w:rPr>
          <w:rFonts w:ascii="Arial" w:hAnsi="Arial" w:cs="Arial"/>
          <w:sz w:val="22"/>
          <w:szCs w:val="22"/>
        </w:rPr>
        <w:t>aﬁliarse</w:t>
      </w:r>
      <w:proofErr w:type="spellEnd"/>
      <w:r w:rsidRPr="00DF0187">
        <w:rPr>
          <w:rFonts w:ascii="Arial" w:hAnsi="Arial" w:cs="Arial"/>
          <w:sz w:val="22"/>
          <w:szCs w:val="22"/>
        </w:rPr>
        <w:t xml:space="preserve"> a una confederación o federación, aisladamente de lo que disponga la junta directiva o asamblea general de la respectiva organización, según sus estatutos.</w:t>
      </w:r>
    </w:p>
    <w:p w14:paraId="3ECC7EE3" w14:textId="77777777" w:rsidR="00C46BAA" w:rsidRPr="00DF0187" w:rsidRDefault="00C46BAA" w:rsidP="00C46BAA">
      <w:pPr>
        <w:jc w:val="both"/>
        <w:rPr>
          <w:rFonts w:ascii="Arial" w:hAnsi="Arial" w:cs="Arial"/>
          <w:i/>
        </w:rPr>
      </w:pPr>
    </w:p>
    <w:p w14:paraId="6D3AB020"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ARTÍCULO 2.2.2.6.4</w:t>
      </w:r>
      <w:r w:rsidRPr="00DF0187">
        <w:rPr>
          <w:rFonts w:ascii="Arial" w:hAnsi="Arial" w:cs="Arial"/>
          <w:i/>
          <w:sz w:val="22"/>
          <w:szCs w:val="22"/>
        </w:rPr>
        <w:t xml:space="preserve">. Asesorías de las organizaciones sindicales. </w:t>
      </w:r>
      <w:r w:rsidRPr="00DF0187">
        <w:rPr>
          <w:rFonts w:ascii="Arial" w:hAnsi="Arial" w:cs="Arial"/>
          <w:sz w:val="22"/>
          <w:szCs w:val="22"/>
        </w:rPr>
        <w:t xml:space="preserve">Toda organización sindical de segundo o tercer grado puede asesorar a sus organizaciones </w:t>
      </w:r>
      <w:proofErr w:type="spellStart"/>
      <w:r w:rsidRPr="00DF0187">
        <w:rPr>
          <w:rFonts w:ascii="Arial" w:hAnsi="Arial" w:cs="Arial"/>
          <w:sz w:val="22"/>
          <w:szCs w:val="22"/>
        </w:rPr>
        <w:t>aﬁliadas</w:t>
      </w:r>
      <w:proofErr w:type="spellEnd"/>
      <w:r w:rsidRPr="00DF0187">
        <w:rPr>
          <w:rFonts w:ascii="Arial" w:hAnsi="Arial" w:cs="Arial"/>
          <w:sz w:val="22"/>
          <w:szCs w:val="22"/>
        </w:rPr>
        <w:t xml:space="preserve"> ante los respectivos empleadores en la tramitación de los </w:t>
      </w:r>
      <w:proofErr w:type="spellStart"/>
      <w:r w:rsidRPr="00DF0187">
        <w:rPr>
          <w:rFonts w:ascii="Arial" w:hAnsi="Arial" w:cs="Arial"/>
          <w:sz w:val="22"/>
          <w:szCs w:val="22"/>
        </w:rPr>
        <w:t>conﬂictos</w:t>
      </w:r>
      <w:proofErr w:type="spellEnd"/>
      <w:r w:rsidRPr="00DF0187">
        <w:rPr>
          <w:rFonts w:ascii="Arial" w:hAnsi="Arial" w:cs="Arial"/>
          <w:sz w:val="22"/>
          <w:szCs w:val="22"/>
        </w:rPr>
        <w:t xml:space="preserve"> individuales o colectivos. También podrán ejercer el derecho de asesoría ante los funcionarios del Ministerio del Trabajo, ante las demás autoridades o ante terceros, respecto de cualquiera reclamación.</w:t>
      </w:r>
    </w:p>
    <w:p w14:paraId="6D3AB022" w14:textId="77777777" w:rsidR="00BD2315" w:rsidRPr="00DF0187" w:rsidRDefault="00BD2315" w:rsidP="00C46BAA">
      <w:pPr>
        <w:pStyle w:val="Textoindependiente"/>
        <w:jc w:val="both"/>
        <w:rPr>
          <w:rFonts w:ascii="Arial" w:hAnsi="Arial" w:cs="Arial"/>
          <w:sz w:val="22"/>
          <w:szCs w:val="22"/>
        </w:rPr>
      </w:pPr>
    </w:p>
    <w:p w14:paraId="6D3AB025" w14:textId="77777777" w:rsidR="00BD2315" w:rsidRPr="00DF0187" w:rsidRDefault="00BD2315" w:rsidP="00C46BAA">
      <w:pPr>
        <w:pStyle w:val="Textoindependiente"/>
        <w:jc w:val="both"/>
        <w:rPr>
          <w:rFonts w:ascii="Arial" w:hAnsi="Arial" w:cs="Arial"/>
          <w:i/>
          <w:sz w:val="22"/>
          <w:szCs w:val="22"/>
        </w:rPr>
      </w:pPr>
    </w:p>
    <w:p w14:paraId="6D3AB026"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 xml:space="preserve">ARTÍCULO 2.2.2.6.5. </w:t>
      </w:r>
      <w:r w:rsidRPr="00DF0187">
        <w:rPr>
          <w:rFonts w:ascii="Arial" w:hAnsi="Arial" w:cs="Arial"/>
          <w:i/>
          <w:sz w:val="22"/>
          <w:szCs w:val="22"/>
        </w:rPr>
        <w:t xml:space="preserve">Requisitos para acceder a las asesorías de las organizaciones sindicales. </w:t>
      </w:r>
      <w:r w:rsidRPr="00DF0187">
        <w:rPr>
          <w:rFonts w:ascii="Arial" w:hAnsi="Arial" w:cs="Arial"/>
          <w:sz w:val="22"/>
          <w:szCs w:val="22"/>
        </w:rPr>
        <w:t>Para los efectos del artículo anterior, quien pretende actuar así ante el Ministerio del Trabajo deberá acreditar ante el funcionario del conocimiento que la organización sindical que representa goza de personería jurídica vigente y que las personas en cuestión se encuentra inscrita como miembros de la junta directiva de la respectiva federación o confederación, mediante constancia expedida por el secretario general de la una o de la otra.</w:t>
      </w:r>
    </w:p>
    <w:p w14:paraId="6D3AB028" w14:textId="099839D1" w:rsidR="00BD2315" w:rsidRDefault="00BD2315" w:rsidP="00C46BAA">
      <w:pPr>
        <w:pStyle w:val="Textoindependiente"/>
        <w:jc w:val="both"/>
        <w:rPr>
          <w:rFonts w:ascii="Arial" w:hAnsi="Arial" w:cs="Arial"/>
          <w:sz w:val="22"/>
          <w:szCs w:val="22"/>
        </w:rPr>
      </w:pPr>
    </w:p>
    <w:p w14:paraId="2FEECF62" w14:textId="77777777" w:rsidR="000F7DA5" w:rsidRPr="00DF0187" w:rsidRDefault="000F7DA5" w:rsidP="00C46BAA">
      <w:pPr>
        <w:pStyle w:val="Textoindependiente"/>
        <w:jc w:val="both"/>
        <w:rPr>
          <w:rFonts w:ascii="Arial" w:hAnsi="Arial" w:cs="Arial"/>
          <w:sz w:val="22"/>
          <w:szCs w:val="22"/>
        </w:rPr>
      </w:pPr>
    </w:p>
    <w:p w14:paraId="6D3AB02B" w14:textId="77777777" w:rsidR="00BD2315" w:rsidRPr="00DF0187" w:rsidRDefault="00BD2315" w:rsidP="00C46BAA">
      <w:pPr>
        <w:pStyle w:val="Textoindependiente"/>
        <w:jc w:val="both"/>
        <w:rPr>
          <w:rFonts w:ascii="Arial" w:hAnsi="Arial" w:cs="Arial"/>
          <w:i/>
          <w:sz w:val="22"/>
          <w:szCs w:val="22"/>
        </w:rPr>
      </w:pPr>
    </w:p>
    <w:p w14:paraId="6D3AB02C" w14:textId="77777777" w:rsidR="00BD2315" w:rsidRPr="00DF0187" w:rsidRDefault="00A97C5D" w:rsidP="00C46BAA">
      <w:pPr>
        <w:pStyle w:val="Textoindependiente"/>
        <w:jc w:val="center"/>
        <w:rPr>
          <w:rFonts w:ascii="Arial" w:hAnsi="Arial" w:cs="Arial"/>
          <w:b/>
          <w:bCs/>
          <w:sz w:val="22"/>
          <w:szCs w:val="22"/>
        </w:rPr>
      </w:pPr>
      <w:r w:rsidRPr="00DF0187">
        <w:rPr>
          <w:rFonts w:ascii="Arial" w:hAnsi="Arial" w:cs="Arial"/>
          <w:b/>
          <w:bCs/>
          <w:sz w:val="22"/>
          <w:szCs w:val="22"/>
        </w:rPr>
        <w:t>CAPÍTULO 7</w:t>
      </w:r>
    </w:p>
    <w:p w14:paraId="6D3AB02F" w14:textId="77777777" w:rsidR="00BD2315" w:rsidRPr="00DF0187" w:rsidRDefault="00A97C5D" w:rsidP="00C46BAA">
      <w:pPr>
        <w:pStyle w:val="Textoindependiente"/>
        <w:jc w:val="center"/>
        <w:rPr>
          <w:rFonts w:ascii="Arial" w:hAnsi="Arial" w:cs="Arial"/>
          <w:b/>
          <w:bCs/>
          <w:sz w:val="22"/>
          <w:szCs w:val="22"/>
        </w:rPr>
      </w:pPr>
      <w:r w:rsidRPr="00DF0187">
        <w:rPr>
          <w:rFonts w:ascii="Arial" w:hAnsi="Arial" w:cs="Arial"/>
          <w:b/>
          <w:bCs/>
          <w:sz w:val="22"/>
          <w:szCs w:val="22"/>
        </w:rPr>
        <w:t>CONFLICTOS COLECTIVOS DE TRABAJO</w:t>
      </w:r>
    </w:p>
    <w:p w14:paraId="6D3AB031" w14:textId="77777777" w:rsidR="00BD2315" w:rsidRPr="00DF0187" w:rsidRDefault="00BD2315" w:rsidP="00C46BAA">
      <w:pPr>
        <w:pStyle w:val="Textoindependiente"/>
        <w:jc w:val="both"/>
        <w:rPr>
          <w:rFonts w:ascii="Arial" w:hAnsi="Arial" w:cs="Arial"/>
          <w:sz w:val="22"/>
          <w:szCs w:val="22"/>
        </w:rPr>
      </w:pPr>
    </w:p>
    <w:p w14:paraId="6D3AB032"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 xml:space="preserve">ARTÍCULO 2.2.2.7.1. </w:t>
      </w:r>
      <w:r w:rsidRPr="00DF0187">
        <w:rPr>
          <w:rFonts w:ascii="Arial" w:hAnsi="Arial" w:cs="Arial"/>
          <w:i/>
          <w:sz w:val="22"/>
          <w:szCs w:val="22"/>
        </w:rPr>
        <w:t xml:space="preserve">Coexistencia de sindicatos. </w:t>
      </w:r>
      <w:r w:rsidRPr="00DF0187">
        <w:rPr>
          <w:rFonts w:ascii="Arial" w:hAnsi="Arial" w:cs="Arial"/>
          <w:sz w:val="22"/>
          <w:szCs w:val="22"/>
        </w:rPr>
        <w:t>Cuando en una misma empresa existan varios sindicatos, estos, en ejercicio del principio de la autonomía sindical, podrán decidir, comparecer a la negociación colectiva con un solo pliego de peticiones, e integrar conjuntamente la comisión negociadora sindical.</w:t>
      </w:r>
    </w:p>
    <w:p w14:paraId="6D3AB034" w14:textId="77777777" w:rsidR="00BD2315" w:rsidRPr="00DF0187" w:rsidRDefault="00BD2315" w:rsidP="00C46BAA">
      <w:pPr>
        <w:pStyle w:val="Textoindependiente"/>
        <w:jc w:val="both"/>
        <w:rPr>
          <w:rFonts w:ascii="Arial" w:hAnsi="Arial" w:cs="Arial"/>
          <w:sz w:val="22"/>
          <w:szCs w:val="22"/>
        </w:rPr>
      </w:pPr>
    </w:p>
    <w:p w14:paraId="6D3AB035"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 xml:space="preserve">Si no hubiere acuerdo, la comisión negociadora sindical se entenderá integrada en forma objetivamente proporcional al número de sus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y los diversos pliegos se negociarán en una sola mesa de negociación para la solución del </w:t>
      </w:r>
      <w:proofErr w:type="spellStart"/>
      <w:r w:rsidRPr="00DF0187">
        <w:rPr>
          <w:rFonts w:ascii="Arial" w:hAnsi="Arial" w:cs="Arial"/>
          <w:sz w:val="22"/>
          <w:szCs w:val="22"/>
        </w:rPr>
        <w:t>conﬂicto</w:t>
      </w:r>
      <w:proofErr w:type="spellEnd"/>
      <w:r w:rsidRPr="00DF0187">
        <w:rPr>
          <w:rFonts w:ascii="Arial" w:hAnsi="Arial" w:cs="Arial"/>
          <w:sz w:val="22"/>
          <w:szCs w:val="22"/>
        </w:rPr>
        <w:t>, estando todos los sindicatos representados en el procedimiento de negociación y en la suscripción de la convención colectiva.</w:t>
      </w:r>
    </w:p>
    <w:p w14:paraId="6D3AB037" w14:textId="77777777" w:rsidR="00BD2315" w:rsidRPr="00DF0187" w:rsidRDefault="00BD2315" w:rsidP="00C46BAA">
      <w:pPr>
        <w:pStyle w:val="Textoindependiente"/>
        <w:jc w:val="both"/>
        <w:rPr>
          <w:rFonts w:ascii="Arial" w:hAnsi="Arial" w:cs="Arial"/>
          <w:sz w:val="22"/>
          <w:szCs w:val="22"/>
        </w:rPr>
      </w:pPr>
    </w:p>
    <w:p w14:paraId="6D3AB038"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 xml:space="preserve">Los sindicatos con menor grado de representatividad proporcional al número de sus </w:t>
      </w:r>
      <w:proofErr w:type="spellStart"/>
      <w:r w:rsidRPr="00DF0187">
        <w:rPr>
          <w:rFonts w:ascii="Arial" w:hAnsi="Arial" w:cs="Arial"/>
          <w:sz w:val="22"/>
          <w:szCs w:val="22"/>
        </w:rPr>
        <w:t>aﬁliados</w:t>
      </w:r>
      <w:proofErr w:type="spellEnd"/>
      <w:r w:rsidRPr="00DF0187">
        <w:rPr>
          <w:rFonts w:ascii="Arial" w:hAnsi="Arial" w:cs="Arial"/>
          <w:sz w:val="22"/>
          <w:szCs w:val="22"/>
        </w:rPr>
        <w:t>, tendrán representación y formarán parte de la comisión negociadora.</w:t>
      </w:r>
    </w:p>
    <w:p w14:paraId="6D3AB03A" w14:textId="77777777" w:rsidR="00BD2315" w:rsidRPr="00DF0187" w:rsidRDefault="00BD2315" w:rsidP="00C46BAA">
      <w:pPr>
        <w:pStyle w:val="Textoindependiente"/>
        <w:jc w:val="both"/>
        <w:rPr>
          <w:rFonts w:ascii="Arial" w:hAnsi="Arial" w:cs="Arial"/>
          <w:sz w:val="22"/>
          <w:szCs w:val="22"/>
        </w:rPr>
      </w:pPr>
    </w:p>
    <w:p w14:paraId="6D3AB03B"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 xml:space="preserve">PARÁGRAFO 1. La prueba de la calidad de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uno o a varios sindicatos, se determinará aplicando las reglas contenidas en el Libro 2, Título 2, Capítulo 3 del presente</w:t>
      </w:r>
      <w:r w:rsidRPr="00DF0187">
        <w:rPr>
          <w:rFonts w:ascii="Arial" w:hAnsi="Arial" w:cs="Arial"/>
          <w:spacing w:val="-8"/>
          <w:sz w:val="22"/>
          <w:szCs w:val="22"/>
        </w:rPr>
        <w:t xml:space="preserve"> </w:t>
      </w:r>
      <w:r w:rsidRPr="00DF0187">
        <w:rPr>
          <w:rFonts w:ascii="Arial" w:hAnsi="Arial" w:cs="Arial"/>
          <w:sz w:val="22"/>
          <w:szCs w:val="22"/>
        </w:rPr>
        <w:t>Decreto.</w:t>
      </w:r>
    </w:p>
    <w:p w14:paraId="6D3AB03D" w14:textId="77777777" w:rsidR="00BD2315" w:rsidRPr="00DF0187" w:rsidRDefault="00BD2315" w:rsidP="00C46BAA">
      <w:pPr>
        <w:pStyle w:val="Textoindependiente"/>
        <w:jc w:val="both"/>
        <w:rPr>
          <w:rFonts w:ascii="Arial" w:hAnsi="Arial" w:cs="Arial"/>
          <w:sz w:val="22"/>
          <w:szCs w:val="22"/>
        </w:rPr>
      </w:pPr>
    </w:p>
    <w:p w14:paraId="6D3AB03E"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PARÁGRAFO 2. En las convenciones colectivas de trabajo y en los laudos arbitrales, deberán articularse en forma progresiva, las fechas de vigencia, con el objeto de hacer efectiva en el tiempo, la unidad de negociación, unidad de pliego o pliegos y de convención o laudo.</w:t>
      </w:r>
    </w:p>
    <w:p w14:paraId="6D3AB040" w14:textId="77777777" w:rsidR="00BD2315" w:rsidRPr="00DF0187" w:rsidRDefault="00BD2315" w:rsidP="00C46BAA">
      <w:pPr>
        <w:pStyle w:val="Textoindependiente"/>
        <w:jc w:val="both"/>
        <w:rPr>
          <w:rFonts w:ascii="Arial" w:hAnsi="Arial" w:cs="Arial"/>
          <w:sz w:val="22"/>
          <w:szCs w:val="22"/>
        </w:rPr>
      </w:pPr>
    </w:p>
    <w:p w14:paraId="6D3AB043" w14:textId="77777777" w:rsidR="00BD2315" w:rsidRPr="00DF0187" w:rsidRDefault="00BD2315" w:rsidP="00C46BAA">
      <w:pPr>
        <w:pStyle w:val="Textoindependiente"/>
        <w:jc w:val="both"/>
        <w:rPr>
          <w:rFonts w:ascii="Arial" w:hAnsi="Arial" w:cs="Arial"/>
          <w:i/>
          <w:sz w:val="22"/>
          <w:szCs w:val="22"/>
        </w:rPr>
      </w:pPr>
    </w:p>
    <w:p w14:paraId="6D3AB044" w14:textId="77777777" w:rsidR="00BD2315" w:rsidRPr="00DF0187" w:rsidRDefault="00A97C5D" w:rsidP="00C46BAA">
      <w:pPr>
        <w:pStyle w:val="Textoindependiente"/>
        <w:jc w:val="center"/>
        <w:rPr>
          <w:rFonts w:ascii="Arial" w:hAnsi="Arial" w:cs="Arial"/>
          <w:b/>
          <w:bCs/>
          <w:sz w:val="22"/>
          <w:szCs w:val="22"/>
        </w:rPr>
      </w:pPr>
      <w:r w:rsidRPr="00DF0187">
        <w:rPr>
          <w:rFonts w:ascii="Arial" w:hAnsi="Arial" w:cs="Arial"/>
          <w:b/>
          <w:bCs/>
          <w:sz w:val="22"/>
          <w:szCs w:val="22"/>
        </w:rPr>
        <w:t>CAPÍTULO 8</w:t>
      </w:r>
    </w:p>
    <w:p w14:paraId="6D3AB047" w14:textId="77777777" w:rsidR="00BD2315" w:rsidRPr="00DF0187" w:rsidRDefault="00A97C5D" w:rsidP="00C46BAA">
      <w:pPr>
        <w:pStyle w:val="Textoindependiente"/>
        <w:jc w:val="center"/>
        <w:rPr>
          <w:rFonts w:ascii="Arial" w:hAnsi="Arial" w:cs="Arial"/>
          <w:b/>
          <w:bCs/>
          <w:sz w:val="22"/>
          <w:szCs w:val="22"/>
        </w:rPr>
      </w:pPr>
      <w:r w:rsidRPr="00DF0187">
        <w:rPr>
          <w:rFonts w:ascii="Arial" w:hAnsi="Arial" w:cs="Arial"/>
          <w:b/>
          <w:bCs/>
          <w:sz w:val="22"/>
          <w:szCs w:val="22"/>
        </w:rPr>
        <w:t>Fuero sindical</w:t>
      </w:r>
    </w:p>
    <w:p w14:paraId="6D3AB048" w14:textId="77777777" w:rsidR="00BD2315" w:rsidRPr="00DF0187" w:rsidRDefault="00BD2315" w:rsidP="00C46BAA">
      <w:pPr>
        <w:pStyle w:val="Textoindependiente"/>
        <w:jc w:val="center"/>
        <w:rPr>
          <w:rFonts w:ascii="Arial" w:hAnsi="Arial" w:cs="Arial"/>
          <w:b/>
          <w:bCs/>
          <w:sz w:val="22"/>
          <w:szCs w:val="22"/>
        </w:rPr>
      </w:pPr>
    </w:p>
    <w:p w14:paraId="6D3AB04A" w14:textId="77777777"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ARTÍCULO 2.2.2.8.1</w:t>
      </w:r>
      <w:r w:rsidRPr="00DF0187">
        <w:rPr>
          <w:rFonts w:ascii="Arial" w:hAnsi="Arial" w:cs="Arial"/>
          <w:i/>
          <w:sz w:val="22"/>
          <w:szCs w:val="22"/>
        </w:rPr>
        <w:t xml:space="preserve">. Permiso para despedir trabajadores con fuero sindical. </w:t>
      </w:r>
      <w:r w:rsidRPr="00DF0187">
        <w:rPr>
          <w:rFonts w:ascii="Arial" w:hAnsi="Arial" w:cs="Arial"/>
          <w:sz w:val="22"/>
          <w:szCs w:val="22"/>
        </w:rPr>
        <w:t>Dispuesta la supresión de cargos de la entidad en liquidación conforme lo prevé el artículo 80 del Decreto-ley 254 de 2000, el liquidador procederá a solicitar permiso al juez laboral, para retirar a los servidores amparados por fuero sindical.</w:t>
      </w:r>
    </w:p>
    <w:p w14:paraId="6D3AB04C" w14:textId="77777777" w:rsidR="00BD2315" w:rsidRPr="00DF0187" w:rsidRDefault="00BD2315" w:rsidP="00C46BAA">
      <w:pPr>
        <w:pStyle w:val="Textoindependiente"/>
        <w:jc w:val="both"/>
        <w:rPr>
          <w:rFonts w:ascii="Arial" w:hAnsi="Arial" w:cs="Arial"/>
          <w:sz w:val="22"/>
          <w:szCs w:val="22"/>
        </w:rPr>
      </w:pPr>
    </w:p>
    <w:p w14:paraId="6D3AB04F" w14:textId="5441C0BB"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El término de prescripción de la respectiva acción empezará a correr a partir del día siguiente al de la publicación del acto que ordena la</w:t>
      </w:r>
      <w:r w:rsidR="00C46BAA" w:rsidRPr="00DF0187">
        <w:rPr>
          <w:rFonts w:ascii="Arial" w:hAnsi="Arial" w:cs="Arial"/>
          <w:sz w:val="22"/>
          <w:szCs w:val="22"/>
        </w:rPr>
        <w:t xml:space="preserve"> </w:t>
      </w:r>
      <w:r w:rsidRPr="00DF0187">
        <w:rPr>
          <w:rFonts w:ascii="Arial" w:hAnsi="Arial" w:cs="Arial"/>
          <w:sz w:val="22"/>
          <w:szCs w:val="22"/>
        </w:rPr>
        <w:t>supresión del cargo.</w:t>
      </w:r>
    </w:p>
    <w:p w14:paraId="6D3AB052" w14:textId="2153AA69" w:rsidR="00BD2315" w:rsidRPr="00DF0187" w:rsidRDefault="00BD2315" w:rsidP="00C46BAA">
      <w:pPr>
        <w:jc w:val="both"/>
        <w:rPr>
          <w:rFonts w:ascii="Arial" w:hAnsi="Arial" w:cs="Arial"/>
          <w:i/>
        </w:rPr>
      </w:pPr>
    </w:p>
    <w:p w14:paraId="6D3AB054" w14:textId="77777777" w:rsidR="00BD2315" w:rsidRPr="00DF0187" w:rsidRDefault="00BD2315" w:rsidP="00C46BAA">
      <w:pPr>
        <w:pStyle w:val="Textoindependiente"/>
        <w:jc w:val="both"/>
        <w:rPr>
          <w:rFonts w:ascii="Arial" w:hAnsi="Arial" w:cs="Arial"/>
          <w:i/>
          <w:sz w:val="22"/>
          <w:szCs w:val="22"/>
        </w:rPr>
      </w:pPr>
    </w:p>
    <w:p w14:paraId="6D3AB055" w14:textId="77777777" w:rsidR="00BD2315" w:rsidRPr="00DF0187" w:rsidRDefault="00A97C5D" w:rsidP="00C46BAA">
      <w:pPr>
        <w:pStyle w:val="Textoindependiente"/>
        <w:jc w:val="center"/>
        <w:rPr>
          <w:rFonts w:ascii="Arial" w:hAnsi="Arial" w:cs="Arial"/>
          <w:b/>
          <w:bCs/>
          <w:sz w:val="22"/>
          <w:szCs w:val="22"/>
        </w:rPr>
      </w:pPr>
      <w:r w:rsidRPr="00DF0187">
        <w:rPr>
          <w:rFonts w:ascii="Arial" w:hAnsi="Arial" w:cs="Arial"/>
          <w:b/>
          <w:bCs/>
          <w:sz w:val="22"/>
          <w:szCs w:val="22"/>
        </w:rPr>
        <w:t>CAPÍTULO 9</w:t>
      </w:r>
    </w:p>
    <w:p w14:paraId="6D3AB058" w14:textId="77777777" w:rsidR="00BD2315" w:rsidRPr="00DF0187" w:rsidRDefault="00A97C5D" w:rsidP="00C46BAA">
      <w:pPr>
        <w:pStyle w:val="Textoindependiente"/>
        <w:jc w:val="center"/>
        <w:rPr>
          <w:rFonts w:ascii="Arial" w:hAnsi="Arial" w:cs="Arial"/>
          <w:b/>
          <w:bCs/>
          <w:sz w:val="22"/>
          <w:szCs w:val="22"/>
        </w:rPr>
      </w:pPr>
      <w:r w:rsidRPr="00DF0187">
        <w:rPr>
          <w:rFonts w:ascii="Arial" w:hAnsi="Arial" w:cs="Arial"/>
          <w:b/>
          <w:bCs/>
          <w:sz w:val="22"/>
          <w:szCs w:val="22"/>
        </w:rPr>
        <w:t>CONVOCATORIA E INTEGRACION DE TRIBUNALES DE ARBITRAMENTO PARA LA SOLUCION DE CONFLICTOS COLECTIVOS LABORALES</w:t>
      </w:r>
    </w:p>
    <w:p w14:paraId="6D3AB059" w14:textId="77777777" w:rsidR="00BD2315" w:rsidRPr="00DF0187" w:rsidRDefault="00BD2315" w:rsidP="00C46BAA">
      <w:pPr>
        <w:pStyle w:val="Textoindependiente"/>
        <w:jc w:val="both"/>
        <w:rPr>
          <w:rFonts w:ascii="Arial" w:hAnsi="Arial" w:cs="Arial"/>
          <w:sz w:val="22"/>
          <w:szCs w:val="22"/>
        </w:rPr>
      </w:pPr>
    </w:p>
    <w:p w14:paraId="6D3AB05F" w14:textId="6860B137" w:rsidR="00BD2315" w:rsidRPr="00DF0187" w:rsidRDefault="00A97C5D" w:rsidP="00C46BAA">
      <w:pPr>
        <w:jc w:val="both"/>
        <w:rPr>
          <w:rFonts w:ascii="Arial" w:hAnsi="Arial" w:cs="Arial"/>
        </w:rPr>
      </w:pPr>
      <w:r w:rsidRPr="00DF0187">
        <w:rPr>
          <w:rFonts w:ascii="Arial" w:hAnsi="Arial" w:cs="Arial"/>
        </w:rPr>
        <w:t>ARTÍCULO 2.2.2.9.1</w:t>
      </w:r>
      <w:r w:rsidRPr="00DF0187">
        <w:rPr>
          <w:rFonts w:ascii="Arial" w:hAnsi="Arial" w:cs="Arial"/>
          <w:i/>
        </w:rPr>
        <w:t xml:space="preserve">. Procedimiento de convocatoria e integración de tribunales de arbitramento. </w:t>
      </w:r>
      <w:r w:rsidRPr="00DF0187">
        <w:rPr>
          <w:rFonts w:ascii="Arial" w:hAnsi="Arial" w:cs="Arial"/>
        </w:rPr>
        <w:t xml:space="preserve">El presente capitulo establece el procedimiento para la convocatoria e integración de Tribunales de Arbitramento que diriman los </w:t>
      </w:r>
      <w:proofErr w:type="spellStart"/>
      <w:r w:rsidRPr="00DF0187">
        <w:rPr>
          <w:rFonts w:ascii="Arial" w:hAnsi="Arial" w:cs="Arial"/>
        </w:rPr>
        <w:t>conﬂictos</w:t>
      </w:r>
      <w:proofErr w:type="spellEnd"/>
      <w:r w:rsidRPr="00DF0187">
        <w:rPr>
          <w:rFonts w:ascii="Arial" w:hAnsi="Arial" w:cs="Arial"/>
        </w:rPr>
        <w:t xml:space="preserve"> colectivos laborales.</w:t>
      </w:r>
    </w:p>
    <w:p w14:paraId="6D3AB060" w14:textId="77777777" w:rsidR="00BD2315" w:rsidRPr="00DF0187" w:rsidRDefault="00BD2315" w:rsidP="00C46BAA">
      <w:pPr>
        <w:pStyle w:val="Textoindependiente"/>
        <w:jc w:val="both"/>
        <w:rPr>
          <w:rFonts w:ascii="Arial" w:hAnsi="Arial" w:cs="Arial"/>
          <w:sz w:val="22"/>
          <w:szCs w:val="22"/>
        </w:rPr>
      </w:pPr>
    </w:p>
    <w:p w14:paraId="6D3AB062" w14:textId="6C345B8E"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ARTÍCULO 2.2.2.9.2. Solicitud de convocatoria del tribunal de arbitramento. El escrito de solicitud de convocatoria de tribunal de arbitramento contendrá en copia simple, dependiendo la parte solicitante, tos siguientes documentos:</w:t>
      </w:r>
    </w:p>
    <w:p w14:paraId="6D3AB063" w14:textId="77777777" w:rsidR="00BD2315" w:rsidRPr="00DF0187" w:rsidRDefault="00BD2315" w:rsidP="00C46BAA">
      <w:pPr>
        <w:pStyle w:val="Textoindependiente"/>
        <w:jc w:val="both"/>
        <w:rPr>
          <w:rFonts w:ascii="Arial" w:hAnsi="Arial" w:cs="Arial"/>
          <w:sz w:val="22"/>
          <w:szCs w:val="22"/>
        </w:rPr>
      </w:pPr>
    </w:p>
    <w:p w14:paraId="6D3AB065" w14:textId="71FA2316" w:rsidR="00BD2315" w:rsidRPr="00DF0187" w:rsidRDefault="00A97C5D" w:rsidP="00C46BAA">
      <w:pPr>
        <w:jc w:val="both"/>
        <w:rPr>
          <w:rFonts w:ascii="Arial" w:hAnsi="Arial" w:cs="Arial"/>
          <w:i/>
        </w:rPr>
      </w:pPr>
      <w:r w:rsidRPr="00DF0187">
        <w:rPr>
          <w:rFonts w:ascii="Arial" w:hAnsi="Arial" w:cs="Arial"/>
          <w:i/>
        </w:rPr>
        <w:t>Documentos anexos a la solicitud de la organización sindical, u organizaciones sindicales</w:t>
      </w:r>
    </w:p>
    <w:p w14:paraId="6D3AB066" w14:textId="77777777" w:rsidR="00BD2315" w:rsidRPr="00DF0187" w:rsidRDefault="00BD2315" w:rsidP="00C46BAA">
      <w:pPr>
        <w:pStyle w:val="Textoindependiente"/>
        <w:jc w:val="both"/>
        <w:rPr>
          <w:rFonts w:ascii="Arial" w:hAnsi="Arial" w:cs="Arial"/>
          <w:i/>
          <w:sz w:val="22"/>
          <w:szCs w:val="22"/>
        </w:rPr>
      </w:pPr>
    </w:p>
    <w:p w14:paraId="6D3AB067" w14:textId="77777777" w:rsidR="00BD2315" w:rsidRPr="00DF0187" w:rsidRDefault="00A97C5D" w:rsidP="00C46BAA">
      <w:pPr>
        <w:pStyle w:val="Prrafodelista"/>
        <w:numPr>
          <w:ilvl w:val="0"/>
          <w:numId w:val="220"/>
        </w:numPr>
        <w:tabs>
          <w:tab w:val="left" w:pos="294"/>
        </w:tabs>
        <w:ind w:left="184" w:hanging="184"/>
        <w:jc w:val="both"/>
        <w:rPr>
          <w:rFonts w:ascii="Arial" w:hAnsi="Arial" w:cs="Arial"/>
        </w:rPr>
      </w:pPr>
      <w:r w:rsidRPr="00DF0187">
        <w:rPr>
          <w:rFonts w:ascii="Arial" w:hAnsi="Arial" w:cs="Arial"/>
        </w:rPr>
        <w:t xml:space="preserve">El acta de inicio de la etapa de arreglo directo </w:t>
      </w:r>
      <w:proofErr w:type="spellStart"/>
      <w:r w:rsidRPr="00DF0187">
        <w:rPr>
          <w:rFonts w:ascii="Arial" w:hAnsi="Arial" w:cs="Arial"/>
        </w:rPr>
        <w:t>ﬁrmada</w:t>
      </w:r>
      <w:proofErr w:type="spellEnd"/>
      <w:r w:rsidRPr="00DF0187">
        <w:rPr>
          <w:rFonts w:ascii="Arial" w:hAnsi="Arial" w:cs="Arial"/>
        </w:rPr>
        <w:t xml:space="preserve"> por las</w:t>
      </w:r>
      <w:r w:rsidRPr="00DF0187">
        <w:rPr>
          <w:rFonts w:ascii="Arial" w:hAnsi="Arial" w:cs="Arial"/>
          <w:spacing w:val="-11"/>
        </w:rPr>
        <w:t xml:space="preserve"> </w:t>
      </w:r>
      <w:r w:rsidRPr="00DF0187">
        <w:rPr>
          <w:rFonts w:ascii="Arial" w:hAnsi="Arial" w:cs="Arial"/>
        </w:rPr>
        <w:t>partes.</w:t>
      </w:r>
    </w:p>
    <w:p w14:paraId="6D3AB069" w14:textId="77777777" w:rsidR="00BD2315" w:rsidRPr="00DF0187" w:rsidRDefault="00BD2315" w:rsidP="00C46BAA">
      <w:pPr>
        <w:pStyle w:val="Textoindependiente"/>
        <w:jc w:val="both"/>
        <w:rPr>
          <w:rFonts w:ascii="Arial" w:hAnsi="Arial" w:cs="Arial"/>
          <w:sz w:val="22"/>
          <w:szCs w:val="22"/>
        </w:rPr>
      </w:pPr>
    </w:p>
    <w:p w14:paraId="6D3AB06A" w14:textId="77777777" w:rsidR="00BD2315" w:rsidRPr="00DF0187" w:rsidRDefault="00A97C5D" w:rsidP="00C46BAA">
      <w:pPr>
        <w:pStyle w:val="Prrafodelista"/>
        <w:numPr>
          <w:ilvl w:val="0"/>
          <w:numId w:val="220"/>
        </w:numPr>
        <w:tabs>
          <w:tab w:val="left" w:pos="294"/>
        </w:tabs>
        <w:ind w:left="0" w:firstLine="0"/>
        <w:jc w:val="both"/>
        <w:rPr>
          <w:rFonts w:ascii="Arial" w:hAnsi="Arial" w:cs="Arial"/>
        </w:rPr>
      </w:pPr>
      <w:r w:rsidRPr="00DF0187">
        <w:rPr>
          <w:rFonts w:ascii="Arial" w:hAnsi="Arial" w:cs="Arial"/>
        </w:rPr>
        <w:lastRenderedPageBreak/>
        <w:t xml:space="preserve">El acta </w:t>
      </w:r>
      <w:proofErr w:type="spellStart"/>
      <w:r w:rsidRPr="00DF0187">
        <w:rPr>
          <w:rFonts w:ascii="Arial" w:hAnsi="Arial" w:cs="Arial"/>
        </w:rPr>
        <w:t>ﬁnal</w:t>
      </w:r>
      <w:proofErr w:type="spellEnd"/>
      <w:r w:rsidRPr="00DF0187">
        <w:rPr>
          <w:rFonts w:ascii="Arial" w:hAnsi="Arial" w:cs="Arial"/>
        </w:rPr>
        <w:t xml:space="preserve"> suscrita por las partes, o la versión propia, con la expresión del estado en que queda la negociación del pliego de peticiones indicando con precisión cuales fueron los acuerdos</w:t>
      </w:r>
      <w:r w:rsidRPr="00DF0187">
        <w:rPr>
          <w:rFonts w:ascii="Arial" w:hAnsi="Arial" w:cs="Arial"/>
          <w:spacing w:val="-5"/>
        </w:rPr>
        <w:t xml:space="preserve"> </w:t>
      </w:r>
      <w:r w:rsidRPr="00DF0187">
        <w:rPr>
          <w:rFonts w:ascii="Arial" w:hAnsi="Arial" w:cs="Arial"/>
        </w:rPr>
        <w:t>parciales.</w:t>
      </w:r>
    </w:p>
    <w:p w14:paraId="6D3AB06C" w14:textId="77777777" w:rsidR="00BD2315" w:rsidRPr="00DF0187" w:rsidRDefault="00BD2315" w:rsidP="00C46BAA">
      <w:pPr>
        <w:pStyle w:val="Textoindependiente"/>
        <w:jc w:val="both"/>
        <w:rPr>
          <w:rFonts w:ascii="Arial" w:hAnsi="Arial" w:cs="Arial"/>
          <w:sz w:val="22"/>
          <w:szCs w:val="22"/>
        </w:rPr>
      </w:pPr>
    </w:p>
    <w:p w14:paraId="6D3AB06D" w14:textId="77777777" w:rsidR="00BD2315" w:rsidRPr="00DF0187" w:rsidRDefault="00A97C5D" w:rsidP="00C46BAA">
      <w:pPr>
        <w:pStyle w:val="Prrafodelista"/>
        <w:numPr>
          <w:ilvl w:val="0"/>
          <w:numId w:val="220"/>
        </w:numPr>
        <w:tabs>
          <w:tab w:val="left" w:pos="294"/>
        </w:tabs>
        <w:ind w:left="0" w:firstLine="0"/>
        <w:jc w:val="both"/>
        <w:rPr>
          <w:rFonts w:ascii="Arial" w:hAnsi="Arial" w:cs="Arial"/>
        </w:rPr>
      </w:pPr>
      <w:r w:rsidRPr="00DF0187">
        <w:rPr>
          <w:rFonts w:ascii="Arial" w:hAnsi="Arial" w:cs="Arial"/>
        </w:rPr>
        <w:t>La declaración acerca de la existencia de pluralidad de organizaciones sindicales en negociación colectiva con el mismo empleador y la etapa en que se encuentra la</w:t>
      </w:r>
      <w:r w:rsidRPr="00DF0187">
        <w:rPr>
          <w:rFonts w:ascii="Arial" w:hAnsi="Arial" w:cs="Arial"/>
          <w:spacing w:val="-2"/>
        </w:rPr>
        <w:t xml:space="preserve"> </w:t>
      </w:r>
      <w:r w:rsidRPr="00DF0187">
        <w:rPr>
          <w:rFonts w:ascii="Arial" w:hAnsi="Arial" w:cs="Arial"/>
        </w:rPr>
        <w:t>negociación.</w:t>
      </w:r>
    </w:p>
    <w:p w14:paraId="6D3AB06F" w14:textId="77777777" w:rsidR="00BD2315" w:rsidRPr="00DF0187" w:rsidRDefault="00BD2315" w:rsidP="00C46BAA">
      <w:pPr>
        <w:pStyle w:val="Textoindependiente"/>
        <w:jc w:val="both"/>
        <w:rPr>
          <w:rFonts w:ascii="Arial" w:hAnsi="Arial" w:cs="Arial"/>
          <w:sz w:val="22"/>
          <w:szCs w:val="22"/>
        </w:rPr>
      </w:pPr>
    </w:p>
    <w:p w14:paraId="6D3AB070" w14:textId="77777777" w:rsidR="00BD2315" w:rsidRPr="00DF0187" w:rsidRDefault="00A97C5D" w:rsidP="00C46BAA">
      <w:pPr>
        <w:pStyle w:val="Prrafodelista"/>
        <w:numPr>
          <w:ilvl w:val="0"/>
          <w:numId w:val="220"/>
        </w:numPr>
        <w:tabs>
          <w:tab w:val="left" w:pos="294"/>
        </w:tabs>
        <w:ind w:left="184" w:hanging="184"/>
        <w:jc w:val="both"/>
        <w:rPr>
          <w:rFonts w:ascii="Arial" w:hAnsi="Arial" w:cs="Arial"/>
        </w:rPr>
      </w:pPr>
      <w:r w:rsidRPr="00DF0187">
        <w:rPr>
          <w:rFonts w:ascii="Arial" w:hAnsi="Arial" w:cs="Arial"/>
        </w:rPr>
        <w:t>La designación del árbitro por parte de la organización</w:t>
      </w:r>
      <w:r w:rsidRPr="00DF0187">
        <w:rPr>
          <w:rFonts w:ascii="Arial" w:hAnsi="Arial" w:cs="Arial"/>
          <w:spacing w:val="-10"/>
        </w:rPr>
        <w:t xml:space="preserve"> </w:t>
      </w:r>
      <w:r w:rsidRPr="00DF0187">
        <w:rPr>
          <w:rFonts w:ascii="Arial" w:hAnsi="Arial" w:cs="Arial"/>
        </w:rPr>
        <w:t>sindical.</w:t>
      </w:r>
    </w:p>
    <w:p w14:paraId="6D3AB072" w14:textId="77777777" w:rsidR="00BD2315" w:rsidRPr="00DF0187" w:rsidRDefault="00BD2315" w:rsidP="00C46BAA">
      <w:pPr>
        <w:pStyle w:val="Textoindependiente"/>
        <w:jc w:val="both"/>
        <w:rPr>
          <w:rFonts w:ascii="Arial" w:hAnsi="Arial" w:cs="Arial"/>
          <w:sz w:val="22"/>
          <w:szCs w:val="22"/>
        </w:rPr>
      </w:pPr>
    </w:p>
    <w:p w14:paraId="6D3AB073" w14:textId="77777777" w:rsidR="00BD2315" w:rsidRPr="00DF0187" w:rsidRDefault="00A97C5D" w:rsidP="00C46BAA">
      <w:pPr>
        <w:pStyle w:val="Prrafodelista"/>
        <w:numPr>
          <w:ilvl w:val="0"/>
          <w:numId w:val="220"/>
        </w:numPr>
        <w:tabs>
          <w:tab w:val="left" w:pos="294"/>
        </w:tabs>
        <w:ind w:left="0" w:firstLine="0"/>
        <w:jc w:val="both"/>
        <w:rPr>
          <w:rFonts w:ascii="Arial" w:hAnsi="Arial" w:cs="Arial"/>
        </w:rPr>
      </w:pPr>
      <w:r w:rsidRPr="00DF0187">
        <w:rPr>
          <w:rFonts w:ascii="Arial" w:hAnsi="Arial" w:cs="Arial"/>
        </w:rPr>
        <w:t xml:space="preserve">El acta de asamblea general suscrita por la mayoría absoluta de los trabajadores de la empresa, o de la asamblea general de los </w:t>
      </w:r>
      <w:proofErr w:type="spellStart"/>
      <w:r w:rsidRPr="00DF0187">
        <w:rPr>
          <w:rFonts w:ascii="Arial" w:hAnsi="Arial" w:cs="Arial"/>
        </w:rPr>
        <w:t>aﬁliados</w:t>
      </w:r>
      <w:proofErr w:type="spellEnd"/>
      <w:r w:rsidRPr="00DF0187">
        <w:rPr>
          <w:rFonts w:ascii="Arial" w:hAnsi="Arial" w:cs="Arial"/>
        </w:rPr>
        <w:t xml:space="preserve"> al sindicato o sindicatos que agrupen más de la mitad de aquellos trabajadores en los términos del artículo 444 del Código Sustantivo del Trabajo,</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contenga</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decisión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dirimir</w:t>
      </w:r>
      <w:r w:rsidRPr="00DF0187">
        <w:rPr>
          <w:rFonts w:ascii="Arial" w:hAnsi="Arial" w:cs="Arial"/>
          <w:spacing w:val="-3"/>
        </w:rPr>
        <w:t xml:space="preserve"> </w:t>
      </w:r>
      <w:r w:rsidRPr="00DF0187">
        <w:rPr>
          <w:rFonts w:ascii="Arial" w:hAnsi="Arial" w:cs="Arial"/>
        </w:rPr>
        <w:t>el</w:t>
      </w:r>
      <w:r w:rsidRPr="00DF0187">
        <w:rPr>
          <w:rFonts w:ascii="Arial" w:hAnsi="Arial" w:cs="Arial"/>
          <w:spacing w:val="-1"/>
        </w:rPr>
        <w:t xml:space="preserve"> </w:t>
      </w:r>
      <w:proofErr w:type="spellStart"/>
      <w:r w:rsidRPr="00DF0187">
        <w:rPr>
          <w:rFonts w:ascii="Arial" w:hAnsi="Arial" w:cs="Arial"/>
        </w:rPr>
        <w:t>conﬂicto</w:t>
      </w:r>
      <w:proofErr w:type="spellEnd"/>
      <w:r w:rsidRPr="00DF0187">
        <w:rPr>
          <w:rFonts w:ascii="Arial" w:hAnsi="Arial" w:cs="Arial"/>
          <w:spacing w:val="-2"/>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un</w:t>
      </w:r>
      <w:r w:rsidRPr="00DF0187">
        <w:rPr>
          <w:rFonts w:ascii="Arial" w:hAnsi="Arial" w:cs="Arial"/>
          <w:spacing w:val="-3"/>
        </w:rPr>
        <w:t xml:space="preserve"> </w:t>
      </w:r>
      <w:r w:rsidRPr="00DF0187">
        <w:rPr>
          <w:rFonts w:ascii="Arial" w:hAnsi="Arial" w:cs="Arial"/>
        </w:rPr>
        <w:t>tribunal</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arbitramento</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designación</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árbitro</w:t>
      </w:r>
      <w:r w:rsidRPr="00DF0187">
        <w:rPr>
          <w:rFonts w:ascii="Arial" w:hAnsi="Arial" w:cs="Arial"/>
          <w:spacing w:val="-2"/>
        </w:rPr>
        <w:t xml:space="preserve"> </w:t>
      </w:r>
      <w:r w:rsidRPr="00DF0187">
        <w:rPr>
          <w:rFonts w:ascii="Arial" w:hAnsi="Arial" w:cs="Arial"/>
        </w:rPr>
        <w:t>correspondiente.</w:t>
      </w:r>
    </w:p>
    <w:p w14:paraId="6D3AB075" w14:textId="77777777" w:rsidR="00BD2315" w:rsidRPr="00DF0187" w:rsidRDefault="00BD2315" w:rsidP="00C46BAA">
      <w:pPr>
        <w:pStyle w:val="Textoindependiente"/>
        <w:jc w:val="both"/>
        <w:rPr>
          <w:rFonts w:ascii="Arial" w:hAnsi="Arial" w:cs="Arial"/>
          <w:sz w:val="22"/>
          <w:szCs w:val="22"/>
        </w:rPr>
      </w:pPr>
    </w:p>
    <w:p w14:paraId="6D3AB076" w14:textId="77777777" w:rsidR="00BD2315" w:rsidRPr="00DF0187" w:rsidRDefault="00A97C5D" w:rsidP="00C46BAA">
      <w:pPr>
        <w:pStyle w:val="Prrafodelista"/>
        <w:numPr>
          <w:ilvl w:val="0"/>
          <w:numId w:val="220"/>
        </w:numPr>
        <w:tabs>
          <w:tab w:val="left" w:pos="294"/>
        </w:tabs>
        <w:ind w:left="0" w:firstLine="0"/>
        <w:jc w:val="both"/>
        <w:rPr>
          <w:rFonts w:ascii="Arial" w:hAnsi="Arial" w:cs="Arial"/>
        </w:rPr>
      </w:pPr>
      <w:r w:rsidRPr="00DF0187">
        <w:rPr>
          <w:rFonts w:ascii="Arial" w:hAnsi="Arial" w:cs="Arial"/>
        </w:rPr>
        <w:t>El</w:t>
      </w:r>
      <w:r w:rsidRPr="00DF0187">
        <w:rPr>
          <w:rFonts w:ascii="Arial" w:hAnsi="Arial" w:cs="Arial"/>
          <w:spacing w:val="-5"/>
        </w:rPr>
        <w:t xml:space="preserve"> </w:t>
      </w:r>
      <w:r w:rsidRPr="00DF0187">
        <w:rPr>
          <w:rFonts w:ascii="Arial" w:hAnsi="Arial" w:cs="Arial"/>
        </w:rPr>
        <w:t>pliego</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peticiones</w:t>
      </w:r>
      <w:r w:rsidRPr="00DF0187">
        <w:rPr>
          <w:rFonts w:ascii="Arial" w:hAnsi="Arial" w:cs="Arial"/>
          <w:spacing w:val="-4"/>
        </w:rPr>
        <w:t xml:space="preserve"> </w:t>
      </w:r>
      <w:r w:rsidRPr="00DF0187">
        <w:rPr>
          <w:rFonts w:ascii="Arial" w:hAnsi="Arial" w:cs="Arial"/>
        </w:rPr>
        <w:t>presentado</w:t>
      </w:r>
      <w:r w:rsidRPr="00DF0187">
        <w:rPr>
          <w:rFonts w:ascii="Arial" w:hAnsi="Arial" w:cs="Arial"/>
          <w:spacing w:val="-5"/>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organización</w:t>
      </w:r>
      <w:r w:rsidRPr="00DF0187">
        <w:rPr>
          <w:rFonts w:ascii="Arial" w:hAnsi="Arial" w:cs="Arial"/>
          <w:spacing w:val="-4"/>
        </w:rPr>
        <w:t xml:space="preserve"> </w:t>
      </w:r>
      <w:r w:rsidRPr="00DF0187">
        <w:rPr>
          <w:rFonts w:ascii="Arial" w:hAnsi="Arial" w:cs="Arial"/>
        </w:rPr>
        <w:t>sindical,</w:t>
      </w:r>
      <w:r w:rsidRPr="00DF0187">
        <w:rPr>
          <w:rFonts w:ascii="Arial" w:hAnsi="Arial" w:cs="Arial"/>
          <w:spacing w:val="-4"/>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pliego</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peticiones</w:t>
      </w:r>
      <w:r w:rsidRPr="00DF0187">
        <w:rPr>
          <w:rFonts w:ascii="Arial" w:hAnsi="Arial" w:cs="Arial"/>
          <w:spacing w:val="-4"/>
        </w:rPr>
        <w:t xml:space="preserve"> </w:t>
      </w:r>
      <w:proofErr w:type="spellStart"/>
      <w:r w:rsidRPr="00DF0187">
        <w:rPr>
          <w:rFonts w:ascii="Arial" w:hAnsi="Arial" w:cs="Arial"/>
        </w:rPr>
        <w:t>uniﬁcado</w:t>
      </w:r>
      <w:proofErr w:type="spellEnd"/>
      <w:r w:rsidRPr="00DF0187">
        <w:rPr>
          <w:rFonts w:ascii="Arial" w:hAnsi="Arial" w:cs="Arial"/>
        </w:rPr>
        <w:t>,</w:t>
      </w:r>
      <w:r w:rsidRPr="00DF0187">
        <w:rPr>
          <w:rFonts w:ascii="Arial" w:hAnsi="Arial" w:cs="Arial"/>
          <w:spacing w:val="-4"/>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pliegos</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peticiones</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caso</w:t>
      </w:r>
      <w:r w:rsidRPr="00DF0187">
        <w:rPr>
          <w:rFonts w:ascii="Arial" w:hAnsi="Arial" w:cs="Arial"/>
          <w:spacing w:val="-3"/>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ser más de una organización</w:t>
      </w:r>
      <w:r w:rsidRPr="00DF0187">
        <w:rPr>
          <w:rFonts w:ascii="Arial" w:hAnsi="Arial" w:cs="Arial"/>
          <w:spacing w:val="-5"/>
        </w:rPr>
        <w:t xml:space="preserve"> </w:t>
      </w:r>
      <w:r w:rsidRPr="00DF0187">
        <w:rPr>
          <w:rFonts w:ascii="Arial" w:hAnsi="Arial" w:cs="Arial"/>
        </w:rPr>
        <w:t>sindical.</w:t>
      </w:r>
    </w:p>
    <w:p w14:paraId="6D3AB078" w14:textId="77777777" w:rsidR="00BD2315" w:rsidRPr="00DF0187" w:rsidRDefault="00BD2315" w:rsidP="00C46BAA">
      <w:pPr>
        <w:pStyle w:val="Textoindependiente"/>
        <w:jc w:val="both"/>
        <w:rPr>
          <w:rFonts w:ascii="Arial" w:hAnsi="Arial" w:cs="Arial"/>
          <w:sz w:val="22"/>
          <w:szCs w:val="22"/>
        </w:rPr>
      </w:pPr>
    </w:p>
    <w:p w14:paraId="6D3AB079" w14:textId="77777777" w:rsidR="00BD2315" w:rsidRPr="00DF0187" w:rsidRDefault="00A97C5D" w:rsidP="00C46BAA">
      <w:pPr>
        <w:pStyle w:val="Prrafodelista"/>
        <w:numPr>
          <w:ilvl w:val="0"/>
          <w:numId w:val="220"/>
        </w:numPr>
        <w:tabs>
          <w:tab w:val="left" w:pos="294"/>
        </w:tabs>
        <w:ind w:left="0" w:firstLine="0"/>
        <w:jc w:val="both"/>
        <w:rPr>
          <w:rFonts w:ascii="Arial" w:hAnsi="Arial" w:cs="Arial"/>
        </w:rPr>
      </w:pPr>
      <w:r w:rsidRPr="00DF0187">
        <w:rPr>
          <w:rFonts w:ascii="Arial" w:hAnsi="Arial" w:cs="Arial"/>
        </w:rPr>
        <w:t>La denuncia de la convención colectiva, conforme lo previsto en el artículo 479 del Código Sustantivo del Trabajo, cuando de esa forma se hubiera originado el</w:t>
      </w:r>
      <w:r w:rsidRPr="00DF0187">
        <w:rPr>
          <w:rFonts w:ascii="Arial" w:hAnsi="Arial" w:cs="Arial"/>
          <w:spacing w:val="-3"/>
        </w:rPr>
        <w:t xml:space="preserve"> </w:t>
      </w:r>
      <w:proofErr w:type="spellStart"/>
      <w:r w:rsidRPr="00DF0187">
        <w:rPr>
          <w:rFonts w:ascii="Arial" w:hAnsi="Arial" w:cs="Arial"/>
        </w:rPr>
        <w:t>conﬂicto</w:t>
      </w:r>
      <w:proofErr w:type="spellEnd"/>
      <w:r w:rsidRPr="00DF0187">
        <w:rPr>
          <w:rFonts w:ascii="Arial" w:hAnsi="Arial" w:cs="Arial"/>
        </w:rPr>
        <w:t>.</w:t>
      </w:r>
    </w:p>
    <w:p w14:paraId="6D3AB07B" w14:textId="77777777" w:rsidR="00BD2315" w:rsidRPr="00DF0187" w:rsidRDefault="00BD2315" w:rsidP="00C46BAA">
      <w:pPr>
        <w:pStyle w:val="Textoindependiente"/>
        <w:jc w:val="both"/>
        <w:rPr>
          <w:rFonts w:ascii="Arial" w:hAnsi="Arial" w:cs="Arial"/>
          <w:sz w:val="22"/>
          <w:szCs w:val="22"/>
        </w:rPr>
      </w:pPr>
    </w:p>
    <w:p w14:paraId="6D3AB07C" w14:textId="77777777" w:rsidR="00BD2315" w:rsidRPr="00DF0187" w:rsidRDefault="00A97C5D" w:rsidP="00C46BAA">
      <w:pPr>
        <w:pStyle w:val="Prrafodelista"/>
        <w:numPr>
          <w:ilvl w:val="0"/>
          <w:numId w:val="220"/>
        </w:numPr>
        <w:tabs>
          <w:tab w:val="left" w:pos="294"/>
        </w:tabs>
        <w:ind w:left="0" w:firstLine="0"/>
        <w:jc w:val="both"/>
        <w:rPr>
          <w:rFonts w:ascii="Arial" w:hAnsi="Arial" w:cs="Arial"/>
        </w:rPr>
      </w:pPr>
      <w:r w:rsidRPr="00DF0187">
        <w:rPr>
          <w:rFonts w:ascii="Arial" w:hAnsi="Arial" w:cs="Arial"/>
        </w:rPr>
        <w:t>La manifestación de que se trata de un sindicato minoritario, si así fuere, siempre y cuando la mayoría absoluta de los trabajadores no hayan optado por la huelga cuando esta sea</w:t>
      </w:r>
      <w:r w:rsidRPr="00DF0187">
        <w:rPr>
          <w:rFonts w:ascii="Arial" w:hAnsi="Arial" w:cs="Arial"/>
          <w:spacing w:val="-6"/>
        </w:rPr>
        <w:t xml:space="preserve"> </w:t>
      </w:r>
      <w:r w:rsidRPr="00DF0187">
        <w:rPr>
          <w:rFonts w:ascii="Arial" w:hAnsi="Arial" w:cs="Arial"/>
        </w:rPr>
        <w:t>procedente.</w:t>
      </w:r>
    </w:p>
    <w:p w14:paraId="6D3AB07E" w14:textId="77777777" w:rsidR="00BD2315" w:rsidRPr="00DF0187" w:rsidRDefault="00BD2315" w:rsidP="00C46BAA">
      <w:pPr>
        <w:pStyle w:val="Textoindependiente"/>
        <w:jc w:val="both"/>
        <w:rPr>
          <w:rFonts w:ascii="Arial" w:hAnsi="Arial" w:cs="Arial"/>
          <w:sz w:val="22"/>
          <w:szCs w:val="22"/>
        </w:rPr>
      </w:pPr>
    </w:p>
    <w:p w14:paraId="6D3AB07F" w14:textId="77777777" w:rsidR="00BD2315" w:rsidRPr="00DF0187" w:rsidRDefault="00A97C5D" w:rsidP="00C46BAA">
      <w:pPr>
        <w:pStyle w:val="Prrafodelista"/>
        <w:numPr>
          <w:ilvl w:val="0"/>
          <w:numId w:val="220"/>
        </w:numPr>
        <w:tabs>
          <w:tab w:val="left" w:pos="294"/>
        </w:tabs>
        <w:ind w:left="0" w:firstLine="0"/>
        <w:jc w:val="both"/>
        <w:rPr>
          <w:rFonts w:ascii="Arial" w:hAnsi="Arial" w:cs="Arial"/>
        </w:rPr>
      </w:pPr>
      <w:r w:rsidRPr="00DF0187">
        <w:rPr>
          <w:rFonts w:ascii="Arial" w:hAnsi="Arial" w:cs="Arial"/>
        </w:rPr>
        <w:t xml:space="preserve">La manifestación en caso de considerarla conveniente de ser </w:t>
      </w:r>
      <w:proofErr w:type="spellStart"/>
      <w:r w:rsidRPr="00DF0187">
        <w:rPr>
          <w:rFonts w:ascii="Arial" w:hAnsi="Arial" w:cs="Arial"/>
        </w:rPr>
        <w:t>notiﬁcados</w:t>
      </w:r>
      <w:proofErr w:type="spellEnd"/>
      <w:r w:rsidRPr="00DF0187">
        <w:rPr>
          <w:rFonts w:ascii="Arial" w:hAnsi="Arial" w:cs="Arial"/>
        </w:rPr>
        <w:t xml:space="preserve"> electr6nicamenteconforme el artículo 56 de la Ley 1437 de 2011.</w:t>
      </w:r>
    </w:p>
    <w:p w14:paraId="6D3AB081" w14:textId="77777777" w:rsidR="00BD2315" w:rsidRPr="00DF0187" w:rsidRDefault="00BD2315" w:rsidP="00C46BAA">
      <w:pPr>
        <w:pStyle w:val="Textoindependiente"/>
        <w:jc w:val="both"/>
        <w:rPr>
          <w:rFonts w:ascii="Arial" w:hAnsi="Arial" w:cs="Arial"/>
          <w:sz w:val="22"/>
          <w:szCs w:val="22"/>
        </w:rPr>
      </w:pPr>
    </w:p>
    <w:p w14:paraId="6D3AB082" w14:textId="5351B5B2" w:rsidR="00BD2315" w:rsidRPr="00DF0187" w:rsidRDefault="00A97C5D" w:rsidP="00C46BAA">
      <w:pPr>
        <w:pStyle w:val="Textoindependiente"/>
        <w:jc w:val="both"/>
        <w:rPr>
          <w:rFonts w:ascii="Arial" w:hAnsi="Arial" w:cs="Arial"/>
          <w:sz w:val="22"/>
          <w:szCs w:val="22"/>
        </w:rPr>
      </w:pPr>
      <w:r w:rsidRPr="00DF0187">
        <w:rPr>
          <w:rFonts w:ascii="Arial" w:hAnsi="Arial" w:cs="Arial"/>
          <w:sz w:val="22"/>
          <w:szCs w:val="22"/>
        </w:rPr>
        <w:t>Documentos anexos a la solicitud de los empleadores</w:t>
      </w:r>
    </w:p>
    <w:p w14:paraId="00B45A9D" w14:textId="77777777" w:rsidR="00941F8C" w:rsidRPr="00DF0187" w:rsidRDefault="00941F8C" w:rsidP="00C46BAA">
      <w:pPr>
        <w:pStyle w:val="Textoindependiente"/>
        <w:jc w:val="both"/>
        <w:rPr>
          <w:rFonts w:ascii="Arial" w:hAnsi="Arial" w:cs="Arial"/>
          <w:sz w:val="22"/>
          <w:szCs w:val="22"/>
        </w:rPr>
      </w:pPr>
    </w:p>
    <w:p w14:paraId="6D3AB084" w14:textId="77777777" w:rsidR="00BD2315" w:rsidRPr="00DF0187" w:rsidRDefault="00A97C5D" w:rsidP="00C46BAA">
      <w:pPr>
        <w:pStyle w:val="Prrafodelista"/>
        <w:numPr>
          <w:ilvl w:val="0"/>
          <w:numId w:val="219"/>
        </w:numPr>
        <w:tabs>
          <w:tab w:val="left" w:pos="294"/>
        </w:tabs>
        <w:ind w:left="184" w:hanging="184"/>
        <w:jc w:val="both"/>
        <w:rPr>
          <w:rFonts w:ascii="Arial" w:hAnsi="Arial" w:cs="Arial"/>
        </w:rPr>
      </w:pPr>
      <w:r w:rsidRPr="00DF0187">
        <w:rPr>
          <w:rFonts w:ascii="Arial" w:hAnsi="Arial" w:cs="Arial"/>
        </w:rPr>
        <w:t xml:space="preserve">El acta de inicio de la etapa de arreglo directo </w:t>
      </w:r>
      <w:proofErr w:type="spellStart"/>
      <w:r w:rsidRPr="00DF0187">
        <w:rPr>
          <w:rFonts w:ascii="Arial" w:hAnsi="Arial" w:cs="Arial"/>
        </w:rPr>
        <w:t>ﬁrmada</w:t>
      </w:r>
      <w:proofErr w:type="spellEnd"/>
      <w:r w:rsidRPr="00DF0187">
        <w:rPr>
          <w:rFonts w:ascii="Arial" w:hAnsi="Arial" w:cs="Arial"/>
        </w:rPr>
        <w:t xml:space="preserve"> por las</w:t>
      </w:r>
      <w:r w:rsidRPr="00DF0187">
        <w:rPr>
          <w:rFonts w:ascii="Arial" w:hAnsi="Arial" w:cs="Arial"/>
          <w:spacing w:val="-11"/>
        </w:rPr>
        <w:t xml:space="preserve"> </w:t>
      </w:r>
      <w:r w:rsidRPr="00DF0187">
        <w:rPr>
          <w:rFonts w:ascii="Arial" w:hAnsi="Arial" w:cs="Arial"/>
        </w:rPr>
        <w:t>partes.</w:t>
      </w:r>
    </w:p>
    <w:p w14:paraId="6D3AB086" w14:textId="77777777" w:rsidR="00BD2315" w:rsidRPr="00DF0187" w:rsidRDefault="00BD2315" w:rsidP="00EA2566">
      <w:pPr>
        <w:pStyle w:val="Textoindependiente"/>
        <w:jc w:val="both"/>
        <w:rPr>
          <w:rFonts w:ascii="Arial" w:hAnsi="Arial" w:cs="Arial"/>
          <w:sz w:val="22"/>
          <w:szCs w:val="22"/>
        </w:rPr>
      </w:pPr>
    </w:p>
    <w:p w14:paraId="6D3AB087" w14:textId="77777777" w:rsidR="00BD2315" w:rsidRPr="00DF0187" w:rsidRDefault="00A97C5D" w:rsidP="00941F8C">
      <w:pPr>
        <w:pStyle w:val="Prrafodelista"/>
        <w:numPr>
          <w:ilvl w:val="0"/>
          <w:numId w:val="219"/>
        </w:numPr>
        <w:tabs>
          <w:tab w:val="left" w:pos="294"/>
        </w:tabs>
        <w:ind w:left="0" w:firstLine="0"/>
        <w:jc w:val="both"/>
        <w:rPr>
          <w:rFonts w:ascii="Arial" w:hAnsi="Arial" w:cs="Arial"/>
        </w:rPr>
      </w:pPr>
      <w:r w:rsidRPr="00DF0187">
        <w:rPr>
          <w:rFonts w:ascii="Arial" w:hAnsi="Arial" w:cs="Arial"/>
        </w:rPr>
        <w:t xml:space="preserve">El acta </w:t>
      </w:r>
      <w:proofErr w:type="spellStart"/>
      <w:r w:rsidRPr="00DF0187">
        <w:rPr>
          <w:rFonts w:ascii="Arial" w:hAnsi="Arial" w:cs="Arial"/>
        </w:rPr>
        <w:t>ﬁnal</w:t>
      </w:r>
      <w:proofErr w:type="spellEnd"/>
      <w:r w:rsidRPr="00DF0187">
        <w:rPr>
          <w:rFonts w:ascii="Arial" w:hAnsi="Arial" w:cs="Arial"/>
        </w:rPr>
        <w:t xml:space="preserve"> suscrita por las partes, o la versión propia, con la expresión del estado en que quedaron la negociación del pliego de peticiones indicando con precisión cuales fueron los acuerdos</w:t>
      </w:r>
      <w:r w:rsidRPr="00DF0187">
        <w:rPr>
          <w:rFonts w:ascii="Arial" w:hAnsi="Arial" w:cs="Arial"/>
          <w:spacing w:val="-7"/>
        </w:rPr>
        <w:t xml:space="preserve"> </w:t>
      </w:r>
      <w:r w:rsidRPr="00DF0187">
        <w:rPr>
          <w:rFonts w:ascii="Arial" w:hAnsi="Arial" w:cs="Arial"/>
        </w:rPr>
        <w:t>parciales.</w:t>
      </w:r>
    </w:p>
    <w:p w14:paraId="6D3AB088" w14:textId="77777777" w:rsidR="00BD2315" w:rsidRPr="00DF0187" w:rsidRDefault="00BD2315" w:rsidP="00941F8C">
      <w:pPr>
        <w:pStyle w:val="Textoindependiente"/>
        <w:jc w:val="both"/>
        <w:rPr>
          <w:rFonts w:ascii="Arial" w:hAnsi="Arial" w:cs="Arial"/>
          <w:sz w:val="22"/>
          <w:szCs w:val="22"/>
        </w:rPr>
      </w:pPr>
    </w:p>
    <w:p w14:paraId="6D3AB08A" w14:textId="77777777" w:rsidR="00BD2315" w:rsidRPr="00DF0187" w:rsidRDefault="00A97C5D" w:rsidP="00941F8C">
      <w:pPr>
        <w:pStyle w:val="Prrafodelista"/>
        <w:numPr>
          <w:ilvl w:val="0"/>
          <w:numId w:val="219"/>
        </w:numPr>
        <w:tabs>
          <w:tab w:val="left" w:pos="294"/>
        </w:tabs>
        <w:ind w:left="0" w:firstLine="0"/>
        <w:jc w:val="both"/>
        <w:rPr>
          <w:rFonts w:ascii="Arial" w:hAnsi="Arial" w:cs="Arial"/>
        </w:rPr>
      </w:pPr>
      <w:r w:rsidRPr="00DF0187">
        <w:rPr>
          <w:rFonts w:ascii="Arial" w:hAnsi="Arial" w:cs="Arial"/>
        </w:rPr>
        <w:t>La declaración acerca de la existencia de pluralidad de organizaciones sindicales en negociación colectiva con el mismo empleador y la etapa en que se encuentra la</w:t>
      </w:r>
      <w:r w:rsidRPr="00DF0187">
        <w:rPr>
          <w:rFonts w:ascii="Arial" w:hAnsi="Arial" w:cs="Arial"/>
          <w:spacing w:val="-2"/>
        </w:rPr>
        <w:t xml:space="preserve"> </w:t>
      </w:r>
      <w:r w:rsidRPr="00DF0187">
        <w:rPr>
          <w:rFonts w:ascii="Arial" w:hAnsi="Arial" w:cs="Arial"/>
        </w:rPr>
        <w:t>negociación.</w:t>
      </w:r>
    </w:p>
    <w:p w14:paraId="6D3AB08C" w14:textId="77777777" w:rsidR="00BD2315" w:rsidRPr="00DF0187" w:rsidRDefault="00BD2315" w:rsidP="00941F8C">
      <w:pPr>
        <w:pStyle w:val="Textoindependiente"/>
        <w:jc w:val="both"/>
        <w:rPr>
          <w:rFonts w:ascii="Arial" w:hAnsi="Arial" w:cs="Arial"/>
          <w:sz w:val="22"/>
          <w:szCs w:val="22"/>
        </w:rPr>
      </w:pPr>
    </w:p>
    <w:p w14:paraId="6D3AB08D" w14:textId="77777777" w:rsidR="00BD2315" w:rsidRPr="00DF0187" w:rsidRDefault="00A97C5D" w:rsidP="00941F8C">
      <w:pPr>
        <w:pStyle w:val="Prrafodelista"/>
        <w:numPr>
          <w:ilvl w:val="0"/>
          <w:numId w:val="219"/>
        </w:numPr>
        <w:tabs>
          <w:tab w:val="left" w:pos="294"/>
        </w:tabs>
        <w:ind w:left="184" w:hanging="184"/>
        <w:jc w:val="both"/>
        <w:rPr>
          <w:rFonts w:ascii="Arial" w:hAnsi="Arial" w:cs="Arial"/>
        </w:rPr>
      </w:pPr>
      <w:r w:rsidRPr="00DF0187">
        <w:rPr>
          <w:rFonts w:ascii="Arial" w:hAnsi="Arial" w:cs="Arial"/>
        </w:rPr>
        <w:t>La designación del árbitro par parte del</w:t>
      </w:r>
      <w:r w:rsidRPr="00DF0187">
        <w:rPr>
          <w:rFonts w:ascii="Arial" w:hAnsi="Arial" w:cs="Arial"/>
          <w:spacing w:val="-8"/>
        </w:rPr>
        <w:t xml:space="preserve"> </w:t>
      </w:r>
      <w:r w:rsidRPr="00DF0187">
        <w:rPr>
          <w:rFonts w:ascii="Arial" w:hAnsi="Arial" w:cs="Arial"/>
        </w:rPr>
        <w:t>empleador.</w:t>
      </w:r>
    </w:p>
    <w:p w14:paraId="6D3AB08F" w14:textId="77777777" w:rsidR="00BD2315" w:rsidRPr="00DF0187" w:rsidRDefault="00BD2315" w:rsidP="00941F8C">
      <w:pPr>
        <w:pStyle w:val="Textoindependiente"/>
        <w:jc w:val="both"/>
        <w:rPr>
          <w:rFonts w:ascii="Arial" w:hAnsi="Arial" w:cs="Arial"/>
          <w:sz w:val="22"/>
          <w:szCs w:val="22"/>
        </w:rPr>
      </w:pPr>
    </w:p>
    <w:p w14:paraId="6D3AB090" w14:textId="77777777" w:rsidR="00BD2315" w:rsidRPr="00DF0187" w:rsidRDefault="00A97C5D" w:rsidP="00941F8C">
      <w:pPr>
        <w:pStyle w:val="Prrafodelista"/>
        <w:numPr>
          <w:ilvl w:val="0"/>
          <w:numId w:val="219"/>
        </w:numPr>
        <w:tabs>
          <w:tab w:val="left" w:pos="294"/>
        </w:tabs>
        <w:ind w:left="0" w:firstLine="0"/>
        <w:jc w:val="both"/>
        <w:rPr>
          <w:rFonts w:ascii="Arial" w:hAnsi="Arial" w:cs="Arial"/>
        </w:rPr>
      </w:pPr>
      <w:r w:rsidRPr="00DF0187">
        <w:rPr>
          <w:rFonts w:ascii="Arial" w:hAnsi="Arial" w:cs="Arial"/>
        </w:rPr>
        <w:t>El</w:t>
      </w:r>
      <w:r w:rsidRPr="00DF0187">
        <w:rPr>
          <w:rFonts w:ascii="Arial" w:hAnsi="Arial" w:cs="Arial"/>
          <w:spacing w:val="-5"/>
        </w:rPr>
        <w:t xml:space="preserve"> </w:t>
      </w:r>
      <w:r w:rsidRPr="00DF0187">
        <w:rPr>
          <w:rFonts w:ascii="Arial" w:hAnsi="Arial" w:cs="Arial"/>
        </w:rPr>
        <w:t>pliego</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peticiones</w:t>
      </w:r>
      <w:r w:rsidRPr="00DF0187">
        <w:rPr>
          <w:rFonts w:ascii="Arial" w:hAnsi="Arial" w:cs="Arial"/>
          <w:spacing w:val="-4"/>
        </w:rPr>
        <w:t xml:space="preserve"> </w:t>
      </w:r>
      <w:r w:rsidRPr="00DF0187">
        <w:rPr>
          <w:rFonts w:ascii="Arial" w:hAnsi="Arial" w:cs="Arial"/>
        </w:rPr>
        <w:t>presentado</w:t>
      </w:r>
      <w:r w:rsidRPr="00DF0187">
        <w:rPr>
          <w:rFonts w:ascii="Arial" w:hAnsi="Arial" w:cs="Arial"/>
          <w:spacing w:val="-5"/>
        </w:rPr>
        <w:t xml:space="preserve"> </w:t>
      </w:r>
      <w:r w:rsidRPr="00DF0187">
        <w:rPr>
          <w:rFonts w:ascii="Arial" w:hAnsi="Arial" w:cs="Arial"/>
        </w:rPr>
        <w:t>para</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organización</w:t>
      </w:r>
      <w:r w:rsidRPr="00DF0187">
        <w:rPr>
          <w:rFonts w:ascii="Arial" w:hAnsi="Arial" w:cs="Arial"/>
          <w:spacing w:val="-5"/>
        </w:rPr>
        <w:t xml:space="preserve"> </w:t>
      </w:r>
      <w:r w:rsidRPr="00DF0187">
        <w:rPr>
          <w:rFonts w:ascii="Arial" w:hAnsi="Arial" w:cs="Arial"/>
        </w:rPr>
        <w:t>sindical,</w:t>
      </w:r>
      <w:r w:rsidRPr="00DF0187">
        <w:rPr>
          <w:rFonts w:ascii="Arial" w:hAnsi="Arial" w:cs="Arial"/>
          <w:spacing w:val="-3"/>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pliego</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peticiones</w:t>
      </w:r>
      <w:r w:rsidRPr="00DF0187">
        <w:rPr>
          <w:rFonts w:ascii="Arial" w:hAnsi="Arial" w:cs="Arial"/>
          <w:spacing w:val="-4"/>
        </w:rPr>
        <w:t xml:space="preserve"> </w:t>
      </w:r>
      <w:proofErr w:type="spellStart"/>
      <w:r w:rsidRPr="00DF0187">
        <w:rPr>
          <w:rFonts w:ascii="Arial" w:hAnsi="Arial" w:cs="Arial"/>
        </w:rPr>
        <w:t>uniﬁcado</w:t>
      </w:r>
      <w:proofErr w:type="spellEnd"/>
      <w:r w:rsidRPr="00DF0187">
        <w:rPr>
          <w:rFonts w:ascii="Arial" w:hAnsi="Arial" w:cs="Arial"/>
        </w:rPr>
        <w:t>,</w:t>
      </w:r>
      <w:r w:rsidRPr="00DF0187">
        <w:rPr>
          <w:rFonts w:ascii="Arial" w:hAnsi="Arial" w:cs="Arial"/>
          <w:spacing w:val="-4"/>
        </w:rPr>
        <w:t xml:space="preserve"> </w:t>
      </w:r>
      <w:r w:rsidRPr="00DF0187">
        <w:rPr>
          <w:rFonts w:ascii="Arial" w:hAnsi="Arial" w:cs="Arial"/>
        </w:rPr>
        <w:t>o</w:t>
      </w:r>
      <w:r w:rsidRPr="00DF0187">
        <w:rPr>
          <w:rFonts w:ascii="Arial" w:hAnsi="Arial" w:cs="Arial"/>
          <w:spacing w:val="-5"/>
        </w:rPr>
        <w:t xml:space="preserve"> </w:t>
      </w:r>
      <w:r w:rsidRPr="00DF0187">
        <w:rPr>
          <w:rFonts w:ascii="Arial" w:hAnsi="Arial" w:cs="Arial"/>
        </w:rPr>
        <w:t>pliegos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peticiones</w:t>
      </w:r>
      <w:r w:rsidRPr="00DF0187">
        <w:rPr>
          <w:rFonts w:ascii="Arial" w:hAnsi="Arial" w:cs="Arial"/>
          <w:spacing w:val="-5"/>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caso</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ser más de una organización</w:t>
      </w:r>
      <w:r w:rsidRPr="00DF0187">
        <w:rPr>
          <w:rFonts w:ascii="Arial" w:hAnsi="Arial" w:cs="Arial"/>
          <w:spacing w:val="-5"/>
        </w:rPr>
        <w:t xml:space="preserve"> </w:t>
      </w:r>
      <w:r w:rsidRPr="00DF0187">
        <w:rPr>
          <w:rFonts w:ascii="Arial" w:hAnsi="Arial" w:cs="Arial"/>
        </w:rPr>
        <w:t>sindical.</w:t>
      </w:r>
    </w:p>
    <w:p w14:paraId="6D3AB092" w14:textId="77777777" w:rsidR="00BD2315" w:rsidRPr="00DF0187" w:rsidRDefault="00BD2315" w:rsidP="00941F8C">
      <w:pPr>
        <w:pStyle w:val="Textoindependiente"/>
        <w:jc w:val="both"/>
        <w:rPr>
          <w:rFonts w:ascii="Arial" w:hAnsi="Arial" w:cs="Arial"/>
          <w:sz w:val="22"/>
          <w:szCs w:val="22"/>
        </w:rPr>
      </w:pPr>
    </w:p>
    <w:p w14:paraId="6D3AB093" w14:textId="77777777" w:rsidR="00BD2315" w:rsidRPr="00DF0187" w:rsidRDefault="00A97C5D" w:rsidP="00941F8C">
      <w:pPr>
        <w:pStyle w:val="Prrafodelista"/>
        <w:numPr>
          <w:ilvl w:val="0"/>
          <w:numId w:val="219"/>
        </w:numPr>
        <w:tabs>
          <w:tab w:val="left" w:pos="294"/>
        </w:tabs>
        <w:ind w:left="0" w:firstLine="0"/>
        <w:jc w:val="both"/>
        <w:rPr>
          <w:rFonts w:ascii="Arial" w:hAnsi="Arial" w:cs="Arial"/>
        </w:rPr>
      </w:pPr>
      <w:r w:rsidRPr="00DF0187">
        <w:rPr>
          <w:rFonts w:ascii="Arial" w:hAnsi="Arial" w:cs="Arial"/>
        </w:rPr>
        <w:t>La denuncia de la convención colectiva, conforme lo previsto en el artículo 479 del Código Sustantivo del Trabajo, cuando de esa forma se hubiera originado el</w:t>
      </w:r>
      <w:r w:rsidRPr="00DF0187">
        <w:rPr>
          <w:rFonts w:ascii="Arial" w:hAnsi="Arial" w:cs="Arial"/>
          <w:spacing w:val="-3"/>
        </w:rPr>
        <w:t xml:space="preserve"> </w:t>
      </w:r>
      <w:proofErr w:type="spellStart"/>
      <w:r w:rsidRPr="00DF0187">
        <w:rPr>
          <w:rFonts w:ascii="Arial" w:hAnsi="Arial" w:cs="Arial"/>
        </w:rPr>
        <w:t>conﬂicto</w:t>
      </w:r>
      <w:proofErr w:type="spellEnd"/>
      <w:r w:rsidRPr="00DF0187">
        <w:rPr>
          <w:rFonts w:ascii="Arial" w:hAnsi="Arial" w:cs="Arial"/>
        </w:rPr>
        <w:t>.</w:t>
      </w:r>
    </w:p>
    <w:p w14:paraId="6D3AB095" w14:textId="77777777" w:rsidR="00BD2315" w:rsidRPr="00DF0187" w:rsidRDefault="00BD2315" w:rsidP="00941F8C">
      <w:pPr>
        <w:pStyle w:val="Textoindependiente"/>
        <w:jc w:val="both"/>
        <w:rPr>
          <w:rFonts w:ascii="Arial" w:hAnsi="Arial" w:cs="Arial"/>
          <w:sz w:val="22"/>
          <w:szCs w:val="22"/>
        </w:rPr>
      </w:pPr>
    </w:p>
    <w:p w14:paraId="6D3AB096" w14:textId="77777777" w:rsidR="00BD2315" w:rsidRPr="00DF0187" w:rsidRDefault="00A97C5D" w:rsidP="00941F8C">
      <w:pPr>
        <w:pStyle w:val="Prrafodelista"/>
        <w:numPr>
          <w:ilvl w:val="0"/>
          <w:numId w:val="219"/>
        </w:numPr>
        <w:tabs>
          <w:tab w:val="left" w:pos="294"/>
        </w:tabs>
        <w:ind w:left="0" w:firstLine="0"/>
        <w:jc w:val="both"/>
        <w:rPr>
          <w:rFonts w:ascii="Arial" w:hAnsi="Arial" w:cs="Arial"/>
        </w:rPr>
      </w:pPr>
      <w:r w:rsidRPr="00DF0187">
        <w:rPr>
          <w:rFonts w:ascii="Arial" w:hAnsi="Arial" w:cs="Arial"/>
        </w:rPr>
        <w:t xml:space="preserve">La manifestación en caso de considerarla conveniente de ser </w:t>
      </w:r>
      <w:proofErr w:type="spellStart"/>
      <w:r w:rsidRPr="00DF0187">
        <w:rPr>
          <w:rFonts w:ascii="Arial" w:hAnsi="Arial" w:cs="Arial"/>
        </w:rPr>
        <w:t>notiﬁcados</w:t>
      </w:r>
      <w:proofErr w:type="spellEnd"/>
      <w:r w:rsidRPr="00DF0187">
        <w:rPr>
          <w:rFonts w:ascii="Arial" w:hAnsi="Arial" w:cs="Arial"/>
        </w:rPr>
        <w:t xml:space="preserve"> electrónicamente conforme el artículo 56 de la Ley 1437 de 2011.</w:t>
      </w:r>
    </w:p>
    <w:p w14:paraId="6D3AB098" w14:textId="77777777" w:rsidR="00BD2315" w:rsidRPr="00DF0187" w:rsidRDefault="00BD2315" w:rsidP="00941F8C">
      <w:pPr>
        <w:pStyle w:val="Textoindependiente"/>
        <w:jc w:val="both"/>
        <w:rPr>
          <w:rFonts w:ascii="Arial" w:hAnsi="Arial" w:cs="Arial"/>
          <w:sz w:val="22"/>
          <w:szCs w:val="22"/>
        </w:rPr>
      </w:pPr>
    </w:p>
    <w:p w14:paraId="6D3AB099"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2.2.2.9.3</w:t>
      </w:r>
      <w:r w:rsidRPr="00DF0187">
        <w:rPr>
          <w:rFonts w:ascii="Arial" w:hAnsi="Arial" w:cs="Arial"/>
          <w:i/>
          <w:sz w:val="22"/>
          <w:szCs w:val="22"/>
        </w:rPr>
        <w:t xml:space="preserve">. Convocatoria e integración del tribunal de arbitramento. </w:t>
      </w:r>
      <w:r w:rsidRPr="00DF0187">
        <w:rPr>
          <w:rFonts w:ascii="Arial" w:hAnsi="Arial" w:cs="Arial"/>
          <w:sz w:val="22"/>
          <w:szCs w:val="22"/>
        </w:rPr>
        <w:t xml:space="preserve">El </w:t>
      </w:r>
      <w:r w:rsidRPr="00DF0187">
        <w:rPr>
          <w:rFonts w:ascii="Arial" w:hAnsi="Arial" w:cs="Arial"/>
          <w:sz w:val="22"/>
          <w:szCs w:val="22"/>
        </w:rPr>
        <w:lastRenderedPageBreak/>
        <w:t>Ministerio del Trabajo, dentro de las tres (3) días siguientes al recibo de los documentos con el pleno de requisitos solicitados a las partes, dejara constancia de la fecha a partir de la cual se comenzaran a contar los términos para el trámite de Convocatoria e Integración del Tribunal de</w:t>
      </w:r>
      <w:r w:rsidRPr="00DF0187">
        <w:rPr>
          <w:rFonts w:ascii="Arial" w:hAnsi="Arial" w:cs="Arial"/>
          <w:spacing w:val="-19"/>
          <w:sz w:val="22"/>
          <w:szCs w:val="22"/>
        </w:rPr>
        <w:t xml:space="preserve"> </w:t>
      </w:r>
      <w:r w:rsidRPr="00DF0187">
        <w:rPr>
          <w:rFonts w:ascii="Arial" w:hAnsi="Arial" w:cs="Arial"/>
          <w:sz w:val="22"/>
          <w:szCs w:val="22"/>
        </w:rPr>
        <w:t>Arbitramento.</w:t>
      </w:r>
    </w:p>
    <w:p w14:paraId="6D3AB09B" w14:textId="77777777" w:rsidR="00BD2315" w:rsidRPr="00DF0187" w:rsidRDefault="00BD2315" w:rsidP="00941F8C">
      <w:pPr>
        <w:pStyle w:val="Textoindependiente"/>
        <w:jc w:val="both"/>
        <w:rPr>
          <w:rFonts w:ascii="Arial" w:hAnsi="Arial" w:cs="Arial"/>
          <w:sz w:val="22"/>
          <w:szCs w:val="22"/>
        </w:rPr>
      </w:pPr>
    </w:p>
    <w:p w14:paraId="6D3AB09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Inmediatamente a la emisión de la constancia se procederá a comunicar a los árbitros designados por las partes la obligación de posesionarse dentro de las tres (3) días siguientes al recibo de la comunicación y la obligación de estos de designar de común acuerdo al tercer árbitro, dentro de las 48 horas siguientes a la posesión. En caso que los árbitros no se pongan de acuerdo para designar al tercer árbitro dentro del término indicado en el párrafo anterior, dicho árbitro será designado por el Ministerio del Trabajo.</w:t>
      </w:r>
    </w:p>
    <w:p w14:paraId="6D3AB09E" w14:textId="77777777" w:rsidR="00BD2315" w:rsidRPr="00DF0187" w:rsidRDefault="00BD2315" w:rsidP="00941F8C">
      <w:pPr>
        <w:pStyle w:val="Textoindependiente"/>
        <w:jc w:val="both"/>
        <w:rPr>
          <w:rFonts w:ascii="Arial" w:hAnsi="Arial" w:cs="Arial"/>
          <w:sz w:val="22"/>
          <w:szCs w:val="22"/>
        </w:rPr>
      </w:pPr>
    </w:p>
    <w:p w14:paraId="6D3AB09F"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Una vez se cumpla con las requisitos dispuestos para la convocatoria del tribunal de arbitramento y se encuentren designados y posesionados las tres árbitros, el Viceministro de Relaciones Laborales e Inspección expedirá Resolución de convocatoria e integración del tribunal de arbitramento, en donde indicara a las árbitros que deberán instalar el tribunal en un término no mayor a ocho (8) días contados a partir de la comunicación de la mencionada Resolución.</w:t>
      </w:r>
    </w:p>
    <w:p w14:paraId="6D3AB0A1" w14:textId="77777777" w:rsidR="00BD2315" w:rsidRPr="00DF0187" w:rsidRDefault="00BD2315" w:rsidP="00941F8C">
      <w:pPr>
        <w:pStyle w:val="Textoindependiente"/>
        <w:jc w:val="both"/>
        <w:rPr>
          <w:rFonts w:ascii="Arial" w:hAnsi="Arial" w:cs="Arial"/>
          <w:sz w:val="22"/>
          <w:szCs w:val="22"/>
        </w:rPr>
      </w:pPr>
    </w:p>
    <w:p w14:paraId="6D3AB0A2"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Contra esta Resolución de convocatoria e integración de tribunal de arbitramento obligatorio no procederán recursos por tratarse de un acto administrativo de trámite.</w:t>
      </w:r>
    </w:p>
    <w:p w14:paraId="6D3AB0A4" w14:textId="77777777" w:rsidR="00BD2315" w:rsidRPr="00DF0187" w:rsidRDefault="00BD2315" w:rsidP="00941F8C">
      <w:pPr>
        <w:pStyle w:val="Textoindependiente"/>
        <w:jc w:val="both"/>
        <w:rPr>
          <w:rFonts w:ascii="Arial" w:hAnsi="Arial" w:cs="Arial"/>
          <w:sz w:val="22"/>
          <w:szCs w:val="22"/>
        </w:rPr>
      </w:pPr>
    </w:p>
    <w:p w14:paraId="6D3AB0A5"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2.2.2.9.4</w:t>
      </w:r>
      <w:r w:rsidRPr="00DF0187">
        <w:rPr>
          <w:rFonts w:ascii="Arial" w:hAnsi="Arial" w:cs="Arial"/>
          <w:i/>
          <w:sz w:val="22"/>
          <w:szCs w:val="22"/>
        </w:rPr>
        <w:t xml:space="preserve">. Unidad en la integración de los tribunales de arbitramento. </w:t>
      </w:r>
      <w:r w:rsidRPr="00DF0187">
        <w:rPr>
          <w:rFonts w:ascii="Arial" w:hAnsi="Arial" w:cs="Arial"/>
          <w:sz w:val="22"/>
          <w:szCs w:val="22"/>
        </w:rPr>
        <w:t xml:space="preserve">El Ministerio del Trabajo, en desarrollo de los principios constitucionales de </w:t>
      </w:r>
      <w:proofErr w:type="spellStart"/>
      <w:r w:rsidRPr="00DF0187">
        <w:rPr>
          <w:rFonts w:ascii="Arial" w:hAnsi="Arial" w:cs="Arial"/>
          <w:sz w:val="22"/>
          <w:szCs w:val="22"/>
        </w:rPr>
        <w:t>eﬁcacia</w:t>
      </w:r>
      <w:proofErr w:type="spellEnd"/>
      <w:r w:rsidRPr="00DF0187">
        <w:rPr>
          <w:rFonts w:ascii="Arial" w:hAnsi="Arial" w:cs="Arial"/>
          <w:sz w:val="22"/>
          <w:szCs w:val="22"/>
        </w:rPr>
        <w:t>, economía, y celeridad aplicara el criterio de unidad en la integración de los tribunales de arbitramento, con sujeción a los siguientes parámetros:</w:t>
      </w:r>
    </w:p>
    <w:p w14:paraId="6D3AB0A7" w14:textId="77777777" w:rsidR="00BD2315" w:rsidRPr="00DF0187" w:rsidRDefault="00BD2315" w:rsidP="00EA2566">
      <w:pPr>
        <w:pStyle w:val="Textoindependiente"/>
        <w:jc w:val="both"/>
        <w:rPr>
          <w:rFonts w:ascii="Arial" w:hAnsi="Arial" w:cs="Arial"/>
          <w:sz w:val="22"/>
          <w:szCs w:val="22"/>
        </w:rPr>
      </w:pPr>
    </w:p>
    <w:p w14:paraId="6D3AB0A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En caso de existencia de una pluralidad de pliegos de peticiones presentados al mismo empleador, cuya negociación haya superado la etapa de arreglo directo, y siempre que no se haya optado por la huelga, se integrara un solo tribunal de arbitramento.</w:t>
      </w:r>
    </w:p>
    <w:p w14:paraId="6D3AB0AA" w14:textId="77777777" w:rsidR="00BD2315" w:rsidRPr="00DF0187" w:rsidRDefault="00BD2315" w:rsidP="00941F8C">
      <w:pPr>
        <w:pStyle w:val="Textoindependiente"/>
        <w:jc w:val="both"/>
        <w:rPr>
          <w:rFonts w:ascii="Arial" w:hAnsi="Arial" w:cs="Arial"/>
          <w:sz w:val="22"/>
          <w:szCs w:val="22"/>
        </w:rPr>
      </w:pPr>
    </w:p>
    <w:p w14:paraId="6D3AB0A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De no mediar acuerdo sobre la designación del árbitro en representación de las organizaciones sindicales se acogerá el designado por la organización más representativa.</w:t>
      </w:r>
    </w:p>
    <w:p w14:paraId="6D3AB0AC" w14:textId="77777777" w:rsidR="00BD2315" w:rsidRPr="00DF0187" w:rsidRDefault="00BD2315" w:rsidP="00941F8C">
      <w:pPr>
        <w:pStyle w:val="Textoindependiente"/>
        <w:jc w:val="both"/>
        <w:rPr>
          <w:rFonts w:ascii="Arial" w:hAnsi="Arial" w:cs="Arial"/>
          <w:sz w:val="22"/>
          <w:szCs w:val="22"/>
        </w:rPr>
      </w:pPr>
    </w:p>
    <w:p w14:paraId="6D3AB0AD" w14:textId="77777777" w:rsidR="00BD2315" w:rsidRPr="00DF0187" w:rsidRDefault="00BD2315" w:rsidP="00941F8C">
      <w:pPr>
        <w:pStyle w:val="Textoindependiente"/>
        <w:jc w:val="both"/>
        <w:rPr>
          <w:rFonts w:ascii="Arial" w:hAnsi="Arial" w:cs="Arial"/>
          <w:sz w:val="22"/>
          <w:szCs w:val="22"/>
        </w:rPr>
      </w:pPr>
    </w:p>
    <w:p w14:paraId="6D3AB0A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En caso de una pluralidad de pliegos de peticiones presentados a diferentes empleadores por un mismo sindicato con peticiones coincidentes, se integrará un solo tribunal de arbitramento previo acuerdo de las partes, para lo cual los empleadores en consenso deberán designar un solo árbitro.</w:t>
      </w:r>
    </w:p>
    <w:p w14:paraId="4567B198" w14:textId="77777777" w:rsidR="00941F8C" w:rsidRPr="00DF0187" w:rsidRDefault="00941F8C" w:rsidP="00941F8C">
      <w:pPr>
        <w:pStyle w:val="Textoindependiente"/>
        <w:jc w:val="both"/>
        <w:rPr>
          <w:rFonts w:ascii="Arial" w:hAnsi="Arial" w:cs="Arial"/>
          <w:sz w:val="22"/>
          <w:szCs w:val="22"/>
        </w:rPr>
      </w:pPr>
    </w:p>
    <w:p w14:paraId="6D3AB0B0" w14:textId="3534CB4A"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Las partes contaran con tres (3) días para informar el nombre del árbitro que los representara, de lo contrario el árbitro será designado por el Ministerio del Trabajo.</w:t>
      </w:r>
    </w:p>
    <w:p w14:paraId="6D3AB0B2" w14:textId="77777777" w:rsidR="00BD2315" w:rsidRPr="00DF0187" w:rsidRDefault="00BD2315" w:rsidP="00941F8C">
      <w:pPr>
        <w:pStyle w:val="Textoindependiente"/>
        <w:jc w:val="both"/>
        <w:rPr>
          <w:rFonts w:ascii="Arial" w:hAnsi="Arial" w:cs="Arial"/>
          <w:sz w:val="22"/>
          <w:szCs w:val="22"/>
        </w:rPr>
      </w:pPr>
    </w:p>
    <w:p w14:paraId="6D3AB0B3" w14:textId="77777777" w:rsidR="00BD2315" w:rsidRPr="00DF0187" w:rsidRDefault="00A97C5D" w:rsidP="00941F8C">
      <w:pPr>
        <w:jc w:val="both"/>
        <w:rPr>
          <w:rFonts w:ascii="Arial" w:hAnsi="Arial" w:cs="Arial"/>
        </w:rPr>
      </w:pPr>
      <w:r w:rsidRPr="00DF0187">
        <w:rPr>
          <w:rFonts w:ascii="Arial" w:hAnsi="Arial" w:cs="Arial"/>
        </w:rPr>
        <w:t>ARTÍCULO 2.2.2.9.5</w:t>
      </w:r>
      <w:r w:rsidRPr="00DF0187">
        <w:rPr>
          <w:rFonts w:ascii="Arial" w:hAnsi="Arial" w:cs="Arial"/>
          <w:i/>
        </w:rPr>
        <w:t xml:space="preserve">. Designación de los árbitros en caso de renuencia de las partes. </w:t>
      </w:r>
      <w:r w:rsidRPr="00DF0187">
        <w:rPr>
          <w:rFonts w:ascii="Arial" w:hAnsi="Arial" w:cs="Arial"/>
        </w:rPr>
        <w:t>En caso de renuencia en la designación de los árbitros por las partes, el Ministerio del Trabajo tos desinara de la lista de árbitros enviada par la Sala Laboral de la Corte Suprema de Justicia.</w:t>
      </w:r>
    </w:p>
    <w:p w14:paraId="6D3AB0B5" w14:textId="77777777" w:rsidR="00BD2315" w:rsidRPr="00DF0187" w:rsidRDefault="00BD2315" w:rsidP="00941F8C">
      <w:pPr>
        <w:pStyle w:val="Textoindependiente"/>
        <w:jc w:val="both"/>
        <w:rPr>
          <w:rFonts w:ascii="Arial" w:hAnsi="Arial" w:cs="Arial"/>
          <w:sz w:val="22"/>
          <w:szCs w:val="22"/>
        </w:rPr>
      </w:pPr>
    </w:p>
    <w:p w14:paraId="6D3AB0B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Una vez vencido el término dispuesto para la designación de los árbitros según corresponda no se tendrán en cuenta las designaciones extemporáneas de los árbitros.</w:t>
      </w:r>
    </w:p>
    <w:p w14:paraId="6D3AB0B8" w14:textId="77777777" w:rsidR="00BD2315" w:rsidRPr="00DF0187" w:rsidRDefault="00BD2315" w:rsidP="00941F8C">
      <w:pPr>
        <w:pStyle w:val="Textoindependiente"/>
        <w:jc w:val="both"/>
        <w:rPr>
          <w:rFonts w:ascii="Arial" w:hAnsi="Arial" w:cs="Arial"/>
          <w:sz w:val="22"/>
          <w:szCs w:val="22"/>
        </w:rPr>
      </w:pPr>
    </w:p>
    <w:p w14:paraId="6D3AB0B9"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lastRenderedPageBreak/>
        <w:t>Existirá renuencia de las partes cuando:</w:t>
      </w:r>
    </w:p>
    <w:p w14:paraId="6D3AB0BB" w14:textId="77777777" w:rsidR="00BD2315" w:rsidRPr="00DF0187" w:rsidRDefault="00BD2315" w:rsidP="00941F8C">
      <w:pPr>
        <w:pStyle w:val="Textoindependiente"/>
        <w:jc w:val="both"/>
        <w:rPr>
          <w:rFonts w:ascii="Arial" w:hAnsi="Arial" w:cs="Arial"/>
          <w:sz w:val="22"/>
          <w:szCs w:val="22"/>
        </w:rPr>
      </w:pPr>
    </w:p>
    <w:p w14:paraId="6D3AB0BC" w14:textId="77777777" w:rsidR="00BD2315" w:rsidRPr="00DF0187" w:rsidRDefault="00A97C5D" w:rsidP="00941F8C">
      <w:pPr>
        <w:pStyle w:val="Prrafodelista"/>
        <w:numPr>
          <w:ilvl w:val="0"/>
          <w:numId w:val="218"/>
        </w:numPr>
        <w:tabs>
          <w:tab w:val="left" w:pos="294"/>
        </w:tabs>
        <w:ind w:left="184" w:hanging="184"/>
        <w:jc w:val="both"/>
        <w:rPr>
          <w:rFonts w:ascii="Arial" w:hAnsi="Arial" w:cs="Arial"/>
        </w:rPr>
      </w:pPr>
      <w:r w:rsidRPr="00DF0187">
        <w:rPr>
          <w:rFonts w:ascii="Arial" w:hAnsi="Arial" w:cs="Arial"/>
        </w:rPr>
        <w:t>Con la solicitud de convocatoria de Tribunal de Arbitramento no se informe el árbitro</w:t>
      </w:r>
      <w:r w:rsidRPr="00DF0187">
        <w:rPr>
          <w:rFonts w:ascii="Arial" w:hAnsi="Arial" w:cs="Arial"/>
          <w:spacing w:val="-15"/>
        </w:rPr>
        <w:t xml:space="preserve"> </w:t>
      </w:r>
      <w:r w:rsidRPr="00DF0187">
        <w:rPr>
          <w:rFonts w:ascii="Arial" w:hAnsi="Arial" w:cs="Arial"/>
        </w:rPr>
        <w:t>designado.</w:t>
      </w:r>
    </w:p>
    <w:p w14:paraId="6D3AB0BE" w14:textId="77777777" w:rsidR="00BD2315" w:rsidRPr="00DF0187" w:rsidRDefault="00BD2315" w:rsidP="00941F8C">
      <w:pPr>
        <w:pStyle w:val="Textoindependiente"/>
        <w:jc w:val="both"/>
        <w:rPr>
          <w:rFonts w:ascii="Arial" w:hAnsi="Arial" w:cs="Arial"/>
          <w:sz w:val="22"/>
          <w:szCs w:val="22"/>
        </w:rPr>
      </w:pPr>
    </w:p>
    <w:p w14:paraId="6D3AB0BF" w14:textId="77777777" w:rsidR="00BD2315" w:rsidRPr="00DF0187" w:rsidRDefault="00A97C5D" w:rsidP="00941F8C">
      <w:pPr>
        <w:pStyle w:val="Prrafodelista"/>
        <w:numPr>
          <w:ilvl w:val="0"/>
          <w:numId w:val="218"/>
        </w:numPr>
        <w:tabs>
          <w:tab w:val="left" w:pos="294"/>
        </w:tabs>
        <w:ind w:left="0" w:firstLine="0"/>
        <w:jc w:val="both"/>
        <w:rPr>
          <w:rFonts w:ascii="Arial" w:hAnsi="Arial" w:cs="Arial"/>
        </w:rPr>
      </w:pPr>
      <w:r w:rsidRPr="00DF0187">
        <w:rPr>
          <w:rFonts w:ascii="Arial" w:hAnsi="Arial" w:cs="Arial"/>
        </w:rPr>
        <w:t>Al recibo del requerimiento emitido por el Ministerio del Trabajo para la designación y pasados tres días no se informe el nombre del árbitro,</w:t>
      </w:r>
    </w:p>
    <w:p w14:paraId="6D3AB0C1" w14:textId="77777777" w:rsidR="00BD2315" w:rsidRPr="00DF0187" w:rsidRDefault="00BD2315" w:rsidP="00941F8C">
      <w:pPr>
        <w:pStyle w:val="Textoindependiente"/>
        <w:jc w:val="both"/>
        <w:rPr>
          <w:rFonts w:ascii="Arial" w:hAnsi="Arial" w:cs="Arial"/>
          <w:sz w:val="22"/>
          <w:szCs w:val="22"/>
        </w:rPr>
      </w:pPr>
    </w:p>
    <w:p w14:paraId="6D3AB0C2" w14:textId="77777777" w:rsidR="00BD2315" w:rsidRPr="00DF0187" w:rsidRDefault="00A97C5D" w:rsidP="00941F8C">
      <w:pPr>
        <w:pStyle w:val="Prrafodelista"/>
        <w:numPr>
          <w:ilvl w:val="0"/>
          <w:numId w:val="218"/>
        </w:numPr>
        <w:tabs>
          <w:tab w:val="left" w:pos="294"/>
        </w:tabs>
        <w:ind w:left="184" w:hanging="184"/>
        <w:jc w:val="both"/>
        <w:rPr>
          <w:rFonts w:ascii="Arial" w:hAnsi="Arial" w:cs="Arial"/>
        </w:rPr>
      </w:pPr>
      <w:r w:rsidRPr="00DF0187">
        <w:rPr>
          <w:rFonts w:ascii="Arial" w:hAnsi="Arial" w:cs="Arial"/>
        </w:rPr>
        <w:t>Designados los árbitros de las partes, no se posesionen dentro de los tres días siguientes a su</w:t>
      </w:r>
      <w:r w:rsidRPr="00DF0187">
        <w:rPr>
          <w:rFonts w:ascii="Arial" w:hAnsi="Arial" w:cs="Arial"/>
          <w:spacing w:val="-20"/>
        </w:rPr>
        <w:t xml:space="preserve"> </w:t>
      </w:r>
      <w:r w:rsidRPr="00DF0187">
        <w:rPr>
          <w:rFonts w:ascii="Arial" w:hAnsi="Arial" w:cs="Arial"/>
        </w:rPr>
        <w:t>designación.</w:t>
      </w:r>
    </w:p>
    <w:p w14:paraId="6D3AB0C4" w14:textId="77777777" w:rsidR="00BD2315" w:rsidRPr="00DF0187" w:rsidRDefault="00BD2315" w:rsidP="00941F8C">
      <w:pPr>
        <w:pStyle w:val="Textoindependiente"/>
        <w:jc w:val="both"/>
        <w:rPr>
          <w:rFonts w:ascii="Arial" w:hAnsi="Arial" w:cs="Arial"/>
          <w:sz w:val="22"/>
          <w:szCs w:val="22"/>
        </w:rPr>
      </w:pPr>
    </w:p>
    <w:p w14:paraId="6D3AB0C5" w14:textId="77777777" w:rsidR="00BD2315" w:rsidRPr="00DF0187" w:rsidRDefault="00A97C5D" w:rsidP="00941F8C">
      <w:pPr>
        <w:jc w:val="both"/>
        <w:rPr>
          <w:rFonts w:ascii="Arial" w:hAnsi="Arial" w:cs="Arial"/>
        </w:rPr>
      </w:pPr>
      <w:r w:rsidRPr="00DF0187">
        <w:rPr>
          <w:rFonts w:ascii="Arial" w:hAnsi="Arial" w:cs="Arial"/>
        </w:rPr>
        <w:t>ARTÍCULO 2.2.2.9.6</w:t>
      </w:r>
      <w:r w:rsidRPr="00DF0187">
        <w:rPr>
          <w:rFonts w:ascii="Arial" w:hAnsi="Arial" w:cs="Arial"/>
          <w:i/>
        </w:rPr>
        <w:t xml:space="preserve">. Designación de los árbitros por parte del Ministerio del Trabajo. </w:t>
      </w:r>
      <w:r w:rsidRPr="00DF0187">
        <w:rPr>
          <w:rFonts w:ascii="Arial" w:hAnsi="Arial" w:cs="Arial"/>
        </w:rPr>
        <w:t>El Viceministerio de Relaciones Laborales e Inspección designará de la lista de árbitros enviada por la Sala Laboral de la Corte Suprema de Justicia el árbitro correspondiente, así:</w:t>
      </w:r>
    </w:p>
    <w:p w14:paraId="6D3AB0C7" w14:textId="77777777" w:rsidR="00BD2315" w:rsidRPr="00DF0187" w:rsidRDefault="00BD2315" w:rsidP="00941F8C">
      <w:pPr>
        <w:pStyle w:val="Textoindependiente"/>
        <w:jc w:val="both"/>
        <w:rPr>
          <w:rFonts w:ascii="Arial" w:hAnsi="Arial" w:cs="Arial"/>
          <w:sz w:val="22"/>
          <w:szCs w:val="22"/>
        </w:rPr>
      </w:pPr>
    </w:p>
    <w:p w14:paraId="6D3AB0C8" w14:textId="77777777" w:rsidR="00BD2315" w:rsidRPr="00DF0187" w:rsidRDefault="00A97C5D" w:rsidP="00941F8C">
      <w:pPr>
        <w:pStyle w:val="Prrafodelista"/>
        <w:numPr>
          <w:ilvl w:val="0"/>
          <w:numId w:val="217"/>
        </w:numPr>
        <w:tabs>
          <w:tab w:val="left" w:pos="294"/>
        </w:tabs>
        <w:ind w:left="0" w:firstLine="0"/>
        <w:jc w:val="both"/>
        <w:rPr>
          <w:rFonts w:ascii="Arial" w:hAnsi="Arial" w:cs="Arial"/>
        </w:rPr>
      </w:pPr>
      <w:r w:rsidRPr="00DF0187">
        <w:rPr>
          <w:rFonts w:ascii="Arial" w:hAnsi="Arial" w:cs="Arial"/>
        </w:rPr>
        <w:t xml:space="preserve">Se </w:t>
      </w:r>
      <w:proofErr w:type="spellStart"/>
      <w:r w:rsidRPr="00DF0187">
        <w:rPr>
          <w:rFonts w:ascii="Arial" w:hAnsi="Arial" w:cs="Arial"/>
        </w:rPr>
        <w:t>ﬁjara</w:t>
      </w:r>
      <w:proofErr w:type="spellEnd"/>
      <w:r w:rsidRPr="00DF0187">
        <w:rPr>
          <w:rFonts w:ascii="Arial" w:hAnsi="Arial" w:cs="Arial"/>
        </w:rPr>
        <w:t xml:space="preserve"> la lista de árbitros enviada por la Sala Laboral de la Corte Suprema de Justicia en un lugar público y en el sitio web del Ministerio del</w:t>
      </w:r>
      <w:r w:rsidRPr="00DF0187">
        <w:rPr>
          <w:rFonts w:ascii="Arial" w:hAnsi="Arial" w:cs="Arial"/>
          <w:spacing w:val="-2"/>
        </w:rPr>
        <w:t xml:space="preserve"> </w:t>
      </w:r>
      <w:r w:rsidRPr="00DF0187">
        <w:rPr>
          <w:rFonts w:ascii="Arial" w:hAnsi="Arial" w:cs="Arial"/>
        </w:rPr>
        <w:t>Trabajo.</w:t>
      </w:r>
    </w:p>
    <w:p w14:paraId="6D3AB0CA" w14:textId="77777777" w:rsidR="00BD2315" w:rsidRPr="00DF0187" w:rsidRDefault="00BD2315" w:rsidP="00941F8C">
      <w:pPr>
        <w:pStyle w:val="Textoindependiente"/>
        <w:jc w:val="both"/>
        <w:rPr>
          <w:rFonts w:ascii="Arial" w:hAnsi="Arial" w:cs="Arial"/>
          <w:sz w:val="22"/>
          <w:szCs w:val="22"/>
        </w:rPr>
      </w:pPr>
    </w:p>
    <w:p w14:paraId="6D3AB0CB" w14:textId="77777777" w:rsidR="00BD2315" w:rsidRPr="00DF0187" w:rsidRDefault="00A97C5D" w:rsidP="00941F8C">
      <w:pPr>
        <w:pStyle w:val="Prrafodelista"/>
        <w:numPr>
          <w:ilvl w:val="0"/>
          <w:numId w:val="217"/>
        </w:numPr>
        <w:tabs>
          <w:tab w:val="left" w:pos="294"/>
        </w:tabs>
        <w:ind w:left="0" w:firstLine="0"/>
        <w:jc w:val="both"/>
        <w:rPr>
          <w:rFonts w:ascii="Arial" w:hAnsi="Arial" w:cs="Arial"/>
        </w:rPr>
      </w:pPr>
      <w:r w:rsidRPr="00DF0187">
        <w:rPr>
          <w:rFonts w:ascii="Arial" w:hAnsi="Arial" w:cs="Arial"/>
        </w:rPr>
        <w:t xml:space="preserve">Se designará el árbitro de la lista correspondiente al domicilio en donde se desarrolló el </w:t>
      </w:r>
      <w:proofErr w:type="spellStart"/>
      <w:r w:rsidRPr="00DF0187">
        <w:rPr>
          <w:rFonts w:ascii="Arial" w:hAnsi="Arial" w:cs="Arial"/>
        </w:rPr>
        <w:t>conﬂicto</w:t>
      </w:r>
      <w:proofErr w:type="spellEnd"/>
      <w:r w:rsidRPr="00DF0187">
        <w:rPr>
          <w:rFonts w:ascii="Arial" w:hAnsi="Arial" w:cs="Arial"/>
        </w:rPr>
        <w:t xml:space="preserve"> colectivo o en el solicitado por las partes.</w:t>
      </w:r>
    </w:p>
    <w:p w14:paraId="6D3AB0CD" w14:textId="77777777" w:rsidR="00BD2315" w:rsidRPr="00DF0187" w:rsidRDefault="00BD2315" w:rsidP="00941F8C">
      <w:pPr>
        <w:pStyle w:val="Textoindependiente"/>
        <w:jc w:val="both"/>
        <w:rPr>
          <w:rFonts w:ascii="Arial" w:hAnsi="Arial" w:cs="Arial"/>
          <w:sz w:val="22"/>
          <w:szCs w:val="22"/>
        </w:rPr>
      </w:pPr>
    </w:p>
    <w:p w14:paraId="6D3AB0CE" w14:textId="77777777" w:rsidR="00BD2315" w:rsidRPr="00DF0187" w:rsidRDefault="00A97C5D" w:rsidP="00941F8C">
      <w:pPr>
        <w:pStyle w:val="Prrafodelista"/>
        <w:numPr>
          <w:ilvl w:val="0"/>
          <w:numId w:val="217"/>
        </w:numPr>
        <w:tabs>
          <w:tab w:val="left" w:pos="294"/>
        </w:tabs>
        <w:ind w:left="184" w:hanging="184"/>
        <w:jc w:val="both"/>
        <w:rPr>
          <w:rFonts w:ascii="Arial" w:hAnsi="Arial" w:cs="Arial"/>
        </w:rPr>
      </w:pPr>
      <w:r w:rsidRPr="00DF0187">
        <w:rPr>
          <w:rFonts w:ascii="Arial" w:hAnsi="Arial" w:cs="Arial"/>
        </w:rPr>
        <w:t>En caso que no se halle árbitro de la respectiva jurisdicción se seleccionara de la lista de la jurisdicción más cercana</w:t>
      </w:r>
      <w:r w:rsidRPr="00DF0187">
        <w:rPr>
          <w:rFonts w:ascii="Arial" w:hAnsi="Arial" w:cs="Arial"/>
          <w:spacing w:val="-33"/>
        </w:rPr>
        <w:t xml:space="preserve"> </w:t>
      </w:r>
      <w:proofErr w:type="spellStart"/>
      <w:r w:rsidRPr="00DF0187">
        <w:rPr>
          <w:rFonts w:ascii="Arial" w:hAnsi="Arial" w:cs="Arial"/>
        </w:rPr>
        <w:t>geográﬁcamente</w:t>
      </w:r>
      <w:proofErr w:type="spellEnd"/>
      <w:r w:rsidRPr="00DF0187">
        <w:rPr>
          <w:rFonts w:ascii="Arial" w:hAnsi="Arial" w:cs="Arial"/>
        </w:rPr>
        <w:t>.</w:t>
      </w:r>
    </w:p>
    <w:p w14:paraId="6D3AB0D0" w14:textId="77777777" w:rsidR="00BD2315" w:rsidRPr="00DF0187" w:rsidRDefault="00BD2315" w:rsidP="00941F8C">
      <w:pPr>
        <w:pStyle w:val="Textoindependiente"/>
        <w:jc w:val="both"/>
        <w:rPr>
          <w:rFonts w:ascii="Arial" w:hAnsi="Arial" w:cs="Arial"/>
          <w:sz w:val="22"/>
          <w:szCs w:val="22"/>
        </w:rPr>
      </w:pPr>
    </w:p>
    <w:p w14:paraId="6D3AB0D1" w14:textId="77777777" w:rsidR="00BD2315" w:rsidRPr="00DF0187" w:rsidRDefault="00A97C5D" w:rsidP="00941F8C">
      <w:pPr>
        <w:pStyle w:val="Prrafodelista"/>
        <w:numPr>
          <w:ilvl w:val="0"/>
          <w:numId w:val="217"/>
        </w:numPr>
        <w:tabs>
          <w:tab w:val="left" w:pos="294"/>
        </w:tabs>
        <w:ind w:left="184" w:hanging="184"/>
        <w:jc w:val="both"/>
        <w:rPr>
          <w:rFonts w:ascii="Arial" w:hAnsi="Arial" w:cs="Arial"/>
        </w:rPr>
      </w:pPr>
      <w:r w:rsidRPr="00DF0187">
        <w:rPr>
          <w:rFonts w:ascii="Arial" w:hAnsi="Arial" w:cs="Arial"/>
        </w:rPr>
        <w:t>La designación del árbitro por parte del Ministerio del Trabajo se realizara mediante</w:t>
      </w:r>
      <w:r w:rsidRPr="00DF0187">
        <w:rPr>
          <w:rFonts w:ascii="Arial" w:hAnsi="Arial" w:cs="Arial"/>
          <w:spacing w:val="-17"/>
        </w:rPr>
        <w:t xml:space="preserve"> </w:t>
      </w:r>
      <w:r w:rsidRPr="00DF0187">
        <w:rPr>
          <w:rFonts w:ascii="Arial" w:hAnsi="Arial" w:cs="Arial"/>
        </w:rPr>
        <w:t>sorteo.</w:t>
      </w:r>
    </w:p>
    <w:p w14:paraId="6D3AB0D3" w14:textId="77777777" w:rsidR="00BD2315" w:rsidRPr="00DF0187" w:rsidRDefault="00BD2315" w:rsidP="00941F8C">
      <w:pPr>
        <w:pStyle w:val="Textoindependiente"/>
        <w:jc w:val="both"/>
        <w:rPr>
          <w:rFonts w:ascii="Arial" w:hAnsi="Arial" w:cs="Arial"/>
          <w:sz w:val="22"/>
          <w:szCs w:val="22"/>
        </w:rPr>
      </w:pPr>
    </w:p>
    <w:p w14:paraId="6D3AB0D4" w14:textId="77777777" w:rsidR="00BD2315" w:rsidRPr="00DF0187" w:rsidRDefault="00A97C5D" w:rsidP="00941F8C">
      <w:pPr>
        <w:pStyle w:val="Prrafodelista"/>
        <w:numPr>
          <w:ilvl w:val="0"/>
          <w:numId w:val="217"/>
        </w:numPr>
        <w:tabs>
          <w:tab w:val="left" w:pos="294"/>
        </w:tabs>
        <w:ind w:left="184" w:hanging="184"/>
        <w:jc w:val="both"/>
        <w:rPr>
          <w:rFonts w:ascii="Arial" w:hAnsi="Arial" w:cs="Arial"/>
        </w:rPr>
      </w:pPr>
      <w:r w:rsidRPr="00DF0187">
        <w:rPr>
          <w:rFonts w:ascii="Arial" w:hAnsi="Arial" w:cs="Arial"/>
        </w:rPr>
        <w:t>Si el árbitro designado no acepta el encargo, se realizara un nuevo sorteo para designar su</w:t>
      </w:r>
      <w:r w:rsidRPr="00DF0187">
        <w:rPr>
          <w:rFonts w:ascii="Arial" w:hAnsi="Arial" w:cs="Arial"/>
          <w:spacing w:val="-17"/>
        </w:rPr>
        <w:t xml:space="preserve"> </w:t>
      </w:r>
      <w:r w:rsidRPr="00DF0187">
        <w:rPr>
          <w:rFonts w:ascii="Arial" w:hAnsi="Arial" w:cs="Arial"/>
        </w:rPr>
        <w:t>reemplazo.</w:t>
      </w:r>
    </w:p>
    <w:p w14:paraId="6D3AB0D6" w14:textId="77777777" w:rsidR="00BD2315" w:rsidRPr="00DF0187" w:rsidRDefault="00BD2315" w:rsidP="00941F8C">
      <w:pPr>
        <w:pStyle w:val="Textoindependiente"/>
        <w:jc w:val="both"/>
        <w:rPr>
          <w:rFonts w:ascii="Arial" w:hAnsi="Arial" w:cs="Arial"/>
          <w:sz w:val="22"/>
          <w:szCs w:val="22"/>
        </w:rPr>
      </w:pPr>
    </w:p>
    <w:p w14:paraId="6D3AB0D7"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2.2.2.9.7</w:t>
      </w:r>
      <w:r w:rsidRPr="00DF0187">
        <w:rPr>
          <w:rFonts w:ascii="Arial" w:hAnsi="Arial" w:cs="Arial"/>
          <w:i/>
          <w:sz w:val="22"/>
          <w:szCs w:val="22"/>
        </w:rPr>
        <w:t xml:space="preserve">. Impedimentos y recusaciones. </w:t>
      </w:r>
      <w:r w:rsidRPr="00DF0187">
        <w:rPr>
          <w:rFonts w:ascii="Arial" w:hAnsi="Arial" w:cs="Arial"/>
          <w:sz w:val="22"/>
          <w:szCs w:val="22"/>
        </w:rPr>
        <w:t xml:space="preserve">La persona a quien se comunique su nombramiento como árbitro deberá informar, antes de posesionarse ante el Ministerio del Trabajo, si coincide o ha coincidido con alguna de las partes o sus apoderados en otros procesos arbitrales o judiciales, trámites administrativos o cualquier otro asunto profesional en los que él o algún miembro de la </w:t>
      </w:r>
      <w:proofErr w:type="spellStart"/>
      <w:r w:rsidRPr="00DF0187">
        <w:rPr>
          <w:rFonts w:ascii="Arial" w:hAnsi="Arial" w:cs="Arial"/>
          <w:sz w:val="22"/>
          <w:szCs w:val="22"/>
        </w:rPr>
        <w:t>oﬁcina</w:t>
      </w:r>
      <w:proofErr w:type="spellEnd"/>
      <w:r w:rsidRPr="00DF0187">
        <w:rPr>
          <w:rFonts w:ascii="Arial" w:hAnsi="Arial" w:cs="Arial"/>
          <w:sz w:val="22"/>
          <w:szCs w:val="22"/>
        </w:rPr>
        <w:t xml:space="preserve"> de abogados a la que pertenezca o haya pertenecido, intervenga o haya intervenido como árbitro, apoderado, consultor, asesor, secretario o auxiliar de la justicia en el curso de los dos (2) ultimas años.</w:t>
      </w:r>
    </w:p>
    <w:p w14:paraId="6D3AB0D9" w14:textId="77777777" w:rsidR="00BD2315" w:rsidRPr="00DF0187" w:rsidRDefault="00BD2315" w:rsidP="00941F8C">
      <w:pPr>
        <w:pStyle w:val="Textoindependiente"/>
        <w:jc w:val="both"/>
        <w:rPr>
          <w:rFonts w:ascii="Arial" w:hAnsi="Arial" w:cs="Arial"/>
          <w:sz w:val="22"/>
          <w:szCs w:val="22"/>
        </w:rPr>
      </w:pPr>
    </w:p>
    <w:p w14:paraId="6D3AB0DA"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Igualmente, deberá indicar cualquier relación de carácter familiar o personal que sostenga con las partes o sus apoderados.</w:t>
      </w:r>
    </w:p>
    <w:p w14:paraId="6D3AB0DC" w14:textId="77777777" w:rsidR="00BD2315" w:rsidRPr="00DF0187" w:rsidRDefault="00BD2315" w:rsidP="00941F8C">
      <w:pPr>
        <w:pStyle w:val="Textoindependiente"/>
        <w:jc w:val="both"/>
        <w:rPr>
          <w:rFonts w:ascii="Arial" w:hAnsi="Arial" w:cs="Arial"/>
          <w:sz w:val="22"/>
          <w:szCs w:val="22"/>
        </w:rPr>
      </w:pPr>
    </w:p>
    <w:p w14:paraId="6D3AB0D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Si durante el curso del proceso se llegare a establecer que el árbitro no revelo información que debió suministrar al memento de posesionarse, por ese solo hecho quedara impedido, y así deberá declararlo.</w:t>
      </w:r>
    </w:p>
    <w:p w14:paraId="6D3AB0DF" w14:textId="77777777" w:rsidR="00BD2315" w:rsidRPr="00DF0187" w:rsidRDefault="00BD2315" w:rsidP="00941F8C">
      <w:pPr>
        <w:pStyle w:val="Textoindependiente"/>
        <w:jc w:val="both"/>
        <w:rPr>
          <w:rFonts w:ascii="Arial" w:hAnsi="Arial" w:cs="Arial"/>
          <w:sz w:val="22"/>
          <w:szCs w:val="22"/>
        </w:rPr>
      </w:pPr>
    </w:p>
    <w:p w14:paraId="6D3AB0E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2.2.2.9.8</w:t>
      </w:r>
      <w:r w:rsidRPr="00DF0187">
        <w:rPr>
          <w:rFonts w:ascii="Arial" w:hAnsi="Arial" w:cs="Arial"/>
          <w:i/>
          <w:sz w:val="22"/>
          <w:szCs w:val="22"/>
        </w:rPr>
        <w:t xml:space="preserve">. Control disciplinario. </w:t>
      </w:r>
      <w:r w:rsidRPr="00DF0187">
        <w:rPr>
          <w:rFonts w:ascii="Arial" w:hAnsi="Arial" w:cs="Arial"/>
          <w:sz w:val="22"/>
          <w:szCs w:val="22"/>
        </w:rPr>
        <w:t>En los términos de la Ley Estatutaria de la Administración de Justicia, el control disciplinario de los árbitros y los secretarios se regirá por las normas disciplinarias de los servidores judiciales y auxiliares de la justicia.</w:t>
      </w:r>
    </w:p>
    <w:p w14:paraId="4A1E180C" w14:textId="77777777" w:rsidR="00941F8C" w:rsidRPr="00DF0187" w:rsidRDefault="00941F8C" w:rsidP="00941F8C">
      <w:pPr>
        <w:pStyle w:val="Textoindependiente"/>
        <w:jc w:val="both"/>
        <w:rPr>
          <w:rFonts w:ascii="Arial" w:hAnsi="Arial" w:cs="Arial"/>
          <w:sz w:val="22"/>
          <w:szCs w:val="22"/>
        </w:rPr>
      </w:pPr>
    </w:p>
    <w:p w14:paraId="6D3AB0E2" w14:textId="7543EE69"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El Ministerio del Trabajo compulsará copias de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a la Comisión Nacional de Disciplina Judicial o la autoridad disciplinaria que corresponda en caso de evidenciar la renuencia sistemática de los árbitros designados y/o posesionados que podría </w:t>
      </w:r>
      <w:r w:rsidRPr="00DF0187">
        <w:rPr>
          <w:rFonts w:ascii="Arial" w:hAnsi="Arial" w:cs="Arial"/>
          <w:sz w:val="22"/>
          <w:szCs w:val="22"/>
        </w:rPr>
        <w:lastRenderedPageBreak/>
        <w:t>constituir la falta contemplada en el numeral 1 o artículo 30 de la Ley 1123 de 2007, cuando estos fueren abogados.</w:t>
      </w:r>
    </w:p>
    <w:p w14:paraId="6D3AB0E4" w14:textId="77777777" w:rsidR="00BD2315" w:rsidRPr="00DF0187" w:rsidRDefault="00BD2315" w:rsidP="00941F8C">
      <w:pPr>
        <w:pStyle w:val="Textoindependiente"/>
        <w:jc w:val="both"/>
        <w:rPr>
          <w:rFonts w:ascii="Arial" w:hAnsi="Arial" w:cs="Arial"/>
          <w:sz w:val="22"/>
          <w:szCs w:val="22"/>
        </w:rPr>
      </w:pPr>
    </w:p>
    <w:p w14:paraId="6D3AB0E5"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2.2.2.9.9. </w:t>
      </w:r>
      <w:r w:rsidRPr="00DF0187">
        <w:rPr>
          <w:rFonts w:ascii="Arial" w:hAnsi="Arial" w:cs="Arial"/>
          <w:i/>
          <w:sz w:val="22"/>
          <w:szCs w:val="22"/>
        </w:rPr>
        <w:t xml:space="preserve">Utilización de medios electrónicos. </w:t>
      </w:r>
      <w:r w:rsidRPr="00DF0187">
        <w:rPr>
          <w:rFonts w:ascii="Arial" w:hAnsi="Arial" w:cs="Arial"/>
          <w:sz w:val="22"/>
          <w:szCs w:val="22"/>
        </w:rPr>
        <w:t>En el trámite de convocatoria e integración del tribunal de arbitramento se utilizaran los medios electrónicos en todas las actuaciones, especialmente para llevar a cabo las comunicaciones de los actos administrativos y la presentación de solicitudes.</w:t>
      </w:r>
    </w:p>
    <w:p w14:paraId="6D3AB0E7" w14:textId="77777777" w:rsidR="00BD2315" w:rsidRPr="00DF0187" w:rsidRDefault="00BD2315" w:rsidP="00941F8C">
      <w:pPr>
        <w:pStyle w:val="Textoindependiente"/>
        <w:jc w:val="both"/>
        <w:rPr>
          <w:rFonts w:ascii="Arial" w:hAnsi="Arial" w:cs="Arial"/>
          <w:sz w:val="22"/>
          <w:szCs w:val="22"/>
        </w:rPr>
      </w:pPr>
    </w:p>
    <w:p w14:paraId="6D3AB0E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 comunicación transmitida por medios electrónicos se considerara recibida el día en que se envió, salvo que se trate de la comunicación de la Resolución de convocatoria e integración del tribunal de arbitramento obligatorio, caso en el cual se considerara hecha el día que se reciba en la dirección electrónica del destinatario.</w:t>
      </w:r>
    </w:p>
    <w:p w14:paraId="6D3AB0EA" w14:textId="77777777" w:rsidR="00BD2315" w:rsidRPr="00DF0187" w:rsidRDefault="00BD2315" w:rsidP="00941F8C">
      <w:pPr>
        <w:pStyle w:val="Textoindependiente"/>
        <w:jc w:val="both"/>
        <w:rPr>
          <w:rFonts w:ascii="Arial" w:hAnsi="Arial" w:cs="Arial"/>
          <w:sz w:val="22"/>
          <w:szCs w:val="22"/>
        </w:rPr>
      </w:pPr>
    </w:p>
    <w:p w14:paraId="6D3AB0E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 formación y guarda del expediente podrá llevarse íntegramente a través de medios electrónicos o magnéticos.</w:t>
      </w:r>
    </w:p>
    <w:p w14:paraId="6D3AB0ED" w14:textId="77777777" w:rsidR="00BD2315" w:rsidRPr="00DF0187" w:rsidRDefault="00BD2315" w:rsidP="00941F8C">
      <w:pPr>
        <w:pStyle w:val="Textoindependiente"/>
        <w:jc w:val="both"/>
        <w:rPr>
          <w:rFonts w:ascii="Arial" w:hAnsi="Arial" w:cs="Arial"/>
          <w:sz w:val="22"/>
          <w:szCs w:val="22"/>
        </w:rPr>
      </w:pPr>
    </w:p>
    <w:p w14:paraId="6D3AB0E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2.2.2.9.10</w:t>
      </w:r>
      <w:r w:rsidRPr="00DF0187">
        <w:rPr>
          <w:rFonts w:ascii="Arial" w:hAnsi="Arial" w:cs="Arial"/>
          <w:i/>
          <w:sz w:val="22"/>
          <w:szCs w:val="22"/>
        </w:rPr>
        <w:t xml:space="preserve">. Actuaciones administrativas. </w:t>
      </w:r>
      <w:r w:rsidRPr="00DF0187">
        <w:rPr>
          <w:rFonts w:ascii="Arial" w:hAnsi="Arial" w:cs="Arial"/>
          <w:sz w:val="22"/>
          <w:szCs w:val="22"/>
        </w:rPr>
        <w:t>Mediante autos de trámite se impulsaran y surtirán las actuaciones previas y posteriores a la Resolución de convocatoria e integración del tribunal de arbitramento en los términos del Código Sustantivo del Trabajo.</w:t>
      </w:r>
    </w:p>
    <w:p w14:paraId="6D3AB0F0" w14:textId="77777777" w:rsidR="00BD2315" w:rsidRPr="00DF0187" w:rsidRDefault="00BD2315" w:rsidP="00941F8C">
      <w:pPr>
        <w:pStyle w:val="Textoindependiente"/>
        <w:jc w:val="both"/>
        <w:rPr>
          <w:rFonts w:ascii="Arial" w:hAnsi="Arial" w:cs="Arial"/>
          <w:sz w:val="22"/>
          <w:szCs w:val="22"/>
        </w:rPr>
      </w:pPr>
    </w:p>
    <w:p w14:paraId="6D3AB0F4"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TÍTULO 3</w:t>
      </w:r>
    </w:p>
    <w:p w14:paraId="6D3AB0F7"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INSPECCIÓN, VIGILANCIA Y CONTROL</w:t>
      </w:r>
    </w:p>
    <w:p w14:paraId="6D3AB0F9" w14:textId="77777777" w:rsidR="00BD2315" w:rsidRPr="00DF0187" w:rsidRDefault="00BD2315" w:rsidP="00941F8C">
      <w:pPr>
        <w:pStyle w:val="Textoindependiente"/>
        <w:jc w:val="center"/>
        <w:rPr>
          <w:rFonts w:ascii="Arial" w:hAnsi="Arial" w:cs="Arial"/>
          <w:b/>
          <w:bCs/>
          <w:sz w:val="22"/>
          <w:szCs w:val="22"/>
        </w:rPr>
      </w:pPr>
    </w:p>
    <w:p w14:paraId="6D3AB0FA"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CAPÍTULO 1</w:t>
      </w:r>
    </w:p>
    <w:p w14:paraId="6D3AB0FD"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DEL PODER PREFERENTE</w:t>
      </w:r>
    </w:p>
    <w:p w14:paraId="6D3AB0FF" w14:textId="77777777" w:rsidR="00BD2315" w:rsidRPr="00DF0187" w:rsidRDefault="00BD2315" w:rsidP="00941F8C">
      <w:pPr>
        <w:pStyle w:val="Textoindependiente"/>
        <w:jc w:val="both"/>
        <w:rPr>
          <w:rFonts w:ascii="Arial" w:hAnsi="Arial" w:cs="Arial"/>
          <w:sz w:val="22"/>
          <w:szCs w:val="22"/>
        </w:rPr>
      </w:pPr>
    </w:p>
    <w:p w14:paraId="6D3AB10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2.2.3.1.1. </w:t>
      </w:r>
      <w:r w:rsidRPr="00DF0187">
        <w:rPr>
          <w:rFonts w:ascii="Arial" w:hAnsi="Arial" w:cs="Arial"/>
          <w:i/>
          <w:sz w:val="22"/>
          <w:szCs w:val="22"/>
        </w:rPr>
        <w:t xml:space="preserve">Objeto. </w:t>
      </w:r>
      <w:r w:rsidRPr="00DF0187">
        <w:rPr>
          <w:rFonts w:ascii="Arial" w:hAnsi="Arial" w:cs="Arial"/>
          <w:sz w:val="22"/>
          <w:szCs w:val="22"/>
        </w:rPr>
        <w:t>El objeto del presente capítulo es reglamentar el ejercicio del poder preferente otorgado al Viceministro de Relaciones Laborales del Ministerio del Trabajo, frente a las investigaciones y actuaciones que se adelanten dentro del contexto del Sistema de Inspección, Vigilancia y Control en todo el Territorio Nacional.</w:t>
      </w:r>
    </w:p>
    <w:p w14:paraId="6D3AB102" w14:textId="77777777" w:rsidR="00BD2315" w:rsidRPr="00DF0187" w:rsidRDefault="00BD2315" w:rsidP="00941F8C">
      <w:pPr>
        <w:pStyle w:val="Textoindependiente"/>
        <w:jc w:val="both"/>
        <w:rPr>
          <w:rFonts w:ascii="Arial" w:hAnsi="Arial" w:cs="Arial"/>
          <w:sz w:val="22"/>
          <w:szCs w:val="22"/>
        </w:rPr>
      </w:pPr>
    </w:p>
    <w:p w14:paraId="6D3AB10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2.2.3.1.2. </w:t>
      </w:r>
      <w:r w:rsidRPr="00DF0187">
        <w:rPr>
          <w:rFonts w:ascii="Arial" w:hAnsi="Arial" w:cs="Arial"/>
          <w:i/>
          <w:sz w:val="22"/>
          <w:szCs w:val="22"/>
        </w:rPr>
        <w:t xml:space="preserve">Ámbito de aplicación. </w:t>
      </w:r>
      <w:r w:rsidRPr="00DF0187">
        <w:rPr>
          <w:rFonts w:ascii="Arial" w:hAnsi="Arial" w:cs="Arial"/>
          <w:sz w:val="22"/>
          <w:szCs w:val="22"/>
        </w:rPr>
        <w:t>Las disposiciones del presente capítulo serán de obligatoria aplicación:</w:t>
      </w:r>
    </w:p>
    <w:p w14:paraId="6D3AB108" w14:textId="77777777" w:rsidR="00BD2315" w:rsidRPr="00DF0187" w:rsidRDefault="00BD2315" w:rsidP="00941F8C">
      <w:pPr>
        <w:pStyle w:val="Textoindependiente"/>
        <w:jc w:val="both"/>
        <w:rPr>
          <w:rFonts w:ascii="Arial" w:hAnsi="Arial" w:cs="Arial"/>
          <w:sz w:val="22"/>
          <w:szCs w:val="22"/>
        </w:rPr>
      </w:pPr>
    </w:p>
    <w:p w14:paraId="6D3AB109" w14:textId="77777777" w:rsidR="00BD2315" w:rsidRPr="00DF0187" w:rsidRDefault="00A97C5D" w:rsidP="00941F8C">
      <w:pPr>
        <w:pStyle w:val="Prrafodelista"/>
        <w:numPr>
          <w:ilvl w:val="0"/>
          <w:numId w:val="216"/>
        </w:numPr>
        <w:tabs>
          <w:tab w:val="left" w:pos="294"/>
        </w:tabs>
        <w:ind w:left="0" w:firstLine="0"/>
        <w:jc w:val="both"/>
        <w:rPr>
          <w:rFonts w:ascii="Arial" w:hAnsi="Arial" w:cs="Arial"/>
        </w:rPr>
      </w:pPr>
      <w:r w:rsidRPr="00DF0187">
        <w:rPr>
          <w:rFonts w:ascii="Arial" w:hAnsi="Arial" w:cs="Arial"/>
        </w:rPr>
        <w:t xml:space="preserve">A todas y cada una de las actuaciones administrativas derivadas de las normas laborales o del sistema de riesgos laborales surtidas por las Inspecciones de Trabajo a nivel nacional, Coordinaciones de Grupo, Direcciones Territoriales del Trabajo y </w:t>
      </w:r>
      <w:proofErr w:type="spellStart"/>
      <w:r w:rsidRPr="00DF0187">
        <w:rPr>
          <w:rFonts w:ascii="Arial" w:hAnsi="Arial" w:cs="Arial"/>
        </w:rPr>
        <w:t>Oﬁcinas</w:t>
      </w:r>
      <w:proofErr w:type="spellEnd"/>
      <w:r w:rsidRPr="00DF0187">
        <w:rPr>
          <w:rFonts w:ascii="Arial" w:hAnsi="Arial" w:cs="Arial"/>
        </w:rPr>
        <w:t xml:space="preserve"> Especiales del Trabajo.</w:t>
      </w:r>
    </w:p>
    <w:p w14:paraId="6D3AB10B" w14:textId="77777777" w:rsidR="00BD2315" w:rsidRPr="00DF0187" w:rsidRDefault="00BD2315" w:rsidP="00941F8C">
      <w:pPr>
        <w:pStyle w:val="Textoindependiente"/>
        <w:jc w:val="both"/>
        <w:rPr>
          <w:rFonts w:ascii="Arial" w:hAnsi="Arial" w:cs="Arial"/>
          <w:sz w:val="22"/>
          <w:szCs w:val="22"/>
        </w:rPr>
      </w:pPr>
    </w:p>
    <w:p w14:paraId="6D3AB10C" w14:textId="77777777" w:rsidR="00BD2315" w:rsidRPr="00DF0187" w:rsidRDefault="00A97C5D" w:rsidP="00941F8C">
      <w:pPr>
        <w:pStyle w:val="Prrafodelista"/>
        <w:numPr>
          <w:ilvl w:val="0"/>
          <w:numId w:val="216"/>
        </w:numPr>
        <w:tabs>
          <w:tab w:val="left" w:pos="294"/>
        </w:tabs>
        <w:ind w:left="0" w:firstLine="0"/>
        <w:jc w:val="both"/>
        <w:rPr>
          <w:rFonts w:ascii="Arial" w:hAnsi="Arial" w:cs="Arial"/>
        </w:rPr>
      </w:pPr>
      <w:r w:rsidRPr="00DF0187">
        <w:rPr>
          <w:rFonts w:ascii="Arial" w:hAnsi="Arial" w:cs="Arial"/>
        </w:rPr>
        <w:t>Al desarrollo de las atribuciones de poder preferente asignadas al Viceministro de Relaciones Laborales e Inspección, a través de la Dirección General de Inspección, Vigilancia, Control y Gestión Territorial y la Unidad de Investigaciones Especiales prevista para tales efectos.</w:t>
      </w:r>
    </w:p>
    <w:p w14:paraId="6D3AB111" w14:textId="77777777" w:rsidR="00BD2315" w:rsidRPr="00DF0187" w:rsidRDefault="00BD2315" w:rsidP="00941F8C">
      <w:pPr>
        <w:pStyle w:val="Textoindependiente"/>
        <w:jc w:val="both"/>
        <w:rPr>
          <w:rFonts w:ascii="Arial" w:hAnsi="Arial" w:cs="Arial"/>
          <w:i/>
          <w:sz w:val="22"/>
          <w:szCs w:val="22"/>
        </w:rPr>
      </w:pPr>
    </w:p>
    <w:p w14:paraId="6D3AB112"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2.2.3.1.3</w:t>
      </w:r>
      <w:r w:rsidRPr="00DF0187">
        <w:rPr>
          <w:rFonts w:ascii="Arial" w:hAnsi="Arial" w:cs="Arial"/>
          <w:i/>
          <w:sz w:val="22"/>
          <w:szCs w:val="22"/>
        </w:rPr>
        <w:t xml:space="preserve">. Poder preferente. </w:t>
      </w:r>
      <w:r w:rsidRPr="00DF0187">
        <w:rPr>
          <w:rFonts w:ascii="Arial" w:hAnsi="Arial" w:cs="Arial"/>
          <w:sz w:val="22"/>
          <w:szCs w:val="22"/>
        </w:rPr>
        <w:t>Para los efectos legales establecidos en el artículo 32 de la Ley 1562 de 2012, el Viceministro de Relaciones Laborales e Inspección del Ministerio del Trabajo es titular del ejercicio preferente del poder investigativo y sancionador, el cual será desarrollado a través de la Dirección de Inspección, Vigilancia, Control y Gestión Territorial.</w:t>
      </w:r>
    </w:p>
    <w:p w14:paraId="6D3AB115" w14:textId="77777777" w:rsidR="00BD2315" w:rsidRPr="00DF0187" w:rsidRDefault="00BD2315" w:rsidP="00EA2566">
      <w:pPr>
        <w:pStyle w:val="Textoindependiente"/>
        <w:jc w:val="both"/>
        <w:rPr>
          <w:rFonts w:ascii="Arial" w:hAnsi="Arial" w:cs="Arial"/>
          <w:sz w:val="22"/>
          <w:szCs w:val="22"/>
        </w:rPr>
      </w:pPr>
    </w:p>
    <w:p w14:paraId="6D3AB11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En ejercicio del poder preferente, el Viceministro de Relaciones Laborales e Inspección, mediante decisión motivada, podrá intervenir, suspender, comisionar, reasignar o vigilar toda actuación administrativa de competencia de las Direcciones </w:t>
      </w:r>
      <w:r w:rsidRPr="00DF0187">
        <w:rPr>
          <w:rFonts w:ascii="Arial" w:hAnsi="Arial" w:cs="Arial"/>
          <w:sz w:val="22"/>
          <w:szCs w:val="22"/>
        </w:rPr>
        <w:lastRenderedPageBreak/>
        <w:t xml:space="preserve">Territoriales,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Especiales, Coordinaciones de los Grupos o Inspecciones del Ministerio del Trabajo, en cualquier etapa en que se encuentre.</w:t>
      </w:r>
    </w:p>
    <w:p w14:paraId="6D3AB118" w14:textId="77777777" w:rsidR="00BD2315" w:rsidRPr="00DF0187" w:rsidRDefault="00BD2315" w:rsidP="00941F8C">
      <w:pPr>
        <w:pStyle w:val="Textoindependiente"/>
        <w:jc w:val="both"/>
        <w:rPr>
          <w:rFonts w:ascii="Arial" w:hAnsi="Arial" w:cs="Arial"/>
          <w:sz w:val="22"/>
          <w:szCs w:val="22"/>
        </w:rPr>
      </w:pPr>
    </w:p>
    <w:p w14:paraId="6D3AB11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2.2.3.1.4</w:t>
      </w:r>
      <w:r w:rsidRPr="00DF0187">
        <w:rPr>
          <w:rFonts w:ascii="Arial" w:hAnsi="Arial" w:cs="Arial"/>
          <w:i/>
          <w:sz w:val="22"/>
          <w:szCs w:val="22"/>
        </w:rPr>
        <w:t xml:space="preserve">. Criterios para la aplicación del poder preferente. </w:t>
      </w:r>
      <w:r w:rsidRPr="00DF0187">
        <w:rPr>
          <w:rFonts w:ascii="Arial" w:hAnsi="Arial" w:cs="Arial"/>
          <w:sz w:val="22"/>
          <w:szCs w:val="22"/>
        </w:rPr>
        <w:t xml:space="preserve">El ejercicio del poder preferente procederá de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o a solicitud de parte, siempre que se sustente en razones objetivas, </w:t>
      </w:r>
      <w:proofErr w:type="spellStart"/>
      <w:r w:rsidRPr="00DF0187">
        <w:rPr>
          <w:rFonts w:ascii="Arial" w:hAnsi="Arial" w:cs="Arial"/>
          <w:sz w:val="22"/>
          <w:szCs w:val="22"/>
        </w:rPr>
        <w:t>caliﬁcables</w:t>
      </w:r>
      <w:proofErr w:type="spellEnd"/>
      <w:r w:rsidRPr="00DF0187">
        <w:rPr>
          <w:rFonts w:ascii="Arial" w:hAnsi="Arial" w:cs="Arial"/>
          <w:sz w:val="22"/>
          <w:szCs w:val="22"/>
        </w:rPr>
        <w:t xml:space="preserve"> como necesarias para garantizar la correcta prestación del servicio y el cumplimiento de los principios de igualdad, transparencia, </w:t>
      </w:r>
      <w:proofErr w:type="spellStart"/>
      <w:r w:rsidRPr="00DF0187">
        <w:rPr>
          <w:rFonts w:ascii="Arial" w:hAnsi="Arial" w:cs="Arial"/>
          <w:sz w:val="22"/>
          <w:szCs w:val="22"/>
        </w:rPr>
        <w:t>eﬁcacia</w:t>
      </w:r>
      <w:proofErr w:type="spellEnd"/>
      <w:r w:rsidRPr="00DF0187">
        <w:rPr>
          <w:rFonts w:ascii="Arial" w:hAnsi="Arial" w:cs="Arial"/>
          <w:sz w:val="22"/>
          <w:szCs w:val="22"/>
        </w:rPr>
        <w:t>, economía, celeridad e imparcialidad en las investigaciones administrativas de competencia del Ministerio del Trabajo y se aplicará teniendo en cuenta además los siguientes criterios:</w:t>
      </w:r>
    </w:p>
    <w:p w14:paraId="6D3AB11E" w14:textId="77777777" w:rsidR="00BD2315" w:rsidRPr="00DF0187" w:rsidRDefault="00BD2315" w:rsidP="00941F8C">
      <w:pPr>
        <w:pStyle w:val="Textoindependiente"/>
        <w:jc w:val="both"/>
        <w:rPr>
          <w:rFonts w:ascii="Arial" w:hAnsi="Arial" w:cs="Arial"/>
          <w:sz w:val="22"/>
          <w:szCs w:val="22"/>
        </w:rPr>
      </w:pPr>
    </w:p>
    <w:p w14:paraId="6D3AB11F" w14:textId="77777777" w:rsidR="00BD2315" w:rsidRPr="00DF0187" w:rsidRDefault="00A97C5D" w:rsidP="00941F8C">
      <w:pPr>
        <w:pStyle w:val="Prrafodelista"/>
        <w:numPr>
          <w:ilvl w:val="0"/>
          <w:numId w:val="215"/>
        </w:numPr>
        <w:tabs>
          <w:tab w:val="left" w:pos="294"/>
        </w:tabs>
        <w:ind w:left="0" w:firstLine="0"/>
        <w:jc w:val="both"/>
        <w:rPr>
          <w:rFonts w:ascii="Arial" w:hAnsi="Arial" w:cs="Arial"/>
        </w:rPr>
      </w:pPr>
      <w:r w:rsidRPr="00DF0187">
        <w:rPr>
          <w:rFonts w:ascii="Arial" w:hAnsi="Arial" w:cs="Arial"/>
        </w:rPr>
        <w:t>Cuando se considere necesario en virtud de la complejidad del asunto, la especialidad de la materia, el interés nacional, el impacto económico y social, o por circunstancias que requieran especial atención por parte de la Cartera</w:t>
      </w:r>
      <w:r w:rsidRPr="00DF0187">
        <w:rPr>
          <w:rFonts w:ascii="Arial" w:hAnsi="Arial" w:cs="Arial"/>
          <w:spacing w:val="-15"/>
        </w:rPr>
        <w:t xml:space="preserve"> </w:t>
      </w:r>
      <w:r w:rsidRPr="00DF0187">
        <w:rPr>
          <w:rFonts w:ascii="Arial" w:hAnsi="Arial" w:cs="Arial"/>
        </w:rPr>
        <w:t>laboral.</w:t>
      </w:r>
    </w:p>
    <w:p w14:paraId="6D3AB121" w14:textId="77777777" w:rsidR="00BD2315" w:rsidRPr="00DF0187" w:rsidRDefault="00BD2315" w:rsidP="00941F8C">
      <w:pPr>
        <w:pStyle w:val="Textoindependiente"/>
        <w:jc w:val="both"/>
        <w:rPr>
          <w:rFonts w:ascii="Arial" w:hAnsi="Arial" w:cs="Arial"/>
          <w:sz w:val="22"/>
          <w:szCs w:val="22"/>
        </w:rPr>
      </w:pPr>
    </w:p>
    <w:p w14:paraId="6D3AB122" w14:textId="77777777" w:rsidR="00BD2315" w:rsidRPr="00DF0187" w:rsidRDefault="00A97C5D" w:rsidP="00941F8C">
      <w:pPr>
        <w:pStyle w:val="Prrafodelista"/>
        <w:numPr>
          <w:ilvl w:val="0"/>
          <w:numId w:val="215"/>
        </w:numPr>
        <w:tabs>
          <w:tab w:val="left" w:pos="294"/>
        </w:tabs>
        <w:ind w:left="0" w:firstLine="0"/>
        <w:jc w:val="both"/>
        <w:rPr>
          <w:rFonts w:ascii="Arial" w:hAnsi="Arial" w:cs="Arial"/>
        </w:rPr>
      </w:pPr>
      <w:r w:rsidRPr="00DF0187">
        <w:rPr>
          <w:rFonts w:ascii="Arial" w:hAnsi="Arial" w:cs="Arial"/>
        </w:rPr>
        <w:t>Cuando se requiera como medida necesaria para asegurar los principios de transparencia y celeridad, la efectividad de la garantía al debido proceso, o de cualquier otro derecho o principio</w:t>
      </w:r>
      <w:r w:rsidRPr="00DF0187">
        <w:rPr>
          <w:rFonts w:ascii="Arial" w:hAnsi="Arial" w:cs="Arial"/>
          <w:spacing w:val="-12"/>
        </w:rPr>
        <w:t xml:space="preserve"> </w:t>
      </w:r>
      <w:r w:rsidRPr="00DF0187">
        <w:rPr>
          <w:rFonts w:ascii="Arial" w:hAnsi="Arial" w:cs="Arial"/>
        </w:rPr>
        <w:t>fundamental.</w:t>
      </w:r>
    </w:p>
    <w:p w14:paraId="6D3AB124" w14:textId="77777777" w:rsidR="00BD2315" w:rsidRPr="00DF0187" w:rsidRDefault="00BD2315" w:rsidP="00941F8C">
      <w:pPr>
        <w:pStyle w:val="Textoindependiente"/>
        <w:jc w:val="both"/>
        <w:rPr>
          <w:rFonts w:ascii="Arial" w:hAnsi="Arial" w:cs="Arial"/>
          <w:sz w:val="22"/>
          <w:szCs w:val="22"/>
        </w:rPr>
      </w:pPr>
    </w:p>
    <w:p w14:paraId="6D3AB125"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1. Cuando se vislumbre la posible ocurrencia de alguna de las circunstancias que </w:t>
      </w:r>
      <w:proofErr w:type="spellStart"/>
      <w:r w:rsidRPr="00DF0187">
        <w:rPr>
          <w:rFonts w:ascii="Arial" w:hAnsi="Arial" w:cs="Arial"/>
          <w:sz w:val="22"/>
          <w:szCs w:val="22"/>
        </w:rPr>
        <w:t>justiﬁcarían</w:t>
      </w:r>
      <w:proofErr w:type="spellEnd"/>
      <w:r w:rsidRPr="00DF0187">
        <w:rPr>
          <w:rFonts w:ascii="Arial" w:hAnsi="Arial" w:cs="Arial"/>
          <w:sz w:val="22"/>
          <w:szCs w:val="22"/>
        </w:rPr>
        <w:t xml:space="preserve"> el ejercicio del poder preferente, el Viceministro de Relaciones Laborales e Inspección podrá solicitar la elaboración de un informe en el cual se efectúe el análisis de las situaciones de hecho que podrían dar origen a una actuación administrativa, si esta no se ha iniciado; o de la respectiva actuación, cuando ya esté en curso, previa revisión del expediente. Dicho informe servirá de sustento para adoptar la decisión de ejercer o no el poder preferente.</w:t>
      </w:r>
    </w:p>
    <w:p w14:paraId="6D3AB12A" w14:textId="77777777" w:rsidR="00BD2315" w:rsidRPr="00DF0187" w:rsidRDefault="00BD2315" w:rsidP="00941F8C">
      <w:pPr>
        <w:pStyle w:val="Textoindependiente"/>
        <w:jc w:val="both"/>
        <w:rPr>
          <w:rFonts w:ascii="Arial" w:hAnsi="Arial" w:cs="Arial"/>
          <w:i/>
          <w:sz w:val="22"/>
          <w:szCs w:val="22"/>
        </w:rPr>
      </w:pPr>
    </w:p>
    <w:p w14:paraId="6D3AB12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2.2.3.1.5</w:t>
      </w:r>
      <w:r w:rsidRPr="00DF0187">
        <w:rPr>
          <w:rFonts w:ascii="Arial" w:hAnsi="Arial" w:cs="Arial"/>
          <w:i/>
          <w:sz w:val="22"/>
          <w:szCs w:val="22"/>
        </w:rPr>
        <w:t xml:space="preserve">. Actuación. </w:t>
      </w:r>
      <w:r w:rsidRPr="00DF0187">
        <w:rPr>
          <w:rFonts w:ascii="Arial" w:hAnsi="Arial" w:cs="Arial"/>
          <w:sz w:val="22"/>
          <w:szCs w:val="22"/>
        </w:rPr>
        <w:t>En los eventos en que resulte procedente el ejercicio del poder preferente con sujeción a los criterios establecidos en el artículo anterior, el Viceministro de Relaciones Laborales e Inspección del Ministerio del Trabajo puede ordenar cualquiera de las siguientes actuaciones:</w:t>
      </w:r>
    </w:p>
    <w:p w14:paraId="6D3AB12D" w14:textId="77777777" w:rsidR="00BD2315" w:rsidRPr="00DF0187" w:rsidRDefault="00BD2315" w:rsidP="00941F8C">
      <w:pPr>
        <w:pStyle w:val="Textoindependiente"/>
        <w:jc w:val="both"/>
        <w:rPr>
          <w:rFonts w:ascii="Arial" w:hAnsi="Arial" w:cs="Arial"/>
          <w:sz w:val="22"/>
          <w:szCs w:val="22"/>
        </w:rPr>
      </w:pPr>
    </w:p>
    <w:p w14:paraId="6D3AB12E" w14:textId="77777777" w:rsidR="00BD2315" w:rsidRPr="00DF0187" w:rsidRDefault="00A97C5D" w:rsidP="00941F8C">
      <w:pPr>
        <w:pStyle w:val="Prrafodelista"/>
        <w:numPr>
          <w:ilvl w:val="0"/>
          <w:numId w:val="214"/>
        </w:numPr>
        <w:tabs>
          <w:tab w:val="left" w:pos="294"/>
        </w:tabs>
        <w:ind w:left="0" w:firstLine="0"/>
        <w:jc w:val="both"/>
        <w:rPr>
          <w:rFonts w:ascii="Arial" w:hAnsi="Arial" w:cs="Arial"/>
        </w:rPr>
      </w:pPr>
      <w:r w:rsidRPr="00DF0187">
        <w:rPr>
          <w:rFonts w:ascii="Arial" w:hAnsi="Arial" w:cs="Arial"/>
        </w:rPr>
        <w:t xml:space="preserve">Apertura de actuación administrativa. Consiste en la decisión de iniciar una actuación administrativa y asignar el conocimiento de la misma a la Unidad de Investigaciones Especiales o a una Inspección del Trabajo, Coordinación de Grupo, Dirección Territorial u </w:t>
      </w:r>
      <w:proofErr w:type="spellStart"/>
      <w:r w:rsidRPr="00DF0187">
        <w:rPr>
          <w:rFonts w:ascii="Arial" w:hAnsi="Arial" w:cs="Arial"/>
        </w:rPr>
        <w:t>Oﬁcina</w:t>
      </w:r>
      <w:proofErr w:type="spellEnd"/>
      <w:r w:rsidRPr="00DF0187">
        <w:rPr>
          <w:rFonts w:ascii="Arial" w:hAnsi="Arial" w:cs="Arial"/>
        </w:rPr>
        <w:t xml:space="preserve"> Especial diferente a aquella donde por competencia general habría de radicarse el</w:t>
      </w:r>
      <w:r w:rsidRPr="00DF0187">
        <w:rPr>
          <w:rFonts w:ascii="Arial" w:hAnsi="Arial" w:cs="Arial"/>
          <w:spacing w:val="-16"/>
        </w:rPr>
        <w:t xml:space="preserve"> </w:t>
      </w:r>
      <w:r w:rsidRPr="00DF0187">
        <w:rPr>
          <w:rFonts w:ascii="Arial" w:hAnsi="Arial" w:cs="Arial"/>
        </w:rPr>
        <w:t>asunto.</w:t>
      </w:r>
    </w:p>
    <w:p w14:paraId="6D3AB130" w14:textId="77777777" w:rsidR="00BD2315" w:rsidRPr="00DF0187" w:rsidRDefault="00BD2315" w:rsidP="00941F8C">
      <w:pPr>
        <w:pStyle w:val="Textoindependiente"/>
        <w:jc w:val="both"/>
        <w:rPr>
          <w:rFonts w:ascii="Arial" w:hAnsi="Arial" w:cs="Arial"/>
          <w:sz w:val="22"/>
          <w:szCs w:val="22"/>
        </w:rPr>
      </w:pPr>
    </w:p>
    <w:p w14:paraId="6D3AB131" w14:textId="77777777" w:rsidR="00BD2315" w:rsidRPr="00DF0187" w:rsidRDefault="00A97C5D" w:rsidP="00941F8C">
      <w:pPr>
        <w:pStyle w:val="Prrafodelista"/>
        <w:numPr>
          <w:ilvl w:val="0"/>
          <w:numId w:val="214"/>
        </w:numPr>
        <w:tabs>
          <w:tab w:val="left" w:pos="294"/>
        </w:tabs>
        <w:ind w:left="0" w:firstLine="0"/>
        <w:jc w:val="both"/>
        <w:rPr>
          <w:rFonts w:ascii="Arial" w:hAnsi="Arial" w:cs="Arial"/>
        </w:rPr>
      </w:pPr>
      <w:r w:rsidRPr="00DF0187">
        <w:rPr>
          <w:rFonts w:ascii="Arial" w:hAnsi="Arial" w:cs="Arial"/>
        </w:rPr>
        <w:t xml:space="preserve">Reasignación de la actuación administrativa. Cuando se decide que una Inspección del Trabajo, Coordinación de Grupo, Dirección Territorial u </w:t>
      </w:r>
      <w:proofErr w:type="spellStart"/>
      <w:r w:rsidRPr="00DF0187">
        <w:rPr>
          <w:rFonts w:ascii="Arial" w:hAnsi="Arial" w:cs="Arial"/>
        </w:rPr>
        <w:t>Oﬁcina</w:t>
      </w:r>
      <w:proofErr w:type="spellEnd"/>
      <w:r w:rsidRPr="00DF0187">
        <w:rPr>
          <w:rFonts w:ascii="Arial" w:hAnsi="Arial" w:cs="Arial"/>
        </w:rPr>
        <w:t xml:space="preserve"> Especial, no debe continuar adelantando una actuación administrativa y en su lugar, se asigna el conocimiento de la misma a la Unidad de Investigaciones Especiales o a otra Inspección del Trabajo, Coordinación de Grupo, Dirección Territorial u </w:t>
      </w:r>
      <w:proofErr w:type="spellStart"/>
      <w:r w:rsidRPr="00DF0187">
        <w:rPr>
          <w:rFonts w:ascii="Arial" w:hAnsi="Arial" w:cs="Arial"/>
        </w:rPr>
        <w:t>Oﬁcina</w:t>
      </w:r>
      <w:proofErr w:type="spellEnd"/>
      <w:r w:rsidRPr="00DF0187">
        <w:rPr>
          <w:rFonts w:ascii="Arial" w:hAnsi="Arial" w:cs="Arial"/>
        </w:rPr>
        <w:t xml:space="preserve"> Especial.</w:t>
      </w:r>
    </w:p>
    <w:p w14:paraId="6D3AB133" w14:textId="77777777" w:rsidR="00BD2315" w:rsidRPr="00DF0187" w:rsidRDefault="00BD2315" w:rsidP="00941F8C">
      <w:pPr>
        <w:pStyle w:val="Textoindependiente"/>
        <w:jc w:val="both"/>
        <w:rPr>
          <w:rFonts w:ascii="Arial" w:hAnsi="Arial" w:cs="Arial"/>
          <w:sz w:val="22"/>
          <w:szCs w:val="22"/>
        </w:rPr>
      </w:pPr>
    </w:p>
    <w:p w14:paraId="6D3AB134"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El funcionario que se encuentre adelantando la respectiva actuación respecto de la cual se ejerce el poder preferente, deberá suspenderla inmediatamente en el estado en que se encuentre y remitirá el expediente al funcionario o a la dependencia a que se haya asignado el conocimiento del asunto.</w:t>
      </w:r>
    </w:p>
    <w:p w14:paraId="6D3AB136" w14:textId="77777777" w:rsidR="00BD2315" w:rsidRPr="00DF0187" w:rsidRDefault="00BD2315" w:rsidP="00941F8C">
      <w:pPr>
        <w:pStyle w:val="Textoindependiente"/>
        <w:jc w:val="both"/>
        <w:rPr>
          <w:rFonts w:ascii="Arial" w:hAnsi="Arial" w:cs="Arial"/>
          <w:sz w:val="22"/>
          <w:szCs w:val="22"/>
        </w:rPr>
      </w:pPr>
    </w:p>
    <w:p w14:paraId="6D3AB137" w14:textId="77777777" w:rsidR="00BD2315" w:rsidRPr="00DF0187" w:rsidRDefault="00A97C5D" w:rsidP="00941F8C">
      <w:pPr>
        <w:pStyle w:val="Prrafodelista"/>
        <w:numPr>
          <w:ilvl w:val="0"/>
          <w:numId w:val="214"/>
        </w:numPr>
        <w:tabs>
          <w:tab w:val="left" w:pos="294"/>
        </w:tabs>
        <w:ind w:left="0" w:firstLine="0"/>
        <w:jc w:val="both"/>
        <w:rPr>
          <w:rFonts w:ascii="Arial" w:hAnsi="Arial" w:cs="Arial"/>
        </w:rPr>
      </w:pPr>
      <w:r w:rsidRPr="00DF0187">
        <w:rPr>
          <w:rFonts w:ascii="Arial" w:hAnsi="Arial" w:cs="Arial"/>
        </w:rPr>
        <w:t xml:space="preserve">Comisión. El titular del poder preferente comisionará al funcionario que estime conveniente para que realice los actos procesales respectivos para el desarrollo de las investigaciones, tales como recaudo de pruebas, </w:t>
      </w:r>
      <w:proofErr w:type="spellStart"/>
      <w:r w:rsidRPr="00DF0187">
        <w:rPr>
          <w:rFonts w:ascii="Arial" w:hAnsi="Arial" w:cs="Arial"/>
        </w:rPr>
        <w:t>notiﬁcaciones</w:t>
      </w:r>
      <w:proofErr w:type="spellEnd"/>
      <w:r w:rsidRPr="00DF0187">
        <w:rPr>
          <w:rFonts w:ascii="Arial" w:hAnsi="Arial" w:cs="Arial"/>
        </w:rPr>
        <w:t>, diligencias de inspección o cualquiera otra acción que sea conducente para el cumplimiento de la labor</w:t>
      </w:r>
      <w:r w:rsidRPr="00DF0187">
        <w:rPr>
          <w:rFonts w:ascii="Arial" w:hAnsi="Arial" w:cs="Arial"/>
          <w:spacing w:val="-9"/>
        </w:rPr>
        <w:t xml:space="preserve"> </w:t>
      </w:r>
      <w:r w:rsidRPr="00DF0187">
        <w:rPr>
          <w:rFonts w:ascii="Arial" w:hAnsi="Arial" w:cs="Arial"/>
        </w:rPr>
        <w:t>administrativa.</w:t>
      </w:r>
    </w:p>
    <w:p w14:paraId="6D3AB139" w14:textId="77777777" w:rsidR="00BD2315" w:rsidRPr="00DF0187" w:rsidRDefault="00BD2315" w:rsidP="00941F8C">
      <w:pPr>
        <w:pStyle w:val="Textoindependiente"/>
        <w:jc w:val="both"/>
        <w:rPr>
          <w:rFonts w:ascii="Arial" w:hAnsi="Arial" w:cs="Arial"/>
          <w:sz w:val="22"/>
          <w:szCs w:val="22"/>
        </w:rPr>
      </w:pPr>
    </w:p>
    <w:p w14:paraId="6D3AB13A"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1. Para los efectos señalados en los numerales 1 y 2 del presente artículo, en la decisión motivada que se </w:t>
      </w:r>
      <w:proofErr w:type="spellStart"/>
      <w:r w:rsidRPr="00DF0187">
        <w:rPr>
          <w:rFonts w:ascii="Arial" w:hAnsi="Arial" w:cs="Arial"/>
          <w:sz w:val="22"/>
          <w:szCs w:val="22"/>
        </w:rPr>
        <w:t>proﬁera</w:t>
      </w:r>
      <w:proofErr w:type="spellEnd"/>
      <w:r w:rsidRPr="00DF0187">
        <w:rPr>
          <w:rFonts w:ascii="Arial" w:hAnsi="Arial" w:cs="Arial"/>
          <w:sz w:val="22"/>
          <w:szCs w:val="22"/>
        </w:rPr>
        <w:t>, se indicará la dependencia o funcionario que asumirá o continuará la respectiva actuación administrativa.</w:t>
      </w:r>
    </w:p>
    <w:p w14:paraId="6D3AB140" w14:textId="77777777" w:rsidR="00BD2315" w:rsidRPr="00DF0187" w:rsidRDefault="00BD2315" w:rsidP="00EA2566">
      <w:pPr>
        <w:pStyle w:val="Textoindependiente"/>
        <w:jc w:val="both"/>
        <w:rPr>
          <w:rFonts w:ascii="Arial" w:hAnsi="Arial" w:cs="Arial"/>
          <w:i/>
          <w:sz w:val="22"/>
          <w:szCs w:val="22"/>
        </w:rPr>
      </w:pPr>
    </w:p>
    <w:p w14:paraId="6D3AB141"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2.2.3.1.6</w:t>
      </w:r>
      <w:r w:rsidRPr="00DF0187">
        <w:rPr>
          <w:rFonts w:ascii="Arial" w:hAnsi="Arial" w:cs="Arial"/>
          <w:i/>
          <w:sz w:val="22"/>
          <w:szCs w:val="22"/>
        </w:rPr>
        <w:t xml:space="preserve">. Recurso de Apelación. </w:t>
      </w:r>
      <w:r w:rsidRPr="00DF0187">
        <w:rPr>
          <w:rFonts w:ascii="Arial" w:hAnsi="Arial" w:cs="Arial"/>
          <w:sz w:val="22"/>
          <w:szCs w:val="22"/>
        </w:rPr>
        <w:t>La Dirección de Inspección, Vigilancia, Control y Gestión Territorial decidirá en segunda instancia los recursos frente a las actuaciones administrativas por incumplimiento de las normas laborales, resueltas en primera instancia por la Unidad de Investigaciones Especiales. Corresponderá a la Dirección de Riesgos Laborales, resolver la segunda instancia de las investigaciones por violación al Sistema de Riesgos Laborales.</w:t>
      </w:r>
    </w:p>
    <w:p w14:paraId="6D3AB143" w14:textId="77777777" w:rsidR="00BD2315" w:rsidRPr="00DF0187" w:rsidRDefault="00BD2315" w:rsidP="00941F8C">
      <w:pPr>
        <w:pStyle w:val="Textoindependiente"/>
        <w:jc w:val="both"/>
        <w:rPr>
          <w:rFonts w:ascii="Arial" w:hAnsi="Arial" w:cs="Arial"/>
          <w:sz w:val="22"/>
          <w:szCs w:val="22"/>
        </w:rPr>
      </w:pPr>
    </w:p>
    <w:p w14:paraId="6D3AB144" w14:textId="578F2E06"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Cuando el ejercicio del poder preferente implique reasignación de Dirección Territorial u </w:t>
      </w:r>
      <w:proofErr w:type="spellStart"/>
      <w:r w:rsidRPr="00DF0187">
        <w:rPr>
          <w:rFonts w:ascii="Arial" w:hAnsi="Arial" w:cs="Arial"/>
          <w:sz w:val="22"/>
          <w:szCs w:val="22"/>
        </w:rPr>
        <w:t>Oﬁcina</w:t>
      </w:r>
      <w:proofErr w:type="spellEnd"/>
      <w:r w:rsidRPr="00DF0187">
        <w:rPr>
          <w:rFonts w:ascii="Arial" w:hAnsi="Arial" w:cs="Arial"/>
          <w:sz w:val="22"/>
          <w:szCs w:val="22"/>
        </w:rPr>
        <w:t xml:space="preserve"> Especial, esta asumirá el conocimiento en todas las instancias, de acuerdo con las competencias establecidas para el efecto.</w:t>
      </w:r>
    </w:p>
    <w:p w14:paraId="6D3AB149" w14:textId="77777777" w:rsidR="00BD2315" w:rsidRPr="00DF0187" w:rsidRDefault="00BD2315" w:rsidP="00941F8C">
      <w:pPr>
        <w:pStyle w:val="Textoindependiente"/>
        <w:jc w:val="both"/>
        <w:rPr>
          <w:rFonts w:ascii="Arial" w:hAnsi="Arial" w:cs="Arial"/>
          <w:i/>
          <w:sz w:val="22"/>
          <w:szCs w:val="22"/>
        </w:rPr>
      </w:pPr>
    </w:p>
    <w:p w14:paraId="6D3AB14A"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2.2.3.1.7</w:t>
      </w:r>
      <w:r w:rsidRPr="00DF0187">
        <w:rPr>
          <w:rFonts w:ascii="Arial" w:hAnsi="Arial" w:cs="Arial"/>
          <w:i/>
          <w:sz w:val="22"/>
          <w:szCs w:val="22"/>
        </w:rPr>
        <w:t xml:space="preserve">. Control. </w:t>
      </w:r>
      <w:r w:rsidRPr="00DF0187">
        <w:rPr>
          <w:rFonts w:ascii="Arial" w:hAnsi="Arial" w:cs="Arial"/>
          <w:sz w:val="22"/>
          <w:szCs w:val="22"/>
        </w:rPr>
        <w:t xml:space="preserve">El Viceministro de Relaciones Laborales e Inspección, puede solicitar en cualquier momento informes o cualquier otra actuación que estime conveniente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del poder conferido en el artículo 32 de la Ley 1562 de 2012.</w:t>
      </w:r>
    </w:p>
    <w:p w14:paraId="6D3AB14F" w14:textId="77777777" w:rsidR="00BD2315" w:rsidRPr="00DF0187" w:rsidRDefault="00BD2315" w:rsidP="00941F8C">
      <w:pPr>
        <w:pStyle w:val="Textoindependiente"/>
        <w:jc w:val="both"/>
        <w:rPr>
          <w:rFonts w:ascii="Arial" w:hAnsi="Arial" w:cs="Arial"/>
          <w:i/>
          <w:sz w:val="22"/>
          <w:szCs w:val="22"/>
        </w:rPr>
      </w:pPr>
    </w:p>
    <w:p w14:paraId="6D3AB15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2.2.3.1.8</w:t>
      </w:r>
      <w:r w:rsidRPr="00DF0187">
        <w:rPr>
          <w:rFonts w:ascii="Arial" w:hAnsi="Arial" w:cs="Arial"/>
          <w:i/>
          <w:sz w:val="22"/>
          <w:szCs w:val="22"/>
        </w:rPr>
        <w:t xml:space="preserve">. Validez de las actuaciones. </w:t>
      </w:r>
      <w:r w:rsidRPr="00DF0187">
        <w:rPr>
          <w:rFonts w:ascii="Arial" w:hAnsi="Arial" w:cs="Arial"/>
          <w:sz w:val="22"/>
          <w:szCs w:val="22"/>
        </w:rPr>
        <w:t>Tendrán plena validez todas las actuaciones surtidas y las pruebas recaudadas hasta el momento de la comunicación de la decisión por la cual se somete el asunto al poder preferente, siempre que hubieren sido adelantadas en legal forma.</w:t>
      </w:r>
    </w:p>
    <w:p w14:paraId="6D3AB155" w14:textId="77777777" w:rsidR="00BD2315" w:rsidRPr="00DF0187" w:rsidRDefault="00BD2315" w:rsidP="00941F8C">
      <w:pPr>
        <w:pStyle w:val="Textoindependiente"/>
        <w:jc w:val="both"/>
        <w:rPr>
          <w:rFonts w:ascii="Arial" w:hAnsi="Arial" w:cs="Arial"/>
          <w:i/>
          <w:sz w:val="22"/>
          <w:szCs w:val="22"/>
        </w:rPr>
      </w:pPr>
    </w:p>
    <w:p w14:paraId="6D3AB15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2.2.3.1.9</w:t>
      </w:r>
      <w:r w:rsidRPr="00DF0187">
        <w:rPr>
          <w:rFonts w:ascii="Arial" w:hAnsi="Arial" w:cs="Arial"/>
          <w:i/>
          <w:sz w:val="22"/>
          <w:szCs w:val="22"/>
        </w:rPr>
        <w:t xml:space="preserve">. Actuaciones administrativas en curso. </w:t>
      </w:r>
      <w:r w:rsidRPr="00DF0187">
        <w:rPr>
          <w:rFonts w:ascii="Arial" w:hAnsi="Arial" w:cs="Arial"/>
          <w:sz w:val="22"/>
          <w:szCs w:val="22"/>
        </w:rPr>
        <w:t>Todas y cada una de las actuaciones administrativas que se encontraran en curso al 15 de enero de 2013, podrán ser objeto del ejercicio del poder preferente, del que trata esta norma.</w:t>
      </w:r>
    </w:p>
    <w:p w14:paraId="6D3AB15A" w14:textId="77777777" w:rsidR="00BD2315" w:rsidRPr="00DF0187" w:rsidRDefault="00BD2315" w:rsidP="00941F8C">
      <w:pPr>
        <w:pStyle w:val="Textoindependiente"/>
        <w:jc w:val="both"/>
        <w:rPr>
          <w:rFonts w:ascii="Arial" w:hAnsi="Arial" w:cs="Arial"/>
          <w:i/>
          <w:sz w:val="22"/>
          <w:szCs w:val="22"/>
        </w:rPr>
      </w:pPr>
    </w:p>
    <w:p w14:paraId="6D3AB15C"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CAPÍTULO 2</w:t>
      </w:r>
    </w:p>
    <w:p w14:paraId="6D3AB15F" w14:textId="77777777" w:rsidR="00BD2315" w:rsidRPr="00DF0187" w:rsidRDefault="00BD2315" w:rsidP="00941F8C">
      <w:pPr>
        <w:pStyle w:val="Textoindependiente"/>
        <w:jc w:val="both"/>
        <w:rPr>
          <w:rFonts w:ascii="Arial" w:hAnsi="Arial" w:cs="Arial"/>
          <w:sz w:val="22"/>
          <w:szCs w:val="22"/>
        </w:rPr>
      </w:pPr>
    </w:p>
    <w:p w14:paraId="6D3AB16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FONDO PARA EL FORTALECIMIENTO DE LA INSPECCIÓN, VIGILANCIA Y CONTROL DEL TRABAJO Y LA SEGURIDAD SOCIAL - FIVICOT.</w:t>
      </w:r>
    </w:p>
    <w:p w14:paraId="6D3AB161" w14:textId="77777777" w:rsidR="00BD2315" w:rsidRPr="00DF0187" w:rsidRDefault="00BD2315" w:rsidP="00941F8C">
      <w:pPr>
        <w:pStyle w:val="Textoindependiente"/>
        <w:jc w:val="both"/>
        <w:rPr>
          <w:rFonts w:ascii="Arial" w:hAnsi="Arial" w:cs="Arial"/>
          <w:sz w:val="22"/>
          <w:szCs w:val="22"/>
        </w:rPr>
      </w:pPr>
    </w:p>
    <w:p w14:paraId="6D3AB162"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2.2.3.2.1. Naturaleza Jurídica. El Fondo para el Fortalecimiento de la Inspección, Vigilancia y Control del Trabajo y de Seguridad Social - FIVICOT, es una cuenta especial de la Nación, sin personería jurídica y adscrita al Ministerio del Trabajo, cuyos recursos se destinarán a fortalecer la Inspección, Vigilancia y Control del Trabajo y la Seguridad Social.</w:t>
      </w:r>
    </w:p>
    <w:p w14:paraId="6D3AB163" w14:textId="77777777" w:rsidR="00BD2315" w:rsidRPr="00DF0187" w:rsidRDefault="00BD2315" w:rsidP="00941F8C">
      <w:pPr>
        <w:pStyle w:val="Textoindependiente"/>
        <w:jc w:val="both"/>
        <w:rPr>
          <w:rFonts w:ascii="Arial" w:hAnsi="Arial" w:cs="Arial"/>
          <w:sz w:val="22"/>
          <w:szCs w:val="22"/>
        </w:rPr>
      </w:pPr>
    </w:p>
    <w:p w14:paraId="6D3AB164"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2.2.3.2.2. Objetivo del fondo. El Fondo para el Fortalecimiento de la Inspección, Vigilancia y Control del Trabajo y de Seguridad Social - FIVICOT, tendrá como objetivo fortalecer las funciones de inspección, vigilancia y control del trabajo y la seguridad social.</w:t>
      </w:r>
    </w:p>
    <w:p w14:paraId="6D3AB165" w14:textId="77777777" w:rsidR="00BD2315" w:rsidRPr="00DF0187" w:rsidRDefault="00BD2315" w:rsidP="00941F8C">
      <w:pPr>
        <w:pStyle w:val="Textoindependiente"/>
        <w:jc w:val="both"/>
        <w:rPr>
          <w:rFonts w:ascii="Arial" w:hAnsi="Arial" w:cs="Arial"/>
          <w:sz w:val="22"/>
          <w:szCs w:val="22"/>
        </w:rPr>
      </w:pPr>
    </w:p>
    <w:p w14:paraId="6D3AB16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2.2.3.2.3. Comité evaluador. El Ministerio del Trabajo creará un Comité Evaluador responsable de evaluar la viabilidad de los programas, proyectos, actividades, estudios, campañas y demás asuntos que deban ser presentados a consideración del Fondo, con la debida sustentación técnica al ordenador del gasto del Fondo. El Comité estará conformado por: i) el Ministro del Trabajo o su delegado; </w:t>
      </w:r>
      <w:proofErr w:type="spellStart"/>
      <w:r w:rsidRPr="00DF0187">
        <w:rPr>
          <w:rFonts w:ascii="Arial" w:hAnsi="Arial" w:cs="Arial"/>
          <w:sz w:val="22"/>
          <w:szCs w:val="22"/>
        </w:rPr>
        <w:t>ii</w:t>
      </w:r>
      <w:proofErr w:type="spellEnd"/>
      <w:r w:rsidRPr="00DF0187">
        <w:rPr>
          <w:rFonts w:ascii="Arial" w:hAnsi="Arial" w:cs="Arial"/>
          <w:sz w:val="22"/>
          <w:szCs w:val="22"/>
        </w:rPr>
        <w:t xml:space="preserve">) el Viceministro de Relaciones Laborales e Inspección y, </w:t>
      </w:r>
      <w:proofErr w:type="spellStart"/>
      <w:r w:rsidRPr="00DF0187">
        <w:rPr>
          <w:rFonts w:ascii="Arial" w:hAnsi="Arial" w:cs="Arial"/>
          <w:sz w:val="22"/>
          <w:szCs w:val="22"/>
        </w:rPr>
        <w:t>iii</w:t>
      </w:r>
      <w:proofErr w:type="spellEnd"/>
      <w:r w:rsidRPr="00DF0187">
        <w:rPr>
          <w:rFonts w:ascii="Arial" w:hAnsi="Arial" w:cs="Arial"/>
          <w:sz w:val="22"/>
          <w:szCs w:val="22"/>
        </w:rPr>
        <w:t>) el Director de Inspección, Vigilancia, Control y Gestión Territorial.</w:t>
      </w:r>
    </w:p>
    <w:p w14:paraId="6D3AB167" w14:textId="77777777" w:rsidR="00BD2315" w:rsidRPr="00DF0187" w:rsidRDefault="00BD2315" w:rsidP="00941F8C">
      <w:pPr>
        <w:pStyle w:val="Textoindependiente"/>
        <w:jc w:val="both"/>
        <w:rPr>
          <w:rFonts w:ascii="Arial" w:hAnsi="Arial" w:cs="Arial"/>
          <w:sz w:val="22"/>
          <w:szCs w:val="22"/>
        </w:rPr>
      </w:pPr>
    </w:p>
    <w:p w14:paraId="6D3AB16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2.2.3.2.4 Origen de los recursos. Los recursos del Fondo para el </w:t>
      </w:r>
      <w:r w:rsidRPr="00DF0187">
        <w:rPr>
          <w:rFonts w:ascii="Arial" w:hAnsi="Arial" w:cs="Arial"/>
          <w:sz w:val="22"/>
          <w:szCs w:val="22"/>
        </w:rPr>
        <w:lastRenderedPageBreak/>
        <w:t>fortalecimiento de la Inspección, Vigilancia y Control de las Normas del Trabajo y de la Seguridad Social, serán aquellos que se recauden por concepto de las multas que se impongan por las autoridades administrativas del trabajo a partir del primero (1º) de enero de 2020, por la violación de las normas laborales y condiciones de trabajo, así como a la protección de los trabajadores en el ejercicio de su profesión y del derecho de libre asociación sindical. Igualmente, las transferencias ordinarias para el funcionamiento del Fondo en el Ministerio del Trabajo.</w:t>
      </w:r>
    </w:p>
    <w:p w14:paraId="6D3AB169" w14:textId="77777777" w:rsidR="00BD2315" w:rsidRPr="00DF0187" w:rsidRDefault="00BD2315" w:rsidP="00941F8C">
      <w:pPr>
        <w:pStyle w:val="Textoindependiente"/>
        <w:jc w:val="both"/>
        <w:rPr>
          <w:rFonts w:ascii="Arial" w:hAnsi="Arial" w:cs="Arial"/>
          <w:sz w:val="22"/>
          <w:szCs w:val="22"/>
        </w:rPr>
      </w:pPr>
    </w:p>
    <w:p w14:paraId="6D3AB16A"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2.2.3.2.5. Cobro y recaudo. El cobro y recaudo de las multas de que trata el artículo anterior estará a cargo de la respectiva área del Ministerio del Trabajo a la cual se le haya asignado tal función y de la herramienta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elegida para tal </w:t>
      </w:r>
      <w:proofErr w:type="spellStart"/>
      <w:r w:rsidRPr="00DF0187">
        <w:rPr>
          <w:rFonts w:ascii="Arial" w:hAnsi="Arial" w:cs="Arial"/>
          <w:sz w:val="22"/>
          <w:szCs w:val="22"/>
        </w:rPr>
        <w:t>ﬁn</w:t>
      </w:r>
      <w:proofErr w:type="spellEnd"/>
      <w:r w:rsidRPr="00DF0187">
        <w:rPr>
          <w:rFonts w:ascii="Arial" w:hAnsi="Arial" w:cs="Arial"/>
          <w:sz w:val="22"/>
          <w:szCs w:val="22"/>
        </w:rPr>
        <w:t>. En el evento en que el Ministerio del Trabajo, en cumplimiento de los parámetros legales respectivos lo considere pertinente, podrá contar con la intervención de un tercero para adelantar las labores de apoyo en el cobro persuasivo y coactivo.</w:t>
      </w:r>
    </w:p>
    <w:p w14:paraId="6D3AB16B" w14:textId="77777777" w:rsidR="00BD2315" w:rsidRPr="00DF0187" w:rsidRDefault="00BD2315" w:rsidP="00941F8C">
      <w:pPr>
        <w:pStyle w:val="Textoindependiente"/>
        <w:jc w:val="both"/>
        <w:rPr>
          <w:rFonts w:ascii="Arial" w:hAnsi="Arial" w:cs="Arial"/>
          <w:sz w:val="22"/>
          <w:szCs w:val="22"/>
        </w:rPr>
      </w:pPr>
    </w:p>
    <w:p w14:paraId="6D3AB16E" w14:textId="49B58C92"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2.2.3.2.6. Dirección, administración y ordenación del gasto. La dirección, administración y ordenación del gasto del Fondo estará a cargo del Ministro del Trabajo o de quien este delegue, que en todo caso deberá ser del nivel directivo. Para efectos de la ejecución de los</w:t>
      </w:r>
      <w:r w:rsidR="00941F8C" w:rsidRPr="00DF0187">
        <w:rPr>
          <w:rFonts w:ascii="Arial" w:hAnsi="Arial" w:cs="Arial"/>
          <w:sz w:val="22"/>
          <w:szCs w:val="22"/>
        </w:rPr>
        <w:t xml:space="preserve"> </w:t>
      </w:r>
      <w:r w:rsidRPr="00DF0187">
        <w:rPr>
          <w:rFonts w:ascii="Arial" w:hAnsi="Arial" w:cs="Arial"/>
          <w:sz w:val="22"/>
          <w:szCs w:val="22"/>
        </w:rPr>
        <w:t>recursos, se atenderán las directrices que señale el Comité Evaluador del FIVICOT.</w:t>
      </w:r>
    </w:p>
    <w:p w14:paraId="6D3AB16F" w14:textId="77777777" w:rsidR="00BD2315" w:rsidRPr="00DF0187" w:rsidRDefault="00BD2315" w:rsidP="00941F8C">
      <w:pPr>
        <w:pStyle w:val="Textoindependiente"/>
        <w:jc w:val="both"/>
        <w:rPr>
          <w:rFonts w:ascii="Arial" w:hAnsi="Arial" w:cs="Arial"/>
          <w:sz w:val="22"/>
          <w:szCs w:val="22"/>
        </w:rPr>
      </w:pPr>
    </w:p>
    <w:p w14:paraId="6D3AB17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2.2.3.2.7. Funciones de Dirección, administración y ordenación del gasto. La dirección, administración y ordenación del gasto del Fondo para el fortalecimiento de la Inspección, Vigilancia y Control de las Normas del Trabajo y de la Seguridad Social - FIVICOT, estará a cargo del Ministro del Trabajo o quien este delegue, el cual, en ejercicio de tales funciones deberá:</w:t>
      </w:r>
    </w:p>
    <w:p w14:paraId="6D3AB171" w14:textId="77777777" w:rsidR="00BD2315" w:rsidRPr="00DF0187" w:rsidRDefault="00BD2315" w:rsidP="00941F8C">
      <w:pPr>
        <w:pStyle w:val="Textoindependiente"/>
        <w:jc w:val="both"/>
        <w:rPr>
          <w:rFonts w:ascii="Arial" w:hAnsi="Arial" w:cs="Arial"/>
          <w:sz w:val="22"/>
          <w:szCs w:val="22"/>
        </w:rPr>
      </w:pPr>
    </w:p>
    <w:p w14:paraId="6D3AB172" w14:textId="77777777" w:rsidR="00BD2315" w:rsidRPr="00DF0187" w:rsidRDefault="00A97C5D" w:rsidP="00941F8C">
      <w:pPr>
        <w:pStyle w:val="Prrafodelista"/>
        <w:numPr>
          <w:ilvl w:val="0"/>
          <w:numId w:val="213"/>
        </w:numPr>
        <w:tabs>
          <w:tab w:val="left" w:pos="294"/>
        </w:tabs>
        <w:ind w:left="0" w:firstLine="0"/>
        <w:jc w:val="both"/>
        <w:rPr>
          <w:rFonts w:ascii="Arial" w:hAnsi="Arial" w:cs="Arial"/>
        </w:rPr>
      </w:pPr>
      <w:r w:rsidRPr="00DF0187">
        <w:rPr>
          <w:rFonts w:ascii="Arial" w:hAnsi="Arial" w:cs="Arial"/>
        </w:rPr>
        <w:t xml:space="preserve">Realizar las operaciones y actividades administrativas, contables, </w:t>
      </w:r>
      <w:proofErr w:type="spellStart"/>
      <w:r w:rsidRPr="00DF0187">
        <w:rPr>
          <w:rFonts w:ascii="Arial" w:hAnsi="Arial" w:cs="Arial"/>
        </w:rPr>
        <w:t>ﬁnancieras</w:t>
      </w:r>
      <w:proofErr w:type="spellEnd"/>
      <w:r w:rsidRPr="00DF0187">
        <w:rPr>
          <w:rFonts w:ascii="Arial" w:hAnsi="Arial" w:cs="Arial"/>
        </w:rPr>
        <w:t xml:space="preserve"> y presupuestales necesarias para el correcto funcionamiento del</w:t>
      </w:r>
      <w:r w:rsidRPr="00DF0187">
        <w:rPr>
          <w:rFonts w:ascii="Arial" w:hAnsi="Arial" w:cs="Arial"/>
          <w:spacing w:val="-3"/>
        </w:rPr>
        <w:t xml:space="preserve"> </w:t>
      </w:r>
      <w:r w:rsidRPr="00DF0187">
        <w:rPr>
          <w:rFonts w:ascii="Arial" w:hAnsi="Arial" w:cs="Arial"/>
        </w:rPr>
        <w:t>Fondo.</w:t>
      </w:r>
    </w:p>
    <w:p w14:paraId="6D3AB173" w14:textId="77777777" w:rsidR="00BD2315" w:rsidRPr="00DF0187" w:rsidRDefault="00BD2315" w:rsidP="00941F8C">
      <w:pPr>
        <w:pStyle w:val="Textoindependiente"/>
        <w:jc w:val="both"/>
        <w:rPr>
          <w:rFonts w:ascii="Arial" w:hAnsi="Arial" w:cs="Arial"/>
          <w:sz w:val="22"/>
          <w:szCs w:val="22"/>
        </w:rPr>
      </w:pPr>
    </w:p>
    <w:p w14:paraId="6D3AB174" w14:textId="77777777" w:rsidR="00BD2315" w:rsidRPr="00DF0187" w:rsidRDefault="00A97C5D" w:rsidP="00941F8C">
      <w:pPr>
        <w:pStyle w:val="Prrafodelista"/>
        <w:numPr>
          <w:ilvl w:val="0"/>
          <w:numId w:val="213"/>
        </w:numPr>
        <w:tabs>
          <w:tab w:val="left" w:pos="294"/>
        </w:tabs>
        <w:ind w:left="184" w:hanging="184"/>
        <w:jc w:val="both"/>
        <w:rPr>
          <w:rFonts w:ascii="Arial" w:hAnsi="Arial" w:cs="Arial"/>
        </w:rPr>
      </w:pPr>
      <w:r w:rsidRPr="00DF0187">
        <w:rPr>
          <w:rFonts w:ascii="Arial" w:hAnsi="Arial" w:cs="Arial"/>
        </w:rPr>
        <w:t>Tramitar el ingreso efectivo de los recursos provenientes del cobro de las multas</w:t>
      </w:r>
      <w:r w:rsidRPr="00DF0187">
        <w:rPr>
          <w:rFonts w:ascii="Arial" w:hAnsi="Arial" w:cs="Arial"/>
          <w:spacing w:val="-10"/>
        </w:rPr>
        <w:t xml:space="preserve"> </w:t>
      </w:r>
      <w:r w:rsidRPr="00DF0187">
        <w:rPr>
          <w:rFonts w:ascii="Arial" w:hAnsi="Arial" w:cs="Arial"/>
        </w:rPr>
        <w:t>impuestas.</w:t>
      </w:r>
    </w:p>
    <w:p w14:paraId="6D3AB175" w14:textId="77777777" w:rsidR="00BD2315" w:rsidRPr="00DF0187" w:rsidRDefault="00BD2315" w:rsidP="00941F8C">
      <w:pPr>
        <w:pStyle w:val="Textoindependiente"/>
        <w:jc w:val="both"/>
        <w:rPr>
          <w:rFonts w:ascii="Arial" w:hAnsi="Arial" w:cs="Arial"/>
          <w:sz w:val="22"/>
          <w:szCs w:val="22"/>
        </w:rPr>
      </w:pPr>
    </w:p>
    <w:p w14:paraId="6D3AB176" w14:textId="77777777" w:rsidR="00BD2315" w:rsidRPr="00DF0187" w:rsidRDefault="00A97C5D" w:rsidP="00941F8C">
      <w:pPr>
        <w:pStyle w:val="Prrafodelista"/>
        <w:numPr>
          <w:ilvl w:val="0"/>
          <w:numId w:val="213"/>
        </w:numPr>
        <w:tabs>
          <w:tab w:val="left" w:pos="294"/>
        </w:tabs>
        <w:ind w:left="0" w:firstLine="0"/>
        <w:jc w:val="both"/>
        <w:rPr>
          <w:rFonts w:ascii="Arial" w:hAnsi="Arial" w:cs="Arial"/>
        </w:rPr>
      </w:pPr>
      <w:r w:rsidRPr="00DF0187">
        <w:rPr>
          <w:rFonts w:ascii="Arial" w:hAnsi="Arial" w:cs="Arial"/>
        </w:rPr>
        <w:t>Elaborar un Plan Anual de Inversiones del Fondo en el cual se establezcan los programas, proyectos, actividades, estudios y campañas que se ejecutarán en la respectiva anualidad y se prioricen las inversiones que se requieren para dar cumplimiento a la Inspección, Vigilancia y Control de las Normas del Trabajo y de la Seguridad</w:t>
      </w:r>
      <w:r w:rsidRPr="00DF0187">
        <w:rPr>
          <w:rFonts w:ascii="Arial" w:hAnsi="Arial" w:cs="Arial"/>
          <w:spacing w:val="-14"/>
        </w:rPr>
        <w:t xml:space="preserve"> </w:t>
      </w:r>
      <w:r w:rsidRPr="00DF0187">
        <w:rPr>
          <w:rFonts w:ascii="Arial" w:hAnsi="Arial" w:cs="Arial"/>
        </w:rPr>
        <w:t>Social.</w:t>
      </w:r>
    </w:p>
    <w:p w14:paraId="6D3AB177" w14:textId="77777777" w:rsidR="00BD2315" w:rsidRPr="00DF0187" w:rsidRDefault="00BD2315" w:rsidP="00941F8C">
      <w:pPr>
        <w:pStyle w:val="Textoindependiente"/>
        <w:jc w:val="both"/>
        <w:rPr>
          <w:rFonts w:ascii="Arial" w:hAnsi="Arial" w:cs="Arial"/>
          <w:sz w:val="22"/>
          <w:szCs w:val="22"/>
        </w:rPr>
      </w:pPr>
    </w:p>
    <w:p w14:paraId="6D3AB178" w14:textId="77777777" w:rsidR="00BD2315" w:rsidRPr="00DF0187" w:rsidRDefault="00A97C5D" w:rsidP="00941F8C">
      <w:pPr>
        <w:pStyle w:val="Prrafodelista"/>
        <w:numPr>
          <w:ilvl w:val="0"/>
          <w:numId w:val="213"/>
        </w:numPr>
        <w:tabs>
          <w:tab w:val="left" w:pos="294"/>
        </w:tabs>
        <w:ind w:left="0" w:firstLine="0"/>
        <w:jc w:val="both"/>
        <w:rPr>
          <w:rFonts w:ascii="Arial" w:hAnsi="Arial" w:cs="Arial"/>
        </w:rPr>
      </w:pPr>
      <w:r w:rsidRPr="00DF0187">
        <w:rPr>
          <w:rFonts w:ascii="Arial" w:hAnsi="Arial" w:cs="Arial"/>
        </w:rPr>
        <w:t>Ejecutar los recursos de acuerdo con el Plan Anual de Inversiones del Fondo para el fortalecimiento de la Inspección, Vigilancia y Control de las Normas del Trabajo y de la Seguridad</w:t>
      </w:r>
      <w:r w:rsidRPr="00DF0187">
        <w:rPr>
          <w:rFonts w:ascii="Arial" w:hAnsi="Arial" w:cs="Arial"/>
          <w:spacing w:val="-8"/>
        </w:rPr>
        <w:t xml:space="preserve"> </w:t>
      </w:r>
      <w:r w:rsidRPr="00DF0187">
        <w:rPr>
          <w:rFonts w:ascii="Arial" w:hAnsi="Arial" w:cs="Arial"/>
        </w:rPr>
        <w:t>Social.</w:t>
      </w:r>
    </w:p>
    <w:p w14:paraId="6D3AB179" w14:textId="77777777" w:rsidR="00BD2315" w:rsidRPr="00DF0187" w:rsidRDefault="00BD2315" w:rsidP="00941F8C">
      <w:pPr>
        <w:pStyle w:val="Textoindependiente"/>
        <w:jc w:val="both"/>
        <w:rPr>
          <w:rFonts w:ascii="Arial" w:hAnsi="Arial" w:cs="Arial"/>
          <w:sz w:val="22"/>
          <w:szCs w:val="22"/>
        </w:rPr>
      </w:pPr>
    </w:p>
    <w:p w14:paraId="6D3AB17A" w14:textId="77777777" w:rsidR="00BD2315" w:rsidRPr="00DF0187" w:rsidRDefault="00A97C5D" w:rsidP="00941F8C">
      <w:pPr>
        <w:pStyle w:val="Prrafodelista"/>
        <w:numPr>
          <w:ilvl w:val="0"/>
          <w:numId w:val="213"/>
        </w:numPr>
        <w:tabs>
          <w:tab w:val="left" w:pos="294"/>
        </w:tabs>
        <w:ind w:left="184" w:hanging="184"/>
        <w:jc w:val="both"/>
        <w:rPr>
          <w:rFonts w:ascii="Arial" w:hAnsi="Arial" w:cs="Arial"/>
        </w:rPr>
      </w:pPr>
      <w:r w:rsidRPr="00DF0187">
        <w:rPr>
          <w:rFonts w:ascii="Arial" w:hAnsi="Arial" w:cs="Arial"/>
        </w:rPr>
        <w:t>Procurar la adecuada y cumplida ejecución de los recursos del</w:t>
      </w:r>
      <w:r w:rsidRPr="00DF0187">
        <w:rPr>
          <w:rFonts w:ascii="Arial" w:hAnsi="Arial" w:cs="Arial"/>
          <w:spacing w:val="-7"/>
        </w:rPr>
        <w:t xml:space="preserve"> </w:t>
      </w:r>
      <w:r w:rsidRPr="00DF0187">
        <w:rPr>
          <w:rFonts w:ascii="Arial" w:hAnsi="Arial" w:cs="Arial"/>
        </w:rPr>
        <w:t>FIVICOT.</w:t>
      </w:r>
    </w:p>
    <w:p w14:paraId="6D3AB17B" w14:textId="77777777" w:rsidR="00BD2315" w:rsidRPr="00DF0187" w:rsidRDefault="00BD2315" w:rsidP="00941F8C">
      <w:pPr>
        <w:pStyle w:val="Textoindependiente"/>
        <w:jc w:val="both"/>
        <w:rPr>
          <w:rFonts w:ascii="Arial" w:hAnsi="Arial" w:cs="Arial"/>
          <w:sz w:val="22"/>
          <w:szCs w:val="22"/>
        </w:rPr>
      </w:pPr>
    </w:p>
    <w:p w14:paraId="6D3AB17C" w14:textId="77777777" w:rsidR="00BD2315" w:rsidRPr="00DF0187" w:rsidRDefault="00A97C5D" w:rsidP="00941F8C">
      <w:pPr>
        <w:pStyle w:val="Prrafodelista"/>
        <w:numPr>
          <w:ilvl w:val="0"/>
          <w:numId w:val="213"/>
        </w:numPr>
        <w:tabs>
          <w:tab w:val="left" w:pos="294"/>
        </w:tabs>
        <w:ind w:left="0" w:firstLine="0"/>
        <w:jc w:val="both"/>
        <w:rPr>
          <w:rFonts w:ascii="Arial" w:hAnsi="Arial" w:cs="Arial"/>
        </w:rPr>
      </w:pPr>
      <w:r w:rsidRPr="00DF0187">
        <w:rPr>
          <w:rFonts w:ascii="Arial" w:hAnsi="Arial" w:cs="Arial"/>
        </w:rPr>
        <w:t>Suministrar la información que requieran los organismos de control u otras autoridades del Estado, sobre la ejecución de los recursos del Fondo.</w:t>
      </w:r>
    </w:p>
    <w:p w14:paraId="6D3AB17D" w14:textId="77777777" w:rsidR="00BD2315" w:rsidRPr="00DF0187" w:rsidRDefault="00BD2315" w:rsidP="00941F8C">
      <w:pPr>
        <w:pStyle w:val="Textoindependiente"/>
        <w:jc w:val="both"/>
        <w:rPr>
          <w:rFonts w:ascii="Arial" w:hAnsi="Arial" w:cs="Arial"/>
          <w:sz w:val="22"/>
          <w:szCs w:val="22"/>
        </w:rPr>
      </w:pPr>
    </w:p>
    <w:p w14:paraId="6D3AB17E" w14:textId="77777777" w:rsidR="00BD2315" w:rsidRPr="00DF0187" w:rsidRDefault="00A97C5D" w:rsidP="00941F8C">
      <w:pPr>
        <w:pStyle w:val="Prrafodelista"/>
        <w:numPr>
          <w:ilvl w:val="0"/>
          <w:numId w:val="213"/>
        </w:numPr>
        <w:tabs>
          <w:tab w:val="left" w:pos="294"/>
        </w:tabs>
        <w:ind w:left="184" w:hanging="184"/>
        <w:jc w:val="both"/>
        <w:rPr>
          <w:rFonts w:ascii="Arial" w:hAnsi="Arial" w:cs="Arial"/>
        </w:rPr>
      </w:pPr>
      <w:r w:rsidRPr="00DF0187">
        <w:rPr>
          <w:rFonts w:ascii="Arial" w:hAnsi="Arial" w:cs="Arial"/>
        </w:rPr>
        <w:t>Las demás inherentes a la administración y observación del gasto del</w:t>
      </w:r>
      <w:r w:rsidRPr="00DF0187">
        <w:rPr>
          <w:rFonts w:ascii="Arial" w:hAnsi="Arial" w:cs="Arial"/>
          <w:spacing w:val="-12"/>
        </w:rPr>
        <w:t xml:space="preserve"> </w:t>
      </w:r>
      <w:r w:rsidRPr="00DF0187">
        <w:rPr>
          <w:rFonts w:ascii="Arial" w:hAnsi="Arial" w:cs="Arial"/>
        </w:rPr>
        <w:t>Fondo.</w:t>
      </w:r>
    </w:p>
    <w:p w14:paraId="6D3AB17F" w14:textId="77777777" w:rsidR="00BD2315" w:rsidRPr="00DF0187" w:rsidRDefault="00BD2315" w:rsidP="00941F8C">
      <w:pPr>
        <w:pStyle w:val="Textoindependiente"/>
        <w:jc w:val="both"/>
        <w:rPr>
          <w:rFonts w:ascii="Arial" w:hAnsi="Arial" w:cs="Arial"/>
          <w:sz w:val="22"/>
          <w:szCs w:val="22"/>
        </w:rPr>
      </w:pPr>
    </w:p>
    <w:p w14:paraId="6D3AB18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2.2.3.2.8. Funcionamiento. Los gastos de funcionamiento del Fondo para el fortalecimiento de la Inspección, Vigilancia y Control de las Normas del Trabajo y de la Seguridad Social - FIVICOT, serán asumidos con los mismos recursos recaudados y/o por el Ministerio del Trabajo.</w:t>
      </w:r>
    </w:p>
    <w:p w14:paraId="6D3AB181" w14:textId="77777777" w:rsidR="00BD2315" w:rsidRPr="00DF0187" w:rsidRDefault="00BD2315" w:rsidP="00941F8C">
      <w:pPr>
        <w:pStyle w:val="Textoindependiente"/>
        <w:jc w:val="both"/>
        <w:rPr>
          <w:rFonts w:ascii="Arial" w:hAnsi="Arial" w:cs="Arial"/>
          <w:sz w:val="22"/>
          <w:szCs w:val="22"/>
        </w:rPr>
      </w:pPr>
    </w:p>
    <w:p w14:paraId="6D3AB182"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lastRenderedPageBreak/>
        <w:t>ARTÍCULO 2.2.3.2.9. Ejecución. Los programas, proyectos, actividades, estudios y campañas serán ejecutados por el Ministerio del Trabajo o por quien este determine con observancia de los parámetros legales correspondientes.</w:t>
      </w:r>
    </w:p>
    <w:p w14:paraId="6D3AB183" w14:textId="77777777" w:rsidR="00BD2315" w:rsidRPr="00DF0187" w:rsidRDefault="00BD2315" w:rsidP="00941F8C">
      <w:pPr>
        <w:pStyle w:val="Textoindependiente"/>
        <w:jc w:val="both"/>
        <w:rPr>
          <w:rFonts w:ascii="Arial" w:hAnsi="Arial" w:cs="Arial"/>
          <w:sz w:val="22"/>
          <w:szCs w:val="22"/>
        </w:rPr>
      </w:pPr>
    </w:p>
    <w:p w14:paraId="6D3AB184"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2.2.3.2.10. Multas impuestas antes del 1º de enero de 2020. Las multas de que trata el artículo 2.2.3.2.4. del presente Decreto, que sean impuestas con anterioridad al 1º de enero de 2020, seguirán siendo recaudadas por el Servicio Nacional de Aprendizaje - SENA y serán incorporadas a su presupuesto.</w:t>
      </w:r>
    </w:p>
    <w:p w14:paraId="6D3AB186" w14:textId="77777777" w:rsidR="00BD2315" w:rsidRPr="00DF0187" w:rsidRDefault="00BD2315" w:rsidP="00941F8C">
      <w:pPr>
        <w:pStyle w:val="Textoindependiente"/>
        <w:jc w:val="both"/>
        <w:rPr>
          <w:rFonts w:ascii="Arial" w:hAnsi="Arial" w:cs="Arial"/>
          <w:sz w:val="22"/>
          <w:szCs w:val="22"/>
        </w:rPr>
      </w:pPr>
    </w:p>
    <w:p w14:paraId="6D3AB187"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TÍTULO 4</w:t>
      </w:r>
    </w:p>
    <w:p w14:paraId="6D3AB18A"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RIESGOS LABORALES</w:t>
      </w:r>
    </w:p>
    <w:p w14:paraId="6D3AB18B" w14:textId="77777777" w:rsidR="00BD2315" w:rsidRPr="00DF0187" w:rsidRDefault="00BD2315" w:rsidP="00941F8C">
      <w:pPr>
        <w:pStyle w:val="Textoindependiente"/>
        <w:jc w:val="both"/>
        <w:rPr>
          <w:rFonts w:ascii="Arial" w:hAnsi="Arial" w:cs="Arial"/>
          <w:sz w:val="22"/>
          <w:szCs w:val="22"/>
        </w:rPr>
      </w:pPr>
    </w:p>
    <w:p w14:paraId="6D3AB18C" w14:textId="77777777" w:rsidR="00BD2315" w:rsidRPr="00DF0187" w:rsidRDefault="00BD2315" w:rsidP="00941F8C">
      <w:pPr>
        <w:pStyle w:val="Textoindependiente"/>
        <w:jc w:val="both"/>
        <w:rPr>
          <w:rFonts w:ascii="Arial" w:hAnsi="Arial" w:cs="Arial"/>
          <w:sz w:val="22"/>
          <w:szCs w:val="22"/>
        </w:rPr>
      </w:pPr>
    </w:p>
    <w:p w14:paraId="6D3AB18D"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CAPÍTULO 1</w:t>
      </w:r>
    </w:p>
    <w:p w14:paraId="6D3AB190"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DISPOSICIONES GENERALES EN RIESGOS LABORALES</w:t>
      </w:r>
    </w:p>
    <w:p w14:paraId="6D3AB192" w14:textId="77777777" w:rsidR="00BD2315" w:rsidRPr="00DF0187" w:rsidRDefault="00BD2315" w:rsidP="00941F8C">
      <w:pPr>
        <w:pStyle w:val="Textoindependiente"/>
        <w:jc w:val="both"/>
        <w:rPr>
          <w:rFonts w:ascii="Arial" w:hAnsi="Arial" w:cs="Arial"/>
          <w:sz w:val="22"/>
          <w:szCs w:val="22"/>
        </w:rPr>
      </w:pPr>
    </w:p>
    <w:p w14:paraId="6D3AB193"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2.2.4.1.1. </w:t>
      </w:r>
      <w:r w:rsidRPr="00DF0187">
        <w:rPr>
          <w:rFonts w:ascii="Arial" w:hAnsi="Arial" w:cs="Arial"/>
          <w:i/>
          <w:sz w:val="22"/>
          <w:szCs w:val="22"/>
        </w:rPr>
        <w:t xml:space="preserve">Entidades Administradoras de Riesgos Laborales. </w:t>
      </w:r>
      <w:r w:rsidRPr="00DF0187">
        <w:rPr>
          <w:rFonts w:ascii="Arial" w:hAnsi="Arial" w:cs="Arial"/>
          <w:sz w:val="22"/>
          <w:szCs w:val="22"/>
        </w:rPr>
        <w:t>Para adelantar las labores de prevención, promoción, y control previstas en el Decreto Ley 1295 de 1994, las ARL deberán acreditar semestralmente ante la Dirección de Riesgos Laborales:</w:t>
      </w:r>
    </w:p>
    <w:p w14:paraId="6D3AB195" w14:textId="77777777" w:rsidR="00BD2315" w:rsidRPr="00DF0187" w:rsidRDefault="00BD2315" w:rsidP="00941F8C">
      <w:pPr>
        <w:pStyle w:val="Textoindependiente"/>
        <w:jc w:val="both"/>
        <w:rPr>
          <w:rFonts w:ascii="Arial" w:hAnsi="Arial" w:cs="Arial"/>
          <w:sz w:val="22"/>
          <w:szCs w:val="22"/>
        </w:rPr>
      </w:pPr>
    </w:p>
    <w:p w14:paraId="6D3AB196" w14:textId="77777777" w:rsidR="00BD2315" w:rsidRPr="00DF0187" w:rsidRDefault="00A97C5D" w:rsidP="00941F8C">
      <w:pPr>
        <w:pStyle w:val="Prrafodelista"/>
        <w:numPr>
          <w:ilvl w:val="0"/>
          <w:numId w:val="212"/>
        </w:numPr>
        <w:tabs>
          <w:tab w:val="left" w:pos="294"/>
        </w:tabs>
        <w:ind w:left="184" w:hanging="184"/>
        <w:jc w:val="both"/>
        <w:rPr>
          <w:rFonts w:ascii="Arial" w:hAnsi="Arial" w:cs="Arial"/>
        </w:rPr>
      </w:pPr>
      <w:r w:rsidRPr="00DF0187">
        <w:rPr>
          <w:rFonts w:ascii="Arial" w:hAnsi="Arial" w:cs="Arial"/>
        </w:rPr>
        <w:t>Organización y personal idóneo con que se cuenta su departamento de Riesgos</w:t>
      </w:r>
      <w:r w:rsidRPr="00DF0187">
        <w:rPr>
          <w:rFonts w:ascii="Arial" w:hAnsi="Arial" w:cs="Arial"/>
          <w:spacing w:val="-8"/>
        </w:rPr>
        <w:t xml:space="preserve"> </w:t>
      </w:r>
      <w:r w:rsidRPr="00DF0187">
        <w:rPr>
          <w:rFonts w:ascii="Arial" w:hAnsi="Arial" w:cs="Arial"/>
        </w:rPr>
        <w:t>Laborales.</w:t>
      </w:r>
    </w:p>
    <w:p w14:paraId="6D3AB198" w14:textId="77777777" w:rsidR="00BD2315" w:rsidRPr="00DF0187" w:rsidRDefault="00BD2315" w:rsidP="00941F8C">
      <w:pPr>
        <w:pStyle w:val="Textoindependiente"/>
        <w:jc w:val="both"/>
        <w:rPr>
          <w:rFonts w:ascii="Arial" w:hAnsi="Arial" w:cs="Arial"/>
          <w:sz w:val="22"/>
          <w:szCs w:val="22"/>
        </w:rPr>
      </w:pPr>
    </w:p>
    <w:p w14:paraId="6D3AB199" w14:textId="77777777" w:rsidR="00BD2315" w:rsidRPr="00DF0187" w:rsidRDefault="00A97C5D" w:rsidP="00941F8C">
      <w:pPr>
        <w:pStyle w:val="Prrafodelista"/>
        <w:numPr>
          <w:ilvl w:val="0"/>
          <w:numId w:val="212"/>
        </w:numPr>
        <w:tabs>
          <w:tab w:val="left" w:pos="294"/>
        </w:tabs>
        <w:ind w:left="0" w:firstLine="0"/>
        <w:jc w:val="both"/>
        <w:rPr>
          <w:rFonts w:ascii="Arial" w:hAnsi="Arial" w:cs="Arial"/>
        </w:rPr>
      </w:pPr>
      <w:r w:rsidRPr="00DF0187">
        <w:rPr>
          <w:rFonts w:ascii="Arial" w:hAnsi="Arial" w:cs="Arial"/>
        </w:rPr>
        <w:t>Relación de equipos, laboratorios e instalaciones, propios o contratados, que serán utilizados para la prestación de los servicios de Promoción, Prevención e</w:t>
      </w:r>
      <w:r w:rsidRPr="00DF0187">
        <w:rPr>
          <w:rFonts w:ascii="Arial" w:hAnsi="Arial" w:cs="Arial"/>
          <w:spacing w:val="-3"/>
        </w:rPr>
        <w:t xml:space="preserve"> </w:t>
      </w:r>
      <w:r w:rsidRPr="00DF0187">
        <w:rPr>
          <w:rFonts w:ascii="Arial" w:hAnsi="Arial" w:cs="Arial"/>
        </w:rPr>
        <w:t>Investigación.</w:t>
      </w:r>
    </w:p>
    <w:p w14:paraId="6D3AB19B" w14:textId="77777777" w:rsidR="00BD2315" w:rsidRPr="00DF0187" w:rsidRDefault="00BD2315" w:rsidP="00941F8C">
      <w:pPr>
        <w:pStyle w:val="Textoindependiente"/>
        <w:jc w:val="both"/>
        <w:rPr>
          <w:rFonts w:ascii="Arial" w:hAnsi="Arial" w:cs="Arial"/>
          <w:sz w:val="22"/>
          <w:szCs w:val="22"/>
        </w:rPr>
      </w:pPr>
    </w:p>
    <w:p w14:paraId="6D3AB19C" w14:textId="77777777" w:rsidR="00BD2315" w:rsidRPr="00DF0187" w:rsidRDefault="00A97C5D" w:rsidP="00941F8C">
      <w:pPr>
        <w:pStyle w:val="Prrafodelista"/>
        <w:numPr>
          <w:ilvl w:val="0"/>
          <w:numId w:val="212"/>
        </w:numPr>
        <w:tabs>
          <w:tab w:val="left" w:pos="294"/>
        </w:tabs>
        <w:ind w:left="0" w:firstLine="0"/>
        <w:jc w:val="both"/>
        <w:rPr>
          <w:rFonts w:ascii="Arial" w:hAnsi="Arial" w:cs="Arial"/>
        </w:rPr>
      </w:pPr>
      <w:r w:rsidRPr="00DF0187">
        <w:rPr>
          <w:rFonts w:ascii="Arial" w:hAnsi="Arial" w:cs="Arial"/>
        </w:rPr>
        <w:t xml:space="preserve">Infraestructura propia o contratada, que garantice el cubrimiento para sus </w:t>
      </w:r>
      <w:proofErr w:type="spellStart"/>
      <w:r w:rsidRPr="00DF0187">
        <w:rPr>
          <w:rFonts w:ascii="Arial" w:hAnsi="Arial" w:cs="Arial"/>
        </w:rPr>
        <w:t>aﬁliados</w:t>
      </w:r>
      <w:proofErr w:type="spellEnd"/>
      <w:r w:rsidRPr="00DF0187">
        <w:rPr>
          <w:rFonts w:ascii="Arial" w:hAnsi="Arial" w:cs="Arial"/>
        </w:rPr>
        <w:t xml:space="preserve"> de los servicios de rehabilitación, de prevención, de promoción y de asesoría que les</w:t>
      </w:r>
      <w:r w:rsidRPr="00DF0187">
        <w:rPr>
          <w:rFonts w:ascii="Arial" w:hAnsi="Arial" w:cs="Arial"/>
          <w:spacing w:val="-6"/>
        </w:rPr>
        <w:t xml:space="preserve"> </w:t>
      </w:r>
      <w:r w:rsidRPr="00DF0187">
        <w:rPr>
          <w:rFonts w:ascii="Arial" w:hAnsi="Arial" w:cs="Arial"/>
        </w:rPr>
        <w:t>compete.</w:t>
      </w:r>
    </w:p>
    <w:p w14:paraId="6D3AB19E" w14:textId="77777777" w:rsidR="00BD2315" w:rsidRPr="00DF0187" w:rsidRDefault="00BD2315" w:rsidP="00941F8C">
      <w:pPr>
        <w:pStyle w:val="Textoindependiente"/>
        <w:jc w:val="both"/>
        <w:rPr>
          <w:rFonts w:ascii="Arial" w:hAnsi="Arial" w:cs="Arial"/>
          <w:sz w:val="22"/>
          <w:szCs w:val="22"/>
        </w:rPr>
      </w:pPr>
    </w:p>
    <w:p w14:paraId="6D3AB19F" w14:textId="77777777" w:rsidR="00BD2315" w:rsidRPr="00DF0187" w:rsidRDefault="00A97C5D" w:rsidP="00941F8C">
      <w:pPr>
        <w:pStyle w:val="Prrafodelista"/>
        <w:numPr>
          <w:ilvl w:val="0"/>
          <w:numId w:val="212"/>
        </w:numPr>
        <w:tabs>
          <w:tab w:val="left" w:pos="294"/>
        </w:tabs>
        <w:ind w:left="0" w:firstLine="0"/>
        <w:jc w:val="both"/>
        <w:rPr>
          <w:rFonts w:ascii="Arial" w:hAnsi="Arial" w:cs="Arial"/>
        </w:rPr>
      </w:pPr>
      <w:r w:rsidRPr="00DF0187">
        <w:rPr>
          <w:rFonts w:ascii="Arial" w:hAnsi="Arial" w:cs="Arial"/>
        </w:rPr>
        <w:t xml:space="preserve">Proyección y ampliación de los servicios a que se </w:t>
      </w:r>
      <w:proofErr w:type="spellStart"/>
      <w:r w:rsidRPr="00DF0187">
        <w:rPr>
          <w:rFonts w:ascii="Arial" w:hAnsi="Arial" w:cs="Arial"/>
        </w:rPr>
        <w:t>reﬁeren</w:t>
      </w:r>
      <w:proofErr w:type="spellEnd"/>
      <w:r w:rsidRPr="00DF0187">
        <w:rPr>
          <w:rFonts w:ascii="Arial" w:hAnsi="Arial" w:cs="Arial"/>
        </w:rPr>
        <w:t xml:space="preserve"> los numerales anteriores, relacionada con cálculos de incremento de cobertura durante el período </w:t>
      </w:r>
      <w:proofErr w:type="spellStart"/>
      <w:r w:rsidRPr="00DF0187">
        <w:rPr>
          <w:rFonts w:ascii="Arial" w:hAnsi="Arial" w:cs="Arial"/>
        </w:rPr>
        <w:t>ﬁjado</w:t>
      </w:r>
      <w:proofErr w:type="spellEnd"/>
      <w:r w:rsidRPr="00DF0187">
        <w:rPr>
          <w:rFonts w:ascii="Arial" w:hAnsi="Arial" w:cs="Arial"/>
        </w:rPr>
        <w:t xml:space="preserve"> por la Dirección Técnica de Riesgos</w:t>
      </w:r>
      <w:r w:rsidRPr="00DF0187">
        <w:rPr>
          <w:rFonts w:ascii="Arial" w:hAnsi="Arial" w:cs="Arial"/>
          <w:spacing w:val="-7"/>
        </w:rPr>
        <w:t xml:space="preserve"> </w:t>
      </w:r>
      <w:r w:rsidRPr="00DF0187">
        <w:rPr>
          <w:rFonts w:ascii="Arial" w:hAnsi="Arial" w:cs="Arial"/>
        </w:rPr>
        <w:t>Laborales.</w:t>
      </w:r>
    </w:p>
    <w:p w14:paraId="6D3AB1A2" w14:textId="77777777" w:rsidR="00BD2315" w:rsidRPr="00DF0187" w:rsidRDefault="00BD2315" w:rsidP="00EA2566">
      <w:pPr>
        <w:pStyle w:val="Textoindependiente"/>
        <w:jc w:val="both"/>
        <w:rPr>
          <w:rFonts w:ascii="Arial" w:hAnsi="Arial" w:cs="Arial"/>
          <w:sz w:val="22"/>
          <w:szCs w:val="22"/>
        </w:rPr>
      </w:pPr>
    </w:p>
    <w:p w14:paraId="6D3AB1A3" w14:textId="77777777" w:rsidR="00BD2315" w:rsidRPr="00DF0187" w:rsidRDefault="00A97C5D" w:rsidP="00941F8C">
      <w:pPr>
        <w:pStyle w:val="Prrafodelista"/>
        <w:numPr>
          <w:ilvl w:val="0"/>
          <w:numId w:val="212"/>
        </w:numPr>
        <w:tabs>
          <w:tab w:val="left" w:pos="294"/>
        </w:tabs>
        <w:ind w:left="0" w:firstLine="0"/>
        <w:jc w:val="both"/>
        <w:rPr>
          <w:rFonts w:ascii="Arial" w:hAnsi="Arial" w:cs="Arial"/>
        </w:rPr>
      </w:pPr>
      <w:r w:rsidRPr="00DF0187">
        <w:rPr>
          <w:rFonts w:ascii="Arial" w:hAnsi="Arial" w:cs="Arial"/>
        </w:rPr>
        <w:t xml:space="preserve">Copia de los contratos vigentes que garanticen el cubrimiento para sus </w:t>
      </w:r>
      <w:proofErr w:type="spellStart"/>
      <w:r w:rsidRPr="00DF0187">
        <w:rPr>
          <w:rFonts w:ascii="Arial" w:hAnsi="Arial" w:cs="Arial"/>
        </w:rPr>
        <w:t>aﬁliados</w:t>
      </w:r>
      <w:proofErr w:type="spellEnd"/>
      <w:r w:rsidRPr="00DF0187">
        <w:rPr>
          <w:rFonts w:ascii="Arial" w:hAnsi="Arial" w:cs="Arial"/>
        </w:rPr>
        <w:t xml:space="preserve"> de los servicios asistenciales, de prevención, de promoción y de asesoría, con la EPS, personas naturales o jurídicas legalmente reconocidas para tal</w:t>
      </w:r>
      <w:r w:rsidRPr="00DF0187">
        <w:rPr>
          <w:rFonts w:ascii="Arial" w:hAnsi="Arial" w:cs="Arial"/>
          <w:spacing w:val="-19"/>
        </w:rPr>
        <w:t xml:space="preserve"> </w:t>
      </w:r>
      <w:proofErr w:type="spellStart"/>
      <w:r w:rsidRPr="00DF0187">
        <w:rPr>
          <w:rFonts w:ascii="Arial" w:hAnsi="Arial" w:cs="Arial"/>
        </w:rPr>
        <w:t>ﬁn</w:t>
      </w:r>
      <w:proofErr w:type="spellEnd"/>
      <w:r w:rsidRPr="00DF0187">
        <w:rPr>
          <w:rFonts w:ascii="Arial" w:hAnsi="Arial" w:cs="Arial"/>
        </w:rPr>
        <w:t>.</w:t>
      </w:r>
    </w:p>
    <w:p w14:paraId="6D3AB1A5" w14:textId="77777777" w:rsidR="00BD2315" w:rsidRPr="00DF0187" w:rsidRDefault="00BD2315" w:rsidP="00941F8C">
      <w:pPr>
        <w:pStyle w:val="Textoindependiente"/>
        <w:jc w:val="both"/>
        <w:rPr>
          <w:rFonts w:ascii="Arial" w:hAnsi="Arial" w:cs="Arial"/>
          <w:sz w:val="22"/>
          <w:szCs w:val="22"/>
        </w:rPr>
      </w:pPr>
    </w:p>
    <w:p w14:paraId="6D3AB1A6" w14:textId="77777777" w:rsidR="00BD2315" w:rsidRPr="00DF0187" w:rsidRDefault="00A97C5D" w:rsidP="00941F8C">
      <w:pPr>
        <w:pStyle w:val="Prrafodelista"/>
        <w:numPr>
          <w:ilvl w:val="0"/>
          <w:numId w:val="212"/>
        </w:numPr>
        <w:tabs>
          <w:tab w:val="left" w:pos="294"/>
        </w:tabs>
        <w:ind w:left="0" w:firstLine="0"/>
        <w:jc w:val="both"/>
        <w:rPr>
          <w:rFonts w:ascii="Arial" w:hAnsi="Arial" w:cs="Arial"/>
        </w:rPr>
      </w:pPr>
      <w:r w:rsidRPr="00DF0187">
        <w:rPr>
          <w:rFonts w:ascii="Arial" w:hAnsi="Arial" w:cs="Arial"/>
        </w:rPr>
        <w:t>Relación de los programas, campañas y acciones de Educación, Prevención e Investigación</w:t>
      </w:r>
      <w:r w:rsidRPr="00DF0187">
        <w:rPr>
          <w:rFonts w:ascii="Arial" w:hAnsi="Arial" w:cs="Arial"/>
          <w:spacing w:val="-4"/>
        </w:rPr>
        <w:t xml:space="preserve"> </w:t>
      </w:r>
      <w:r w:rsidRPr="00DF0187">
        <w:rPr>
          <w:rFonts w:ascii="Arial" w:hAnsi="Arial" w:cs="Arial"/>
        </w:rPr>
        <w:t>que</w:t>
      </w:r>
      <w:r w:rsidRPr="00DF0187">
        <w:rPr>
          <w:rFonts w:ascii="Arial" w:hAnsi="Arial" w:cs="Arial"/>
          <w:spacing w:val="-5"/>
        </w:rPr>
        <w:t xml:space="preserve"> </w:t>
      </w:r>
      <w:r w:rsidRPr="00DF0187">
        <w:rPr>
          <w:rFonts w:ascii="Arial" w:hAnsi="Arial" w:cs="Arial"/>
        </w:rPr>
        <w:t>se</w:t>
      </w:r>
      <w:r w:rsidRPr="00DF0187">
        <w:rPr>
          <w:rFonts w:ascii="Arial" w:hAnsi="Arial" w:cs="Arial"/>
          <w:spacing w:val="-4"/>
        </w:rPr>
        <w:t xml:space="preserve"> </w:t>
      </w:r>
      <w:r w:rsidRPr="00DF0187">
        <w:rPr>
          <w:rFonts w:ascii="Arial" w:hAnsi="Arial" w:cs="Arial"/>
        </w:rPr>
        <w:t>acuerden</w:t>
      </w:r>
      <w:r w:rsidRPr="00DF0187">
        <w:rPr>
          <w:rFonts w:ascii="Arial" w:hAnsi="Arial" w:cs="Arial"/>
          <w:spacing w:val="-4"/>
        </w:rPr>
        <w:t xml:space="preserve"> </w:t>
      </w:r>
      <w:r w:rsidRPr="00DF0187">
        <w:rPr>
          <w:rFonts w:ascii="Arial" w:hAnsi="Arial" w:cs="Arial"/>
        </w:rPr>
        <w:t>desarrollar</w:t>
      </w:r>
      <w:r w:rsidRPr="00DF0187">
        <w:rPr>
          <w:rFonts w:ascii="Arial" w:hAnsi="Arial" w:cs="Arial"/>
          <w:spacing w:val="-5"/>
        </w:rPr>
        <w:t xml:space="preserve"> </w:t>
      </w:r>
      <w:r w:rsidRPr="00DF0187">
        <w:rPr>
          <w:rFonts w:ascii="Arial" w:hAnsi="Arial" w:cs="Arial"/>
        </w:rPr>
        <w:t>con</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empresa</w:t>
      </w:r>
      <w:r w:rsidRPr="00DF0187">
        <w:rPr>
          <w:rFonts w:ascii="Arial" w:hAnsi="Arial" w:cs="Arial"/>
          <w:spacing w:val="-4"/>
        </w:rPr>
        <w:t xml:space="preserve"> </w:t>
      </w:r>
      <w:r w:rsidRPr="00DF0187">
        <w:rPr>
          <w:rFonts w:ascii="Arial" w:hAnsi="Arial" w:cs="Arial"/>
        </w:rPr>
        <w:t>al</w:t>
      </w:r>
      <w:r w:rsidRPr="00DF0187">
        <w:rPr>
          <w:rFonts w:ascii="Arial" w:hAnsi="Arial" w:cs="Arial"/>
          <w:spacing w:val="-5"/>
        </w:rPr>
        <w:t xml:space="preserve"> </w:t>
      </w:r>
      <w:r w:rsidRPr="00DF0187">
        <w:rPr>
          <w:rFonts w:ascii="Arial" w:hAnsi="Arial" w:cs="Arial"/>
        </w:rPr>
        <w:t>momento</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proofErr w:type="spellStart"/>
      <w:r w:rsidRPr="00DF0187">
        <w:rPr>
          <w:rFonts w:ascii="Arial" w:hAnsi="Arial" w:cs="Arial"/>
        </w:rPr>
        <w:t>aﬁliación</w:t>
      </w:r>
      <w:proofErr w:type="spellEnd"/>
      <w:r w:rsidRPr="00DF0187">
        <w:rPr>
          <w:rFonts w:ascii="Arial" w:hAnsi="Arial" w:cs="Arial"/>
        </w:rPr>
        <w:t>.</w:t>
      </w:r>
    </w:p>
    <w:p w14:paraId="6D3AB1A7" w14:textId="77777777" w:rsidR="00BD2315" w:rsidRPr="00DF0187" w:rsidRDefault="00BD2315" w:rsidP="00941F8C">
      <w:pPr>
        <w:pStyle w:val="Textoindependiente"/>
        <w:jc w:val="both"/>
        <w:rPr>
          <w:rFonts w:ascii="Arial" w:hAnsi="Arial" w:cs="Arial"/>
          <w:sz w:val="22"/>
          <w:szCs w:val="22"/>
        </w:rPr>
      </w:pPr>
    </w:p>
    <w:p w14:paraId="6D3AB1A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 Debe discriminar esta información por cada departamento del país, en donde existan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de servicio y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la respectiva Administradora de Riesgos Laborales.</w:t>
      </w:r>
    </w:p>
    <w:p w14:paraId="6D3AB1AA" w14:textId="77777777" w:rsidR="00BD2315" w:rsidRPr="00DF0187" w:rsidRDefault="00BD2315" w:rsidP="00941F8C">
      <w:pPr>
        <w:pStyle w:val="Textoindependiente"/>
        <w:jc w:val="both"/>
        <w:rPr>
          <w:rFonts w:ascii="Arial" w:hAnsi="Arial" w:cs="Arial"/>
          <w:sz w:val="22"/>
          <w:szCs w:val="22"/>
        </w:rPr>
      </w:pPr>
    </w:p>
    <w:p w14:paraId="6D3AB1A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2.2.4.1.2</w:t>
      </w:r>
      <w:r w:rsidRPr="00DF0187">
        <w:rPr>
          <w:rFonts w:ascii="Arial" w:hAnsi="Arial" w:cs="Arial"/>
          <w:i/>
          <w:sz w:val="22"/>
          <w:szCs w:val="22"/>
        </w:rPr>
        <w:t xml:space="preserve">. Desarrollo de programas y acciones de prevención. </w:t>
      </w:r>
      <w:r w:rsidRPr="00DF0187">
        <w:rPr>
          <w:rFonts w:ascii="Arial" w:hAnsi="Arial" w:cs="Arial"/>
          <w:sz w:val="22"/>
          <w:szCs w:val="22"/>
        </w:rPr>
        <w:t xml:space="preserve">En el formulario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la empresa, la Administradora de Riesgos Laborales se comprometerá para con la respectiva empresa a anexar un documento en el que se </w:t>
      </w:r>
      <w:proofErr w:type="spellStart"/>
      <w:r w:rsidRPr="00DF0187">
        <w:rPr>
          <w:rFonts w:ascii="Arial" w:hAnsi="Arial" w:cs="Arial"/>
          <w:sz w:val="22"/>
          <w:szCs w:val="22"/>
        </w:rPr>
        <w:t>especiﬁquen</w:t>
      </w:r>
      <w:proofErr w:type="spellEnd"/>
      <w:r w:rsidRPr="00DF0187">
        <w:rPr>
          <w:rFonts w:ascii="Arial" w:hAnsi="Arial" w:cs="Arial"/>
          <w:sz w:val="22"/>
          <w:szCs w:val="22"/>
        </w:rPr>
        <w:t xml:space="preserve"> los programas y las acciones de prevención que en el momento se detecten y requieran desarrollarse a corto y mediano plazo.</w:t>
      </w:r>
    </w:p>
    <w:p w14:paraId="6D3AB1B0" w14:textId="77777777" w:rsidR="00BD2315" w:rsidRPr="00DF0187" w:rsidRDefault="00BD2315" w:rsidP="00941F8C">
      <w:pPr>
        <w:pStyle w:val="Textoindependiente"/>
        <w:jc w:val="both"/>
        <w:rPr>
          <w:rFonts w:ascii="Arial" w:hAnsi="Arial" w:cs="Arial"/>
          <w:sz w:val="22"/>
          <w:szCs w:val="22"/>
        </w:rPr>
      </w:pPr>
    </w:p>
    <w:p w14:paraId="6D3AB1B4"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2.2.4.1.3. </w:t>
      </w:r>
      <w:r w:rsidRPr="00DF0187">
        <w:rPr>
          <w:rFonts w:ascii="Arial" w:hAnsi="Arial" w:cs="Arial"/>
          <w:i/>
          <w:sz w:val="22"/>
          <w:szCs w:val="22"/>
        </w:rPr>
        <w:t xml:space="preserve">Contratación de los Sistemas de Gestión de Seguridad y Salud en el Trabajo por parte de las empresas. </w:t>
      </w:r>
      <w:r w:rsidRPr="00DF0187">
        <w:rPr>
          <w:rFonts w:ascii="Arial" w:hAnsi="Arial" w:cs="Arial"/>
          <w:sz w:val="22"/>
          <w:szCs w:val="22"/>
        </w:rPr>
        <w:t xml:space="preserve">Para el diseño y desarrollo del Sistema de </w:t>
      </w:r>
      <w:r w:rsidRPr="00DF0187">
        <w:rPr>
          <w:rFonts w:ascii="Arial" w:hAnsi="Arial" w:cs="Arial"/>
          <w:sz w:val="22"/>
          <w:szCs w:val="22"/>
        </w:rPr>
        <w:lastRenderedPageBreak/>
        <w:t xml:space="preserve">Gestión de Seguridad y Salud en el trabajo de las empresas, estas podrán contratar con la entidad Administradora de Riesgos Laborales a la cual se encuentren </w:t>
      </w:r>
      <w:proofErr w:type="spellStart"/>
      <w:r w:rsidRPr="00DF0187">
        <w:rPr>
          <w:rFonts w:ascii="Arial" w:hAnsi="Arial" w:cs="Arial"/>
          <w:sz w:val="22"/>
          <w:szCs w:val="22"/>
        </w:rPr>
        <w:t>aﬁliadas</w:t>
      </w:r>
      <w:proofErr w:type="spellEnd"/>
      <w:r w:rsidRPr="00DF0187">
        <w:rPr>
          <w:rFonts w:ascii="Arial" w:hAnsi="Arial" w:cs="Arial"/>
          <w:sz w:val="22"/>
          <w:szCs w:val="22"/>
        </w:rPr>
        <w:t xml:space="preserve">, o con cualesquiera otra persona natural o jurídica que reúna las condiciones de idoneidad profesional para desempeñar labores de Seguridad y Salud en el Trabajo y debidamente </w:t>
      </w:r>
      <w:proofErr w:type="spellStart"/>
      <w:r w:rsidRPr="00DF0187">
        <w:rPr>
          <w:rFonts w:ascii="Arial" w:hAnsi="Arial" w:cs="Arial"/>
          <w:sz w:val="22"/>
          <w:szCs w:val="22"/>
        </w:rPr>
        <w:t>certiﬁcadas</w:t>
      </w:r>
      <w:proofErr w:type="spellEnd"/>
      <w:r w:rsidRPr="00DF0187">
        <w:rPr>
          <w:rFonts w:ascii="Arial" w:hAnsi="Arial" w:cs="Arial"/>
          <w:sz w:val="22"/>
          <w:szCs w:val="22"/>
        </w:rPr>
        <w:t xml:space="preserve"> por autoridad competente.</w:t>
      </w:r>
    </w:p>
    <w:p w14:paraId="6D3AB1B6" w14:textId="77777777" w:rsidR="00BD2315" w:rsidRPr="00DF0187" w:rsidRDefault="00BD2315" w:rsidP="00941F8C">
      <w:pPr>
        <w:pStyle w:val="Textoindependiente"/>
        <w:jc w:val="both"/>
        <w:rPr>
          <w:rFonts w:ascii="Arial" w:hAnsi="Arial" w:cs="Arial"/>
          <w:sz w:val="22"/>
          <w:szCs w:val="22"/>
        </w:rPr>
      </w:pPr>
    </w:p>
    <w:p w14:paraId="6D3AB1B7" w14:textId="6E84D8B1"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No obstante lo anterior, el diseño y desarrollo del Sistema de Gestión de Seguridad y Salud en el trabajo deberá acogerse a la reglamentación para el Sistema de Gestión y evaluación del mismo establecido por el Ministerio del Trabajo. En su efecto, se deberá acoger a lo proyectado por la ARL en desarrollo de la asesoría que le debe prestar gratuitamente para el diseño básico del Sistema de Gestión de Seguridad y Salud en el Trabajo.</w:t>
      </w:r>
    </w:p>
    <w:p w14:paraId="6D3AB1BA" w14:textId="77777777" w:rsidR="00BD2315" w:rsidRPr="00DF0187" w:rsidRDefault="00BD2315" w:rsidP="00941F8C">
      <w:pPr>
        <w:pStyle w:val="Textoindependiente"/>
        <w:jc w:val="both"/>
        <w:rPr>
          <w:rFonts w:ascii="Arial" w:hAnsi="Arial" w:cs="Arial"/>
          <w:i/>
          <w:sz w:val="22"/>
          <w:szCs w:val="22"/>
        </w:rPr>
      </w:pPr>
    </w:p>
    <w:p w14:paraId="6D3AB1B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2.2.4.1.4</w:t>
      </w:r>
      <w:r w:rsidRPr="00DF0187">
        <w:rPr>
          <w:rFonts w:ascii="Arial" w:hAnsi="Arial" w:cs="Arial"/>
          <w:i/>
          <w:sz w:val="22"/>
          <w:szCs w:val="22"/>
        </w:rPr>
        <w:t xml:space="preserve">. Conformación de comisiones. </w:t>
      </w:r>
      <w:r w:rsidRPr="00DF0187">
        <w:rPr>
          <w:rFonts w:ascii="Arial" w:hAnsi="Arial" w:cs="Arial"/>
          <w:sz w:val="22"/>
          <w:szCs w:val="22"/>
        </w:rPr>
        <w:t>El Ministerio del Trabajo reglamentará y fomentará la conformación de comisiones nacionales integradas por representantes de los trabajadores, los empleadores, entidades estatales y otras organizaciones vinculadas con el Sistema General de Riesgos Laborales, cuyo objeto será la de hacer de instancias operativas de las políticas y orientaciones del Sistema para</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promoción</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prevención</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los</w:t>
      </w:r>
      <w:r w:rsidRPr="00DF0187">
        <w:rPr>
          <w:rFonts w:ascii="Arial" w:hAnsi="Arial" w:cs="Arial"/>
          <w:spacing w:val="-1"/>
          <w:sz w:val="22"/>
          <w:szCs w:val="22"/>
        </w:rPr>
        <w:t xml:space="preserve"> </w:t>
      </w:r>
      <w:r w:rsidRPr="00DF0187">
        <w:rPr>
          <w:rFonts w:ascii="Arial" w:hAnsi="Arial" w:cs="Arial"/>
          <w:sz w:val="22"/>
          <w:szCs w:val="22"/>
        </w:rPr>
        <w:t>Riesgos</w:t>
      </w:r>
      <w:r w:rsidRPr="00DF0187">
        <w:rPr>
          <w:rFonts w:ascii="Arial" w:hAnsi="Arial" w:cs="Arial"/>
          <w:spacing w:val="-1"/>
          <w:sz w:val="22"/>
          <w:szCs w:val="22"/>
        </w:rPr>
        <w:t xml:space="preserve"> </w:t>
      </w:r>
      <w:r w:rsidRPr="00DF0187">
        <w:rPr>
          <w:rFonts w:ascii="Arial" w:hAnsi="Arial" w:cs="Arial"/>
          <w:sz w:val="22"/>
          <w:szCs w:val="22"/>
        </w:rPr>
        <w:t>Laborales</w:t>
      </w:r>
      <w:r w:rsidRPr="00DF0187">
        <w:rPr>
          <w:rFonts w:ascii="Arial" w:hAnsi="Arial" w:cs="Arial"/>
          <w:spacing w:val="-1"/>
          <w:sz w:val="22"/>
          <w:szCs w:val="22"/>
        </w:rPr>
        <w:t xml:space="preserve"> </w:t>
      </w:r>
      <w:r w:rsidRPr="00DF0187">
        <w:rPr>
          <w:rFonts w:ascii="Arial" w:hAnsi="Arial" w:cs="Arial"/>
          <w:sz w:val="22"/>
          <w:szCs w:val="22"/>
        </w:rPr>
        <w:t>por</w:t>
      </w:r>
      <w:r w:rsidRPr="00DF0187">
        <w:rPr>
          <w:rFonts w:ascii="Arial" w:hAnsi="Arial" w:cs="Arial"/>
          <w:spacing w:val="-2"/>
          <w:sz w:val="22"/>
          <w:szCs w:val="22"/>
        </w:rPr>
        <w:t xml:space="preserve"> </w:t>
      </w:r>
      <w:r w:rsidRPr="00DF0187">
        <w:rPr>
          <w:rFonts w:ascii="Arial" w:hAnsi="Arial" w:cs="Arial"/>
          <w:sz w:val="22"/>
          <w:szCs w:val="22"/>
        </w:rPr>
        <w:t>actividades</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economía</w:t>
      </w:r>
      <w:r w:rsidRPr="00DF0187">
        <w:rPr>
          <w:rFonts w:ascii="Arial" w:hAnsi="Arial" w:cs="Arial"/>
          <w:spacing w:val="-1"/>
          <w:sz w:val="22"/>
          <w:szCs w:val="22"/>
        </w:rPr>
        <w:t xml:space="preserve"> </w:t>
      </w:r>
      <w:r w:rsidRPr="00DF0187">
        <w:rPr>
          <w:rFonts w:ascii="Arial" w:hAnsi="Arial" w:cs="Arial"/>
          <w:sz w:val="22"/>
          <w:szCs w:val="22"/>
        </w:rPr>
        <w:t>nacional</w:t>
      </w:r>
      <w:r w:rsidRPr="00DF0187">
        <w:rPr>
          <w:rFonts w:ascii="Arial" w:hAnsi="Arial" w:cs="Arial"/>
          <w:spacing w:val="-2"/>
          <w:sz w:val="22"/>
          <w:szCs w:val="22"/>
        </w:rPr>
        <w:t xml:space="preserve"> </w:t>
      </w:r>
      <w:r w:rsidRPr="00DF0187">
        <w:rPr>
          <w:rFonts w:ascii="Arial" w:hAnsi="Arial" w:cs="Arial"/>
          <w:sz w:val="22"/>
          <w:szCs w:val="22"/>
        </w:rPr>
        <w:t>o</w:t>
      </w:r>
      <w:r w:rsidRPr="00DF0187">
        <w:rPr>
          <w:rFonts w:ascii="Arial" w:hAnsi="Arial" w:cs="Arial"/>
          <w:spacing w:val="-2"/>
          <w:sz w:val="22"/>
          <w:szCs w:val="22"/>
        </w:rPr>
        <w:t xml:space="preserve"> </w:t>
      </w:r>
      <w:r w:rsidRPr="00DF0187">
        <w:rPr>
          <w:rFonts w:ascii="Arial" w:hAnsi="Arial" w:cs="Arial"/>
          <w:sz w:val="22"/>
          <w:szCs w:val="22"/>
        </w:rPr>
        <w:t>por</w:t>
      </w:r>
      <w:r w:rsidRPr="00DF0187">
        <w:rPr>
          <w:rFonts w:ascii="Arial" w:hAnsi="Arial" w:cs="Arial"/>
          <w:spacing w:val="-2"/>
          <w:sz w:val="22"/>
          <w:szCs w:val="22"/>
        </w:rPr>
        <w:t xml:space="preserve"> </w:t>
      </w:r>
      <w:r w:rsidRPr="00DF0187">
        <w:rPr>
          <w:rFonts w:ascii="Arial" w:hAnsi="Arial" w:cs="Arial"/>
          <w:sz w:val="22"/>
          <w:szCs w:val="22"/>
        </w:rPr>
        <w:t>interés</w:t>
      </w:r>
      <w:r w:rsidRPr="00DF0187">
        <w:rPr>
          <w:rFonts w:ascii="Arial" w:hAnsi="Arial" w:cs="Arial"/>
          <w:spacing w:val="-1"/>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tipo</w:t>
      </w:r>
      <w:r w:rsidRPr="00DF0187">
        <w:rPr>
          <w:rFonts w:ascii="Arial" w:hAnsi="Arial" w:cs="Arial"/>
          <w:spacing w:val="-1"/>
          <w:sz w:val="22"/>
          <w:szCs w:val="22"/>
        </w:rPr>
        <w:t xml:space="preserve"> </w:t>
      </w:r>
      <w:r w:rsidRPr="00DF0187">
        <w:rPr>
          <w:rFonts w:ascii="Arial" w:hAnsi="Arial" w:cs="Arial"/>
          <w:sz w:val="22"/>
          <w:szCs w:val="22"/>
        </w:rPr>
        <w:t>sectorial.</w:t>
      </w:r>
    </w:p>
    <w:p w14:paraId="6D3AB1BD" w14:textId="77777777" w:rsidR="00BD2315" w:rsidRPr="00DF0187" w:rsidRDefault="00BD2315" w:rsidP="00941F8C">
      <w:pPr>
        <w:pStyle w:val="Textoindependiente"/>
        <w:jc w:val="both"/>
        <w:rPr>
          <w:rFonts w:ascii="Arial" w:hAnsi="Arial" w:cs="Arial"/>
          <w:sz w:val="22"/>
          <w:szCs w:val="22"/>
        </w:rPr>
      </w:pPr>
    </w:p>
    <w:p w14:paraId="6D3AB1C1"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2.2.4.1.5</w:t>
      </w:r>
      <w:r w:rsidRPr="00DF0187">
        <w:rPr>
          <w:rFonts w:ascii="Arial" w:hAnsi="Arial" w:cs="Arial"/>
          <w:i/>
          <w:sz w:val="22"/>
          <w:szCs w:val="22"/>
        </w:rPr>
        <w:t xml:space="preserve">. Prestación de los servicios de salud. </w:t>
      </w:r>
      <w:r w:rsidRPr="00DF0187">
        <w:rPr>
          <w:rFonts w:ascii="Arial" w:hAnsi="Arial" w:cs="Arial"/>
          <w:sz w:val="22"/>
          <w:szCs w:val="22"/>
        </w:rPr>
        <w:t xml:space="preserve">Las prestaciones asistenciales en el Sistema General de Riesgos Laborales, se otorgarán en las mismas condiciones medias de calidad </w:t>
      </w:r>
      <w:proofErr w:type="spellStart"/>
      <w:r w:rsidRPr="00DF0187">
        <w:rPr>
          <w:rFonts w:ascii="Arial" w:hAnsi="Arial" w:cs="Arial"/>
          <w:sz w:val="22"/>
          <w:szCs w:val="22"/>
        </w:rPr>
        <w:t>ﬁjadas</w:t>
      </w:r>
      <w:proofErr w:type="spellEnd"/>
      <w:r w:rsidRPr="00DF0187">
        <w:rPr>
          <w:rFonts w:ascii="Arial" w:hAnsi="Arial" w:cs="Arial"/>
          <w:sz w:val="22"/>
          <w:szCs w:val="22"/>
        </w:rPr>
        <w:t xml:space="preserve"> por la Comisión de Regulación en Salud, que han de prestar las entidades promotoras de salud a sus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del régimen contributivo.</w:t>
      </w:r>
    </w:p>
    <w:p w14:paraId="6D3AB1C3" w14:textId="77777777" w:rsidR="00BD2315" w:rsidRPr="00DF0187" w:rsidRDefault="00BD2315" w:rsidP="00941F8C">
      <w:pPr>
        <w:pStyle w:val="Textoindependiente"/>
        <w:jc w:val="both"/>
        <w:rPr>
          <w:rFonts w:ascii="Arial" w:hAnsi="Arial" w:cs="Arial"/>
          <w:sz w:val="22"/>
          <w:szCs w:val="22"/>
        </w:rPr>
      </w:pPr>
    </w:p>
    <w:p w14:paraId="6D3AB1C7"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2.2.4.1.6</w:t>
      </w:r>
      <w:r w:rsidRPr="00DF0187">
        <w:rPr>
          <w:rFonts w:ascii="Arial" w:hAnsi="Arial" w:cs="Arial"/>
          <w:i/>
          <w:sz w:val="22"/>
          <w:szCs w:val="22"/>
        </w:rPr>
        <w:t xml:space="preserve">. Accidente de trabajo y enfermedad laboral con muerte del trabajador. </w:t>
      </w:r>
      <w:r w:rsidRPr="00DF0187">
        <w:rPr>
          <w:rFonts w:ascii="Arial" w:hAnsi="Arial" w:cs="Arial"/>
          <w:sz w:val="22"/>
          <w:szCs w:val="22"/>
        </w:rPr>
        <w:t xml:space="preserve">Cuando un trabajador fallezca como consecuencia de un accidente de trabajo o de una enfermedad laboral, el empleador deberá adelantar, junto con el comité paritario de seguridad y salud en el trabajo o el Vigía de seguridad y salud en el trabajo, según sea el caso, dentro de los quince (15) días calendario siguientes a la ocurrencia de la muerte, una investigación encaminada a determinar las causas del evento y remitirlo a la Administradora correspondiente, en los formatos que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ésta determine, los cuales deberán ser aprobados por la Dirección Técnica de Riesgos Laborales del Ministerio del Trabajo. Recibida la investigación por la Administradora, ésta lo evaluará y emitirá concepto sobre el evento correspondiente, y determinará las acciones de prevención a ser tomadas por el empleador, en un plazo no superior a quince (15) días hábiles.</w:t>
      </w:r>
    </w:p>
    <w:p w14:paraId="6D3AB1CA" w14:textId="77777777" w:rsidR="00BD2315" w:rsidRPr="00DF0187" w:rsidRDefault="00BD2315" w:rsidP="00EA2566">
      <w:pPr>
        <w:pStyle w:val="Textoindependiente"/>
        <w:jc w:val="both"/>
        <w:rPr>
          <w:rFonts w:ascii="Arial" w:hAnsi="Arial" w:cs="Arial"/>
          <w:sz w:val="22"/>
          <w:szCs w:val="22"/>
        </w:rPr>
      </w:pPr>
    </w:p>
    <w:p w14:paraId="6D3AB1C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Dentro de los diez (10) días hábiles siguientes a la emisión del concepto por la Administradora lo de Riesgos Laborales, ésta lo remitirá junto con la investigación y la copia del informe del empleador referente al accidente de trabajo o del evento mortal, a la Dirección Regional o Seccional de Trabajo, a la </w:t>
      </w:r>
      <w:proofErr w:type="spellStart"/>
      <w:r w:rsidRPr="00DF0187">
        <w:rPr>
          <w:rFonts w:ascii="Arial" w:hAnsi="Arial" w:cs="Arial"/>
          <w:sz w:val="22"/>
          <w:szCs w:val="22"/>
        </w:rPr>
        <w:t>Oﬁcina</w:t>
      </w:r>
      <w:proofErr w:type="spellEnd"/>
      <w:r w:rsidRPr="00DF0187">
        <w:rPr>
          <w:rFonts w:ascii="Arial" w:hAnsi="Arial" w:cs="Arial"/>
          <w:sz w:val="22"/>
          <w:szCs w:val="22"/>
        </w:rPr>
        <w:t xml:space="preserve"> Especial de Trabajo del Ministerio del Trabajo, según sea el caso, a efecto que se adelante la correspondiente investigación y se impongan las sanciones a que hubiere lugar.</w:t>
      </w:r>
    </w:p>
    <w:p w14:paraId="6D3AB1CD" w14:textId="77777777" w:rsidR="00BD2315" w:rsidRPr="00DF0187" w:rsidRDefault="00BD2315" w:rsidP="00941F8C">
      <w:pPr>
        <w:pStyle w:val="Textoindependiente"/>
        <w:jc w:val="both"/>
        <w:rPr>
          <w:rFonts w:ascii="Arial" w:hAnsi="Arial" w:cs="Arial"/>
          <w:sz w:val="22"/>
          <w:szCs w:val="22"/>
        </w:rPr>
      </w:pPr>
    </w:p>
    <w:p w14:paraId="6D3AB1C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 Dirección de Riesgos Laborales del Ministerio del Trabajo en cualquier tiempo podrá solicitar los informes de que trata este artículo.</w:t>
      </w:r>
    </w:p>
    <w:p w14:paraId="6D3AB1D3" w14:textId="77777777" w:rsidR="00BD2315" w:rsidRPr="00DF0187" w:rsidRDefault="00BD2315" w:rsidP="00941F8C">
      <w:pPr>
        <w:pStyle w:val="Textoindependiente"/>
        <w:jc w:val="both"/>
        <w:rPr>
          <w:rFonts w:ascii="Arial" w:hAnsi="Arial" w:cs="Arial"/>
          <w:i/>
          <w:sz w:val="22"/>
          <w:szCs w:val="22"/>
        </w:rPr>
      </w:pPr>
    </w:p>
    <w:p w14:paraId="6D3AB1D4"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2.2.4.1.7. </w:t>
      </w:r>
      <w:r w:rsidRPr="00DF0187">
        <w:rPr>
          <w:rFonts w:ascii="Arial" w:hAnsi="Arial" w:cs="Arial"/>
          <w:i/>
          <w:sz w:val="22"/>
          <w:szCs w:val="22"/>
        </w:rPr>
        <w:t xml:space="preserve">Reporte de accidentes y enfermedades a las Direcciones Territoriales y </w:t>
      </w:r>
      <w:proofErr w:type="spellStart"/>
      <w:r w:rsidRPr="00DF0187">
        <w:rPr>
          <w:rFonts w:ascii="Arial" w:hAnsi="Arial" w:cs="Arial"/>
          <w:i/>
          <w:sz w:val="22"/>
          <w:szCs w:val="22"/>
        </w:rPr>
        <w:t>Oﬁcinas</w:t>
      </w:r>
      <w:proofErr w:type="spellEnd"/>
      <w:r w:rsidRPr="00DF0187">
        <w:rPr>
          <w:rFonts w:ascii="Arial" w:hAnsi="Arial" w:cs="Arial"/>
          <w:i/>
          <w:sz w:val="22"/>
          <w:szCs w:val="22"/>
        </w:rPr>
        <w:t xml:space="preserve"> Especiales. </w:t>
      </w:r>
      <w:r w:rsidRPr="00DF0187">
        <w:rPr>
          <w:rFonts w:ascii="Arial" w:hAnsi="Arial" w:cs="Arial"/>
          <w:sz w:val="22"/>
          <w:szCs w:val="22"/>
        </w:rPr>
        <w:t xml:space="preserve">Los empleadores reportarán los accidentes graves y mortales, así como las enfermedades diagnosticadas como laborales, directamente a la Dirección Territorial u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Especiales correspondientes, dentro de los dos (2) días hábiles siguientes al evento o recibo del diagnóstico de la enfermedad, </w:t>
      </w:r>
      <w:r w:rsidRPr="00DF0187">
        <w:rPr>
          <w:rFonts w:ascii="Arial" w:hAnsi="Arial" w:cs="Arial"/>
          <w:sz w:val="22"/>
          <w:szCs w:val="22"/>
        </w:rPr>
        <w:lastRenderedPageBreak/>
        <w:t>independientemente del reporte que deben realizar a las Administradoras de Riesgos Laborales y Empresas Promotoras de Salud y lo establecido en el artículo 2.2.4.1.6. del presente Decreto.</w:t>
      </w:r>
    </w:p>
    <w:p w14:paraId="6D3AB1D9" w14:textId="77777777" w:rsidR="00BD2315" w:rsidRPr="00DF0187" w:rsidRDefault="00BD2315" w:rsidP="00941F8C">
      <w:pPr>
        <w:pStyle w:val="Textoindependiente"/>
        <w:jc w:val="both"/>
        <w:rPr>
          <w:rFonts w:ascii="Arial" w:hAnsi="Arial" w:cs="Arial"/>
          <w:i/>
          <w:sz w:val="22"/>
          <w:szCs w:val="22"/>
        </w:rPr>
      </w:pPr>
    </w:p>
    <w:p w14:paraId="6D3AB1DA"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CAPÍTULO 2</w:t>
      </w:r>
    </w:p>
    <w:p w14:paraId="6D3AB1DC" w14:textId="77777777" w:rsidR="00BD2315" w:rsidRPr="00DF0187" w:rsidRDefault="00BD2315" w:rsidP="00941F8C">
      <w:pPr>
        <w:pStyle w:val="Textoindependiente"/>
        <w:jc w:val="center"/>
        <w:rPr>
          <w:rFonts w:ascii="Arial" w:hAnsi="Arial" w:cs="Arial"/>
          <w:b/>
          <w:bCs/>
          <w:sz w:val="22"/>
          <w:szCs w:val="22"/>
        </w:rPr>
      </w:pPr>
    </w:p>
    <w:p w14:paraId="6D3AB1DD"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AFILIACIÓN AL SISTEMA DE RIESGOS LABORALES</w:t>
      </w:r>
    </w:p>
    <w:p w14:paraId="6D3AB1E0"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SECCIÓN 1</w:t>
      </w:r>
    </w:p>
    <w:p w14:paraId="6D3AB1E3"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REGLAS GENERALES SOBRE AFILIACIÓN</w:t>
      </w:r>
    </w:p>
    <w:p w14:paraId="6D3AB1E4" w14:textId="77777777" w:rsidR="00BD2315" w:rsidRPr="00DF0187" w:rsidRDefault="00BD2315" w:rsidP="00941F8C">
      <w:pPr>
        <w:pStyle w:val="Textoindependiente"/>
        <w:jc w:val="center"/>
        <w:rPr>
          <w:rFonts w:ascii="Arial" w:hAnsi="Arial" w:cs="Arial"/>
          <w:b/>
          <w:bCs/>
          <w:sz w:val="22"/>
          <w:szCs w:val="22"/>
        </w:rPr>
      </w:pPr>
    </w:p>
    <w:p w14:paraId="6D3AB1E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2.2.4.2.1.1. </w:t>
      </w:r>
      <w:r w:rsidRPr="00DF0187">
        <w:rPr>
          <w:rFonts w:ascii="Arial" w:hAnsi="Arial" w:cs="Arial"/>
          <w:i/>
          <w:sz w:val="22"/>
          <w:szCs w:val="22"/>
        </w:rPr>
        <w:t xml:space="preserve">Selección. </w:t>
      </w:r>
      <w:r w:rsidRPr="00DF0187">
        <w:rPr>
          <w:rFonts w:ascii="Arial" w:hAnsi="Arial" w:cs="Arial"/>
          <w:sz w:val="22"/>
          <w:szCs w:val="22"/>
        </w:rPr>
        <w:t xml:space="preserve">Los empleadores que tengan a su cargo uno o más trabajadores deben estar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General de Riesgos Laborales.</w:t>
      </w:r>
    </w:p>
    <w:p w14:paraId="6D3AB1E8" w14:textId="77777777" w:rsidR="00BD2315" w:rsidRPr="00DF0187" w:rsidRDefault="00BD2315" w:rsidP="00941F8C">
      <w:pPr>
        <w:pStyle w:val="Textoindependiente"/>
        <w:jc w:val="both"/>
        <w:rPr>
          <w:rFonts w:ascii="Arial" w:hAnsi="Arial" w:cs="Arial"/>
          <w:sz w:val="22"/>
          <w:szCs w:val="22"/>
        </w:rPr>
      </w:pPr>
    </w:p>
    <w:p w14:paraId="6D3AB1E9"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 selección de la entidad administradora de riesgos laborales es libre y voluntaria por parte del empleador.</w:t>
      </w:r>
    </w:p>
    <w:p w14:paraId="6D3AB1EE" w14:textId="77777777" w:rsidR="00BD2315" w:rsidRPr="00DF0187" w:rsidRDefault="00BD2315" w:rsidP="00941F8C">
      <w:pPr>
        <w:pStyle w:val="Textoindependiente"/>
        <w:jc w:val="both"/>
        <w:rPr>
          <w:rFonts w:ascii="Arial" w:hAnsi="Arial" w:cs="Arial"/>
          <w:i/>
          <w:sz w:val="22"/>
          <w:szCs w:val="22"/>
        </w:rPr>
      </w:pPr>
    </w:p>
    <w:p w14:paraId="6D3AB1EF"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2.2.4.2.1.2</w:t>
      </w:r>
      <w:r w:rsidRPr="00DF0187">
        <w:rPr>
          <w:rFonts w:ascii="Arial" w:hAnsi="Arial" w:cs="Arial"/>
          <w:i/>
          <w:sz w:val="22"/>
          <w:szCs w:val="22"/>
        </w:rPr>
        <w:t xml:space="preserve">. Formulario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Efectuada la selección el empleador deberá adelantar el proceso de vinculación con la respectiva entidad administradora, mediante el diligenciamiento de un formulario provisto para el efecto por la entidad administradora seleccionada, establecido por el Ministerio de Salud y Protección Social.</w:t>
      </w:r>
    </w:p>
    <w:p w14:paraId="6D3AB1F4" w14:textId="77777777" w:rsidR="00BD2315" w:rsidRPr="00DF0187" w:rsidRDefault="00BD2315" w:rsidP="00941F8C">
      <w:pPr>
        <w:pStyle w:val="Textoindependiente"/>
        <w:jc w:val="both"/>
        <w:rPr>
          <w:rFonts w:ascii="Arial" w:hAnsi="Arial" w:cs="Arial"/>
          <w:i/>
          <w:sz w:val="22"/>
          <w:szCs w:val="22"/>
        </w:rPr>
      </w:pPr>
    </w:p>
    <w:p w14:paraId="6D3AB1F5"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2.2.4.2.1.3</w:t>
      </w:r>
      <w:r w:rsidRPr="00DF0187">
        <w:rPr>
          <w:rFonts w:ascii="Arial" w:hAnsi="Arial" w:cs="Arial"/>
          <w:i/>
          <w:sz w:val="22"/>
          <w:szCs w:val="22"/>
        </w:rPr>
        <w:t xml:space="preserve">. Efectos de la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De conformidad con el literal k) del artículo 4º del Decreto Ley 1295 de 1994,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se entiende efectuada al día siguiente de aquel en que el formulario ha sido recibido por la entidad administradora respectiva.</w:t>
      </w:r>
    </w:p>
    <w:p w14:paraId="6D3AB1F7" w14:textId="77777777" w:rsidR="00BD2315" w:rsidRPr="00DF0187" w:rsidRDefault="00BD2315" w:rsidP="00941F8C">
      <w:pPr>
        <w:pStyle w:val="Textoindependiente"/>
        <w:jc w:val="both"/>
        <w:rPr>
          <w:rFonts w:ascii="Arial" w:hAnsi="Arial" w:cs="Arial"/>
          <w:sz w:val="22"/>
          <w:szCs w:val="22"/>
        </w:rPr>
      </w:pPr>
    </w:p>
    <w:p w14:paraId="6D3AB1F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Lo anterior, sin perjuicio de la facultad que asiste a la entidad administradora de riesgos laborales de determinar, con posterioridad 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si esta corresponde o no a 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real, de conformidad con lo previsto en el artículo 29 del Decreto Ley 1295 de 1994.</w:t>
      </w:r>
    </w:p>
    <w:p w14:paraId="6D3AB1FE" w14:textId="77777777" w:rsidR="00BD2315" w:rsidRPr="00DF0187" w:rsidRDefault="00BD2315" w:rsidP="00EA2566">
      <w:pPr>
        <w:pStyle w:val="Textoindependiente"/>
        <w:jc w:val="both"/>
        <w:rPr>
          <w:rFonts w:ascii="Arial" w:hAnsi="Arial" w:cs="Arial"/>
          <w:i/>
          <w:sz w:val="22"/>
          <w:szCs w:val="22"/>
        </w:rPr>
      </w:pPr>
    </w:p>
    <w:p w14:paraId="6D3AB1FF" w14:textId="2EC1197B" w:rsidR="00BD2315" w:rsidRPr="00DF0187" w:rsidRDefault="00A97C5D" w:rsidP="00941F8C">
      <w:pPr>
        <w:jc w:val="both"/>
        <w:rPr>
          <w:rFonts w:ascii="Arial" w:hAnsi="Arial" w:cs="Arial"/>
        </w:rPr>
      </w:pPr>
      <w:r w:rsidRPr="00DF0187">
        <w:rPr>
          <w:rFonts w:ascii="Arial" w:hAnsi="Arial" w:cs="Arial"/>
        </w:rPr>
        <w:t>ARTÍCULO 2.2.4.2.1.4</w:t>
      </w:r>
      <w:r w:rsidRPr="00DF0187">
        <w:rPr>
          <w:rFonts w:ascii="Arial" w:hAnsi="Arial" w:cs="Arial"/>
          <w:i/>
        </w:rPr>
        <w:t xml:space="preserve">. Cambio de entidad administradora de riesgos laborales. </w:t>
      </w:r>
      <w:r w:rsidRPr="00DF0187">
        <w:rPr>
          <w:rFonts w:ascii="Arial" w:hAnsi="Arial" w:cs="Arial"/>
        </w:rPr>
        <w:t xml:space="preserve">Los empleadores pueden trasladarse voluntariamente de entidad administradora de riesgos laborales una vez cada año, contado desde la </w:t>
      </w:r>
      <w:proofErr w:type="spellStart"/>
      <w:r w:rsidRPr="00DF0187">
        <w:rPr>
          <w:rFonts w:ascii="Arial" w:hAnsi="Arial" w:cs="Arial"/>
        </w:rPr>
        <w:t>aﬁliación</w:t>
      </w:r>
      <w:proofErr w:type="spellEnd"/>
      <w:r w:rsidRPr="00DF0187">
        <w:rPr>
          <w:rFonts w:ascii="Arial" w:hAnsi="Arial" w:cs="Arial"/>
        </w:rPr>
        <w:t xml:space="preserve"> inicial o el último traslado.</w:t>
      </w:r>
    </w:p>
    <w:p w14:paraId="40FB5535" w14:textId="77777777" w:rsidR="00941F8C" w:rsidRPr="00DF0187" w:rsidRDefault="00941F8C" w:rsidP="00941F8C">
      <w:pPr>
        <w:jc w:val="both"/>
        <w:rPr>
          <w:rFonts w:ascii="Arial" w:hAnsi="Arial" w:cs="Arial"/>
        </w:rPr>
      </w:pPr>
    </w:p>
    <w:p w14:paraId="6D3AB20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Para estos efectos, deberán diligenciar el formulario que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apruebe la Superintendencia Financiera, y dar aviso a la entidad administradora de la cual se </w:t>
      </w:r>
      <w:proofErr w:type="spellStart"/>
      <w:r w:rsidRPr="00DF0187">
        <w:rPr>
          <w:rFonts w:ascii="Arial" w:hAnsi="Arial" w:cs="Arial"/>
          <w:sz w:val="22"/>
          <w:szCs w:val="22"/>
        </w:rPr>
        <w:t>desaﬁlian</w:t>
      </w:r>
      <w:proofErr w:type="spellEnd"/>
      <w:r w:rsidRPr="00DF0187">
        <w:rPr>
          <w:rFonts w:ascii="Arial" w:hAnsi="Arial" w:cs="Arial"/>
          <w:sz w:val="22"/>
          <w:szCs w:val="22"/>
        </w:rPr>
        <w:t xml:space="preserve"> con por lo menos 30 días comunes de antelación a la desvinculación.</w:t>
      </w:r>
    </w:p>
    <w:p w14:paraId="6D3AB202" w14:textId="77777777" w:rsidR="00BD2315" w:rsidRPr="00DF0187" w:rsidRDefault="00BD2315" w:rsidP="00941F8C">
      <w:pPr>
        <w:pStyle w:val="Textoindependiente"/>
        <w:jc w:val="both"/>
        <w:rPr>
          <w:rFonts w:ascii="Arial" w:hAnsi="Arial" w:cs="Arial"/>
          <w:sz w:val="22"/>
          <w:szCs w:val="22"/>
        </w:rPr>
      </w:pPr>
    </w:p>
    <w:p w14:paraId="6D3AB203"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El traslado surtirá efectos a partir del primer día del mes siguiente a aquel en que vence el término del aviso de que trata el inciso anterior.</w:t>
      </w:r>
    </w:p>
    <w:p w14:paraId="6D3AB205" w14:textId="77777777" w:rsidR="00BD2315" w:rsidRPr="00DF0187" w:rsidRDefault="00BD2315" w:rsidP="00941F8C">
      <w:pPr>
        <w:pStyle w:val="Textoindependiente"/>
        <w:jc w:val="both"/>
        <w:rPr>
          <w:rFonts w:ascii="Arial" w:hAnsi="Arial" w:cs="Arial"/>
          <w:sz w:val="22"/>
          <w:szCs w:val="22"/>
        </w:rPr>
      </w:pPr>
    </w:p>
    <w:p w14:paraId="6D3AB20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La empresa que se traslada conserva 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y el monto de la cotización que tenía, en la entidad administradora a la cual se cambia, cuando menos por los siguientes tres meses.</w:t>
      </w:r>
    </w:p>
    <w:p w14:paraId="6D3AB20B" w14:textId="77777777" w:rsidR="00BD2315" w:rsidRPr="00DF0187" w:rsidRDefault="00BD2315" w:rsidP="00941F8C">
      <w:pPr>
        <w:pStyle w:val="Textoindependiente"/>
        <w:jc w:val="both"/>
        <w:rPr>
          <w:rFonts w:ascii="Arial" w:hAnsi="Arial" w:cs="Arial"/>
          <w:i/>
          <w:sz w:val="22"/>
          <w:szCs w:val="22"/>
        </w:rPr>
      </w:pPr>
    </w:p>
    <w:p w14:paraId="6D3AB20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2.2.4.2.1.5</w:t>
      </w:r>
      <w:r w:rsidRPr="00DF0187">
        <w:rPr>
          <w:rFonts w:ascii="Arial" w:hAnsi="Arial" w:cs="Arial"/>
          <w:i/>
          <w:sz w:val="22"/>
          <w:szCs w:val="22"/>
        </w:rPr>
        <w:t xml:space="preserve">. Obligación especial del empleador. </w:t>
      </w:r>
      <w:r w:rsidRPr="00DF0187">
        <w:rPr>
          <w:rFonts w:ascii="Arial" w:hAnsi="Arial" w:cs="Arial"/>
          <w:sz w:val="22"/>
          <w:szCs w:val="22"/>
        </w:rPr>
        <w:t xml:space="preserve">Los empleadores deben informar a sus trabajadores, mediante comunicación individual o colectiva, la entidad administradora de riesgos laborales a la cual están </w:t>
      </w:r>
      <w:proofErr w:type="spellStart"/>
      <w:r w:rsidRPr="00DF0187">
        <w:rPr>
          <w:rFonts w:ascii="Arial" w:hAnsi="Arial" w:cs="Arial"/>
          <w:sz w:val="22"/>
          <w:szCs w:val="22"/>
        </w:rPr>
        <w:t>aﬁliados</w:t>
      </w:r>
      <w:proofErr w:type="spellEnd"/>
      <w:r w:rsidRPr="00DF0187">
        <w:rPr>
          <w:rFonts w:ascii="Arial" w:hAnsi="Arial" w:cs="Arial"/>
          <w:sz w:val="22"/>
          <w:szCs w:val="22"/>
        </w:rPr>
        <w:t>.</w:t>
      </w:r>
    </w:p>
    <w:p w14:paraId="6D3AB20E" w14:textId="77777777" w:rsidR="00BD2315" w:rsidRPr="00DF0187" w:rsidRDefault="00BD2315" w:rsidP="00941F8C">
      <w:pPr>
        <w:pStyle w:val="Textoindependiente"/>
        <w:jc w:val="both"/>
        <w:rPr>
          <w:rFonts w:ascii="Arial" w:hAnsi="Arial" w:cs="Arial"/>
          <w:sz w:val="22"/>
          <w:szCs w:val="22"/>
        </w:rPr>
      </w:pPr>
    </w:p>
    <w:p w14:paraId="6D3AB20F"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Igualmente deberá transmitir dicha información, por escrito, a la entidad o entidades promotoras de salud a la que estén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sus trabajadores.</w:t>
      </w:r>
    </w:p>
    <w:p w14:paraId="6D3AB211" w14:textId="77777777" w:rsidR="00BD2315" w:rsidRPr="00DF0187" w:rsidRDefault="00BD2315" w:rsidP="00941F8C">
      <w:pPr>
        <w:pStyle w:val="Textoindependiente"/>
        <w:jc w:val="both"/>
        <w:rPr>
          <w:rFonts w:ascii="Arial" w:hAnsi="Arial" w:cs="Arial"/>
          <w:sz w:val="22"/>
          <w:szCs w:val="22"/>
        </w:rPr>
      </w:pPr>
    </w:p>
    <w:p w14:paraId="6D3AB215" w14:textId="77777777" w:rsidR="00BD2315" w:rsidRPr="00DF0187" w:rsidRDefault="00A90555" w:rsidP="00941F8C">
      <w:pPr>
        <w:jc w:val="both"/>
        <w:rPr>
          <w:rFonts w:ascii="Arial" w:hAnsi="Arial" w:cs="Arial"/>
          <w:i/>
        </w:rPr>
      </w:pPr>
      <w:r>
        <w:rPr>
          <w:rFonts w:ascii="Arial" w:hAnsi="Arial" w:cs="Arial"/>
        </w:rPr>
        <w:lastRenderedPageBreak/>
        <w:t>A</w:t>
      </w:r>
      <w:r w:rsidR="00A97C5D" w:rsidRPr="00DF0187">
        <w:rPr>
          <w:rFonts w:ascii="Arial" w:hAnsi="Arial" w:cs="Arial"/>
        </w:rPr>
        <w:t>RTÍCULO 2.2.4.2.1.6</w:t>
      </w:r>
      <w:r w:rsidR="00A97C5D" w:rsidRPr="00DF0187">
        <w:rPr>
          <w:rFonts w:ascii="Arial" w:hAnsi="Arial" w:cs="Arial"/>
          <w:i/>
        </w:rPr>
        <w:t>. Contenido del formulario de novedades.</w:t>
      </w:r>
    </w:p>
    <w:p w14:paraId="6D3AB217" w14:textId="77777777" w:rsidR="00BD2315" w:rsidRPr="00DF0187" w:rsidRDefault="00BD2315" w:rsidP="00941F8C">
      <w:pPr>
        <w:pStyle w:val="Textoindependiente"/>
        <w:jc w:val="both"/>
        <w:rPr>
          <w:rFonts w:ascii="Arial" w:hAnsi="Arial" w:cs="Arial"/>
          <w:i/>
          <w:sz w:val="22"/>
          <w:szCs w:val="22"/>
        </w:rPr>
      </w:pPr>
    </w:p>
    <w:p w14:paraId="6D3AB21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Se consideran novedades:</w:t>
      </w:r>
    </w:p>
    <w:p w14:paraId="6D3AB21A" w14:textId="77777777" w:rsidR="00BD2315" w:rsidRPr="00DF0187" w:rsidRDefault="00BD2315" w:rsidP="00941F8C">
      <w:pPr>
        <w:pStyle w:val="Textoindependiente"/>
        <w:jc w:val="both"/>
        <w:rPr>
          <w:rFonts w:ascii="Arial" w:hAnsi="Arial" w:cs="Arial"/>
          <w:sz w:val="22"/>
          <w:szCs w:val="22"/>
        </w:rPr>
      </w:pPr>
    </w:p>
    <w:p w14:paraId="6D3AB21B" w14:textId="77777777" w:rsidR="00BD2315" w:rsidRPr="00DF0187" w:rsidRDefault="00A97C5D" w:rsidP="00941F8C">
      <w:pPr>
        <w:pStyle w:val="Prrafodelista"/>
        <w:numPr>
          <w:ilvl w:val="1"/>
          <w:numId w:val="211"/>
        </w:numPr>
        <w:tabs>
          <w:tab w:val="left" w:pos="431"/>
        </w:tabs>
        <w:ind w:left="321" w:hanging="321"/>
        <w:jc w:val="both"/>
        <w:rPr>
          <w:rFonts w:ascii="Arial" w:hAnsi="Arial" w:cs="Arial"/>
        </w:rPr>
      </w:pPr>
      <w:r w:rsidRPr="00DF0187">
        <w:rPr>
          <w:rFonts w:ascii="Arial" w:hAnsi="Arial" w:cs="Arial"/>
        </w:rPr>
        <w:t>Ingreso de un</w:t>
      </w:r>
      <w:r w:rsidRPr="00DF0187">
        <w:rPr>
          <w:rFonts w:ascii="Arial" w:hAnsi="Arial" w:cs="Arial"/>
          <w:spacing w:val="-3"/>
        </w:rPr>
        <w:t xml:space="preserve"> </w:t>
      </w:r>
      <w:r w:rsidRPr="00DF0187">
        <w:rPr>
          <w:rFonts w:ascii="Arial" w:hAnsi="Arial" w:cs="Arial"/>
        </w:rPr>
        <w:t>trabajador;</w:t>
      </w:r>
    </w:p>
    <w:p w14:paraId="6D3AB21D" w14:textId="77777777" w:rsidR="00BD2315" w:rsidRPr="00DF0187" w:rsidRDefault="00BD2315" w:rsidP="00941F8C">
      <w:pPr>
        <w:pStyle w:val="Textoindependiente"/>
        <w:jc w:val="both"/>
        <w:rPr>
          <w:rFonts w:ascii="Arial" w:hAnsi="Arial" w:cs="Arial"/>
          <w:sz w:val="22"/>
          <w:szCs w:val="22"/>
        </w:rPr>
      </w:pPr>
    </w:p>
    <w:p w14:paraId="6D3AB21E" w14:textId="77777777" w:rsidR="00BD2315" w:rsidRPr="00DF0187" w:rsidRDefault="00A97C5D" w:rsidP="00941F8C">
      <w:pPr>
        <w:pStyle w:val="Prrafodelista"/>
        <w:numPr>
          <w:ilvl w:val="1"/>
          <w:numId w:val="211"/>
        </w:numPr>
        <w:tabs>
          <w:tab w:val="left" w:pos="431"/>
        </w:tabs>
        <w:ind w:left="321" w:hanging="321"/>
        <w:jc w:val="both"/>
        <w:rPr>
          <w:rFonts w:ascii="Arial" w:hAnsi="Arial" w:cs="Arial"/>
        </w:rPr>
      </w:pPr>
      <w:r w:rsidRPr="00DF0187">
        <w:rPr>
          <w:rFonts w:ascii="Arial" w:hAnsi="Arial" w:cs="Arial"/>
        </w:rPr>
        <w:t>Incapacidad del</w:t>
      </w:r>
      <w:r w:rsidRPr="00DF0187">
        <w:rPr>
          <w:rFonts w:ascii="Arial" w:hAnsi="Arial" w:cs="Arial"/>
          <w:spacing w:val="-2"/>
        </w:rPr>
        <w:t xml:space="preserve"> </w:t>
      </w:r>
      <w:r w:rsidRPr="00DF0187">
        <w:rPr>
          <w:rFonts w:ascii="Arial" w:hAnsi="Arial" w:cs="Arial"/>
        </w:rPr>
        <w:t>trabajador;</w:t>
      </w:r>
    </w:p>
    <w:p w14:paraId="6D3AB220" w14:textId="77777777" w:rsidR="00BD2315" w:rsidRPr="00DF0187" w:rsidRDefault="00BD2315" w:rsidP="00941F8C">
      <w:pPr>
        <w:pStyle w:val="Textoindependiente"/>
        <w:jc w:val="both"/>
        <w:rPr>
          <w:rFonts w:ascii="Arial" w:hAnsi="Arial" w:cs="Arial"/>
          <w:sz w:val="22"/>
          <w:szCs w:val="22"/>
        </w:rPr>
      </w:pPr>
    </w:p>
    <w:p w14:paraId="6D3AB221" w14:textId="77777777" w:rsidR="00BD2315" w:rsidRPr="00DF0187" w:rsidRDefault="00A97C5D" w:rsidP="00941F8C">
      <w:pPr>
        <w:pStyle w:val="Prrafodelista"/>
        <w:numPr>
          <w:ilvl w:val="1"/>
          <w:numId w:val="211"/>
        </w:numPr>
        <w:tabs>
          <w:tab w:val="left" w:pos="431"/>
        </w:tabs>
        <w:ind w:left="321" w:hanging="321"/>
        <w:jc w:val="both"/>
        <w:rPr>
          <w:rFonts w:ascii="Arial" w:hAnsi="Arial" w:cs="Arial"/>
        </w:rPr>
      </w:pPr>
      <w:r w:rsidRPr="00DF0187">
        <w:rPr>
          <w:rFonts w:ascii="Arial" w:hAnsi="Arial" w:cs="Arial"/>
        </w:rPr>
        <w:t>Vacaciones de un</w:t>
      </w:r>
      <w:r w:rsidRPr="00DF0187">
        <w:rPr>
          <w:rFonts w:ascii="Arial" w:hAnsi="Arial" w:cs="Arial"/>
          <w:spacing w:val="-4"/>
        </w:rPr>
        <w:t xml:space="preserve"> </w:t>
      </w:r>
      <w:r w:rsidRPr="00DF0187">
        <w:rPr>
          <w:rFonts w:ascii="Arial" w:hAnsi="Arial" w:cs="Arial"/>
        </w:rPr>
        <w:t>trabajador;</w:t>
      </w:r>
    </w:p>
    <w:p w14:paraId="6D3AB223" w14:textId="77777777" w:rsidR="00BD2315" w:rsidRPr="00DF0187" w:rsidRDefault="00BD2315" w:rsidP="00941F8C">
      <w:pPr>
        <w:pStyle w:val="Textoindependiente"/>
        <w:jc w:val="both"/>
        <w:rPr>
          <w:rFonts w:ascii="Arial" w:hAnsi="Arial" w:cs="Arial"/>
          <w:sz w:val="22"/>
          <w:szCs w:val="22"/>
        </w:rPr>
      </w:pPr>
    </w:p>
    <w:p w14:paraId="6D3AB224" w14:textId="77777777" w:rsidR="00BD2315" w:rsidRPr="00DF0187" w:rsidRDefault="00A97C5D" w:rsidP="00941F8C">
      <w:pPr>
        <w:pStyle w:val="Prrafodelista"/>
        <w:numPr>
          <w:ilvl w:val="1"/>
          <w:numId w:val="211"/>
        </w:numPr>
        <w:tabs>
          <w:tab w:val="left" w:pos="431"/>
        </w:tabs>
        <w:ind w:left="321" w:hanging="321"/>
        <w:jc w:val="both"/>
        <w:rPr>
          <w:rFonts w:ascii="Arial" w:hAnsi="Arial" w:cs="Arial"/>
        </w:rPr>
      </w:pPr>
      <w:r w:rsidRPr="00DF0187">
        <w:rPr>
          <w:rFonts w:ascii="Arial" w:hAnsi="Arial" w:cs="Arial"/>
        </w:rPr>
        <w:t>Licencias y suspensiones del trabajo, no</w:t>
      </w:r>
      <w:r w:rsidRPr="00DF0187">
        <w:rPr>
          <w:rFonts w:ascii="Arial" w:hAnsi="Arial" w:cs="Arial"/>
          <w:spacing w:val="-4"/>
        </w:rPr>
        <w:t xml:space="preserve"> </w:t>
      </w:r>
      <w:r w:rsidRPr="00DF0187">
        <w:rPr>
          <w:rFonts w:ascii="Arial" w:hAnsi="Arial" w:cs="Arial"/>
        </w:rPr>
        <w:t>remuneradas;</w:t>
      </w:r>
    </w:p>
    <w:p w14:paraId="6D3AB226" w14:textId="77777777" w:rsidR="00BD2315" w:rsidRPr="00DF0187" w:rsidRDefault="00BD2315" w:rsidP="00941F8C">
      <w:pPr>
        <w:pStyle w:val="Textoindependiente"/>
        <w:jc w:val="both"/>
        <w:rPr>
          <w:rFonts w:ascii="Arial" w:hAnsi="Arial" w:cs="Arial"/>
          <w:sz w:val="22"/>
          <w:szCs w:val="22"/>
        </w:rPr>
      </w:pPr>
    </w:p>
    <w:p w14:paraId="6D3AB227" w14:textId="77777777" w:rsidR="00BD2315" w:rsidRPr="00DF0187" w:rsidRDefault="00A97C5D" w:rsidP="00941F8C">
      <w:pPr>
        <w:pStyle w:val="Prrafodelista"/>
        <w:numPr>
          <w:ilvl w:val="1"/>
          <w:numId w:val="211"/>
        </w:numPr>
        <w:tabs>
          <w:tab w:val="left" w:pos="431"/>
        </w:tabs>
        <w:ind w:left="321" w:hanging="321"/>
        <w:jc w:val="both"/>
        <w:rPr>
          <w:rFonts w:ascii="Arial" w:hAnsi="Arial" w:cs="Arial"/>
        </w:rPr>
      </w:pPr>
      <w:proofErr w:type="spellStart"/>
      <w:r w:rsidRPr="00DF0187">
        <w:rPr>
          <w:rFonts w:ascii="Arial" w:hAnsi="Arial" w:cs="Arial"/>
        </w:rPr>
        <w:t>Modiﬁcación</w:t>
      </w:r>
      <w:proofErr w:type="spellEnd"/>
      <w:r w:rsidRPr="00DF0187">
        <w:rPr>
          <w:rFonts w:ascii="Arial" w:hAnsi="Arial" w:cs="Arial"/>
        </w:rPr>
        <w:t xml:space="preserve"> del</w:t>
      </w:r>
      <w:r w:rsidRPr="00DF0187">
        <w:rPr>
          <w:rFonts w:ascii="Arial" w:hAnsi="Arial" w:cs="Arial"/>
          <w:spacing w:val="-3"/>
        </w:rPr>
        <w:t xml:space="preserve"> </w:t>
      </w:r>
      <w:r w:rsidRPr="00DF0187">
        <w:rPr>
          <w:rFonts w:ascii="Arial" w:hAnsi="Arial" w:cs="Arial"/>
        </w:rPr>
        <w:t>salario;</w:t>
      </w:r>
    </w:p>
    <w:p w14:paraId="6D3AB229" w14:textId="77777777" w:rsidR="00BD2315" w:rsidRPr="00DF0187" w:rsidRDefault="00BD2315" w:rsidP="00941F8C">
      <w:pPr>
        <w:pStyle w:val="Textoindependiente"/>
        <w:jc w:val="both"/>
        <w:rPr>
          <w:rFonts w:ascii="Arial" w:hAnsi="Arial" w:cs="Arial"/>
          <w:sz w:val="22"/>
          <w:szCs w:val="22"/>
        </w:rPr>
      </w:pPr>
    </w:p>
    <w:p w14:paraId="6D3AB22A" w14:textId="77777777" w:rsidR="00BD2315" w:rsidRPr="00DF0187" w:rsidRDefault="00A97C5D" w:rsidP="00941F8C">
      <w:pPr>
        <w:pStyle w:val="Prrafodelista"/>
        <w:numPr>
          <w:ilvl w:val="1"/>
          <w:numId w:val="211"/>
        </w:numPr>
        <w:tabs>
          <w:tab w:val="left" w:pos="431"/>
        </w:tabs>
        <w:ind w:left="321" w:hanging="321"/>
        <w:jc w:val="both"/>
        <w:rPr>
          <w:rFonts w:ascii="Arial" w:hAnsi="Arial" w:cs="Arial"/>
        </w:rPr>
      </w:pPr>
      <w:r w:rsidRPr="00DF0187">
        <w:rPr>
          <w:rFonts w:ascii="Arial" w:hAnsi="Arial" w:cs="Arial"/>
        </w:rPr>
        <w:t>Egreso de un</w:t>
      </w:r>
      <w:r w:rsidRPr="00DF0187">
        <w:rPr>
          <w:rFonts w:ascii="Arial" w:hAnsi="Arial" w:cs="Arial"/>
          <w:spacing w:val="-4"/>
        </w:rPr>
        <w:t xml:space="preserve"> </w:t>
      </w:r>
      <w:r w:rsidRPr="00DF0187">
        <w:rPr>
          <w:rFonts w:ascii="Arial" w:hAnsi="Arial" w:cs="Arial"/>
        </w:rPr>
        <w:t>trabajador;</w:t>
      </w:r>
    </w:p>
    <w:p w14:paraId="6D3AB22C" w14:textId="77777777" w:rsidR="00BD2315" w:rsidRPr="00DF0187" w:rsidRDefault="00BD2315" w:rsidP="00941F8C">
      <w:pPr>
        <w:pStyle w:val="Textoindependiente"/>
        <w:jc w:val="both"/>
        <w:rPr>
          <w:rFonts w:ascii="Arial" w:hAnsi="Arial" w:cs="Arial"/>
          <w:sz w:val="22"/>
          <w:szCs w:val="22"/>
        </w:rPr>
      </w:pPr>
    </w:p>
    <w:p w14:paraId="6D3AB22D" w14:textId="77777777" w:rsidR="00BD2315" w:rsidRPr="00DF0187" w:rsidRDefault="00A97C5D" w:rsidP="00941F8C">
      <w:pPr>
        <w:pStyle w:val="Prrafodelista"/>
        <w:numPr>
          <w:ilvl w:val="1"/>
          <w:numId w:val="211"/>
        </w:numPr>
        <w:tabs>
          <w:tab w:val="left" w:pos="431"/>
        </w:tabs>
        <w:ind w:left="321" w:hanging="321"/>
        <w:jc w:val="both"/>
        <w:rPr>
          <w:rFonts w:ascii="Arial" w:hAnsi="Arial" w:cs="Arial"/>
        </w:rPr>
      </w:pPr>
      <w:r w:rsidRPr="00DF0187">
        <w:rPr>
          <w:rFonts w:ascii="Arial" w:hAnsi="Arial" w:cs="Arial"/>
        </w:rPr>
        <w:t>Cambio de nombre o razón social del</w:t>
      </w:r>
      <w:r w:rsidRPr="00DF0187">
        <w:rPr>
          <w:rFonts w:ascii="Arial" w:hAnsi="Arial" w:cs="Arial"/>
          <w:spacing w:val="-6"/>
        </w:rPr>
        <w:t xml:space="preserve"> </w:t>
      </w:r>
      <w:r w:rsidRPr="00DF0187">
        <w:rPr>
          <w:rFonts w:ascii="Arial" w:hAnsi="Arial" w:cs="Arial"/>
        </w:rPr>
        <w:t>empleador;</w:t>
      </w:r>
    </w:p>
    <w:p w14:paraId="6D3AB22F" w14:textId="77777777" w:rsidR="00BD2315" w:rsidRPr="00DF0187" w:rsidRDefault="00BD2315" w:rsidP="00941F8C">
      <w:pPr>
        <w:pStyle w:val="Textoindependiente"/>
        <w:jc w:val="both"/>
        <w:rPr>
          <w:rFonts w:ascii="Arial" w:hAnsi="Arial" w:cs="Arial"/>
          <w:sz w:val="22"/>
          <w:szCs w:val="22"/>
        </w:rPr>
      </w:pPr>
    </w:p>
    <w:p w14:paraId="6D3AB230" w14:textId="77777777" w:rsidR="00BD2315" w:rsidRPr="00DF0187" w:rsidRDefault="00A97C5D" w:rsidP="00941F8C">
      <w:pPr>
        <w:pStyle w:val="Prrafodelista"/>
        <w:numPr>
          <w:ilvl w:val="1"/>
          <w:numId w:val="211"/>
        </w:numPr>
        <w:tabs>
          <w:tab w:val="left" w:pos="431"/>
        </w:tabs>
        <w:ind w:left="321" w:hanging="321"/>
        <w:jc w:val="both"/>
        <w:rPr>
          <w:rFonts w:ascii="Arial" w:hAnsi="Arial" w:cs="Arial"/>
        </w:rPr>
      </w:pPr>
      <w:r w:rsidRPr="00DF0187">
        <w:rPr>
          <w:rFonts w:ascii="Arial" w:hAnsi="Arial" w:cs="Arial"/>
        </w:rPr>
        <w:t>Cambio de actividad económica</w:t>
      </w:r>
      <w:r w:rsidRPr="00DF0187">
        <w:rPr>
          <w:rFonts w:ascii="Arial" w:hAnsi="Arial" w:cs="Arial"/>
          <w:spacing w:val="-4"/>
        </w:rPr>
        <w:t xml:space="preserve"> </w:t>
      </w:r>
      <w:r w:rsidRPr="00DF0187">
        <w:rPr>
          <w:rFonts w:ascii="Arial" w:hAnsi="Arial" w:cs="Arial"/>
        </w:rPr>
        <w:t>principal.</w:t>
      </w:r>
    </w:p>
    <w:p w14:paraId="6D3AB232" w14:textId="77777777" w:rsidR="00BD2315" w:rsidRPr="00DF0187" w:rsidRDefault="00BD2315" w:rsidP="00941F8C">
      <w:pPr>
        <w:pStyle w:val="Textoindependiente"/>
        <w:jc w:val="both"/>
        <w:rPr>
          <w:rFonts w:ascii="Arial" w:hAnsi="Arial" w:cs="Arial"/>
          <w:sz w:val="22"/>
          <w:szCs w:val="22"/>
        </w:rPr>
      </w:pPr>
    </w:p>
    <w:p w14:paraId="6D3AB233"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Durante el período de duración de la novedad no se causan cotizaciones a cargo del empleador, al Sistema General de Riesgos Laborales, por las contempladas en los numerales 1.2., 1.3., 1.4 y 1.6., de este artículo.</w:t>
      </w:r>
    </w:p>
    <w:p w14:paraId="06EE3ACC" w14:textId="77777777" w:rsidR="00941F8C" w:rsidRPr="00DF0187" w:rsidRDefault="00941F8C" w:rsidP="00941F8C">
      <w:pPr>
        <w:jc w:val="both"/>
        <w:rPr>
          <w:rFonts w:ascii="Arial" w:hAnsi="Arial" w:cs="Arial"/>
          <w:i/>
        </w:rPr>
      </w:pPr>
    </w:p>
    <w:p w14:paraId="6D3AB23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2.2.4.2.1.7</w:t>
      </w:r>
      <w:r w:rsidRPr="00DF0187">
        <w:rPr>
          <w:rFonts w:ascii="Arial" w:hAnsi="Arial" w:cs="Arial"/>
          <w:i/>
          <w:sz w:val="22"/>
          <w:szCs w:val="22"/>
        </w:rPr>
        <w:t xml:space="preserv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colectiva en el Sistema General de Riesgos Laborales. </w:t>
      </w: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colectiva al Sistema General de Riesgos Laborales, solo podrá realizarse a través de las entidades, entendidas estas como las </w:t>
      </w:r>
      <w:proofErr w:type="spellStart"/>
      <w:r w:rsidRPr="00DF0187">
        <w:rPr>
          <w:rFonts w:ascii="Arial" w:hAnsi="Arial" w:cs="Arial"/>
          <w:sz w:val="22"/>
          <w:szCs w:val="22"/>
        </w:rPr>
        <w:t>deﬁnidas</w:t>
      </w:r>
      <w:proofErr w:type="spellEnd"/>
      <w:r w:rsidRPr="00DF0187">
        <w:rPr>
          <w:rFonts w:ascii="Arial" w:hAnsi="Arial" w:cs="Arial"/>
          <w:sz w:val="22"/>
          <w:szCs w:val="22"/>
        </w:rPr>
        <w:t xml:space="preserve"> en el numeral 2.1. del artículo 2º del Decreto 3615 de 2005,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w:t>
      </w:r>
      <w:r w:rsidRPr="00DF0187">
        <w:rPr>
          <w:rFonts w:ascii="Arial" w:hAnsi="Arial" w:cs="Arial"/>
          <w:spacing w:val="-10"/>
          <w:sz w:val="22"/>
          <w:szCs w:val="22"/>
        </w:rPr>
        <w:t xml:space="preserve"> </w:t>
      </w:r>
      <w:r w:rsidRPr="00DF0187">
        <w:rPr>
          <w:rFonts w:ascii="Arial" w:hAnsi="Arial" w:cs="Arial"/>
          <w:sz w:val="22"/>
          <w:szCs w:val="22"/>
        </w:rPr>
        <w:t>sustituya.</w:t>
      </w:r>
    </w:p>
    <w:p w14:paraId="6D3AB23A" w14:textId="77777777" w:rsidR="00BD2315" w:rsidRPr="00DF0187" w:rsidRDefault="00BD2315" w:rsidP="00941F8C">
      <w:pPr>
        <w:pStyle w:val="Textoindependiente"/>
        <w:jc w:val="both"/>
        <w:rPr>
          <w:rFonts w:ascii="Arial" w:hAnsi="Arial" w:cs="Arial"/>
          <w:sz w:val="22"/>
          <w:szCs w:val="22"/>
        </w:rPr>
      </w:pPr>
    </w:p>
    <w:p w14:paraId="6D3AB23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del riesgo del trabajador independiente se realizará de acuerdo con la actividad, arte,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o profesión que desempeñe la persona. La administradora de riesgos laborales ARL,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dicha </w:t>
      </w:r>
      <w:proofErr w:type="spellStart"/>
      <w:r w:rsidRPr="00DF0187">
        <w:rPr>
          <w:rFonts w:ascii="Arial" w:hAnsi="Arial" w:cs="Arial"/>
          <w:sz w:val="22"/>
          <w:szCs w:val="22"/>
        </w:rPr>
        <w:t>clasiﬁcación</w:t>
      </w:r>
      <w:proofErr w:type="spellEnd"/>
      <w:r w:rsidRPr="00DF0187">
        <w:rPr>
          <w:rFonts w:ascii="Arial" w:hAnsi="Arial" w:cs="Arial"/>
          <w:sz w:val="22"/>
          <w:szCs w:val="22"/>
        </w:rPr>
        <w:t>.</w:t>
      </w:r>
    </w:p>
    <w:p w14:paraId="6D3AB23D" w14:textId="77777777" w:rsidR="00BD2315" w:rsidRPr="00DF0187" w:rsidRDefault="00BD2315" w:rsidP="00941F8C">
      <w:pPr>
        <w:pStyle w:val="Textoindependiente"/>
        <w:jc w:val="both"/>
        <w:rPr>
          <w:rFonts w:ascii="Arial" w:hAnsi="Arial" w:cs="Arial"/>
          <w:sz w:val="22"/>
          <w:szCs w:val="22"/>
        </w:rPr>
      </w:pPr>
    </w:p>
    <w:p w14:paraId="6D3AB23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Para estos efectos, la agremiación expedirá una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en la que conste los parámetros de tiempo, días, horarios, tareas y espacio a los cuales se limita el cubrimiento por el riesgo laboral, el cual no cubre las contingencias ocurridas en horarios adicionales que no estén previa y claramente </w:t>
      </w:r>
      <w:proofErr w:type="spellStart"/>
      <w:r w:rsidRPr="00DF0187">
        <w:rPr>
          <w:rFonts w:ascii="Arial" w:hAnsi="Arial" w:cs="Arial"/>
          <w:sz w:val="22"/>
          <w:szCs w:val="22"/>
        </w:rPr>
        <w:t>deﬁnidos</w:t>
      </w:r>
      <w:proofErr w:type="spellEnd"/>
      <w:r w:rsidRPr="00DF0187">
        <w:rPr>
          <w:rFonts w:ascii="Arial" w:hAnsi="Arial" w:cs="Arial"/>
          <w:sz w:val="22"/>
          <w:szCs w:val="22"/>
        </w:rPr>
        <w:t>.</w:t>
      </w:r>
    </w:p>
    <w:p w14:paraId="6D3AB240" w14:textId="77777777" w:rsidR="00BD2315" w:rsidRPr="00DF0187" w:rsidRDefault="00BD2315" w:rsidP="00941F8C">
      <w:pPr>
        <w:pStyle w:val="Textoindependiente"/>
        <w:jc w:val="both"/>
        <w:rPr>
          <w:rFonts w:ascii="Arial" w:hAnsi="Arial" w:cs="Arial"/>
          <w:sz w:val="22"/>
          <w:szCs w:val="22"/>
        </w:rPr>
      </w:pPr>
    </w:p>
    <w:p w14:paraId="6D3AB241"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Cuando el trabajador independiente desarrolle una actividad, arte,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o profesión que implique una disponibilidad de 24 horas al día y 7 días a la semana, deberá existir contrato escrito que así lo determine. Copia de dicho contrato será exigido por la administradora de riesgos laborales para realizar la </w:t>
      </w:r>
      <w:proofErr w:type="spellStart"/>
      <w:r w:rsidRPr="00DF0187">
        <w:rPr>
          <w:rFonts w:ascii="Arial" w:hAnsi="Arial" w:cs="Arial"/>
          <w:sz w:val="22"/>
          <w:szCs w:val="22"/>
        </w:rPr>
        <w:t>aﬁliación</w:t>
      </w:r>
      <w:proofErr w:type="spellEnd"/>
      <w:r w:rsidRPr="00DF0187">
        <w:rPr>
          <w:rFonts w:ascii="Arial" w:hAnsi="Arial" w:cs="Arial"/>
          <w:sz w:val="22"/>
          <w:szCs w:val="22"/>
        </w:rPr>
        <w:t>.</w:t>
      </w:r>
    </w:p>
    <w:p w14:paraId="6D3AB243" w14:textId="77777777" w:rsidR="00BD2315" w:rsidRPr="00DF0187" w:rsidRDefault="00BD2315" w:rsidP="00941F8C">
      <w:pPr>
        <w:pStyle w:val="Textoindependiente"/>
        <w:jc w:val="both"/>
        <w:rPr>
          <w:rFonts w:ascii="Arial" w:hAnsi="Arial" w:cs="Arial"/>
          <w:sz w:val="22"/>
          <w:szCs w:val="22"/>
        </w:rPr>
      </w:pPr>
    </w:p>
    <w:p w14:paraId="6D3AB244"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Los agremiados que decidan </w:t>
      </w:r>
      <w:proofErr w:type="spellStart"/>
      <w:r w:rsidRPr="00DF0187">
        <w:rPr>
          <w:rFonts w:ascii="Arial" w:hAnsi="Arial" w:cs="Arial"/>
          <w:sz w:val="22"/>
          <w:szCs w:val="22"/>
        </w:rPr>
        <w:t>aﬁliarse</w:t>
      </w:r>
      <w:proofErr w:type="spellEnd"/>
      <w:r w:rsidRPr="00DF0187">
        <w:rPr>
          <w:rFonts w:ascii="Arial" w:hAnsi="Arial" w:cs="Arial"/>
          <w:sz w:val="22"/>
          <w:szCs w:val="22"/>
        </w:rPr>
        <w:t xml:space="preserve"> al Sistema General de Riesgos Laborales, lo harán a través de la agremiación a la administradora de riesgos laborales seleccionada por esta. Es obligación de las ARL mantener actualizada la base de datos de trabajadores independientes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General de Riesgos Laborales.</w:t>
      </w:r>
    </w:p>
    <w:p w14:paraId="6D3AB246" w14:textId="77777777" w:rsidR="00BD2315" w:rsidRPr="00DF0187" w:rsidRDefault="00BD2315" w:rsidP="00941F8C">
      <w:pPr>
        <w:pStyle w:val="Textoindependiente"/>
        <w:jc w:val="both"/>
        <w:rPr>
          <w:rFonts w:ascii="Arial" w:hAnsi="Arial" w:cs="Arial"/>
          <w:sz w:val="22"/>
          <w:szCs w:val="22"/>
        </w:rPr>
      </w:pPr>
    </w:p>
    <w:p w14:paraId="6D3AB247"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El reporte de accidente de trabajo y enfermedad laboral, lo realizará la agremiación, en el término de dos (2) días hábiles siguientes a la ocurrencia del accidente o al diagnóstico de la enfermedad.</w:t>
      </w:r>
    </w:p>
    <w:p w14:paraId="6D3AB249" w14:textId="77777777" w:rsidR="00BD2315" w:rsidRPr="00DF0187" w:rsidRDefault="00BD2315" w:rsidP="00941F8C">
      <w:pPr>
        <w:pStyle w:val="Textoindependiente"/>
        <w:jc w:val="both"/>
        <w:rPr>
          <w:rFonts w:ascii="Arial" w:hAnsi="Arial" w:cs="Arial"/>
          <w:sz w:val="22"/>
          <w:szCs w:val="22"/>
        </w:rPr>
      </w:pPr>
    </w:p>
    <w:p w14:paraId="6D3AB24A"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 Las administradoras de riesgos laborales ARL, procederán a dar </w:t>
      </w:r>
      <w:r w:rsidRPr="00DF0187">
        <w:rPr>
          <w:rFonts w:ascii="Arial" w:hAnsi="Arial" w:cs="Arial"/>
          <w:sz w:val="22"/>
          <w:szCs w:val="22"/>
        </w:rPr>
        <w:lastRenderedPageBreak/>
        <w:t xml:space="preserve">cobertura por los accidentes de trabajo y enfermedades laborales que se presenten existiendo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pago oportuno de la cotización; dicha cobertura no se otorgará después de dos (2) meses de mora en el pago de las cotizaciones, en relación con los hechos que se presenten después de este período de protección.</w:t>
      </w:r>
    </w:p>
    <w:p w14:paraId="6D3AB24F" w14:textId="77777777" w:rsidR="00BD2315" w:rsidRPr="00DF0187" w:rsidRDefault="00BD2315" w:rsidP="00941F8C">
      <w:pPr>
        <w:pStyle w:val="Textoindependiente"/>
        <w:jc w:val="both"/>
        <w:rPr>
          <w:rFonts w:ascii="Arial" w:hAnsi="Arial" w:cs="Arial"/>
          <w:i/>
          <w:sz w:val="22"/>
          <w:szCs w:val="22"/>
        </w:rPr>
      </w:pPr>
    </w:p>
    <w:p w14:paraId="6D3AB250"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SECCIÓN 2</w:t>
      </w:r>
    </w:p>
    <w:p w14:paraId="6D3AB252" w14:textId="77777777" w:rsidR="00BD2315" w:rsidRPr="00DF0187" w:rsidRDefault="00BD2315" w:rsidP="00941F8C">
      <w:pPr>
        <w:pStyle w:val="Textoindependiente"/>
        <w:jc w:val="center"/>
        <w:rPr>
          <w:rFonts w:ascii="Arial" w:hAnsi="Arial" w:cs="Arial"/>
          <w:b/>
          <w:bCs/>
          <w:sz w:val="22"/>
          <w:szCs w:val="22"/>
        </w:rPr>
      </w:pPr>
    </w:p>
    <w:p w14:paraId="6D3AB253"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AFILIACIÓN, COBERTURA Y EL PAGO DE APORTES DE LAS PERSONAS VINCULADAS A TRAVÉS DE CONTRATO DE PRESTACIÓN DE SERVICIOS</w:t>
      </w:r>
    </w:p>
    <w:p w14:paraId="6D3AB254" w14:textId="77777777" w:rsidR="00BD2315" w:rsidRPr="00DF0187" w:rsidRDefault="00BD2315" w:rsidP="00941F8C">
      <w:pPr>
        <w:pStyle w:val="Textoindependiente"/>
        <w:jc w:val="center"/>
        <w:rPr>
          <w:rFonts w:ascii="Arial" w:hAnsi="Arial" w:cs="Arial"/>
          <w:b/>
          <w:bCs/>
          <w:sz w:val="22"/>
          <w:szCs w:val="22"/>
        </w:rPr>
      </w:pPr>
    </w:p>
    <w:p w14:paraId="6D3AB25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2.2.4.2.2.1</w:t>
      </w:r>
      <w:r w:rsidRPr="00DF0187">
        <w:rPr>
          <w:rFonts w:ascii="Arial" w:hAnsi="Arial" w:cs="Arial"/>
          <w:i/>
          <w:sz w:val="22"/>
          <w:szCs w:val="22"/>
        </w:rPr>
        <w:t xml:space="preserve">. Objeto. </w:t>
      </w:r>
      <w:r w:rsidRPr="00DF0187">
        <w:rPr>
          <w:rFonts w:ascii="Arial" w:hAnsi="Arial" w:cs="Arial"/>
          <w:sz w:val="22"/>
          <w:szCs w:val="22"/>
        </w:rPr>
        <w:t xml:space="preserve">La presente sección tiene por objeto establecer reglas para llevar a cabo la </w:t>
      </w:r>
      <w:proofErr w:type="spellStart"/>
      <w:r w:rsidRPr="00DF0187">
        <w:rPr>
          <w:rFonts w:ascii="Arial" w:hAnsi="Arial" w:cs="Arial"/>
          <w:sz w:val="22"/>
          <w:szCs w:val="22"/>
        </w:rPr>
        <w:t>aﬁliación</w:t>
      </w:r>
      <w:proofErr w:type="spellEnd"/>
      <w:r w:rsidRPr="00DF0187">
        <w:rPr>
          <w:rFonts w:ascii="Arial" w:hAnsi="Arial" w:cs="Arial"/>
          <w:sz w:val="22"/>
          <w:szCs w:val="22"/>
        </w:rPr>
        <w:t>, cobertura y el pago de aportes en el Sistema General de Riesgos Laborales de las personas vinculadas a través de contrato formal de prestación de servicios con entidades o instituciones públicas o privadas, tales como contratos civiles, comerciales o administrativos y de los trabajadores independientes que laboren en actividades de alto riesgo.</w:t>
      </w:r>
    </w:p>
    <w:p w14:paraId="6D3AB25A" w14:textId="77777777" w:rsidR="00BD2315" w:rsidRPr="00DF0187" w:rsidRDefault="00BD2315" w:rsidP="00941F8C">
      <w:pPr>
        <w:pStyle w:val="Textoindependiente"/>
        <w:jc w:val="both"/>
        <w:rPr>
          <w:rFonts w:ascii="Arial" w:hAnsi="Arial" w:cs="Arial"/>
          <w:i/>
          <w:sz w:val="22"/>
          <w:szCs w:val="22"/>
        </w:rPr>
      </w:pPr>
    </w:p>
    <w:p w14:paraId="6D3AB25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2.2.4.2.2.2</w:t>
      </w:r>
      <w:r w:rsidRPr="00DF0187">
        <w:rPr>
          <w:rFonts w:ascii="Arial" w:hAnsi="Arial" w:cs="Arial"/>
          <w:i/>
          <w:sz w:val="22"/>
          <w:szCs w:val="22"/>
        </w:rPr>
        <w:t xml:space="preserve">. Campo de aplicación. </w:t>
      </w:r>
      <w:r w:rsidRPr="00DF0187">
        <w:rPr>
          <w:rFonts w:ascii="Arial" w:hAnsi="Arial" w:cs="Arial"/>
          <w:sz w:val="22"/>
          <w:szCs w:val="22"/>
        </w:rPr>
        <w:t>La presente sección se aplica a todas las personas vinculadas a través de un contrato formal de prestación de servicios, con entidades o instituciones públicas o privadas con una duración superior a un (1) mes y a los contratantes, conforme a lo previsto en el numeral 1 del literal a) del artículo 2º de la Ley 1562 de 2012 y a los trabajadores independientes que laboren en actividades catalogadas por el Ministerio del Trabajo como de alto riesgo, tal y como lo prevé el numeral 5 del literal a) del artículo 2º de la Ley 1562 de</w:t>
      </w:r>
      <w:r w:rsidRPr="00DF0187">
        <w:rPr>
          <w:rFonts w:ascii="Arial" w:hAnsi="Arial" w:cs="Arial"/>
          <w:spacing w:val="-3"/>
          <w:sz w:val="22"/>
          <w:szCs w:val="22"/>
        </w:rPr>
        <w:t xml:space="preserve"> </w:t>
      </w:r>
      <w:r w:rsidRPr="00DF0187">
        <w:rPr>
          <w:rFonts w:ascii="Arial" w:hAnsi="Arial" w:cs="Arial"/>
          <w:sz w:val="22"/>
          <w:szCs w:val="22"/>
        </w:rPr>
        <w:t>2012.</w:t>
      </w:r>
    </w:p>
    <w:p w14:paraId="6D3AB25E" w14:textId="77777777" w:rsidR="00BD2315" w:rsidRPr="00DF0187" w:rsidRDefault="00BD2315" w:rsidP="00941F8C">
      <w:pPr>
        <w:pStyle w:val="Textoindependiente"/>
        <w:jc w:val="both"/>
        <w:rPr>
          <w:rFonts w:ascii="Arial" w:hAnsi="Arial" w:cs="Arial"/>
          <w:sz w:val="22"/>
          <w:szCs w:val="22"/>
        </w:rPr>
      </w:pPr>
    </w:p>
    <w:p w14:paraId="6D3AB25F"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PARÁGRAFO 1. Para efectos la presente sección, todas las personas vinculadas a través de un contrato formal de prestación de servicios con una duración superior a un (1) mes, se entenderán como contratistas.</w:t>
      </w:r>
    </w:p>
    <w:p w14:paraId="6B1BDC4D" w14:textId="77777777" w:rsidR="00941F8C" w:rsidRPr="00DF0187" w:rsidRDefault="00941F8C" w:rsidP="00941F8C">
      <w:pPr>
        <w:pStyle w:val="Textoindependiente"/>
        <w:jc w:val="both"/>
        <w:rPr>
          <w:rFonts w:ascii="Arial" w:hAnsi="Arial" w:cs="Arial"/>
          <w:sz w:val="22"/>
          <w:szCs w:val="22"/>
        </w:rPr>
      </w:pPr>
    </w:p>
    <w:p w14:paraId="6D3AB261" w14:textId="21E8629D"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PARÁGRAFO 2. Se entiende como contrato formal de prestación de servicios, aquel que conste por escrito. Tratándose de entidades o instituciones públicas, se entienden incluidos los contratos de prestación de servicios independientemente del rubro presupuestal con cargo al cual se efectúa el pago.</w:t>
      </w:r>
    </w:p>
    <w:p w14:paraId="6D3AB266" w14:textId="77777777" w:rsidR="00BD2315" w:rsidRPr="00DF0187" w:rsidRDefault="00BD2315" w:rsidP="00941F8C">
      <w:pPr>
        <w:pStyle w:val="Textoindependiente"/>
        <w:jc w:val="both"/>
        <w:rPr>
          <w:rFonts w:ascii="Arial" w:hAnsi="Arial" w:cs="Arial"/>
          <w:i/>
          <w:sz w:val="22"/>
          <w:szCs w:val="22"/>
        </w:rPr>
      </w:pPr>
    </w:p>
    <w:p w14:paraId="6D3AB267"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2.2.4.2.2.3 </w:t>
      </w:r>
      <w:r w:rsidRPr="00DF0187">
        <w:rPr>
          <w:rFonts w:ascii="Arial" w:hAnsi="Arial" w:cs="Arial"/>
          <w:i/>
          <w:sz w:val="22"/>
          <w:szCs w:val="22"/>
        </w:rPr>
        <w:t xml:space="preserve">Actividades de alto riesgo. </w:t>
      </w:r>
      <w:r w:rsidRPr="00DF0187">
        <w:rPr>
          <w:rFonts w:ascii="Arial" w:hAnsi="Arial" w:cs="Arial"/>
          <w:sz w:val="22"/>
          <w:szCs w:val="22"/>
        </w:rPr>
        <w:t xml:space="preserve">Para efectos de la presente sección, se asimilan como de alto riesgo, aquellas actividades correspondientes a las clases IV y V a que hace referencia el Decreto-ley 1295 de 1994 y 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de actividades económicas establecidas en el Decreto 1607 de 2002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adicione o sustituya.</w:t>
      </w:r>
    </w:p>
    <w:p w14:paraId="6D3AB269" w14:textId="77777777" w:rsidR="00BD2315" w:rsidRPr="00DF0187" w:rsidRDefault="00BD2315" w:rsidP="00941F8C">
      <w:pPr>
        <w:pStyle w:val="Textoindependiente"/>
        <w:jc w:val="both"/>
        <w:rPr>
          <w:rFonts w:ascii="Arial" w:hAnsi="Arial" w:cs="Arial"/>
          <w:sz w:val="22"/>
          <w:szCs w:val="22"/>
        </w:rPr>
      </w:pPr>
    </w:p>
    <w:p w14:paraId="6D3AB26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2.2.4.2.2.4 </w:t>
      </w:r>
      <w:r w:rsidRPr="00DF0187">
        <w:rPr>
          <w:rFonts w:ascii="Arial" w:hAnsi="Arial" w:cs="Arial"/>
          <w:i/>
          <w:sz w:val="22"/>
          <w:szCs w:val="22"/>
        </w:rPr>
        <w:t xml:space="preserve">Selección de la Administradora de Riesgos Laborales. </w:t>
      </w:r>
      <w:r w:rsidRPr="00DF0187">
        <w:rPr>
          <w:rFonts w:ascii="Arial" w:hAnsi="Arial" w:cs="Arial"/>
          <w:sz w:val="22"/>
          <w:szCs w:val="22"/>
        </w:rPr>
        <w:t xml:space="preserve">Las personas a las que se les aplica la presente sección, para efectos de su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General de Riesgos Laborales, tienen el derecho a la libre escogencia de su Administradora de Riesgos Laborales, debiendo </w:t>
      </w:r>
      <w:proofErr w:type="spellStart"/>
      <w:r w:rsidRPr="00DF0187">
        <w:rPr>
          <w:rFonts w:ascii="Arial" w:hAnsi="Arial" w:cs="Arial"/>
          <w:sz w:val="22"/>
          <w:szCs w:val="22"/>
        </w:rPr>
        <w:t>aﬁliarse</w:t>
      </w:r>
      <w:proofErr w:type="spellEnd"/>
      <w:r w:rsidRPr="00DF0187">
        <w:rPr>
          <w:rFonts w:ascii="Arial" w:hAnsi="Arial" w:cs="Arial"/>
          <w:sz w:val="22"/>
          <w:szCs w:val="22"/>
        </w:rPr>
        <w:t xml:space="preserve"> a una sola.</w:t>
      </w:r>
    </w:p>
    <w:p w14:paraId="6D3AB272" w14:textId="77777777" w:rsidR="00BD2315" w:rsidRPr="00DF0187" w:rsidRDefault="00BD2315" w:rsidP="00941F8C">
      <w:pPr>
        <w:pStyle w:val="Textoindependiente"/>
        <w:jc w:val="both"/>
        <w:rPr>
          <w:rFonts w:ascii="Arial" w:hAnsi="Arial" w:cs="Arial"/>
          <w:i/>
          <w:sz w:val="22"/>
          <w:szCs w:val="22"/>
        </w:rPr>
      </w:pPr>
    </w:p>
    <w:p w14:paraId="6D3AB273"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 El trabajador dependiente que simultáneamente suscriba uno o más contratos de prestación de servicios civiles, comerciales o administrativos, entre otros, en calidad de contratista, debe seleccionar la misma Administradora de Riesgos Laborales en la que se encuentre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como trabajador</w:t>
      </w:r>
      <w:r w:rsidRPr="00DF0187">
        <w:rPr>
          <w:rFonts w:ascii="Arial" w:hAnsi="Arial" w:cs="Arial"/>
          <w:spacing w:val="-2"/>
          <w:sz w:val="22"/>
          <w:szCs w:val="22"/>
        </w:rPr>
        <w:t xml:space="preserve"> </w:t>
      </w:r>
      <w:r w:rsidRPr="00DF0187">
        <w:rPr>
          <w:rFonts w:ascii="Arial" w:hAnsi="Arial" w:cs="Arial"/>
          <w:sz w:val="22"/>
          <w:szCs w:val="22"/>
        </w:rPr>
        <w:t>dependiente.</w:t>
      </w:r>
    </w:p>
    <w:p w14:paraId="6D3AB275" w14:textId="77777777" w:rsidR="00BD2315" w:rsidRPr="00DF0187" w:rsidRDefault="00BD2315" w:rsidP="00941F8C">
      <w:pPr>
        <w:pStyle w:val="Textoindependiente"/>
        <w:jc w:val="both"/>
        <w:rPr>
          <w:rFonts w:ascii="Arial" w:hAnsi="Arial" w:cs="Arial"/>
          <w:sz w:val="22"/>
          <w:szCs w:val="22"/>
        </w:rPr>
      </w:pPr>
    </w:p>
    <w:p w14:paraId="6D3AB27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2.2.4.2.2.5</w:t>
      </w:r>
      <w:r w:rsidRPr="00DF0187">
        <w:rPr>
          <w:rFonts w:ascii="Arial" w:hAnsi="Arial" w:cs="Arial"/>
          <w:i/>
          <w:sz w:val="22"/>
          <w:szCs w:val="22"/>
        </w:rPr>
        <w:t xml:space="preserv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por intermedio del contratante. </w:t>
      </w:r>
      <w:r w:rsidRPr="00DF0187">
        <w:rPr>
          <w:rFonts w:ascii="Arial" w:hAnsi="Arial" w:cs="Arial"/>
          <w:sz w:val="22"/>
          <w:szCs w:val="22"/>
        </w:rPr>
        <w:t xml:space="preserve">El contratante debe </w:t>
      </w:r>
      <w:proofErr w:type="spellStart"/>
      <w:r w:rsidRPr="00DF0187">
        <w:rPr>
          <w:rFonts w:ascii="Arial" w:hAnsi="Arial" w:cs="Arial"/>
          <w:sz w:val="22"/>
          <w:szCs w:val="22"/>
        </w:rPr>
        <w:t>aﬁliar</w:t>
      </w:r>
      <w:proofErr w:type="spellEnd"/>
      <w:r w:rsidRPr="00DF0187">
        <w:rPr>
          <w:rFonts w:ascii="Arial" w:hAnsi="Arial" w:cs="Arial"/>
          <w:sz w:val="22"/>
          <w:szCs w:val="22"/>
        </w:rPr>
        <w:t xml:space="preserve"> al Sistema General de Riesgos Laborales a los contratistas objeto de la presente sección, de conformidad con lo establecido en el parágrafo 3º del artículo 2º de la Ley 1562 de 2012. El incumplimiento de esta obligación, hará responsable al contratante de las prestaciones económicas y asistenciales a que haya lugar.</w:t>
      </w:r>
    </w:p>
    <w:p w14:paraId="6D3AB278" w14:textId="77777777" w:rsidR="00A90555" w:rsidRDefault="00A90555" w:rsidP="00941F8C">
      <w:pPr>
        <w:pStyle w:val="Textoindependiente"/>
        <w:jc w:val="both"/>
        <w:rPr>
          <w:rFonts w:ascii="Arial" w:hAnsi="Arial" w:cs="Arial"/>
          <w:i/>
          <w:sz w:val="22"/>
          <w:szCs w:val="22"/>
        </w:rPr>
      </w:pPr>
    </w:p>
    <w:p w14:paraId="6D3AB27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2.2.4.2.2.6. </w:t>
      </w:r>
      <w:r w:rsidRPr="00DF0187">
        <w:rPr>
          <w:rFonts w:ascii="Arial" w:hAnsi="Arial" w:cs="Arial"/>
          <w:i/>
          <w:sz w:val="22"/>
          <w:szCs w:val="22"/>
        </w:rPr>
        <w:t xml:space="preserve">Inicio y </w:t>
      </w:r>
      <w:proofErr w:type="spellStart"/>
      <w:r w:rsidRPr="00DF0187">
        <w:rPr>
          <w:rFonts w:ascii="Arial" w:hAnsi="Arial" w:cs="Arial"/>
          <w:i/>
          <w:sz w:val="22"/>
          <w:szCs w:val="22"/>
        </w:rPr>
        <w:t>ﬁnalización</w:t>
      </w:r>
      <w:proofErr w:type="spellEnd"/>
      <w:r w:rsidRPr="00DF0187">
        <w:rPr>
          <w:rFonts w:ascii="Arial" w:hAnsi="Arial" w:cs="Arial"/>
          <w:i/>
          <w:sz w:val="22"/>
          <w:szCs w:val="22"/>
        </w:rPr>
        <w:t xml:space="preserve"> de la cobertura. </w:t>
      </w:r>
      <w:r w:rsidRPr="00DF0187">
        <w:rPr>
          <w:rFonts w:ascii="Arial" w:hAnsi="Arial" w:cs="Arial"/>
          <w:sz w:val="22"/>
          <w:szCs w:val="22"/>
        </w:rPr>
        <w:t xml:space="preserve">La cobertura del Sistema General de Riesgos Laborales se inicia el día calendario siguiente al de la </w:t>
      </w:r>
      <w:proofErr w:type="spellStart"/>
      <w:r w:rsidRPr="00DF0187">
        <w:rPr>
          <w:rFonts w:ascii="Arial" w:hAnsi="Arial" w:cs="Arial"/>
          <w:sz w:val="22"/>
          <w:szCs w:val="22"/>
        </w:rPr>
        <w:t>aﬁliación</w:t>
      </w:r>
      <w:proofErr w:type="spellEnd"/>
      <w:r w:rsidRPr="00DF0187">
        <w:rPr>
          <w:rFonts w:ascii="Arial" w:hAnsi="Arial" w:cs="Arial"/>
          <w:sz w:val="22"/>
          <w:szCs w:val="22"/>
        </w:rPr>
        <w:t>; para tal efecto, dicha a1'iliación al Sistema debe surtirse como mínimo un día antes del inicio de la ejecución de la labor contratada.</w:t>
      </w:r>
    </w:p>
    <w:p w14:paraId="6D3AB27E" w14:textId="77777777" w:rsidR="00BD2315" w:rsidRPr="00DF0187" w:rsidRDefault="00BD2315" w:rsidP="00941F8C">
      <w:pPr>
        <w:pStyle w:val="Textoindependiente"/>
        <w:jc w:val="both"/>
        <w:rPr>
          <w:rFonts w:ascii="Arial" w:hAnsi="Arial" w:cs="Arial"/>
          <w:sz w:val="22"/>
          <w:szCs w:val="22"/>
        </w:rPr>
      </w:pPr>
    </w:p>
    <w:p w14:paraId="6D3AB27F"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La </w:t>
      </w:r>
      <w:proofErr w:type="spellStart"/>
      <w:r w:rsidRPr="00DF0187">
        <w:rPr>
          <w:rFonts w:ascii="Arial" w:hAnsi="Arial" w:cs="Arial"/>
          <w:sz w:val="22"/>
          <w:szCs w:val="22"/>
        </w:rPr>
        <w:t>ﬁnalización</w:t>
      </w:r>
      <w:proofErr w:type="spellEnd"/>
      <w:r w:rsidRPr="00DF0187">
        <w:rPr>
          <w:rFonts w:ascii="Arial" w:hAnsi="Arial" w:cs="Arial"/>
          <w:sz w:val="22"/>
          <w:szCs w:val="22"/>
        </w:rPr>
        <w:t xml:space="preserve"> de la cobertura para cada contrato corresponde a la fecha de terminación del mismo.</w:t>
      </w:r>
    </w:p>
    <w:p w14:paraId="6D3AB284" w14:textId="77777777" w:rsidR="00BD2315" w:rsidRPr="00DF0187" w:rsidRDefault="00BD2315" w:rsidP="00941F8C">
      <w:pPr>
        <w:pStyle w:val="Textoindependiente"/>
        <w:jc w:val="both"/>
        <w:rPr>
          <w:rFonts w:ascii="Arial" w:hAnsi="Arial" w:cs="Arial"/>
          <w:i/>
          <w:sz w:val="22"/>
          <w:szCs w:val="22"/>
        </w:rPr>
      </w:pPr>
    </w:p>
    <w:p w14:paraId="6D3AB285"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2.2.4.2.2.7</w:t>
      </w:r>
      <w:r w:rsidRPr="00DF0187">
        <w:rPr>
          <w:rFonts w:ascii="Arial" w:hAnsi="Arial" w:cs="Arial"/>
          <w:i/>
          <w:sz w:val="22"/>
          <w:szCs w:val="22"/>
        </w:rPr>
        <w:t xml:space="preserve">. Documentos o soportes para la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ante la Administradora de Riesgos Laborales, el contratante debe presentar el formulario físico o electrónico establecido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por el Ministerio de Salud y Protección Social, así como los soportes que se requieran. El formulario debe contener como mínimo, el valor de los honorarios, las circunstancias de tiempo, modo, lugar y la clase de riesgo.</w:t>
      </w:r>
    </w:p>
    <w:p w14:paraId="6D3AB28A" w14:textId="77777777" w:rsidR="00BD2315" w:rsidRPr="00DF0187" w:rsidRDefault="00BD2315" w:rsidP="00941F8C">
      <w:pPr>
        <w:pStyle w:val="Textoindependiente"/>
        <w:jc w:val="both"/>
        <w:rPr>
          <w:rFonts w:ascii="Arial" w:hAnsi="Arial" w:cs="Arial"/>
          <w:i/>
          <w:sz w:val="22"/>
          <w:szCs w:val="22"/>
        </w:rPr>
      </w:pPr>
    </w:p>
    <w:p w14:paraId="6D3AB28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2.2.4.2.2.8. </w:t>
      </w:r>
      <w:r w:rsidRPr="00DF0187">
        <w:rPr>
          <w:rFonts w:ascii="Arial" w:hAnsi="Arial" w:cs="Arial"/>
          <w:i/>
          <w:sz w:val="22"/>
          <w:szCs w:val="22"/>
        </w:rPr>
        <w:t xml:space="preserve">Novedades en el Sistema General de Riesgos Laborales. </w:t>
      </w:r>
      <w:r w:rsidRPr="00DF0187">
        <w:rPr>
          <w:rFonts w:ascii="Arial" w:hAnsi="Arial" w:cs="Arial"/>
          <w:sz w:val="22"/>
          <w:szCs w:val="22"/>
        </w:rPr>
        <w:t>Los contratantes deberán presentar la declaración de novedades previsibles en forma anticipada a su ocurrencia; aquellas novedades no previsibles, se reportarán el día de su ocurrencia o máximo el día hábil siguiente a aquel en el cual se tenga conocimiento.</w:t>
      </w:r>
    </w:p>
    <w:p w14:paraId="6D3AB28D" w14:textId="77777777" w:rsidR="00BD2315" w:rsidRPr="00DF0187" w:rsidRDefault="00BD2315" w:rsidP="00941F8C">
      <w:pPr>
        <w:pStyle w:val="Textoindependiente"/>
        <w:jc w:val="both"/>
        <w:rPr>
          <w:rFonts w:ascii="Arial" w:hAnsi="Arial" w:cs="Arial"/>
          <w:sz w:val="22"/>
          <w:szCs w:val="22"/>
        </w:rPr>
      </w:pPr>
    </w:p>
    <w:p w14:paraId="6D3AB28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 declaración de novedades por parte de los contratantes deberá hacerse mediante formulario físico o electrónico, según el formato que adopte el Ministerio de Salud y Protección Social.</w:t>
      </w:r>
    </w:p>
    <w:p w14:paraId="6D3AB291" w14:textId="77777777" w:rsidR="00BD2315" w:rsidRPr="00DF0187" w:rsidRDefault="00BD2315" w:rsidP="00EA2566">
      <w:pPr>
        <w:pStyle w:val="Textoindependiente"/>
        <w:jc w:val="both"/>
        <w:rPr>
          <w:rFonts w:ascii="Arial" w:hAnsi="Arial" w:cs="Arial"/>
          <w:sz w:val="22"/>
          <w:szCs w:val="22"/>
        </w:rPr>
      </w:pPr>
    </w:p>
    <w:p w14:paraId="6D3AB295"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2.2.4.2.2.9.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cuando existen varios contratos. </w:t>
      </w:r>
      <w:r w:rsidRPr="00DF0187">
        <w:rPr>
          <w:rFonts w:ascii="Arial" w:hAnsi="Arial" w:cs="Arial"/>
          <w:sz w:val="22"/>
          <w:szCs w:val="22"/>
        </w:rPr>
        <w:t xml:space="preserve">Cuando los contratistas a los que les aplica la presente sección celebren o realicen simultáneamente varios contratos, deben estar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General de Riegos Laborales por la totalidad de los contratos suscritos, en una misma Administradora de Riesgos</w:t>
      </w:r>
      <w:r w:rsidRPr="00DF0187">
        <w:rPr>
          <w:rFonts w:ascii="Arial" w:hAnsi="Arial" w:cs="Arial"/>
          <w:spacing w:val="-6"/>
          <w:sz w:val="22"/>
          <w:szCs w:val="22"/>
        </w:rPr>
        <w:t xml:space="preserve"> </w:t>
      </w:r>
      <w:r w:rsidRPr="00DF0187">
        <w:rPr>
          <w:rFonts w:ascii="Arial" w:hAnsi="Arial" w:cs="Arial"/>
          <w:sz w:val="22"/>
          <w:szCs w:val="22"/>
        </w:rPr>
        <w:t>Laborales.</w:t>
      </w:r>
    </w:p>
    <w:p w14:paraId="6D3AB297" w14:textId="77777777" w:rsidR="00BD2315" w:rsidRPr="00DF0187" w:rsidRDefault="00BD2315" w:rsidP="00941F8C">
      <w:pPr>
        <w:pStyle w:val="Textoindependiente"/>
        <w:jc w:val="both"/>
        <w:rPr>
          <w:rFonts w:ascii="Arial" w:hAnsi="Arial" w:cs="Arial"/>
          <w:sz w:val="22"/>
          <w:szCs w:val="22"/>
        </w:rPr>
      </w:pPr>
    </w:p>
    <w:p w14:paraId="6D3AB29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El contratista debe informar al contratante, la Administradora de Riesgos Laborales a la cual se encuentra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para que este realice la correspondiente novedad en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del nuevo contrato.</w:t>
      </w:r>
    </w:p>
    <w:p w14:paraId="6D3AB29D" w14:textId="77777777" w:rsidR="00BD2315" w:rsidRPr="00DF0187" w:rsidRDefault="00BD2315" w:rsidP="00941F8C">
      <w:pPr>
        <w:pStyle w:val="Textoindependiente"/>
        <w:jc w:val="both"/>
        <w:rPr>
          <w:rFonts w:ascii="Arial" w:hAnsi="Arial" w:cs="Arial"/>
          <w:i/>
          <w:sz w:val="22"/>
          <w:szCs w:val="22"/>
        </w:rPr>
      </w:pPr>
    </w:p>
    <w:p w14:paraId="6D3AB29E" w14:textId="77777777" w:rsidR="00BD2315" w:rsidRPr="00DF0187" w:rsidRDefault="00A97C5D" w:rsidP="00941F8C">
      <w:pPr>
        <w:jc w:val="both"/>
        <w:rPr>
          <w:rFonts w:ascii="Arial" w:hAnsi="Arial" w:cs="Arial"/>
        </w:rPr>
      </w:pPr>
      <w:r w:rsidRPr="00DF0187">
        <w:rPr>
          <w:rFonts w:ascii="Arial" w:hAnsi="Arial" w:cs="Arial"/>
        </w:rPr>
        <w:t>ARTÍCULO 2.2.4.2.2.10</w:t>
      </w:r>
      <w:r w:rsidRPr="00DF0187">
        <w:rPr>
          <w:rFonts w:ascii="Arial" w:hAnsi="Arial" w:cs="Arial"/>
          <w:i/>
        </w:rPr>
        <w:t xml:space="preserve">. Cobertura de las prestaciones económicas y asistenciales. </w:t>
      </w:r>
      <w:r w:rsidRPr="00DF0187">
        <w:rPr>
          <w:rFonts w:ascii="Arial" w:hAnsi="Arial" w:cs="Arial"/>
        </w:rPr>
        <w:t xml:space="preserve">Los contratistas </w:t>
      </w:r>
      <w:proofErr w:type="spellStart"/>
      <w:r w:rsidRPr="00DF0187">
        <w:rPr>
          <w:rFonts w:ascii="Arial" w:hAnsi="Arial" w:cs="Arial"/>
        </w:rPr>
        <w:t>aﬁliados</w:t>
      </w:r>
      <w:proofErr w:type="spellEnd"/>
      <w:r w:rsidRPr="00DF0187">
        <w:rPr>
          <w:rFonts w:ascii="Arial" w:hAnsi="Arial" w:cs="Arial"/>
        </w:rPr>
        <w:t xml:space="preserve"> al Sistema General de Riesgos Laborales, tienen derecho a las prestaciones económicas y asistenciales establecidas en la legislación vigente.</w:t>
      </w:r>
    </w:p>
    <w:p w14:paraId="6D3AB2A3" w14:textId="77777777" w:rsidR="00BD2315" w:rsidRPr="00DF0187" w:rsidRDefault="00BD2315" w:rsidP="00941F8C">
      <w:pPr>
        <w:pStyle w:val="Textoindependiente"/>
        <w:jc w:val="both"/>
        <w:rPr>
          <w:rFonts w:ascii="Arial" w:hAnsi="Arial" w:cs="Arial"/>
          <w:i/>
          <w:sz w:val="22"/>
          <w:szCs w:val="22"/>
        </w:rPr>
      </w:pPr>
    </w:p>
    <w:p w14:paraId="6D3AB2A4"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2.2.4.2.2.11</w:t>
      </w:r>
      <w:r w:rsidRPr="00DF0187">
        <w:rPr>
          <w:rFonts w:ascii="Arial" w:hAnsi="Arial" w:cs="Arial"/>
          <w:i/>
          <w:sz w:val="22"/>
          <w:szCs w:val="22"/>
        </w:rPr>
        <w:t xml:space="preserve">. Cotización según clase de riesgo. </w:t>
      </w:r>
      <w:r w:rsidRPr="00DF0187">
        <w:rPr>
          <w:rFonts w:ascii="Arial" w:hAnsi="Arial" w:cs="Arial"/>
          <w:sz w:val="22"/>
          <w:szCs w:val="22"/>
        </w:rPr>
        <w:t>La cotización de las personas a las que se les aplica la presente sección, se realizará teniendo en cuenta el mayor riesgo entre:</w:t>
      </w:r>
    </w:p>
    <w:p w14:paraId="6D3AB2A6" w14:textId="77777777" w:rsidR="00BD2315" w:rsidRPr="00DF0187" w:rsidRDefault="00BD2315" w:rsidP="00941F8C">
      <w:pPr>
        <w:pStyle w:val="Textoindependiente"/>
        <w:jc w:val="both"/>
        <w:rPr>
          <w:rFonts w:ascii="Arial" w:hAnsi="Arial" w:cs="Arial"/>
          <w:sz w:val="22"/>
          <w:szCs w:val="22"/>
        </w:rPr>
      </w:pPr>
    </w:p>
    <w:p w14:paraId="6D3AB2A7" w14:textId="77777777" w:rsidR="00BD2315" w:rsidRPr="00DF0187" w:rsidRDefault="00A97C5D" w:rsidP="00941F8C">
      <w:pPr>
        <w:pStyle w:val="Prrafodelista"/>
        <w:numPr>
          <w:ilvl w:val="0"/>
          <w:numId w:val="210"/>
        </w:numPr>
        <w:tabs>
          <w:tab w:val="left" w:pos="294"/>
        </w:tabs>
        <w:ind w:left="184" w:hanging="184"/>
        <w:jc w:val="both"/>
        <w:rPr>
          <w:rFonts w:ascii="Arial" w:hAnsi="Arial" w:cs="Arial"/>
        </w:rPr>
      </w:pPr>
      <w:r w:rsidRPr="00DF0187">
        <w:rPr>
          <w:rFonts w:ascii="Arial" w:hAnsi="Arial" w:cs="Arial"/>
        </w:rPr>
        <w:t>La clase de riesgo del centro de trabajo de la entidad o</w:t>
      </w:r>
      <w:r w:rsidRPr="00DF0187">
        <w:rPr>
          <w:rFonts w:ascii="Arial" w:hAnsi="Arial" w:cs="Arial"/>
          <w:spacing w:val="-6"/>
        </w:rPr>
        <w:t xml:space="preserve"> </w:t>
      </w:r>
      <w:r w:rsidRPr="00DF0187">
        <w:rPr>
          <w:rFonts w:ascii="Arial" w:hAnsi="Arial" w:cs="Arial"/>
        </w:rPr>
        <w:t>institución,</w:t>
      </w:r>
    </w:p>
    <w:p w14:paraId="6D3AB2A9" w14:textId="77777777" w:rsidR="00BD2315" w:rsidRPr="00DF0187" w:rsidRDefault="00BD2315" w:rsidP="00941F8C">
      <w:pPr>
        <w:pStyle w:val="Textoindependiente"/>
        <w:jc w:val="both"/>
        <w:rPr>
          <w:rFonts w:ascii="Arial" w:hAnsi="Arial" w:cs="Arial"/>
          <w:sz w:val="22"/>
          <w:szCs w:val="22"/>
        </w:rPr>
      </w:pPr>
    </w:p>
    <w:p w14:paraId="6D3AB2AA" w14:textId="77777777" w:rsidR="00BD2315" w:rsidRPr="00DF0187" w:rsidRDefault="00A97C5D" w:rsidP="00941F8C">
      <w:pPr>
        <w:pStyle w:val="Prrafodelista"/>
        <w:numPr>
          <w:ilvl w:val="0"/>
          <w:numId w:val="210"/>
        </w:numPr>
        <w:tabs>
          <w:tab w:val="left" w:pos="294"/>
        </w:tabs>
        <w:ind w:left="184" w:hanging="184"/>
        <w:jc w:val="both"/>
        <w:rPr>
          <w:rFonts w:ascii="Arial" w:hAnsi="Arial" w:cs="Arial"/>
        </w:rPr>
      </w:pPr>
      <w:r w:rsidRPr="00DF0187">
        <w:rPr>
          <w:rFonts w:ascii="Arial" w:hAnsi="Arial" w:cs="Arial"/>
        </w:rPr>
        <w:t>El propio de la actividad ejecutada por el</w:t>
      </w:r>
      <w:r w:rsidRPr="00DF0187">
        <w:rPr>
          <w:rFonts w:ascii="Arial" w:hAnsi="Arial" w:cs="Arial"/>
          <w:spacing w:val="-6"/>
        </w:rPr>
        <w:t xml:space="preserve"> </w:t>
      </w:r>
      <w:r w:rsidRPr="00DF0187">
        <w:rPr>
          <w:rFonts w:ascii="Arial" w:hAnsi="Arial" w:cs="Arial"/>
        </w:rPr>
        <w:t>contratista.</w:t>
      </w:r>
    </w:p>
    <w:p w14:paraId="6D3AB2AC" w14:textId="77777777" w:rsidR="00BD2315" w:rsidRPr="00DF0187" w:rsidRDefault="00BD2315" w:rsidP="00941F8C">
      <w:pPr>
        <w:pStyle w:val="Textoindependiente"/>
        <w:jc w:val="both"/>
        <w:rPr>
          <w:rFonts w:ascii="Arial" w:hAnsi="Arial" w:cs="Arial"/>
          <w:sz w:val="22"/>
          <w:szCs w:val="22"/>
        </w:rPr>
      </w:pPr>
    </w:p>
    <w:p w14:paraId="6D3AB2A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PARÁGRAFO 1. Cuando las entidades o instituciones no tengan centros de trabajo se tomará la actividad principal de la entidad o institución.</w:t>
      </w:r>
    </w:p>
    <w:p w14:paraId="6D3AB2AF" w14:textId="77777777" w:rsidR="00BD2315" w:rsidRPr="00DF0187" w:rsidRDefault="00BD2315" w:rsidP="00941F8C">
      <w:pPr>
        <w:pStyle w:val="Textoindependiente"/>
        <w:jc w:val="both"/>
        <w:rPr>
          <w:rFonts w:ascii="Arial" w:hAnsi="Arial" w:cs="Arial"/>
          <w:sz w:val="22"/>
          <w:szCs w:val="22"/>
        </w:rPr>
      </w:pPr>
    </w:p>
    <w:p w14:paraId="6D3AB2B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2. La Administradora de Riesgos Laborales deberá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de la actividad económica con la cual fue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el contratista, para lo cual, podrá pedir copia del contrato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y en caso de encontrar inconsistencia realizará la </w:t>
      </w:r>
      <w:proofErr w:type="spellStart"/>
      <w:r w:rsidRPr="00DF0187">
        <w:rPr>
          <w:rFonts w:ascii="Arial" w:hAnsi="Arial" w:cs="Arial"/>
          <w:sz w:val="22"/>
          <w:szCs w:val="22"/>
        </w:rPr>
        <w:t>reclasiﬁcación</w:t>
      </w:r>
      <w:proofErr w:type="spellEnd"/>
      <w:r w:rsidRPr="00DF0187">
        <w:rPr>
          <w:rFonts w:ascii="Arial" w:hAnsi="Arial" w:cs="Arial"/>
          <w:sz w:val="22"/>
          <w:szCs w:val="22"/>
        </w:rPr>
        <w:t xml:space="preserve">, de lo cual deberá informar al contratante para efectos de la </w:t>
      </w:r>
      <w:r w:rsidRPr="00DF0187">
        <w:rPr>
          <w:rFonts w:ascii="Arial" w:hAnsi="Arial" w:cs="Arial"/>
          <w:sz w:val="22"/>
          <w:szCs w:val="22"/>
        </w:rPr>
        <w:lastRenderedPageBreak/>
        <w:t>reliquidación y pago de las cotizaciones, sin perjuicio de las sanciones a que haya lugar.</w:t>
      </w:r>
    </w:p>
    <w:p w14:paraId="6D3AB2B2" w14:textId="77777777" w:rsidR="00BD2315" w:rsidRPr="00DF0187" w:rsidRDefault="00BD2315" w:rsidP="00941F8C">
      <w:pPr>
        <w:pStyle w:val="Textoindependiente"/>
        <w:jc w:val="both"/>
        <w:rPr>
          <w:rFonts w:ascii="Arial" w:hAnsi="Arial" w:cs="Arial"/>
          <w:sz w:val="22"/>
          <w:szCs w:val="22"/>
        </w:rPr>
      </w:pPr>
    </w:p>
    <w:p w14:paraId="6D3AB2B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2.2.4.2.2.12</w:t>
      </w:r>
      <w:r w:rsidRPr="00DF0187">
        <w:rPr>
          <w:rFonts w:ascii="Arial" w:hAnsi="Arial" w:cs="Arial"/>
          <w:i/>
          <w:sz w:val="22"/>
          <w:szCs w:val="22"/>
        </w:rPr>
        <w:t xml:space="preserve">. Ingreso base de cotización. </w:t>
      </w:r>
      <w:r w:rsidRPr="00DF0187">
        <w:rPr>
          <w:rFonts w:ascii="Arial" w:hAnsi="Arial" w:cs="Arial"/>
          <w:sz w:val="22"/>
          <w:szCs w:val="22"/>
        </w:rPr>
        <w:t>La base para calcular las cotizaciones de las personas a las que les aplica de la presente sección no será inferior a un (1) salario mínimo legal mensual vigente, ni superior a veinticinco (25) salarios mínimos legales mensuales vigentes y debe corresponder a la misma base de cotización para los Sistemas de Salud y Pensiones.</w:t>
      </w:r>
    </w:p>
    <w:p w14:paraId="6D3AB2B8" w14:textId="77777777" w:rsidR="00BD2315" w:rsidRPr="00DF0187" w:rsidRDefault="00BD2315" w:rsidP="00941F8C">
      <w:pPr>
        <w:pStyle w:val="Textoindependiente"/>
        <w:jc w:val="both"/>
        <w:rPr>
          <w:rFonts w:ascii="Arial" w:hAnsi="Arial" w:cs="Arial"/>
          <w:sz w:val="22"/>
          <w:szCs w:val="22"/>
        </w:rPr>
      </w:pPr>
    </w:p>
    <w:p w14:paraId="6D3AB2B9"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Cuando las personas objeto de la aplicación de la presente sección perciban ingresos de forma simultánea provenientes de la ejecución de varios contratos, las cotizaciones correspondientes serán efectuadas por cada uno de ellos conforme a la normativa vigente. No obstante, cuando se alcance el límite de los veinticinco (25) salarios mínimos legales mensuales vigentes, deberá cotizarse empezando por el de mayor riesgo.</w:t>
      </w:r>
    </w:p>
    <w:p w14:paraId="6D3AB2BA" w14:textId="77777777" w:rsidR="00BD2315" w:rsidRPr="00DF0187" w:rsidRDefault="00BD2315" w:rsidP="00941F8C">
      <w:pPr>
        <w:pStyle w:val="Textoindependiente"/>
        <w:jc w:val="both"/>
        <w:rPr>
          <w:rFonts w:ascii="Arial" w:hAnsi="Arial" w:cs="Arial"/>
          <w:sz w:val="22"/>
          <w:szCs w:val="22"/>
        </w:rPr>
      </w:pPr>
    </w:p>
    <w:p w14:paraId="6D3AB2B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En el evento de simultaneidad de contratos, el ingreso base de cotización para el reconocimiento de las prestaciones económicas por parte de la Administradora de Riesgos Laborales, será igual a la sumatoria de los ingresos base de cotización de la totalidad de los contratos, sin que supere el límite al que hace referencia el presente artículo.</w:t>
      </w:r>
    </w:p>
    <w:p w14:paraId="6D3AB2C2" w14:textId="77777777" w:rsidR="00BD2315" w:rsidRPr="00DF0187" w:rsidRDefault="00BD2315" w:rsidP="00EA2566">
      <w:pPr>
        <w:pStyle w:val="Textoindependiente"/>
        <w:jc w:val="both"/>
        <w:rPr>
          <w:rFonts w:ascii="Arial" w:hAnsi="Arial" w:cs="Arial"/>
          <w:i/>
          <w:sz w:val="22"/>
          <w:szCs w:val="22"/>
        </w:rPr>
      </w:pPr>
    </w:p>
    <w:p w14:paraId="6D3AB2C3"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2.2.4.2.2.13</w:t>
      </w:r>
      <w:r w:rsidRPr="00DF0187">
        <w:rPr>
          <w:rFonts w:ascii="Arial" w:hAnsi="Arial" w:cs="Arial"/>
          <w:i/>
          <w:sz w:val="22"/>
          <w:szCs w:val="22"/>
        </w:rPr>
        <w:t xml:space="preserve">. Pago de la cotización. </w:t>
      </w:r>
      <w:r w:rsidRPr="00DF0187">
        <w:rPr>
          <w:rFonts w:ascii="Arial" w:hAnsi="Arial" w:cs="Arial"/>
          <w:sz w:val="22"/>
          <w:szCs w:val="22"/>
        </w:rPr>
        <w:t>Las Entidades o Instituciones públicas o privadas contratantes y los contratistas, según corresponda, deberán realizar el pago de las cotizaciones al Sistema General de Riesgos Laborales mes vencido, dentro de los términos previstos por las normas vigentes.</w:t>
      </w:r>
    </w:p>
    <w:p w14:paraId="6D3AB2C5" w14:textId="77777777" w:rsidR="00BD2315" w:rsidRPr="00DF0187" w:rsidRDefault="00BD2315" w:rsidP="00941F8C">
      <w:pPr>
        <w:pStyle w:val="Textoindependiente"/>
        <w:jc w:val="both"/>
        <w:rPr>
          <w:rFonts w:ascii="Arial" w:hAnsi="Arial" w:cs="Arial"/>
          <w:sz w:val="22"/>
          <w:szCs w:val="22"/>
        </w:rPr>
      </w:pPr>
    </w:p>
    <w:p w14:paraId="6D3AB2C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Al contratista le corresponde pagar mes vencido el valor de la cotización al Sistema General de Riesgos Laborales, cuando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sea por riesgo I, II o III, conforme 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de actividades económicas establecidas en el Decreto 1607 de 2002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adicione o sustituya.</w:t>
      </w:r>
    </w:p>
    <w:p w14:paraId="6D3AB2C8" w14:textId="77777777" w:rsidR="00BD2315" w:rsidRPr="00DF0187" w:rsidRDefault="00BD2315" w:rsidP="00941F8C">
      <w:pPr>
        <w:pStyle w:val="Textoindependiente"/>
        <w:jc w:val="both"/>
        <w:rPr>
          <w:rFonts w:ascii="Arial" w:hAnsi="Arial" w:cs="Arial"/>
          <w:sz w:val="22"/>
          <w:szCs w:val="22"/>
        </w:rPr>
      </w:pPr>
    </w:p>
    <w:p w14:paraId="6D3AB2C9"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El contratante debe pagar el valor de la cotización mes vencido, cuando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del contratista sea por riesgo IV o V.</w:t>
      </w:r>
    </w:p>
    <w:p w14:paraId="6D3AB2CB" w14:textId="77777777" w:rsidR="00BD2315" w:rsidRPr="00DF0187" w:rsidRDefault="00BD2315" w:rsidP="00941F8C">
      <w:pPr>
        <w:pStyle w:val="Textoindependiente"/>
        <w:jc w:val="both"/>
        <w:rPr>
          <w:rFonts w:ascii="Arial" w:hAnsi="Arial" w:cs="Arial"/>
          <w:sz w:val="22"/>
          <w:szCs w:val="22"/>
        </w:rPr>
      </w:pPr>
    </w:p>
    <w:p w14:paraId="6D3AB2C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 El contratante deberá realizar la retención y giro de los aportes de los trabajadores independientes al Sistema General de Riesgos Laborales de conformidad con lo dispuesto en el Título 7 a la Parte 2 del Libro 3 del Decreto 780 de 2016, Decreto Único Reglamentario del Sector Salud y Protección Social, y las normas que lo </w:t>
      </w:r>
      <w:proofErr w:type="spellStart"/>
      <w:r w:rsidRPr="00DF0187">
        <w:rPr>
          <w:rFonts w:ascii="Arial" w:hAnsi="Arial" w:cs="Arial"/>
          <w:sz w:val="22"/>
          <w:szCs w:val="22"/>
        </w:rPr>
        <w:t>modiﬁquen</w:t>
      </w:r>
      <w:proofErr w:type="spellEnd"/>
      <w:r w:rsidRPr="00DF0187">
        <w:rPr>
          <w:rFonts w:ascii="Arial" w:hAnsi="Arial" w:cs="Arial"/>
          <w:sz w:val="22"/>
          <w:szCs w:val="22"/>
        </w:rPr>
        <w:t>, o sustituyan.</w:t>
      </w:r>
    </w:p>
    <w:p w14:paraId="6D3AB2D1" w14:textId="77777777" w:rsidR="00BD2315" w:rsidRPr="00DF0187" w:rsidRDefault="00BD2315" w:rsidP="00941F8C">
      <w:pPr>
        <w:pStyle w:val="Textoindependiente"/>
        <w:jc w:val="both"/>
        <w:rPr>
          <w:rFonts w:ascii="Arial" w:hAnsi="Arial" w:cs="Arial"/>
          <w:i/>
          <w:sz w:val="22"/>
          <w:szCs w:val="22"/>
        </w:rPr>
      </w:pPr>
    </w:p>
    <w:p w14:paraId="6D3AB2D2"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2.2.4.2.2.14</w:t>
      </w:r>
      <w:r w:rsidRPr="00DF0187">
        <w:rPr>
          <w:rFonts w:ascii="Arial" w:hAnsi="Arial" w:cs="Arial"/>
          <w:i/>
          <w:sz w:val="22"/>
          <w:szCs w:val="22"/>
        </w:rPr>
        <w:t xml:space="preserve">. Ingreso base de liquidación. </w:t>
      </w:r>
      <w:r w:rsidRPr="00DF0187">
        <w:rPr>
          <w:rFonts w:ascii="Arial" w:hAnsi="Arial" w:cs="Arial"/>
          <w:sz w:val="22"/>
          <w:szCs w:val="22"/>
        </w:rPr>
        <w:t xml:space="preserve">El ingreso base de liquidación para las prestaciones económicas que deban ser reconocidas a las personas objeto de aplicación de la presente sección, se calculará de acuerdo con lo establecido en el artículo 5º de la Ley 1562 de 2012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sustituya o adicione y tendrá en cuenta el Ingreso Base de Cotización, según lo previsto en la presente sección.</w:t>
      </w:r>
    </w:p>
    <w:p w14:paraId="6D3AB2D7" w14:textId="77777777" w:rsidR="00BD2315" w:rsidRPr="00DF0187" w:rsidRDefault="00BD2315" w:rsidP="00941F8C">
      <w:pPr>
        <w:pStyle w:val="Textoindependiente"/>
        <w:jc w:val="both"/>
        <w:rPr>
          <w:rFonts w:ascii="Arial" w:hAnsi="Arial" w:cs="Arial"/>
          <w:i/>
          <w:sz w:val="22"/>
          <w:szCs w:val="22"/>
        </w:rPr>
      </w:pPr>
    </w:p>
    <w:p w14:paraId="6D3AB2D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2.2.4.2.2.15</w:t>
      </w:r>
      <w:r w:rsidRPr="00DF0187">
        <w:rPr>
          <w:rFonts w:ascii="Arial" w:hAnsi="Arial" w:cs="Arial"/>
          <w:i/>
          <w:sz w:val="22"/>
          <w:szCs w:val="22"/>
        </w:rPr>
        <w:t xml:space="preserve">. Obligaciones del contratante. </w:t>
      </w:r>
      <w:r w:rsidRPr="00DF0187">
        <w:rPr>
          <w:rFonts w:ascii="Arial" w:hAnsi="Arial" w:cs="Arial"/>
          <w:sz w:val="22"/>
          <w:szCs w:val="22"/>
        </w:rPr>
        <w:t>El contratante debe cumplir con las normas del Sistema General de Riesgos Laborales, en especial, las siguientes:</w:t>
      </w:r>
    </w:p>
    <w:p w14:paraId="6D3AB2DA" w14:textId="77777777" w:rsidR="00BD2315" w:rsidRPr="00DF0187" w:rsidRDefault="00BD2315" w:rsidP="00941F8C">
      <w:pPr>
        <w:pStyle w:val="Textoindependiente"/>
        <w:jc w:val="both"/>
        <w:rPr>
          <w:rFonts w:ascii="Arial" w:hAnsi="Arial" w:cs="Arial"/>
          <w:sz w:val="22"/>
          <w:szCs w:val="22"/>
        </w:rPr>
      </w:pPr>
    </w:p>
    <w:p w14:paraId="6D3AB2DB" w14:textId="77777777" w:rsidR="00BD2315" w:rsidRPr="00DF0187" w:rsidRDefault="00A97C5D" w:rsidP="00941F8C">
      <w:pPr>
        <w:pStyle w:val="Prrafodelista"/>
        <w:numPr>
          <w:ilvl w:val="0"/>
          <w:numId w:val="209"/>
        </w:numPr>
        <w:tabs>
          <w:tab w:val="left" w:pos="294"/>
        </w:tabs>
        <w:ind w:left="184" w:hanging="184"/>
        <w:jc w:val="both"/>
        <w:rPr>
          <w:rFonts w:ascii="Arial" w:hAnsi="Arial" w:cs="Arial"/>
        </w:rPr>
      </w:pPr>
      <w:r w:rsidRPr="00DF0187">
        <w:rPr>
          <w:rFonts w:ascii="Arial" w:hAnsi="Arial" w:cs="Arial"/>
        </w:rPr>
        <w:t>Reportar a la Administradora de Riesgos Laborales los accidentes de trabajo y enfermedades</w:t>
      </w:r>
      <w:r w:rsidRPr="00DF0187">
        <w:rPr>
          <w:rFonts w:ascii="Arial" w:hAnsi="Arial" w:cs="Arial"/>
          <w:spacing w:val="-11"/>
        </w:rPr>
        <w:t xml:space="preserve"> </w:t>
      </w:r>
      <w:r w:rsidRPr="00DF0187">
        <w:rPr>
          <w:rFonts w:ascii="Arial" w:hAnsi="Arial" w:cs="Arial"/>
        </w:rPr>
        <w:t>laborales.</w:t>
      </w:r>
    </w:p>
    <w:p w14:paraId="6D3AB2DD" w14:textId="77777777" w:rsidR="00BD2315" w:rsidRPr="00DF0187" w:rsidRDefault="00BD2315" w:rsidP="00941F8C">
      <w:pPr>
        <w:pStyle w:val="Textoindependiente"/>
        <w:jc w:val="both"/>
        <w:rPr>
          <w:rFonts w:ascii="Arial" w:hAnsi="Arial" w:cs="Arial"/>
          <w:sz w:val="22"/>
          <w:szCs w:val="22"/>
        </w:rPr>
      </w:pPr>
    </w:p>
    <w:p w14:paraId="6D3AB2DE" w14:textId="77777777" w:rsidR="00BD2315" w:rsidRPr="00DF0187" w:rsidRDefault="00A97C5D" w:rsidP="00941F8C">
      <w:pPr>
        <w:pStyle w:val="Prrafodelista"/>
        <w:numPr>
          <w:ilvl w:val="0"/>
          <w:numId w:val="209"/>
        </w:numPr>
        <w:tabs>
          <w:tab w:val="left" w:pos="294"/>
        </w:tabs>
        <w:ind w:left="184" w:hanging="184"/>
        <w:jc w:val="both"/>
        <w:rPr>
          <w:rFonts w:ascii="Arial" w:hAnsi="Arial" w:cs="Arial"/>
        </w:rPr>
      </w:pPr>
      <w:r w:rsidRPr="00DF0187">
        <w:rPr>
          <w:rFonts w:ascii="Arial" w:hAnsi="Arial" w:cs="Arial"/>
        </w:rPr>
        <w:t>Investigar todos los incidentes y accidentes de</w:t>
      </w:r>
      <w:r w:rsidRPr="00DF0187">
        <w:rPr>
          <w:rFonts w:ascii="Arial" w:hAnsi="Arial" w:cs="Arial"/>
          <w:spacing w:val="-4"/>
        </w:rPr>
        <w:t xml:space="preserve"> </w:t>
      </w:r>
      <w:r w:rsidRPr="00DF0187">
        <w:rPr>
          <w:rFonts w:ascii="Arial" w:hAnsi="Arial" w:cs="Arial"/>
        </w:rPr>
        <w:t>trabajo.</w:t>
      </w:r>
    </w:p>
    <w:p w14:paraId="6D3AB2E0" w14:textId="77777777" w:rsidR="00BD2315" w:rsidRPr="00DF0187" w:rsidRDefault="00BD2315" w:rsidP="00941F8C">
      <w:pPr>
        <w:pStyle w:val="Textoindependiente"/>
        <w:jc w:val="both"/>
        <w:rPr>
          <w:rFonts w:ascii="Arial" w:hAnsi="Arial" w:cs="Arial"/>
          <w:sz w:val="22"/>
          <w:szCs w:val="22"/>
        </w:rPr>
      </w:pPr>
    </w:p>
    <w:p w14:paraId="6D3AB2E1" w14:textId="77777777" w:rsidR="00BD2315" w:rsidRPr="00DF0187" w:rsidRDefault="00A97C5D" w:rsidP="00941F8C">
      <w:pPr>
        <w:pStyle w:val="Prrafodelista"/>
        <w:numPr>
          <w:ilvl w:val="0"/>
          <w:numId w:val="209"/>
        </w:numPr>
        <w:tabs>
          <w:tab w:val="left" w:pos="294"/>
        </w:tabs>
        <w:ind w:left="184" w:hanging="184"/>
        <w:jc w:val="both"/>
        <w:rPr>
          <w:rFonts w:ascii="Arial" w:hAnsi="Arial" w:cs="Arial"/>
        </w:rPr>
      </w:pPr>
      <w:r w:rsidRPr="00DF0187">
        <w:rPr>
          <w:rFonts w:ascii="Arial" w:hAnsi="Arial" w:cs="Arial"/>
        </w:rPr>
        <w:t>Realizar actividades de prevención y</w:t>
      </w:r>
      <w:r w:rsidRPr="00DF0187">
        <w:rPr>
          <w:rFonts w:ascii="Arial" w:hAnsi="Arial" w:cs="Arial"/>
          <w:spacing w:val="-5"/>
        </w:rPr>
        <w:t xml:space="preserve"> </w:t>
      </w:r>
      <w:r w:rsidRPr="00DF0187">
        <w:rPr>
          <w:rFonts w:ascii="Arial" w:hAnsi="Arial" w:cs="Arial"/>
        </w:rPr>
        <w:t>promoción.</w:t>
      </w:r>
    </w:p>
    <w:p w14:paraId="6D3AB2E3" w14:textId="77777777" w:rsidR="00BD2315" w:rsidRPr="00DF0187" w:rsidRDefault="00BD2315" w:rsidP="00941F8C">
      <w:pPr>
        <w:pStyle w:val="Textoindependiente"/>
        <w:jc w:val="both"/>
        <w:rPr>
          <w:rFonts w:ascii="Arial" w:hAnsi="Arial" w:cs="Arial"/>
          <w:sz w:val="22"/>
          <w:szCs w:val="22"/>
        </w:rPr>
      </w:pPr>
    </w:p>
    <w:p w14:paraId="6D3AB2E4" w14:textId="77777777" w:rsidR="00BD2315" w:rsidRPr="00DF0187" w:rsidRDefault="00A97C5D" w:rsidP="00941F8C">
      <w:pPr>
        <w:pStyle w:val="Prrafodelista"/>
        <w:numPr>
          <w:ilvl w:val="0"/>
          <w:numId w:val="209"/>
        </w:numPr>
        <w:tabs>
          <w:tab w:val="left" w:pos="294"/>
        </w:tabs>
        <w:ind w:left="184" w:hanging="184"/>
        <w:jc w:val="both"/>
        <w:rPr>
          <w:rFonts w:ascii="Arial" w:hAnsi="Arial" w:cs="Arial"/>
        </w:rPr>
      </w:pPr>
      <w:r w:rsidRPr="00DF0187">
        <w:rPr>
          <w:rFonts w:ascii="Arial" w:hAnsi="Arial" w:cs="Arial"/>
        </w:rPr>
        <w:t>Incluir</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personas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les</w:t>
      </w:r>
      <w:r w:rsidRPr="00DF0187">
        <w:rPr>
          <w:rFonts w:ascii="Arial" w:hAnsi="Arial" w:cs="Arial"/>
          <w:spacing w:val="-1"/>
        </w:rPr>
        <w:t xml:space="preserve"> </w:t>
      </w:r>
      <w:r w:rsidRPr="00DF0187">
        <w:rPr>
          <w:rFonts w:ascii="Arial" w:hAnsi="Arial" w:cs="Arial"/>
        </w:rPr>
        <w:t>aplica</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presente</w:t>
      </w:r>
      <w:r w:rsidRPr="00DF0187">
        <w:rPr>
          <w:rFonts w:ascii="Arial" w:hAnsi="Arial" w:cs="Arial"/>
          <w:spacing w:val="-2"/>
        </w:rPr>
        <w:t xml:space="preserve"> </w:t>
      </w:r>
      <w:r w:rsidRPr="00DF0187">
        <w:rPr>
          <w:rFonts w:ascii="Arial" w:hAnsi="Arial" w:cs="Arial"/>
        </w:rPr>
        <w:t>sección</w:t>
      </w:r>
      <w:r w:rsidRPr="00DF0187">
        <w:rPr>
          <w:rFonts w:ascii="Arial" w:hAnsi="Arial" w:cs="Arial"/>
          <w:spacing w:val="-1"/>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Sistema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Gestión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Seguridad</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Trabajo.</w:t>
      </w:r>
    </w:p>
    <w:p w14:paraId="6D3AB2E6" w14:textId="77777777" w:rsidR="00BD2315" w:rsidRPr="00DF0187" w:rsidRDefault="00BD2315" w:rsidP="00941F8C">
      <w:pPr>
        <w:pStyle w:val="Textoindependiente"/>
        <w:jc w:val="both"/>
        <w:rPr>
          <w:rFonts w:ascii="Arial" w:hAnsi="Arial" w:cs="Arial"/>
          <w:sz w:val="22"/>
          <w:szCs w:val="22"/>
        </w:rPr>
      </w:pPr>
    </w:p>
    <w:p w14:paraId="6D3AB2E7" w14:textId="77777777" w:rsidR="00BD2315" w:rsidRPr="00DF0187" w:rsidRDefault="00A97C5D" w:rsidP="00941F8C">
      <w:pPr>
        <w:pStyle w:val="Prrafodelista"/>
        <w:numPr>
          <w:ilvl w:val="0"/>
          <w:numId w:val="209"/>
        </w:numPr>
        <w:tabs>
          <w:tab w:val="left" w:pos="294"/>
        </w:tabs>
        <w:ind w:left="184" w:hanging="184"/>
        <w:jc w:val="both"/>
        <w:rPr>
          <w:rFonts w:ascii="Arial" w:hAnsi="Arial" w:cs="Arial"/>
        </w:rPr>
      </w:pPr>
      <w:r w:rsidRPr="00DF0187">
        <w:rPr>
          <w:rFonts w:ascii="Arial" w:hAnsi="Arial" w:cs="Arial"/>
        </w:rPr>
        <w:t>Permitir</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participación</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contratista</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capacitaciones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realice</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Comité</w:t>
      </w:r>
      <w:r w:rsidRPr="00DF0187">
        <w:rPr>
          <w:rFonts w:ascii="Arial" w:hAnsi="Arial" w:cs="Arial"/>
          <w:spacing w:val="-3"/>
        </w:rPr>
        <w:t xml:space="preserve"> </w:t>
      </w:r>
      <w:r w:rsidRPr="00DF0187">
        <w:rPr>
          <w:rFonts w:ascii="Arial" w:hAnsi="Arial" w:cs="Arial"/>
        </w:rPr>
        <w:t>Paritario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Seguridad</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Trabajo.</w:t>
      </w:r>
    </w:p>
    <w:p w14:paraId="6D3AB2E9" w14:textId="77777777" w:rsidR="00BD2315" w:rsidRPr="00DF0187" w:rsidRDefault="00BD2315" w:rsidP="00941F8C">
      <w:pPr>
        <w:pStyle w:val="Textoindependiente"/>
        <w:jc w:val="both"/>
        <w:rPr>
          <w:rFonts w:ascii="Arial" w:hAnsi="Arial" w:cs="Arial"/>
          <w:sz w:val="22"/>
          <w:szCs w:val="22"/>
        </w:rPr>
      </w:pPr>
    </w:p>
    <w:p w14:paraId="6D3AB2EA" w14:textId="77777777" w:rsidR="00BD2315" w:rsidRPr="00DF0187" w:rsidRDefault="00A97C5D" w:rsidP="00941F8C">
      <w:pPr>
        <w:pStyle w:val="Prrafodelista"/>
        <w:numPr>
          <w:ilvl w:val="0"/>
          <w:numId w:val="209"/>
        </w:numPr>
        <w:tabs>
          <w:tab w:val="left" w:pos="294"/>
        </w:tabs>
        <w:ind w:left="0" w:firstLine="0"/>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en cualquier momento el cumplimiento de los requisitos de seguridad y salud necesarios para cumplir la actividad contratada de las personas a las que les aplica la presente</w:t>
      </w:r>
      <w:r w:rsidRPr="00DF0187">
        <w:rPr>
          <w:rFonts w:ascii="Arial" w:hAnsi="Arial" w:cs="Arial"/>
          <w:spacing w:val="-7"/>
        </w:rPr>
        <w:t xml:space="preserve"> </w:t>
      </w:r>
      <w:r w:rsidRPr="00DF0187">
        <w:rPr>
          <w:rFonts w:ascii="Arial" w:hAnsi="Arial" w:cs="Arial"/>
        </w:rPr>
        <w:t>sección.</w:t>
      </w:r>
    </w:p>
    <w:p w14:paraId="6D3AB2EC" w14:textId="77777777" w:rsidR="00BD2315" w:rsidRPr="00DF0187" w:rsidRDefault="00BD2315" w:rsidP="00941F8C">
      <w:pPr>
        <w:pStyle w:val="Textoindependiente"/>
        <w:jc w:val="both"/>
        <w:rPr>
          <w:rFonts w:ascii="Arial" w:hAnsi="Arial" w:cs="Arial"/>
          <w:sz w:val="22"/>
          <w:szCs w:val="22"/>
        </w:rPr>
      </w:pPr>
    </w:p>
    <w:p w14:paraId="6D3AB2ED" w14:textId="77777777" w:rsidR="00BD2315" w:rsidRPr="00DF0187" w:rsidRDefault="00A97C5D" w:rsidP="00941F8C">
      <w:pPr>
        <w:pStyle w:val="Prrafodelista"/>
        <w:numPr>
          <w:ilvl w:val="0"/>
          <w:numId w:val="209"/>
        </w:numPr>
        <w:tabs>
          <w:tab w:val="left" w:pos="294"/>
        </w:tabs>
        <w:ind w:left="184" w:hanging="184"/>
        <w:jc w:val="both"/>
        <w:rPr>
          <w:rFonts w:ascii="Arial" w:hAnsi="Arial" w:cs="Arial"/>
        </w:rPr>
      </w:pPr>
      <w:r w:rsidRPr="00DF0187">
        <w:rPr>
          <w:rFonts w:ascii="Arial" w:hAnsi="Arial" w:cs="Arial"/>
        </w:rPr>
        <w:t xml:space="preserve">Informar a los contratistas </w:t>
      </w:r>
      <w:proofErr w:type="spellStart"/>
      <w:r w:rsidRPr="00DF0187">
        <w:rPr>
          <w:rFonts w:ascii="Arial" w:hAnsi="Arial" w:cs="Arial"/>
        </w:rPr>
        <w:t>aﬁliados</w:t>
      </w:r>
      <w:proofErr w:type="spellEnd"/>
      <w:r w:rsidRPr="00DF0187">
        <w:rPr>
          <w:rFonts w:ascii="Arial" w:hAnsi="Arial" w:cs="Arial"/>
        </w:rPr>
        <w:t xml:space="preserve"> en riesgo IV y/o V sobre los aportes efectuados al· Sistema General de Riesgos</w:t>
      </w:r>
      <w:r w:rsidRPr="00DF0187">
        <w:rPr>
          <w:rFonts w:ascii="Arial" w:hAnsi="Arial" w:cs="Arial"/>
          <w:spacing w:val="-26"/>
        </w:rPr>
        <w:t xml:space="preserve"> </w:t>
      </w:r>
      <w:r w:rsidRPr="00DF0187">
        <w:rPr>
          <w:rFonts w:ascii="Arial" w:hAnsi="Arial" w:cs="Arial"/>
        </w:rPr>
        <w:t>Laborales.</w:t>
      </w:r>
    </w:p>
    <w:p w14:paraId="6D3AB2EF" w14:textId="77777777" w:rsidR="00BD2315" w:rsidRPr="00DF0187" w:rsidRDefault="00BD2315" w:rsidP="00941F8C">
      <w:pPr>
        <w:pStyle w:val="Textoindependiente"/>
        <w:jc w:val="both"/>
        <w:rPr>
          <w:rFonts w:ascii="Arial" w:hAnsi="Arial" w:cs="Arial"/>
          <w:sz w:val="22"/>
          <w:szCs w:val="22"/>
        </w:rPr>
      </w:pPr>
    </w:p>
    <w:p w14:paraId="6D3AB2F0" w14:textId="77777777" w:rsidR="00BD2315" w:rsidRPr="00DF0187" w:rsidRDefault="00A97C5D" w:rsidP="00941F8C">
      <w:pPr>
        <w:pStyle w:val="Prrafodelista"/>
        <w:numPr>
          <w:ilvl w:val="0"/>
          <w:numId w:val="209"/>
        </w:numPr>
        <w:tabs>
          <w:tab w:val="left" w:pos="294"/>
        </w:tabs>
        <w:ind w:left="184" w:hanging="184"/>
        <w:jc w:val="both"/>
        <w:rPr>
          <w:rFonts w:ascii="Arial" w:hAnsi="Arial" w:cs="Arial"/>
        </w:rPr>
      </w:pPr>
      <w:r w:rsidRPr="00DF0187">
        <w:rPr>
          <w:rFonts w:ascii="Arial" w:hAnsi="Arial" w:cs="Arial"/>
        </w:rPr>
        <w:t>Adoptar</w:t>
      </w:r>
      <w:r w:rsidRPr="00DF0187">
        <w:rPr>
          <w:rFonts w:ascii="Arial" w:hAnsi="Arial" w:cs="Arial"/>
          <w:spacing w:val="-3"/>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mecanismos</w:t>
      </w:r>
      <w:r w:rsidRPr="00DF0187">
        <w:rPr>
          <w:rFonts w:ascii="Arial" w:hAnsi="Arial" w:cs="Arial"/>
          <w:spacing w:val="-2"/>
        </w:rPr>
        <w:t xml:space="preserve"> </w:t>
      </w:r>
      <w:r w:rsidRPr="00DF0187">
        <w:rPr>
          <w:rFonts w:ascii="Arial" w:hAnsi="Arial" w:cs="Arial"/>
        </w:rPr>
        <w:t>necesarios</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2"/>
        </w:rPr>
        <w:t xml:space="preserve"> </w:t>
      </w:r>
      <w:r w:rsidRPr="00DF0187">
        <w:rPr>
          <w:rFonts w:ascii="Arial" w:hAnsi="Arial" w:cs="Arial"/>
        </w:rPr>
        <w:t>realizar</w:t>
      </w:r>
      <w:r w:rsidRPr="00DF0187">
        <w:rPr>
          <w:rFonts w:ascii="Arial" w:hAnsi="Arial" w:cs="Arial"/>
          <w:spacing w:val="-1"/>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pago</w:t>
      </w:r>
      <w:r w:rsidRPr="00DF0187">
        <w:rPr>
          <w:rFonts w:ascii="Arial" w:hAnsi="Arial" w:cs="Arial"/>
          <w:spacing w:val="-2"/>
        </w:rPr>
        <w:t xml:space="preserve"> </w:t>
      </w:r>
      <w:r w:rsidRPr="00DF0187">
        <w:rPr>
          <w:rFonts w:ascii="Arial" w:hAnsi="Arial" w:cs="Arial"/>
        </w:rPr>
        <w:t>mes</w:t>
      </w:r>
      <w:r w:rsidRPr="00DF0187">
        <w:rPr>
          <w:rFonts w:ascii="Arial" w:hAnsi="Arial" w:cs="Arial"/>
          <w:spacing w:val="-2"/>
        </w:rPr>
        <w:t xml:space="preserve"> </w:t>
      </w:r>
      <w:r w:rsidRPr="00DF0187">
        <w:rPr>
          <w:rFonts w:ascii="Arial" w:hAnsi="Arial" w:cs="Arial"/>
        </w:rPr>
        <w:t>vencido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cotización,</w:t>
      </w:r>
      <w:r w:rsidRPr="00DF0187">
        <w:rPr>
          <w:rFonts w:ascii="Arial" w:hAnsi="Arial" w:cs="Arial"/>
          <w:spacing w:val="-1"/>
        </w:rPr>
        <w:t xml:space="preserve"> </w:t>
      </w:r>
      <w:r w:rsidRPr="00DF0187">
        <w:rPr>
          <w:rFonts w:ascii="Arial" w:hAnsi="Arial" w:cs="Arial"/>
        </w:rPr>
        <w:t>cuando</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pago</w:t>
      </w:r>
      <w:r w:rsidRPr="00DF0187">
        <w:rPr>
          <w:rFonts w:ascii="Arial" w:hAnsi="Arial" w:cs="Arial"/>
          <w:spacing w:val="-2"/>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aporte</w:t>
      </w:r>
      <w:r w:rsidRPr="00DF0187">
        <w:rPr>
          <w:rFonts w:ascii="Arial" w:hAnsi="Arial" w:cs="Arial"/>
          <w:spacing w:val="-2"/>
        </w:rPr>
        <w:t xml:space="preserve"> </w:t>
      </w:r>
      <w:r w:rsidRPr="00DF0187">
        <w:rPr>
          <w:rFonts w:ascii="Arial" w:hAnsi="Arial" w:cs="Arial"/>
        </w:rPr>
        <w:t>esté</w:t>
      </w:r>
      <w:r w:rsidRPr="00DF0187">
        <w:rPr>
          <w:rFonts w:ascii="Arial" w:hAnsi="Arial" w:cs="Arial"/>
          <w:spacing w:val="-1"/>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su</w:t>
      </w:r>
      <w:r w:rsidRPr="00DF0187">
        <w:rPr>
          <w:rFonts w:ascii="Arial" w:hAnsi="Arial" w:cs="Arial"/>
          <w:spacing w:val="-2"/>
        </w:rPr>
        <w:t xml:space="preserve"> </w:t>
      </w:r>
      <w:r w:rsidRPr="00DF0187">
        <w:rPr>
          <w:rFonts w:ascii="Arial" w:hAnsi="Arial" w:cs="Arial"/>
        </w:rPr>
        <w:t>cargo.</w:t>
      </w:r>
    </w:p>
    <w:p w14:paraId="30DCEC74" w14:textId="77777777" w:rsidR="00941F8C" w:rsidRPr="00DF0187" w:rsidRDefault="00941F8C" w:rsidP="00941F8C">
      <w:pPr>
        <w:pStyle w:val="Textoindependiente"/>
        <w:jc w:val="both"/>
        <w:rPr>
          <w:rFonts w:ascii="Arial" w:hAnsi="Arial" w:cs="Arial"/>
          <w:sz w:val="22"/>
          <w:szCs w:val="22"/>
        </w:rPr>
      </w:pPr>
    </w:p>
    <w:p w14:paraId="6D3AB2F5" w14:textId="25E72E03"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2.2.4.2.2.16</w:t>
      </w:r>
      <w:r w:rsidRPr="00DF0187">
        <w:rPr>
          <w:rFonts w:ascii="Arial" w:hAnsi="Arial" w:cs="Arial"/>
          <w:i/>
          <w:sz w:val="22"/>
          <w:szCs w:val="22"/>
        </w:rPr>
        <w:t xml:space="preserve">. Obligaciones del contratista. </w:t>
      </w:r>
      <w:r w:rsidRPr="00DF0187">
        <w:rPr>
          <w:rFonts w:ascii="Arial" w:hAnsi="Arial" w:cs="Arial"/>
          <w:sz w:val="22"/>
          <w:szCs w:val="22"/>
        </w:rPr>
        <w:t>El contratista debe cumplir con las normas del Sistema General de Riesgos Laborales, en especial, las siguientes:</w:t>
      </w:r>
    </w:p>
    <w:p w14:paraId="6D3AB2F7" w14:textId="77777777" w:rsidR="00BD2315" w:rsidRPr="00DF0187" w:rsidRDefault="00BD2315" w:rsidP="00941F8C">
      <w:pPr>
        <w:pStyle w:val="Textoindependiente"/>
        <w:jc w:val="both"/>
        <w:rPr>
          <w:rFonts w:ascii="Arial" w:hAnsi="Arial" w:cs="Arial"/>
          <w:sz w:val="22"/>
          <w:szCs w:val="22"/>
        </w:rPr>
      </w:pPr>
    </w:p>
    <w:p w14:paraId="6D3AB2F8" w14:textId="77777777" w:rsidR="00BD2315" w:rsidRPr="00DF0187" w:rsidRDefault="00A97C5D" w:rsidP="00941F8C">
      <w:pPr>
        <w:pStyle w:val="Prrafodelista"/>
        <w:numPr>
          <w:ilvl w:val="0"/>
          <w:numId w:val="208"/>
        </w:numPr>
        <w:tabs>
          <w:tab w:val="left" w:pos="294"/>
        </w:tabs>
        <w:ind w:left="184" w:hanging="184"/>
        <w:jc w:val="both"/>
        <w:rPr>
          <w:rFonts w:ascii="Arial" w:hAnsi="Arial" w:cs="Arial"/>
        </w:rPr>
      </w:pPr>
      <w:r w:rsidRPr="00DF0187">
        <w:rPr>
          <w:rFonts w:ascii="Arial" w:hAnsi="Arial" w:cs="Arial"/>
        </w:rPr>
        <w:t>Procurar el cuidado integral de su</w:t>
      </w:r>
      <w:r w:rsidRPr="00DF0187">
        <w:rPr>
          <w:rFonts w:ascii="Arial" w:hAnsi="Arial" w:cs="Arial"/>
          <w:spacing w:val="-3"/>
        </w:rPr>
        <w:t xml:space="preserve"> </w:t>
      </w:r>
      <w:r w:rsidRPr="00DF0187">
        <w:rPr>
          <w:rFonts w:ascii="Arial" w:hAnsi="Arial" w:cs="Arial"/>
        </w:rPr>
        <w:t>salud.</w:t>
      </w:r>
    </w:p>
    <w:p w14:paraId="6D3AB2FA" w14:textId="77777777" w:rsidR="00BD2315" w:rsidRPr="00DF0187" w:rsidRDefault="00BD2315" w:rsidP="00941F8C">
      <w:pPr>
        <w:pStyle w:val="Textoindependiente"/>
        <w:jc w:val="both"/>
        <w:rPr>
          <w:rFonts w:ascii="Arial" w:hAnsi="Arial" w:cs="Arial"/>
          <w:sz w:val="22"/>
          <w:szCs w:val="22"/>
        </w:rPr>
      </w:pPr>
    </w:p>
    <w:p w14:paraId="6D3AB2FB" w14:textId="77777777" w:rsidR="00BD2315" w:rsidRPr="00DF0187" w:rsidRDefault="00A97C5D" w:rsidP="00941F8C">
      <w:pPr>
        <w:pStyle w:val="Prrafodelista"/>
        <w:numPr>
          <w:ilvl w:val="0"/>
          <w:numId w:val="208"/>
        </w:numPr>
        <w:tabs>
          <w:tab w:val="left" w:pos="294"/>
        </w:tabs>
        <w:ind w:left="184" w:hanging="184"/>
        <w:jc w:val="both"/>
        <w:rPr>
          <w:rFonts w:ascii="Arial" w:hAnsi="Arial" w:cs="Arial"/>
        </w:rPr>
      </w:pPr>
      <w:r w:rsidRPr="00DF0187">
        <w:rPr>
          <w:rFonts w:ascii="Arial" w:hAnsi="Arial" w:cs="Arial"/>
        </w:rPr>
        <w:t>Contar</w:t>
      </w:r>
      <w:r w:rsidRPr="00DF0187">
        <w:rPr>
          <w:rFonts w:ascii="Arial" w:hAnsi="Arial" w:cs="Arial"/>
          <w:spacing w:val="-3"/>
        </w:rPr>
        <w:t xml:space="preserve"> </w:t>
      </w:r>
      <w:r w:rsidRPr="00DF0187">
        <w:rPr>
          <w:rFonts w:ascii="Arial" w:hAnsi="Arial" w:cs="Arial"/>
        </w:rPr>
        <w:t>con</w:t>
      </w:r>
      <w:r w:rsidRPr="00DF0187">
        <w:rPr>
          <w:rFonts w:ascii="Arial" w:hAnsi="Arial" w:cs="Arial"/>
          <w:spacing w:val="-1"/>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elementos</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protección</w:t>
      </w:r>
      <w:r w:rsidRPr="00DF0187">
        <w:rPr>
          <w:rFonts w:ascii="Arial" w:hAnsi="Arial" w:cs="Arial"/>
          <w:spacing w:val="-3"/>
        </w:rPr>
        <w:t xml:space="preserve"> </w:t>
      </w:r>
      <w:r w:rsidRPr="00DF0187">
        <w:rPr>
          <w:rFonts w:ascii="Arial" w:hAnsi="Arial" w:cs="Arial"/>
        </w:rPr>
        <w:t>personal</w:t>
      </w:r>
      <w:r w:rsidRPr="00DF0187">
        <w:rPr>
          <w:rFonts w:ascii="Arial" w:hAnsi="Arial" w:cs="Arial"/>
          <w:spacing w:val="-2"/>
        </w:rPr>
        <w:t xml:space="preserve"> </w:t>
      </w:r>
      <w:r w:rsidRPr="00DF0187">
        <w:rPr>
          <w:rFonts w:ascii="Arial" w:hAnsi="Arial" w:cs="Arial"/>
        </w:rPr>
        <w:t>necesarios</w:t>
      </w:r>
      <w:r w:rsidRPr="00DF0187">
        <w:rPr>
          <w:rFonts w:ascii="Arial" w:hAnsi="Arial" w:cs="Arial"/>
          <w:spacing w:val="-2"/>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ejecutar</w:t>
      </w:r>
      <w:r w:rsidRPr="00DF0187">
        <w:rPr>
          <w:rFonts w:ascii="Arial" w:hAnsi="Arial" w:cs="Arial"/>
          <w:spacing w:val="-1"/>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actividad</w:t>
      </w:r>
      <w:r w:rsidRPr="00DF0187">
        <w:rPr>
          <w:rFonts w:ascii="Arial" w:hAnsi="Arial" w:cs="Arial"/>
          <w:spacing w:val="-2"/>
        </w:rPr>
        <w:t xml:space="preserve"> </w:t>
      </w:r>
      <w:r w:rsidRPr="00DF0187">
        <w:rPr>
          <w:rFonts w:ascii="Arial" w:hAnsi="Arial" w:cs="Arial"/>
        </w:rPr>
        <w:t>contratada,</w:t>
      </w:r>
      <w:r w:rsidRPr="00DF0187">
        <w:rPr>
          <w:rFonts w:ascii="Arial" w:hAnsi="Arial" w:cs="Arial"/>
          <w:spacing w:val="-1"/>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lo</w:t>
      </w:r>
      <w:r w:rsidRPr="00DF0187">
        <w:rPr>
          <w:rFonts w:ascii="Arial" w:hAnsi="Arial" w:cs="Arial"/>
          <w:spacing w:val="-1"/>
        </w:rPr>
        <w:t xml:space="preserve"> </w:t>
      </w:r>
      <w:r w:rsidRPr="00DF0187">
        <w:rPr>
          <w:rFonts w:ascii="Arial" w:hAnsi="Arial" w:cs="Arial"/>
        </w:rPr>
        <w:t>cual</w:t>
      </w:r>
      <w:r w:rsidRPr="00DF0187">
        <w:rPr>
          <w:rFonts w:ascii="Arial" w:hAnsi="Arial" w:cs="Arial"/>
          <w:spacing w:val="-1"/>
        </w:rPr>
        <w:t xml:space="preserve"> </w:t>
      </w:r>
      <w:r w:rsidRPr="00DF0187">
        <w:rPr>
          <w:rFonts w:ascii="Arial" w:hAnsi="Arial" w:cs="Arial"/>
        </w:rPr>
        <w:t>asumirá</w:t>
      </w:r>
      <w:r w:rsidRPr="00DF0187">
        <w:rPr>
          <w:rFonts w:ascii="Arial" w:hAnsi="Arial" w:cs="Arial"/>
          <w:spacing w:val="-3"/>
        </w:rPr>
        <w:t xml:space="preserve"> </w:t>
      </w:r>
      <w:r w:rsidRPr="00DF0187">
        <w:rPr>
          <w:rFonts w:ascii="Arial" w:hAnsi="Arial" w:cs="Arial"/>
        </w:rPr>
        <w:t>su</w:t>
      </w:r>
      <w:r w:rsidRPr="00DF0187">
        <w:rPr>
          <w:rFonts w:ascii="Arial" w:hAnsi="Arial" w:cs="Arial"/>
          <w:spacing w:val="-1"/>
        </w:rPr>
        <w:t xml:space="preserve"> </w:t>
      </w:r>
      <w:r w:rsidRPr="00DF0187">
        <w:rPr>
          <w:rFonts w:ascii="Arial" w:hAnsi="Arial" w:cs="Arial"/>
        </w:rPr>
        <w:t>costo.</w:t>
      </w:r>
    </w:p>
    <w:p w14:paraId="6D3AB2FD" w14:textId="77777777" w:rsidR="00BD2315" w:rsidRPr="00DF0187" w:rsidRDefault="00BD2315" w:rsidP="00941F8C">
      <w:pPr>
        <w:pStyle w:val="Textoindependiente"/>
        <w:jc w:val="both"/>
        <w:rPr>
          <w:rFonts w:ascii="Arial" w:hAnsi="Arial" w:cs="Arial"/>
          <w:sz w:val="22"/>
          <w:szCs w:val="22"/>
        </w:rPr>
      </w:pPr>
    </w:p>
    <w:p w14:paraId="6D3AB2FE" w14:textId="77777777" w:rsidR="00BD2315" w:rsidRPr="00DF0187" w:rsidRDefault="00A97C5D" w:rsidP="00941F8C">
      <w:pPr>
        <w:pStyle w:val="Prrafodelista"/>
        <w:numPr>
          <w:ilvl w:val="0"/>
          <w:numId w:val="208"/>
        </w:numPr>
        <w:tabs>
          <w:tab w:val="left" w:pos="294"/>
        </w:tabs>
        <w:ind w:left="184" w:hanging="184"/>
        <w:jc w:val="both"/>
        <w:rPr>
          <w:rFonts w:ascii="Arial" w:hAnsi="Arial" w:cs="Arial"/>
        </w:rPr>
      </w:pPr>
      <w:r w:rsidRPr="00DF0187">
        <w:rPr>
          <w:rFonts w:ascii="Arial" w:hAnsi="Arial" w:cs="Arial"/>
        </w:rPr>
        <w:t>Informar a los contratantes la ocurrencia de incidentes, accidentes de trabajo y enfermedades</w:t>
      </w:r>
      <w:r w:rsidRPr="00DF0187">
        <w:rPr>
          <w:rFonts w:ascii="Arial" w:hAnsi="Arial" w:cs="Arial"/>
          <w:spacing w:val="-11"/>
        </w:rPr>
        <w:t xml:space="preserve"> </w:t>
      </w:r>
      <w:r w:rsidRPr="00DF0187">
        <w:rPr>
          <w:rFonts w:ascii="Arial" w:hAnsi="Arial" w:cs="Arial"/>
        </w:rPr>
        <w:t>laborales.</w:t>
      </w:r>
    </w:p>
    <w:p w14:paraId="6D3AB300" w14:textId="77777777" w:rsidR="00BD2315" w:rsidRPr="00DF0187" w:rsidRDefault="00BD2315" w:rsidP="00941F8C">
      <w:pPr>
        <w:pStyle w:val="Textoindependiente"/>
        <w:jc w:val="both"/>
        <w:rPr>
          <w:rFonts w:ascii="Arial" w:hAnsi="Arial" w:cs="Arial"/>
          <w:sz w:val="22"/>
          <w:szCs w:val="22"/>
        </w:rPr>
      </w:pPr>
    </w:p>
    <w:p w14:paraId="6D3AB301" w14:textId="77777777" w:rsidR="00BD2315" w:rsidRPr="00DF0187" w:rsidRDefault="00A97C5D" w:rsidP="00941F8C">
      <w:pPr>
        <w:pStyle w:val="Prrafodelista"/>
        <w:numPr>
          <w:ilvl w:val="0"/>
          <w:numId w:val="208"/>
        </w:numPr>
        <w:tabs>
          <w:tab w:val="left" w:pos="294"/>
        </w:tabs>
        <w:ind w:left="0" w:firstLine="0"/>
        <w:jc w:val="both"/>
        <w:rPr>
          <w:rFonts w:ascii="Arial" w:hAnsi="Arial" w:cs="Arial"/>
        </w:rPr>
      </w:pPr>
      <w:r w:rsidRPr="00DF0187">
        <w:rPr>
          <w:rFonts w:ascii="Arial" w:hAnsi="Arial" w:cs="Arial"/>
        </w:rPr>
        <w:t>Participar</w:t>
      </w:r>
      <w:r w:rsidRPr="00DF0187">
        <w:rPr>
          <w:rFonts w:ascii="Arial" w:hAnsi="Arial" w:cs="Arial"/>
          <w:spacing w:val="-5"/>
        </w:rPr>
        <w:t xml:space="preserve"> </w:t>
      </w:r>
      <w:r w:rsidRPr="00DF0187">
        <w:rPr>
          <w:rFonts w:ascii="Arial" w:hAnsi="Arial" w:cs="Arial"/>
        </w:rPr>
        <w:t>en</w:t>
      </w:r>
      <w:r w:rsidRPr="00DF0187">
        <w:rPr>
          <w:rFonts w:ascii="Arial" w:hAnsi="Arial" w:cs="Arial"/>
          <w:spacing w:val="-4"/>
        </w:rPr>
        <w:t xml:space="preserve"> </w:t>
      </w:r>
      <w:r w:rsidRPr="00DF0187">
        <w:rPr>
          <w:rFonts w:ascii="Arial" w:hAnsi="Arial" w:cs="Arial"/>
        </w:rPr>
        <w:t>las</w:t>
      </w:r>
      <w:r w:rsidRPr="00DF0187">
        <w:rPr>
          <w:rFonts w:ascii="Arial" w:hAnsi="Arial" w:cs="Arial"/>
          <w:spacing w:val="-4"/>
        </w:rPr>
        <w:t xml:space="preserve"> </w:t>
      </w:r>
      <w:r w:rsidRPr="00DF0187">
        <w:rPr>
          <w:rFonts w:ascii="Arial" w:hAnsi="Arial" w:cs="Arial"/>
        </w:rPr>
        <w:t>actividades</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Prevención</w:t>
      </w:r>
      <w:r w:rsidRPr="00DF0187">
        <w:rPr>
          <w:rFonts w:ascii="Arial" w:hAnsi="Arial" w:cs="Arial"/>
          <w:spacing w:val="-5"/>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Promoción</w:t>
      </w:r>
      <w:r w:rsidRPr="00DF0187">
        <w:rPr>
          <w:rFonts w:ascii="Arial" w:hAnsi="Arial" w:cs="Arial"/>
          <w:spacing w:val="-5"/>
        </w:rPr>
        <w:t xml:space="preserve"> </w:t>
      </w:r>
      <w:r w:rsidRPr="00DF0187">
        <w:rPr>
          <w:rFonts w:ascii="Arial" w:hAnsi="Arial" w:cs="Arial"/>
        </w:rPr>
        <w:t>organizadas</w:t>
      </w:r>
      <w:r w:rsidRPr="00DF0187">
        <w:rPr>
          <w:rFonts w:ascii="Arial" w:hAnsi="Arial" w:cs="Arial"/>
          <w:spacing w:val="-4"/>
        </w:rPr>
        <w:t xml:space="preserve"> </w:t>
      </w:r>
      <w:r w:rsidRPr="00DF0187">
        <w:rPr>
          <w:rFonts w:ascii="Arial" w:hAnsi="Arial" w:cs="Arial"/>
        </w:rPr>
        <w:t>por</w:t>
      </w:r>
      <w:r w:rsidRPr="00DF0187">
        <w:rPr>
          <w:rFonts w:ascii="Arial" w:hAnsi="Arial" w:cs="Arial"/>
          <w:spacing w:val="-5"/>
        </w:rPr>
        <w:t xml:space="preserve"> </w:t>
      </w:r>
      <w:r w:rsidRPr="00DF0187">
        <w:rPr>
          <w:rFonts w:ascii="Arial" w:hAnsi="Arial" w:cs="Arial"/>
        </w:rPr>
        <w:t>los</w:t>
      </w:r>
      <w:r w:rsidRPr="00DF0187">
        <w:rPr>
          <w:rFonts w:ascii="Arial" w:hAnsi="Arial" w:cs="Arial"/>
          <w:spacing w:val="-4"/>
        </w:rPr>
        <w:t xml:space="preserve"> </w:t>
      </w:r>
      <w:r w:rsidRPr="00DF0187">
        <w:rPr>
          <w:rFonts w:ascii="Arial" w:hAnsi="Arial" w:cs="Arial"/>
        </w:rPr>
        <w:t>contratantes,</w:t>
      </w:r>
      <w:r w:rsidRPr="00DF0187">
        <w:rPr>
          <w:rFonts w:ascii="Arial" w:hAnsi="Arial" w:cs="Arial"/>
          <w:spacing w:val="-4"/>
        </w:rPr>
        <w:t xml:space="preserve"> </w:t>
      </w:r>
      <w:r w:rsidRPr="00DF0187">
        <w:rPr>
          <w:rFonts w:ascii="Arial" w:hAnsi="Arial" w:cs="Arial"/>
        </w:rPr>
        <w:t>los</w:t>
      </w:r>
      <w:r w:rsidRPr="00DF0187">
        <w:rPr>
          <w:rFonts w:ascii="Arial" w:hAnsi="Arial" w:cs="Arial"/>
          <w:spacing w:val="-3"/>
        </w:rPr>
        <w:t xml:space="preserve"> </w:t>
      </w:r>
      <w:r w:rsidRPr="00DF0187">
        <w:rPr>
          <w:rFonts w:ascii="Arial" w:hAnsi="Arial" w:cs="Arial"/>
        </w:rPr>
        <w:t>Comités</w:t>
      </w:r>
      <w:r w:rsidRPr="00DF0187">
        <w:rPr>
          <w:rFonts w:ascii="Arial" w:hAnsi="Arial" w:cs="Arial"/>
          <w:spacing w:val="-5"/>
        </w:rPr>
        <w:t xml:space="preserve"> </w:t>
      </w:r>
      <w:r w:rsidRPr="00DF0187">
        <w:rPr>
          <w:rFonts w:ascii="Arial" w:hAnsi="Arial" w:cs="Arial"/>
        </w:rPr>
        <w:t>Paritarios</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Seguridad</w:t>
      </w:r>
      <w:r w:rsidRPr="00DF0187">
        <w:rPr>
          <w:rFonts w:ascii="Arial" w:hAnsi="Arial" w:cs="Arial"/>
          <w:spacing w:val="-5"/>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Salud</w:t>
      </w:r>
      <w:r w:rsidRPr="00DF0187">
        <w:rPr>
          <w:rFonts w:ascii="Arial" w:hAnsi="Arial" w:cs="Arial"/>
          <w:spacing w:val="-5"/>
        </w:rPr>
        <w:t xml:space="preserve"> </w:t>
      </w:r>
      <w:r w:rsidRPr="00DF0187">
        <w:rPr>
          <w:rFonts w:ascii="Arial" w:hAnsi="Arial" w:cs="Arial"/>
        </w:rPr>
        <w:t>en el Trabajo o Vigías Ocupacionales o la Administradora de Riesgos</w:t>
      </w:r>
      <w:r w:rsidRPr="00DF0187">
        <w:rPr>
          <w:rFonts w:ascii="Arial" w:hAnsi="Arial" w:cs="Arial"/>
          <w:spacing w:val="-9"/>
        </w:rPr>
        <w:t xml:space="preserve"> </w:t>
      </w:r>
      <w:r w:rsidRPr="00DF0187">
        <w:rPr>
          <w:rFonts w:ascii="Arial" w:hAnsi="Arial" w:cs="Arial"/>
        </w:rPr>
        <w:t>Laborales.</w:t>
      </w:r>
    </w:p>
    <w:p w14:paraId="6D3AB303" w14:textId="77777777" w:rsidR="00BD2315" w:rsidRPr="00DF0187" w:rsidRDefault="00BD2315" w:rsidP="00941F8C">
      <w:pPr>
        <w:pStyle w:val="Textoindependiente"/>
        <w:jc w:val="both"/>
        <w:rPr>
          <w:rFonts w:ascii="Arial" w:hAnsi="Arial" w:cs="Arial"/>
          <w:sz w:val="22"/>
          <w:szCs w:val="22"/>
        </w:rPr>
      </w:pPr>
    </w:p>
    <w:p w14:paraId="6D3AB304" w14:textId="77777777" w:rsidR="00BD2315" w:rsidRPr="00DF0187" w:rsidRDefault="00A97C5D" w:rsidP="00941F8C">
      <w:pPr>
        <w:pStyle w:val="Prrafodelista"/>
        <w:numPr>
          <w:ilvl w:val="0"/>
          <w:numId w:val="208"/>
        </w:numPr>
        <w:tabs>
          <w:tab w:val="left" w:pos="294"/>
        </w:tabs>
        <w:ind w:left="184" w:hanging="184"/>
        <w:jc w:val="both"/>
        <w:rPr>
          <w:rFonts w:ascii="Arial" w:hAnsi="Arial" w:cs="Arial"/>
        </w:rPr>
      </w:pPr>
      <w:r w:rsidRPr="00DF0187">
        <w:rPr>
          <w:rFonts w:ascii="Arial" w:hAnsi="Arial" w:cs="Arial"/>
        </w:rPr>
        <w:t>Cumplir las normas, reglamentos e instrucciones del Sistema de Gestión de la Seguridad y Salud en el Trabajo</w:t>
      </w:r>
      <w:r w:rsidRPr="00DF0187">
        <w:rPr>
          <w:rFonts w:ascii="Arial" w:hAnsi="Arial" w:cs="Arial"/>
          <w:spacing w:val="-29"/>
        </w:rPr>
        <w:t xml:space="preserve"> </w:t>
      </w:r>
      <w:r w:rsidRPr="00DF0187">
        <w:rPr>
          <w:rFonts w:ascii="Arial" w:hAnsi="Arial" w:cs="Arial"/>
        </w:rPr>
        <w:t>SG-SST.</w:t>
      </w:r>
    </w:p>
    <w:p w14:paraId="6D3AB306" w14:textId="77777777" w:rsidR="00BD2315" w:rsidRPr="00DF0187" w:rsidRDefault="00BD2315" w:rsidP="00941F8C">
      <w:pPr>
        <w:pStyle w:val="Textoindependiente"/>
        <w:jc w:val="both"/>
        <w:rPr>
          <w:rFonts w:ascii="Arial" w:hAnsi="Arial" w:cs="Arial"/>
          <w:sz w:val="22"/>
          <w:szCs w:val="22"/>
        </w:rPr>
      </w:pPr>
    </w:p>
    <w:p w14:paraId="6D3AB307" w14:textId="77777777" w:rsidR="00BD2315" w:rsidRPr="00DF0187" w:rsidRDefault="00A97C5D" w:rsidP="00941F8C">
      <w:pPr>
        <w:pStyle w:val="Prrafodelista"/>
        <w:numPr>
          <w:ilvl w:val="0"/>
          <w:numId w:val="208"/>
        </w:numPr>
        <w:tabs>
          <w:tab w:val="left" w:pos="294"/>
        </w:tabs>
        <w:ind w:left="184" w:hanging="184"/>
        <w:jc w:val="both"/>
        <w:rPr>
          <w:rFonts w:ascii="Arial" w:hAnsi="Arial" w:cs="Arial"/>
        </w:rPr>
      </w:pPr>
      <w:r w:rsidRPr="00DF0187">
        <w:rPr>
          <w:rFonts w:ascii="Arial" w:hAnsi="Arial" w:cs="Arial"/>
        </w:rPr>
        <w:t>Informar oportunamente a los contratantes toda novedad derivada del</w:t>
      </w:r>
      <w:r w:rsidRPr="00DF0187">
        <w:rPr>
          <w:rFonts w:ascii="Arial" w:hAnsi="Arial" w:cs="Arial"/>
          <w:spacing w:val="-8"/>
        </w:rPr>
        <w:t xml:space="preserve"> </w:t>
      </w:r>
      <w:r w:rsidRPr="00DF0187">
        <w:rPr>
          <w:rFonts w:ascii="Arial" w:hAnsi="Arial" w:cs="Arial"/>
        </w:rPr>
        <w:t>contrato.</w:t>
      </w:r>
    </w:p>
    <w:p w14:paraId="6D3AB30C" w14:textId="77777777" w:rsidR="00BD2315" w:rsidRPr="00DF0187" w:rsidRDefault="00BD2315" w:rsidP="00941F8C">
      <w:pPr>
        <w:pStyle w:val="Textoindependiente"/>
        <w:jc w:val="both"/>
        <w:rPr>
          <w:rFonts w:ascii="Arial" w:hAnsi="Arial" w:cs="Arial"/>
          <w:i/>
          <w:sz w:val="22"/>
          <w:szCs w:val="22"/>
        </w:rPr>
      </w:pPr>
    </w:p>
    <w:p w14:paraId="6D3AB30D" w14:textId="77777777" w:rsidR="00BD2315" w:rsidRPr="00DF0187" w:rsidRDefault="00A97C5D" w:rsidP="00941F8C">
      <w:pPr>
        <w:jc w:val="both"/>
        <w:rPr>
          <w:rFonts w:ascii="Arial" w:hAnsi="Arial" w:cs="Arial"/>
        </w:rPr>
      </w:pPr>
      <w:r w:rsidRPr="00DF0187">
        <w:rPr>
          <w:rFonts w:ascii="Arial" w:hAnsi="Arial" w:cs="Arial"/>
        </w:rPr>
        <w:t>ARTÍCULO 2.2.4.2.2.17</w:t>
      </w:r>
      <w:r w:rsidRPr="00DF0187">
        <w:rPr>
          <w:rFonts w:ascii="Arial" w:hAnsi="Arial" w:cs="Arial"/>
          <w:i/>
        </w:rPr>
        <w:t xml:space="preserve">. Obligaciones de la Administradora de Riesgos Laborales. </w:t>
      </w:r>
      <w:r w:rsidRPr="00DF0187">
        <w:rPr>
          <w:rFonts w:ascii="Arial" w:hAnsi="Arial" w:cs="Arial"/>
        </w:rPr>
        <w:t xml:space="preserve">Las obligaciones de las Administradoras de Riesgos Laborales para con sus trabajadores independientes </w:t>
      </w:r>
      <w:proofErr w:type="spellStart"/>
      <w:r w:rsidRPr="00DF0187">
        <w:rPr>
          <w:rFonts w:ascii="Arial" w:hAnsi="Arial" w:cs="Arial"/>
        </w:rPr>
        <w:t>aﬁliados</w:t>
      </w:r>
      <w:proofErr w:type="spellEnd"/>
      <w:r w:rsidRPr="00DF0187">
        <w:rPr>
          <w:rFonts w:ascii="Arial" w:hAnsi="Arial" w:cs="Arial"/>
        </w:rPr>
        <w:t xml:space="preserve"> serán las siguientes:</w:t>
      </w:r>
    </w:p>
    <w:p w14:paraId="6D3AB30F" w14:textId="77777777" w:rsidR="00BD2315" w:rsidRPr="00DF0187" w:rsidRDefault="00BD2315" w:rsidP="00941F8C">
      <w:pPr>
        <w:pStyle w:val="Textoindependiente"/>
        <w:jc w:val="both"/>
        <w:rPr>
          <w:rFonts w:ascii="Arial" w:hAnsi="Arial" w:cs="Arial"/>
          <w:sz w:val="22"/>
          <w:szCs w:val="22"/>
        </w:rPr>
      </w:pPr>
    </w:p>
    <w:p w14:paraId="6D3AB310" w14:textId="77777777" w:rsidR="00BD2315" w:rsidRPr="00DF0187" w:rsidRDefault="00A97C5D" w:rsidP="00941F8C">
      <w:pPr>
        <w:pStyle w:val="Prrafodelista"/>
        <w:numPr>
          <w:ilvl w:val="0"/>
          <w:numId w:val="207"/>
        </w:numPr>
        <w:tabs>
          <w:tab w:val="left" w:pos="294"/>
        </w:tabs>
        <w:ind w:left="184" w:hanging="184"/>
        <w:jc w:val="both"/>
        <w:rPr>
          <w:rFonts w:ascii="Arial" w:hAnsi="Arial" w:cs="Arial"/>
        </w:rPr>
      </w:pPr>
      <w:proofErr w:type="spellStart"/>
      <w:r w:rsidRPr="00DF0187">
        <w:rPr>
          <w:rFonts w:ascii="Arial" w:hAnsi="Arial" w:cs="Arial"/>
        </w:rPr>
        <w:t>Aﬁliar</w:t>
      </w:r>
      <w:proofErr w:type="spellEnd"/>
      <w:r w:rsidRPr="00DF0187">
        <w:rPr>
          <w:rFonts w:ascii="Arial" w:hAnsi="Arial" w:cs="Arial"/>
        </w:rPr>
        <w:t xml:space="preserve"> y registrar en la Administradora de Riesgos Laborales al trabajador</w:t>
      </w:r>
      <w:r w:rsidRPr="00DF0187">
        <w:rPr>
          <w:rFonts w:ascii="Arial" w:hAnsi="Arial" w:cs="Arial"/>
          <w:spacing w:val="-8"/>
        </w:rPr>
        <w:t xml:space="preserve"> </w:t>
      </w:r>
      <w:r w:rsidRPr="00DF0187">
        <w:rPr>
          <w:rFonts w:ascii="Arial" w:hAnsi="Arial" w:cs="Arial"/>
        </w:rPr>
        <w:t>independiente.</w:t>
      </w:r>
    </w:p>
    <w:p w14:paraId="6D3AB312" w14:textId="77777777" w:rsidR="00BD2315" w:rsidRPr="00DF0187" w:rsidRDefault="00BD2315" w:rsidP="00941F8C">
      <w:pPr>
        <w:pStyle w:val="Textoindependiente"/>
        <w:jc w:val="both"/>
        <w:rPr>
          <w:rFonts w:ascii="Arial" w:hAnsi="Arial" w:cs="Arial"/>
          <w:sz w:val="22"/>
          <w:szCs w:val="22"/>
        </w:rPr>
      </w:pPr>
    </w:p>
    <w:p w14:paraId="6D3AB313" w14:textId="77777777" w:rsidR="00BD2315" w:rsidRPr="00DF0187" w:rsidRDefault="00A97C5D" w:rsidP="00941F8C">
      <w:pPr>
        <w:pStyle w:val="Prrafodelista"/>
        <w:numPr>
          <w:ilvl w:val="0"/>
          <w:numId w:val="207"/>
        </w:numPr>
        <w:tabs>
          <w:tab w:val="left" w:pos="294"/>
        </w:tabs>
        <w:ind w:left="0" w:firstLine="0"/>
        <w:jc w:val="both"/>
        <w:rPr>
          <w:rFonts w:ascii="Arial" w:hAnsi="Arial" w:cs="Arial"/>
        </w:rPr>
      </w:pPr>
      <w:r w:rsidRPr="00DF0187">
        <w:rPr>
          <w:rFonts w:ascii="Arial" w:hAnsi="Arial" w:cs="Arial"/>
        </w:rPr>
        <w:t>Recaudar las cotizaciones, efectuar el cobro y distribuir las mismas conforme al artículo 11 de la Ley 1562 de 2012 y lo establecido en la presente</w:t>
      </w:r>
      <w:r w:rsidRPr="00DF0187">
        <w:rPr>
          <w:rFonts w:ascii="Arial" w:hAnsi="Arial" w:cs="Arial"/>
          <w:spacing w:val="-2"/>
        </w:rPr>
        <w:t xml:space="preserve"> </w:t>
      </w:r>
      <w:r w:rsidRPr="00DF0187">
        <w:rPr>
          <w:rFonts w:ascii="Arial" w:hAnsi="Arial" w:cs="Arial"/>
        </w:rPr>
        <w:t>sección.</w:t>
      </w:r>
    </w:p>
    <w:p w14:paraId="6D3AB315" w14:textId="77777777" w:rsidR="00BD2315" w:rsidRPr="00DF0187" w:rsidRDefault="00BD2315" w:rsidP="00941F8C">
      <w:pPr>
        <w:pStyle w:val="Textoindependiente"/>
        <w:jc w:val="both"/>
        <w:rPr>
          <w:rFonts w:ascii="Arial" w:hAnsi="Arial" w:cs="Arial"/>
          <w:sz w:val="22"/>
          <w:szCs w:val="22"/>
        </w:rPr>
      </w:pPr>
    </w:p>
    <w:p w14:paraId="6D3AB316" w14:textId="77777777" w:rsidR="00BD2315" w:rsidRPr="00DF0187" w:rsidRDefault="00A97C5D" w:rsidP="00941F8C">
      <w:pPr>
        <w:pStyle w:val="Prrafodelista"/>
        <w:numPr>
          <w:ilvl w:val="0"/>
          <w:numId w:val="207"/>
        </w:numPr>
        <w:tabs>
          <w:tab w:val="left" w:pos="294"/>
        </w:tabs>
        <w:ind w:left="0" w:firstLine="0"/>
        <w:jc w:val="both"/>
        <w:rPr>
          <w:rFonts w:ascii="Arial" w:hAnsi="Arial" w:cs="Arial"/>
        </w:rPr>
      </w:pPr>
      <w:r w:rsidRPr="00DF0187">
        <w:rPr>
          <w:rFonts w:ascii="Arial" w:hAnsi="Arial" w:cs="Arial"/>
        </w:rPr>
        <w:t>Garantizar a los trabajadores independientes, la prestación de los servicios de salud y el reconocimiento y pago oportuno de las prestaciones económicas en el Sistema General de Riesgos</w:t>
      </w:r>
      <w:r w:rsidRPr="00DF0187">
        <w:rPr>
          <w:rFonts w:ascii="Arial" w:hAnsi="Arial" w:cs="Arial"/>
          <w:spacing w:val="-6"/>
        </w:rPr>
        <w:t xml:space="preserve"> </w:t>
      </w:r>
      <w:r w:rsidRPr="00DF0187">
        <w:rPr>
          <w:rFonts w:ascii="Arial" w:hAnsi="Arial" w:cs="Arial"/>
        </w:rPr>
        <w:t>Laborales.</w:t>
      </w:r>
    </w:p>
    <w:p w14:paraId="6D3AB317" w14:textId="77777777" w:rsidR="00BD2315" w:rsidRPr="00DF0187" w:rsidRDefault="00BD2315" w:rsidP="00941F8C">
      <w:pPr>
        <w:pStyle w:val="Textoindependiente"/>
        <w:jc w:val="both"/>
        <w:rPr>
          <w:rFonts w:ascii="Arial" w:hAnsi="Arial" w:cs="Arial"/>
          <w:sz w:val="22"/>
          <w:szCs w:val="22"/>
        </w:rPr>
      </w:pPr>
    </w:p>
    <w:p w14:paraId="6D3AB319" w14:textId="77777777" w:rsidR="00BD2315" w:rsidRPr="00DF0187" w:rsidRDefault="00A97C5D" w:rsidP="00941F8C">
      <w:pPr>
        <w:pStyle w:val="Prrafodelista"/>
        <w:numPr>
          <w:ilvl w:val="0"/>
          <w:numId w:val="207"/>
        </w:numPr>
        <w:tabs>
          <w:tab w:val="left" w:pos="294"/>
        </w:tabs>
        <w:ind w:left="184" w:hanging="184"/>
        <w:jc w:val="both"/>
        <w:rPr>
          <w:rFonts w:ascii="Arial" w:hAnsi="Arial" w:cs="Arial"/>
        </w:rPr>
      </w:pPr>
      <w:r w:rsidRPr="00DF0187">
        <w:rPr>
          <w:rFonts w:ascii="Arial" w:hAnsi="Arial" w:cs="Arial"/>
        </w:rPr>
        <w:t>Realizar actividades de prevención y control de riesgos laborales para el trabajador</w:t>
      </w:r>
      <w:r w:rsidRPr="00DF0187">
        <w:rPr>
          <w:rFonts w:ascii="Arial" w:hAnsi="Arial" w:cs="Arial"/>
          <w:spacing w:val="-10"/>
        </w:rPr>
        <w:t xml:space="preserve"> </w:t>
      </w:r>
      <w:r w:rsidRPr="00DF0187">
        <w:rPr>
          <w:rFonts w:ascii="Arial" w:hAnsi="Arial" w:cs="Arial"/>
        </w:rPr>
        <w:t>independiente.</w:t>
      </w:r>
    </w:p>
    <w:p w14:paraId="6D3AB31B" w14:textId="77777777" w:rsidR="00BD2315" w:rsidRPr="00DF0187" w:rsidRDefault="00BD2315" w:rsidP="00941F8C">
      <w:pPr>
        <w:pStyle w:val="Textoindependiente"/>
        <w:jc w:val="both"/>
        <w:rPr>
          <w:rFonts w:ascii="Arial" w:hAnsi="Arial" w:cs="Arial"/>
          <w:sz w:val="22"/>
          <w:szCs w:val="22"/>
        </w:rPr>
      </w:pPr>
    </w:p>
    <w:p w14:paraId="6D3AB31C" w14:textId="77777777" w:rsidR="00BD2315" w:rsidRPr="00DF0187" w:rsidRDefault="00A97C5D" w:rsidP="00941F8C">
      <w:pPr>
        <w:pStyle w:val="Prrafodelista"/>
        <w:numPr>
          <w:ilvl w:val="0"/>
          <w:numId w:val="207"/>
        </w:numPr>
        <w:tabs>
          <w:tab w:val="left" w:pos="294"/>
        </w:tabs>
        <w:ind w:left="0" w:firstLine="0"/>
        <w:jc w:val="both"/>
        <w:rPr>
          <w:rFonts w:ascii="Arial" w:hAnsi="Arial" w:cs="Arial"/>
        </w:rPr>
      </w:pPr>
      <w:r w:rsidRPr="00DF0187">
        <w:rPr>
          <w:rFonts w:ascii="Arial" w:hAnsi="Arial" w:cs="Arial"/>
        </w:rPr>
        <w:t>Promover y divulgar al trabajador independiente programas de medicina laboral, higiene industrial, salud y seguridad en el Trabajo y seguridad industrial.</w:t>
      </w:r>
    </w:p>
    <w:p w14:paraId="6D3AB31D" w14:textId="77777777" w:rsidR="00BD2315" w:rsidRPr="00DF0187" w:rsidRDefault="00BD2315" w:rsidP="00941F8C">
      <w:pPr>
        <w:pStyle w:val="Textoindependiente"/>
        <w:jc w:val="both"/>
        <w:rPr>
          <w:rFonts w:ascii="Arial" w:hAnsi="Arial" w:cs="Arial"/>
          <w:sz w:val="22"/>
          <w:szCs w:val="22"/>
        </w:rPr>
      </w:pPr>
    </w:p>
    <w:p w14:paraId="6D3AB31E" w14:textId="77777777" w:rsidR="00BD2315" w:rsidRPr="00DF0187" w:rsidRDefault="00BD2315" w:rsidP="00941F8C">
      <w:pPr>
        <w:pStyle w:val="Textoindependiente"/>
        <w:jc w:val="both"/>
        <w:rPr>
          <w:rFonts w:ascii="Arial" w:hAnsi="Arial" w:cs="Arial"/>
          <w:sz w:val="22"/>
          <w:szCs w:val="22"/>
        </w:rPr>
      </w:pPr>
    </w:p>
    <w:p w14:paraId="6D3AB31F" w14:textId="77777777" w:rsidR="00BD2315" w:rsidRPr="00DF0187" w:rsidRDefault="00A97C5D" w:rsidP="00941F8C">
      <w:pPr>
        <w:pStyle w:val="Prrafodelista"/>
        <w:numPr>
          <w:ilvl w:val="0"/>
          <w:numId w:val="207"/>
        </w:numPr>
        <w:tabs>
          <w:tab w:val="left" w:pos="294"/>
        </w:tabs>
        <w:ind w:left="184" w:hanging="184"/>
        <w:jc w:val="both"/>
        <w:rPr>
          <w:rFonts w:ascii="Arial" w:hAnsi="Arial" w:cs="Arial"/>
        </w:rPr>
      </w:pPr>
      <w:r w:rsidRPr="00DF0187">
        <w:rPr>
          <w:rFonts w:ascii="Arial" w:hAnsi="Arial" w:cs="Arial"/>
        </w:rPr>
        <w:t>Fomentar estilos de trabajo y vida saludables para el trabajador</w:t>
      </w:r>
      <w:r w:rsidRPr="00DF0187">
        <w:rPr>
          <w:rFonts w:ascii="Arial" w:hAnsi="Arial" w:cs="Arial"/>
          <w:spacing w:val="-5"/>
        </w:rPr>
        <w:t xml:space="preserve"> </w:t>
      </w:r>
      <w:r w:rsidRPr="00DF0187">
        <w:rPr>
          <w:rFonts w:ascii="Arial" w:hAnsi="Arial" w:cs="Arial"/>
        </w:rPr>
        <w:t>independiente.</w:t>
      </w:r>
    </w:p>
    <w:p w14:paraId="6D3AB321" w14:textId="77777777" w:rsidR="00BD2315" w:rsidRPr="00DF0187" w:rsidRDefault="00BD2315" w:rsidP="00941F8C">
      <w:pPr>
        <w:pStyle w:val="Textoindependiente"/>
        <w:jc w:val="both"/>
        <w:rPr>
          <w:rFonts w:ascii="Arial" w:hAnsi="Arial" w:cs="Arial"/>
          <w:sz w:val="22"/>
          <w:szCs w:val="22"/>
        </w:rPr>
      </w:pPr>
    </w:p>
    <w:p w14:paraId="6D3AB322" w14:textId="77777777" w:rsidR="00BD2315" w:rsidRPr="00DF0187" w:rsidRDefault="00A97C5D" w:rsidP="00941F8C">
      <w:pPr>
        <w:pStyle w:val="Prrafodelista"/>
        <w:numPr>
          <w:ilvl w:val="0"/>
          <w:numId w:val="207"/>
        </w:numPr>
        <w:tabs>
          <w:tab w:val="left" w:pos="294"/>
        </w:tabs>
        <w:ind w:left="184" w:hanging="184"/>
        <w:jc w:val="both"/>
        <w:rPr>
          <w:rFonts w:ascii="Arial" w:hAnsi="Arial" w:cs="Arial"/>
        </w:rPr>
      </w:pPr>
      <w:r w:rsidRPr="00DF0187">
        <w:rPr>
          <w:rFonts w:ascii="Arial" w:hAnsi="Arial" w:cs="Arial"/>
        </w:rPr>
        <w:t>Investigar los accidentes de trabajo y enfermedades laborales que presenten los trabajadores independientes</w:t>
      </w:r>
      <w:r w:rsidRPr="00DF0187">
        <w:rPr>
          <w:rFonts w:ascii="Arial" w:hAnsi="Arial" w:cs="Arial"/>
          <w:spacing w:val="-16"/>
        </w:rPr>
        <w:t xml:space="preserve"> </w:t>
      </w:r>
      <w:proofErr w:type="spellStart"/>
      <w:r w:rsidRPr="00DF0187">
        <w:rPr>
          <w:rFonts w:ascii="Arial" w:hAnsi="Arial" w:cs="Arial"/>
        </w:rPr>
        <w:t>aﬁliados</w:t>
      </w:r>
      <w:proofErr w:type="spellEnd"/>
      <w:r w:rsidRPr="00DF0187">
        <w:rPr>
          <w:rFonts w:ascii="Arial" w:hAnsi="Arial" w:cs="Arial"/>
        </w:rPr>
        <w:t>.</w:t>
      </w:r>
    </w:p>
    <w:p w14:paraId="6D3AB324" w14:textId="77777777" w:rsidR="00BD2315" w:rsidRPr="00DF0187" w:rsidRDefault="00BD2315" w:rsidP="00941F8C">
      <w:pPr>
        <w:pStyle w:val="Textoindependiente"/>
        <w:jc w:val="both"/>
        <w:rPr>
          <w:rFonts w:ascii="Arial" w:hAnsi="Arial" w:cs="Arial"/>
          <w:sz w:val="22"/>
          <w:szCs w:val="22"/>
        </w:rPr>
      </w:pPr>
    </w:p>
    <w:p w14:paraId="6D3AB325" w14:textId="77777777" w:rsidR="00BD2315" w:rsidRPr="00DF0187" w:rsidRDefault="00A97C5D" w:rsidP="00941F8C">
      <w:pPr>
        <w:pStyle w:val="Prrafodelista"/>
        <w:numPr>
          <w:ilvl w:val="0"/>
          <w:numId w:val="207"/>
        </w:numPr>
        <w:tabs>
          <w:tab w:val="left" w:pos="294"/>
        </w:tabs>
        <w:ind w:left="0" w:firstLine="0"/>
        <w:jc w:val="both"/>
        <w:rPr>
          <w:rFonts w:ascii="Arial" w:hAnsi="Arial" w:cs="Arial"/>
        </w:rPr>
      </w:pPr>
      <w:r w:rsidRPr="00DF0187">
        <w:rPr>
          <w:rFonts w:ascii="Arial" w:hAnsi="Arial" w:cs="Arial"/>
        </w:rPr>
        <w:t>Suministrar asesoría técnica para la realización de estudios evaluativos de higiene ocupacional o industrial, diseño e instalación de métodos de control de ingeniería, según el grado de riesgo, para reducir la exposición de los trabajadores independientes a niveles permisibles.</w:t>
      </w:r>
    </w:p>
    <w:p w14:paraId="6D3AB327" w14:textId="77777777" w:rsidR="00BD2315" w:rsidRPr="00DF0187" w:rsidRDefault="00BD2315" w:rsidP="00941F8C">
      <w:pPr>
        <w:pStyle w:val="Textoindependiente"/>
        <w:jc w:val="both"/>
        <w:rPr>
          <w:rFonts w:ascii="Arial" w:hAnsi="Arial" w:cs="Arial"/>
          <w:sz w:val="22"/>
          <w:szCs w:val="22"/>
        </w:rPr>
      </w:pPr>
    </w:p>
    <w:p w14:paraId="6D3AB328" w14:textId="59FF8A84" w:rsidR="00BD2315" w:rsidRPr="00DF0187" w:rsidRDefault="00A97C5D" w:rsidP="00941F8C">
      <w:pPr>
        <w:pStyle w:val="Prrafodelista"/>
        <w:numPr>
          <w:ilvl w:val="0"/>
          <w:numId w:val="207"/>
        </w:numPr>
        <w:tabs>
          <w:tab w:val="left" w:pos="294"/>
        </w:tabs>
        <w:ind w:left="0" w:firstLine="0"/>
        <w:jc w:val="both"/>
        <w:rPr>
          <w:rFonts w:ascii="Arial" w:hAnsi="Arial" w:cs="Arial"/>
        </w:rPr>
      </w:pPr>
      <w:r w:rsidRPr="00DF0187">
        <w:rPr>
          <w:rFonts w:ascii="Arial" w:hAnsi="Arial" w:cs="Arial"/>
        </w:rPr>
        <w:t>Adelantar las acciones de cobro, previa constitución en mora del contratante o del contratista de acuerdo a la clase de riesgo y el requerimiento escrito donde se consagre el valor adeudado y los contratistas afectados. Para tal efecto, la liquidación mediante la cual determine el valor adeudado, prestará mérito</w:t>
      </w:r>
      <w:r w:rsidRPr="00DF0187">
        <w:rPr>
          <w:rFonts w:ascii="Arial" w:hAnsi="Arial" w:cs="Arial"/>
          <w:spacing w:val="-7"/>
        </w:rPr>
        <w:t xml:space="preserve"> </w:t>
      </w:r>
      <w:r w:rsidRPr="00DF0187">
        <w:rPr>
          <w:rFonts w:ascii="Arial" w:hAnsi="Arial" w:cs="Arial"/>
        </w:rPr>
        <w:t>ejecutivo.</w:t>
      </w:r>
    </w:p>
    <w:p w14:paraId="3B71BF99" w14:textId="77777777" w:rsidR="00941F8C" w:rsidRPr="00DF0187" w:rsidRDefault="00941F8C" w:rsidP="00941F8C">
      <w:pPr>
        <w:pStyle w:val="Prrafodelista"/>
        <w:tabs>
          <w:tab w:val="left" w:pos="294"/>
        </w:tabs>
        <w:ind w:left="0"/>
        <w:jc w:val="both"/>
        <w:rPr>
          <w:rFonts w:ascii="Arial" w:hAnsi="Arial" w:cs="Arial"/>
        </w:rPr>
      </w:pPr>
    </w:p>
    <w:p w14:paraId="6D3AB32A" w14:textId="77777777" w:rsidR="00BD2315" w:rsidRPr="00DF0187" w:rsidRDefault="00A97C5D" w:rsidP="00941F8C">
      <w:pPr>
        <w:pStyle w:val="Prrafodelista"/>
        <w:numPr>
          <w:ilvl w:val="0"/>
          <w:numId w:val="207"/>
        </w:numPr>
        <w:tabs>
          <w:tab w:val="left" w:pos="385"/>
        </w:tabs>
        <w:ind w:left="275" w:hanging="275"/>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la </w:t>
      </w:r>
      <w:proofErr w:type="spellStart"/>
      <w:r w:rsidRPr="00DF0187">
        <w:rPr>
          <w:rFonts w:ascii="Arial" w:hAnsi="Arial" w:cs="Arial"/>
        </w:rPr>
        <w:t>clasiﬁcación</w:t>
      </w:r>
      <w:proofErr w:type="spellEnd"/>
      <w:r w:rsidRPr="00DF0187">
        <w:rPr>
          <w:rFonts w:ascii="Arial" w:hAnsi="Arial" w:cs="Arial"/>
        </w:rPr>
        <w:t xml:space="preserve"> de la actividad económica con la cual fue </w:t>
      </w:r>
      <w:proofErr w:type="spellStart"/>
      <w:r w:rsidRPr="00DF0187">
        <w:rPr>
          <w:rFonts w:ascii="Arial" w:hAnsi="Arial" w:cs="Arial"/>
        </w:rPr>
        <w:t>aﬁliado</w:t>
      </w:r>
      <w:proofErr w:type="spellEnd"/>
      <w:r w:rsidRPr="00DF0187">
        <w:rPr>
          <w:rFonts w:ascii="Arial" w:hAnsi="Arial" w:cs="Arial"/>
        </w:rPr>
        <w:t xml:space="preserve"> el</w:t>
      </w:r>
      <w:r w:rsidRPr="00DF0187">
        <w:rPr>
          <w:rFonts w:ascii="Arial" w:hAnsi="Arial" w:cs="Arial"/>
          <w:spacing w:val="-9"/>
        </w:rPr>
        <w:t xml:space="preserve"> </w:t>
      </w:r>
      <w:r w:rsidRPr="00DF0187">
        <w:rPr>
          <w:rFonts w:ascii="Arial" w:hAnsi="Arial" w:cs="Arial"/>
        </w:rPr>
        <w:t>contratista.</w:t>
      </w:r>
    </w:p>
    <w:p w14:paraId="6D3AB32F" w14:textId="77777777" w:rsidR="00BD2315" w:rsidRPr="00DF0187" w:rsidRDefault="00BD2315" w:rsidP="00941F8C">
      <w:pPr>
        <w:pStyle w:val="Textoindependiente"/>
        <w:jc w:val="both"/>
        <w:rPr>
          <w:rFonts w:ascii="Arial" w:hAnsi="Arial" w:cs="Arial"/>
          <w:i/>
          <w:sz w:val="22"/>
          <w:szCs w:val="22"/>
        </w:rPr>
      </w:pPr>
    </w:p>
    <w:p w14:paraId="6D3AB33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2.2.4.2.2.18</w:t>
      </w:r>
      <w:r w:rsidRPr="00DF0187">
        <w:rPr>
          <w:rFonts w:ascii="Arial" w:hAnsi="Arial" w:cs="Arial"/>
          <w:i/>
          <w:sz w:val="22"/>
          <w:szCs w:val="22"/>
        </w:rPr>
        <w:t xml:space="preserve">. Exámenes médicos ocupacionales. </w:t>
      </w:r>
      <w:r w:rsidRPr="00DF0187">
        <w:rPr>
          <w:rFonts w:ascii="Arial" w:hAnsi="Arial" w:cs="Arial"/>
          <w:sz w:val="22"/>
          <w:szCs w:val="22"/>
        </w:rPr>
        <w:t>En virtud de lo establecido en el parágrafo 3º del artículo 2º de la Ley 1562 de 2012, la entidad o institución contratante deberá establecer las medidas para que los contratistas sean incluidos en sus Sistemas de Vigilancia Epidemiológica, para lo cual podrán tener en cuenta los términos de duración de los respectivos contratos. El costo de los exámenes periódicos será asumido por el contratante.</w:t>
      </w:r>
    </w:p>
    <w:p w14:paraId="6D3AB332" w14:textId="77777777" w:rsidR="00BD2315" w:rsidRPr="00DF0187" w:rsidRDefault="00BD2315" w:rsidP="00941F8C">
      <w:pPr>
        <w:pStyle w:val="Textoindependiente"/>
        <w:jc w:val="both"/>
        <w:rPr>
          <w:rFonts w:ascii="Arial" w:hAnsi="Arial" w:cs="Arial"/>
          <w:sz w:val="22"/>
          <w:szCs w:val="22"/>
        </w:rPr>
      </w:pPr>
    </w:p>
    <w:p w14:paraId="6D3AB334" w14:textId="0742D438"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 partir del 15 de abril de 2013, las personas que tengan contrato formal de prestación de servicios en ejecución, tendrán un plazo de seis</w:t>
      </w:r>
      <w:r w:rsidR="00941F8C" w:rsidRPr="00DF0187">
        <w:rPr>
          <w:rFonts w:ascii="Arial" w:hAnsi="Arial" w:cs="Arial"/>
          <w:sz w:val="22"/>
          <w:szCs w:val="22"/>
        </w:rPr>
        <w:t xml:space="preserve"> </w:t>
      </w:r>
      <w:r w:rsidRPr="00DF0187">
        <w:rPr>
          <w:rFonts w:ascii="Arial" w:hAnsi="Arial" w:cs="Arial"/>
          <w:sz w:val="22"/>
          <w:szCs w:val="22"/>
        </w:rPr>
        <w:t xml:space="preserve">(6) meses para practicarse un examen </w:t>
      </w:r>
      <w:proofErr w:type="spellStart"/>
      <w:r w:rsidRPr="00DF0187">
        <w:rPr>
          <w:rFonts w:ascii="Arial" w:hAnsi="Arial" w:cs="Arial"/>
          <w:sz w:val="22"/>
          <w:szCs w:val="22"/>
        </w:rPr>
        <w:t>preocupacional</w:t>
      </w:r>
      <w:proofErr w:type="spellEnd"/>
      <w:r w:rsidRPr="00DF0187">
        <w:rPr>
          <w:rFonts w:ascii="Arial" w:hAnsi="Arial" w:cs="Arial"/>
          <w:sz w:val="22"/>
          <w:szCs w:val="22"/>
        </w:rPr>
        <w:t xml:space="preserve"> (sic) y allegar el </w:t>
      </w:r>
      <w:proofErr w:type="spellStart"/>
      <w:r w:rsidRPr="00DF0187">
        <w:rPr>
          <w:rFonts w:ascii="Arial" w:hAnsi="Arial" w:cs="Arial"/>
          <w:sz w:val="22"/>
          <w:szCs w:val="22"/>
        </w:rPr>
        <w:t>certiﬁcado</w:t>
      </w:r>
      <w:proofErr w:type="spellEnd"/>
      <w:r w:rsidRPr="00DF0187">
        <w:rPr>
          <w:rFonts w:ascii="Arial" w:hAnsi="Arial" w:cs="Arial"/>
          <w:sz w:val="22"/>
          <w:szCs w:val="22"/>
        </w:rPr>
        <w:t xml:space="preserve"> respectivo al contratante. El costo de los exámenes </w:t>
      </w:r>
      <w:proofErr w:type="spellStart"/>
      <w:r w:rsidRPr="00DF0187">
        <w:rPr>
          <w:rFonts w:ascii="Arial" w:hAnsi="Arial" w:cs="Arial"/>
          <w:sz w:val="22"/>
          <w:szCs w:val="22"/>
        </w:rPr>
        <w:t>preocupacionales</w:t>
      </w:r>
      <w:proofErr w:type="spellEnd"/>
      <w:r w:rsidRPr="00DF0187">
        <w:rPr>
          <w:rFonts w:ascii="Arial" w:hAnsi="Arial" w:cs="Arial"/>
          <w:sz w:val="22"/>
          <w:szCs w:val="22"/>
        </w:rPr>
        <w:t xml:space="preserve"> (sic) será asumido por el contratista.</w:t>
      </w:r>
    </w:p>
    <w:p w14:paraId="6D3AB336" w14:textId="77777777" w:rsidR="00BD2315" w:rsidRPr="00DF0187" w:rsidRDefault="00BD2315" w:rsidP="00941F8C">
      <w:pPr>
        <w:pStyle w:val="Textoindependiente"/>
        <w:jc w:val="both"/>
        <w:rPr>
          <w:rFonts w:ascii="Arial" w:hAnsi="Arial" w:cs="Arial"/>
          <w:sz w:val="22"/>
          <w:szCs w:val="22"/>
        </w:rPr>
      </w:pPr>
    </w:p>
    <w:p w14:paraId="6D3AB337"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Este examen tendrá vigencia máxima de tres (3) años y será válido para todos los contratos que suscriba el contratista, siempre y cuando se haya valorado el factor de riesgo más alto al cual estará expuesto en todos los contratos. En el caso de perder su condición de contratista por un periodo superior a seis (6) meses continuos, deberá realizarse nuevamente el examen.</w:t>
      </w:r>
    </w:p>
    <w:p w14:paraId="6D3AB33C" w14:textId="77777777" w:rsidR="00BD2315" w:rsidRPr="00DF0187" w:rsidRDefault="00BD2315" w:rsidP="00941F8C">
      <w:pPr>
        <w:pStyle w:val="Textoindependiente"/>
        <w:jc w:val="both"/>
        <w:rPr>
          <w:rFonts w:ascii="Arial" w:hAnsi="Arial" w:cs="Arial"/>
          <w:i/>
          <w:sz w:val="22"/>
          <w:szCs w:val="22"/>
        </w:rPr>
      </w:pPr>
    </w:p>
    <w:p w14:paraId="6D3AB33D" w14:textId="77777777" w:rsidR="00BD2315" w:rsidRPr="00DF0187" w:rsidRDefault="00A97C5D" w:rsidP="00941F8C">
      <w:pPr>
        <w:jc w:val="both"/>
        <w:rPr>
          <w:rFonts w:ascii="Arial" w:hAnsi="Arial" w:cs="Arial"/>
        </w:rPr>
      </w:pPr>
      <w:r w:rsidRPr="00DF0187">
        <w:rPr>
          <w:rFonts w:ascii="Arial" w:hAnsi="Arial" w:cs="Arial"/>
        </w:rPr>
        <w:t>ARTÍCULO 2.2.4.2.2.19</w:t>
      </w:r>
      <w:r w:rsidRPr="00DF0187">
        <w:rPr>
          <w:rFonts w:ascii="Arial" w:hAnsi="Arial" w:cs="Arial"/>
          <w:i/>
        </w:rPr>
        <w:t xml:space="preserve">. Alternativas de ejecución de las actividades de promoción y prevención a cargo de la Administradora de Riesgos Laborales. </w:t>
      </w:r>
      <w:r w:rsidRPr="00DF0187">
        <w:rPr>
          <w:rFonts w:ascii="Arial" w:hAnsi="Arial" w:cs="Arial"/>
        </w:rPr>
        <w:t xml:space="preserve">Las actividades de promoción y prevención realizadas por la Administradora de Riesgos Laborales en la cual se encuentran </w:t>
      </w:r>
      <w:proofErr w:type="spellStart"/>
      <w:r w:rsidRPr="00DF0187">
        <w:rPr>
          <w:rFonts w:ascii="Arial" w:hAnsi="Arial" w:cs="Arial"/>
        </w:rPr>
        <w:t>aﬁliadas</w:t>
      </w:r>
      <w:proofErr w:type="spellEnd"/>
      <w:r w:rsidRPr="00DF0187">
        <w:rPr>
          <w:rFonts w:ascii="Arial" w:hAnsi="Arial" w:cs="Arial"/>
        </w:rPr>
        <w:t xml:space="preserve"> las personas a las que se les aplica la presente sección, podrán ejecutarse de la siguiente forma:</w:t>
      </w:r>
    </w:p>
    <w:p w14:paraId="6D3AB33F" w14:textId="77777777" w:rsidR="00BD2315" w:rsidRPr="00DF0187" w:rsidRDefault="00BD2315" w:rsidP="00941F8C">
      <w:pPr>
        <w:pStyle w:val="Textoindependiente"/>
        <w:jc w:val="both"/>
        <w:rPr>
          <w:rFonts w:ascii="Arial" w:hAnsi="Arial" w:cs="Arial"/>
          <w:sz w:val="22"/>
          <w:szCs w:val="22"/>
        </w:rPr>
      </w:pPr>
    </w:p>
    <w:p w14:paraId="6D3AB340" w14:textId="77777777" w:rsidR="00BD2315" w:rsidRPr="00DF0187" w:rsidRDefault="00A97C5D" w:rsidP="00941F8C">
      <w:pPr>
        <w:pStyle w:val="Prrafodelista"/>
        <w:numPr>
          <w:ilvl w:val="0"/>
          <w:numId w:val="206"/>
        </w:numPr>
        <w:tabs>
          <w:tab w:val="left" w:pos="294"/>
        </w:tabs>
        <w:ind w:left="184" w:hanging="184"/>
        <w:jc w:val="both"/>
        <w:rPr>
          <w:rFonts w:ascii="Arial" w:hAnsi="Arial" w:cs="Arial"/>
        </w:rPr>
      </w:pPr>
      <w:r w:rsidRPr="00DF0187">
        <w:rPr>
          <w:rFonts w:ascii="Arial" w:hAnsi="Arial" w:cs="Arial"/>
        </w:rPr>
        <w:t>En las instalaciones del contratante o fuera de</w:t>
      </w:r>
      <w:r w:rsidRPr="00DF0187">
        <w:rPr>
          <w:rFonts w:ascii="Arial" w:hAnsi="Arial" w:cs="Arial"/>
          <w:spacing w:val="-6"/>
        </w:rPr>
        <w:t xml:space="preserve"> </w:t>
      </w:r>
      <w:r w:rsidRPr="00DF0187">
        <w:rPr>
          <w:rFonts w:ascii="Arial" w:hAnsi="Arial" w:cs="Arial"/>
        </w:rPr>
        <w:t>ellas.</w:t>
      </w:r>
    </w:p>
    <w:p w14:paraId="6D3AB342" w14:textId="77777777" w:rsidR="00BD2315" w:rsidRPr="00DF0187" w:rsidRDefault="00BD2315" w:rsidP="00941F8C">
      <w:pPr>
        <w:pStyle w:val="Textoindependiente"/>
        <w:jc w:val="both"/>
        <w:rPr>
          <w:rFonts w:ascii="Arial" w:hAnsi="Arial" w:cs="Arial"/>
          <w:sz w:val="22"/>
          <w:szCs w:val="22"/>
        </w:rPr>
      </w:pPr>
    </w:p>
    <w:p w14:paraId="6D3AB343" w14:textId="77777777" w:rsidR="00BD2315" w:rsidRPr="00DF0187" w:rsidRDefault="00A97C5D" w:rsidP="00941F8C">
      <w:pPr>
        <w:pStyle w:val="Prrafodelista"/>
        <w:numPr>
          <w:ilvl w:val="0"/>
          <w:numId w:val="206"/>
        </w:numPr>
        <w:tabs>
          <w:tab w:val="left" w:pos="294"/>
        </w:tabs>
        <w:ind w:left="0" w:firstLine="0"/>
        <w:jc w:val="both"/>
        <w:rPr>
          <w:rFonts w:ascii="Arial" w:hAnsi="Arial" w:cs="Arial"/>
        </w:rPr>
      </w:pPr>
      <w:r w:rsidRPr="00DF0187">
        <w:rPr>
          <w:rFonts w:ascii="Arial" w:hAnsi="Arial" w:cs="Arial"/>
        </w:rPr>
        <w:t>A través de esquemas de acompañamiento virtual y de tecnologías informáticas y de la comunicación, sin perjuicio del seguimiento personal que obligatoriamente respalde dicha</w:t>
      </w:r>
      <w:r w:rsidRPr="00DF0187">
        <w:rPr>
          <w:rFonts w:ascii="Arial" w:hAnsi="Arial" w:cs="Arial"/>
          <w:spacing w:val="-6"/>
        </w:rPr>
        <w:t xml:space="preserve"> </w:t>
      </w:r>
      <w:r w:rsidRPr="00DF0187">
        <w:rPr>
          <w:rFonts w:ascii="Arial" w:hAnsi="Arial" w:cs="Arial"/>
        </w:rPr>
        <w:t>gestión.</w:t>
      </w:r>
    </w:p>
    <w:p w14:paraId="6D3AB344" w14:textId="77777777" w:rsidR="00BD2315" w:rsidRPr="00DF0187" w:rsidRDefault="00BD2315" w:rsidP="00941F8C">
      <w:pPr>
        <w:pStyle w:val="Textoindependiente"/>
        <w:jc w:val="both"/>
        <w:rPr>
          <w:rFonts w:ascii="Arial" w:hAnsi="Arial" w:cs="Arial"/>
          <w:sz w:val="22"/>
          <w:szCs w:val="22"/>
        </w:rPr>
      </w:pPr>
    </w:p>
    <w:p w14:paraId="6D3AB345" w14:textId="77777777" w:rsidR="00BD2315" w:rsidRPr="00DF0187" w:rsidRDefault="00BD2315" w:rsidP="00941F8C">
      <w:pPr>
        <w:pStyle w:val="Textoindependiente"/>
        <w:jc w:val="both"/>
        <w:rPr>
          <w:rFonts w:ascii="Arial" w:hAnsi="Arial" w:cs="Arial"/>
          <w:sz w:val="22"/>
          <w:szCs w:val="22"/>
        </w:rPr>
      </w:pPr>
    </w:p>
    <w:p w14:paraId="6D3AB346" w14:textId="77777777" w:rsidR="00BD2315" w:rsidRPr="00DF0187" w:rsidRDefault="00A97C5D" w:rsidP="00941F8C">
      <w:pPr>
        <w:pStyle w:val="Prrafodelista"/>
        <w:numPr>
          <w:ilvl w:val="0"/>
          <w:numId w:val="206"/>
        </w:numPr>
        <w:tabs>
          <w:tab w:val="left" w:pos="294"/>
        </w:tabs>
        <w:ind w:left="0" w:firstLine="0"/>
        <w:jc w:val="both"/>
        <w:rPr>
          <w:rFonts w:ascii="Arial" w:hAnsi="Arial" w:cs="Arial"/>
        </w:rPr>
      </w:pPr>
      <w:r w:rsidRPr="00DF0187">
        <w:rPr>
          <w:rFonts w:ascii="Arial" w:hAnsi="Arial" w:cs="Arial"/>
        </w:rPr>
        <w:t xml:space="preserve">Mediante convenios entre Administradoras de Riesgos Laborales, en los cuales </w:t>
      </w:r>
      <w:r w:rsidRPr="00DF0187">
        <w:rPr>
          <w:rFonts w:ascii="Arial" w:hAnsi="Arial" w:cs="Arial"/>
        </w:rPr>
        <w:lastRenderedPageBreak/>
        <w:t>deberá señalarse la forma de remuneración de los servicios</w:t>
      </w:r>
      <w:r w:rsidRPr="00DF0187">
        <w:rPr>
          <w:rFonts w:ascii="Arial" w:hAnsi="Arial" w:cs="Arial"/>
          <w:spacing w:val="-1"/>
        </w:rPr>
        <w:t xml:space="preserve"> </w:t>
      </w:r>
      <w:r w:rsidRPr="00DF0187">
        <w:rPr>
          <w:rFonts w:ascii="Arial" w:hAnsi="Arial" w:cs="Arial"/>
        </w:rPr>
        <w:t>prestados.</w:t>
      </w:r>
    </w:p>
    <w:p w14:paraId="6D3AB34A" w14:textId="77777777" w:rsidR="00BD2315" w:rsidRPr="00DF0187" w:rsidRDefault="00BD2315" w:rsidP="00941F8C">
      <w:pPr>
        <w:pStyle w:val="Textoindependiente"/>
        <w:jc w:val="both"/>
        <w:rPr>
          <w:rFonts w:ascii="Arial" w:hAnsi="Arial" w:cs="Arial"/>
          <w:i/>
          <w:sz w:val="22"/>
          <w:szCs w:val="22"/>
        </w:rPr>
      </w:pPr>
    </w:p>
    <w:p w14:paraId="6D3AB34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2.2.4.2.2.20</w:t>
      </w:r>
      <w:r w:rsidRPr="00DF0187">
        <w:rPr>
          <w:rFonts w:ascii="Arial" w:hAnsi="Arial" w:cs="Arial"/>
          <w:i/>
          <w:sz w:val="22"/>
          <w:szCs w:val="22"/>
        </w:rPr>
        <w:t xml:space="preserve">. Estadísticas de accidentalidad. </w:t>
      </w:r>
      <w:r w:rsidRPr="00DF0187">
        <w:rPr>
          <w:rFonts w:ascii="Arial" w:hAnsi="Arial" w:cs="Arial"/>
          <w:sz w:val="22"/>
          <w:szCs w:val="22"/>
        </w:rPr>
        <w:t>El contratante debe incluir dentro de sus estadísticas, los accidentes de trabajo y las enfermedades laborales que sufran las personas a las que se les aplica la presente sección en ejercicio de la actividad contratada, las cuales deben ser tenidas en cuenta para determinar el índice de lesión incapacitante y de siniestralidad.</w:t>
      </w:r>
    </w:p>
    <w:p w14:paraId="6D3AB351" w14:textId="77777777" w:rsidR="00BD2315" w:rsidRPr="00DF0187" w:rsidRDefault="00BD2315" w:rsidP="00941F8C">
      <w:pPr>
        <w:pStyle w:val="Textoindependiente"/>
        <w:jc w:val="both"/>
        <w:rPr>
          <w:rFonts w:ascii="Arial" w:hAnsi="Arial" w:cs="Arial"/>
          <w:i/>
          <w:sz w:val="22"/>
          <w:szCs w:val="22"/>
        </w:rPr>
      </w:pPr>
    </w:p>
    <w:p w14:paraId="6D3AB352"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2.2.4.2.2.21</w:t>
      </w:r>
      <w:r w:rsidRPr="00DF0187">
        <w:rPr>
          <w:rFonts w:ascii="Arial" w:hAnsi="Arial" w:cs="Arial"/>
          <w:i/>
          <w:sz w:val="22"/>
          <w:szCs w:val="22"/>
        </w:rPr>
        <w:t xml:space="preserve">. Inspección, vigilancia y control. </w:t>
      </w:r>
      <w:r w:rsidRPr="00DF0187">
        <w:rPr>
          <w:rFonts w:ascii="Arial" w:hAnsi="Arial" w:cs="Arial"/>
          <w:sz w:val="22"/>
          <w:szCs w:val="22"/>
        </w:rPr>
        <w:t>Para efectos de la aplicación de la presente sección, la inspección, vigilancia y control se realizará de la siguiente manera:</w:t>
      </w:r>
    </w:p>
    <w:p w14:paraId="6D3AB354" w14:textId="77777777" w:rsidR="00BD2315" w:rsidRPr="00DF0187" w:rsidRDefault="00BD2315" w:rsidP="00941F8C">
      <w:pPr>
        <w:pStyle w:val="Textoindependiente"/>
        <w:jc w:val="both"/>
        <w:rPr>
          <w:rFonts w:ascii="Arial" w:hAnsi="Arial" w:cs="Arial"/>
          <w:sz w:val="22"/>
          <w:szCs w:val="22"/>
        </w:rPr>
      </w:pPr>
    </w:p>
    <w:p w14:paraId="6D3AB355" w14:textId="77777777" w:rsidR="00BD2315" w:rsidRPr="00DF0187" w:rsidRDefault="00A97C5D" w:rsidP="00941F8C">
      <w:pPr>
        <w:pStyle w:val="Prrafodelista"/>
        <w:numPr>
          <w:ilvl w:val="0"/>
          <w:numId w:val="205"/>
        </w:numPr>
        <w:tabs>
          <w:tab w:val="left" w:pos="294"/>
        </w:tabs>
        <w:ind w:left="0" w:firstLine="0"/>
        <w:jc w:val="both"/>
        <w:rPr>
          <w:rFonts w:ascii="Arial" w:hAnsi="Arial" w:cs="Arial"/>
        </w:rPr>
      </w:pPr>
      <w:r w:rsidRPr="00DF0187">
        <w:rPr>
          <w:rFonts w:ascii="Arial" w:hAnsi="Arial" w:cs="Arial"/>
        </w:rPr>
        <w:t>Las actividades de salud de las Administradoras de Riesgos Laborales estarán sujetas a la inspección, vigilancia y control de la Superintendencia Nacional de Salud, conforme al artículo 121 de la Ley 1438 de</w:t>
      </w:r>
      <w:r w:rsidRPr="00DF0187">
        <w:rPr>
          <w:rFonts w:ascii="Arial" w:hAnsi="Arial" w:cs="Arial"/>
          <w:spacing w:val="-16"/>
        </w:rPr>
        <w:t xml:space="preserve"> </w:t>
      </w:r>
      <w:r w:rsidRPr="00DF0187">
        <w:rPr>
          <w:rFonts w:ascii="Arial" w:hAnsi="Arial" w:cs="Arial"/>
        </w:rPr>
        <w:t>2011.</w:t>
      </w:r>
    </w:p>
    <w:p w14:paraId="6D3AB357" w14:textId="77777777" w:rsidR="00BD2315" w:rsidRPr="00DF0187" w:rsidRDefault="00BD2315" w:rsidP="00941F8C">
      <w:pPr>
        <w:pStyle w:val="Textoindependiente"/>
        <w:jc w:val="both"/>
        <w:rPr>
          <w:rFonts w:ascii="Arial" w:hAnsi="Arial" w:cs="Arial"/>
          <w:sz w:val="22"/>
          <w:szCs w:val="22"/>
        </w:rPr>
      </w:pPr>
    </w:p>
    <w:p w14:paraId="6D3AB358" w14:textId="242CFF79" w:rsidR="00BD2315" w:rsidRPr="00DF0187" w:rsidRDefault="00A97C5D" w:rsidP="00941F8C">
      <w:pPr>
        <w:pStyle w:val="Prrafodelista"/>
        <w:numPr>
          <w:ilvl w:val="0"/>
          <w:numId w:val="205"/>
        </w:numPr>
        <w:tabs>
          <w:tab w:val="left" w:pos="294"/>
        </w:tabs>
        <w:ind w:left="0" w:firstLine="0"/>
        <w:jc w:val="both"/>
        <w:rPr>
          <w:rFonts w:ascii="Arial" w:hAnsi="Arial" w:cs="Arial"/>
        </w:rPr>
      </w:pPr>
      <w:r w:rsidRPr="00DF0187">
        <w:rPr>
          <w:rFonts w:ascii="Arial" w:hAnsi="Arial" w:cs="Arial"/>
        </w:rPr>
        <w:t>El incumplimiento de los términos y la normativa que regula el pago de las prestaciones económicas de las personas a las que se les aplica</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presente</w:t>
      </w:r>
      <w:r w:rsidRPr="00DF0187">
        <w:rPr>
          <w:rFonts w:ascii="Arial" w:hAnsi="Arial" w:cs="Arial"/>
          <w:spacing w:val="-3"/>
        </w:rPr>
        <w:t xml:space="preserve"> </w:t>
      </w:r>
      <w:r w:rsidRPr="00DF0187">
        <w:rPr>
          <w:rFonts w:ascii="Arial" w:hAnsi="Arial" w:cs="Arial"/>
        </w:rPr>
        <w:t>sección</w:t>
      </w:r>
      <w:r w:rsidRPr="00DF0187">
        <w:rPr>
          <w:rFonts w:ascii="Arial" w:hAnsi="Arial" w:cs="Arial"/>
          <w:spacing w:val="-3"/>
        </w:rPr>
        <w:t xml:space="preserve"> </w:t>
      </w:r>
      <w:r w:rsidRPr="00DF0187">
        <w:rPr>
          <w:rFonts w:ascii="Arial" w:hAnsi="Arial" w:cs="Arial"/>
        </w:rPr>
        <w:t>será</w:t>
      </w:r>
      <w:r w:rsidRPr="00DF0187">
        <w:rPr>
          <w:rFonts w:ascii="Arial" w:hAnsi="Arial" w:cs="Arial"/>
          <w:spacing w:val="-2"/>
        </w:rPr>
        <w:t xml:space="preserve"> </w:t>
      </w:r>
      <w:r w:rsidRPr="00DF0187">
        <w:rPr>
          <w:rFonts w:ascii="Arial" w:hAnsi="Arial" w:cs="Arial"/>
        </w:rPr>
        <w:t>sancionado</w:t>
      </w:r>
      <w:r w:rsidRPr="00DF0187">
        <w:rPr>
          <w:rFonts w:ascii="Arial" w:hAnsi="Arial" w:cs="Arial"/>
          <w:spacing w:val="-3"/>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Superintendencia</w:t>
      </w:r>
      <w:r w:rsidRPr="00DF0187">
        <w:rPr>
          <w:rFonts w:ascii="Arial" w:hAnsi="Arial" w:cs="Arial"/>
          <w:spacing w:val="-3"/>
        </w:rPr>
        <w:t xml:space="preserve"> </w:t>
      </w:r>
      <w:r w:rsidRPr="00DF0187">
        <w:rPr>
          <w:rFonts w:ascii="Arial" w:hAnsi="Arial" w:cs="Arial"/>
        </w:rPr>
        <w:t>Financiera</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Colombia,</w:t>
      </w:r>
      <w:r w:rsidRPr="00DF0187">
        <w:rPr>
          <w:rFonts w:ascii="Arial" w:hAnsi="Arial" w:cs="Arial"/>
          <w:spacing w:val="-4"/>
        </w:rPr>
        <w:t xml:space="preserve"> </w:t>
      </w:r>
      <w:r w:rsidRPr="00DF0187">
        <w:rPr>
          <w:rFonts w:ascii="Arial" w:hAnsi="Arial" w:cs="Arial"/>
        </w:rPr>
        <w:t>conforme</w:t>
      </w:r>
      <w:r w:rsidRPr="00DF0187">
        <w:rPr>
          <w:rFonts w:ascii="Arial" w:hAnsi="Arial" w:cs="Arial"/>
          <w:spacing w:val="-2"/>
        </w:rPr>
        <w:t xml:space="preserve"> </w:t>
      </w:r>
      <w:r w:rsidRPr="00DF0187">
        <w:rPr>
          <w:rFonts w:ascii="Arial" w:hAnsi="Arial" w:cs="Arial"/>
        </w:rPr>
        <w:t>al</w:t>
      </w:r>
      <w:r w:rsidRPr="00DF0187">
        <w:rPr>
          <w:rFonts w:ascii="Arial" w:hAnsi="Arial" w:cs="Arial"/>
          <w:spacing w:val="-4"/>
        </w:rPr>
        <w:t xml:space="preserve"> </w:t>
      </w:r>
      <w:r w:rsidRPr="00DF0187">
        <w:rPr>
          <w:rFonts w:ascii="Arial" w:hAnsi="Arial" w:cs="Arial"/>
        </w:rPr>
        <w:t>artículo</w:t>
      </w:r>
      <w:r w:rsidRPr="00DF0187">
        <w:rPr>
          <w:rFonts w:ascii="Arial" w:hAnsi="Arial" w:cs="Arial"/>
          <w:spacing w:val="-3"/>
        </w:rPr>
        <w:t xml:space="preserve"> </w:t>
      </w:r>
      <w:r w:rsidRPr="00DF0187">
        <w:rPr>
          <w:rFonts w:ascii="Arial" w:hAnsi="Arial" w:cs="Arial"/>
        </w:rPr>
        <w:t>15</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Ley</w:t>
      </w:r>
      <w:r w:rsidRPr="00DF0187">
        <w:rPr>
          <w:rFonts w:ascii="Arial" w:hAnsi="Arial" w:cs="Arial"/>
          <w:spacing w:val="-2"/>
        </w:rPr>
        <w:t xml:space="preserve"> </w:t>
      </w:r>
      <w:r w:rsidRPr="00DF0187">
        <w:rPr>
          <w:rFonts w:ascii="Arial" w:hAnsi="Arial" w:cs="Arial"/>
        </w:rPr>
        <w:t>1562</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2012</w:t>
      </w:r>
      <w:r w:rsidR="00941F8C" w:rsidRPr="00DF0187">
        <w:rPr>
          <w:rFonts w:ascii="Arial" w:hAnsi="Arial" w:cs="Arial"/>
        </w:rPr>
        <w:t>.</w:t>
      </w:r>
    </w:p>
    <w:p w14:paraId="6D518ED5" w14:textId="77777777" w:rsidR="00941F8C" w:rsidRPr="00DF0187" w:rsidRDefault="00941F8C" w:rsidP="00941F8C">
      <w:pPr>
        <w:pStyle w:val="Prrafodelista"/>
        <w:tabs>
          <w:tab w:val="left" w:pos="294"/>
        </w:tabs>
        <w:ind w:left="0"/>
        <w:jc w:val="both"/>
        <w:rPr>
          <w:rFonts w:ascii="Arial" w:hAnsi="Arial" w:cs="Arial"/>
        </w:rPr>
      </w:pPr>
    </w:p>
    <w:p w14:paraId="6D3AB35A" w14:textId="77777777" w:rsidR="00BD2315" w:rsidRPr="00DF0187" w:rsidRDefault="00A97C5D" w:rsidP="00941F8C">
      <w:pPr>
        <w:pStyle w:val="Prrafodelista"/>
        <w:numPr>
          <w:ilvl w:val="0"/>
          <w:numId w:val="205"/>
        </w:numPr>
        <w:tabs>
          <w:tab w:val="left" w:pos="294"/>
        </w:tabs>
        <w:ind w:left="0" w:firstLine="0"/>
        <w:jc w:val="both"/>
        <w:rPr>
          <w:rFonts w:ascii="Arial" w:hAnsi="Arial" w:cs="Arial"/>
        </w:rPr>
      </w:pPr>
      <w:r w:rsidRPr="00DF0187">
        <w:rPr>
          <w:rFonts w:ascii="Arial" w:hAnsi="Arial" w:cs="Arial"/>
        </w:rPr>
        <w:t xml:space="preserve">El incumplimiento de la </w:t>
      </w:r>
      <w:proofErr w:type="spellStart"/>
      <w:r w:rsidRPr="00DF0187">
        <w:rPr>
          <w:rFonts w:ascii="Arial" w:hAnsi="Arial" w:cs="Arial"/>
        </w:rPr>
        <w:t>aﬁliación</w:t>
      </w:r>
      <w:proofErr w:type="spellEnd"/>
      <w:r w:rsidRPr="00DF0187">
        <w:rPr>
          <w:rFonts w:ascii="Arial" w:hAnsi="Arial" w:cs="Arial"/>
        </w:rPr>
        <w:t>, administración, prevención, promoción, atención y control de los riesgos y las actividades de seguridad y salud en el trabajo, será sancionado por las Direcciones Territoriales del Ministerio del Trabajo, conforme al artículo 91 del Decreto-ley 1295</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1994,</w:t>
      </w:r>
      <w:r w:rsidRPr="00DF0187">
        <w:rPr>
          <w:rFonts w:ascii="Arial" w:hAnsi="Arial" w:cs="Arial"/>
          <w:spacing w:val="-2"/>
        </w:rPr>
        <w:t xml:space="preserve"> </w:t>
      </w:r>
      <w:proofErr w:type="spellStart"/>
      <w:r w:rsidRPr="00DF0187">
        <w:rPr>
          <w:rFonts w:ascii="Arial" w:hAnsi="Arial" w:cs="Arial"/>
        </w:rPr>
        <w:t>modiﬁcado</w:t>
      </w:r>
      <w:proofErr w:type="spellEnd"/>
      <w:r w:rsidRPr="00DF0187">
        <w:rPr>
          <w:rFonts w:ascii="Arial" w:hAnsi="Arial" w:cs="Arial"/>
          <w:spacing w:val="-2"/>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artículo</w:t>
      </w:r>
      <w:r w:rsidRPr="00DF0187">
        <w:rPr>
          <w:rFonts w:ascii="Arial" w:hAnsi="Arial" w:cs="Arial"/>
          <w:spacing w:val="-2"/>
        </w:rPr>
        <w:t xml:space="preserve"> </w:t>
      </w:r>
      <w:r w:rsidRPr="00DF0187">
        <w:rPr>
          <w:rFonts w:ascii="Arial" w:hAnsi="Arial" w:cs="Arial"/>
        </w:rPr>
        <w:t>115</w:t>
      </w:r>
      <w:r w:rsidRPr="00DF0187">
        <w:rPr>
          <w:rFonts w:ascii="Arial" w:hAnsi="Arial" w:cs="Arial"/>
          <w:spacing w:val="-2"/>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Decreto-ley</w:t>
      </w:r>
      <w:r w:rsidRPr="00DF0187">
        <w:rPr>
          <w:rFonts w:ascii="Arial" w:hAnsi="Arial" w:cs="Arial"/>
          <w:spacing w:val="-1"/>
        </w:rPr>
        <w:t xml:space="preserve"> </w:t>
      </w:r>
      <w:r w:rsidRPr="00DF0187">
        <w:rPr>
          <w:rFonts w:ascii="Arial" w:hAnsi="Arial" w:cs="Arial"/>
        </w:rPr>
        <w:t>2150</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1995</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artículos</w:t>
      </w:r>
      <w:r w:rsidRPr="00DF0187">
        <w:rPr>
          <w:rFonts w:ascii="Arial" w:hAnsi="Arial" w:cs="Arial"/>
          <w:spacing w:val="-2"/>
        </w:rPr>
        <w:t xml:space="preserve"> </w:t>
      </w:r>
      <w:r w:rsidRPr="00DF0187">
        <w:rPr>
          <w:rFonts w:ascii="Arial" w:hAnsi="Arial" w:cs="Arial"/>
        </w:rPr>
        <w:t>13,</w:t>
      </w:r>
      <w:r w:rsidRPr="00DF0187">
        <w:rPr>
          <w:rFonts w:ascii="Arial" w:hAnsi="Arial" w:cs="Arial"/>
          <w:spacing w:val="-3"/>
        </w:rPr>
        <w:t xml:space="preserve"> </w:t>
      </w:r>
      <w:r w:rsidRPr="00DF0187">
        <w:rPr>
          <w:rFonts w:ascii="Arial" w:hAnsi="Arial" w:cs="Arial"/>
        </w:rPr>
        <w:t>30</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32</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Ley</w:t>
      </w:r>
      <w:r w:rsidRPr="00DF0187">
        <w:rPr>
          <w:rFonts w:ascii="Arial" w:hAnsi="Arial" w:cs="Arial"/>
          <w:spacing w:val="-1"/>
        </w:rPr>
        <w:t xml:space="preserve"> </w:t>
      </w:r>
      <w:r w:rsidRPr="00DF0187">
        <w:rPr>
          <w:rFonts w:ascii="Arial" w:hAnsi="Arial" w:cs="Arial"/>
        </w:rPr>
        <w:t>1562</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2012.</w:t>
      </w:r>
    </w:p>
    <w:p w14:paraId="6D3AB35F" w14:textId="77777777" w:rsidR="00BD2315" w:rsidRPr="00DF0187" w:rsidRDefault="00BD2315" w:rsidP="00941F8C">
      <w:pPr>
        <w:pStyle w:val="Textoindependiente"/>
        <w:jc w:val="both"/>
        <w:rPr>
          <w:rFonts w:ascii="Arial" w:hAnsi="Arial" w:cs="Arial"/>
          <w:i/>
          <w:sz w:val="22"/>
          <w:szCs w:val="22"/>
        </w:rPr>
      </w:pPr>
    </w:p>
    <w:p w14:paraId="6D3AB36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2.2.4.2.2.22</w:t>
      </w:r>
      <w:r w:rsidRPr="00DF0187">
        <w:rPr>
          <w:rFonts w:ascii="Arial" w:hAnsi="Arial" w:cs="Arial"/>
          <w:i/>
          <w:sz w:val="22"/>
          <w:szCs w:val="22"/>
        </w:rPr>
        <w:t xml:space="preserve">. Mecanismos de seguimiento y control. </w:t>
      </w:r>
      <w:r w:rsidRPr="00DF0187">
        <w:rPr>
          <w:rFonts w:ascii="Arial" w:hAnsi="Arial" w:cs="Arial"/>
          <w:sz w:val="22"/>
          <w:szCs w:val="22"/>
        </w:rPr>
        <w:t xml:space="preserve">En virtud de lo establecido en el parágrafo 3º del artículo 7º de la Ley 1562 de 2012, las entidades Administradoras de Riesgos Laborales deberán acoger las instrucciones y criterios técnicos que establezca la Unidad de Gestión Pensional y Contribuciones </w:t>
      </w:r>
      <w:proofErr w:type="spellStart"/>
      <w:r w:rsidRPr="00DF0187">
        <w:rPr>
          <w:rFonts w:ascii="Arial" w:hAnsi="Arial" w:cs="Arial"/>
          <w:sz w:val="22"/>
          <w:szCs w:val="22"/>
        </w:rPr>
        <w:t>Paraﬁscales</w:t>
      </w:r>
      <w:proofErr w:type="spellEnd"/>
      <w:r w:rsidRPr="00DF0187">
        <w:rPr>
          <w:rFonts w:ascii="Arial" w:hAnsi="Arial" w:cs="Arial"/>
          <w:sz w:val="22"/>
          <w:szCs w:val="22"/>
        </w:rPr>
        <w:t>, UGPP, para el cumplimiento de sus funciones de cobro de los aportes, cobro persuasivo y recaudo y enviarán a dicha Unidad con la periodicidad y condiciones técnicas que esta determine, la información relativa al desarrollo de tales funciones sobre las obligaciones en mora que se hayan originado con acciones propias o hallazgos remitidos por dicha entidad.</w:t>
      </w:r>
    </w:p>
    <w:p w14:paraId="6D3AB365" w14:textId="77777777" w:rsidR="00BD2315" w:rsidRPr="00DF0187" w:rsidRDefault="00BD2315" w:rsidP="00941F8C">
      <w:pPr>
        <w:pStyle w:val="Textoindependiente"/>
        <w:jc w:val="both"/>
        <w:rPr>
          <w:rFonts w:ascii="Arial" w:hAnsi="Arial" w:cs="Arial"/>
          <w:i/>
          <w:sz w:val="22"/>
          <w:szCs w:val="22"/>
        </w:rPr>
      </w:pPr>
    </w:p>
    <w:p w14:paraId="6D3AB36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2.2.4.2.2.23</w:t>
      </w:r>
      <w:r w:rsidRPr="00DF0187">
        <w:rPr>
          <w:rFonts w:ascii="Arial" w:hAnsi="Arial" w:cs="Arial"/>
          <w:i/>
          <w:sz w:val="22"/>
          <w:szCs w:val="22"/>
        </w:rPr>
        <w:t xml:space="preserve">. Normas complementarias. </w:t>
      </w:r>
      <w:r w:rsidRPr="00DF0187">
        <w:rPr>
          <w:rFonts w:ascii="Arial" w:hAnsi="Arial" w:cs="Arial"/>
          <w:sz w:val="22"/>
          <w:szCs w:val="22"/>
        </w:rPr>
        <w:t xml:space="preserve">En los aspectos no regulados en la presente sección se aplicarán las disposiciones contenidas en el Decreto-ley 1295 de 1994, las Leyes 776 de 2002, 1562 de 2012 y demás disposiciones que las </w:t>
      </w:r>
      <w:proofErr w:type="spellStart"/>
      <w:r w:rsidRPr="00DF0187">
        <w:rPr>
          <w:rFonts w:ascii="Arial" w:hAnsi="Arial" w:cs="Arial"/>
          <w:sz w:val="22"/>
          <w:szCs w:val="22"/>
        </w:rPr>
        <w:t>modiﬁquen</w:t>
      </w:r>
      <w:proofErr w:type="spellEnd"/>
      <w:r w:rsidRPr="00DF0187">
        <w:rPr>
          <w:rFonts w:ascii="Arial" w:hAnsi="Arial" w:cs="Arial"/>
          <w:sz w:val="22"/>
          <w:szCs w:val="22"/>
        </w:rPr>
        <w:t>, adicionen o sustituyan.</w:t>
      </w:r>
    </w:p>
    <w:p w14:paraId="6D3AB36B" w14:textId="77777777" w:rsidR="00BD2315" w:rsidRPr="00DF0187" w:rsidRDefault="00BD2315" w:rsidP="00941F8C">
      <w:pPr>
        <w:pStyle w:val="Textoindependiente"/>
        <w:jc w:val="both"/>
        <w:rPr>
          <w:rFonts w:ascii="Arial" w:hAnsi="Arial" w:cs="Arial"/>
          <w:i/>
          <w:sz w:val="22"/>
          <w:szCs w:val="22"/>
        </w:rPr>
      </w:pPr>
    </w:p>
    <w:p w14:paraId="6D3AB36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2.2.4.2.2.24</w:t>
      </w:r>
      <w:r w:rsidRPr="00DF0187">
        <w:rPr>
          <w:rFonts w:ascii="Arial" w:hAnsi="Arial" w:cs="Arial"/>
          <w:i/>
          <w:sz w:val="22"/>
          <w:szCs w:val="22"/>
        </w:rPr>
        <w:t xml:space="preserve">. Otras disposiciones. </w:t>
      </w: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General de Riesgos Laborales no </w:t>
      </w:r>
      <w:proofErr w:type="spellStart"/>
      <w:r w:rsidRPr="00DF0187">
        <w:rPr>
          <w:rFonts w:ascii="Arial" w:hAnsi="Arial" w:cs="Arial"/>
          <w:sz w:val="22"/>
          <w:szCs w:val="22"/>
        </w:rPr>
        <w:t>conﬁgura</w:t>
      </w:r>
      <w:proofErr w:type="spellEnd"/>
      <w:r w:rsidRPr="00DF0187">
        <w:rPr>
          <w:rFonts w:ascii="Arial" w:hAnsi="Arial" w:cs="Arial"/>
          <w:sz w:val="22"/>
          <w:szCs w:val="22"/>
        </w:rPr>
        <w:t xml:space="preserve"> relaciones laborales entre el contratante y el</w:t>
      </w:r>
      <w:r w:rsidRPr="00DF0187">
        <w:rPr>
          <w:rFonts w:ascii="Arial" w:hAnsi="Arial" w:cs="Arial"/>
          <w:spacing w:val="-1"/>
          <w:sz w:val="22"/>
          <w:szCs w:val="22"/>
        </w:rPr>
        <w:t xml:space="preserve"> </w:t>
      </w:r>
      <w:r w:rsidRPr="00DF0187">
        <w:rPr>
          <w:rFonts w:ascii="Arial" w:hAnsi="Arial" w:cs="Arial"/>
          <w:sz w:val="22"/>
          <w:szCs w:val="22"/>
        </w:rPr>
        <w:t>contratista.</w:t>
      </w:r>
    </w:p>
    <w:p w14:paraId="6D3AB371" w14:textId="77777777" w:rsidR="00BD2315" w:rsidRPr="00DF0187" w:rsidRDefault="00BD2315" w:rsidP="00941F8C">
      <w:pPr>
        <w:pStyle w:val="Textoindependiente"/>
        <w:jc w:val="both"/>
        <w:rPr>
          <w:rFonts w:ascii="Arial" w:hAnsi="Arial" w:cs="Arial"/>
          <w:i/>
          <w:sz w:val="22"/>
          <w:szCs w:val="22"/>
        </w:rPr>
      </w:pPr>
    </w:p>
    <w:p w14:paraId="6D3AB372"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SECCIÓN 3</w:t>
      </w:r>
    </w:p>
    <w:p w14:paraId="6D3AB375"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AFILIACIÓN DE ESTUDIANTES AL SISTEMA GENERAL DE RIESGOS LABORALES</w:t>
      </w:r>
    </w:p>
    <w:p w14:paraId="6D3AB377" w14:textId="77777777" w:rsidR="00BD2315" w:rsidRPr="00DF0187" w:rsidRDefault="00BD2315" w:rsidP="00941F8C">
      <w:pPr>
        <w:pStyle w:val="Textoindependiente"/>
        <w:jc w:val="both"/>
        <w:rPr>
          <w:rFonts w:ascii="Arial" w:hAnsi="Arial" w:cs="Arial"/>
          <w:sz w:val="22"/>
          <w:szCs w:val="22"/>
        </w:rPr>
      </w:pPr>
    </w:p>
    <w:p w14:paraId="6D3AB37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2.2.4.2.3.1</w:t>
      </w:r>
      <w:r w:rsidRPr="00DF0187">
        <w:rPr>
          <w:rFonts w:ascii="Arial" w:hAnsi="Arial" w:cs="Arial"/>
          <w:i/>
          <w:sz w:val="22"/>
          <w:szCs w:val="22"/>
        </w:rPr>
        <w:t xml:space="preserve">. Objeto. </w:t>
      </w:r>
      <w:r w:rsidRPr="00DF0187">
        <w:rPr>
          <w:rFonts w:ascii="Arial" w:hAnsi="Arial" w:cs="Arial"/>
          <w:sz w:val="22"/>
          <w:szCs w:val="22"/>
        </w:rPr>
        <w:t xml:space="preserve">La presente sección tiene por objeto establecer las reglas 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el pago de aportes al Sistema General de Riesgos Laborales de los estudiantes que cumplen con las condiciones expresamente señaladas en el literal a) numeral 4 del artículo 13 del Decreto-ley 1295 de 1994, </w:t>
      </w:r>
      <w:proofErr w:type="spellStart"/>
      <w:r w:rsidRPr="00DF0187">
        <w:rPr>
          <w:rFonts w:ascii="Arial" w:hAnsi="Arial" w:cs="Arial"/>
          <w:sz w:val="22"/>
          <w:szCs w:val="22"/>
        </w:rPr>
        <w:t>modiﬁcado</w:t>
      </w:r>
      <w:proofErr w:type="spellEnd"/>
      <w:r w:rsidRPr="00DF0187">
        <w:rPr>
          <w:rFonts w:ascii="Arial" w:hAnsi="Arial" w:cs="Arial"/>
          <w:sz w:val="22"/>
          <w:szCs w:val="22"/>
        </w:rPr>
        <w:t xml:space="preserve"> por el artículo 2º de la Ley 1562 de 2012.</w:t>
      </w:r>
    </w:p>
    <w:p w14:paraId="6D3AB37A" w14:textId="77777777" w:rsidR="00A90555" w:rsidRDefault="00A90555" w:rsidP="00941F8C">
      <w:pPr>
        <w:pStyle w:val="Textoindependiente"/>
        <w:jc w:val="both"/>
        <w:rPr>
          <w:rFonts w:ascii="Arial" w:hAnsi="Arial" w:cs="Arial"/>
          <w:i/>
          <w:sz w:val="22"/>
          <w:szCs w:val="22"/>
        </w:rPr>
      </w:pPr>
    </w:p>
    <w:p w14:paraId="6D3AB37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2.2.4.2.3.2</w:t>
      </w:r>
      <w:r w:rsidRPr="00DF0187">
        <w:rPr>
          <w:rFonts w:ascii="Arial" w:hAnsi="Arial" w:cs="Arial"/>
          <w:i/>
          <w:sz w:val="22"/>
          <w:szCs w:val="22"/>
        </w:rPr>
        <w:t xml:space="preserve">. Ámbito de aplicación. </w:t>
      </w:r>
      <w:r w:rsidRPr="00DF0187">
        <w:rPr>
          <w:rFonts w:ascii="Arial" w:hAnsi="Arial" w:cs="Arial"/>
          <w:sz w:val="22"/>
          <w:szCs w:val="22"/>
        </w:rPr>
        <w:t>La presente sección aplica a los estudiantes de instituciones de educación pública o privada que se encuentren en cualquiera de las siguientes situaciones:</w:t>
      </w:r>
    </w:p>
    <w:p w14:paraId="6D3AB380" w14:textId="77777777" w:rsidR="00BD2315" w:rsidRPr="00DF0187" w:rsidRDefault="00BD2315" w:rsidP="00941F8C">
      <w:pPr>
        <w:pStyle w:val="Textoindependiente"/>
        <w:jc w:val="both"/>
        <w:rPr>
          <w:rFonts w:ascii="Arial" w:hAnsi="Arial" w:cs="Arial"/>
          <w:sz w:val="22"/>
          <w:szCs w:val="22"/>
        </w:rPr>
      </w:pPr>
    </w:p>
    <w:p w14:paraId="6D3AB381" w14:textId="77777777" w:rsidR="00BD2315" w:rsidRPr="00DF0187" w:rsidRDefault="00A97C5D" w:rsidP="00941F8C">
      <w:pPr>
        <w:pStyle w:val="Prrafodelista"/>
        <w:numPr>
          <w:ilvl w:val="0"/>
          <w:numId w:val="204"/>
        </w:numPr>
        <w:tabs>
          <w:tab w:val="left" w:pos="294"/>
        </w:tabs>
        <w:ind w:left="0" w:firstLine="0"/>
        <w:jc w:val="both"/>
        <w:rPr>
          <w:rFonts w:ascii="Arial" w:hAnsi="Arial" w:cs="Arial"/>
        </w:rPr>
      </w:pPr>
      <w:r w:rsidRPr="00DF0187">
        <w:rPr>
          <w:rFonts w:ascii="Arial" w:hAnsi="Arial" w:cs="Arial"/>
        </w:rPr>
        <w:t xml:space="preserve">Que deban ejecutar trabajos que </w:t>
      </w:r>
      <w:proofErr w:type="spellStart"/>
      <w:r w:rsidRPr="00DF0187">
        <w:rPr>
          <w:rFonts w:ascii="Arial" w:hAnsi="Arial" w:cs="Arial"/>
        </w:rPr>
        <w:t>signiﬁquen</w:t>
      </w:r>
      <w:proofErr w:type="spellEnd"/>
      <w:r w:rsidRPr="00DF0187">
        <w:rPr>
          <w:rFonts w:ascii="Arial" w:hAnsi="Arial" w:cs="Arial"/>
        </w:rPr>
        <w:t xml:space="preserve"> una fuente de ingreso para la institución donde realizan sus estudios e involucren un riesgo ocupacional.</w:t>
      </w:r>
    </w:p>
    <w:p w14:paraId="6D3AB383" w14:textId="77777777" w:rsidR="00BD2315" w:rsidRPr="00DF0187" w:rsidRDefault="00BD2315" w:rsidP="00941F8C">
      <w:pPr>
        <w:pStyle w:val="Textoindependiente"/>
        <w:jc w:val="both"/>
        <w:rPr>
          <w:rFonts w:ascii="Arial" w:hAnsi="Arial" w:cs="Arial"/>
          <w:sz w:val="22"/>
          <w:szCs w:val="22"/>
        </w:rPr>
      </w:pPr>
    </w:p>
    <w:p w14:paraId="6D3AB384" w14:textId="77777777" w:rsidR="00BD2315" w:rsidRPr="00DF0187" w:rsidRDefault="00A97C5D" w:rsidP="00941F8C">
      <w:pPr>
        <w:pStyle w:val="Prrafodelista"/>
        <w:numPr>
          <w:ilvl w:val="0"/>
          <w:numId w:val="204"/>
        </w:numPr>
        <w:tabs>
          <w:tab w:val="left" w:pos="294"/>
        </w:tabs>
        <w:ind w:left="0" w:firstLine="0"/>
        <w:jc w:val="both"/>
        <w:rPr>
          <w:rFonts w:ascii="Arial" w:hAnsi="Arial" w:cs="Arial"/>
        </w:rPr>
      </w:pPr>
      <w:r w:rsidRPr="00DF0187">
        <w:rPr>
          <w:rFonts w:ascii="Arial" w:hAnsi="Arial" w:cs="Arial"/>
        </w:rPr>
        <w:t xml:space="preserve">Que deban realizar prácticas o actividades como requisito para culminar sus estudios u obtener un título o </w:t>
      </w:r>
      <w:proofErr w:type="spellStart"/>
      <w:r w:rsidRPr="00DF0187">
        <w:rPr>
          <w:rFonts w:ascii="Arial" w:hAnsi="Arial" w:cs="Arial"/>
        </w:rPr>
        <w:t>certiﬁcado</w:t>
      </w:r>
      <w:proofErr w:type="spellEnd"/>
      <w:r w:rsidRPr="00DF0187">
        <w:rPr>
          <w:rFonts w:ascii="Arial" w:hAnsi="Arial" w:cs="Arial"/>
        </w:rPr>
        <w:t xml:space="preserve"> de técnico laboral por competencias que los acreditará para el desempeño laboral en uno de los sectores de la producción y de los servicios, que involucren un riesgo</w:t>
      </w:r>
      <w:r w:rsidRPr="00DF0187">
        <w:rPr>
          <w:rFonts w:ascii="Arial" w:hAnsi="Arial" w:cs="Arial"/>
          <w:spacing w:val="-2"/>
        </w:rPr>
        <w:t xml:space="preserve"> </w:t>
      </w:r>
      <w:r w:rsidRPr="00DF0187">
        <w:rPr>
          <w:rFonts w:ascii="Arial" w:hAnsi="Arial" w:cs="Arial"/>
        </w:rPr>
        <w:t>ocupacional.</w:t>
      </w:r>
    </w:p>
    <w:p w14:paraId="6D3AB386" w14:textId="77777777" w:rsidR="00BD2315" w:rsidRPr="00DF0187" w:rsidRDefault="00BD2315" w:rsidP="00941F8C">
      <w:pPr>
        <w:pStyle w:val="Textoindependiente"/>
        <w:jc w:val="both"/>
        <w:rPr>
          <w:rFonts w:ascii="Arial" w:hAnsi="Arial" w:cs="Arial"/>
          <w:sz w:val="22"/>
          <w:szCs w:val="22"/>
        </w:rPr>
      </w:pPr>
    </w:p>
    <w:p w14:paraId="6D3AB387"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Las prácticas o actividades que en el sistema educativo colombiano cumplen con las características señaladas en el numeral 2 del presente artículo, son aquellas realizadas en el marco de la educación media técnica, los programas de formación complementaria ofrecidos por las escuelas normales superiores, la educación superior y los programas de formación laboral de la educación para el trabajo y el desarrollo humano.</w:t>
      </w:r>
    </w:p>
    <w:p w14:paraId="6D3AB38A" w14:textId="77777777" w:rsidR="00BD2315" w:rsidRPr="00DF0187" w:rsidRDefault="00BD2315" w:rsidP="00EA2566">
      <w:pPr>
        <w:pStyle w:val="Textoindependiente"/>
        <w:jc w:val="both"/>
        <w:rPr>
          <w:rFonts w:ascii="Arial" w:hAnsi="Arial" w:cs="Arial"/>
          <w:sz w:val="22"/>
          <w:szCs w:val="22"/>
        </w:rPr>
      </w:pPr>
    </w:p>
    <w:p w14:paraId="6D3AB38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Asimismo, aplica a las Administradoras de Riesgos Laborales, a los operadores de la Planilla Integrada de Liquidación de Aportes, a las entidades territoriales </w:t>
      </w:r>
      <w:proofErr w:type="spellStart"/>
      <w:r w:rsidRPr="00DF0187">
        <w:rPr>
          <w:rFonts w:ascii="Arial" w:hAnsi="Arial" w:cs="Arial"/>
          <w:sz w:val="22"/>
          <w:szCs w:val="22"/>
        </w:rPr>
        <w:t>certiﬁcadas</w:t>
      </w:r>
      <w:proofErr w:type="spellEnd"/>
      <w:r w:rsidRPr="00DF0187">
        <w:rPr>
          <w:rFonts w:ascii="Arial" w:hAnsi="Arial" w:cs="Arial"/>
          <w:sz w:val="22"/>
          <w:szCs w:val="22"/>
        </w:rPr>
        <w:t xml:space="preserve"> en educación, a las instituciones de educación, a las escuelas normales superiores, y a las entidades, empresas o instituciones públicas o privadas donde se realicen prácticas por parte de los estudiantes.</w:t>
      </w:r>
    </w:p>
    <w:p w14:paraId="6D3AB38D" w14:textId="77777777" w:rsidR="00BD2315" w:rsidRPr="00DF0187" w:rsidRDefault="00BD2315" w:rsidP="00941F8C">
      <w:pPr>
        <w:pStyle w:val="Textoindependiente"/>
        <w:jc w:val="both"/>
        <w:rPr>
          <w:rFonts w:ascii="Arial" w:hAnsi="Arial" w:cs="Arial"/>
          <w:sz w:val="22"/>
          <w:szCs w:val="22"/>
        </w:rPr>
      </w:pPr>
    </w:p>
    <w:p w14:paraId="6D3AB38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PARÁGRAFO 1. La presente sección aplicará a todas aquellas personas que se encuentren realizando prácticas Ad-Honorem que involucren un riesgo ocupacional, como requisito para obtener un título y que por disposición de los reglamentos internos de la institución de educación donde cursa sus estudios, no cuentan con matrícula vigente.</w:t>
      </w:r>
    </w:p>
    <w:p w14:paraId="6D3AB390" w14:textId="77777777" w:rsidR="00BD2315" w:rsidRPr="00DF0187" w:rsidRDefault="00BD2315" w:rsidP="00941F8C">
      <w:pPr>
        <w:pStyle w:val="Textoindependiente"/>
        <w:jc w:val="both"/>
        <w:rPr>
          <w:rFonts w:ascii="Arial" w:hAnsi="Arial" w:cs="Arial"/>
          <w:sz w:val="22"/>
          <w:szCs w:val="22"/>
        </w:rPr>
      </w:pPr>
    </w:p>
    <w:p w14:paraId="6D3AB391"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2.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obligaciones en el Sistema General de Riesgos Laborales de los estudiantes que ejecuten trabajos o realicen sus prácticas formativas mediante contrato de aprendizaje, vínculo laboral; contrato de prestación de servicios o en el marco de un convenio docencia - servicio en el área de la salud, procederá de conformidad con lo dispuesto en las normas vigentes que regulen dichos escenarios de trabajo o prácticas formativas.</w:t>
      </w:r>
    </w:p>
    <w:p w14:paraId="6D3AB392" w14:textId="77777777" w:rsidR="00BD2315" w:rsidRPr="00DF0187" w:rsidRDefault="00BD2315" w:rsidP="00941F8C">
      <w:pPr>
        <w:pStyle w:val="Textoindependiente"/>
        <w:jc w:val="both"/>
        <w:rPr>
          <w:rFonts w:ascii="Arial" w:hAnsi="Arial" w:cs="Arial"/>
          <w:sz w:val="22"/>
          <w:szCs w:val="22"/>
        </w:rPr>
      </w:pPr>
    </w:p>
    <w:p w14:paraId="6D3AB397"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2.2.4.2.3.3. </w:t>
      </w:r>
      <w:proofErr w:type="spellStart"/>
      <w:r w:rsidRPr="00DF0187">
        <w:rPr>
          <w:rFonts w:ascii="Arial" w:hAnsi="Arial" w:cs="Arial"/>
          <w:i/>
          <w:sz w:val="22"/>
          <w:szCs w:val="22"/>
        </w:rPr>
        <w:t>Deﬁniciones</w:t>
      </w:r>
      <w:proofErr w:type="spellEnd"/>
      <w:r w:rsidRPr="00DF0187">
        <w:rPr>
          <w:rFonts w:ascii="Arial" w:hAnsi="Arial" w:cs="Arial"/>
          <w:i/>
          <w:sz w:val="22"/>
          <w:szCs w:val="22"/>
        </w:rPr>
        <w:t xml:space="preserve">. </w:t>
      </w:r>
      <w:r w:rsidRPr="00DF0187">
        <w:rPr>
          <w:rFonts w:ascii="Arial" w:hAnsi="Arial" w:cs="Arial"/>
          <w:sz w:val="22"/>
          <w:szCs w:val="22"/>
        </w:rPr>
        <w:t xml:space="preserve">Para los efectos de la presente sección, se manejarán las siguientes </w:t>
      </w:r>
      <w:proofErr w:type="spellStart"/>
      <w:r w:rsidRPr="00DF0187">
        <w:rPr>
          <w:rFonts w:ascii="Arial" w:hAnsi="Arial" w:cs="Arial"/>
          <w:sz w:val="22"/>
          <w:szCs w:val="22"/>
        </w:rPr>
        <w:t>deﬁniciones</w:t>
      </w:r>
      <w:proofErr w:type="spellEnd"/>
      <w:r w:rsidRPr="00DF0187">
        <w:rPr>
          <w:rFonts w:ascii="Arial" w:hAnsi="Arial" w:cs="Arial"/>
          <w:sz w:val="22"/>
          <w:szCs w:val="22"/>
        </w:rPr>
        <w:t>:</w:t>
      </w:r>
    </w:p>
    <w:p w14:paraId="6D3AB399" w14:textId="77777777" w:rsidR="00BD2315" w:rsidRPr="00DF0187" w:rsidRDefault="00BD2315" w:rsidP="00941F8C">
      <w:pPr>
        <w:pStyle w:val="Textoindependiente"/>
        <w:jc w:val="both"/>
        <w:rPr>
          <w:rFonts w:ascii="Arial" w:hAnsi="Arial" w:cs="Arial"/>
          <w:sz w:val="22"/>
          <w:szCs w:val="22"/>
        </w:rPr>
      </w:pPr>
    </w:p>
    <w:p w14:paraId="6D3AB39A"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Riesgo Ocupacional. Entiéndase como la probabilidad de exposición a cualquiera de los factores de riesgo a los que pueden estar expuestos los estudiantes, de que trata el artículo 2.2.4.2.3.2. del presente Decreto, en los escenarios donde se realiza la práctica o actividad, capaz de producir una enfermedad o accidente.</w:t>
      </w:r>
    </w:p>
    <w:p w14:paraId="6D3AB39C" w14:textId="77777777" w:rsidR="00BD2315" w:rsidRPr="00DF0187" w:rsidRDefault="00BD2315" w:rsidP="00941F8C">
      <w:pPr>
        <w:pStyle w:val="Textoindependiente"/>
        <w:jc w:val="both"/>
        <w:rPr>
          <w:rFonts w:ascii="Arial" w:hAnsi="Arial" w:cs="Arial"/>
          <w:sz w:val="22"/>
          <w:szCs w:val="22"/>
        </w:rPr>
      </w:pPr>
    </w:p>
    <w:p w14:paraId="6D3AB39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Fuente de Ingreso. Entiéndase como aquellos valores recibidos y/o causados a favor de la institución de educación como resultado de las actividades desarrolladas por estudiantes, en cumplimiento del objeto social de la misma.</w:t>
      </w:r>
    </w:p>
    <w:p w14:paraId="6D3AB39F" w14:textId="77777777" w:rsidR="00BD2315" w:rsidRPr="00DF0187" w:rsidRDefault="00BD2315" w:rsidP="00941F8C">
      <w:pPr>
        <w:pStyle w:val="Textoindependiente"/>
        <w:jc w:val="both"/>
        <w:rPr>
          <w:rFonts w:ascii="Arial" w:hAnsi="Arial" w:cs="Arial"/>
          <w:sz w:val="22"/>
          <w:szCs w:val="22"/>
        </w:rPr>
      </w:pPr>
    </w:p>
    <w:p w14:paraId="6D3AB3A3" w14:textId="77777777" w:rsidR="00BD2315" w:rsidRPr="00DF0187" w:rsidRDefault="00A97C5D" w:rsidP="00941F8C">
      <w:pPr>
        <w:jc w:val="both"/>
        <w:rPr>
          <w:rFonts w:ascii="Arial" w:hAnsi="Arial" w:cs="Arial"/>
        </w:rPr>
      </w:pPr>
      <w:r w:rsidRPr="00DF0187">
        <w:rPr>
          <w:rFonts w:ascii="Arial" w:hAnsi="Arial" w:cs="Arial"/>
        </w:rPr>
        <w:t xml:space="preserve">ARTÍCULO 2.2.4.2.3.4. </w:t>
      </w:r>
      <w:proofErr w:type="spellStart"/>
      <w:r w:rsidRPr="00DF0187">
        <w:rPr>
          <w:rFonts w:ascii="Arial" w:hAnsi="Arial" w:cs="Arial"/>
          <w:i/>
        </w:rPr>
        <w:t>Aﬁliación</w:t>
      </w:r>
      <w:proofErr w:type="spellEnd"/>
      <w:r w:rsidRPr="00DF0187">
        <w:rPr>
          <w:rFonts w:ascii="Arial" w:hAnsi="Arial" w:cs="Arial"/>
          <w:i/>
        </w:rPr>
        <w:t xml:space="preserve"> y pago de aportes al Sistema General de Riesgos Laborales. </w:t>
      </w:r>
      <w:r w:rsidRPr="00DF0187">
        <w:rPr>
          <w:rFonts w:ascii="Arial" w:hAnsi="Arial" w:cs="Arial"/>
        </w:rPr>
        <w:t xml:space="preserve">La </w:t>
      </w:r>
      <w:proofErr w:type="spellStart"/>
      <w:r w:rsidRPr="00DF0187">
        <w:rPr>
          <w:rFonts w:ascii="Arial" w:hAnsi="Arial" w:cs="Arial"/>
        </w:rPr>
        <w:t>aﬁliación</w:t>
      </w:r>
      <w:proofErr w:type="spellEnd"/>
      <w:r w:rsidRPr="00DF0187">
        <w:rPr>
          <w:rFonts w:ascii="Arial" w:hAnsi="Arial" w:cs="Arial"/>
        </w:rPr>
        <w:t xml:space="preserve"> y pago de aportes al Sistema General de Riesgos Laborales de los estudiantes de que trata el artículo 2.2.4.2.3.2. de la presente Decreto, procederá de la siguiente manera:</w:t>
      </w:r>
    </w:p>
    <w:p w14:paraId="6D3AB3A5" w14:textId="77777777" w:rsidR="00BD2315" w:rsidRPr="00DF0187" w:rsidRDefault="00BD2315" w:rsidP="00941F8C">
      <w:pPr>
        <w:pStyle w:val="Textoindependiente"/>
        <w:jc w:val="both"/>
        <w:rPr>
          <w:rFonts w:ascii="Arial" w:hAnsi="Arial" w:cs="Arial"/>
          <w:sz w:val="22"/>
          <w:szCs w:val="22"/>
        </w:rPr>
      </w:pPr>
    </w:p>
    <w:p w14:paraId="6D3AB3A6" w14:textId="77777777" w:rsidR="00BD2315" w:rsidRPr="00DF0187" w:rsidRDefault="00A97C5D" w:rsidP="00941F8C">
      <w:pPr>
        <w:pStyle w:val="Prrafodelista"/>
        <w:numPr>
          <w:ilvl w:val="0"/>
          <w:numId w:val="203"/>
        </w:numPr>
        <w:tabs>
          <w:tab w:val="left" w:pos="294"/>
        </w:tabs>
        <w:ind w:left="0" w:firstLine="0"/>
        <w:jc w:val="both"/>
        <w:rPr>
          <w:rFonts w:ascii="Arial" w:hAnsi="Arial" w:cs="Arial"/>
        </w:rPr>
      </w:pPr>
      <w:r w:rsidRPr="00DF0187">
        <w:rPr>
          <w:rFonts w:ascii="Arial" w:hAnsi="Arial" w:cs="Arial"/>
        </w:rPr>
        <w:t xml:space="preserve">Cuando se trate de estudiantes que deban ejecutar trabajos que </w:t>
      </w:r>
      <w:proofErr w:type="spellStart"/>
      <w:r w:rsidRPr="00DF0187">
        <w:rPr>
          <w:rFonts w:ascii="Arial" w:hAnsi="Arial" w:cs="Arial"/>
        </w:rPr>
        <w:t>signiﬁquen</w:t>
      </w:r>
      <w:proofErr w:type="spellEnd"/>
      <w:r w:rsidRPr="00DF0187">
        <w:rPr>
          <w:rFonts w:ascii="Arial" w:hAnsi="Arial" w:cs="Arial"/>
        </w:rPr>
        <w:t xml:space="preserve"> fuente de ingreso para la institución educativa donde realizan sus estudios, esta deberá realizar la </w:t>
      </w:r>
      <w:proofErr w:type="spellStart"/>
      <w:r w:rsidRPr="00DF0187">
        <w:rPr>
          <w:rFonts w:ascii="Arial" w:hAnsi="Arial" w:cs="Arial"/>
        </w:rPr>
        <w:t>aﬁliación</w:t>
      </w:r>
      <w:proofErr w:type="spellEnd"/>
      <w:r w:rsidRPr="00DF0187">
        <w:rPr>
          <w:rFonts w:ascii="Arial" w:hAnsi="Arial" w:cs="Arial"/>
        </w:rPr>
        <w:t xml:space="preserve"> y el pago de aportes al Sistema General de Riesgos</w:t>
      </w:r>
      <w:r w:rsidRPr="00DF0187">
        <w:rPr>
          <w:rFonts w:ascii="Arial" w:hAnsi="Arial" w:cs="Arial"/>
          <w:spacing w:val="-26"/>
        </w:rPr>
        <w:t xml:space="preserve"> </w:t>
      </w:r>
      <w:r w:rsidRPr="00DF0187">
        <w:rPr>
          <w:rFonts w:ascii="Arial" w:hAnsi="Arial" w:cs="Arial"/>
        </w:rPr>
        <w:t>Laborales.</w:t>
      </w:r>
    </w:p>
    <w:p w14:paraId="6D3AB3A8" w14:textId="77777777" w:rsidR="00BD2315" w:rsidRPr="00DF0187" w:rsidRDefault="00BD2315" w:rsidP="00941F8C">
      <w:pPr>
        <w:pStyle w:val="Textoindependiente"/>
        <w:jc w:val="both"/>
        <w:rPr>
          <w:rFonts w:ascii="Arial" w:hAnsi="Arial" w:cs="Arial"/>
          <w:sz w:val="22"/>
          <w:szCs w:val="22"/>
        </w:rPr>
      </w:pPr>
    </w:p>
    <w:p w14:paraId="6D3AB3A9" w14:textId="77777777" w:rsidR="00BD2315" w:rsidRPr="00DF0187" w:rsidRDefault="00A97C5D" w:rsidP="00941F8C">
      <w:pPr>
        <w:pStyle w:val="Prrafodelista"/>
        <w:numPr>
          <w:ilvl w:val="0"/>
          <w:numId w:val="203"/>
        </w:numPr>
        <w:tabs>
          <w:tab w:val="left" w:pos="294"/>
        </w:tabs>
        <w:ind w:left="0" w:firstLine="0"/>
        <w:jc w:val="both"/>
        <w:rPr>
          <w:rFonts w:ascii="Arial" w:hAnsi="Arial" w:cs="Arial"/>
        </w:rPr>
      </w:pPr>
      <w:r w:rsidRPr="00DF0187">
        <w:rPr>
          <w:rFonts w:ascii="Arial" w:hAnsi="Arial" w:cs="Arial"/>
        </w:rPr>
        <w:t xml:space="preserve">Cuando se trate de estudiantes que deban realizar prácticas o actividades como requisito para culminar sus estudios u obtener un título o </w:t>
      </w:r>
      <w:proofErr w:type="spellStart"/>
      <w:r w:rsidRPr="00DF0187">
        <w:rPr>
          <w:rFonts w:ascii="Arial" w:hAnsi="Arial" w:cs="Arial"/>
        </w:rPr>
        <w:t>certiﬁcado</w:t>
      </w:r>
      <w:proofErr w:type="spellEnd"/>
      <w:r w:rsidRPr="00DF0187">
        <w:rPr>
          <w:rFonts w:ascii="Arial" w:hAnsi="Arial" w:cs="Arial"/>
        </w:rPr>
        <w:t xml:space="preserve"> de técnico laboral por competencias que los acredite para el desempeño laboral en uno de los sectores de la producción y de los servicios, la </w:t>
      </w:r>
      <w:proofErr w:type="spellStart"/>
      <w:r w:rsidRPr="00DF0187">
        <w:rPr>
          <w:rFonts w:ascii="Arial" w:hAnsi="Arial" w:cs="Arial"/>
        </w:rPr>
        <w:t>aﬁliación</w:t>
      </w:r>
      <w:proofErr w:type="spellEnd"/>
      <w:r w:rsidRPr="00DF0187">
        <w:rPr>
          <w:rFonts w:ascii="Arial" w:hAnsi="Arial" w:cs="Arial"/>
        </w:rPr>
        <w:t xml:space="preserve"> y el pago de aportes estará a cargo</w:t>
      </w:r>
      <w:r w:rsidRPr="00DF0187">
        <w:rPr>
          <w:rFonts w:ascii="Arial" w:hAnsi="Arial" w:cs="Arial"/>
          <w:spacing w:val="-8"/>
        </w:rPr>
        <w:t xml:space="preserve"> </w:t>
      </w:r>
      <w:r w:rsidRPr="00DF0187">
        <w:rPr>
          <w:rFonts w:ascii="Arial" w:hAnsi="Arial" w:cs="Arial"/>
        </w:rPr>
        <w:t>de:</w:t>
      </w:r>
    </w:p>
    <w:p w14:paraId="6D3AB3AB" w14:textId="77777777" w:rsidR="00BD2315" w:rsidRPr="00DF0187" w:rsidRDefault="00BD2315" w:rsidP="00941F8C">
      <w:pPr>
        <w:pStyle w:val="Textoindependiente"/>
        <w:jc w:val="both"/>
        <w:rPr>
          <w:rFonts w:ascii="Arial" w:hAnsi="Arial" w:cs="Arial"/>
          <w:sz w:val="22"/>
          <w:szCs w:val="22"/>
        </w:rPr>
      </w:pPr>
    </w:p>
    <w:p w14:paraId="6D3AB3AC" w14:textId="77777777" w:rsidR="00BD2315" w:rsidRPr="00DF0187" w:rsidRDefault="00A97C5D" w:rsidP="00941F8C">
      <w:pPr>
        <w:pStyle w:val="Prrafodelista"/>
        <w:numPr>
          <w:ilvl w:val="1"/>
          <w:numId w:val="203"/>
        </w:numPr>
        <w:tabs>
          <w:tab w:val="left" w:pos="431"/>
        </w:tabs>
        <w:ind w:left="0" w:firstLine="0"/>
        <w:jc w:val="both"/>
        <w:rPr>
          <w:rFonts w:ascii="Arial" w:hAnsi="Arial" w:cs="Arial"/>
        </w:rPr>
      </w:pPr>
      <w:r w:rsidRPr="00DF0187">
        <w:rPr>
          <w:rFonts w:ascii="Arial" w:hAnsi="Arial" w:cs="Arial"/>
        </w:rPr>
        <w:t xml:space="preserve">Las entidades territoriales </w:t>
      </w:r>
      <w:proofErr w:type="spellStart"/>
      <w:r w:rsidRPr="00DF0187">
        <w:rPr>
          <w:rFonts w:ascii="Arial" w:hAnsi="Arial" w:cs="Arial"/>
        </w:rPr>
        <w:t>certiﬁcadas</w:t>
      </w:r>
      <w:proofErr w:type="spellEnd"/>
      <w:r w:rsidRPr="00DF0187">
        <w:rPr>
          <w:rFonts w:ascii="Arial" w:hAnsi="Arial" w:cs="Arial"/>
        </w:rPr>
        <w:t xml:space="preserve"> en educación, cuando se trate de prácticas propias de la educación media técnica en instituciones educativas de carácter</w:t>
      </w:r>
      <w:r w:rsidRPr="00DF0187">
        <w:rPr>
          <w:rFonts w:ascii="Arial" w:hAnsi="Arial" w:cs="Arial"/>
          <w:spacing w:val="-2"/>
        </w:rPr>
        <w:t xml:space="preserve"> </w:t>
      </w:r>
      <w:r w:rsidRPr="00DF0187">
        <w:rPr>
          <w:rFonts w:ascii="Arial" w:hAnsi="Arial" w:cs="Arial"/>
        </w:rPr>
        <w:t>estatal;</w:t>
      </w:r>
    </w:p>
    <w:p w14:paraId="6D3AB3AE" w14:textId="77777777" w:rsidR="00BD2315" w:rsidRPr="00DF0187" w:rsidRDefault="00BD2315" w:rsidP="00941F8C">
      <w:pPr>
        <w:pStyle w:val="Textoindependiente"/>
        <w:jc w:val="both"/>
        <w:rPr>
          <w:rFonts w:ascii="Arial" w:hAnsi="Arial" w:cs="Arial"/>
          <w:sz w:val="22"/>
          <w:szCs w:val="22"/>
        </w:rPr>
      </w:pPr>
    </w:p>
    <w:p w14:paraId="6D3AB3AF" w14:textId="77777777" w:rsidR="00BD2315" w:rsidRPr="00DF0187" w:rsidRDefault="00A97C5D" w:rsidP="00941F8C">
      <w:pPr>
        <w:pStyle w:val="Prrafodelista"/>
        <w:numPr>
          <w:ilvl w:val="1"/>
          <w:numId w:val="203"/>
        </w:numPr>
        <w:tabs>
          <w:tab w:val="left" w:pos="431"/>
        </w:tabs>
        <w:ind w:left="0" w:firstLine="0"/>
        <w:jc w:val="both"/>
        <w:rPr>
          <w:rFonts w:ascii="Arial" w:hAnsi="Arial" w:cs="Arial"/>
        </w:rPr>
      </w:pPr>
      <w:r w:rsidRPr="00DF0187">
        <w:rPr>
          <w:rFonts w:ascii="Arial" w:hAnsi="Arial" w:cs="Arial"/>
        </w:rPr>
        <w:t xml:space="preserve">Las instituciones educativas, cuando se trate de prácticas propias de la educación medía técnica en instituciones educativas de carácter </w:t>
      </w:r>
      <w:proofErr w:type="spellStart"/>
      <w:r w:rsidRPr="00DF0187">
        <w:rPr>
          <w:rFonts w:ascii="Arial" w:hAnsi="Arial" w:cs="Arial"/>
        </w:rPr>
        <w:t>oﬁcial</w:t>
      </w:r>
      <w:proofErr w:type="spellEnd"/>
      <w:r w:rsidRPr="00DF0187">
        <w:rPr>
          <w:rFonts w:ascii="Arial" w:hAnsi="Arial" w:cs="Arial"/>
        </w:rPr>
        <w:t xml:space="preserve"> con régimen especial o de carácter</w:t>
      </w:r>
      <w:r w:rsidRPr="00DF0187">
        <w:rPr>
          <w:rFonts w:ascii="Arial" w:hAnsi="Arial" w:cs="Arial"/>
          <w:spacing w:val="-4"/>
        </w:rPr>
        <w:t xml:space="preserve"> </w:t>
      </w:r>
      <w:r w:rsidRPr="00DF0187">
        <w:rPr>
          <w:rFonts w:ascii="Arial" w:hAnsi="Arial" w:cs="Arial"/>
        </w:rPr>
        <w:t>privado;</w:t>
      </w:r>
    </w:p>
    <w:p w14:paraId="6D3AB3B1" w14:textId="77777777" w:rsidR="00BD2315" w:rsidRPr="00DF0187" w:rsidRDefault="00BD2315" w:rsidP="00941F8C">
      <w:pPr>
        <w:pStyle w:val="Textoindependiente"/>
        <w:jc w:val="both"/>
        <w:rPr>
          <w:rFonts w:ascii="Arial" w:hAnsi="Arial" w:cs="Arial"/>
          <w:sz w:val="22"/>
          <w:szCs w:val="22"/>
        </w:rPr>
      </w:pPr>
    </w:p>
    <w:p w14:paraId="6D3AB3B2" w14:textId="77777777" w:rsidR="00BD2315" w:rsidRPr="00DF0187" w:rsidRDefault="00A97C5D" w:rsidP="00941F8C">
      <w:pPr>
        <w:pStyle w:val="Prrafodelista"/>
        <w:numPr>
          <w:ilvl w:val="1"/>
          <w:numId w:val="203"/>
        </w:numPr>
        <w:tabs>
          <w:tab w:val="left" w:pos="431"/>
        </w:tabs>
        <w:ind w:left="0" w:firstLine="0"/>
        <w:jc w:val="both"/>
        <w:rPr>
          <w:rFonts w:ascii="Arial" w:hAnsi="Arial" w:cs="Arial"/>
        </w:rPr>
      </w:pPr>
      <w:r w:rsidRPr="00DF0187">
        <w:rPr>
          <w:rFonts w:ascii="Arial" w:hAnsi="Arial" w:cs="Arial"/>
        </w:rPr>
        <w:t>Las escuelas normales superiores, cuando se trate de prácticas propias de sus programas de formación complementaria, independiente de su naturaleza</w:t>
      </w:r>
      <w:r w:rsidRPr="00DF0187">
        <w:rPr>
          <w:rFonts w:ascii="Arial" w:hAnsi="Arial" w:cs="Arial"/>
          <w:spacing w:val="-3"/>
        </w:rPr>
        <w:t xml:space="preserve"> </w:t>
      </w:r>
      <w:r w:rsidRPr="00DF0187">
        <w:rPr>
          <w:rFonts w:ascii="Arial" w:hAnsi="Arial" w:cs="Arial"/>
        </w:rPr>
        <w:t>jurídica;</w:t>
      </w:r>
    </w:p>
    <w:p w14:paraId="6D3AB3B4" w14:textId="77777777" w:rsidR="00BD2315" w:rsidRPr="00DF0187" w:rsidRDefault="00BD2315" w:rsidP="00941F8C">
      <w:pPr>
        <w:pStyle w:val="Textoindependiente"/>
        <w:jc w:val="both"/>
        <w:rPr>
          <w:rFonts w:ascii="Arial" w:hAnsi="Arial" w:cs="Arial"/>
          <w:sz w:val="22"/>
          <w:szCs w:val="22"/>
        </w:rPr>
      </w:pPr>
    </w:p>
    <w:p w14:paraId="6D3AB3B7" w14:textId="197AF948" w:rsidR="00BD2315" w:rsidRPr="00DF0187" w:rsidRDefault="00A97C5D" w:rsidP="00941F8C">
      <w:pPr>
        <w:pStyle w:val="Prrafodelista"/>
        <w:numPr>
          <w:ilvl w:val="1"/>
          <w:numId w:val="203"/>
        </w:numPr>
        <w:tabs>
          <w:tab w:val="left" w:pos="431"/>
        </w:tabs>
        <w:ind w:left="0" w:firstLine="0"/>
        <w:jc w:val="both"/>
        <w:rPr>
          <w:rFonts w:ascii="Arial" w:hAnsi="Arial" w:cs="Arial"/>
        </w:rPr>
      </w:pPr>
      <w:r w:rsidRPr="00DF0187">
        <w:rPr>
          <w:rFonts w:ascii="Arial" w:hAnsi="Arial" w:cs="Arial"/>
        </w:rPr>
        <w:t>La entidad, empresa o institución pública o privada donde se realice la práctica, para el caso de la educación superior y de los programas de formación laboral en la educación para el trabajo y el desarrollo humano, sin perjuicio de los acuerdos entre la institución de educación</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entidad</w:t>
      </w:r>
      <w:r w:rsidRPr="00DF0187">
        <w:rPr>
          <w:rFonts w:ascii="Arial" w:hAnsi="Arial" w:cs="Arial"/>
          <w:spacing w:val="-2"/>
        </w:rPr>
        <w:t xml:space="preserve"> </w:t>
      </w:r>
      <w:r w:rsidRPr="00DF0187">
        <w:rPr>
          <w:rFonts w:ascii="Arial" w:hAnsi="Arial" w:cs="Arial"/>
        </w:rPr>
        <w:t>,</w:t>
      </w:r>
      <w:r w:rsidRPr="00DF0187">
        <w:rPr>
          <w:rFonts w:ascii="Arial" w:hAnsi="Arial" w:cs="Arial"/>
          <w:spacing w:val="-1"/>
        </w:rPr>
        <w:t xml:space="preserve"> </w:t>
      </w:r>
      <w:r w:rsidRPr="00DF0187">
        <w:rPr>
          <w:rFonts w:ascii="Arial" w:hAnsi="Arial" w:cs="Arial"/>
        </w:rPr>
        <w:t>empresa</w:t>
      </w:r>
      <w:r w:rsidRPr="00DF0187">
        <w:rPr>
          <w:rFonts w:ascii="Arial" w:hAnsi="Arial" w:cs="Arial"/>
          <w:spacing w:val="-2"/>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institución</w:t>
      </w:r>
      <w:r w:rsidRPr="00DF0187">
        <w:rPr>
          <w:rFonts w:ascii="Arial" w:hAnsi="Arial" w:cs="Arial"/>
          <w:spacing w:val="-2"/>
        </w:rPr>
        <w:t xml:space="preserve"> </w:t>
      </w:r>
      <w:r w:rsidRPr="00DF0187">
        <w:rPr>
          <w:rFonts w:ascii="Arial" w:hAnsi="Arial" w:cs="Arial"/>
        </w:rPr>
        <w:t>pública</w:t>
      </w:r>
      <w:r w:rsidRPr="00DF0187">
        <w:rPr>
          <w:rFonts w:ascii="Arial" w:hAnsi="Arial" w:cs="Arial"/>
          <w:spacing w:val="-3"/>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privada</w:t>
      </w:r>
      <w:r w:rsidRPr="00DF0187">
        <w:rPr>
          <w:rFonts w:ascii="Arial" w:hAnsi="Arial" w:cs="Arial"/>
          <w:spacing w:val="-3"/>
        </w:rPr>
        <w:t xml:space="preserve"> </w:t>
      </w:r>
      <w:r w:rsidRPr="00DF0187">
        <w:rPr>
          <w:rFonts w:ascii="Arial" w:hAnsi="Arial" w:cs="Arial"/>
        </w:rPr>
        <w:t>donde</w:t>
      </w:r>
      <w:r w:rsidRPr="00DF0187">
        <w:rPr>
          <w:rFonts w:ascii="Arial" w:hAnsi="Arial" w:cs="Arial"/>
          <w:spacing w:val="-3"/>
        </w:rPr>
        <w:t xml:space="preserve"> </w:t>
      </w:r>
      <w:r w:rsidRPr="00DF0187">
        <w:rPr>
          <w:rFonts w:ascii="Arial" w:hAnsi="Arial" w:cs="Arial"/>
        </w:rPr>
        <w:t>se</w:t>
      </w:r>
      <w:r w:rsidRPr="00DF0187">
        <w:rPr>
          <w:rFonts w:ascii="Arial" w:hAnsi="Arial" w:cs="Arial"/>
          <w:spacing w:val="-2"/>
        </w:rPr>
        <w:t xml:space="preserve"> </w:t>
      </w:r>
      <w:r w:rsidRPr="00DF0187">
        <w:rPr>
          <w:rFonts w:ascii="Arial" w:hAnsi="Arial" w:cs="Arial"/>
        </w:rPr>
        <w:t>realice</w:t>
      </w:r>
      <w:r w:rsidRPr="00DF0187">
        <w:rPr>
          <w:rFonts w:ascii="Arial" w:hAnsi="Arial" w:cs="Arial"/>
          <w:spacing w:val="-1"/>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práctica,</w:t>
      </w:r>
      <w:r w:rsidRPr="00DF0187">
        <w:rPr>
          <w:rFonts w:ascii="Arial" w:hAnsi="Arial" w:cs="Arial"/>
          <w:spacing w:val="-3"/>
        </w:rPr>
        <w:t xml:space="preserve"> </w:t>
      </w:r>
      <w:r w:rsidRPr="00DF0187">
        <w:rPr>
          <w:rFonts w:ascii="Arial" w:hAnsi="Arial" w:cs="Arial"/>
        </w:rPr>
        <w:t>sobre</w:t>
      </w:r>
      <w:r w:rsidRPr="00DF0187">
        <w:rPr>
          <w:rFonts w:ascii="Arial" w:hAnsi="Arial" w:cs="Arial"/>
          <w:spacing w:val="-2"/>
        </w:rPr>
        <w:t xml:space="preserve"> </w:t>
      </w:r>
      <w:r w:rsidRPr="00DF0187">
        <w:rPr>
          <w:rFonts w:ascii="Arial" w:hAnsi="Arial" w:cs="Arial"/>
        </w:rPr>
        <w:t>quién</w:t>
      </w:r>
      <w:r w:rsidRPr="00DF0187">
        <w:rPr>
          <w:rFonts w:ascii="Arial" w:hAnsi="Arial" w:cs="Arial"/>
          <w:spacing w:val="-3"/>
        </w:rPr>
        <w:t xml:space="preserve"> </w:t>
      </w:r>
      <w:r w:rsidRPr="00DF0187">
        <w:rPr>
          <w:rFonts w:ascii="Arial" w:hAnsi="Arial" w:cs="Arial"/>
        </w:rPr>
        <w:t>asumirá</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proofErr w:type="spellStart"/>
      <w:r w:rsidRPr="00DF0187">
        <w:rPr>
          <w:rFonts w:ascii="Arial" w:hAnsi="Arial" w:cs="Arial"/>
        </w:rPr>
        <w:t>aﬁliación</w:t>
      </w:r>
      <w:proofErr w:type="spellEnd"/>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pago</w:t>
      </w:r>
      <w:r w:rsidRPr="00DF0187">
        <w:rPr>
          <w:rFonts w:ascii="Arial" w:hAnsi="Arial" w:cs="Arial"/>
          <w:spacing w:val="-3"/>
        </w:rPr>
        <w:t xml:space="preserve"> </w:t>
      </w:r>
      <w:r w:rsidRPr="00DF0187">
        <w:rPr>
          <w:rFonts w:ascii="Arial" w:hAnsi="Arial" w:cs="Arial"/>
        </w:rPr>
        <w:t>de</w:t>
      </w:r>
      <w:r w:rsidR="00941F8C" w:rsidRPr="00DF0187">
        <w:rPr>
          <w:rFonts w:ascii="Arial" w:hAnsi="Arial" w:cs="Arial"/>
        </w:rPr>
        <w:t xml:space="preserve"> </w:t>
      </w:r>
      <w:r w:rsidRPr="00DF0187">
        <w:rPr>
          <w:rFonts w:ascii="Arial" w:hAnsi="Arial" w:cs="Arial"/>
        </w:rPr>
        <w:t>los aportes al Sistema General de Riesgos Laborales y la coordinación de las actividades de promoción y prevención en seguridad y salud en el trabajo.</w:t>
      </w:r>
    </w:p>
    <w:p w14:paraId="6D3AB3B9" w14:textId="77777777" w:rsidR="00BD2315" w:rsidRPr="00DF0187" w:rsidRDefault="00BD2315" w:rsidP="00941F8C">
      <w:pPr>
        <w:pStyle w:val="Textoindependiente"/>
        <w:jc w:val="both"/>
        <w:rPr>
          <w:rFonts w:ascii="Arial" w:hAnsi="Arial" w:cs="Arial"/>
          <w:sz w:val="22"/>
          <w:szCs w:val="22"/>
        </w:rPr>
      </w:pPr>
    </w:p>
    <w:p w14:paraId="6D3AB3BA"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los estudiantes de que trata la presente sección, deberá efectuarse como mínimo un (1) día antes del inicio de la práctica o actividad correspondiente, y deberá realizarse ante la Administradora de Riesgos Laborales en la cual la entidad, empresa o institución obligada a </w:t>
      </w:r>
      <w:proofErr w:type="spellStart"/>
      <w:r w:rsidRPr="00DF0187">
        <w:rPr>
          <w:rFonts w:ascii="Arial" w:hAnsi="Arial" w:cs="Arial"/>
          <w:sz w:val="22"/>
          <w:szCs w:val="22"/>
        </w:rPr>
        <w:t>aﬁliar</w:t>
      </w:r>
      <w:proofErr w:type="spellEnd"/>
      <w:r w:rsidRPr="00DF0187">
        <w:rPr>
          <w:rFonts w:ascii="Arial" w:hAnsi="Arial" w:cs="Arial"/>
          <w:sz w:val="22"/>
          <w:szCs w:val="22"/>
        </w:rPr>
        <w:t xml:space="preserve"> a los estudiantes, tenga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sus trabajadores.</w:t>
      </w:r>
    </w:p>
    <w:p w14:paraId="6D3AB3BB" w14:textId="77777777" w:rsidR="00A90555" w:rsidRDefault="00A90555" w:rsidP="00941F8C">
      <w:pPr>
        <w:pStyle w:val="Textoindependiente"/>
        <w:jc w:val="both"/>
        <w:rPr>
          <w:rFonts w:ascii="Arial" w:hAnsi="Arial" w:cs="Arial"/>
          <w:sz w:val="22"/>
          <w:szCs w:val="22"/>
        </w:rPr>
      </w:pPr>
    </w:p>
    <w:p w14:paraId="6D3AB3B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En ningún caso, las obligaciones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pago al Sistema General de Riesgos Laborales podrán trasladarse al estudiante.</w:t>
      </w:r>
    </w:p>
    <w:p w14:paraId="6D3AB3BF" w14:textId="77777777" w:rsidR="00BD2315" w:rsidRPr="00DF0187" w:rsidRDefault="00BD2315" w:rsidP="00941F8C">
      <w:pPr>
        <w:pStyle w:val="Textoindependiente"/>
        <w:jc w:val="both"/>
        <w:rPr>
          <w:rFonts w:ascii="Arial" w:hAnsi="Arial" w:cs="Arial"/>
          <w:sz w:val="22"/>
          <w:szCs w:val="22"/>
        </w:rPr>
      </w:pPr>
    </w:p>
    <w:p w14:paraId="6D3AB3C0"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1. 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General de Riesgos Laborales, los estudiantes deberán estar previamente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General de Seguridad Social en Salud en cualquiera de sus regímenes, o a un régimen exceptuado o especial en salud.</w:t>
      </w:r>
    </w:p>
    <w:p w14:paraId="6D3AB3C2" w14:textId="77777777" w:rsidR="00BD2315" w:rsidRPr="00DF0187" w:rsidRDefault="00BD2315" w:rsidP="00941F8C">
      <w:pPr>
        <w:pStyle w:val="Textoindependiente"/>
        <w:jc w:val="both"/>
        <w:rPr>
          <w:rFonts w:ascii="Arial" w:hAnsi="Arial" w:cs="Arial"/>
          <w:sz w:val="22"/>
          <w:szCs w:val="22"/>
        </w:rPr>
      </w:pPr>
    </w:p>
    <w:p w14:paraId="6D3AB3C3"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2. Las entidades territoriales </w:t>
      </w:r>
      <w:proofErr w:type="spellStart"/>
      <w:r w:rsidRPr="00DF0187">
        <w:rPr>
          <w:rFonts w:ascii="Arial" w:hAnsi="Arial" w:cs="Arial"/>
          <w:sz w:val="22"/>
          <w:szCs w:val="22"/>
        </w:rPr>
        <w:t>certiﬁcadas</w:t>
      </w:r>
      <w:proofErr w:type="spellEnd"/>
      <w:r w:rsidRPr="00DF0187">
        <w:rPr>
          <w:rFonts w:ascii="Arial" w:hAnsi="Arial" w:cs="Arial"/>
          <w:sz w:val="22"/>
          <w:szCs w:val="22"/>
        </w:rPr>
        <w:t xml:space="preserve"> en educación que les corresponda </w:t>
      </w:r>
      <w:proofErr w:type="spellStart"/>
      <w:r w:rsidRPr="00DF0187">
        <w:rPr>
          <w:rFonts w:ascii="Arial" w:hAnsi="Arial" w:cs="Arial"/>
          <w:sz w:val="22"/>
          <w:szCs w:val="22"/>
        </w:rPr>
        <w:t>aﬁliar</w:t>
      </w:r>
      <w:proofErr w:type="spellEnd"/>
      <w:r w:rsidRPr="00DF0187">
        <w:rPr>
          <w:rFonts w:ascii="Arial" w:hAnsi="Arial" w:cs="Arial"/>
          <w:sz w:val="22"/>
          <w:szCs w:val="22"/>
        </w:rPr>
        <w:t xml:space="preserve"> a los estudiantes de media técnica al Sistema General de Riesgos Laborales, lo harán con cargo a los recursos que le trasladará anualmente el Ministerio de Educación Nacional por concepto del Sistema General de Participaciones-población atendida, con base en el registro de matrícula reportado en el Sistema de Información de Matrícula (SIMAT) del año inmediatamente anterior.</w:t>
      </w:r>
    </w:p>
    <w:p w14:paraId="6D3AB3C5" w14:textId="77777777" w:rsidR="00BD2315" w:rsidRPr="00DF0187" w:rsidRDefault="00BD2315" w:rsidP="00941F8C">
      <w:pPr>
        <w:pStyle w:val="Textoindependiente"/>
        <w:jc w:val="both"/>
        <w:rPr>
          <w:rFonts w:ascii="Arial" w:hAnsi="Arial" w:cs="Arial"/>
          <w:sz w:val="22"/>
          <w:szCs w:val="22"/>
        </w:rPr>
      </w:pPr>
    </w:p>
    <w:p w14:paraId="6D3AB3C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3. Las instituciones educativas que oferten media técnica de carácter </w:t>
      </w:r>
      <w:proofErr w:type="spellStart"/>
      <w:r w:rsidRPr="00DF0187">
        <w:rPr>
          <w:rFonts w:ascii="Arial" w:hAnsi="Arial" w:cs="Arial"/>
          <w:sz w:val="22"/>
          <w:szCs w:val="22"/>
        </w:rPr>
        <w:t>oﬁcial</w:t>
      </w:r>
      <w:proofErr w:type="spellEnd"/>
      <w:r w:rsidRPr="00DF0187">
        <w:rPr>
          <w:rFonts w:ascii="Arial" w:hAnsi="Arial" w:cs="Arial"/>
          <w:sz w:val="22"/>
          <w:szCs w:val="22"/>
        </w:rPr>
        <w:t xml:space="preserve"> con régimen especial o de carácter privado, así como las escuelas normales superiores privadas, que les corresponda </w:t>
      </w:r>
      <w:proofErr w:type="spellStart"/>
      <w:r w:rsidRPr="00DF0187">
        <w:rPr>
          <w:rFonts w:ascii="Arial" w:hAnsi="Arial" w:cs="Arial"/>
          <w:sz w:val="22"/>
          <w:szCs w:val="22"/>
        </w:rPr>
        <w:t>aﬁliar</w:t>
      </w:r>
      <w:proofErr w:type="spellEnd"/>
      <w:r w:rsidRPr="00DF0187">
        <w:rPr>
          <w:rFonts w:ascii="Arial" w:hAnsi="Arial" w:cs="Arial"/>
          <w:sz w:val="22"/>
          <w:szCs w:val="22"/>
        </w:rPr>
        <w:t xml:space="preserve"> a los estudiantes al Sistema General de Riesgos Laborales, lo harán con cargo a sus propios recursos.</w:t>
      </w:r>
    </w:p>
    <w:p w14:paraId="6D3AB3C8" w14:textId="77777777" w:rsidR="00BD2315" w:rsidRPr="00DF0187" w:rsidRDefault="00BD2315" w:rsidP="00941F8C">
      <w:pPr>
        <w:pStyle w:val="Textoindependiente"/>
        <w:jc w:val="both"/>
        <w:rPr>
          <w:rFonts w:ascii="Arial" w:hAnsi="Arial" w:cs="Arial"/>
          <w:sz w:val="22"/>
          <w:szCs w:val="22"/>
        </w:rPr>
      </w:pPr>
    </w:p>
    <w:p w14:paraId="6D3AB3C9"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Para el caso de las escuelas normales de carácter estatal,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el pago de los </w:t>
      </w:r>
      <w:r w:rsidRPr="00DF0187">
        <w:rPr>
          <w:rFonts w:ascii="Arial" w:hAnsi="Arial" w:cs="Arial"/>
          <w:sz w:val="22"/>
          <w:szCs w:val="22"/>
        </w:rPr>
        <w:lastRenderedPageBreak/>
        <w:t xml:space="preserve">aportes la realizará el rector de dicha institución, en su calidad de ordenador del gasto, con cargo al Fondo de Servicios Educativos de que trata el Decreto número 4791 de 2008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sustituya, y ante la misma Administradora de Riesgos Laborales a la que su entidad territorial </w:t>
      </w:r>
      <w:proofErr w:type="spellStart"/>
      <w:r w:rsidRPr="00DF0187">
        <w:rPr>
          <w:rFonts w:ascii="Arial" w:hAnsi="Arial" w:cs="Arial"/>
          <w:sz w:val="22"/>
          <w:szCs w:val="22"/>
        </w:rPr>
        <w:t>certiﬁcada</w:t>
      </w:r>
      <w:proofErr w:type="spellEnd"/>
      <w:r w:rsidRPr="00DF0187">
        <w:rPr>
          <w:rFonts w:ascii="Arial" w:hAnsi="Arial" w:cs="Arial"/>
          <w:sz w:val="22"/>
          <w:szCs w:val="22"/>
        </w:rPr>
        <w:t xml:space="preserve"> en educación tenga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sus trabajadores.</w:t>
      </w:r>
    </w:p>
    <w:p w14:paraId="6D3AB3CB" w14:textId="77777777" w:rsidR="00BD2315" w:rsidRPr="00DF0187" w:rsidRDefault="00BD2315" w:rsidP="00941F8C">
      <w:pPr>
        <w:pStyle w:val="Textoindependiente"/>
        <w:jc w:val="both"/>
        <w:rPr>
          <w:rFonts w:ascii="Arial" w:hAnsi="Arial" w:cs="Arial"/>
          <w:sz w:val="22"/>
          <w:szCs w:val="22"/>
        </w:rPr>
      </w:pPr>
    </w:p>
    <w:p w14:paraId="6D3AB3CC"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4. Para el caso de la educación superior y de la educación para el trabajo y el desarrollo humano, cuando la práctica se realice en escenarios que en sí mismos no constituyan una persona jurídica,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el pago del aporte al Sistema General de Riesgos Laborales del estudiante estará a cargo de la institución de educación donde curse sus</w:t>
      </w:r>
      <w:r w:rsidRPr="00DF0187">
        <w:rPr>
          <w:rFonts w:ascii="Arial" w:hAnsi="Arial" w:cs="Arial"/>
          <w:spacing w:val="-7"/>
          <w:sz w:val="22"/>
          <w:szCs w:val="22"/>
        </w:rPr>
        <w:t xml:space="preserve"> </w:t>
      </w:r>
      <w:r w:rsidRPr="00DF0187">
        <w:rPr>
          <w:rFonts w:ascii="Arial" w:hAnsi="Arial" w:cs="Arial"/>
          <w:sz w:val="22"/>
          <w:szCs w:val="22"/>
        </w:rPr>
        <w:t>estudios.</w:t>
      </w:r>
    </w:p>
    <w:p w14:paraId="6D3AB3D1" w14:textId="77777777" w:rsidR="00BD2315" w:rsidRPr="00DF0187" w:rsidRDefault="00BD2315" w:rsidP="00941F8C">
      <w:pPr>
        <w:pStyle w:val="Textoindependiente"/>
        <w:jc w:val="both"/>
        <w:rPr>
          <w:rFonts w:ascii="Arial" w:hAnsi="Arial" w:cs="Arial"/>
          <w:i/>
          <w:sz w:val="22"/>
          <w:szCs w:val="22"/>
        </w:rPr>
      </w:pPr>
    </w:p>
    <w:p w14:paraId="6D3AB3D2" w14:textId="77777777" w:rsidR="00BD2315" w:rsidRPr="00DF0187" w:rsidRDefault="00A97C5D" w:rsidP="00941F8C">
      <w:pPr>
        <w:jc w:val="both"/>
        <w:rPr>
          <w:rFonts w:ascii="Arial" w:hAnsi="Arial" w:cs="Arial"/>
        </w:rPr>
      </w:pPr>
      <w:r w:rsidRPr="00DF0187">
        <w:rPr>
          <w:rFonts w:ascii="Arial" w:hAnsi="Arial" w:cs="Arial"/>
        </w:rPr>
        <w:t>ARTÍCULO 2.2.4.2.3.5</w:t>
      </w:r>
      <w:r w:rsidRPr="00DF0187">
        <w:rPr>
          <w:rFonts w:ascii="Arial" w:hAnsi="Arial" w:cs="Arial"/>
          <w:i/>
        </w:rPr>
        <w:t xml:space="preserve">. Cobertura del Sistema General de Riesgos Laborales. </w:t>
      </w:r>
      <w:r w:rsidRPr="00DF0187">
        <w:rPr>
          <w:rFonts w:ascii="Arial" w:hAnsi="Arial" w:cs="Arial"/>
        </w:rPr>
        <w:t xml:space="preserve">La cobertura del Sistema General de Riesgos Laborales se iniciará el día calendario siguiente al de la </w:t>
      </w:r>
      <w:proofErr w:type="spellStart"/>
      <w:r w:rsidRPr="00DF0187">
        <w:rPr>
          <w:rFonts w:ascii="Arial" w:hAnsi="Arial" w:cs="Arial"/>
        </w:rPr>
        <w:t>aﬁliación</w:t>
      </w:r>
      <w:proofErr w:type="spellEnd"/>
      <w:r w:rsidRPr="00DF0187">
        <w:rPr>
          <w:rFonts w:ascii="Arial" w:hAnsi="Arial" w:cs="Arial"/>
        </w:rPr>
        <w:t xml:space="preserve"> y se mantendrá por todo el tiempo que dure la práctica o actividad.</w:t>
      </w:r>
    </w:p>
    <w:p w14:paraId="6D3AB3D7" w14:textId="77777777" w:rsidR="00BD2315" w:rsidRPr="00DF0187" w:rsidRDefault="00BD2315" w:rsidP="00941F8C">
      <w:pPr>
        <w:pStyle w:val="Textoindependiente"/>
        <w:jc w:val="both"/>
        <w:rPr>
          <w:rFonts w:ascii="Arial" w:hAnsi="Arial" w:cs="Arial"/>
          <w:i/>
          <w:sz w:val="22"/>
          <w:szCs w:val="22"/>
        </w:rPr>
      </w:pPr>
    </w:p>
    <w:p w14:paraId="6D3AB3D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2.2.4.2.3.6</w:t>
      </w:r>
      <w:r w:rsidRPr="00DF0187">
        <w:rPr>
          <w:rFonts w:ascii="Arial" w:hAnsi="Arial" w:cs="Arial"/>
          <w:i/>
          <w:sz w:val="22"/>
          <w:szCs w:val="22"/>
        </w:rPr>
        <w:t xml:space="preserve">. Cotización y pago de aportes al Sistema General de Riesgos Laborales. </w:t>
      </w:r>
      <w:r w:rsidRPr="00DF0187">
        <w:rPr>
          <w:rFonts w:ascii="Arial" w:hAnsi="Arial" w:cs="Arial"/>
          <w:sz w:val="22"/>
          <w:szCs w:val="22"/>
        </w:rPr>
        <w:t xml:space="preserve">La cotización al Sistema General de Riesgos Laborales de los estudiantes de que trata la presente sección se realizará sobre la base de un salario mínimo legal mensual vigente (1 </w:t>
      </w:r>
      <w:proofErr w:type="spellStart"/>
      <w:r w:rsidRPr="00DF0187">
        <w:rPr>
          <w:rFonts w:ascii="Arial" w:hAnsi="Arial" w:cs="Arial"/>
          <w:sz w:val="22"/>
          <w:szCs w:val="22"/>
        </w:rPr>
        <w:t>smlmv</w:t>
      </w:r>
      <w:proofErr w:type="spellEnd"/>
      <w:r w:rsidRPr="00DF0187">
        <w:rPr>
          <w:rFonts w:ascii="Arial" w:hAnsi="Arial" w:cs="Arial"/>
          <w:sz w:val="22"/>
          <w:szCs w:val="22"/>
        </w:rPr>
        <w:t xml:space="preserve">) y para el cálculo del monto de la cotización, se tendrá en cuenta lo dispuesto en el artículo 6º de la Ley 1562 de 2012, las normas reglamentarias incluidas en el presente Decreto sobre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cotizaciones al Sistema General de Riesgos Laborales y el Decreto 1607 de 2002, o en las normas que lo </w:t>
      </w:r>
      <w:proofErr w:type="spellStart"/>
      <w:r w:rsidRPr="00DF0187">
        <w:rPr>
          <w:rFonts w:ascii="Arial" w:hAnsi="Arial" w:cs="Arial"/>
          <w:sz w:val="22"/>
          <w:szCs w:val="22"/>
        </w:rPr>
        <w:t>modiﬁquen</w:t>
      </w:r>
      <w:proofErr w:type="spellEnd"/>
      <w:r w:rsidRPr="00DF0187">
        <w:rPr>
          <w:rFonts w:ascii="Arial" w:hAnsi="Arial" w:cs="Arial"/>
          <w:sz w:val="22"/>
          <w:szCs w:val="22"/>
        </w:rPr>
        <w:t>, adicionen o sustituyan.</w:t>
      </w:r>
    </w:p>
    <w:p w14:paraId="6D3AB3DA" w14:textId="77777777" w:rsidR="00BD2315" w:rsidRPr="00DF0187" w:rsidRDefault="00BD2315" w:rsidP="00941F8C">
      <w:pPr>
        <w:pStyle w:val="Textoindependiente"/>
        <w:jc w:val="both"/>
        <w:rPr>
          <w:rFonts w:ascii="Arial" w:hAnsi="Arial" w:cs="Arial"/>
          <w:sz w:val="22"/>
          <w:szCs w:val="22"/>
        </w:rPr>
      </w:pPr>
    </w:p>
    <w:p w14:paraId="6D3AB3D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El pago de los aportes al Sistema se realizará a través de la Planilla Integrada de Liquidación de Aportes (PILA), en las fechas establecidas para las personas jurídicas. La tarifa a pagar por la cobertura se determinará de acuerdo con la actividad económica principal o el centro de trabajo de la entidad, empresa o institución pública o privada donde se realice la práctica.</w:t>
      </w:r>
    </w:p>
    <w:p w14:paraId="6D3AB3E0" w14:textId="77777777" w:rsidR="00BD2315" w:rsidRPr="00DF0187" w:rsidRDefault="00BD2315" w:rsidP="00941F8C">
      <w:pPr>
        <w:pStyle w:val="Textoindependiente"/>
        <w:jc w:val="both"/>
        <w:rPr>
          <w:rFonts w:ascii="Arial" w:hAnsi="Arial" w:cs="Arial"/>
          <w:i/>
          <w:sz w:val="22"/>
          <w:szCs w:val="22"/>
        </w:rPr>
      </w:pPr>
    </w:p>
    <w:p w14:paraId="6D3AB3E3" w14:textId="53DBBBEB" w:rsidR="00BD2315" w:rsidRPr="00DF0187" w:rsidRDefault="00A97C5D" w:rsidP="00941F8C">
      <w:pPr>
        <w:jc w:val="both"/>
        <w:rPr>
          <w:rFonts w:ascii="Arial" w:hAnsi="Arial" w:cs="Arial"/>
        </w:rPr>
      </w:pPr>
      <w:r w:rsidRPr="00DF0187">
        <w:rPr>
          <w:rFonts w:ascii="Arial" w:hAnsi="Arial" w:cs="Arial"/>
        </w:rPr>
        <w:t>ARTÍCULO 2.2.4.2.3.7</w:t>
      </w:r>
      <w:r w:rsidRPr="00DF0187">
        <w:rPr>
          <w:rFonts w:ascii="Arial" w:hAnsi="Arial" w:cs="Arial"/>
          <w:i/>
        </w:rPr>
        <w:t xml:space="preserve">. Garantías de seguridad, protección y bienestar de los estudiantes. </w:t>
      </w:r>
      <w:r w:rsidRPr="00DF0187">
        <w:rPr>
          <w:rFonts w:ascii="Arial" w:hAnsi="Arial" w:cs="Arial"/>
        </w:rPr>
        <w:t>La relación docencia - servicio debe garantizar</w:t>
      </w:r>
      <w:r w:rsidR="00941F8C" w:rsidRPr="00DF0187">
        <w:rPr>
          <w:rFonts w:ascii="Arial" w:hAnsi="Arial" w:cs="Arial"/>
        </w:rPr>
        <w:t xml:space="preserve"> </w:t>
      </w:r>
      <w:r w:rsidRPr="00DF0187">
        <w:rPr>
          <w:rFonts w:ascii="Arial" w:hAnsi="Arial" w:cs="Arial"/>
        </w:rPr>
        <w:t>que los estudiantes desarrollen sus prácticas formativas en condiciones adecuadas de seguridad, protección y bienestar, conforme a las normas vigentes, para lo cual ofrecerá las siguientes garantías:</w:t>
      </w:r>
    </w:p>
    <w:p w14:paraId="6D3AB3E5" w14:textId="77777777" w:rsidR="00BD2315" w:rsidRPr="00DF0187" w:rsidRDefault="00BD2315" w:rsidP="00941F8C">
      <w:pPr>
        <w:pStyle w:val="Textoindependiente"/>
        <w:jc w:val="both"/>
        <w:rPr>
          <w:rFonts w:ascii="Arial" w:hAnsi="Arial" w:cs="Arial"/>
          <w:sz w:val="22"/>
          <w:szCs w:val="22"/>
        </w:rPr>
      </w:pPr>
    </w:p>
    <w:p w14:paraId="6D3AB3E6" w14:textId="77777777" w:rsidR="00BD2315" w:rsidRPr="00DF0187" w:rsidRDefault="00A97C5D" w:rsidP="00941F8C">
      <w:pPr>
        <w:pStyle w:val="Prrafodelista"/>
        <w:numPr>
          <w:ilvl w:val="0"/>
          <w:numId w:val="202"/>
        </w:numPr>
        <w:tabs>
          <w:tab w:val="left" w:pos="294"/>
        </w:tabs>
        <w:ind w:left="0" w:firstLine="0"/>
        <w:jc w:val="both"/>
        <w:rPr>
          <w:rFonts w:ascii="Arial" w:hAnsi="Arial" w:cs="Arial"/>
        </w:rPr>
      </w:pPr>
      <w:r w:rsidRPr="00DF0187">
        <w:rPr>
          <w:rFonts w:ascii="Arial" w:hAnsi="Arial" w:cs="Arial"/>
        </w:rPr>
        <w:t>Los estudiantes que realicen prácticas formativas que impliquen riesgos frente a terceros, estarán cubiertos por una póliza de responsabilidad civil extracontractual, con una cobertura no inferior a 250 salarios mínimos legales mensuales</w:t>
      </w:r>
      <w:r w:rsidRPr="00DF0187">
        <w:rPr>
          <w:rFonts w:ascii="Arial" w:hAnsi="Arial" w:cs="Arial"/>
          <w:spacing w:val="-20"/>
        </w:rPr>
        <w:t xml:space="preserve"> </w:t>
      </w:r>
      <w:r w:rsidRPr="00DF0187">
        <w:rPr>
          <w:rFonts w:ascii="Arial" w:hAnsi="Arial" w:cs="Arial"/>
        </w:rPr>
        <w:t>vigentes;</w:t>
      </w:r>
    </w:p>
    <w:p w14:paraId="6D3AB3E8" w14:textId="77777777" w:rsidR="00BD2315" w:rsidRPr="00DF0187" w:rsidRDefault="00BD2315" w:rsidP="00941F8C">
      <w:pPr>
        <w:pStyle w:val="Textoindependiente"/>
        <w:jc w:val="both"/>
        <w:rPr>
          <w:rFonts w:ascii="Arial" w:hAnsi="Arial" w:cs="Arial"/>
          <w:sz w:val="22"/>
          <w:szCs w:val="22"/>
        </w:rPr>
      </w:pPr>
    </w:p>
    <w:p w14:paraId="6D3AB3E9" w14:textId="77777777" w:rsidR="00BD2315" w:rsidRPr="00DF0187" w:rsidRDefault="00A97C5D" w:rsidP="00941F8C">
      <w:pPr>
        <w:pStyle w:val="Prrafodelista"/>
        <w:numPr>
          <w:ilvl w:val="0"/>
          <w:numId w:val="202"/>
        </w:numPr>
        <w:tabs>
          <w:tab w:val="left" w:pos="294"/>
        </w:tabs>
        <w:ind w:left="0" w:firstLine="0"/>
        <w:jc w:val="both"/>
        <w:rPr>
          <w:rFonts w:ascii="Arial" w:hAnsi="Arial" w:cs="Arial"/>
        </w:rPr>
      </w:pPr>
      <w:r w:rsidRPr="00DF0187">
        <w:rPr>
          <w:rFonts w:ascii="Arial" w:hAnsi="Arial" w:cs="Arial"/>
        </w:rPr>
        <w:t xml:space="preserve">Los estudiantes de posgrado serán </w:t>
      </w:r>
      <w:proofErr w:type="spellStart"/>
      <w:r w:rsidRPr="00DF0187">
        <w:rPr>
          <w:rFonts w:ascii="Arial" w:hAnsi="Arial" w:cs="Arial"/>
        </w:rPr>
        <w:t>aﬁliados</w:t>
      </w:r>
      <w:proofErr w:type="spellEnd"/>
      <w:r w:rsidRPr="00DF0187">
        <w:rPr>
          <w:rFonts w:ascii="Arial" w:hAnsi="Arial" w:cs="Arial"/>
        </w:rPr>
        <w:t xml:space="preserve"> a los Sistemas Generales de Seguridad Social en Salud y Riesgos Laborales por el tiempo que dure su práctica. Para efectos de la </w:t>
      </w:r>
      <w:proofErr w:type="spellStart"/>
      <w:r w:rsidRPr="00DF0187">
        <w:rPr>
          <w:rFonts w:ascii="Arial" w:hAnsi="Arial" w:cs="Arial"/>
        </w:rPr>
        <w:t>aﬁliación</w:t>
      </w:r>
      <w:proofErr w:type="spellEnd"/>
      <w:r w:rsidRPr="00DF0187">
        <w:rPr>
          <w:rFonts w:ascii="Arial" w:hAnsi="Arial" w:cs="Arial"/>
        </w:rPr>
        <w:t xml:space="preserve"> y pago de aportes, se tendrá como base de cotización un salario mínimo legal mensual vigente.</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todo</w:t>
      </w:r>
      <w:r w:rsidRPr="00DF0187">
        <w:rPr>
          <w:rFonts w:ascii="Arial" w:hAnsi="Arial" w:cs="Arial"/>
          <w:spacing w:val="-2"/>
        </w:rPr>
        <w:t xml:space="preserve"> </w:t>
      </w:r>
      <w:r w:rsidRPr="00DF0187">
        <w:rPr>
          <w:rFonts w:ascii="Arial" w:hAnsi="Arial" w:cs="Arial"/>
        </w:rPr>
        <w:t>caso,</w:t>
      </w:r>
      <w:r w:rsidRPr="00DF0187">
        <w:rPr>
          <w:rFonts w:ascii="Arial" w:hAnsi="Arial" w:cs="Arial"/>
          <w:spacing w:val="-2"/>
        </w:rPr>
        <w:t xml:space="preserve"> </w:t>
      </w:r>
      <w:r w:rsidRPr="00DF0187">
        <w:rPr>
          <w:rFonts w:ascii="Arial" w:hAnsi="Arial" w:cs="Arial"/>
        </w:rPr>
        <w:t>dicha</w:t>
      </w:r>
      <w:r w:rsidRPr="00DF0187">
        <w:rPr>
          <w:rFonts w:ascii="Arial" w:hAnsi="Arial" w:cs="Arial"/>
          <w:spacing w:val="-2"/>
        </w:rPr>
        <w:t xml:space="preserve"> </w:t>
      </w:r>
      <w:proofErr w:type="spellStart"/>
      <w:r w:rsidRPr="00DF0187">
        <w:rPr>
          <w:rFonts w:ascii="Arial" w:hAnsi="Arial" w:cs="Arial"/>
        </w:rPr>
        <w:t>aﬁliación</w:t>
      </w:r>
      <w:proofErr w:type="spellEnd"/>
      <w:r w:rsidRPr="00DF0187">
        <w:rPr>
          <w:rFonts w:ascii="Arial" w:hAnsi="Arial" w:cs="Arial"/>
          <w:spacing w:val="-3"/>
        </w:rPr>
        <w:t xml:space="preserve"> </w:t>
      </w:r>
      <w:r w:rsidRPr="00DF0187">
        <w:rPr>
          <w:rFonts w:ascii="Arial" w:hAnsi="Arial" w:cs="Arial"/>
        </w:rPr>
        <w:t>no</w:t>
      </w:r>
      <w:r w:rsidRPr="00DF0187">
        <w:rPr>
          <w:rFonts w:ascii="Arial" w:hAnsi="Arial" w:cs="Arial"/>
          <w:spacing w:val="-2"/>
        </w:rPr>
        <w:t xml:space="preserve"> </w:t>
      </w:r>
      <w:r w:rsidRPr="00DF0187">
        <w:rPr>
          <w:rFonts w:ascii="Arial" w:hAnsi="Arial" w:cs="Arial"/>
        </w:rPr>
        <w:t>implicará</w:t>
      </w:r>
      <w:r w:rsidRPr="00DF0187">
        <w:rPr>
          <w:rFonts w:ascii="Arial" w:hAnsi="Arial" w:cs="Arial"/>
          <w:spacing w:val="-2"/>
        </w:rPr>
        <w:t xml:space="preserve"> </w:t>
      </w:r>
      <w:r w:rsidRPr="00DF0187">
        <w:rPr>
          <w:rFonts w:ascii="Arial" w:hAnsi="Arial" w:cs="Arial"/>
        </w:rPr>
        <w:t>un</w:t>
      </w:r>
      <w:r w:rsidRPr="00DF0187">
        <w:rPr>
          <w:rFonts w:ascii="Arial" w:hAnsi="Arial" w:cs="Arial"/>
          <w:spacing w:val="-2"/>
        </w:rPr>
        <w:t xml:space="preserve"> </w:t>
      </w:r>
      <w:r w:rsidRPr="00DF0187">
        <w:rPr>
          <w:rFonts w:ascii="Arial" w:hAnsi="Arial" w:cs="Arial"/>
        </w:rPr>
        <w:t>vínculo</w:t>
      </w:r>
      <w:r w:rsidRPr="00DF0187">
        <w:rPr>
          <w:rFonts w:ascii="Arial" w:hAnsi="Arial" w:cs="Arial"/>
          <w:spacing w:val="-3"/>
        </w:rPr>
        <w:t xml:space="preserve"> </w:t>
      </w:r>
      <w:r w:rsidRPr="00DF0187">
        <w:rPr>
          <w:rFonts w:ascii="Arial" w:hAnsi="Arial" w:cs="Arial"/>
        </w:rPr>
        <w:t>laboral,</w:t>
      </w:r>
      <w:r w:rsidRPr="00DF0187">
        <w:rPr>
          <w:rFonts w:ascii="Arial" w:hAnsi="Arial" w:cs="Arial"/>
          <w:spacing w:val="-1"/>
        </w:rPr>
        <w:t xml:space="preserve"> </w:t>
      </w:r>
      <w:r w:rsidRPr="00DF0187">
        <w:rPr>
          <w:rFonts w:ascii="Arial" w:hAnsi="Arial" w:cs="Arial"/>
        </w:rPr>
        <w:t>considerando</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se</w:t>
      </w:r>
      <w:r w:rsidRPr="00DF0187">
        <w:rPr>
          <w:rFonts w:ascii="Arial" w:hAnsi="Arial" w:cs="Arial"/>
          <w:spacing w:val="-2"/>
        </w:rPr>
        <w:t xml:space="preserve"> </w:t>
      </w:r>
      <w:r w:rsidRPr="00DF0187">
        <w:rPr>
          <w:rFonts w:ascii="Arial" w:hAnsi="Arial" w:cs="Arial"/>
        </w:rPr>
        <w:t>da</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marco</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una</w:t>
      </w:r>
      <w:r w:rsidRPr="00DF0187">
        <w:rPr>
          <w:rFonts w:ascii="Arial" w:hAnsi="Arial" w:cs="Arial"/>
          <w:spacing w:val="-3"/>
        </w:rPr>
        <w:t xml:space="preserve"> </w:t>
      </w:r>
      <w:r w:rsidRPr="00DF0187">
        <w:rPr>
          <w:rFonts w:ascii="Arial" w:hAnsi="Arial" w:cs="Arial"/>
        </w:rPr>
        <w:t>relación</w:t>
      </w:r>
      <w:r w:rsidRPr="00DF0187">
        <w:rPr>
          <w:rFonts w:ascii="Arial" w:hAnsi="Arial" w:cs="Arial"/>
          <w:spacing w:val="-1"/>
        </w:rPr>
        <w:t xml:space="preserve"> </w:t>
      </w:r>
      <w:r w:rsidRPr="00DF0187">
        <w:rPr>
          <w:rFonts w:ascii="Arial" w:hAnsi="Arial" w:cs="Arial"/>
        </w:rPr>
        <w:t>académica;</w:t>
      </w:r>
    </w:p>
    <w:p w14:paraId="6D3AB3EB" w14:textId="77777777" w:rsidR="00BD2315" w:rsidRPr="00DF0187" w:rsidRDefault="00BD2315" w:rsidP="00941F8C">
      <w:pPr>
        <w:pStyle w:val="Textoindependiente"/>
        <w:jc w:val="both"/>
        <w:rPr>
          <w:rFonts w:ascii="Arial" w:hAnsi="Arial" w:cs="Arial"/>
          <w:sz w:val="22"/>
          <w:szCs w:val="22"/>
        </w:rPr>
      </w:pPr>
    </w:p>
    <w:p w14:paraId="6D3AB3EC" w14:textId="77777777" w:rsidR="00BD2315" w:rsidRPr="00DF0187" w:rsidRDefault="00A97C5D" w:rsidP="00941F8C">
      <w:pPr>
        <w:pStyle w:val="Prrafodelista"/>
        <w:numPr>
          <w:ilvl w:val="0"/>
          <w:numId w:val="202"/>
        </w:numPr>
        <w:tabs>
          <w:tab w:val="left" w:pos="294"/>
        </w:tabs>
        <w:ind w:left="0" w:firstLine="0"/>
        <w:jc w:val="both"/>
        <w:rPr>
          <w:rFonts w:ascii="Arial" w:hAnsi="Arial" w:cs="Arial"/>
        </w:rPr>
      </w:pPr>
      <w:r w:rsidRPr="00DF0187">
        <w:rPr>
          <w:rFonts w:ascii="Arial" w:hAnsi="Arial" w:cs="Arial"/>
        </w:rPr>
        <w:t xml:space="preserve">Los turnos de las prácticas formativas de los estudiantes se </w:t>
      </w:r>
      <w:proofErr w:type="spellStart"/>
      <w:r w:rsidRPr="00DF0187">
        <w:rPr>
          <w:rFonts w:ascii="Arial" w:hAnsi="Arial" w:cs="Arial"/>
        </w:rPr>
        <w:t>ﬁjarán</w:t>
      </w:r>
      <w:proofErr w:type="spellEnd"/>
      <w:r w:rsidRPr="00DF0187">
        <w:rPr>
          <w:rFonts w:ascii="Arial" w:hAnsi="Arial" w:cs="Arial"/>
        </w:rPr>
        <w:t xml:space="preserve"> atendiendo las normas, principios y estándares de calidad en la prestación del servicio de salud y de bienestar de los estudiantes y docentes. En cualquier caso, los turnos serán de máximo 12 horas, con descansos que garanticen al estudiante su recuperación física y mental y no podrán superar 66 horas por</w:t>
      </w:r>
      <w:r w:rsidRPr="00DF0187">
        <w:rPr>
          <w:rFonts w:ascii="Arial" w:hAnsi="Arial" w:cs="Arial"/>
          <w:spacing w:val="-26"/>
        </w:rPr>
        <w:t xml:space="preserve"> </w:t>
      </w:r>
      <w:r w:rsidRPr="00DF0187">
        <w:rPr>
          <w:rFonts w:ascii="Arial" w:hAnsi="Arial" w:cs="Arial"/>
        </w:rPr>
        <w:t>semana.</w:t>
      </w:r>
    </w:p>
    <w:p w14:paraId="6D3AB3EE" w14:textId="77777777" w:rsidR="00BD2315" w:rsidRPr="00DF0187" w:rsidRDefault="00BD2315" w:rsidP="00941F8C">
      <w:pPr>
        <w:pStyle w:val="Textoindependiente"/>
        <w:jc w:val="both"/>
        <w:rPr>
          <w:rFonts w:ascii="Arial" w:hAnsi="Arial" w:cs="Arial"/>
          <w:sz w:val="22"/>
          <w:szCs w:val="22"/>
        </w:rPr>
      </w:pPr>
    </w:p>
    <w:p w14:paraId="6D3AB3EF" w14:textId="77777777" w:rsidR="00BD2315" w:rsidRPr="00DF0187" w:rsidRDefault="00A97C5D" w:rsidP="00941F8C">
      <w:pPr>
        <w:pStyle w:val="Prrafodelista"/>
        <w:numPr>
          <w:ilvl w:val="0"/>
          <w:numId w:val="202"/>
        </w:numPr>
        <w:tabs>
          <w:tab w:val="left" w:pos="294"/>
        </w:tabs>
        <w:ind w:left="0" w:firstLine="0"/>
        <w:jc w:val="both"/>
        <w:rPr>
          <w:rFonts w:ascii="Arial" w:hAnsi="Arial" w:cs="Arial"/>
        </w:rPr>
      </w:pPr>
      <w:r w:rsidRPr="00DF0187">
        <w:rPr>
          <w:rFonts w:ascii="Arial" w:hAnsi="Arial" w:cs="Arial"/>
        </w:rPr>
        <w:t xml:space="preserve">Los estudiantes de programas académicos de formación en el área de la salud que </w:t>
      </w:r>
      <w:r w:rsidRPr="00DF0187">
        <w:rPr>
          <w:rFonts w:ascii="Arial" w:hAnsi="Arial" w:cs="Arial"/>
        </w:rPr>
        <w:lastRenderedPageBreak/>
        <w:t>requieran de residencia o entrenamiento que implique la prestación de servicios de salud por parte de ellos, tendrán derecho a alimentación, hotelería, ropa de trabajo y elementos de protección gratuitos, de acuerdo con las jornadas, turnos y servicios que cumplan en el marco de la práctica</w:t>
      </w:r>
      <w:r w:rsidRPr="00DF0187">
        <w:rPr>
          <w:rFonts w:ascii="Arial" w:hAnsi="Arial" w:cs="Arial"/>
          <w:spacing w:val="-18"/>
        </w:rPr>
        <w:t xml:space="preserve"> </w:t>
      </w:r>
      <w:r w:rsidRPr="00DF0187">
        <w:rPr>
          <w:rFonts w:ascii="Arial" w:hAnsi="Arial" w:cs="Arial"/>
        </w:rPr>
        <w:t>formativa;</w:t>
      </w:r>
    </w:p>
    <w:p w14:paraId="6D3AB3F1" w14:textId="77777777" w:rsidR="00BD2315" w:rsidRPr="00DF0187" w:rsidRDefault="00BD2315" w:rsidP="00941F8C">
      <w:pPr>
        <w:pStyle w:val="Textoindependiente"/>
        <w:jc w:val="both"/>
        <w:rPr>
          <w:rFonts w:ascii="Arial" w:hAnsi="Arial" w:cs="Arial"/>
          <w:sz w:val="22"/>
          <w:szCs w:val="22"/>
        </w:rPr>
      </w:pPr>
    </w:p>
    <w:p w14:paraId="6D3AB3F2" w14:textId="77777777" w:rsidR="00BD2315" w:rsidRPr="00DF0187" w:rsidRDefault="00A97C5D" w:rsidP="00941F8C">
      <w:pPr>
        <w:pStyle w:val="Prrafodelista"/>
        <w:numPr>
          <w:ilvl w:val="0"/>
          <w:numId w:val="202"/>
        </w:numPr>
        <w:tabs>
          <w:tab w:val="left" w:pos="294"/>
        </w:tabs>
        <w:ind w:left="0" w:firstLine="0"/>
        <w:jc w:val="both"/>
        <w:rPr>
          <w:rFonts w:ascii="Arial" w:hAnsi="Arial" w:cs="Arial"/>
        </w:rPr>
      </w:pPr>
      <w:r w:rsidRPr="00DF0187">
        <w:rPr>
          <w:rFonts w:ascii="Arial" w:hAnsi="Arial" w:cs="Arial"/>
        </w:rPr>
        <w:t xml:space="preserve">Los estudiantes de pregrado y de educación para el trabajo y el desarrollo humano en programas de formación laboral, serán </w:t>
      </w:r>
      <w:proofErr w:type="spellStart"/>
      <w:r w:rsidRPr="00DF0187">
        <w:rPr>
          <w:rFonts w:ascii="Arial" w:hAnsi="Arial" w:cs="Arial"/>
        </w:rPr>
        <w:t>aﬁliados</w:t>
      </w:r>
      <w:proofErr w:type="spellEnd"/>
      <w:r w:rsidRPr="00DF0187">
        <w:rPr>
          <w:rFonts w:ascii="Arial" w:hAnsi="Arial" w:cs="Arial"/>
        </w:rPr>
        <w:t xml:space="preserve"> al Sistema General de Riesgos Laborales durante el tiempo que dure su práctica. La </w:t>
      </w:r>
      <w:proofErr w:type="spellStart"/>
      <w:r w:rsidRPr="00DF0187">
        <w:rPr>
          <w:rFonts w:ascii="Arial" w:hAnsi="Arial" w:cs="Arial"/>
        </w:rPr>
        <w:t>aﬁliación</w:t>
      </w:r>
      <w:proofErr w:type="spellEnd"/>
      <w:r w:rsidRPr="00DF0187">
        <w:rPr>
          <w:rFonts w:ascii="Arial" w:hAnsi="Arial" w:cs="Arial"/>
        </w:rPr>
        <w:t xml:space="preserve"> y cotización se realizará sobre la base de un salario mínimo legal mensual vigente (1 </w:t>
      </w:r>
      <w:proofErr w:type="spellStart"/>
      <w:r w:rsidRPr="00DF0187">
        <w:rPr>
          <w:rFonts w:ascii="Arial" w:hAnsi="Arial" w:cs="Arial"/>
        </w:rPr>
        <w:t>smlmv</w:t>
      </w:r>
      <w:proofErr w:type="spellEnd"/>
      <w:r w:rsidRPr="00DF0187">
        <w:rPr>
          <w:rFonts w:ascii="Arial" w:hAnsi="Arial" w:cs="Arial"/>
        </w:rPr>
        <w:t>) y en ningún caso implicará un vínculo</w:t>
      </w:r>
      <w:r w:rsidRPr="00DF0187">
        <w:rPr>
          <w:rFonts w:ascii="Arial" w:hAnsi="Arial" w:cs="Arial"/>
          <w:spacing w:val="-12"/>
        </w:rPr>
        <w:t xml:space="preserve"> </w:t>
      </w:r>
      <w:r w:rsidRPr="00DF0187">
        <w:rPr>
          <w:rFonts w:ascii="Arial" w:hAnsi="Arial" w:cs="Arial"/>
        </w:rPr>
        <w:t>laboral.</w:t>
      </w:r>
    </w:p>
    <w:p w14:paraId="6D3AB3F4" w14:textId="77777777" w:rsidR="00BD2315" w:rsidRPr="00DF0187" w:rsidRDefault="00BD2315" w:rsidP="00941F8C">
      <w:pPr>
        <w:pStyle w:val="Textoindependiente"/>
        <w:jc w:val="both"/>
        <w:rPr>
          <w:rFonts w:ascii="Arial" w:hAnsi="Arial" w:cs="Arial"/>
          <w:sz w:val="22"/>
          <w:szCs w:val="22"/>
        </w:rPr>
      </w:pPr>
    </w:p>
    <w:p w14:paraId="6D3AB3F5" w14:textId="67CD19E3"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Las garantías establecidas en el presente artículo serán responsabilidad de las instituciones que integran la relación docencia servicio, quienes </w:t>
      </w:r>
      <w:proofErr w:type="spellStart"/>
      <w:r w:rsidRPr="00DF0187">
        <w:rPr>
          <w:rFonts w:ascii="Arial" w:hAnsi="Arial" w:cs="Arial"/>
          <w:sz w:val="22"/>
          <w:szCs w:val="22"/>
        </w:rPr>
        <w:t>ﬁnanciarán</w:t>
      </w:r>
      <w:proofErr w:type="spellEnd"/>
      <w:r w:rsidRPr="00DF0187">
        <w:rPr>
          <w:rFonts w:ascii="Arial" w:hAnsi="Arial" w:cs="Arial"/>
          <w:sz w:val="22"/>
          <w:szCs w:val="22"/>
        </w:rPr>
        <w:t xml:space="preserve"> la totalidad de los gastos que impliquen las mismas. Los convenios docencia-servicio establecerán las responsabilidades de las partes en la suscripción,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pago, trámite y seguimiento de dichas garantías, así como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 los Sistemas</w:t>
      </w:r>
      <w:r w:rsidRPr="00DF0187">
        <w:rPr>
          <w:rFonts w:ascii="Arial" w:hAnsi="Arial" w:cs="Arial"/>
          <w:spacing w:val="-3"/>
          <w:sz w:val="22"/>
          <w:szCs w:val="22"/>
        </w:rPr>
        <w:t xml:space="preserve"> </w:t>
      </w:r>
      <w:r w:rsidRPr="00DF0187">
        <w:rPr>
          <w:rFonts w:ascii="Arial" w:hAnsi="Arial" w:cs="Arial"/>
          <w:sz w:val="22"/>
          <w:szCs w:val="22"/>
        </w:rPr>
        <w:t>Generales</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Seguridad</w:t>
      </w:r>
      <w:r w:rsidRPr="00DF0187">
        <w:rPr>
          <w:rFonts w:ascii="Arial" w:hAnsi="Arial" w:cs="Arial"/>
          <w:spacing w:val="-2"/>
          <w:sz w:val="22"/>
          <w:szCs w:val="22"/>
        </w:rPr>
        <w:t xml:space="preserve"> </w:t>
      </w:r>
      <w:r w:rsidRPr="00DF0187">
        <w:rPr>
          <w:rFonts w:ascii="Arial" w:hAnsi="Arial" w:cs="Arial"/>
          <w:sz w:val="22"/>
          <w:szCs w:val="22"/>
        </w:rPr>
        <w:t>Social</w:t>
      </w:r>
      <w:r w:rsidRPr="00DF0187">
        <w:rPr>
          <w:rFonts w:ascii="Arial" w:hAnsi="Arial" w:cs="Arial"/>
          <w:spacing w:val="-3"/>
          <w:sz w:val="22"/>
          <w:szCs w:val="22"/>
        </w:rPr>
        <w:t xml:space="preserve"> </w:t>
      </w:r>
      <w:r w:rsidRPr="00DF0187">
        <w:rPr>
          <w:rFonts w:ascii="Arial" w:hAnsi="Arial" w:cs="Arial"/>
          <w:sz w:val="22"/>
          <w:szCs w:val="22"/>
        </w:rPr>
        <w:t>en</w:t>
      </w:r>
      <w:r w:rsidRPr="00DF0187">
        <w:rPr>
          <w:rFonts w:ascii="Arial" w:hAnsi="Arial" w:cs="Arial"/>
          <w:spacing w:val="-1"/>
          <w:sz w:val="22"/>
          <w:szCs w:val="22"/>
        </w:rPr>
        <w:t xml:space="preserve"> </w:t>
      </w:r>
      <w:r w:rsidRPr="00DF0187">
        <w:rPr>
          <w:rFonts w:ascii="Arial" w:hAnsi="Arial" w:cs="Arial"/>
          <w:sz w:val="22"/>
          <w:szCs w:val="22"/>
        </w:rPr>
        <w:t>Salud</w:t>
      </w:r>
      <w:r w:rsidRPr="00DF0187">
        <w:rPr>
          <w:rFonts w:ascii="Arial" w:hAnsi="Arial" w:cs="Arial"/>
          <w:spacing w:val="-3"/>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Riesgos</w:t>
      </w:r>
      <w:r w:rsidRPr="00DF0187">
        <w:rPr>
          <w:rFonts w:ascii="Arial" w:hAnsi="Arial" w:cs="Arial"/>
          <w:spacing w:val="-1"/>
          <w:sz w:val="22"/>
          <w:szCs w:val="22"/>
        </w:rPr>
        <w:t xml:space="preserve"> </w:t>
      </w:r>
      <w:r w:rsidRPr="00DF0187">
        <w:rPr>
          <w:rFonts w:ascii="Arial" w:hAnsi="Arial" w:cs="Arial"/>
          <w:sz w:val="22"/>
          <w:szCs w:val="22"/>
        </w:rPr>
        <w:t>Laborales,</w:t>
      </w:r>
      <w:r w:rsidRPr="00DF0187">
        <w:rPr>
          <w:rFonts w:ascii="Arial" w:hAnsi="Arial" w:cs="Arial"/>
          <w:spacing w:val="-2"/>
          <w:sz w:val="22"/>
          <w:szCs w:val="22"/>
        </w:rPr>
        <w:t xml:space="preserve"> </w:t>
      </w:r>
      <w:r w:rsidRPr="00DF0187">
        <w:rPr>
          <w:rFonts w:ascii="Arial" w:hAnsi="Arial" w:cs="Arial"/>
          <w:sz w:val="22"/>
          <w:szCs w:val="22"/>
        </w:rPr>
        <w:t>según</w:t>
      </w:r>
      <w:r w:rsidRPr="00DF0187">
        <w:rPr>
          <w:rFonts w:ascii="Arial" w:hAnsi="Arial" w:cs="Arial"/>
          <w:spacing w:val="-1"/>
          <w:sz w:val="22"/>
          <w:szCs w:val="22"/>
        </w:rPr>
        <w:t xml:space="preserve"> </w:t>
      </w:r>
      <w:r w:rsidRPr="00DF0187">
        <w:rPr>
          <w:rFonts w:ascii="Arial" w:hAnsi="Arial" w:cs="Arial"/>
          <w:sz w:val="22"/>
          <w:szCs w:val="22"/>
        </w:rPr>
        <w:t>corresponda</w:t>
      </w:r>
      <w:r w:rsidRPr="00DF0187">
        <w:rPr>
          <w:rFonts w:ascii="Arial" w:hAnsi="Arial" w:cs="Arial"/>
          <w:spacing w:val="-1"/>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acuerdo</w:t>
      </w:r>
      <w:r w:rsidRPr="00DF0187">
        <w:rPr>
          <w:rFonts w:ascii="Arial" w:hAnsi="Arial" w:cs="Arial"/>
          <w:spacing w:val="-2"/>
          <w:sz w:val="22"/>
          <w:szCs w:val="22"/>
        </w:rPr>
        <w:t xml:space="preserve"> </w:t>
      </w:r>
      <w:r w:rsidRPr="00DF0187">
        <w:rPr>
          <w:rFonts w:ascii="Arial" w:hAnsi="Arial" w:cs="Arial"/>
          <w:sz w:val="22"/>
          <w:szCs w:val="22"/>
        </w:rPr>
        <w:t>con</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1"/>
          <w:sz w:val="22"/>
          <w:szCs w:val="22"/>
        </w:rPr>
        <w:t xml:space="preserve"> </w:t>
      </w:r>
      <w:r w:rsidRPr="00DF0187">
        <w:rPr>
          <w:rFonts w:ascii="Arial" w:hAnsi="Arial" w:cs="Arial"/>
          <w:sz w:val="22"/>
          <w:szCs w:val="22"/>
        </w:rPr>
        <w:t>nivel</w:t>
      </w:r>
      <w:r w:rsidRPr="00DF0187">
        <w:rPr>
          <w:rFonts w:ascii="Arial" w:hAnsi="Arial" w:cs="Arial"/>
          <w:spacing w:val="-3"/>
          <w:sz w:val="22"/>
          <w:szCs w:val="22"/>
        </w:rPr>
        <w:t xml:space="preserve"> </w:t>
      </w:r>
      <w:r w:rsidRPr="00DF0187">
        <w:rPr>
          <w:rFonts w:ascii="Arial" w:hAnsi="Arial" w:cs="Arial"/>
          <w:sz w:val="22"/>
          <w:szCs w:val="22"/>
        </w:rPr>
        <w:t>académico.</w:t>
      </w:r>
    </w:p>
    <w:p w14:paraId="6D3AB3FA" w14:textId="77777777" w:rsidR="00BD2315" w:rsidRPr="00DF0187" w:rsidRDefault="00BD2315" w:rsidP="00941F8C">
      <w:pPr>
        <w:pStyle w:val="Textoindependiente"/>
        <w:jc w:val="both"/>
        <w:rPr>
          <w:rFonts w:ascii="Arial" w:hAnsi="Arial" w:cs="Arial"/>
          <w:i/>
          <w:sz w:val="22"/>
          <w:szCs w:val="22"/>
        </w:rPr>
      </w:pPr>
    </w:p>
    <w:p w14:paraId="6D3AB3FB" w14:textId="77777777" w:rsidR="00BD2315" w:rsidRPr="00DF0187" w:rsidRDefault="00A97C5D" w:rsidP="00941F8C">
      <w:pPr>
        <w:jc w:val="both"/>
        <w:rPr>
          <w:rFonts w:ascii="Arial" w:hAnsi="Arial" w:cs="Arial"/>
        </w:rPr>
      </w:pPr>
      <w:r w:rsidRPr="00DF0187">
        <w:rPr>
          <w:rFonts w:ascii="Arial" w:hAnsi="Arial" w:cs="Arial"/>
        </w:rPr>
        <w:t>ARTÍCULO 2.2.4.2.3.8</w:t>
      </w:r>
      <w:r w:rsidRPr="00DF0187">
        <w:rPr>
          <w:rFonts w:ascii="Arial" w:hAnsi="Arial" w:cs="Arial"/>
          <w:i/>
        </w:rPr>
        <w:t xml:space="preserve">. Responsabilidades de los estudiantes durante la realización de la práctica o actividad. </w:t>
      </w:r>
      <w:r w:rsidRPr="00DF0187">
        <w:rPr>
          <w:rFonts w:ascii="Arial" w:hAnsi="Arial" w:cs="Arial"/>
        </w:rPr>
        <w:t xml:space="preserve">Los estudiantes de que trata la presente sección tendrán las siguientes responsabilidades en su calidad de </w:t>
      </w:r>
      <w:proofErr w:type="spellStart"/>
      <w:r w:rsidRPr="00DF0187">
        <w:rPr>
          <w:rFonts w:ascii="Arial" w:hAnsi="Arial" w:cs="Arial"/>
        </w:rPr>
        <w:t>aﬁliados</w:t>
      </w:r>
      <w:proofErr w:type="spellEnd"/>
      <w:r w:rsidRPr="00DF0187">
        <w:rPr>
          <w:rFonts w:ascii="Arial" w:hAnsi="Arial" w:cs="Arial"/>
        </w:rPr>
        <w:t xml:space="preserve"> al Sistema General de Riesgos</w:t>
      </w:r>
      <w:r w:rsidRPr="00DF0187">
        <w:rPr>
          <w:rFonts w:ascii="Arial" w:hAnsi="Arial" w:cs="Arial"/>
          <w:spacing w:val="-21"/>
        </w:rPr>
        <w:t xml:space="preserve"> </w:t>
      </w:r>
      <w:r w:rsidRPr="00DF0187">
        <w:rPr>
          <w:rFonts w:ascii="Arial" w:hAnsi="Arial" w:cs="Arial"/>
        </w:rPr>
        <w:t>Laborales:</w:t>
      </w:r>
    </w:p>
    <w:p w14:paraId="6D3AB3FD" w14:textId="77777777" w:rsidR="00BD2315" w:rsidRPr="00DF0187" w:rsidRDefault="00BD2315" w:rsidP="00941F8C">
      <w:pPr>
        <w:pStyle w:val="Textoindependiente"/>
        <w:jc w:val="both"/>
        <w:rPr>
          <w:rFonts w:ascii="Arial" w:hAnsi="Arial" w:cs="Arial"/>
          <w:sz w:val="22"/>
          <w:szCs w:val="22"/>
        </w:rPr>
      </w:pPr>
    </w:p>
    <w:p w14:paraId="6D3AB3FE" w14:textId="5C14E7CA" w:rsidR="00BD2315" w:rsidRPr="00DF0187" w:rsidRDefault="00A97C5D" w:rsidP="00941F8C">
      <w:pPr>
        <w:pStyle w:val="Prrafodelista"/>
        <w:numPr>
          <w:ilvl w:val="0"/>
          <w:numId w:val="201"/>
        </w:numPr>
        <w:tabs>
          <w:tab w:val="left" w:pos="294"/>
        </w:tabs>
        <w:ind w:left="184" w:hanging="184"/>
        <w:jc w:val="both"/>
        <w:rPr>
          <w:rFonts w:ascii="Arial" w:hAnsi="Arial" w:cs="Arial"/>
        </w:rPr>
      </w:pPr>
      <w:r w:rsidRPr="00DF0187">
        <w:rPr>
          <w:rFonts w:ascii="Arial" w:hAnsi="Arial" w:cs="Arial"/>
        </w:rPr>
        <w:t>Procurar el cuidado integral de su</w:t>
      </w:r>
      <w:r w:rsidRPr="00DF0187">
        <w:rPr>
          <w:rFonts w:ascii="Arial" w:hAnsi="Arial" w:cs="Arial"/>
          <w:spacing w:val="-3"/>
        </w:rPr>
        <w:t xml:space="preserve"> </w:t>
      </w:r>
      <w:r w:rsidRPr="00DF0187">
        <w:rPr>
          <w:rFonts w:ascii="Arial" w:hAnsi="Arial" w:cs="Arial"/>
        </w:rPr>
        <w:t>salud.</w:t>
      </w:r>
    </w:p>
    <w:p w14:paraId="290D293E" w14:textId="77777777" w:rsidR="00941F8C" w:rsidRPr="00DF0187" w:rsidRDefault="00941F8C" w:rsidP="00941F8C">
      <w:pPr>
        <w:pStyle w:val="Prrafodelista"/>
        <w:tabs>
          <w:tab w:val="left" w:pos="294"/>
        </w:tabs>
        <w:ind w:left="184"/>
        <w:jc w:val="both"/>
        <w:rPr>
          <w:rFonts w:ascii="Arial" w:hAnsi="Arial" w:cs="Arial"/>
        </w:rPr>
      </w:pPr>
    </w:p>
    <w:p w14:paraId="6D3AB401" w14:textId="77777777" w:rsidR="00BD2315" w:rsidRPr="00DF0187" w:rsidRDefault="00A97C5D" w:rsidP="00941F8C">
      <w:pPr>
        <w:pStyle w:val="Prrafodelista"/>
        <w:numPr>
          <w:ilvl w:val="0"/>
          <w:numId w:val="201"/>
        </w:numPr>
        <w:tabs>
          <w:tab w:val="left" w:pos="294"/>
        </w:tabs>
        <w:ind w:left="0" w:firstLine="0"/>
        <w:jc w:val="both"/>
        <w:rPr>
          <w:rFonts w:ascii="Arial" w:hAnsi="Arial" w:cs="Arial"/>
        </w:rPr>
      </w:pPr>
      <w:r w:rsidRPr="00DF0187">
        <w:rPr>
          <w:rFonts w:ascii="Arial" w:hAnsi="Arial" w:cs="Arial"/>
        </w:rPr>
        <w:t>Dar cumplimiento a las recomendaciones en materia de prevención que le sean indicadas para el desarrollo de actividades dentro de su práctica.</w:t>
      </w:r>
    </w:p>
    <w:p w14:paraId="6D3AB403" w14:textId="77777777" w:rsidR="00BD2315" w:rsidRPr="00DF0187" w:rsidRDefault="00BD2315" w:rsidP="00941F8C">
      <w:pPr>
        <w:pStyle w:val="Textoindependiente"/>
        <w:jc w:val="both"/>
        <w:rPr>
          <w:rFonts w:ascii="Arial" w:hAnsi="Arial" w:cs="Arial"/>
          <w:sz w:val="22"/>
          <w:szCs w:val="22"/>
        </w:rPr>
      </w:pPr>
    </w:p>
    <w:p w14:paraId="6D3AB404" w14:textId="77777777" w:rsidR="00BD2315" w:rsidRPr="00DF0187" w:rsidRDefault="00A97C5D" w:rsidP="00941F8C">
      <w:pPr>
        <w:pStyle w:val="Prrafodelista"/>
        <w:numPr>
          <w:ilvl w:val="0"/>
          <w:numId w:val="201"/>
        </w:numPr>
        <w:tabs>
          <w:tab w:val="left" w:pos="294"/>
        </w:tabs>
        <w:ind w:left="184" w:hanging="184"/>
        <w:jc w:val="both"/>
        <w:rPr>
          <w:rFonts w:ascii="Arial" w:hAnsi="Arial" w:cs="Arial"/>
        </w:rPr>
      </w:pPr>
      <w:r w:rsidRPr="00DF0187">
        <w:rPr>
          <w:rFonts w:ascii="Arial" w:hAnsi="Arial" w:cs="Arial"/>
        </w:rPr>
        <w:t>Utilizar los elementos de protección personal que sean necesarios para la realización de la práctica o actividad</w:t>
      </w:r>
      <w:r w:rsidRPr="00DF0187">
        <w:rPr>
          <w:rFonts w:ascii="Arial" w:hAnsi="Arial" w:cs="Arial"/>
          <w:spacing w:val="-32"/>
        </w:rPr>
        <w:t xml:space="preserve"> </w:t>
      </w:r>
      <w:r w:rsidRPr="00DF0187">
        <w:rPr>
          <w:rFonts w:ascii="Arial" w:hAnsi="Arial" w:cs="Arial"/>
        </w:rPr>
        <w:t>correspondiente.</w:t>
      </w:r>
    </w:p>
    <w:p w14:paraId="6D3AB406" w14:textId="77777777" w:rsidR="00BD2315" w:rsidRPr="00DF0187" w:rsidRDefault="00BD2315" w:rsidP="00941F8C">
      <w:pPr>
        <w:pStyle w:val="Textoindependiente"/>
        <w:jc w:val="both"/>
        <w:rPr>
          <w:rFonts w:ascii="Arial" w:hAnsi="Arial" w:cs="Arial"/>
          <w:sz w:val="22"/>
          <w:szCs w:val="22"/>
        </w:rPr>
      </w:pPr>
    </w:p>
    <w:p w14:paraId="6D3AB407" w14:textId="77777777" w:rsidR="00BD2315" w:rsidRPr="00DF0187" w:rsidRDefault="00A97C5D" w:rsidP="00941F8C">
      <w:pPr>
        <w:pStyle w:val="Prrafodelista"/>
        <w:numPr>
          <w:ilvl w:val="0"/>
          <w:numId w:val="201"/>
        </w:numPr>
        <w:tabs>
          <w:tab w:val="left" w:pos="294"/>
        </w:tabs>
        <w:ind w:left="0" w:firstLine="0"/>
        <w:jc w:val="both"/>
        <w:rPr>
          <w:rFonts w:ascii="Arial" w:hAnsi="Arial" w:cs="Arial"/>
        </w:rPr>
      </w:pPr>
      <w:r w:rsidRPr="00DF0187">
        <w:rPr>
          <w:rFonts w:ascii="Arial" w:hAnsi="Arial" w:cs="Arial"/>
        </w:rPr>
        <w:t xml:space="preserve">Informar a la entidad territorial </w:t>
      </w:r>
      <w:proofErr w:type="spellStart"/>
      <w:r w:rsidRPr="00DF0187">
        <w:rPr>
          <w:rFonts w:ascii="Arial" w:hAnsi="Arial" w:cs="Arial"/>
        </w:rPr>
        <w:t>certiﬁcada</w:t>
      </w:r>
      <w:proofErr w:type="spellEnd"/>
      <w:r w:rsidRPr="00DF0187">
        <w:rPr>
          <w:rFonts w:ascii="Arial" w:hAnsi="Arial" w:cs="Arial"/>
        </w:rPr>
        <w:t xml:space="preserve"> en educación, a la institución educativa o a la empresa o institución pública o privada que lo </w:t>
      </w:r>
      <w:proofErr w:type="spellStart"/>
      <w:r w:rsidRPr="00DF0187">
        <w:rPr>
          <w:rFonts w:ascii="Arial" w:hAnsi="Arial" w:cs="Arial"/>
        </w:rPr>
        <w:t>aﬁlió</w:t>
      </w:r>
      <w:proofErr w:type="spellEnd"/>
      <w:r w:rsidRPr="00DF0187">
        <w:rPr>
          <w:rFonts w:ascii="Arial" w:hAnsi="Arial" w:cs="Arial"/>
        </w:rPr>
        <w:t>, la ocurrencia de incidentes, accidentes o de enfermedades causadas por la práctica o</w:t>
      </w:r>
      <w:r w:rsidRPr="00DF0187">
        <w:rPr>
          <w:rFonts w:ascii="Arial" w:hAnsi="Arial" w:cs="Arial"/>
          <w:spacing w:val="-18"/>
        </w:rPr>
        <w:t xml:space="preserve"> </w:t>
      </w:r>
      <w:r w:rsidRPr="00DF0187">
        <w:rPr>
          <w:rFonts w:ascii="Arial" w:hAnsi="Arial" w:cs="Arial"/>
        </w:rPr>
        <w:t>actividad.</w:t>
      </w:r>
    </w:p>
    <w:p w14:paraId="6D3AB40C" w14:textId="77777777" w:rsidR="00BD2315" w:rsidRPr="00DF0187" w:rsidRDefault="00BD2315" w:rsidP="00941F8C">
      <w:pPr>
        <w:pStyle w:val="Textoindependiente"/>
        <w:jc w:val="both"/>
        <w:rPr>
          <w:rFonts w:ascii="Arial" w:hAnsi="Arial" w:cs="Arial"/>
          <w:i/>
          <w:sz w:val="22"/>
          <w:szCs w:val="22"/>
        </w:rPr>
      </w:pPr>
    </w:p>
    <w:p w14:paraId="6D3AB40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2.2.4.2.3.9</w:t>
      </w:r>
      <w:r w:rsidRPr="00DF0187">
        <w:rPr>
          <w:rFonts w:ascii="Arial" w:hAnsi="Arial" w:cs="Arial"/>
          <w:i/>
          <w:sz w:val="22"/>
          <w:szCs w:val="22"/>
        </w:rPr>
        <w:t xml:space="preserve">. Obligaciones del responsable de la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y pago. </w:t>
      </w:r>
      <w:r w:rsidRPr="00DF0187">
        <w:rPr>
          <w:rFonts w:ascii="Arial" w:hAnsi="Arial" w:cs="Arial"/>
          <w:sz w:val="22"/>
          <w:szCs w:val="22"/>
        </w:rPr>
        <w:t xml:space="preserve">La entidad territorial </w:t>
      </w:r>
      <w:proofErr w:type="spellStart"/>
      <w:r w:rsidRPr="00DF0187">
        <w:rPr>
          <w:rFonts w:ascii="Arial" w:hAnsi="Arial" w:cs="Arial"/>
          <w:sz w:val="22"/>
          <w:szCs w:val="22"/>
        </w:rPr>
        <w:t>certiﬁcada</w:t>
      </w:r>
      <w:proofErr w:type="spellEnd"/>
      <w:r w:rsidRPr="00DF0187">
        <w:rPr>
          <w:rFonts w:ascii="Arial" w:hAnsi="Arial" w:cs="Arial"/>
          <w:sz w:val="22"/>
          <w:szCs w:val="22"/>
        </w:rPr>
        <w:t xml:space="preserve"> en educación, la institución de educación, la escuela normal superior o la empresa o institución pública o privada que </w:t>
      </w:r>
      <w:proofErr w:type="spellStart"/>
      <w:r w:rsidRPr="00DF0187">
        <w:rPr>
          <w:rFonts w:ascii="Arial" w:hAnsi="Arial" w:cs="Arial"/>
          <w:sz w:val="22"/>
          <w:szCs w:val="22"/>
        </w:rPr>
        <w:t>aﬁlia</w:t>
      </w:r>
      <w:proofErr w:type="spellEnd"/>
      <w:r w:rsidRPr="00DF0187">
        <w:rPr>
          <w:rFonts w:ascii="Arial" w:hAnsi="Arial" w:cs="Arial"/>
          <w:sz w:val="22"/>
          <w:szCs w:val="22"/>
        </w:rPr>
        <w:t xml:space="preserve"> y paga los aportes al Sistema General de Riesgos Laborales del estudiante, tendrán las siguientes obligaciones:</w:t>
      </w:r>
    </w:p>
    <w:p w14:paraId="6D3AB40F" w14:textId="77777777" w:rsidR="00BD2315" w:rsidRPr="00DF0187" w:rsidRDefault="00BD2315" w:rsidP="00941F8C">
      <w:pPr>
        <w:pStyle w:val="Textoindependiente"/>
        <w:jc w:val="both"/>
        <w:rPr>
          <w:rFonts w:ascii="Arial" w:hAnsi="Arial" w:cs="Arial"/>
          <w:sz w:val="22"/>
          <w:szCs w:val="22"/>
        </w:rPr>
      </w:pPr>
    </w:p>
    <w:p w14:paraId="6D3AB410" w14:textId="77777777" w:rsidR="00BD2315" w:rsidRPr="00DF0187" w:rsidRDefault="00A97C5D" w:rsidP="00941F8C">
      <w:pPr>
        <w:pStyle w:val="Prrafodelista"/>
        <w:numPr>
          <w:ilvl w:val="0"/>
          <w:numId w:val="200"/>
        </w:numPr>
        <w:tabs>
          <w:tab w:val="left" w:pos="294"/>
        </w:tabs>
        <w:ind w:left="184" w:hanging="184"/>
        <w:jc w:val="both"/>
        <w:rPr>
          <w:rFonts w:ascii="Arial" w:hAnsi="Arial" w:cs="Arial"/>
        </w:rPr>
      </w:pPr>
      <w:r w:rsidRPr="00DF0187">
        <w:rPr>
          <w:rFonts w:ascii="Arial" w:hAnsi="Arial" w:cs="Arial"/>
        </w:rPr>
        <w:t xml:space="preserve">Realizar los trámites administrativos de </w:t>
      </w:r>
      <w:proofErr w:type="spellStart"/>
      <w:r w:rsidRPr="00DF0187">
        <w:rPr>
          <w:rFonts w:ascii="Arial" w:hAnsi="Arial" w:cs="Arial"/>
        </w:rPr>
        <w:t>aﬁliación</w:t>
      </w:r>
      <w:proofErr w:type="spellEnd"/>
      <w:r w:rsidRPr="00DF0187">
        <w:rPr>
          <w:rFonts w:ascii="Arial" w:hAnsi="Arial" w:cs="Arial"/>
        </w:rPr>
        <w:t xml:space="preserve"> de los estudiantes al Sistema General de Riesgos</w:t>
      </w:r>
      <w:r w:rsidRPr="00DF0187">
        <w:rPr>
          <w:rFonts w:ascii="Arial" w:hAnsi="Arial" w:cs="Arial"/>
          <w:spacing w:val="-17"/>
        </w:rPr>
        <w:t xml:space="preserve"> </w:t>
      </w:r>
      <w:r w:rsidRPr="00DF0187">
        <w:rPr>
          <w:rFonts w:ascii="Arial" w:hAnsi="Arial" w:cs="Arial"/>
        </w:rPr>
        <w:t>Laborales.</w:t>
      </w:r>
    </w:p>
    <w:p w14:paraId="6D3AB413" w14:textId="77777777" w:rsidR="00BD2315" w:rsidRPr="00DF0187" w:rsidRDefault="00BD2315" w:rsidP="00EA2566">
      <w:pPr>
        <w:pStyle w:val="Textoindependiente"/>
        <w:jc w:val="both"/>
        <w:rPr>
          <w:rFonts w:ascii="Arial" w:hAnsi="Arial" w:cs="Arial"/>
          <w:sz w:val="22"/>
          <w:szCs w:val="22"/>
        </w:rPr>
      </w:pPr>
    </w:p>
    <w:p w14:paraId="6D3AB414" w14:textId="77777777" w:rsidR="00BD2315" w:rsidRPr="00DF0187" w:rsidRDefault="00A97C5D" w:rsidP="00941F8C">
      <w:pPr>
        <w:pStyle w:val="Prrafodelista"/>
        <w:numPr>
          <w:ilvl w:val="0"/>
          <w:numId w:val="200"/>
        </w:numPr>
        <w:tabs>
          <w:tab w:val="left" w:pos="294"/>
        </w:tabs>
        <w:ind w:left="184" w:hanging="184"/>
        <w:jc w:val="both"/>
        <w:rPr>
          <w:rFonts w:ascii="Arial" w:hAnsi="Arial" w:cs="Arial"/>
        </w:rPr>
      </w:pPr>
      <w:r w:rsidRPr="00DF0187">
        <w:rPr>
          <w:rFonts w:ascii="Arial" w:hAnsi="Arial" w:cs="Arial"/>
        </w:rPr>
        <w:t>Pagar los aportes al Sistema a través de la</w:t>
      </w:r>
      <w:r w:rsidRPr="00DF0187">
        <w:rPr>
          <w:rFonts w:ascii="Arial" w:hAnsi="Arial" w:cs="Arial"/>
          <w:spacing w:val="-8"/>
        </w:rPr>
        <w:t xml:space="preserve"> </w:t>
      </w:r>
      <w:r w:rsidRPr="00DF0187">
        <w:rPr>
          <w:rFonts w:ascii="Arial" w:hAnsi="Arial" w:cs="Arial"/>
        </w:rPr>
        <w:t>PILA.</w:t>
      </w:r>
    </w:p>
    <w:p w14:paraId="6D3AB416" w14:textId="77777777" w:rsidR="00BD2315" w:rsidRPr="00DF0187" w:rsidRDefault="00BD2315" w:rsidP="00941F8C">
      <w:pPr>
        <w:pStyle w:val="Textoindependiente"/>
        <w:jc w:val="both"/>
        <w:rPr>
          <w:rFonts w:ascii="Arial" w:hAnsi="Arial" w:cs="Arial"/>
          <w:sz w:val="22"/>
          <w:szCs w:val="22"/>
        </w:rPr>
      </w:pPr>
    </w:p>
    <w:p w14:paraId="6D3AB417" w14:textId="77777777" w:rsidR="00BD2315" w:rsidRPr="00DF0187" w:rsidRDefault="00A97C5D" w:rsidP="00941F8C">
      <w:pPr>
        <w:pStyle w:val="Prrafodelista"/>
        <w:numPr>
          <w:ilvl w:val="0"/>
          <w:numId w:val="200"/>
        </w:numPr>
        <w:tabs>
          <w:tab w:val="left" w:pos="294"/>
        </w:tabs>
        <w:ind w:left="184" w:hanging="184"/>
        <w:jc w:val="both"/>
        <w:rPr>
          <w:rFonts w:ascii="Arial" w:hAnsi="Arial" w:cs="Arial"/>
        </w:rPr>
      </w:pPr>
      <w:r w:rsidRPr="00DF0187">
        <w:rPr>
          <w:rFonts w:ascii="Arial" w:hAnsi="Arial" w:cs="Arial"/>
        </w:rPr>
        <w:t>Reportar las novedades que se presenten, a la Administradora de Riesgos Laborales</w:t>
      </w:r>
      <w:r w:rsidRPr="00DF0187">
        <w:rPr>
          <w:rFonts w:ascii="Arial" w:hAnsi="Arial" w:cs="Arial"/>
          <w:spacing w:val="-11"/>
        </w:rPr>
        <w:t xml:space="preserve"> </w:t>
      </w:r>
      <w:r w:rsidRPr="00DF0187">
        <w:rPr>
          <w:rFonts w:ascii="Arial" w:hAnsi="Arial" w:cs="Arial"/>
        </w:rPr>
        <w:t>respectiva.</w:t>
      </w:r>
    </w:p>
    <w:p w14:paraId="6D3AB419" w14:textId="77777777" w:rsidR="00BD2315" w:rsidRPr="00DF0187" w:rsidRDefault="00BD2315" w:rsidP="00941F8C">
      <w:pPr>
        <w:pStyle w:val="Textoindependiente"/>
        <w:jc w:val="both"/>
        <w:rPr>
          <w:rFonts w:ascii="Arial" w:hAnsi="Arial" w:cs="Arial"/>
          <w:sz w:val="22"/>
          <w:szCs w:val="22"/>
        </w:rPr>
      </w:pPr>
    </w:p>
    <w:p w14:paraId="6D3AB41A" w14:textId="77777777" w:rsidR="00BD2315" w:rsidRPr="00DF0187" w:rsidRDefault="00A97C5D" w:rsidP="00941F8C">
      <w:pPr>
        <w:pStyle w:val="Prrafodelista"/>
        <w:numPr>
          <w:ilvl w:val="0"/>
          <w:numId w:val="200"/>
        </w:numPr>
        <w:tabs>
          <w:tab w:val="left" w:pos="294"/>
        </w:tabs>
        <w:ind w:left="0" w:firstLine="0"/>
        <w:jc w:val="both"/>
        <w:rPr>
          <w:rFonts w:ascii="Arial" w:hAnsi="Arial" w:cs="Arial"/>
        </w:rPr>
      </w:pPr>
      <w:r w:rsidRPr="00DF0187">
        <w:rPr>
          <w:rFonts w:ascii="Arial" w:hAnsi="Arial" w:cs="Arial"/>
        </w:rPr>
        <w:t>Reportar los accidentes y las enfermedades ocurridas con ocasión de la práctica o actividad, a la Administradora de Riesgos Laborales y a la Entidad Promotora de Salud respectiva del</w:t>
      </w:r>
      <w:r w:rsidRPr="00DF0187">
        <w:rPr>
          <w:rFonts w:ascii="Arial" w:hAnsi="Arial" w:cs="Arial"/>
          <w:spacing w:val="-7"/>
        </w:rPr>
        <w:t xml:space="preserve"> </w:t>
      </w:r>
      <w:r w:rsidRPr="00DF0187">
        <w:rPr>
          <w:rFonts w:ascii="Arial" w:hAnsi="Arial" w:cs="Arial"/>
        </w:rPr>
        <w:t>estudiante.</w:t>
      </w:r>
    </w:p>
    <w:p w14:paraId="6D3AB41F" w14:textId="77777777" w:rsidR="00BD2315" w:rsidRPr="00DF0187" w:rsidRDefault="00BD2315" w:rsidP="00941F8C">
      <w:pPr>
        <w:pStyle w:val="Textoindependiente"/>
        <w:jc w:val="both"/>
        <w:rPr>
          <w:rFonts w:ascii="Arial" w:hAnsi="Arial" w:cs="Arial"/>
          <w:i/>
          <w:sz w:val="22"/>
          <w:szCs w:val="22"/>
        </w:rPr>
      </w:pPr>
    </w:p>
    <w:p w14:paraId="6D3AB420" w14:textId="77777777" w:rsidR="00BD2315" w:rsidRPr="00DF0187" w:rsidRDefault="00A97C5D" w:rsidP="00941F8C">
      <w:pPr>
        <w:jc w:val="both"/>
        <w:rPr>
          <w:rFonts w:ascii="Arial" w:hAnsi="Arial" w:cs="Arial"/>
        </w:rPr>
      </w:pPr>
      <w:r w:rsidRPr="00DF0187">
        <w:rPr>
          <w:rFonts w:ascii="Arial" w:hAnsi="Arial" w:cs="Arial"/>
        </w:rPr>
        <w:t>ARTÍCULO 2.2.4.2.3.10</w:t>
      </w:r>
      <w:r w:rsidRPr="00DF0187">
        <w:rPr>
          <w:rFonts w:ascii="Arial" w:hAnsi="Arial" w:cs="Arial"/>
          <w:i/>
        </w:rPr>
        <w:t xml:space="preserve">. Obligaciones de la entidad, empresa o institución pública o </w:t>
      </w:r>
      <w:r w:rsidRPr="00DF0187">
        <w:rPr>
          <w:rFonts w:ascii="Arial" w:hAnsi="Arial" w:cs="Arial"/>
          <w:i/>
        </w:rPr>
        <w:lastRenderedPageBreak/>
        <w:t xml:space="preserve">privada en donde se realice la práctica. </w:t>
      </w:r>
      <w:r w:rsidRPr="00DF0187">
        <w:rPr>
          <w:rFonts w:ascii="Arial" w:hAnsi="Arial" w:cs="Arial"/>
        </w:rPr>
        <w:t>La entidad, empresa o institución pública o privada en donde se realice la práctica, deberá:</w:t>
      </w:r>
    </w:p>
    <w:p w14:paraId="6D3AB422" w14:textId="77777777" w:rsidR="00BD2315" w:rsidRPr="00DF0187" w:rsidRDefault="00BD2315" w:rsidP="00941F8C">
      <w:pPr>
        <w:pStyle w:val="Textoindependiente"/>
        <w:jc w:val="both"/>
        <w:rPr>
          <w:rFonts w:ascii="Arial" w:hAnsi="Arial" w:cs="Arial"/>
          <w:sz w:val="22"/>
          <w:szCs w:val="22"/>
        </w:rPr>
      </w:pPr>
    </w:p>
    <w:p w14:paraId="6D3AB423" w14:textId="77777777" w:rsidR="00BD2315" w:rsidRPr="00DF0187" w:rsidRDefault="00A97C5D" w:rsidP="00941F8C">
      <w:pPr>
        <w:pStyle w:val="Prrafodelista"/>
        <w:numPr>
          <w:ilvl w:val="0"/>
          <w:numId w:val="199"/>
        </w:numPr>
        <w:tabs>
          <w:tab w:val="left" w:pos="294"/>
        </w:tabs>
        <w:ind w:left="0" w:firstLine="0"/>
        <w:jc w:val="both"/>
        <w:rPr>
          <w:rFonts w:ascii="Arial" w:hAnsi="Arial" w:cs="Arial"/>
        </w:rPr>
      </w:pPr>
      <w:r w:rsidRPr="00DF0187">
        <w:rPr>
          <w:rFonts w:ascii="Arial" w:hAnsi="Arial" w:cs="Arial"/>
        </w:rPr>
        <w:t>Capacitar al estudiante sobre las actividades que va a desarrollar en el escenario de práctica, y explicarle los riesgos a los que va a estar expuesto junto con las medidas de prevención y control para</w:t>
      </w:r>
      <w:r w:rsidRPr="00DF0187">
        <w:rPr>
          <w:rFonts w:ascii="Arial" w:hAnsi="Arial" w:cs="Arial"/>
          <w:spacing w:val="-8"/>
        </w:rPr>
        <w:t xml:space="preserve"> </w:t>
      </w:r>
      <w:r w:rsidRPr="00DF0187">
        <w:rPr>
          <w:rFonts w:ascii="Arial" w:hAnsi="Arial" w:cs="Arial"/>
        </w:rPr>
        <w:t>mitigarlos.</w:t>
      </w:r>
    </w:p>
    <w:p w14:paraId="6D3AB425" w14:textId="77777777" w:rsidR="00BD2315" w:rsidRPr="00DF0187" w:rsidRDefault="00BD2315" w:rsidP="00941F8C">
      <w:pPr>
        <w:pStyle w:val="Textoindependiente"/>
        <w:jc w:val="both"/>
        <w:rPr>
          <w:rFonts w:ascii="Arial" w:hAnsi="Arial" w:cs="Arial"/>
          <w:sz w:val="22"/>
          <w:szCs w:val="22"/>
        </w:rPr>
      </w:pPr>
    </w:p>
    <w:p w14:paraId="6D3AB426" w14:textId="77777777" w:rsidR="00BD2315" w:rsidRPr="00DF0187" w:rsidRDefault="00A97C5D" w:rsidP="00941F8C">
      <w:pPr>
        <w:pStyle w:val="Prrafodelista"/>
        <w:numPr>
          <w:ilvl w:val="0"/>
          <w:numId w:val="199"/>
        </w:numPr>
        <w:tabs>
          <w:tab w:val="left" w:pos="294"/>
        </w:tabs>
        <w:ind w:left="0" w:firstLine="0"/>
        <w:jc w:val="both"/>
        <w:rPr>
          <w:rFonts w:ascii="Arial" w:hAnsi="Arial" w:cs="Arial"/>
        </w:rPr>
      </w:pPr>
      <w:r w:rsidRPr="00DF0187">
        <w:rPr>
          <w:rFonts w:ascii="Arial" w:hAnsi="Arial" w:cs="Arial"/>
        </w:rPr>
        <w:t>Acoger y poner en práctica las recomendaciones que en materia de prevención del riesgo imparta la Administradora de Riesgos Laborales.</w:t>
      </w:r>
    </w:p>
    <w:p w14:paraId="6D3AB428" w14:textId="77777777" w:rsidR="00BD2315" w:rsidRPr="00DF0187" w:rsidRDefault="00BD2315" w:rsidP="00941F8C">
      <w:pPr>
        <w:pStyle w:val="Textoindependiente"/>
        <w:jc w:val="both"/>
        <w:rPr>
          <w:rFonts w:ascii="Arial" w:hAnsi="Arial" w:cs="Arial"/>
          <w:sz w:val="22"/>
          <w:szCs w:val="22"/>
        </w:rPr>
      </w:pPr>
    </w:p>
    <w:p w14:paraId="6D3AB429" w14:textId="77777777" w:rsidR="00BD2315" w:rsidRPr="00DF0187" w:rsidRDefault="00A97C5D" w:rsidP="00941F8C">
      <w:pPr>
        <w:pStyle w:val="Prrafodelista"/>
        <w:numPr>
          <w:ilvl w:val="0"/>
          <w:numId w:val="199"/>
        </w:numPr>
        <w:tabs>
          <w:tab w:val="left" w:pos="294"/>
        </w:tabs>
        <w:ind w:left="0" w:firstLine="0"/>
        <w:jc w:val="both"/>
        <w:rPr>
          <w:rFonts w:ascii="Arial" w:hAnsi="Arial" w:cs="Arial"/>
        </w:rPr>
      </w:pPr>
      <w:r w:rsidRPr="00DF0187">
        <w:rPr>
          <w:rFonts w:ascii="Arial" w:hAnsi="Arial" w:cs="Arial"/>
        </w:rPr>
        <w:t xml:space="preserve">Informar los accidentes y las enfermedades ocurridos con ocasión de la práctica o actividad, a la Administradora de Riesgos Laborales y a la Entidad Promotora de Salud a la cual esté </w:t>
      </w:r>
      <w:proofErr w:type="spellStart"/>
      <w:r w:rsidRPr="00DF0187">
        <w:rPr>
          <w:rFonts w:ascii="Arial" w:hAnsi="Arial" w:cs="Arial"/>
        </w:rPr>
        <w:t>aﬁliado</w:t>
      </w:r>
      <w:proofErr w:type="spellEnd"/>
      <w:r w:rsidRPr="00DF0187">
        <w:rPr>
          <w:rFonts w:ascii="Arial" w:hAnsi="Arial" w:cs="Arial"/>
        </w:rPr>
        <w:t xml:space="preserve"> el estudiante, cuando la empresa o institución pública o privada en donde se realice la práctica no es la obligada a realizar la </w:t>
      </w:r>
      <w:proofErr w:type="spellStart"/>
      <w:r w:rsidRPr="00DF0187">
        <w:rPr>
          <w:rFonts w:ascii="Arial" w:hAnsi="Arial" w:cs="Arial"/>
        </w:rPr>
        <w:t>aﬁliación</w:t>
      </w:r>
      <w:proofErr w:type="spellEnd"/>
      <w:r w:rsidRPr="00DF0187">
        <w:rPr>
          <w:rFonts w:ascii="Arial" w:hAnsi="Arial" w:cs="Arial"/>
        </w:rPr>
        <w:t xml:space="preserve"> y el</w:t>
      </w:r>
      <w:r w:rsidRPr="00DF0187">
        <w:rPr>
          <w:rFonts w:ascii="Arial" w:hAnsi="Arial" w:cs="Arial"/>
          <w:spacing w:val="-9"/>
        </w:rPr>
        <w:t xml:space="preserve"> </w:t>
      </w:r>
      <w:r w:rsidRPr="00DF0187">
        <w:rPr>
          <w:rFonts w:ascii="Arial" w:hAnsi="Arial" w:cs="Arial"/>
        </w:rPr>
        <w:t>pago.</w:t>
      </w:r>
    </w:p>
    <w:p w14:paraId="6D3AB42B" w14:textId="77777777" w:rsidR="00BD2315" w:rsidRPr="00DF0187" w:rsidRDefault="00BD2315" w:rsidP="00941F8C">
      <w:pPr>
        <w:pStyle w:val="Textoindependiente"/>
        <w:jc w:val="both"/>
        <w:rPr>
          <w:rFonts w:ascii="Arial" w:hAnsi="Arial" w:cs="Arial"/>
          <w:sz w:val="22"/>
          <w:szCs w:val="22"/>
        </w:rPr>
      </w:pPr>
    </w:p>
    <w:p w14:paraId="6D3AB42C" w14:textId="77777777" w:rsidR="00BD2315" w:rsidRPr="00DF0187" w:rsidRDefault="00A97C5D" w:rsidP="00941F8C">
      <w:pPr>
        <w:pStyle w:val="Prrafodelista"/>
        <w:numPr>
          <w:ilvl w:val="0"/>
          <w:numId w:val="199"/>
        </w:numPr>
        <w:tabs>
          <w:tab w:val="left" w:pos="294"/>
        </w:tabs>
        <w:ind w:left="184" w:hanging="184"/>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que el estudiante use los elementos de protección personal en el desarrollo de su práctica o</w:t>
      </w:r>
      <w:r w:rsidRPr="00DF0187">
        <w:rPr>
          <w:rFonts w:ascii="Arial" w:hAnsi="Arial" w:cs="Arial"/>
          <w:spacing w:val="-25"/>
        </w:rPr>
        <w:t xml:space="preserve"> </w:t>
      </w:r>
      <w:r w:rsidRPr="00DF0187">
        <w:rPr>
          <w:rFonts w:ascii="Arial" w:hAnsi="Arial" w:cs="Arial"/>
        </w:rPr>
        <w:t>actividad.</w:t>
      </w:r>
    </w:p>
    <w:p w14:paraId="6D3AB42E" w14:textId="77777777" w:rsidR="00BD2315" w:rsidRPr="00DF0187" w:rsidRDefault="00BD2315" w:rsidP="00941F8C">
      <w:pPr>
        <w:pStyle w:val="Textoindependiente"/>
        <w:jc w:val="both"/>
        <w:rPr>
          <w:rFonts w:ascii="Arial" w:hAnsi="Arial" w:cs="Arial"/>
          <w:sz w:val="22"/>
          <w:szCs w:val="22"/>
        </w:rPr>
      </w:pPr>
    </w:p>
    <w:p w14:paraId="6D3AB42F" w14:textId="77777777" w:rsidR="00BD2315" w:rsidRPr="00DF0187" w:rsidRDefault="00A97C5D" w:rsidP="00941F8C">
      <w:pPr>
        <w:pStyle w:val="Prrafodelista"/>
        <w:numPr>
          <w:ilvl w:val="0"/>
          <w:numId w:val="199"/>
        </w:numPr>
        <w:tabs>
          <w:tab w:val="left" w:pos="294"/>
        </w:tabs>
        <w:ind w:left="0" w:firstLine="0"/>
        <w:jc w:val="both"/>
        <w:rPr>
          <w:rFonts w:ascii="Arial" w:hAnsi="Arial" w:cs="Arial"/>
        </w:rPr>
      </w:pPr>
      <w:r w:rsidRPr="00DF0187">
        <w:rPr>
          <w:rFonts w:ascii="Arial" w:hAnsi="Arial" w:cs="Arial"/>
        </w:rPr>
        <w:t>Incluir al estudiante en el Sistema de Gestión de Seguridad y Salud en el Trabajo, cuando la empresa o institución pública o privada esté en la obligación de</w:t>
      </w:r>
      <w:r w:rsidRPr="00DF0187">
        <w:rPr>
          <w:rFonts w:ascii="Arial" w:hAnsi="Arial" w:cs="Arial"/>
          <w:spacing w:val="-3"/>
        </w:rPr>
        <w:t xml:space="preserve"> </w:t>
      </w:r>
      <w:r w:rsidRPr="00DF0187">
        <w:rPr>
          <w:rFonts w:ascii="Arial" w:hAnsi="Arial" w:cs="Arial"/>
        </w:rPr>
        <w:t>tenerlo.</w:t>
      </w:r>
    </w:p>
    <w:p w14:paraId="6D3AB434" w14:textId="77777777" w:rsidR="00BD2315" w:rsidRPr="00DF0187" w:rsidRDefault="00BD2315" w:rsidP="00941F8C">
      <w:pPr>
        <w:pStyle w:val="Textoindependiente"/>
        <w:jc w:val="both"/>
        <w:rPr>
          <w:rFonts w:ascii="Arial" w:hAnsi="Arial" w:cs="Arial"/>
          <w:i/>
          <w:sz w:val="22"/>
          <w:szCs w:val="22"/>
        </w:rPr>
      </w:pPr>
    </w:p>
    <w:p w14:paraId="6D3AB435"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2.2.4.2.3.11</w:t>
      </w:r>
      <w:r w:rsidRPr="00DF0187">
        <w:rPr>
          <w:rFonts w:ascii="Arial" w:hAnsi="Arial" w:cs="Arial"/>
          <w:i/>
          <w:sz w:val="22"/>
          <w:szCs w:val="22"/>
        </w:rPr>
        <w:t xml:space="preserve">. Obligaciones de la institución de educación. </w:t>
      </w:r>
      <w:r w:rsidRPr="00DF0187">
        <w:rPr>
          <w:rFonts w:ascii="Arial" w:hAnsi="Arial" w:cs="Arial"/>
          <w:sz w:val="22"/>
          <w:szCs w:val="22"/>
        </w:rPr>
        <w:t xml:space="preserve">Corresponde a las instituciones de educación a las que pertenezcan los estudiantes, que deban ser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General de Riesgos Laborales de conformidad con la presente sección:</w:t>
      </w:r>
    </w:p>
    <w:p w14:paraId="6D3AB437" w14:textId="77777777" w:rsidR="00BD2315" w:rsidRPr="00DF0187" w:rsidRDefault="00BD2315" w:rsidP="00941F8C">
      <w:pPr>
        <w:pStyle w:val="Textoindependiente"/>
        <w:jc w:val="both"/>
        <w:rPr>
          <w:rFonts w:ascii="Arial" w:hAnsi="Arial" w:cs="Arial"/>
          <w:sz w:val="22"/>
          <w:szCs w:val="22"/>
        </w:rPr>
      </w:pPr>
    </w:p>
    <w:p w14:paraId="6D3AB438" w14:textId="77777777" w:rsidR="00BD2315" w:rsidRPr="00DF0187" w:rsidRDefault="00A97C5D" w:rsidP="00941F8C">
      <w:pPr>
        <w:pStyle w:val="Prrafodelista"/>
        <w:numPr>
          <w:ilvl w:val="0"/>
          <w:numId w:val="198"/>
        </w:numPr>
        <w:tabs>
          <w:tab w:val="left" w:pos="294"/>
        </w:tabs>
        <w:ind w:left="0" w:firstLine="0"/>
        <w:jc w:val="both"/>
        <w:rPr>
          <w:rFonts w:ascii="Arial" w:hAnsi="Arial" w:cs="Arial"/>
        </w:rPr>
      </w:pPr>
      <w:r w:rsidRPr="00DF0187">
        <w:rPr>
          <w:rFonts w:ascii="Arial" w:hAnsi="Arial" w:cs="Arial"/>
        </w:rPr>
        <w:t xml:space="preserve">Revisar periódicamente que el estudiante en práctica desarrolle labores relacionadas exclusivamente con su programa de formación o educación, que ameritaron su </w:t>
      </w:r>
      <w:proofErr w:type="spellStart"/>
      <w:r w:rsidRPr="00DF0187">
        <w:rPr>
          <w:rFonts w:ascii="Arial" w:hAnsi="Arial" w:cs="Arial"/>
        </w:rPr>
        <w:t>aﬁliación</w:t>
      </w:r>
      <w:proofErr w:type="spellEnd"/>
      <w:r w:rsidRPr="00DF0187">
        <w:rPr>
          <w:rFonts w:ascii="Arial" w:hAnsi="Arial" w:cs="Arial"/>
        </w:rPr>
        <w:t xml:space="preserve"> al Sistema General de Riesgos</w:t>
      </w:r>
      <w:r w:rsidRPr="00DF0187">
        <w:rPr>
          <w:rFonts w:ascii="Arial" w:hAnsi="Arial" w:cs="Arial"/>
          <w:spacing w:val="-11"/>
        </w:rPr>
        <w:t xml:space="preserve"> </w:t>
      </w:r>
      <w:r w:rsidRPr="00DF0187">
        <w:rPr>
          <w:rFonts w:ascii="Arial" w:hAnsi="Arial" w:cs="Arial"/>
        </w:rPr>
        <w:t>Laborales.</w:t>
      </w:r>
    </w:p>
    <w:p w14:paraId="6D3AB43A" w14:textId="77777777" w:rsidR="00BD2315" w:rsidRPr="00DF0187" w:rsidRDefault="00BD2315" w:rsidP="00941F8C">
      <w:pPr>
        <w:pStyle w:val="Textoindependiente"/>
        <w:jc w:val="both"/>
        <w:rPr>
          <w:rFonts w:ascii="Arial" w:hAnsi="Arial" w:cs="Arial"/>
          <w:sz w:val="22"/>
          <w:szCs w:val="22"/>
        </w:rPr>
      </w:pPr>
    </w:p>
    <w:p w14:paraId="6D3AB43B" w14:textId="77777777" w:rsidR="00BD2315" w:rsidRPr="00DF0187" w:rsidRDefault="00A97C5D" w:rsidP="00941F8C">
      <w:pPr>
        <w:pStyle w:val="Prrafodelista"/>
        <w:numPr>
          <w:ilvl w:val="0"/>
          <w:numId w:val="198"/>
        </w:numPr>
        <w:tabs>
          <w:tab w:val="left" w:pos="294"/>
        </w:tabs>
        <w:ind w:left="184" w:hanging="184"/>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que el espacio de práctica cuente con los elementos de protección personal apropiados según el riesgo</w:t>
      </w:r>
      <w:r w:rsidRPr="00DF0187">
        <w:rPr>
          <w:rFonts w:ascii="Arial" w:hAnsi="Arial" w:cs="Arial"/>
          <w:spacing w:val="-31"/>
        </w:rPr>
        <w:t xml:space="preserve"> </w:t>
      </w:r>
      <w:r w:rsidRPr="00DF0187">
        <w:rPr>
          <w:rFonts w:ascii="Arial" w:hAnsi="Arial" w:cs="Arial"/>
        </w:rPr>
        <w:t>ocupacional.</w:t>
      </w:r>
    </w:p>
    <w:p w14:paraId="6D3AB440" w14:textId="77777777" w:rsidR="00BD2315" w:rsidRPr="00DF0187" w:rsidRDefault="00BD2315" w:rsidP="00941F8C">
      <w:pPr>
        <w:pStyle w:val="Textoindependiente"/>
        <w:jc w:val="both"/>
        <w:rPr>
          <w:rFonts w:ascii="Arial" w:hAnsi="Arial" w:cs="Arial"/>
          <w:i/>
          <w:sz w:val="22"/>
          <w:szCs w:val="22"/>
        </w:rPr>
      </w:pPr>
    </w:p>
    <w:p w14:paraId="6D3AB441"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2.2.4.2.3.12</w:t>
      </w:r>
      <w:r w:rsidRPr="00DF0187">
        <w:rPr>
          <w:rFonts w:ascii="Arial" w:hAnsi="Arial" w:cs="Arial"/>
          <w:i/>
          <w:sz w:val="22"/>
          <w:szCs w:val="22"/>
        </w:rPr>
        <w:t xml:space="preserve">. Supervisión de la práctica. </w:t>
      </w:r>
      <w:r w:rsidRPr="00DF0187">
        <w:rPr>
          <w:rFonts w:ascii="Arial" w:hAnsi="Arial" w:cs="Arial"/>
          <w:sz w:val="22"/>
          <w:szCs w:val="22"/>
        </w:rPr>
        <w:t xml:space="preserve">La entidad, empresa o institución pública o privada en la que el estudiante realice su práctica podrá designar una persona que </w:t>
      </w:r>
      <w:proofErr w:type="spellStart"/>
      <w:r w:rsidRPr="00DF0187">
        <w:rPr>
          <w:rFonts w:ascii="Arial" w:hAnsi="Arial" w:cs="Arial"/>
          <w:sz w:val="22"/>
          <w:szCs w:val="22"/>
        </w:rPr>
        <w:t>veriﬁque</w:t>
      </w:r>
      <w:proofErr w:type="spellEnd"/>
      <w:r w:rsidRPr="00DF0187">
        <w:rPr>
          <w:rFonts w:ascii="Arial" w:hAnsi="Arial" w:cs="Arial"/>
          <w:sz w:val="22"/>
          <w:szCs w:val="22"/>
        </w:rPr>
        <w:t xml:space="preserve"> el cumplimiento de las condiciones de prevención, higiene y seguridad industrial y de las labores formativas asignadas al estudiante.</w:t>
      </w:r>
    </w:p>
    <w:p w14:paraId="3A5E60C8" w14:textId="77777777" w:rsidR="00941F8C" w:rsidRPr="00DF0187" w:rsidRDefault="00941F8C" w:rsidP="00941F8C">
      <w:pPr>
        <w:jc w:val="both"/>
        <w:rPr>
          <w:rFonts w:ascii="Arial" w:hAnsi="Arial" w:cs="Arial"/>
        </w:rPr>
      </w:pPr>
    </w:p>
    <w:p w14:paraId="6D3AB447" w14:textId="71C884B3" w:rsidR="00BD2315" w:rsidRPr="00DF0187" w:rsidRDefault="00A97C5D" w:rsidP="00941F8C">
      <w:pPr>
        <w:jc w:val="both"/>
        <w:rPr>
          <w:rFonts w:ascii="Arial" w:hAnsi="Arial" w:cs="Arial"/>
        </w:rPr>
      </w:pPr>
      <w:r w:rsidRPr="00DF0187">
        <w:rPr>
          <w:rFonts w:ascii="Arial" w:hAnsi="Arial" w:cs="Arial"/>
        </w:rPr>
        <w:t>ARTÍCULO 2.2.4.2.3.13</w:t>
      </w:r>
      <w:r w:rsidRPr="00DF0187">
        <w:rPr>
          <w:rFonts w:ascii="Arial" w:hAnsi="Arial" w:cs="Arial"/>
          <w:i/>
        </w:rPr>
        <w:t xml:space="preserve">. Protección y prevención a cargo de las Administradoras de Riesgos Laborales. </w:t>
      </w:r>
      <w:r w:rsidRPr="00DF0187">
        <w:rPr>
          <w:rFonts w:ascii="Arial" w:hAnsi="Arial" w:cs="Arial"/>
        </w:rPr>
        <w:t>Las Administradoras de Riesgos Laborales deberán implementar y desarrollar a favor de los estudiantes todas las actividades establecidas en el Decreto-ley 1295 de 1994, en la Ley 1562 de 2012 y las demás normas vigentes sobre la materia.</w:t>
      </w:r>
    </w:p>
    <w:p w14:paraId="6D3AB448" w14:textId="77777777" w:rsidR="00BD2315" w:rsidRPr="00DF0187" w:rsidRDefault="00BD2315" w:rsidP="00941F8C">
      <w:pPr>
        <w:pStyle w:val="Textoindependiente"/>
        <w:jc w:val="both"/>
        <w:rPr>
          <w:rFonts w:ascii="Arial" w:hAnsi="Arial" w:cs="Arial"/>
          <w:sz w:val="22"/>
          <w:szCs w:val="22"/>
        </w:rPr>
      </w:pPr>
    </w:p>
    <w:p w14:paraId="6D3AB44A" w14:textId="5A4CCF8E"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Frente a los accidentes ocurridos con ocasión de la práctica o actividad de los estudiantes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General de Riesgos Laborales, la Administradora de Riesgos Laborales respectiva realizará la investigación del mismo en un término no superior a quince (15) días, contados a partir del reporte del evento, y recomendará las acciones de prevención conforme a las causas analizadas.</w:t>
      </w:r>
    </w:p>
    <w:p w14:paraId="6D3AB44E" w14:textId="77777777" w:rsidR="00BD2315" w:rsidRPr="00DF0187" w:rsidRDefault="00BD2315" w:rsidP="00941F8C">
      <w:pPr>
        <w:pStyle w:val="Textoindependiente"/>
        <w:jc w:val="both"/>
        <w:rPr>
          <w:rFonts w:ascii="Arial" w:hAnsi="Arial" w:cs="Arial"/>
          <w:i/>
          <w:sz w:val="22"/>
          <w:szCs w:val="22"/>
        </w:rPr>
      </w:pPr>
    </w:p>
    <w:p w14:paraId="6D3AB44F" w14:textId="77777777" w:rsidR="00BD2315" w:rsidRPr="00DF0187" w:rsidRDefault="00A97C5D" w:rsidP="00941F8C">
      <w:pPr>
        <w:jc w:val="both"/>
        <w:rPr>
          <w:rFonts w:ascii="Arial" w:hAnsi="Arial" w:cs="Arial"/>
        </w:rPr>
      </w:pPr>
      <w:r w:rsidRPr="00DF0187">
        <w:rPr>
          <w:rFonts w:ascii="Arial" w:hAnsi="Arial" w:cs="Arial"/>
        </w:rPr>
        <w:t>ARTÍCULO   2.2.4.2.3.14</w:t>
      </w:r>
      <w:r w:rsidRPr="00DF0187">
        <w:rPr>
          <w:rFonts w:ascii="Arial" w:hAnsi="Arial" w:cs="Arial"/>
          <w:i/>
        </w:rPr>
        <w:t xml:space="preserve">. Prestaciones económicas y asistenciales del Sistema General de Riesgos Laborales. </w:t>
      </w:r>
      <w:r w:rsidRPr="00DF0187">
        <w:rPr>
          <w:rFonts w:ascii="Arial" w:hAnsi="Arial" w:cs="Arial"/>
        </w:rPr>
        <w:t xml:space="preserve">Los estudiantes de que trata la presente sección, tendrán todas las prestaciones económicas y asistenciales del Sistema General de Riesgos Laborales establecidas en el Decreto-ley 1295 de 1994, en la Ley 776 de 2002, en la Ley 1562 de 2012 y en las demás normas que las </w:t>
      </w:r>
      <w:proofErr w:type="spellStart"/>
      <w:r w:rsidRPr="00DF0187">
        <w:rPr>
          <w:rFonts w:ascii="Arial" w:hAnsi="Arial" w:cs="Arial"/>
        </w:rPr>
        <w:t>modiﬁquen</w:t>
      </w:r>
      <w:proofErr w:type="spellEnd"/>
      <w:r w:rsidRPr="00DF0187">
        <w:rPr>
          <w:rFonts w:ascii="Arial" w:hAnsi="Arial" w:cs="Arial"/>
        </w:rPr>
        <w:t xml:space="preserve">, adicionen o </w:t>
      </w:r>
      <w:r w:rsidRPr="00DF0187">
        <w:rPr>
          <w:rFonts w:ascii="Arial" w:hAnsi="Arial" w:cs="Arial"/>
        </w:rPr>
        <w:lastRenderedPageBreak/>
        <w:t>sustituyan.</w:t>
      </w:r>
    </w:p>
    <w:p w14:paraId="6D3AB451" w14:textId="77777777" w:rsidR="00A90555" w:rsidRDefault="00A90555" w:rsidP="00941F8C">
      <w:pPr>
        <w:pStyle w:val="Textoindependiente"/>
        <w:jc w:val="both"/>
        <w:rPr>
          <w:rFonts w:ascii="Arial" w:hAnsi="Arial" w:cs="Arial"/>
          <w:i/>
          <w:sz w:val="22"/>
          <w:szCs w:val="22"/>
        </w:rPr>
      </w:pPr>
    </w:p>
    <w:p w14:paraId="6D3AB455"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2.2.4.2.4.15</w:t>
      </w:r>
      <w:r w:rsidRPr="00DF0187">
        <w:rPr>
          <w:rFonts w:ascii="Arial" w:hAnsi="Arial" w:cs="Arial"/>
          <w:i/>
          <w:sz w:val="22"/>
          <w:szCs w:val="22"/>
        </w:rPr>
        <w:t xml:space="preserve">. De la responsabilidad y sanciones. </w:t>
      </w:r>
      <w:r w:rsidRPr="00DF0187">
        <w:rPr>
          <w:rFonts w:ascii="Arial" w:hAnsi="Arial" w:cs="Arial"/>
          <w:sz w:val="22"/>
          <w:szCs w:val="22"/>
        </w:rPr>
        <w:t xml:space="preserve">El incumplimiento de los deberes consagrados en la presente sección, dará lugar a las investigaciones disciplinarias, </w:t>
      </w:r>
      <w:proofErr w:type="spellStart"/>
      <w:r w:rsidRPr="00DF0187">
        <w:rPr>
          <w:rFonts w:ascii="Arial" w:hAnsi="Arial" w:cs="Arial"/>
          <w:sz w:val="22"/>
          <w:szCs w:val="22"/>
        </w:rPr>
        <w:t>ﬁscales</w:t>
      </w:r>
      <w:proofErr w:type="spellEnd"/>
      <w:r w:rsidRPr="00DF0187">
        <w:rPr>
          <w:rFonts w:ascii="Arial" w:hAnsi="Arial" w:cs="Arial"/>
          <w:sz w:val="22"/>
          <w:szCs w:val="22"/>
        </w:rPr>
        <w:t xml:space="preserve"> y/o penales pertinentes de acuerdo con la ley.</w:t>
      </w:r>
    </w:p>
    <w:p w14:paraId="6D3AB456" w14:textId="77777777" w:rsidR="00BD2315" w:rsidRPr="00DF0187" w:rsidRDefault="00BD2315" w:rsidP="00941F8C">
      <w:pPr>
        <w:pStyle w:val="Textoindependiente"/>
        <w:jc w:val="both"/>
        <w:rPr>
          <w:rFonts w:ascii="Arial" w:hAnsi="Arial" w:cs="Arial"/>
          <w:sz w:val="22"/>
          <w:szCs w:val="22"/>
        </w:rPr>
      </w:pPr>
    </w:p>
    <w:p w14:paraId="6D3AB45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 inspección, vigilancia y control será ejercida por la Superintendencia Financiera de Colombia, por la Superintendencia Nacional de Salud y por el Ministerio del Trabajo, de acuerdo con las normas vigentes.</w:t>
      </w:r>
    </w:p>
    <w:p w14:paraId="6D3AB459" w14:textId="77777777" w:rsidR="00BD2315" w:rsidRPr="00DF0187" w:rsidRDefault="00BD2315" w:rsidP="00941F8C">
      <w:pPr>
        <w:pStyle w:val="Textoindependiente"/>
        <w:jc w:val="both"/>
        <w:rPr>
          <w:rFonts w:ascii="Arial" w:hAnsi="Arial" w:cs="Arial"/>
          <w:sz w:val="22"/>
          <w:szCs w:val="22"/>
        </w:rPr>
      </w:pPr>
    </w:p>
    <w:p w14:paraId="6D3AB45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2.2.4.2.3.16</w:t>
      </w:r>
      <w:r w:rsidRPr="00DF0187">
        <w:rPr>
          <w:rFonts w:ascii="Arial" w:hAnsi="Arial" w:cs="Arial"/>
          <w:i/>
          <w:sz w:val="22"/>
          <w:szCs w:val="22"/>
        </w:rPr>
        <w:t xml:space="preserve">. Disposiciones complementarias. </w:t>
      </w:r>
      <w:r w:rsidRPr="00DF0187">
        <w:rPr>
          <w:rFonts w:ascii="Arial" w:hAnsi="Arial" w:cs="Arial"/>
          <w:sz w:val="22"/>
          <w:szCs w:val="22"/>
        </w:rPr>
        <w:t xml:space="preserve">Los aspectos concernientes 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pago de aportes no previstos en la presente sección, se regirán por las normas del Sistema General de Riesgos Laborales.</w:t>
      </w:r>
    </w:p>
    <w:p w14:paraId="6D3AB463" w14:textId="77777777" w:rsidR="00BD2315" w:rsidRPr="00DF0187" w:rsidRDefault="00BD2315" w:rsidP="00941F8C">
      <w:pPr>
        <w:pStyle w:val="Textoindependiente"/>
        <w:jc w:val="both"/>
        <w:rPr>
          <w:rFonts w:ascii="Arial" w:hAnsi="Arial" w:cs="Arial"/>
          <w:i/>
          <w:sz w:val="22"/>
          <w:szCs w:val="22"/>
        </w:rPr>
      </w:pPr>
    </w:p>
    <w:p w14:paraId="6D3AB464"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SECCIÓN 4</w:t>
      </w:r>
    </w:p>
    <w:p w14:paraId="6D3AB467"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RIESGOS LABORALES EN EMPRESAS DE SERVICIOS TEMPORALES</w:t>
      </w:r>
    </w:p>
    <w:p w14:paraId="6D3AB468" w14:textId="77777777" w:rsidR="00BD2315" w:rsidRPr="00DF0187" w:rsidRDefault="00BD2315" w:rsidP="00941F8C">
      <w:pPr>
        <w:pStyle w:val="Textoindependiente"/>
        <w:jc w:val="center"/>
        <w:rPr>
          <w:rFonts w:ascii="Arial" w:hAnsi="Arial" w:cs="Arial"/>
          <w:b/>
          <w:bCs/>
          <w:sz w:val="22"/>
          <w:szCs w:val="22"/>
        </w:rPr>
      </w:pPr>
    </w:p>
    <w:p w14:paraId="6D3AB46A" w14:textId="77777777" w:rsidR="00BD2315" w:rsidRPr="00DF0187" w:rsidRDefault="00A97C5D" w:rsidP="00941F8C">
      <w:pPr>
        <w:jc w:val="both"/>
        <w:rPr>
          <w:rFonts w:ascii="Arial" w:hAnsi="Arial" w:cs="Arial"/>
        </w:rPr>
      </w:pPr>
      <w:r w:rsidRPr="00DF0187">
        <w:rPr>
          <w:rFonts w:ascii="Arial" w:hAnsi="Arial" w:cs="Arial"/>
        </w:rPr>
        <w:t>ARTÍCULO 2.2.4.2.4.1</w:t>
      </w:r>
      <w:r w:rsidRPr="00DF0187">
        <w:rPr>
          <w:rFonts w:ascii="Arial" w:hAnsi="Arial" w:cs="Arial"/>
          <w:i/>
        </w:rPr>
        <w:t xml:space="preserve">. </w:t>
      </w:r>
      <w:proofErr w:type="spellStart"/>
      <w:r w:rsidRPr="00DF0187">
        <w:rPr>
          <w:rFonts w:ascii="Arial" w:hAnsi="Arial" w:cs="Arial"/>
          <w:i/>
        </w:rPr>
        <w:t>Aﬁliación</w:t>
      </w:r>
      <w:proofErr w:type="spellEnd"/>
      <w:r w:rsidRPr="00DF0187">
        <w:rPr>
          <w:rFonts w:ascii="Arial" w:hAnsi="Arial" w:cs="Arial"/>
          <w:i/>
        </w:rPr>
        <w:t xml:space="preserve"> de trabajadores de las empresas de servicios temporales. </w:t>
      </w:r>
      <w:r w:rsidRPr="00DF0187">
        <w:rPr>
          <w:rFonts w:ascii="Arial" w:hAnsi="Arial" w:cs="Arial"/>
        </w:rPr>
        <w:t xml:space="preserve">Los trabajadores permanentes y en misión de las empresas de servicios temporales deberán ser </w:t>
      </w:r>
      <w:proofErr w:type="spellStart"/>
      <w:r w:rsidRPr="00DF0187">
        <w:rPr>
          <w:rFonts w:ascii="Arial" w:hAnsi="Arial" w:cs="Arial"/>
        </w:rPr>
        <w:t>aﬁliados</w:t>
      </w:r>
      <w:proofErr w:type="spellEnd"/>
      <w:r w:rsidRPr="00DF0187">
        <w:rPr>
          <w:rFonts w:ascii="Arial" w:hAnsi="Arial" w:cs="Arial"/>
        </w:rPr>
        <w:t xml:space="preserve"> por éstas a una Administradora de Riesgos Laborales.</w:t>
      </w:r>
    </w:p>
    <w:p w14:paraId="6D3AB46C" w14:textId="77777777" w:rsidR="00BD2315" w:rsidRPr="00DF0187" w:rsidRDefault="00BD2315" w:rsidP="00941F8C">
      <w:pPr>
        <w:pStyle w:val="Textoindependiente"/>
        <w:jc w:val="both"/>
        <w:rPr>
          <w:rFonts w:ascii="Arial" w:hAnsi="Arial" w:cs="Arial"/>
          <w:sz w:val="22"/>
          <w:szCs w:val="22"/>
        </w:rPr>
      </w:pPr>
    </w:p>
    <w:p w14:paraId="6D3AB46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PARÁGRAFO . Igualmente deberán ser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los trabajadores a los Sistemas General de Pensiones y Salud, a través de las Empresas Promotoras de Salud y Administradoras del Fondo de Pensiones que ellos elijan.</w:t>
      </w:r>
    </w:p>
    <w:p w14:paraId="6D3AB46F" w14:textId="77777777" w:rsidR="00BD2315" w:rsidRPr="00DF0187" w:rsidRDefault="00BD2315" w:rsidP="00941F8C">
      <w:pPr>
        <w:pStyle w:val="Textoindependiente"/>
        <w:jc w:val="both"/>
        <w:rPr>
          <w:rFonts w:ascii="Arial" w:hAnsi="Arial" w:cs="Arial"/>
          <w:sz w:val="22"/>
          <w:szCs w:val="22"/>
        </w:rPr>
      </w:pPr>
    </w:p>
    <w:p w14:paraId="6D3AB470" w14:textId="77777777" w:rsidR="00BD2315" w:rsidRPr="00DF0187" w:rsidRDefault="00A97C5D" w:rsidP="00941F8C">
      <w:pPr>
        <w:jc w:val="both"/>
        <w:rPr>
          <w:rFonts w:ascii="Arial" w:hAnsi="Arial" w:cs="Arial"/>
          <w:i/>
        </w:rPr>
      </w:pPr>
      <w:r w:rsidRPr="00DF0187">
        <w:rPr>
          <w:rFonts w:ascii="Arial" w:hAnsi="Arial" w:cs="Arial"/>
          <w:i/>
        </w:rPr>
        <w:t>(Decreto 1530 de 1996, art. 10)</w:t>
      </w:r>
    </w:p>
    <w:p w14:paraId="6D3AB472" w14:textId="77777777" w:rsidR="00BD2315" w:rsidRPr="00DF0187" w:rsidRDefault="00BD2315" w:rsidP="00941F8C">
      <w:pPr>
        <w:pStyle w:val="Textoindependiente"/>
        <w:jc w:val="both"/>
        <w:rPr>
          <w:rFonts w:ascii="Arial" w:hAnsi="Arial" w:cs="Arial"/>
          <w:i/>
          <w:sz w:val="22"/>
          <w:szCs w:val="22"/>
        </w:rPr>
      </w:pPr>
    </w:p>
    <w:p w14:paraId="6D3AB473"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2.2.4.2.4.2. </w:t>
      </w:r>
      <w:r w:rsidRPr="00DF0187">
        <w:rPr>
          <w:rFonts w:ascii="Arial" w:hAnsi="Arial" w:cs="Arial"/>
          <w:i/>
          <w:sz w:val="22"/>
          <w:szCs w:val="22"/>
        </w:rPr>
        <w:t xml:space="preserve">Sistema de Gestión de la Seguridad y Salud en el Trabajo SG- SST. </w:t>
      </w:r>
      <w:r w:rsidRPr="00DF0187">
        <w:rPr>
          <w:rFonts w:ascii="Arial" w:hAnsi="Arial" w:cs="Arial"/>
          <w:sz w:val="22"/>
          <w:szCs w:val="22"/>
        </w:rPr>
        <w:t>Las Empresas usuarias que utilicen los servicios de Empresas de Servicios Temporales, deberán incluir los trabajadores en misión dentro de su Sistema de Gestión de la Seguridad y Salud en el Trabajo SG-SST, para lo cual deberán suministrarles:</w:t>
      </w:r>
    </w:p>
    <w:p w14:paraId="6D3AB475" w14:textId="77777777" w:rsidR="00BD2315" w:rsidRPr="00DF0187" w:rsidRDefault="00BD2315" w:rsidP="00941F8C">
      <w:pPr>
        <w:pStyle w:val="Textoindependiente"/>
        <w:jc w:val="both"/>
        <w:rPr>
          <w:rFonts w:ascii="Arial" w:hAnsi="Arial" w:cs="Arial"/>
          <w:sz w:val="22"/>
          <w:szCs w:val="22"/>
        </w:rPr>
      </w:pPr>
    </w:p>
    <w:p w14:paraId="6D3AB47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Una inducción completa e información permanente para la prevención de los riesgos a que están expuestos dentro de la empresa usuaria.</w:t>
      </w:r>
    </w:p>
    <w:p w14:paraId="6D3AB479" w14:textId="77777777" w:rsidR="00BD2315" w:rsidRPr="00DF0187" w:rsidRDefault="00BD2315" w:rsidP="00EA2566">
      <w:pPr>
        <w:pStyle w:val="Textoindependiente"/>
        <w:jc w:val="both"/>
        <w:rPr>
          <w:rFonts w:ascii="Arial" w:hAnsi="Arial" w:cs="Arial"/>
          <w:sz w:val="22"/>
          <w:szCs w:val="22"/>
        </w:rPr>
      </w:pPr>
    </w:p>
    <w:p w14:paraId="6D3AB47A"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Los elementos de protección personal que requieran el puesto de trabajo.</w:t>
      </w:r>
    </w:p>
    <w:p w14:paraId="6D3AB47C" w14:textId="77777777" w:rsidR="00BD2315" w:rsidRPr="00DF0187" w:rsidRDefault="00BD2315" w:rsidP="00941F8C">
      <w:pPr>
        <w:pStyle w:val="Textoindependiente"/>
        <w:jc w:val="both"/>
        <w:rPr>
          <w:rFonts w:ascii="Arial" w:hAnsi="Arial" w:cs="Arial"/>
          <w:sz w:val="22"/>
          <w:szCs w:val="22"/>
        </w:rPr>
      </w:pPr>
    </w:p>
    <w:p w14:paraId="6D3AB47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Las condiciones de Seguridad e Higiene Industrial y Medicina del Trabajo que contiene el Programa de Seguridad y Salud en el Trabajo de la empresa usuaria.</w:t>
      </w:r>
    </w:p>
    <w:p w14:paraId="6D3AB47F" w14:textId="77777777" w:rsidR="00BD2315" w:rsidRPr="00DF0187" w:rsidRDefault="00BD2315" w:rsidP="00941F8C">
      <w:pPr>
        <w:pStyle w:val="Textoindependiente"/>
        <w:jc w:val="both"/>
        <w:rPr>
          <w:rFonts w:ascii="Arial" w:hAnsi="Arial" w:cs="Arial"/>
          <w:sz w:val="22"/>
          <w:szCs w:val="22"/>
        </w:rPr>
      </w:pPr>
    </w:p>
    <w:p w14:paraId="6D3AB480" w14:textId="0A6527B1" w:rsidR="00BD2315" w:rsidRPr="00DF0187" w:rsidRDefault="00A90555" w:rsidP="00941F8C">
      <w:pPr>
        <w:pStyle w:val="Textoindependiente"/>
        <w:jc w:val="both"/>
        <w:rPr>
          <w:rFonts w:ascii="Arial" w:hAnsi="Arial" w:cs="Arial"/>
          <w:sz w:val="22"/>
          <w:szCs w:val="22"/>
        </w:rPr>
      </w:pPr>
      <w:r>
        <w:rPr>
          <w:rFonts w:ascii="Arial" w:hAnsi="Arial" w:cs="Arial"/>
          <w:sz w:val="22"/>
          <w:szCs w:val="22"/>
        </w:rPr>
        <w:t>PARÁGRAFO</w:t>
      </w:r>
      <w:r w:rsidR="00A97C5D" w:rsidRPr="00DF0187">
        <w:rPr>
          <w:rFonts w:ascii="Arial" w:hAnsi="Arial" w:cs="Arial"/>
          <w:sz w:val="22"/>
          <w:szCs w:val="22"/>
        </w:rPr>
        <w:t>. El cumplimiento de lo ordenado en este artículo no constituye vínculo laboral alguno entre la empresa usuaria y el trabajador en misión.</w:t>
      </w:r>
    </w:p>
    <w:p w14:paraId="6D3AB485" w14:textId="77777777" w:rsidR="00BD2315" w:rsidRPr="00DF0187" w:rsidRDefault="00BD2315" w:rsidP="00941F8C">
      <w:pPr>
        <w:pStyle w:val="Textoindependiente"/>
        <w:jc w:val="both"/>
        <w:rPr>
          <w:rFonts w:ascii="Arial" w:hAnsi="Arial" w:cs="Arial"/>
          <w:i/>
          <w:sz w:val="22"/>
          <w:szCs w:val="22"/>
        </w:rPr>
      </w:pPr>
    </w:p>
    <w:p w14:paraId="6D3AB486"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2.2.4.2.4.3</w:t>
      </w:r>
      <w:r w:rsidRPr="00DF0187">
        <w:rPr>
          <w:rFonts w:ascii="Arial" w:hAnsi="Arial" w:cs="Arial"/>
          <w:i/>
          <w:sz w:val="22"/>
          <w:szCs w:val="22"/>
        </w:rPr>
        <w:t xml:space="preserve">. Pago de las cotizaciones. </w:t>
      </w:r>
      <w:r w:rsidRPr="00DF0187">
        <w:rPr>
          <w:rFonts w:ascii="Arial" w:hAnsi="Arial" w:cs="Arial"/>
          <w:sz w:val="22"/>
          <w:szCs w:val="22"/>
        </w:rPr>
        <w:t>Las empresas de servicios temporales tendrán a su cargo el pago de las cotizaciones para el Sistema General de Riesgos Laborales de sus trabajadores a la correspondiente ARL donde los hayan</w:t>
      </w:r>
      <w:r w:rsidRPr="00DF0187">
        <w:rPr>
          <w:rFonts w:ascii="Arial" w:hAnsi="Arial" w:cs="Arial"/>
          <w:spacing w:val="-17"/>
          <w:sz w:val="22"/>
          <w:szCs w:val="22"/>
        </w:rPr>
        <w:t xml:space="preserve"> </w:t>
      </w:r>
      <w:proofErr w:type="spellStart"/>
      <w:r w:rsidRPr="00DF0187">
        <w:rPr>
          <w:rFonts w:ascii="Arial" w:hAnsi="Arial" w:cs="Arial"/>
          <w:sz w:val="22"/>
          <w:szCs w:val="22"/>
        </w:rPr>
        <w:t>aﬁliado</w:t>
      </w:r>
      <w:proofErr w:type="spellEnd"/>
      <w:r w:rsidRPr="00DF0187">
        <w:rPr>
          <w:rFonts w:ascii="Arial" w:hAnsi="Arial" w:cs="Arial"/>
          <w:sz w:val="22"/>
          <w:szCs w:val="22"/>
        </w:rPr>
        <w:t>.</w:t>
      </w:r>
    </w:p>
    <w:p w14:paraId="6D3AB48B" w14:textId="77777777" w:rsidR="00BD2315" w:rsidRPr="00DF0187" w:rsidRDefault="00BD2315" w:rsidP="00941F8C">
      <w:pPr>
        <w:pStyle w:val="Textoindependiente"/>
        <w:jc w:val="both"/>
        <w:rPr>
          <w:rFonts w:ascii="Arial" w:hAnsi="Arial" w:cs="Arial"/>
          <w:i/>
          <w:sz w:val="22"/>
          <w:szCs w:val="22"/>
        </w:rPr>
      </w:pPr>
    </w:p>
    <w:p w14:paraId="6D3AB48C" w14:textId="77777777" w:rsidR="00BD2315" w:rsidRPr="00DF0187" w:rsidRDefault="00A97C5D" w:rsidP="00941F8C">
      <w:pPr>
        <w:jc w:val="both"/>
        <w:rPr>
          <w:rFonts w:ascii="Arial" w:hAnsi="Arial" w:cs="Arial"/>
        </w:rPr>
      </w:pPr>
      <w:r w:rsidRPr="00DF0187">
        <w:rPr>
          <w:rFonts w:ascii="Arial" w:hAnsi="Arial" w:cs="Arial"/>
        </w:rPr>
        <w:t>ARTÍCULO 2.2.4.2.4.4</w:t>
      </w:r>
      <w:r w:rsidRPr="00DF0187">
        <w:rPr>
          <w:rFonts w:ascii="Arial" w:hAnsi="Arial" w:cs="Arial"/>
          <w:i/>
        </w:rPr>
        <w:t xml:space="preserve">. Cotización de las empresas de servicios temporales. </w:t>
      </w:r>
      <w:r w:rsidRPr="00DF0187">
        <w:rPr>
          <w:rFonts w:ascii="Arial" w:hAnsi="Arial" w:cs="Arial"/>
        </w:rPr>
        <w:t>El valor de la cotización para el Sistema General de Riesgos Laborales de las Empresas de Servicios Temporales, será de la siguiente manera:</w:t>
      </w:r>
    </w:p>
    <w:p w14:paraId="6D3AB48E" w14:textId="77777777" w:rsidR="00BD2315" w:rsidRPr="00DF0187" w:rsidRDefault="00BD2315" w:rsidP="00941F8C">
      <w:pPr>
        <w:pStyle w:val="Textoindependiente"/>
        <w:jc w:val="both"/>
        <w:rPr>
          <w:rFonts w:ascii="Arial" w:hAnsi="Arial" w:cs="Arial"/>
          <w:sz w:val="22"/>
          <w:szCs w:val="22"/>
        </w:rPr>
      </w:pPr>
    </w:p>
    <w:p w14:paraId="6D3AB490" w14:textId="02F95345"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Para los trabajadores de planta según la clase de riesgo en que se encuentre </w:t>
      </w:r>
      <w:proofErr w:type="spellStart"/>
      <w:r w:rsidRPr="00DF0187">
        <w:rPr>
          <w:rFonts w:ascii="Arial" w:hAnsi="Arial" w:cs="Arial"/>
          <w:sz w:val="22"/>
          <w:szCs w:val="22"/>
        </w:rPr>
        <w:lastRenderedPageBreak/>
        <w:t>clasiﬁcada</w:t>
      </w:r>
      <w:proofErr w:type="spellEnd"/>
      <w:r w:rsidRPr="00DF0187">
        <w:rPr>
          <w:rFonts w:ascii="Arial" w:hAnsi="Arial" w:cs="Arial"/>
          <w:sz w:val="22"/>
          <w:szCs w:val="22"/>
        </w:rPr>
        <w:t xml:space="preserve"> la Empresa de Servicios Temporales.</w:t>
      </w:r>
    </w:p>
    <w:p w14:paraId="6D3AB491" w14:textId="77777777" w:rsidR="00BD2315" w:rsidRPr="00DF0187" w:rsidRDefault="00BD2315" w:rsidP="00941F8C">
      <w:pPr>
        <w:pStyle w:val="Textoindependiente"/>
        <w:jc w:val="both"/>
        <w:rPr>
          <w:rFonts w:ascii="Arial" w:hAnsi="Arial" w:cs="Arial"/>
          <w:sz w:val="22"/>
          <w:szCs w:val="22"/>
        </w:rPr>
      </w:pPr>
    </w:p>
    <w:p w14:paraId="6D3AB495" w14:textId="5EC5FA55" w:rsidR="00BD2315" w:rsidRPr="00E34A2C" w:rsidRDefault="00A97C5D" w:rsidP="00E34A2C">
      <w:pPr>
        <w:pStyle w:val="Textoindependiente"/>
        <w:jc w:val="both"/>
        <w:rPr>
          <w:rFonts w:ascii="Arial" w:hAnsi="Arial" w:cs="Arial"/>
          <w:sz w:val="22"/>
          <w:szCs w:val="22"/>
        </w:rPr>
      </w:pPr>
      <w:r w:rsidRPr="00DF0187">
        <w:rPr>
          <w:rFonts w:ascii="Arial" w:hAnsi="Arial" w:cs="Arial"/>
          <w:sz w:val="22"/>
          <w:szCs w:val="22"/>
        </w:rPr>
        <w:t xml:space="preserve">Para los trabajadores en misión, según la clase de riesgo en que se encuentre </w:t>
      </w:r>
      <w:proofErr w:type="spellStart"/>
      <w:r w:rsidRPr="00DF0187">
        <w:rPr>
          <w:rFonts w:ascii="Arial" w:hAnsi="Arial" w:cs="Arial"/>
          <w:sz w:val="22"/>
          <w:szCs w:val="22"/>
        </w:rPr>
        <w:t>clasiﬁcada</w:t>
      </w:r>
      <w:proofErr w:type="spellEnd"/>
      <w:r w:rsidRPr="00DF0187">
        <w:rPr>
          <w:rFonts w:ascii="Arial" w:hAnsi="Arial" w:cs="Arial"/>
          <w:sz w:val="22"/>
          <w:szCs w:val="22"/>
        </w:rPr>
        <w:t xml:space="preserve"> la empresa usuaria o centro de trabajo.</w:t>
      </w:r>
    </w:p>
    <w:p w14:paraId="6D3AB497" w14:textId="77777777" w:rsidR="00BD2315" w:rsidRPr="00DF0187" w:rsidRDefault="00BD2315" w:rsidP="00941F8C">
      <w:pPr>
        <w:pStyle w:val="Textoindependiente"/>
        <w:jc w:val="both"/>
        <w:rPr>
          <w:rFonts w:ascii="Arial" w:hAnsi="Arial" w:cs="Arial"/>
          <w:i/>
          <w:sz w:val="22"/>
          <w:szCs w:val="22"/>
        </w:rPr>
      </w:pPr>
    </w:p>
    <w:p w14:paraId="6D3AB49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ARTÍCULO 2.2.4.2.4.5</w:t>
      </w:r>
      <w:r w:rsidRPr="00DF0187">
        <w:rPr>
          <w:rFonts w:ascii="Arial" w:hAnsi="Arial" w:cs="Arial"/>
          <w:i/>
          <w:sz w:val="22"/>
          <w:szCs w:val="22"/>
        </w:rPr>
        <w:t xml:space="preserve">. Reporte de accidente de trabajo y enfermedad laboral. </w:t>
      </w:r>
      <w:r w:rsidRPr="00DF0187">
        <w:rPr>
          <w:rFonts w:ascii="Arial" w:hAnsi="Arial" w:cs="Arial"/>
          <w:sz w:val="22"/>
          <w:szCs w:val="22"/>
        </w:rPr>
        <w:t xml:space="preserve">Para los efectos del cómputo del Índice de Lesiones </w:t>
      </w:r>
      <w:proofErr w:type="spellStart"/>
      <w:r w:rsidRPr="00DF0187">
        <w:rPr>
          <w:rFonts w:ascii="Arial" w:hAnsi="Arial" w:cs="Arial"/>
          <w:sz w:val="22"/>
          <w:szCs w:val="22"/>
        </w:rPr>
        <w:t>lncapacitantes</w:t>
      </w:r>
      <w:proofErr w:type="spellEnd"/>
      <w:r w:rsidRPr="00DF0187">
        <w:rPr>
          <w:rFonts w:ascii="Arial" w:hAnsi="Arial" w:cs="Arial"/>
          <w:sz w:val="22"/>
          <w:szCs w:val="22"/>
        </w:rPr>
        <w:t xml:space="preserve"> ILI, y la Evaluación del Sistema de Gestión de la Seguridad y Salud en el Trabajo - SG-SST, las empresas usuarias están obligadas a reportar a la ARL a la cual se encuentran </w:t>
      </w:r>
      <w:proofErr w:type="spellStart"/>
      <w:r w:rsidRPr="00DF0187">
        <w:rPr>
          <w:rFonts w:ascii="Arial" w:hAnsi="Arial" w:cs="Arial"/>
          <w:sz w:val="22"/>
          <w:szCs w:val="22"/>
        </w:rPr>
        <w:t>aﬁliadas</w:t>
      </w:r>
      <w:proofErr w:type="spellEnd"/>
      <w:r w:rsidRPr="00DF0187">
        <w:rPr>
          <w:rFonts w:ascii="Arial" w:hAnsi="Arial" w:cs="Arial"/>
          <w:sz w:val="22"/>
          <w:szCs w:val="22"/>
        </w:rPr>
        <w:t xml:space="preserve"> el número y la actividad de los trabajadores en misión que sufran Accidentes de Trabajo o Enfermedad</w:t>
      </w:r>
      <w:r w:rsidRPr="00DF0187">
        <w:rPr>
          <w:rFonts w:ascii="Arial" w:hAnsi="Arial" w:cs="Arial"/>
          <w:spacing w:val="-5"/>
          <w:sz w:val="22"/>
          <w:szCs w:val="22"/>
        </w:rPr>
        <w:t xml:space="preserve"> </w:t>
      </w:r>
      <w:r w:rsidRPr="00DF0187">
        <w:rPr>
          <w:rFonts w:ascii="Arial" w:hAnsi="Arial" w:cs="Arial"/>
          <w:sz w:val="22"/>
          <w:szCs w:val="22"/>
        </w:rPr>
        <w:t>Laboral.</w:t>
      </w:r>
    </w:p>
    <w:p w14:paraId="6D3AB49A" w14:textId="77777777" w:rsidR="00BD2315" w:rsidRPr="00DF0187" w:rsidRDefault="00BD2315" w:rsidP="00941F8C">
      <w:pPr>
        <w:pStyle w:val="Textoindependiente"/>
        <w:jc w:val="both"/>
        <w:rPr>
          <w:rFonts w:ascii="Arial" w:hAnsi="Arial" w:cs="Arial"/>
          <w:sz w:val="22"/>
          <w:szCs w:val="22"/>
        </w:rPr>
      </w:pPr>
    </w:p>
    <w:p w14:paraId="6D3AB49B"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Los exámenes médicos ocupacionales periódicos, de ingreso y de egreso de los trabajadores en misión, deberán ser efectuados por la Empresa de Servicios</w:t>
      </w:r>
      <w:r w:rsidRPr="00DF0187">
        <w:rPr>
          <w:rFonts w:ascii="Arial" w:hAnsi="Arial" w:cs="Arial"/>
          <w:spacing w:val="-4"/>
          <w:sz w:val="22"/>
          <w:szCs w:val="22"/>
        </w:rPr>
        <w:t xml:space="preserve"> </w:t>
      </w:r>
      <w:r w:rsidRPr="00DF0187">
        <w:rPr>
          <w:rFonts w:ascii="Arial" w:hAnsi="Arial" w:cs="Arial"/>
          <w:sz w:val="22"/>
          <w:szCs w:val="22"/>
        </w:rPr>
        <w:t>Temporales.</w:t>
      </w:r>
    </w:p>
    <w:p w14:paraId="6D3AB4A0" w14:textId="77777777" w:rsidR="00BD2315" w:rsidRPr="00DF0187" w:rsidRDefault="00BD2315" w:rsidP="00941F8C">
      <w:pPr>
        <w:pStyle w:val="Textoindependiente"/>
        <w:jc w:val="both"/>
        <w:rPr>
          <w:rFonts w:ascii="Arial" w:hAnsi="Arial" w:cs="Arial"/>
          <w:i/>
          <w:sz w:val="22"/>
          <w:szCs w:val="22"/>
        </w:rPr>
      </w:pPr>
    </w:p>
    <w:p w14:paraId="6D3AB4A1"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SECCIÓN 5</w:t>
      </w:r>
    </w:p>
    <w:p w14:paraId="6D3AB4A4" w14:textId="77777777" w:rsidR="00BD2315" w:rsidRPr="00DF0187" w:rsidRDefault="00A97C5D" w:rsidP="00941F8C">
      <w:pPr>
        <w:pStyle w:val="Textoindependiente"/>
        <w:jc w:val="center"/>
        <w:rPr>
          <w:rFonts w:ascii="Arial" w:hAnsi="Arial" w:cs="Arial"/>
          <w:b/>
          <w:bCs/>
          <w:sz w:val="22"/>
          <w:szCs w:val="22"/>
        </w:rPr>
      </w:pPr>
      <w:r w:rsidRPr="00DF0187">
        <w:rPr>
          <w:rFonts w:ascii="Arial" w:hAnsi="Arial" w:cs="Arial"/>
          <w:b/>
          <w:bCs/>
          <w:sz w:val="22"/>
          <w:szCs w:val="22"/>
        </w:rPr>
        <w:t>AFILIACIÓN VOLUNTARIA AL SISTEMA GENERAL DE RIESGOS LABORALES</w:t>
      </w:r>
    </w:p>
    <w:p w14:paraId="6D3AB4A6" w14:textId="77777777" w:rsidR="00BD2315" w:rsidRPr="00DF0187" w:rsidRDefault="00BD2315" w:rsidP="00941F8C">
      <w:pPr>
        <w:pStyle w:val="Textoindependiente"/>
        <w:jc w:val="both"/>
        <w:rPr>
          <w:rFonts w:ascii="Arial" w:hAnsi="Arial" w:cs="Arial"/>
          <w:sz w:val="22"/>
          <w:szCs w:val="22"/>
        </w:rPr>
      </w:pPr>
    </w:p>
    <w:p w14:paraId="6D3AB4AA" w14:textId="4D64F0B3"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2.2.4.2.5.1. </w:t>
      </w:r>
      <w:r w:rsidRPr="00DF0187">
        <w:rPr>
          <w:rFonts w:ascii="Arial" w:hAnsi="Arial" w:cs="Arial"/>
          <w:i/>
          <w:sz w:val="22"/>
          <w:szCs w:val="22"/>
        </w:rPr>
        <w:t xml:space="preserve">Objeto y ámbito de aplicación. </w:t>
      </w:r>
      <w:r w:rsidRPr="00DF0187">
        <w:rPr>
          <w:rFonts w:ascii="Arial" w:hAnsi="Arial" w:cs="Arial"/>
          <w:sz w:val="22"/>
          <w:szCs w:val="22"/>
        </w:rPr>
        <w:t xml:space="preserve">La presente sección tiene por objeto establecer las reglas 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voluntaria de los trabajadores independientes que devenguen uno (1) o más salarios mínimos mensuales legales vigentes y el pago de aportes al sistema general de riesgos laborales, a través de las administradoras de riesgos laborales y mediante el uso de la planilla integrada de liquidación de aportes PILA</w:t>
      </w:r>
    </w:p>
    <w:p w14:paraId="3472E137" w14:textId="77777777" w:rsidR="00941F8C" w:rsidRPr="00DF0187" w:rsidRDefault="00941F8C" w:rsidP="00941F8C">
      <w:pPr>
        <w:pStyle w:val="Textoindependiente"/>
        <w:jc w:val="both"/>
        <w:rPr>
          <w:rFonts w:ascii="Arial" w:hAnsi="Arial" w:cs="Arial"/>
          <w:sz w:val="22"/>
          <w:szCs w:val="22"/>
        </w:rPr>
      </w:pPr>
    </w:p>
    <w:p w14:paraId="6D3AB4AC" w14:textId="77777777" w:rsidR="00BD2315" w:rsidRPr="00DF0187" w:rsidRDefault="00A97C5D" w:rsidP="00941F8C">
      <w:pPr>
        <w:jc w:val="both"/>
        <w:rPr>
          <w:rFonts w:ascii="Arial" w:hAnsi="Arial" w:cs="Arial"/>
        </w:rPr>
      </w:pPr>
      <w:r w:rsidRPr="00DF0187">
        <w:rPr>
          <w:rFonts w:ascii="Arial" w:hAnsi="Arial" w:cs="Arial"/>
        </w:rPr>
        <w:t xml:space="preserve">ARTÍCULO 2.2.4.2.5.2. </w:t>
      </w:r>
      <w:r w:rsidRPr="00DF0187">
        <w:rPr>
          <w:rFonts w:ascii="Arial" w:hAnsi="Arial" w:cs="Arial"/>
          <w:i/>
        </w:rPr>
        <w:t xml:space="preserve">Reglas de </w:t>
      </w:r>
      <w:proofErr w:type="spellStart"/>
      <w:r w:rsidRPr="00DF0187">
        <w:rPr>
          <w:rFonts w:ascii="Arial" w:hAnsi="Arial" w:cs="Arial"/>
          <w:i/>
        </w:rPr>
        <w:t>aﬁliación</w:t>
      </w:r>
      <w:proofErr w:type="spellEnd"/>
      <w:r w:rsidRPr="00DF0187">
        <w:rPr>
          <w:rFonts w:ascii="Arial" w:hAnsi="Arial" w:cs="Arial"/>
          <w:i/>
        </w:rPr>
        <w:t xml:space="preserve"> al sistema general de riesgos Laborales. </w:t>
      </w:r>
      <w:r w:rsidRPr="00DF0187">
        <w:rPr>
          <w:rFonts w:ascii="Arial" w:hAnsi="Arial" w:cs="Arial"/>
        </w:rPr>
        <w:t xml:space="preserve">Para la </w:t>
      </w:r>
      <w:proofErr w:type="spellStart"/>
      <w:r w:rsidRPr="00DF0187">
        <w:rPr>
          <w:rFonts w:ascii="Arial" w:hAnsi="Arial" w:cs="Arial"/>
        </w:rPr>
        <w:t>aﬁliación</w:t>
      </w:r>
      <w:proofErr w:type="spellEnd"/>
      <w:r w:rsidRPr="00DF0187">
        <w:rPr>
          <w:rFonts w:ascii="Arial" w:hAnsi="Arial" w:cs="Arial"/>
        </w:rPr>
        <w:t xml:space="preserve"> al sistema general de riesgos laborales de las personas señaladas en el artículo 2.2.4.2.5.1. del presente Decreto, se seguirán las siguientes reglas:</w:t>
      </w:r>
    </w:p>
    <w:p w14:paraId="6D3AB4AE" w14:textId="77777777" w:rsidR="00BD2315" w:rsidRPr="00DF0187" w:rsidRDefault="00BD2315" w:rsidP="00941F8C">
      <w:pPr>
        <w:pStyle w:val="Textoindependiente"/>
        <w:jc w:val="both"/>
        <w:rPr>
          <w:rFonts w:ascii="Arial" w:hAnsi="Arial" w:cs="Arial"/>
          <w:sz w:val="22"/>
          <w:szCs w:val="22"/>
        </w:rPr>
      </w:pPr>
    </w:p>
    <w:p w14:paraId="6D3AB4AF"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1. El período mínimo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las personas de que trata esta sección será de un (1) mes.</w:t>
      </w:r>
    </w:p>
    <w:p w14:paraId="6D3AB4B1" w14:textId="77777777" w:rsidR="00BD2315" w:rsidRPr="00DF0187" w:rsidRDefault="00BD2315" w:rsidP="00941F8C">
      <w:pPr>
        <w:pStyle w:val="Textoindependiente"/>
        <w:jc w:val="both"/>
        <w:rPr>
          <w:rFonts w:ascii="Arial" w:hAnsi="Arial" w:cs="Arial"/>
          <w:sz w:val="22"/>
          <w:szCs w:val="22"/>
        </w:rPr>
      </w:pPr>
    </w:p>
    <w:p w14:paraId="6D3AB4B2"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2 El trabajador podrá elegir de manera voluntaria si realiza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manera individual o de manera colectiva a través de agremiaciones o asociaciones autorizadas por el Ministerio de Salud y Protección Social, teniendo en cuenta lo regulado en el artículo 2.2.4.2.5.3. del presente Decreto.</w:t>
      </w:r>
    </w:p>
    <w:p w14:paraId="6D3AB4B4" w14:textId="77777777" w:rsidR="00BD2315" w:rsidRPr="00DF0187" w:rsidRDefault="00BD2315" w:rsidP="00941F8C">
      <w:pPr>
        <w:pStyle w:val="Textoindependiente"/>
        <w:jc w:val="both"/>
        <w:rPr>
          <w:rFonts w:ascii="Arial" w:hAnsi="Arial" w:cs="Arial"/>
          <w:sz w:val="22"/>
          <w:szCs w:val="22"/>
        </w:rPr>
      </w:pPr>
    </w:p>
    <w:p w14:paraId="6D3AB4B5" w14:textId="77777777" w:rsidR="00BD2315" w:rsidRPr="00DF0187" w:rsidRDefault="00A97C5D" w:rsidP="00941F8C">
      <w:pPr>
        <w:pStyle w:val="Prrafodelista"/>
        <w:numPr>
          <w:ilvl w:val="0"/>
          <w:numId w:val="197"/>
        </w:numPr>
        <w:tabs>
          <w:tab w:val="left" w:pos="294"/>
        </w:tabs>
        <w:ind w:left="184" w:hanging="184"/>
        <w:jc w:val="both"/>
        <w:rPr>
          <w:rFonts w:ascii="Arial" w:hAnsi="Arial" w:cs="Arial"/>
        </w:rPr>
      </w:pPr>
      <w:r w:rsidRPr="00DF0187">
        <w:rPr>
          <w:rFonts w:ascii="Arial" w:hAnsi="Arial" w:cs="Arial"/>
        </w:rPr>
        <w:t xml:space="preserve">La </w:t>
      </w:r>
      <w:proofErr w:type="spellStart"/>
      <w:r w:rsidRPr="00DF0187">
        <w:rPr>
          <w:rFonts w:ascii="Arial" w:hAnsi="Arial" w:cs="Arial"/>
        </w:rPr>
        <w:t>aﬁliación</w:t>
      </w:r>
      <w:proofErr w:type="spellEnd"/>
      <w:r w:rsidRPr="00DF0187">
        <w:rPr>
          <w:rFonts w:ascii="Arial" w:hAnsi="Arial" w:cs="Arial"/>
        </w:rPr>
        <w:t xml:space="preserve"> se hará a través de la administradora de riesgos laborales ARL- que elija el </w:t>
      </w:r>
      <w:proofErr w:type="spellStart"/>
      <w:r w:rsidRPr="00DF0187">
        <w:rPr>
          <w:rFonts w:ascii="Arial" w:hAnsi="Arial" w:cs="Arial"/>
        </w:rPr>
        <w:t>aﬁliado</w:t>
      </w:r>
      <w:proofErr w:type="spellEnd"/>
      <w:r w:rsidRPr="00DF0187">
        <w:rPr>
          <w:rFonts w:ascii="Arial" w:hAnsi="Arial" w:cs="Arial"/>
        </w:rPr>
        <w:t>, salvo los siguientes</w:t>
      </w:r>
      <w:r w:rsidRPr="00DF0187">
        <w:rPr>
          <w:rFonts w:ascii="Arial" w:hAnsi="Arial" w:cs="Arial"/>
          <w:spacing w:val="-25"/>
        </w:rPr>
        <w:t xml:space="preserve"> </w:t>
      </w:r>
      <w:r w:rsidRPr="00DF0187">
        <w:rPr>
          <w:rFonts w:ascii="Arial" w:hAnsi="Arial" w:cs="Arial"/>
        </w:rPr>
        <w:t>casos:</w:t>
      </w:r>
    </w:p>
    <w:p w14:paraId="6D3AB4B7" w14:textId="77777777" w:rsidR="00BD2315" w:rsidRPr="00DF0187" w:rsidRDefault="00BD2315" w:rsidP="00941F8C">
      <w:pPr>
        <w:pStyle w:val="Textoindependiente"/>
        <w:jc w:val="both"/>
        <w:rPr>
          <w:rFonts w:ascii="Arial" w:hAnsi="Arial" w:cs="Arial"/>
          <w:sz w:val="22"/>
          <w:szCs w:val="22"/>
        </w:rPr>
      </w:pPr>
    </w:p>
    <w:p w14:paraId="6D3AB4B8" w14:textId="77777777" w:rsidR="00BD2315" w:rsidRPr="00DF0187" w:rsidRDefault="00A97C5D" w:rsidP="00941F8C">
      <w:pPr>
        <w:pStyle w:val="Prrafodelista"/>
        <w:numPr>
          <w:ilvl w:val="1"/>
          <w:numId w:val="197"/>
        </w:numPr>
        <w:tabs>
          <w:tab w:val="left" w:pos="431"/>
        </w:tabs>
        <w:ind w:left="321" w:hanging="321"/>
        <w:jc w:val="both"/>
        <w:rPr>
          <w:rFonts w:ascii="Arial" w:hAnsi="Arial" w:cs="Arial"/>
        </w:rPr>
      </w:pPr>
      <w:r w:rsidRPr="00DF0187">
        <w:rPr>
          <w:rFonts w:ascii="Arial" w:hAnsi="Arial" w:cs="Arial"/>
        </w:rPr>
        <w:t xml:space="preserve">Cuando decida </w:t>
      </w:r>
      <w:proofErr w:type="spellStart"/>
      <w:r w:rsidRPr="00DF0187">
        <w:rPr>
          <w:rFonts w:ascii="Arial" w:hAnsi="Arial" w:cs="Arial"/>
        </w:rPr>
        <w:t>aﬁliarse</w:t>
      </w:r>
      <w:proofErr w:type="spellEnd"/>
      <w:r w:rsidRPr="00DF0187">
        <w:rPr>
          <w:rFonts w:ascii="Arial" w:hAnsi="Arial" w:cs="Arial"/>
        </w:rPr>
        <w:t xml:space="preserve"> de manera colectiva caso en el cual la agremiación o asociación la</w:t>
      </w:r>
      <w:r w:rsidRPr="00DF0187">
        <w:rPr>
          <w:rFonts w:ascii="Arial" w:hAnsi="Arial" w:cs="Arial"/>
          <w:spacing w:val="-17"/>
        </w:rPr>
        <w:t xml:space="preserve"> </w:t>
      </w:r>
      <w:r w:rsidRPr="00DF0187">
        <w:rPr>
          <w:rFonts w:ascii="Arial" w:hAnsi="Arial" w:cs="Arial"/>
        </w:rPr>
        <w:t>escogerá.</w:t>
      </w:r>
    </w:p>
    <w:p w14:paraId="6D3AB4BA" w14:textId="77777777" w:rsidR="00BD2315" w:rsidRPr="00DF0187" w:rsidRDefault="00BD2315" w:rsidP="00941F8C">
      <w:pPr>
        <w:pStyle w:val="Textoindependiente"/>
        <w:jc w:val="both"/>
        <w:rPr>
          <w:rFonts w:ascii="Arial" w:hAnsi="Arial" w:cs="Arial"/>
          <w:sz w:val="22"/>
          <w:szCs w:val="22"/>
        </w:rPr>
      </w:pPr>
    </w:p>
    <w:p w14:paraId="6D3AB4BB" w14:textId="77777777" w:rsidR="00BD2315" w:rsidRPr="00DF0187" w:rsidRDefault="00A97C5D" w:rsidP="00941F8C">
      <w:pPr>
        <w:pStyle w:val="Prrafodelista"/>
        <w:numPr>
          <w:ilvl w:val="1"/>
          <w:numId w:val="197"/>
        </w:numPr>
        <w:tabs>
          <w:tab w:val="left" w:pos="431"/>
        </w:tabs>
        <w:ind w:left="0" w:firstLine="0"/>
        <w:jc w:val="both"/>
        <w:rPr>
          <w:rFonts w:ascii="Arial" w:hAnsi="Arial" w:cs="Arial"/>
        </w:rPr>
      </w:pPr>
      <w:r w:rsidRPr="00DF0187">
        <w:rPr>
          <w:rFonts w:ascii="Arial" w:hAnsi="Arial" w:cs="Arial"/>
        </w:rPr>
        <w:t xml:space="preserve">Cuando se trate de un </w:t>
      </w:r>
      <w:proofErr w:type="spellStart"/>
      <w:r w:rsidRPr="00DF0187">
        <w:rPr>
          <w:rFonts w:ascii="Arial" w:hAnsi="Arial" w:cs="Arial"/>
        </w:rPr>
        <w:t>aﬁliado</w:t>
      </w:r>
      <w:proofErr w:type="spellEnd"/>
      <w:r w:rsidRPr="00DF0187">
        <w:rPr>
          <w:rFonts w:ascii="Arial" w:hAnsi="Arial" w:cs="Arial"/>
        </w:rPr>
        <w:t xml:space="preserve"> voluntario que simultáneamente sea trabajador dependiente o trabajador independiente con contrato de prestación de servicios de que trata el artículo 2.2.4.2.2.1. del presente Decreto, evento en el cual, deberá hacerlo a través de administradora de riesgos laborales con la que se encuentra como dependiente o contratista de prestación de servicios; de la misma manera deberá proceder si decide </w:t>
      </w:r>
      <w:proofErr w:type="spellStart"/>
      <w:r w:rsidRPr="00DF0187">
        <w:rPr>
          <w:rFonts w:ascii="Arial" w:hAnsi="Arial" w:cs="Arial"/>
        </w:rPr>
        <w:t>aﬁliarse</w:t>
      </w:r>
      <w:proofErr w:type="spellEnd"/>
      <w:r w:rsidRPr="00DF0187">
        <w:rPr>
          <w:rFonts w:ascii="Arial" w:hAnsi="Arial" w:cs="Arial"/>
        </w:rPr>
        <w:t xml:space="preserve"> de manera</w:t>
      </w:r>
      <w:r w:rsidRPr="00DF0187">
        <w:rPr>
          <w:rFonts w:ascii="Arial" w:hAnsi="Arial" w:cs="Arial"/>
          <w:spacing w:val="-10"/>
        </w:rPr>
        <w:t xml:space="preserve"> </w:t>
      </w:r>
      <w:r w:rsidRPr="00DF0187">
        <w:rPr>
          <w:rFonts w:ascii="Arial" w:hAnsi="Arial" w:cs="Arial"/>
        </w:rPr>
        <w:t>colectiva.</w:t>
      </w:r>
    </w:p>
    <w:p w14:paraId="6D3AB4BC" w14:textId="77777777" w:rsidR="00BD2315" w:rsidRPr="00DF0187" w:rsidRDefault="00BD2315" w:rsidP="00941F8C">
      <w:pPr>
        <w:pStyle w:val="Textoindependiente"/>
        <w:jc w:val="both"/>
        <w:rPr>
          <w:rFonts w:ascii="Arial" w:hAnsi="Arial" w:cs="Arial"/>
          <w:sz w:val="22"/>
          <w:szCs w:val="22"/>
        </w:rPr>
      </w:pPr>
    </w:p>
    <w:p w14:paraId="6D3AB4BD" w14:textId="77777777" w:rsidR="00BD2315" w:rsidRPr="00DF0187" w:rsidRDefault="00BD2315" w:rsidP="00941F8C">
      <w:pPr>
        <w:pStyle w:val="Textoindependiente"/>
        <w:jc w:val="both"/>
        <w:rPr>
          <w:rFonts w:ascii="Arial" w:hAnsi="Arial" w:cs="Arial"/>
          <w:sz w:val="22"/>
          <w:szCs w:val="22"/>
        </w:rPr>
      </w:pPr>
    </w:p>
    <w:p w14:paraId="6D3AB4BE" w14:textId="77777777" w:rsidR="00BD2315" w:rsidRPr="00DF0187" w:rsidRDefault="00A97C5D" w:rsidP="00941F8C">
      <w:pPr>
        <w:pStyle w:val="Prrafodelista"/>
        <w:numPr>
          <w:ilvl w:val="0"/>
          <w:numId w:val="197"/>
        </w:numPr>
        <w:tabs>
          <w:tab w:val="left" w:pos="294"/>
        </w:tabs>
        <w:ind w:left="0" w:firstLine="0"/>
        <w:jc w:val="both"/>
        <w:rPr>
          <w:rFonts w:ascii="Arial" w:hAnsi="Arial" w:cs="Arial"/>
        </w:rPr>
      </w:pPr>
      <w:r w:rsidRPr="00DF0187">
        <w:rPr>
          <w:rFonts w:ascii="Arial" w:hAnsi="Arial" w:cs="Arial"/>
        </w:rPr>
        <w:t xml:space="preserve">Sin perjuicio de las excepciones a la obligación de </w:t>
      </w:r>
      <w:proofErr w:type="spellStart"/>
      <w:r w:rsidRPr="00DF0187">
        <w:rPr>
          <w:rFonts w:ascii="Arial" w:hAnsi="Arial" w:cs="Arial"/>
        </w:rPr>
        <w:t>aﬁliación</w:t>
      </w:r>
      <w:proofErr w:type="spellEnd"/>
      <w:r w:rsidRPr="00DF0187">
        <w:rPr>
          <w:rFonts w:ascii="Arial" w:hAnsi="Arial" w:cs="Arial"/>
        </w:rPr>
        <w:t xml:space="preserve"> legalmente establecidas, el </w:t>
      </w:r>
      <w:proofErr w:type="spellStart"/>
      <w:r w:rsidRPr="00DF0187">
        <w:rPr>
          <w:rFonts w:ascii="Arial" w:hAnsi="Arial" w:cs="Arial"/>
        </w:rPr>
        <w:t>aﬁliado</w:t>
      </w:r>
      <w:proofErr w:type="spellEnd"/>
      <w:r w:rsidRPr="00DF0187">
        <w:rPr>
          <w:rFonts w:ascii="Arial" w:hAnsi="Arial" w:cs="Arial"/>
        </w:rPr>
        <w:t xml:space="preserve"> voluntario que desee </w:t>
      </w:r>
      <w:proofErr w:type="spellStart"/>
      <w:r w:rsidRPr="00DF0187">
        <w:rPr>
          <w:rFonts w:ascii="Arial" w:hAnsi="Arial" w:cs="Arial"/>
        </w:rPr>
        <w:t>aﬁliarse</w:t>
      </w:r>
      <w:proofErr w:type="spellEnd"/>
      <w:r w:rsidRPr="00DF0187">
        <w:rPr>
          <w:rFonts w:ascii="Arial" w:hAnsi="Arial" w:cs="Arial"/>
        </w:rPr>
        <w:t xml:space="preserve"> al sistema general de riesgos laborales en los términos de esta sección, deberá estar previamente </w:t>
      </w:r>
      <w:proofErr w:type="spellStart"/>
      <w:r w:rsidRPr="00DF0187">
        <w:rPr>
          <w:rFonts w:ascii="Arial" w:hAnsi="Arial" w:cs="Arial"/>
        </w:rPr>
        <w:t>aﬁliado</w:t>
      </w:r>
      <w:proofErr w:type="spellEnd"/>
      <w:r w:rsidRPr="00DF0187">
        <w:rPr>
          <w:rFonts w:ascii="Arial" w:hAnsi="Arial" w:cs="Arial"/>
        </w:rPr>
        <w:t xml:space="preserve"> al sistema </w:t>
      </w:r>
      <w:r w:rsidRPr="00DF0187">
        <w:rPr>
          <w:rFonts w:ascii="Arial" w:hAnsi="Arial" w:cs="Arial"/>
        </w:rPr>
        <w:lastRenderedPageBreak/>
        <w:t xml:space="preserve">general de seguridad social en salud en el régimen contributivo y al sistema general de pensiones. Para efecto de: trámite de </w:t>
      </w:r>
      <w:proofErr w:type="spellStart"/>
      <w:r w:rsidRPr="00DF0187">
        <w:rPr>
          <w:rFonts w:ascii="Arial" w:hAnsi="Arial" w:cs="Arial"/>
        </w:rPr>
        <w:t>aﬁliación</w:t>
      </w:r>
      <w:proofErr w:type="spellEnd"/>
      <w:r w:rsidRPr="00DF0187">
        <w:rPr>
          <w:rFonts w:ascii="Arial" w:hAnsi="Arial" w:cs="Arial"/>
        </w:rPr>
        <w:t xml:space="preserve"> se seguirá el siguiente orden: salud, pensiones y riesgos</w:t>
      </w:r>
      <w:r w:rsidRPr="00DF0187">
        <w:rPr>
          <w:rFonts w:ascii="Arial" w:hAnsi="Arial" w:cs="Arial"/>
          <w:spacing w:val="-3"/>
        </w:rPr>
        <w:t xml:space="preserve"> </w:t>
      </w:r>
      <w:r w:rsidRPr="00DF0187">
        <w:rPr>
          <w:rFonts w:ascii="Arial" w:hAnsi="Arial" w:cs="Arial"/>
        </w:rPr>
        <w:t>laborales.</w:t>
      </w:r>
    </w:p>
    <w:p w14:paraId="6D3AB4C0" w14:textId="77777777" w:rsidR="00BD2315" w:rsidRPr="00DF0187" w:rsidRDefault="00BD2315" w:rsidP="00941F8C">
      <w:pPr>
        <w:pStyle w:val="Textoindependiente"/>
        <w:jc w:val="both"/>
        <w:rPr>
          <w:rFonts w:ascii="Arial" w:hAnsi="Arial" w:cs="Arial"/>
          <w:sz w:val="22"/>
          <w:szCs w:val="22"/>
        </w:rPr>
      </w:pPr>
    </w:p>
    <w:p w14:paraId="6D3AB4C1" w14:textId="77777777" w:rsidR="00BD2315" w:rsidRPr="00DF0187" w:rsidRDefault="00A97C5D" w:rsidP="00941F8C">
      <w:pPr>
        <w:pStyle w:val="Prrafodelista"/>
        <w:numPr>
          <w:ilvl w:val="0"/>
          <w:numId w:val="197"/>
        </w:numPr>
        <w:tabs>
          <w:tab w:val="left" w:pos="294"/>
        </w:tabs>
        <w:ind w:left="0" w:firstLine="0"/>
        <w:jc w:val="both"/>
        <w:rPr>
          <w:rFonts w:ascii="Arial" w:hAnsi="Arial" w:cs="Arial"/>
        </w:rPr>
      </w:pPr>
      <w:r w:rsidRPr="00DF0187">
        <w:rPr>
          <w:rFonts w:ascii="Arial" w:hAnsi="Arial" w:cs="Arial"/>
        </w:rPr>
        <w:t xml:space="preserve">La </w:t>
      </w:r>
      <w:proofErr w:type="spellStart"/>
      <w:r w:rsidRPr="00DF0187">
        <w:rPr>
          <w:rFonts w:ascii="Arial" w:hAnsi="Arial" w:cs="Arial"/>
        </w:rPr>
        <w:t>aﬁliación</w:t>
      </w:r>
      <w:proofErr w:type="spellEnd"/>
      <w:r w:rsidRPr="00DF0187">
        <w:rPr>
          <w:rFonts w:ascii="Arial" w:hAnsi="Arial" w:cs="Arial"/>
        </w:rPr>
        <w:t xml:space="preserve"> se realizará mediante el diligenciamiento del formulario que </w:t>
      </w:r>
      <w:proofErr w:type="spellStart"/>
      <w:r w:rsidRPr="00DF0187">
        <w:rPr>
          <w:rFonts w:ascii="Arial" w:hAnsi="Arial" w:cs="Arial"/>
        </w:rPr>
        <w:t>deﬁna</w:t>
      </w:r>
      <w:proofErr w:type="spellEnd"/>
      <w:r w:rsidRPr="00DF0187">
        <w:rPr>
          <w:rFonts w:ascii="Arial" w:hAnsi="Arial" w:cs="Arial"/>
        </w:rPr>
        <w:t xml:space="preserve"> el Ministerio de Salud y Protección Social, el cual podrá ser físico o electrónico, donde se deben señalar como mínimo los datos del trabajador, las situaciones de tiempo, modo y lugar en las cuates se realizará la totalidad de ocupaciones u </w:t>
      </w:r>
      <w:proofErr w:type="spellStart"/>
      <w:r w:rsidRPr="00DF0187">
        <w:rPr>
          <w:rFonts w:ascii="Arial" w:hAnsi="Arial" w:cs="Arial"/>
        </w:rPr>
        <w:t>oﬁcios</w:t>
      </w:r>
      <w:proofErr w:type="spellEnd"/>
      <w:r w:rsidRPr="00DF0187">
        <w:rPr>
          <w:rFonts w:ascii="Arial" w:hAnsi="Arial" w:cs="Arial"/>
        </w:rPr>
        <w:t xml:space="preserve"> ejercidas de manera independiente y la clase de riesgo de cada una de ellas de acuerdo con</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i/>
        </w:rPr>
        <w:t>"Tabla</w:t>
      </w:r>
      <w:r w:rsidRPr="00DF0187">
        <w:rPr>
          <w:rFonts w:ascii="Arial" w:hAnsi="Arial" w:cs="Arial"/>
          <w:i/>
          <w:spacing w:val="-2"/>
        </w:rPr>
        <w:t xml:space="preserve"> </w:t>
      </w:r>
      <w:r w:rsidRPr="00DF0187">
        <w:rPr>
          <w:rFonts w:ascii="Arial" w:hAnsi="Arial" w:cs="Arial"/>
          <w:i/>
        </w:rPr>
        <w:t>de</w:t>
      </w:r>
      <w:r w:rsidRPr="00DF0187">
        <w:rPr>
          <w:rFonts w:ascii="Arial" w:hAnsi="Arial" w:cs="Arial"/>
          <w:i/>
          <w:spacing w:val="-2"/>
        </w:rPr>
        <w:t xml:space="preserve"> </w:t>
      </w:r>
      <w:proofErr w:type="spellStart"/>
      <w:r w:rsidRPr="00DF0187">
        <w:rPr>
          <w:rFonts w:ascii="Arial" w:hAnsi="Arial" w:cs="Arial"/>
          <w:i/>
        </w:rPr>
        <w:t>Clasiﬁcación</w:t>
      </w:r>
      <w:proofErr w:type="spellEnd"/>
      <w:r w:rsidRPr="00DF0187">
        <w:rPr>
          <w:rFonts w:ascii="Arial" w:hAnsi="Arial" w:cs="Arial"/>
          <w:i/>
          <w:spacing w:val="-3"/>
        </w:rPr>
        <w:t xml:space="preserve"> </w:t>
      </w:r>
      <w:r w:rsidRPr="00DF0187">
        <w:rPr>
          <w:rFonts w:ascii="Arial" w:hAnsi="Arial" w:cs="Arial"/>
          <w:i/>
        </w:rPr>
        <w:t>de</w:t>
      </w:r>
      <w:r w:rsidRPr="00DF0187">
        <w:rPr>
          <w:rFonts w:ascii="Arial" w:hAnsi="Arial" w:cs="Arial"/>
          <w:i/>
          <w:spacing w:val="-2"/>
        </w:rPr>
        <w:t xml:space="preserve"> </w:t>
      </w:r>
      <w:r w:rsidRPr="00DF0187">
        <w:rPr>
          <w:rFonts w:ascii="Arial" w:hAnsi="Arial" w:cs="Arial"/>
          <w:i/>
        </w:rPr>
        <w:t>Ocupaciones</w:t>
      </w:r>
      <w:r w:rsidRPr="00DF0187">
        <w:rPr>
          <w:rFonts w:ascii="Arial" w:hAnsi="Arial" w:cs="Arial"/>
          <w:i/>
          <w:spacing w:val="-2"/>
        </w:rPr>
        <w:t xml:space="preserve"> </w:t>
      </w:r>
      <w:r w:rsidRPr="00DF0187">
        <w:rPr>
          <w:rFonts w:ascii="Arial" w:hAnsi="Arial" w:cs="Arial"/>
          <w:i/>
        </w:rPr>
        <w:t>u</w:t>
      </w:r>
      <w:r w:rsidRPr="00DF0187">
        <w:rPr>
          <w:rFonts w:ascii="Arial" w:hAnsi="Arial" w:cs="Arial"/>
          <w:i/>
          <w:spacing w:val="-2"/>
        </w:rPr>
        <w:t xml:space="preserve"> </w:t>
      </w:r>
      <w:proofErr w:type="spellStart"/>
      <w:r w:rsidRPr="00DF0187">
        <w:rPr>
          <w:rFonts w:ascii="Arial" w:hAnsi="Arial" w:cs="Arial"/>
          <w:i/>
        </w:rPr>
        <w:t>Oﬁcios</w:t>
      </w:r>
      <w:proofErr w:type="spellEnd"/>
      <w:r w:rsidRPr="00DF0187">
        <w:rPr>
          <w:rFonts w:ascii="Arial" w:hAnsi="Arial" w:cs="Arial"/>
          <w:i/>
          <w:spacing w:val="-2"/>
        </w:rPr>
        <w:t xml:space="preserve"> </w:t>
      </w:r>
      <w:r w:rsidRPr="00DF0187">
        <w:rPr>
          <w:rFonts w:ascii="Arial" w:hAnsi="Arial" w:cs="Arial"/>
          <w:i/>
        </w:rPr>
        <w:t>más</w:t>
      </w:r>
      <w:r w:rsidRPr="00DF0187">
        <w:rPr>
          <w:rFonts w:ascii="Arial" w:hAnsi="Arial" w:cs="Arial"/>
          <w:i/>
          <w:spacing w:val="-2"/>
        </w:rPr>
        <w:t xml:space="preserve"> </w:t>
      </w:r>
      <w:r w:rsidRPr="00DF0187">
        <w:rPr>
          <w:rFonts w:ascii="Arial" w:hAnsi="Arial" w:cs="Arial"/>
          <w:i/>
        </w:rPr>
        <w:t>representativos"</w:t>
      </w:r>
      <w:r w:rsidRPr="00DF0187">
        <w:rPr>
          <w:rFonts w:ascii="Arial" w:hAnsi="Arial" w:cs="Arial"/>
          <w:i/>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trata</w:t>
      </w:r>
      <w:r w:rsidRPr="00DF0187">
        <w:rPr>
          <w:rFonts w:ascii="Arial" w:hAnsi="Arial" w:cs="Arial"/>
          <w:spacing w:val="-1"/>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artículo</w:t>
      </w:r>
      <w:r w:rsidRPr="00DF0187">
        <w:rPr>
          <w:rFonts w:ascii="Arial" w:hAnsi="Arial" w:cs="Arial"/>
          <w:spacing w:val="-2"/>
        </w:rPr>
        <w:t xml:space="preserve"> </w:t>
      </w:r>
      <w:r w:rsidRPr="00DF0187">
        <w:rPr>
          <w:rFonts w:ascii="Arial" w:hAnsi="Arial" w:cs="Arial"/>
        </w:rPr>
        <w:t>2.2.4.2.5.9.</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presente</w:t>
      </w:r>
      <w:r w:rsidRPr="00DF0187">
        <w:rPr>
          <w:rFonts w:ascii="Arial" w:hAnsi="Arial" w:cs="Arial"/>
          <w:spacing w:val="-3"/>
        </w:rPr>
        <w:t xml:space="preserve"> </w:t>
      </w:r>
      <w:r w:rsidRPr="00DF0187">
        <w:rPr>
          <w:rFonts w:ascii="Arial" w:hAnsi="Arial" w:cs="Arial"/>
        </w:rPr>
        <w:t>Decreto.</w:t>
      </w:r>
    </w:p>
    <w:p w14:paraId="6D3AB4C3" w14:textId="77777777" w:rsidR="00BD2315" w:rsidRPr="00DF0187" w:rsidRDefault="00BD2315" w:rsidP="00941F8C">
      <w:pPr>
        <w:pStyle w:val="Textoindependiente"/>
        <w:jc w:val="both"/>
        <w:rPr>
          <w:rFonts w:ascii="Arial" w:hAnsi="Arial" w:cs="Arial"/>
          <w:sz w:val="22"/>
          <w:szCs w:val="22"/>
        </w:rPr>
      </w:pPr>
    </w:p>
    <w:p w14:paraId="6D3AB4C4"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Adicional al formulario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se deberá anexar:</w:t>
      </w:r>
    </w:p>
    <w:p w14:paraId="6D3AB4C6" w14:textId="77777777" w:rsidR="00BD2315" w:rsidRPr="00DF0187" w:rsidRDefault="00BD2315" w:rsidP="00941F8C">
      <w:pPr>
        <w:pStyle w:val="Textoindependiente"/>
        <w:jc w:val="both"/>
        <w:rPr>
          <w:rFonts w:ascii="Arial" w:hAnsi="Arial" w:cs="Arial"/>
          <w:sz w:val="22"/>
          <w:szCs w:val="22"/>
        </w:rPr>
      </w:pPr>
    </w:p>
    <w:p w14:paraId="6D3AB4C7" w14:textId="77777777" w:rsidR="00BD2315" w:rsidRPr="00DF0187" w:rsidRDefault="00A97C5D" w:rsidP="00941F8C">
      <w:pPr>
        <w:pStyle w:val="Prrafodelista"/>
        <w:numPr>
          <w:ilvl w:val="1"/>
          <w:numId w:val="196"/>
        </w:numPr>
        <w:tabs>
          <w:tab w:val="left" w:pos="431"/>
        </w:tabs>
        <w:ind w:left="0" w:firstLine="0"/>
        <w:jc w:val="both"/>
        <w:rPr>
          <w:rFonts w:ascii="Arial" w:hAnsi="Arial" w:cs="Arial"/>
        </w:rPr>
      </w:pPr>
      <w:r w:rsidRPr="00DF0187">
        <w:rPr>
          <w:rFonts w:ascii="Arial" w:hAnsi="Arial" w:cs="Arial"/>
        </w:rPr>
        <w:t xml:space="preserve">Formato de </w:t>
      </w:r>
      <w:proofErr w:type="spellStart"/>
      <w:r w:rsidRPr="00DF0187">
        <w:rPr>
          <w:rFonts w:ascii="Arial" w:hAnsi="Arial" w:cs="Arial"/>
        </w:rPr>
        <w:t>identiﬁcación</w:t>
      </w:r>
      <w:proofErr w:type="spellEnd"/>
      <w:r w:rsidRPr="00DF0187">
        <w:rPr>
          <w:rFonts w:ascii="Arial" w:hAnsi="Arial" w:cs="Arial"/>
        </w:rPr>
        <w:t xml:space="preserve"> de peligros establecido por el Ministerio del Trabajo, diligenciado de conformidad con las ocupaciones u </w:t>
      </w:r>
      <w:proofErr w:type="spellStart"/>
      <w:r w:rsidRPr="00DF0187">
        <w:rPr>
          <w:rFonts w:ascii="Arial" w:hAnsi="Arial" w:cs="Arial"/>
        </w:rPr>
        <w:t>oﬁcios</w:t>
      </w:r>
      <w:proofErr w:type="spellEnd"/>
      <w:r w:rsidRPr="00DF0187">
        <w:rPr>
          <w:rFonts w:ascii="Arial" w:hAnsi="Arial" w:cs="Arial"/>
        </w:rPr>
        <w:t xml:space="preserve"> que va a desarrollar la persona a la que aplica la presente</w:t>
      </w:r>
      <w:r w:rsidRPr="00DF0187">
        <w:rPr>
          <w:rFonts w:ascii="Arial" w:hAnsi="Arial" w:cs="Arial"/>
          <w:spacing w:val="-15"/>
        </w:rPr>
        <w:t xml:space="preserve"> </w:t>
      </w:r>
      <w:r w:rsidRPr="00DF0187">
        <w:rPr>
          <w:rFonts w:ascii="Arial" w:hAnsi="Arial" w:cs="Arial"/>
        </w:rPr>
        <w:t>sección.</w:t>
      </w:r>
    </w:p>
    <w:p w14:paraId="6D3AB4C9" w14:textId="77777777" w:rsidR="00BD2315" w:rsidRPr="00DF0187" w:rsidRDefault="00BD2315" w:rsidP="00941F8C">
      <w:pPr>
        <w:pStyle w:val="Textoindependiente"/>
        <w:jc w:val="both"/>
        <w:rPr>
          <w:rFonts w:ascii="Arial" w:hAnsi="Arial" w:cs="Arial"/>
          <w:sz w:val="22"/>
          <w:szCs w:val="22"/>
        </w:rPr>
      </w:pPr>
    </w:p>
    <w:p w14:paraId="6D3AB4CA" w14:textId="77777777" w:rsidR="00BD2315" w:rsidRPr="00DF0187" w:rsidRDefault="00A97C5D" w:rsidP="00941F8C">
      <w:pPr>
        <w:pStyle w:val="Prrafodelista"/>
        <w:numPr>
          <w:ilvl w:val="1"/>
          <w:numId w:val="196"/>
        </w:numPr>
        <w:tabs>
          <w:tab w:val="left" w:pos="431"/>
        </w:tabs>
        <w:ind w:left="321" w:hanging="321"/>
        <w:jc w:val="both"/>
        <w:rPr>
          <w:rFonts w:ascii="Arial" w:hAnsi="Arial" w:cs="Arial"/>
        </w:rPr>
      </w:pPr>
      <w:proofErr w:type="spellStart"/>
      <w:r w:rsidRPr="00DF0187">
        <w:rPr>
          <w:rFonts w:ascii="Arial" w:hAnsi="Arial" w:cs="Arial"/>
        </w:rPr>
        <w:t>Certiﬁcado</w:t>
      </w:r>
      <w:proofErr w:type="spellEnd"/>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resultados</w:t>
      </w:r>
      <w:r w:rsidRPr="00DF0187">
        <w:rPr>
          <w:rFonts w:ascii="Arial" w:hAnsi="Arial" w:cs="Arial"/>
          <w:spacing w:val="-2"/>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examen</w:t>
      </w:r>
      <w:r w:rsidRPr="00DF0187">
        <w:rPr>
          <w:rFonts w:ascii="Arial" w:hAnsi="Arial" w:cs="Arial"/>
          <w:spacing w:val="-2"/>
        </w:rPr>
        <w:t xml:space="preserve"> </w:t>
      </w:r>
      <w:proofErr w:type="spellStart"/>
      <w:r w:rsidRPr="00DF0187">
        <w:rPr>
          <w:rFonts w:ascii="Arial" w:hAnsi="Arial" w:cs="Arial"/>
        </w:rPr>
        <w:t>pre-ocupacional</w:t>
      </w:r>
      <w:proofErr w:type="spellEnd"/>
      <w:r w:rsidRPr="00DF0187">
        <w:rPr>
          <w:rFonts w:ascii="Arial" w:hAnsi="Arial" w:cs="Arial"/>
          <w:spacing w:val="-4"/>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se</w:t>
      </w:r>
      <w:r w:rsidRPr="00DF0187">
        <w:rPr>
          <w:rFonts w:ascii="Arial" w:hAnsi="Arial" w:cs="Arial"/>
          <w:spacing w:val="-3"/>
        </w:rPr>
        <w:t xml:space="preserve"> </w:t>
      </w:r>
      <w:r w:rsidRPr="00DF0187">
        <w:rPr>
          <w:rFonts w:ascii="Arial" w:hAnsi="Arial" w:cs="Arial"/>
        </w:rPr>
        <w:t>practique</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persona</w:t>
      </w:r>
      <w:r w:rsidRPr="00DF0187">
        <w:rPr>
          <w:rFonts w:ascii="Arial" w:hAnsi="Arial" w:cs="Arial"/>
          <w:spacing w:val="-3"/>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aplica</w:t>
      </w:r>
      <w:r w:rsidRPr="00DF0187">
        <w:rPr>
          <w:rFonts w:ascii="Arial" w:hAnsi="Arial" w:cs="Arial"/>
          <w:spacing w:val="-4"/>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presente</w:t>
      </w:r>
      <w:r w:rsidRPr="00DF0187">
        <w:rPr>
          <w:rFonts w:ascii="Arial" w:hAnsi="Arial" w:cs="Arial"/>
          <w:spacing w:val="-4"/>
        </w:rPr>
        <w:t xml:space="preserve"> </w:t>
      </w:r>
      <w:r w:rsidRPr="00DF0187">
        <w:rPr>
          <w:rFonts w:ascii="Arial" w:hAnsi="Arial" w:cs="Arial"/>
        </w:rPr>
        <w:t>sección,</w:t>
      </w:r>
      <w:r w:rsidRPr="00DF0187">
        <w:rPr>
          <w:rFonts w:ascii="Arial" w:hAnsi="Arial" w:cs="Arial"/>
          <w:spacing w:val="-2"/>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lo</w:t>
      </w:r>
      <w:r w:rsidRPr="00DF0187">
        <w:rPr>
          <w:rFonts w:ascii="Arial" w:hAnsi="Arial" w:cs="Arial"/>
          <w:spacing w:val="-2"/>
        </w:rPr>
        <w:t xml:space="preserve"> </w:t>
      </w:r>
      <w:r w:rsidRPr="00DF0187">
        <w:rPr>
          <w:rFonts w:ascii="Arial" w:hAnsi="Arial" w:cs="Arial"/>
        </w:rPr>
        <w:t>pertinente.</w:t>
      </w:r>
    </w:p>
    <w:p w14:paraId="6D3AB4CC" w14:textId="77777777" w:rsidR="00BD2315" w:rsidRPr="00DF0187" w:rsidRDefault="00BD2315" w:rsidP="00941F8C">
      <w:pPr>
        <w:pStyle w:val="Textoindependiente"/>
        <w:jc w:val="both"/>
        <w:rPr>
          <w:rFonts w:ascii="Arial" w:hAnsi="Arial" w:cs="Arial"/>
          <w:sz w:val="22"/>
          <w:szCs w:val="22"/>
        </w:rPr>
      </w:pPr>
    </w:p>
    <w:p w14:paraId="6D3AB4CD"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2.2.4.2.5.3.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irregular por terceros. </w:t>
      </w: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voluntaria al sistema general de riesgos laborales realizada por un tercero que no cuente con la autorización previa del Ministerio de Salud y Protección Social o sin el lleno de los requisitos establecidos en el artículo 2.2.4.2.1.7. de este Decreto y en Título 6 de la Parte 2 del Libro 3 del Decreto 780 de 2016, Decreto Único Reglamentario del Sector Salud y Protección Social, constituye violación a las disposiciones relativas a la protección y seguridad de los trabajadores y se sancionará hasta con cinco mil salarios mínimos mensuales legales vigentes (5.000 SMMLV) de conformidad con lo establecido en el artículo 486 del Código Sustantivo del Trabajo, sin perjuicio de la medida de prohibición inmediata de trabajos o tareas por riesgo grave e inminente para la seguridad de los trabajadores que proceda en los términos del artículo 11 de la Ley 1610 de 2013 y de la interposición de las denuncias penales a que hubiere lugar.</w:t>
      </w:r>
    </w:p>
    <w:p w14:paraId="6D3AB4CF" w14:textId="77777777" w:rsidR="00BD2315" w:rsidRPr="00DF0187" w:rsidRDefault="00BD2315" w:rsidP="00941F8C">
      <w:pPr>
        <w:pStyle w:val="Textoindependiente"/>
        <w:jc w:val="both"/>
        <w:rPr>
          <w:rFonts w:ascii="Arial" w:hAnsi="Arial" w:cs="Arial"/>
          <w:sz w:val="22"/>
          <w:szCs w:val="22"/>
        </w:rPr>
      </w:pPr>
    </w:p>
    <w:p w14:paraId="6D3AB4D0" w14:textId="77777777" w:rsidR="00BD2315" w:rsidRPr="00DF0187" w:rsidRDefault="00A97C5D" w:rsidP="00941F8C">
      <w:pPr>
        <w:jc w:val="both"/>
        <w:rPr>
          <w:rFonts w:ascii="Arial" w:hAnsi="Arial" w:cs="Arial"/>
        </w:rPr>
      </w:pPr>
      <w:r w:rsidRPr="00DF0187">
        <w:rPr>
          <w:rFonts w:ascii="Arial" w:hAnsi="Arial" w:cs="Arial"/>
        </w:rPr>
        <w:t xml:space="preserve">ARTÍCULO 2.2.4.2.5.4. </w:t>
      </w:r>
      <w:r w:rsidRPr="00DF0187">
        <w:rPr>
          <w:rFonts w:ascii="Arial" w:hAnsi="Arial" w:cs="Arial"/>
          <w:i/>
        </w:rPr>
        <w:t xml:space="preserve">Iniciación de la cobertura del sistema general de riesgos laborales. </w:t>
      </w:r>
      <w:r w:rsidRPr="00DF0187">
        <w:rPr>
          <w:rFonts w:ascii="Arial" w:hAnsi="Arial" w:cs="Arial"/>
        </w:rPr>
        <w:t xml:space="preserve">La cobertura del sistema general de riesgos laborales se iniciará el día calendario siguiente al de la </w:t>
      </w:r>
      <w:proofErr w:type="spellStart"/>
      <w:r w:rsidRPr="00DF0187">
        <w:rPr>
          <w:rFonts w:ascii="Arial" w:hAnsi="Arial" w:cs="Arial"/>
        </w:rPr>
        <w:t>aﬁliación</w:t>
      </w:r>
      <w:proofErr w:type="spellEnd"/>
      <w:r w:rsidRPr="00DF0187">
        <w:rPr>
          <w:rFonts w:ascii="Arial" w:hAnsi="Arial" w:cs="Arial"/>
        </w:rPr>
        <w:t>.</w:t>
      </w:r>
    </w:p>
    <w:p w14:paraId="6D3AB4D2" w14:textId="77777777" w:rsidR="00BD2315" w:rsidRPr="00DF0187" w:rsidRDefault="00BD2315" w:rsidP="00941F8C">
      <w:pPr>
        <w:pStyle w:val="Textoindependiente"/>
        <w:jc w:val="both"/>
        <w:rPr>
          <w:rFonts w:ascii="Arial" w:hAnsi="Arial" w:cs="Arial"/>
          <w:sz w:val="22"/>
          <w:szCs w:val="22"/>
        </w:rPr>
      </w:pPr>
    </w:p>
    <w:p w14:paraId="6D3AB4D3"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2.2.4.2.5.5. </w:t>
      </w:r>
      <w:r w:rsidRPr="00DF0187">
        <w:rPr>
          <w:rFonts w:ascii="Arial" w:hAnsi="Arial" w:cs="Arial"/>
          <w:i/>
          <w:sz w:val="22"/>
          <w:szCs w:val="22"/>
        </w:rPr>
        <w:t xml:space="preserve">Ingreso base de cotización. </w:t>
      </w:r>
      <w:r w:rsidRPr="00DF0187">
        <w:rPr>
          <w:rFonts w:ascii="Arial" w:hAnsi="Arial" w:cs="Arial"/>
          <w:sz w:val="22"/>
          <w:szCs w:val="22"/>
        </w:rPr>
        <w:t>El ingreso base de cotización al sistema general de riesgos laborales de las personas de que trata esta sección, deberá ser el mismo con el que aportan a los sistemas generales de salud y pensiones y en todo caso no podrá ser inferior a un (1) salario mínimo legal mensual vigente, ni superior a veinticinco (25) salarios mínimos legales mensuales vigentes.</w:t>
      </w:r>
    </w:p>
    <w:p w14:paraId="391BCBAD" w14:textId="77777777" w:rsidR="00941F8C" w:rsidRPr="00DF0187" w:rsidRDefault="00941F8C" w:rsidP="00941F8C">
      <w:pPr>
        <w:pStyle w:val="Textoindependiente"/>
        <w:jc w:val="both"/>
        <w:rPr>
          <w:rFonts w:ascii="Arial" w:hAnsi="Arial" w:cs="Arial"/>
          <w:sz w:val="22"/>
          <w:szCs w:val="22"/>
        </w:rPr>
      </w:pPr>
    </w:p>
    <w:p w14:paraId="6D3AB4D5" w14:textId="107D7C72"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ARTÍCULO 2.2.4.2.5.6. </w:t>
      </w:r>
      <w:r w:rsidRPr="00DF0187">
        <w:rPr>
          <w:rFonts w:ascii="Arial" w:hAnsi="Arial" w:cs="Arial"/>
          <w:i/>
          <w:sz w:val="22"/>
          <w:szCs w:val="22"/>
        </w:rPr>
        <w:t xml:space="preserve">Cotización y pago de aportes al sistema general de riesgos laborales. </w:t>
      </w:r>
      <w:r w:rsidRPr="00DF0187">
        <w:rPr>
          <w:rFonts w:ascii="Arial" w:hAnsi="Arial" w:cs="Arial"/>
          <w:sz w:val="22"/>
          <w:szCs w:val="22"/>
        </w:rPr>
        <w:t>La cotización al sistema general de riesgos laborales se efectuará por períodos mensuales completos y se pagará mes vencido, conforme a lo dispuesto en el artículo 135 de la Ley 1753 de 2015. Para efectos del pago se atenderán los plazos establecidos en el Título 2 de la Parte 2 del Libro 3 del Decreto 780 de 2016, Único Reglamentario del Sector Salud y Protección Social y se utilizará la planilla integrada de liquidación de aportes PILA.</w:t>
      </w:r>
    </w:p>
    <w:p w14:paraId="6D3AB4D7" w14:textId="77777777" w:rsidR="00BD2315" w:rsidRPr="00DF0187" w:rsidRDefault="00BD2315" w:rsidP="00941F8C">
      <w:pPr>
        <w:pStyle w:val="Textoindependiente"/>
        <w:jc w:val="both"/>
        <w:rPr>
          <w:rFonts w:ascii="Arial" w:hAnsi="Arial" w:cs="Arial"/>
          <w:sz w:val="22"/>
          <w:szCs w:val="22"/>
        </w:rPr>
      </w:pPr>
    </w:p>
    <w:p w14:paraId="6D3AB4D8"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 xml:space="preserve">Cuando la persona ejerza simultáneamente varias ocupaciones u </w:t>
      </w:r>
      <w:proofErr w:type="spellStart"/>
      <w:r w:rsidRPr="00DF0187">
        <w:rPr>
          <w:rFonts w:ascii="Arial" w:hAnsi="Arial" w:cs="Arial"/>
          <w:sz w:val="22"/>
          <w:szCs w:val="22"/>
        </w:rPr>
        <w:t>oﬁcios</w:t>
      </w:r>
      <w:proofErr w:type="spellEnd"/>
      <w:r w:rsidRPr="00DF0187">
        <w:rPr>
          <w:rFonts w:ascii="Arial" w:hAnsi="Arial" w:cs="Arial"/>
          <w:sz w:val="22"/>
          <w:szCs w:val="22"/>
        </w:rPr>
        <w:t xml:space="preserve"> deberá cotizar por el valor de la clase de riesgo más alta.</w:t>
      </w:r>
    </w:p>
    <w:p w14:paraId="6D3AB4DA" w14:textId="77777777" w:rsidR="00BD2315" w:rsidRPr="00DF0187" w:rsidRDefault="00BD2315" w:rsidP="00941F8C">
      <w:pPr>
        <w:pStyle w:val="Textoindependiente"/>
        <w:jc w:val="both"/>
        <w:rPr>
          <w:rFonts w:ascii="Arial" w:hAnsi="Arial" w:cs="Arial"/>
          <w:sz w:val="22"/>
          <w:szCs w:val="22"/>
        </w:rPr>
      </w:pPr>
    </w:p>
    <w:p w14:paraId="6D3AB4DB" w14:textId="77777777" w:rsidR="00BD2315" w:rsidRPr="00DF0187" w:rsidRDefault="00A97C5D" w:rsidP="00941F8C">
      <w:pPr>
        <w:jc w:val="both"/>
        <w:rPr>
          <w:rFonts w:ascii="Arial" w:hAnsi="Arial" w:cs="Arial"/>
        </w:rPr>
      </w:pPr>
      <w:r w:rsidRPr="00DF0187">
        <w:rPr>
          <w:rFonts w:ascii="Arial" w:hAnsi="Arial" w:cs="Arial"/>
        </w:rPr>
        <w:lastRenderedPageBreak/>
        <w:t xml:space="preserve">ARTÍCULO 2.2.4.2.5.7. </w:t>
      </w:r>
      <w:r w:rsidRPr="00DF0187">
        <w:rPr>
          <w:rFonts w:ascii="Arial" w:hAnsi="Arial" w:cs="Arial"/>
          <w:i/>
        </w:rPr>
        <w:t xml:space="preserve">Tabla de cotizaciones mínimas y máximas. </w:t>
      </w:r>
      <w:r w:rsidRPr="00DF0187">
        <w:rPr>
          <w:rFonts w:ascii="Arial" w:hAnsi="Arial" w:cs="Arial"/>
        </w:rPr>
        <w:t>Para efectos de la presente sección, se adopta la siguiente tabla de cotizaciones mínimas y máximas para cada clase de riesgo:</w:t>
      </w:r>
    </w:p>
    <w:p w14:paraId="6D3AB4DD" w14:textId="77777777" w:rsidR="00BD2315" w:rsidRPr="00DF0187" w:rsidRDefault="00BD2315" w:rsidP="00941F8C">
      <w:pPr>
        <w:pStyle w:val="Textoindependiente"/>
        <w:jc w:val="both"/>
        <w:rPr>
          <w:rFonts w:ascii="Arial" w:hAnsi="Arial" w:cs="Arial"/>
          <w:sz w:val="22"/>
          <w:szCs w:val="22"/>
        </w:rPr>
      </w:pPr>
    </w:p>
    <w:p w14:paraId="6D3AB4DE" w14:textId="77777777" w:rsidR="00BD2315" w:rsidRPr="00DF0187" w:rsidRDefault="00A97C5D" w:rsidP="00941F8C">
      <w:pPr>
        <w:pStyle w:val="Textoindependiente"/>
        <w:jc w:val="both"/>
        <w:rPr>
          <w:rFonts w:ascii="Arial" w:hAnsi="Arial" w:cs="Arial"/>
          <w:sz w:val="22"/>
          <w:szCs w:val="22"/>
        </w:rPr>
      </w:pPr>
      <w:r w:rsidRPr="00DF0187">
        <w:rPr>
          <w:rFonts w:ascii="Arial" w:hAnsi="Arial" w:cs="Arial"/>
          <w:sz w:val="22"/>
          <w:szCs w:val="22"/>
        </w:rPr>
        <w:t>TABLA DE COTIZACIONES MÍNIMAS Y MÁXIMAS</w:t>
      </w:r>
    </w:p>
    <w:p w14:paraId="6D3AB4DF" w14:textId="77777777" w:rsidR="00BD2315" w:rsidRPr="00DF0187" w:rsidRDefault="00BD2315" w:rsidP="00EA2566">
      <w:pPr>
        <w:pStyle w:val="Textoindependiente"/>
        <w:jc w:val="both"/>
        <w:rPr>
          <w:rFonts w:ascii="Arial" w:hAnsi="Arial" w:cs="Arial"/>
          <w:sz w:val="22"/>
          <w:szCs w:val="22"/>
        </w:rPr>
      </w:pPr>
    </w:p>
    <w:p w14:paraId="6D3AB4E0" w14:textId="77777777" w:rsidR="00BD2315" w:rsidRPr="00DF0187" w:rsidRDefault="00BD2315" w:rsidP="00EA2566">
      <w:pPr>
        <w:pStyle w:val="Textoindependiente"/>
        <w:jc w:val="both"/>
        <w:rPr>
          <w:rFonts w:ascii="Arial" w:hAnsi="Arial" w:cs="Arial"/>
          <w:sz w:val="22"/>
          <w:szCs w:val="22"/>
        </w:rPr>
      </w:pPr>
    </w:p>
    <w:p w14:paraId="6D3AB4E1" w14:textId="77777777" w:rsidR="00BD2315" w:rsidRPr="00DF0187" w:rsidRDefault="00BD2315" w:rsidP="00EA2566">
      <w:pPr>
        <w:jc w:val="both"/>
        <w:rPr>
          <w:rFonts w:ascii="Arial" w:hAnsi="Arial" w:cs="Arial"/>
        </w:rPr>
        <w:sectPr w:rsidR="00BD2315" w:rsidRPr="00DF0187" w:rsidSect="00941F8C">
          <w:pgSz w:w="11910" w:h="16840"/>
          <w:pgMar w:top="1417" w:right="1701" w:bottom="1417" w:left="1701" w:header="513" w:footer="468" w:gutter="0"/>
          <w:cols w:space="720"/>
          <w:docGrid w:linePitch="299"/>
        </w:sectPr>
      </w:pPr>
    </w:p>
    <w:p w14:paraId="4F30AF57" w14:textId="77777777" w:rsidR="0099278E" w:rsidRPr="0099278E" w:rsidRDefault="0099278E" w:rsidP="0099278E">
      <w:pPr>
        <w:widowControl/>
        <w:shd w:val="clear" w:color="auto" w:fill="FFFFFF"/>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lastRenderedPageBreak/>
        <w:t>TABLA DE COTIZACIONES MÍNIMAS Y MÁXIMAS</w:t>
      </w:r>
    </w:p>
    <w:p w14:paraId="19C380A3" w14:textId="77777777" w:rsidR="0099278E" w:rsidRPr="0099278E" w:rsidRDefault="0099278E" w:rsidP="0099278E">
      <w:pPr>
        <w:widowControl/>
        <w:shd w:val="clear" w:color="auto" w:fill="FFFFFF"/>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 </w:t>
      </w:r>
    </w:p>
    <w:tbl>
      <w:tblPr>
        <w:tblStyle w:val="Tablaconcuadrcula"/>
        <w:tblpPr w:leftFromText="45" w:rightFromText="45" w:vertAnchor="text"/>
        <w:tblW w:w="0" w:type="auto"/>
        <w:tblLook w:val="04A0" w:firstRow="1" w:lastRow="0" w:firstColumn="1" w:lastColumn="0" w:noHBand="0" w:noVBand="1"/>
      </w:tblPr>
      <w:tblGrid>
        <w:gridCol w:w="664"/>
        <w:gridCol w:w="732"/>
        <w:gridCol w:w="732"/>
        <w:gridCol w:w="732"/>
        <w:gridCol w:w="733"/>
        <w:gridCol w:w="733"/>
        <w:gridCol w:w="733"/>
        <w:gridCol w:w="733"/>
        <w:gridCol w:w="733"/>
        <w:gridCol w:w="733"/>
        <w:gridCol w:w="733"/>
        <w:gridCol w:w="733"/>
      </w:tblGrid>
      <w:tr w:rsidR="00DF0187" w:rsidRPr="00DF0187" w14:paraId="06C377CB" w14:textId="77777777" w:rsidTr="0099278E">
        <w:tc>
          <w:tcPr>
            <w:tcW w:w="0" w:type="auto"/>
            <w:hideMark/>
          </w:tcPr>
          <w:p w14:paraId="7C2AB37F"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Clase de Riesgo</w:t>
            </w:r>
          </w:p>
        </w:tc>
        <w:tc>
          <w:tcPr>
            <w:tcW w:w="0" w:type="auto"/>
            <w:hideMark/>
          </w:tcPr>
          <w:p w14:paraId="0D34F784"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4408377A"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1</w:t>
            </w:r>
          </w:p>
        </w:tc>
        <w:tc>
          <w:tcPr>
            <w:tcW w:w="0" w:type="auto"/>
            <w:hideMark/>
          </w:tcPr>
          <w:p w14:paraId="0A4529D3"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1A6249B7"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2</w:t>
            </w:r>
          </w:p>
        </w:tc>
        <w:tc>
          <w:tcPr>
            <w:tcW w:w="0" w:type="auto"/>
            <w:hideMark/>
          </w:tcPr>
          <w:p w14:paraId="47B29E96"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2A7AC7AC"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3</w:t>
            </w:r>
          </w:p>
        </w:tc>
        <w:tc>
          <w:tcPr>
            <w:tcW w:w="0" w:type="auto"/>
            <w:hideMark/>
          </w:tcPr>
          <w:p w14:paraId="434AC988"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27223B27"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4</w:t>
            </w:r>
          </w:p>
        </w:tc>
        <w:tc>
          <w:tcPr>
            <w:tcW w:w="0" w:type="auto"/>
            <w:hideMark/>
          </w:tcPr>
          <w:p w14:paraId="67440B5A"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387460C6"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5</w:t>
            </w:r>
          </w:p>
        </w:tc>
        <w:tc>
          <w:tcPr>
            <w:tcW w:w="0" w:type="auto"/>
            <w:hideMark/>
          </w:tcPr>
          <w:p w14:paraId="63B1670A"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27CAE60B"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6</w:t>
            </w:r>
          </w:p>
        </w:tc>
        <w:tc>
          <w:tcPr>
            <w:tcW w:w="0" w:type="auto"/>
            <w:hideMark/>
          </w:tcPr>
          <w:p w14:paraId="2DE7EDB1"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359673E5"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7</w:t>
            </w:r>
          </w:p>
        </w:tc>
        <w:tc>
          <w:tcPr>
            <w:tcW w:w="0" w:type="auto"/>
            <w:hideMark/>
          </w:tcPr>
          <w:p w14:paraId="67E8F4CD"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6F0449CA"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8</w:t>
            </w:r>
          </w:p>
        </w:tc>
        <w:tc>
          <w:tcPr>
            <w:tcW w:w="0" w:type="auto"/>
            <w:hideMark/>
          </w:tcPr>
          <w:p w14:paraId="128FCB1D"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316FCD69"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9</w:t>
            </w:r>
          </w:p>
        </w:tc>
        <w:tc>
          <w:tcPr>
            <w:tcW w:w="0" w:type="auto"/>
            <w:hideMark/>
          </w:tcPr>
          <w:p w14:paraId="2927FFA0"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7E8665BA"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10</w:t>
            </w:r>
          </w:p>
        </w:tc>
        <w:tc>
          <w:tcPr>
            <w:tcW w:w="0" w:type="auto"/>
            <w:hideMark/>
          </w:tcPr>
          <w:p w14:paraId="04F99127"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Sección</w:t>
            </w:r>
          </w:p>
          <w:p w14:paraId="75422CF4" w14:textId="77777777" w:rsidR="0099278E" w:rsidRPr="0099278E" w:rsidRDefault="0099278E" w:rsidP="0099278E">
            <w:pPr>
              <w:widowControl/>
              <w:autoSpaceDE/>
              <w:autoSpaceDN/>
              <w:spacing w:after="150"/>
              <w:jc w:val="center"/>
              <w:rPr>
                <w:rFonts w:ascii="Arial" w:eastAsia="Times New Roman" w:hAnsi="Arial" w:cs="Arial"/>
                <w:lang w:val="es-CO" w:eastAsia="es-CO"/>
              </w:rPr>
            </w:pPr>
            <w:r w:rsidRPr="0099278E">
              <w:rPr>
                <w:rFonts w:ascii="Arial" w:eastAsia="Times New Roman" w:hAnsi="Arial" w:cs="Arial"/>
                <w:b/>
                <w:bCs/>
                <w:lang w:val="es-CO" w:eastAsia="es-CO"/>
              </w:rPr>
              <w:t>11</w:t>
            </w:r>
          </w:p>
        </w:tc>
      </w:tr>
      <w:tr w:rsidR="00DF0187" w:rsidRPr="00DF0187" w14:paraId="0E436A64" w14:textId="77777777" w:rsidTr="0099278E">
        <w:tc>
          <w:tcPr>
            <w:tcW w:w="0" w:type="auto"/>
            <w:hideMark/>
          </w:tcPr>
          <w:p w14:paraId="13D750A2"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I</w:t>
            </w:r>
          </w:p>
        </w:tc>
        <w:tc>
          <w:tcPr>
            <w:tcW w:w="0" w:type="auto"/>
            <w:hideMark/>
          </w:tcPr>
          <w:p w14:paraId="463D1EEF"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0,348%</w:t>
            </w:r>
          </w:p>
        </w:tc>
        <w:tc>
          <w:tcPr>
            <w:tcW w:w="0" w:type="auto"/>
            <w:hideMark/>
          </w:tcPr>
          <w:p w14:paraId="31D886A0"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0,443%</w:t>
            </w:r>
          </w:p>
        </w:tc>
        <w:tc>
          <w:tcPr>
            <w:tcW w:w="0" w:type="auto"/>
            <w:hideMark/>
          </w:tcPr>
          <w:p w14:paraId="5AB16CC2"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0,522%</w:t>
            </w:r>
          </w:p>
        </w:tc>
        <w:tc>
          <w:tcPr>
            <w:tcW w:w="0" w:type="auto"/>
            <w:hideMark/>
          </w:tcPr>
          <w:p w14:paraId="63A63700"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0,602%</w:t>
            </w:r>
          </w:p>
        </w:tc>
        <w:tc>
          <w:tcPr>
            <w:tcW w:w="0" w:type="auto"/>
            <w:hideMark/>
          </w:tcPr>
          <w:p w14:paraId="7A98E3BF"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0,681%</w:t>
            </w:r>
          </w:p>
        </w:tc>
        <w:tc>
          <w:tcPr>
            <w:tcW w:w="0" w:type="auto"/>
            <w:hideMark/>
          </w:tcPr>
          <w:p w14:paraId="5666140A"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0,761%</w:t>
            </w:r>
          </w:p>
        </w:tc>
        <w:tc>
          <w:tcPr>
            <w:tcW w:w="0" w:type="auto"/>
            <w:hideMark/>
          </w:tcPr>
          <w:p w14:paraId="251BB500"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0,840%</w:t>
            </w:r>
          </w:p>
        </w:tc>
        <w:tc>
          <w:tcPr>
            <w:tcW w:w="0" w:type="auto"/>
            <w:hideMark/>
          </w:tcPr>
          <w:p w14:paraId="32FB9406"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0,920%</w:t>
            </w:r>
          </w:p>
        </w:tc>
        <w:tc>
          <w:tcPr>
            <w:tcW w:w="0" w:type="auto"/>
            <w:hideMark/>
          </w:tcPr>
          <w:p w14:paraId="786A678B"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0,999%</w:t>
            </w:r>
          </w:p>
        </w:tc>
        <w:tc>
          <w:tcPr>
            <w:tcW w:w="0" w:type="auto"/>
            <w:hideMark/>
          </w:tcPr>
          <w:p w14:paraId="251336A2"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1,079%</w:t>
            </w:r>
          </w:p>
        </w:tc>
        <w:tc>
          <w:tcPr>
            <w:tcW w:w="0" w:type="auto"/>
            <w:hideMark/>
          </w:tcPr>
          <w:p w14:paraId="6D23B77F"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1,158%</w:t>
            </w:r>
          </w:p>
        </w:tc>
      </w:tr>
      <w:tr w:rsidR="00DF0187" w:rsidRPr="00DF0187" w14:paraId="3994BAF0" w14:textId="77777777" w:rsidTr="0099278E">
        <w:tc>
          <w:tcPr>
            <w:tcW w:w="0" w:type="auto"/>
            <w:hideMark/>
          </w:tcPr>
          <w:p w14:paraId="4B553D7E"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II</w:t>
            </w:r>
          </w:p>
        </w:tc>
        <w:tc>
          <w:tcPr>
            <w:tcW w:w="0" w:type="auto"/>
            <w:hideMark/>
          </w:tcPr>
          <w:p w14:paraId="2024E956"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0,530%</w:t>
            </w:r>
          </w:p>
        </w:tc>
        <w:tc>
          <w:tcPr>
            <w:tcW w:w="0" w:type="auto"/>
            <w:hideMark/>
          </w:tcPr>
          <w:p w14:paraId="4318448F"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0,787%</w:t>
            </w:r>
          </w:p>
        </w:tc>
        <w:tc>
          <w:tcPr>
            <w:tcW w:w="0" w:type="auto"/>
            <w:hideMark/>
          </w:tcPr>
          <w:p w14:paraId="150B0442"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1,044%</w:t>
            </w:r>
          </w:p>
        </w:tc>
        <w:tc>
          <w:tcPr>
            <w:tcW w:w="0" w:type="auto"/>
            <w:hideMark/>
          </w:tcPr>
          <w:p w14:paraId="62AF1770"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1,601%</w:t>
            </w:r>
          </w:p>
        </w:tc>
        <w:tc>
          <w:tcPr>
            <w:tcW w:w="0" w:type="auto"/>
            <w:hideMark/>
          </w:tcPr>
          <w:p w14:paraId="72231E1E"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1,558%</w:t>
            </w:r>
          </w:p>
        </w:tc>
        <w:tc>
          <w:tcPr>
            <w:tcW w:w="0" w:type="auto"/>
            <w:hideMark/>
          </w:tcPr>
          <w:p w14:paraId="48475D75"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1,815%</w:t>
            </w:r>
          </w:p>
        </w:tc>
        <w:tc>
          <w:tcPr>
            <w:tcW w:w="0" w:type="auto"/>
            <w:hideMark/>
          </w:tcPr>
          <w:p w14:paraId="74D93561"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2,072%</w:t>
            </w:r>
          </w:p>
        </w:tc>
        <w:tc>
          <w:tcPr>
            <w:tcW w:w="0" w:type="auto"/>
            <w:hideMark/>
          </w:tcPr>
          <w:p w14:paraId="4BE1CF4F"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2,329%</w:t>
            </w:r>
          </w:p>
        </w:tc>
        <w:tc>
          <w:tcPr>
            <w:tcW w:w="0" w:type="auto"/>
            <w:hideMark/>
          </w:tcPr>
          <w:p w14:paraId="30DAFA51"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2,586%</w:t>
            </w:r>
          </w:p>
        </w:tc>
        <w:tc>
          <w:tcPr>
            <w:tcW w:w="0" w:type="auto"/>
            <w:hideMark/>
          </w:tcPr>
          <w:p w14:paraId="5BC1CF7D"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2,843%</w:t>
            </w:r>
          </w:p>
        </w:tc>
        <w:tc>
          <w:tcPr>
            <w:tcW w:w="0" w:type="auto"/>
            <w:hideMark/>
          </w:tcPr>
          <w:p w14:paraId="3541D4FD"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3,100%</w:t>
            </w:r>
          </w:p>
        </w:tc>
      </w:tr>
      <w:tr w:rsidR="00DF0187" w:rsidRPr="00DF0187" w14:paraId="66200FE4" w14:textId="77777777" w:rsidTr="0099278E">
        <w:tc>
          <w:tcPr>
            <w:tcW w:w="0" w:type="auto"/>
            <w:hideMark/>
          </w:tcPr>
          <w:p w14:paraId="19D4588A"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III</w:t>
            </w:r>
          </w:p>
        </w:tc>
        <w:tc>
          <w:tcPr>
            <w:tcW w:w="0" w:type="auto"/>
            <w:hideMark/>
          </w:tcPr>
          <w:p w14:paraId="02556753"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1,717%</w:t>
            </w:r>
          </w:p>
        </w:tc>
        <w:tc>
          <w:tcPr>
            <w:tcW w:w="0" w:type="auto"/>
            <w:hideMark/>
          </w:tcPr>
          <w:p w14:paraId="21698FAE"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2,077%</w:t>
            </w:r>
          </w:p>
        </w:tc>
        <w:tc>
          <w:tcPr>
            <w:tcW w:w="0" w:type="auto"/>
            <w:hideMark/>
          </w:tcPr>
          <w:p w14:paraId="69B9C65A"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2,436%</w:t>
            </w:r>
          </w:p>
        </w:tc>
        <w:tc>
          <w:tcPr>
            <w:tcW w:w="0" w:type="auto"/>
            <w:hideMark/>
          </w:tcPr>
          <w:p w14:paraId="16FB47C2"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2,795%</w:t>
            </w:r>
          </w:p>
        </w:tc>
        <w:tc>
          <w:tcPr>
            <w:tcW w:w="0" w:type="auto"/>
            <w:hideMark/>
          </w:tcPr>
          <w:p w14:paraId="40FCA7E1"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3,155%</w:t>
            </w:r>
          </w:p>
        </w:tc>
        <w:tc>
          <w:tcPr>
            <w:tcW w:w="0" w:type="auto"/>
            <w:hideMark/>
          </w:tcPr>
          <w:p w14:paraId="37C14ABD"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3,514%</w:t>
            </w:r>
          </w:p>
        </w:tc>
        <w:tc>
          <w:tcPr>
            <w:tcW w:w="0" w:type="auto"/>
            <w:hideMark/>
          </w:tcPr>
          <w:p w14:paraId="0D5D1300"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3,874%</w:t>
            </w:r>
          </w:p>
        </w:tc>
        <w:tc>
          <w:tcPr>
            <w:tcW w:w="0" w:type="auto"/>
            <w:hideMark/>
          </w:tcPr>
          <w:p w14:paraId="46AE8E6A"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4,233%</w:t>
            </w:r>
          </w:p>
        </w:tc>
        <w:tc>
          <w:tcPr>
            <w:tcW w:w="0" w:type="auto"/>
            <w:hideMark/>
          </w:tcPr>
          <w:p w14:paraId="319A40D1"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4,592%</w:t>
            </w:r>
          </w:p>
        </w:tc>
        <w:tc>
          <w:tcPr>
            <w:tcW w:w="0" w:type="auto"/>
            <w:hideMark/>
          </w:tcPr>
          <w:p w14:paraId="05B55045"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4,952%</w:t>
            </w:r>
          </w:p>
        </w:tc>
        <w:tc>
          <w:tcPr>
            <w:tcW w:w="0" w:type="auto"/>
            <w:hideMark/>
          </w:tcPr>
          <w:p w14:paraId="17D51F57"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5,311%</w:t>
            </w:r>
          </w:p>
        </w:tc>
      </w:tr>
      <w:tr w:rsidR="00DF0187" w:rsidRPr="00DF0187" w14:paraId="1EF17530" w14:textId="77777777" w:rsidTr="0099278E">
        <w:tc>
          <w:tcPr>
            <w:tcW w:w="0" w:type="auto"/>
            <w:hideMark/>
          </w:tcPr>
          <w:p w14:paraId="770E7C03"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IV</w:t>
            </w:r>
          </w:p>
        </w:tc>
        <w:tc>
          <w:tcPr>
            <w:tcW w:w="0" w:type="auto"/>
            <w:hideMark/>
          </w:tcPr>
          <w:p w14:paraId="01B8654C"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2,871%</w:t>
            </w:r>
          </w:p>
        </w:tc>
        <w:tc>
          <w:tcPr>
            <w:tcW w:w="0" w:type="auto"/>
            <w:hideMark/>
          </w:tcPr>
          <w:p w14:paraId="1A12BECC"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3,240%</w:t>
            </w:r>
          </w:p>
        </w:tc>
        <w:tc>
          <w:tcPr>
            <w:tcW w:w="0" w:type="auto"/>
            <w:hideMark/>
          </w:tcPr>
          <w:p w14:paraId="5C2E55B4"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3,610%</w:t>
            </w:r>
          </w:p>
        </w:tc>
        <w:tc>
          <w:tcPr>
            <w:tcW w:w="0" w:type="auto"/>
            <w:hideMark/>
          </w:tcPr>
          <w:p w14:paraId="789AB0B4"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3,980%</w:t>
            </w:r>
          </w:p>
        </w:tc>
        <w:tc>
          <w:tcPr>
            <w:tcW w:w="0" w:type="auto"/>
            <w:hideMark/>
          </w:tcPr>
          <w:p w14:paraId="6179F32F"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4,350%</w:t>
            </w:r>
          </w:p>
        </w:tc>
        <w:tc>
          <w:tcPr>
            <w:tcW w:w="0" w:type="auto"/>
            <w:hideMark/>
          </w:tcPr>
          <w:p w14:paraId="1E732D6A"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4,720%</w:t>
            </w:r>
          </w:p>
        </w:tc>
        <w:tc>
          <w:tcPr>
            <w:tcW w:w="0" w:type="auto"/>
            <w:hideMark/>
          </w:tcPr>
          <w:p w14:paraId="43A1FF18"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5,090%</w:t>
            </w:r>
          </w:p>
        </w:tc>
        <w:tc>
          <w:tcPr>
            <w:tcW w:w="0" w:type="auto"/>
            <w:hideMark/>
          </w:tcPr>
          <w:p w14:paraId="38C40F6A"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5,460%</w:t>
            </w:r>
          </w:p>
        </w:tc>
        <w:tc>
          <w:tcPr>
            <w:tcW w:w="0" w:type="auto"/>
            <w:hideMark/>
          </w:tcPr>
          <w:p w14:paraId="54902B3A"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5,830%</w:t>
            </w:r>
          </w:p>
        </w:tc>
        <w:tc>
          <w:tcPr>
            <w:tcW w:w="0" w:type="auto"/>
            <w:hideMark/>
          </w:tcPr>
          <w:p w14:paraId="39D7221E"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6,200%</w:t>
            </w:r>
          </w:p>
        </w:tc>
        <w:tc>
          <w:tcPr>
            <w:tcW w:w="0" w:type="auto"/>
            <w:hideMark/>
          </w:tcPr>
          <w:p w14:paraId="0D44AEC5"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6,570%</w:t>
            </w:r>
          </w:p>
        </w:tc>
      </w:tr>
      <w:tr w:rsidR="00DF0187" w:rsidRPr="00DF0187" w14:paraId="477DB4AD" w14:textId="77777777" w:rsidTr="0099278E">
        <w:tc>
          <w:tcPr>
            <w:tcW w:w="0" w:type="auto"/>
            <w:hideMark/>
          </w:tcPr>
          <w:p w14:paraId="30298011"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V</w:t>
            </w:r>
          </w:p>
        </w:tc>
        <w:tc>
          <w:tcPr>
            <w:tcW w:w="0" w:type="auto"/>
            <w:hideMark/>
          </w:tcPr>
          <w:p w14:paraId="4322C68C"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3,339%</w:t>
            </w:r>
          </w:p>
        </w:tc>
        <w:tc>
          <w:tcPr>
            <w:tcW w:w="0" w:type="auto"/>
            <w:hideMark/>
          </w:tcPr>
          <w:p w14:paraId="2827AF72"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3,857%</w:t>
            </w:r>
          </w:p>
        </w:tc>
        <w:tc>
          <w:tcPr>
            <w:tcW w:w="0" w:type="auto"/>
            <w:hideMark/>
          </w:tcPr>
          <w:p w14:paraId="15825FF0"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4,374%</w:t>
            </w:r>
          </w:p>
        </w:tc>
        <w:tc>
          <w:tcPr>
            <w:tcW w:w="0" w:type="auto"/>
            <w:hideMark/>
          </w:tcPr>
          <w:p w14:paraId="45A74484"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4,891%</w:t>
            </w:r>
          </w:p>
        </w:tc>
        <w:tc>
          <w:tcPr>
            <w:tcW w:w="0" w:type="auto"/>
            <w:hideMark/>
          </w:tcPr>
          <w:p w14:paraId="3CFC5CFC"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5,408%</w:t>
            </w:r>
          </w:p>
        </w:tc>
        <w:tc>
          <w:tcPr>
            <w:tcW w:w="0" w:type="auto"/>
            <w:hideMark/>
          </w:tcPr>
          <w:p w14:paraId="38881201"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5,926%</w:t>
            </w:r>
          </w:p>
        </w:tc>
        <w:tc>
          <w:tcPr>
            <w:tcW w:w="0" w:type="auto"/>
            <w:hideMark/>
          </w:tcPr>
          <w:p w14:paraId="57277DC3"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6,443%</w:t>
            </w:r>
          </w:p>
        </w:tc>
        <w:tc>
          <w:tcPr>
            <w:tcW w:w="0" w:type="auto"/>
            <w:hideMark/>
          </w:tcPr>
          <w:p w14:paraId="21109408"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6,960%</w:t>
            </w:r>
          </w:p>
        </w:tc>
        <w:tc>
          <w:tcPr>
            <w:tcW w:w="0" w:type="auto"/>
            <w:hideMark/>
          </w:tcPr>
          <w:p w14:paraId="140BC9DB"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7,477%</w:t>
            </w:r>
          </w:p>
        </w:tc>
        <w:tc>
          <w:tcPr>
            <w:tcW w:w="0" w:type="auto"/>
            <w:hideMark/>
          </w:tcPr>
          <w:p w14:paraId="234B8CF5"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7,995%</w:t>
            </w:r>
          </w:p>
        </w:tc>
        <w:tc>
          <w:tcPr>
            <w:tcW w:w="0" w:type="auto"/>
            <w:hideMark/>
          </w:tcPr>
          <w:p w14:paraId="246B67E6" w14:textId="77777777" w:rsidR="0099278E" w:rsidRPr="0099278E" w:rsidRDefault="0099278E" w:rsidP="0099278E">
            <w:pPr>
              <w:widowControl/>
              <w:autoSpaceDE/>
              <w:autoSpaceDN/>
              <w:spacing w:after="150"/>
              <w:rPr>
                <w:rFonts w:ascii="Arial" w:eastAsia="Times New Roman" w:hAnsi="Arial" w:cs="Arial"/>
                <w:lang w:val="es-CO" w:eastAsia="es-CO"/>
              </w:rPr>
            </w:pPr>
            <w:r w:rsidRPr="0099278E">
              <w:rPr>
                <w:rFonts w:ascii="Arial" w:eastAsia="Times New Roman" w:hAnsi="Arial" w:cs="Arial"/>
                <w:b/>
                <w:bCs/>
                <w:lang w:val="es-CO" w:eastAsia="es-CO"/>
              </w:rPr>
              <w:t>8,700%</w:t>
            </w:r>
          </w:p>
        </w:tc>
      </w:tr>
    </w:tbl>
    <w:p w14:paraId="6D3AB50E" w14:textId="77BCFD85" w:rsidR="00BD2315" w:rsidRPr="00DF0187" w:rsidRDefault="0099278E" w:rsidP="0099278E">
      <w:pPr>
        <w:widowControl/>
        <w:shd w:val="clear" w:color="auto" w:fill="FFFFFF"/>
        <w:autoSpaceDE/>
        <w:autoSpaceDN/>
        <w:spacing w:after="150"/>
        <w:rPr>
          <w:rFonts w:ascii="Arial" w:hAnsi="Arial" w:cs="Arial"/>
        </w:rPr>
      </w:pPr>
      <w:r w:rsidRPr="0099278E">
        <w:rPr>
          <w:rFonts w:ascii="Arial" w:eastAsia="Times New Roman" w:hAnsi="Arial" w:cs="Arial"/>
          <w:b/>
          <w:bCs/>
          <w:lang w:val="es-CO" w:eastAsia="es-CO"/>
        </w:rPr>
        <w:t> </w:t>
      </w:r>
    </w:p>
    <w:p w14:paraId="6D3AB50F" w14:textId="77777777" w:rsidR="00BD2315" w:rsidRPr="00DF0187" w:rsidRDefault="00A97C5D" w:rsidP="00EA2566">
      <w:pPr>
        <w:pStyle w:val="Textoindependiente"/>
        <w:ind w:left="110" w:right="108"/>
        <w:jc w:val="both"/>
        <w:rPr>
          <w:rFonts w:ascii="Arial" w:hAnsi="Arial" w:cs="Arial"/>
          <w:sz w:val="22"/>
          <w:szCs w:val="22"/>
        </w:rPr>
      </w:pPr>
      <w:r w:rsidRPr="00DF0187">
        <w:rPr>
          <w:rFonts w:ascii="Arial" w:hAnsi="Arial" w:cs="Arial"/>
          <w:sz w:val="22"/>
          <w:szCs w:val="22"/>
        </w:rPr>
        <w:t>Las personas a quienes aplica la presente sección cotizarán al sistema general de riesgos laborales conforme a los porcentajes señalados en la tabla anterior respecto al ingreso base de cotización (IBC), así:</w:t>
      </w:r>
    </w:p>
    <w:p w14:paraId="6D3AB511" w14:textId="77777777" w:rsidR="00BD2315" w:rsidRPr="00DF0187" w:rsidRDefault="00BD2315" w:rsidP="00EA2566">
      <w:pPr>
        <w:pStyle w:val="Textoindependiente"/>
        <w:jc w:val="both"/>
        <w:rPr>
          <w:rFonts w:ascii="Arial" w:hAnsi="Arial" w:cs="Arial"/>
          <w:sz w:val="22"/>
          <w:szCs w:val="22"/>
        </w:rPr>
      </w:pPr>
    </w:p>
    <w:p w14:paraId="6D3AB512" w14:textId="77777777" w:rsidR="00BD2315" w:rsidRPr="00DF0187" w:rsidRDefault="00A97C5D" w:rsidP="00EA2566">
      <w:pPr>
        <w:pStyle w:val="Prrafodelista"/>
        <w:numPr>
          <w:ilvl w:val="0"/>
          <w:numId w:val="195"/>
        </w:numPr>
        <w:tabs>
          <w:tab w:val="left" w:pos="294"/>
        </w:tabs>
        <w:ind w:hanging="184"/>
        <w:jc w:val="both"/>
        <w:rPr>
          <w:rFonts w:ascii="Arial" w:hAnsi="Arial" w:cs="Arial"/>
        </w:rPr>
      </w:pPr>
      <w:r w:rsidRPr="00DF0187">
        <w:rPr>
          <w:rFonts w:ascii="Arial" w:hAnsi="Arial" w:cs="Arial"/>
        </w:rPr>
        <w:t>Clase de riesgo l, ll y III el valor correspondiente a la sección</w:t>
      </w:r>
      <w:r w:rsidRPr="00DF0187">
        <w:rPr>
          <w:rFonts w:ascii="Arial" w:hAnsi="Arial" w:cs="Arial"/>
          <w:spacing w:val="-7"/>
        </w:rPr>
        <w:t xml:space="preserve"> </w:t>
      </w:r>
      <w:r w:rsidRPr="00DF0187">
        <w:rPr>
          <w:rFonts w:ascii="Arial" w:hAnsi="Arial" w:cs="Arial"/>
        </w:rPr>
        <w:t>3.</w:t>
      </w:r>
    </w:p>
    <w:p w14:paraId="6D3AB514" w14:textId="77777777" w:rsidR="00BD2315" w:rsidRPr="00DF0187" w:rsidRDefault="00BD2315" w:rsidP="00EA2566">
      <w:pPr>
        <w:pStyle w:val="Textoindependiente"/>
        <w:jc w:val="both"/>
        <w:rPr>
          <w:rFonts w:ascii="Arial" w:hAnsi="Arial" w:cs="Arial"/>
          <w:sz w:val="22"/>
          <w:szCs w:val="22"/>
        </w:rPr>
      </w:pPr>
    </w:p>
    <w:p w14:paraId="6D3AB515" w14:textId="77777777" w:rsidR="00BD2315" w:rsidRPr="00DF0187" w:rsidRDefault="00A97C5D" w:rsidP="00EA2566">
      <w:pPr>
        <w:pStyle w:val="Prrafodelista"/>
        <w:numPr>
          <w:ilvl w:val="0"/>
          <w:numId w:val="195"/>
        </w:numPr>
        <w:tabs>
          <w:tab w:val="left" w:pos="294"/>
        </w:tabs>
        <w:ind w:hanging="184"/>
        <w:jc w:val="both"/>
        <w:rPr>
          <w:rFonts w:ascii="Arial" w:hAnsi="Arial" w:cs="Arial"/>
        </w:rPr>
      </w:pPr>
      <w:r w:rsidRPr="00DF0187">
        <w:rPr>
          <w:rFonts w:ascii="Arial" w:hAnsi="Arial" w:cs="Arial"/>
        </w:rPr>
        <w:t>Clase de riesgo IV, valor correspondiente a la sección</w:t>
      </w:r>
      <w:r w:rsidRPr="00DF0187">
        <w:rPr>
          <w:rFonts w:ascii="Arial" w:hAnsi="Arial" w:cs="Arial"/>
          <w:spacing w:val="-5"/>
        </w:rPr>
        <w:t xml:space="preserve"> </w:t>
      </w:r>
      <w:r w:rsidRPr="00DF0187">
        <w:rPr>
          <w:rFonts w:ascii="Arial" w:hAnsi="Arial" w:cs="Arial"/>
        </w:rPr>
        <w:t>5.</w:t>
      </w:r>
    </w:p>
    <w:p w14:paraId="6D3AB516" w14:textId="77777777" w:rsidR="00BD2315" w:rsidRPr="00DF0187" w:rsidRDefault="00BD2315" w:rsidP="00EA2566">
      <w:pPr>
        <w:pStyle w:val="Textoindependiente"/>
        <w:jc w:val="both"/>
        <w:rPr>
          <w:rFonts w:ascii="Arial" w:hAnsi="Arial" w:cs="Arial"/>
          <w:sz w:val="22"/>
          <w:szCs w:val="22"/>
        </w:rPr>
      </w:pPr>
    </w:p>
    <w:p w14:paraId="6D3AB518" w14:textId="77777777" w:rsidR="00BD2315" w:rsidRPr="00DF0187" w:rsidRDefault="00A97C5D" w:rsidP="00EA2566">
      <w:pPr>
        <w:pStyle w:val="Prrafodelista"/>
        <w:numPr>
          <w:ilvl w:val="0"/>
          <w:numId w:val="195"/>
        </w:numPr>
        <w:tabs>
          <w:tab w:val="left" w:pos="294"/>
        </w:tabs>
        <w:ind w:hanging="184"/>
        <w:jc w:val="both"/>
        <w:rPr>
          <w:rFonts w:ascii="Arial" w:hAnsi="Arial" w:cs="Arial"/>
        </w:rPr>
      </w:pPr>
      <w:r w:rsidRPr="00DF0187">
        <w:rPr>
          <w:rFonts w:ascii="Arial" w:hAnsi="Arial" w:cs="Arial"/>
        </w:rPr>
        <w:t>Clase de riesgo V, valor correspondiente a la sección</w:t>
      </w:r>
      <w:r w:rsidRPr="00DF0187">
        <w:rPr>
          <w:rFonts w:ascii="Arial" w:hAnsi="Arial" w:cs="Arial"/>
          <w:spacing w:val="-6"/>
        </w:rPr>
        <w:t xml:space="preserve"> </w:t>
      </w:r>
      <w:r w:rsidRPr="00DF0187">
        <w:rPr>
          <w:rFonts w:ascii="Arial" w:hAnsi="Arial" w:cs="Arial"/>
        </w:rPr>
        <w:t>8.</w:t>
      </w:r>
    </w:p>
    <w:p w14:paraId="6D3AB51A" w14:textId="77777777" w:rsidR="00BD2315" w:rsidRPr="00DF0187" w:rsidRDefault="00BD2315" w:rsidP="00EA2566">
      <w:pPr>
        <w:pStyle w:val="Textoindependiente"/>
        <w:jc w:val="both"/>
        <w:rPr>
          <w:rFonts w:ascii="Arial" w:hAnsi="Arial" w:cs="Arial"/>
          <w:sz w:val="22"/>
          <w:szCs w:val="22"/>
        </w:rPr>
      </w:pPr>
    </w:p>
    <w:p w14:paraId="6D3AB51B" w14:textId="77777777" w:rsidR="00BD2315" w:rsidRPr="00DF0187" w:rsidRDefault="00A97C5D" w:rsidP="00EA2566">
      <w:pPr>
        <w:ind w:left="110" w:right="208"/>
        <w:jc w:val="both"/>
        <w:rPr>
          <w:rFonts w:ascii="Arial" w:hAnsi="Arial" w:cs="Arial"/>
        </w:rPr>
      </w:pPr>
      <w:r w:rsidRPr="00DF0187">
        <w:rPr>
          <w:rFonts w:ascii="Arial" w:hAnsi="Arial" w:cs="Arial"/>
        </w:rPr>
        <w:t xml:space="preserve">ARTÍCULO 2.2.4.2.5.8. </w:t>
      </w:r>
      <w:r w:rsidRPr="00DF0187">
        <w:rPr>
          <w:rFonts w:ascii="Arial" w:hAnsi="Arial" w:cs="Arial"/>
          <w:i/>
        </w:rPr>
        <w:t xml:space="preserve">Variación de la cotización. </w:t>
      </w:r>
      <w:r w:rsidRPr="00DF0187">
        <w:rPr>
          <w:rFonts w:ascii="Arial" w:hAnsi="Arial" w:cs="Arial"/>
        </w:rPr>
        <w:t xml:space="preserve">Los porcentajes señalados en la </w:t>
      </w:r>
      <w:r w:rsidRPr="00DF0187">
        <w:rPr>
          <w:rFonts w:ascii="Arial" w:hAnsi="Arial" w:cs="Arial"/>
          <w:i/>
        </w:rPr>
        <w:t xml:space="preserve">"Tabla de Cotizaciones Mínimas y Máximas" </w:t>
      </w:r>
      <w:r w:rsidRPr="00DF0187">
        <w:rPr>
          <w:rFonts w:ascii="Arial" w:hAnsi="Arial" w:cs="Arial"/>
        </w:rPr>
        <w:t>de que trata el</w:t>
      </w:r>
      <w:r w:rsidRPr="00DF0187">
        <w:rPr>
          <w:rFonts w:ascii="Arial" w:hAnsi="Arial" w:cs="Arial"/>
          <w:spacing w:val="-3"/>
        </w:rPr>
        <w:t xml:space="preserve"> </w:t>
      </w:r>
      <w:r w:rsidRPr="00DF0187">
        <w:rPr>
          <w:rFonts w:ascii="Arial" w:hAnsi="Arial" w:cs="Arial"/>
        </w:rPr>
        <w:t>artículo</w:t>
      </w:r>
      <w:r w:rsidRPr="00DF0187">
        <w:rPr>
          <w:rFonts w:ascii="Arial" w:hAnsi="Arial" w:cs="Arial"/>
          <w:spacing w:val="-3"/>
        </w:rPr>
        <w:t xml:space="preserve"> </w:t>
      </w:r>
      <w:r w:rsidRPr="00DF0187">
        <w:rPr>
          <w:rFonts w:ascii="Arial" w:hAnsi="Arial" w:cs="Arial"/>
        </w:rPr>
        <w:t>2.2.4.2.5.7,</w:t>
      </w:r>
      <w:r w:rsidRPr="00DF0187">
        <w:rPr>
          <w:rFonts w:ascii="Arial" w:hAnsi="Arial" w:cs="Arial"/>
          <w:spacing w:val="-4"/>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presente</w:t>
      </w:r>
      <w:r w:rsidRPr="00DF0187">
        <w:rPr>
          <w:rFonts w:ascii="Arial" w:hAnsi="Arial" w:cs="Arial"/>
          <w:spacing w:val="-4"/>
        </w:rPr>
        <w:t xml:space="preserve"> </w:t>
      </w:r>
      <w:r w:rsidRPr="00DF0187">
        <w:rPr>
          <w:rFonts w:ascii="Arial" w:hAnsi="Arial" w:cs="Arial"/>
        </w:rPr>
        <w:t>Decreto,</w:t>
      </w:r>
      <w:r w:rsidRPr="00DF0187">
        <w:rPr>
          <w:rFonts w:ascii="Arial" w:hAnsi="Arial" w:cs="Arial"/>
          <w:spacing w:val="-2"/>
        </w:rPr>
        <w:t xml:space="preserve"> </w:t>
      </w:r>
      <w:r w:rsidRPr="00DF0187">
        <w:rPr>
          <w:rFonts w:ascii="Arial" w:hAnsi="Arial" w:cs="Arial"/>
        </w:rPr>
        <w:t>podrán</w:t>
      </w:r>
      <w:r w:rsidRPr="00DF0187">
        <w:rPr>
          <w:rFonts w:ascii="Arial" w:hAnsi="Arial" w:cs="Arial"/>
          <w:spacing w:val="-3"/>
        </w:rPr>
        <w:t xml:space="preserve"> </w:t>
      </w:r>
      <w:r w:rsidRPr="00DF0187">
        <w:rPr>
          <w:rFonts w:ascii="Arial" w:hAnsi="Arial" w:cs="Arial"/>
        </w:rPr>
        <w:t>ser</w:t>
      </w:r>
      <w:r w:rsidRPr="00DF0187">
        <w:rPr>
          <w:rFonts w:ascii="Arial" w:hAnsi="Arial" w:cs="Arial"/>
          <w:spacing w:val="-3"/>
        </w:rPr>
        <w:t xml:space="preserve"> </w:t>
      </w:r>
      <w:proofErr w:type="spellStart"/>
      <w:r w:rsidRPr="00DF0187">
        <w:rPr>
          <w:rFonts w:ascii="Arial" w:hAnsi="Arial" w:cs="Arial"/>
        </w:rPr>
        <w:t>modiﬁcados</w:t>
      </w:r>
      <w:proofErr w:type="spellEnd"/>
      <w:r w:rsidRPr="00DF0187">
        <w:rPr>
          <w:rFonts w:ascii="Arial" w:hAnsi="Arial" w:cs="Arial"/>
          <w:spacing w:val="-3"/>
        </w:rPr>
        <w:t xml:space="preserve"> </w:t>
      </w:r>
      <w:r w:rsidRPr="00DF0187">
        <w:rPr>
          <w:rFonts w:ascii="Arial" w:hAnsi="Arial" w:cs="Arial"/>
        </w:rPr>
        <w:t>teniendo</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cuenta</w:t>
      </w:r>
      <w:r w:rsidRPr="00DF0187">
        <w:rPr>
          <w:rFonts w:ascii="Arial" w:hAnsi="Arial" w:cs="Arial"/>
          <w:spacing w:val="-3"/>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análisis</w:t>
      </w:r>
      <w:r w:rsidRPr="00DF0187">
        <w:rPr>
          <w:rFonts w:ascii="Arial" w:hAnsi="Arial" w:cs="Arial"/>
          <w:spacing w:val="-3"/>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comportamiento</w:t>
      </w:r>
      <w:r w:rsidRPr="00DF0187">
        <w:rPr>
          <w:rFonts w:ascii="Arial" w:hAnsi="Arial" w:cs="Arial"/>
          <w:spacing w:val="-2"/>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siniestralidad.</w:t>
      </w:r>
    </w:p>
    <w:p w14:paraId="6D3AB51D" w14:textId="77777777" w:rsidR="00BD2315" w:rsidRPr="00DF0187" w:rsidRDefault="00BD2315" w:rsidP="00EA2566">
      <w:pPr>
        <w:pStyle w:val="Textoindependiente"/>
        <w:jc w:val="both"/>
        <w:rPr>
          <w:rFonts w:ascii="Arial" w:hAnsi="Arial" w:cs="Arial"/>
          <w:sz w:val="22"/>
          <w:szCs w:val="22"/>
        </w:rPr>
      </w:pPr>
    </w:p>
    <w:p w14:paraId="6D3AB51E" w14:textId="77777777" w:rsidR="00BD2315" w:rsidRPr="00DF0187" w:rsidRDefault="00A97C5D" w:rsidP="00EA2566">
      <w:pPr>
        <w:pStyle w:val="Textoindependiente"/>
        <w:ind w:left="110" w:right="288"/>
        <w:jc w:val="both"/>
        <w:rPr>
          <w:rFonts w:ascii="Arial" w:hAnsi="Arial" w:cs="Arial"/>
          <w:sz w:val="22"/>
          <w:szCs w:val="22"/>
        </w:rPr>
      </w:pPr>
      <w:r w:rsidRPr="00DF0187">
        <w:rPr>
          <w:rFonts w:ascii="Arial" w:hAnsi="Arial" w:cs="Arial"/>
          <w:sz w:val="22"/>
          <w:szCs w:val="22"/>
        </w:rPr>
        <w:t>Las administradoras de riesgos laborales realizarán la caracterización de la siniestralidad de acuerdo con lo establecido por los Ministerios del Trabajo y de Salud y Protección Social, quienes recopilarán la información pertinente respecto a la población objeto de esta sección.</w:t>
      </w:r>
    </w:p>
    <w:p w14:paraId="6D3AB520" w14:textId="77777777" w:rsidR="00BD2315" w:rsidRPr="00DF0187" w:rsidRDefault="00BD2315" w:rsidP="00EA2566">
      <w:pPr>
        <w:pStyle w:val="Textoindependiente"/>
        <w:jc w:val="both"/>
        <w:rPr>
          <w:rFonts w:ascii="Arial" w:hAnsi="Arial" w:cs="Arial"/>
          <w:sz w:val="22"/>
          <w:szCs w:val="22"/>
        </w:rPr>
      </w:pPr>
    </w:p>
    <w:p w14:paraId="6D3AB523" w14:textId="4A567D33" w:rsidR="00BD2315" w:rsidRPr="00DF0187" w:rsidRDefault="00A97C5D" w:rsidP="00DF0187">
      <w:pPr>
        <w:ind w:left="110"/>
        <w:jc w:val="both"/>
        <w:rPr>
          <w:rFonts w:ascii="Arial" w:hAnsi="Arial" w:cs="Arial"/>
        </w:rPr>
      </w:pPr>
      <w:r w:rsidRPr="00DF0187">
        <w:rPr>
          <w:rFonts w:ascii="Arial" w:hAnsi="Arial" w:cs="Arial"/>
        </w:rPr>
        <w:t xml:space="preserve">ARTÍCULO 2.2.4.2.5.9. </w:t>
      </w:r>
      <w:r w:rsidRPr="00DF0187">
        <w:rPr>
          <w:rFonts w:ascii="Arial" w:hAnsi="Arial" w:cs="Arial"/>
          <w:i/>
        </w:rPr>
        <w:t xml:space="preserve">Tabla de </w:t>
      </w:r>
      <w:proofErr w:type="spellStart"/>
      <w:r w:rsidRPr="00DF0187">
        <w:rPr>
          <w:rFonts w:ascii="Arial" w:hAnsi="Arial" w:cs="Arial"/>
          <w:i/>
        </w:rPr>
        <w:t>clasiﬁcación</w:t>
      </w:r>
      <w:proofErr w:type="spellEnd"/>
      <w:r w:rsidRPr="00DF0187">
        <w:rPr>
          <w:rFonts w:ascii="Arial" w:hAnsi="Arial" w:cs="Arial"/>
          <w:i/>
        </w:rPr>
        <w:t xml:space="preserve"> de ocupaciones u </w:t>
      </w:r>
      <w:proofErr w:type="spellStart"/>
      <w:r w:rsidRPr="00DF0187">
        <w:rPr>
          <w:rFonts w:ascii="Arial" w:hAnsi="Arial" w:cs="Arial"/>
          <w:i/>
        </w:rPr>
        <w:t>oﬁcios</w:t>
      </w:r>
      <w:proofErr w:type="spellEnd"/>
      <w:r w:rsidRPr="00DF0187">
        <w:rPr>
          <w:rFonts w:ascii="Arial" w:hAnsi="Arial" w:cs="Arial"/>
          <w:i/>
        </w:rPr>
        <w:t xml:space="preserve"> más representativos. </w:t>
      </w:r>
      <w:r w:rsidRPr="00DF0187">
        <w:rPr>
          <w:rFonts w:ascii="Arial" w:hAnsi="Arial" w:cs="Arial"/>
        </w:rPr>
        <w:t>Para efectos de la presente sección, adóptese</w:t>
      </w:r>
      <w:r w:rsidR="00DF0187">
        <w:rPr>
          <w:rFonts w:ascii="Arial" w:hAnsi="Arial" w:cs="Arial"/>
        </w:rPr>
        <w:t xml:space="preserve"> </w:t>
      </w:r>
      <w:r w:rsidRPr="00DF0187">
        <w:rPr>
          <w:rFonts w:ascii="Arial" w:hAnsi="Arial" w:cs="Arial"/>
        </w:rPr>
        <w:t xml:space="preserve">la </w:t>
      </w:r>
      <w:r w:rsidRPr="00DF0187">
        <w:rPr>
          <w:rFonts w:ascii="Arial" w:hAnsi="Arial" w:cs="Arial"/>
          <w:i/>
        </w:rPr>
        <w:t xml:space="preserve">"Tabla de </w:t>
      </w:r>
      <w:proofErr w:type="spellStart"/>
      <w:r w:rsidRPr="00DF0187">
        <w:rPr>
          <w:rFonts w:ascii="Arial" w:hAnsi="Arial" w:cs="Arial"/>
          <w:i/>
        </w:rPr>
        <w:t>clasiﬁcación</w:t>
      </w:r>
      <w:proofErr w:type="spellEnd"/>
      <w:r w:rsidRPr="00DF0187">
        <w:rPr>
          <w:rFonts w:ascii="Arial" w:hAnsi="Arial" w:cs="Arial"/>
          <w:i/>
        </w:rPr>
        <w:t xml:space="preserve"> de ocupaciones u </w:t>
      </w:r>
      <w:proofErr w:type="spellStart"/>
      <w:r w:rsidRPr="00DF0187">
        <w:rPr>
          <w:rFonts w:ascii="Arial" w:hAnsi="Arial" w:cs="Arial"/>
          <w:i/>
        </w:rPr>
        <w:t>oﬁcios</w:t>
      </w:r>
      <w:proofErr w:type="spellEnd"/>
      <w:r w:rsidRPr="00DF0187">
        <w:rPr>
          <w:rFonts w:ascii="Arial" w:hAnsi="Arial" w:cs="Arial"/>
          <w:i/>
        </w:rPr>
        <w:t xml:space="preserve"> más representativos" </w:t>
      </w:r>
      <w:r w:rsidRPr="00DF0187">
        <w:rPr>
          <w:rFonts w:ascii="Arial" w:hAnsi="Arial" w:cs="Arial"/>
        </w:rPr>
        <w:t xml:space="preserve">la cual se incorpora como Anexo 2 de este Decreto, con el </w:t>
      </w:r>
      <w:proofErr w:type="spellStart"/>
      <w:r w:rsidRPr="00DF0187">
        <w:rPr>
          <w:rFonts w:ascii="Arial" w:hAnsi="Arial" w:cs="Arial"/>
        </w:rPr>
        <w:t>ﬁn</w:t>
      </w:r>
      <w:proofErr w:type="spellEnd"/>
      <w:r w:rsidRPr="00DF0187">
        <w:rPr>
          <w:rFonts w:ascii="Arial" w:hAnsi="Arial" w:cs="Arial"/>
        </w:rPr>
        <w:t xml:space="preserve"> de establecer el nivel de riesgo de las ocupaciones u </w:t>
      </w:r>
      <w:proofErr w:type="spellStart"/>
      <w:r w:rsidRPr="00DF0187">
        <w:rPr>
          <w:rFonts w:ascii="Arial" w:hAnsi="Arial" w:cs="Arial"/>
        </w:rPr>
        <w:t>oﬁcios</w:t>
      </w:r>
      <w:proofErr w:type="spellEnd"/>
      <w:r w:rsidRPr="00DF0187">
        <w:rPr>
          <w:rFonts w:ascii="Arial" w:hAnsi="Arial" w:cs="Arial"/>
        </w:rPr>
        <w:t xml:space="preserve">, que corresponden a la </w:t>
      </w:r>
      <w:proofErr w:type="spellStart"/>
      <w:r w:rsidRPr="00DF0187">
        <w:rPr>
          <w:rFonts w:ascii="Arial" w:hAnsi="Arial" w:cs="Arial"/>
        </w:rPr>
        <w:t>Clasiﬁcación</w:t>
      </w:r>
      <w:proofErr w:type="spellEnd"/>
      <w:r w:rsidRPr="00DF0187">
        <w:rPr>
          <w:rFonts w:ascii="Arial" w:hAnsi="Arial" w:cs="Arial"/>
        </w:rPr>
        <w:t xml:space="preserve"> Internacional Uniforme de Ocupaciones CIUO-08 año 2015 adaptada para Colombia.</w:t>
      </w:r>
    </w:p>
    <w:p w14:paraId="6D3AB525" w14:textId="77777777" w:rsidR="00BD2315" w:rsidRPr="00DF0187" w:rsidRDefault="00BD2315" w:rsidP="00EA2566">
      <w:pPr>
        <w:pStyle w:val="Textoindependiente"/>
        <w:jc w:val="both"/>
        <w:rPr>
          <w:rFonts w:ascii="Arial" w:hAnsi="Arial" w:cs="Arial"/>
          <w:sz w:val="22"/>
          <w:szCs w:val="22"/>
        </w:rPr>
      </w:pPr>
    </w:p>
    <w:p w14:paraId="6D3AB526" w14:textId="77777777" w:rsidR="00BD2315" w:rsidRPr="00DF0187" w:rsidRDefault="00A97C5D" w:rsidP="00EA2566">
      <w:pPr>
        <w:pStyle w:val="Textoindependiente"/>
        <w:ind w:left="110" w:right="305"/>
        <w:jc w:val="both"/>
        <w:rPr>
          <w:rFonts w:ascii="Arial" w:hAnsi="Arial" w:cs="Arial"/>
          <w:sz w:val="22"/>
          <w:szCs w:val="22"/>
        </w:rPr>
      </w:pPr>
      <w:r w:rsidRPr="00DF0187">
        <w:rPr>
          <w:rFonts w:ascii="Arial" w:hAnsi="Arial" w:cs="Arial"/>
          <w:sz w:val="22"/>
          <w:szCs w:val="22"/>
        </w:rPr>
        <w:t xml:space="preserve">Cuando una ocupación u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no se encuentre en la </w:t>
      </w:r>
      <w:r w:rsidRPr="00DF0187">
        <w:rPr>
          <w:rFonts w:ascii="Arial" w:hAnsi="Arial" w:cs="Arial"/>
          <w:i/>
          <w:sz w:val="22"/>
          <w:szCs w:val="22"/>
        </w:rPr>
        <w:t xml:space="preserve">"Tabla de </w:t>
      </w:r>
      <w:proofErr w:type="spellStart"/>
      <w:r w:rsidRPr="00DF0187">
        <w:rPr>
          <w:rFonts w:ascii="Arial" w:hAnsi="Arial" w:cs="Arial"/>
          <w:i/>
          <w:sz w:val="22"/>
          <w:szCs w:val="22"/>
        </w:rPr>
        <w:t>clasiﬁcación</w:t>
      </w:r>
      <w:proofErr w:type="spellEnd"/>
      <w:r w:rsidRPr="00DF0187">
        <w:rPr>
          <w:rFonts w:ascii="Arial" w:hAnsi="Arial" w:cs="Arial"/>
          <w:i/>
          <w:sz w:val="22"/>
          <w:szCs w:val="22"/>
        </w:rPr>
        <w:t xml:space="preserve"> de ocupaciones u </w:t>
      </w:r>
      <w:proofErr w:type="spellStart"/>
      <w:r w:rsidRPr="00DF0187">
        <w:rPr>
          <w:rFonts w:ascii="Arial" w:hAnsi="Arial" w:cs="Arial"/>
          <w:i/>
          <w:sz w:val="22"/>
          <w:szCs w:val="22"/>
        </w:rPr>
        <w:t>oﬁcios</w:t>
      </w:r>
      <w:proofErr w:type="spellEnd"/>
      <w:r w:rsidRPr="00DF0187">
        <w:rPr>
          <w:rFonts w:ascii="Arial" w:hAnsi="Arial" w:cs="Arial"/>
          <w:i/>
          <w:sz w:val="22"/>
          <w:szCs w:val="22"/>
        </w:rPr>
        <w:t xml:space="preserve"> más representativos"</w:t>
      </w:r>
      <w:r w:rsidRPr="00DF0187">
        <w:rPr>
          <w:rFonts w:ascii="Arial" w:hAnsi="Arial" w:cs="Arial"/>
          <w:sz w:val="22"/>
          <w:szCs w:val="22"/>
        </w:rPr>
        <w:t xml:space="preserve">, las administradoras de riesgos laborales podrán efectuar la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de acuerdo con el riesgo ocupacional afín previsto en la misma; para tal efecto, deberá tenerse en cuenta las materias </w:t>
      </w:r>
      <w:r w:rsidRPr="00DF0187">
        <w:rPr>
          <w:rFonts w:ascii="Arial" w:hAnsi="Arial" w:cs="Arial"/>
          <w:sz w:val="22"/>
          <w:szCs w:val="22"/>
        </w:rPr>
        <w:lastRenderedPageBreak/>
        <w:t>primas, materiales o insumos que se utilicen, así como los medios de producción, procesos, almacenamiento y transporte.</w:t>
      </w:r>
    </w:p>
    <w:p w14:paraId="6D3AB528" w14:textId="77777777" w:rsidR="00BD2315" w:rsidRPr="00DF0187" w:rsidRDefault="00BD2315" w:rsidP="00EA2566">
      <w:pPr>
        <w:pStyle w:val="Textoindependiente"/>
        <w:jc w:val="both"/>
        <w:rPr>
          <w:rFonts w:ascii="Arial" w:hAnsi="Arial" w:cs="Arial"/>
          <w:sz w:val="22"/>
          <w:szCs w:val="22"/>
        </w:rPr>
      </w:pPr>
    </w:p>
    <w:p w14:paraId="6D3AB529" w14:textId="77777777" w:rsidR="00BD2315" w:rsidRPr="00DF0187" w:rsidRDefault="00A97C5D" w:rsidP="00EA2566">
      <w:pPr>
        <w:ind w:left="110" w:right="432"/>
        <w:jc w:val="both"/>
        <w:rPr>
          <w:rFonts w:ascii="Arial" w:hAnsi="Arial" w:cs="Arial"/>
        </w:rPr>
      </w:pPr>
      <w:r w:rsidRPr="00DF0187">
        <w:rPr>
          <w:rFonts w:ascii="Arial" w:hAnsi="Arial" w:cs="Arial"/>
        </w:rPr>
        <w:t xml:space="preserve">Efectuada la </w:t>
      </w:r>
      <w:proofErr w:type="spellStart"/>
      <w:r w:rsidRPr="00DF0187">
        <w:rPr>
          <w:rFonts w:ascii="Arial" w:hAnsi="Arial" w:cs="Arial"/>
        </w:rPr>
        <w:t>clasiﬁcación</w:t>
      </w:r>
      <w:proofErr w:type="spellEnd"/>
      <w:r w:rsidRPr="00DF0187">
        <w:rPr>
          <w:rFonts w:ascii="Arial" w:hAnsi="Arial" w:cs="Arial"/>
        </w:rPr>
        <w:t xml:space="preserve"> de la ocupación u </w:t>
      </w:r>
      <w:proofErr w:type="spellStart"/>
      <w:r w:rsidRPr="00DF0187">
        <w:rPr>
          <w:rFonts w:ascii="Arial" w:hAnsi="Arial" w:cs="Arial"/>
        </w:rPr>
        <w:t>oﬁcio</w:t>
      </w:r>
      <w:proofErr w:type="spellEnd"/>
      <w:r w:rsidRPr="00DF0187">
        <w:rPr>
          <w:rFonts w:ascii="Arial" w:hAnsi="Arial" w:cs="Arial"/>
        </w:rPr>
        <w:t xml:space="preserve"> que no se encuentre en la </w:t>
      </w:r>
      <w:r w:rsidRPr="00DF0187">
        <w:rPr>
          <w:rFonts w:ascii="Arial" w:hAnsi="Arial" w:cs="Arial"/>
          <w:i/>
        </w:rPr>
        <w:t xml:space="preserve">"Tabla de </w:t>
      </w:r>
      <w:proofErr w:type="spellStart"/>
      <w:r w:rsidRPr="00DF0187">
        <w:rPr>
          <w:rFonts w:ascii="Arial" w:hAnsi="Arial" w:cs="Arial"/>
          <w:i/>
        </w:rPr>
        <w:t>Clasiﬁcación</w:t>
      </w:r>
      <w:proofErr w:type="spellEnd"/>
      <w:r w:rsidRPr="00DF0187">
        <w:rPr>
          <w:rFonts w:ascii="Arial" w:hAnsi="Arial" w:cs="Arial"/>
          <w:i/>
        </w:rPr>
        <w:t xml:space="preserve"> de ocupaciones u </w:t>
      </w:r>
      <w:proofErr w:type="spellStart"/>
      <w:r w:rsidRPr="00DF0187">
        <w:rPr>
          <w:rFonts w:ascii="Arial" w:hAnsi="Arial" w:cs="Arial"/>
          <w:i/>
        </w:rPr>
        <w:t>oﬁcios</w:t>
      </w:r>
      <w:proofErr w:type="spellEnd"/>
      <w:r w:rsidRPr="00DF0187">
        <w:rPr>
          <w:rFonts w:ascii="Arial" w:hAnsi="Arial" w:cs="Arial"/>
          <w:i/>
        </w:rPr>
        <w:t xml:space="preserve"> más representativos"</w:t>
      </w:r>
      <w:r w:rsidRPr="00DF0187">
        <w:rPr>
          <w:rFonts w:ascii="Arial" w:hAnsi="Arial" w:cs="Arial"/>
        </w:rPr>
        <w:t>, las administradoras de riesgos laborales deberán comunicarla a los Ministerios del Trabajo y Salud y Protección Social, para que se analice su inclusión.</w:t>
      </w:r>
    </w:p>
    <w:p w14:paraId="6D3AB52B" w14:textId="77777777" w:rsidR="00BD2315" w:rsidRPr="00DF0187" w:rsidRDefault="00BD2315" w:rsidP="00EA2566">
      <w:pPr>
        <w:pStyle w:val="Textoindependiente"/>
        <w:jc w:val="both"/>
        <w:rPr>
          <w:rFonts w:ascii="Arial" w:hAnsi="Arial" w:cs="Arial"/>
          <w:sz w:val="22"/>
          <w:szCs w:val="22"/>
        </w:rPr>
      </w:pPr>
    </w:p>
    <w:p w14:paraId="6D3AB52C" w14:textId="77777777" w:rsidR="00BD2315" w:rsidRPr="00DF0187" w:rsidRDefault="00A97C5D" w:rsidP="00EA2566">
      <w:pPr>
        <w:pStyle w:val="Textoindependiente"/>
        <w:ind w:left="110" w:right="190"/>
        <w:jc w:val="both"/>
        <w:rPr>
          <w:rFonts w:ascii="Arial" w:hAnsi="Arial" w:cs="Arial"/>
          <w:sz w:val="22"/>
          <w:szCs w:val="22"/>
        </w:rPr>
      </w:pPr>
      <w:r w:rsidRPr="00DF0187">
        <w:rPr>
          <w:rFonts w:ascii="Arial" w:hAnsi="Arial" w:cs="Arial"/>
          <w:sz w:val="22"/>
          <w:szCs w:val="22"/>
        </w:rPr>
        <w:t xml:space="preserve">PARÁGRAFO . La tabla de ocupaciones u </w:t>
      </w:r>
      <w:proofErr w:type="spellStart"/>
      <w:r w:rsidRPr="00DF0187">
        <w:rPr>
          <w:rFonts w:ascii="Arial" w:hAnsi="Arial" w:cs="Arial"/>
          <w:sz w:val="22"/>
          <w:szCs w:val="22"/>
        </w:rPr>
        <w:t>oﬁcios</w:t>
      </w:r>
      <w:proofErr w:type="spellEnd"/>
      <w:r w:rsidRPr="00DF0187">
        <w:rPr>
          <w:rFonts w:ascii="Arial" w:hAnsi="Arial" w:cs="Arial"/>
          <w:sz w:val="22"/>
          <w:szCs w:val="22"/>
        </w:rPr>
        <w:t xml:space="preserve"> a que hace referencia el presente artículo no determina en ningún caso la naturaleza de la relación jurídica en el desarrollo de la actividad, ocupación u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ni desvirtúa lo establecido en los artículos 22 a 26 del Código Sustantivo del Trabajo.</w:t>
      </w:r>
    </w:p>
    <w:p w14:paraId="6D3AB52E" w14:textId="77777777" w:rsidR="00BD2315" w:rsidRPr="00DF0187" w:rsidRDefault="00BD2315" w:rsidP="00EA2566">
      <w:pPr>
        <w:pStyle w:val="Textoindependiente"/>
        <w:jc w:val="both"/>
        <w:rPr>
          <w:rFonts w:ascii="Arial" w:hAnsi="Arial" w:cs="Arial"/>
          <w:sz w:val="22"/>
          <w:szCs w:val="22"/>
        </w:rPr>
      </w:pPr>
    </w:p>
    <w:p w14:paraId="6D3AB52F" w14:textId="77777777" w:rsidR="00BD2315" w:rsidRPr="00DF0187" w:rsidRDefault="00A97C5D" w:rsidP="00EA2566">
      <w:pPr>
        <w:pStyle w:val="Textoindependiente"/>
        <w:ind w:left="110" w:right="427"/>
        <w:jc w:val="both"/>
        <w:rPr>
          <w:rFonts w:ascii="Arial" w:hAnsi="Arial" w:cs="Arial"/>
          <w:sz w:val="22"/>
          <w:szCs w:val="22"/>
        </w:rPr>
      </w:pPr>
      <w:r w:rsidRPr="00DF0187">
        <w:rPr>
          <w:rFonts w:ascii="Arial" w:hAnsi="Arial" w:cs="Arial"/>
          <w:sz w:val="22"/>
          <w:szCs w:val="22"/>
        </w:rPr>
        <w:t xml:space="preserve">ARTÍCULO 2.2.4.2.5.10. </w:t>
      </w:r>
      <w:r w:rsidRPr="00DF0187">
        <w:rPr>
          <w:rFonts w:ascii="Arial" w:hAnsi="Arial" w:cs="Arial"/>
          <w:i/>
          <w:sz w:val="22"/>
          <w:szCs w:val="22"/>
        </w:rPr>
        <w:t xml:space="preserve">Efectos de la mora en las cotizaciones. </w:t>
      </w:r>
      <w:r w:rsidRPr="00DF0187">
        <w:rPr>
          <w:rFonts w:ascii="Arial" w:hAnsi="Arial" w:cs="Arial"/>
          <w:sz w:val="22"/>
          <w:szCs w:val="22"/>
        </w:rPr>
        <w:t xml:space="preserve">El no pago de dos (2) períodos consecutivos de las cotizaciones de las personas de que trata la presente sección dará lugar a la suspensión de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por parte de la administradora de riesgos laborales.</w:t>
      </w:r>
    </w:p>
    <w:p w14:paraId="6D3AB531" w14:textId="77777777" w:rsidR="00BD2315" w:rsidRPr="00DF0187" w:rsidRDefault="00BD2315" w:rsidP="00EA2566">
      <w:pPr>
        <w:pStyle w:val="Textoindependiente"/>
        <w:jc w:val="both"/>
        <w:rPr>
          <w:rFonts w:ascii="Arial" w:hAnsi="Arial" w:cs="Arial"/>
          <w:sz w:val="22"/>
          <w:szCs w:val="22"/>
        </w:rPr>
      </w:pPr>
    </w:p>
    <w:p w14:paraId="6D3AB532" w14:textId="77777777" w:rsidR="00BD2315" w:rsidRPr="00DF0187" w:rsidRDefault="00A97C5D" w:rsidP="00EA2566">
      <w:pPr>
        <w:pStyle w:val="Textoindependiente"/>
        <w:ind w:left="110" w:right="353"/>
        <w:jc w:val="both"/>
        <w:rPr>
          <w:rFonts w:ascii="Arial" w:hAnsi="Arial" w:cs="Arial"/>
          <w:sz w:val="22"/>
          <w:szCs w:val="22"/>
        </w:rPr>
      </w:pPr>
      <w:r w:rsidRPr="00DF0187">
        <w:rPr>
          <w:rFonts w:ascii="Arial" w:hAnsi="Arial" w:cs="Arial"/>
          <w:sz w:val="22"/>
          <w:szCs w:val="22"/>
        </w:rPr>
        <w:t xml:space="preserve">Para tal efecto, la entidad administradora de riesgos laborales deberá enviar a la última dirección conocida del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una comunicación por correo </w:t>
      </w:r>
      <w:proofErr w:type="spellStart"/>
      <w:r w:rsidRPr="00DF0187">
        <w:rPr>
          <w:rFonts w:ascii="Arial" w:hAnsi="Arial" w:cs="Arial"/>
          <w:sz w:val="22"/>
          <w:szCs w:val="22"/>
        </w:rPr>
        <w:t>certiﬁcado</w:t>
      </w:r>
      <w:proofErr w:type="spellEnd"/>
      <w:r w:rsidRPr="00DF0187">
        <w:rPr>
          <w:rFonts w:ascii="Arial" w:hAnsi="Arial" w:cs="Arial"/>
          <w:sz w:val="22"/>
          <w:szCs w:val="22"/>
        </w:rPr>
        <w:t xml:space="preserve"> en un plazo no mayor a un (1) mes después del no pago de los aportes, señalando la situación de incumplimiento y las consecuencias que le acarrea. La comunicación constituirá al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en mora.</w:t>
      </w:r>
    </w:p>
    <w:p w14:paraId="6D3AB534" w14:textId="77777777" w:rsidR="00BD2315" w:rsidRPr="00DF0187" w:rsidRDefault="00BD2315" w:rsidP="00EA2566">
      <w:pPr>
        <w:pStyle w:val="Textoindependiente"/>
        <w:jc w:val="both"/>
        <w:rPr>
          <w:rFonts w:ascii="Arial" w:hAnsi="Arial" w:cs="Arial"/>
          <w:sz w:val="22"/>
          <w:szCs w:val="22"/>
        </w:rPr>
      </w:pPr>
    </w:p>
    <w:p w14:paraId="6D3AB535" w14:textId="77777777" w:rsidR="00BD2315" w:rsidRPr="00DF0187" w:rsidRDefault="00A97C5D" w:rsidP="00EA2566">
      <w:pPr>
        <w:pStyle w:val="Textoindependiente"/>
        <w:ind w:left="110" w:right="302"/>
        <w:jc w:val="both"/>
        <w:rPr>
          <w:rFonts w:ascii="Arial" w:hAnsi="Arial" w:cs="Arial"/>
          <w:sz w:val="22"/>
          <w:szCs w:val="22"/>
        </w:rPr>
      </w:pPr>
      <w:r w:rsidRPr="00DF0187">
        <w:rPr>
          <w:rFonts w:ascii="Arial" w:hAnsi="Arial" w:cs="Arial"/>
          <w:sz w:val="22"/>
          <w:szCs w:val="22"/>
        </w:rPr>
        <w:t>Durante el período de suspensión no habrá lugar al reconocimiento y pago de las prestaciones económicas del sistema general de riesgos laborales.</w:t>
      </w:r>
    </w:p>
    <w:p w14:paraId="6D3AB537" w14:textId="77777777" w:rsidR="00BD2315" w:rsidRPr="00DF0187" w:rsidRDefault="00BD2315" w:rsidP="00EA2566">
      <w:pPr>
        <w:pStyle w:val="Textoindependiente"/>
        <w:jc w:val="both"/>
        <w:rPr>
          <w:rFonts w:ascii="Arial" w:hAnsi="Arial" w:cs="Arial"/>
          <w:sz w:val="22"/>
          <w:szCs w:val="22"/>
        </w:rPr>
      </w:pPr>
    </w:p>
    <w:p w14:paraId="6D3AB538" w14:textId="77777777" w:rsidR="00BD2315" w:rsidRPr="00DF0187" w:rsidRDefault="00A97C5D" w:rsidP="00EA2566">
      <w:pPr>
        <w:ind w:left="110" w:right="242"/>
        <w:jc w:val="both"/>
        <w:rPr>
          <w:rFonts w:ascii="Arial" w:hAnsi="Arial" w:cs="Arial"/>
        </w:rPr>
      </w:pPr>
      <w:r w:rsidRPr="00DF0187">
        <w:rPr>
          <w:rFonts w:ascii="Arial" w:hAnsi="Arial" w:cs="Arial"/>
        </w:rPr>
        <w:t xml:space="preserve">ARTÍCULO 2.2.4.2.5.11. </w:t>
      </w:r>
      <w:r w:rsidRPr="00DF0187">
        <w:rPr>
          <w:rFonts w:ascii="Arial" w:hAnsi="Arial" w:cs="Arial"/>
          <w:i/>
        </w:rPr>
        <w:t xml:space="preserve">Obligaciones de los </w:t>
      </w:r>
      <w:proofErr w:type="spellStart"/>
      <w:r w:rsidRPr="00DF0187">
        <w:rPr>
          <w:rFonts w:ascii="Arial" w:hAnsi="Arial" w:cs="Arial"/>
          <w:i/>
        </w:rPr>
        <w:t>aﬁliados</w:t>
      </w:r>
      <w:proofErr w:type="spellEnd"/>
      <w:r w:rsidRPr="00DF0187">
        <w:rPr>
          <w:rFonts w:ascii="Arial" w:hAnsi="Arial" w:cs="Arial"/>
          <w:i/>
        </w:rPr>
        <w:t xml:space="preserve"> voluntarios al Sistema General de Riesgos Laborales. </w:t>
      </w:r>
      <w:r w:rsidRPr="00DF0187">
        <w:rPr>
          <w:rFonts w:ascii="Arial" w:hAnsi="Arial" w:cs="Arial"/>
        </w:rPr>
        <w:t>Las personas a que aplica esta sección tendrán las siguientes obligaciones:</w:t>
      </w:r>
    </w:p>
    <w:p w14:paraId="6D3AB53A" w14:textId="77777777" w:rsidR="00BD2315" w:rsidRPr="00DF0187" w:rsidRDefault="00BD2315" w:rsidP="00EA2566">
      <w:pPr>
        <w:pStyle w:val="Textoindependiente"/>
        <w:jc w:val="both"/>
        <w:rPr>
          <w:rFonts w:ascii="Arial" w:hAnsi="Arial" w:cs="Arial"/>
          <w:sz w:val="22"/>
          <w:szCs w:val="22"/>
        </w:rPr>
      </w:pPr>
    </w:p>
    <w:p w14:paraId="6D3AB53B" w14:textId="77777777" w:rsidR="00BD2315" w:rsidRPr="00DF0187" w:rsidRDefault="00A97C5D" w:rsidP="00EA2566">
      <w:pPr>
        <w:pStyle w:val="Prrafodelista"/>
        <w:numPr>
          <w:ilvl w:val="0"/>
          <w:numId w:val="194"/>
        </w:numPr>
        <w:tabs>
          <w:tab w:val="left" w:pos="294"/>
        </w:tabs>
        <w:ind w:hanging="184"/>
        <w:jc w:val="both"/>
        <w:rPr>
          <w:rFonts w:ascii="Arial" w:hAnsi="Arial" w:cs="Arial"/>
        </w:rPr>
      </w:pPr>
      <w:r w:rsidRPr="00DF0187">
        <w:rPr>
          <w:rFonts w:ascii="Arial" w:hAnsi="Arial" w:cs="Arial"/>
        </w:rPr>
        <w:t>Procurar el cuidado integral de su</w:t>
      </w:r>
      <w:r w:rsidRPr="00DF0187">
        <w:rPr>
          <w:rFonts w:ascii="Arial" w:hAnsi="Arial" w:cs="Arial"/>
          <w:spacing w:val="-3"/>
        </w:rPr>
        <w:t xml:space="preserve"> </w:t>
      </w:r>
      <w:r w:rsidRPr="00DF0187">
        <w:rPr>
          <w:rFonts w:ascii="Arial" w:hAnsi="Arial" w:cs="Arial"/>
        </w:rPr>
        <w:t>salud.</w:t>
      </w:r>
    </w:p>
    <w:p w14:paraId="6D3AB53C" w14:textId="77777777" w:rsidR="00BD2315" w:rsidRPr="00DF0187" w:rsidRDefault="00BD2315" w:rsidP="00EA2566">
      <w:pPr>
        <w:pStyle w:val="Textoindependiente"/>
        <w:jc w:val="both"/>
        <w:rPr>
          <w:rFonts w:ascii="Arial" w:hAnsi="Arial" w:cs="Arial"/>
          <w:sz w:val="22"/>
          <w:szCs w:val="22"/>
        </w:rPr>
      </w:pPr>
    </w:p>
    <w:p w14:paraId="6D3AB53E" w14:textId="77777777" w:rsidR="00BD2315" w:rsidRPr="00DF0187" w:rsidRDefault="00A97C5D" w:rsidP="00EA2566">
      <w:pPr>
        <w:pStyle w:val="Prrafodelista"/>
        <w:numPr>
          <w:ilvl w:val="0"/>
          <w:numId w:val="194"/>
        </w:numPr>
        <w:tabs>
          <w:tab w:val="left" w:pos="294"/>
        </w:tabs>
        <w:ind w:hanging="184"/>
        <w:jc w:val="both"/>
        <w:rPr>
          <w:rFonts w:ascii="Arial" w:hAnsi="Arial" w:cs="Arial"/>
        </w:rPr>
      </w:pPr>
      <w:r w:rsidRPr="00DF0187">
        <w:rPr>
          <w:rFonts w:ascii="Arial" w:hAnsi="Arial" w:cs="Arial"/>
        </w:rPr>
        <w:t xml:space="preserve">Diligenciar el formulario de </w:t>
      </w:r>
      <w:proofErr w:type="spellStart"/>
      <w:r w:rsidRPr="00DF0187">
        <w:rPr>
          <w:rFonts w:ascii="Arial" w:hAnsi="Arial" w:cs="Arial"/>
        </w:rPr>
        <w:t>aﬁliación</w:t>
      </w:r>
      <w:proofErr w:type="spellEnd"/>
      <w:r w:rsidRPr="00DF0187">
        <w:rPr>
          <w:rFonts w:ascii="Arial" w:hAnsi="Arial" w:cs="Arial"/>
        </w:rPr>
        <w:t xml:space="preserve"> a la administradora de riesgos</w:t>
      </w:r>
      <w:r w:rsidRPr="00DF0187">
        <w:rPr>
          <w:rFonts w:ascii="Arial" w:hAnsi="Arial" w:cs="Arial"/>
          <w:spacing w:val="-9"/>
        </w:rPr>
        <w:t xml:space="preserve"> </w:t>
      </w:r>
      <w:r w:rsidRPr="00DF0187">
        <w:rPr>
          <w:rFonts w:ascii="Arial" w:hAnsi="Arial" w:cs="Arial"/>
        </w:rPr>
        <w:t>laborales.</w:t>
      </w:r>
    </w:p>
    <w:p w14:paraId="6D3AB540" w14:textId="77777777" w:rsidR="00BD2315" w:rsidRPr="00DF0187" w:rsidRDefault="00BD2315" w:rsidP="00EA2566">
      <w:pPr>
        <w:pStyle w:val="Textoindependiente"/>
        <w:jc w:val="both"/>
        <w:rPr>
          <w:rFonts w:ascii="Arial" w:hAnsi="Arial" w:cs="Arial"/>
          <w:sz w:val="22"/>
          <w:szCs w:val="22"/>
        </w:rPr>
      </w:pPr>
    </w:p>
    <w:p w14:paraId="6D3AB541" w14:textId="77777777" w:rsidR="00BD2315" w:rsidRPr="00DF0187" w:rsidRDefault="00A97C5D" w:rsidP="00EA2566">
      <w:pPr>
        <w:pStyle w:val="Prrafodelista"/>
        <w:numPr>
          <w:ilvl w:val="0"/>
          <w:numId w:val="194"/>
        </w:numPr>
        <w:tabs>
          <w:tab w:val="left" w:pos="294"/>
        </w:tabs>
        <w:ind w:left="110" w:right="700" w:firstLine="0"/>
        <w:jc w:val="both"/>
        <w:rPr>
          <w:rFonts w:ascii="Arial" w:hAnsi="Arial" w:cs="Arial"/>
        </w:rPr>
      </w:pPr>
      <w:r w:rsidRPr="00DF0187">
        <w:rPr>
          <w:rFonts w:ascii="Arial" w:hAnsi="Arial" w:cs="Arial"/>
        </w:rPr>
        <w:t xml:space="preserve">Diligenciar el formato de </w:t>
      </w:r>
      <w:proofErr w:type="spellStart"/>
      <w:r w:rsidRPr="00DF0187">
        <w:rPr>
          <w:rFonts w:ascii="Arial" w:hAnsi="Arial" w:cs="Arial"/>
        </w:rPr>
        <w:t>identiﬁcación</w:t>
      </w:r>
      <w:proofErr w:type="spellEnd"/>
      <w:r w:rsidRPr="00DF0187">
        <w:rPr>
          <w:rFonts w:ascii="Arial" w:hAnsi="Arial" w:cs="Arial"/>
        </w:rPr>
        <w:t xml:space="preserve"> de peligros de conformidad con las ocupaciones u </w:t>
      </w:r>
      <w:proofErr w:type="spellStart"/>
      <w:r w:rsidRPr="00DF0187">
        <w:rPr>
          <w:rFonts w:ascii="Arial" w:hAnsi="Arial" w:cs="Arial"/>
        </w:rPr>
        <w:t>oﬁcios</w:t>
      </w:r>
      <w:proofErr w:type="spellEnd"/>
      <w:r w:rsidRPr="00DF0187">
        <w:rPr>
          <w:rFonts w:ascii="Arial" w:hAnsi="Arial" w:cs="Arial"/>
        </w:rPr>
        <w:t xml:space="preserve"> que va a desarrollar y anexarlo al formulario de</w:t>
      </w:r>
      <w:r w:rsidRPr="00DF0187">
        <w:rPr>
          <w:rFonts w:ascii="Arial" w:hAnsi="Arial" w:cs="Arial"/>
          <w:spacing w:val="-3"/>
        </w:rPr>
        <w:t xml:space="preserve"> </w:t>
      </w:r>
      <w:proofErr w:type="spellStart"/>
      <w:r w:rsidRPr="00DF0187">
        <w:rPr>
          <w:rFonts w:ascii="Arial" w:hAnsi="Arial" w:cs="Arial"/>
        </w:rPr>
        <w:t>aﬁliación</w:t>
      </w:r>
      <w:proofErr w:type="spellEnd"/>
      <w:r w:rsidRPr="00DF0187">
        <w:rPr>
          <w:rFonts w:ascii="Arial" w:hAnsi="Arial" w:cs="Arial"/>
        </w:rPr>
        <w:t>.</w:t>
      </w:r>
    </w:p>
    <w:p w14:paraId="6D3AB543" w14:textId="77777777" w:rsidR="00BD2315" w:rsidRPr="00DF0187" w:rsidRDefault="00BD2315" w:rsidP="00EA2566">
      <w:pPr>
        <w:pStyle w:val="Textoindependiente"/>
        <w:jc w:val="both"/>
        <w:rPr>
          <w:rFonts w:ascii="Arial" w:hAnsi="Arial" w:cs="Arial"/>
          <w:sz w:val="22"/>
          <w:szCs w:val="22"/>
        </w:rPr>
      </w:pPr>
    </w:p>
    <w:p w14:paraId="6D3AB544" w14:textId="77777777" w:rsidR="00BD2315" w:rsidRPr="00DF0187" w:rsidRDefault="00A97C5D" w:rsidP="00EA2566">
      <w:pPr>
        <w:pStyle w:val="Prrafodelista"/>
        <w:numPr>
          <w:ilvl w:val="0"/>
          <w:numId w:val="194"/>
        </w:numPr>
        <w:tabs>
          <w:tab w:val="left" w:pos="294"/>
        </w:tabs>
        <w:ind w:left="110" w:right="701" w:firstLine="0"/>
        <w:jc w:val="both"/>
        <w:rPr>
          <w:rFonts w:ascii="Arial" w:hAnsi="Arial" w:cs="Arial"/>
        </w:rPr>
      </w:pPr>
      <w:r w:rsidRPr="00DF0187">
        <w:rPr>
          <w:rFonts w:ascii="Arial" w:hAnsi="Arial" w:cs="Arial"/>
        </w:rPr>
        <w:t xml:space="preserve">Practicarse un examen </w:t>
      </w:r>
      <w:proofErr w:type="spellStart"/>
      <w:r w:rsidRPr="00DF0187">
        <w:rPr>
          <w:rFonts w:ascii="Arial" w:hAnsi="Arial" w:cs="Arial"/>
        </w:rPr>
        <w:t>pre-ocupacional</w:t>
      </w:r>
      <w:proofErr w:type="spellEnd"/>
      <w:r w:rsidRPr="00DF0187">
        <w:rPr>
          <w:rFonts w:ascii="Arial" w:hAnsi="Arial" w:cs="Arial"/>
        </w:rPr>
        <w:t xml:space="preserve"> y anexar el </w:t>
      </w:r>
      <w:proofErr w:type="spellStart"/>
      <w:r w:rsidRPr="00DF0187">
        <w:rPr>
          <w:rFonts w:ascii="Arial" w:hAnsi="Arial" w:cs="Arial"/>
        </w:rPr>
        <w:t>certiﬁcado</w:t>
      </w:r>
      <w:proofErr w:type="spellEnd"/>
      <w:r w:rsidRPr="00DF0187">
        <w:rPr>
          <w:rFonts w:ascii="Arial" w:hAnsi="Arial" w:cs="Arial"/>
        </w:rPr>
        <w:t xml:space="preserve"> respectivo al formulario de </w:t>
      </w:r>
      <w:proofErr w:type="spellStart"/>
      <w:r w:rsidRPr="00DF0187">
        <w:rPr>
          <w:rFonts w:ascii="Arial" w:hAnsi="Arial" w:cs="Arial"/>
        </w:rPr>
        <w:t>aﬁliación</w:t>
      </w:r>
      <w:proofErr w:type="spellEnd"/>
      <w:r w:rsidRPr="00DF0187">
        <w:rPr>
          <w:rFonts w:ascii="Arial" w:hAnsi="Arial" w:cs="Arial"/>
        </w:rPr>
        <w:t xml:space="preserve"> a la administradora de riesgos laborales. El costo de los exámenes </w:t>
      </w:r>
      <w:proofErr w:type="spellStart"/>
      <w:r w:rsidRPr="00DF0187">
        <w:rPr>
          <w:rFonts w:ascii="Arial" w:hAnsi="Arial" w:cs="Arial"/>
        </w:rPr>
        <w:t>pre-ocupacionales</w:t>
      </w:r>
      <w:proofErr w:type="spellEnd"/>
      <w:r w:rsidRPr="00DF0187">
        <w:rPr>
          <w:rFonts w:ascii="Arial" w:hAnsi="Arial" w:cs="Arial"/>
        </w:rPr>
        <w:t xml:space="preserve"> será asumido por el trabajador</w:t>
      </w:r>
      <w:r w:rsidRPr="00DF0187">
        <w:rPr>
          <w:rFonts w:ascii="Arial" w:hAnsi="Arial" w:cs="Arial"/>
          <w:spacing w:val="-10"/>
        </w:rPr>
        <w:t xml:space="preserve"> </w:t>
      </w:r>
      <w:r w:rsidRPr="00DF0187">
        <w:rPr>
          <w:rFonts w:ascii="Arial" w:hAnsi="Arial" w:cs="Arial"/>
        </w:rPr>
        <w:t>independiente.</w:t>
      </w:r>
    </w:p>
    <w:p w14:paraId="6D3AB546" w14:textId="77777777" w:rsidR="00BD2315" w:rsidRPr="00DF0187" w:rsidRDefault="00BD2315" w:rsidP="00EA2566">
      <w:pPr>
        <w:pStyle w:val="Textoindependiente"/>
        <w:jc w:val="both"/>
        <w:rPr>
          <w:rFonts w:ascii="Arial" w:hAnsi="Arial" w:cs="Arial"/>
          <w:sz w:val="22"/>
          <w:szCs w:val="22"/>
        </w:rPr>
      </w:pPr>
    </w:p>
    <w:p w14:paraId="6D3AB547" w14:textId="77777777" w:rsidR="00BD2315" w:rsidRPr="00DF0187" w:rsidRDefault="00A97C5D" w:rsidP="00EA2566">
      <w:pPr>
        <w:pStyle w:val="Prrafodelista"/>
        <w:numPr>
          <w:ilvl w:val="0"/>
          <w:numId w:val="194"/>
        </w:numPr>
        <w:tabs>
          <w:tab w:val="left" w:pos="294"/>
        </w:tabs>
        <w:ind w:hanging="184"/>
        <w:jc w:val="both"/>
        <w:rPr>
          <w:rFonts w:ascii="Arial" w:hAnsi="Arial" w:cs="Arial"/>
        </w:rPr>
      </w:pPr>
      <w:r w:rsidRPr="00DF0187">
        <w:rPr>
          <w:rFonts w:ascii="Arial" w:hAnsi="Arial" w:cs="Arial"/>
        </w:rPr>
        <w:t>Pagar los aportes al sistema a través de la planilla integrada de liquidación de aportes —</w:t>
      </w:r>
      <w:r w:rsidRPr="00DF0187">
        <w:rPr>
          <w:rFonts w:ascii="Arial" w:hAnsi="Arial" w:cs="Arial"/>
          <w:spacing w:val="-15"/>
        </w:rPr>
        <w:t xml:space="preserve"> </w:t>
      </w:r>
      <w:r w:rsidRPr="00DF0187">
        <w:rPr>
          <w:rFonts w:ascii="Arial" w:hAnsi="Arial" w:cs="Arial"/>
        </w:rPr>
        <w:t>PILA.</w:t>
      </w:r>
    </w:p>
    <w:p w14:paraId="6D3AB549" w14:textId="77777777" w:rsidR="00BD2315" w:rsidRPr="00DF0187" w:rsidRDefault="00BD2315" w:rsidP="00EA2566">
      <w:pPr>
        <w:pStyle w:val="Textoindependiente"/>
        <w:jc w:val="both"/>
        <w:rPr>
          <w:rFonts w:ascii="Arial" w:hAnsi="Arial" w:cs="Arial"/>
          <w:sz w:val="22"/>
          <w:szCs w:val="22"/>
        </w:rPr>
      </w:pPr>
    </w:p>
    <w:p w14:paraId="6D3AB54A" w14:textId="77777777" w:rsidR="00BD2315" w:rsidRPr="00DF0187" w:rsidRDefault="00A97C5D" w:rsidP="00EA2566">
      <w:pPr>
        <w:pStyle w:val="Prrafodelista"/>
        <w:numPr>
          <w:ilvl w:val="0"/>
          <w:numId w:val="194"/>
        </w:numPr>
        <w:tabs>
          <w:tab w:val="left" w:pos="294"/>
        </w:tabs>
        <w:ind w:left="110" w:right="217" w:firstLine="0"/>
        <w:jc w:val="both"/>
        <w:rPr>
          <w:rFonts w:ascii="Arial" w:hAnsi="Arial" w:cs="Arial"/>
        </w:rPr>
      </w:pPr>
      <w:r w:rsidRPr="00DF0187">
        <w:rPr>
          <w:rFonts w:ascii="Arial" w:hAnsi="Arial" w:cs="Arial"/>
        </w:rPr>
        <w:t xml:space="preserve">Informar a la administradora de riesgos laborales y a la entidad promotora de salud donde está </w:t>
      </w:r>
      <w:proofErr w:type="spellStart"/>
      <w:r w:rsidRPr="00DF0187">
        <w:rPr>
          <w:rFonts w:ascii="Arial" w:hAnsi="Arial" w:cs="Arial"/>
        </w:rPr>
        <w:t>aﬁliado</w:t>
      </w:r>
      <w:proofErr w:type="spellEnd"/>
      <w:r w:rsidRPr="00DF0187">
        <w:rPr>
          <w:rFonts w:ascii="Arial" w:hAnsi="Arial" w:cs="Arial"/>
        </w:rPr>
        <w:t>, la ocurrencia de accidentes o de enfermedades con ocasión del ejercicio de su ocupación u</w:t>
      </w:r>
      <w:r w:rsidRPr="00DF0187">
        <w:rPr>
          <w:rFonts w:ascii="Arial" w:hAnsi="Arial" w:cs="Arial"/>
          <w:spacing w:val="-7"/>
        </w:rPr>
        <w:t xml:space="preserve"> </w:t>
      </w:r>
      <w:proofErr w:type="spellStart"/>
      <w:r w:rsidRPr="00DF0187">
        <w:rPr>
          <w:rFonts w:ascii="Arial" w:hAnsi="Arial" w:cs="Arial"/>
        </w:rPr>
        <w:t>oﬁcio</w:t>
      </w:r>
      <w:proofErr w:type="spellEnd"/>
      <w:r w:rsidRPr="00DF0187">
        <w:rPr>
          <w:rFonts w:ascii="Arial" w:hAnsi="Arial" w:cs="Arial"/>
        </w:rPr>
        <w:t>.</w:t>
      </w:r>
    </w:p>
    <w:p w14:paraId="6D3AB54C" w14:textId="77777777" w:rsidR="00BD2315" w:rsidRPr="00DF0187" w:rsidRDefault="00BD2315" w:rsidP="00EA2566">
      <w:pPr>
        <w:pStyle w:val="Textoindependiente"/>
        <w:jc w:val="both"/>
        <w:rPr>
          <w:rFonts w:ascii="Arial" w:hAnsi="Arial" w:cs="Arial"/>
          <w:sz w:val="22"/>
          <w:szCs w:val="22"/>
        </w:rPr>
      </w:pPr>
    </w:p>
    <w:p w14:paraId="6D3AB54D" w14:textId="77777777" w:rsidR="00BD2315" w:rsidRPr="00DF0187" w:rsidRDefault="00A97C5D" w:rsidP="00EA2566">
      <w:pPr>
        <w:pStyle w:val="Prrafodelista"/>
        <w:numPr>
          <w:ilvl w:val="0"/>
          <w:numId w:val="194"/>
        </w:numPr>
        <w:tabs>
          <w:tab w:val="left" w:pos="294"/>
        </w:tabs>
        <w:ind w:left="110" w:right="467" w:firstLine="0"/>
        <w:jc w:val="both"/>
        <w:rPr>
          <w:rFonts w:ascii="Arial" w:hAnsi="Arial" w:cs="Arial"/>
        </w:rPr>
      </w:pPr>
      <w:r w:rsidRPr="00DF0187">
        <w:rPr>
          <w:rFonts w:ascii="Arial" w:hAnsi="Arial" w:cs="Arial"/>
        </w:rPr>
        <w:t>Reportar a la administradora de riesgos laborales las novedades que se presenten en relación con las condiciones de tiempo, modo y lugar en que desarrolla su ocupación u</w:t>
      </w:r>
      <w:r w:rsidRPr="00DF0187">
        <w:rPr>
          <w:rFonts w:ascii="Arial" w:hAnsi="Arial" w:cs="Arial"/>
          <w:spacing w:val="-6"/>
        </w:rPr>
        <w:t xml:space="preserve"> </w:t>
      </w:r>
      <w:proofErr w:type="spellStart"/>
      <w:r w:rsidRPr="00DF0187">
        <w:rPr>
          <w:rFonts w:ascii="Arial" w:hAnsi="Arial" w:cs="Arial"/>
        </w:rPr>
        <w:t>oﬁcio</w:t>
      </w:r>
      <w:proofErr w:type="spellEnd"/>
      <w:r w:rsidRPr="00DF0187">
        <w:rPr>
          <w:rFonts w:ascii="Arial" w:hAnsi="Arial" w:cs="Arial"/>
        </w:rPr>
        <w:t>.</w:t>
      </w:r>
    </w:p>
    <w:p w14:paraId="6D3AB54E" w14:textId="77777777" w:rsidR="00BD2315" w:rsidRPr="00DF0187" w:rsidRDefault="00BD2315" w:rsidP="00EA2566">
      <w:pPr>
        <w:pStyle w:val="Textoindependiente"/>
        <w:jc w:val="both"/>
        <w:rPr>
          <w:rFonts w:ascii="Arial" w:hAnsi="Arial" w:cs="Arial"/>
          <w:sz w:val="22"/>
          <w:szCs w:val="22"/>
        </w:rPr>
      </w:pPr>
    </w:p>
    <w:p w14:paraId="6D3AB54F" w14:textId="77777777" w:rsidR="00BD2315" w:rsidRPr="00DF0187" w:rsidRDefault="00BD2315" w:rsidP="00EA2566">
      <w:pPr>
        <w:pStyle w:val="Textoindependiente"/>
        <w:jc w:val="both"/>
        <w:rPr>
          <w:rFonts w:ascii="Arial" w:hAnsi="Arial" w:cs="Arial"/>
          <w:sz w:val="22"/>
          <w:szCs w:val="22"/>
        </w:rPr>
      </w:pPr>
    </w:p>
    <w:p w14:paraId="6D3AB550" w14:textId="77777777" w:rsidR="00BD2315" w:rsidRPr="00DF0187" w:rsidRDefault="00A97C5D" w:rsidP="00EA2566">
      <w:pPr>
        <w:pStyle w:val="Prrafodelista"/>
        <w:numPr>
          <w:ilvl w:val="0"/>
          <w:numId w:val="194"/>
        </w:numPr>
        <w:tabs>
          <w:tab w:val="left" w:pos="294"/>
        </w:tabs>
        <w:ind w:hanging="184"/>
        <w:jc w:val="both"/>
        <w:rPr>
          <w:rFonts w:ascii="Arial" w:hAnsi="Arial" w:cs="Arial"/>
        </w:rPr>
      </w:pPr>
      <w:r w:rsidRPr="00DF0187">
        <w:rPr>
          <w:rFonts w:ascii="Arial" w:hAnsi="Arial" w:cs="Arial"/>
        </w:rPr>
        <w:t>Participar en las actividades de promoción y prevención organizadas por la administradora de riesgos</w:t>
      </w:r>
      <w:r w:rsidRPr="00DF0187">
        <w:rPr>
          <w:rFonts w:ascii="Arial" w:hAnsi="Arial" w:cs="Arial"/>
          <w:spacing w:val="-25"/>
        </w:rPr>
        <w:t xml:space="preserve"> </w:t>
      </w:r>
      <w:r w:rsidRPr="00DF0187">
        <w:rPr>
          <w:rFonts w:ascii="Arial" w:hAnsi="Arial" w:cs="Arial"/>
        </w:rPr>
        <w:t>laborales.</w:t>
      </w:r>
    </w:p>
    <w:p w14:paraId="6D3AB553" w14:textId="77777777" w:rsidR="00BD2315" w:rsidRPr="00DF0187" w:rsidRDefault="00BD2315" w:rsidP="00EA2566">
      <w:pPr>
        <w:pStyle w:val="Textoindependiente"/>
        <w:jc w:val="both"/>
        <w:rPr>
          <w:rFonts w:ascii="Arial" w:hAnsi="Arial" w:cs="Arial"/>
          <w:sz w:val="22"/>
          <w:szCs w:val="22"/>
        </w:rPr>
      </w:pPr>
    </w:p>
    <w:p w14:paraId="6D3AB554" w14:textId="77777777" w:rsidR="00BD2315" w:rsidRPr="00DF0187" w:rsidRDefault="00A97C5D" w:rsidP="00DF0187">
      <w:pPr>
        <w:pStyle w:val="Prrafodelista"/>
        <w:numPr>
          <w:ilvl w:val="0"/>
          <w:numId w:val="194"/>
        </w:numPr>
        <w:tabs>
          <w:tab w:val="left" w:pos="294"/>
        </w:tabs>
        <w:ind w:left="184" w:hanging="184"/>
        <w:jc w:val="both"/>
        <w:rPr>
          <w:rFonts w:ascii="Arial" w:hAnsi="Arial" w:cs="Arial"/>
        </w:rPr>
      </w:pPr>
      <w:r w:rsidRPr="00DF0187">
        <w:rPr>
          <w:rFonts w:ascii="Arial" w:hAnsi="Arial" w:cs="Arial"/>
        </w:rPr>
        <w:t>Cumplir las normas, reglamentos e instrucciones de seguridad y salud en el</w:t>
      </w:r>
      <w:r w:rsidRPr="00DF0187">
        <w:rPr>
          <w:rFonts w:ascii="Arial" w:hAnsi="Arial" w:cs="Arial"/>
          <w:spacing w:val="-6"/>
        </w:rPr>
        <w:t xml:space="preserve"> </w:t>
      </w:r>
      <w:r w:rsidRPr="00DF0187">
        <w:rPr>
          <w:rFonts w:ascii="Arial" w:hAnsi="Arial" w:cs="Arial"/>
        </w:rPr>
        <w:t>trabajo.</w:t>
      </w:r>
    </w:p>
    <w:p w14:paraId="6D3AB556" w14:textId="77777777" w:rsidR="00BD2315" w:rsidRPr="00DF0187" w:rsidRDefault="00BD2315" w:rsidP="00DF0187">
      <w:pPr>
        <w:pStyle w:val="Textoindependiente"/>
        <w:jc w:val="both"/>
        <w:rPr>
          <w:rFonts w:ascii="Arial" w:hAnsi="Arial" w:cs="Arial"/>
          <w:sz w:val="22"/>
          <w:szCs w:val="22"/>
        </w:rPr>
      </w:pPr>
    </w:p>
    <w:p w14:paraId="6D3AB557" w14:textId="77777777" w:rsidR="00BD2315" w:rsidRPr="00DF0187" w:rsidRDefault="00A97C5D" w:rsidP="00DF0187">
      <w:pPr>
        <w:pStyle w:val="Prrafodelista"/>
        <w:numPr>
          <w:ilvl w:val="0"/>
          <w:numId w:val="194"/>
        </w:numPr>
        <w:tabs>
          <w:tab w:val="left" w:pos="385"/>
        </w:tabs>
        <w:ind w:left="0" w:firstLine="0"/>
        <w:jc w:val="both"/>
        <w:rPr>
          <w:rFonts w:ascii="Arial" w:hAnsi="Arial" w:cs="Arial"/>
        </w:rPr>
      </w:pPr>
      <w:r w:rsidRPr="00DF0187">
        <w:rPr>
          <w:rFonts w:ascii="Arial" w:hAnsi="Arial" w:cs="Arial"/>
        </w:rPr>
        <w:t xml:space="preserve">Realizarse como mínimo cada año, los exámenes médicos periódicos ocupacionales y contar con el </w:t>
      </w:r>
      <w:proofErr w:type="spellStart"/>
      <w:r w:rsidRPr="00DF0187">
        <w:rPr>
          <w:rFonts w:ascii="Arial" w:hAnsi="Arial" w:cs="Arial"/>
        </w:rPr>
        <w:t>certiﬁcado</w:t>
      </w:r>
      <w:proofErr w:type="spellEnd"/>
      <w:r w:rsidRPr="00DF0187">
        <w:rPr>
          <w:rFonts w:ascii="Arial" w:hAnsi="Arial" w:cs="Arial"/>
        </w:rPr>
        <w:t xml:space="preserve"> respectivo, el cual podrá ser requerido por la administradora de riesgos laborales para el monitoreo y gestión del riesgo. El costo de los exámenes será asumido por el</w:t>
      </w:r>
      <w:r w:rsidRPr="00DF0187">
        <w:rPr>
          <w:rFonts w:ascii="Arial" w:hAnsi="Arial" w:cs="Arial"/>
          <w:spacing w:val="-1"/>
        </w:rPr>
        <w:t xml:space="preserve"> </w:t>
      </w:r>
      <w:proofErr w:type="spellStart"/>
      <w:r w:rsidRPr="00DF0187">
        <w:rPr>
          <w:rFonts w:ascii="Arial" w:hAnsi="Arial" w:cs="Arial"/>
        </w:rPr>
        <w:t>aﬁliado</w:t>
      </w:r>
      <w:proofErr w:type="spellEnd"/>
      <w:r w:rsidRPr="00DF0187">
        <w:rPr>
          <w:rFonts w:ascii="Arial" w:hAnsi="Arial" w:cs="Arial"/>
        </w:rPr>
        <w:t>.</w:t>
      </w:r>
    </w:p>
    <w:p w14:paraId="6D3AB559" w14:textId="77777777" w:rsidR="00BD2315" w:rsidRPr="00DF0187" w:rsidRDefault="00BD2315" w:rsidP="00DF0187">
      <w:pPr>
        <w:pStyle w:val="Textoindependiente"/>
        <w:jc w:val="both"/>
        <w:rPr>
          <w:rFonts w:ascii="Arial" w:hAnsi="Arial" w:cs="Arial"/>
          <w:sz w:val="22"/>
          <w:szCs w:val="22"/>
        </w:rPr>
      </w:pPr>
    </w:p>
    <w:p w14:paraId="6D3AB55A" w14:textId="77777777" w:rsidR="00BD2315" w:rsidRPr="00DF0187" w:rsidRDefault="00A97C5D" w:rsidP="00DF0187">
      <w:pPr>
        <w:pStyle w:val="Prrafodelista"/>
        <w:numPr>
          <w:ilvl w:val="0"/>
          <w:numId w:val="194"/>
        </w:numPr>
        <w:tabs>
          <w:tab w:val="left" w:pos="385"/>
        </w:tabs>
        <w:ind w:left="0" w:firstLine="0"/>
        <w:jc w:val="both"/>
        <w:rPr>
          <w:rFonts w:ascii="Arial" w:hAnsi="Arial" w:cs="Arial"/>
        </w:rPr>
      </w:pPr>
      <w:r w:rsidRPr="00DF0187">
        <w:rPr>
          <w:rFonts w:ascii="Arial" w:hAnsi="Arial" w:cs="Arial"/>
        </w:rPr>
        <w:t xml:space="preserve">Realizar como mínimo cada año la </w:t>
      </w:r>
      <w:proofErr w:type="spellStart"/>
      <w:r w:rsidRPr="00DF0187">
        <w:rPr>
          <w:rFonts w:ascii="Arial" w:hAnsi="Arial" w:cs="Arial"/>
        </w:rPr>
        <w:t>identiﬁcación</w:t>
      </w:r>
      <w:proofErr w:type="spellEnd"/>
      <w:r w:rsidRPr="00DF0187">
        <w:rPr>
          <w:rFonts w:ascii="Arial" w:hAnsi="Arial" w:cs="Arial"/>
        </w:rPr>
        <w:t xml:space="preserve"> de peligros asociados con su labor mediante el diligenciamiento del formulario respectivo, el cual podrá ser requerido por la administradora de riesgos laborales para el monitoreo y gestión del</w:t>
      </w:r>
      <w:r w:rsidRPr="00DF0187">
        <w:rPr>
          <w:rFonts w:ascii="Arial" w:hAnsi="Arial" w:cs="Arial"/>
          <w:spacing w:val="-29"/>
        </w:rPr>
        <w:t xml:space="preserve"> </w:t>
      </w:r>
      <w:r w:rsidRPr="00DF0187">
        <w:rPr>
          <w:rFonts w:ascii="Arial" w:hAnsi="Arial" w:cs="Arial"/>
        </w:rPr>
        <w:t>riesgo.</w:t>
      </w:r>
    </w:p>
    <w:p w14:paraId="6D3AB55C" w14:textId="77777777" w:rsidR="00BD2315" w:rsidRPr="00DF0187" w:rsidRDefault="00BD2315" w:rsidP="00DF0187">
      <w:pPr>
        <w:pStyle w:val="Textoindependiente"/>
        <w:jc w:val="both"/>
        <w:rPr>
          <w:rFonts w:ascii="Arial" w:hAnsi="Arial" w:cs="Arial"/>
          <w:sz w:val="22"/>
          <w:szCs w:val="22"/>
        </w:rPr>
      </w:pPr>
    </w:p>
    <w:p w14:paraId="6D3AB55D"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12, Acoger y poner en práctica las recomendaciones que en materia de prevención del riesgo imparta la administradora de riesgos laborales.</w:t>
      </w:r>
    </w:p>
    <w:p w14:paraId="6D3AB55F" w14:textId="77777777" w:rsidR="00BD2315" w:rsidRPr="00DF0187" w:rsidRDefault="00BD2315" w:rsidP="00DF0187">
      <w:pPr>
        <w:pStyle w:val="Textoindependiente"/>
        <w:jc w:val="both"/>
        <w:rPr>
          <w:rFonts w:ascii="Arial" w:hAnsi="Arial" w:cs="Arial"/>
          <w:sz w:val="22"/>
          <w:szCs w:val="22"/>
        </w:rPr>
      </w:pPr>
    </w:p>
    <w:p w14:paraId="6D3AB560"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13. Disponer y asumir el costo de los elementos de protección personal necesarios y utilizarlos para ejecutar su ocupación u </w:t>
      </w:r>
      <w:proofErr w:type="spellStart"/>
      <w:r w:rsidRPr="00DF0187">
        <w:rPr>
          <w:rFonts w:ascii="Arial" w:hAnsi="Arial" w:cs="Arial"/>
          <w:sz w:val="22"/>
          <w:szCs w:val="22"/>
        </w:rPr>
        <w:t>oﬁcio</w:t>
      </w:r>
      <w:proofErr w:type="spellEnd"/>
      <w:r w:rsidRPr="00DF0187">
        <w:rPr>
          <w:rFonts w:ascii="Arial" w:hAnsi="Arial" w:cs="Arial"/>
          <w:sz w:val="22"/>
          <w:szCs w:val="22"/>
        </w:rPr>
        <w:t>.</w:t>
      </w:r>
    </w:p>
    <w:p w14:paraId="6D3AB562" w14:textId="77777777" w:rsidR="00BD2315" w:rsidRPr="00DF0187" w:rsidRDefault="00BD2315" w:rsidP="00DF0187">
      <w:pPr>
        <w:pStyle w:val="Textoindependiente"/>
        <w:jc w:val="both"/>
        <w:rPr>
          <w:rFonts w:ascii="Arial" w:hAnsi="Arial" w:cs="Arial"/>
          <w:sz w:val="22"/>
          <w:szCs w:val="22"/>
        </w:rPr>
      </w:pPr>
    </w:p>
    <w:p w14:paraId="6D3AB563"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ARTÍCULO 2.2.4.2.5.12. </w:t>
      </w:r>
      <w:r w:rsidRPr="00DF0187">
        <w:rPr>
          <w:rFonts w:ascii="Arial" w:hAnsi="Arial" w:cs="Arial"/>
          <w:i/>
          <w:sz w:val="22"/>
          <w:szCs w:val="22"/>
        </w:rPr>
        <w:t xml:space="preserve">Obligaciones a cargo de las administradoras de riesgos laborales. </w:t>
      </w:r>
      <w:r w:rsidRPr="00DF0187">
        <w:rPr>
          <w:rFonts w:ascii="Arial" w:hAnsi="Arial" w:cs="Arial"/>
          <w:sz w:val="22"/>
          <w:szCs w:val="22"/>
        </w:rPr>
        <w:t>Las administradoras de riesgos laborales deberán implementar y desarrollar a favor de las personas a quienes aplica la presente sección, las actividades establecidas en el Decreto Ley 1295 de 1994, en la Ley 1562 de 2012 y en las demás normas vigentes sobre la materia que por su naturaleza les sean aplicables, entre otras:</w:t>
      </w:r>
    </w:p>
    <w:p w14:paraId="6D3AB565" w14:textId="77777777" w:rsidR="00BD2315" w:rsidRPr="00DF0187" w:rsidRDefault="00BD2315" w:rsidP="00DF0187">
      <w:pPr>
        <w:pStyle w:val="Textoindependiente"/>
        <w:jc w:val="both"/>
        <w:rPr>
          <w:rFonts w:ascii="Arial" w:hAnsi="Arial" w:cs="Arial"/>
          <w:sz w:val="22"/>
          <w:szCs w:val="22"/>
        </w:rPr>
      </w:pPr>
    </w:p>
    <w:p w14:paraId="6D3AB566" w14:textId="77777777" w:rsidR="00BD2315" w:rsidRPr="00DF0187" w:rsidRDefault="00A97C5D" w:rsidP="00DF0187">
      <w:pPr>
        <w:pStyle w:val="Prrafodelista"/>
        <w:numPr>
          <w:ilvl w:val="0"/>
          <w:numId w:val="193"/>
        </w:numPr>
        <w:tabs>
          <w:tab w:val="left" w:pos="294"/>
        </w:tabs>
        <w:ind w:left="184" w:hanging="184"/>
        <w:jc w:val="both"/>
        <w:rPr>
          <w:rFonts w:ascii="Arial" w:hAnsi="Arial" w:cs="Arial"/>
        </w:rPr>
      </w:pPr>
      <w:r w:rsidRPr="00DF0187">
        <w:rPr>
          <w:rFonts w:ascii="Arial" w:hAnsi="Arial" w:cs="Arial"/>
        </w:rPr>
        <w:t xml:space="preserve">Registrar fa </w:t>
      </w:r>
      <w:proofErr w:type="spellStart"/>
      <w:r w:rsidRPr="00DF0187">
        <w:rPr>
          <w:rFonts w:ascii="Arial" w:hAnsi="Arial" w:cs="Arial"/>
        </w:rPr>
        <w:t>aﬁliación</w:t>
      </w:r>
      <w:proofErr w:type="spellEnd"/>
      <w:r w:rsidRPr="00DF0187">
        <w:rPr>
          <w:rFonts w:ascii="Arial" w:hAnsi="Arial" w:cs="Arial"/>
        </w:rPr>
        <w:t xml:space="preserve"> y novedades respectivas del</w:t>
      </w:r>
      <w:r w:rsidRPr="00DF0187">
        <w:rPr>
          <w:rFonts w:ascii="Arial" w:hAnsi="Arial" w:cs="Arial"/>
          <w:spacing w:val="-7"/>
        </w:rPr>
        <w:t xml:space="preserve"> </w:t>
      </w:r>
      <w:proofErr w:type="spellStart"/>
      <w:r w:rsidRPr="00DF0187">
        <w:rPr>
          <w:rFonts w:ascii="Arial" w:hAnsi="Arial" w:cs="Arial"/>
        </w:rPr>
        <w:t>aﬁliado</w:t>
      </w:r>
      <w:proofErr w:type="spellEnd"/>
      <w:r w:rsidRPr="00DF0187">
        <w:rPr>
          <w:rFonts w:ascii="Arial" w:hAnsi="Arial" w:cs="Arial"/>
        </w:rPr>
        <w:t>.</w:t>
      </w:r>
    </w:p>
    <w:p w14:paraId="6D3AB567" w14:textId="77777777" w:rsidR="00BD2315" w:rsidRPr="00DF0187" w:rsidRDefault="00BD2315" w:rsidP="00DF0187">
      <w:pPr>
        <w:pStyle w:val="Textoindependiente"/>
        <w:jc w:val="both"/>
        <w:rPr>
          <w:rFonts w:ascii="Arial" w:hAnsi="Arial" w:cs="Arial"/>
          <w:sz w:val="22"/>
          <w:szCs w:val="22"/>
        </w:rPr>
      </w:pPr>
    </w:p>
    <w:p w14:paraId="6D3AB569" w14:textId="77777777" w:rsidR="00BD2315" w:rsidRPr="00DF0187" w:rsidRDefault="00A97C5D" w:rsidP="00DF0187">
      <w:pPr>
        <w:pStyle w:val="Prrafodelista"/>
        <w:numPr>
          <w:ilvl w:val="0"/>
          <w:numId w:val="193"/>
        </w:numPr>
        <w:tabs>
          <w:tab w:val="left" w:pos="294"/>
        </w:tabs>
        <w:ind w:left="0" w:firstLine="0"/>
        <w:jc w:val="both"/>
        <w:rPr>
          <w:rFonts w:ascii="Arial" w:hAnsi="Arial" w:cs="Arial"/>
        </w:rPr>
      </w:pPr>
      <w:proofErr w:type="spellStart"/>
      <w:r w:rsidRPr="00DF0187">
        <w:rPr>
          <w:rFonts w:ascii="Arial" w:hAnsi="Arial" w:cs="Arial"/>
        </w:rPr>
        <w:t>Aﬁliar</w:t>
      </w:r>
      <w:proofErr w:type="spellEnd"/>
      <w:r w:rsidRPr="00DF0187">
        <w:rPr>
          <w:rFonts w:ascii="Arial" w:hAnsi="Arial" w:cs="Arial"/>
        </w:rPr>
        <w:t xml:space="preserve"> de manera obligatoria a las personas de que trata la presente sección e incrementar de manera gradual y periódica estas </w:t>
      </w:r>
      <w:proofErr w:type="spellStart"/>
      <w:r w:rsidRPr="00DF0187">
        <w:rPr>
          <w:rFonts w:ascii="Arial" w:hAnsi="Arial" w:cs="Arial"/>
        </w:rPr>
        <w:t>aﬁliaciones</w:t>
      </w:r>
      <w:proofErr w:type="spellEnd"/>
      <w:r w:rsidRPr="00DF0187">
        <w:rPr>
          <w:rFonts w:ascii="Arial" w:hAnsi="Arial" w:cs="Arial"/>
        </w:rPr>
        <w:t xml:space="preserve">. El Ministerio del Trabajo </w:t>
      </w:r>
      <w:proofErr w:type="spellStart"/>
      <w:r w:rsidRPr="00DF0187">
        <w:rPr>
          <w:rFonts w:ascii="Arial" w:hAnsi="Arial" w:cs="Arial"/>
        </w:rPr>
        <w:t>veriﬁcará</w:t>
      </w:r>
      <w:proofErr w:type="spellEnd"/>
      <w:r w:rsidRPr="00DF0187">
        <w:rPr>
          <w:rFonts w:ascii="Arial" w:hAnsi="Arial" w:cs="Arial"/>
        </w:rPr>
        <w:t xml:space="preserve"> el incremento en cada administradora de riesgos laborales - ARL, teniendo en cuenta el comportamiento de las </w:t>
      </w:r>
      <w:proofErr w:type="spellStart"/>
      <w:r w:rsidRPr="00DF0187">
        <w:rPr>
          <w:rFonts w:ascii="Arial" w:hAnsi="Arial" w:cs="Arial"/>
        </w:rPr>
        <w:t>aﬁliaciones</w:t>
      </w:r>
      <w:proofErr w:type="spellEnd"/>
      <w:r w:rsidRPr="00DF0187">
        <w:rPr>
          <w:rFonts w:ascii="Arial" w:hAnsi="Arial" w:cs="Arial"/>
        </w:rPr>
        <w:t xml:space="preserve"> en el sistema general de riesgos</w:t>
      </w:r>
      <w:r w:rsidRPr="00DF0187">
        <w:rPr>
          <w:rFonts w:ascii="Arial" w:hAnsi="Arial" w:cs="Arial"/>
          <w:spacing w:val="-6"/>
        </w:rPr>
        <w:t xml:space="preserve"> </w:t>
      </w:r>
      <w:r w:rsidRPr="00DF0187">
        <w:rPr>
          <w:rFonts w:ascii="Arial" w:hAnsi="Arial" w:cs="Arial"/>
        </w:rPr>
        <w:t>laborales.</w:t>
      </w:r>
    </w:p>
    <w:p w14:paraId="6D3AB56B" w14:textId="77777777" w:rsidR="00BD2315" w:rsidRPr="00DF0187" w:rsidRDefault="00BD2315" w:rsidP="00DF0187">
      <w:pPr>
        <w:pStyle w:val="Textoindependiente"/>
        <w:jc w:val="both"/>
        <w:rPr>
          <w:rFonts w:ascii="Arial" w:hAnsi="Arial" w:cs="Arial"/>
          <w:sz w:val="22"/>
          <w:szCs w:val="22"/>
        </w:rPr>
      </w:pPr>
    </w:p>
    <w:p w14:paraId="6D3AB56C" w14:textId="77777777" w:rsidR="00BD2315" w:rsidRPr="00DF0187" w:rsidRDefault="00A97C5D" w:rsidP="00DF0187">
      <w:pPr>
        <w:pStyle w:val="Prrafodelista"/>
        <w:numPr>
          <w:ilvl w:val="0"/>
          <w:numId w:val="193"/>
        </w:numPr>
        <w:tabs>
          <w:tab w:val="left" w:pos="294"/>
        </w:tabs>
        <w:ind w:left="184" w:hanging="184"/>
        <w:jc w:val="both"/>
        <w:rPr>
          <w:rFonts w:ascii="Arial" w:hAnsi="Arial" w:cs="Arial"/>
        </w:rPr>
      </w:pPr>
      <w:r w:rsidRPr="00DF0187">
        <w:rPr>
          <w:rFonts w:ascii="Arial" w:hAnsi="Arial" w:cs="Arial"/>
        </w:rPr>
        <w:t>Recaudar las cotizaciones.</w:t>
      </w:r>
    </w:p>
    <w:p w14:paraId="6D3AB56E" w14:textId="77777777" w:rsidR="00BD2315" w:rsidRPr="00DF0187" w:rsidRDefault="00BD2315" w:rsidP="00DF0187">
      <w:pPr>
        <w:pStyle w:val="Textoindependiente"/>
        <w:jc w:val="both"/>
        <w:rPr>
          <w:rFonts w:ascii="Arial" w:hAnsi="Arial" w:cs="Arial"/>
          <w:sz w:val="22"/>
          <w:szCs w:val="22"/>
        </w:rPr>
      </w:pPr>
    </w:p>
    <w:p w14:paraId="6D3AB56F" w14:textId="77777777" w:rsidR="00BD2315" w:rsidRPr="00DF0187" w:rsidRDefault="00A97C5D" w:rsidP="00DF0187">
      <w:pPr>
        <w:pStyle w:val="Prrafodelista"/>
        <w:numPr>
          <w:ilvl w:val="0"/>
          <w:numId w:val="193"/>
        </w:numPr>
        <w:tabs>
          <w:tab w:val="left" w:pos="294"/>
        </w:tabs>
        <w:ind w:left="184" w:hanging="184"/>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la correcta </w:t>
      </w:r>
      <w:proofErr w:type="spellStart"/>
      <w:r w:rsidRPr="00DF0187">
        <w:rPr>
          <w:rFonts w:ascii="Arial" w:hAnsi="Arial" w:cs="Arial"/>
        </w:rPr>
        <w:t>clasiﬁcación</w:t>
      </w:r>
      <w:proofErr w:type="spellEnd"/>
      <w:r w:rsidRPr="00DF0187">
        <w:rPr>
          <w:rFonts w:ascii="Arial" w:hAnsi="Arial" w:cs="Arial"/>
        </w:rPr>
        <w:t xml:space="preserve"> de ocupaciones u </w:t>
      </w:r>
      <w:proofErr w:type="spellStart"/>
      <w:r w:rsidRPr="00DF0187">
        <w:rPr>
          <w:rFonts w:ascii="Arial" w:hAnsi="Arial" w:cs="Arial"/>
        </w:rPr>
        <w:t>oﬁcios</w:t>
      </w:r>
      <w:proofErr w:type="spellEnd"/>
      <w:r w:rsidRPr="00DF0187">
        <w:rPr>
          <w:rFonts w:ascii="Arial" w:hAnsi="Arial" w:cs="Arial"/>
        </w:rPr>
        <w:t xml:space="preserve"> con la cual se hizo la</w:t>
      </w:r>
      <w:r w:rsidRPr="00DF0187">
        <w:rPr>
          <w:rFonts w:ascii="Arial" w:hAnsi="Arial" w:cs="Arial"/>
          <w:spacing w:val="-12"/>
        </w:rPr>
        <w:t xml:space="preserve"> </w:t>
      </w:r>
      <w:proofErr w:type="spellStart"/>
      <w:r w:rsidRPr="00DF0187">
        <w:rPr>
          <w:rFonts w:ascii="Arial" w:hAnsi="Arial" w:cs="Arial"/>
        </w:rPr>
        <w:t>aﬁliación</w:t>
      </w:r>
      <w:proofErr w:type="spellEnd"/>
      <w:r w:rsidRPr="00DF0187">
        <w:rPr>
          <w:rFonts w:ascii="Arial" w:hAnsi="Arial" w:cs="Arial"/>
        </w:rPr>
        <w:t>.</w:t>
      </w:r>
    </w:p>
    <w:p w14:paraId="6D3AB571" w14:textId="77777777" w:rsidR="00BD2315" w:rsidRPr="00DF0187" w:rsidRDefault="00BD2315" w:rsidP="00DF0187">
      <w:pPr>
        <w:pStyle w:val="Textoindependiente"/>
        <w:jc w:val="both"/>
        <w:rPr>
          <w:rFonts w:ascii="Arial" w:hAnsi="Arial" w:cs="Arial"/>
          <w:sz w:val="22"/>
          <w:szCs w:val="22"/>
        </w:rPr>
      </w:pPr>
    </w:p>
    <w:p w14:paraId="6D3AB572" w14:textId="77777777" w:rsidR="00BD2315" w:rsidRPr="00DF0187" w:rsidRDefault="00A97C5D" w:rsidP="00DF0187">
      <w:pPr>
        <w:pStyle w:val="Prrafodelista"/>
        <w:numPr>
          <w:ilvl w:val="0"/>
          <w:numId w:val="193"/>
        </w:numPr>
        <w:tabs>
          <w:tab w:val="left" w:pos="294"/>
        </w:tabs>
        <w:ind w:left="0" w:firstLine="0"/>
        <w:jc w:val="both"/>
        <w:rPr>
          <w:rFonts w:ascii="Arial" w:hAnsi="Arial" w:cs="Arial"/>
        </w:rPr>
      </w:pPr>
      <w:r w:rsidRPr="00DF0187">
        <w:rPr>
          <w:rFonts w:ascii="Arial" w:hAnsi="Arial" w:cs="Arial"/>
        </w:rPr>
        <w:t xml:space="preserve">Cuando exista mérito para ello, adelantar las acciones de cobro, previa constitución en mora del </w:t>
      </w:r>
      <w:proofErr w:type="spellStart"/>
      <w:r w:rsidRPr="00DF0187">
        <w:rPr>
          <w:rFonts w:ascii="Arial" w:hAnsi="Arial" w:cs="Arial"/>
        </w:rPr>
        <w:t>aﬁliado</w:t>
      </w:r>
      <w:proofErr w:type="spellEnd"/>
      <w:r w:rsidRPr="00DF0187">
        <w:rPr>
          <w:rFonts w:ascii="Arial" w:hAnsi="Arial" w:cs="Arial"/>
        </w:rPr>
        <w:t xml:space="preserve"> y la liquidación mediante la cual determine el valor adeudado, que prestará mérito</w:t>
      </w:r>
      <w:r w:rsidRPr="00DF0187">
        <w:rPr>
          <w:rFonts w:ascii="Arial" w:hAnsi="Arial" w:cs="Arial"/>
          <w:spacing w:val="-8"/>
        </w:rPr>
        <w:t xml:space="preserve"> </w:t>
      </w:r>
      <w:r w:rsidRPr="00DF0187">
        <w:rPr>
          <w:rFonts w:ascii="Arial" w:hAnsi="Arial" w:cs="Arial"/>
        </w:rPr>
        <w:t>ejecutivo.</w:t>
      </w:r>
    </w:p>
    <w:p w14:paraId="6D3AB574" w14:textId="77777777" w:rsidR="00BD2315" w:rsidRPr="00DF0187" w:rsidRDefault="00BD2315" w:rsidP="00DF0187">
      <w:pPr>
        <w:pStyle w:val="Textoindependiente"/>
        <w:jc w:val="both"/>
        <w:rPr>
          <w:rFonts w:ascii="Arial" w:hAnsi="Arial" w:cs="Arial"/>
          <w:sz w:val="22"/>
          <w:szCs w:val="22"/>
        </w:rPr>
      </w:pPr>
    </w:p>
    <w:p w14:paraId="6D3AB575" w14:textId="77777777" w:rsidR="00BD2315" w:rsidRPr="00DF0187" w:rsidRDefault="00A97C5D" w:rsidP="00DF0187">
      <w:pPr>
        <w:pStyle w:val="Prrafodelista"/>
        <w:numPr>
          <w:ilvl w:val="0"/>
          <w:numId w:val="193"/>
        </w:numPr>
        <w:tabs>
          <w:tab w:val="left" w:pos="294"/>
        </w:tabs>
        <w:ind w:left="0" w:firstLine="0"/>
        <w:jc w:val="both"/>
        <w:rPr>
          <w:rFonts w:ascii="Arial" w:hAnsi="Arial" w:cs="Arial"/>
        </w:rPr>
      </w:pPr>
      <w:r w:rsidRPr="00DF0187">
        <w:rPr>
          <w:rFonts w:ascii="Arial" w:hAnsi="Arial" w:cs="Arial"/>
        </w:rPr>
        <w:t xml:space="preserve">Garantizar a los </w:t>
      </w:r>
      <w:proofErr w:type="spellStart"/>
      <w:r w:rsidRPr="00DF0187">
        <w:rPr>
          <w:rFonts w:ascii="Arial" w:hAnsi="Arial" w:cs="Arial"/>
        </w:rPr>
        <w:t>aﬁliados</w:t>
      </w:r>
      <w:proofErr w:type="spellEnd"/>
      <w:r w:rsidRPr="00DF0187">
        <w:rPr>
          <w:rFonts w:ascii="Arial" w:hAnsi="Arial" w:cs="Arial"/>
        </w:rPr>
        <w:t xml:space="preserve"> la prestación de los servicios de salud y el reconocimiento y pago oportuno de las prestaciones económicas que correspondan dentro del sistema general de riesgos</w:t>
      </w:r>
      <w:r w:rsidRPr="00DF0187">
        <w:rPr>
          <w:rFonts w:ascii="Arial" w:hAnsi="Arial" w:cs="Arial"/>
          <w:spacing w:val="-5"/>
        </w:rPr>
        <w:t xml:space="preserve"> </w:t>
      </w:r>
      <w:r w:rsidRPr="00DF0187">
        <w:rPr>
          <w:rFonts w:ascii="Arial" w:hAnsi="Arial" w:cs="Arial"/>
        </w:rPr>
        <w:t>laborales.</w:t>
      </w:r>
    </w:p>
    <w:p w14:paraId="6D3AB577" w14:textId="77777777" w:rsidR="00BD2315" w:rsidRPr="00DF0187" w:rsidRDefault="00BD2315" w:rsidP="00DF0187">
      <w:pPr>
        <w:pStyle w:val="Textoindependiente"/>
        <w:jc w:val="both"/>
        <w:rPr>
          <w:rFonts w:ascii="Arial" w:hAnsi="Arial" w:cs="Arial"/>
          <w:sz w:val="22"/>
          <w:szCs w:val="22"/>
        </w:rPr>
      </w:pPr>
    </w:p>
    <w:p w14:paraId="6D3AB578" w14:textId="77777777" w:rsidR="00BD2315" w:rsidRPr="00DF0187" w:rsidRDefault="00A97C5D" w:rsidP="00DF0187">
      <w:pPr>
        <w:pStyle w:val="Prrafodelista"/>
        <w:numPr>
          <w:ilvl w:val="0"/>
          <w:numId w:val="193"/>
        </w:numPr>
        <w:tabs>
          <w:tab w:val="left" w:pos="294"/>
        </w:tabs>
        <w:ind w:left="184" w:hanging="184"/>
        <w:jc w:val="both"/>
        <w:rPr>
          <w:rFonts w:ascii="Arial" w:hAnsi="Arial" w:cs="Arial"/>
        </w:rPr>
      </w:pPr>
      <w:r w:rsidRPr="00DF0187">
        <w:rPr>
          <w:rFonts w:ascii="Arial" w:hAnsi="Arial" w:cs="Arial"/>
        </w:rPr>
        <w:t>Fomentar estilos de trabajo y vida saludables para el</w:t>
      </w:r>
      <w:r w:rsidRPr="00DF0187">
        <w:rPr>
          <w:rFonts w:ascii="Arial" w:hAnsi="Arial" w:cs="Arial"/>
          <w:spacing w:val="-5"/>
        </w:rPr>
        <w:t xml:space="preserve"> </w:t>
      </w:r>
      <w:proofErr w:type="spellStart"/>
      <w:r w:rsidRPr="00DF0187">
        <w:rPr>
          <w:rFonts w:ascii="Arial" w:hAnsi="Arial" w:cs="Arial"/>
        </w:rPr>
        <w:t>aﬁliado</w:t>
      </w:r>
      <w:proofErr w:type="spellEnd"/>
      <w:r w:rsidRPr="00DF0187">
        <w:rPr>
          <w:rFonts w:ascii="Arial" w:hAnsi="Arial" w:cs="Arial"/>
        </w:rPr>
        <w:t>.</w:t>
      </w:r>
    </w:p>
    <w:p w14:paraId="6D3AB579" w14:textId="77777777" w:rsidR="00BD2315" w:rsidRPr="00DF0187" w:rsidRDefault="00BD2315" w:rsidP="00DF0187">
      <w:pPr>
        <w:pStyle w:val="Textoindependiente"/>
        <w:jc w:val="both"/>
        <w:rPr>
          <w:rFonts w:ascii="Arial" w:hAnsi="Arial" w:cs="Arial"/>
          <w:sz w:val="22"/>
          <w:szCs w:val="22"/>
        </w:rPr>
      </w:pPr>
    </w:p>
    <w:p w14:paraId="6D3AB57B" w14:textId="77777777" w:rsidR="00BD2315" w:rsidRPr="00DF0187" w:rsidRDefault="00A97C5D" w:rsidP="00DF0187">
      <w:pPr>
        <w:pStyle w:val="Prrafodelista"/>
        <w:numPr>
          <w:ilvl w:val="0"/>
          <w:numId w:val="193"/>
        </w:numPr>
        <w:tabs>
          <w:tab w:val="left" w:pos="294"/>
        </w:tabs>
        <w:ind w:left="184" w:hanging="184"/>
        <w:jc w:val="both"/>
        <w:rPr>
          <w:rFonts w:ascii="Arial" w:hAnsi="Arial" w:cs="Arial"/>
        </w:rPr>
      </w:pPr>
      <w:r w:rsidRPr="00DF0187">
        <w:rPr>
          <w:rFonts w:ascii="Arial" w:hAnsi="Arial" w:cs="Arial"/>
        </w:rPr>
        <w:t>Investigar los accidentes de trabajo y enfermedades laborales que se presenten, con el acompañamiento del</w:t>
      </w:r>
      <w:r w:rsidRPr="00DF0187">
        <w:rPr>
          <w:rFonts w:ascii="Arial" w:hAnsi="Arial" w:cs="Arial"/>
          <w:spacing w:val="-23"/>
        </w:rPr>
        <w:t xml:space="preserve"> </w:t>
      </w:r>
      <w:proofErr w:type="spellStart"/>
      <w:r w:rsidRPr="00DF0187">
        <w:rPr>
          <w:rFonts w:ascii="Arial" w:hAnsi="Arial" w:cs="Arial"/>
        </w:rPr>
        <w:t>aﬁliado</w:t>
      </w:r>
      <w:proofErr w:type="spellEnd"/>
      <w:r w:rsidRPr="00DF0187">
        <w:rPr>
          <w:rFonts w:ascii="Arial" w:hAnsi="Arial" w:cs="Arial"/>
        </w:rPr>
        <w:t>.</w:t>
      </w:r>
    </w:p>
    <w:p w14:paraId="6D3AB57C" w14:textId="77777777" w:rsidR="00BD2315" w:rsidRPr="00DF0187" w:rsidRDefault="00BD2315" w:rsidP="00DF0187">
      <w:pPr>
        <w:pStyle w:val="Textoindependiente"/>
        <w:jc w:val="both"/>
        <w:rPr>
          <w:rFonts w:ascii="Arial" w:hAnsi="Arial" w:cs="Arial"/>
          <w:sz w:val="22"/>
          <w:szCs w:val="22"/>
        </w:rPr>
      </w:pPr>
    </w:p>
    <w:p w14:paraId="6D3AB57D" w14:textId="77777777" w:rsidR="00BD2315" w:rsidRPr="00DF0187" w:rsidRDefault="00BD2315" w:rsidP="00DF0187">
      <w:pPr>
        <w:pStyle w:val="Textoindependiente"/>
        <w:jc w:val="both"/>
        <w:rPr>
          <w:rFonts w:ascii="Arial" w:hAnsi="Arial" w:cs="Arial"/>
          <w:sz w:val="22"/>
          <w:szCs w:val="22"/>
        </w:rPr>
      </w:pPr>
    </w:p>
    <w:p w14:paraId="6D3AB57E" w14:textId="77777777" w:rsidR="00BD2315" w:rsidRPr="00DF0187" w:rsidRDefault="00A97C5D" w:rsidP="00DF0187">
      <w:pPr>
        <w:pStyle w:val="Prrafodelista"/>
        <w:numPr>
          <w:ilvl w:val="0"/>
          <w:numId w:val="193"/>
        </w:numPr>
        <w:tabs>
          <w:tab w:val="left" w:pos="294"/>
        </w:tabs>
        <w:ind w:left="0" w:firstLine="0"/>
        <w:jc w:val="both"/>
        <w:rPr>
          <w:rFonts w:ascii="Arial" w:hAnsi="Arial" w:cs="Arial"/>
        </w:rPr>
      </w:pPr>
      <w:r w:rsidRPr="00DF0187">
        <w:rPr>
          <w:rFonts w:ascii="Arial" w:hAnsi="Arial" w:cs="Arial"/>
        </w:rPr>
        <w:t>Capacitar</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manera</w:t>
      </w:r>
      <w:r w:rsidRPr="00DF0187">
        <w:rPr>
          <w:rFonts w:ascii="Arial" w:hAnsi="Arial" w:cs="Arial"/>
          <w:spacing w:val="-4"/>
        </w:rPr>
        <w:t xml:space="preserve"> </w:t>
      </w:r>
      <w:r w:rsidRPr="00DF0187">
        <w:rPr>
          <w:rFonts w:ascii="Arial" w:hAnsi="Arial" w:cs="Arial"/>
        </w:rPr>
        <w:t>presencial</w:t>
      </w:r>
      <w:r w:rsidRPr="00DF0187">
        <w:rPr>
          <w:rFonts w:ascii="Arial" w:hAnsi="Arial" w:cs="Arial"/>
          <w:spacing w:val="-5"/>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virtual</w:t>
      </w:r>
      <w:r w:rsidRPr="00DF0187">
        <w:rPr>
          <w:rFonts w:ascii="Arial" w:hAnsi="Arial" w:cs="Arial"/>
          <w:spacing w:val="-4"/>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población</w:t>
      </w:r>
      <w:r w:rsidRPr="00DF0187">
        <w:rPr>
          <w:rFonts w:ascii="Arial" w:hAnsi="Arial" w:cs="Arial"/>
          <w:spacing w:val="-4"/>
        </w:rPr>
        <w:t xml:space="preserve"> </w:t>
      </w:r>
      <w:r w:rsidRPr="00DF0187">
        <w:rPr>
          <w:rFonts w:ascii="Arial" w:hAnsi="Arial" w:cs="Arial"/>
        </w:rPr>
        <w:t>objeto</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presente</w:t>
      </w:r>
      <w:r w:rsidRPr="00DF0187">
        <w:rPr>
          <w:rFonts w:ascii="Arial" w:hAnsi="Arial" w:cs="Arial"/>
          <w:spacing w:val="-4"/>
        </w:rPr>
        <w:t xml:space="preserve"> </w:t>
      </w:r>
      <w:r w:rsidRPr="00DF0187">
        <w:rPr>
          <w:rFonts w:ascii="Arial" w:hAnsi="Arial" w:cs="Arial"/>
        </w:rPr>
        <w:t>sección</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5"/>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realice</w:t>
      </w:r>
      <w:r w:rsidRPr="00DF0187">
        <w:rPr>
          <w:rFonts w:ascii="Arial" w:hAnsi="Arial" w:cs="Arial"/>
          <w:spacing w:val="-3"/>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mantenga</w:t>
      </w:r>
      <w:r w:rsidRPr="00DF0187">
        <w:rPr>
          <w:rFonts w:ascii="Arial" w:hAnsi="Arial" w:cs="Arial"/>
          <w:spacing w:val="-4"/>
        </w:rPr>
        <w:t xml:space="preserve"> </w:t>
      </w:r>
      <w:r w:rsidRPr="00DF0187">
        <w:rPr>
          <w:rFonts w:ascii="Arial" w:hAnsi="Arial" w:cs="Arial"/>
        </w:rPr>
        <w:t>actualizada</w:t>
      </w:r>
      <w:r w:rsidRPr="00DF0187">
        <w:rPr>
          <w:rFonts w:ascii="Arial" w:hAnsi="Arial" w:cs="Arial"/>
          <w:spacing w:val="-4"/>
        </w:rPr>
        <w:t xml:space="preserve"> </w:t>
      </w:r>
      <w:r w:rsidRPr="00DF0187">
        <w:rPr>
          <w:rFonts w:ascii="Arial" w:hAnsi="Arial" w:cs="Arial"/>
        </w:rPr>
        <w:t xml:space="preserve">la </w:t>
      </w:r>
      <w:proofErr w:type="spellStart"/>
      <w:r w:rsidRPr="00DF0187">
        <w:rPr>
          <w:rFonts w:ascii="Arial" w:hAnsi="Arial" w:cs="Arial"/>
        </w:rPr>
        <w:t>identiﬁcación</w:t>
      </w:r>
      <w:proofErr w:type="spellEnd"/>
      <w:r w:rsidRPr="00DF0187">
        <w:rPr>
          <w:rFonts w:ascii="Arial" w:hAnsi="Arial" w:cs="Arial"/>
        </w:rPr>
        <w:t xml:space="preserve"> de peligros asociados con su labor y sus medidas de prevención y</w:t>
      </w:r>
      <w:r w:rsidRPr="00DF0187">
        <w:rPr>
          <w:rFonts w:ascii="Arial" w:hAnsi="Arial" w:cs="Arial"/>
          <w:spacing w:val="-13"/>
        </w:rPr>
        <w:t xml:space="preserve"> </w:t>
      </w:r>
      <w:r w:rsidRPr="00DF0187">
        <w:rPr>
          <w:rFonts w:ascii="Arial" w:hAnsi="Arial" w:cs="Arial"/>
        </w:rPr>
        <w:t>control.</w:t>
      </w:r>
    </w:p>
    <w:p w14:paraId="6D3AB580" w14:textId="77777777" w:rsidR="00BD2315" w:rsidRPr="00DF0187" w:rsidRDefault="00BD2315" w:rsidP="00DF0187">
      <w:pPr>
        <w:pStyle w:val="Textoindependiente"/>
        <w:jc w:val="both"/>
        <w:rPr>
          <w:rFonts w:ascii="Arial" w:hAnsi="Arial" w:cs="Arial"/>
          <w:sz w:val="22"/>
          <w:szCs w:val="22"/>
        </w:rPr>
      </w:pPr>
    </w:p>
    <w:p w14:paraId="6D3AB581" w14:textId="77777777" w:rsidR="00BD2315" w:rsidRPr="00DF0187" w:rsidRDefault="00A97C5D" w:rsidP="00DF0187">
      <w:pPr>
        <w:pStyle w:val="Prrafodelista"/>
        <w:numPr>
          <w:ilvl w:val="0"/>
          <w:numId w:val="193"/>
        </w:numPr>
        <w:tabs>
          <w:tab w:val="left" w:pos="385"/>
        </w:tabs>
        <w:ind w:left="275" w:hanging="275"/>
        <w:jc w:val="both"/>
        <w:rPr>
          <w:rFonts w:ascii="Arial" w:hAnsi="Arial" w:cs="Arial"/>
        </w:rPr>
      </w:pPr>
      <w:r w:rsidRPr="00DF0187">
        <w:rPr>
          <w:rFonts w:ascii="Arial" w:hAnsi="Arial" w:cs="Arial"/>
        </w:rPr>
        <w:t xml:space="preserve">Disponer de guías </w:t>
      </w:r>
      <w:proofErr w:type="spellStart"/>
      <w:r w:rsidRPr="00DF0187">
        <w:rPr>
          <w:rFonts w:ascii="Arial" w:hAnsi="Arial" w:cs="Arial"/>
        </w:rPr>
        <w:t>especíﬁcas</w:t>
      </w:r>
      <w:proofErr w:type="spellEnd"/>
      <w:r w:rsidRPr="00DF0187">
        <w:rPr>
          <w:rFonts w:ascii="Arial" w:hAnsi="Arial" w:cs="Arial"/>
        </w:rPr>
        <w:t xml:space="preserve"> de prevención de riesgos laborales por ocupación u</w:t>
      </w:r>
      <w:r w:rsidRPr="00DF0187">
        <w:rPr>
          <w:rFonts w:ascii="Arial" w:hAnsi="Arial" w:cs="Arial"/>
          <w:spacing w:val="-13"/>
        </w:rPr>
        <w:t xml:space="preserve"> </w:t>
      </w:r>
      <w:proofErr w:type="spellStart"/>
      <w:r w:rsidRPr="00DF0187">
        <w:rPr>
          <w:rFonts w:ascii="Arial" w:hAnsi="Arial" w:cs="Arial"/>
        </w:rPr>
        <w:t>oﬁcio</w:t>
      </w:r>
      <w:proofErr w:type="spellEnd"/>
      <w:r w:rsidRPr="00DF0187">
        <w:rPr>
          <w:rFonts w:ascii="Arial" w:hAnsi="Arial" w:cs="Arial"/>
        </w:rPr>
        <w:t>.</w:t>
      </w:r>
    </w:p>
    <w:p w14:paraId="6D3AB583" w14:textId="77777777" w:rsidR="00BD2315" w:rsidRPr="00DF0187" w:rsidRDefault="00BD2315" w:rsidP="00DF0187">
      <w:pPr>
        <w:pStyle w:val="Textoindependiente"/>
        <w:jc w:val="both"/>
        <w:rPr>
          <w:rFonts w:ascii="Arial" w:hAnsi="Arial" w:cs="Arial"/>
          <w:sz w:val="22"/>
          <w:szCs w:val="22"/>
        </w:rPr>
      </w:pPr>
    </w:p>
    <w:p w14:paraId="6D3AB584" w14:textId="77777777" w:rsidR="00BD2315" w:rsidRPr="00DF0187" w:rsidRDefault="00A97C5D" w:rsidP="00DF0187">
      <w:pPr>
        <w:pStyle w:val="Prrafodelista"/>
        <w:numPr>
          <w:ilvl w:val="0"/>
          <w:numId w:val="193"/>
        </w:numPr>
        <w:tabs>
          <w:tab w:val="left" w:pos="385"/>
        </w:tabs>
        <w:ind w:left="275" w:hanging="275"/>
        <w:jc w:val="both"/>
        <w:rPr>
          <w:rFonts w:ascii="Arial" w:hAnsi="Arial" w:cs="Arial"/>
        </w:rPr>
      </w:pPr>
      <w:r w:rsidRPr="00DF0187">
        <w:rPr>
          <w:rFonts w:ascii="Arial" w:hAnsi="Arial" w:cs="Arial"/>
        </w:rPr>
        <w:t>Generar estrategias, programas, acciones o servicios de promoción y prevención para cada ocupación u</w:t>
      </w:r>
      <w:r w:rsidRPr="00DF0187">
        <w:rPr>
          <w:rFonts w:ascii="Arial" w:hAnsi="Arial" w:cs="Arial"/>
          <w:spacing w:val="-25"/>
        </w:rPr>
        <w:t xml:space="preserve"> </w:t>
      </w:r>
      <w:proofErr w:type="spellStart"/>
      <w:r w:rsidRPr="00DF0187">
        <w:rPr>
          <w:rFonts w:ascii="Arial" w:hAnsi="Arial" w:cs="Arial"/>
        </w:rPr>
        <w:t>oﬁcio</w:t>
      </w:r>
      <w:proofErr w:type="spellEnd"/>
      <w:r w:rsidRPr="00DF0187">
        <w:rPr>
          <w:rFonts w:ascii="Arial" w:hAnsi="Arial" w:cs="Arial"/>
        </w:rPr>
        <w:t>.</w:t>
      </w:r>
    </w:p>
    <w:p w14:paraId="6D3AB587" w14:textId="77777777" w:rsidR="00BD2315" w:rsidRPr="00DF0187" w:rsidRDefault="00BD2315" w:rsidP="00EA2566">
      <w:pPr>
        <w:pStyle w:val="Textoindependiente"/>
        <w:jc w:val="both"/>
        <w:rPr>
          <w:rFonts w:ascii="Arial" w:hAnsi="Arial" w:cs="Arial"/>
          <w:sz w:val="22"/>
          <w:szCs w:val="22"/>
        </w:rPr>
      </w:pPr>
    </w:p>
    <w:p w14:paraId="6D3AB588" w14:textId="77777777" w:rsidR="00BD2315" w:rsidRPr="00DF0187" w:rsidRDefault="00A97C5D" w:rsidP="00DF0187">
      <w:pPr>
        <w:pStyle w:val="Prrafodelista"/>
        <w:numPr>
          <w:ilvl w:val="0"/>
          <w:numId w:val="193"/>
        </w:numPr>
        <w:tabs>
          <w:tab w:val="left" w:pos="385"/>
        </w:tabs>
        <w:ind w:left="275" w:hanging="275"/>
        <w:jc w:val="both"/>
        <w:rPr>
          <w:rFonts w:ascii="Arial" w:hAnsi="Arial" w:cs="Arial"/>
        </w:rPr>
      </w:pPr>
      <w:r w:rsidRPr="00DF0187">
        <w:rPr>
          <w:rFonts w:ascii="Arial" w:hAnsi="Arial" w:cs="Arial"/>
        </w:rPr>
        <w:t>Desarrollar campañas, programas, mecanismos y acciones para lograr la rehabilitación</w:t>
      </w:r>
      <w:r w:rsidRPr="00DF0187">
        <w:rPr>
          <w:rFonts w:ascii="Arial" w:hAnsi="Arial" w:cs="Arial"/>
          <w:spacing w:val="-9"/>
        </w:rPr>
        <w:t xml:space="preserve"> </w:t>
      </w:r>
      <w:r w:rsidRPr="00DF0187">
        <w:rPr>
          <w:rFonts w:ascii="Arial" w:hAnsi="Arial" w:cs="Arial"/>
        </w:rPr>
        <w:t>integral.</w:t>
      </w:r>
    </w:p>
    <w:p w14:paraId="6D3AB58A" w14:textId="77777777" w:rsidR="00BD2315" w:rsidRPr="00DF0187" w:rsidRDefault="00BD2315" w:rsidP="00DF0187">
      <w:pPr>
        <w:pStyle w:val="Textoindependiente"/>
        <w:jc w:val="both"/>
        <w:rPr>
          <w:rFonts w:ascii="Arial" w:hAnsi="Arial" w:cs="Arial"/>
          <w:sz w:val="22"/>
          <w:szCs w:val="22"/>
        </w:rPr>
      </w:pPr>
    </w:p>
    <w:p w14:paraId="6D3AB58B" w14:textId="77777777" w:rsidR="00BD2315" w:rsidRPr="00DF0187" w:rsidRDefault="00A97C5D" w:rsidP="00DF0187">
      <w:pPr>
        <w:pStyle w:val="Prrafodelista"/>
        <w:numPr>
          <w:ilvl w:val="0"/>
          <w:numId w:val="193"/>
        </w:numPr>
        <w:tabs>
          <w:tab w:val="left" w:pos="385"/>
        </w:tabs>
        <w:ind w:left="0" w:firstLine="0"/>
        <w:jc w:val="both"/>
        <w:rPr>
          <w:rFonts w:ascii="Arial" w:hAnsi="Arial" w:cs="Arial"/>
        </w:rPr>
      </w:pPr>
      <w:r w:rsidRPr="00DF0187">
        <w:rPr>
          <w:rFonts w:ascii="Arial" w:hAnsi="Arial" w:cs="Arial"/>
        </w:rPr>
        <w:t xml:space="preserve">Asesorar en la adecuación de puestos de trabajo, maquinaria, equipos, herramientas y elementos de protección personal para el desarrollo de la ocupación u </w:t>
      </w:r>
      <w:proofErr w:type="spellStart"/>
      <w:r w:rsidRPr="00DF0187">
        <w:rPr>
          <w:rFonts w:ascii="Arial" w:hAnsi="Arial" w:cs="Arial"/>
        </w:rPr>
        <w:t>oﬁcio</w:t>
      </w:r>
      <w:proofErr w:type="spellEnd"/>
      <w:r w:rsidRPr="00DF0187">
        <w:rPr>
          <w:rFonts w:ascii="Arial" w:hAnsi="Arial" w:cs="Arial"/>
        </w:rPr>
        <w:t xml:space="preserve"> del</w:t>
      </w:r>
      <w:r w:rsidRPr="00DF0187">
        <w:rPr>
          <w:rFonts w:ascii="Arial" w:hAnsi="Arial" w:cs="Arial"/>
          <w:spacing w:val="-8"/>
        </w:rPr>
        <w:t xml:space="preserve"> </w:t>
      </w:r>
      <w:proofErr w:type="spellStart"/>
      <w:r w:rsidRPr="00DF0187">
        <w:rPr>
          <w:rFonts w:ascii="Arial" w:hAnsi="Arial" w:cs="Arial"/>
        </w:rPr>
        <w:t>aﬁliado</w:t>
      </w:r>
      <w:proofErr w:type="spellEnd"/>
      <w:r w:rsidRPr="00DF0187">
        <w:rPr>
          <w:rFonts w:ascii="Arial" w:hAnsi="Arial" w:cs="Arial"/>
        </w:rPr>
        <w:t>.</w:t>
      </w:r>
    </w:p>
    <w:p w14:paraId="6D3AB58D" w14:textId="77777777" w:rsidR="00BD2315" w:rsidRPr="00DF0187" w:rsidRDefault="00BD2315" w:rsidP="00DF0187">
      <w:pPr>
        <w:pStyle w:val="Textoindependiente"/>
        <w:jc w:val="both"/>
        <w:rPr>
          <w:rFonts w:ascii="Arial" w:hAnsi="Arial" w:cs="Arial"/>
          <w:sz w:val="22"/>
          <w:szCs w:val="22"/>
        </w:rPr>
      </w:pPr>
    </w:p>
    <w:p w14:paraId="6D3AB58F" w14:textId="36F20E2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Frente a los accidentes graves ocurridos con ocasión de la ocupación u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de las personas a quienes aplica esta sección, </w:t>
      </w:r>
      <w:proofErr w:type="spellStart"/>
      <w:r w:rsidRPr="00DF0187">
        <w:rPr>
          <w:rFonts w:ascii="Arial" w:hAnsi="Arial" w:cs="Arial"/>
          <w:sz w:val="22"/>
          <w:szCs w:val="22"/>
        </w:rPr>
        <w:t>aﬁliadas</w:t>
      </w:r>
      <w:proofErr w:type="spellEnd"/>
      <w:r w:rsidRPr="00DF0187">
        <w:rPr>
          <w:rFonts w:ascii="Arial" w:hAnsi="Arial" w:cs="Arial"/>
          <w:sz w:val="22"/>
          <w:szCs w:val="22"/>
        </w:rPr>
        <w:t xml:space="preserve"> al sistema general de riesgos laborales, la administradora de riesgos laborales realizará la investigación en un término no superior a treinta</w:t>
      </w:r>
      <w:r w:rsidR="00DF0187">
        <w:rPr>
          <w:rFonts w:ascii="Arial" w:hAnsi="Arial" w:cs="Arial"/>
          <w:sz w:val="22"/>
          <w:szCs w:val="22"/>
        </w:rPr>
        <w:t xml:space="preserve"> </w:t>
      </w:r>
      <w:r w:rsidRPr="00DF0187">
        <w:rPr>
          <w:rFonts w:ascii="Arial" w:hAnsi="Arial" w:cs="Arial"/>
          <w:sz w:val="22"/>
          <w:szCs w:val="22"/>
        </w:rPr>
        <w:t>(30) días hábiles contados a partir del reporte del evento y recomendará las acciones de prevención conforme a las causas analizadas.</w:t>
      </w:r>
    </w:p>
    <w:p w14:paraId="6D3AB591" w14:textId="77777777" w:rsidR="00BD2315" w:rsidRPr="00DF0187" w:rsidRDefault="00BD2315" w:rsidP="00DF0187">
      <w:pPr>
        <w:pStyle w:val="Textoindependiente"/>
        <w:jc w:val="both"/>
        <w:rPr>
          <w:rFonts w:ascii="Arial" w:hAnsi="Arial" w:cs="Arial"/>
          <w:sz w:val="22"/>
          <w:szCs w:val="22"/>
        </w:rPr>
      </w:pPr>
    </w:p>
    <w:p w14:paraId="6D3AB592"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ARTÍCULO 2.2.4.2.5.13. </w:t>
      </w:r>
      <w:r w:rsidRPr="00DF0187">
        <w:rPr>
          <w:rFonts w:ascii="Arial" w:hAnsi="Arial" w:cs="Arial"/>
          <w:i/>
          <w:sz w:val="22"/>
          <w:szCs w:val="22"/>
        </w:rPr>
        <w:t xml:space="preserve">Accidente de trabajo y enfermedad laboral. </w:t>
      </w:r>
      <w:r w:rsidRPr="00DF0187">
        <w:rPr>
          <w:rFonts w:ascii="Arial" w:hAnsi="Arial" w:cs="Arial"/>
          <w:sz w:val="22"/>
          <w:szCs w:val="22"/>
        </w:rPr>
        <w:t xml:space="preserve">Para efecto de la presente sección, la determinación del origen del accidente, la enfermedad o la muerte, el grado de pérdida de la capacidad laboral, la fecha de estructuración, así como el informe que se debe rendir sobre su ocurrencia y las consecuencias por no reportarlas en los tiempos establecidos, se regirán por lo dispuesto en el Decreto Ley 1295 de 1994, fa Ley 776 de 2002, la Ley 1 562 de 201 2, y las demás normas que las </w:t>
      </w:r>
      <w:proofErr w:type="spellStart"/>
      <w:r w:rsidRPr="00DF0187">
        <w:rPr>
          <w:rFonts w:ascii="Arial" w:hAnsi="Arial" w:cs="Arial"/>
          <w:sz w:val="22"/>
          <w:szCs w:val="22"/>
        </w:rPr>
        <w:t>modiﬁquen</w:t>
      </w:r>
      <w:proofErr w:type="spellEnd"/>
      <w:r w:rsidRPr="00DF0187">
        <w:rPr>
          <w:rFonts w:ascii="Arial" w:hAnsi="Arial" w:cs="Arial"/>
          <w:sz w:val="22"/>
          <w:szCs w:val="22"/>
        </w:rPr>
        <w:t>, sustituyan.</w:t>
      </w:r>
    </w:p>
    <w:p w14:paraId="6D3AB594" w14:textId="77777777" w:rsidR="00BD2315" w:rsidRPr="00DF0187" w:rsidRDefault="00BD2315" w:rsidP="00DF0187">
      <w:pPr>
        <w:pStyle w:val="Textoindependiente"/>
        <w:jc w:val="both"/>
        <w:rPr>
          <w:rFonts w:ascii="Arial" w:hAnsi="Arial" w:cs="Arial"/>
          <w:sz w:val="22"/>
          <w:szCs w:val="22"/>
        </w:rPr>
      </w:pPr>
    </w:p>
    <w:p w14:paraId="6D3AB595" w14:textId="31FC2A0D"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PARÁGRAFO. En caso de que 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se encuentre imposibilitado para hacer el reporte, lo podrán realizar el cónyuge, compañero o compañera permanente, hijos, las personas con interés jurídico y/o causahabientes, la institución prestadora de servicios de salud que brinda la atención inicial, así como aquellas personas autorizadas expresamente por la ley</w:t>
      </w:r>
    </w:p>
    <w:p w14:paraId="6D3AB597" w14:textId="77777777" w:rsidR="00BD2315" w:rsidRPr="00DF0187" w:rsidRDefault="00BD2315" w:rsidP="00DF0187">
      <w:pPr>
        <w:pStyle w:val="Textoindependiente"/>
        <w:jc w:val="both"/>
        <w:rPr>
          <w:rFonts w:ascii="Arial" w:hAnsi="Arial" w:cs="Arial"/>
          <w:sz w:val="22"/>
          <w:szCs w:val="22"/>
        </w:rPr>
      </w:pPr>
    </w:p>
    <w:p w14:paraId="6D3AB598"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Si se trata de un trabador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través de una agremiación, el reporte lo deberá efectuar ésta dentro de los dos (2) días hábiles siguientes a la ocurrencia del accidente o al diagnóstico de la enfermedad.</w:t>
      </w:r>
    </w:p>
    <w:p w14:paraId="6D3AB59A" w14:textId="77777777" w:rsidR="00BD2315" w:rsidRPr="00DF0187" w:rsidRDefault="00BD2315" w:rsidP="00DF0187">
      <w:pPr>
        <w:pStyle w:val="Textoindependiente"/>
        <w:jc w:val="both"/>
        <w:rPr>
          <w:rFonts w:ascii="Arial" w:hAnsi="Arial" w:cs="Arial"/>
          <w:sz w:val="22"/>
          <w:szCs w:val="22"/>
        </w:rPr>
      </w:pPr>
    </w:p>
    <w:p w14:paraId="6D3AB59B"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ARTÍCULO 2.2.4.2.5.14. </w:t>
      </w:r>
      <w:r w:rsidRPr="00DF0187">
        <w:rPr>
          <w:rFonts w:ascii="Arial" w:hAnsi="Arial" w:cs="Arial"/>
          <w:i/>
          <w:sz w:val="22"/>
          <w:szCs w:val="22"/>
        </w:rPr>
        <w:t xml:space="preserve">Prestaciones económicas y asistenciales del sistema general de riesgos laborales. </w:t>
      </w:r>
      <w:r w:rsidRPr="00DF0187">
        <w:rPr>
          <w:rFonts w:ascii="Arial" w:hAnsi="Arial" w:cs="Arial"/>
          <w:sz w:val="22"/>
          <w:szCs w:val="22"/>
        </w:rPr>
        <w:t xml:space="preserve">Las personas de que trata la presente sección tendrán derecho al reconocimiento y pago de las prestaciones económicas y asistenciales del sistema general de riesgos laborales establecidas en el Decreto Ley 1295 de 1994, en la Ley 776 de 2002, en la Ley 1562 de 2012 y en las demás normas que las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 sustituyan.</w:t>
      </w:r>
    </w:p>
    <w:p w14:paraId="6D3AB59D" w14:textId="77777777" w:rsidR="00BD2315" w:rsidRPr="00DF0187" w:rsidRDefault="00BD2315" w:rsidP="00DF0187">
      <w:pPr>
        <w:pStyle w:val="Textoindependiente"/>
        <w:jc w:val="both"/>
        <w:rPr>
          <w:rFonts w:ascii="Arial" w:hAnsi="Arial" w:cs="Arial"/>
          <w:sz w:val="22"/>
          <w:szCs w:val="22"/>
        </w:rPr>
      </w:pPr>
    </w:p>
    <w:p w14:paraId="6D3AB59E"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ARTÍCULO 2.2.4.2.5.15. </w:t>
      </w:r>
      <w:r w:rsidRPr="00DF0187">
        <w:rPr>
          <w:rFonts w:ascii="Arial" w:hAnsi="Arial" w:cs="Arial"/>
          <w:i/>
          <w:sz w:val="22"/>
          <w:szCs w:val="22"/>
        </w:rPr>
        <w:t xml:space="preserve">Ingreso base de liquidación. </w:t>
      </w:r>
      <w:r w:rsidRPr="00DF0187">
        <w:rPr>
          <w:rFonts w:ascii="Arial" w:hAnsi="Arial" w:cs="Arial"/>
          <w:sz w:val="22"/>
          <w:szCs w:val="22"/>
        </w:rPr>
        <w:t>El ingreso base de liquidación para las prestaciones económicas que deban ser reconocidas a la población objeto de la presente sección, se calculará conforme al artículo 5 de la Ley 1562 de 2012.</w:t>
      </w:r>
    </w:p>
    <w:p w14:paraId="6D3AB5A0" w14:textId="77777777" w:rsidR="00BD2315" w:rsidRPr="00DF0187" w:rsidRDefault="00BD2315" w:rsidP="00DF0187">
      <w:pPr>
        <w:pStyle w:val="Textoindependiente"/>
        <w:jc w:val="both"/>
        <w:rPr>
          <w:rFonts w:ascii="Arial" w:hAnsi="Arial" w:cs="Arial"/>
          <w:sz w:val="22"/>
          <w:szCs w:val="22"/>
        </w:rPr>
      </w:pPr>
    </w:p>
    <w:p w14:paraId="6D3AB5A1"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ARTÍCULO 2.2.4.2.5.16. </w:t>
      </w:r>
      <w:r w:rsidRPr="00DF0187">
        <w:rPr>
          <w:rFonts w:ascii="Arial" w:hAnsi="Arial" w:cs="Arial"/>
          <w:i/>
          <w:sz w:val="22"/>
          <w:szCs w:val="22"/>
        </w:rPr>
        <w:t xml:space="preserve">Inspección, vigilancia y control </w:t>
      </w:r>
      <w:r w:rsidRPr="00DF0187">
        <w:rPr>
          <w:rFonts w:ascii="Arial" w:hAnsi="Arial" w:cs="Arial"/>
          <w:sz w:val="22"/>
          <w:szCs w:val="22"/>
        </w:rPr>
        <w:t xml:space="preserve">El incumplimiento de los deberes consagrados en la presente sección, dará lugar a las investigaciones </w:t>
      </w:r>
      <w:r w:rsidRPr="00DF0187">
        <w:rPr>
          <w:rFonts w:ascii="Arial" w:hAnsi="Arial" w:cs="Arial"/>
          <w:sz w:val="22"/>
          <w:szCs w:val="22"/>
        </w:rPr>
        <w:lastRenderedPageBreak/>
        <w:t>pertinentes de acuerdo con la normatividad vigente.</w:t>
      </w:r>
    </w:p>
    <w:p w14:paraId="6D3AB5A3" w14:textId="77777777" w:rsidR="00BD2315" w:rsidRPr="00DF0187" w:rsidRDefault="00BD2315" w:rsidP="00DF0187">
      <w:pPr>
        <w:pStyle w:val="Textoindependiente"/>
        <w:jc w:val="both"/>
        <w:rPr>
          <w:rFonts w:ascii="Arial" w:hAnsi="Arial" w:cs="Arial"/>
          <w:sz w:val="22"/>
          <w:szCs w:val="22"/>
        </w:rPr>
      </w:pPr>
    </w:p>
    <w:p w14:paraId="6D3AB5A4" w14:textId="77777777" w:rsidR="00BD2315" w:rsidRPr="00DF0187" w:rsidRDefault="00A97C5D" w:rsidP="00DF0187">
      <w:pPr>
        <w:pStyle w:val="Prrafodelista"/>
        <w:numPr>
          <w:ilvl w:val="0"/>
          <w:numId w:val="192"/>
        </w:numPr>
        <w:tabs>
          <w:tab w:val="left" w:pos="294"/>
        </w:tabs>
        <w:ind w:left="0" w:firstLine="0"/>
        <w:jc w:val="both"/>
        <w:rPr>
          <w:rFonts w:ascii="Arial" w:hAnsi="Arial" w:cs="Arial"/>
        </w:rPr>
      </w:pPr>
      <w:r w:rsidRPr="00DF0187">
        <w:rPr>
          <w:rFonts w:ascii="Arial" w:hAnsi="Arial" w:cs="Arial"/>
        </w:rPr>
        <w:t>Corresponde a las Direcciones Territoriales del Ministerio del Trabajo, en ejercicio de su función de inspección, vigilancia y control, investigar y sancionar el incumplimiento por parte de las entidades, las normas en el sistema general de riesgos laborales y de seguridad y salud en el trabajo, conforme a la normatividad</w:t>
      </w:r>
      <w:r w:rsidRPr="00DF0187">
        <w:rPr>
          <w:rFonts w:ascii="Arial" w:hAnsi="Arial" w:cs="Arial"/>
          <w:spacing w:val="-4"/>
        </w:rPr>
        <w:t xml:space="preserve"> </w:t>
      </w:r>
      <w:r w:rsidRPr="00DF0187">
        <w:rPr>
          <w:rFonts w:ascii="Arial" w:hAnsi="Arial" w:cs="Arial"/>
        </w:rPr>
        <w:t>vigente.</w:t>
      </w:r>
    </w:p>
    <w:p w14:paraId="6D3AB5A6" w14:textId="77777777" w:rsidR="00BD2315" w:rsidRPr="00DF0187" w:rsidRDefault="00BD2315" w:rsidP="00DF0187">
      <w:pPr>
        <w:pStyle w:val="Textoindependiente"/>
        <w:jc w:val="both"/>
        <w:rPr>
          <w:rFonts w:ascii="Arial" w:hAnsi="Arial" w:cs="Arial"/>
          <w:sz w:val="22"/>
          <w:szCs w:val="22"/>
        </w:rPr>
      </w:pPr>
    </w:p>
    <w:p w14:paraId="6D3AB5A7" w14:textId="77777777" w:rsidR="00BD2315" w:rsidRPr="00DF0187" w:rsidRDefault="00A97C5D" w:rsidP="00DF0187">
      <w:pPr>
        <w:pStyle w:val="Prrafodelista"/>
        <w:numPr>
          <w:ilvl w:val="0"/>
          <w:numId w:val="192"/>
        </w:numPr>
        <w:tabs>
          <w:tab w:val="left" w:pos="294"/>
        </w:tabs>
        <w:ind w:left="0" w:firstLine="0"/>
        <w:jc w:val="both"/>
        <w:rPr>
          <w:rFonts w:ascii="Arial" w:hAnsi="Arial" w:cs="Arial"/>
        </w:rPr>
      </w:pPr>
      <w:r w:rsidRPr="00DF0187">
        <w:rPr>
          <w:rFonts w:ascii="Arial" w:hAnsi="Arial" w:cs="Arial"/>
        </w:rPr>
        <w:t>La Superintendencia Nacional de Salud adelantará las funciones de inspección, vigilancia y control a las administradoras de riesgos laborales en sus actividades de prestación de los servicios de salud, conforme a la normatividad</w:t>
      </w:r>
      <w:r w:rsidRPr="00DF0187">
        <w:rPr>
          <w:rFonts w:ascii="Arial" w:hAnsi="Arial" w:cs="Arial"/>
          <w:spacing w:val="-17"/>
        </w:rPr>
        <w:t xml:space="preserve"> </w:t>
      </w:r>
      <w:r w:rsidRPr="00DF0187">
        <w:rPr>
          <w:rFonts w:ascii="Arial" w:hAnsi="Arial" w:cs="Arial"/>
        </w:rPr>
        <w:t>vigente.</w:t>
      </w:r>
    </w:p>
    <w:p w14:paraId="6D3AB5A9" w14:textId="77777777" w:rsidR="00BD2315" w:rsidRPr="00DF0187" w:rsidRDefault="00BD2315" w:rsidP="00DF0187">
      <w:pPr>
        <w:pStyle w:val="Textoindependiente"/>
        <w:jc w:val="both"/>
        <w:rPr>
          <w:rFonts w:ascii="Arial" w:hAnsi="Arial" w:cs="Arial"/>
          <w:sz w:val="22"/>
          <w:szCs w:val="22"/>
        </w:rPr>
      </w:pPr>
    </w:p>
    <w:p w14:paraId="6D3AB5AA" w14:textId="77777777" w:rsidR="00BD2315" w:rsidRPr="00DF0187" w:rsidRDefault="00A97C5D" w:rsidP="00DF0187">
      <w:pPr>
        <w:pStyle w:val="Prrafodelista"/>
        <w:numPr>
          <w:ilvl w:val="0"/>
          <w:numId w:val="192"/>
        </w:numPr>
        <w:tabs>
          <w:tab w:val="left" w:pos="294"/>
        </w:tabs>
        <w:ind w:left="0" w:firstLine="0"/>
        <w:jc w:val="both"/>
        <w:rPr>
          <w:rFonts w:ascii="Arial" w:hAnsi="Arial" w:cs="Arial"/>
        </w:rPr>
      </w:pPr>
      <w:r w:rsidRPr="00DF0187">
        <w:rPr>
          <w:rFonts w:ascii="Arial" w:hAnsi="Arial" w:cs="Arial"/>
        </w:rPr>
        <w:t xml:space="preserve">A la Superintendencia Financiera de Colombia le compete ejercer la respectiva vigilancia y control a las administradoras de riesgos laborales en relación con los niveles de patrimonio, reservas, inversiones, control </w:t>
      </w:r>
      <w:proofErr w:type="spellStart"/>
      <w:r w:rsidRPr="00DF0187">
        <w:rPr>
          <w:rFonts w:ascii="Arial" w:hAnsi="Arial" w:cs="Arial"/>
        </w:rPr>
        <w:t>ﬁnanciero</w:t>
      </w:r>
      <w:proofErr w:type="spellEnd"/>
      <w:r w:rsidRPr="00DF0187">
        <w:rPr>
          <w:rFonts w:ascii="Arial" w:hAnsi="Arial" w:cs="Arial"/>
        </w:rPr>
        <w:t xml:space="preserve"> y cuando estas incurran en conductas tendientes a dilatar </w:t>
      </w:r>
      <w:proofErr w:type="spellStart"/>
      <w:r w:rsidRPr="00DF0187">
        <w:rPr>
          <w:rFonts w:ascii="Arial" w:hAnsi="Arial" w:cs="Arial"/>
        </w:rPr>
        <w:t>injustiﬁcadamente</w:t>
      </w:r>
      <w:proofErr w:type="spellEnd"/>
      <w:r w:rsidRPr="00DF0187">
        <w:rPr>
          <w:rFonts w:ascii="Arial" w:hAnsi="Arial" w:cs="Arial"/>
        </w:rPr>
        <w:t xml:space="preserve"> el pago de las prestaciones</w:t>
      </w:r>
      <w:r w:rsidRPr="00DF0187">
        <w:rPr>
          <w:rFonts w:ascii="Arial" w:hAnsi="Arial" w:cs="Arial"/>
          <w:spacing w:val="-7"/>
        </w:rPr>
        <w:t xml:space="preserve"> </w:t>
      </w:r>
      <w:r w:rsidRPr="00DF0187">
        <w:rPr>
          <w:rFonts w:ascii="Arial" w:hAnsi="Arial" w:cs="Arial"/>
        </w:rPr>
        <w:t>económicas.</w:t>
      </w:r>
    </w:p>
    <w:p w14:paraId="6D3AB5AC" w14:textId="77777777" w:rsidR="00BD2315" w:rsidRPr="00DF0187" w:rsidRDefault="00BD2315" w:rsidP="00DF0187">
      <w:pPr>
        <w:pStyle w:val="Textoindependiente"/>
        <w:jc w:val="both"/>
        <w:rPr>
          <w:rFonts w:ascii="Arial" w:hAnsi="Arial" w:cs="Arial"/>
          <w:sz w:val="22"/>
          <w:szCs w:val="22"/>
        </w:rPr>
      </w:pPr>
    </w:p>
    <w:p w14:paraId="6D3AB5AD"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ARTÍCULO 2.2.4.2.5.17. </w:t>
      </w:r>
      <w:r w:rsidRPr="00DF0187">
        <w:rPr>
          <w:rFonts w:ascii="Arial" w:hAnsi="Arial" w:cs="Arial"/>
          <w:i/>
          <w:sz w:val="22"/>
          <w:szCs w:val="22"/>
        </w:rPr>
        <w:t xml:space="preserve">Fiscalización del pago de aportes. </w:t>
      </w:r>
      <w:r w:rsidRPr="00DF0187">
        <w:rPr>
          <w:rFonts w:ascii="Arial" w:hAnsi="Arial" w:cs="Arial"/>
          <w:sz w:val="22"/>
          <w:szCs w:val="22"/>
        </w:rPr>
        <w:t xml:space="preserve">La Unidad de Gestión Pensional y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 UGPP, realizará, conforme con la normatividad vigente las tareas de seguimiento y determinación del oportuno y correcto pago de los aportes al Sistema de la Protección Social por parte del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voluntario.</w:t>
      </w:r>
    </w:p>
    <w:p w14:paraId="6D3AB5AF" w14:textId="77777777" w:rsidR="00BD2315" w:rsidRPr="00DF0187" w:rsidRDefault="00BD2315" w:rsidP="00DF0187">
      <w:pPr>
        <w:pStyle w:val="Textoindependiente"/>
        <w:jc w:val="both"/>
        <w:rPr>
          <w:rFonts w:ascii="Arial" w:hAnsi="Arial" w:cs="Arial"/>
          <w:sz w:val="22"/>
          <w:szCs w:val="22"/>
        </w:rPr>
      </w:pPr>
    </w:p>
    <w:p w14:paraId="6D3AB5B0"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ARTÍCULO 2.2.4.2.5.18. </w:t>
      </w:r>
      <w:r w:rsidRPr="00DF0187">
        <w:rPr>
          <w:rFonts w:ascii="Arial" w:hAnsi="Arial" w:cs="Arial"/>
          <w:i/>
          <w:sz w:val="22"/>
          <w:szCs w:val="22"/>
        </w:rPr>
        <w:t xml:space="preserve">Disposiciones complementarias. </w:t>
      </w:r>
      <w:r w:rsidRPr="00DF0187">
        <w:rPr>
          <w:rFonts w:ascii="Arial" w:hAnsi="Arial" w:cs="Arial"/>
          <w:sz w:val="22"/>
          <w:szCs w:val="22"/>
        </w:rPr>
        <w:t>Los aspectos no previstos en la presente sección se regirán por las demás normas del sistema general de riesgos laborales en lo que sea aplicable.</w:t>
      </w:r>
    </w:p>
    <w:p w14:paraId="6D3AB5B6" w14:textId="77777777" w:rsidR="00BD2315" w:rsidRPr="00DF0187" w:rsidRDefault="00BD2315" w:rsidP="00DF0187">
      <w:pPr>
        <w:pStyle w:val="Textoindependiente"/>
        <w:jc w:val="both"/>
        <w:rPr>
          <w:rFonts w:ascii="Arial" w:hAnsi="Arial" w:cs="Arial"/>
          <w:i/>
          <w:sz w:val="22"/>
          <w:szCs w:val="22"/>
        </w:rPr>
      </w:pPr>
    </w:p>
    <w:p w14:paraId="6D3AB5B7" w14:textId="77777777" w:rsidR="00BD2315" w:rsidRPr="00DF0187" w:rsidRDefault="00A97C5D" w:rsidP="00DF0187">
      <w:pPr>
        <w:pStyle w:val="Textoindependiente"/>
        <w:jc w:val="center"/>
        <w:rPr>
          <w:rFonts w:ascii="Arial" w:hAnsi="Arial" w:cs="Arial"/>
          <w:b/>
          <w:bCs/>
          <w:sz w:val="22"/>
          <w:szCs w:val="22"/>
        </w:rPr>
      </w:pPr>
      <w:r w:rsidRPr="00DF0187">
        <w:rPr>
          <w:rFonts w:ascii="Arial" w:hAnsi="Arial" w:cs="Arial"/>
          <w:b/>
          <w:bCs/>
          <w:sz w:val="22"/>
          <w:szCs w:val="22"/>
        </w:rPr>
        <w:t>CAPÍTULO 3</w:t>
      </w:r>
    </w:p>
    <w:p w14:paraId="6D3AB5BA" w14:textId="77777777" w:rsidR="00BD2315" w:rsidRPr="00DF0187" w:rsidRDefault="00A97C5D" w:rsidP="00DF0187">
      <w:pPr>
        <w:pStyle w:val="Textoindependiente"/>
        <w:jc w:val="center"/>
        <w:rPr>
          <w:rFonts w:ascii="Arial" w:hAnsi="Arial" w:cs="Arial"/>
          <w:b/>
          <w:bCs/>
          <w:sz w:val="22"/>
          <w:szCs w:val="22"/>
        </w:rPr>
      </w:pPr>
      <w:r w:rsidRPr="00DF0187">
        <w:rPr>
          <w:rFonts w:ascii="Arial" w:hAnsi="Arial" w:cs="Arial"/>
          <w:b/>
          <w:bCs/>
          <w:sz w:val="22"/>
          <w:szCs w:val="22"/>
        </w:rPr>
        <w:t>COTIZACIONES EN EL SISTEMA DE RIESGOS LABORALES</w:t>
      </w:r>
    </w:p>
    <w:p w14:paraId="6D3AB5BB" w14:textId="77777777" w:rsidR="00BD2315" w:rsidRPr="00DF0187" w:rsidRDefault="00BD2315" w:rsidP="00DF0187">
      <w:pPr>
        <w:pStyle w:val="Textoindependiente"/>
        <w:jc w:val="both"/>
        <w:rPr>
          <w:rFonts w:ascii="Arial" w:hAnsi="Arial" w:cs="Arial"/>
          <w:sz w:val="22"/>
          <w:szCs w:val="22"/>
        </w:rPr>
      </w:pPr>
    </w:p>
    <w:p w14:paraId="6D3AB5BD" w14:textId="77777777" w:rsidR="00BD2315" w:rsidRPr="00DF0187" w:rsidRDefault="00A97C5D" w:rsidP="00DF0187">
      <w:pPr>
        <w:jc w:val="both"/>
        <w:rPr>
          <w:rFonts w:ascii="Arial" w:hAnsi="Arial" w:cs="Arial"/>
        </w:rPr>
      </w:pPr>
      <w:r w:rsidRPr="00DF0187">
        <w:rPr>
          <w:rFonts w:ascii="Arial" w:hAnsi="Arial" w:cs="Arial"/>
        </w:rPr>
        <w:t>ARTÍCULO 2.2.4.3.1</w:t>
      </w:r>
      <w:r w:rsidRPr="00DF0187">
        <w:rPr>
          <w:rFonts w:ascii="Arial" w:hAnsi="Arial" w:cs="Arial"/>
          <w:i/>
        </w:rPr>
        <w:t xml:space="preserve">. Determinación de la cotización. </w:t>
      </w:r>
      <w:r w:rsidRPr="00DF0187">
        <w:rPr>
          <w:rFonts w:ascii="Arial" w:hAnsi="Arial" w:cs="Arial"/>
        </w:rPr>
        <w:t>Las cotizaciones al Sistema General de Riesgos Laborales se determinan de acuerdo con:</w:t>
      </w:r>
    </w:p>
    <w:p w14:paraId="6D3AB5BF" w14:textId="77777777" w:rsidR="00BD2315" w:rsidRPr="00DF0187" w:rsidRDefault="00BD2315" w:rsidP="00DF0187">
      <w:pPr>
        <w:pStyle w:val="Textoindependiente"/>
        <w:jc w:val="both"/>
        <w:rPr>
          <w:rFonts w:ascii="Arial" w:hAnsi="Arial" w:cs="Arial"/>
          <w:sz w:val="22"/>
          <w:szCs w:val="22"/>
        </w:rPr>
      </w:pPr>
    </w:p>
    <w:p w14:paraId="6D3AB5C0" w14:textId="77777777" w:rsidR="00BD2315" w:rsidRPr="00DF0187" w:rsidRDefault="00A97C5D" w:rsidP="00DF0187">
      <w:pPr>
        <w:pStyle w:val="Prrafodelista"/>
        <w:numPr>
          <w:ilvl w:val="0"/>
          <w:numId w:val="191"/>
        </w:numPr>
        <w:tabs>
          <w:tab w:val="left" w:pos="294"/>
        </w:tabs>
        <w:ind w:left="184" w:hanging="184"/>
        <w:jc w:val="both"/>
        <w:rPr>
          <w:rFonts w:ascii="Arial" w:hAnsi="Arial" w:cs="Arial"/>
        </w:rPr>
      </w:pPr>
      <w:r w:rsidRPr="00DF0187">
        <w:rPr>
          <w:rFonts w:ascii="Arial" w:hAnsi="Arial" w:cs="Arial"/>
        </w:rPr>
        <w:t>La actividad económica del</w:t>
      </w:r>
      <w:r w:rsidRPr="00DF0187">
        <w:rPr>
          <w:rFonts w:ascii="Arial" w:hAnsi="Arial" w:cs="Arial"/>
          <w:spacing w:val="-3"/>
        </w:rPr>
        <w:t xml:space="preserve"> </w:t>
      </w:r>
      <w:r w:rsidRPr="00DF0187">
        <w:rPr>
          <w:rFonts w:ascii="Arial" w:hAnsi="Arial" w:cs="Arial"/>
        </w:rPr>
        <w:t>empleador;</w:t>
      </w:r>
    </w:p>
    <w:p w14:paraId="6D3AB5C2" w14:textId="77777777" w:rsidR="00BD2315" w:rsidRPr="00DF0187" w:rsidRDefault="00BD2315" w:rsidP="00DF0187">
      <w:pPr>
        <w:pStyle w:val="Textoindependiente"/>
        <w:jc w:val="both"/>
        <w:rPr>
          <w:rFonts w:ascii="Arial" w:hAnsi="Arial" w:cs="Arial"/>
          <w:sz w:val="22"/>
          <w:szCs w:val="22"/>
        </w:rPr>
      </w:pPr>
    </w:p>
    <w:p w14:paraId="6D3AB5C3" w14:textId="77777777" w:rsidR="00BD2315" w:rsidRPr="00DF0187" w:rsidRDefault="00A97C5D" w:rsidP="00DF0187">
      <w:pPr>
        <w:pStyle w:val="Prrafodelista"/>
        <w:numPr>
          <w:ilvl w:val="0"/>
          <w:numId w:val="191"/>
        </w:numPr>
        <w:tabs>
          <w:tab w:val="left" w:pos="294"/>
        </w:tabs>
        <w:ind w:left="184" w:hanging="184"/>
        <w:jc w:val="both"/>
        <w:rPr>
          <w:rFonts w:ascii="Arial" w:hAnsi="Arial" w:cs="Arial"/>
        </w:rPr>
      </w:pPr>
      <w:r w:rsidRPr="00DF0187">
        <w:rPr>
          <w:rFonts w:ascii="Arial" w:hAnsi="Arial" w:cs="Arial"/>
        </w:rPr>
        <w:t>Índice</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lesiones</w:t>
      </w:r>
      <w:r w:rsidRPr="00DF0187">
        <w:rPr>
          <w:rFonts w:ascii="Arial" w:hAnsi="Arial" w:cs="Arial"/>
          <w:spacing w:val="-1"/>
        </w:rPr>
        <w:t xml:space="preserve"> </w:t>
      </w:r>
      <w:r w:rsidRPr="00DF0187">
        <w:rPr>
          <w:rFonts w:ascii="Arial" w:hAnsi="Arial" w:cs="Arial"/>
        </w:rPr>
        <w:t>incapacitantes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cada</w:t>
      </w:r>
      <w:r w:rsidRPr="00DF0187">
        <w:rPr>
          <w:rFonts w:ascii="Arial" w:hAnsi="Arial" w:cs="Arial"/>
          <w:spacing w:val="-1"/>
        </w:rPr>
        <w:t xml:space="preserve"> </w:t>
      </w:r>
      <w:r w:rsidRPr="00DF0187">
        <w:rPr>
          <w:rFonts w:ascii="Arial" w:hAnsi="Arial" w:cs="Arial"/>
        </w:rPr>
        <w:t>empleador,</w:t>
      </w:r>
      <w:r w:rsidRPr="00DF0187">
        <w:rPr>
          <w:rFonts w:ascii="Arial" w:hAnsi="Arial" w:cs="Arial"/>
          <w:spacing w:val="-2"/>
        </w:rPr>
        <w:t xml:space="preserve"> </w:t>
      </w:r>
      <w:r w:rsidRPr="00DF0187">
        <w:rPr>
          <w:rFonts w:ascii="Arial" w:hAnsi="Arial" w:cs="Arial"/>
        </w:rPr>
        <w:t>calculado</w:t>
      </w:r>
      <w:r w:rsidRPr="00DF0187">
        <w:rPr>
          <w:rFonts w:ascii="Arial" w:hAnsi="Arial" w:cs="Arial"/>
          <w:spacing w:val="-2"/>
        </w:rPr>
        <w:t xml:space="preserve"> </w:t>
      </w:r>
      <w:r w:rsidRPr="00DF0187">
        <w:rPr>
          <w:rFonts w:ascii="Arial" w:hAnsi="Arial" w:cs="Arial"/>
        </w:rPr>
        <w:t>según</w:t>
      </w:r>
      <w:r w:rsidRPr="00DF0187">
        <w:rPr>
          <w:rFonts w:ascii="Arial" w:hAnsi="Arial" w:cs="Arial"/>
          <w:spacing w:val="-1"/>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metodología</w:t>
      </w:r>
      <w:r w:rsidRPr="00DF0187">
        <w:rPr>
          <w:rFonts w:ascii="Arial" w:hAnsi="Arial" w:cs="Arial"/>
          <w:spacing w:val="-3"/>
        </w:rPr>
        <w:t xml:space="preserve"> </w:t>
      </w:r>
      <w:r w:rsidRPr="00DF0187">
        <w:rPr>
          <w:rFonts w:ascii="Arial" w:hAnsi="Arial" w:cs="Arial"/>
        </w:rPr>
        <w:t>general</w:t>
      </w:r>
      <w:r w:rsidRPr="00DF0187">
        <w:rPr>
          <w:rFonts w:ascii="Arial" w:hAnsi="Arial" w:cs="Arial"/>
          <w:spacing w:val="-2"/>
        </w:rPr>
        <w:t xml:space="preserve"> </w:t>
      </w:r>
      <w:proofErr w:type="spellStart"/>
      <w:r w:rsidRPr="00DF0187">
        <w:rPr>
          <w:rFonts w:ascii="Arial" w:hAnsi="Arial" w:cs="Arial"/>
        </w:rPr>
        <w:t>deﬁnida</w:t>
      </w:r>
      <w:proofErr w:type="spellEnd"/>
      <w:r w:rsidRPr="00DF0187">
        <w:rPr>
          <w:rFonts w:ascii="Arial" w:hAnsi="Arial" w:cs="Arial"/>
          <w:spacing w:val="-3"/>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y</w:t>
      </w:r>
    </w:p>
    <w:p w14:paraId="6D3AB5C5" w14:textId="77777777" w:rsidR="00BD2315" w:rsidRPr="00DF0187" w:rsidRDefault="00BD2315" w:rsidP="00DF0187">
      <w:pPr>
        <w:pStyle w:val="Textoindependiente"/>
        <w:jc w:val="both"/>
        <w:rPr>
          <w:rFonts w:ascii="Arial" w:hAnsi="Arial" w:cs="Arial"/>
          <w:sz w:val="22"/>
          <w:szCs w:val="22"/>
        </w:rPr>
      </w:pPr>
    </w:p>
    <w:p w14:paraId="6D3AB5C6" w14:textId="77777777" w:rsidR="00BD2315" w:rsidRPr="00DF0187" w:rsidRDefault="00A97C5D" w:rsidP="00DF0187">
      <w:pPr>
        <w:pStyle w:val="Prrafodelista"/>
        <w:numPr>
          <w:ilvl w:val="0"/>
          <w:numId w:val="191"/>
        </w:numPr>
        <w:tabs>
          <w:tab w:val="left" w:pos="294"/>
        </w:tabs>
        <w:ind w:left="184" w:hanging="184"/>
        <w:jc w:val="both"/>
        <w:rPr>
          <w:rFonts w:ascii="Arial" w:hAnsi="Arial" w:cs="Arial"/>
        </w:rPr>
      </w:pPr>
      <w:r w:rsidRPr="00DF0187">
        <w:rPr>
          <w:rFonts w:ascii="Arial" w:hAnsi="Arial" w:cs="Arial"/>
        </w:rPr>
        <w:t>El cumplimiento de las políticas y la ejecución del Sistema de Gestión de Seguridad y Salud en el</w:t>
      </w:r>
      <w:r w:rsidRPr="00DF0187">
        <w:rPr>
          <w:rFonts w:ascii="Arial" w:hAnsi="Arial" w:cs="Arial"/>
          <w:spacing w:val="-22"/>
        </w:rPr>
        <w:t xml:space="preserve"> </w:t>
      </w:r>
      <w:r w:rsidRPr="00DF0187">
        <w:rPr>
          <w:rFonts w:ascii="Arial" w:hAnsi="Arial" w:cs="Arial"/>
        </w:rPr>
        <w:t>trabajo.</w:t>
      </w:r>
    </w:p>
    <w:p w14:paraId="6D3AB5C8" w14:textId="77777777" w:rsidR="00BD2315" w:rsidRPr="00DF0187" w:rsidRDefault="00BD2315" w:rsidP="00DF0187">
      <w:pPr>
        <w:pStyle w:val="Textoindependiente"/>
        <w:jc w:val="both"/>
        <w:rPr>
          <w:rFonts w:ascii="Arial" w:hAnsi="Arial" w:cs="Arial"/>
          <w:sz w:val="22"/>
          <w:szCs w:val="22"/>
        </w:rPr>
      </w:pPr>
    </w:p>
    <w:p w14:paraId="6D3AB5CC"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ARTÍCULO 2.2.4.3.2. </w:t>
      </w:r>
      <w:r w:rsidRPr="00DF0187">
        <w:rPr>
          <w:rFonts w:ascii="Arial" w:hAnsi="Arial" w:cs="Arial"/>
          <w:i/>
          <w:sz w:val="22"/>
          <w:szCs w:val="22"/>
        </w:rPr>
        <w:t xml:space="preserve">Obligatoriedad de las cotizaciones. </w:t>
      </w:r>
      <w:r w:rsidRPr="00DF0187">
        <w:rPr>
          <w:rFonts w:ascii="Arial" w:hAnsi="Arial" w:cs="Arial"/>
          <w:sz w:val="22"/>
          <w:szCs w:val="22"/>
        </w:rPr>
        <w:t>Durante la vigencia de la relación laboral, los empleadores deberán efectuar cotizaciones obligatorias al Sistema General de Riesgos Laborales.</w:t>
      </w:r>
    </w:p>
    <w:p w14:paraId="6D3AB5CE" w14:textId="77777777" w:rsidR="00BD2315" w:rsidRPr="00DF0187" w:rsidRDefault="00BD2315" w:rsidP="00DF0187">
      <w:pPr>
        <w:pStyle w:val="Textoindependiente"/>
        <w:jc w:val="both"/>
        <w:rPr>
          <w:rFonts w:ascii="Arial" w:hAnsi="Arial" w:cs="Arial"/>
          <w:sz w:val="22"/>
          <w:szCs w:val="22"/>
        </w:rPr>
      </w:pPr>
    </w:p>
    <w:p w14:paraId="6D3AB5CF"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PARÁGRAFO . En aquellos casos en los cuales 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perciba salario de dos o más empleadores, las cotizaciones correspondientes serán efectuadas en forma proporcional al salario base de cotización a cargo de cada uno de ellos.</w:t>
      </w:r>
    </w:p>
    <w:p w14:paraId="6D3AB5D4" w14:textId="77777777" w:rsidR="00BD2315" w:rsidRPr="00DF0187" w:rsidRDefault="00BD2315" w:rsidP="00DF0187">
      <w:pPr>
        <w:pStyle w:val="Textoindependiente"/>
        <w:jc w:val="both"/>
        <w:rPr>
          <w:rFonts w:ascii="Arial" w:hAnsi="Arial" w:cs="Arial"/>
          <w:i/>
          <w:sz w:val="22"/>
          <w:szCs w:val="22"/>
        </w:rPr>
      </w:pPr>
    </w:p>
    <w:p w14:paraId="6D3AB5D5"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ARTÍCULO 2.2.4.3.3</w:t>
      </w:r>
      <w:r w:rsidRPr="00DF0187">
        <w:rPr>
          <w:rFonts w:ascii="Arial" w:hAnsi="Arial" w:cs="Arial"/>
          <w:i/>
          <w:sz w:val="22"/>
          <w:szCs w:val="22"/>
        </w:rPr>
        <w:t xml:space="preserve">. Base de Cotización. </w:t>
      </w:r>
      <w:r w:rsidRPr="00DF0187">
        <w:rPr>
          <w:rFonts w:ascii="Arial" w:hAnsi="Arial" w:cs="Arial"/>
          <w:sz w:val="22"/>
          <w:szCs w:val="22"/>
        </w:rPr>
        <w:t>Las cotizaciones correspondientes a los trabajadores dependientes del sector privado se calcularán con base en el salario mensual devengado. Para el efecto, constituye salario el que se determine para el Sistema General de Pensiones.</w:t>
      </w:r>
    </w:p>
    <w:p w14:paraId="6D3AB5D7" w14:textId="77777777" w:rsidR="00BD2315" w:rsidRPr="00DF0187" w:rsidRDefault="00BD2315" w:rsidP="00DF0187">
      <w:pPr>
        <w:pStyle w:val="Textoindependiente"/>
        <w:jc w:val="both"/>
        <w:rPr>
          <w:rFonts w:ascii="Arial" w:hAnsi="Arial" w:cs="Arial"/>
          <w:sz w:val="22"/>
          <w:szCs w:val="22"/>
        </w:rPr>
      </w:pPr>
    </w:p>
    <w:p w14:paraId="6D3AB5D8"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 xml:space="preserve">Los empleadores del sector público cotizarán sobre los salarios de sus servidores. Para estos efectos, constituye salario el que se determine para los servidores públicos </w:t>
      </w:r>
      <w:r w:rsidRPr="00DF0187">
        <w:rPr>
          <w:rFonts w:ascii="Arial" w:hAnsi="Arial" w:cs="Arial"/>
          <w:sz w:val="22"/>
          <w:szCs w:val="22"/>
        </w:rPr>
        <w:lastRenderedPageBreak/>
        <w:t>en el Sistema General de Pensiones.</w:t>
      </w:r>
    </w:p>
    <w:p w14:paraId="6D3AB5DA" w14:textId="77777777" w:rsidR="00BD2315" w:rsidRPr="00DF0187" w:rsidRDefault="00BD2315" w:rsidP="00DF0187">
      <w:pPr>
        <w:pStyle w:val="Textoindependiente"/>
        <w:jc w:val="both"/>
        <w:rPr>
          <w:rFonts w:ascii="Arial" w:hAnsi="Arial" w:cs="Arial"/>
          <w:sz w:val="22"/>
          <w:szCs w:val="22"/>
        </w:rPr>
      </w:pPr>
    </w:p>
    <w:p w14:paraId="6D3AB5DB"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Igual que para el Sistema General de pensiones, la base de cotización estará limitada a veinticinco (25) salarios mínimos, y la de los salarios integrales se calculará sobre el 70% de ellos.</w:t>
      </w:r>
    </w:p>
    <w:p w14:paraId="6D3AB5E0" w14:textId="77777777" w:rsidR="00BD2315" w:rsidRPr="00DF0187" w:rsidRDefault="00BD2315" w:rsidP="00DF0187">
      <w:pPr>
        <w:pStyle w:val="Textoindependiente"/>
        <w:jc w:val="both"/>
        <w:rPr>
          <w:rFonts w:ascii="Arial" w:hAnsi="Arial" w:cs="Arial"/>
          <w:i/>
          <w:sz w:val="22"/>
          <w:szCs w:val="22"/>
        </w:rPr>
      </w:pPr>
    </w:p>
    <w:p w14:paraId="6D3AB5E1" w14:textId="77777777" w:rsidR="00BD2315" w:rsidRPr="00DF0187" w:rsidRDefault="00A97C5D" w:rsidP="00DF0187">
      <w:pPr>
        <w:pStyle w:val="Textoindependiente"/>
        <w:jc w:val="both"/>
        <w:rPr>
          <w:rFonts w:ascii="Arial" w:hAnsi="Arial" w:cs="Arial"/>
          <w:sz w:val="22"/>
          <w:szCs w:val="22"/>
        </w:rPr>
      </w:pPr>
      <w:r w:rsidRPr="00DF0187">
        <w:rPr>
          <w:rFonts w:ascii="Arial" w:hAnsi="Arial" w:cs="Arial"/>
          <w:sz w:val="22"/>
          <w:szCs w:val="22"/>
        </w:rPr>
        <w:t>ARTÍCULO 2.2.4.3.4</w:t>
      </w:r>
      <w:r w:rsidRPr="00DF0187">
        <w:rPr>
          <w:rFonts w:ascii="Arial" w:hAnsi="Arial" w:cs="Arial"/>
          <w:i/>
          <w:sz w:val="22"/>
          <w:szCs w:val="22"/>
        </w:rPr>
        <w:t xml:space="preserve">. Monto de las cotizaciones. </w:t>
      </w:r>
      <w:r w:rsidRPr="00DF0187">
        <w:rPr>
          <w:rFonts w:ascii="Arial" w:hAnsi="Arial" w:cs="Arial"/>
          <w:sz w:val="22"/>
          <w:szCs w:val="22"/>
        </w:rPr>
        <w:t>El monto de las cotizaciones a cargo de los empleadores, no podrá ser inferior al 0.348%, ni superior al 8.7%, de la base de cotización de los trabajadores a cargo del respectivo</w:t>
      </w:r>
      <w:r w:rsidRPr="00DF0187">
        <w:rPr>
          <w:rFonts w:ascii="Arial" w:hAnsi="Arial" w:cs="Arial"/>
          <w:spacing w:val="-12"/>
          <w:sz w:val="22"/>
          <w:szCs w:val="22"/>
        </w:rPr>
        <w:t xml:space="preserve"> </w:t>
      </w:r>
      <w:r w:rsidRPr="00DF0187">
        <w:rPr>
          <w:rFonts w:ascii="Arial" w:hAnsi="Arial" w:cs="Arial"/>
          <w:sz w:val="22"/>
          <w:szCs w:val="22"/>
        </w:rPr>
        <w:t>empleador.</w:t>
      </w:r>
    </w:p>
    <w:p w14:paraId="6D3AB5E6" w14:textId="77777777" w:rsidR="00BD2315" w:rsidRPr="00DF0187" w:rsidRDefault="00BD2315" w:rsidP="00DF0187">
      <w:pPr>
        <w:pStyle w:val="Textoindependiente"/>
        <w:jc w:val="both"/>
        <w:rPr>
          <w:rFonts w:ascii="Arial" w:hAnsi="Arial" w:cs="Arial"/>
          <w:i/>
          <w:sz w:val="22"/>
          <w:szCs w:val="22"/>
        </w:rPr>
      </w:pPr>
    </w:p>
    <w:p w14:paraId="6D3AB5E7" w14:textId="77777777" w:rsidR="00BD2315" w:rsidRPr="00DF0187" w:rsidRDefault="00A97C5D" w:rsidP="00DF0187">
      <w:pPr>
        <w:jc w:val="both"/>
        <w:rPr>
          <w:rFonts w:ascii="Arial" w:hAnsi="Arial" w:cs="Arial"/>
        </w:rPr>
      </w:pPr>
      <w:r w:rsidRPr="00DF0187">
        <w:rPr>
          <w:rFonts w:ascii="Arial" w:hAnsi="Arial" w:cs="Arial"/>
        </w:rPr>
        <w:t xml:space="preserve">ARTÍCULO 2.2.4.3.5. </w:t>
      </w:r>
      <w:r w:rsidRPr="00DF0187">
        <w:rPr>
          <w:rFonts w:ascii="Arial" w:hAnsi="Arial" w:cs="Arial"/>
          <w:i/>
        </w:rPr>
        <w:t xml:space="preserve">Tabla de Cotizaciones Mínimas y Máximas. </w:t>
      </w:r>
      <w:r w:rsidRPr="00DF0187">
        <w:rPr>
          <w:rFonts w:ascii="Arial" w:hAnsi="Arial" w:cs="Arial"/>
        </w:rPr>
        <w:t>En desarrollo del artículo 27 del Decreto 1295 de 1994, se adopta la siguiente tabla de cotizaciones para cada clase de riesgo:</w:t>
      </w:r>
    </w:p>
    <w:p w14:paraId="6D3AB5E9" w14:textId="77777777" w:rsidR="00BD2315" w:rsidRPr="00DF0187" w:rsidRDefault="00BD2315" w:rsidP="00EA2566">
      <w:pPr>
        <w:pStyle w:val="Textoindependiente"/>
        <w:jc w:val="both"/>
        <w:rPr>
          <w:rFonts w:ascii="Arial" w:hAnsi="Arial" w:cs="Arial"/>
          <w:sz w:val="22"/>
          <w:szCs w:val="22"/>
        </w:rPr>
      </w:pPr>
    </w:p>
    <w:p w14:paraId="06024469" w14:textId="77777777" w:rsidR="004714A4" w:rsidRPr="004714A4" w:rsidRDefault="004714A4" w:rsidP="004714A4">
      <w:pPr>
        <w:widowControl/>
        <w:shd w:val="clear" w:color="auto" w:fill="FFFFFF"/>
        <w:autoSpaceDE/>
        <w:autoSpaceDN/>
        <w:spacing w:after="150"/>
        <w:jc w:val="center"/>
        <w:rPr>
          <w:rFonts w:ascii="Arial" w:eastAsia="Times New Roman" w:hAnsi="Arial" w:cs="Arial"/>
          <w:lang w:val="es-CO" w:eastAsia="es-CO"/>
        </w:rPr>
      </w:pPr>
      <w:r w:rsidRPr="004714A4">
        <w:rPr>
          <w:rFonts w:ascii="Arial" w:eastAsia="Times New Roman" w:hAnsi="Arial" w:cs="Arial"/>
          <w:b/>
          <w:bCs/>
          <w:lang w:val="es-CO" w:eastAsia="es-CO"/>
        </w:rPr>
        <w:t>TABLA DE COTIZACIONES MINIMAS Y MAXIMAS</w:t>
      </w:r>
    </w:p>
    <w:p w14:paraId="200715D6" w14:textId="10F112CB" w:rsidR="004714A4" w:rsidRPr="004714A4" w:rsidRDefault="004714A4" w:rsidP="004714A4">
      <w:pPr>
        <w:widowControl/>
        <w:shd w:val="clear" w:color="auto" w:fill="FFFFFF"/>
        <w:autoSpaceDE/>
        <w:autoSpaceDN/>
        <w:spacing w:after="150"/>
        <w:jc w:val="center"/>
        <w:rPr>
          <w:rFonts w:ascii="Arial" w:eastAsia="Times New Roman" w:hAnsi="Arial" w:cs="Arial"/>
          <w:sz w:val="16"/>
          <w:szCs w:val="16"/>
          <w:lang w:val="es-CO" w:eastAsia="es-CO"/>
        </w:rPr>
      </w:pPr>
    </w:p>
    <w:tbl>
      <w:tblPr>
        <w:tblStyle w:val="Tablaconcuadrcula"/>
        <w:tblW w:w="0" w:type="auto"/>
        <w:tblLook w:val="04A0" w:firstRow="1" w:lastRow="0" w:firstColumn="1" w:lastColumn="0" w:noHBand="0" w:noVBand="1"/>
      </w:tblPr>
      <w:tblGrid>
        <w:gridCol w:w="2338"/>
        <w:gridCol w:w="1941"/>
        <w:gridCol w:w="1916"/>
        <w:gridCol w:w="2031"/>
      </w:tblGrid>
      <w:tr w:rsidR="004714A4" w:rsidRPr="004714A4" w14:paraId="582A7639" w14:textId="77777777" w:rsidTr="004714A4">
        <w:tc>
          <w:tcPr>
            <w:tcW w:w="0" w:type="auto"/>
            <w:hideMark/>
          </w:tcPr>
          <w:p w14:paraId="4ADD743B" w14:textId="77777777" w:rsidR="004714A4" w:rsidRPr="004714A4" w:rsidRDefault="004714A4" w:rsidP="004714A4">
            <w:pPr>
              <w:widowControl/>
              <w:autoSpaceDE/>
              <w:autoSpaceDN/>
              <w:spacing w:after="150"/>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CLASE DE RIESGO</w:t>
            </w:r>
          </w:p>
        </w:tc>
        <w:tc>
          <w:tcPr>
            <w:tcW w:w="0" w:type="auto"/>
            <w:hideMark/>
          </w:tcPr>
          <w:p w14:paraId="2CC0CBD5"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VALOR MINIMO</w:t>
            </w:r>
          </w:p>
        </w:tc>
        <w:tc>
          <w:tcPr>
            <w:tcW w:w="0" w:type="auto"/>
            <w:hideMark/>
          </w:tcPr>
          <w:p w14:paraId="7B588065"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VALOR INICIAL</w:t>
            </w:r>
          </w:p>
        </w:tc>
        <w:tc>
          <w:tcPr>
            <w:tcW w:w="0" w:type="auto"/>
            <w:hideMark/>
          </w:tcPr>
          <w:p w14:paraId="0D42909D" w14:textId="77777777" w:rsidR="004714A4" w:rsidRPr="004714A4" w:rsidRDefault="004714A4" w:rsidP="004714A4">
            <w:pPr>
              <w:widowControl/>
              <w:autoSpaceDE/>
              <w:autoSpaceDN/>
              <w:spacing w:after="150"/>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VALOR MAXIMO</w:t>
            </w:r>
          </w:p>
          <w:p w14:paraId="4DB29C7E"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 </w:t>
            </w:r>
          </w:p>
        </w:tc>
      </w:tr>
      <w:tr w:rsidR="004714A4" w:rsidRPr="004714A4" w14:paraId="10502443" w14:textId="77777777" w:rsidTr="004714A4">
        <w:tc>
          <w:tcPr>
            <w:tcW w:w="0" w:type="auto"/>
            <w:hideMark/>
          </w:tcPr>
          <w:p w14:paraId="70064A7C"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I</w:t>
            </w:r>
          </w:p>
        </w:tc>
        <w:tc>
          <w:tcPr>
            <w:tcW w:w="0" w:type="auto"/>
            <w:hideMark/>
          </w:tcPr>
          <w:p w14:paraId="3C6478D3"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0.348%</w:t>
            </w:r>
          </w:p>
        </w:tc>
        <w:tc>
          <w:tcPr>
            <w:tcW w:w="0" w:type="auto"/>
            <w:hideMark/>
          </w:tcPr>
          <w:p w14:paraId="757C0134"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0.522%</w:t>
            </w:r>
          </w:p>
        </w:tc>
        <w:tc>
          <w:tcPr>
            <w:tcW w:w="0" w:type="auto"/>
            <w:hideMark/>
          </w:tcPr>
          <w:p w14:paraId="31471DD4" w14:textId="77777777" w:rsidR="004714A4" w:rsidRPr="004714A4" w:rsidRDefault="004714A4" w:rsidP="004714A4">
            <w:pPr>
              <w:widowControl/>
              <w:autoSpaceDE/>
              <w:autoSpaceDN/>
              <w:spacing w:after="150"/>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0.696%</w:t>
            </w:r>
          </w:p>
        </w:tc>
      </w:tr>
      <w:tr w:rsidR="004714A4" w:rsidRPr="004714A4" w14:paraId="61C98D21" w14:textId="77777777" w:rsidTr="004714A4">
        <w:tc>
          <w:tcPr>
            <w:tcW w:w="0" w:type="auto"/>
            <w:hideMark/>
          </w:tcPr>
          <w:p w14:paraId="6D8BD470"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II</w:t>
            </w:r>
          </w:p>
        </w:tc>
        <w:tc>
          <w:tcPr>
            <w:tcW w:w="0" w:type="auto"/>
            <w:hideMark/>
          </w:tcPr>
          <w:p w14:paraId="2861AC13"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0.435%</w:t>
            </w:r>
          </w:p>
        </w:tc>
        <w:tc>
          <w:tcPr>
            <w:tcW w:w="0" w:type="auto"/>
            <w:hideMark/>
          </w:tcPr>
          <w:p w14:paraId="46131138"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1.044%</w:t>
            </w:r>
          </w:p>
        </w:tc>
        <w:tc>
          <w:tcPr>
            <w:tcW w:w="0" w:type="auto"/>
            <w:hideMark/>
          </w:tcPr>
          <w:p w14:paraId="648873A6" w14:textId="77777777" w:rsidR="004714A4" w:rsidRPr="004714A4" w:rsidRDefault="004714A4" w:rsidP="004714A4">
            <w:pPr>
              <w:widowControl/>
              <w:autoSpaceDE/>
              <w:autoSpaceDN/>
              <w:spacing w:after="150"/>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1.653%</w:t>
            </w:r>
          </w:p>
        </w:tc>
      </w:tr>
      <w:tr w:rsidR="004714A4" w:rsidRPr="004714A4" w14:paraId="4BCF814A" w14:textId="77777777" w:rsidTr="004714A4">
        <w:tc>
          <w:tcPr>
            <w:tcW w:w="0" w:type="auto"/>
            <w:hideMark/>
          </w:tcPr>
          <w:p w14:paraId="0C38256D"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III</w:t>
            </w:r>
          </w:p>
        </w:tc>
        <w:tc>
          <w:tcPr>
            <w:tcW w:w="0" w:type="auto"/>
            <w:hideMark/>
          </w:tcPr>
          <w:p w14:paraId="6100726E"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0.783%</w:t>
            </w:r>
          </w:p>
        </w:tc>
        <w:tc>
          <w:tcPr>
            <w:tcW w:w="0" w:type="auto"/>
            <w:hideMark/>
          </w:tcPr>
          <w:p w14:paraId="6932C9C3"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2.436%</w:t>
            </w:r>
          </w:p>
        </w:tc>
        <w:tc>
          <w:tcPr>
            <w:tcW w:w="0" w:type="auto"/>
            <w:hideMark/>
          </w:tcPr>
          <w:p w14:paraId="5C733BF1" w14:textId="77777777" w:rsidR="004714A4" w:rsidRPr="004714A4" w:rsidRDefault="004714A4" w:rsidP="004714A4">
            <w:pPr>
              <w:widowControl/>
              <w:autoSpaceDE/>
              <w:autoSpaceDN/>
              <w:spacing w:after="150"/>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4.089%</w:t>
            </w:r>
          </w:p>
        </w:tc>
      </w:tr>
      <w:tr w:rsidR="004714A4" w:rsidRPr="004714A4" w14:paraId="5EF1E2DD" w14:textId="77777777" w:rsidTr="004714A4">
        <w:tc>
          <w:tcPr>
            <w:tcW w:w="0" w:type="auto"/>
            <w:hideMark/>
          </w:tcPr>
          <w:p w14:paraId="729FCD92"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IV</w:t>
            </w:r>
          </w:p>
        </w:tc>
        <w:tc>
          <w:tcPr>
            <w:tcW w:w="0" w:type="auto"/>
            <w:hideMark/>
          </w:tcPr>
          <w:p w14:paraId="779E4422"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1.740%</w:t>
            </w:r>
          </w:p>
        </w:tc>
        <w:tc>
          <w:tcPr>
            <w:tcW w:w="0" w:type="auto"/>
            <w:hideMark/>
          </w:tcPr>
          <w:p w14:paraId="0DA8D45A"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4.350%</w:t>
            </w:r>
          </w:p>
        </w:tc>
        <w:tc>
          <w:tcPr>
            <w:tcW w:w="0" w:type="auto"/>
            <w:hideMark/>
          </w:tcPr>
          <w:p w14:paraId="20E727E3" w14:textId="77777777" w:rsidR="004714A4" w:rsidRPr="004714A4" w:rsidRDefault="004714A4" w:rsidP="004714A4">
            <w:pPr>
              <w:widowControl/>
              <w:autoSpaceDE/>
              <w:autoSpaceDN/>
              <w:spacing w:after="150"/>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6.060%</w:t>
            </w:r>
          </w:p>
        </w:tc>
      </w:tr>
      <w:tr w:rsidR="004714A4" w:rsidRPr="004714A4" w14:paraId="10150367" w14:textId="77777777" w:rsidTr="004714A4">
        <w:tc>
          <w:tcPr>
            <w:tcW w:w="0" w:type="auto"/>
            <w:hideMark/>
          </w:tcPr>
          <w:p w14:paraId="0099295B"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V</w:t>
            </w:r>
          </w:p>
        </w:tc>
        <w:tc>
          <w:tcPr>
            <w:tcW w:w="0" w:type="auto"/>
            <w:hideMark/>
          </w:tcPr>
          <w:p w14:paraId="0ED43F36"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3.219%</w:t>
            </w:r>
          </w:p>
        </w:tc>
        <w:tc>
          <w:tcPr>
            <w:tcW w:w="0" w:type="auto"/>
            <w:hideMark/>
          </w:tcPr>
          <w:p w14:paraId="7F89A21A" w14:textId="77777777" w:rsidR="004714A4" w:rsidRPr="004714A4" w:rsidRDefault="004714A4" w:rsidP="004714A4">
            <w:pPr>
              <w:widowControl/>
              <w:autoSpaceDE/>
              <w:autoSpaceDN/>
              <w:spacing w:after="150"/>
              <w:jc w:val="center"/>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6.960%</w:t>
            </w:r>
          </w:p>
        </w:tc>
        <w:tc>
          <w:tcPr>
            <w:tcW w:w="0" w:type="auto"/>
            <w:hideMark/>
          </w:tcPr>
          <w:p w14:paraId="5E1CC095" w14:textId="77777777" w:rsidR="004714A4" w:rsidRPr="004714A4" w:rsidRDefault="004714A4" w:rsidP="004714A4">
            <w:pPr>
              <w:widowControl/>
              <w:autoSpaceDE/>
              <w:autoSpaceDN/>
              <w:spacing w:after="150"/>
              <w:rPr>
                <w:rFonts w:ascii="Arial" w:eastAsia="Times New Roman" w:hAnsi="Arial" w:cs="Arial"/>
                <w:sz w:val="23"/>
                <w:szCs w:val="23"/>
                <w:lang w:val="es-CO" w:eastAsia="es-CO"/>
              </w:rPr>
            </w:pPr>
            <w:r w:rsidRPr="004714A4">
              <w:rPr>
                <w:rFonts w:ascii="Arial" w:eastAsia="Times New Roman" w:hAnsi="Arial" w:cs="Arial"/>
                <w:b/>
                <w:bCs/>
                <w:sz w:val="23"/>
                <w:szCs w:val="23"/>
                <w:lang w:val="es-CO" w:eastAsia="es-CO"/>
              </w:rPr>
              <w:t>8.700%</w:t>
            </w:r>
          </w:p>
        </w:tc>
      </w:tr>
    </w:tbl>
    <w:p w14:paraId="6D3AB609" w14:textId="77777777" w:rsidR="00BD2315" w:rsidRPr="00DF0187" w:rsidRDefault="00BD2315" w:rsidP="00EA2566">
      <w:pPr>
        <w:pStyle w:val="Textoindependiente"/>
        <w:jc w:val="both"/>
        <w:rPr>
          <w:rFonts w:ascii="Arial" w:hAnsi="Arial" w:cs="Arial"/>
          <w:sz w:val="22"/>
          <w:szCs w:val="22"/>
        </w:rPr>
      </w:pPr>
    </w:p>
    <w:p w14:paraId="6D3AB60B"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Toda empresa que ingrese por primera vez al Sistema General de Riesgos Laborales, cotizará por el valor correspondiente al valor inicial de la clase de riesgo que le corresponda.</w:t>
      </w:r>
    </w:p>
    <w:p w14:paraId="6D3AB610" w14:textId="77777777" w:rsidR="00BD2315" w:rsidRPr="00DF0187" w:rsidRDefault="00BD2315" w:rsidP="004714A4">
      <w:pPr>
        <w:pStyle w:val="Textoindependiente"/>
        <w:jc w:val="both"/>
        <w:rPr>
          <w:rFonts w:ascii="Arial" w:hAnsi="Arial" w:cs="Arial"/>
          <w:i/>
          <w:sz w:val="22"/>
          <w:szCs w:val="22"/>
        </w:rPr>
      </w:pPr>
    </w:p>
    <w:p w14:paraId="6D3AB611"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2.2.4.3.6</w:t>
      </w:r>
      <w:r w:rsidRPr="00DF0187">
        <w:rPr>
          <w:rFonts w:ascii="Arial" w:hAnsi="Arial" w:cs="Arial"/>
          <w:i/>
          <w:sz w:val="22"/>
          <w:szCs w:val="22"/>
        </w:rPr>
        <w:t xml:space="preserve">. Formulario de novedades. </w:t>
      </w:r>
      <w:r w:rsidRPr="00DF0187">
        <w:rPr>
          <w:rFonts w:ascii="Arial" w:hAnsi="Arial" w:cs="Arial"/>
          <w:sz w:val="22"/>
          <w:szCs w:val="22"/>
        </w:rPr>
        <w:t>Las entidades administradoras de riesgos laborales deben suministrar los formularios de novedades, establecidos por la Superintendencia Financiera.</w:t>
      </w:r>
    </w:p>
    <w:p w14:paraId="6D3AB613" w14:textId="77777777" w:rsidR="00BD2315" w:rsidRPr="00DF0187" w:rsidRDefault="00BD2315" w:rsidP="004714A4">
      <w:pPr>
        <w:pStyle w:val="Textoindependiente"/>
        <w:jc w:val="both"/>
        <w:rPr>
          <w:rFonts w:ascii="Arial" w:hAnsi="Arial" w:cs="Arial"/>
          <w:sz w:val="22"/>
          <w:szCs w:val="22"/>
        </w:rPr>
      </w:pPr>
    </w:p>
    <w:p w14:paraId="6D3AB614"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Para los efectos del literal k del artículo 4º del Decreto 1295 de 1994, que prevé la cobertura del sistema general de riesgos laborales a partir del día calendario siguiente al de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el ingreso de un trabajador debe reportarse a la entidad administradora a la cual se encuentre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el empleador a más tardar el día hábil siguiente al que se produjo dicho ingreso.</w:t>
      </w:r>
    </w:p>
    <w:p w14:paraId="6D3AB616" w14:textId="77777777" w:rsidR="00BD2315" w:rsidRPr="00DF0187" w:rsidRDefault="00BD2315" w:rsidP="004714A4">
      <w:pPr>
        <w:pStyle w:val="Textoindependiente"/>
        <w:jc w:val="both"/>
        <w:rPr>
          <w:rFonts w:ascii="Arial" w:hAnsi="Arial" w:cs="Arial"/>
          <w:sz w:val="22"/>
          <w:szCs w:val="22"/>
        </w:rPr>
      </w:pPr>
    </w:p>
    <w:p w14:paraId="6D3AB617"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Las demás novedades pueden informarse mensualmente, junto con la Autoliquidación de cotizaciones.</w:t>
      </w:r>
    </w:p>
    <w:p w14:paraId="6D3AB61C" w14:textId="77777777" w:rsidR="00BD2315" w:rsidRPr="00DF0187" w:rsidRDefault="00BD2315" w:rsidP="004714A4">
      <w:pPr>
        <w:pStyle w:val="Textoindependiente"/>
        <w:jc w:val="both"/>
        <w:rPr>
          <w:rFonts w:ascii="Arial" w:hAnsi="Arial" w:cs="Arial"/>
          <w:i/>
          <w:sz w:val="22"/>
          <w:szCs w:val="22"/>
        </w:rPr>
      </w:pPr>
    </w:p>
    <w:p w14:paraId="6D3AB61D"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2.2.4.3.7</w:t>
      </w:r>
      <w:r w:rsidRPr="00DF0187">
        <w:rPr>
          <w:rFonts w:ascii="Arial" w:hAnsi="Arial" w:cs="Arial"/>
          <w:i/>
          <w:sz w:val="22"/>
          <w:szCs w:val="22"/>
        </w:rPr>
        <w:t xml:space="preserve">. Plazo para el pago de las cotizaciones. </w:t>
      </w:r>
      <w:r w:rsidRPr="00DF0187">
        <w:rPr>
          <w:rFonts w:ascii="Arial" w:hAnsi="Arial" w:cs="Arial"/>
          <w:sz w:val="22"/>
          <w:szCs w:val="22"/>
        </w:rPr>
        <w:t>Los empleadores son responsables del pago de las cotizaciones al Sistema General de Riesgos Laborales, y deberán consignarlas dentro de los diez (10) primeros días comunes del mes siguiente a aquel objeto de la cotización.</w:t>
      </w:r>
    </w:p>
    <w:p w14:paraId="6D3AB61F" w14:textId="77777777" w:rsidR="00BD2315" w:rsidRPr="00DF0187" w:rsidRDefault="00BD2315" w:rsidP="004714A4">
      <w:pPr>
        <w:pStyle w:val="Textoindependiente"/>
        <w:jc w:val="both"/>
        <w:rPr>
          <w:rFonts w:ascii="Arial" w:hAnsi="Arial" w:cs="Arial"/>
          <w:sz w:val="22"/>
          <w:szCs w:val="22"/>
        </w:rPr>
      </w:pPr>
    </w:p>
    <w:p w14:paraId="6D3AB620"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Las entidades administradoras podrán aceptar la modalidad de pago de cotizaciones con tarjeta de crédito.</w:t>
      </w:r>
    </w:p>
    <w:p w14:paraId="6D3AB625" w14:textId="77777777" w:rsidR="00BD2315" w:rsidRPr="00DF0187" w:rsidRDefault="00BD2315" w:rsidP="004714A4">
      <w:pPr>
        <w:pStyle w:val="Textoindependiente"/>
        <w:jc w:val="both"/>
        <w:rPr>
          <w:rFonts w:ascii="Arial" w:hAnsi="Arial" w:cs="Arial"/>
          <w:i/>
          <w:sz w:val="22"/>
          <w:szCs w:val="22"/>
        </w:rPr>
      </w:pPr>
    </w:p>
    <w:p w14:paraId="6D3AB626"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lastRenderedPageBreak/>
        <w:t xml:space="preserve">ARTÍCULO 2.2.4.3.8. </w:t>
      </w:r>
      <w:r w:rsidRPr="00DF0187">
        <w:rPr>
          <w:rFonts w:ascii="Arial" w:hAnsi="Arial" w:cs="Arial"/>
          <w:i/>
          <w:sz w:val="22"/>
          <w:szCs w:val="22"/>
        </w:rPr>
        <w:t xml:space="preserve">Acciones de cobro. </w:t>
      </w:r>
      <w:r w:rsidRPr="00DF0187">
        <w:rPr>
          <w:rFonts w:ascii="Arial" w:hAnsi="Arial" w:cs="Arial"/>
          <w:sz w:val="22"/>
          <w:szCs w:val="22"/>
        </w:rPr>
        <w:t>Corresponde a las entidades administradoras de riesgos laborales entablar las acciones de cobro contra los empleadores, por las cotizaciones que se encuentren en mora, así como por los intereses de mora que se generen, pudiendo repetir contra los respectivos empleadores por los costos que haya demandado el trámite pertinente.</w:t>
      </w:r>
    </w:p>
    <w:p w14:paraId="6D3AB628" w14:textId="77777777" w:rsidR="00BD2315" w:rsidRPr="00DF0187" w:rsidRDefault="00BD2315" w:rsidP="004714A4">
      <w:pPr>
        <w:pStyle w:val="Textoindependiente"/>
        <w:jc w:val="both"/>
        <w:rPr>
          <w:rFonts w:ascii="Arial" w:hAnsi="Arial" w:cs="Arial"/>
          <w:sz w:val="22"/>
          <w:szCs w:val="22"/>
        </w:rPr>
      </w:pPr>
    </w:p>
    <w:p w14:paraId="6D3AB629"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Los honorarios correspondientes a recaudos extrajudiciales solo podrán ser cobrados a los deudores morosos cuando este cobro se adelante por terceros.</w:t>
      </w:r>
    </w:p>
    <w:p w14:paraId="6D3AB62E" w14:textId="77777777" w:rsidR="00BD2315" w:rsidRPr="00DF0187" w:rsidRDefault="00BD2315" w:rsidP="004714A4">
      <w:pPr>
        <w:pStyle w:val="Textoindependiente"/>
        <w:jc w:val="both"/>
        <w:rPr>
          <w:rFonts w:ascii="Arial" w:hAnsi="Arial" w:cs="Arial"/>
          <w:i/>
          <w:sz w:val="22"/>
          <w:szCs w:val="22"/>
        </w:rPr>
      </w:pPr>
    </w:p>
    <w:p w14:paraId="6D3AB62F"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2.2.4.3.9</w:t>
      </w:r>
      <w:r w:rsidRPr="00DF0187">
        <w:rPr>
          <w:rFonts w:ascii="Arial" w:hAnsi="Arial" w:cs="Arial"/>
          <w:i/>
          <w:sz w:val="22"/>
          <w:szCs w:val="22"/>
        </w:rPr>
        <w:t xml:space="preserve">. Centro de trabajo. </w:t>
      </w:r>
      <w:r w:rsidRPr="00DF0187">
        <w:rPr>
          <w:rFonts w:ascii="Arial" w:hAnsi="Arial" w:cs="Arial"/>
          <w:sz w:val="22"/>
          <w:szCs w:val="22"/>
        </w:rPr>
        <w:t xml:space="preserve">Para los efectos del artículo 25 del Decreto Ley 1295 de 1994, se entiende por Centro de Trabajo a toda </w:t>
      </w:r>
      <w:proofErr w:type="spellStart"/>
      <w:r w:rsidRPr="00DF0187">
        <w:rPr>
          <w:rFonts w:ascii="Arial" w:hAnsi="Arial" w:cs="Arial"/>
          <w:sz w:val="22"/>
          <w:szCs w:val="22"/>
        </w:rPr>
        <w:t>ediﬁcación</w:t>
      </w:r>
      <w:proofErr w:type="spellEnd"/>
      <w:r w:rsidRPr="00DF0187">
        <w:rPr>
          <w:rFonts w:ascii="Arial" w:hAnsi="Arial" w:cs="Arial"/>
          <w:sz w:val="22"/>
          <w:szCs w:val="22"/>
        </w:rPr>
        <w:t xml:space="preserve"> área a cielo abierto destinada a una actividad económica en una empresa determinada.</w:t>
      </w:r>
    </w:p>
    <w:p w14:paraId="6D3AB631" w14:textId="77777777" w:rsidR="00BD2315" w:rsidRPr="00DF0187" w:rsidRDefault="00BD2315" w:rsidP="004714A4">
      <w:pPr>
        <w:pStyle w:val="Textoindependiente"/>
        <w:jc w:val="both"/>
        <w:rPr>
          <w:rFonts w:ascii="Arial" w:hAnsi="Arial" w:cs="Arial"/>
          <w:sz w:val="22"/>
          <w:szCs w:val="22"/>
        </w:rPr>
      </w:pPr>
    </w:p>
    <w:p w14:paraId="6D3AB632"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Cuando una empresa tenga más de un centro de trabajo podrán </w:t>
      </w:r>
      <w:proofErr w:type="spellStart"/>
      <w:r w:rsidRPr="00DF0187">
        <w:rPr>
          <w:rFonts w:ascii="Arial" w:hAnsi="Arial" w:cs="Arial"/>
          <w:sz w:val="22"/>
          <w:szCs w:val="22"/>
        </w:rPr>
        <w:t>clasiﬁcarse</w:t>
      </w:r>
      <w:proofErr w:type="spellEnd"/>
      <w:r w:rsidRPr="00DF0187">
        <w:rPr>
          <w:rFonts w:ascii="Arial" w:hAnsi="Arial" w:cs="Arial"/>
          <w:sz w:val="22"/>
          <w:szCs w:val="22"/>
        </w:rPr>
        <w:t xml:space="preserve"> los trabajadores de uno o más de ellos en una clase de riesgo diferente, siempre que se </w:t>
      </w:r>
      <w:proofErr w:type="spellStart"/>
      <w:r w:rsidRPr="00DF0187">
        <w:rPr>
          <w:rFonts w:ascii="Arial" w:hAnsi="Arial" w:cs="Arial"/>
          <w:sz w:val="22"/>
          <w:szCs w:val="22"/>
        </w:rPr>
        <w:t>conﬁguren</w:t>
      </w:r>
      <w:proofErr w:type="spellEnd"/>
      <w:r w:rsidRPr="00DF0187">
        <w:rPr>
          <w:rFonts w:ascii="Arial" w:hAnsi="Arial" w:cs="Arial"/>
          <w:sz w:val="22"/>
          <w:szCs w:val="22"/>
        </w:rPr>
        <w:t xml:space="preserve"> las siguientes condiciones:</w:t>
      </w:r>
    </w:p>
    <w:p w14:paraId="6D3AB635" w14:textId="77777777" w:rsidR="00BD2315" w:rsidRPr="00DF0187" w:rsidRDefault="00BD2315" w:rsidP="00EA2566">
      <w:pPr>
        <w:pStyle w:val="Textoindependiente"/>
        <w:jc w:val="both"/>
        <w:rPr>
          <w:rFonts w:ascii="Arial" w:hAnsi="Arial" w:cs="Arial"/>
          <w:sz w:val="22"/>
          <w:szCs w:val="22"/>
        </w:rPr>
      </w:pPr>
    </w:p>
    <w:p w14:paraId="6D3AB636"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Exista una clara diferenciación de las actividades desarrolladas en cada centro de trabajo.</w:t>
      </w:r>
    </w:p>
    <w:p w14:paraId="6D3AB638" w14:textId="77777777" w:rsidR="00BD2315" w:rsidRPr="00DF0187" w:rsidRDefault="00BD2315" w:rsidP="004714A4">
      <w:pPr>
        <w:pStyle w:val="Textoindependiente"/>
        <w:jc w:val="both"/>
        <w:rPr>
          <w:rFonts w:ascii="Arial" w:hAnsi="Arial" w:cs="Arial"/>
          <w:sz w:val="22"/>
          <w:szCs w:val="22"/>
        </w:rPr>
      </w:pPr>
    </w:p>
    <w:p w14:paraId="6D3AB639"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Que las </w:t>
      </w:r>
      <w:proofErr w:type="spellStart"/>
      <w:r w:rsidRPr="00DF0187">
        <w:rPr>
          <w:rFonts w:ascii="Arial" w:hAnsi="Arial" w:cs="Arial"/>
          <w:sz w:val="22"/>
          <w:szCs w:val="22"/>
        </w:rPr>
        <w:t>ediﬁcaciones</w:t>
      </w:r>
      <w:proofErr w:type="spellEnd"/>
      <w:r w:rsidRPr="00DF0187">
        <w:rPr>
          <w:rFonts w:ascii="Arial" w:hAnsi="Arial" w:cs="Arial"/>
          <w:sz w:val="22"/>
          <w:szCs w:val="22"/>
        </w:rPr>
        <w:t xml:space="preserve"> y/o áreas a cielo abierto de los centros de trabajo sean independientes entre sí, como que los trabajadores de las otras áreas no laboren parcial o totalmente en la misma </w:t>
      </w:r>
      <w:proofErr w:type="spellStart"/>
      <w:r w:rsidRPr="00DF0187">
        <w:rPr>
          <w:rFonts w:ascii="Arial" w:hAnsi="Arial" w:cs="Arial"/>
          <w:sz w:val="22"/>
          <w:szCs w:val="22"/>
        </w:rPr>
        <w:t>ediﬁcación</w:t>
      </w:r>
      <w:proofErr w:type="spellEnd"/>
      <w:r w:rsidRPr="00DF0187">
        <w:rPr>
          <w:rFonts w:ascii="Arial" w:hAnsi="Arial" w:cs="Arial"/>
          <w:sz w:val="22"/>
          <w:szCs w:val="22"/>
        </w:rPr>
        <w:t xml:space="preserve"> o área a cielo abierto, ni viceversa.</w:t>
      </w:r>
    </w:p>
    <w:p w14:paraId="6D3AB63B" w14:textId="77777777" w:rsidR="00BD2315" w:rsidRPr="00DF0187" w:rsidRDefault="00BD2315" w:rsidP="004714A4">
      <w:pPr>
        <w:pStyle w:val="Textoindependiente"/>
        <w:jc w:val="both"/>
        <w:rPr>
          <w:rFonts w:ascii="Arial" w:hAnsi="Arial" w:cs="Arial"/>
          <w:sz w:val="22"/>
          <w:szCs w:val="22"/>
        </w:rPr>
      </w:pPr>
    </w:p>
    <w:p w14:paraId="6D3AB63C"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Que los factores de riesgo determinados por la actividad económica del centro de trabajo, no impliquen exposición, directa o indirecta, para los trabajadores del otro u otros centros de trabajo, ni viceversa.</w:t>
      </w:r>
    </w:p>
    <w:p w14:paraId="6D3AB63E" w14:textId="77777777" w:rsidR="00BD2315" w:rsidRPr="00DF0187" w:rsidRDefault="00BD2315" w:rsidP="004714A4">
      <w:pPr>
        <w:pStyle w:val="Textoindependiente"/>
        <w:jc w:val="both"/>
        <w:rPr>
          <w:rFonts w:ascii="Arial" w:hAnsi="Arial" w:cs="Arial"/>
          <w:sz w:val="22"/>
          <w:szCs w:val="22"/>
        </w:rPr>
      </w:pPr>
    </w:p>
    <w:p w14:paraId="6D3AB63F"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PARÁGRAFO . Las unidades de radiodiagnóstico y de radioterapia de los centros asistenciales o IPS, deben ser </w:t>
      </w:r>
      <w:proofErr w:type="spellStart"/>
      <w:r w:rsidRPr="00DF0187">
        <w:rPr>
          <w:rFonts w:ascii="Arial" w:hAnsi="Arial" w:cs="Arial"/>
          <w:sz w:val="22"/>
          <w:szCs w:val="22"/>
        </w:rPr>
        <w:t>clasiﬁcadas</w:t>
      </w:r>
      <w:proofErr w:type="spellEnd"/>
      <w:r w:rsidRPr="00DF0187">
        <w:rPr>
          <w:rFonts w:ascii="Arial" w:hAnsi="Arial" w:cs="Arial"/>
          <w:sz w:val="22"/>
          <w:szCs w:val="22"/>
        </w:rPr>
        <w:t xml:space="preserve"> como centros de trabajo independientes, en caso de que dichas unidades incumplan las normas de </w:t>
      </w:r>
      <w:proofErr w:type="spellStart"/>
      <w:r w:rsidRPr="00DF0187">
        <w:rPr>
          <w:rFonts w:ascii="Arial" w:hAnsi="Arial" w:cs="Arial"/>
          <w:sz w:val="22"/>
          <w:szCs w:val="22"/>
        </w:rPr>
        <w:t>radiofísica</w:t>
      </w:r>
      <w:proofErr w:type="spellEnd"/>
      <w:r w:rsidRPr="00DF0187">
        <w:rPr>
          <w:rFonts w:ascii="Arial" w:hAnsi="Arial" w:cs="Arial"/>
          <w:sz w:val="22"/>
          <w:szCs w:val="22"/>
        </w:rPr>
        <w:t xml:space="preserve"> (sic) sanitaria o bioseguridad, además de las sanciones previstas en el Decreto 1295 de 1994, la Empresa se </w:t>
      </w:r>
      <w:proofErr w:type="spellStart"/>
      <w:r w:rsidRPr="00DF0187">
        <w:rPr>
          <w:rFonts w:ascii="Arial" w:hAnsi="Arial" w:cs="Arial"/>
          <w:sz w:val="22"/>
          <w:szCs w:val="22"/>
        </w:rPr>
        <w:t>clasiﬁcará</w:t>
      </w:r>
      <w:proofErr w:type="spellEnd"/>
      <w:r w:rsidRPr="00DF0187">
        <w:rPr>
          <w:rFonts w:ascii="Arial" w:hAnsi="Arial" w:cs="Arial"/>
          <w:sz w:val="22"/>
          <w:szCs w:val="22"/>
        </w:rPr>
        <w:t xml:space="preserve"> en la clase correspondiente a dichas Unidades.</w:t>
      </w:r>
    </w:p>
    <w:p w14:paraId="6D3AB644" w14:textId="77777777" w:rsidR="00BD2315" w:rsidRPr="00DF0187" w:rsidRDefault="00BD2315" w:rsidP="004714A4">
      <w:pPr>
        <w:pStyle w:val="Textoindependiente"/>
        <w:jc w:val="both"/>
        <w:rPr>
          <w:rFonts w:ascii="Arial" w:hAnsi="Arial" w:cs="Arial"/>
          <w:i/>
          <w:sz w:val="22"/>
          <w:szCs w:val="22"/>
        </w:rPr>
      </w:pPr>
    </w:p>
    <w:p w14:paraId="6D3AB645"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2.2.4.3.10</w:t>
      </w:r>
      <w:r w:rsidRPr="00DF0187">
        <w:rPr>
          <w:rFonts w:ascii="Arial" w:hAnsi="Arial" w:cs="Arial"/>
          <w:i/>
          <w:sz w:val="22"/>
          <w:szCs w:val="22"/>
        </w:rPr>
        <w:t xml:space="preserve">. Fundamento de la </w:t>
      </w:r>
      <w:proofErr w:type="spellStart"/>
      <w:r w:rsidRPr="00DF0187">
        <w:rPr>
          <w:rFonts w:ascii="Arial" w:hAnsi="Arial" w:cs="Arial"/>
          <w:i/>
          <w:sz w:val="22"/>
          <w:szCs w:val="22"/>
        </w:rPr>
        <w:t>reclasiﬁcación</w:t>
      </w:r>
      <w:proofErr w:type="spellEnd"/>
      <w:r w:rsidRPr="00DF0187">
        <w:rPr>
          <w:rFonts w:ascii="Arial" w:hAnsi="Arial" w:cs="Arial"/>
          <w:i/>
          <w:sz w:val="22"/>
          <w:szCs w:val="22"/>
        </w:rPr>
        <w:t xml:space="preserve">. </w:t>
      </w:r>
      <w:r w:rsidRPr="00DF0187">
        <w:rPr>
          <w:rFonts w:ascii="Arial" w:hAnsi="Arial" w:cs="Arial"/>
          <w:sz w:val="22"/>
          <w:szCs w:val="22"/>
        </w:rPr>
        <w:t xml:space="preserve">La </w:t>
      </w:r>
      <w:proofErr w:type="spellStart"/>
      <w:r w:rsidRPr="00DF0187">
        <w:rPr>
          <w:rFonts w:ascii="Arial" w:hAnsi="Arial" w:cs="Arial"/>
          <w:sz w:val="22"/>
          <w:szCs w:val="22"/>
        </w:rPr>
        <w:t>reclasiﬁcación</w:t>
      </w:r>
      <w:proofErr w:type="spellEnd"/>
      <w:r w:rsidRPr="00DF0187">
        <w:rPr>
          <w:rFonts w:ascii="Arial" w:hAnsi="Arial" w:cs="Arial"/>
          <w:sz w:val="22"/>
          <w:szCs w:val="22"/>
        </w:rPr>
        <w:t xml:space="preserve"> de centros de trabajo que implique para ellos una cotización diferente a aquella que le corresponde a la actividad principal de la empresa, deberá ser sustentada con estudios técnicos completos, realizados por entidades o profesionales reconocidos legalmente y </w:t>
      </w:r>
      <w:proofErr w:type="spellStart"/>
      <w:r w:rsidRPr="00DF0187">
        <w:rPr>
          <w:rFonts w:ascii="Arial" w:hAnsi="Arial" w:cs="Arial"/>
          <w:sz w:val="22"/>
          <w:szCs w:val="22"/>
        </w:rPr>
        <w:t>veriﬁcables</w:t>
      </w:r>
      <w:proofErr w:type="spellEnd"/>
      <w:r w:rsidRPr="00DF0187">
        <w:rPr>
          <w:rFonts w:ascii="Arial" w:hAnsi="Arial" w:cs="Arial"/>
          <w:sz w:val="22"/>
          <w:szCs w:val="22"/>
        </w:rPr>
        <w:t xml:space="preserve"> por la entidad Administradora de Riesgos Laborales correspondiente o el Ministerio del Trabajo.</w:t>
      </w:r>
    </w:p>
    <w:p w14:paraId="6D3AB647" w14:textId="77777777" w:rsidR="00BD2315" w:rsidRPr="00DF0187" w:rsidRDefault="00BD2315" w:rsidP="004714A4">
      <w:pPr>
        <w:pStyle w:val="Textoindependiente"/>
        <w:jc w:val="both"/>
        <w:rPr>
          <w:rFonts w:ascii="Arial" w:hAnsi="Arial" w:cs="Arial"/>
          <w:sz w:val="22"/>
          <w:szCs w:val="22"/>
        </w:rPr>
      </w:pPr>
    </w:p>
    <w:p w14:paraId="6D3AB648"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PARÁGRAFO . La </w:t>
      </w:r>
      <w:proofErr w:type="spellStart"/>
      <w:r w:rsidRPr="00DF0187">
        <w:rPr>
          <w:rFonts w:ascii="Arial" w:hAnsi="Arial" w:cs="Arial"/>
          <w:sz w:val="22"/>
          <w:szCs w:val="22"/>
        </w:rPr>
        <w:t>reclasiﬁcación</w:t>
      </w:r>
      <w:proofErr w:type="spellEnd"/>
      <w:r w:rsidRPr="00DF0187">
        <w:rPr>
          <w:rFonts w:ascii="Arial" w:hAnsi="Arial" w:cs="Arial"/>
          <w:sz w:val="22"/>
          <w:szCs w:val="22"/>
        </w:rPr>
        <w:t xml:space="preserve"> se podrá realizar sobre Centros de Trabajo y en ninguna circunstancia por puestos de trabajo.</w:t>
      </w:r>
    </w:p>
    <w:p w14:paraId="6D3AB64D" w14:textId="77777777" w:rsidR="00BD2315" w:rsidRPr="00DF0187" w:rsidRDefault="00BD2315" w:rsidP="004714A4">
      <w:pPr>
        <w:pStyle w:val="Textoindependiente"/>
        <w:jc w:val="both"/>
        <w:rPr>
          <w:rFonts w:ascii="Arial" w:hAnsi="Arial" w:cs="Arial"/>
          <w:i/>
          <w:sz w:val="22"/>
          <w:szCs w:val="22"/>
        </w:rPr>
      </w:pPr>
    </w:p>
    <w:p w14:paraId="6D3AB64E"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2.2.4.3.11</w:t>
      </w:r>
      <w:r w:rsidRPr="00DF0187">
        <w:rPr>
          <w:rFonts w:ascii="Arial" w:hAnsi="Arial" w:cs="Arial"/>
          <w:i/>
          <w:sz w:val="22"/>
          <w:szCs w:val="22"/>
        </w:rPr>
        <w:t xml:space="preserve">. Remisión de los estudios de </w:t>
      </w:r>
      <w:proofErr w:type="spellStart"/>
      <w:r w:rsidRPr="00DF0187">
        <w:rPr>
          <w:rFonts w:ascii="Arial" w:hAnsi="Arial" w:cs="Arial"/>
          <w:i/>
          <w:sz w:val="22"/>
          <w:szCs w:val="22"/>
        </w:rPr>
        <w:t>reclasiﬁcación</w:t>
      </w:r>
      <w:proofErr w:type="spellEnd"/>
      <w:r w:rsidRPr="00DF0187">
        <w:rPr>
          <w:rFonts w:ascii="Arial" w:hAnsi="Arial" w:cs="Arial"/>
          <w:i/>
          <w:sz w:val="22"/>
          <w:szCs w:val="22"/>
        </w:rPr>
        <w:t xml:space="preserve">. </w:t>
      </w:r>
      <w:r w:rsidRPr="00DF0187">
        <w:rPr>
          <w:rFonts w:ascii="Arial" w:hAnsi="Arial" w:cs="Arial"/>
          <w:sz w:val="22"/>
          <w:szCs w:val="22"/>
        </w:rPr>
        <w:t xml:space="preserve">Toda </w:t>
      </w:r>
      <w:proofErr w:type="spellStart"/>
      <w:r w:rsidRPr="00DF0187">
        <w:rPr>
          <w:rFonts w:ascii="Arial" w:hAnsi="Arial" w:cs="Arial"/>
          <w:sz w:val="22"/>
          <w:szCs w:val="22"/>
        </w:rPr>
        <w:t>reclasiﬁcación</w:t>
      </w:r>
      <w:proofErr w:type="spellEnd"/>
      <w:r w:rsidRPr="00DF0187">
        <w:rPr>
          <w:rFonts w:ascii="Arial" w:hAnsi="Arial" w:cs="Arial"/>
          <w:sz w:val="22"/>
          <w:szCs w:val="22"/>
        </w:rPr>
        <w:t xml:space="preserve"> deberá ser informada por la Administradora de Riesgos Laborales ARL a la Dirección Regional o Seccional de Trabajo o a la </w:t>
      </w:r>
      <w:proofErr w:type="spellStart"/>
      <w:r w:rsidRPr="00DF0187">
        <w:rPr>
          <w:rFonts w:ascii="Arial" w:hAnsi="Arial" w:cs="Arial"/>
          <w:sz w:val="22"/>
          <w:szCs w:val="22"/>
        </w:rPr>
        <w:t>Oﬁcina</w:t>
      </w:r>
      <w:proofErr w:type="spellEnd"/>
      <w:r w:rsidRPr="00DF0187">
        <w:rPr>
          <w:rFonts w:ascii="Arial" w:hAnsi="Arial" w:cs="Arial"/>
          <w:sz w:val="22"/>
          <w:szCs w:val="22"/>
        </w:rPr>
        <w:t xml:space="preserve"> Especial de Trabajo del Ministerio del Trabajo, según sea el caso, o a las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que hagan sus veces.</w:t>
      </w:r>
    </w:p>
    <w:p w14:paraId="6D3AB650" w14:textId="77777777" w:rsidR="00BD2315" w:rsidRPr="00DF0187" w:rsidRDefault="00BD2315" w:rsidP="004714A4">
      <w:pPr>
        <w:pStyle w:val="Textoindependiente"/>
        <w:jc w:val="both"/>
        <w:rPr>
          <w:rFonts w:ascii="Arial" w:hAnsi="Arial" w:cs="Arial"/>
          <w:sz w:val="22"/>
          <w:szCs w:val="22"/>
        </w:rPr>
      </w:pPr>
    </w:p>
    <w:p w14:paraId="6D3AB651"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La </w:t>
      </w:r>
      <w:proofErr w:type="spellStart"/>
      <w:r w:rsidRPr="00DF0187">
        <w:rPr>
          <w:rFonts w:ascii="Arial" w:hAnsi="Arial" w:cs="Arial"/>
          <w:sz w:val="22"/>
          <w:szCs w:val="22"/>
        </w:rPr>
        <w:t>reclasiﬁcación</w:t>
      </w:r>
      <w:proofErr w:type="spellEnd"/>
      <w:r w:rsidRPr="00DF0187">
        <w:rPr>
          <w:rFonts w:ascii="Arial" w:hAnsi="Arial" w:cs="Arial"/>
          <w:sz w:val="22"/>
          <w:szCs w:val="22"/>
        </w:rPr>
        <w:t xml:space="preserve">, en desarrollo de lo ordenado por el Artículo 33 del Decreto Ley 1295 de 1994, solo podrá ser efectuada por la Entidad Administradora de Riesgos Laborales, cumplidos tres meses del traslado de la entidad Administradora de Riesgos Laborales de la empresa </w:t>
      </w:r>
      <w:proofErr w:type="spellStart"/>
      <w:r w:rsidRPr="00DF0187">
        <w:rPr>
          <w:rFonts w:ascii="Arial" w:hAnsi="Arial" w:cs="Arial"/>
          <w:sz w:val="22"/>
          <w:szCs w:val="22"/>
        </w:rPr>
        <w:t>reclasiﬁcada</w:t>
      </w:r>
      <w:proofErr w:type="spellEnd"/>
      <w:r w:rsidRPr="00DF0187">
        <w:rPr>
          <w:rFonts w:ascii="Arial" w:hAnsi="Arial" w:cs="Arial"/>
          <w:sz w:val="22"/>
          <w:szCs w:val="22"/>
        </w:rPr>
        <w:t>.</w:t>
      </w:r>
    </w:p>
    <w:p w14:paraId="6D3AB653" w14:textId="77777777" w:rsidR="00BD2315" w:rsidRPr="00DF0187" w:rsidRDefault="00BD2315" w:rsidP="004714A4">
      <w:pPr>
        <w:pStyle w:val="Textoindependiente"/>
        <w:jc w:val="both"/>
        <w:rPr>
          <w:rFonts w:ascii="Arial" w:hAnsi="Arial" w:cs="Arial"/>
          <w:sz w:val="22"/>
          <w:szCs w:val="22"/>
        </w:rPr>
      </w:pPr>
    </w:p>
    <w:p w14:paraId="6D3AB654"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La Dirección Técnica de Riesgos Laborales del Ministerio del Trabajo en cualquier </w:t>
      </w:r>
      <w:r w:rsidRPr="00DF0187">
        <w:rPr>
          <w:rFonts w:ascii="Arial" w:hAnsi="Arial" w:cs="Arial"/>
          <w:sz w:val="22"/>
          <w:szCs w:val="22"/>
        </w:rPr>
        <w:lastRenderedPageBreak/>
        <w:t xml:space="preserve">tiempo, podrá solicitar los estudios técnicos que sustentaron la </w:t>
      </w:r>
      <w:proofErr w:type="spellStart"/>
      <w:r w:rsidRPr="00DF0187">
        <w:rPr>
          <w:rFonts w:ascii="Arial" w:hAnsi="Arial" w:cs="Arial"/>
          <w:sz w:val="22"/>
          <w:szCs w:val="22"/>
        </w:rPr>
        <w:t>reclasiﬁcación</w:t>
      </w:r>
      <w:proofErr w:type="spellEnd"/>
      <w:r w:rsidRPr="00DF0187">
        <w:rPr>
          <w:rFonts w:ascii="Arial" w:hAnsi="Arial" w:cs="Arial"/>
          <w:sz w:val="22"/>
          <w:szCs w:val="22"/>
        </w:rPr>
        <w:t>.</w:t>
      </w:r>
    </w:p>
    <w:p w14:paraId="6D3AB658" w14:textId="77777777" w:rsidR="00BD2315" w:rsidRPr="00DF0187" w:rsidRDefault="00BD2315" w:rsidP="004714A4">
      <w:pPr>
        <w:pStyle w:val="Textoindependiente"/>
        <w:jc w:val="both"/>
        <w:rPr>
          <w:rFonts w:ascii="Arial" w:hAnsi="Arial" w:cs="Arial"/>
          <w:i/>
          <w:sz w:val="22"/>
          <w:szCs w:val="22"/>
        </w:rPr>
      </w:pPr>
    </w:p>
    <w:p w14:paraId="6D3AB659" w14:textId="77777777" w:rsidR="00BD2315" w:rsidRPr="00DF0187" w:rsidRDefault="00BD2315" w:rsidP="004714A4">
      <w:pPr>
        <w:pStyle w:val="Textoindependiente"/>
        <w:jc w:val="both"/>
        <w:rPr>
          <w:rFonts w:ascii="Arial" w:hAnsi="Arial" w:cs="Arial"/>
          <w:i/>
          <w:sz w:val="22"/>
          <w:szCs w:val="22"/>
        </w:rPr>
      </w:pPr>
    </w:p>
    <w:p w14:paraId="6D3AB65A" w14:textId="77777777" w:rsidR="00BD2315" w:rsidRPr="004714A4" w:rsidRDefault="00A97C5D" w:rsidP="004714A4">
      <w:pPr>
        <w:pStyle w:val="Textoindependiente"/>
        <w:jc w:val="center"/>
        <w:rPr>
          <w:rFonts w:ascii="Arial" w:hAnsi="Arial" w:cs="Arial"/>
          <w:b/>
          <w:bCs/>
          <w:sz w:val="22"/>
          <w:szCs w:val="22"/>
        </w:rPr>
      </w:pPr>
      <w:r w:rsidRPr="004714A4">
        <w:rPr>
          <w:rFonts w:ascii="Arial" w:hAnsi="Arial" w:cs="Arial"/>
          <w:b/>
          <w:bCs/>
          <w:sz w:val="22"/>
          <w:szCs w:val="22"/>
        </w:rPr>
        <w:t>CAPÍTULO 4</w:t>
      </w:r>
    </w:p>
    <w:p w14:paraId="6D3AB65D" w14:textId="77777777" w:rsidR="00BD2315" w:rsidRPr="004714A4" w:rsidRDefault="00A97C5D" w:rsidP="004714A4">
      <w:pPr>
        <w:pStyle w:val="Textoindependiente"/>
        <w:jc w:val="center"/>
        <w:rPr>
          <w:rFonts w:ascii="Arial" w:hAnsi="Arial" w:cs="Arial"/>
          <w:b/>
          <w:bCs/>
          <w:sz w:val="22"/>
          <w:szCs w:val="22"/>
        </w:rPr>
      </w:pPr>
      <w:r w:rsidRPr="004714A4">
        <w:rPr>
          <w:rFonts w:ascii="Arial" w:hAnsi="Arial" w:cs="Arial"/>
          <w:b/>
          <w:bCs/>
          <w:sz w:val="22"/>
          <w:szCs w:val="22"/>
        </w:rPr>
        <w:t>REEMBOLSOS</w:t>
      </w:r>
    </w:p>
    <w:p w14:paraId="6D3AB65F" w14:textId="77777777" w:rsidR="00BD2315" w:rsidRPr="00DF0187" w:rsidRDefault="00BD2315" w:rsidP="004714A4">
      <w:pPr>
        <w:pStyle w:val="Textoindependiente"/>
        <w:jc w:val="both"/>
        <w:rPr>
          <w:rFonts w:ascii="Arial" w:hAnsi="Arial" w:cs="Arial"/>
          <w:sz w:val="22"/>
          <w:szCs w:val="22"/>
        </w:rPr>
      </w:pPr>
    </w:p>
    <w:p w14:paraId="6D3AB660"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2.2.4.4.1</w:t>
      </w:r>
      <w:r w:rsidRPr="00DF0187">
        <w:rPr>
          <w:rFonts w:ascii="Arial" w:hAnsi="Arial" w:cs="Arial"/>
          <w:i/>
          <w:sz w:val="22"/>
          <w:szCs w:val="22"/>
        </w:rPr>
        <w:t xml:space="preserve">. Campo de aplicación. </w:t>
      </w:r>
      <w:r w:rsidRPr="00DF0187">
        <w:rPr>
          <w:rFonts w:ascii="Arial" w:hAnsi="Arial" w:cs="Arial"/>
          <w:sz w:val="22"/>
          <w:szCs w:val="22"/>
        </w:rPr>
        <w:t xml:space="preserve">El presente Capítulo se aplica a todos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General de Riesgos Laborales, organizado por el Decreto 1295 de 1994.</w:t>
      </w:r>
    </w:p>
    <w:p w14:paraId="6D3AB665" w14:textId="77777777" w:rsidR="00BD2315" w:rsidRPr="00DF0187" w:rsidRDefault="00BD2315" w:rsidP="004714A4">
      <w:pPr>
        <w:pStyle w:val="Textoindependiente"/>
        <w:jc w:val="both"/>
        <w:rPr>
          <w:rFonts w:ascii="Arial" w:hAnsi="Arial" w:cs="Arial"/>
          <w:i/>
          <w:sz w:val="22"/>
          <w:szCs w:val="22"/>
        </w:rPr>
      </w:pPr>
    </w:p>
    <w:p w14:paraId="6D3AB668" w14:textId="704EB40C" w:rsidR="00BD2315" w:rsidRPr="00DF0187" w:rsidRDefault="00A97C5D" w:rsidP="004714A4">
      <w:pPr>
        <w:jc w:val="both"/>
        <w:rPr>
          <w:rFonts w:ascii="Arial" w:hAnsi="Arial" w:cs="Arial"/>
        </w:rPr>
      </w:pPr>
      <w:r w:rsidRPr="00DF0187">
        <w:rPr>
          <w:rFonts w:ascii="Arial" w:hAnsi="Arial" w:cs="Arial"/>
        </w:rPr>
        <w:t>ARTÍCULO 2.2.4.4.2</w:t>
      </w:r>
      <w:r w:rsidRPr="00DF0187">
        <w:rPr>
          <w:rFonts w:ascii="Arial" w:hAnsi="Arial" w:cs="Arial"/>
          <w:i/>
        </w:rPr>
        <w:t xml:space="preserve">. Reembolso de la atención inicial de urgencias. </w:t>
      </w:r>
      <w:r w:rsidRPr="00DF0187">
        <w:rPr>
          <w:rFonts w:ascii="Arial" w:hAnsi="Arial" w:cs="Arial"/>
        </w:rPr>
        <w:t>Las entidades administradoras de riesgos laborales deberán</w:t>
      </w:r>
      <w:r w:rsidR="004714A4">
        <w:rPr>
          <w:rFonts w:ascii="Arial" w:hAnsi="Arial" w:cs="Arial"/>
        </w:rPr>
        <w:t xml:space="preserve"> </w:t>
      </w:r>
      <w:r w:rsidRPr="00DF0187">
        <w:rPr>
          <w:rFonts w:ascii="Arial" w:hAnsi="Arial" w:cs="Arial"/>
        </w:rPr>
        <w:t xml:space="preserve">reembolsar los costos de la atención inicial de urgencias prestada a sus </w:t>
      </w:r>
      <w:proofErr w:type="spellStart"/>
      <w:r w:rsidRPr="00DF0187">
        <w:rPr>
          <w:rFonts w:ascii="Arial" w:hAnsi="Arial" w:cs="Arial"/>
        </w:rPr>
        <w:t>aﬁliados</w:t>
      </w:r>
      <w:proofErr w:type="spellEnd"/>
      <w:r w:rsidRPr="00DF0187">
        <w:rPr>
          <w:rFonts w:ascii="Arial" w:hAnsi="Arial" w:cs="Arial"/>
        </w:rPr>
        <w:t>, y que tengan origen en un accidente de trabajo o una enfermedad laboral, de conformidad con los artículos 168 y 208 de la Ley 100 de 1993 y sus reglamentos.</w:t>
      </w:r>
    </w:p>
    <w:p w14:paraId="6D3AB66D" w14:textId="77777777" w:rsidR="00BD2315" w:rsidRPr="00DF0187" w:rsidRDefault="00BD2315" w:rsidP="004714A4">
      <w:pPr>
        <w:pStyle w:val="Textoindependiente"/>
        <w:jc w:val="both"/>
        <w:rPr>
          <w:rFonts w:ascii="Arial" w:hAnsi="Arial" w:cs="Arial"/>
          <w:i/>
          <w:sz w:val="22"/>
          <w:szCs w:val="22"/>
        </w:rPr>
      </w:pPr>
    </w:p>
    <w:p w14:paraId="6D3AB66E"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ARTÍCULO 2.2.4.4.3. </w:t>
      </w:r>
      <w:r w:rsidRPr="00DF0187">
        <w:rPr>
          <w:rFonts w:ascii="Arial" w:hAnsi="Arial" w:cs="Arial"/>
          <w:i/>
          <w:sz w:val="22"/>
          <w:szCs w:val="22"/>
        </w:rPr>
        <w:t xml:space="preserve">Reembolso por prestaciones asistenciales. </w:t>
      </w:r>
      <w:r w:rsidRPr="00DF0187">
        <w:rPr>
          <w:rFonts w:ascii="Arial" w:hAnsi="Arial" w:cs="Arial"/>
          <w:sz w:val="22"/>
          <w:szCs w:val="22"/>
        </w:rPr>
        <w:t xml:space="preserve">Las entidades administradoras de riegos laborales deben reembolsar los costos de la atención medico asistencial que hayan recibido sus </w:t>
      </w:r>
      <w:proofErr w:type="spellStart"/>
      <w:r w:rsidRPr="00DF0187">
        <w:rPr>
          <w:rFonts w:ascii="Arial" w:hAnsi="Arial" w:cs="Arial"/>
          <w:sz w:val="22"/>
          <w:szCs w:val="22"/>
        </w:rPr>
        <w:t>aﬁliados</w:t>
      </w:r>
      <w:proofErr w:type="spellEnd"/>
      <w:r w:rsidRPr="00DF0187">
        <w:rPr>
          <w:rFonts w:ascii="Arial" w:hAnsi="Arial" w:cs="Arial"/>
          <w:sz w:val="22"/>
          <w:szCs w:val="22"/>
        </w:rPr>
        <w:t>, con ocasión de un accidente de trabajo, una enfermedad laboral, a las mismas tarifas convenidas entre la entidad promotora de salud y la institución prestadora de servicios, con independencia de la naturaleza del riesgo.</w:t>
      </w:r>
    </w:p>
    <w:p w14:paraId="6D3AB670" w14:textId="77777777" w:rsidR="00BD2315" w:rsidRPr="00DF0187" w:rsidRDefault="00BD2315" w:rsidP="004714A4">
      <w:pPr>
        <w:pStyle w:val="Textoindependiente"/>
        <w:jc w:val="both"/>
        <w:rPr>
          <w:rFonts w:ascii="Arial" w:hAnsi="Arial" w:cs="Arial"/>
          <w:sz w:val="22"/>
          <w:szCs w:val="22"/>
        </w:rPr>
      </w:pPr>
    </w:p>
    <w:p w14:paraId="6D3AB671"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Sobre dichas tarifas se liquidarán una comisión del diez por ciento (10%) a favor de la entidad promotora de salud, salvo pacto en contrario.</w:t>
      </w:r>
    </w:p>
    <w:p w14:paraId="6D3AB672" w14:textId="77777777" w:rsidR="00BD2315" w:rsidRPr="00DF0187" w:rsidRDefault="00BD2315" w:rsidP="004714A4">
      <w:pPr>
        <w:pStyle w:val="Textoindependiente"/>
        <w:jc w:val="both"/>
        <w:rPr>
          <w:rFonts w:ascii="Arial" w:hAnsi="Arial" w:cs="Arial"/>
          <w:sz w:val="22"/>
          <w:szCs w:val="22"/>
        </w:rPr>
      </w:pPr>
    </w:p>
    <w:p w14:paraId="6D3AB674"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La entidad promotora de salud, dentro del plazo </w:t>
      </w:r>
      <w:proofErr w:type="spellStart"/>
      <w:r w:rsidRPr="00DF0187">
        <w:rPr>
          <w:rFonts w:ascii="Arial" w:hAnsi="Arial" w:cs="Arial"/>
          <w:sz w:val="22"/>
          <w:szCs w:val="22"/>
        </w:rPr>
        <w:t>ﬁjado</w:t>
      </w:r>
      <w:proofErr w:type="spellEnd"/>
      <w:r w:rsidRPr="00DF0187">
        <w:rPr>
          <w:rFonts w:ascii="Arial" w:hAnsi="Arial" w:cs="Arial"/>
          <w:sz w:val="22"/>
          <w:szCs w:val="22"/>
        </w:rPr>
        <w:t xml:space="preserve"> en los respectivos convenios, o en su defecto dentro del mes siguiente, deberá presentar la solicitud de reembolso respectiva, mediante el diligenciamiento de los formularios previstos o autorizados para efecto por la Superintendencia Nacional de Salud.</w:t>
      </w:r>
    </w:p>
    <w:p w14:paraId="6D3AB676" w14:textId="77777777" w:rsidR="00BD2315" w:rsidRPr="00DF0187" w:rsidRDefault="00BD2315" w:rsidP="004714A4">
      <w:pPr>
        <w:pStyle w:val="Textoindependiente"/>
        <w:jc w:val="both"/>
        <w:rPr>
          <w:rFonts w:ascii="Arial" w:hAnsi="Arial" w:cs="Arial"/>
          <w:sz w:val="22"/>
          <w:szCs w:val="22"/>
        </w:rPr>
      </w:pPr>
    </w:p>
    <w:p w14:paraId="6D3AB677"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Las empresas promotoras de salud deberán incluir en la respectiva historia clínica los diagnósticos y tratamientos relativos a los riesgos laborales.</w:t>
      </w:r>
    </w:p>
    <w:p w14:paraId="6D3AB679" w14:textId="77777777" w:rsidR="00BD2315" w:rsidRPr="00DF0187" w:rsidRDefault="00BD2315" w:rsidP="004714A4">
      <w:pPr>
        <w:pStyle w:val="Textoindependiente"/>
        <w:jc w:val="both"/>
        <w:rPr>
          <w:rFonts w:ascii="Arial" w:hAnsi="Arial" w:cs="Arial"/>
          <w:sz w:val="22"/>
          <w:szCs w:val="22"/>
        </w:rPr>
      </w:pPr>
    </w:p>
    <w:p w14:paraId="6D3AB67A"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PARÁGRAFO . Lo anterior sin perjuicio de que las Entidades Promotoras de Salud y las entidades administradoras de riesgos laborales convengan el reembolso en virtud de cuentas globales elaboradas con base en estimativos técnicos. En este caso no se requerirá diligencia el formulario establecido por la Superintendencia Nacional de Salud.</w:t>
      </w:r>
    </w:p>
    <w:p w14:paraId="6D3AB67F" w14:textId="77777777" w:rsidR="00BD2315" w:rsidRPr="00DF0187" w:rsidRDefault="00BD2315" w:rsidP="004714A4">
      <w:pPr>
        <w:pStyle w:val="Textoindependiente"/>
        <w:jc w:val="both"/>
        <w:rPr>
          <w:rFonts w:ascii="Arial" w:hAnsi="Arial" w:cs="Arial"/>
          <w:i/>
          <w:sz w:val="22"/>
          <w:szCs w:val="22"/>
        </w:rPr>
      </w:pPr>
    </w:p>
    <w:p w14:paraId="6D3AB680"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2.2.4.4.4</w:t>
      </w:r>
      <w:r w:rsidRPr="00DF0187">
        <w:rPr>
          <w:rFonts w:ascii="Arial" w:hAnsi="Arial" w:cs="Arial"/>
          <w:i/>
          <w:sz w:val="22"/>
          <w:szCs w:val="22"/>
        </w:rPr>
        <w:t xml:space="preserve">. Formulario de reembolso. </w:t>
      </w:r>
      <w:r w:rsidRPr="00DF0187">
        <w:rPr>
          <w:rFonts w:ascii="Arial" w:hAnsi="Arial" w:cs="Arial"/>
          <w:sz w:val="22"/>
          <w:szCs w:val="22"/>
        </w:rPr>
        <w:t>Los formularios de reembolso de que tratan los artículos anteriores deberán contener, por lo menos, los siguientes</w:t>
      </w:r>
      <w:r w:rsidRPr="00DF0187">
        <w:rPr>
          <w:rFonts w:ascii="Arial" w:hAnsi="Arial" w:cs="Arial"/>
          <w:spacing w:val="-2"/>
          <w:sz w:val="22"/>
          <w:szCs w:val="22"/>
        </w:rPr>
        <w:t xml:space="preserve"> </w:t>
      </w:r>
      <w:r w:rsidRPr="00DF0187">
        <w:rPr>
          <w:rFonts w:ascii="Arial" w:hAnsi="Arial" w:cs="Arial"/>
          <w:sz w:val="22"/>
          <w:szCs w:val="22"/>
        </w:rPr>
        <w:t>datos:</w:t>
      </w:r>
    </w:p>
    <w:p w14:paraId="6D3AB682" w14:textId="77777777" w:rsidR="00BD2315" w:rsidRPr="00DF0187" w:rsidRDefault="00BD2315" w:rsidP="004714A4">
      <w:pPr>
        <w:pStyle w:val="Textoindependiente"/>
        <w:jc w:val="both"/>
        <w:rPr>
          <w:rFonts w:ascii="Arial" w:hAnsi="Arial" w:cs="Arial"/>
          <w:sz w:val="22"/>
          <w:szCs w:val="22"/>
        </w:rPr>
      </w:pPr>
    </w:p>
    <w:p w14:paraId="6D3AB683" w14:textId="77777777" w:rsidR="00BD2315" w:rsidRPr="00DF0187" w:rsidRDefault="00A97C5D" w:rsidP="004714A4">
      <w:pPr>
        <w:pStyle w:val="Prrafodelista"/>
        <w:numPr>
          <w:ilvl w:val="0"/>
          <w:numId w:val="190"/>
        </w:numPr>
        <w:tabs>
          <w:tab w:val="left" w:pos="294"/>
        </w:tabs>
        <w:ind w:left="184" w:hanging="184"/>
        <w:jc w:val="both"/>
        <w:rPr>
          <w:rFonts w:ascii="Arial" w:hAnsi="Arial" w:cs="Arial"/>
        </w:rPr>
      </w:pPr>
      <w:r w:rsidRPr="00DF0187">
        <w:rPr>
          <w:rFonts w:ascii="Arial" w:hAnsi="Arial" w:cs="Arial"/>
        </w:rPr>
        <w:t>Ciudad y</w:t>
      </w:r>
      <w:r w:rsidRPr="00DF0187">
        <w:rPr>
          <w:rFonts w:ascii="Arial" w:hAnsi="Arial" w:cs="Arial"/>
          <w:spacing w:val="-3"/>
        </w:rPr>
        <w:t xml:space="preserve"> </w:t>
      </w:r>
      <w:r w:rsidRPr="00DF0187">
        <w:rPr>
          <w:rFonts w:ascii="Arial" w:hAnsi="Arial" w:cs="Arial"/>
        </w:rPr>
        <w:t>Fecha.</w:t>
      </w:r>
    </w:p>
    <w:p w14:paraId="6D3AB685" w14:textId="77777777" w:rsidR="00BD2315" w:rsidRPr="00DF0187" w:rsidRDefault="00BD2315" w:rsidP="004714A4">
      <w:pPr>
        <w:pStyle w:val="Textoindependiente"/>
        <w:jc w:val="both"/>
        <w:rPr>
          <w:rFonts w:ascii="Arial" w:hAnsi="Arial" w:cs="Arial"/>
          <w:sz w:val="22"/>
          <w:szCs w:val="22"/>
        </w:rPr>
      </w:pPr>
    </w:p>
    <w:p w14:paraId="6D3AB686" w14:textId="77777777" w:rsidR="00BD2315" w:rsidRPr="00DF0187" w:rsidRDefault="00A97C5D" w:rsidP="004714A4">
      <w:pPr>
        <w:pStyle w:val="Prrafodelista"/>
        <w:numPr>
          <w:ilvl w:val="0"/>
          <w:numId w:val="190"/>
        </w:numPr>
        <w:tabs>
          <w:tab w:val="left" w:pos="294"/>
        </w:tabs>
        <w:ind w:left="184" w:hanging="184"/>
        <w:jc w:val="both"/>
        <w:rPr>
          <w:rFonts w:ascii="Arial" w:hAnsi="Arial" w:cs="Arial"/>
        </w:rPr>
      </w:pPr>
      <w:r w:rsidRPr="00DF0187">
        <w:rPr>
          <w:rFonts w:ascii="Arial" w:hAnsi="Arial" w:cs="Arial"/>
        </w:rPr>
        <w:t>Razón social y NIT de la entidad promotora de salud, si fuere el</w:t>
      </w:r>
      <w:r w:rsidRPr="00DF0187">
        <w:rPr>
          <w:rFonts w:ascii="Arial" w:hAnsi="Arial" w:cs="Arial"/>
          <w:spacing w:val="-7"/>
        </w:rPr>
        <w:t xml:space="preserve"> </w:t>
      </w:r>
      <w:r w:rsidRPr="00DF0187">
        <w:rPr>
          <w:rFonts w:ascii="Arial" w:hAnsi="Arial" w:cs="Arial"/>
        </w:rPr>
        <w:t>caso.</w:t>
      </w:r>
    </w:p>
    <w:p w14:paraId="6D3AB688" w14:textId="77777777" w:rsidR="00BD2315" w:rsidRPr="00DF0187" w:rsidRDefault="00BD2315" w:rsidP="004714A4">
      <w:pPr>
        <w:pStyle w:val="Textoindependiente"/>
        <w:jc w:val="both"/>
        <w:rPr>
          <w:rFonts w:ascii="Arial" w:hAnsi="Arial" w:cs="Arial"/>
          <w:sz w:val="22"/>
          <w:szCs w:val="22"/>
        </w:rPr>
      </w:pPr>
    </w:p>
    <w:p w14:paraId="6D3AB689" w14:textId="77777777" w:rsidR="00BD2315" w:rsidRPr="00DF0187" w:rsidRDefault="00A97C5D" w:rsidP="004714A4">
      <w:pPr>
        <w:pStyle w:val="Prrafodelista"/>
        <w:numPr>
          <w:ilvl w:val="0"/>
          <w:numId w:val="190"/>
        </w:numPr>
        <w:tabs>
          <w:tab w:val="left" w:pos="294"/>
        </w:tabs>
        <w:ind w:left="184" w:hanging="184"/>
        <w:jc w:val="both"/>
        <w:rPr>
          <w:rFonts w:ascii="Arial" w:hAnsi="Arial" w:cs="Arial"/>
        </w:rPr>
      </w:pPr>
      <w:r w:rsidRPr="00DF0187">
        <w:rPr>
          <w:rFonts w:ascii="Arial" w:hAnsi="Arial" w:cs="Arial"/>
        </w:rPr>
        <w:t xml:space="preserve">Nombre e </w:t>
      </w:r>
      <w:proofErr w:type="spellStart"/>
      <w:r w:rsidRPr="00DF0187">
        <w:rPr>
          <w:rFonts w:ascii="Arial" w:hAnsi="Arial" w:cs="Arial"/>
        </w:rPr>
        <w:t>identiﬁcación</w:t>
      </w:r>
      <w:proofErr w:type="spellEnd"/>
      <w:r w:rsidRPr="00DF0187">
        <w:rPr>
          <w:rFonts w:ascii="Arial" w:hAnsi="Arial" w:cs="Arial"/>
        </w:rPr>
        <w:t xml:space="preserve"> del</w:t>
      </w:r>
      <w:r w:rsidRPr="00DF0187">
        <w:rPr>
          <w:rFonts w:ascii="Arial" w:hAnsi="Arial" w:cs="Arial"/>
          <w:spacing w:val="-2"/>
        </w:rPr>
        <w:t xml:space="preserve"> </w:t>
      </w:r>
      <w:proofErr w:type="spellStart"/>
      <w:r w:rsidRPr="00DF0187">
        <w:rPr>
          <w:rFonts w:ascii="Arial" w:hAnsi="Arial" w:cs="Arial"/>
        </w:rPr>
        <w:t>aﬁliado</w:t>
      </w:r>
      <w:proofErr w:type="spellEnd"/>
      <w:r w:rsidRPr="00DF0187">
        <w:rPr>
          <w:rFonts w:ascii="Arial" w:hAnsi="Arial" w:cs="Arial"/>
        </w:rPr>
        <w:t>.</w:t>
      </w:r>
    </w:p>
    <w:p w14:paraId="6D3AB68B" w14:textId="77777777" w:rsidR="00BD2315" w:rsidRPr="00DF0187" w:rsidRDefault="00BD2315" w:rsidP="004714A4">
      <w:pPr>
        <w:pStyle w:val="Textoindependiente"/>
        <w:jc w:val="both"/>
        <w:rPr>
          <w:rFonts w:ascii="Arial" w:hAnsi="Arial" w:cs="Arial"/>
          <w:sz w:val="22"/>
          <w:szCs w:val="22"/>
        </w:rPr>
      </w:pPr>
    </w:p>
    <w:p w14:paraId="6D3AB68C" w14:textId="77777777" w:rsidR="00BD2315" w:rsidRPr="00DF0187" w:rsidRDefault="00A97C5D" w:rsidP="004714A4">
      <w:pPr>
        <w:pStyle w:val="Prrafodelista"/>
        <w:numPr>
          <w:ilvl w:val="0"/>
          <w:numId w:val="190"/>
        </w:numPr>
        <w:tabs>
          <w:tab w:val="left" w:pos="294"/>
        </w:tabs>
        <w:ind w:left="184" w:hanging="184"/>
        <w:jc w:val="both"/>
        <w:rPr>
          <w:rFonts w:ascii="Arial" w:hAnsi="Arial" w:cs="Arial"/>
        </w:rPr>
      </w:pPr>
      <w:r w:rsidRPr="00DF0187">
        <w:rPr>
          <w:rFonts w:ascii="Arial" w:hAnsi="Arial" w:cs="Arial"/>
        </w:rPr>
        <w:t>Nombre o razón social y NIT del</w:t>
      </w:r>
      <w:r w:rsidRPr="00DF0187">
        <w:rPr>
          <w:rFonts w:ascii="Arial" w:hAnsi="Arial" w:cs="Arial"/>
          <w:spacing w:val="-4"/>
        </w:rPr>
        <w:t xml:space="preserve"> </w:t>
      </w:r>
      <w:r w:rsidRPr="00DF0187">
        <w:rPr>
          <w:rFonts w:ascii="Arial" w:hAnsi="Arial" w:cs="Arial"/>
        </w:rPr>
        <w:t>empleador.</w:t>
      </w:r>
    </w:p>
    <w:p w14:paraId="6D3AB68E" w14:textId="77777777" w:rsidR="00BD2315" w:rsidRPr="00DF0187" w:rsidRDefault="00BD2315" w:rsidP="004714A4">
      <w:pPr>
        <w:pStyle w:val="Textoindependiente"/>
        <w:jc w:val="both"/>
        <w:rPr>
          <w:rFonts w:ascii="Arial" w:hAnsi="Arial" w:cs="Arial"/>
          <w:sz w:val="22"/>
          <w:szCs w:val="22"/>
        </w:rPr>
      </w:pPr>
    </w:p>
    <w:p w14:paraId="6D3AB68F" w14:textId="77777777" w:rsidR="00BD2315" w:rsidRPr="00DF0187" w:rsidRDefault="00A97C5D" w:rsidP="004714A4">
      <w:pPr>
        <w:pStyle w:val="Prrafodelista"/>
        <w:numPr>
          <w:ilvl w:val="0"/>
          <w:numId w:val="190"/>
        </w:numPr>
        <w:tabs>
          <w:tab w:val="left" w:pos="294"/>
        </w:tabs>
        <w:ind w:left="0" w:firstLine="0"/>
        <w:jc w:val="both"/>
        <w:rPr>
          <w:rFonts w:ascii="Arial" w:hAnsi="Arial" w:cs="Arial"/>
        </w:rPr>
      </w:pPr>
      <w:r w:rsidRPr="00DF0187">
        <w:rPr>
          <w:rFonts w:ascii="Arial" w:hAnsi="Arial" w:cs="Arial"/>
        </w:rPr>
        <w:t>Nombre o razón social, NIT y número de matrícula, de la institución prestadora de salud que prestó el servicio, o del profesional o profesionales que atendieron al</w:t>
      </w:r>
      <w:r w:rsidRPr="00DF0187">
        <w:rPr>
          <w:rFonts w:ascii="Arial" w:hAnsi="Arial" w:cs="Arial"/>
          <w:spacing w:val="-5"/>
        </w:rPr>
        <w:t xml:space="preserve"> </w:t>
      </w:r>
      <w:proofErr w:type="spellStart"/>
      <w:r w:rsidRPr="00DF0187">
        <w:rPr>
          <w:rFonts w:ascii="Arial" w:hAnsi="Arial" w:cs="Arial"/>
        </w:rPr>
        <w:t>aﬁliado</w:t>
      </w:r>
      <w:proofErr w:type="spellEnd"/>
      <w:r w:rsidRPr="00DF0187">
        <w:rPr>
          <w:rFonts w:ascii="Arial" w:hAnsi="Arial" w:cs="Arial"/>
        </w:rPr>
        <w:t>.</w:t>
      </w:r>
    </w:p>
    <w:p w14:paraId="6D3AB691" w14:textId="77777777" w:rsidR="00BD2315" w:rsidRPr="00DF0187" w:rsidRDefault="00BD2315" w:rsidP="004714A4">
      <w:pPr>
        <w:pStyle w:val="Textoindependiente"/>
        <w:jc w:val="both"/>
        <w:rPr>
          <w:rFonts w:ascii="Arial" w:hAnsi="Arial" w:cs="Arial"/>
          <w:sz w:val="22"/>
          <w:szCs w:val="22"/>
        </w:rPr>
      </w:pPr>
    </w:p>
    <w:p w14:paraId="6D3AB692" w14:textId="77777777" w:rsidR="00BD2315" w:rsidRPr="00DF0187" w:rsidRDefault="00A97C5D" w:rsidP="004714A4">
      <w:pPr>
        <w:pStyle w:val="Prrafodelista"/>
        <w:numPr>
          <w:ilvl w:val="0"/>
          <w:numId w:val="190"/>
        </w:numPr>
        <w:tabs>
          <w:tab w:val="left" w:pos="294"/>
        </w:tabs>
        <w:ind w:left="184" w:hanging="184"/>
        <w:jc w:val="both"/>
        <w:rPr>
          <w:rFonts w:ascii="Arial" w:hAnsi="Arial" w:cs="Arial"/>
        </w:rPr>
      </w:pPr>
      <w:r w:rsidRPr="00DF0187">
        <w:rPr>
          <w:rFonts w:ascii="Arial" w:hAnsi="Arial" w:cs="Arial"/>
        </w:rPr>
        <w:lastRenderedPageBreak/>
        <w:t>Fecha y lugar del accidente de</w:t>
      </w:r>
      <w:r w:rsidRPr="00DF0187">
        <w:rPr>
          <w:rFonts w:ascii="Arial" w:hAnsi="Arial" w:cs="Arial"/>
          <w:spacing w:val="-5"/>
        </w:rPr>
        <w:t xml:space="preserve"> </w:t>
      </w:r>
      <w:r w:rsidRPr="00DF0187">
        <w:rPr>
          <w:rFonts w:ascii="Arial" w:hAnsi="Arial" w:cs="Arial"/>
        </w:rPr>
        <w:t>trabajo.</w:t>
      </w:r>
    </w:p>
    <w:p w14:paraId="6D3AB694" w14:textId="77777777" w:rsidR="00BD2315" w:rsidRPr="00DF0187" w:rsidRDefault="00BD2315" w:rsidP="004714A4">
      <w:pPr>
        <w:pStyle w:val="Textoindependiente"/>
        <w:jc w:val="both"/>
        <w:rPr>
          <w:rFonts w:ascii="Arial" w:hAnsi="Arial" w:cs="Arial"/>
          <w:sz w:val="22"/>
          <w:szCs w:val="22"/>
        </w:rPr>
      </w:pPr>
    </w:p>
    <w:p w14:paraId="6D3AB695" w14:textId="77777777" w:rsidR="00BD2315" w:rsidRPr="00DF0187" w:rsidRDefault="00A97C5D" w:rsidP="004714A4">
      <w:pPr>
        <w:pStyle w:val="Prrafodelista"/>
        <w:numPr>
          <w:ilvl w:val="0"/>
          <w:numId w:val="190"/>
        </w:numPr>
        <w:tabs>
          <w:tab w:val="left" w:pos="294"/>
        </w:tabs>
        <w:ind w:left="184" w:hanging="184"/>
        <w:jc w:val="both"/>
        <w:rPr>
          <w:rFonts w:ascii="Arial" w:hAnsi="Arial" w:cs="Arial"/>
        </w:rPr>
      </w:pPr>
      <w:r w:rsidRPr="00DF0187">
        <w:rPr>
          <w:rFonts w:ascii="Arial" w:hAnsi="Arial" w:cs="Arial"/>
        </w:rPr>
        <w:t>Número de la historia clínica, su ubicación, diagnóstico y tratamiento del</w:t>
      </w:r>
      <w:r w:rsidRPr="00DF0187">
        <w:rPr>
          <w:rFonts w:ascii="Arial" w:hAnsi="Arial" w:cs="Arial"/>
          <w:spacing w:val="-10"/>
        </w:rPr>
        <w:t xml:space="preserve"> </w:t>
      </w:r>
      <w:proofErr w:type="spellStart"/>
      <w:r w:rsidRPr="00DF0187">
        <w:rPr>
          <w:rFonts w:ascii="Arial" w:hAnsi="Arial" w:cs="Arial"/>
        </w:rPr>
        <w:t>aﬁliado</w:t>
      </w:r>
      <w:proofErr w:type="spellEnd"/>
      <w:r w:rsidRPr="00DF0187">
        <w:rPr>
          <w:rFonts w:ascii="Arial" w:hAnsi="Arial" w:cs="Arial"/>
        </w:rPr>
        <w:t>.</w:t>
      </w:r>
    </w:p>
    <w:p w14:paraId="6D3AB697" w14:textId="77777777" w:rsidR="00BD2315" w:rsidRPr="00DF0187" w:rsidRDefault="00BD2315" w:rsidP="004714A4">
      <w:pPr>
        <w:pStyle w:val="Textoindependiente"/>
        <w:jc w:val="both"/>
        <w:rPr>
          <w:rFonts w:ascii="Arial" w:hAnsi="Arial" w:cs="Arial"/>
          <w:sz w:val="22"/>
          <w:szCs w:val="22"/>
        </w:rPr>
      </w:pPr>
    </w:p>
    <w:p w14:paraId="6D3AB698" w14:textId="77777777" w:rsidR="00BD2315" w:rsidRPr="00DF0187" w:rsidRDefault="00A97C5D" w:rsidP="004714A4">
      <w:pPr>
        <w:pStyle w:val="Prrafodelista"/>
        <w:numPr>
          <w:ilvl w:val="0"/>
          <w:numId w:val="190"/>
        </w:numPr>
        <w:tabs>
          <w:tab w:val="left" w:pos="294"/>
        </w:tabs>
        <w:ind w:left="184" w:hanging="184"/>
        <w:jc w:val="both"/>
        <w:rPr>
          <w:rFonts w:ascii="Arial" w:hAnsi="Arial" w:cs="Arial"/>
        </w:rPr>
      </w:pPr>
      <w:r w:rsidRPr="00DF0187">
        <w:rPr>
          <w:rFonts w:ascii="Arial" w:hAnsi="Arial" w:cs="Arial"/>
        </w:rPr>
        <w:t>Valor de los servicios prestados al</w:t>
      </w:r>
      <w:r w:rsidRPr="00DF0187">
        <w:rPr>
          <w:rFonts w:ascii="Arial" w:hAnsi="Arial" w:cs="Arial"/>
          <w:spacing w:val="-5"/>
        </w:rPr>
        <w:t xml:space="preserve"> </w:t>
      </w:r>
      <w:proofErr w:type="spellStart"/>
      <w:r w:rsidRPr="00DF0187">
        <w:rPr>
          <w:rFonts w:ascii="Arial" w:hAnsi="Arial" w:cs="Arial"/>
        </w:rPr>
        <w:t>aﬁliado</w:t>
      </w:r>
      <w:proofErr w:type="spellEnd"/>
      <w:r w:rsidRPr="00DF0187">
        <w:rPr>
          <w:rFonts w:ascii="Arial" w:hAnsi="Arial" w:cs="Arial"/>
        </w:rPr>
        <w:t>.</w:t>
      </w:r>
    </w:p>
    <w:p w14:paraId="6D3AB69A" w14:textId="77777777" w:rsidR="00BD2315" w:rsidRPr="00DF0187" w:rsidRDefault="00BD2315" w:rsidP="004714A4">
      <w:pPr>
        <w:pStyle w:val="Textoindependiente"/>
        <w:jc w:val="both"/>
        <w:rPr>
          <w:rFonts w:ascii="Arial" w:hAnsi="Arial" w:cs="Arial"/>
          <w:sz w:val="22"/>
          <w:szCs w:val="22"/>
        </w:rPr>
      </w:pPr>
    </w:p>
    <w:p w14:paraId="6D3AB69B" w14:textId="77777777" w:rsidR="00BD2315" w:rsidRPr="00DF0187" w:rsidRDefault="00A97C5D" w:rsidP="004714A4">
      <w:pPr>
        <w:pStyle w:val="Prrafodelista"/>
        <w:numPr>
          <w:ilvl w:val="0"/>
          <w:numId w:val="190"/>
        </w:numPr>
        <w:tabs>
          <w:tab w:val="left" w:pos="294"/>
        </w:tabs>
        <w:ind w:left="184" w:hanging="184"/>
        <w:jc w:val="both"/>
        <w:rPr>
          <w:rFonts w:ascii="Arial" w:hAnsi="Arial" w:cs="Arial"/>
        </w:rPr>
      </w:pPr>
      <w:r w:rsidRPr="00DF0187">
        <w:rPr>
          <w:rFonts w:ascii="Arial" w:hAnsi="Arial" w:cs="Arial"/>
        </w:rPr>
        <w:t>Liquidación de la comisión, si fuese el</w:t>
      </w:r>
      <w:r w:rsidRPr="00DF0187">
        <w:rPr>
          <w:rFonts w:ascii="Arial" w:hAnsi="Arial" w:cs="Arial"/>
          <w:spacing w:val="-3"/>
        </w:rPr>
        <w:t xml:space="preserve"> </w:t>
      </w:r>
      <w:r w:rsidRPr="00DF0187">
        <w:rPr>
          <w:rFonts w:ascii="Arial" w:hAnsi="Arial" w:cs="Arial"/>
        </w:rPr>
        <w:t>caso.</w:t>
      </w:r>
    </w:p>
    <w:p w14:paraId="6D3AB69E" w14:textId="77777777" w:rsidR="00BD2315" w:rsidRPr="00DF0187" w:rsidRDefault="00BD2315" w:rsidP="00EA2566">
      <w:pPr>
        <w:pStyle w:val="Textoindependiente"/>
        <w:jc w:val="both"/>
        <w:rPr>
          <w:rFonts w:ascii="Arial" w:hAnsi="Arial" w:cs="Arial"/>
          <w:sz w:val="22"/>
          <w:szCs w:val="22"/>
        </w:rPr>
      </w:pPr>
    </w:p>
    <w:p w14:paraId="6D3AB69F"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 la solicitud de reembolso deberán acompañarse los siguientes documentos cuando el formulario lo diligencie una entidad promotora de salud:</w:t>
      </w:r>
    </w:p>
    <w:p w14:paraId="6D3AB6A1" w14:textId="77777777" w:rsidR="00BD2315" w:rsidRPr="00DF0187" w:rsidRDefault="00BD2315" w:rsidP="004714A4">
      <w:pPr>
        <w:pStyle w:val="Textoindependiente"/>
        <w:jc w:val="both"/>
        <w:rPr>
          <w:rFonts w:ascii="Arial" w:hAnsi="Arial" w:cs="Arial"/>
          <w:sz w:val="22"/>
          <w:szCs w:val="22"/>
        </w:rPr>
      </w:pPr>
    </w:p>
    <w:p w14:paraId="6D3AB6A2" w14:textId="77777777" w:rsidR="00BD2315" w:rsidRPr="00DF0187" w:rsidRDefault="00A97C5D" w:rsidP="004714A4">
      <w:pPr>
        <w:pStyle w:val="Prrafodelista"/>
        <w:numPr>
          <w:ilvl w:val="0"/>
          <w:numId w:val="189"/>
        </w:numPr>
        <w:tabs>
          <w:tab w:val="left" w:pos="294"/>
        </w:tabs>
        <w:ind w:left="0" w:firstLine="0"/>
        <w:jc w:val="both"/>
        <w:rPr>
          <w:rFonts w:ascii="Arial" w:hAnsi="Arial" w:cs="Arial"/>
        </w:rPr>
      </w:pPr>
      <w:r w:rsidRPr="00DF0187">
        <w:rPr>
          <w:rFonts w:ascii="Arial" w:hAnsi="Arial" w:cs="Arial"/>
        </w:rPr>
        <w:t>Copia del informe de accidente de trabajo presentado por el empleador a la entidad promotora de salud, o fundamento para la determinación del</w:t>
      </w:r>
      <w:r w:rsidRPr="00DF0187">
        <w:rPr>
          <w:rFonts w:ascii="Arial" w:hAnsi="Arial" w:cs="Arial"/>
          <w:spacing w:val="-3"/>
        </w:rPr>
        <w:t xml:space="preserve"> </w:t>
      </w:r>
      <w:r w:rsidRPr="00DF0187">
        <w:rPr>
          <w:rFonts w:ascii="Arial" w:hAnsi="Arial" w:cs="Arial"/>
        </w:rPr>
        <w:t>origen.</w:t>
      </w:r>
    </w:p>
    <w:p w14:paraId="6D3AB6A4" w14:textId="77777777" w:rsidR="00BD2315" w:rsidRPr="00DF0187" w:rsidRDefault="00BD2315" w:rsidP="004714A4">
      <w:pPr>
        <w:pStyle w:val="Textoindependiente"/>
        <w:jc w:val="both"/>
        <w:rPr>
          <w:rFonts w:ascii="Arial" w:hAnsi="Arial" w:cs="Arial"/>
          <w:sz w:val="22"/>
          <w:szCs w:val="22"/>
        </w:rPr>
      </w:pPr>
    </w:p>
    <w:p w14:paraId="6D3AB6A5" w14:textId="77777777" w:rsidR="00BD2315" w:rsidRPr="00DF0187" w:rsidRDefault="00A97C5D" w:rsidP="004714A4">
      <w:pPr>
        <w:pStyle w:val="Prrafodelista"/>
        <w:numPr>
          <w:ilvl w:val="0"/>
          <w:numId w:val="189"/>
        </w:numPr>
        <w:tabs>
          <w:tab w:val="left" w:pos="294"/>
        </w:tabs>
        <w:ind w:left="0" w:firstLine="0"/>
        <w:jc w:val="both"/>
        <w:rPr>
          <w:rFonts w:ascii="Arial" w:hAnsi="Arial" w:cs="Arial"/>
        </w:rPr>
      </w:pPr>
      <w:r w:rsidRPr="00DF0187">
        <w:rPr>
          <w:rFonts w:ascii="Arial" w:hAnsi="Arial" w:cs="Arial"/>
        </w:rPr>
        <w:t xml:space="preserve">Copia de la cuenta de cobro presentada por la institución prestadora de servicios de salud, en la que se </w:t>
      </w:r>
      <w:proofErr w:type="spellStart"/>
      <w:r w:rsidRPr="00DF0187">
        <w:rPr>
          <w:rFonts w:ascii="Arial" w:hAnsi="Arial" w:cs="Arial"/>
        </w:rPr>
        <w:t>especiﬁquen</w:t>
      </w:r>
      <w:proofErr w:type="spellEnd"/>
      <w:r w:rsidRPr="00DF0187">
        <w:rPr>
          <w:rFonts w:ascii="Arial" w:hAnsi="Arial" w:cs="Arial"/>
        </w:rPr>
        <w:t xml:space="preserve"> los procedimientos </w:t>
      </w:r>
      <w:proofErr w:type="spellStart"/>
      <w:r w:rsidRPr="00DF0187">
        <w:rPr>
          <w:rFonts w:ascii="Arial" w:hAnsi="Arial" w:cs="Arial"/>
        </w:rPr>
        <w:t>medicoquirúrgicos</w:t>
      </w:r>
      <w:proofErr w:type="spellEnd"/>
      <w:r w:rsidRPr="00DF0187">
        <w:rPr>
          <w:rFonts w:ascii="Arial" w:hAnsi="Arial" w:cs="Arial"/>
        </w:rPr>
        <w:t xml:space="preserve"> (sic) y servicios prestados al</w:t>
      </w:r>
      <w:r w:rsidRPr="00DF0187">
        <w:rPr>
          <w:rFonts w:ascii="Arial" w:hAnsi="Arial" w:cs="Arial"/>
          <w:spacing w:val="-6"/>
        </w:rPr>
        <w:t xml:space="preserve"> </w:t>
      </w:r>
      <w:proofErr w:type="spellStart"/>
      <w:r w:rsidRPr="00DF0187">
        <w:rPr>
          <w:rFonts w:ascii="Arial" w:hAnsi="Arial" w:cs="Arial"/>
        </w:rPr>
        <w:t>aﬁliado</w:t>
      </w:r>
      <w:proofErr w:type="spellEnd"/>
      <w:r w:rsidRPr="00DF0187">
        <w:rPr>
          <w:rFonts w:ascii="Arial" w:hAnsi="Arial" w:cs="Arial"/>
        </w:rPr>
        <w:t>.</w:t>
      </w:r>
    </w:p>
    <w:p w14:paraId="6D3AB6A7" w14:textId="77777777" w:rsidR="00BD2315" w:rsidRPr="00DF0187" w:rsidRDefault="00BD2315" w:rsidP="004714A4">
      <w:pPr>
        <w:pStyle w:val="Textoindependiente"/>
        <w:jc w:val="both"/>
        <w:rPr>
          <w:rFonts w:ascii="Arial" w:hAnsi="Arial" w:cs="Arial"/>
          <w:sz w:val="22"/>
          <w:szCs w:val="22"/>
        </w:rPr>
      </w:pPr>
    </w:p>
    <w:p w14:paraId="6D3AB6A8"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Salvo pacto en contrario, las entidades administradoras de riesgos laborales deberán pagar las cuentas dentro del mes siguiente a su presentación, plazo durante el cual podrán ser objetadas con base en motivos serios y fundados.</w:t>
      </w:r>
    </w:p>
    <w:p w14:paraId="6D3AB6A9" w14:textId="77777777" w:rsidR="00BD2315" w:rsidRPr="00DF0187" w:rsidRDefault="00BD2315" w:rsidP="004714A4">
      <w:pPr>
        <w:pStyle w:val="Textoindependiente"/>
        <w:jc w:val="both"/>
        <w:rPr>
          <w:rFonts w:ascii="Arial" w:hAnsi="Arial" w:cs="Arial"/>
          <w:sz w:val="22"/>
          <w:szCs w:val="22"/>
        </w:rPr>
      </w:pPr>
    </w:p>
    <w:p w14:paraId="6D3AB6AB"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PARÁGRAFO . Hasta tanto la Superintendencia Nacional de Salud determine el formulario de reembolso, las entidades administradoras de riesgos laborales podrán diseñarlos y tramitarlos, siempre que contengan, cuando menos, la información </w:t>
      </w:r>
      <w:proofErr w:type="spellStart"/>
      <w:r w:rsidRPr="00DF0187">
        <w:rPr>
          <w:rFonts w:ascii="Arial" w:hAnsi="Arial" w:cs="Arial"/>
          <w:sz w:val="22"/>
          <w:szCs w:val="22"/>
        </w:rPr>
        <w:t>deﬁnida</w:t>
      </w:r>
      <w:proofErr w:type="spellEnd"/>
      <w:r w:rsidRPr="00DF0187">
        <w:rPr>
          <w:rFonts w:ascii="Arial" w:hAnsi="Arial" w:cs="Arial"/>
          <w:sz w:val="22"/>
          <w:szCs w:val="22"/>
        </w:rPr>
        <w:t xml:space="preserve"> en este artículo.</w:t>
      </w:r>
    </w:p>
    <w:p w14:paraId="6D3AB6B0" w14:textId="77777777" w:rsidR="00BD2315" w:rsidRPr="00DF0187" w:rsidRDefault="00BD2315" w:rsidP="004714A4">
      <w:pPr>
        <w:pStyle w:val="Textoindependiente"/>
        <w:jc w:val="both"/>
        <w:rPr>
          <w:rFonts w:ascii="Arial" w:hAnsi="Arial" w:cs="Arial"/>
          <w:i/>
          <w:sz w:val="22"/>
          <w:szCs w:val="22"/>
        </w:rPr>
      </w:pPr>
    </w:p>
    <w:p w14:paraId="6D3AB6B1" w14:textId="77777777" w:rsidR="00BD2315" w:rsidRPr="00DF0187" w:rsidRDefault="00A97C5D" w:rsidP="004714A4">
      <w:pPr>
        <w:jc w:val="both"/>
        <w:rPr>
          <w:rFonts w:ascii="Arial" w:hAnsi="Arial" w:cs="Arial"/>
        </w:rPr>
      </w:pPr>
      <w:r w:rsidRPr="00DF0187">
        <w:rPr>
          <w:rFonts w:ascii="Arial" w:hAnsi="Arial" w:cs="Arial"/>
        </w:rPr>
        <w:t>ARTÍCULO 2.2.4.4.5</w:t>
      </w:r>
      <w:r w:rsidRPr="00DF0187">
        <w:rPr>
          <w:rFonts w:ascii="Arial" w:hAnsi="Arial" w:cs="Arial"/>
          <w:i/>
        </w:rPr>
        <w:t xml:space="preserve">. Reembolsos entre entidades administradoras de riesgos laborales. </w:t>
      </w:r>
      <w:r w:rsidRPr="00DF0187">
        <w:rPr>
          <w:rFonts w:ascii="Arial" w:hAnsi="Arial" w:cs="Arial"/>
        </w:rPr>
        <w:t xml:space="preserve">Las prestaciones derivadas de la enfermedad laboral serán pagadas en su totalidad por la entidad administradora de riesgos laborales a la cual esté </w:t>
      </w:r>
      <w:proofErr w:type="spellStart"/>
      <w:r w:rsidRPr="00DF0187">
        <w:rPr>
          <w:rFonts w:ascii="Arial" w:hAnsi="Arial" w:cs="Arial"/>
        </w:rPr>
        <w:t>aﬁliado</w:t>
      </w:r>
      <w:proofErr w:type="spellEnd"/>
      <w:r w:rsidRPr="00DF0187">
        <w:rPr>
          <w:rFonts w:ascii="Arial" w:hAnsi="Arial" w:cs="Arial"/>
        </w:rPr>
        <w:t xml:space="preserve"> el trabajador al momento de requerir la prestación.</w:t>
      </w:r>
    </w:p>
    <w:p w14:paraId="6D3AB6B3" w14:textId="77777777" w:rsidR="00BD2315" w:rsidRPr="00DF0187" w:rsidRDefault="00BD2315" w:rsidP="004714A4">
      <w:pPr>
        <w:pStyle w:val="Textoindependiente"/>
        <w:jc w:val="both"/>
        <w:rPr>
          <w:rFonts w:ascii="Arial" w:hAnsi="Arial" w:cs="Arial"/>
          <w:sz w:val="22"/>
          <w:szCs w:val="22"/>
        </w:rPr>
      </w:pPr>
    </w:p>
    <w:p w14:paraId="6D3AB6B4"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La entidad administradora de riesgos laborales que atienda las prestaciones económicas derivadas de la enfermedad laboral, podrá repetir por ellas, contra las entidades que asumieron ese riesgo con anterioridad, a prorrata del tiempo durante el cual otorgaron dicha protección, y de ser posible, en función de la causa de la enfermedad.</w:t>
      </w:r>
    </w:p>
    <w:p w14:paraId="6D3AB6B6" w14:textId="77777777" w:rsidR="00BD2315" w:rsidRPr="00DF0187" w:rsidRDefault="00BD2315" w:rsidP="004714A4">
      <w:pPr>
        <w:pStyle w:val="Textoindependiente"/>
        <w:jc w:val="both"/>
        <w:rPr>
          <w:rFonts w:ascii="Arial" w:hAnsi="Arial" w:cs="Arial"/>
          <w:sz w:val="22"/>
          <w:szCs w:val="22"/>
        </w:rPr>
      </w:pPr>
    </w:p>
    <w:p w14:paraId="6D3AB6B7"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La entidad administradora de riesgos laborales que asuma las prestaciones económicas, podrá solicitar los reembolsos a que haya lugar dentro del mes siguiente a la fecha en que cese la incapacidad temporal, se pague la indemnización por incapacidad permanente, o se reconozca </w:t>
      </w:r>
      <w:proofErr w:type="spellStart"/>
      <w:r w:rsidRPr="00DF0187">
        <w:rPr>
          <w:rFonts w:ascii="Arial" w:hAnsi="Arial" w:cs="Arial"/>
          <w:sz w:val="22"/>
          <w:szCs w:val="22"/>
        </w:rPr>
        <w:t>deﬁnitivamente</w:t>
      </w:r>
      <w:proofErr w:type="spellEnd"/>
      <w:r w:rsidRPr="00DF0187">
        <w:rPr>
          <w:rFonts w:ascii="Arial" w:hAnsi="Arial" w:cs="Arial"/>
          <w:sz w:val="22"/>
          <w:szCs w:val="22"/>
        </w:rPr>
        <w:t xml:space="preserve"> la presión de invalidez o de sobrevivientes.</w:t>
      </w:r>
    </w:p>
    <w:p w14:paraId="6D3AB6B9" w14:textId="77777777" w:rsidR="00BD2315" w:rsidRPr="00DF0187" w:rsidRDefault="00BD2315" w:rsidP="004714A4">
      <w:pPr>
        <w:pStyle w:val="Textoindependiente"/>
        <w:jc w:val="both"/>
        <w:rPr>
          <w:rFonts w:ascii="Arial" w:hAnsi="Arial" w:cs="Arial"/>
          <w:sz w:val="22"/>
          <w:szCs w:val="22"/>
        </w:rPr>
      </w:pPr>
    </w:p>
    <w:p w14:paraId="6D3AB6BD" w14:textId="77777777" w:rsidR="00BD2315" w:rsidRPr="00DF0187" w:rsidRDefault="00A97C5D" w:rsidP="004714A4">
      <w:pPr>
        <w:jc w:val="both"/>
        <w:rPr>
          <w:rFonts w:ascii="Arial" w:hAnsi="Arial" w:cs="Arial"/>
        </w:rPr>
      </w:pPr>
      <w:r w:rsidRPr="00DF0187">
        <w:rPr>
          <w:rFonts w:ascii="Arial" w:hAnsi="Arial" w:cs="Arial"/>
        </w:rPr>
        <w:t xml:space="preserve">ARTÍCULO 2.2.4.4.6. </w:t>
      </w:r>
      <w:r w:rsidRPr="00DF0187">
        <w:rPr>
          <w:rFonts w:ascii="Arial" w:hAnsi="Arial" w:cs="Arial"/>
          <w:i/>
        </w:rPr>
        <w:t xml:space="preserve">Procedimiento para efectuar los reembolsos. </w:t>
      </w:r>
      <w:r w:rsidRPr="00DF0187">
        <w:rPr>
          <w:rFonts w:ascii="Arial" w:hAnsi="Arial" w:cs="Arial"/>
        </w:rPr>
        <w:t>La base para efectuar el reembolso será el valor pagado en caso de incapacidad temporal o permanente parcial.</w:t>
      </w:r>
    </w:p>
    <w:p w14:paraId="6D3AB6BF" w14:textId="77777777" w:rsidR="00BD2315" w:rsidRPr="00DF0187" w:rsidRDefault="00BD2315" w:rsidP="004714A4">
      <w:pPr>
        <w:pStyle w:val="Textoindependiente"/>
        <w:jc w:val="both"/>
        <w:rPr>
          <w:rFonts w:ascii="Arial" w:hAnsi="Arial" w:cs="Arial"/>
          <w:sz w:val="22"/>
          <w:szCs w:val="22"/>
        </w:rPr>
      </w:pPr>
    </w:p>
    <w:p w14:paraId="6D3AB6C0"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Tratándose de pensiones, la base será el capital necesario entendido como el valor actual esperado de la pensión de referencia de invalidez o de sobrevivientes, según el caso, que se genere en favor del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o su núcleo familiar desde la fecha del fallecimiento, o del momento en que el dictamen de invalidez quede en </w:t>
      </w:r>
      <w:proofErr w:type="spellStart"/>
      <w:r w:rsidRPr="00DF0187">
        <w:rPr>
          <w:rFonts w:ascii="Arial" w:hAnsi="Arial" w:cs="Arial"/>
          <w:sz w:val="22"/>
          <w:szCs w:val="22"/>
        </w:rPr>
        <w:t>ﬁrme</w:t>
      </w:r>
      <w:proofErr w:type="spellEnd"/>
      <w:r w:rsidRPr="00DF0187">
        <w:rPr>
          <w:rFonts w:ascii="Arial" w:hAnsi="Arial" w:cs="Arial"/>
          <w:sz w:val="22"/>
          <w:szCs w:val="22"/>
        </w:rPr>
        <w:t>, y hasta la extinción del derecho a la pensión.</w:t>
      </w:r>
    </w:p>
    <w:p w14:paraId="6D3AB6C2" w14:textId="77777777" w:rsidR="00BD2315" w:rsidRPr="00DF0187" w:rsidRDefault="00BD2315" w:rsidP="004714A4">
      <w:pPr>
        <w:pStyle w:val="Textoindependiente"/>
        <w:jc w:val="both"/>
        <w:rPr>
          <w:rFonts w:ascii="Arial" w:hAnsi="Arial" w:cs="Arial"/>
          <w:sz w:val="22"/>
          <w:szCs w:val="22"/>
        </w:rPr>
      </w:pPr>
    </w:p>
    <w:p w14:paraId="6D3AB6C3"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El capital necesario se determinará según las bases técnicas y tablas de mortalidad </w:t>
      </w:r>
      <w:r w:rsidRPr="00DF0187">
        <w:rPr>
          <w:rFonts w:ascii="Arial" w:hAnsi="Arial" w:cs="Arial"/>
          <w:sz w:val="22"/>
          <w:szCs w:val="22"/>
        </w:rPr>
        <w:lastRenderedPageBreak/>
        <w:t xml:space="preserve">contenidas en las Resoluciones 585 y 610 de 1994 de la Superintendencia Financiera o en las normas que las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 sustituyan.</w:t>
      </w:r>
    </w:p>
    <w:p w14:paraId="6D3AB6C5" w14:textId="77777777" w:rsidR="00BD2315" w:rsidRPr="00DF0187" w:rsidRDefault="00BD2315" w:rsidP="004714A4">
      <w:pPr>
        <w:pStyle w:val="Textoindependiente"/>
        <w:jc w:val="both"/>
        <w:rPr>
          <w:rFonts w:ascii="Arial" w:hAnsi="Arial" w:cs="Arial"/>
          <w:sz w:val="22"/>
          <w:szCs w:val="22"/>
        </w:rPr>
      </w:pPr>
    </w:p>
    <w:p w14:paraId="6D3AB6C6"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En caso de cesación o disminución del grado de invalidez que implique la extinción o la disminución de la pensión, la entidad administradora de riesgos laborales restituirá a las demás entidades administradoras, la porción del capital necesario que les corresponda.</w:t>
      </w:r>
    </w:p>
    <w:p w14:paraId="6D3AB6C8" w14:textId="77777777" w:rsidR="00BD2315" w:rsidRPr="00DF0187" w:rsidRDefault="00BD2315" w:rsidP="004714A4">
      <w:pPr>
        <w:pStyle w:val="Textoindependiente"/>
        <w:jc w:val="both"/>
        <w:rPr>
          <w:rFonts w:ascii="Arial" w:hAnsi="Arial" w:cs="Arial"/>
          <w:sz w:val="22"/>
          <w:szCs w:val="22"/>
        </w:rPr>
      </w:pPr>
    </w:p>
    <w:p w14:paraId="6D3AB6C9"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Los reembolsos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este artículo se harán dentro del mes siguiente a aquel en que se soliciten, término dentro del cual podrán ser objetados por motivos serios y fundados.</w:t>
      </w:r>
    </w:p>
    <w:p w14:paraId="6D3AB6CD" w14:textId="77777777" w:rsidR="00BD2315" w:rsidRPr="00DF0187" w:rsidRDefault="00BD2315" w:rsidP="004714A4">
      <w:pPr>
        <w:pStyle w:val="Textoindependiente"/>
        <w:jc w:val="both"/>
        <w:rPr>
          <w:rFonts w:ascii="Arial" w:hAnsi="Arial" w:cs="Arial"/>
          <w:i/>
          <w:sz w:val="22"/>
          <w:szCs w:val="22"/>
        </w:rPr>
      </w:pPr>
    </w:p>
    <w:p w14:paraId="6D3AB6CE"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 xml:space="preserve">ARTÍCULO 2.2.4.4.7. </w:t>
      </w:r>
      <w:r w:rsidRPr="00DF0187">
        <w:rPr>
          <w:rFonts w:ascii="Arial" w:hAnsi="Arial" w:cs="Arial"/>
          <w:i/>
          <w:sz w:val="22"/>
          <w:szCs w:val="22"/>
        </w:rPr>
        <w:t xml:space="preserve">Subrogación. </w:t>
      </w:r>
      <w:r w:rsidRPr="00DF0187">
        <w:rPr>
          <w:rFonts w:ascii="Arial" w:hAnsi="Arial" w:cs="Arial"/>
          <w:sz w:val="22"/>
          <w:szCs w:val="22"/>
        </w:rPr>
        <w:t>La entidad administradora de riesgos laborales podrá repetir, con sujeción a las normas pertinentes, contra el tercero responsable de la contingencia laboral, hasta por el monto calculado de las prestaciones a cargo de dicha entidad administradora, con sujeción en todo caso al límite de responsabilidad del tercero.</w:t>
      </w:r>
    </w:p>
    <w:p w14:paraId="6D3AB6D0" w14:textId="77777777" w:rsidR="00BD2315" w:rsidRPr="00DF0187" w:rsidRDefault="00BD2315" w:rsidP="004714A4">
      <w:pPr>
        <w:pStyle w:val="Textoindependiente"/>
        <w:jc w:val="both"/>
        <w:rPr>
          <w:rFonts w:ascii="Arial" w:hAnsi="Arial" w:cs="Arial"/>
          <w:sz w:val="22"/>
          <w:szCs w:val="22"/>
        </w:rPr>
      </w:pPr>
    </w:p>
    <w:p w14:paraId="6D3AB6D5" w14:textId="059B09E5" w:rsidR="00BD2315" w:rsidRPr="00E34A2C" w:rsidRDefault="00A97C5D" w:rsidP="004714A4">
      <w:pPr>
        <w:pStyle w:val="Textoindependiente"/>
        <w:jc w:val="both"/>
        <w:rPr>
          <w:rFonts w:ascii="Arial" w:hAnsi="Arial" w:cs="Arial"/>
          <w:sz w:val="22"/>
          <w:szCs w:val="22"/>
        </w:rPr>
      </w:pPr>
      <w:r w:rsidRPr="00DF0187">
        <w:rPr>
          <w:rFonts w:ascii="Arial" w:hAnsi="Arial" w:cs="Arial"/>
          <w:sz w:val="22"/>
          <w:szCs w:val="22"/>
        </w:rPr>
        <w:t>Lo dispuesto en el inciso anterior no excluye que la víctima, o sus causahabientes, instauren las acciones pertinentes para obtener la indemnización total y ordinaria por perjuicio, de cuyo monto deberá descontarse el valor de las prestaciones asumidas por la entidad administradora de riesgos laborales.</w:t>
      </w:r>
    </w:p>
    <w:p w14:paraId="6D3AB6D6" w14:textId="77777777" w:rsidR="00BD2315" w:rsidRPr="00DF0187" w:rsidRDefault="00BD2315" w:rsidP="004714A4">
      <w:pPr>
        <w:pStyle w:val="Textoindependiente"/>
        <w:jc w:val="both"/>
        <w:rPr>
          <w:rFonts w:ascii="Arial" w:hAnsi="Arial" w:cs="Arial"/>
          <w:i/>
          <w:sz w:val="22"/>
          <w:szCs w:val="22"/>
        </w:rPr>
      </w:pPr>
    </w:p>
    <w:p w14:paraId="6D3AB6D7" w14:textId="77777777" w:rsidR="00BD2315" w:rsidRPr="004714A4" w:rsidRDefault="00A97C5D" w:rsidP="004714A4">
      <w:pPr>
        <w:pStyle w:val="Textoindependiente"/>
        <w:jc w:val="center"/>
        <w:rPr>
          <w:rFonts w:ascii="Arial" w:hAnsi="Arial" w:cs="Arial"/>
          <w:b/>
          <w:bCs/>
          <w:sz w:val="22"/>
          <w:szCs w:val="22"/>
        </w:rPr>
      </w:pPr>
      <w:r w:rsidRPr="004714A4">
        <w:rPr>
          <w:rFonts w:ascii="Arial" w:hAnsi="Arial" w:cs="Arial"/>
          <w:b/>
          <w:bCs/>
          <w:sz w:val="22"/>
          <w:szCs w:val="22"/>
        </w:rPr>
        <w:t>CAPÍTULO 5</w:t>
      </w:r>
    </w:p>
    <w:p w14:paraId="6D3AB6DA" w14:textId="77777777" w:rsidR="00BD2315" w:rsidRPr="004714A4" w:rsidRDefault="00A97C5D" w:rsidP="004714A4">
      <w:pPr>
        <w:pStyle w:val="Textoindependiente"/>
        <w:jc w:val="center"/>
        <w:rPr>
          <w:rFonts w:ascii="Arial" w:hAnsi="Arial" w:cs="Arial"/>
          <w:b/>
          <w:bCs/>
          <w:sz w:val="22"/>
          <w:szCs w:val="22"/>
        </w:rPr>
      </w:pPr>
      <w:r w:rsidRPr="004714A4">
        <w:rPr>
          <w:rFonts w:ascii="Arial" w:hAnsi="Arial" w:cs="Arial"/>
          <w:b/>
          <w:bCs/>
          <w:sz w:val="22"/>
          <w:szCs w:val="22"/>
        </w:rPr>
        <w:t>DEL CONSEJO NACIONAL DE RIESGOS LABORALES</w:t>
      </w:r>
    </w:p>
    <w:p w14:paraId="6D3AB6DC" w14:textId="77777777" w:rsidR="00BD2315" w:rsidRPr="00DF0187" w:rsidRDefault="00BD2315" w:rsidP="004714A4">
      <w:pPr>
        <w:pStyle w:val="Textoindependiente"/>
        <w:jc w:val="both"/>
        <w:rPr>
          <w:rFonts w:ascii="Arial" w:hAnsi="Arial" w:cs="Arial"/>
          <w:sz w:val="22"/>
          <w:szCs w:val="22"/>
        </w:rPr>
      </w:pPr>
    </w:p>
    <w:p w14:paraId="6D3AB6DD"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2.2.4.5.1</w:t>
      </w:r>
      <w:r w:rsidRPr="00DF0187">
        <w:rPr>
          <w:rFonts w:ascii="Arial" w:hAnsi="Arial" w:cs="Arial"/>
          <w:i/>
          <w:sz w:val="22"/>
          <w:szCs w:val="22"/>
        </w:rPr>
        <w:t xml:space="preserve">. </w:t>
      </w:r>
      <w:proofErr w:type="spellStart"/>
      <w:r w:rsidRPr="00DF0187">
        <w:rPr>
          <w:rFonts w:ascii="Arial" w:hAnsi="Arial" w:cs="Arial"/>
          <w:i/>
          <w:sz w:val="22"/>
          <w:szCs w:val="22"/>
        </w:rPr>
        <w:t>Modiﬁcaciones</w:t>
      </w:r>
      <w:proofErr w:type="spellEnd"/>
      <w:r w:rsidRPr="00DF0187">
        <w:rPr>
          <w:rFonts w:ascii="Arial" w:hAnsi="Arial" w:cs="Arial"/>
          <w:i/>
          <w:sz w:val="22"/>
          <w:szCs w:val="22"/>
        </w:rPr>
        <w:t xml:space="preserve"> de los planes de inversión del fondo de riesgos laborales. </w:t>
      </w:r>
      <w:r w:rsidRPr="00DF0187">
        <w:rPr>
          <w:rFonts w:ascii="Arial" w:hAnsi="Arial" w:cs="Arial"/>
          <w:sz w:val="22"/>
          <w:szCs w:val="22"/>
        </w:rPr>
        <w:t xml:space="preserve">Cuando se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la apropiación prevista en el Presupuesto General de la Nación para el Fondo de Riesgos Laborales o cuando el Consejo Nacional de Riesgos Laborales lo considera conveniente para lograr los propósitos del Fondo, dicho órgano podrá </w:t>
      </w:r>
      <w:proofErr w:type="spellStart"/>
      <w:r w:rsidRPr="00DF0187">
        <w:rPr>
          <w:rFonts w:ascii="Arial" w:hAnsi="Arial" w:cs="Arial"/>
          <w:sz w:val="22"/>
          <w:szCs w:val="22"/>
        </w:rPr>
        <w:t>modiﬁcar</w:t>
      </w:r>
      <w:proofErr w:type="spellEnd"/>
      <w:r w:rsidRPr="00DF0187">
        <w:rPr>
          <w:rFonts w:ascii="Arial" w:hAnsi="Arial" w:cs="Arial"/>
          <w:sz w:val="22"/>
          <w:szCs w:val="22"/>
        </w:rPr>
        <w:t>, sustituir o adicionar los proyectos de inversión que hayan sido aprobados de acuerdo con lo previsto en el artículo 90 del Decreto 1295 de 1994. En tal caso, el Consejo podrá solicitar a la Dirección Técnica de Riesgos Laborales del Ministerio del Trabajo la elaboración de la propuesta respectiva para su consideración y aprobación.</w:t>
      </w:r>
    </w:p>
    <w:p w14:paraId="6D3AB6DF" w14:textId="77777777" w:rsidR="00BD2315" w:rsidRPr="00DF0187" w:rsidRDefault="00BD2315" w:rsidP="004714A4">
      <w:pPr>
        <w:pStyle w:val="Textoindependiente"/>
        <w:jc w:val="both"/>
        <w:rPr>
          <w:rFonts w:ascii="Arial" w:hAnsi="Arial" w:cs="Arial"/>
          <w:sz w:val="22"/>
          <w:szCs w:val="22"/>
        </w:rPr>
      </w:pPr>
    </w:p>
    <w:p w14:paraId="6D3AB6E0"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Igual procedimiento se seguirá cuando, en desarrollo de las normas legales sobre la materia, se realicen adiciones presupuestales.</w:t>
      </w:r>
    </w:p>
    <w:p w14:paraId="6D3AB6E5" w14:textId="77777777" w:rsidR="00BD2315" w:rsidRPr="00DF0187" w:rsidRDefault="00BD2315" w:rsidP="004714A4">
      <w:pPr>
        <w:pStyle w:val="Textoindependiente"/>
        <w:jc w:val="both"/>
        <w:rPr>
          <w:rFonts w:ascii="Arial" w:hAnsi="Arial" w:cs="Arial"/>
          <w:i/>
          <w:sz w:val="22"/>
          <w:szCs w:val="22"/>
        </w:rPr>
      </w:pPr>
    </w:p>
    <w:p w14:paraId="6D3AB6E6" w14:textId="77777777" w:rsidR="00BD2315" w:rsidRPr="004714A4" w:rsidRDefault="00A97C5D" w:rsidP="004714A4">
      <w:pPr>
        <w:pStyle w:val="Textoindependiente"/>
        <w:jc w:val="center"/>
        <w:rPr>
          <w:rFonts w:ascii="Arial" w:hAnsi="Arial" w:cs="Arial"/>
          <w:b/>
          <w:bCs/>
          <w:sz w:val="22"/>
          <w:szCs w:val="22"/>
        </w:rPr>
      </w:pPr>
      <w:r w:rsidRPr="004714A4">
        <w:rPr>
          <w:rFonts w:ascii="Arial" w:hAnsi="Arial" w:cs="Arial"/>
          <w:b/>
          <w:bCs/>
          <w:sz w:val="22"/>
          <w:szCs w:val="22"/>
        </w:rPr>
        <w:t>CAPÍTULO 6</w:t>
      </w:r>
    </w:p>
    <w:p w14:paraId="6D3AB6E9" w14:textId="77777777" w:rsidR="00BD2315" w:rsidRPr="004714A4" w:rsidRDefault="00A97C5D" w:rsidP="004714A4">
      <w:pPr>
        <w:pStyle w:val="Textoindependiente"/>
        <w:jc w:val="center"/>
        <w:rPr>
          <w:rFonts w:ascii="Arial" w:hAnsi="Arial" w:cs="Arial"/>
          <w:b/>
          <w:bCs/>
          <w:sz w:val="22"/>
          <w:szCs w:val="22"/>
        </w:rPr>
      </w:pPr>
      <w:r w:rsidRPr="004714A4">
        <w:rPr>
          <w:rFonts w:ascii="Arial" w:hAnsi="Arial" w:cs="Arial"/>
          <w:b/>
          <w:bCs/>
          <w:sz w:val="22"/>
          <w:szCs w:val="22"/>
        </w:rPr>
        <w:t>SISTEMA DE GESTIÓN DE LA SEGURIDAD Y SALUD EN EL TRABAJO</w:t>
      </w:r>
    </w:p>
    <w:p w14:paraId="6D3AB6EB" w14:textId="77777777" w:rsidR="00BD2315" w:rsidRPr="00DF0187" w:rsidRDefault="00BD2315" w:rsidP="004714A4">
      <w:pPr>
        <w:pStyle w:val="Textoindependiente"/>
        <w:jc w:val="both"/>
        <w:rPr>
          <w:rFonts w:ascii="Arial" w:hAnsi="Arial" w:cs="Arial"/>
          <w:sz w:val="22"/>
          <w:szCs w:val="22"/>
        </w:rPr>
      </w:pPr>
    </w:p>
    <w:p w14:paraId="6D3AB6EC"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2.2.4.6.1</w:t>
      </w:r>
      <w:r w:rsidRPr="00DF0187">
        <w:rPr>
          <w:rFonts w:ascii="Arial" w:hAnsi="Arial" w:cs="Arial"/>
          <w:i/>
          <w:sz w:val="22"/>
          <w:szCs w:val="22"/>
        </w:rPr>
        <w:t xml:space="preserve">. Objeto y campo de aplicación. </w:t>
      </w:r>
      <w:r w:rsidRPr="00DF0187">
        <w:rPr>
          <w:rFonts w:ascii="Arial" w:hAnsi="Arial" w:cs="Arial"/>
          <w:sz w:val="22"/>
          <w:szCs w:val="22"/>
        </w:rPr>
        <w:t xml:space="preserve">El presente capítulo tiene por objeto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las directrices de obligatorio cumplimiento para implementar el Sistema de Gestión de la Seguridad y Salud en el Trabajo (SG-SST), que deben ser aplicadas por todos los empleadores públicos y privados, los contratantes de personal bajo modalidad de contrato civil, comercial o administrativo, las organizaciones de economía solidaria y del sector cooperativo, las empresas de servicios temporales y tener cobertura sobre los trabajadores dependientes, contratistas, trabajadores cooperados y los trabajadores en misión.</w:t>
      </w:r>
    </w:p>
    <w:p w14:paraId="1568ED95" w14:textId="77777777" w:rsidR="00307E60" w:rsidRPr="00DF0187" w:rsidRDefault="00307E60" w:rsidP="004714A4">
      <w:pPr>
        <w:pStyle w:val="Textoindependiente"/>
        <w:jc w:val="both"/>
        <w:rPr>
          <w:rFonts w:ascii="Arial" w:hAnsi="Arial" w:cs="Arial"/>
          <w:iCs/>
          <w:sz w:val="22"/>
          <w:szCs w:val="22"/>
        </w:rPr>
      </w:pPr>
    </w:p>
    <w:p w14:paraId="6D3AB6F1" w14:textId="6FB429A9" w:rsidR="00BD2315" w:rsidRPr="00361C89" w:rsidRDefault="00307E60" w:rsidP="004714A4">
      <w:pPr>
        <w:pStyle w:val="Textoindependiente"/>
        <w:jc w:val="both"/>
        <w:rPr>
          <w:rFonts w:ascii="Arial" w:hAnsi="Arial" w:cs="Arial"/>
          <w:iCs/>
          <w:sz w:val="20"/>
          <w:szCs w:val="20"/>
        </w:rPr>
      </w:pPr>
      <w:r w:rsidRPr="00DF0187">
        <w:rPr>
          <w:rFonts w:ascii="Arial" w:hAnsi="Arial" w:cs="Arial"/>
          <w:iCs/>
          <w:sz w:val="22"/>
          <w:szCs w:val="22"/>
        </w:rPr>
        <w:t>(</w:t>
      </w:r>
      <w:r w:rsidRPr="00361C89">
        <w:rPr>
          <w:rFonts w:ascii="Arial" w:hAnsi="Arial" w:cs="Arial"/>
          <w:iCs/>
          <w:sz w:val="20"/>
          <w:szCs w:val="20"/>
        </w:rPr>
        <w:t xml:space="preserve">Ver conceptos: </w:t>
      </w:r>
      <w:hyperlink r:id="rId21" w:history="1">
        <w:r w:rsidR="00E769FF" w:rsidRPr="00361C89">
          <w:rPr>
            <w:rStyle w:val="Hipervnculo"/>
            <w:rFonts w:ascii="Arial" w:hAnsi="Arial" w:cs="Arial"/>
            <w:iCs/>
            <w:sz w:val="20"/>
            <w:szCs w:val="20"/>
          </w:rPr>
          <w:t>4201912000007492 del 17/12/2019</w:t>
        </w:r>
        <w:r w:rsidR="008525A9">
          <w:rPr>
            <w:rStyle w:val="Hipervnculo"/>
            <w:rFonts w:ascii="Arial" w:hAnsi="Arial" w:cs="Arial"/>
            <w:iCs/>
            <w:sz w:val="20"/>
            <w:szCs w:val="20"/>
          </w:rPr>
          <w:t>)</w:t>
        </w:r>
        <w:r w:rsidR="00E769FF" w:rsidRPr="00361C89">
          <w:rPr>
            <w:rStyle w:val="Hipervnculo"/>
            <w:rFonts w:ascii="Arial" w:hAnsi="Arial" w:cs="Arial"/>
            <w:iCs/>
            <w:sz w:val="20"/>
            <w:szCs w:val="20"/>
          </w:rPr>
          <w:t>,</w:t>
        </w:r>
      </w:hyperlink>
    </w:p>
    <w:p w14:paraId="276E0402" w14:textId="77777777" w:rsidR="00307E60" w:rsidRPr="00DF0187" w:rsidRDefault="00307E60" w:rsidP="004714A4">
      <w:pPr>
        <w:pStyle w:val="Textoindependiente"/>
        <w:jc w:val="both"/>
        <w:rPr>
          <w:rFonts w:ascii="Arial" w:hAnsi="Arial" w:cs="Arial"/>
          <w:i/>
          <w:sz w:val="22"/>
          <w:szCs w:val="22"/>
        </w:rPr>
      </w:pPr>
    </w:p>
    <w:p w14:paraId="6D3AB6F2" w14:textId="77777777" w:rsidR="00BD2315" w:rsidRPr="00DF0187" w:rsidRDefault="00A97C5D" w:rsidP="004714A4">
      <w:pPr>
        <w:pStyle w:val="Textoindependiente"/>
        <w:jc w:val="both"/>
        <w:rPr>
          <w:rFonts w:ascii="Arial" w:hAnsi="Arial" w:cs="Arial"/>
          <w:sz w:val="22"/>
          <w:szCs w:val="22"/>
        </w:rPr>
      </w:pPr>
      <w:r w:rsidRPr="00DF0187">
        <w:rPr>
          <w:rFonts w:ascii="Arial" w:hAnsi="Arial" w:cs="Arial"/>
          <w:sz w:val="22"/>
          <w:szCs w:val="22"/>
        </w:rPr>
        <w:t>ARTÍCULO 2.2.4.6.2</w:t>
      </w:r>
      <w:r w:rsidRPr="00DF0187">
        <w:rPr>
          <w:rFonts w:ascii="Arial" w:hAnsi="Arial" w:cs="Arial"/>
          <w:i/>
          <w:sz w:val="22"/>
          <w:szCs w:val="22"/>
        </w:rPr>
        <w:t xml:space="preserve">. </w:t>
      </w:r>
      <w:proofErr w:type="spellStart"/>
      <w:r w:rsidRPr="00DF0187">
        <w:rPr>
          <w:rFonts w:ascii="Arial" w:hAnsi="Arial" w:cs="Arial"/>
          <w:i/>
          <w:sz w:val="22"/>
          <w:szCs w:val="22"/>
        </w:rPr>
        <w:t>Deﬁniciones</w:t>
      </w:r>
      <w:proofErr w:type="spellEnd"/>
      <w:r w:rsidRPr="00DF0187">
        <w:rPr>
          <w:rFonts w:ascii="Arial" w:hAnsi="Arial" w:cs="Arial"/>
          <w:i/>
          <w:sz w:val="22"/>
          <w:szCs w:val="22"/>
        </w:rPr>
        <w:t xml:space="preserve">. </w:t>
      </w:r>
      <w:r w:rsidRPr="00DF0187">
        <w:rPr>
          <w:rFonts w:ascii="Arial" w:hAnsi="Arial" w:cs="Arial"/>
          <w:sz w:val="22"/>
          <w:szCs w:val="22"/>
        </w:rPr>
        <w:t xml:space="preserve">Para los efectos del presente capítulo se aplican las siguientes </w:t>
      </w:r>
      <w:proofErr w:type="spellStart"/>
      <w:r w:rsidRPr="00DF0187">
        <w:rPr>
          <w:rFonts w:ascii="Arial" w:hAnsi="Arial" w:cs="Arial"/>
          <w:sz w:val="22"/>
          <w:szCs w:val="22"/>
        </w:rPr>
        <w:t>deﬁniciones</w:t>
      </w:r>
      <w:proofErr w:type="spellEnd"/>
      <w:r w:rsidRPr="00DF0187">
        <w:rPr>
          <w:rFonts w:ascii="Arial" w:hAnsi="Arial" w:cs="Arial"/>
          <w:sz w:val="22"/>
          <w:szCs w:val="22"/>
        </w:rPr>
        <w:t>:</w:t>
      </w:r>
    </w:p>
    <w:p w14:paraId="6D3AB6F4" w14:textId="77777777" w:rsidR="00BD2315" w:rsidRPr="00DF0187" w:rsidRDefault="00BD2315" w:rsidP="004714A4">
      <w:pPr>
        <w:pStyle w:val="Textoindependiente"/>
        <w:jc w:val="both"/>
        <w:rPr>
          <w:rFonts w:ascii="Arial" w:hAnsi="Arial" w:cs="Arial"/>
          <w:sz w:val="22"/>
          <w:szCs w:val="22"/>
        </w:rPr>
      </w:pPr>
    </w:p>
    <w:p w14:paraId="6D3AB6F5" w14:textId="77777777" w:rsidR="00BD2315" w:rsidRPr="00DF0187" w:rsidRDefault="00A97C5D" w:rsidP="00FA1503">
      <w:pPr>
        <w:pStyle w:val="Prrafodelista"/>
        <w:numPr>
          <w:ilvl w:val="0"/>
          <w:numId w:val="188"/>
        </w:numPr>
        <w:tabs>
          <w:tab w:val="left" w:pos="294"/>
        </w:tabs>
        <w:ind w:left="184" w:hanging="184"/>
        <w:jc w:val="both"/>
        <w:rPr>
          <w:rFonts w:ascii="Arial" w:hAnsi="Arial" w:cs="Arial"/>
        </w:rPr>
      </w:pPr>
      <w:r w:rsidRPr="00DF0187">
        <w:rPr>
          <w:rFonts w:ascii="Arial" w:hAnsi="Arial" w:cs="Arial"/>
        </w:rPr>
        <w:t>Acción correctiva: Acción tomada para eliminar la causa de una no conformidad detectada u otra situación no</w:t>
      </w:r>
      <w:r w:rsidRPr="00DF0187">
        <w:rPr>
          <w:rFonts w:ascii="Arial" w:hAnsi="Arial" w:cs="Arial"/>
          <w:spacing w:val="-23"/>
        </w:rPr>
        <w:t xml:space="preserve"> </w:t>
      </w:r>
      <w:r w:rsidRPr="00DF0187">
        <w:rPr>
          <w:rFonts w:ascii="Arial" w:hAnsi="Arial" w:cs="Arial"/>
        </w:rPr>
        <w:t>deseable.</w:t>
      </w:r>
    </w:p>
    <w:p w14:paraId="6D3AB6F7" w14:textId="77777777" w:rsidR="00BD2315" w:rsidRPr="00DF0187" w:rsidRDefault="00BD2315" w:rsidP="004714A4">
      <w:pPr>
        <w:pStyle w:val="Textoindependiente"/>
        <w:jc w:val="both"/>
        <w:rPr>
          <w:rFonts w:ascii="Arial" w:hAnsi="Arial" w:cs="Arial"/>
          <w:sz w:val="22"/>
          <w:szCs w:val="22"/>
        </w:rPr>
      </w:pPr>
    </w:p>
    <w:p w14:paraId="6D3AB6F8" w14:textId="77777777" w:rsidR="00BD2315" w:rsidRPr="00DF0187" w:rsidRDefault="00A97C5D" w:rsidP="004714A4">
      <w:pPr>
        <w:pStyle w:val="Prrafodelista"/>
        <w:numPr>
          <w:ilvl w:val="0"/>
          <w:numId w:val="188"/>
        </w:numPr>
        <w:tabs>
          <w:tab w:val="left" w:pos="294"/>
        </w:tabs>
        <w:ind w:left="0" w:firstLine="0"/>
        <w:jc w:val="both"/>
        <w:rPr>
          <w:rFonts w:ascii="Arial" w:hAnsi="Arial" w:cs="Arial"/>
        </w:rPr>
      </w:pPr>
      <w:r w:rsidRPr="00DF0187">
        <w:rPr>
          <w:rFonts w:ascii="Arial" w:hAnsi="Arial" w:cs="Arial"/>
        </w:rPr>
        <w:t>Acción</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mejora:</w:t>
      </w:r>
      <w:r w:rsidRPr="00DF0187">
        <w:rPr>
          <w:rFonts w:ascii="Arial" w:hAnsi="Arial" w:cs="Arial"/>
          <w:spacing w:val="-4"/>
        </w:rPr>
        <w:t xml:space="preserve"> </w:t>
      </w:r>
      <w:r w:rsidRPr="00DF0187">
        <w:rPr>
          <w:rFonts w:ascii="Arial" w:hAnsi="Arial" w:cs="Arial"/>
        </w:rPr>
        <w:t>Acción</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optimización</w:t>
      </w:r>
      <w:r w:rsidRPr="00DF0187">
        <w:rPr>
          <w:rFonts w:ascii="Arial" w:hAnsi="Arial" w:cs="Arial"/>
          <w:spacing w:val="-4"/>
        </w:rPr>
        <w:t xml:space="preserve"> </w:t>
      </w:r>
      <w:r w:rsidRPr="00DF0187">
        <w:rPr>
          <w:rFonts w:ascii="Arial" w:hAnsi="Arial" w:cs="Arial"/>
        </w:rPr>
        <w:t>del</w:t>
      </w:r>
      <w:r w:rsidRPr="00DF0187">
        <w:rPr>
          <w:rFonts w:ascii="Arial" w:hAnsi="Arial" w:cs="Arial"/>
          <w:spacing w:val="-5"/>
        </w:rPr>
        <w:t xml:space="preserve"> </w:t>
      </w:r>
      <w:r w:rsidRPr="00DF0187">
        <w:rPr>
          <w:rFonts w:ascii="Arial" w:hAnsi="Arial" w:cs="Arial"/>
        </w:rPr>
        <w:t>Sistema</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Gestión</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Seguridad</w:t>
      </w:r>
      <w:r w:rsidRPr="00DF0187">
        <w:rPr>
          <w:rFonts w:ascii="Arial" w:hAnsi="Arial" w:cs="Arial"/>
          <w:spacing w:val="-4"/>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Salud</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el</w:t>
      </w:r>
      <w:r w:rsidRPr="00DF0187">
        <w:rPr>
          <w:rFonts w:ascii="Arial" w:hAnsi="Arial" w:cs="Arial"/>
          <w:spacing w:val="-4"/>
        </w:rPr>
        <w:t xml:space="preserve"> </w:t>
      </w:r>
      <w:r w:rsidRPr="00DF0187">
        <w:rPr>
          <w:rFonts w:ascii="Arial" w:hAnsi="Arial" w:cs="Arial"/>
        </w:rPr>
        <w:t>Trabajo</w:t>
      </w:r>
      <w:r w:rsidRPr="00DF0187">
        <w:rPr>
          <w:rFonts w:ascii="Arial" w:hAnsi="Arial" w:cs="Arial"/>
          <w:spacing w:val="-4"/>
        </w:rPr>
        <w:t xml:space="preserve"> </w:t>
      </w:r>
      <w:r w:rsidRPr="00DF0187">
        <w:rPr>
          <w:rFonts w:ascii="Arial" w:hAnsi="Arial" w:cs="Arial"/>
        </w:rPr>
        <w:t>(SG-SST),</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5"/>
        </w:rPr>
        <w:t xml:space="preserve"> </w:t>
      </w:r>
      <w:r w:rsidRPr="00DF0187">
        <w:rPr>
          <w:rFonts w:ascii="Arial" w:hAnsi="Arial" w:cs="Arial"/>
        </w:rPr>
        <w:t>lograr</w:t>
      </w:r>
      <w:r w:rsidRPr="00DF0187">
        <w:rPr>
          <w:rFonts w:ascii="Arial" w:hAnsi="Arial" w:cs="Arial"/>
          <w:spacing w:val="-3"/>
        </w:rPr>
        <w:t xml:space="preserve"> </w:t>
      </w:r>
      <w:r w:rsidRPr="00DF0187">
        <w:rPr>
          <w:rFonts w:ascii="Arial" w:hAnsi="Arial" w:cs="Arial"/>
        </w:rPr>
        <w:t>mejoras</w:t>
      </w:r>
      <w:r w:rsidRPr="00DF0187">
        <w:rPr>
          <w:rFonts w:ascii="Arial" w:hAnsi="Arial" w:cs="Arial"/>
          <w:spacing w:val="-4"/>
        </w:rPr>
        <w:t xml:space="preserve"> </w:t>
      </w:r>
      <w:r w:rsidRPr="00DF0187">
        <w:rPr>
          <w:rFonts w:ascii="Arial" w:hAnsi="Arial" w:cs="Arial"/>
        </w:rPr>
        <w:t>en el desempeño de la organización en la seguridad y la salud en el trabajo de forma coherente con su</w:t>
      </w:r>
      <w:r w:rsidRPr="00DF0187">
        <w:rPr>
          <w:rFonts w:ascii="Arial" w:hAnsi="Arial" w:cs="Arial"/>
          <w:spacing w:val="-16"/>
        </w:rPr>
        <w:t xml:space="preserve"> </w:t>
      </w:r>
      <w:r w:rsidRPr="00DF0187">
        <w:rPr>
          <w:rFonts w:ascii="Arial" w:hAnsi="Arial" w:cs="Arial"/>
        </w:rPr>
        <w:t>política.</w:t>
      </w:r>
    </w:p>
    <w:p w14:paraId="6D3AB6F9" w14:textId="77777777" w:rsidR="00BD2315" w:rsidRPr="00DF0187" w:rsidRDefault="00BD2315" w:rsidP="004714A4">
      <w:pPr>
        <w:pStyle w:val="Textoindependiente"/>
        <w:jc w:val="both"/>
        <w:rPr>
          <w:rFonts w:ascii="Arial" w:hAnsi="Arial" w:cs="Arial"/>
          <w:sz w:val="22"/>
          <w:szCs w:val="22"/>
        </w:rPr>
      </w:pPr>
    </w:p>
    <w:p w14:paraId="6D3AB6FB" w14:textId="4C85A454" w:rsidR="00BD2315" w:rsidRDefault="00A97C5D" w:rsidP="00FA1503">
      <w:pPr>
        <w:pStyle w:val="Prrafodelista"/>
        <w:numPr>
          <w:ilvl w:val="0"/>
          <w:numId w:val="188"/>
        </w:numPr>
        <w:tabs>
          <w:tab w:val="left" w:pos="294"/>
        </w:tabs>
        <w:ind w:left="184" w:hanging="184"/>
        <w:jc w:val="both"/>
        <w:rPr>
          <w:rFonts w:ascii="Arial" w:hAnsi="Arial" w:cs="Arial"/>
        </w:rPr>
      </w:pPr>
      <w:r w:rsidRPr="00DF0187">
        <w:rPr>
          <w:rFonts w:ascii="Arial" w:hAnsi="Arial" w:cs="Arial"/>
        </w:rPr>
        <w:t>Acción</w:t>
      </w:r>
      <w:r w:rsidRPr="00DF0187">
        <w:rPr>
          <w:rFonts w:ascii="Arial" w:hAnsi="Arial" w:cs="Arial"/>
          <w:spacing w:val="-4"/>
        </w:rPr>
        <w:t xml:space="preserve"> </w:t>
      </w:r>
      <w:r w:rsidRPr="00DF0187">
        <w:rPr>
          <w:rFonts w:ascii="Arial" w:hAnsi="Arial" w:cs="Arial"/>
        </w:rPr>
        <w:t>preventiva:</w:t>
      </w:r>
      <w:r w:rsidRPr="00DF0187">
        <w:rPr>
          <w:rFonts w:ascii="Arial" w:hAnsi="Arial" w:cs="Arial"/>
          <w:spacing w:val="-3"/>
        </w:rPr>
        <w:t xml:space="preserve"> </w:t>
      </w:r>
      <w:r w:rsidRPr="00DF0187">
        <w:rPr>
          <w:rFonts w:ascii="Arial" w:hAnsi="Arial" w:cs="Arial"/>
        </w:rPr>
        <w:t>Acción</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4"/>
        </w:rPr>
        <w:t xml:space="preserve"> </w:t>
      </w:r>
      <w:r w:rsidRPr="00DF0187">
        <w:rPr>
          <w:rFonts w:ascii="Arial" w:hAnsi="Arial" w:cs="Arial"/>
        </w:rPr>
        <w:t>eliminar</w:t>
      </w:r>
      <w:r w:rsidRPr="00DF0187">
        <w:rPr>
          <w:rFonts w:ascii="Arial" w:hAnsi="Arial" w:cs="Arial"/>
          <w:spacing w:val="-2"/>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mitigar</w:t>
      </w:r>
      <w:r w:rsidRPr="00DF0187">
        <w:rPr>
          <w:rFonts w:ascii="Arial" w:hAnsi="Arial" w:cs="Arial"/>
          <w:spacing w:val="-4"/>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causa(s)</w:t>
      </w:r>
      <w:r w:rsidRPr="00DF0187">
        <w:rPr>
          <w:rFonts w:ascii="Arial" w:hAnsi="Arial" w:cs="Arial"/>
          <w:spacing w:val="-2"/>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una</w:t>
      </w:r>
      <w:r w:rsidRPr="00DF0187">
        <w:rPr>
          <w:rFonts w:ascii="Arial" w:hAnsi="Arial" w:cs="Arial"/>
          <w:spacing w:val="-3"/>
        </w:rPr>
        <w:t xml:space="preserve"> </w:t>
      </w:r>
      <w:r w:rsidRPr="00DF0187">
        <w:rPr>
          <w:rFonts w:ascii="Arial" w:hAnsi="Arial" w:cs="Arial"/>
        </w:rPr>
        <w:t>no</w:t>
      </w:r>
      <w:r w:rsidRPr="00DF0187">
        <w:rPr>
          <w:rFonts w:ascii="Arial" w:hAnsi="Arial" w:cs="Arial"/>
          <w:spacing w:val="-3"/>
        </w:rPr>
        <w:t xml:space="preserve"> </w:t>
      </w:r>
      <w:r w:rsidRPr="00DF0187">
        <w:rPr>
          <w:rFonts w:ascii="Arial" w:hAnsi="Arial" w:cs="Arial"/>
        </w:rPr>
        <w:t>conformidad</w:t>
      </w:r>
      <w:r w:rsidRPr="00DF0187">
        <w:rPr>
          <w:rFonts w:ascii="Arial" w:hAnsi="Arial" w:cs="Arial"/>
          <w:spacing w:val="-2"/>
        </w:rPr>
        <w:t xml:space="preserve"> </w:t>
      </w:r>
      <w:r w:rsidRPr="00DF0187">
        <w:rPr>
          <w:rFonts w:ascii="Arial" w:hAnsi="Arial" w:cs="Arial"/>
        </w:rPr>
        <w:t>potencial</w:t>
      </w:r>
      <w:r w:rsidRPr="00DF0187">
        <w:rPr>
          <w:rFonts w:ascii="Arial" w:hAnsi="Arial" w:cs="Arial"/>
          <w:spacing w:val="-4"/>
        </w:rPr>
        <w:t xml:space="preserve"> </w:t>
      </w:r>
      <w:r w:rsidRPr="00DF0187">
        <w:rPr>
          <w:rFonts w:ascii="Arial" w:hAnsi="Arial" w:cs="Arial"/>
        </w:rPr>
        <w:t>u</w:t>
      </w:r>
      <w:r w:rsidRPr="00DF0187">
        <w:rPr>
          <w:rFonts w:ascii="Arial" w:hAnsi="Arial" w:cs="Arial"/>
          <w:spacing w:val="-3"/>
        </w:rPr>
        <w:t xml:space="preserve"> </w:t>
      </w:r>
      <w:r w:rsidRPr="00DF0187">
        <w:rPr>
          <w:rFonts w:ascii="Arial" w:hAnsi="Arial" w:cs="Arial"/>
        </w:rPr>
        <w:t>otra</w:t>
      </w:r>
      <w:r w:rsidRPr="00DF0187">
        <w:rPr>
          <w:rFonts w:ascii="Arial" w:hAnsi="Arial" w:cs="Arial"/>
          <w:spacing w:val="-3"/>
        </w:rPr>
        <w:t xml:space="preserve"> </w:t>
      </w:r>
      <w:r w:rsidRPr="00DF0187">
        <w:rPr>
          <w:rFonts w:ascii="Arial" w:hAnsi="Arial" w:cs="Arial"/>
        </w:rPr>
        <w:t>situación</w:t>
      </w:r>
      <w:r w:rsidRPr="00DF0187">
        <w:rPr>
          <w:rFonts w:ascii="Arial" w:hAnsi="Arial" w:cs="Arial"/>
          <w:spacing w:val="-3"/>
        </w:rPr>
        <w:t xml:space="preserve"> </w:t>
      </w:r>
      <w:r w:rsidRPr="00DF0187">
        <w:rPr>
          <w:rFonts w:ascii="Arial" w:hAnsi="Arial" w:cs="Arial"/>
        </w:rPr>
        <w:t>potencial</w:t>
      </w:r>
      <w:r w:rsidRPr="00DF0187">
        <w:rPr>
          <w:rFonts w:ascii="Arial" w:hAnsi="Arial" w:cs="Arial"/>
          <w:spacing w:val="-3"/>
        </w:rPr>
        <w:t xml:space="preserve"> </w:t>
      </w:r>
      <w:r w:rsidRPr="00DF0187">
        <w:rPr>
          <w:rFonts w:ascii="Arial" w:hAnsi="Arial" w:cs="Arial"/>
        </w:rPr>
        <w:t>no</w:t>
      </w:r>
      <w:r w:rsidRPr="00DF0187">
        <w:rPr>
          <w:rFonts w:ascii="Arial" w:hAnsi="Arial" w:cs="Arial"/>
          <w:spacing w:val="-3"/>
        </w:rPr>
        <w:t xml:space="preserve"> </w:t>
      </w:r>
      <w:r w:rsidRPr="00DF0187">
        <w:rPr>
          <w:rFonts w:ascii="Arial" w:hAnsi="Arial" w:cs="Arial"/>
        </w:rPr>
        <w:t>deseable.</w:t>
      </w:r>
    </w:p>
    <w:p w14:paraId="3DFDFF69" w14:textId="77777777" w:rsidR="00FA1503" w:rsidRPr="00DF0187" w:rsidRDefault="00FA1503" w:rsidP="00FA1503">
      <w:pPr>
        <w:pStyle w:val="Prrafodelista"/>
        <w:tabs>
          <w:tab w:val="left" w:pos="294"/>
        </w:tabs>
        <w:ind w:left="0"/>
        <w:jc w:val="both"/>
        <w:rPr>
          <w:rFonts w:ascii="Arial" w:hAnsi="Arial" w:cs="Arial"/>
        </w:rPr>
      </w:pPr>
    </w:p>
    <w:p w14:paraId="6D3AB6FE" w14:textId="54E94E27" w:rsidR="00BD2315" w:rsidRPr="00FA1503" w:rsidRDefault="00A97C5D" w:rsidP="00F13674">
      <w:pPr>
        <w:pStyle w:val="Prrafodelista"/>
        <w:numPr>
          <w:ilvl w:val="0"/>
          <w:numId w:val="188"/>
        </w:numPr>
        <w:tabs>
          <w:tab w:val="left" w:pos="294"/>
        </w:tabs>
        <w:ind w:left="0" w:firstLine="0"/>
        <w:jc w:val="both"/>
        <w:rPr>
          <w:rFonts w:ascii="Arial" w:hAnsi="Arial" w:cs="Arial"/>
        </w:rPr>
      </w:pPr>
      <w:r w:rsidRPr="00FA1503">
        <w:rPr>
          <w:rFonts w:ascii="Arial" w:hAnsi="Arial" w:cs="Arial"/>
        </w:rPr>
        <w:t>Actividad</w:t>
      </w:r>
      <w:r w:rsidRPr="00FA1503">
        <w:rPr>
          <w:rFonts w:ascii="Arial" w:hAnsi="Arial" w:cs="Arial"/>
          <w:spacing w:val="-5"/>
        </w:rPr>
        <w:t xml:space="preserve"> </w:t>
      </w:r>
      <w:r w:rsidRPr="00FA1503">
        <w:rPr>
          <w:rFonts w:ascii="Arial" w:hAnsi="Arial" w:cs="Arial"/>
        </w:rPr>
        <w:t>no</w:t>
      </w:r>
      <w:r w:rsidRPr="00FA1503">
        <w:rPr>
          <w:rFonts w:ascii="Arial" w:hAnsi="Arial" w:cs="Arial"/>
          <w:spacing w:val="-5"/>
        </w:rPr>
        <w:t xml:space="preserve"> </w:t>
      </w:r>
      <w:r w:rsidRPr="00FA1503">
        <w:rPr>
          <w:rFonts w:ascii="Arial" w:hAnsi="Arial" w:cs="Arial"/>
        </w:rPr>
        <w:t>rutinaria:</w:t>
      </w:r>
      <w:r w:rsidRPr="00FA1503">
        <w:rPr>
          <w:rFonts w:ascii="Arial" w:hAnsi="Arial" w:cs="Arial"/>
          <w:spacing w:val="-3"/>
        </w:rPr>
        <w:t xml:space="preserve"> </w:t>
      </w:r>
      <w:r w:rsidRPr="00FA1503">
        <w:rPr>
          <w:rFonts w:ascii="Arial" w:hAnsi="Arial" w:cs="Arial"/>
        </w:rPr>
        <w:t>Actividad</w:t>
      </w:r>
      <w:r w:rsidRPr="00FA1503">
        <w:rPr>
          <w:rFonts w:ascii="Arial" w:hAnsi="Arial" w:cs="Arial"/>
          <w:spacing w:val="-5"/>
        </w:rPr>
        <w:t xml:space="preserve"> </w:t>
      </w:r>
      <w:r w:rsidRPr="00FA1503">
        <w:rPr>
          <w:rFonts w:ascii="Arial" w:hAnsi="Arial" w:cs="Arial"/>
        </w:rPr>
        <w:t>que</w:t>
      </w:r>
      <w:r w:rsidRPr="00FA1503">
        <w:rPr>
          <w:rFonts w:ascii="Arial" w:hAnsi="Arial" w:cs="Arial"/>
          <w:spacing w:val="-4"/>
        </w:rPr>
        <w:t xml:space="preserve"> </w:t>
      </w:r>
      <w:r w:rsidRPr="00FA1503">
        <w:rPr>
          <w:rFonts w:ascii="Arial" w:hAnsi="Arial" w:cs="Arial"/>
        </w:rPr>
        <w:t>no</w:t>
      </w:r>
      <w:r w:rsidRPr="00FA1503">
        <w:rPr>
          <w:rFonts w:ascii="Arial" w:hAnsi="Arial" w:cs="Arial"/>
          <w:spacing w:val="-5"/>
        </w:rPr>
        <w:t xml:space="preserve"> </w:t>
      </w:r>
      <w:r w:rsidRPr="00FA1503">
        <w:rPr>
          <w:rFonts w:ascii="Arial" w:hAnsi="Arial" w:cs="Arial"/>
        </w:rPr>
        <w:t>forma</w:t>
      </w:r>
      <w:r w:rsidRPr="00FA1503">
        <w:rPr>
          <w:rFonts w:ascii="Arial" w:hAnsi="Arial" w:cs="Arial"/>
          <w:spacing w:val="-4"/>
        </w:rPr>
        <w:t xml:space="preserve"> </w:t>
      </w:r>
      <w:r w:rsidRPr="00FA1503">
        <w:rPr>
          <w:rFonts w:ascii="Arial" w:hAnsi="Arial" w:cs="Arial"/>
        </w:rPr>
        <w:t>parte,</w:t>
      </w:r>
      <w:r w:rsidRPr="00FA1503">
        <w:rPr>
          <w:rFonts w:ascii="Arial" w:hAnsi="Arial" w:cs="Arial"/>
          <w:spacing w:val="-5"/>
        </w:rPr>
        <w:t xml:space="preserve"> </w:t>
      </w:r>
      <w:r w:rsidRPr="00FA1503">
        <w:rPr>
          <w:rFonts w:ascii="Arial" w:hAnsi="Arial" w:cs="Arial"/>
        </w:rPr>
        <w:t>de</w:t>
      </w:r>
      <w:r w:rsidRPr="00FA1503">
        <w:rPr>
          <w:rFonts w:ascii="Arial" w:hAnsi="Arial" w:cs="Arial"/>
          <w:spacing w:val="-4"/>
        </w:rPr>
        <w:t xml:space="preserve"> </w:t>
      </w:r>
      <w:r w:rsidRPr="00FA1503">
        <w:rPr>
          <w:rFonts w:ascii="Arial" w:hAnsi="Arial" w:cs="Arial"/>
        </w:rPr>
        <w:t>la</w:t>
      </w:r>
      <w:r w:rsidRPr="00FA1503">
        <w:rPr>
          <w:rFonts w:ascii="Arial" w:hAnsi="Arial" w:cs="Arial"/>
          <w:spacing w:val="-4"/>
        </w:rPr>
        <w:t xml:space="preserve"> </w:t>
      </w:r>
      <w:r w:rsidRPr="00FA1503">
        <w:rPr>
          <w:rFonts w:ascii="Arial" w:hAnsi="Arial" w:cs="Arial"/>
        </w:rPr>
        <w:t>operación</w:t>
      </w:r>
      <w:r w:rsidRPr="00FA1503">
        <w:rPr>
          <w:rFonts w:ascii="Arial" w:hAnsi="Arial" w:cs="Arial"/>
          <w:spacing w:val="-4"/>
        </w:rPr>
        <w:t xml:space="preserve"> </w:t>
      </w:r>
      <w:r w:rsidRPr="00FA1503">
        <w:rPr>
          <w:rFonts w:ascii="Arial" w:hAnsi="Arial" w:cs="Arial"/>
        </w:rPr>
        <w:t>normal</w:t>
      </w:r>
      <w:r w:rsidRPr="00FA1503">
        <w:rPr>
          <w:rFonts w:ascii="Arial" w:hAnsi="Arial" w:cs="Arial"/>
          <w:spacing w:val="-5"/>
        </w:rPr>
        <w:t xml:space="preserve"> </w:t>
      </w:r>
      <w:r w:rsidRPr="00FA1503">
        <w:rPr>
          <w:rFonts w:ascii="Arial" w:hAnsi="Arial" w:cs="Arial"/>
        </w:rPr>
        <w:t>de</w:t>
      </w:r>
      <w:r w:rsidRPr="00FA1503">
        <w:rPr>
          <w:rFonts w:ascii="Arial" w:hAnsi="Arial" w:cs="Arial"/>
          <w:spacing w:val="-4"/>
        </w:rPr>
        <w:t xml:space="preserve"> </w:t>
      </w:r>
      <w:r w:rsidRPr="00FA1503">
        <w:rPr>
          <w:rFonts w:ascii="Arial" w:hAnsi="Arial" w:cs="Arial"/>
        </w:rPr>
        <w:t>la</w:t>
      </w:r>
      <w:r w:rsidRPr="00FA1503">
        <w:rPr>
          <w:rFonts w:ascii="Arial" w:hAnsi="Arial" w:cs="Arial"/>
          <w:spacing w:val="-4"/>
        </w:rPr>
        <w:t xml:space="preserve"> </w:t>
      </w:r>
      <w:r w:rsidRPr="00FA1503">
        <w:rPr>
          <w:rFonts w:ascii="Arial" w:hAnsi="Arial" w:cs="Arial"/>
        </w:rPr>
        <w:t>organización</w:t>
      </w:r>
      <w:r w:rsidRPr="00FA1503">
        <w:rPr>
          <w:rFonts w:ascii="Arial" w:hAnsi="Arial" w:cs="Arial"/>
          <w:spacing w:val="-4"/>
        </w:rPr>
        <w:t xml:space="preserve"> </w:t>
      </w:r>
      <w:r w:rsidRPr="00FA1503">
        <w:rPr>
          <w:rFonts w:ascii="Arial" w:hAnsi="Arial" w:cs="Arial"/>
        </w:rPr>
        <w:t>o</w:t>
      </w:r>
      <w:r w:rsidRPr="00FA1503">
        <w:rPr>
          <w:rFonts w:ascii="Arial" w:hAnsi="Arial" w:cs="Arial"/>
          <w:spacing w:val="-5"/>
        </w:rPr>
        <w:t xml:space="preserve"> </w:t>
      </w:r>
      <w:r w:rsidRPr="00FA1503">
        <w:rPr>
          <w:rFonts w:ascii="Arial" w:hAnsi="Arial" w:cs="Arial"/>
        </w:rPr>
        <w:t>actividad</w:t>
      </w:r>
      <w:r w:rsidRPr="00FA1503">
        <w:rPr>
          <w:rFonts w:ascii="Arial" w:hAnsi="Arial" w:cs="Arial"/>
          <w:spacing w:val="-4"/>
        </w:rPr>
        <w:t xml:space="preserve"> </w:t>
      </w:r>
      <w:r w:rsidRPr="00FA1503">
        <w:rPr>
          <w:rFonts w:ascii="Arial" w:hAnsi="Arial" w:cs="Arial"/>
        </w:rPr>
        <w:t>que</w:t>
      </w:r>
      <w:r w:rsidRPr="00FA1503">
        <w:rPr>
          <w:rFonts w:ascii="Arial" w:hAnsi="Arial" w:cs="Arial"/>
          <w:spacing w:val="-5"/>
        </w:rPr>
        <w:t xml:space="preserve"> </w:t>
      </w:r>
      <w:r w:rsidRPr="00FA1503">
        <w:rPr>
          <w:rFonts w:ascii="Arial" w:hAnsi="Arial" w:cs="Arial"/>
        </w:rPr>
        <w:t>la</w:t>
      </w:r>
      <w:r w:rsidRPr="00FA1503">
        <w:rPr>
          <w:rFonts w:ascii="Arial" w:hAnsi="Arial" w:cs="Arial"/>
          <w:spacing w:val="-4"/>
        </w:rPr>
        <w:t xml:space="preserve"> </w:t>
      </w:r>
      <w:r w:rsidRPr="00FA1503">
        <w:rPr>
          <w:rFonts w:ascii="Arial" w:hAnsi="Arial" w:cs="Arial"/>
        </w:rPr>
        <w:t>organización</w:t>
      </w:r>
      <w:r w:rsidRPr="00FA1503">
        <w:rPr>
          <w:rFonts w:ascii="Arial" w:hAnsi="Arial" w:cs="Arial"/>
          <w:spacing w:val="-4"/>
        </w:rPr>
        <w:t xml:space="preserve"> </w:t>
      </w:r>
      <w:r w:rsidRPr="00FA1503">
        <w:rPr>
          <w:rFonts w:ascii="Arial" w:hAnsi="Arial" w:cs="Arial"/>
        </w:rPr>
        <w:t>ha determinado como no rutinaria por su baja frecuencia de</w:t>
      </w:r>
      <w:r w:rsidRPr="00FA1503">
        <w:rPr>
          <w:rFonts w:ascii="Arial" w:hAnsi="Arial" w:cs="Arial"/>
          <w:spacing w:val="-9"/>
        </w:rPr>
        <w:t xml:space="preserve"> </w:t>
      </w:r>
      <w:r w:rsidRPr="00FA1503">
        <w:rPr>
          <w:rFonts w:ascii="Arial" w:hAnsi="Arial" w:cs="Arial"/>
        </w:rPr>
        <w:t>ejecución.</w:t>
      </w:r>
    </w:p>
    <w:p w14:paraId="6D3AB6FF" w14:textId="77777777" w:rsidR="00BD2315" w:rsidRPr="00DF0187" w:rsidRDefault="00BD2315" w:rsidP="00FA1503">
      <w:pPr>
        <w:pStyle w:val="Textoindependiente"/>
        <w:jc w:val="both"/>
        <w:rPr>
          <w:rFonts w:ascii="Arial" w:hAnsi="Arial" w:cs="Arial"/>
          <w:sz w:val="22"/>
          <w:szCs w:val="22"/>
        </w:rPr>
      </w:pPr>
    </w:p>
    <w:p w14:paraId="6D3AB700" w14:textId="77777777" w:rsidR="00BD2315" w:rsidRPr="00DF0187" w:rsidRDefault="00A97C5D" w:rsidP="00FA1503">
      <w:pPr>
        <w:pStyle w:val="Prrafodelista"/>
        <w:numPr>
          <w:ilvl w:val="0"/>
          <w:numId w:val="188"/>
        </w:numPr>
        <w:tabs>
          <w:tab w:val="left" w:pos="294"/>
        </w:tabs>
        <w:ind w:left="184" w:hanging="184"/>
        <w:jc w:val="both"/>
        <w:rPr>
          <w:rFonts w:ascii="Arial" w:hAnsi="Arial" w:cs="Arial"/>
        </w:rPr>
      </w:pPr>
      <w:r w:rsidRPr="00DF0187">
        <w:rPr>
          <w:rFonts w:ascii="Arial" w:hAnsi="Arial" w:cs="Arial"/>
        </w:rPr>
        <w:t>Actividad</w:t>
      </w:r>
      <w:r w:rsidRPr="00DF0187">
        <w:rPr>
          <w:rFonts w:ascii="Arial" w:hAnsi="Arial" w:cs="Arial"/>
          <w:spacing w:val="-3"/>
        </w:rPr>
        <w:t xml:space="preserve"> </w:t>
      </w:r>
      <w:r w:rsidRPr="00DF0187">
        <w:rPr>
          <w:rFonts w:ascii="Arial" w:hAnsi="Arial" w:cs="Arial"/>
        </w:rPr>
        <w:t>rutinaria:</w:t>
      </w:r>
      <w:r w:rsidRPr="00DF0187">
        <w:rPr>
          <w:rFonts w:ascii="Arial" w:hAnsi="Arial" w:cs="Arial"/>
          <w:spacing w:val="-2"/>
        </w:rPr>
        <w:t xml:space="preserve"> </w:t>
      </w:r>
      <w:r w:rsidRPr="00DF0187">
        <w:rPr>
          <w:rFonts w:ascii="Arial" w:hAnsi="Arial" w:cs="Arial"/>
        </w:rPr>
        <w:t>Actividad</w:t>
      </w:r>
      <w:r w:rsidRPr="00DF0187">
        <w:rPr>
          <w:rFonts w:ascii="Arial" w:hAnsi="Arial" w:cs="Arial"/>
          <w:spacing w:val="-2"/>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forma</w:t>
      </w:r>
      <w:r w:rsidRPr="00DF0187">
        <w:rPr>
          <w:rFonts w:ascii="Arial" w:hAnsi="Arial" w:cs="Arial"/>
          <w:spacing w:val="-2"/>
        </w:rPr>
        <w:t xml:space="preserve"> </w:t>
      </w:r>
      <w:r w:rsidRPr="00DF0187">
        <w:rPr>
          <w:rFonts w:ascii="Arial" w:hAnsi="Arial" w:cs="Arial"/>
        </w:rPr>
        <w:t>parte</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operación</w:t>
      </w:r>
      <w:r w:rsidRPr="00DF0187">
        <w:rPr>
          <w:rFonts w:ascii="Arial" w:hAnsi="Arial" w:cs="Arial"/>
          <w:spacing w:val="-2"/>
        </w:rPr>
        <w:t xml:space="preserve"> </w:t>
      </w:r>
      <w:r w:rsidRPr="00DF0187">
        <w:rPr>
          <w:rFonts w:ascii="Arial" w:hAnsi="Arial" w:cs="Arial"/>
        </w:rPr>
        <w:t>normal</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organización,</w:t>
      </w:r>
      <w:r w:rsidRPr="00DF0187">
        <w:rPr>
          <w:rFonts w:ascii="Arial" w:hAnsi="Arial" w:cs="Arial"/>
          <w:spacing w:val="-3"/>
        </w:rPr>
        <w:t xml:space="preserve"> </w:t>
      </w:r>
      <w:r w:rsidRPr="00DF0187">
        <w:rPr>
          <w:rFonts w:ascii="Arial" w:hAnsi="Arial" w:cs="Arial"/>
        </w:rPr>
        <w:t>se</w:t>
      </w:r>
      <w:r w:rsidRPr="00DF0187">
        <w:rPr>
          <w:rFonts w:ascii="Arial" w:hAnsi="Arial" w:cs="Arial"/>
          <w:spacing w:val="-1"/>
        </w:rPr>
        <w:t xml:space="preserve"> </w:t>
      </w:r>
      <w:r w:rsidRPr="00DF0187">
        <w:rPr>
          <w:rFonts w:ascii="Arial" w:hAnsi="Arial" w:cs="Arial"/>
        </w:rPr>
        <w:t>ha</w:t>
      </w:r>
      <w:r w:rsidRPr="00DF0187">
        <w:rPr>
          <w:rFonts w:ascii="Arial" w:hAnsi="Arial" w:cs="Arial"/>
          <w:spacing w:val="-3"/>
        </w:rPr>
        <w:t xml:space="preserve"> </w:t>
      </w:r>
      <w:proofErr w:type="spellStart"/>
      <w:r w:rsidRPr="00DF0187">
        <w:rPr>
          <w:rFonts w:ascii="Arial" w:hAnsi="Arial" w:cs="Arial"/>
        </w:rPr>
        <w:t>planiﬁcado</w:t>
      </w:r>
      <w:proofErr w:type="spellEnd"/>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es</w:t>
      </w:r>
      <w:r w:rsidRPr="00DF0187">
        <w:rPr>
          <w:rFonts w:ascii="Arial" w:hAnsi="Arial" w:cs="Arial"/>
          <w:spacing w:val="-1"/>
        </w:rPr>
        <w:t xml:space="preserve"> </w:t>
      </w:r>
      <w:r w:rsidRPr="00DF0187">
        <w:rPr>
          <w:rFonts w:ascii="Arial" w:hAnsi="Arial" w:cs="Arial"/>
        </w:rPr>
        <w:t>estandarizable.</w:t>
      </w:r>
    </w:p>
    <w:p w14:paraId="6D3AB702" w14:textId="77777777" w:rsidR="00BD2315" w:rsidRPr="00DF0187" w:rsidRDefault="00BD2315" w:rsidP="00FA1503">
      <w:pPr>
        <w:pStyle w:val="Textoindependiente"/>
        <w:jc w:val="both"/>
        <w:rPr>
          <w:rFonts w:ascii="Arial" w:hAnsi="Arial" w:cs="Arial"/>
          <w:sz w:val="22"/>
          <w:szCs w:val="22"/>
        </w:rPr>
      </w:pPr>
    </w:p>
    <w:p w14:paraId="6D3AB703" w14:textId="77777777" w:rsidR="00BD2315" w:rsidRPr="00DF0187" w:rsidRDefault="00A97C5D" w:rsidP="00FA1503">
      <w:pPr>
        <w:pStyle w:val="Prrafodelista"/>
        <w:numPr>
          <w:ilvl w:val="0"/>
          <w:numId w:val="188"/>
        </w:numPr>
        <w:tabs>
          <w:tab w:val="left" w:pos="294"/>
        </w:tabs>
        <w:ind w:left="184" w:hanging="184"/>
        <w:jc w:val="both"/>
        <w:rPr>
          <w:rFonts w:ascii="Arial" w:hAnsi="Arial" w:cs="Arial"/>
        </w:rPr>
      </w:pPr>
      <w:r w:rsidRPr="00DF0187">
        <w:rPr>
          <w:rFonts w:ascii="Arial" w:hAnsi="Arial" w:cs="Arial"/>
        </w:rPr>
        <w:t>Alta dirección: Persona o grupo de personas que dirigen y controlan una</w:t>
      </w:r>
      <w:r w:rsidRPr="00DF0187">
        <w:rPr>
          <w:rFonts w:ascii="Arial" w:hAnsi="Arial" w:cs="Arial"/>
          <w:spacing w:val="-16"/>
        </w:rPr>
        <w:t xml:space="preserve"> </w:t>
      </w:r>
      <w:r w:rsidRPr="00DF0187">
        <w:rPr>
          <w:rFonts w:ascii="Arial" w:hAnsi="Arial" w:cs="Arial"/>
        </w:rPr>
        <w:t>empresa.</w:t>
      </w:r>
    </w:p>
    <w:p w14:paraId="6D3AB704" w14:textId="77777777" w:rsidR="00BD2315" w:rsidRPr="00DF0187" w:rsidRDefault="00BD2315" w:rsidP="00FA1503">
      <w:pPr>
        <w:pStyle w:val="Textoindependiente"/>
        <w:jc w:val="both"/>
        <w:rPr>
          <w:rFonts w:ascii="Arial" w:hAnsi="Arial" w:cs="Arial"/>
          <w:sz w:val="22"/>
          <w:szCs w:val="22"/>
        </w:rPr>
      </w:pPr>
    </w:p>
    <w:p w14:paraId="6D3AB706" w14:textId="77777777" w:rsidR="00BD2315" w:rsidRPr="00DF0187" w:rsidRDefault="00A97C5D" w:rsidP="00FA1503">
      <w:pPr>
        <w:pStyle w:val="Prrafodelista"/>
        <w:numPr>
          <w:ilvl w:val="0"/>
          <w:numId w:val="188"/>
        </w:numPr>
        <w:tabs>
          <w:tab w:val="left" w:pos="294"/>
        </w:tabs>
        <w:ind w:left="0" w:firstLine="0"/>
        <w:jc w:val="both"/>
        <w:rPr>
          <w:rFonts w:ascii="Arial" w:hAnsi="Arial" w:cs="Arial"/>
        </w:rPr>
      </w:pPr>
      <w:r w:rsidRPr="00DF0187">
        <w:rPr>
          <w:rFonts w:ascii="Arial" w:hAnsi="Arial" w:cs="Arial"/>
        </w:rPr>
        <w:t xml:space="preserve">Amenaza: Peligro latente de que un evento físico de origen natural, o causado, o inducido por la acción humana de manera accidental, se presente con una severidad </w:t>
      </w:r>
      <w:proofErr w:type="spellStart"/>
      <w:r w:rsidRPr="00DF0187">
        <w:rPr>
          <w:rFonts w:ascii="Arial" w:hAnsi="Arial" w:cs="Arial"/>
        </w:rPr>
        <w:t>suﬁciente</w:t>
      </w:r>
      <w:proofErr w:type="spellEnd"/>
      <w:r w:rsidRPr="00DF0187">
        <w:rPr>
          <w:rFonts w:ascii="Arial" w:hAnsi="Arial" w:cs="Arial"/>
        </w:rPr>
        <w:t xml:space="preserve"> para causar pérdida de vidas, lesiones u otros impactos en la salud, así como también daños y pérdidas en los bienes, la infraestructura, los medíos de sustento, la prestación de servicios y los recursos</w:t>
      </w:r>
      <w:r w:rsidRPr="00DF0187">
        <w:rPr>
          <w:rFonts w:ascii="Arial" w:hAnsi="Arial" w:cs="Arial"/>
          <w:spacing w:val="-21"/>
        </w:rPr>
        <w:t xml:space="preserve"> </w:t>
      </w:r>
      <w:r w:rsidRPr="00DF0187">
        <w:rPr>
          <w:rFonts w:ascii="Arial" w:hAnsi="Arial" w:cs="Arial"/>
        </w:rPr>
        <w:t>ambientales.</w:t>
      </w:r>
    </w:p>
    <w:p w14:paraId="6D3AB708" w14:textId="77777777" w:rsidR="00BD2315" w:rsidRPr="00DF0187" w:rsidRDefault="00BD2315" w:rsidP="00FA1503">
      <w:pPr>
        <w:pStyle w:val="Textoindependiente"/>
        <w:jc w:val="both"/>
        <w:rPr>
          <w:rFonts w:ascii="Arial" w:hAnsi="Arial" w:cs="Arial"/>
          <w:sz w:val="22"/>
          <w:szCs w:val="22"/>
        </w:rPr>
      </w:pPr>
    </w:p>
    <w:p w14:paraId="6D3AB709" w14:textId="77777777" w:rsidR="00BD2315" w:rsidRPr="00DF0187" w:rsidRDefault="00A97C5D" w:rsidP="00FA1503">
      <w:pPr>
        <w:pStyle w:val="Prrafodelista"/>
        <w:numPr>
          <w:ilvl w:val="0"/>
          <w:numId w:val="188"/>
        </w:numPr>
        <w:tabs>
          <w:tab w:val="left" w:pos="294"/>
        </w:tabs>
        <w:ind w:left="0" w:firstLine="0"/>
        <w:jc w:val="both"/>
        <w:rPr>
          <w:rFonts w:ascii="Arial" w:hAnsi="Arial" w:cs="Arial"/>
        </w:rPr>
      </w:pPr>
      <w:proofErr w:type="spellStart"/>
      <w:r w:rsidRPr="00DF0187">
        <w:rPr>
          <w:rFonts w:ascii="Arial" w:hAnsi="Arial" w:cs="Arial"/>
        </w:rPr>
        <w:t>Autorreporte</w:t>
      </w:r>
      <w:proofErr w:type="spellEnd"/>
      <w:r w:rsidRPr="00DF0187">
        <w:rPr>
          <w:rFonts w:ascii="Arial" w:hAnsi="Arial" w:cs="Arial"/>
        </w:rPr>
        <w:t xml:space="preserve"> (sic) de condiciones de trabajo y salud: Proceso mediante el cual el trabajador o contratista reporta por escrito al empleador o contratante las condiciones adversas de seguridad y salud que </w:t>
      </w:r>
      <w:proofErr w:type="spellStart"/>
      <w:r w:rsidRPr="00DF0187">
        <w:rPr>
          <w:rFonts w:ascii="Arial" w:hAnsi="Arial" w:cs="Arial"/>
        </w:rPr>
        <w:t>identiﬁca</w:t>
      </w:r>
      <w:proofErr w:type="spellEnd"/>
      <w:r w:rsidRPr="00DF0187">
        <w:rPr>
          <w:rFonts w:ascii="Arial" w:hAnsi="Arial" w:cs="Arial"/>
        </w:rPr>
        <w:t xml:space="preserve"> en su lugar de</w:t>
      </w:r>
      <w:r w:rsidRPr="00DF0187">
        <w:rPr>
          <w:rFonts w:ascii="Arial" w:hAnsi="Arial" w:cs="Arial"/>
          <w:spacing w:val="-8"/>
        </w:rPr>
        <w:t xml:space="preserve"> </w:t>
      </w:r>
      <w:r w:rsidRPr="00DF0187">
        <w:rPr>
          <w:rFonts w:ascii="Arial" w:hAnsi="Arial" w:cs="Arial"/>
        </w:rPr>
        <w:t>trabajo.</w:t>
      </w:r>
    </w:p>
    <w:p w14:paraId="6D3AB70B" w14:textId="77777777" w:rsidR="00BD2315" w:rsidRPr="00DF0187" w:rsidRDefault="00BD2315" w:rsidP="00FA1503">
      <w:pPr>
        <w:pStyle w:val="Textoindependiente"/>
        <w:jc w:val="both"/>
        <w:rPr>
          <w:rFonts w:ascii="Arial" w:hAnsi="Arial" w:cs="Arial"/>
          <w:sz w:val="22"/>
          <w:szCs w:val="22"/>
        </w:rPr>
      </w:pPr>
    </w:p>
    <w:p w14:paraId="6D3AB70C" w14:textId="77777777" w:rsidR="00BD2315" w:rsidRPr="00DF0187" w:rsidRDefault="00A97C5D" w:rsidP="00FA1503">
      <w:pPr>
        <w:pStyle w:val="Prrafodelista"/>
        <w:numPr>
          <w:ilvl w:val="0"/>
          <w:numId w:val="188"/>
        </w:numPr>
        <w:tabs>
          <w:tab w:val="left" w:pos="294"/>
        </w:tabs>
        <w:ind w:left="0" w:firstLine="0"/>
        <w:jc w:val="both"/>
        <w:rPr>
          <w:rFonts w:ascii="Arial" w:hAnsi="Arial" w:cs="Arial"/>
        </w:rPr>
      </w:pPr>
      <w:r w:rsidRPr="00DF0187">
        <w:rPr>
          <w:rFonts w:ascii="Arial" w:hAnsi="Arial" w:cs="Arial"/>
        </w:rPr>
        <w:t xml:space="preserve">Centro de trabajo: Se entiende por Centro de Trabajo a toda </w:t>
      </w:r>
      <w:proofErr w:type="spellStart"/>
      <w:r w:rsidRPr="00DF0187">
        <w:rPr>
          <w:rFonts w:ascii="Arial" w:hAnsi="Arial" w:cs="Arial"/>
        </w:rPr>
        <w:t>ediﬁcación</w:t>
      </w:r>
      <w:proofErr w:type="spellEnd"/>
      <w:r w:rsidRPr="00DF0187">
        <w:rPr>
          <w:rFonts w:ascii="Arial" w:hAnsi="Arial" w:cs="Arial"/>
        </w:rPr>
        <w:t xml:space="preserve"> o área a cielo abierto destinada a una actividad económica en una empresa</w:t>
      </w:r>
      <w:r w:rsidRPr="00DF0187">
        <w:rPr>
          <w:rFonts w:ascii="Arial" w:hAnsi="Arial" w:cs="Arial"/>
          <w:spacing w:val="-2"/>
        </w:rPr>
        <w:t xml:space="preserve"> </w:t>
      </w:r>
      <w:r w:rsidRPr="00DF0187">
        <w:rPr>
          <w:rFonts w:ascii="Arial" w:hAnsi="Arial" w:cs="Arial"/>
        </w:rPr>
        <w:t>determinada.</w:t>
      </w:r>
    </w:p>
    <w:p w14:paraId="6D3AB70E" w14:textId="77777777" w:rsidR="00BD2315" w:rsidRPr="00DF0187" w:rsidRDefault="00BD2315" w:rsidP="00FA1503">
      <w:pPr>
        <w:pStyle w:val="Textoindependiente"/>
        <w:jc w:val="both"/>
        <w:rPr>
          <w:rFonts w:ascii="Arial" w:hAnsi="Arial" w:cs="Arial"/>
          <w:sz w:val="22"/>
          <w:szCs w:val="22"/>
        </w:rPr>
      </w:pPr>
    </w:p>
    <w:p w14:paraId="6D3AB70F" w14:textId="77777777" w:rsidR="00BD2315" w:rsidRPr="00DF0187" w:rsidRDefault="00A97C5D" w:rsidP="00FA1503">
      <w:pPr>
        <w:pStyle w:val="Prrafodelista"/>
        <w:numPr>
          <w:ilvl w:val="0"/>
          <w:numId w:val="188"/>
        </w:numPr>
        <w:tabs>
          <w:tab w:val="left" w:pos="385"/>
        </w:tabs>
        <w:ind w:left="275" w:hanging="275"/>
        <w:jc w:val="both"/>
        <w:rPr>
          <w:rFonts w:ascii="Arial" w:hAnsi="Arial" w:cs="Arial"/>
        </w:rPr>
      </w:pPr>
      <w:r w:rsidRPr="00DF0187">
        <w:rPr>
          <w:rFonts w:ascii="Arial" w:hAnsi="Arial" w:cs="Arial"/>
        </w:rPr>
        <w:t>Ciclo PHVA: Procedimiento lógico y por etapas que permite el mejoramiento continuo a través de los siguientes</w:t>
      </w:r>
      <w:r w:rsidRPr="00DF0187">
        <w:rPr>
          <w:rFonts w:ascii="Arial" w:hAnsi="Arial" w:cs="Arial"/>
          <w:spacing w:val="-26"/>
        </w:rPr>
        <w:t xml:space="preserve"> </w:t>
      </w:r>
      <w:r w:rsidRPr="00DF0187">
        <w:rPr>
          <w:rFonts w:ascii="Arial" w:hAnsi="Arial" w:cs="Arial"/>
        </w:rPr>
        <w:t>pasos:</w:t>
      </w:r>
    </w:p>
    <w:p w14:paraId="6D3AB711" w14:textId="77777777" w:rsidR="00BD2315" w:rsidRPr="00DF0187" w:rsidRDefault="00BD2315" w:rsidP="00FA1503">
      <w:pPr>
        <w:pStyle w:val="Textoindependiente"/>
        <w:jc w:val="both"/>
        <w:rPr>
          <w:rFonts w:ascii="Arial" w:hAnsi="Arial" w:cs="Arial"/>
          <w:sz w:val="22"/>
          <w:szCs w:val="22"/>
        </w:rPr>
      </w:pPr>
    </w:p>
    <w:p w14:paraId="6D3AB712" w14:textId="77777777" w:rsidR="00BD2315" w:rsidRPr="00DF0187" w:rsidRDefault="00A97C5D" w:rsidP="00FA1503">
      <w:pPr>
        <w:pStyle w:val="Textoindependiente"/>
        <w:jc w:val="both"/>
        <w:rPr>
          <w:rFonts w:ascii="Arial" w:hAnsi="Arial" w:cs="Arial"/>
          <w:sz w:val="22"/>
          <w:szCs w:val="22"/>
        </w:rPr>
      </w:pPr>
      <w:proofErr w:type="spellStart"/>
      <w:r w:rsidRPr="00DF0187">
        <w:rPr>
          <w:rFonts w:ascii="Arial" w:hAnsi="Arial" w:cs="Arial"/>
          <w:sz w:val="22"/>
          <w:szCs w:val="22"/>
        </w:rPr>
        <w:t>Planiﬁcar</w:t>
      </w:r>
      <w:proofErr w:type="spellEnd"/>
      <w:r w:rsidRPr="00DF0187">
        <w:rPr>
          <w:rFonts w:ascii="Arial" w:hAnsi="Arial" w:cs="Arial"/>
          <w:sz w:val="22"/>
          <w:szCs w:val="22"/>
        </w:rPr>
        <w:t xml:space="preserve">: Se debe </w:t>
      </w:r>
      <w:proofErr w:type="spellStart"/>
      <w:r w:rsidRPr="00DF0187">
        <w:rPr>
          <w:rFonts w:ascii="Arial" w:hAnsi="Arial" w:cs="Arial"/>
          <w:sz w:val="22"/>
          <w:szCs w:val="22"/>
        </w:rPr>
        <w:t>planiﬁcar</w:t>
      </w:r>
      <w:proofErr w:type="spellEnd"/>
      <w:r w:rsidRPr="00DF0187">
        <w:rPr>
          <w:rFonts w:ascii="Arial" w:hAnsi="Arial" w:cs="Arial"/>
          <w:sz w:val="22"/>
          <w:szCs w:val="22"/>
        </w:rPr>
        <w:t xml:space="preserve"> la forma de mejorar la seguridad y salud de los trabajadores, encontrando qué cosas se están haciendo incorrectamente o se pueden mejorar y determinando ideas para solucionar esos problemas.</w:t>
      </w:r>
    </w:p>
    <w:p w14:paraId="6D3AB714" w14:textId="77777777" w:rsidR="00BD2315" w:rsidRPr="00DF0187" w:rsidRDefault="00BD2315" w:rsidP="00FA1503">
      <w:pPr>
        <w:pStyle w:val="Textoindependiente"/>
        <w:jc w:val="both"/>
        <w:rPr>
          <w:rFonts w:ascii="Arial" w:hAnsi="Arial" w:cs="Arial"/>
          <w:sz w:val="22"/>
          <w:szCs w:val="22"/>
        </w:rPr>
      </w:pPr>
    </w:p>
    <w:p w14:paraId="6D3AB715"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 xml:space="preserve">Hacer: Implementación de las medidas </w:t>
      </w:r>
      <w:proofErr w:type="spellStart"/>
      <w:r w:rsidRPr="00DF0187">
        <w:rPr>
          <w:rFonts w:ascii="Arial" w:hAnsi="Arial" w:cs="Arial"/>
          <w:sz w:val="22"/>
          <w:szCs w:val="22"/>
        </w:rPr>
        <w:t>planiﬁcadas</w:t>
      </w:r>
      <w:proofErr w:type="spellEnd"/>
      <w:r w:rsidRPr="00DF0187">
        <w:rPr>
          <w:rFonts w:ascii="Arial" w:hAnsi="Arial" w:cs="Arial"/>
          <w:sz w:val="22"/>
          <w:szCs w:val="22"/>
        </w:rPr>
        <w:t>.</w:t>
      </w:r>
    </w:p>
    <w:p w14:paraId="6D3AB717" w14:textId="77777777" w:rsidR="00BD2315" w:rsidRPr="00DF0187" w:rsidRDefault="00BD2315" w:rsidP="00FA1503">
      <w:pPr>
        <w:pStyle w:val="Textoindependiente"/>
        <w:jc w:val="both"/>
        <w:rPr>
          <w:rFonts w:ascii="Arial" w:hAnsi="Arial" w:cs="Arial"/>
          <w:sz w:val="22"/>
          <w:szCs w:val="22"/>
        </w:rPr>
      </w:pPr>
    </w:p>
    <w:p w14:paraId="6D3AB718" w14:textId="77777777" w:rsidR="00BD2315" w:rsidRPr="00DF0187" w:rsidRDefault="00A97C5D" w:rsidP="00FA1503">
      <w:pPr>
        <w:pStyle w:val="Textoindependiente"/>
        <w:jc w:val="both"/>
        <w:rPr>
          <w:rFonts w:ascii="Arial" w:hAnsi="Arial" w:cs="Arial"/>
          <w:sz w:val="22"/>
          <w:szCs w:val="22"/>
        </w:rPr>
      </w:pPr>
      <w:proofErr w:type="spellStart"/>
      <w:r w:rsidRPr="00DF0187">
        <w:rPr>
          <w:rFonts w:ascii="Arial" w:hAnsi="Arial" w:cs="Arial"/>
          <w:sz w:val="22"/>
          <w:szCs w:val="22"/>
        </w:rPr>
        <w:t>Veriﬁcar</w:t>
      </w:r>
      <w:proofErr w:type="spellEnd"/>
      <w:r w:rsidRPr="00DF0187">
        <w:rPr>
          <w:rFonts w:ascii="Arial" w:hAnsi="Arial" w:cs="Arial"/>
          <w:sz w:val="22"/>
          <w:szCs w:val="22"/>
        </w:rPr>
        <w:t>: Revisar que los procedimientos y acciones implementados están consiguiendo los resultados deseados.</w:t>
      </w:r>
    </w:p>
    <w:p w14:paraId="6D3AB71A" w14:textId="77777777" w:rsidR="00BD2315" w:rsidRPr="00DF0187" w:rsidRDefault="00BD2315" w:rsidP="00FA1503">
      <w:pPr>
        <w:pStyle w:val="Textoindependiente"/>
        <w:jc w:val="both"/>
        <w:rPr>
          <w:rFonts w:ascii="Arial" w:hAnsi="Arial" w:cs="Arial"/>
          <w:sz w:val="22"/>
          <w:szCs w:val="22"/>
        </w:rPr>
      </w:pPr>
    </w:p>
    <w:p w14:paraId="6D3AB71B"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 xml:space="preserve">Actuar: Realizar acciones de mejora para obtener los mayores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en la seguridad y salud de los trabajadores.</w:t>
      </w:r>
    </w:p>
    <w:p w14:paraId="6D3AB71D" w14:textId="77777777" w:rsidR="00BD2315" w:rsidRPr="00DF0187" w:rsidRDefault="00BD2315" w:rsidP="00FA1503">
      <w:pPr>
        <w:pStyle w:val="Textoindependiente"/>
        <w:jc w:val="both"/>
        <w:rPr>
          <w:rFonts w:ascii="Arial" w:hAnsi="Arial" w:cs="Arial"/>
          <w:sz w:val="22"/>
          <w:szCs w:val="22"/>
        </w:rPr>
      </w:pPr>
    </w:p>
    <w:p w14:paraId="6D3AB71E"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Condiciones de salud: El conjunto de variables objetivas y de </w:t>
      </w:r>
      <w:proofErr w:type="spellStart"/>
      <w:r w:rsidRPr="00DF0187">
        <w:rPr>
          <w:rFonts w:ascii="Arial" w:hAnsi="Arial" w:cs="Arial"/>
        </w:rPr>
        <w:t>autorreporte</w:t>
      </w:r>
      <w:proofErr w:type="spellEnd"/>
      <w:r w:rsidRPr="00DF0187">
        <w:rPr>
          <w:rFonts w:ascii="Arial" w:hAnsi="Arial" w:cs="Arial"/>
        </w:rPr>
        <w:t xml:space="preserve"> (sic) de condiciones </w:t>
      </w:r>
      <w:proofErr w:type="spellStart"/>
      <w:r w:rsidRPr="00DF0187">
        <w:rPr>
          <w:rFonts w:ascii="Arial" w:hAnsi="Arial" w:cs="Arial"/>
        </w:rPr>
        <w:t>ﬁsiológicas</w:t>
      </w:r>
      <w:proofErr w:type="spellEnd"/>
      <w:r w:rsidRPr="00DF0187">
        <w:rPr>
          <w:rFonts w:ascii="Arial" w:hAnsi="Arial" w:cs="Arial"/>
        </w:rPr>
        <w:t xml:space="preserve">, psicológicas y socioculturales que determinan el </w:t>
      </w:r>
      <w:proofErr w:type="spellStart"/>
      <w:r w:rsidRPr="00DF0187">
        <w:rPr>
          <w:rFonts w:ascii="Arial" w:hAnsi="Arial" w:cs="Arial"/>
        </w:rPr>
        <w:t>perﬁl</w:t>
      </w:r>
      <w:proofErr w:type="spellEnd"/>
      <w:r w:rsidRPr="00DF0187">
        <w:rPr>
          <w:rFonts w:ascii="Arial" w:hAnsi="Arial" w:cs="Arial"/>
        </w:rPr>
        <w:t xml:space="preserve"> </w:t>
      </w:r>
      <w:proofErr w:type="spellStart"/>
      <w:r w:rsidRPr="00DF0187">
        <w:rPr>
          <w:rFonts w:ascii="Arial" w:hAnsi="Arial" w:cs="Arial"/>
        </w:rPr>
        <w:t>sociodemográﬁco</w:t>
      </w:r>
      <w:proofErr w:type="spellEnd"/>
      <w:r w:rsidRPr="00DF0187">
        <w:rPr>
          <w:rFonts w:ascii="Arial" w:hAnsi="Arial" w:cs="Arial"/>
        </w:rPr>
        <w:t xml:space="preserve"> y de morbilidad de la población</w:t>
      </w:r>
      <w:r w:rsidRPr="00DF0187">
        <w:rPr>
          <w:rFonts w:ascii="Arial" w:hAnsi="Arial" w:cs="Arial"/>
          <w:spacing w:val="-12"/>
        </w:rPr>
        <w:t xml:space="preserve"> </w:t>
      </w:r>
      <w:r w:rsidRPr="00DF0187">
        <w:rPr>
          <w:rFonts w:ascii="Arial" w:hAnsi="Arial" w:cs="Arial"/>
        </w:rPr>
        <w:t>trabajadora.</w:t>
      </w:r>
    </w:p>
    <w:p w14:paraId="6D3AB720" w14:textId="77777777" w:rsidR="00BD2315" w:rsidRPr="00DF0187" w:rsidRDefault="00BD2315" w:rsidP="00FA1503">
      <w:pPr>
        <w:pStyle w:val="Textoindependiente"/>
        <w:jc w:val="both"/>
        <w:rPr>
          <w:rFonts w:ascii="Arial" w:hAnsi="Arial" w:cs="Arial"/>
          <w:sz w:val="22"/>
          <w:szCs w:val="22"/>
        </w:rPr>
      </w:pPr>
    </w:p>
    <w:p w14:paraId="6D3AB721"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Condiciones y medio ambiente de trabajo: Aquellos elementos, agentes o factores que tienen </w:t>
      </w:r>
      <w:proofErr w:type="spellStart"/>
      <w:r w:rsidRPr="00DF0187">
        <w:rPr>
          <w:rFonts w:ascii="Arial" w:hAnsi="Arial" w:cs="Arial"/>
        </w:rPr>
        <w:t>inﬂuencia</w:t>
      </w:r>
      <w:proofErr w:type="spellEnd"/>
      <w:r w:rsidRPr="00DF0187">
        <w:rPr>
          <w:rFonts w:ascii="Arial" w:hAnsi="Arial" w:cs="Arial"/>
        </w:rPr>
        <w:t xml:space="preserve"> </w:t>
      </w:r>
      <w:proofErr w:type="spellStart"/>
      <w:r w:rsidRPr="00DF0187">
        <w:rPr>
          <w:rFonts w:ascii="Arial" w:hAnsi="Arial" w:cs="Arial"/>
        </w:rPr>
        <w:t>signiﬁcativa</w:t>
      </w:r>
      <w:proofErr w:type="spellEnd"/>
      <w:r w:rsidRPr="00DF0187">
        <w:rPr>
          <w:rFonts w:ascii="Arial" w:hAnsi="Arial" w:cs="Arial"/>
        </w:rPr>
        <w:t xml:space="preserve"> en la generación de riesgos para la seguridad y salud </w:t>
      </w:r>
      <w:r w:rsidRPr="00DF0187">
        <w:rPr>
          <w:rFonts w:ascii="Arial" w:hAnsi="Arial" w:cs="Arial"/>
        </w:rPr>
        <w:lastRenderedPageBreak/>
        <w:t xml:space="preserve">de los trabajadores quedan </w:t>
      </w:r>
      <w:proofErr w:type="spellStart"/>
      <w:r w:rsidRPr="00DF0187">
        <w:rPr>
          <w:rFonts w:ascii="Arial" w:hAnsi="Arial" w:cs="Arial"/>
        </w:rPr>
        <w:t>especíﬁcamente</w:t>
      </w:r>
      <w:proofErr w:type="spellEnd"/>
      <w:r w:rsidRPr="00DF0187">
        <w:rPr>
          <w:rFonts w:ascii="Arial" w:hAnsi="Arial" w:cs="Arial"/>
        </w:rPr>
        <w:t xml:space="preserve"> incluidos en esta </w:t>
      </w:r>
      <w:proofErr w:type="spellStart"/>
      <w:r w:rsidRPr="00DF0187">
        <w:rPr>
          <w:rFonts w:ascii="Arial" w:hAnsi="Arial" w:cs="Arial"/>
        </w:rPr>
        <w:t>deﬁnición</w:t>
      </w:r>
      <w:proofErr w:type="spellEnd"/>
      <w:r w:rsidRPr="00DF0187">
        <w:rPr>
          <w:rFonts w:ascii="Arial" w:hAnsi="Arial" w:cs="Arial"/>
        </w:rPr>
        <w:t xml:space="preserve">, entre otros: a) Las características generales de los locales, instalaciones, máquinas, equipos, herramientas, materias primas, productos y demás útiles existentes en el lugar de trabajo; b) Los agentes físicos, químicos y biológicos presentes en el ambiente de trabajo y sus correspondientes intensidades, concentraciones o niveles de presencia; c) Los procedimientos para la utilización de los agentes citados en el apartado anterior, que </w:t>
      </w:r>
      <w:proofErr w:type="spellStart"/>
      <w:r w:rsidRPr="00DF0187">
        <w:rPr>
          <w:rFonts w:ascii="Arial" w:hAnsi="Arial" w:cs="Arial"/>
        </w:rPr>
        <w:t>inﬂuyan</w:t>
      </w:r>
      <w:proofErr w:type="spellEnd"/>
      <w:r w:rsidRPr="00DF0187">
        <w:rPr>
          <w:rFonts w:ascii="Arial" w:hAnsi="Arial" w:cs="Arial"/>
        </w:rPr>
        <w:t xml:space="preserve"> en la generación de riesgos para los trabajadores y; d) La organización y ordenamiento de las labores, incluidos los factores ergonómicos o biomecánicos y</w:t>
      </w:r>
      <w:r w:rsidRPr="00DF0187">
        <w:rPr>
          <w:rFonts w:ascii="Arial" w:hAnsi="Arial" w:cs="Arial"/>
          <w:spacing w:val="-4"/>
        </w:rPr>
        <w:t xml:space="preserve"> </w:t>
      </w:r>
      <w:r w:rsidRPr="00DF0187">
        <w:rPr>
          <w:rFonts w:ascii="Arial" w:hAnsi="Arial" w:cs="Arial"/>
        </w:rPr>
        <w:t>psicosociales.</w:t>
      </w:r>
    </w:p>
    <w:p w14:paraId="6D3AB723" w14:textId="77777777" w:rsidR="00BD2315" w:rsidRPr="00DF0187" w:rsidRDefault="00BD2315" w:rsidP="00FA1503">
      <w:pPr>
        <w:pStyle w:val="Textoindependiente"/>
        <w:jc w:val="both"/>
        <w:rPr>
          <w:rFonts w:ascii="Arial" w:hAnsi="Arial" w:cs="Arial"/>
          <w:sz w:val="22"/>
          <w:szCs w:val="22"/>
        </w:rPr>
      </w:pPr>
    </w:p>
    <w:p w14:paraId="6D3AB724"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Descripción </w:t>
      </w:r>
      <w:proofErr w:type="spellStart"/>
      <w:r w:rsidRPr="00DF0187">
        <w:rPr>
          <w:rFonts w:ascii="Arial" w:hAnsi="Arial" w:cs="Arial"/>
        </w:rPr>
        <w:t>sociodemográﬁca</w:t>
      </w:r>
      <w:proofErr w:type="spellEnd"/>
      <w:r w:rsidRPr="00DF0187">
        <w:rPr>
          <w:rFonts w:ascii="Arial" w:hAnsi="Arial" w:cs="Arial"/>
        </w:rPr>
        <w:t xml:space="preserve">: </w:t>
      </w:r>
      <w:proofErr w:type="spellStart"/>
      <w:r w:rsidRPr="00DF0187">
        <w:rPr>
          <w:rFonts w:ascii="Arial" w:hAnsi="Arial" w:cs="Arial"/>
        </w:rPr>
        <w:t>Perﬁl</w:t>
      </w:r>
      <w:proofErr w:type="spellEnd"/>
      <w:r w:rsidRPr="00DF0187">
        <w:rPr>
          <w:rFonts w:ascii="Arial" w:hAnsi="Arial" w:cs="Arial"/>
        </w:rPr>
        <w:t xml:space="preserve"> </w:t>
      </w:r>
      <w:proofErr w:type="spellStart"/>
      <w:r w:rsidRPr="00DF0187">
        <w:rPr>
          <w:rFonts w:ascii="Arial" w:hAnsi="Arial" w:cs="Arial"/>
        </w:rPr>
        <w:t>sociodemográﬁco</w:t>
      </w:r>
      <w:proofErr w:type="spellEnd"/>
      <w:r w:rsidRPr="00DF0187">
        <w:rPr>
          <w:rFonts w:ascii="Arial" w:hAnsi="Arial" w:cs="Arial"/>
        </w:rPr>
        <w:t xml:space="preserve"> de la población trabajadora, que incluye la descripción de las características sociales y </w:t>
      </w:r>
      <w:proofErr w:type="spellStart"/>
      <w:r w:rsidRPr="00DF0187">
        <w:rPr>
          <w:rFonts w:ascii="Arial" w:hAnsi="Arial" w:cs="Arial"/>
        </w:rPr>
        <w:t>demográﬁcas</w:t>
      </w:r>
      <w:proofErr w:type="spellEnd"/>
      <w:r w:rsidRPr="00DF0187">
        <w:rPr>
          <w:rFonts w:ascii="Arial" w:hAnsi="Arial" w:cs="Arial"/>
        </w:rPr>
        <w:t xml:space="preserve"> de un grupo de trabajadores, tales como: grado de escolaridad, ingresos, lugar de residencia, composición familiar, estrato socioeconómico, estado civil, raza, ocupación, área de trabajo, edad, sexo y turno de</w:t>
      </w:r>
      <w:r w:rsidRPr="00DF0187">
        <w:rPr>
          <w:rFonts w:ascii="Arial" w:hAnsi="Arial" w:cs="Arial"/>
          <w:spacing w:val="-8"/>
        </w:rPr>
        <w:t xml:space="preserve"> </w:t>
      </w:r>
      <w:r w:rsidRPr="00DF0187">
        <w:rPr>
          <w:rFonts w:ascii="Arial" w:hAnsi="Arial" w:cs="Arial"/>
        </w:rPr>
        <w:t>trabajo.</w:t>
      </w:r>
    </w:p>
    <w:p w14:paraId="6D3AB726" w14:textId="77777777" w:rsidR="00BD2315" w:rsidRPr="00DF0187" w:rsidRDefault="00BD2315" w:rsidP="00FA1503">
      <w:pPr>
        <w:pStyle w:val="Textoindependiente"/>
        <w:jc w:val="both"/>
        <w:rPr>
          <w:rFonts w:ascii="Arial" w:hAnsi="Arial" w:cs="Arial"/>
          <w:sz w:val="22"/>
          <w:szCs w:val="22"/>
        </w:rPr>
      </w:pPr>
    </w:p>
    <w:p w14:paraId="6D3AB727"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Efectividad: Logro de los objetivos del Sistema de Gestión de la Seguridad y Salud en el Trabajo con la máxima </w:t>
      </w:r>
      <w:proofErr w:type="spellStart"/>
      <w:r w:rsidRPr="00DF0187">
        <w:rPr>
          <w:rFonts w:ascii="Arial" w:hAnsi="Arial" w:cs="Arial"/>
        </w:rPr>
        <w:t>eﬁcacia</w:t>
      </w:r>
      <w:proofErr w:type="spellEnd"/>
      <w:r w:rsidRPr="00DF0187">
        <w:rPr>
          <w:rFonts w:ascii="Arial" w:hAnsi="Arial" w:cs="Arial"/>
        </w:rPr>
        <w:t xml:space="preserve"> y la máxima </w:t>
      </w:r>
      <w:proofErr w:type="spellStart"/>
      <w:r w:rsidRPr="00DF0187">
        <w:rPr>
          <w:rFonts w:ascii="Arial" w:hAnsi="Arial" w:cs="Arial"/>
        </w:rPr>
        <w:t>eﬁciencia</w:t>
      </w:r>
      <w:proofErr w:type="spellEnd"/>
      <w:r w:rsidRPr="00DF0187">
        <w:rPr>
          <w:rFonts w:ascii="Arial" w:hAnsi="Arial" w:cs="Arial"/>
        </w:rPr>
        <w:t>.</w:t>
      </w:r>
    </w:p>
    <w:p w14:paraId="6D3AB729" w14:textId="77777777" w:rsidR="00BD2315" w:rsidRPr="00DF0187" w:rsidRDefault="00BD2315" w:rsidP="00FA1503">
      <w:pPr>
        <w:pStyle w:val="Textoindependiente"/>
        <w:jc w:val="both"/>
        <w:rPr>
          <w:rFonts w:ascii="Arial" w:hAnsi="Arial" w:cs="Arial"/>
          <w:sz w:val="22"/>
          <w:szCs w:val="22"/>
        </w:rPr>
      </w:pPr>
    </w:p>
    <w:p w14:paraId="6D3AB72A" w14:textId="3B823C35" w:rsidR="00BD2315" w:rsidRDefault="00A97C5D" w:rsidP="00FA1503">
      <w:pPr>
        <w:pStyle w:val="Prrafodelista"/>
        <w:numPr>
          <w:ilvl w:val="0"/>
          <w:numId w:val="188"/>
        </w:numPr>
        <w:tabs>
          <w:tab w:val="left" w:pos="385"/>
        </w:tabs>
        <w:ind w:left="275" w:hanging="275"/>
        <w:jc w:val="both"/>
        <w:rPr>
          <w:rFonts w:ascii="Arial" w:hAnsi="Arial" w:cs="Arial"/>
        </w:rPr>
      </w:pPr>
      <w:proofErr w:type="spellStart"/>
      <w:r w:rsidRPr="00DF0187">
        <w:rPr>
          <w:rFonts w:ascii="Arial" w:hAnsi="Arial" w:cs="Arial"/>
        </w:rPr>
        <w:t>Eﬁcacia</w:t>
      </w:r>
      <w:proofErr w:type="spellEnd"/>
      <w:r w:rsidRPr="00DF0187">
        <w:rPr>
          <w:rFonts w:ascii="Arial" w:hAnsi="Arial" w:cs="Arial"/>
        </w:rPr>
        <w:t>: Es la capacidad de alcanzar el efecto que espera o se desea tras la realización de una</w:t>
      </w:r>
      <w:r w:rsidRPr="00DF0187">
        <w:rPr>
          <w:rFonts w:ascii="Arial" w:hAnsi="Arial" w:cs="Arial"/>
          <w:spacing w:val="-17"/>
        </w:rPr>
        <w:t xml:space="preserve"> </w:t>
      </w:r>
      <w:r w:rsidRPr="00DF0187">
        <w:rPr>
          <w:rFonts w:ascii="Arial" w:hAnsi="Arial" w:cs="Arial"/>
        </w:rPr>
        <w:t>acción.</w:t>
      </w:r>
    </w:p>
    <w:p w14:paraId="0E4C8F14" w14:textId="77777777" w:rsidR="00FA1503" w:rsidRPr="00DF0187" w:rsidRDefault="00FA1503" w:rsidP="00FA1503">
      <w:pPr>
        <w:pStyle w:val="Prrafodelista"/>
        <w:tabs>
          <w:tab w:val="left" w:pos="385"/>
        </w:tabs>
        <w:ind w:left="275"/>
        <w:jc w:val="both"/>
        <w:rPr>
          <w:rFonts w:ascii="Arial" w:hAnsi="Arial" w:cs="Arial"/>
        </w:rPr>
      </w:pPr>
    </w:p>
    <w:p w14:paraId="6D3AB72C" w14:textId="77777777" w:rsidR="00BD2315" w:rsidRPr="00DF0187" w:rsidRDefault="00A97C5D" w:rsidP="00FA1503">
      <w:pPr>
        <w:pStyle w:val="Prrafodelista"/>
        <w:numPr>
          <w:ilvl w:val="0"/>
          <w:numId w:val="188"/>
        </w:numPr>
        <w:tabs>
          <w:tab w:val="left" w:pos="385"/>
        </w:tabs>
        <w:ind w:left="275" w:hanging="275"/>
        <w:jc w:val="both"/>
        <w:rPr>
          <w:rFonts w:ascii="Arial" w:hAnsi="Arial" w:cs="Arial"/>
        </w:rPr>
      </w:pPr>
      <w:proofErr w:type="spellStart"/>
      <w:r w:rsidRPr="00DF0187">
        <w:rPr>
          <w:rFonts w:ascii="Arial" w:hAnsi="Arial" w:cs="Arial"/>
        </w:rPr>
        <w:t>Eﬁciencia</w:t>
      </w:r>
      <w:proofErr w:type="spellEnd"/>
      <w:r w:rsidRPr="00DF0187">
        <w:rPr>
          <w:rFonts w:ascii="Arial" w:hAnsi="Arial" w:cs="Arial"/>
        </w:rPr>
        <w:t>: Relación entre el resultado alcanzado y los recursos</w:t>
      </w:r>
      <w:r w:rsidRPr="00DF0187">
        <w:rPr>
          <w:rFonts w:ascii="Arial" w:hAnsi="Arial" w:cs="Arial"/>
          <w:spacing w:val="-6"/>
        </w:rPr>
        <w:t xml:space="preserve"> </w:t>
      </w:r>
      <w:r w:rsidRPr="00DF0187">
        <w:rPr>
          <w:rFonts w:ascii="Arial" w:hAnsi="Arial" w:cs="Arial"/>
        </w:rPr>
        <w:t>utilizados.</w:t>
      </w:r>
    </w:p>
    <w:p w14:paraId="6D3AB72E" w14:textId="77777777" w:rsidR="00BD2315" w:rsidRPr="00DF0187" w:rsidRDefault="00BD2315" w:rsidP="00FA1503">
      <w:pPr>
        <w:pStyle w:val="Textoindependiente"/>
        <w:jc w:val="both"/>
        <w:rPr>
          <w:rFonts w:ascii="Arial" w:hAnsi="Arial" w:cs="Arial"/>
          <w:sz w:val="22"/>
          <w:szCs w:val="22"/>
        </w:rPr>
      </w:pPr>
    </w:p>
    <w:p w14:paraId="6D3AB72F"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Emergencia:</w:t>
      </w:r>
      <w:r w:rsidRPr="00DF0187">
        <w:rPr>
          <w:rFonts w:ascii="Arial" w:hAnsi="Arial" w:cs="Arial"/>
          <w:spacing w:val="-4"/>
        </w:rPr>
        <w:t xml:space="preserve"> </w:t>
      </w:r>
      <w:r w:rsidRPr="00DF0187">
        <w:rPr>
          <w:rFonts w:ascii="Arial" w:hAnsi="Arial" w:cs="Arial"/>
        </w:rPr>
        <w:t>Es</w:t>
      </w:r>
      <w:r w:rsidRPr="00DF0187">
        <w:rPr>
          <w:rFonts w:ascii="Arial" w:hAnsi="Arial" w:cs="Arial"/>
          <w:spacing w:val="-4"/>
        </w:rPr>
        <w:t xml:space="preserve"> </w:t>
      </w:r>
      <w:r w:rsidRPr="00DF0187">
        <w:rPr>
          <w:rFonts w:ascii="Arial" w:hAnsi="Arial" w:cs="Arial"/>
        </w:rPr>
        <w:t>aquella</w:t>
      </w:r>
      <w:r w:rsidRPr="00DF0187">
        <w:rPr>
          <w:rFonts w:ascii="Arial" w:hAnsi="Arial" w:cs="Arial"/>
          <w:spacing w:val="-4"/>
        </w:rPr>
        <w:t xml:space="preserve"> </w:t>
      </w:r>
      <w:r w:rsidRPr="00DF0187">
        <w:rPr>
          <w:rFonts w:ascii="Arial" w:hAnsi="Arial" w:cs="Arial"/>
        </w:rPr>
        <w:t>situación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peligro</w:t>
      </w:r>
      <w:r w:rsidRPr="00DF0187">
        <w:rPr>
          <w:rFonts w:ascii="Arial" w:hAnsi="Arial" w:cs="Arial"/>
          <w:spacing w:val="-4"/>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desastre</w:t>
      </w:r>
      <w:r w:rsidRPr="00DF0187">
        <w:rPr>
          <w:rFonts w:ascii="Arial" w:hAnsi="Arial" w:cs="Arial"/>
          <w:spacing w:val="-4"/>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inminencia</w:t>
      </w:r>
      <w:r w:rsidRPr="00DF0187">
        <w:rPr>
          <w:rFonts w:ascii="Arial" w:hAnsi="Arial" w:cs="Arial"/>
          <w:spacing w:val="-3"/>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mismo,</w:t>
      </w:r>
      <w:r w:rsidRPr="00DF0187">
        <w:rPr>
          <w:rFonts w:ascii="Arial" w:hAnsi="Arial" w:cs="Arial"/>
          <w:spacing w:val="-4"/>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afecta</w:t>
      </w:r>
      <w:r w:rsidRPr="00DF0187">
        <w:rPr>
          <w:rFonts w:ascii="Arial" w:hAnsi="Arial" w:cs="Arial"/>
          <w:spacing w:val="-4"/>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funcionamiento</w:t>
      </w:r>
      <w:r w:rsidRPr="00DF0187">
        <w:rPr>
          <w:rFonts w:ascii="Arial" w:hAnsi="Arial" w:cs="Arial"/>
          <w:spacing w:val="-4"/>
        </w:rPr>
        <w:t xml:space="preserve"> </w:t>
      </w:r>
      <w:r w:rsidRPr="00DF0187">
        <w:rPr>
          <w:rFonts w:ascii="Arial" w:hAnsi="Arial" w:cs="Arial"/>
        </w:rPr>
        <w:t>normal</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empresa. Requiere de una reacción inmediata y coordinada de los trabajadores, brigadas de emergencias y primeros auxilios y en algunos casos de otros grupos de apoyo dependiendo de su</w:t>
      </w:r>
      <w:r w:rsidRPr="00DF0187">
        <w:rPr>
          <w:rFonts w:ascii="Arial" w:hAnsi="Arial" w:cs="Arial"/>
          <w:spacing w:val="-8"/>
        </w:rPr>
        <w:t xml:space="preserve"> </w:t>
      </w:r>
      <w:r w:rsidRPr="00DF0187">
        <w:rPr>
          <w:rFonts w:ascii="Arial" w:hAnsi="Arial" w:cs="Arial"/>
        </w:rPr>
        <w:t>magnitud.</w:t>
      </w:r>
    </w:p>
    <w:p w14:paraId="6D3AB731" w14:textId="77777777" w:rsidR="00BD2315" w:rsidRPr="00DF0187" w:rsidRDefault="00BD2315" w:rsidP="00FA1503">
      <w:pPr>
        <w:pStyle w:val="Textoindependiente"/>
        <w:jc w:val="both"/>
        <w:rPr>
          <w:rFonts w:ascii="Arial" w:hAnsi="Arial" w:cs="Arial"/>
          <w:sz w:val="22"/>
          <w:szCs w:val="22"/>
        </w:rPr>
      </w:pPr>
    </w:p>
    <w:p w14:paraId="6D3AB732"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Evaluación del riesgo: Proceso para determinar el nivel de riesgo asociado al nivel de probabilidad de que dicho riesgo se concrete y al nivel de severidad de las consecuencias de esa</w:t>
      </w:r>
      <w:r w:rsidRPr="00DF0187">
        <w:rPr>
          <w:rFonts w:ascii="Arial" w:hAnsi="Arial" w:cs="Arial"/>
          <w:spacing w:val="-5"/>
        </w:rPr>
        <w:t xml:space="preserve"> </w:t>
      </w:r>
      <w:r w:rsidRPr="00DF0187">
        <w:rPr>
          <w:rFonts w:ascii="Arial" w:hAnsi="Arial" w:cs="Arial"/>
        </w:rPr>
        <w:t>concreción.</w:t>
      </w:r>
    </w:p>
    <w:p w14:paraId="6D3AB734" w14:textId="77777777" w:rsidR="00BD2315" w:rsidRPr="00DF0187" w:rsidRDefault="00BD2315" w:rsidP="00FA1503">
      <w:pPr>
        <w:pStyle w:val="Textoindependiente"/>
        <w:jc w:val="both"/>
        <w:rPr>
          <w:rFonts w:ascii="Arial" w:hAnsi="Arial" w:cs="Arial"/>
          <w:sz w:val="22"/>
          <w:szCs w:val="22"/>
        </w:rPr>
      </w:pPr>
    </w:p>
    <w:p w14:paraId="6D3AB735"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Evento </w:t>
      </w:r>
      <w:proofErr w:type="spellStart"/>
      <w:r w:rsidRPr="00DF0187">
        <w:rPr>
          <w:rFonts w:ascii="Arial" w:hAnsi="Arial" w:cs="Arial"/>
        </w:rPr>
        <w:t>Catastróﬁco</w:t>
      </w:r>
      <w:proofErr w:type="spellEnd"/>
      <w:r w:rsidRPr="00DF0187">
        <w:rPr>
          <w:rFonts w:ascii="Arial" w:hAnsi="Arial" w:cs="Arial"/>
        </w:rPr>
        <w:t xml:space="preserve">: Acontecimiento imprevisto y no deseado que altera </w:t>
      </w:r>
      <w:proofErr w:type="spellStart"/>
      <w:r w:rsidRPr="00DF0187">
        <w:rPr>
          <w:rFonts w:ascii="Arial" w:hAnsi="Arial" w:cs="Arial"/>
        </w:rPr>
        <w:t>signiﬁcativamente</w:t>
      </w:r>
      <w:proofErr w:type="spellEnd"/>
      <w:r w:rsidRPr="00DF0187">
        <w:rPr>
          <w:rFonts w:ascii="Arial" w:hAnsi="Arial" w:cs="Arial"/>
        </w:rPr>
        <w:t xml:space="preserve"> el funcionamiento normal de la empresa, implica daños masivos al personal que labora en instalaciones, parálisis total de las actividades de la empresa o una parte de ella y que afecta a la cadena productiva, o genera destrucción parcial o total de una</w:t>
      </w:r>
      <w:r w:rsidRPr="00DF0187">
        <w:rPr>
          <w:rFonts w:ascii="Arial" w:hAnsi="Arial" w:cs="Arial"/>
          <w:spacing w:val="-16"/>
        </w:rPr>
        <w:t xml:space="preserve"> </w:t>
      </w:r>
      <w:r w:rsidRPr="00DF0187">
        <w:rPr>
          <w:rFonts w:ascii="Arial" w:hAnsi="Arial" w:cs="Arial"/>
        </w:rPr>
        <w:t>instalación.</w:t>
      </w:r>
    </w:p>
    <w:p w14:paraId="6D3AB737" w14:textId="77777777" w:rsidR="00BD2315" w:rsidRPr="00DF0187" w:rsidRDefault="00BD2315" w:rsidP="00FA1503">
      <w:pPr>
        <w:pStyle w:val="Textoindependiente"/>
        <w:jc w:val="both"/>
        <w:rPr>
          <w:rFonts w:ascii="Arial" w:hAnsi="Arial" w:cs="Arial"/>
          <w:sz w:val="22"/>
          <w:szCs w:val="22"/>
        </w:rPr>
      </w:pPr>
    </w:p>
    <w:p w14:paraId="6D3AB738" w14:textId="77777777" w:rsidR="00BD2315" w:rsidRPr="00DF0187" w:rsidRDefault="00A97C5D" w:rsidP="00FA1503">
      <w:pPr>
        <w:pStyle w:val="Prrafodelista"/>
        <w:numPr>
          <w:ilvl w:val="0"/>
          <w:numId w:val="188"/>
        </w:numPr>
        <w:tabs>
          <w:tab w:val="left" w:pos="385"/>
        </w:tabs>
        <w:ind w:left="275" w:hanging="275"/>
        <w:jc w:val="both"/>
        <w:rPr>
          <w:rFonts w:ascii="Arial" w:hAnsi="Arial" w:cs="Arial"/>
        </w:rPr>
      </w:pPr>
      <w:proofErr w:type="spellStart"/>
      <w:r w:rsidRPr="00DF0187">
        <w:rPr>
          <w:rFonts w:ascii="Arial" w:hAnsi="Arial" w:cs="Arial"/>
        </w:rPr>
        <w:t>Identiﬁcación</w:t>
      </w:r>
      <w:proofErr w:type="spellEnd"/>
      <w:r w:rsidRPr="00DF0187">
        <w:rPr>
          <w:rFonts w:ascii="Arial" w:hAnsi="Arial" w:cs="Arial"/>
        </w:rPr>
        <w:t xml:space="preserve"> del peligro: Proceso para establecer si existe un peligro y </w:t>
      </w:r>
      <w:proofErr w:type="spellStart"/>
      <w:r w:rsidRPr="00DF0187">
        <w:rPr>
          <w:rFonts w:ascii="Arial" w:hAnsi="Arial" w:cs="Arial"/>
        </w:rPr>
        <w:t>deﬁnir</w:t>
      </w:r>
      <w:proofErr w:type="spellEnd"/>
      <w:r w:rsidRPr="00DF0187">
        <w:rPr>
          <w:rFonts w:ascii="Arial" w:hAnsi="Arial" w:cs="Arial"/>
        </w:rPr>
        <w:t xml:space="preserve"> las características de</w:t>
      </w:r>
      <w:r w:rsidRPr="00DF0187">
        <w:rPr>
          <w:rFonts w:ascii="Arial" w:hAnsi="Arial" w:cs="Arial"/>
          <w:spacing w:val="-19"/>
        </w:rPr>
        <w:t xml:space="preserve"> </w:t>
      </w:r>
      <w:r w:rsidRPr="00DF0187">
        <w:rPr>
          <w:rFonts w:ascii="Arial" w:hAnsi="Arial" w:cs="Arial"/>
        </w:rPr>
        <w:t>este.</w:t>
      </w:r>
    </w:p>
    <w:p w14:paraId="6D3AB73A" w14:textId="77777777" w:rsidR="00BD2315" w:rsidRPr="00DF0187" w:rsidRDefault="00BD2315" w:rsidP="00FA1503">
      <w:pPr>
        <w:pStyle w:val="Textoindependiente"/>
        <w:jc w:val="both"/>
        <w:rPr>
          <w:rFonts w:ascii="Arial" w:hAnsi="Arial" w:cs="Arial"/>
          <w:sz w:val="22"/>
          <w:szCs w:val="22"/>
        </w:rPr>
      </w:pPr>
    </w:p>
    <w:p w14:paraId="6D3AB73B"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Indicadores de estructura: Medidas </w:t>
      </w:r>
      <w:proofErr w:type="spellStart"/>
      <w:r w:rsidRPr="00DF0187">
        <w:rPr>
          <w:rFonts w:ascii="Arial" w:hAnsi="Arial" w:cs="Arial"/>
        </w:rPr>
        <w:t>veriﬁcables</w:t>
      </w:r>
      <w:proofErr w:type="spellEnd"/>
      <w:r w:rsidRPr="00DF0187">
        <w:rPr>
          <w:rFonts w:ascii="Arial" w:hAnsi="Arial" w:cs="Arial"/>
        </w:rPr>
        <w:t xml:space="preserve"> de la disponibilidad y acceso a recursos, políticas y organización con que cuenta la empresa para atender las demandas y necesidades en Seguridad y Salud en el</w:t>
      </w:r>
      <w:r w:rsidRPr="00DF0187">
        <w:rPr>
          <w:rFonts w:ascii="Arial" w:hAnsi="Arial" w:cs="Arial"/>
          <w:spacing w:val="-15"/>
        </w:rPr>
        <w:t xml:space="preserve"> </w:t>
      </w:r>
      <w:r w:rsidRPr="00DF0187">
        <w:rPr>
          <w:rFonts w:ascii="Arial" w:hAnsi="Arial" w:cs="Arial"/>
        </w:rPr>
        <w:t>Trabajo.</w:t>
      </w:r>
    </w:p>
    <w:p w14:paraId="6D3AB73D" w14:textId="77777777" w:rsidR="00BD2315" w:rsidRPr="00DF0187" w:rsidRDefault="00BD2315" w:rsidP="00FA1503">
      <w:pPr>
        <w:pStyle w:val="Textoindependiente"/>
        <w:jc w:val="both"/>
        <w:rPr>
          <w:rFonts w:ascii="Arial" w:hAnsi="Arial" w:cs="Arial"/>
          <w:sz w:val="22"/>
          <w:szCs w:val="22"/>
        </w:rPr>
      </w:pPr>
    </w:p>
    <w:p w14:paraId="6D3AB73E" w14:textId="77777777" w:rsidR="00BD2315" w:rsidRPr="00DF0187" w:rsidRDefault="00A97C5D" w:rsidP="00FA1503">
      <w:pPr>
        <w:pStyle w:val="Prrafodelista"/>
        <w:numPr>
          <w:ilvl w:val="0"/>
          <w:numId w:val="188"/>
        </w:numPr>
        <w:tabs>
          <w:tab w:val="left" w:pos="385"/>
        </w:tabs>
        <w:ind w:left="275" w:hanging="275"/>
        <w:jc w:val="both"/>
        <w:rPr>
          <w:rFonts w:ascii="Arial" w:hAnsi="Arial" w:cs="Arial"/>
        </w:rPr>
      </w:pPr>
      <w:r w:rsidRPr="00DF0187">
        <w:rPr>
          <w:rFonts w:ascii="Arial" w:hAnsi="Arial" w:cs="Arial"/>
        </w:rPr>
        <w:t xml:space="preserve">Indicadores de proceso: Medidas </w:t>
      </w:r>
      <w:proofErr w:type="spellStart"/>
      <w:r w:rsidRPr="00DF0187">
        <w:rPr>
          <w:rFonts w:ascii="Arial" w:hAnsi="Arial" w:cs="Arial"/>
        </w:rPr>
        <w:t>veriﬁcables</w:t>
      </w:r>
      <w:proofErr w:type="spellEnd"/>
      <w:r w:rsidRPr="00DF0187">
        <w:rPr>
          <w:rFonts w:ascii="Arial" w:hAnsi="Arial" w:cs="Arial"/>
        </w:rPr>
        <w:t xml:space="preserve"> del grado de desarrollo e implementación del</w:t>
      </w:r>
      <w:r w:rsidRPr="00DF0187">
        <w:rPr>
          <w:rFonts w:ascii="Arial" w:hAnsi="Arial" w:cs="Arial"/>
          <w:spacing w:val="-19"/>
        </w:rPr>
        <w:t xml:space="preserve"> </w:t>
      </w:r>
      <w:r w:rsidRPr="00DF0187">
        <w:rPr>
          <w:rFonts w:ascii="Arial" w:hAnsi="Arial" w:cs="Arial"/>
        </w:rPr>
        <w:t>SG-SST.</w:t>
      </w:r>
    </w:p>
    <w:p w14:paraId="6D3AB740" w14:textId="77777777" w:rsidR="00BD2315" w:rsidRPr="00DF0187" w:rsidRDefault="00BD2315" w:rsidP="00FA1503">
      <w:pPr>
        <w:pStyle w:val="Textoindependiente"/>
        <w:jc w:val="both"/>
        <w:rPr>
          <w:rFonts w:ascii="Arial" w:hAnsi="Arial" w:cs="Arial"/>
          <w:sz w:val="22"/>
          <w:szCs w:val="22"/>
        </w:rPr>
      </w:pPr>
    </w:p>
    <w:p w14:paraId="6D3AB741"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Indicadores de resultado: Medidas </w:t>
      </w:r>
      <w:proofErr w:type="spellStart"/>
      <w:r w:rsidRPr="00DF0187">
        <w:rPr>
          <w:rFonts w:ascii="Arial" w:hAnsi="Arial" w:cs="Arial"/>
        </w:rPr>
        <w:t>veriﬁcables</w:t>
      </w:r>
      <w:proofErr w:type="spellEnd"/>
      <w:r w:rsidRPr="00DF0187">
        <w:rPr>
          <w:rFonts w:ascii="Arial" w:hAnsi="Arial" w:cs="Arial"/>
        </w:rPr>
        <w:t xml:space="preserve"> de los cambios alcanzados en el periodo </w:t>
      </w:r>
      <w:proofErr w:type="spellStart"/>
      <w:r w:rsidRPr="00DF0187">
        <w:rPr>
          <w:rFonts w:ascii="Arial" w:hAnsi="Arial" w:cs="Arial"/>
        </w:rPr>
        <w:t>deﬁnido</w:t>
      </w:r>
      <w:proofErr w:type="spellEnd"/>
      <w:r w:rsidRPr="00DF0187">
        <w:rPr>
          <w:rFonts w:ascii="Arial" w:hAnsi="Arial" w:cs="Arial"/>
        </w:rPr>
        <w:t>, teniendo como base la programación hecha y la aplicación de recursos propios del programa o del sistema de</w:t>
      </w:r>
      <w:r w:rsidRPr="00DF0187">
        <w:rPr>
          <w:rFonts w:ascii="Arial" w:hAnsi="Arial" w:cs="Arial"/>
          <w:spacing w:val="-15"/>
        </w:rPr>
        <w:t xml:space="preserve"> </w:t>
      </w:r>
      <w:r w:rsidRPr="00DF0187">
        <w:rPr>
          <w:rFonts w:ascii="Arial" w:hAnsi="Arial" w:cs="Arial"/>
        </w:rPr>
        <w:t>gestión.</w:t>
      </w:r>
    </w:p>
    <w:p w14:paraId="6D3AB743" w14:textId="77777777" w:rsidR="00BD2315" w:rsidRPr="00DF0187" w:rsidRDefault="00BD2315" w:rsidP="00FA1503">
      <w:pPr>
        <w:pStyle w:val="Textoindependiente"/>
        <w:jc w:val="both"/>
        <w:rPr>
          <w:rFonts w:ascii="Arial" w:hAnsi="Arial" w:cs="Arial"/>
          <w:sz w:val="22"/>
          <w:szCs w:val="22"/>
        </w:rPr>
      </w:pPr>
    </w:p>
    <w:p w14:paraId="6D3AB744"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Matriz legal: Es la compilación de los requisitos normativos exigibles a la empresa acorde con las actividades propias e inherentes de su actividad productiva, los cuales </w:t>
      </w:r>
      <w:r w:rsidRPr="00DF0187">
        <w:rPr>
          <w:rFonts w:ascii="Arial" w:hAnsi="Arial" w:cs="Arial"/>
        </w:rPr>
        <w:lastRenderedPageBreak/>
        <w:t>dan los lineamientos normativos y técnicos para desarrollar el Sistema de Gestión de la Seguridad y Salud en el Trabajo (SG-SST), el cual deberá actualizarse en la medida que sean emitidas nuevas disposiciones</w:t>
      </w:r>
      <w:r w:rsidRPr="00DF0187">
        <w:rPr>
          <w:rFonts w:ascii="Arial" w:hAnsi="Arial" w:cs="Arial"/>
          <w:spacing w:val="-26"/>
        </w:rPr>
        <w:t xml:space="preserve"> </w:t>
      </w:r>
      <w:r w:rsidRPr="00DF0187">
        <w:rPr>
          <w:rFonts w:ascii="Arial" w:hAnsi="Arial" w:cs="Arial"/>
        </w:rPr>
        <w:t>aplicables.</w:t>
      </w:r>
    </w:p>
    <w:p w14:paraId="6D3AB746" w14:textId="77777777" w:rsidR="00BD2315" w:rsidRPr="00DF0187" w:rsidRDefault="00BD2315" w:rsidP="00FA1503">
      <w:pPr>
        <w:pStyle w:val="Textoindependiente"/>
        <w:jc w:val="both"/>
        <w:rPr>
          <w:rFonts w:ascii="Arial" w:hAnsi="Arial" w:cs="Arial"/>
          <w:sz w:val="22"/>
          <w:szCs w:val="22"/>
        </w:rPr>
      </w:pPr>
    </w:p>
    <w:p w14:paraId="6D3AB747"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Mejora continua: Proceso recurrente de optimización del Sistema de Gestión de la Seguridad y Salud en el Trabajo, para lograr mejoras 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desempeño</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este</w:t>
      </w:r>
      <w:r w:rsidRPr="00DF0187">
        <w:rPr>
          <w:rFonts w:ascii="Arial" w:hAnsi="Arial" w:cs="Arial"/>
          <w:spacing w:val="-2"/>
        </w:rPr>
        <w:t xml:space="preserve"> </w:t>
      </w:r>
      <w:r w:rsidRPr="00DF0187">
        <w:rPr>
          <w:rFonts w:ascii="Arial" w:hAnsi="Arial" w:cs="Arial"/>
        </w:rPr>
        <w:t>campo,</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forma</w:t>
      </w:r>
      <w:r w:rsidRPr="00DF0187">
        <w:rPr>
          <w:rFonts w:ascii="Arial" w:hAnsi="Arial" w:cs="Arial"/>
          <w:spacing w:val="-2"/>
        </w:rPr>
        <w:t xml:space="preserve"> </w:t>
      </w:r>
      <w:r w:rsidRPr="00DF0187">
        <w:rPr>
          <w:rFonts w:ascii="Arial" w:hAnsi="Arial" w:cs="Arial"/>
        </w:rPr>
        <w:t>coherente</w:t>
      </w:r>
      <w:r w:rsidRPr="00DF0187">
        <w:rPr>
          <w:rFonts w:ascii="Arial" w:hAnsi="Arial" w:cs="Arial"/>
          <w:spacing w:val="-1"/>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política</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Seguridad</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Trabajo</w:t>
      </w:r>
      <w:r w:rsidRPr="00DF0187">
        <w:rPr>
          <w:rFonts w:ascii="Arial" w:hAnsi="Arial" w:cs="Arial"/>
          <w:spacing w:val="-3"/>
        </w:rPr>
        <w:t xml:space="preserve"> </w:t>
      </w:r>
      <w:r w:rsidRPr="00DF0187">
        <w:rPr>
          <w:rFonts w:ascii="Arial" w:hAnsi="Arial" w:cs="Arial"/>
        </w:rPr>
        <w:t>(SST)</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organización.</w:t>
      </w:r>
    </w:p>
    <w:p w14:paraId="6D3AB749" w14:textId="77777777" w:rsidR="00BD2315" w:rsidRPr="00DF0187" w:rsidRDefault="00BD2315" w:rsidP="00FA1503">
      <w:pPr>
        <w:pStyle w:val="Textoindependiente"/>
        <w:jc w:val="both"/>
        <w:rPr>
          <w:rFonts w:ascii="Arial" w:hAnsi="Arial" w:cs="Arial"/>
          <w:sz w:val="22"/>
          <w:szCs w:val="22"/>
        </w:rPr>
      </w:pPr>
    </w:p>
    <w:p w14:paraId="6D3AB74A"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No conformidad: No cumplimiento de un requisito. Puede ser una desviación de estándares, prácticas, procedimientos de trabajo, requisitos normativos aplicables, entre</w:t>
      </w:r>
      <w:r w:rsidRPr="00DF0187">
        <w:rPr>
          <w:rFonts w:ascii="Arial" w:hAnsi="Arial" w:cs="Arial"/>
          <w:spacing w:val="-3"/>
        </w:rPr>
        <w:t xml:space="preserve"> </w:t>
      </w:r>
      <w:r w:rsidRPr="00DF0187">
        <w:rPr>
          <w:rFonts w:ascii="Arial" w:hAnsi="Arial" w:cs="Arial"/>
        </w:rPr>
        <w:t>otros,</w:t>
      </w:r>
    </w:p>
    <w:p w14:paraId="6D3AB74C" w14:textId="77777777" w:rsidR="00BD2315" w:rsidRPr="00DF0187" w:rsidRDefault="00BD2315" w:rsidP="00FA1503">
      <w:pPr>
        <w:pStyle w:val="Textoindependiente"/>
        <w:jc w:val="both"/>
        <w:rPr>
          <w:rFonts w:ascii="Arial" w:hAnsi="Arial" w:cs="Arial"/>
          <w:sz w:val="22"/>
          <w:szCs w:val="22"/>
        </w:rPr>
      </w:pPr>
    </w:p>
    <w:p w14:paraId="6D3AB74D" w14:textId="77777777" w:rsidR="00BD2315" w:rsidRPr="00DF0187" w:rsidRDefault="00A97C5D" w:rsidP="00FA1503">
      <w:pPr>
        <w:pStyle w:val="Prrafodelista"/>
        <w:numPr>
          <w:ilvl w:val="0"/>
          <w:numId w:val="188"/>
        </w:numPr>
        <w:tabs>
          <w:tab w:val="left" w:pos="385"/>
        </w:tabs>
        <w:ind w:left="275" w:hanging="275"/>
        <w:jc w:val="both"/>
        <w:rPr>
          <w:rFonts w:ascii="Arial" w:hAnsi="Arial" w:cs="Arial"/>
        </w:rPr>
      </w:pPr>
      <w:r w:rsidRPr="00DF0187">
        <w:rPr>
          <w:rFonts w:ascii="Arial" w:hAnsi="Arial" w:cs="Arial"/>
        </w:rPr>
        <w:t>Peligro: Fuente, situación o acto con potencial de causar daño en la salud de los trabajadores, en los equipos o en las</w:t>
      </w:r>
      <w:r w:rsidRPr="00DF0187">
        <w:rPr>
          <w:rFonts w:ascii="Arial" w:hAnsi="Arial" w:cs="Arial"/>
          <w:spacing w:val="-23"/>
        </w:rPr>
        <w:t xml:space="preserve"> </w:t>
      </w:r>
      <w:r w:rsidRPr="00DF0187">
        <w:rPr>
          <w:rFonts w:ascii="Arial" w:hAnsi="Arial" w:cs="Arial"/>
        </w:rPr>
        <w:t>instalaciones.</w:t>
      </w:r>
    </w:p>
    <w:p w14:paraId="6D3AB74F" w14:textId="77777777" w:rsidR="00BD2315" w:rsidRPr="00DF0187" w:rsidRDefault="00BD2315" w:rsidP="00FA1503">
      <w:pPr>
        <w:pStyle w:val="Textoindependiente"/>
        <w:jc w:val="both"/>
        <w:rPr>
          <w:rFonts w:ascii="Arial" w:hAnsi="Arial" w:cs="Arial"/>
          <w:sz w:val="22"/>
          <w:szCs w:val="22"/>
        </w:rPr>
      </w:pPr>
    </w:p>
    <w:p w14:paraId="6D3AB750"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Política de seguridad y salud en el trabajo: Es el compromiso de la alta dirección de una organización con la seguridad y la salud en el trabajo, expresadas formalmente, que </w:t>
      </w:r>
      <w:proofErr w:type="spellStart"/>
      <w:r w:rsidRPr="00DF0187">
        <w:rPr>
          <w:rFonts w:ascii="Arial" w:hAnsi="Arial" w:cs="Arial"/>
        </w:rPr>
        <w:t>deﬁne</w:t>
      </w:r>
      <w:proofErr w:type="spellEnd"/>
      <w:r w:rsidRPr="00DF0187">
        <w:rPr>
          <w:rFonts w:ascii="Arial" w:hAnsi="Arial" w:cs="Arial"/>
        </w:rPr>
        <w:t xml:space="preserve"> su alcance y compromete a toda la</w:t>
      </w:r>
      <w:r w:rsidRPr="00DF0187">
        <w:rPr>
          <w:rFonts w:ascii="Arial" w:hAnsi="Arial" w:cs="Arial"/>
          <w:spacing w:val="-12"/>
        </w:rPr>
        <w:t xml:space="preserve"> </w:t>
      </w:r>
      <w:r w:rsidRPr="00DF0187">
        <w:rPr>
          <w:rFonts w:ascii="Arial" w:hAnsi="Arial" w:cs="Arial"/>
        </w:rPr>
        <w:t>organización.</w:t>
      </w:r>
    </w:p>
    <w:p w14:paraId="6D3AB752" w14:textId="77777777" w:rsidR="00BD2315" w:rsidRPr="00DF0187" w:rsidRDefault="00BD2315" w:rsidP="00FA1503">
      <w:pPr>
        <w:pStyle w:val="Textoindependiente"/>
        <w:jc w:val="both"/>
        <w:rPr>
          <w:rFonts w:ascii="Arial" w:hAnsi="Arial" w:cs="Arial"/>
          <w:sz w:val="22"/>
          <w:szCs w:val="22"/>
        </w:rPr>
      </w:pPr>
    </w:p>
    <w:p w14:paraId="6D3AB753" w14:textId="77777777" w:rsidR="00BD2315" w:rsidRPr="00DF0187" w:rsidRDefault="00A97C5D" w:rsidP="00FA1503">
      <w:pPr>
        <w:pStyle w:val="Prrafodelista"/>
        <w:numPr>
          <w:ilvl w:val="0"/>
          <w:numId w:val="188"/>
        </w:numPr>
        <w:tabs>
          <w:tab w:val="left" w:pos="385"/>
        </w:tabs>
        <w:ind w:left="275" w:hanging="275"/>
        <w:jc w:val="both"/>
        <w:rPr>
          <w:rFonts w:ascii="Arial" w:hAnsi="Arial" w:cs="Arial"/>
        </w:rPr>
      </w:pPr>
      <w:r w:rsidRPr="00DF0187">
        <w:rPr>
          <w:rFonts w:ascii="Arial" w:hAnsi="Arial" w:cs="Arial"/>
        </w:rPr>
        <w:t>Registro: Documento que presenta resultados obtenidos o proporciona evidencia de las actividades</w:t>
      </w:r>
      <w:r w:rsidRPr="00DF0187">
        <w:rPr>
          <w:rFonts w:ascii="Arial" w:hAnsi="Arial" w:cs="Arial"/>
          <w:spacing w:val="-20"/>
        </w:rPr>
        <w:t xml:space="preserve"> </w:t>
      </w:r>
      <w:r w:rsidRPr="00DF0187">
        <w:rPr>
          <w:rFonts w:ascii="Arial" w:hAnsi="Arial" w:cs="Arial"/>
        </w:rPr>
        <w:t>desempeñadas.</w:t>
      </w:r>
    </w:p>
    <w:p w14:paraId="6D3AB755" w14:textId="77777777" w:rsidR="00BD2315" w:rsidRPr="00DF0187" w:rsidRDefault="00BD2315" w:rsidP="00FA1503">
      <w:pPr>
        <w:pStyle w:val="Textoindependiente"/>
        <w:jc w:val="both"/>
        <w:rPr>
          <w:rFonts w:ascii="Arial" w:hAnsi="Arial" w:cs="Arial"/>
          <w:sz w:val="22"/>
          <w:szCs w:val="22"/>
        </w:rPr>
      </w:pPr>
    </w:p>
    <w:p w14:paraId="6D3AB756" w14:textId="77777777" w:rsidR="00BD2315" w:rsidRPr="00DF0187" w:rsidRDefault="00A97C5D" w:rsidP="00FA1503">
      <w:pPr>
        <w:pStyle w:val="Prrafodelista"/>
        <w:numPr>
          <w:ilvl w:val="0"/>
          <w:numId w:val="188"/>
        </w:numPr>
        <w:tabs>
          <w:tab w:val="left" w:pos="385"/>
        </w:tabs>
        <w:ind w:left="275" w:hanging="275"/>
        <w:jc w:val="both"/>
        <w:rPr>
          <w:rFonts w:ascii="Arial" w:hAnsi="Arial" w:cs="Arial"/>
        </w:rPr>
      </w:pPr>
      <w:r w:rsidRPr="00DF0187">
        <w:rPr>
          <w:rFonts w:ascii="Arial" w:hAnsi="Arial" w:cs="Arial"/>
        </w:rPr>
        <w:t>Rendición de cuentas: Mecanismo por medio del cual las personas e instituciones informan sobre su</w:t>
      </w:r>
      <w:r w:rsidRPr="00DF0187">
        <w:rPr>
          <w:rFonts w:ascii="Arial" w:hAnsi="Arial" w:cs="Arial"/>
          <w:spacing w:val="-15"/>
        </w:rPr>
        <w:t xml:space="preserve"> </w:t>
      </w:r>
      <w:r w:rsidRPr="00DF0187">
        <w:rPr>
          <w:rFonts w:ascii="Arial" w:hAnsi="Arial" w:cs="Arial"/>
        </w:rPr>
        <w:t>desempeño.</w:t>
      </w:r>
    </w:p>
    <w:p w14:paraId="6D3AB757" w14:textId="77777777" w:rsidR="00BD2315" w:rsidRPr="00DF0187" w:rsidRDefault="00BD2315" w:rsidP="00FA1503">
      <w:pPr>
        <w:pStyle w:val="Textoindependiente"/>
        <w:jc w:val="both"/>
        <w:rPr>
          <w:rFonts w:ascii="Arial" w:hAnsi="Arial" w:cs="Arial"/>
          <w:sz w:val="22"/>
          <w:szCs w:val="22"/>
        </w:rPr>
      </w:pPr>
    </w:p>
    <w:p w14:paraId="6D3AB759"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Revisión proactiva: Es el compromiso del empleador o contratante que implica la iniciativa y capacidad de anticipación para el desarrollo de acciones preventivas y correctivas, así como la toma de decisiones para generar mejoras en el</w:t>
      </w:r>
      <w:r w:rsidRPr="00DF0187">
        <w:rPr>
          <w:rFonts w:ascii="Arial" w:hAnsi="Arial" w:cs="Arial"/>
          <w:spacing w:val="-22"/>
        </w:rPr>
        <w:t xml:space="preserve"> </w:t>
      </w:r>
      <w:r w:rsidRPr="00DF0187">
        <w:rPr>
          <w:rFonts w:ascii="Arial" w:hAnsi="Arial" w:cs="Arial"/>
        </w:rPr>
        <w:t>SG-SST.</w:t>
      </w:r>
    </w:p>
    <w:p w14:paraId="6D3AB75A" w14:textId="77777777" w:rsidR="00BD2315" w:rsidRPr="00DF0187" w:rsidRDefault="00BD2315" w:rsidP="00FA1503">
      <w:pPr>
        <w:pStyle w:val="Textoindependiente"/>
        <w:jc w:val="both"/>
        <w:rPr>
          <w:rFonts w:ascii="Arial" w:hAnsi="Arial" w:cs="Arial"/>
          <w:sz w:val="22"/>
          <w:szCs w:val="22"/>
        </w:rPr>
      </w:pPr>
    </w:p>
    <w:p w14:paraId="6D3AB75C"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Revisión reactiva: Acciones para el seguimiento de enfermedades laborales, incidentes, accidentes de trabajo y ausentismo laboral por enfermedad.</w:t>
      </w:r>
    </w:p>
    <w:p w14:paraId="6D3AB75F" w14:textId="77777777" w:rsidR="00BD2315" w:rsidRPr="00DF0187" w:rsidRDefault="00BD2315" w:rsidP="00EA2566">
      <w:pPr>
        <w:pStyle w:val="Textoindependiente"/>
        <w:jc w:val="both"/>
        <w:rPr>
          <w:rFonts w:ascii="Arial" w:hAnsi="Arial" w:cs="Arial"/>
          <w:sz w:val="22"/>
          <w:szCs w:val="22"/>
        </w:rPr>
      </w:pPr>
    </w:p>
    <w:p w14:paraId="6D3AB760"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Requisito Normativo: Requisito de seguridad y salud en el trabajo impuesto por una norma vigente y que aplica a las actividades de la organización.</w:t>
      </w:r>
    </w:p>
    <w:p w14:paraId="6D3AB762" w14:textId="77777777" w:rsidR="00BD2315" w:rsidRPr="00DF0187" w:rsidRDefault="00BD2315" w:rsidP="00FA1503">
      <w:pPr>
        <w:pStyle w:val="Textoindependiente"/>
        <w:jc w:val="both"/>
        <w:rPr>
          <w:rFonts w:ascii="Arial" w:hAnsi="Arial" w:cs="Arial"/>
          <w:sz w:val="22"/>
          <w:szCs w:val="22"/>
        </w:rPr>
      </w:pPr>
    </w:p>
    <w:p w14:paraId="6D3AB763"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Riesgo: Combinación de la probabilidad de que ocurra una o más exposiciones o eventos peligrosos y la severidad del daño que puede ser causada por</w:t>
      </w:r>
      <w:r w:rsidRPr="00DF0187">
        <w:rPr>
          <w:rFonts w:ascii="Arial" w:hAnsi="Arial" w:cs="Arial"/>
          <w:spacing w:val="-2"/>
        </w:rPr>
        <w:t xml:space="preserve"> </w:t>
      </w:r>
      <w:r w:rsidRPr="00DF0187">
        <w:rPr>
          <w:rFonts w:ascii="Arial" w:hAnsi="Arial" w:cs="Arial"/>
        </w:rPr>
        <w:t>estos.</w:t>
      </w:r>
    </w:p>
    <w:p w14:paraId="6D3AB765" w14:textId="77777777" w:rsidR="00BD2315" w:rsidRPr="00DF0187" w:rsidRDefault="00BD2315" w:rsidP="00FA1503">
      <w:pPr>
        <w:pStyle w:val="Textoindependiente"/>
        <w:jc w:val="both"/>
        <w:rPr>
          <w:rFonts w:ascii="Arial" w:hAnsi="Arial" w:cs="Arial"/>
          <w:sz w:val="22"/>
          <w:szCs w:val="22"/>
        </w:rPr>
      </w:pPr>
    </w:p>
    <w:p w14:paraId="6D3AB766" w14:textId="77777777" w:rsidR="00BD2315" w:rsidRPr="00DF0187" w:rsidRDefault="00A97C5D" w:rsidP="00FA1503">
      <w:pPr>
        <w:pStyle w:val="Prrafodelista"/>
        <w:numPr>
          <w:ilvl w:val="0"/>
          <w:numId w:val="188"/>
        </w:numPr>
        <w:tabs>
          <w:tab w:val="left" w:pos="385"/>
        </w:tabs>
        <w:ind w:left="275" w:hanging="275"/>
        <w:jc w:val="both"/>
        <w:rPr>
          <w:rFonts w:ascii="Arial" w:hAnsi="Arial" w:cs="Arial"/>
        </w:rPr>
      </w:pPr>
      <w:r w:rsidRPr="00DF0187">
        <w:rPr>
          <w:rFonts w:ascii="Arial" w:hAnsi="Arial" w:cs="Arial"/>
        </w:rPr>
        <w:t>Valoración del riesgo: Consiste en emitir un juicio sobre la tolerancia o no del riesgo</w:t>
      </w:r>
      <w:r w:rsidRPr="00DF0187">
        <w:rPr>
          <w:rFonts w:ascii="Arial" w:hAnsi="Arial" w:cs="Arial"/>
          <w:spacing w:val="-11"/>
        </w:rPr>
        <w:t xml:space="preserve"> </w:t>
      </w:r>
      <w:r w:rsidRPr="00DF0187">
        <w:rPr>
          <w:rFonts w:ascii="Arial" w:hAnsi="Arial" w:cs="Arial"/>
        </w:rPr>
        <w:t>estimado.</w:t>
      </w:r>
    </w:p>
    <w:p w14:paraId="6D3AB768" w14:textId="77777777" w:rsidR="00BD2315" w:rsidRPr="00DF0187" w:rsidRDefault="00BD2315" w:rsidP="00FA1503">
      <w:pPr>
        <w:pStyle w:val="Textoindependiente"/>
        <w:jc w:val="both"/>
        <w:rPr>
          <w:rFonts w:ascii="Arial" w:hAnsi="Arial" w:cs="Arial"/>
          <w:sz w:val="22"/>
          <w:szCs w:val="22"/>
        </w:rPr>
      </w:pPr>
    </w:p>
    <w:p w14:paraId="6D3AB769" w14:textId="77777777" w:rsidR="00BD2315" w:rsidRPr="00DF0187" w:rsidRDefault="00A97C5D" w:rsidP="00FA1503">
      <w:pPr>
        <w:pStyle w:val="Prrafodelista"/>
        <w:numPr>
          <w:ilvl w:val="0"/>
          <w:numId w:val="188"/>
        </w:numPr>
        <w:tabs>
          <w:tab w:val="left" w:pos="385"/>
        </w:tabs>
        <w:ind w:left="0" w:firstLine="0"/>
        <w:jc w:val="both"/>
        <w:rPr>
          <w:rFonts w:ascii="Arial" w:hAnsi="Arial" w:cs="Arial"/>
        </w:rPr>
      </w:pPr>
      <w:r w:rsidRPr="00DF0187">
        <w:rPr>
          <w:rFonts w:ascii="Arial" w:hAnsi="Arial" w:cs="Arial"/>
        </w:rPr>
        <w:t xml:space="preserve">Vigilancia de la salud en el trabajo o vigilancia epidemiológica de la salud en el trabajo: Comprende la recopilación, el análisis, la interpretación y la difusión continuada y sistemática de datos a efectos de la prevención. La vigilancia es indispensable para la </w:t>
      </w:r>
      <w:proofErr w:type="spellStart"/>
      <w:r w:rsidRPr="00DF0187">
        <w:rPr>
          <w:rFonts w:ascii="Arial" w:hAnsi="Arial" w:cs="Arial"/>
        </w:rPr>
        <w:t>planiﬁcación</w:t>
      </w:r>
      <w:proofErr w:type="spellEnd"/>
      <w:r w:rsidRPr="00DF0187">
        <w:rPr>
          <w:rFonts w:ascii="Arial" w:hAnsi="Arial" w:cs="Arial"/>
        </w:rPr>
        <w:t>, ejecución y evaluación de los programas de seguridad y salud en el trabajo, el control de los trastornos y lesiones relacionadas con el trabajo y el ausentismo laboral por enfermedad, así como para la protección y promoción de la salud de los</w:t>
      </w:r>
      <w:r w:rsidRPr="00DF0187">
        <w:rPr>
          <w:rFonts w:ascii="Arial" w:hAnsi="Arial" w:cs="Arial"/>
          <w:spacing w:val="-23"/>
        </w:rPr>
        <w:t xml:space="preserve"> </w:t>
      </w:r>
      <w:r w:rsidRPr="00DF0187">
        <w:rPr>
          <w:rFonts w:ascii="Arial" w:hAnsi="Arial" w:cs="Arial"/>
        </w:rPr>
        <w:t>trabajadores.</w:t>
      </w:r>
    </w:p>
    <w:p w14:paraId="6D3AB76B" w14:textId="77777777" w:rsidR="00BD2315" w:rsidRPr="00DF0187" w:rsidRDefault="00BD2315" w:rsidP="00FA1503">
      <w:pPr>
        <w:pStyle w:val="Textoindependiente"/>
        <w:jc w:val="both"/>
        <w:rPr>
          <w:rFonts w:ascii="Arial" w:hAnsi="Arial" w:cs="Arial"/>
          <w:sz w:val="22"/>
          <w:szCs w:val="22"/>
        </w:rPr>
      </w:pPr>
    </w:p>
    <w:p w14:paraId="6D3AB76C"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Dicha vigilancia comprende tanto la vigilancia de la salud de los trabajadores como la del medio ambiente de trabajo.</w:t>
      </w:r>
    </w:p>
    <w:p w14:paraId="6D3AB76F"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 xml:space="preserve">PARÁGRAFO 1. En aplicación de lo establecido en el artículo 10 de la Ley 1562 de 2012, para todos los efectos se entenderá como seguridad y salud en el trabajo todo lo que antes de la entrada en vigencia de dicha ley hacía referencia al término salud </w:t>
      </w:r>
      <w:r w:rsidRPr="00DF0187">
        <w:rPr>
          <w:rFonts w:ascii="Arial" w:hAnsi="Arial" w:cs="Arial"/>
          <w:sz w:val="22"/>
          <w:szCs w:val="22"/>
        </w:rPr>
        <w:lastRenderedPageBreak/>
        <w:t>ocupacional.</w:t>
      </w:r>
    </w:p>
    <w:p w14:paraId="6D3AB771" w14:textId="77777777" w:rsidR="00BD2315" w:rsidRPr="00DF0187" w:rsidRDefault="00BD2315" w:rsidP="00FA1503">
      <w:pPr>
        <w:pStyle w:val="Textoindependiente"/>
        <w:jc w:val="both"/>
        <w:rPr>
          <w:rFonts w:ascii="Arial" w:hAnsi="Arial" w:cs="Arial"/>
          <w:sz w:val="22"/>
          <w:szCs w:val="22"/>
        </w:rPr>
      </w:pPr>
    </w:p>
    <w:p w14:paraId="6D3AB772"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PARÁGRAFO  2. Conforme al parágrafo anterior se entenderá el Comité Paritario de Salud Ocupacional como Comité Paritario en Seguridad y Salud en el Trabajo y el Vigía en Salud Ocupacional como Vigía en Seguridad y Salud en el Trabajo, quienes tendrán las funciones establecidas en la normatividad</w:t>
      </w:r>
      <w:r w:rsidRPr="00DF0187">
        <w:rPr>
          <w:rFonts w:ascii="Arial" w:hAnsi="Arial" w:cs="Arial"/>
          <w:spacing w:val="-2"/>
          <w:sz w:val="22"/>
          <w:szCs w:val="22"/>
        </w:rPr>
        <w:t xml:space="preserve"> </w:t>
      </w:r>
      <w:r w:rsidRPr="00DF0187">
        <w:rPr>
          <w:rFonts w:ascii="Arial" w:hAnsi="Arial" w:cs="Arial"/>
          <w:sz w:val="22"/>
          <w:szCs w:val="22"/>
        </w:rPr>
        <w:t>vigente.</w:t>
      </w:r>
    </w:p>
    <w:p w14:paraId="6D3AB777" w14:textId="77777777" w:rsidR="00BD2315" w:rsidRPr="00DF0187" w:rsidRDefault="00BD2315" w:rsidP="00FA1503">
      <w:pPr>
        <w:pStyle w:val="Textoindependiente"/>
        <w:jc w:val="both"/>
        <w:rPr>
          <w:rFonts w:ascii="Arial" w:hAnsi="Arial" w:cs="Arial"/>
          <w:i/>
          <w:sz w:val="22"/>
          <w:szCs w:val="22"/>
        </w:rPr>
      </w:pPr>
    </w:p>
    <w:p w14:paraId="6D3AB778"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ARTÍCULO 2.2.4.6.3</w:t>
      </w:r>
      <w:r w:rsidRPr="00DF0187">
        <w:rPr>
          <w:rFonts w:ascii="Arial" w:hAnsi="Arial" w:cs="Arial"/>
          <w:i/>
          <w:sz w:val="22"/>
          <w:szCs w:val="22"/>
        </w:rPr>
        <w:t xml:space="preserve">. Seguridad y salud en el trabajo (SST). </w:t>
      </w:r>
      <w:r w:rsidRPr="00DF0187">
        <w:rPr>
          <w:rFonts w:ascii="Arial" w:hAnsi="Arial" w:cs="Arial"/>
          <w:sz w:val="22"/>
          <w:szCs w:val="22"/>
        </w:rPr>
        <w:t>La Seguridad y Salud en el Trabajo (SST) es la disciplina que trata de la prevención de las lesiones y enfermedades causadas por las condiciones de trabajo, y de la protección y promoción de la salud de los trabajadores. Tiene por objeto mejorar las condiciones y el medio ambiente de trabajo, así como la salud en el trabajo, que conlleva la promoción y el mantenimiento del bienestar físico, mental y social de los trabajadores en todas las ocupaciones.</w:t>
      </w:r>
    </w:p>
    <w:p w14:paraId="6D3AB77D" w14:textId="77777777" w:rsidR="00BD2315" w:rsidRPr="00DF0187" w:rsidRDefault="00BD2315" w:rsidP="00FA1503">
      <w:pPr>
        <w:pStyle w:val="Textoindependiente"/>
        <w:jc w:val="both"/>
        <w:rPr>
          <w:rFonts w:ascii="Arial" w:hAnsi="Arial" w:cs="Arial"/>
          <w:i/>
          <w:sz w:val="22"/>
          <w:szCs w:val="22"/>
        </w:rPr>
      </w:pPr>
    </w:p>
    <w:p w14:paraId="6D3AB77E" w14:textId="3898B485" w:rsidR="00BD2315" w:rsidRDefault="00A97C5D" w:rsidP="00FA1503">
      <w:pPr>
        <w:pStyle w:val="Textoindependiente"/>
        <w:jc w:val="both"/>
        <w:rPr>
          <w:rFonts w:ascii="Arial" w:hAnsi="Arial" w:cs="Arial"/>
          <w:sz w:val="22"/>
          <w:szCs w:val="22"/>
        </w:rPr>
      </w:pPr>
      <w:r w:rsidRPr="00DF0187">
        <w:rPr>
          <w:rFonts w:ascii="Arial" w:hAnsi="Arial" w:cs="Arial"/>
          <w:sz w:val="22"/>
          <w:szCs w:val="22"/>
        </w:rPr>
        <w:t>ARTÍCULO 2.2.4.6.4</w:t>
      </w:r>
      <w:r w:rsidRPr="00DF0187">
        <w:rPr>
          <w:rFonts w:ascii="Arial" w:hAnsi="Arial" w:cs="Arial"/>
          <w:i/>
          <w:sz w:val="22"/>
          <w:szCs w:val="22"/>
        </w:rPr>
        <w:t xml:space="preserve">. Sistema de gestión de la seguridad y salud en el trabajo (SG-SST). </w:t>
      </w:r>
      <w:r w:rsidRPr="00DF0187">
        <w:rPr>
          <w:rFonts w:ascii="Arial" w:hAnsi="Arial" w:cs="Arial"/>
          <w:sz w:val="22"/>
          <w:szCs w:val="22"/>
        </w:rPr>
        <w:t xml:space="preserve">El Sistema de Gestión de la Seguridad y Salud en el Trabajo (SG-SST) consiste en el desarrollo de un proceso lógico y por etapas, basado en la mejora continua y que incluye la política, la organización, la </w:t>
      </w:r>
      <w:proofErr w:type="spellStart"/>
      <w:r w:rsidRPr="00DF0187">
        <w:rPr>
          <w:rFonts w:ascii="Arial" w:hAnsi="Arial" w:cs="Arial"/>
          <w:sz w:val="22"/>
          <w:szCs w:val="22"/>
        </w:rPr>
        <w:t>planiﬁcación</w:t>
      </w:r>
      <w:proofErr w:type="spellEnd"/>
      <w:r w:rsidRPr="00DF0187">
        <w:rPr>
          <w:rFonts w:ascii="Arial" w:hAnsi="Arial" w:cs="Arial"/>
          <w:sz w:val="22"/>
          <w:szCs w:val="22"/>
        </w:rPr>
        <w:t>, la aplicación, la evaluación, la auditoría y las acciones de mejora con el objetivo de anticipar, reconocer, evaluar y controlar los riesgos que puedan afectar la seguridad y la salud en el</w:t>
      </w:r>
      <w:r w:rsidRPr="00DF0187">
        <w:rPr>
          <w:rFonts w:ascii="Arial" w:hAnsi="Arial" w:cs="Arial"/>
          <w:spacing w:val="-7"/>
          <w:sz w:val="22"/>
          <w:szCs w:val="22"/>
        </w:rPr>
        <w:t xml:space="preserve"> </w:t>
      </w:r>
      <w:r w:rsidRPr="00DF0187">
        <w:rPr>
          <w:rFonts w:ascii="Arial" w:hAnsi="Arial" w:cs="Arial"/>
          <w:sz w:val="22"/>
          <w:szCs w:val="22"/>
        </w:rPr>
        <w:t>trabajo.</w:t>
      </w:r>
    </w:p>
    <w:p w14:paraId="555229D5" w14:textId="77777777" w:rsidR="00DE0475" w:rsidRPr="00DF0187" w:rsidRDefault="00DE0475" w:rsidP="00FA1503">
      <w:pPr>
        <w:pStyle w:val="Textoindependiente"/>
        <w:jc w:val="both"/>
        <w:rPr>
          <w:rFonts w:ascii="Arial" w:hAnsi="Arial" w:cs="Arial"/>
          <w:sz w:val="22"/>
          <w:szCs w:val="22"/>
        </w:rPr>
      </w:pPr>
    </w:p>
    <w:p w14:paraId="6D3AB77F"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 xml:space="preserve">El SG-SST debe ser liderado e implementado por el empleador o contratante, con la participación de los trabajadores y/o contratistas, garantizando a través de dicho sistema, la aplicación de las medidas de Seguridad y Salud en el Trabajo, el mejoramiento del comportamiento de los trabajadores, las condiciones y el medio ambiente laboral, y el control </w:t>
      </w:r>
      <w:proofErr w:type="spellStart"/>
      <w:r w:rsidRPr="00DF0187">
        <w:rPr>
          <w:rFonts w:ascii="Arial" w:hAnsi="Arial" w:cs="Arial"/>
          <w:sz w:val="22"/>
          <w:szCs w:val="22"/>
        </w:rPr>
        <w:t>eﬁcaz</w:t>
      </w:r>
      <w:proofErr w:type="spellEnd"/>
      <w:r w:rsidRPr="00DF0187">
        <w:rPr>
          <w:rFonts w:ascii="Arial" w:hAnsi="Arial" w:cs="Arial"/>
          <w:sz w:val="22"/>
          <w:szCs w:val="22"/>
        </w:rPr>
        <w:t xml:space="preserve"> de los peligros y riesgos en el lugar de trabajo.</w:t>
      </w:r>
    </w:p>
    <w:p w14:paraId="6D3AB781" w14:textId="77777777" w:rsidR="00BD2315" w:rsidRPr="00DF0187" w:rsidRDefault="00BD2315" w:rsidP="00FA1503">
      <w:pPr>
        <w:pStyle w:val="Textoindependiente"/>
        <w:jc w:val="both"/>
        <w:rPr>
          <w:rFonts w:ascii="Arial" w:hAnsi="Arial" w:cs="Arial"/>
          <w:sz w:val="22"/>
          <w:szCs w:val="22"/>
        </w:rPr>
      </w:pPr>
    </w:p>
    <w:p w14:paraId="6D3AB782"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Para el efecto, el empleador o contratante debe abordar la prevención de los accidentes y las enfermedades laborales y también la protección y promoción de la salud de los trabajadores y/o contratistas, a través de la implementación, mantenimiento y mejora continua de un sistema de gestión cuyos principios estén basados en el ciclo PHVA (</w:t>
      </w:r>
      <w:proofErr w:type="spellStart"/>
      <w:r w:rsidRPr="00DF0187">
        <w:rPr>
          <w:rFonts w:ascii="Arial" w:hAnsi="Arial" w:cs="Arial"/>
          <w:sz w:val="22"/>
          <w:szCs w:val="22"/>
        </w:rPr>
        <w:t>Planiﬁcar</w:t>
      </w:r>
      <w:proofErr w:type="spellEnd"/>
      <w:r w:rsidRPr="00DF0187">
        <w:rPr>
          <w:rFonts w:ascii="Arial" w:hAnsi="Arial" w:cs="Arial"/>
          <w:sz w:val="22"/>
          <w:szCs w:val="22"/>
        </w:rPr>
        <w:t xml:space="preserve">, Hacer,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y Actuar).</w:t>
      </w:r>
    </w:p>
    <w:p w14:paraId="6D3AB784" w14:textId="77777777" w:rsidR="00BD2315" w:rsidRPr="00DF0187" w:rsidRDefault="00BD2315" w:rsidP="00FA1503">
      <w:pPr>
        <w:pStyle w:val="Textoindependiente"/>
        <w:jc w:val="both"/>
        <w:rPr>
          <w:rFonts w:ascii="Arial" w:hAnsi="Arial" w:cs="Arial"/>
          <w:sz w:val="22"/>
          <w:szCs w:val="22"/>
        </w:rPr>
      </w:pPr>
    </w:p>
    <w:p w14:paraId="6D3AB785"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PARÁGRAFO 1. El Sistema de Gestión de la Seguridad y Salud en el Trabajo (SG-SST) debe adaptarse al tamaño y características de la empresa; igualmente, puede ser compatible con los otros sistemas de gestión de la empresa y estar integrado en ellos.</w:t>
      </w:r>
    </w:p>
    <w:p w14:paraId="6D3AB787" w14:textId="77777777" w:rsidR="00BD2315" w:rsidRPr="00DF0187" w:rsidRDefault="00BD2315" w:rsidP="00FA1503">
      <w:pPr>
        <w:pStyle w:val="Textoindependiente"/>
        <w:jc w:val="both"/>
        <w:rPr>
          <w:rFonts w:ascii="Arial" w:hAnsi="Arial" w:cs="Arial"/>
          <w:sz w:val="22"/>
          <w:szCs w:val="22"/>
        </w:rPr>
      </w:pPr>
    </w:p>
    <w:p w14:paraId="6D3AB788"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PARÁGRAFO 2. Dentro de los parámetros de selección y evaluación de proveedores y contratistas, el contratante podrá incluir criterios que le permitan conocer que la empresa a contratar cuente con el Sistema de Gestión de la Seguridad y Salud en el Trabajo (SG- SST).</w:t>
      </w:r>
    </w:p>
    <w:p w14:paraId="6D3AB78B" w14:textId="77777777" w:rsidR="00BD2315" w:rsidRPr="00DF0187" w:rsidRDefault="00BD2315" w:rsidP="00FA1503">
      <w:pPr>
        <w:pStyle w:val="Textoindependiente"/>
        <w:jc w:val="both"/>
        <w:rPr>
          <w:rFonts w:ascii="Arial" w:hAnsi="Arial" w:cs="Arial"/>
          <w:sz w:val="22"/>
          <w:szCs w:val="22"/>
        </w:rPr>
      </w:pPr>
    </w:p>
    <w:p w14:paraId="6D3AB78E" w14:textId="0AB761E3" w:rsidR="00BD2315" w:rsidRPr="00DE0475" w:rsidRDefault="00A97C5D" w:rsidP="00FA1503">
      <w:pPr>
        <w:pStyle w:val="Textoindependiente"/>
        <w:jc w:val="both"/>
        <w:rPr>
          <w:rFonts w:ascii="Arial" w:hAnsi="Arial" w:cs="Arial"/>
          <w:iCs/>
          <w:sz w:val="20"/>
          <w:szCs w:val="20"/>
        </w:rPr>
      </w:pPr>
      <w:r w:rsidRPr="00DE0475">
        <w:rPr>
          <w:rFonts w:ascii="Arial" w:hAnsi="Arial" w:cs="Arial"/>
          <w:iCs/>
          <w:sz w:val="20"/>
          <w:szCs w:val="20"/>
        </w:rPr>
        <w:t>(Ver conceptos</w:t>
      </w:r>
      <w:r w:rsidR="00DE0475">
        <w:rPr>
          <w:rFonts w:ascii="Arial" w:hAnsi="Arial" w:cs="Arial"/>
          <w:iCs/>
          <w:sz w:val="20"/>
          <w:szCs w:val="20"/>
        </w:rPr>
        <w:t>:</w:t>
      </w:r>
      <w:r w:rsidRPr="00DE0475">
        <w:rPr>
          <w:rFonts w:ascii="Arial" w:hAnsi="Arial" w:cs="Arial"/>
          <w:iCs/>
          <w:sz w:val="20"/>
          <w:szCs w:val="20"/>
        </w:rPr>
        <w:t xml:space="preserve"> </w:t>
      </w:r>
      <w:hyperlink r:id="rId22" w:history="1">
        <w:r w:rsidRPr="007021B4">
          <w:rPr>
            <w:rStyle w:val="Hipervnculo"/>
            <w:rFonts w:ascii="Arial" w:hAnsi="Arial" w:cs="Arial"/>
            <w:iCs/>
            <w:sz w:val="20"/>
            <w:szCs w:val="20"/>
          </w:rPr>
          <w:t>4201912000007492 del 17/12/2019</w:t>
        </w:r>
      </w:hyperlink>
      <w:r w:rsidR="00DE0475">
        <w:rPr>
          <w:rFonts w:ascii="Arial" w:hAnsi="Arial" w:cs="Arial"/>
          <w:iCs/>
          <w:sz w:val="20"/>
          <w:szCs w:val="20"/>
        </w:rPr>
        <w:t>)</w:t>
      </w:r>
    </w:p>
    <w:p w14:paraId="5801C1AE" w14:textId="77777777" w:rsidR="00A97C5D" w:rsidRPr="00DF0187" w:rsidRDefault="00A97C5D" w:rsidP="00FA1503">
      <w:pPr>
        <w:pStyle w:val="Textoindependiente"/>
        <w:jc w:val="both"/>
        <w:rPr>
          <w:rFonts w:ascii="Arial" w:hAnsi="Arial" w:cs="Arial"/>
          <w:iCs/>
          <w:sz w:val="22"/>
          <w:szCs w:val="22"/>
        </w:rPr>
      </w:pPr>
    </w:p>
    <w:p w14:paraId="6D3AB78F"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 xml:space="preserve">ARTÍCULO 2.2.4.6.5. </w:t>
      </w:r>
      <w:r w:rsidRPr="00DF0187">
        <w:rPr>
          <w:rFonts w:ascii="Arial" w:hAnsi="Arial" w:cs="Arial"/>
          <w:i/>
          <w:sz w:val="22"/>
          <w:szCs w:val="22"/>
        </w:rPr>
        <w:t xml:space="preserve">Política de seguridad y salud en el trabajo (SST). </w:t>
      </w:r>
      <w:r w:rsidRPr="00DF0187">
        <w:rPr>
          <w:rFonts w:ascii="Arial" w:hAnsi="Arial" w:cs="Arial"/>
          <w:sz w:val="22"/>
          <w:szCs w:val="22"/>
        </w:rPr>
        <w:t>El empleador o contratante debe establecer por escrito una política de Seguridad y Salud en el Trabajo (SST) que debe ser parte de las políticas de gestión de la empresa, con alcance sobre todos sus centros de trabajo y todos sus trabajadores, independiente de su forma de contratación o vinculación, incluyendo los contratistas y subcontratistas. Esta política debe ser comunicada al Comité Paritario o Vigía de Seguridad y Salud en el Trabajo según corresponda de conformidad con la normatividad</w:t>
      </w:r>
      <w:r w:rsidRPr="00DF0187">
        <w:rPr>
          <w:rFonts w:ascii="Arial" w:hAnsi="Arial" w:cs="Arial"/>
          <w:spacing w:val="-2"/>
          <w:sz w:val="22"/>
          <w:szCs w:val="22"/>
        </w:rPr>
        <w:t xml:space="preserve"> </w:t>
      </w:r>
      <w:r w:rsidRPr="00DF0187">
        <w:rPr>
          <w:rFonts w:ascii="Arial" w:hAnsi="Arial" w:cs="Arial"/>
          <w:sz w:val="22"/>
          <w:szCs w:val="22"/>
        </w:rPr>
        <w:t>vigente.</w:t>
      </w:r>
    </w:p>
    <w:p w14:paraId="6D3AB790" w14:textId="77777777" w:rsidR="00BD2315" w:rsidRPr="00DF0187" w:rsidRDefault="00BD2315" w:rsidP="00FA1503">
      <w:pPr>
        <w:pStyle w:val="Textoindependiente"/>
        <w:jc w:val="both"/>
        <w:rPr>
          <w:rFonts w:ascii="Arial" w:hAnsi="Arial" w:cs="Arial"/>
          <w:sz w:val="22"/>
          <w:szCs w:val="22"/>
        </w:rPr>
      </w:pPr>
    </w:p>
    <w:p w14:paraId="6D3AB791" w14:textId="77777777" w:rsidR="00BD2315" w:rsidRPr="00DF0187" w:rsidRDefault="00BD2315" w:rsidP="00FA1503">
      <w:pPr>
        <w:pStyle w:val="Textoindependiente"/>
        <w:jc w:val="both"/>
        <w:rPr>
          <w:rFonts w:ascii="Arial" w:hAnsi="Arial" w:cs="Arial"/>
          <w:sz w:val="22"/>
          <w:szCs w:val="22"/>
        </w:rPr>
      </w:pPr>
    </w:p>
    <w:p w14:paraId="6D3AB795" w14:textId="77777777" w:rsidR="00BD2315" w:rsidRPr="00DF0187" w:rsidRDefault="00A97C5D" w:rsidP="00FA1503">
      <w:pPr>
        <w:jc w:val="both"/>
        <w:rPr>
          <w:rFonts w:ascii="Arial" w:hAnsi="Arial" w:cs="Arial"/>
        </w:rPr>
      </w:pPr>
      <w:r w:rsidRPr="00DF0187">
        <w:rPr>
          <w:rFonts w:ascii="Arial" w:hAnsi="Arial" w:cs="Arial"/>
        </w:rPr>
        <w:lastRenderedPageBreak/>
        <w:t xml:space="preserve">ARTÍCULO 2.2.4.6.6. </w:t>
      </w:r>
      <w:r w:rsidRPr="00DF0187">
        <w:rPr>
          <w:rFonts w:ascii="Arial" w:hAnsi="Arial" w:cs="Arial"/>
          <w:i/>
        </w:rPr>
        <w:t xml:space="preserve">Requisitos de la política de seguridad y salud en el trabajo (SST). </w:t>
      </w:r>
      <w:r w:rsidRPr="00DF0187">
        <w:rPr>
          <w:rFonts w:ascii="Arial" w:hAnsi="Arial" w:cs="Arial"/>
        </w:rPr>
        <w:t>La Política de SST de la empresa debe entre otros, cumplir con los siguientes requisitos:</w:t>
      </w:r>
    </w:p>
    <w:p w14:paraId="6D3AB797" w14:textId="77777777" w:rsidR="00BD2315" w:rsidRPr="00DF0187" w:rsidRDefault="00BD2315" w:rsidP="00FA1503">
      <w:pPr>
        <w:pStyle w:val="Textoindependiente"/>
        <w:jc w:val="both"/>
        <w:rPr>
          <w:rFonts w:ascii="Arial" w:hAnsi="Arial" w:cs="Arial"/>
          <w:sz w:val="22"/>
          <w:szCs w:val="22"/>
        </w:rPr>
      </w:pPr>
    </w:p>
    <w:p w14:paraId="6D3AB798" w14:textId="77777777" w:rsidR="00BD2315" w:rsidRPr="00DF0187" w:rsidRDefault="00A97C5D" w:rsidP="00DE0475">
      <w:pPr>
        <w:pStyle w:val="Prrafodelista"/>
        <w:numPr>
          <w:ilvl w:val="0"/>
          <w:numId w:val="187"/>
        </w:numPr>
        <w:tabs>
          <w:tab w:val="left" w:pos="294"/>
        </w:tabs>
        <w:ind w:left="184" w:hanging="184"/>
        <w:jc w:val="both"/>
        <w:rPr>
          <w:rFonts w:ascii="Arial" w:hAnsi="Arial" w:cs="Arial"/>
        </w:rPr>
      </w:pPr>
      <w:r w:rsidRPr="00DF0187">
        <w:rPr>
          <w:rFonts w:ascii="Arial" w:hAnsi="Arial" w:cs="Arial"/>
        </w:rPr>
        <w:t>Establecer el compromiso de la empresa hacia la implementación del SST de la empresa para la gestión de los riesgos</w:t>
      </w:r>
      <w:r w:rsidRPr="00DF0187">
        <w:rPr>
          <w:rFonts w:ascii="Arial" w:hAnsi="Arial" w:cs="Arial"/>
          <w:spacing w:val="-24"/>
        </w:rPr>
        <w:t xml:space="preserve"> </w:t>
      </w:r>
      <w:r w:rsidRPr="00DF0187">
        <w:rPr>
          <w:rFonts w:ascii="Arial" w:hAnsi="Arial" w:cs="Arial"/>
        </w:rPr>
        <w:t>laborales.</w:t>
      </w:r>
    </w:p>
    <w:p w14:paraId="6D3AB79A" w14:textId="77777777" w:rsidR="00BD2315" w:rsidRPr="00DF0187" w:rsidRDefault="00BD2315" w:rsidP="00FA1503">
      <w:pPr>
        <w:pStyle w:val="Textoindependiente"/>
        <w:jc w:val="both"/>
        <w:rPr>
          <w:rFonts w:ascii="Arial" w:hAnsi="Arial" w:cs="Arial"/>
          <w:sz w:val="22"/>
          <w:szCs w:val="22"/>
        </w:rPr>
      </w:pPr>
    </w:p>
    <w:p w14:paraId="6D3AB79B" w14:textId="77777777" w:rsidR="00BD2315" w:rsidRPr="00DF0187" w:rsidRDefault="00A97C5D" w:rsidP="00DE0475">
      <w:pPr>
        <w:pStyle w:val="Prrafodelista"/>
        <w:numPr>
          <w:ilvl w:val="0"/>
          <w:numId w:val="187"/>
        </w:numPr>
        <w:tabs>
          <w:tab w:val="left" w:pos="294"/>
        </w:tabs>
        <w:ind w:left="184" w:hanging="184"/>
        <w:jc w:val="both"/>
        <w:rPr>
          <w:rFonts w:ascii="Arial" w:hAnsi="Arial" w:cs="Arial"/>
        </w:rPr>
      </w:pPr>
      <w:r w:rsidRPr="00DF0187">
        <w:rPr>
          <w:rFonts w:ascii="Arial" w:hAnsi="Arial" w:cs="Arial"/>
        </w:rPr>
        <w:t xml:space="preserve">Ser </w:t>
      </w:r>
      <w:proofErr w:type="spellStart"/>
      <w:r w:rsidRPr="00DF0187">
        <w:rPr>
          <w:rFonts w:ascii="Arial" w:hAnsi="Arial" w:cs="Arial"/>
        </w:rPr>
        <w:t>especíﬁca</w:t>
      </w:r>
      <w:proofErr w:type="spellEnd"/>
      <w:r w:rsidRPr="00DF0187">
        <w:rPr>
          <w:rFonts w:ascii="Arial" w:hAnsi="Arial" w:cs="Arial"/>
        </w:rPr>
        <w:t xml:space="preserve"> para la empresa y apropiada para la naturaleza de sus peligros y el tamaño de la</w:t>
      </w:r>
      <w:r w:rsidRPr="00DF0187">
        <w:rPr>
          <w:rFonts w:ascii="Arial" w:hAnsi="Arial" w:cs="Arial"/>
          <w:spacing w:val="-23"/>
        </w:rPr>
        <w:t xml:space="preserve"> </w:t>
      </w:r>
      <w:r w:rsidRPr="00DF0187">
        <w:rPr>
          <w:rFonts w:ascii="Arial" w:hAnsi="Arial" w:cs="Arial"/>
        </w:rPr>
        <w:t>organización.</w:t>
      </w:r>
    </w:p>
    <w:p w14:paraId="6D3AB79D" w14:textId="77777777" w:rsidR="00BD2315" w:rsidRPr="00DF0187" w:rsidRDefault="00BD2315" w:rsidP="00FA1503">
      <w:pPr>
        <w:pStyle w:val="Textoindependiente"/>
        <w:jc w:val="both"/>
        <w:rPr>
          <w:rFonts w:ascii="Arial" w:hAnsi="Arial" w:cs="Arial"/>
          <w:sz w:val="22"/>
          <w:szCs w:val="22"/>
        </w:rPr>
      </w:pPr>
    </w:p>
    <w:p w14:paraId="6D3AB79E" w14:textId="77777777" w:rsidR="00BD2315" w:rsidRPr="00DF0187" w:rsidRDefault="00A97C5D" w:rsidP="00DE0475">
      <w:pPr>
        <w:pStyle w:val="Prrafodelista"/>
        <w:numPr>
          <w:ilvl w:val="0"/>
          <w:numId w:val="187"/>
        </w:numPr>
        <w:tabs>
          <w:tab w:val="left" w:pos="294"/>
        </w:tabs>
        <w:ind w:left="184" w:hanging="184"/>
        <w:jc w:val="both"/>
        <w:rPr>
          <w:rFonts w:ascii="Arial" w:hAnsi="Arial" w:cs="Arial"/>
        </w:rPr>
      </w:pPr>
      <w:r w:rsidRPr="00DF0187">
        <w:rPr>
          <w:rFonts w:ascii="Arial" w:hAnsi="Arial" w:cs="Arial"/>
        </w:rPr>
        <w:t xml:space="preserve">Ser concisa, redactada con claridad, estar fechada y </w:t>
      </w:r>
      <w:proofErr w:type="spellStart"/>
      <w:r w:rsidRPr="00DF0187">
        <w:rPr>
          <w:rFonts w:ascii="Arial" w:hAnsi="Arial" w:cs="Arial"/>
        </w:rPr>
        <w:t>ﬁrmada</w:t>
      </w:r>
      <w:proofErr w:type="spellEnd"/>
      <w:r w:rsidRPr="00DF0187">
        <w:rPr>
          <w:rFonts w:ascii="Arial" w:hAnsi="Arial" w:cs="Arial"/>
        </w:rPr>
        <w:t xml:space="preserve"> por el representante legal de la</w:t>
      </w:r>
      <w:r w:rsidRPr="00DF0187">
        <w:rPr>
          <w:rFonts w:ascii="Arial" w:hAnsi="Arial" w:cs="Arial"/>
          <w:spacing w:val="-8"/>
        </w:rPr>
        <w:t xml:space="preserve"> </w:t>
      </w:r>
      <w:r w:rsidRPr="00DF0187">
        <w:rPr>
          <w:rFonts w:ascii="Arial" w:hAnsi="Arial" w:cs="Arial"/>
        </w:rPr>
        <w:t>empresa.</w:t>
      </w:r>
    </w:p>
    <w:p w14:paraId="6D3AB7A0" w14:textId="77777777" w:rsidR="00BD2315" w:rsidRPr="00DF0187" w:rsidRDefault="00BD2315" w:rsidP="00FA1503">
      <w:pPr>
        <w:pStyle w:val="Textoindependiente"/>
        <w:jc w:val="both"/>
        <w:rPr>
          <w:rFonts w:ascii="Arial" w:hAnsi="Arial" w:cs="Arial"/>
          <w:sz w:val="22"/>
          <w:szCs w:val="22"/>
        </w:rPr>
      </w:pPr>
    </w:p>
    <w:p w14:paraId="6D3AB7A1" w14:textId="77777777" w:rsidR="00BD2315" w:rsidRPr="00DF0187" w:rsidRDefault="00A97C5D" w:rsidP="00FA1503">
      <w:pPr>
        <w:pStyle w:val="Prrafodelista"/>
        <w:numPr>
          <w:ilvl w:val="0"/>
          <w:numId w:val="187"/>
        </w:numPr>
        <w:tabs>
          <w:tab w:val="left" w:pos="294"/>
        </w:tabs>
        <w:ind w:left="0" w:firstLine="0"/>
        <w:jc w:val="both"/>
        <w:rPr>
          <w:rFonts w:ascii="Arial" w:hAnsi="Arial" w:cs="Arial"/>
        </w:rPr>
      </w:pPr>
      <w:r w:rsidRPr="00DF0187">
        <w:rPr>
          <w:rFonts w:ascii="Arial" w:hAnsi="Arial" w:cs="Arial"/>
        </w:rPr>
        <w:t>Debe ser difundida a todos los niveles de la organización y estar accesible a todos los trabajadores y demás partes interesadas, en el lugar de trabajo;</w:t>
      </w:r>
      <w:r w:rsidRPr="00DF0187">
        <w:rPr>
          <w:rFonts w:ascii="Arial" w:hAnsi="Arial" w:cs="Arial"/>
          <w:spacing w:val="-2"/>
        </w:rPr>
        <w:t xml:space="preserve"> </w:t>
      </w:r>
      <w:r w:rsidRPr="00DF0187">
        <w:rPr>
          <w:rFonts w:ascii="Arial" w:hAnsi="Arial" w:cs="Arial"/>
        </w:rPr>
        <w:t>y</w:t>
      </w:r>
    </w:p>
    <w:p w14:paraId="6D3AB7A3" w14:textId="77777777" w:rsidR="00BD2315" w:rsidRPr="00DF0187" w:rsidRDefault="00BD2315" w:rsidP="00FA1503">
      <w:pPr>
        <w:pStyle w:val="Textoindependiente"/>
        <w:jc w:val="both"/>
        <w:rPr>
          <w:rFonts w:ascii="Arial" w:hAnsi="Arial" w:cs="Arial"/>
          <w:sz w:val="22"/>
          <w:szCs w:val="22"/>
        </w:rPr>
      </w:pPr>
    </w:p>
    <w:p w14:paraId="6D3AB7A4" w14:textId="77777777" w:rsidR="00BD2315" w:rsidRPr="00DF0187" w:rsidRDefault="00A97C5D" w:rsidP="00FA1503">
      <w:pPr>
        <w:pStyle w:val="Prrafodelista"/>
        <w:numPr>
          <w:ilvl w:val="0"/>
          <w:numId w:val="187"/>
        </w:numPr>
        <w:tabs>
          <w:tab w:val="left" w:pos="340"/>
        </w:tabs>
        <w:ind w:left="0" w:firstLine="45"/>
        <w:jc w:val="both"/>
        <w:rPr>
          <w:rFonts w:ascii="Arial" w:hAnsi="Arial" w:cs="Arial"/>
        </w:rPr>
      </w:pPr>
      <w:r w:rsidRPr="00DF0187">
        <w:rPr>
          <w:rFonts w:ascii="Arial" w:hAnsi="Arial" w:cs="Arial"/>
        </w:rPr>
        <w:t>Ser revisada como mínimo una vez al año y de requerirse, actualizada acorde con los cambios tanto en materia de Seguridad y Salud en el Trabajo (SST), como en la</w:t>
      </w:r>
      <w:r w:rsidRPr="00DF0187">
        <w:rPr>
          <w:rFonts w:ascii="Arial" w:hAnsi="Arial" w:cs="Arial"/>
          <w:spacing w:val="-2"/>
        </w:rPr>
        <w:t xml:space="preserve"> </w:t>
      </w:r>
      <w:r w:rsidRPr="00DF0187">
        <w:rPr>
          <w:rFonts w:ascii="Arial" w:hAnsi="Arial" w:cs="Arial"/>
        </w:rPr>
        <w:t>empresa.</w:t>
      </w:r>
    </w:p>
    <w:p w14:paraId="6D3AB7A9" w14:textId="77777777" w:rsidR="00BD2315" w:rsidRPr="00DF0187" w:rsidRDefault="00BD2315" w:rsidP="00FA1503">
      <w:pPr>
        <w:pStyle w:val="Textoindependiente"/>
        <w:jc w:val="both"/>
        <w:rPr>
          <w:rFonts w:ascii="Arial" w:hAnsi="Arial" w:cs="Arial"/>
          <w:i/>
          <w:sz w:val="22"/>
          <w:szCs w:val="22"/>
        </w:rPr>
      </w:pPr>
    </w:p>
    <w:p w14:paraId="6D3AB7AA" w14:textId="77777777" w:rsidR="00BD2315" w:rsidRPr="00DF0187" w:rsidRDefault="00A97C5D" w:rsidP="00FA1503">
      <w:pPr>
        <w:jc w:val="both"/>
        <w:rPr>
          <w:rFonts w:ascii="Arial" w:hAnsi="Arial" w:cs="Arial"/>
        </w:rPr>
      </w:pPr>
      <w:r w:rsidRPr="00DF0187">
        <w:rPr>
          <w:rFonts w:ascii="Arial" w:hAnsi="Arial" w:cs="Arial"/>
        </w:rPr>
        <w:t>ARTÍCULO 2.2.4.6.7</w:t>
      </w:r>
      <w:r w:rsidRPr="00DF0187">
        <w:rPr>
          <w:rFonts w:ascii="Arial" w:hAnsi="Arial" w:cs="Arial"/>
          <w:i/>
        </w:rPr>
        <w:t xml:space="preserve">. Objetivos de la política de seguridad y salud en el trabajo (SST). </w:t>
      </w:r>
      <w:r w:rsidRPr="00DF0187">
        <w:rPr>
          <w:rFonts w:ascii="Arial" w:hAnsi="Arial" w:cs="Arial"/>
        </w:rPr>
        <w:t>La Política de SST de la empresa debe incluir como mínimo los siguientes objetivos sobre los cuales la organización expresa su compromiso:</w:t>
      </w:r>
    </w:p>
    <w:p w14:paraId="6D3AB7AC" w14:textId="77777777" w:rsidR="00BD2315" w:rsidRPr="00DF0187" w:rsidRDefault="00BD2315" w:rsidP="00FA1503">
      <w:pPr>
        <w:pStyle w:val="Textoindependiente"/>
        <w:jc w:val="both"/>
        <w:rPr>
          <w:rFonts w:ascii="Arial" w:hAnsi="Arial" w:cs="Arial"/>
          <w:sz w:val="22"/>
          <w:szCs w:val="22"/>
        </w:rPr>
      </w:pPr>
    </w:p>
    <w:p w14:paraId="6D3AB7AD" w14:textId="77777777" w:rsidR="00BD2315" w:rsidRPr="00DF0187" w:rsidRDefault="00A97C5D" w:rsidP="00DE0475">
      <w:pPr>
        <w:pStyle w:val="Prrafodelista"/>
        <w:numPr>
          <w:ilvl w:val="0"/>
          <w:numId w:val="186"/>
        </w:numPr>
        <w:tabs>
          <w:tab w:val="left" w:pos="294"/>
        </w:tabs>
        <w:ind w:left="184" w:hanging="184"/>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los peligros, evaluar y valorar los riesgos y establecer los respectivos</w:t>
      </w:r>
      <w:r w:rsidRPr="00DF0187">
        <w:rPr>
          <w:rFonts w:ascii="Arial" w:hAnsi="Arial" w:cs="Arial"/>
          <w:spacing w:val="-7"/>
        </w:rPr>
        <w:t xml:space="preserve"> </w:t>
      </w:r>
      <w:r w:rsidRPr="00DF0187">
        <w:rPr>
          <w:rFonts w:ascii="Arial" w:hAnsi="Arial" w:cs="Arial"/>
        </w:rPr>
        <w:t>controles.</w:t>
      </w:r>
    </w:p>
    <w:p w14:paraId="6D3AB7AF" w14:textId="77777777" w:rsidR="00BD2315" w:rsidRPr="00DF0187" w:rsidRDefault="00BD2315" w:rsidP="00FA1503">
      <w:pPr>
        <w:pStyle w:val="Textoindependiente"/>
        <w:jc w:val="both"/>
        <w:rPr>
          <w:rFonts w:ascii="Arial" w:hAnsi="Arial" w:cs="Arial"/>
          <w:sz w:val="22"/>
          <w:szCs w:val="22"/>
        </w:rPr>
      </w:pPr>
    </w:p>
    <w:p w14:paraId="6D3AB7B0" w14:textId="77777777" w:rsidR="00BD2315" w:rsidRPr="00DF0187" w:rsidRDefault="00A97C5D" w:rsidP="00FA1503">
      <w:pPr>
        <w:pStyle w:val="Prrafodelista"/>
        <w:numPr>
          <w:ilvl w:val="0"/>
          <w:numId w:val="186"/>
        </w:numPr>
        <w:tabs>
          <w:tab w:val="left" w:pos="294"/>
        </w:tabs>
        <w:ind w:left="0" w:firstLine="0"/>
        <w:jc w:val="both"/>
        <w:rPr>
          <w:rFonts w:ascii="Arial" w:hAnsi="Arial" w:cs="Arial"/>
        </w:rPr>
      </w:pPr>
      <w:r w:rsidRPr="00DF0187">
        <w:rPr>
          <w:rFonts w:ascii="Arial" w:hAnsi="Arial" w:cs="Arial"/>
        </w:rPr>
        <w:t>Proteger la seguridad y salud de todos los trabajadores, mediante la mejora continua del Sistema de Gestión de la Seguridad y Salud en el Trabajo (SG-SST) en la empresa;</w:t>
      </w:r>
      <w:r w:rsidRPr="00DF0187">
        <w:rPr>
          <w:rFonts w:ascii="Arial" w:hAnsi="Arial" w:cs="Arial"/>
          <w:spacing w:val="-2"/>
        </w:rPr>
        <w:t xml:space="preserve"> </w:t>
      </w:r>
      <w:r w:rsidRPr="00DF0187">
        <w:rPr>
          <w:rFonts w:ascii="Arial" w:hAnsi="Arial" w:cs="Arial"/>
        </w:rPr>
        <w:t>y</w:t>
      </w:r>
    </w:p>
    <w:p w14:paraId="6D3AB7B2" w14:textId="77777777" w:rsidR="00BD2315" w:rsidRPr="00DF0187" w:rsidRDefault="00BD2315" w:rsidP="00FA1503">
      <w:pPr>
        <w:pStyle w:val="Textoindependiente"/>
        <w:jc w:val="both"/>
        <w:rPr>
          <w:rFonts w:ascii="Arial" w:hAnsi="Arial" w:cs="Arial"/>
          <w:sz w:val="22"/>
          <w:szCs w:val="22"/>
        </w:rPr>
      </w:pPr>
    </w:p>
    <w:p w14:paraId="6D3AB7B3" w14:textId="77777777" w:rsidR="00BD2315" w:rsidRPr="00DF0187" w:rsidRDefault="00A97C5D" w:rsidP="00DE0475">
      <w:pPr>
        <w:pStyle w:val="Prrafodelista"/>
        <w:numPr>
          <w:ilvl w:val="0"/>
          <w:numId w:val="186"/>
        </w:numPr>
        <w:tabs>
          <w:tab w:val="left" w:pos="294"/>
        </w:tabs>
        <w:ind w:left="184" w:hanging="184"/>
        <w:jc w:val="both"/>
        <w:rPr>
          <w:rFonts w:ascii="Arial" w:hAnsi="Arial" w:cs="Arial"/>
        </w:rPr>
      </w:pPr>
      <w:r w:rsidRPr="00DF0187">
        <w:rPr>
          <w:rFonts w:ascii="Arial" w:hAnsi="Arial" w:cs="Arial"/>
        </w:rPr>
        <w:t>Cumplir la normatividad nacional vigente aplicable en materia de riesgos</w:t>
      </w:r>
      <w:r w:rsidRPr="00DF0187">
        <w:rPr>
          <w:rFonts w:ascii="Arial" w:hAnsi="Arial" w:cs="Arial"/>
          <w:spacing w:val="-12"/>
        </w:rPr>
        <w:t xml:space="preserve"> </w:t>
      </w:r>
      <w:r w:rsidRPr="00DF0187">
        <w:rPr>
          <w:rFonts w:ascii="Arial" w:hAnsi="Arial" w:cs="Arial"/>
        </w:rPr>
        <w:t>laborales.</w:t>
      </w:r>
    </w:p>
    <w:p w14:paraId="6D3AB7B8" w14:textId="77777777" w:rsidR="00BD2315" w:rsidRPr="00DF0187" w:rsidRDefault="00BD2315" w:rsidP="00FA1503">
      <w:pPr>
        <w:pStyle w:val="Textoindependiente"/>
        <w:jc w:val="both"/>
        <w:rPr>
          <w:rFonts w:ascii="Arial" w:hAnsi="Arial" w:cs="Arial"/>
          <w:i/>
          <w:sz w:val="22"/>
          <w:szCs w:val="22"/>
        </w:rPr>
      </w:pPr>
    </w:p>
    <w:p w14:paraId="6D3AB7B9" w14:textId="77777777" w:rsidR="00BD2315" w:rsidRPr="00DF0187" w:rsidRDefault="00A97C5D" w:rsidP="00FA1503">
      <w:pPr>
        <w:pStyle w:val="Textoindependiente"/>
        <w:jc w:val="both"/>
        <w:rPr>
          <w:rFonts w:ascii="Arial" w:hAnsi="Arial" w:cs="Arial"/>
          <w:sz w:val="22"/>
          <w:szCs w:val="22"/>
        </w:rPr>
      </w:pPr>
      <w:r w:rsidRPr="00DF0187">
        <w:rPr>
          <w:rFonts w:ascii="Arial" w:hAnsi="Arial" w:cs="Arial"/>
          <w:sz w:val="22"/>
          <w:szCs w:val="22"/>
        </w:rPr>
        <w:t>ARTÍCULO 2.2.4.6.8</w:t>
      </w:r>
      <w:r w:rsidRPr="00DF0187">
        <w:rPr>
          <w:rFonts w:ascii="Arial" w:hAnsi="Arial" w:cs="Arial"/>
          <w:i/>
          <w:sz w:val="22"/>
          <w:szCs w:val="22"/>
        </w:rPr>
        <w:t xml:space="preserve">. Obligaciones de los empleadores. </w:t>
      </w:r>
      <w:r w:rsidRPr="00DF0187">
        <w:rPr>
          <w:rFonts w:ascii="Arial" w:hAnsi="Arial" w:cs="Arial"/>
          <w:sz w:val="22"/>
          <w:szCs w:val="22"/>
        </w:rPr>
        <w:t>El empleador está obligado a la protección de la seguridad y la salud de los trabajadores, acorde con lo establecido en la normatividad vigente.</w:t>
      </w:r>
    </w:p>
    <w:p w14:paraId="6D3AB7BB" w14:textId="77777777" w:rsidR="00BD2315" w:rsidRPr="00DF0187" w:rsidRDefault="00BD2315" w:rsidP="00FA1503">
      <w:pPr>
        <w:pStyle w:val="Textoindependiente"/>
        <w:jc w:val="both"/>
        <w:rPr>
          <w:rFonts w:ascii="Arial" w:hAnsi="Arial" w:cs="Arial"/>
          <w:sz w:val="22"/>
          <w:szCs w:val="22"/>
        </w:rPr>
      </w:pPr>
    </w:p>
    <w:p w14:paraId="6D3AB7BC" w14:textId="730FE05B" w:rsidR="00BD2315" w:rsidRDefault="00A97C5D" w:rsidP="00FA1503">
      <w:pPr>
        <w:pStyle w:val="Textoindependiente"/>
        <w:jc w:val="both"/>
        <w:rPr>
          <w:rFonts w:ascii="Arial" w:hAnsi="Arial" w:cs="Arial"/>
          <w:sz w:val="22"/>
          <w:szCs w:val="22"/>
        </w:rPr>
      </w:pPr>
      <w:r w:rsidRPr="00DF0187">
        <w:rPr>
          <w:rFonts w:ascii="Arial" w:hAnsi="Arial" w:cs="Arial"/>
          <w:sz w:val="22"/>
          <w:szCs w:val="22"/>
        </w:rPr>
        <w:t>Dentro del Sistema de Gestión de la Seguridad y Salud en el Trabajo (SG-SST) en la empresa, el empleador tendrá entre otras, las siguientes obligaciones:</w:t>
      </w:r>
    </w:p>
    <w:p w14:paraId="431EFB2B" w14:textId="77777777" w:rsidR="00DE0475" w:rsidRPr="00DF0187" w:rsidRDefault="00DE0475" w:rsidP="00FA1503">
      <w:pPr>
        <w:pStyle w:val="Textoindependiente"/>
        <w:jc w:val="both"/>
        <w:rPr>
          <w:rFonts w:ascii="Arial" w:hAnsi="Arial" w:cs="Arial"/>
          <w:sz w:val="22"/>
          <w:szCs w:val="22"/>
        </w:rPr>
      </w:pPr>
    </w:p>
    <w:p w14:paraId="6D3AB7BE"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proofErr w:type="spellStart"/>
      <w:r w:rsidRPr="00DF0187">
        <w:rPr>
          <w:rFonts w:ascii="Arial" w:hAnsi="Arial" w:cs="Arial"/>
        </w:rPr>
        <w:t>Deﬁnir</w:t>
      </w:r>
      <w:proofErr w:type="spellEnd"/>
      <w:r w:rsidRPr="00DF0187">
        <w:rPr>
          <w:rFonts w:ascii="Arial" w:hAnsi="Arial" w:cs="Arial"/>
        </w:rPr>
        <w:t xml:space="preserve">, </w:t>
      </w:r>
      <w:proofErr w:type="spellStart"/>
      <w:r w:rsidRPr="00DF0187">
        <w:rPr>
          <w:rFonts w:ascii="Arial" w:hAnsi="Arial" w:cs="Arial"/>
        </w:rPr>
        <w:t>ﬁrmar</w:t>
      </w:r>
      <w:proofErr w:type="spellEnd"/>
      <w:r w:rsidRPr="00DF0187">
        <w:rPr>
          <w:rFonts w:ascii="Arial" w:hAnsi="Arial" w:cs="Arial"/>
        </w:rPr>
        <w:t xml:space="preserve"> y divulgar la política de Seguridad y Salud en el Trabajo a través de documento escrito, el empleador debe suscribir la política de seguridad y salud en el trabajo de la empresa, la cual deberá proporcionar un marco de referencia para establecer y revisar los objetivos de seguridad y salud en el</w:t>
      </w:r>
      <w:r w:rsidRPr="00DF0187">
        <w:rPr>
          <w:rFonts w:ascii="Arial" w:hAnsi="Arial" w:cs="Arial"/>
          <w:spacing w:val="-4"/>
        </w:rPr>
        <w:t xml:space="preserve"> </w:t>
      </w:r>
      <w:r w:rsidRPr="00DF0187">
        <w:rPr>
          <w:rFonts w:ascii="Arial" w:hAnsi="Arial" w:cs="Arial"/>
        </w:rPr>
        <w:t>trabajo.</w:t>
      </w:r>
    </w:p>
    <w:p w14:paraId="6D3AB7C0" w14:textId="77777777" w:rsidR="00BD2315" w:rsidRPr="00DF0187" w:rsidRDefault="00BD2315" w:rsidP="00DE0475">
      <w:pPr>
        <w:pStyle w:val="Textoindependiente"/>
        <w:jc w:val="both"/>
        <w:rPr>
          <w:rFonts w:ascii="Arial" w:hAnsi="Arial" w:cs="Arial"/>
          <w:sz w:val="22"/>
          <w:szCs w:val="22"/>
        </w:rPr>
      </w:pPr>
    </w:p>
    <w:p w14:paraId="6D3AB7C1"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r w:rsidRPr="00DF0187">
        <w:rPr>
          <w:rFonts w:ascii="Arial" w:hAnsi="Arial" w:cs="Arial"/>
        </w:rPr>
        <w:t xml:space="preserve">Asignación y Comunicación de Responsabilidades: Debe asignar, documentar y comunicar las responsabilidades </w:t>
      </w:r>
      <w:proofErr w:type="spellStart"/>
      <w:r w:rsidRPr="00DF0187">
        <w:rPr>
          <w:rFonts w:ascii="Arial" w:hAnsi="Arial" w:cs="Arial"/>
        </w:rPr>
        <w:t>especíﬁcas</w:t>
      </w:r>
      <w:proofErr w:type="spellEnd"/>
      <w:r w:rsidRPr="00DF0187">
        <w:rPr>
          <w:rFonts w:ascii="Arial" w:hAnsi="Arial" w:cs="Arial"/>
        </w:rPr>
        <w:t xml:space="preserve"> en Seguridad y Salud en el Trabajo (SST) a todos los niveles de la organización, incluida la alta</w:t>
      </w:r>
      <w:r w:rsidRPr="00DF0187">
        <w:rPr>
          <w:rFonts w:ascii="Arial" w:hAnsi="Arial" w:cs="Arial"/>
          <w:spacing w:val="-16"/>
        </w:rPr>
        <w:t xml:space="preserve"> </w:t>
      </w:r>
      <w:r w:rsidRPr="00DF0187">
        <w:rPr>
          <w:rFonts w:ascii="Arial" w:hAnsi="Arial" w:cs="Arial"/>
        </w:rPr>
        <w:t>dirección.</w:t>
      </w:r>
    </w:p>
    <w:p w14:paraId="6D3AB7C2" w14:textId="77777777" w:rsidR="00BD2315" w:rsidRPr="00DF0187" w:rsidRDefault="00BD2315" w:rsidP="00DE0475">
      <w:pPr>
        <w:pStyle w:val="Textoindependiente"/>
        <w:jc w:val="both"/>
        <w:rPr>
          <w:rFonts w:ascii="Arial" w:hAnsi="Arial" w:cs="Arial"/>
          <w:sz w:val="22"/>
          <w:szCs w:val="22"/>
        </w:rPr>
      </w:pPr>
    </w:p>
    <w:p w14:paraId="6D3AB7C3" w14:textId="77777777" w:rsidR="00BD2315" w:rsidRPr="00DF0187" w:rsidRDefault="00BD2315" w:rsidP="00DE0475">
      <w:pPr>
        <w:pStyle w:val="Textoindependiente"/>
        <w:jc w:val="both"/>
        <w:rPr>
          <w:rFonts w:ascii="Arial" w:hAnsi="Arial" w:cs="Arial"/>
          <w:sz w:val="22"/>
          <w:szCs w:val="22"/>
        </w:rPr>
      </w:pPr>
    </w:p>
    <w:p w14:paraId="6D3AB7C4"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r w:rsidRPr="00DF0187">
        <w:rPr>
          <w:rFonts w:ascii="Arial" w:hAnsi="Arial" w:cs="Arial"/>
        </w:rPr>
        <w:t xml:space="preserve">Rendición de cuentas al interior de la empresa: A quienes se les hayan delegado responsabilidades en el Sistema de Gestión de la Seguridad y Salud en el Trabajo (SG- SST), tienen la obligación de rendir cuentas internamente en relación con su desempeño. Esta rendición de cuentas se podrá hacer a través de medios escritos, electrónicos, verbales o los que sean considerados por los responsables. La rendición </w:t>
      </w:r>
      <w:r w:rsidRPr="00DF0187">
        <w:rPr>
          <w:rFonts w:ascii="Arial" w:hAnsi="Arial" w:cs="Arial"/>
        </w:rPr>
        <w:lastRenderedPageBreak/>
        <w:t>se hará como mínimo anualmente y deberá quedar</w:t>
      </w:r>
      <w:r w:rsidRPr="00DF0187">
        <w:rPr>
          <w:rFonts w:ascii="Arial" w:hAnsi="Arial" w:cs="Arial"/>
          <w:spacing w:val="-10"/>
        </w:rPr>
        <w:t xml:space="preserve"> </w:t>
      </w:r>
      <w:r w:rsidRPr="00DF0187">
        <w:rPr>
          <w:rFonts w:ascii="Arial" w:hAnsi="Arial" w:cs="Arial"/>
        </w:rPr>
        <w:t>documentada.</w:t>
      </w:r>
    </w:p>
    <w:p w14:paraId="6D3AB7C6" w14:textId="77777777" w:rsidR="00BD2315" w:rsidRPr="00DF0187" w:rsidRDefault="00BD2315" w:rsidP="00DE0475">
      <w:pPr>
        <w:pStyle w:val="Textoindependiente"/>
        <w:jc w:val="both"/>
        <w:rPr>
          <w:rFonts w:ascii="Arial" w:hAnsi="Arial" w:cs="Arial"/>
          <w:sz w:val="22"/>
          <w:szCs w:val="22"/>
        </w:rPr>
      </w:pPr>
    </w:p>
    <w:p w14:paraId="6D3AB7C7"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proofErr w:type="spellStart"/>
      <w:r w:rsidRPr="00DF0187">
        <w:rPr>
          <w:rFonts w:ascii="Arial" w:hAnsi="Arial" w:cs="Arial"/>
        </w:rPr>
        <w:t>Deﬁnición</w:t>
      </w:r>
      <w:proofErr w:type="spellEnd"/>
      <w:r w:rsidRPr="00DF0187">
        <w:rPr>
          <w:rFonts w:ascii="Arial" w:hAnsi="Arial" w:cs="Arial"/>
        </w:rPr>
        <w:t xml:space="preserve"> de Recursos: Debe </w:t>
      </w:r>
      <w:proofErr w:type="spellStart"/>
      <w:r w:rsidRPr="00DF0187">
        <w:rPr>
          <w:rFonts w:ascii="Arial" w:hAnsi="Arial" w:cs="Arial"/>
        </w:rPr>
        <w:t>deﬁnir</w:t>
      </w:r>
      <w:proofErr w:type="spellEnd"/>
      <w:r w:rsidRPr="00DF0187">
        <w:rPr>
          <w:rFonts w:ascii="Arial" w:hAnsi="Arial" w:cs="Arial"/>
        </w:rPr>
        <w:t xml:space="preserve"> y asignar los recursos </w:t>
      </w:r>
      <w:proofErr w:type="spellStart"/>
      <w:r w:rsidRPr="00DF0187">
        <w:rPr>
          <w:rFonts w:ascii="Arial" w:hAnsi="Arial" w:cs="Arial"/>
        </w:rPr>
        <w:t>ﬁnancieros</w:t>
      </w:r>
      <w:proofErr w:type="spellEnd"/>
      <w:r w:rsidRPr="00DF0187">
        <w:rPr>
          <w:rFonts w:ascii="Arial" w:hAnsi="Arial" w:cs="Arial"/>
        </w:rPr>
        <w:t xml:space="preserve">, técnicos y el personal necesario para el diseño, implementación, revisión evaluación y mejora de las medidas de prevención y control, para la gestión </w:t>
      </w:r>
      <w:proofErr w:type="spellStart"/>
      <w:r w:rsidRPr="00DF0187">
        <w:rPr>
          <w:rFonts w:ascii="Arial" w:hAnsi="Arial" w:cs="Arial"/>
        </w:rPr>
        <w:t>eﬁcaz</w:t>
      </w:r>
      <w:proofErr w:type="spellEnd"/>
      <w:r w:rsidRPr="00DF0187">
        <w:rPr>
          <w:rFonts w:ascii="Arial" w:hAnsi="Arial" w:cs="Arial"/>
        </w:rPr>
        <w:t xml:space="preserve"> de los peligros y riesgos en el lugar de trabajo y también, para que los responsables de la seguridad y salud en el trabajo en la empresa, el Comité Paritario o Vigía de Seguridad y Salud en el Trabajo según corresponda, puedan cumplir de manera satisfactoria con sus</w:t>
      </w:r>
      <w:r w:rsidRPr="00DF0187">
        <w:rPr>
          <w:rFonts w:ascii="Arial" w:hAnsi="Arial" w:cs="Arial"/>
          <w:spacing w:val="-8"/>
        </w:rPr>
        <w:t xml:space="preserve"> </w:t>
      </w:r>
      <w:r w:rsidRPr="00DF0187">
        <w:rPr>
          <w:rFonts w:ascii="Arial" w:hAnsi="Arial" w:cs="Arial"/>
        </w:rPr>
        <w:t>funciones.</w:t>
      </w:r>
    </w:p>
    <w:p w14:paraId="6D3AB7C9" w14:textId="77777777" w:rsidR="00BD2315" w:rsidRPr="00DF0187" w:rsidRDefault="00BD2315" w:rsidP="00DE0475">
      <w:pPr>
        <w:pStyle w:val="Textoindependiente"/>
        <w:jc w:val="both"/>
        <w:rPr>
          <w:rFonts w:ascii="Arial" w:hAnsi="Arial" w:cs="Arial"/>
          <w:sz w:val="22"/>
          <w:szCs w:val="22"/>
        </w:rPr>
      </w:pPr>
    </w:p>
    <w:p w14:paraId="6D3AB7CA"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r w:rsidRPr="00DF0187">
        <w:rPr>
          <w:rFonts w:ascii="Arial" w:hAnsi="Arial" w:cs="Arial"/>
        </w:rPr>
        <w:t>Cumplimiento de los Requisitos Normativos Aplicables: Debe garantizar que opera bajo el cumplimiento de la normatividad nacional vigente aplicable en materia de seguridad y salud en el trabajo, en armonía con los estándares mínimos del Sistema Obligatorio de Garantía de Calidad del Sistema General de Riesgos Laborales de que trata el artículo 14 de la Ley 1562 de</w:t>
      </w:r>
      <w:r w:rsidRPr="00DF0187">
        <w:rPr>
          <w:rFonts w:ascii="Arial" w:hAnsi="Arial" w:cs="Arial"/>
          <w:spacing w:val="-24"/>
        </w:rPr>
        <w:t xml:space="preserve"> </w:t>
      </w:r>
      <w:r w:rsidRPr="00DF0187">
        <w:rPr>
          <w:rFonts w:ascii="Arial" w:hAnsi="Arial" w:cs="Arial"/>
        </w:rPr>
        <w:t>2012.</w:t>
      </w:r>
    </w:p>
    <w:p w14:paraId="6D3AB7CC" w14:textId="77777777" w:rsidR="00BD2315" w:rsidRPr="00DF0187" w:rsidRDefault="00BD2315" w:rsidP="00DE0475">
      <w:pPr>
        <w:pStyle w:val="Textoindependiente"/>
        <w:jc w:val="both"/>
        <w:rPr>
          <w:rFonts w:ascii="Arial" w:hAnsi="Arial" w:cs="Arial"/>
          <w:sz w:val="22"/>
          <w:szCs w:val="22"/>
        </w:rPr>
      </w:pPr>
    </w:p>
    <w:p w14:paraId="6D3AB7CD"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r w:rsidRPr="00DF0187">
        <w:rPr>
          <w:rFonts w:ascii="Arial" w:hAnsi="Arial" w:cs="Arial"/>
        </w:rPr>
        <w:t xml:space="preserve">Gestión de los Peligros y Riesgos: Debe adoptar disposiciones efectivas para desarrollar las medidas de </w:t>
      </w:r>
      <w:proofErr w:type="spellStart"/>
      <w:r w:rsidRPr="00DF0187">
        <w:rPr>
          <w:rFonts w:ascii="Arial" w:hAnsi="Arial" w:cs="Arial"/>
        </w:rPr>
        <w:t>identiﬁcación</w:t>
      </w:r>
      <w:proofErr w:type="spellEnd"/>
      <w:r w:rsidRPr="00DF0187">
        <w:rPr>
          <w:rFonts w:ascii="Arial" w:hAnsi="Arial" w:cs="Arial"/>
        </w:rPr>
        <w:t xml:space="preserve"> de peligros, evaluación y valoración de los riesgos y establecimiento de controles que prevengan daños en la salud de los trabajadores y/o contratistas, en los equipos e instalaciones.</w:t>
      </w:r>
    </w:p>
    <w:p w14:paraId="6D3AB7CF" w14:textId="77777777" w:rsidR="00BD2315" w:rsidRPr="00DF0187" w:rsidRDefault="00BD2315" w:rsidP="00DE0475">
      <w:pPr>
        <w:pStyle w:val="Textoindependiente"/>
        <w:jc w:val="both"/>
        <w:rPr>
          <w:rFonts w:ascii="Arial" w:hAnsi="Arial" w:cs="Arial"/>
          <w:sz w:val="22"/>
          <w:szCs w:val="22"/>
        </w:rPr>
      </w:pPr>
    </w:p>
    <w:p w14:paraId="6D3AB7D0"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r w:rsidRPr="00DF0187">
        <w:rPr>
          <w:rFonts w:ascii="Arial" w:hAnsi="Arial" w:cs="Arial"/>
        </w:rPr>
        <w:t>Plan</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Trabajo</w:t>
      </w:r>
      <w:r w:rsidRPr="00DF0187">
        <w:rPr>
          <w:rFonts w:ascii="Arial" w:hAnsi="Arial" w:cs="Arial"/>
          <w:spacing w:val="-4"/>
        </w:rPr>
        <w:t xml:space="preserve"> </w:t>
      </w:r>
      <w:r w:rsidRPr="00DF0187">
        <w:rPr>
          <w:rFonts w:ascii="Arial" w:hAnsi="Arial" w:cs="Arial"/>
        </w:rPr>
        <w:t>Anual</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SST:</w:t>
      </w:r>
      <w:r w:rsidRPr="00DF0187">
        <w:rPr>
          <w:rFonts w:ascii="Arial" w:hAnsi="Arial" w:cs="Arial"/>
          <w:spacing w:val="-4"/>
        </w:rPr>
        <w:t xml:space="preserve"> </w:t>
      </w:r>
      <w:r w:rsidRPr="00DF0187">
        <w:rPr>
          <w:rFonts w:ascii="Arial" w:hAnsi="Arial" w:cs="Arial"/>
        </w:rPr>
        <w:t>Debe</w:t>
      </w:r>
      <w:r w:rsidRPr="00DF0187">
        <w:rPr>
          <w:rFonts w:ascii="Arial" w:hAnsi="Arial" w:cs="Arial"/>
          <w:spacing w:val="-3"/>
        </w:rPr>
        <w:t xml:space="preserve"> </w:t>
      </w:r>
      <w:r w:rsidRPr="00DF0187">
        <w:rPr>
          <w:rFonts w:ascii="Arial" w:hAnsi="Arial" w:cs="Arial"/>
        </w:rPr>
        <w:t>diseñar</w:t>
      </w:r>
      <w:r w:rsidRPr="00DF0187">
        <w:rPr>
          <w:rFonts w:ascii="Arial" w:hAnsi="Arial" w:cs="Arial"/>
          <w:spacing w:val="-4"/>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desarrollar</w:t>
      </w:r>
      <w:r w:rsidRPr="00DF0187">
        <w:rPr>
          <w:rFonts w:ascii="Arial" w:hAnsi="Arial" w:cs="Arial"/>
          <w:spacing w:val="-4"/>
        </w:rPr>
        <w:t xml:space="preserve"> </w:t>
      </w:r>
      <w:r w:rsidRPr="00DF0187">
        <w:rPr>
          <w:rFonts w:ascii="Arial" w:hAnsi="Arial" w:cs="Arial"/>
        </w:rPr>
        <w:t>un</w:t>
      </w:r>
      <w:r w:rsidRPr="00DF0187">
        <w:rPr>
          <w:rFonts w:ascii="Arial" w:hAnsi="Arial" w:cs="Arial"/>
          <w:spacing w:val="-4"/>
        </w:rPr>
        <w:t xml:space="preserve"> </w:t>
      </w:r>
      <w:r w:rsidRPr="00DF0187">
        <w:rPr>
          <w:rFonts w:ascii="Arial" w:hAnsi="Arial" w:cs="Arial"/>
        </w:rPr>
        <w:t>plan</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trabajo</w:t>
      </w:r>
      <w:r w:rsidRPr="00DF0187">
        <w:rPr>
          <w:rFonts w:ascii="Arial" w:hAnsi="Arial" w:cs="Arial"/>
          <w:spacing w:val="-3"/>
        </w:rPr>
        <w:t xml:space="preserve"> </w:t>
      </w:r>
      <w:r w:rsidRPr="00DF0187">
        <w:rPr>
          <w:rFonts w:ascii="Arial" w:hAnsi="Arial" w:cs="Arial"/>
        </w:rPr>
        <w:t>anual</w:t>
      </w:r>
      <w:r w:rsidRPr="00DF0187">
        <w:rPr>
          <w:rFonts w:ascii="Arial" w:hAnsi="Arial" w:cs="Arial"/>
          <w:spacing w:val="-4"/>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alcanzar</w:t>
      </w:r>
      <w:r w:rsidRPr="00DF0187">
        <w:rPr>
          <w:rFonts w:ascii="Arial" w:hAnsi="Arial" w:cs="Arial"/>
          <w:spacing w:val="-4"/>
        </w:rPr>
        <w:t xml:space="preserve"> </w:t>
      </w:r>
      <w:r w:rsidRPr="00DF0187">
        <w:rPr>
          <w:rFonts w:ascii="Arial" w:hAnsi="Arial" w:cs="Arial"/>
        </w:rPr>
        <w:t>cada</w:t>
      </w:r>
      <w:r w:rsidRPr="00DF0187">
        <w:rPr>
          <w:rFonts w:ascii="Arial" w:hAnsi="Arial" w:cs="Arial"/>
          <w:spacing w:val="-3"/>
        </w:rPr>
        <w:t xml:space="preserve"> </w:t>
      </w:r>
      <w:r w:rsidRPr="00DF0187">
        <w:rPr>
          <w:rFonts w:ascii="Arial" w:hAnsi="Arial" w:cs="Arial"/>
        </w:rPr>
        <w:t>uno</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los</w:t>
      </w:r>
      <w:r w:rsidRPr="00DF0187">
        <w:rPr>
          <w:rFonts w:ascii="Arial" w:hAnsi="Arial" w:cs="Arial"/>
          <w:spacing w:val="-3"/>
        </w:rPr>
        <w:t xml:space="preserve"> </w:t>
      </w:r>
      <w:r w:rsidRPr="00DF0187">
        <w:rPr>
          <w:rFonts w:ascii="Arial" w:hAnsi="Arial" w:cs="Arial"/>
        </w:rPr>
        <w:t>objetivos</w:t>
      </w:r>
      <w:r w:rsidRPr="00DF0187">
        <w:rPr>
          <w:rFonts w:ascii="Arial" w:hAnsi="Arial" w:cs="Arial"/>
          <w:spacing w:val="-4"/>
        </w:rPr>
        <w:t xml:space="preserve"> </w:t>
      </w:r>
      <w:r w:rsidRPr="00DF0187">
        <w:rPr>
          <w:rFonts w:ascii="Arial" w:hAnsi="Arial" w:cs="Arial"/>
        </w:rPr>
        <w:t>propuestos</w:t>
      </w:r>
      <w:r w:rsidRPr="00DF0187">
        <w:rPr>
          <w:rFonts w:ascii="Arial" w:hAnsi="Arial" w:cs="Arial"/>
          <w:spacing w:val="-4"/>
        </w:rPr>
        <w:t xml:space="preserve"> </w:t>
      </w:r>
      <w:r w:rsidRPr="00DF0187">
        <w:rPr>
          <w:rFonts w:ascii="Arial" w:hAnsi="Arial" w:cs="Arial"/>
        </w:rPr>
        <w:t xml:space="preserve">en el Sistema de Gestión de la Seguridad y Salud en el Trabajo (SG-SST), el cual debe </w:t>
      </w:r>
      <w:proofErr w:type="spellStart"/>
      <w:r w:rsidRPr="00DF0187">
        <w:rPr>
          <w:rFonts w:ascii="Arial" w:hAnsi="Arial" w:cs="Arial"/>
        </w:rPr>
        <w:t>identiﬁcar</w:t>
      </w:r>
      <w:proofErr w:type="spellEnd"/>
      <w:r w:rsidRPr="00DF0187">
        <w:rPr>
          <w:rFonts w:ascii="Arial" w:hAnsi="Arial" w:cs="Arial"/>
        </w:rPr>
        <w:t xml:space="preserve"> claramente metas, responsabilidades, recursos y cronograma de actividades, en concordancia con los estándares mínimos del Sistema Obligatorio de Garantía de Calidad del Sistema General de Riesgos</w:t>
      </w:r>
      <w:r w:rsidRPr="00DF0187">
        <w:rPr>
          <w:rFonts w:ascii="Arial" w:hAnsi="Arial" w:cs="Arial"/>
          <w:spacing w:val="-4"/>
        </w:rPr>
        <w:t xml:space="preserve"> </w:t>
      </w:r>
      <w:r w:rsidRPr="00DF0187">
        <w:rPr>
          <w:rFonts w:ascii="Arial" w:hAnsi="Arial" w:cs="Arial"/>
        </w:rPr>
        <w:t>Laborales.</w:t>
      </w:r>
    </w:p>
    <w:p w14:paraId="6D3AB7D2" w14:textId="77777777" w:rsidR="00BD2315" w:rsidRPr="00DF0187" w:rsidRDefault="00BD2315" w:rsidP="00DE0475">
      <w:pPr>
        <w:pStyle w:val="Textoindependiente"/>
        <w:jc w:val="both"/>
        <w:rPr>
          <w:rFonts w:ascii="Arial" w:hAnsi="Arial" w:cs="Arial"/>
          <w:sz w:val="22"/>
          <w:szCs w:val="22"/>
        </w:rPr>
      </w:pPr>
    </w:p>
    <w:p w14:paraId="6D3AB7D3"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r w:rsidRPr="00DF0187">
        <w:rPr>
          <w:rFonts w:ascii="Arial" w:hAnsi="Arial" w:cs="Arial"/>
        </w:rPr>
        <w:t>Prevención</w:t>
      </w:r>
      <w:r w:rsidRPr="00DF0187">
        <w:rPr>
          <w:rFonts w:ascii="Arial" w:hAnsi="Arial" w:cs="Arial"/>
          <w:spacing w:val="-5"/>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Promoción</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Riesgos</w:t>
      </w:r>
      <w:r w:rsidRPr="00DF0187">
        <w:rPr>
          <w:rFonts w:ascii="Arial" w:hAnsi="Arial" w:cs="Arial"/>
          <w:spacing w:val="-4"/>
        </w:rPr>
        <w:t xml:space="preserve"> </w:t>
      </w:r>
      <w:r w:rsidRPr="00DF0187">
        <w:rPr>
          <w:rFonts w:ascii="Arial" w:hAnsi="Arial" w:cs="Arial"/>
        </w:rPr>
        <w:t>Laborales:</w:t>
      </w:r>
      <w:r w:rsidRPr="00DF0187">
        <w:rPr>
          <w:rFonts w:ascii="Arial" w:hAnsi="Arial" w:cs="Arial"/>
          <w:spacing w:val="-3"/>
        </w:rPr>
        <w:t xml:space="preserve"> </w:t>
      </w:r>
      <w:r w:rsidRPr="00DF0187">
        <w:rPr>
          <w:rFonts w:ascii="Arial" w:hAnsi="Arial" w:cs="Arial"/>
        </w:rPr>
        <w:t>El</w:t>
      </w:r>
      <w:r w:rsidRPr="00DF0187">
        <w:rPr>
          <w:rFonts w:ascii="Arial" w:hAnsi="Arial" w:cs="Arial"/>
          <w:spacing w:val="-4"/>
        </w:rPr>
        <w:t xml:space="preserve"> </w:t>
      </w:r>
      <w:r w:rsidRPr="00DF0187">
        <w:rPr>
          <w:rFonts w:ascii="Arial" w:hAnsi="Arial" w:cs="Arial"/>
        </w:rPr>
        <w:t>empleador</w:t>
      </w:r>
      <w:r w:rsidRPr="00DF0187">
        <w:rPr>
          <w:rFonts w:ascii="Arial" w:hAnsi="Arial" w:cs="Arial"/>
          <w:spacing w:val="-4"/>
        </w:rPr>
        <w:t xml:space="preserve"> </w:t>
      </w:r>
      <w:r w:rsidRPr="00DF0187">
        <w:rPr>
          <w:rFonts w:ascii="Arial" w:hAnsi="Arial" w:cs="Arial"/>
        </w:rPr>
        <w:t>debe</w:t>
      </w:r>
      <w:r w:rsidRPr="00DF0187">
        <w:rPr>
          <w:rFonts w:ascii="Arial" w:hAnsi="Arial" w:cs="Arial"/>
          <w:spacing w:val="-4"/>
        </w:rPr>
        <w:t xml:space="preserve"> </w:t>
      </w:r>
      <w:r w:rsidRPr="00DF0187">
        <w:rPr>
          <w:rFonts w:ascii="Arial" w:hAnsi="Arial" w:cs="Arial"/>
        </w:rPr>
        <w:t>implementar</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desarrollar</w:t>
      </w:r>
      <w:r w:rsidRPr="00DF0187">
        <w:rPr>
          <w:rFonts w:ascii="Arial" w:hAnsi="Arial" w:cs="Arial"/>
          <w:spacing w:val="-5"/>
        </w:rPr>
        <w:t xml:space="preserve"> </w:t>
      </w:r>
      <w:r w:rsidRPr="00DF0187">
        <w:rPr>
          <w:rFonts w:ascii="Arial" w:hAnsi="Arial" w:cs="Arial"/>
        </w:rPr>
        <w:t>actividades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prevención</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accidentes</w:t>
      </w:r>
      <w:r w:rsidRPr="00DF0187">
        <w:rPr>
          <w:rFonts w:ascii="Arial" w:hAnsi="Arial" w:cs="Arial"/>
          <w:spacing w:val="-5"/>
        </w:rPr>
        <w:t xml:space="preserve"> </w:t>
      </w:r>
      <w:r w:rsidRPr="00DF0187">
        <w:rPr>
          <w:rFonts w:ascii="Arial" w:hAnsi="Arial" w:cs="Arial"/>
        </w:rPr>
        <w:t>de trabajo y enfermedades laborales, así como de promoción de la salud en el Sistema de Gestión de la Seguridad y Salud en el Trabajo (SG- SST), de conformidad con la normatividad</w:t>
      </w:r>
      <w:r w:rsidRPr="00DF0187">
        <w:rPr>
          <w:rFonts w:ascii="Arial" w:hAnsi="Arial" w:cs="Arial"/>
          <w:spacing w:val="-4"/>
        </w:rPr>
        <w:t xml:space="preserve"> </w:t>
      </w:r>
      <w:r w:rsidRPr="00DF0187">
        <w:rPr>
          <w:rFonts w:ascii="Arial" w:hAnsi="Arial" w:cs="Arial"/>
        </w:rPr>
        <w:t>vigente.</w:t>
      </w:r>
    </w:p>
    <w:p w14:paraId="6D3AB7D5" w14:textId="77777777" w:rsidR="00BD2315" w:rsidRPr="00DF0187" w:rsidRDefault="00BD2315" w:rsidP="00DE0475">
      <w:pPr>
        <w:pStyle w:val="Textoindependiente"/>
        <w:jc w:val="both"/>
        <w:rPr>
          <w:rFonts w:ascii="Arial" w:hAnsi="Arial" w:cs="Arial"/>
          <w:sz w:val="22"/>
          <w:szCs w:val="22"/>
        </w:rPr>
      </w:pPr>
    </w:p>
    <w:p w14:paraId="6D3AB7D6" w14:textId="77777777" w:rsidR="00BD2315" w:rsidRPr="00DF0187" w:rsidRDefault="00A97C5D" w:rsidP="00DE0475">
      <w:pPr>
        <w:pStyle w:val="Prrafodelista"/>
        <w:numPr>
          <w:ilvl w:val="0"/>
          <w:numId w:val="185"/>
        </w:numPr>
        <w:tabs>
          <w:tab w:val="left" w:pos="294"/>
        </w:tabs>
        <w:ind w:left="0" w:firstLine="0"/>
        <w:jc w:val="both"/>
        <w:rPr>
          <w:rFonts w:ascii="Arial" w:hAnsi="Arial" w:cs="Arial"/>
        </w:rPr>
      </w:pPr>
      <w:r w:rsidRPr="00DF0187">
        <w:rPr>
          <w:rFonts w:ascii="Arial" w:hAnsi="Arial" w:cs="Arial"/>
        </w:rPr>
        <w:t xml:space="preserve">Participación de los Trabajadores: Debe asegurar la adopción de medidas </w:t>
      </w:r>
      <w:proofErr w:type="spellStart"/>
      <w:r w:rsidRPr="00DF0187">
        <w:rPr>
          <w:rFonts w:ascii="Arial" w:hAnsi="Arial" w:cs="Arial"/>
        </w:rPr>
        <w:t>eﬁcaces</w:t>
      </w:r>
      <w:proofErr w:type="spellEnd"/>
      <w:r w:rsidRPr="00DF0187">
        <w:rPr>
          <w:rFonts w:ascii="Arial" w:hAnsi="Arial" w:cs="Arial"/>
        </w:rPr>
        <w:t xml:space="preserve"> que garanticen la participación de todos los trabajadores y sus representantes ante el Comité Paritario o Vigía de Seguridad y Salud en el Trabajo, en la ejecución de la política y también que estos últimos funcionen y cuenten con el tiempo y demás recursos necesarios, acorde con la normatividad vigente que les es aplicable.</w:t>
      </w:r>
    </w:p>
    <w:p w14:paraId="6D3AB7D8" w14:textId="77777777" w:rsidR="00BD2315" w:rsidRPr="00DF0187" w:rsidRDefault="00BD2315" w:rsidP="00DE0475">
      <w:pPr>
        <w:pStyle w:val="Textoindependiente"/>
        <w:jc w:val="both"/>
        <w:rPr>
          <w:rFonts w:ascii="Arial" w:hAnsi="Arial" w:cs="Arial"/>
          <w:sz w:val="22"/>
          <w:szCs w:val="22"/>
        </w:rPr>
      </w:pPr>
    </w:p>
    <w:p w14:paraId="6D3AB7D9"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Así mismo, el empleador debe informar a los trabajadores y/o contratistas, a sus representantes ante el Comité Paritario o el Vigía de Seguridad y Salud en el Trabajo, según corresponda de conformidad con la normatividad vigente, sobre el desarrollo de todas las etapas del Sistema de Gestión de Seguridad de la Salud en el Trabajo SG-SST e igualmente, debe evaluar las recomendaciones emanadas de estos para el mejoramiento del SG-SST.</w:t>
      </w:r>
    </w:p>
    <w:p w14:paraId="6D3AB7DB" w14:textId="77777777" w:rsidR="00BD2315" w:rsidRPr="00DF0187" w:rsidRDefault="00BD2315" w:rsidP="00DE0475">
      <w:pPr>
        <w:pStyle w:val="Textoindependiente"/>
        <w:jc w:val="both"/>
        <w:rPr>
          <w:rFonts w:ascii="Arial" w:hAnsi="Arial" w:cs="Arial"/>
          <w:sz w:val="22"/>
          <w:szCs w:val="22"/>
        </w:rPr>
      </w:pPr>
    </w:p>
    <w:p w14:paraId="6D3AB7DC"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El empleador debe garantizar la capacitación de los trabajadores en los aspectos de seguridad y salud en el trabajo de acuerdo con las características de la empresa, la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peligros, la evaluación y valoración de riesgos relacionados con su trabajo, incluidas las disposiciones relativas a las situaciones de emergencia, dentro de la jornada laboral de los trabajadores directos o en el desarrollo de la prestación del servicio de los contratistas;</w:t>
      </w:r>
    </w:p>
    <w:p w14:paraId="6D3AB7DE" w14:textId="77777777" w:rsidR="00BD2315" w:rsidRPr="00DF0187" w:rsidRDefault="00BD2315" w:rsidP="00DE0475">
      <w:pPr>
        <w:pStyle w:val="Textoindependiente"/>
        <w:jc w:val="both"/>
        <w:rPr>
          <w:rFonts w:ascii="Arial" w:hAnsi="Arial" w:cs="Arial"/>
          <w:sz w:val="22"/>
          <w:szCs w:val="22"/>
        </w:rPr>
      </w:pPr>
    </w:p>
    <w:p w14:paraId="6D3AB7DF" w14:textId="06A1221B" w:rsidR="00BD2315" w:rsidRDefault="00A97C5D" w:rsidP="00DE0475">
      <w:pPr>
        <w:pStyle w:val="Prrafodelista"/>
        <w:numPr>
          <w:ilvl w:val="0"/>
          <w:numId w:val="185"/>
        </w:numPr>
        <w:tabs>
          <w:tab w:val="left" w:pos="385"/>
        </w:tabs>
        <w:ind w:left="0" w:firstLine="0"/>
        <w:jc w:val="both"/>
        <w:rPr>
          <w:rFonts w:ascii="Arial" w:hAnsi="Arial" w:cs="Arial"/>
        </w:rPr>
      </w:pPr>
      <w:r w:rsidRPr="00DF0187">
        <w:rPr>
          <w:rFonts w:ascii="Arial" w:hAnsi="Arial" w:cs="Arial"/>
        </w:rPr>
        <w:t xml:space="preserve">Dirección de la Seguridad y Salud en el Trabajo-SST en las Empresas: Debe garantizar la disponibilidad de personal responsable de la seguridad y la salud en el </w:t>
      </w:r>
      <w:r w:rsidRPr="00DF0187">
        <w:rPr>
          <w:rFonts w:ascii="Arial" w:hAnsi="Arial" w:cs="Arial"/>
        </w:rPr>
        <w:lastRenderedPageBreak/>
        <w:t xml:space="preserve">trabajo, cuyo </w:t>
      </w:r>
      <w:proofErr w:type="spellStart"/>
      <w:r w:rsidRPr="00DF0187">
        <w:rPr>
          <w:rFonts w:ascii="Arial" w:hAnsi="Arial" w:cs="Arial"/>
        </w:rPr>
        <w:t>perﬁl</w:t>
      </w:r>
      <w:proofErr w:type="spellEnd"/>
      <w:r w:rsidRPr="00DF0187">
        <w:rPr>
          <w:rFonts w:ascii="Arial" w:hAnsi="Arial" w:cs="Arial"/>
        </w:rPr>
        <w:t xml:space="preserve"> deberá ser acorde con lo establecido con la normatividad vigente y los estándares mínimos que para tal efecto determine el Ministerio del Trabajo quienes deberán, entre</w:t>
      </w:r>
      <w:r w:rsidRPr="00DF0187">
        <w:rPr>
          <w:rFonts w:ascii="Arial" w:hAnsi="Arial" w:cs="Arial"/>
          <w:spacing w:val="-14"/>
        </w:rPr>
        <w:t xml:space="preserve"> </w:t>
      </w:r>
      <w:r w:rsidRPr="00DF0187">
        <w:rPr>
          <w:rFonts w:ascii="Arial" w:hAnsi="Arial" w:cs="Arial"/>
        </w:rPr>
        <w:t>otras:</w:t>
      </w:r>
    </w:p>
    <w:p w14:paraId="6EA6269E" w14:textId="77777777" w:rsidR="00DE0475" w:rsidRPr="00DF0187" w:rsidRDefault="00DE0475" w:rsidP="00DE0475">
      <w:pPr>
        <w:pStyle w:val="Prrafodelista"/>
        <w:tabs>
          <w:tab w:val="left" w:pos="385"/>
        </w:tabs>
        <w:ind w:left="0"/>
        <w:jc w:val="both"/>
        <w:rPr>
          <w:rFonts w:ascii="Arial" w:hAnsi="Arial" w:cs="Arial"/>
        </w:rPr>
      </w:pPr>
    </w:p>
    <w:p w14:paraId="6D3AB7E2" w14:textId="3A1E9A6B" w:rsidR="00BD2315" w:rsidRPr="00DE0475" w:rsidRDefault="00A97C5D" w:rsidP="00DE0475">
      <w:pPr>
        <w:tabs>
          <w:tab w:val="left" w:pos="477"/>
        </w:tabs>
        <w:ind w:left="110"/>
        <w:jc w:val="both"/>
        <w:rPr>
          <w:rFonts w:ascii="Arial" w:hAnsi="Arial" w:cs="Arial"/>
        </w:rPr>
      </w:pPr>
      <w:r w:rsidRPr="00DE0475">
        <w:rPr>
          <w:rFonts w:ascii="Arial" w:hAnsi="Arial" w:cs="Arial"/>
        </w:rPr>
        <w:t>Planear,</w:t>
      </w:r>
      <w:r w:rsidRPr="00DE0475">
        <w:rPr>
          <w:rFonts w:ascii="Arial" w:hAnsi="Arial" w:cs="Arial"/>
          <w:spacing w:val="-5"/>
        </w:rPr>
        <w:t xml:space="preserve"> </w:t>
      </w:r>
      <w:r w:rsidRPr="00DE0475">
        <w:rPr>
          <w:rFonts w:ascii="Arial" w:hAnsi="Arial" w:cs="Arial"/>
        </w:rPr>
        <w:t>organizar,</w:t>
      </w:r>
      <w:r w:rsidRPr="00DE0475">
        <w:rPr>
          <w:rFonts w:ascii="Arial" w:hAnsi="Arial" w:cs="Arial"/>
          <w:spacing w:val="-4"/>
        </w:rPr>
        <w:t xml:space="preserve"> </w:t>
      </w:r>
      <w:r w:rsidRPr="00DE0475">
        <w:rPr>
          <w:rFonts w:ascii="Arial" w:hAnsi="Arial" w:cs="Arial"/>
        </w:rPr>
        <w:t>dirigir,</w:t>
      </w:r>
      <w:r w:rsidRPr="00DE0475">
        <w:rPr>
          <w:rFonts w:ascii="Arial" w:hAnsi="Arial" w:cs="Arial"/>
          <w:spacing w:val="-4"/>
        </w:rPr>
        <w:t xml:space="preserve"> </w:t>
      </w:r>
      <w:r w:rsidRPr="00DE0475">
        <w:rPr>
          <w:rFonts w:ascii="Arial" w:hAnsi="Arial" w:cs="Arial"/>
        </w:rPr>
        <w:t>desarrollar</w:t>
      </w:r>
      <w:r w:rsidRPr="00DE0475">
        <w:rPr>
          <w:rFonts w:ascii="Arial" w:hAnsi="Arial" w:cs="Arial"/>
          <w:spacing w:val="-4"/>
        </w:rPr>
        <w:t xml:space="preserve"> </w:t>
      </w:r>
      <w:r w:rsidRPr="00DE0475">
        <w:rPr>
          <w:rFonts w:ascii="Arial" w:hAnsi="Arial" w:cs="Arial"/>
        </w:rPr>
        <w:t>y</w:t>
      </w:r>
      <w:r w:rsidRPr="00DE0475">
        <w:rPr>
          <w:rFonts w:ascii="Arial" w:hAnsi="Arial" w:cs="Arial"/>
          <w:spacing w:val="-4"/>
        </w:rPr>
        <w:t xml:space="preserve"> </w:t>
      </w:r>
      <w:r w:rsidRPr="00DE0475">
        <w:rPr>
          <w:rFonts w:ascii="Arial" w:hAnsi="Arial" w:cs="Arial"/>
        </w:rPr>
        <w:t>aplicar</w:t>
      </w:r>
      <w:r w:rsidRPr="00DE0475">
        <w:rPr>
          <w:rFonts w:ascii="Arial" w:hAnsi="Arial" w:cs="Arial"/>
          <w:spacing w:val="-4"/>
        </w:rPr>
        <w:t xml:space="preserve"> </w:t>
      </w:r>
      <w:r w:rsidRPr="00DE0475">
        <w:rPr>
          <w:rFonts w:ascii="Arial" w:hAnsi="Arial" w:cs="Arial"/>
        </w:rPr>
        <w:t>el</w:t>
      </w:r>
      <w:r w:rsidRPr="00DE0475">
        <w:rPr>
          <w:rFonts w:ascii="Arial" w:hAnsi="Arial" w:cs="Arial"/>
          <w:spacing w:val="-3"/>
        </w:rPr>
        <w:t xml:space="preserve"> </w:t>
      </w:r>
      <w:r w:rsidRPr="00DE0475">
        <w:rPr>
          <w:rFonts w:ascii="Arial" w:hAnsi="Arial" w:cs="Arial"/>
        </w:rPr>
        <w:t>Sistema</w:t>
      </w:r>
      <w:r w:rsidRPr="00DE0475">
        <w:rPr>
          <w:rFonts w:ascii="Arial" w:hAnsi="Arial" w:cs="Arial"/>
          <w:spacing w:val="-4"/>
        </w:rPr>
        <w:t xml:space="preserve"> </w:t>
      </w:r>
      <w:r w:rsidRPr="00DE0475">
        <w:rPr>
          <w:rFonts w:ascii="Arial" w:hAnsi="Arial" w:cs="Arial"/>
        </w:rPr>
        <w:t>de</w:t>
      </w:r>
      <w:r w:rsidRPr="00DE0475">
        <w:rPr>
          <w:rFonts w:ascii="Arial" w:hAnsi="Arial" w:cs="Arial"/>
          <w:spacing w:val="-4"/>
        </w:rPr>
        <w:t xml:space="preserve"> </w:t>
      </w:r>
      <w:r w:rsidRPr="00DE0475">
        <w:rPr>
          <w:rFonts w:ascii="Arial" w:hAnsi="Arial" w:cs="Arial"/>
        </w:rPr>
        <w:t>Gestión</w:t>
      </w:r>
      <w:r w:rsidRPr="00DE0475">
        <w:rPr>
          <w:rFonts w:ascii="Arial" w:hAnsi="Arial" w:cs="Arial"/>
          <w:spacing w:val="-5"/>
        </w:rPr>
        <w:t xml:space="preserve"> </w:t>
      </w:r>
      <w:r w:rsidRPr="00DE0475">
        <w:rPr>
          <w:rFonts w:ascii="Arial" w:hAnsi="Arial" w:cs="Arial"/>
        </w:rPr>
        <w:t>de</w:t>
      </w:r>
      <w:r w:rsidRPr="00DE0475">
        <w:rPr>
          <w:rFonts w:ascii="Arial" w:hAnsi="Arial" w:cs="Arial"/>
          <w:spacing w:val="-4"/>
        </w:rPr>
        <w:t xml:space="preserve"> </w:t>
      </w:r>
      <w:r w:rsidRPr="00DE0475">
        <w:rPr>
          <w:rFonts w:ascii="Arial" w:hAnsi="Arial" w:cs="Arial"/>
        </w:rPr>
        <w:t>la</w:t>
      </w:r>
      <w:r w:rsidRPr="00DE0475">
        <w:rPr>
          <w:rFonts w:ascii="Arial" w:hAnsi="Arial" w:cs="Arial"/>
          <w:spacing w:val="-3"/>
        </w:rPr>
        <w:t xml:space="preserve"> </w:t>
      </w:r>
      <w:r w:rsidRPr="00DE0475">
        <w:rPr>
          <w:rFonts w:ascii="Arial" w:hAnsi="Arial" w:cs="Arial"/>
        </w:rPr>
        <w:t>Seguridad</w:t>
      </w:r>
      <w:r w:rsidRPr="00DE0475">
        <w:rPr>
          <w:rFonts w:ascii="Arial" w:hAnsi="Arial" w:cs="Arial"/>
          <w:spacing w:val="-4"/>
        </w:rPr>
        <w:t xml:space="preserve"> </w:t>
      </w:r>
      <w:r w:rsidRPr="00DE0475">
        <w:rPr>
          <w:rFonts w:ascii="Arial" w:hAnsi="Arial" w:cs="Arial"/>
        </w:rPr>
        <w:t>y</w:t>
      </w:r>
      <w:r w:rsidRPr="00DE0475">
        <w:rPr>
          <w:rFonts w:ascii="Arial" w:hAnsi="Arial" w:cs="Arial"/>
          <w:spacing w:val="-4"/>
        </w:rPr>
        <w:t xml:space="preserve"> </w:t>
      </w:r>
      <w:r w:rsidRPr="00DE0475">
        <w:rPr>
          <w:rFonts w:ascii="Arial" w:hAnsi="Arial" w:cs="Arial"/>
        </w:rPr>
        <w:t>Salud</w:t>
      </w:r>
      <w:r w:rsidRPr="00DE0475">
        <w:rPr>
          <w:rFonts w:ascii="Arial" w:hAnsi="Arial" w:cs="Arial"/>
          <w:spacing w:val="-4"/>
        </w:rPr>
        <w:t xml:space="preserve"> </w:t>
      </w:r>
      <w:r w:rsidRPr="00DE0475">
        <w:rPr>
          <w:rFonts w:ascii="Arial" w:hAnsi="Arial" w:cs="Arial"/>
        </w:rPr>
        <w:t>en</w:t>
      </w:r>
      <w:r w:rsidRPr="00DE0475">
        <w:rPr>
          <w:rFonts w:ascii="Arial" w:hAnsi="Arial" w:cs="Arial"/>
          <w:spacing w:val="-3"/>
        </w:rPr>
        <w:t xml:space="preserve"> </w:t>
      </w:r>
      <w:r w:rsidRPr="00DE0475">
        <w:rPr>
          <w:rFonts w:ascii="Arial" w:hAnsi="Arial" w:cs="Arial"/>
        </w:rPr>
        <w:t>el</w:t>
      </w:r>
      <w:r w:rsidRPr="00DE0475">
        <w:rPr>
          <w:rFonts w:ascii="Arial" w:hAnsi="Arial" w:cs="Arial"/>
          <w:spacing w:val="-3"/>
        </w:rPr>
        <w:t xml:space="preserve"> </w:t>
      </w:r>
      <w:r w:rsidRPr="00DE0475">
        <w:rPr>
          <w:rFonts w:ascii="Arial" w:hAnsi="Arial" w:cs="Arial"/>
        </w:rPr>
        <w:t>Trabajo</w:t>
      </w:r>
      <w:r w:rsidRPr="00DE0475">
        <w:rPr>
          <w:rFonts w:ascii="Arial" w:hAnsi="Arial" w:cs="Arial"/>
          <w:spacing w:val="-4"/>
        </w:rPr>
        <w:t xml:space="preserve"> </w:t>
      </w:r>
      <w:r w:rsidRPr="00DE0475">
        <w:rPr>
          <w:rFonts w:ascii="Arial" w:hAnsi="Arial" w:cs="Arial"/>
        </w:rPr>
        <w:t>SG-SST,</w:t>
      </w:r>
      <w:r w:rsidRPr="00DE0475">
        <w:rPr>
          <w:rFonts w:ascii="Arial" w:hAnsi="Arial" w:cs="Arial"/>
          <w:spacing w:val="-5"/>
        </w:rPr>
        <w:t xml:space="preserve"> </w:t>
      </w:r>
      <w:r w:rsidRPr="00DE0475">
        <w:rPr>
          <w:rFonts w:ascii="Arial" w:hAnsi="Arial" w:cs="Arial"/>
        </w:rPr>
        <w:t>y</w:t>
      </w:r>
      <w:r w:rsidRPr="00DE0475">
        <w:rPr>
          <w:rFonts w:ascii="Arial" w:hAnsi="Arial" w:cs="Arial"/>
          <w:spacing w:val="-4"/>
        </w:rPr>
        <w:t xml:space="preserve"> </w:t>
      </w:r>
      <w:r w:rsidRPr="00DE0475">
        <w:rPr>
          <w:rFonts w:ascii="Arial" w:hAnsi="Arial" w:cs="Arial"/>
        </w:rPr>
        <w:t>como</w:t>
      </w:r>
      <w:r w:rsidRPr="00DE0475">
        <w:rPr>
          <w:rFonts w:ascii="Arial" w:hAnsi="Arial" w:cs="Arial"/>
          <w:spacing w:val="-3"/>
        </w:rPr>
        <w:t xml:space="preserve"> </w:t>
      </w:r>
      <w:r w:rsidRPr="00DE0475">
        <w:rPr>
          <w:rFonts w:ascii="Arial" w:hAnsi="Arial" w:cs="Arial"/>
        </w:rPr>
        <w:t>mínimo</w:t>
      </w:r>
      <w:r w:rsidRPr="00DE0475">
        <w:rPr>
          <w:rFonts w:ascii="Arial" w:hAnsi="Arial" w:cs="Arial"/>
          <w:spacing w:val="-4"/>
        </w:rPr>
        <w:t xml:space="preserve"> </w:t>
      </w:r>
      <w:r w:rsidRPr="00DE0475">
        <w:rPr>
          <w:rFonts w:ascii="Arial" w:hAnsi="Arial" w:cs="Arial"/>
        </w:rPr>
        <w:t>una</w:t>
      </w:r>
      <w:r w:rsidR="00DE0475" w:rsidRPr="00DE0475">
        <w:rPr>
          <w:rFonts w:ascii="Arial" w:hAnsi="Arial" w:cs="Arial"/>
        </w:rPr>
        <w:t xml:space="preserve"> </w:t>
      </w:r>
      <w:r w:rsidRPr="00DE0475">
        <w:rPr>
          <w:rFonts w:ascii="Arial" w:hAnsi="Arial" w:cs="Arial"/>
        </w:rPr>
        <w:t>vez al año, realizar su</w:t>
      </w:r>
      <w:r w:rsidRPr="00DE0475">
        <w:rPr>
          <w:rFonts w:ascii="Arial" w:hAnsi="Arial" w:cs="Arial"/>
          <w:spacing w:val="-4"/>
        </w:rPr>
        <w:t xml:space="preserve"> </w:t>
      </w:r>
      <w:r w:rsidRPr="00DE0475">
        <w:rPr>
          <w:rFonts w:ascii="Arial" w:hAnsi="Arial" w:cs="Arial"/>
        </w:rPr>
        <w:t>evaluación;</w:t>
      </w:r>
    </w:p>
    <w:p w14:paraId="6D3AB7E4" w14:textId="77777777" w:rsidR="00BD2315" w:rsidRPr="00DF0187" w:rsidRDefault="00BD2315" w:rsidP="00DE0475">
      <w:pPr>
        <w:pStyle w:val="Textoindependiente"/>
        <w:jc w:val="both"/>
        <w:rPr>
          <w:rFonts w:ascii="Arial" w:hAnsi="Arial" w:cs="Arial"/>
          <w:sz w:val="22"/>
          <w:szCs w:val="22"/>
        </w:rPr>
      </w:pPr>
    </w:p>
    <w:p w14:paraId="6D3AB7E5" w14:textId="77777777" w:rsidR="00BD2315" w:rsidRPr="00DF0187" w:rsidRDefault="00A97C5D" w:rsidP="00DE0475">
      <w:pPr>
        <w:pStyle w:val="Prrafodelista"/>
        <w:numPr>
          <w:ilvl w:val="1"/>
          <w:numId w:val="185"/>
        </w:numPr>
        <w:tabs>
          <w:tab w:val="left" w:pos="477"/>
        </w:tabs>
        <w:ind w:left="0" w:firstLine="0"/>
        <w:jc w:val="both"/>
        <w:rPr>
          <w:rFonts w:ascii="Arial" w:hAnsi="Arial" w:cs="Arial"/>
        </w:rPr>
      </w:pPr>
      <w:r w:rsidRPr="00DF0187">
        <w:rPr>
          <w:rFonts w:ascii="Arial" w:hAnsi="Arial" w:cs="Arial"/>
        </w:rPr>
        <w:t>Informar a la alta dirección sobre el funcionamiento y los resultados del Sistema de Gestión de la Seguridad y Salud en el Trabajo SG- SST,</w:t>
      </w:r>
      <w:r w:rsidRPr="00DF0187">
        <w:rPr>
          <w:rFonts w:ascii="Arial" w:hAnsi="Arial" w:cs="Arial"/>
          <w:spacing w:val="-2"/>
        </w:rPr>
        <w:t xml:space="preserve"> </w:t>
      </w:r>
      <w:r w:rsidRPr="00DF0187">
        <w:rPr>
          <w:rFonts w:ascii="Arial" w:hAnsi="Arial" w:cs="Arial"/>
        </w:rPr>
        <w:t>y;</w:t>
      </w:r>
    </w:p>
    <w:p w14:paraId="6D3AB7E7" w14:textId="77777777" w:rsidR="00BD2315" w:rsidRPr="00DF0187" w:rsidRDefault="00BD2315" w:rsidP="00DE0475">
      <w:pPr>
        <w:pStyle w:val="Textoindependiente"/>
        <w:jc w:val="both"/>
        <w:rPr>
          <w:rFonts w:ascii="Arial" w:hAnsi="Arial" w:cs="Arial"/>
          <w:sz w:val="22"/>
          <w:szCs w:val="22"/>
        </w:rPr>
      </w:pPr>
    </w:p>
    <w:p w14:paraId="6D3AB7E8" w14:textId="77777777" w:rsidR="00BD2315" w:rsidRPr="00DF0187" w:rsidRDefault="00A97C5D" w:rsidP="00DE0475">
      <w:pPr>
        <w:pStyle w:val="Prrafodelista"/>
        <w:numPr>
          <w:ilvl w:val="1"/>
          <w:numId w:val="185"/>
        </w:numPr>
        <w:tabs>
          <w:tab w:val="left" w:pos="477"/>
        </w:tabs>
        <w:ind w:left="0" w:firstLine="0"/>
        <w:jc w:val="both"/>
        <w:rPr>
          <w:rFonts w:ascii="Arial" w:hAnsi="Arial" w:cs="Arial"/>
        </w:rPr>
      </w:pPr>
      <w:r w:rsidRPr="00DF0187">
        <w:rPr>
          <w:rFonts w:ascii="Arial" w:hAnsi="Arial" w:cs="Arial"/>
        </w:rPr>
        <w:t>Promover la participación de todos los miembros de la empresa en la implementación del Sistema de Gestión de la Seguridad y Salud en el Trabajo SG-SST;</w:t>
      </w:r>
      <w:r w:rsidRPr="00DF0187">
        <w:rPr>
          <w:rFonts w:ascii="Arial" w:hAnsi="Arial" w:cs="Arial"/>
          <w:spacing w:val="-3"/>
        </w:rPr>
        <w:t xml:space="preserve"> </w:t>
      </w:r>
      <w:r w:rsidRPr="00DF0187">
        <w:rPr>
          <w:rFonts w:ascii="Arial" w:hAnsi="Arial" w:cs="Arial"/>
        </w:rPr>
        <w:t>y</w:t>
      </w:r>
    </w:p>
    <w:p w14:paraId="6D3AB7EA" w14:textId="77777777" w:rsidR="00BD2315" w:rsidRPr="00DF0187" w:rsidRDefault="00BD2315" w:rsidP="00DE0475">
      <w:pPr>
        <w:pStyle w:val="Textoindependiente"/>
        <w:jc w:val="both"/>
        <w:rPr>
          <w:rFonts w:ascii="Arial" w:hAnsi="Arial" w:cs="Arial"/>
          <w:sz w:val="22"/>
          <w:szCs w:val="22"/>
        </w:rPr>
      </w:pPr>
    </w:p>
    <w:p w14:paraId="6D3AB7EB" w14:textId="77777777" w:rsidR="00BD2315" w:rsidRPr="00DF0187" w:rsidRDefault="00A97C5D" w:rsidP="00DE0475">
      <w:pPr>
        <w:pStyle w:val="Prrafodelista"/>
        <w:numPr>
          <w:ilvl w:val="0"/>
          <w:numId w:val="185"/>
        </w:numPr>
        <w:tabs>
          <w:tab w:val="left" w:pos="385"/>
        </w:tabs>
        <w:ind w:left="0" w:firstLine="0"/>
        <w:jc w:val="both"/>
        <w:rPr>
          <w:rFonts w:ascii="Arial" w:hAnsi="Arial" w:cs="Arial"/>
        </w:rPr>
      </w:pPr>
      <w:r w:rsidRPr="00DF0187">
        <w:rPr>
          <w:rFonts w:ascii="Arial" w:hAnsi="Arial" w:cs="Arial"/>
        </w:rPr>
        <w:t>Integración: El empleador debe involucrar los aspectos de Seguridad y Salud en el Trabajo, al conjunto de sistemas de gestión, procesos, procedimientos y decisiones en la</w:t>
      </w:r>
      <w:r w:rsidRPr="00DF0187">
        <w:rPr>
          <w:rFonts w:ascii="Arial" w:hAnsi="Arial" w:cs="Arial"/>
          <w:spacing w:val="-4"/>
        </w:rPr>
        <w:t xml:space="preserve"> </w:t>
      </w:r>
      <w:r w:rsidRPr="00DF0187">
        <w:rPr>
          <w:rFonts w:ascii="Arial" w:hAnsi="Arial" w:cs="Arial"/>
        </w:rPr>
        <w:t>empresa.</w:t>
      </w:r>
    </w:p>
    <w:p w14:paraId="6D3AB7ED" w14:textId="77777777" w:rsidR="00BD2315" w:rsidRPr="00DF0187" w:rsidRDefault="00BD2315" w:rsidP="00DE0475">
      <w:pPr>
        <w:pStyle w:val="Textoindependiente"/>
        <w:jc w:val="both"/>
        <w:rPr>
          <w:rFonts w:ascii="Arial" w:hAnsi="Arial" w:cs="Arial"/>
          <w:sz w:val="22"/>
          <w:szCs w:val="22"/>
        </w:rPr>
      </w:pPr>
    </w:p>
    <w:p w14:paraId="6D3AB7EE" w14:textId="64060363"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Por su importancia, el empleador debe </w:t>
      </w:r>
      <w:proofErr w:type="spellStart"/>
      <w:r w:rsidRPr="00DF0187">
        <w:rPr>
          <w:rFonts w:ascii="Arial" w:hAnsi="Arial" w:cs="Arial"/>
          <w:sz w:val="22"/>
          <w:szCs w:val="22"/>
        </w:rPr>
        <w:t>identiﬁcar</w:t>
      </w:r>
      <w:proofErr w:type="spellEnd"/>
      <w:r w:rsidRPr="00DF0187">
        <w:rPr>
          <w:rFonts w:ascii="Arial" w:hAnsi="Arial" w:cs="Arial"/>
          <w:sz w:val="22"/>
          <w:szCs w:val="22"/>
        </w:rPr>
        <w:t xml:space="preserve"> la normatividad nacional aplicable del Sistema General de Riesgos Laborales, la cual debe quedar plasmada en una matriz legal que debe actualizarse en la medida que sean emitidas nuevas disposiciones aplicables a la empresa.</w:t>
      </w:r>
    </w:p>
    <w:p w14:paraId="6D3AB7F3" w14:textId="77777777" w:rsidR="00BD2315" w:rsidRPr="00DF0187" w:rsidRDefault="00BD2315" w:rsidP="00DE0475">
      <w:pPr>
        <w:pStyle w:val="Textoindependiente"/>
        <w:jc w:val="both"/>
        <w:rPr>
          <w:rFonts w:ascii="Arial" w:hAnsi="Arial" w:cs="Arial"/>
          <w:i/>
          <w:sz w:val="22"/>
          <w:szCs w:val="22"/>
        </w:rPr>
      </w:pPr>
    </w:p>
    <w:p w14:paraId="6D3AB7F4"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ARTÍCULO 2.2.4.6.9</w:t>
      </w:r>
      <w:r w:rsidRPr="00DF0187">
        <w:rPr>
          <w:rFonts w:ascii="Arial" w:hAnsi="Arial" w:cs="Arial"/>
          <w:i/>
          <w:sz w:val="22"/>
          <w:szCs w:val="22"/>
        </w:rPr>
        <w:t xml:space="preserve">. Obligaciones de las administradoras de riesgos laborales (ARL). </w:t>
      </w:r>
      <w:r w:rsidRPr="00DF0187">
        <w:rPr>
          <w:rFonts w:ascii="Arial" w:hAnsi="Arial" w:cs="Arial"/>
          <w:sz w:val="22"/>
          <w:szCs w:val="22"/>
        </w:rPr>
        <w:t xml:space="preserve">Las Administradoras de Riesgos Laborales - ARL, dentro de las obligaciones que le </w:t>
      </w:r>
      <w:proofErr w:type="spellStart"/>
      <w:r w:rsidRPr="00DF0187">
        <w:rPr>
          <w:rFonts w:ascii="Arial" w:hAnsi="Arial" w:cs="Arial"/>
          <w:sz w:val="22"/>
          <w:szCs w:val="22"/>
        </w:rPr>
        <w:t>conﬁere</w:t>
      </w:r>
      <w:proofErr w:type="spellEnd"/>
      <w:r w:rsidRPr="00DF0187">
        <w:rPr>
          <w:rFonts w:ascii="Arial" w:hAnsi="Arial" w:cs="Arial"/>
          <w:sz w:val="22"/>
          <w:szCs w:val="22"/>
        </w:rPr>
        <w:t xml:space="preserve"> la normatividad vigente en el Sistema General de Riesgos Laborales, capacitarán al Comité Paritario o Vigía de Seguridad y Salud en el Trabajo - COPASST o Vigía en Seguridad y Salud en el Trabajo en los aspectos relativos al SG- SST y prestarán asesoría y asistencia técnica a sus empresas y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en la implementación del presente capítulo.</w:t>
      </w:r>
    </w:p>
    <w:p w14:paraId="6D3AB7F9" w14:textId="77777777" w:rsidR="00BD2315" w:rsidRPr="00DF0187" w:rsidRDefault="00BD2315" w:rsidP="00DE0475">
      <w:pPr>
        <w:pStyle w:val="Textoindependiente"/>
        <w:jc w:val="both"/>
        <w:rPr>
          <w:rFonts w:ascii="Arial" w:hAnsi="Arial" w:cs="Arial"/>
          <w:i/>
          <w:sz w:val="22"/>
          <w:szCs w:val="22"/>
        </w:rPr>
      </w:pPr>
    </w:p>
    <w:p w14:paraId="6D3AB7FA" w14:textId="77777777" w:rsidR="00BD2315" w:rsidRPr="00DF0187" w:rsidRDefault="00A97C5D" w:rsidP="00DE0475">
      <w:pPr>
        <w:jc w:val="both"/>
        <w:rPr>
          <w:rFonts w:ascii="Arial" w:hAnsi="Arial" w:cs="Arial"/>
        </w:rPr>
      </w:pPr>
      <w:r w:rsidRPr="00DF0187">
        <w:rPr>
          <w:rFonts w:ascii="Arial" w:hAnsi="Arial" w:cs="Arial"/>
        </w:rPr>
        <w:t xml:space="preserve">ARTÍCULO 2.2.4.6.10. </w:t>
      </w:r>
      <w:r w:rsidRPr="00DF0187">
        <w:rPr>
          <w:rFonts w:ascii="Arial" w:hAnsi="Arial" w:cs="Arial"/>
          <w:i/>
        </w:rPr>
        <w:t xml:space="preserve">Responsabilidades de los trabajadores. </w:t>
      </w:r>
      <w:r w:rsidRPr="00DF0187">
        <w:rPr>
          <w:rFonts w:ascii="Arial" w:hAnsi="Arial" w:cs="Arial"/>
        </w:rPr>
        <w:t>Los trabajadores, de conformidad con la normatividad vigente tendrán entre otras, las siguientes responsabilidades:</w:t>
      </w:r>
    </w:p>
    <w:p w14:paraId="6D3AB7FC" w14:textId="77777777" w:rsidR="00BD2315" w:rsidRPr="00DF0187" w:rsidRDefault="00BD2315" w:rsidP="00DE0475">
      <w:pPr>
        <w:pStyle w:val="Textoindependiente"/>
        <w:jc w:val="both"/>
        <w:rPr>
          <w:rFonts w:ascii="Arial" w:hAnsi="Arial" w:cs="Arial"/>
          <w:sz w:val="22"/>
          <w:szCs w:val="22"/>
        </w:rPr>
      </w:pPr>
    </w:p>
    <w:p w14:paraId="6D3AB7FD" w14:textId="77777777" w:rsidR="00BD2315" w:rsidRPr="00DF0187" w:rsidRDefault="00A97C5D" w:rsidP="00DE0475">
      <w:pPr>
        <w:pStyle w:val="Prrafodelista"/>
        <w:numPr>
          <w:ilvl w:val="0"/>
          <w:numId w:val="183"/>
        </w:numPr>
        <w:tabs>
          <w:tab w:val="left" w:pos="294"/>
        </w:tabs>
        <w:ind w:left="184" w:hanging="184"/>
        <w:jc w:val="both"/>
        <w:rPr>
          <w:rFonts w:ascii="Arial" w:hAnsi="Arial" w:cs="Arial"/>
        </w:rPr>
      </w:pPr>
      <w:r w:rsidRPr="00DF0187">
        <w:rPr>
          <w:rFonts w:ascii="Arial" w:hAnsi="Arial" w:cs="Arial"/>
        </w:rPr>
        <w:t>Procurar el cuidado integral de su</w:t>
      </w:r>
      <w:r w:rsidRPr="00DF0187">
        <w:rPr>
          <w:rFonts w:ascii="Arial" w:hAnsi="Arial" w:cs="Arial"/>
          <w:spacing w:val="-3"/>
        </w:rPr>
        <w:t xml:space="preserve"> </w:t>
      </w:r>
      <w:r w:rsidRPr="00DF0187">
        <w:rPr>
          <w:rFonts w:ascii="Arial" w:hAnsi="Arial" w:cs="Arial"/>
        </w:rPr>
        <w:t>salud;</w:t>
      </w:r>
    </w:p>
    <w:p w14:paraId="6D3AB7FF" w14:textId="77777777" w:rsidR="00BD2315" w:rsidRPr="00DF0187" w:rsidRDefault="00BD2315" w:rsidP="00DE0475">
      <w:pPr>
        <w:pStyle w:val="Textoindependiente"/>
        <w:jc w:val="both"/>
        <w:rPr>
          <w:rFonts w:ascii="Arial" w:hAnsi="Arial" w:cs="Arial"/>
          <w:sz w:val="22"/>
          <w:szCs w:val="22"/>
        </w:rPr>
      </w:pPr>
    </w:p>
    <w:p w14:paraId="6D3AB800" w14:textId="77777777" w:rsidR="00BD2315" w:rsidRPr="00DF0187" w:rsidRDefault="00A97C5D" w:rsidP="00DE0475">
      <w:pPr>
        <w:pStyle w:val="Prrafodelista"/>
        <w:numPr>
          <w:ilvl w:val="0"/>
          <w:numId w:val="183"/>
        </w:numPr>
        <w:tabs>
          <w:tab w:val="left" w:pos="294"/>
        </w:tabs>
        <w:ind w:left="184" w:hanging="184"/>
        <w:jc w:val="both"/>
        <w:rPr>
          <w:rFonts w:ascii="Arial" w:hAnsi="Arial" w:cs="Arial"/>
        </w:rPr>
      </w:pPr>
      <w:r w:rsidRPr="00DF0187">
        <w:rPr>
          <w:rFonts w:ascii="Arial" w:hAnsi="Arial" w:cs="Arial"/>
        </w:rPr>
        <w:t>Suministrar información clara, veraz y completa sobre su estado de</w:t>
      </w:r>
      <w:r w:rsidRPr="00DF0187">
        <w:rPr>
          <w:rFonts w:ascii="Arial" w:hAnsi="Arial" w:cs="Arial"/>
          <w:spacing w:val="-6"/>
        </w:rPr>
        <w:t xml:space="preserve"> </w:t>
      </w:r>
      <w:r w:rsidRPr="00DF0187">
        <w:rPr>
          <w:rFonts w:ascii="Arial" w:hAnsi="Arial" w:cs="Arial"/>
        </w:rPr>
        <w:t>salud;</w:t>
      </w:r>
    </w:p>
    <w:p w14:paraId="6D3AB802" w14:textId="77777777" w:rsidR="00BD2315" w:rsidRPr="00DF0187" w:rsidRDefault="00BD2315" w:rsidP="00DE0475">
      <w:pPr>
        <w:pStyle w:val="Textoindependiente"/>
        <w:jc w:val="both"/>
        <w:rPr>
          <w:rFonts w:ascii="Arial" w:hAnsi="Arial" w:cs="Arial"/>
          <w:sz w:val="22"/>
          <w:szCs w:val="22"/>
        </w:rPr>
      </w:pPr>
    </w:p>
    <w:p w14:paraId="6D3AB803" w14:textId="77777777" w:rsidR="00BD2315" w:rsidRPr="00DF0187" w:rsidRDefault="00A97C5D" w:rsidP="00DE0475">
      <w:pPr>
        <w:pStyle w:val="Prrafodelista"/>
        <w:numPr>
          <w:ilvl w:val="0"/>
          <w:numId w:val="183"/>
        </w:numPr>
        <w:tabs>
          <w:tab w:val="left" w:pos="294"/>
        </w:tabs>
        <w:ind w:left="184" w:hanging="184"/>
        <w:jc w:val="both"/>
        <w:rPr>
          <w:rFonts w:ascii="Arial" w:hAnsi="Arial" w:cs="Arial"/>
        </w:rPr>
      </w:pPr>
      <w:r w:rsidRPr="00DF0187">
        <w:rPr>
          <w:rFonts w:ascii="Arial" w:hAnsi="Arial" w:cs="Arial"/>
        </w:rPr>
        <w:t>Cumplir</w:t>
      </w:r>
      <w:r w:rsidRPr="00DF0187">
        <w:rPr>
          <w:rFonts w:ascii="Arial" w:hAnsi="Arial" w:cs="Arial"/>
          <w:spacing w:val="-3"/>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normas,</w:t>
      </w:r>
      <w:r w:rsidRPr="00DF0187">
        <w:rPr>
          <w:rFonts w:ascii="Arial" w:hAnsi="Arial" w:cs="Arial"/>
          <w:spacing w:val="-2"/>
        </w:rPr>
        <w:t xml:space="preserve"> </w:t>
      </w:r>
      <w:r w:rsidRPr="00DF0187">
        <w:rPr>
          <w:rFonts w:ascii="Arial" w:hAnsi="Arial" w:cs="Arial"/>
        </w:rPr>
        <w:t>reglamentos</w:t>
      </w:r>
      <w:r w:rsidRPr="00DF0187">
        <w:rPr>
          <w:rFonts w:ascii="Arial" w:hAnsi="Arial" w:cs="Arial"/>
          <w:spacing w:val="-1"/>
        </w:rPr>
        <w:t xml:space="preserve"> </w:t>
      </w:r>
      <w:r w:rsidRPr="00DF0187">
        <w:rPr>
          <w:rFonts w:ascii="Arial" w:hAnsi="Arial" w:cs="Arial"/>
        </w:rPr>
        <w:t>e</w:t>
      </w:r>
      <w:r w:rsidRPr="00DF0187">
        <w:rPr>
          <w:rFonts w:ascii="Arial" w:hAnsi="Arial" w:cs="Arial"/>
          <w:spacing w:val="-1"/>
        </w:rPr>
        <w:t xml:space="preserve"> </w:t>
      </w:r>
      <w:r w:rsidRPr="00DF0187">
        <w:rPr>
          <w:rFonts w:ascii="Arial" w:hAnsi="Arial" w:cs="Arial"/>
        </w:rPr>
        <w:t>instrucciones</w:t>
      </w:r>
      <w:r w:rsidRPr="00DF0187">
        <w:rPr>
          <w:rFonts w:ascii="Arial" w:hAnsi="Arial" w:cs="Arial"/>
          <w:spacing w:val="-1"/>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Sistema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Gestión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Seguridad</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empresa;</w:t>
      </w:r>
    </w:p>
    <w:p w14:paraId="6D3AB805" w14:textId="77777777" w:rsidR="00BD2315" w:rsidRPr="00DF0187" w:rsidRDefault="00BD2315" w:rsidP="00DE0475">
      <w:pPr>
        <w:pStyle w:val="Textoindependiente"/>
        <w:jc w:val="both"/>
        <w:rPr>
          <w:rFonts w:ascii="Arial" w:hAnsi="Arial" w:cs="Arial"/>
          <w:sz w:val="22"/>
          <w:szCs w:val="22"/>
        </w:rPr>
      </w:pPr>
    </w:p>
    <w:p w14:paraId="6D3AB806" w14:textId="77777777" w:rsidR="00BD2315" w:rsidRPr="00DF0187" w:rsidRDefault="00A97C5D" w:rsidP="00DE0475">
      <w:pPr>
        <w:pStyle w:val="Prrafodelista"/>
        <w:numPr>
          <w:ilvl w:val="0"/>
          <w:numId w:val="183"/>
        </w:numPr>
        <w:tabs>
          <w:tab w:val="left" w:pos="294"/>
        </w:tabs>
        <w:ind w:left="184" w:hanging="184"/>
        <w:jc w:val="both"/>
        <w:rPr>
          <w:rFonts w:ascii="Arial" w:hAnsi="Arial" w:cs="Arial"/>
        </w:rPr>
      </w:pPr>
      <w:r w:rsidRPr="00DF0187">
        <w:rPr>
          <w:rFonts w:ascii="Arial" w:hAnsi="Arial" w:cs="Arial"/>
        </w:rPr>
        <w:t>Informar oportunamente al empleador o contratante acerca de los peligros y riesgos latentes en su sitio de</w:t>
      </w:r>
      <w:r w:rsidRPr="00DF0187">
        <w:rPr>
          <w:rFonts w:ascii="Arial" w:hAnsi="Arial" w:cs="Arial"/>
          <w:spacing w:val="-19"/>
        </w:rPr>
        <w:t xml:space="preserve"> </w:t>
      </w:r>
      <w:r w:rsidRPr="00DF0187">
        <w:rPr>
          <w:rFonts w:ascii="Arial" w:hAnsi="Arial" w:cs="Arial"/>
        </w:rPr>
        <w:t>trabajo;</w:t>
      </w:r>
    </w:p>
    <w:p w14:paraId="6D3AB808" w14:textId="77777777" w:rsidR="00BD2315" w:rsidRPr="00DF0187" w:rsidRDefault="00BD2315" w:rsidP="00DE0475">
      <w:pPr>
        <w:pStyle w:val="Textoindependiente"/>
        <w:jc w:val="both"/>
        <w:rPr>
          <w:rFonts w:ascii="Arial" w:hAnsi="Arial" w:cs="Arial"/>
          <w:sz w:val="22"/>
          <w:szCs w:val="22"/>
        </w:rPr>
      </w:pPr>
    </w:p>
    <w:p w14:paraId="6D3AB809" w14:textId="77777777" w:rsidR="00BD2315" w:rsidRPr="00DF0187" w:rsidRDefault="00A97C5D" w:rsidP="00DE0475">
      <w:pPr>
        <w:pStyle w:val="Prrafodelista"/>
        <w:numPr>
          <w:ilvl w:val="0"/>
          <w:numId w:val="183"/>
        </w:numPr>
        <w:tabs>
          <w:tab w:val="left" w:pos="294"/>
        </w:tabs>
        <w:ind w:left="184" w:hanging="184"/>
        <w:jc w:val="both"/>
        <w:rPr>
          <w:rFonts w:ascii="Arial" w:hAnsi="Arial" w:cs="Arial"/>
        </w:rPr>
      </w:pPr>
      <w:r w:rsidRPr="00DF0187">
        <w:rPr>
          <w:rFonts w:ascii="Arial" w:hAnsi="Arial" w:cs="Arial"/>
        </w:rPr>
        <w:t xml:space="preserve">Participar en las actividades de capacitación en seguridad y salud en el trabajo </w:t>
      </w:r>
      <w:proofErr w:type="spellStart"/>
      <w:r w:rsidRPr="00DF0187">
        <w:rPr>
          <w:rFonts w:ascii="Arial" w:hAnsi="Arial" w:cs="Arial"/>
        </w:rPr>
        <w:t>deﬁnido</w:t>
      </w:r>
      <w:proofErr w:type="spellEnd"/>
      <w:r w:rsidRPr="00DF0187">
        <w:rPr>
          <w:rFonts w:ascii="Arial" w:hAnsi="Arial" w:cs="Arial"/>
        </w:rPr>
        <w:t xml:space="preserve"> en el plan de capacitación del SG-SST;</w:t>
      </w:r>
      <w:r w:rsidRPr="00DF0187">
        <w:rPr>
          <w:rFonts w:ascii="Arial" w:hAnsi="Arial" w:cs="Arial"/>
          <w:spacing w:val="-29"/>
        </w:rPr>
        <w:t xml:space="preserve"> </w:t>
      </w:r>
      <w:r w:rsidRPr="00DF0187">
        <w:rPr>
          <w:rFonts w:ascii="Arial" w:hAnsi="Arial" w:cs="Arial"/>
        </w:rPr>
        <w:t>y</w:t>
      </w:r>
    </w:p>
    <w:p w14:paraId="6D3AB80B" w14:textId="77777777" w:rsidR="00BD2315" w:rsidRPr="00DF0187" w:rsidRDefault="00BD2315" w:rsidP="00DE0475">
      <w:pPr>
        <w:pStyle w:val="Textoindependiente"/>
        <w:jc w:val="both"/>
        <w:rPr>
          <w:rFonts w:ascii="Arial" w:hAnsi="Arial" w:cs="Arial"/>
          <w:sz w:val="22"/>
          <w:szCs w:val="22"/>
        </w:rPr>
      </w:pPr>
    </w:p>
    <w:p w14:paraId="6D3AB80F" w14:textId="319E0FD9" w:rsidR="00BD2315" w:rsidRPr="00DF0187" w:rsidRDefault="00A97C5D" w:rsidP="0038432F">
      <w:pPr>
        <w:pStyle w:val="Prrafodelista"/>
        <w:numPr>
          <w:ilvl w:val="0"/>
          <w:numId w:val="183"/>
        </w:numPr>
        <w:tabs>
          <w:tab w:val="left" w:pos="294"/>
        </w:tabs>
        <w:ind w:left="184" w:hanging="184"/>
        <w:jc w:val="both"/>
        <w:rPr>
          <w:rFonts w:ascii="Arial" w:hAnsi="Arial" w:cs="Arial"/>
          <w:i/>
        </w:rPr>
      </w:pPr>
      <w:r w:rsidRPr="00DF0187">
        <w:rPr>
          <w:rFonts w:ascii="Arial" w:hAnsi="Arial" w:cs="Arial"/>
        </w:rPr>
        <w:t>Participar</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contribuir</w:t>
      </w:r>
      <w:r w:rsidRPr="00DF0187">
        <w:rPr>
          <w:rFonts w:ascii="Arial" w:hAnsi="Arial" w:cs="Arial"/>
          <w:spacing w:val="-1"/>
        </w:rPr>
        <w:t xml:space="preserve"> </w:t>
      </w:r>
      <w:r w:rsidRPr="00DF0187">
        <w:rPr>
          <w:rFonts w:ascii="Arial" w:hAnsi="Arial" w:cs="Arial"/>
        </w:rPr>
        <w:t>al</w:t>
      </w:r>
      <w:r w:rsidRPr="00DF0187">
        <w:rPr>
          <w:rFonts w:ascii="Arial" w:hAnsi="Arial" w:cs="Arial"/>
          <w:spacing w:val="-3"/>
        </w:rPr>
        <w:t xml:space="preserve"> </w:t>
      </w:r>
      <w:r w:rsidRPr="00DF0187">
        <w:rPr>
          <w:rFonts w:ascii="Arial" w:hAnsi="Arial" w:cs="Arial"/>
        </w:rPr>
        <w:t>cumplimiento</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objetivos</w:t>
      </w:r>
      <w:r w:rsidRPr="00DF0187">
        <w:rPr>
          <w:rFonts w:ascii="Arial" w:hAnsi="Arial" w:cs="Arial"/>
          <w:spacing w:val="-2"/>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Sistema</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Gestión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Seguridad</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SG-SST.</w:t>
      </w:r>
      <w:r w:rsidR="0038432F" w:rsidRPr="00DF0187">
        <w:rPr>
          <w:rFonts w:ascii="Arial" w:hAnsi="Arial" w:cs="Arial"/>
        </w:rPr>
        <w:t xml:space="preserve"> </w:t>
      </w:r>
    </w:p>
    <w:p w14:paraId="6D3AB811" w14:textId="77777777" w:rsidR="00BD2315" w:rsidRPr="00DF0187" w:rsidRDefault="00BD2315" w:rsidP="00DE0475">
      <w:pPr>
        <w:pStyle w:val="Textoindependiente"/>
        <w:jc w:val="both"/>
        <w:rPr>
          <w:rFonts w:ascii="Arial" w:hAnsi="Arial" w:cs="Arial"/>
          <w:i/>
          <w:sz w:val="22"/>
          <w:szCs w:val="22"/>
        </w:rPr>
      </w:pPr>
    </w:p>
    <w:p w14:paraId="6D3AB814" w14:textId="7EFB1AD3"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ARTÍCULO 2.2.4.6.11</w:t>
      </w:r>
      <w:r w:rsidRPr="00DF0187">
        <w:rPr>
          <w:rFonts w:ascii="Arial" w:hAnsi="Arial" w:cs="Arial"/>
          <w:i/>
          <w:sz w:val="22"/>
          <w:szCs w:val="22"/>
        </w:rPr>
        <w:t xml:space="preserve">. Capacitación en seguridad y salud en el trabajo - SST. </w:t>
      </w:r>
      <w:r w:rsidRPr="00DF0187">
        <w:rPr>
          <w:rFonts w:ascii="Arial" w:hAnsi="Arial" w:cs="Arial"/>
          <w:sz w:val="22"/>
          <w:szCs w:val="22"/>
        </w:rPr>
        <w:t xml:space="preserve">El empleador o contratante debe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los requisitos de conocimiento y práctica en seguridad y salud en el trabajo necesarios para sus trabajadores, también debe adoptar y mantener disposiciones para que estos los cumplan en todos los aspectos </w:t>
      </w:r>
      <w:r w:rsidRPr="00DF0187">
        <w:rPr>
          <w:rFonts w:ascii="Arial" w:hAnsi="Arial" w:cs="Arial"/>
          <w:sz w:val="22"/>
          <w:szCs w:val="22"/>
        </w:rPr>
        <w:lastRenderedPageBreak/>
        <w:t xml:space="preserve">de la ejecución de sus deberes u obligaciones,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prevenir accidentes de trabajo y enfermedades laborales. Para ello, debe desarrollar un programa de capacitación que proporcione conocimiento para </w:t>
      </w:r>
      <w:proofErr w:type="spellStart"/>
      <w:r w:rsidRPr="00DF0187">
        <w:rPr>
          <w:rFonts w:ascii="Arial" w:hAnsi="Arial" w:cs="Arial"/>
          <w:sz w:val="22"/>
          <w:szCs w:val="22"/>
        </w:rPr>
        <w:t>identiﬁcar</w:t>
      </w:r>
      <w:proofErr w:type="spellEnd"/>
      <w:r w:rsidRPr="00DF0187">
        <w:rPr>
          <w:rFonts w:ascii="Arial" w:hAnsi="Arial" w:cs="Arial"/>
          <w:sz w:val="22"/>
          <w:szCs w:val="22"/>
        </w:rPr>
        <w:t xml:space="preserve"> los peligros y controlar los riesgos relacionados con el trabajo, hacerlo extensivo a todos los niveles de la organización incluyendo a trabajadores dependientes, contratistas, trabajadores cooperados y los trabajadores en misión, estar documentado, ser</w:t>
      </w:r>
      <w:r w:rsidR="00DE0475">
        <w:rPr>
          <w:rFonts w:ascii="Arial" w:hAnsi="Arial" w:cs="Arial"/>
          <w:sz w:val="22"/>
          <w:szCs w:val="22"/>
        </w:rPr>
        <w:t xml:space="preserve"> </w:t>
      </w:r>
      <w:r w:rsidRPr="00DF0187">
        <w:rPr>
          <w:rFonts w:ascii="Arial" w:hAnsi="Arial" w:cs="Arial"/>
          <w:sz w:val="22"/>
          <w:szCs w:val="22"/>
        </w:rPr>
        <w:t>impartido por personal idóneo conforme a la normatividad vigente.</w:t>
      </w:r>
    </w:p>
    <w:p w14:paraId="6D3AB816" w14:textId="77777777" w:rsidR="00BD2315" w:rsidRPr="00DF0187" w:rsidRDefault="00BD2315" w:rsidP="00DE0475">
      <w:pPr>
        <w:pStyle w:val="Textoindependiente"/>
        <w:jc w:val="both"/>
        <w:rPr>
          <w:rFonts w:ascii="Arial" w:hAnsi="Arial" w:cs="Arial"/>
          <w:sz w:val="22"/>
          <w:szCs w:val="22"/>
        </w:rPr>
      </w:pPr>
    </w:p>
    <w:p w14:paraId="6D3AB817"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1. El programa de capacitación en seguridad y salud en el trabajo -SST, debe ser revisado mínimo una (1) vez al año, con la participación del Comité Paritario o Vigía de Seguridad y Salud en el Trabajo y la alta dirección de la empresa: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w:t>
      </w:r>
      <w:proofErr w:type="spellStart"/>
      <w:r w:rsidRPr="00DF0187">
        <w:rPr>
          <w:rFonts w:ascii="Arial" w:hAnsi="Arial" w:cs="Arial"/>
          <w:sz w:val="22"/>
          <w:szCs w:val="22"/>
        </w:rPr>
        <w:t>identiﬁcar</w:t>
      </w:r>
      <w:proofErr w:type="spellEnd"/>
      <w:r w:rsidRPr="00DF0187">
        <w:rPr>
          <w:rFonts w:ascii="Arial" w:hAnsi="Arial" w:cs="Arial"/>
          <w:sz w:val="22"/>
          <w:szCs w:val="22"/>
        </w:rPr>
        <w:t xml:space="preserve"> las acciones de mejora.</w:t>
      </w:r>
    </w:p>
    <w:p w14:paraId="6D3AB819" w14:textId="77777777" w:rsidR="00BD2315" w:rsidRPr="00DF0187" w:rsidRDefault="00BD2315" w:rsidP="00DE0475">
      <w:pPr>
        <w:pStyle w:val="Textoindependiente"/>
        <w:jc w:val="both"/>
        <w:rPr>
          <w:rFonts w:ascii="Arial" w:hAnsi="Arial" w:cs="Arial"/>
          <w:sz w:val="22"/>
          <w:szCs w:val="22"/>
        </w:rPr>
      </w:pPr>
    </w:p>
    <w:p w14:paraId="6D3AB81A"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2. El empleador proporcionará a todo trabajador que ingrese por primera vez a la empresa, independiente de su forma de contratación y vinculación y de manera previa al inicio de sus labores, una inducción en los aspectos generales y </w:t>
      </w:r>
      <w:proofErr w:type="spellStart"/>
      <w:r w:rsidRPr="00DF0187">
        <w:rPr>
          <w:rFonts w:ascii="Arial" w:hAnsi="Arial" w:cs="Arial"/>
          <w:sz w:val="22"/>
          <w:szCs w:val="22"/>
        </w:rPr>
        <w:t>especíﬁcos</w:t>
      </w:r>
      <w:proofErr w:type="spellEnd"/>
      <w:r w:rsidRPr="00DF0187">
        <w:rPr>
          <w:rFonts w:ascii="Arial" w:hAnsi="Arial" w:cs="Arial"/>
          <w:sz w:val="22"/>
          <w:szCs w:val="22"/>
        </w:rPr>
        <w:t xml:space="preserve"> de las actividades a realizar, que incluya entre otros, la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y el control de peligros y riesgos en su trabajo y la prevención de accidentes de trabajo y enfermedades laborales.</w:t>
      </w:r>
    </w:p>
    <w:p w14:paraId="6D3AB81F" w14:textId="77777777" w:rsidR="00BD2315" w:rsidRPr="00DF0187" w:rsidRDefault="00BD2315" w:rsidP="00DE0475">
      <w:pPr>
        <w:pStyle w:val="Textoindependiente"/>
        <w:jc w:val="both"/>
        <w:rPr>
          <w:rFonts w:ascii="Arial" w:hAnsi="Arial" w:cs="Arial"/>
          <w:i/>
          <w:sz w:val="22"/>
          <w:szCs w:val="22"/>
        </w:rPr>
      </w:pPr>
    </w:p>
    <w:p w14:paraId="6D3AB820"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ARTÍCULO 2.2.4.6.12</w:t>
      </w:r>
      <w:r w:rsidRPr="00DF0187">
        <w:rPr>
          <w:rFonts w:ascii="Arial" w:hAnsi="Arial" w:cs="Arial"/>
          <w:i/>
          <w:sz w:val="22"/>
          <w:szCs w:val="22"/>
        </w:rPr>
        <w:t xml:space="preserve">. Documentación. </w:t>
      </w:r>
      <w:r w:rsidRPr="00DF0187">
        <w:rPr>
          <w:rFonts w:ascii="Arial" w:hAnsi="Arial" w:cs="Arial"/>
          <w:sz w:val="22"/>
          <w:szCs w:val="22"/>
        </w:rPr>
        <w:t>El empleador debe mantener disponibles y debidamente actualizados entre otros, los siguientes documentos en relación con el Sistema de Gestión de la Seguridad y Salud en el Trabajo SG-SST:</w:t>
      </w:r>
    </w:p>
    <w:p w14:paraId="6D3AB822" w14:textId="77777777" w:rsidR="00BD2315" w:rsidRPr="00DF0187" w:rsidRDefault="00BD2315" w:rsidP="00DE0475">
      <w:pPr>
        <w:pStyle w:val="Textoindependiente"/>
        <w:jc w:val="both"/>
        <w:rPr>
          <w:rFonts w:ascii="Arial" w:hAnsi="Arial" w:cs="Arial"/>
          <w:sz w:val="22"/>
          <w:szCs w:val="22"/>
        </w:rPr>
      </w:pPr>
    </w:p>
    <w:p w14:paraId="6D3AB823" w14:textId="77777777" w:rsidR="00BD2315" w:rsidRPr="00DF0187" w:rsidRDefault="00A97C5D" w:rsidP="00DE0475">
      <w:pPr>
        <w:pStyle w:val="Prrafodelista"/>
        <w:numPr>
          <w:ilvl w:val="0"/>
          <w:numId w:val="182"/>
        </w:numPr>
        <w:tabs>
          <w:tab w:val="left" w:pos="294"/>
        </w:tabs>
        <w:ind w:left="184" w:hanging="184"/>
        <w:jc w:val="both"/>
        <w:rPr>
          <w:rFonts w:ascii="Arial" w:hAnsi="Arial" w:cs="Arial"/>
        </w:rPr>
      </w:pPr>
      <w:r w:rsidRPr="00DF0187">
        <w:rPr>
          <w:rFonts w:ascii="Arial" w:hAnsi="Arial" w:cs="Arial"/>
        </w:rPr>
        <w:t xml:space="preserve">La política y los objetivos de la empresa en materia de seguridad y salud en el trabajo SST, </w:t>
      </w:r>
      <w:proofErr w:type="spellStart"/>
      <w:r w:rsidRPr="00DF0187">
        <w:rPr>
          <w:rFonts w:ascii="Arial" w:hAnsi="Arial" w:cs="Arial"/>
        </w:rPr>
        <w:t>ﬁrmados</w:t>
      </w:r>
      <w:proofErr w:type="spellEnd"/>
      <w:r w:rsidRPr="00DF0187">
        <w:rPr>
          <w:rFonts w:ascii="Arial" w:hAnsi="Arial" w:cs="Arial"/>
        </w:rPr>
        <w:t xml:space="preserve"> por el</w:t>
      </w:r>
      <w:r w:rsidRPr="00DF0187">
        <w:rPr>
          <w:rFonts w:ascii="Arial" w:hAnsi="Arial" w:cs="Arial"/>
          <w:spacing w:val="-20"/>
        </w:rPr>
        <w:t xml:space="preserve"> </w:t>
      </w:r>
      <w:r w:rsidRPr="00DF0187">
        <w:rPr>
          <w:rFonts w:ascii="Arial" w:hAnsi="Arial" w:cs="Arial"/>
        </w:rPr>
        <w:t>empleador;</w:t>
      </w:r>
    </w:p>
    <w:p w14:paraId="6D3AB825" w14:textId="77777777" w:rsidR="00BD2315" w:rsidRPr="00DF0187" w:rsidRDefault="00BD2315" w:rsidP="00DE0475">
      <w:pPr>
        <w:pStyle w:val="Textoindependiente"/>
        <w:jc w:val="both"/>
        <w:rPr>
          <w:rFonts w:ascii="Arial" w:hAnsi="Arial" w:cs="Arial"/>
          <w:sz w:val="22"/>
          <w:szCs w:val="22"/>
        </w:rPr>
      </w:pPr>
    </w:p>
    <w:p w14:paraId="6D3AB826" w14:textId="77777777" w:rsidR="00BD2315" w:rsidRPr="00DF0187" w:rsidRDefault="00A97C5D" w:rsidP="00DE0475">
      <w:pPr>
        <w:pStyle w:val="Prrafodelista"/>
        <w:numPr>
          <w:ilvl w:val="0"/>
          <w:numId w:val="182"/>
        </w:numPr>
        <w:tabs>
          <w:tab w:val="left" w:pos="294"/>
        </w:tabs>
        <w:ind w:left="0" w:firstLine="0"/>
        <w:jc w:val="both"/>
        <w:rPr>
          <w:rFonts w:ascii="Arial" w:hAnsi="Arial" w:cs="Arial"/>
        </w:rPr>
      </w:pPr>
      <w:r w:rsidRPr="00DF0187">
        <w:rPr>
          <w:rFonts w:ascii="Arial" w:hAnsi="Arial" w:cs="Arial"/>
        </w:rPr>
        <w:t>Las responsabilidades asignadas para la implementación y mejora continua del Sistema de Gestión de la Seguridad y Salud en el trabajo SG-SST;</w:t>
      </w:r>
    </w:p>
    <w:p w14:paraId="6D3AB828" w14:textId="77777777" w:rsidR="00BD2315" w:rsidRPr="00DF0187" w:rsidRDefault="00BD2315" w:rsidP="00DE0475">
      <w:pPr>
        <w:pStyle w:val="Textoindependiente"/>
        <w:jc w:val="both"/>
        <w:rPr>
          <w:rFonts w:ascii="Arial" w:hAnsi="Arial" w:cs="Arial"/>
          <w:sz w:val="22"/>
          <w:szCs w:val="22"/>
        </w:rPr>
      </w:pPr>
    </w:p>
    <w:p w14:paraId="6D3AB829" w14:textId="77777777" w:rsidR="00BD2315" w:rsidRPr="00DF0187" w:rsidRDefault="00A97C5D" w:rsidP="00DE0475">
      <w:pPr>
        <w:pStyle w:val="Prrafodelista"/>
        <w:numPr>
          <w:ilvl w:val="0"/>
          <w:numId w:val="182"/>
        </w:numPr>
        <w:tabs>
          <w:tab w:val="left" w:pos="294"/>
        </w:tabs>
        <w:ind w:left="184" w:hanging="184"/>
        <w:jc w:val="both"/>
        <w:rPr>
          <w:rFonts w:ascii="Arial" w:hAnsi="Arial" w:cs="Arial"/>
        </w:rPr>
      </w:pPr>
      <w:r w:rsidRPr="00DF0187">
        <w:rPr>
          <w:rFonts w:ascii="Arial" w:hAnsi="Arial" w:cs="Arial"/>
        </w:rPr>
        <w:t xml:space="preserve">La </w:t>
      </w:r>
      <w:proofErr w:type="spellStart"/>
      <w:r w:rsidRPr="00DF0187">
        <w:rPr>
          <w:rFonts w:ascii="Arial" w:hAnsi="Arial" w:cs="Arial"/>
        </w:rPr>
        <w:t>identiﬁcación</w:t>
      </w:r>
      <w:proofErr w:type="spellEnd"/>
      <w:r w:rsidRPr="00DF0187">
        <w:rPr>
          <w:rFonts w:ascii="Arial" w:hAnsi="Arial" w:cs="Arial"/>
        </w:rPr>
        <w:t xml:space="preserve"> anual de peligros y evaluación y valoración de los</w:t>
      </w:r>
      <w:r w:rsidRPr="00DF0187">
        <w:rPr>
          <w:rFonts w:ascii="Arial" w:hAnsi="Arial" w:cs="Arial"/>
          <w:spacing w:val="-10"/>
        </w:rPr>
        <w:t xml:space="preserve"> </w:t>
      </w:r>
      <w:r w:rsidRPr="00DF0187">
        <w:rPr>
          <w:rFonts w:ascii="Arial" w:hAnsi="Arial" w:cs="Arial"/>
        </w:rPr>
        <w:t>riesgos;</w:t>
      </w:r>
    </w:p>
    <w:p w14:paraId="6D3AB82B" w14:textId="77777777" w:rsidR="00BD2315" w:rsidRPr="00DF0187" w:rsidRDefault="00BD2315" w:rsidP="00DE0475">
      <w:pPr>
        <w:pStyle w:val="Textoindependiente"/>
        <w:jc w:val="both"/>
        <w:rPr>
          <w:rFonts w:ascii="Arial" w:hAnsi="Arial" w:cs="Arial"/>
          <w:sz w:val="22"/>
          <w:szCs w:val="22"/>
        </w:rPr>
      </w:pPr>
    </w:p>
    <w:p w14:paraId="6D3AB82C" w14:textId="77777777" w:rsidR="00BD2315" w:rsidRPr="00DF0187" w:rsidRDefault="00A97C5D" w:rsidP="00DE0475">
      <w:pPr>
        <w:pStyle w:val="Prrafodelista"/>
        <w:numPr>
          <w:ilvl w:val="0"/>
          <w:numId w:val="182"/>
        </w:numPr>
        <w:tabs>
          <w:tab w:val="left" w:pos="294"/>
        </w:tabs>
        <w:ind w:left="0" w:firstLine="0"/>
        <w:jc w:val="both"/>
        <w:rPr>
          <w:rFonts w:ascii="Arial" w:hAnsi="Arial" w:cs="Arial"/>
        </w:rPr>
      </w:pPr>
      <w:r w:rsidRPr="00DF0187">
        <w:rPr>
          <w:rFonts w:ascii="Arial" w:hAnsi="Arial" w:cs="Arial"/>
        </w:rPr>
        <w:t xml:space="preserve">El informe de las condiciones de salud, junto con el </w:t>
      </w:r>
      <w:proofErr w:type="spellStart"/>
      <w:r w:rsidRPr="00DF0187">
        <w:rPr>
          <w:rFonts w:ascii="Arial" w:hAnsi="Arial" w:cs="Arial"/>
        </w:rPr>
        <w:t>perﬁl</w:t>
      </w:r>
      <w:proofErr w:type="spellEnd"/>
      <w:r w:rsidRPr="00DF0187">
        <w:rPr>
          <w:rFonts w:ascii="Arial" w:hAnsi="Arial" w:cs="Arial"/>
        </w:rPr>
        <w:t xml:space="preserve"> </w:t>
      </w:r>
      <w:proofErr w:type="spellStart"/>
      <w:r w:rsidRPr="00DF0187">
        <w:rPr>
          <w:rFonts w:ascii="Arial" w:hAnsi="Arial" w:cs="Arial"/>
        </w:rPr>
        <w:t>sociodemográﬁco</w:t>
      </w:r>
      <w:proofErr w:type="spellEnd"/>
      <w:r w:rsidRPr="00DF0187">
        <w:rPr>
          <w:rFonts w:ascii="Arial" w:hAnsi="Arial" w:cs="Arial"/>
        </w:rPr>
        <w:t xml:space="preserve"> de la población trabajadora y según los lineamientos de los programas de vigilancia epidemiológica en concordancia con los riesgos existentes en la</w:t>
      </w:r>
      <w:r w:rsidRPr="00DF0187">
        <w:rPr>
          <w:rFonts w:ascii="Arial" w:hAnsi="Arial" w:cs="Arial"/>
          <w:spacing w:val="-9"/>
        </w:rPr>
        <w:t xml:space="preserve"> </w:t>
      </w:r>
      <w:r w:rsidRPr="00DF0187">
        <w:rPr>
          <w:rFonts w:ascii="Arial" w:hAnsi="Arial" w:cs="Arial"/>
        </w:rPr>
        <w:t>organización;</w:t>
      </w:r>
    </w:p>
    <w:p w14:paraId="6D3AB82E" w14:textId="77777777" w:rsidR="00BD2315" w:rsidRPr="00DF0187" w:rsidRDefault="00BD2315" w:rsidP="00DE0475">
      <w:pPr>
        <w:pStyle w:val="Textoindependiente"/>
        <w:jc w:val="both"/>
        <w:rPr>
          <w:rFonts w:ascii="Arial" w:hAnsi="Arial" w:cs="Arial"/>
          <w:sz w:val="22"/>
          <w:szCs w:val="22"/>
        </w:rPr>
      </w:pPr>
    </w:p>
    <w:p w14:paraId="6D3AB82F" w14:textId="77777777" w:rsidR="00BD2315" w:rsidRPr="00DF0187" w:rsidRDefault="00A97C5D" w:rsidP="00DE0475">
      <w:pPr>
        <w:pStyle w:val="Prrafodelista"/>
        <w:numPr>
          <w:ilvl w:val="0"/>
          <w:numId w:val="182"/>
        </w:numPr>
        <w:tabs>
          <w:tab w:val="left" w:pos="294"/>
        </w:tabs>
        <w:ind w:left="0" w:firstLine="0"/>
        <w:jc w:val="both"/>
        <w:rPr>
          <w:rFonts w:ascii="Arial" w:hAnsi="Arial" w:cs="Arial"/>
        </w:rPr>
      </w:pPr>
      <w:r w:rsidRPr="00DF0187">
        <w:rPr>
          <w:rFonts w:ascii="Arial" w:hAnsi="Arial" w:cs="Arial"/>
        </w:rPr>
        <w:t xml:space="preserve">El plan de trabajo anual en seguridad y salud en el trabajo - SST de la empresa, </w:t>
      </w:r>
      <w:proofErr w:type="spellStart"/>
      <w:r w:rsidRPr="00DF0187">
        <w:rPr>
          <w:rFonts w:ascii="Arial" w:hAnsi="Arial" w:cs="Arial"/>
        </w:rPr>
        <w:t>ﬁrmado</w:t>
      </w:r>
      <w:proofErr w:type="spellEnd"/>
      <w:r w:rsidRPr="00DF0187">
        <w:rPr>
          <w:rFonts w:ascii="Arial" w:hAnsi="Arial" w:cs="Arial"/>
        </w:rPr>
        <w:t xml:space="preserve"> por el empleador y el responsable del Sistema de Gestión de la Seguridad y Salud en el Trabajo</w:t>
      </w:r>
      <w:r w:rsidRPr="00DF0187">
        <w:rPr>
          <w:rFonts w:ascii="Arial" w:hAnsi="Arial" w:cs="Arial"/>
          <w:spacing w:val="-8"/>
        </w:rPr>
        <w:t xml:space="preserve"> </w:t>
      </w:r>
      <w:r w:rsidRPr="00DF0187">
        <w:rPr>
          <w:rFonts w:ascii="Arial" w:hAnsi="Arial" w:cs="Arial"/>
        </w:rPr>
        <w:t>SG-SST;</w:t>
      </w:r>
    </w:p>
    <w:p w14:paraId="6D3AB831" w14:textId="77777777" w:rsidR="00BD2315" w:rsidRPr="00DF0187" w:rsidRDefault="00BD2315" w:rsidP="00DE0475">
      <w:pPr>
        <w:pStyle w:val="Textoindependiente"/>
        <w:jc w:val="both"/>
        <w:rPr>
          <w:rFonts w:ascii="Arial" w:hAnsi="Arial" w:cs="Arial"/>
          <w:sz w:val="22"/>
          <w:szCs w:val="22"/>
        </w:rPr>
      </w:pPr>
    </w:p>
    <w:p w14:paraId="6D3AB832" w14:textId="4D7DFA8C" w:rsidR="00BD2315" w:rsidRDefault="00A97C5D" w:rsidP="00DE0475">
      <w:pPr>
        <w:pStyle w:val="Prrafodelista"/>
        <w:numPr>
          <w:ilvl w:val="0"/>
          <w:numId w:val="182"/>
        </w:numPr>
        <w:tabs>
          <w:tab w:val="left" w:pos="294"/>
        </w:tabs>
        <w:ind w:left="0" w:firstLine="0"/>
        <w:jc w:val="both"/>
        <w:rPr>
          <w:rFonts w:ascii="Arial" w:hAnsi="Arial" w:cs="Arial"/>
        </w:rPr>
      </w:pPr>
      <w:r w:rsidRPr="00DF0187">
        <w:rPr>
          <w:rFonts w:ascii="Arial" w:hAnsi="Arial" w:cs="Arial"/>
        </w:rPr>
        <w:t>El programa de capacitación anual en seguridad y salud en el trabajo - SST, así como de su cumplimiento incluyendo los soportes de inducción, reinducción (sic) y capacitaciones de los trabajadores dependientes, contratistas, cooperados y en</w:t>
      </w:r>
      <w:r w:rsidRPr="00DF0187">
        <w:rPr>
          <w:rFonts w:ascii="Arial" w:hAnsi="Arial" w:cs="Arial"/>
          <w:spacing w:val="-12"/>
        </w:rPr>
        <w:t xml:space="preserve"> </w:t>
      </w:r>
      <w:r w:rsidRPr="00DF0187">
        <w:rPr>
          <w:rFonts w:ascii="Arial" w:hAnsi="Arial" w:cs="Arial"/>
        </w:rPr>
        <w:t>misión;</w:t>
      </w:r>
    </w:p>
    <w:p w14:paraId="75019C6E" w14:textId="77777777" w:rsidR="00DE0475" w:rsidRPr="00DF0187" w:rsidRDefault="00DE0475" w:rsidP="00DE0475">
      <w:pPr>
        <w:pStyle w:val="Prrafodelista"/>
        <w:tabs>
          <w:tab w:val="left" w:pos="294"/>
        </w:tabs>
        <w:ind w:left="0"/>
        <w:jc w:val="both"/>
        <w:rPr>
          <w:rFonts w:ascii="Arial" w:hAnsi="Arial" w:cs="Arial"/>
        </w:rPr>
      </w:pPr>
    </w:p>
    <w:p w14:paraId="6D3AB835" w14:textId="77777777" w:rsidR="00BD2315" w:rsidRPr="00DF0187" w:rsidRDefault="00A97C5D" w:rsidP="00DE0475">
      <w:pPr>
        <w:pStyle w:val="Prrafodelista"/>
        <w:numPr>
          <w:ilvl w:val="0"/>
          <w:numId w:val="182"/>
        </w:numPr>
        <w:tabs>
          <w:tab w:val="left" w:pos="294"/>
        </w:tabs>
        <w:ind w:left="184" w:hanging="184"/>
        <w:jc w:val="both"/>
        <w:rPr>
          <w:rFonts w:ascii="Arial" w:hAnsi="Arial" w:cs="Arial"/>
        </w:rPr>
      </w:pPr>
      <w:r w:rsidRPr="00DF0187">
        <w:rPr>
          <w:rFonts w:ascii="Arial" w:hAnsi="Arial" w:cs="Arial"/>
        </w:rPr>
        <w:t>Los procedimientos e instructivos internos de seguridad y salud en el</w:t>
      </w:r>
      <w:r w:rsidRPr="00DF0187">
        <w:rPr>
          <w:rFonts w:ascii="Arial" w:hAnsi="Arial" w:cs="Arial"/>
          <w:spacing w:val="-5"/>
        </w:rPr>
        <w:t xml:space="preserve"> </w:t>
      </w:r>
      <w:r w:rsidRPr="00DF0187">
        <w:rPr>
          <w:rFonts w:ascii="Arial" w:hAnsi="Arial" w:cs="Arial"/>
        </w:rPr>
        <w:t>trabajo;</w:t>
      </w:r>
    </w:p>
    <w:p w14:paraId="6D3AB837" w14:textId="77777777" w:rsidR="00BD2315" w:rsidRPr="00DF0187" w:rsidRDefault="00BD2315" w:rsidP="00DE0475">
      <w:pPr>
        <w:pStyle w:val="Textoindependiente"/>
        <w:jc w:val="both"/>
        <w:rPr>
          <w:rFonts w:ascii="Arial" w:hAnsi="Arial" w:cs="Arial"/>
          <w:sz w:val="22"/>
          <w:szCs w:val="22"/>
        </w:rPr>
      </w:pPr>
    </w:p>
    <w:p w14:paraId="6D3AB838" w14:textId="77777777" w:rsidR="00BD2315" w:rsidRPr="00DF0187" w:rsidRDefault="00A97C5D" w:rsidP="00DE0475">
      <w:pPr>
        <w:pStyle w:val="Prrafodelista"/>
        <w:numPr>
          <w:ilvl w:val="0"/>
          <w:numId w:val="182"/>
        </w:numPr>
        <w:tabs>
          <w:tab w:val="left" w:pos="294"/>
        </w:tabs>
        <w:ind w:left="184" w:hanging="184"/>
        <w:jc w:val="both"/>
        <w:rPr>
          <w:rFonts w:ascii="Arial" w:hAnsi="Arial" w:cs="Arial"/>
        </w:rPr>
      </w:pPr>
      <w:r w:rsidRPr="00DF0187">
        <w:rPr>
          <w:rFonts w:ascii="Arial" w:hAnsi="Arial" w:cs="Arial"/>
        </w:rPr>
        <w:t>Registros de entrega de equipos y elementos de protección</w:t>
      </w:r>
      <w:r w:rsidRPr="00DF0187">
        <w:rPr>
          <w:rFonts w:ascii="Arial" w:hAnsi="Arial" w:cs="Arial"/>
          <w:spacing w:val="-7"/>
        </w:rPr>
        <w:t xml:space="preserve"> </w:t>
      </w:r>
      <w:r w:rsidRPr="00DF0187">
        <w:rPr>
          <w:rFonts w:ascii="Arial" w:hAnsi="Arial" w:cs="Arial"/>
        </w:rPr>
        <w:t>personal;</w:t>
      </w:r>
    </w:p>
    <w:p w14:paraId="6D3AB83A" w14:textId="77777777" w:rsidR="00BD2315" w:rsidRPr="00DF0187" w:rsidRDefault="00BD2315" w:rsidP="00DE0475">
      <w:pPr>
        <w:pStyle w:val="Textoindependiente"/>
        <w:jc w:val="both"/>
        <w:rPr>
          <w:rFonts w:ascii="Arial" w:hAnsi="Arial" w:cs="Arial"/>
          <w:sz w:val="22"/>
          <w:szCs w:val="22"/>
        </w:rPr>
      </w:pPr>
    </w:p>
    <w:p w14:paraId="6D3AB83B" w14:textId="77777777" w:rsidR="00BD2315" w:rsidRPr="00DF0187" w:rsidRDefault="00A97C5D" w:rsidP="00DE0475">
      <w:pPr>
        <w:pStyle w:val="Prrafodelista"/>
        <w:numPr>
          <w:ilvl w:val="0"/>
          <w:numId w:val="182"/>
        </w:numPr>
        <w:tabs>
          <w:tab w:val="left" w:pos="294"/>
        </w:tabs>
        <w:ind w:left="0" w:firstLine="0"/>
        <w:jc w:val="both"/>
        <w:rPr>
          <w:rFonts w:ascii="Arial" w:hAnsi="Arial" w:cs="Arial"/>
        </w:rPr>
      </w:pPr>
      <w:r w:rsidRPr="00DF0187">
        <w:rPr>
          <w:rFonts w:ascii="Arial" w:hAnsi="Arial" w:cs="Arial"/>
        </w:rPr>
        <w:t xml:space="preserve">Registro de entrega de los protocolos de seguridad, de las </w:t>
      </w:r>
      <w:proofErr w:type="spellStart"/>
      <w:r w:rsidRPr="00DF0187">
        <w:rPr>
          <w:rFonts w:ascii="Arial" w:hAnsi="Arial" w:cs="Arial"/>
        </w:rPr>
        <w:t>ﬁchas</w:t>
      </w:r>
      <w:proofErr w:type="spellEnd"/>
      <w:r w:rsidRPr="00DF0187">
        <w:rPr>
          <w:rFonts w:ascii="Arial" w:hAnsi="Arial" w:cs="Arial"/>
        </w:rPr>
        <w:t xml:space="preserve"> técnicas cuando aplique y demás instructivos internos de seguridad y salud en el trabajo;</w:t>
      </w:r>
    </w:p>
    <w:p w14:paraId="6D3AB83D" w14:textId="77777777" w:rsidR="00BD2315" w:rsidRPr="00DF0187" w:rsidRDefault="00BD2315" w:rsidP="00DE0475">
      <w:pPr>
        <w:pStyle w:val="Textoindependiente"/>
        <w:jc w:val="both"/>
        <w:rPr>
          <w:rFonts w:ascii="Arial" w:hAnsi="Arial" w:cs="Arial"/>
          <w:sz w:val="22"/>
          <w:szCs w:val="22"/>
        </w:rPr>
      </w:pPr>
    </w:p>
    <w:p w14:paraId="6D3AB83E" w14:textId="77777777" w:rsidR="00BD2315" w:rsidRPr="00DF0187" w:rsidRDefault="00A97C5D" w:rsidP="00DE0475">
      <w:pPr>
        <w:pStyle w:val="Prrafodelista"/>
        <w:numPr>
          <w:ilvl w:val="0"/>
          <w:numId w:val="182"/>
        </w:numPr>
        <w:tabs>
          <w:tab w:val="left" w:pos="385"/>
        </w:tabs>
        <w:ind w:left="0" w:firstLine="0"/>
        <w:jc w:val="both"/>
        <w:rPr>
          <w:rFonts w:ascii="Arial" w:hAnsi="Arial" w:cs="Arial"/>
        </w:rPr>
      </w:pPr>
      <w:r w:rsidRPr="00DF0187">
        <w:rPr>
          <w:rFonts w:ascii="Arial" w:hAnsi="Arial" w:cs="Arial"/>
        </w:rPr>
        <w:t>Los soportes de la convocatoria, elección y conformación del Comité Paritario de Seguridad y Salud en el Trabajo y las actas de sus reuniones o la delegación del Vigía de Seguridad y Salud en el Trabajo y los soportes de sus</w:t>
      </w:r>
      <w:r w:rsidRPr="00DF0187">
        <w:rPr>
          <w:rFonts w:ascii="Arial" w:hAnsi="Arial" w:cs="Arial"/>
          <w:spacing w:val="-24"/>
        </w:rPr>
        <w:t xml:space="preserve"> </w:t>
      </w:r>
      <w:r w:rsidRPr="00DF0187">
        <w:rPr>
          <w:rFonts w:ascii="Arial" w:hAnsi="Arial" w:cs="Arial"/>
        </w:rPr>
        <w:t>actuaciones;</w:t>
      </w:r>
    </w:p>
    <w:p w14:paraId="6D3AB840" w14:textId="77777777" w:rsidR="00BD2315" w:rsidRPr="00DF0187" w:rsidRDefault="00BD2315" w:rsidP="00DE0475">
      <w:pPr>
        <w:pStyle w:val="Textoindependiente"/>
        <w:jc w:val="both"/>
        <w:rPr>
          <w:rFonts w:ascii="Arial" w:hAnsi="Arial" w:cs="Arial"/>
          <w:sz w:val="22"/>
          <w:szCs w:val="22"/>
        </w:rPr>
      </w:pPr>
    </w:p>
    <w:p w14:paraId="6D3AB841" w14:textId="77777777" w:rsidR="00BD2315" w:rsidRPr="00DF0187" w:rsidRDefault="00A97C5D" w:rsidP="00DE0475">
      <w:pPr>
        <w:pStyle w:val="Prrafodelista"/>
        <w:numPr>
          <w:ilvl w:val="0"/>
          <w:numId w:val="182"/>
        </w:numPr>
        <w:tabs>
          <w:tab w:val="left" w:pos="385"/>
        </w:tabs>
        <w:ind w:left="0" w:firstLine="0"/>
        <w:jc w:val="both"/>
        <w:rPr>
          <w:rFonts w:ascii="Arial" w:hAnsi="Arial" w:cs="Arial"/>
        </w:rPr>
      </w:pPr>
      <w:r w:rsidRPr="00DF0187">
        <w:rPr>
          <w:rFonts w:ascii="Arial" w:hAnsi="Arial" w:cs="Arial"/>
        </w:rPr>
        <w:t>Los reportes y las investigaciones de los incidentes, accidentes de trabajo y enfermedades laborales de acuerdo con la normatividad vigente;</w:t>
      </w:r>
    </w:p>
    <w:p w14:paraId="6D3AB843" w14:textId="77777777" w:rsidR="00BD2315" w:rsidRPr="00DF0187" w:rsidRDefault="00BD2315" w:rsidP="00DE0475">
      <w:pPr>
        <w:pStyle w:val="Textoindependiente"/>
        <w:jc w:val="both"/>
        <w:rPr>
          <w:rFonts w:ascii="Arial" w:hAnsi="Arial" w:cs="Arial"/>
          <w:sz w:val="22"/>
          <w:szCs w:val="22"/>
        </w:rPr>
      </w:pPr>
    </w:p>
    <w:p w14:paraId="6D3AB844" w14:textId="77777777" w:rsidR="00BD2315" w:rsidRPr="00DF0187" w:rsidRDefault="00A97C5D" w:rsidP="00DE0475">
      <w:pPr>
        <w:pStyle w:val="Prrafodelista"/>
        <w:numPr>
          <w:ilvl w:val="0"/>
          <w:numId w:val="182"/>
        </w:numPr>
        <w:tabs>
          <w:tab w:val="left" w:pos="385"/>
        </w:tabs>
        <w:ind w:left="0" w:firstLine="0"/>
        <w:jc w:val="both"/>
        <w:rPr>
          <w:rFonts w:ascii="Arial" w:hAnsi="Arial" w:cs="Arial"/>
        </w:rPr>
      </w:pPr>
      <w:r w:rsidRPr="00DF0187">
        <w:rPr>
          <w:rFonts w:ascii="Arial" w:hAnsi="Arial" w:cs="Arial"/>
        </w:rPr>
        <w:t xml:space="preserve">La </w:t>
      </w:r>
      <w:proofErr w:type="spellStart"/>
      <w:r w:rsidRPr="00DF0187">
        <w:rPr>
          <w:rFonts w:ascii="Arial" w:hAnsi="Arial" w:cs="Arial"/>
        </w:rPr>
        <w:t>identiﬁcación</w:t>
      </w:r>
      <w:proofErr w:type="spellEnd"/>
      <w:r w:rsidRPr="00DF0187">
        <w:rPr>
          <w:rFonts w:ascii="Arial" w:hAnsi="Arial" w:cs="Arial"/>
        </w:rPr>
        <w:t xml:space="preserve"> de las amenazas junto con la evaluación de la vulnerabilidad y sus correspondientes planes de prevención, preparación y respuesta ante</w:t>
      </w:r>
      <w:r w:rsidRPr="00DF0187">
        <w:rPr>
          <w:rFonts w:ascii="Arial" w:hAnsi="Arial" w:cs="Arial"/>
          <w:spacing w:val="-3"/>
        </w:rPr>
        <w:t xml:space="preserve"> </w:t>
      </w:r>
      <w:r w:rsidRPr="00DF0187">
        <w:rPr>
          <w:rFonts w:ascii="Arial" w:hAnsi="Arial" w:cs="Arial"/>
        </w:rPr>
        <w:t>emergencias;</w:t>
      </w:r>
    </w:p>
    <w:p w14:paraId="6D3AB847" w14:textId="77777777" w:rsidR="00BD2315" w:rsidRPr="00DF0187" w:rsidRDefault="00BD2315" w:rsidP="00EA2566">
      <w:pPr>
        <w:pStyle w:val="Textoindependiente"/>
        <w:jc w:val="both"/>
        <w:rPr>
          <w:rFonts w:ascii="Arial" w:hAnsi="Arial" w:cs="Arial"/>
          <w:sz w:val="22"/>
          <w:szCs w:val="22"/>
        </w:rPr>
      </w:pPr>
    </w:p>
    <w:p w14:paraId="6D3AB848" w14:textId="77777777" w:rsidR="00BD2315" w:rsidRPr="00DF0187" w:rsidRDefault="00A97C5D" w:rsidP="00DE0475">
      <w:pPr>
        <w:pStyle w:val="Prrafodelista"/>
        <w:numPr>
          <w:ilvl w:val="0"/>
          <w:numId w:val="182"/>
        </w:numPr>
        <w:tabs>
          <w:tab w:val="left" w:pos="385"/>
        </w:tabs>
        <w:ind w:left="0" w:firstLine="0"/>
        <w:jc w:val="both"/>
        <w:rPr>
          <w:rFonts w:ascii="Arial" w:hAnsi="Arial" w:cs="Arial"/>
        </w:rPr>
      </w:pPr>
      <w:r w:rsidRPr="00DF0187">
        <w:rPr>
          <w:rFonts w:ascii="Arial" w:hAnsi="Arial" w:cs="Arial"/>
        </w:rPr>
        <w:t xml:space="preserve">Los programas de vigilancia epidemiológica de la salud de los trabajadores, incluidos los resultados de las mediciones ambientales y los </w:t>
      </w:r>
      <w:proofErr w:type="spellStart"/>
      <w:r w:rsidRPr="00DF0187">
        <w:rPr>
          <w:rFonts w:ascii="Arial" w:hAnsi="Arial" w:cs="Arial"/>
        </w:rPr>
        <w:t>perﬁles</w:t>
      </w:r>
      <w:proofErr w:type="spellEnd"/>
      <w:r w:rsidRPr="00DF0187">
        <w:rPr>
          <w:rFonts w:ascii="Arial" w:hAnsi="Arial" w:cs="Arial"/>
        </w:rPr>
        <w:t xml:space="preserve"> de salud arrojados por los monitoreos biológicos, si esto último aplica según priorización de los</w:t>
      </w:r>
      <w:r w:rsidRPr="00DF0187">
        <w:rPr>
          <w:rFonts w:ascii="Arial" w:hAnsi="Arial" w:cs="Arial"/>
          <w:spacing w:val="-25"/>
        </w:rPr>
        <w:t xml:space="preserve"> </w:t>
      </w:r>
      <w:r w:rsidRPr="00DF0187">
        <w:rPr>
          <w:rFonts w:ascii="Arial" w:hAnsi="Arial" w:cs="Arial"/>
        </w:rPr>
        <w:t>riesgos.</w:t>
      </w:r>
    </w:p>
    <w:p w14:paraId="6D3AB84A" w14:textId="77777777" w:rsidR="00BD2315" w:rsidRPr="00DF0187" w:rsidRDefault="00BD2315" w:rsidP="00DE0475">
      <w:pPr>
        <w:pStyle w:val="Textoindependiente"/>
        <w:jc w:val="both"/>
        <w:rPr>
          <w:rFonts w:ascii="Arial" w:hAnsi="Arial" w:cs="Arial"/>
          <w:sz w:val="22"/>
          <w:szCs w:val="22"/>
        </w:rPr>
      </w:pPr>
    </w:p>
    <w:p w14:paraId="6D3AB84B"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En el caso de contarse con servicios de médico especialista en medicina laboral o del trabajo, según lo establecido en la normatividad vigente, se deberá tener documentado lo anterior y los resultados individuales de los monitoreos biológicos;</w:t>
      </w:r>
    </w:p>
    <w:p w14:paraId="6D3AB84D" w14:textId="77777777" w:rsidR="00BD2315" w:rsidRPr="00DF0187" w:rsidRDefault="00BD2315" w:rsidP="00DE0475">
      <w:pPr>
        <w:pStyle w:val="Textoindependiente"/>
        <w:jc w:val="both"/>
        <w:rPr>
          <w:rFonts w:ascii="Arial" w:hAnsi="Arial" w:cs="Arial"/>
          <w:sz w:val="22"/>
          <w:szCs w:val="22"/>
        </w:rPr>
      </w:pPr>
    </w:p>
    <w:p w14:paraId="6D3AB84E" w14:textId="77777777" w:rsidR="00BD2315" w:rsidRPr="00DF0187" w:rsidRDefault="00A97C5D" w:rsidP="00DE0475">
      <w:pPr>
        <w:pStyle w:val="Prrafodelista"/>
        <w:numPr>
          <w:ilvl w:val="0"/>
          <w:numId w:val="182"/>
        </w:numPr>
        <w:tabs>
          <w:tab w:val="left" w:pos="385"/>
        </w:tabs>
        <w:ind w:left="275" w:hanging="275"/>
        <w:jc w:val="both"/>
        <w:rPr>
          <w:rFonts w:ascii="Arial" w:hAnsi="Arial" w:cs="Arial"/>
        </w:rPr>
      </w:pPr>
      <w:r w:rsidRPr="00DF0187">
        <w:rPr>
          <w:rFonts w:ascii="Arial" w:hAnsi="Arial" w:cs="Arial"/>
        </w:rPr>
        <w:t>Formatos de registros de las inspecciones a las instalaciones, máquinas o equipos</w:t>
      </w:r>
      <w:r w:rsidRPr="00DF0187">
        <w:rPr>
          <w:rFonts w:ascii="Arial" w:hAnsi="Arial" w:cs="Arial"/>
          <w:spacing w:val="-7"/>
        </w:rPr>
        <w:t xml:space="preserve"> </w:t>
      </w:r>
      <w:r w:rsidRPr="00DF0187">
        <w:rPr>
          <w:rFonts w:ascii="Arial" w:hAnsi="Arial" w:cs="Arial"/>
        </w:rPr>
        <w:t>ejecutadas;</w:t>
      </w:r>
    </w:p>
    <w:p w14:paraId="6D3AB850" w14:textId="77777777" w:rsidR="00BD2315" w:rsidRPr="00DF0187" w:rsidRDefault="00BD2315" w:rsidP="00DE0475">
      <w:pPr>
        <w:pStyle w:val="Textoindependiente"/>
        <w:jc w:val="both"/>
        <w:rPr>
          <w:rFonts w:ascii="Arial" w:hAnsi="Arial" w:cs="Arial"/>
          <w:sz w:val="22"/>
          <w:szCs w:val="22"/>
        </w:rPr>
      </w:pPr>
    </w:p>
    <w:p w14:paraId="6D3AB851" w14:textId="77777777" w:rsidR="00BD2315" w:rsidRPr="00DF0187" w:rsidRDefault="00A97C5D" w:rsidP="00DE0475">
      <w:pPr>
        <w:pStyle w:val="Prrafodelista"/>
        <w:numPr>
          <w:ilvl w:val="0"/>
          <w:numId w:val="182"/>
        </w:numPr>
        <w:tabs>
          <w:tab w:val="left" w:pos="385"/>
        </w:tabs>
        <w:ind w:left="275" w:hanging="275"/>
        <w:jc w:val="both"/>
        <w:rPr>
          <w:rFonts w:ascii="Arial" w:hAnsi="Arial" w:cs="Arial"/>
        </w:rPr>
      </w:pPr>
      <w:r w:rsidRPr="00DF0187">
        <w:rPr>
          <w:rFonts w:ascii="Arial" w:hAnsi="Arial" w:cs="Arial"/>
        </w:rPr>
        <w:t>La</w:t>
      </w:r>
      <w:r w:rsidRPr="00DF0187">
        <w:rPr>
          <w:rFonts w:ascii="Arial" w:hAnsi="Arial" w:cs="Arial"/>
          <w:spacing w:val="-2"/>
        </w:rPr>
        <w:t xml:space="preserve"> </w:t>
      </w:r>
      <w:r w:rsidRPr="00DF0187">
        <w:rPr>
          <w:rFonts w:ascii="Arial" w:hAnsi="Arial" w:cs="Arial"/>
        </w:rPr>
        <w:t>matriz</w:t>
      </w:r>
      <w:r w:rsidRPr="00DF0187">
        <w:rPr>
          <w:rFonts w:ascii="Arial" w:hAnsi="Arial" w:cs="Arial"/>
          <w:spacing w:val="-2"/>
        </w:rPr>
        <w:t xml:space="preserve"> </w:t>
      </w:r>
      <w:r w:rsidRPr="00DF0187">
        <w:rPr>
          <w:rFonts w:ascii="Arial" w:hAnsi="Arial" w:cs="Arial"/>
        </w:rPr>
        <w:t>legal</w:t>
      </w:r>
      <w:r w:rsidRPr="00DF0187">
        <w:rPr>
          <w:rFonts w:ascii="Arial" w:hAnsi="Arial" w:cs="Arial"/>
          <w:spacing w:val="-1"/>
        </w:rPr>
        <w:t xml:space="preserve"> </w:t>
      </w:r>
      <w:r w:rsidRPr="00DF0187">
        <w:rPr>
          <w:rFonts w:ascii="Arial" w:hAnsi="Arial" w:cs="Arial"/>
        </w:rPr>
        <w:t>actualizada</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contemple</w:t>
      </w:r>
      <w:r w:rsidRPr="00DF0187">
        <w:rPr>
          <w:rFonts w:ascii="Arial" w:hAnsi="Arial" w:cs="Arial"/>
          <w:spacing w:val="-1"/>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normas</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Sistema</w:t>
      </w:r>
      <w:r w:rsidRPr="00DF0187">
        <w:rPr>
          <w:rFonts w:ascii="Arial" w:hAnsi="Arial" w:cs="Arial"/>
          <w:spacing w:val="-2"/>
        </w:rPr>
        <w:t xml:space="preserve"> </w:t>
      </w:r>
      <w:r w:rsidRPr="00DF0187">
        <w:rPr>
          <w:rFonts w:ascii="Arial" w:hAnsi="Arial" w:cs="Arial"/>
        </w:rPr>
        <w:t>General</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Riesgos</w:t>
      </w:r>
      <w:r w:rsidRPr="00DF0187">
        <w:rPr>
          <w:rFonts w:ascii="Arial" w:hAnsi="Arial" w:cs="Arial"/>
          <w:spacing w:val="-1"/>
        </w:rPr>
        <w:t xml:space="preserve"> </w:t>
      </w:r>
      <w:r w:rsidRPr="00DF0187">
        <w:rPr>
          <w:rFonts w:ascii="Arial" w:hAnsi="Arial" w:cs="Arial"/>
        </w:rPr>
        <w:t>Laborales</w:t>
      </w:r>
      <w:r w:rsidRPr="00DF0187">
        <w:rPr>
          <w:rFonts w:ascii="Arial" w:hAnsi="Arial" w:cs="Arial"/>
          <w:spacing w:val="-1"/>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le</w:t>
      </w:r>
      <w:r w:rsidRPr="00DF0187">
        <w:rPr>
          <w:rFonts w:ascii="Arial" w:hAnsi="Arial" w:cs="Arial"/>
          <w:spacing w:val="-1"/>
        </w:rPr>
        <w:t xml:space="preserve"> </w:t>
      </w:r>
      <w:r w:rsidRPr="00DF0187">
        <w:rPr>
          <w:rFonts w:ascii="Arial" w:hAnsi="Arial" w:cs="Arial"/>
        </w:rPr>
        <w:t>aplican</w:t>
      </w:r>
      <w:r w:rsidRPr="00DF0187">
        <w:rPr>
          <w:rFonts w:ascii="Arial" w:hAnsi="Arial" w:cs="Arial"/>
          <w:spacing w:val="-3"/>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empresa;</w:t>
      </w:r>
      <w:r w:rsidRPr="00DF0187">
        <w:rPr>
          <w:rFonts w:ascii="Arial" w:hAnsi="Arial" w:cs="Arial"/>
          <w:spacing w:val="-1"/>
        </w:rPr>
        <w:t xml:space="preserve"> </w:t>
      </w:r>
      <w:r w:rsidRPr="00DF0187">
        <w:rPr>
          <w:rFonts w:ascii="Arial" w:hAnsi="Arial" w:cs="Arial"/>
        </w:rPr>
        <w:t>y</w:t>
      </w:r>
    </w:p>
    <w:p w14:paraId="6D3AB853" w14:textId="77777777" w:rsidR="00BD2315" w:rsidRPr="00DF0187" w:rsidRDefault="00BD2315" w:rsidP="00DE0475">
      <w:pPr>
        <w:pStyle w:val="Textoindependiente"/>
        <w:jc w:val="both"/>
        <w:rPr>
          <w:rFonts w:ascii="Arial" w:hAnsi="Arial" w:cs="Arial"/>
          <w:sz w:val="22"/>
          <w:szCs w:val="22"/>
        </w:rPr>
      </w:pPr>
    </w:p>
    <w:p w14:paraId="6D3AB854" w14:textId="77777777" w:rsidR="00BD2315" w:rsidRPr="00DF0187" w:rsidRDefault="00A97C5D" w:rsidP="00DE0475">
      <w:pPr>
        <w:pStyle w:val="Prrafodelista"/>
        <w:numPr>
          <w:ilvl w:val="0"/>
          <w:numId w:val="182"/>
        </w:numPr>
        <w:tabs>
          <w:tab w:val="left" w:pos="385"/>
        </w:tabs>
        <w:ind w:left="275" w:hanging="275"/>
        <w:jc w:val="both"/>
        <w:rPr>
          <w:rFonts w:ascii="Arial" w:hAnsi="Arial" w:cs="Arial"/>
        </w:rPr>
      </w:pPr>
      <w:r w:rsidRPr="00DF0187">
        <w:rPr>
          <w:rFonts w:ascii="Arial" w:hAnsi="Arial" w:cs="Arial"/>
        </w:rPr>
        <w:t>Evidencias de las gestiones adelantadas para el control de los riesgos</w:t>
      </w:r>
      <w:r w:rsidRPr="00DF0187">
        <w:rPr>
          <w:rFonts w:ascii="Arial" w:hAnsi="Arial" w:cs="Arial"/>
          <w:spacing w:val="-11"/>
        </w:rPr>
        <w:t xml:space="preserve"> </w:t>
      </w:r>
      <w:r w:rsidRPr="00DF0187">
        <w:rPr>
          <w:rFonts w:ascii="Arial" w:hAnsi="Arial" w:cs="Arial"/>
        </w:rPr>
        <w:t>prioritarios.</w:t>
      </w:r>
    </w:p>
    <w:p w14:paraId="6D3AB856" w14:textId="77777777" w:rsidR="00BD2315" w:rsidRPr="00DF0187" w:rsidRDefault="00BD2315" w:rsidP="00DE0475">
      <w:pPr>
        <w:pStyle w:val="Textoindependiente"/>
        <w:jc w:val="both"/>
        <w:rPr>
          <w:rFonts w:ascii="Arial" w:hAnsi="Arial" w:cs="Arial"/>
          <w:sz w:val="22"/>
          <w:szCs w:val="22"/>
        </w:rPr>
      </w:pPr>
    </w:p>
    <w:p w14:paraId="6D3AB857"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PARÁGRAFO 1. Los documentos pueden existir en papel, disco magnético, óptico o electrónico, fotografía, o una combinación de estos y en custodia del responsable del desarrollo del Sistema de Gestión de la Seguridad y Salud en el Trabajo.</w:t>
      </w:r>
    </w:p>
    <w:p w14:paraId="6D3AB859" w14:textId="77777777" w:rsidR="00BD2315" w:rsidRPr="00DF0187" w:rsidRDefault="00BD2315" w:rsidP="00DE0475">
      <w:pPr>
        <w:pStyle w:val="Textoindependiente"/>
        <w:jc w:val="both"/>
        <w:rPr>
          <w:rFonts w:ascii="Arial" w:hAnsi="Arial" w:cs="Arial"/>
          <w:sz w:val="22"/>
          <w:szCs w:val="22"/>
        </w:rPr>
      </w:pPr>
    </w:p>
    <w:p w14:paraId="6D3AB85A"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PARÁGRAFO 2. La documentación relacionada con el Sistema de Gestión de la Seguridad y Salud en el Trabajo - SG-SST, debe estar redactada de manera tal, que sea clara y entendible por las personas que tienen que aplicarla o consultarla. Igualmente, debe ser revisada y actualizada cuando sea necesario difundirse y ponerse a disposición de todos los trabajadores, en los apartes que les compete.</w:t>
      </w:r>
    </w:p>
    <w:p w14:paraId="6D3AB85C" w14:textId="77777777" w:rsidR="00BD2315" w:rsidRPr="00DF0187" w:rsidRDefault="00BD2315" w:rsidP="00DE0475">
      <w:pPr>
        <w:pStyle w:val="Textoindependiente"/>
        <w:jc w:val="both"/>
        <w:rPr>
          <w:rFonts w:ascii="Arial" w:hAnsi="Arial" w:cs="Arial"/>
          <w:sz w:val="22"/>
          <w:szCs w:val="22"/>
        </w:rPr>
      </w:pPr>
    </w:p>
    <w:p w14:paraId="6D3AB860" w14:textId="6ECC5167" w:rsidR="00BD2315" w:rsidRPr="00DF0187" w:rsidRDefault="00A97C5D" w:rsidP="0038432F">
      <w:pPr>
        <w:pStyle w:val="Textoindependiente"/>
        <w:jc w:val="both"/>
        <w:rPr>
          <w:rFonts w:ascii="Arial" w:hAnsi="Arial" w:cs="Arial"/>
          <w:i/>
        </w:rPr>
      </w:pPr>
      <w:r w:rsidRPr="00DF0187">
        <w:rPr>
          <w:rFonts w:ascii="Arial" w:hAnsi="Arial" w:cs="Arial"/>
          <w:sz w:val="22"/>
          <w:szCs w:val="22"/>
        </w:rPr>
        <w:t xml:space="preserve">PARÁGRAFO 3. El trabajador tiene derecho a consultar los registros relativos a su salud solicitándolo al médico responsable en la empresa, si lo tuviese, o a la institución prestadora de servicios de seguridad y salud en el trabajo que los efectuó. En todo caso, se debe garantizar la </w:t>
      </w:r>
      <w:proofErr w:type="spellStart"/>
      <w:r w:rsidRPr="00DF0187">
        <w:rPr>
          <w:rFonts w:ascii="Arial" w:hAnsi="Arial" w:cs="Arial"/>
          <w:sz w:val="22"/>
          <w:szCs w:val="22"/>
        </w:rPr>
        <w:t>conﬁdencialidad</w:t>
      </w:r>
      <w:proofErr w:type="spellEnd"/>
      <w:r w:rsidRPr="00DF0187">
        <w:rPr>
          <w:rFonts w:ascii="Arial" w:hAnsi="Arial" w:cs="Arial"/>
          <w:sz w:val="22"/>
          <w:szCs w:val="22"/>
        </w:rPr>
        <w:t xml:space="preserve"> de los documentos, acorde con la normatividad legal</w:t>
      </w:r>
      <w:r w:rsidRPr="00DF0187">
        <w:rPr>
          <w:rFonts w:ascii="Arial" w:hAnsi="Arial" w:cs="Arial"/>
          <w:spacing w:val="-7"/>
          <w:sz w:val="22"/>
          <w:szCs w:val="22"/>
        </w:rPr>
        <w:t xml:space="preserve"> </w:t>
      </w:r>
      <w:r w:rsidRPr="00DF0187">
        <w:rPr>
          <w:rFonts w:ascii="Arial" w:hAnsi="Arial" w:cs="Arial"/>
          <w:sz w:val="22"/>
          <w:szCs w:val="22"/>
        </w:rPr>
        <w:t>vigente.</w:t>
      </w:r>
    </w:p>
    <w:p w14:paraId="6D3AB862" w14:textId="77777777" w:rsidR="00BD2315" w:rsidRPr="00DF0187" w:rsidRDefault="00BD2315" w:rsidP="00DE0475">
      <w:pPr>
        <w:pStyle w:val="Textoindependiente"/>
        <w:jc w:val="both"/>
        <w:rPr>
          <w:rFonts w:ascii="Arial" w:hAnsi="Arial" w:cs="Arial"/>
          <w:i/>
          <w:sz w:val="22"/>
          <w:szCs w:val="22"/>
        </w:rPr>
      </w:pPr>
    </w:p>
    <w:p w14:paraId="6D3AB863"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ARTÍCULO 2.2.4.6.13</w:t>
      </w:r>
      <w:r w:rsidRPr="00DF0187">
        <w:rPr>
          <w:rFonts w:ascii="Arial" w:hAnsi="Arial" w:cs="Arial"/>
          <w:i/>
          <w:sz w:val="22"/>
          <w:szCs w:val="22"/>
        </w:rPr>
        <w:t xml:space="preserve">. Conservación de los documentos. </w:t>
      </w:r>
      <w:r w:rsidRPr="00DF0187">
        <w:rPr>
          <w:rFonts w:ascii="Arial" w:hAnsi="Arial" w:cs="Arial"/>
          <w:sz w:val="22"/>
          <w:szCs w:val="22"/>
        </w:rPr>
        <w:t xml:space="preserve">El empleador debe conservar los registros y documentos que soportan el Sistema de Gestión de la Seguridad y Salud en el Trabajo SG-SST de manera controlada, garantizando que sean legibles, fácilmente </w:t>
      </w:r>
      <w:proofErr w:type="spellStart"/>
      <w:r w:rsidRPr="00DF0187">
        <w:rPr>
          <w:rFonts w:ascii="Arial" w:hAnsi="Arial" w:cs="Arial"/>
          <w:sz w:val="22"/>
          <w:szCs w:val="22"/>
        </w:rPr>
        <w:t>identiﬁcables</w:t>
      </w:r>
      <w:proofErr w:type="spellEnd"/>
      <w:r w:rsidRPr="00DF0187">
        <w:rPr>
          <w:rFonts w:ascii="Arial" w:hAnsi="Arial" w:cs="Arial"/>
          <w:sz w:val="22"/>
          <w:szCs w:val="22"/>
        </w:rPr>
        <w:t xml:space="preserve"> y accesibles, protegidos contra daño, deterioro o pérdida. El responsable del SG-SST tendrá acceso a todos los documentos y registros exceptuando el acceso a las historias clínicas ocupacionales de los trabajadores cuando no tenga </w:t>
      </w:r>
      <w:proofErr w:type="spellStart"/>
      <w:r w:rsidRPr="00DF0187">
        <w:rPr>
          <w:rFonts w:ascii="Arial" w:hAnsi="Arial" w:cs="Arial"/>
          <w:sz w:val="22"/>
          <w:szCs w:val="22"/>
        </w:rPr>
        <w:t>perﬁl</w:t>
      </w:r>
      <w:proofErr w:type="spellEnd"/>
      <w:r w:rsidRPr="00DF0187">
        <w:rPr>
          <w:rFonts w:ascii="Arial" w:hAnsi="Arial" w:cs="Arial"/>
          <w:sz w:val="22"/>
          <w:szCs w:val="22"/>
        </w:rPr>
        <w:t xml:space="preserve"> de médico especialista en seguridad y salud en el trabajo. La conservación puede hacerse de forma electrónica de conformidad con lo establecido en el presente capítulo siempre y cuando se garantice la preservación de la información.</w:t>
      </w:r>
    </w:p>
    <w:p w14:paraId="6D3AB865" w14:textId="77777777" w:rsidR="00BD2315" w:rsidRPr="00DF0187" w:rsidRDefault="00BD2315" w:rsidP="00DE0475">
      <w:pPr>
        <w:pStyle w:val="Textoindependiente"/>
        <w:jc w:val="both"/>
        <w:rPr>
          <w:rFonts w:ascii="Arial" w:hAnsi="Arial" w:cs="Arial"/>
          <w:sz w:val="22"/>
          <w:szCs w:val="22"/>
        </w:rPr>
      </w:pPr>
    </w:p>
    <w:p w14:paraId="6D3AB866"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Los siguientes documentos y registros, deben ser conservados por un periodo mínimo de veinte (20) años, contados a partir del momento en que cese la relación laboral del trabajador con la empresa:</w:t>
      </w:r>
    </w:p>
    <w:p w14:paraId="6D3AB868" w14:textId="77777777" w:rsidR="00BD2315" w:rsidRPr="00DF0187" w:rsidRDefault="00BD2315" w:rsidP="00DE0475">
      <w:pPr>
        <w:pStyle w:val="Textoindependiente"/>
        <w:jc w:val="both"/>
        <w:rPr>
          <w:rFonts w:ascii="Arial" w:hAnsi="Arial" w:cs="Arial"/>
          <w:sz w:val="22"/>
          <w:szCs w:val="22"/>
        </w:rPr>
      </w:pPr>
    </w:p>
    <w:p w14:paraId="6D3AB869" w14:textId="77777777" w:rsidR="00BD2315" w:rsidRPr="00DF0187" w:rsidRDefault="00A97C5D" w:rsidP="00DE0475">
      <w:pPr>
        <w:pStyle w:val="Prrafodelista"/>
        <w:numPr>
          <w:ilvl w:val="0"/>
          <w:numId w:val="181"/>
        </w:numPr>
        <w:tabs>
          <w:tab w:val="left" w:pos="294"/>
        </w:tabs>
        <w:ind w:left="0" w:firstLine="0"/>
        <w:jc w:val="both"/>
        <w:rPr>
          <w:rFonts w:ascii="Arial" w:hAnsi="Arial" w:cs="Arial"/>
        </w:rPr>
      </w:pPr>
      <w:r w:rsidRPr="00DF0187">
        <w:rPr>
          <w:rFonts w:ascii="Arial" w:hAnsi="Arial" w:cs="Arial"/>
        </w:rPr>
        <w:lastRenderedPageBreak/>
        <w:t xml:space="preserve">Los resultados de los </w:t>
      </w:r>
      <w:proofErr w:type="spellStart"/>
      <w:r w:rsidRPr="00DF0187">
        <w:rPr>
          <w:rFonts w:ascii="Arial" w:hAnsi="Arial" w:cs="Arial"/>
        </w:rPr>
        <w:t>perﬁles</w:t>
      </w:r>
      <w:proofErr w:type="spellEnd"/>
      <w:r w:rsidRPr="00DF0187">
        <w:rPr>
          <w:rFonts w:ascii="Arial" w:hAnsi="Arial" w:cs="Arial"/>
        </w:rPr>
        <w:t xml:space="preserve"> epidemiológicos de salud de los trabajadores, así como los conceptos de los exámenes de ingreso, periódicos y de retiro de los trabajadores, en caso que no cuente con los servicios de médico especialista en áreas </w:t>
      </w:r>
      <w:proofErr w:type="spellStart"/>
      <w:r w:rsidRPr="00DF0187">
        <w:rPr>
          <w:rFonts w:ascii="Arial" w:hAnsi="Arial" w:cs="Arial"/>
        </w:rPr>
        <w:t>aﬁnes</w:t>
      </w:r>
      <w:proofErr w:type="spellEnd"/>
      <w:r w:rsidRPr="00DF0187">
        <w:rPr>
          <w:rFonts w:ascii="Arial" w:hAnsi="Arial" w:cs="Arial"/>
        </w:rPr>
        <w:t xml:space="preserve"> a la seguridad y salud en el trabajo;</w:t>
      </w:r>
    </w:p>
    <w:p w14:paraId="6D3AB86B" w14:textId="77777777" w:rsidR="00BD2315" w:rsidRPr="00DF0187" w:rsidRDefault="00BD2315" w:rsidP="00DE0475">
      <w:pPr>
        <w:pStyle w:val="Textoindependiente"/>
        <w:jc w:val="both"/>
        <w:rPr>
          <w:rFonts w:ascii="Arial" w:hAnsi="Arial" w:cs="Arial"/>
          <w:sz w:val="22"/>
          <w:szCs w:val="22"/>
        </w:rPr>
      </w:pPr>
    </w:p>
    <w:p w14:paraId="6D3AB86C" w14:textId="77777777" w:rsidR="00BD2315" w:rsidRPr="00DF0187" w:rsidRDefault="00A97C5D" w:rsidP="00DE0475">
      <w:pPr>
        <w:pStyle w:val="Prrafodelista"/>
        <w:numPr>
          <w:ilvl w:val="0"/>
          <w:numId w:val="181"/>
        </w:numPr>
        <w:tabs>
          <w:tab w:val="left" w:pos="294"/>
        </w:tabs>
        <w:ind w:left="0" w:firstLine="0"/>
        <w:jc w:val="both"/>
        <w:rPr>
          <w:rFonts w:ascii="Arial" w:hAnsi="Arial" w:cs="Arial"/>
        </w:rPr>
      </w:pPr>
      <w:r w:rsidRPr="00DF0187">
        <w:rPr>
          <w:rFonts w:ascii="Arial" w:hAnsi="Arial" w:cs="Arial"/>
        </w:rPr>
        <w:t xml:space="preserve">Cuando la empresa cuente con médico especialista en áreas </w:t>
      </w:r>
      <w:proofErr w:type="spellStart"/>
      <w:r w:rsidRPr="00DF0187">
        <w:rPr>
          <w:rFonts w:ascii="Arial" w:hAnsi="Arial" w:cs="Arial"/>
        </w:rPr>
        <w:t>aﬁnes</w:t>
      </w:r>
      <w:proofErr w:type="spellEnd"/>
      <w:r w:rsidRPr="00DF0187">
        <w:rPr>
          <w:rFonts w:ascii="Arial" w:hAnsi="Arial" w:cs="Arial"/>
        </w:rPr>
        <w:t xml:space="preserve"> a la seguridad y salud en el trabajo, los resultados de exámenes de ingreso, periódicos y de egreso, así como los resultados de los exámenes complementarios tales como paraclínicos, pruebas de monitoreo biológico, audiometrías, espirometrías, radiografías de tórax y en general, las que se realicen con el objeto de monitorear los efectos hacia la salud de la exposición a peligros y riesgos; cuya reserva y custodia está a cargo del médico</w:t>
      </w:r>
      <w:r w:rsidRPr="00DF0187">
        <w:rPr>
          <w:rFonts w:ascii="Arial" w:hAnsi="Arial" w:cs="Arial"/>
          <w:spacing w:val="-13"/>
        </w:rPr>
        <w:t xml:space="preserve"> </w:t>
      </w:r>
      <w:r w:rsidRPr="00DF0187">
        <w:rPr>
          <w:rFonts w:ascii="Arial" w:hAnsi="Arial" w:cs="Arial"/>
        </w:rPr>
        <w:t>correspondiente;</w:t>
      </w:r>
    </w:p>
    <w:p w14:paraId="6D3AB86E" w14:textId="77777777" w:rsidR="00BD2315" w:rsidRPr="00DF0187" w:rsidRDefault="00BD2315" w:rsidP="00DE0475">
      <w:pPr>
        <w:pStyle w:val="Textoindependiente"/>
        <w:jc w:val="both"/>
        <w:rPr>
          <w:rFonts w:ascii="Arial" w:hAnsi="Arial" w:cs="Arial"/>
          <w:sz w:val="22"/>
          <w:szCs w:val="22"/>
        </w:rPr>
      </w:pPr>
    </w:p>
    <w:p w14:paraId="6D3AB86F" w14:textId="77777777" w:rsidR="00BD2315" w:rsidRPr="00DF0187" w:rsidRDefault="00A97C5D" w:rsidP="00DE0475">
      <w:pPr>
        <w:pStyle w:val="Prrafodelista"/>
        <w:numPr>
          <w:ilvl w:val="0"/>
          <w:numId w:val="181"/>
        </w:numPr>
        <w:tabs>
          <w:tab w:val="left" w:pos="294"/>
        </w:tabs>
        <w:ind w:left="0" w:firstLine="0"/>
        <w:jc w:val="both"/>
        <w:rPr>
          <w:rFonts w:ascii="Arial" w:hAnsi="Arial" w:cs="Arial"/>
        </w:rPr>
      </w:pPr>
      <w:r w:rsidRPr="00DF0187">
        <w:rPr>
          <w:rFonts w:ascii="Arial" w:hAnsi="Arial" w:cs="Arial"/>
        </w:rPr>
        <w:t>Resultados de mediciones y monitoreo a los ambientes de trabajo, como resultado de los programas de vigilancia y control de los peligros y riesgos en seguridad y salud en el</w:t>
      </w:r>
      <w:r w:rsidRPr="00DF0187">
        <w:rPr>
          <w:rFonts w:ascii="Arial" w:hAnsi="Arial" w:cs="Arial"/>
          <w:spacing w:val="-2"/>
        </w:rPr>
        <w:t xml:space="preserve"> </w:t>
      </w:r>
      <w:r w:rsidRPr="00DF0187">
        <w:rPr>
          <w:rFonts w:ascii="Arial" w:hAnsi="Arial" w:cs="Arial"/>
        </w:rPr>
        <w:t>trabajo;</w:t>
      </w:r>
    </w:p>
    <w:p w14:paraId="6D3AB871" w14:textId="77777777" w:rsidR="00BD2315" w:rsidRPr="00DF0187" w:rsidRDefault="00BD2315" w:rsidP="00DE0475">
      <w:pPr>
        <w:pStyle w:val="Textoindependiente"/>
        <w:jc w:val="both"/>
        <w:rPr>
          <w:rFonts w:ascii="Arial" w:hAnsi="Arial" w:cs="Arial"/>
          <w:sz w:val="22"/>
          <w:szCs w:val="22"/>
        </w:rPr>
      </w:pPr>
    </w:p>
    <w:p w14:paraId="6D3AB872" w14:textId="77777777" w:rsidR="00BD2315" w:rsidRPr="00DF0187" w:rsidRDefault="00A97C5D" w:rsidP="00DE0475">
      <w:pPr>
        <w:pStyle w:val="Prrafodelista"/>
        <w:numPr>
          <w:ilvl w:val="0"/>
          <w:numId w:val="181"/>
        </w:numPr>
        <w:tabs>
          <w:tab w:val="left" w:pos="294"/>
        </w:tabs>
        <w:ind w:left="184" w:hanging="184"/>
        <w:jc w:val="both"/>
        <w:rPr>
          <w:rFonts w:ascii="Arial" w:hAnsi="Arial" w:cs="Arial"/>
        </w:rPr>
      </w:pPr>
      <w:r w:rsidRPr="00DF0187">
        <w:rPr>
          <w:rFonts w:ascii="Arial" w:hAnsi="Arial" w:cs="Arial"/>
        </w:rPr>
        <w:t>Registros de las actividades de capacitación, formación y entrenamiento en seguridad y salud en el trabajo;</w:t>
      </w:r>
      <w:r w:rsidRPr="00DF0187">
        <w:rPr>
          <w:rFonts w:ascii="Arial" w:hAnsi="Arial" w:cs="Arial"/>
          <w:spacing w:val="-12"/>
        </w:rPr>
        <w:t xml:space="preserve"> </w:t>
      </w:r>
      <w:r w:rsidRPr="00DF0187">
        <w:rPr>
          <w:rFonts w:ascii="Arial" w:hAnsi="Arial" w:cs="Arial"/>
        </w:rPr>
        <w:t>y,</w:t>
      </w:r>
    </w:p>
    <w:p w14:paraId="6D3AB875" w14:textId="77777777" w:rsidR="00BD2315" w:rsidRPr="00DF0187" w:rsidRDefault="00BD2315" w:rsidP="00EA2566">
      <w:pPr>
        <w:pStyle w:val="Textoindependiente"/>
        <w:jc w:val="both"/>
        <w:rPr>
          <w:rFonts w:ascii="Arial" w:hAnsi="Arial" w:cs="Arial"/>
          <w:sz w:val="22"/>
          <w:szCs w:val="22"/>
        </w:rPr>
      </w:pPr>
    </w:p>
    <w:p w14:paraId="6D3AB876" w14:textId="77777777" w:rsidR="00BD2315" w:rsidRPr="00DF0187" w:rsidRDefault="00A97C5D" w:rsidP="00DE0475">
      <w:pPr>
        <w:pStyle w:val="Prrafodelista"/>
        <w:numPr>
          <w:ilvl w:val="0"/>
          <w:numId w:val="181"/>
        </w:numPr>
        <w:tabs>
          <w:tab w:val="left" w:pos="294"/>
        </w:tabs>
        <w:ind w:left="184" w:hanging="184"/>
        <w:jc w:val="both"/>
        <w:rPr>
          <w:rFonts w:ascii="Arial" w:hAnsi="Arial" w:cs="Arial"/>
        </w:rPr>
      </w:pPr>
      <w:r w:rsidRPr="00DF0187">
        <w:rPr>
          <w:rFonts w:ascii="Arial" w:hAnsi="Arial" w:cs="Arial"/>
        </w:rPr>
        <w:t>Registro del suministro de elementos y equipos de protección</w:t>
      </w:r>
      <w:r w:rsidRPr="00DF0187">
        <w:rPr>
          <w:rFonts w:ascii="Arial" w:hAnsi="Arial" w:cs="Arial"/>
          <w:spacing w:val="-7"/>
        </w:rPr>
        <w:t xml:space="preserve"> </w:t>
      </w:r>
      <w:r w:rsidRPr="00DF0187">
        <w:rPr>
          <w:rFonts w:ascii="Arial" w:hAnsi="Arial" w:cs="Arial"/>
        </w:rPr>
        <w:t>personal.</w:t>
      </w:r>
    </w:p>
    <w:p w14:paraId="6D3AB878" w14:textId="77777777" w:rsidR="00BD2315" w:rsidRPr="00DF0187" w:rsidRDefault="00BD2315" w:rsidP="00DE0475">
      <w:pPr>
        <w:pStyle w:val="Textoindependiente"/>
        <w:jc w:val="both"/>
        <w:rPr>
          <w:rFonts w:ascii="Arial" w:hAnsi="Arial" w:cs="Arial"/>
          <w:sz w:val="22"/>
          <w:szCs w:val="22"/>
        </w:rPr>
      </w:pPr>
    </w:p>
    <w:p w14:paraId="6D3AB879"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Para los demás documentos y registros, el empleador deberá elaborar y cumplir con un sistema de archivo o retención documental, según aplique, acorde con la normatividad vigente y las políticas de la empresa.</w:t>
      </w:r>
    </w:p>
    <w:p w14:paraId="6D3AB87E" w14:textId="77777777" w:rsidR="00BD2315" w:rsidRPr="00DF0187" w:rsidRDefault="00BD2315" w:rsidP="00DE0475">
      <w:pPr>
        <w:pStyle w:val="Textoindependiente"/>
        <w:jc w:val="both"/>
        <w:rPr>
          <w:rFonts w:ascii="Arial" w:hAnsi="Arial" w:cs="Arial"/>
          <w:i/>
          <w:sz w:val="22"/>
          <w:szCs w:val="22"/>
        </w:rPr>
      </w:pPr>
    </w:p>
    <w:p w14:paraId="6D3AB87F"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ARTÍCULO 2.2.4.6.14</w:t>
      </w:r>
      <w:r w:rsidRPr="00DF0187">
        <w:rPr>
          <w:rFonts w:ascii="Arial" w:hAnsi="Arial" w:cs="Arial"/>
          <w:i/>
          <w:sz w:val="22"/>
          <w:szCs w:val="22"/>
        </w:rPr>
        <w:t xml:space="preserve">. Comunicación. </w:t>
      </w:r>
      <w:r w:rsidRPr="00DF0187">
        <w:rPr>
          <w:rFonts w:ascii="Arial" w:hAnsi="Arial" w:cs="Arial"/>
          <w:sz w:val="22"/>
          <w:szCs w:val="22"/>
        </w:rPr>
        <w:t xml:space="preserve">El empleador debe establecer mecanismos </w:t>
      </w:r>
      <w:proofErr w:type="spellStart"/>
      <w:r w:rsidRPr="00DF0187">
        <w:rPr>
          <w:rFonts w:ascii="Arial" w:hAnsi="Arial" w:cs="Arial"/>
          <w:sz w:val="22"/>
          <w:szCs w:val="22"/>
        </w:rPr>
        <w:t>eﬁcaces</w:t>
      </w:r>
      <w:proofErr w:type="spellEnd"/>
      <w:r w:rsidRPr="00DF0187">
        <w:rPr>
          <w:rFonts w:ascii="Arial" w:hAnsi="Arial" w:cs="Arial"/>
          <w:sz w:val="22"/>
          <w:szCs w:val="22"/>
        </w:rPr>
        <w:t xml:space="preserve"> para:</w:t>
      </w:r>
    </w:p>
    <w:p w14:paraId="6D3AB881" w14:textId="77777777" w:rsidR="00BD2315" w:rsidRPr="00DF0187" w:rsidRDefault="00BD2315" w:rsidP="00DE0475">
      <w:pPr>
        <w:pStyle w:val="Textoindependiente"/>
        <w:jc w:val="both"/>
        <w:rPr>
          <w:rFonts w:ascii="Arial" w:hAnsi="Arial" w:cs="Arial"/>
          <w:sz w:val="22"/>
          <w:szCs w:val="22"/>
        </w:rPr>
      </w:pPr>
    </w:p>
    <w:p w14:paraId="6D3AB882" w14:textId="77777777" w:rsidR="00BD2315" w:rsidRPr="00DF0187" w:rsidRDefault="00A97C5D" w:rsidP="00DE0475">
      <w:pPr>
        <w:pStyle w:val="Prrafodelista"/>
        <w:numPr>
          <w:ilvl w:val="0"/>
          <w:numId w:val="180"/>
        </w:numPr>
        <w:tabs>
          <w:tab w:val="left" w:pos="294"/>
        </w:tabs>
        <w:ind w:left="184" w:hanging="184"/>
        <w:jc w:val="both"/>
        <w:rPr>
          <w:rFonts w:ascii="Arial" w:hAnsi="Arial" w:cs="Arial"/>
        </w:rPr>
      </w:pPr>
      <w:r w:rsidRPr="00DF0187">
        <w:rPr>
          <w:rFonts w:ascii="Arial" w:hAnsi="Arial" w:cs="Arial"/>
        </w:rPr>
        <w:t>Recibir, documentar y responder adecuadamente a las comunicaciones internas y externas relativas a la seguridad y salud en el</w:t>
      </w:r>
      <w:r w:rsidRPr="00DF0187">
        <w:rPr>
          <w:rFonts w:ascii="Arial" w:hAnsi="Arial" w:cs="Arial"/>
          <w:spacing w:val="-24"/>
        </w:rPr>
        <w:t xml:space="preserve"> </w:t>
      </w:r>
      <w:r w:rsidRPr="00DF0187">
        <w:rPr>
          <w:rFonts w:ascii="Arial" w:hAnsi="Arial" w:cs="Arial"/>
        </w:rPr>
        <w:t>trabajo;</w:t>
      </w:r>
    </w:p>
    <w:p w14:paraId="6D3AB884" w14:textId="77777777" w:rsidR="00BD2315" w:rsidRPr="00DF0187" w:rsidRDefault="00BD2315" w:rsidP="00DE0475">
      <w:pPr>
        <w:pStyle w:val="Textoindependiente"/>
        <w:jc w:val="both"/>
        <w:rPr>
          <w:rFonts w:ascii="Arial" w:hAnsi="Arial" w:cs="Arial"/>
          <w:sz w:val="22"/>
          <w:szCs w:val="22"/>
        </w:rPr>
      </w:pPr>
    </w:p>
    <w:p w14:paraId="6D3AB885" w14:textId="77777777" w:rsidR="00BD2315" w:rsidRPr="00DF0187" w:rsidRDefault="00A97C5D" w:rsidP="00DE0475">
      <w:pPr>
        <w:pStyle w:val="Prrafodelista"/>
        <w:numPr>
          <w:ilvl w:val="0"/>
          <w:numId w:val="180"/>
        </w:numPr>
        <w:tabs>
          <w:tab w:val="left" w:pos="294"/>
        </w:tabs>
        <w:ind w:left="184" w:hanging="184"/>
        <w:jc w:val="both"/>
        <w:rPr>
          <w:rFonts w:ascii="Arial" w:hAnsi="Arial" w:cs="Arial"/>
        </w:rPr>
      </w:pPr>
      <w:r w:rsidRPr="00DF0187">
        <w:rPr>
          <w:rFonts w:ascii="Arial" w:hAnsi="Arial" w:cs="Arial"/>
        </w:rPr>
        <w:t>Garantizar</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se</w:t>
      </w:r>
      <w:r w:rsidRPr="00DF0187">
        <w:rPr>
          <w:rFonts w:ascii="Arial" w:hAnsi="Arial" w:cs="Arial"/>
          <w:spacing w:val="-1"/>
        </w:rPr>
        <w:t xml:space="preserve"> </w:t>
      </w:r>
      <w:r w:rsidRPr="00DF0187">
        <w:rPr>
          <w:rFonts w:ascii="Arial" w:hAnsi="Arial" w:cs="Arial"/>
        </w:rPr>
        <w:t>dé</w:t>
      </w:r>
      <w:r w:rsidRPr="00DF0187">
        <w:rPr>
          <w:rFonts w:ascii="Arial" w:hAnsi="Arial" w:cs="Arial"/>
          <w:spacing w:val="-3"/>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conocer</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Sistema</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Gestión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Seguridad</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SG-SST</w:t>
      </w:r>
      <w:r w:rsidRPr="00DF0187">
        <w:rPr>
          <w:rFonts w:ascii="Arial" w:hAnsi="Arial" w:cs="Arial"/>
          <w:spacing w:val="-3"/>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trabajadores</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contratistas;</w:t>
      </w:r>
      <w:r w:rsidRPr="00DF0187">
        <w:rPr>
          <w:rFonts w:ascii="Arial" w:hAnsi="Arial" w:cs="Arial"/>
          <w:spacing w:val="-2"/>
        </w:rPr>
        <w:t xml:space="preserve"> </w:t>
      </w:r>
      <w:r w:rsidRPr="00DF0187">
        <w:rPr>
          <w:rFonts w:ascii="Arial" w:hAnsi="Arial" w:cs="Arial"/>
        </w:rPr>
        <w:t>y,</w:t>
      </w:r>
    </w:p>
    <w:p w14:paraId="6D3AB887" w14:textId="77777777" w:rsidR="00BD2315" w:rsidRPr="00DF0187" w:rsidRDefault="00BD2315" w:rsidP="00DE0475">
      <w:pPr>
        <w:pStyle w:val="Textoindependiente"/>
        <w:jc w:val="both"/>
        <w:rPr>
          <w:rFonts w:ascii="Arial" w:hAnsi="Arial" w:cs="Arial"/>
          <w:sz w:val="22"/>
          <w:szCs w:val="22"/>
        </w:rPr>
      </w:pPr>
    </w:p>
    <w:p w14:paraId="6D3AB888" w14:textId="77777777" w:rsidR="00BD2315" w:rsidRPr="00DF0187" w:rsidRDefault="00A97C5D" w:rsidP="00DE0475">
      <w:pPr>
        <w:pStyle w:val="Prrafodelista"/>
        <w:numPr>
          <w:ilvl w:val="0"/>
          <w:numId w:val="180"/>
        </w:numPr>
        <w:tabs>
          <w:tab w:val="left" w:pos="294"/>
        </w:tabs>
        <w:ind w:left="0" w:firstLine="0"/>
        <w:jc w:val="both"/>
        <w:rPr>
          <w:rFonts w:ascii="Arial" w:hAnsi="Arial" w:cs="Arial"/>
        </w:rPr>
      </w:pPr>
      <w:r w:rsidRPr="00DF0187">
        <w:rPr>
          <w:rFonts w:ascii="Arial" w:hAnsi="Arial" w:cs="Arial"/>
        </w:rPr>
        <w:t>Disponer de canales que permitan recolectar inquietudes, ideas y aportes de los trabajadores en materia de seguridad y salud en el trabajo para que sean consideradas y atendidas por los responsables en la</w:t>
      </w:r>
      <w:r w:rsidRPr="00DF0187">
        <w:rPr>
          <w:rFonts w:ascii="Arial" w:hAnsi="Arial" w:cs="Arial"/>
          <w:spacing w:val="-7"/>
        </w:rPr>
        <w:t xml:space="preserve"> </w:t>
      </w:r>
      <w:r w:rsidRPr="00DF0187">
        <w:rPr>
          <w:rFonts w:ascii="Arial" w:hAnsi="Arial" w:cs="Arial"/>
        </w:rPr>
        <w:t>empresa.</w:t>
      </w:r>
    </w:p>
    <w:p w14:paraId="6D3AB88D" w14:textId="77777777" w:rsidR="00BD2315" w:rsidRPr="00DF0187" w:rsidRDefault="00BD2315" w:rsidP="00DE0475">
      <w:pPr>
        <w:pStyle w:val="Textoindependiente"/>
        <w:jc w:val="both"/>
        <w:rPr>
          <w:rFonts w:ascii="Arial" w:hAnsi="Arial" w:cs="Arial"/>
          <w:i/>
          <w:sz w:val="22"/>
          <w:szCs w:val="22"/>
        </w:rPr>
      </w:pPr>
    </w:p>
    <w:p w14:paraId="6D3AB88E"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ARTÍCULO 2.2.4.6.15. </w:t>
      </w:r>
      <w:proofErr w:type="spellStart"/>
      <w:r w:rsidRPr="00DF0187">
        <w:rPr>
          <w:rFonts w:ascii="Arial" w:hAnsi="Arial" w:cs="Arial"/>
          <w:i/>
          <w:sz w:val="22"/>
          <w:szCs w:val="22"/>
        </w:rPr>
        <w:t>Identiﬁcación</w:t>
      </w:r>
      <w:proofErr w:type="spellEnd"/>
      <w:r w:rsidRPr="00DF0187">
        <w:rPr>
          <w:rFonts w:ascii="Arial" w:hAnsi="Arial" w:cs="Arial"/>
          <w:i/>
          <w:sz w:val="22"/>
          <w:szCs w:val="22"/>
        </w:rPr>
        <w:t xml:space="preserve"> de peligros, evaluación y valoración de los riesgos. </w:t>
      </w:r>
      <w:r w:rsidRPr="00DF0187">
        <w:rPr>
          <w:rFonts w:ascii="Arial" w:hAnsi="Arial" w:cs="Arial"/>
          <w:sz w:val="22"/>
          <w:szCs w:val="22"/>
        </w:rPr>
        <w:t xml:space="preserve">El empleador o contratante debe aplicar una metodología que sea sistemática, que tenga alcance sobre todos los procesos y actividades rutinarias y no rutinarias internas o externas, máquinas y equipos, todos los centros de trabajo y todos los trabajadores independientemente de su forma de contratación y vinculación, que le permita </w:t>
      </w:r>
      <w:proofErr w:type="spellStart"/>
      <w:r w:rsidRPr="00DF0187">
        <w:rPr>
          <w:rFonts w:ascii="Arial" w:hAnsi="Arial" w:cs="Arial"/>
          <w:sz w:val="22"/>
          <w:szCs w:val="22"/>
        </w:rPr>
        <w:t>identiﬁcar</w:t>
      </w:r>
      <w:proofErr w:type="spellEnd"/>
      <w:r w:rsidRPr="00DF0187">
        <w:rPr>
          <w:rFonts w:ascii="Arial" w:hAnsi="Arial" w:cs="Arial"/>
          <w:sz w:val="22"/>
          <w:szCs w:val="22"/>
        </w:rPr>
        <w:t xml:space="preserve"> los peligros y evaluar los riesgos en seguridad y salud en el trabajo,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que pueda priorizarlos y establecer los controles necesarios, realizando mediciones ambientales cuando se requiera.</w:t>
      </w:r>
    </w:p>
    <w:p w14:paraId="6D3AB88F"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Los panoramas de factores de riesgo se entenderán como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peligros, evaluación y valoración de los riesgos.</w:t>
      </w:r>
    </w:p>
    <w:p w14:paraId="6D3AB891" w14:textId="77777777" w:rsidR="00BD2315" w:rsidRPr="00DF0187" w:rsidRDefault="00BD2315" w:rsidP="00DE0475">
      <w:pPr>
        <w:pStyle w:val="Textoindependiente"/>
        <w:jc w:val="both"/>
        <w:rPr>
          <w:rFonts w:ascii="Arial" w:hAnsi="Arial" w:cs="Arial"/>
          <w:sz w:val="22"/>
          <w:szCs w:val="22"/>
        </w:rPr>
      </w:pPr>
    </w:p>
    <w:p w14:paraId="6D3AB892"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1. La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peligros y evaluación de los riesgos debe ser desarrollada por el empleador o contratante con la participación y compromiso de todos los niveles de la empresa. Debe ser documentada y actualizada como mínimo de manera anual.</w:t>
      </w:r>
    </w:p>
    <w:p w14:paraId="6D3AB894" w14:textId="77777777" w:rsidR="00BD2315" w:rsidRPr="00DF0187" w:rsidRDefault="00BD2315" w:rsidP="00DE0475">
      <w:pPr>
        <w:pStyle w:val="Textoindependiente"/>
        <w:jc w:val="both"/>
        <w:rPr>
          <w:rFonts w:ascii="Arial" w:hAnsi="Arial" w:cs="Arial"/>
          <w:sz w:val="22"/>
          <w:szCs w:val="22"/>
        </w:rPr>
      </w:pPr>
    </w:p>
    <w:p w14:paraId="6D3AB895"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lastRenderedPageBreak/>
        <w:t xml:space="preserve">También se debe actualizar cada vez que ocurra un accidente de trabajo mortal o un evento </w:t>
      </w:r>
      <w:proofErr w:type="spellStart"/>
      <w:r w:rsidRPr="00DF0187">
        <w:rPr>
          <w:rFonts w:ascii="Arial" w:hAnsi="Arial" w:cs="Arial"/>
          <w:sz w:val="22"/>
          <w:szCs w:val="22"/>
        </w:rPr>
        <w:t>catastróﬁco</w:t>
      </w:r>
      <w:proofErr w:type="spellEnd"/>
      <w:r w:rsidRPr="00DF0187">
        <w:rPr>
          <w:rFonts w:ascii="Arial" w:hAnsi="Arial" w:cs="Arial"/>
          <w:sz w:val="22"/>
          <w:szCs w:val="22"/>
        </w:rPr>
        <w:t xml:space="preserve"> en la empresa o cuando se presenten cambios en los procesos, en las instalaciones en la maquinaria o en los equipos.</w:t>
      </w:r>
    </w:p>
    <w:p w14:paraId="6D3AB897" w14:textId="77777777" w:rsidR="00BD2315" w:rsidRPr="00DF0187" w:rsidRDefault="00BD2315" w:rsidP="00DE0475">
      <w:pPr>
        <w:pStyle w:val="Textoindependiente"/>
        <w:jc w:val="both"/>
        <w:rPr>
          <w:rFonts w:ascii="Arial" w:hAnsi="Arial" w:cs="Arial"/>
          <w:sz w:val="22"/>
          <w:szCs w:val="22"/>
        </w:rPr>
      </w:pPr>
    </w:p>
    <w:p w14:paraId="6D3AB898"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PARÁGRAFO 2. De acuerdo con la naturaleza de los peligros, la priorización realizada y la actividad económica de la empresa, el empleador o contratante utilizará metodologías adicionales para complementar la evaluación de los riesgos en seguridad y salud en el trabajo</w:t>
      </w:r>
      <w:r w:rsidRPr="00DF0187">
        <w:rPr>
          <w:rFonts w:ascii="Arial" w:hAnsi="Arial" w:cs="Arial"/>
          <w:spacing w:val="-5"/>
          <w:sz w:val="22"/>
          <w:szCs w:val="22"/>
        </w:rPr>
        <w:t xml:space="preserve"> </w:t>
      </w:r>
      <w:r w:rsidRPr="00DF0187">
        <w:rPr>
          <w:rFonts w:ascii="Arial" w:hAnsi="Arial" w:cs="Arial"/>
          <w:sz w:val="22"/>
          <w:szCs w:val="22"/>
        </w:rPr>
        <w:t>ante</w:t>
      </w:r>
      <w:r w:rsidRPr="00DF0187">
        <w:rPr>
          <w:rFonts w:ascii="Arial" w:hAnsi="Arial" w:cs="Arial"/>
          <w:spacing w:val="-5"/>
          <w:sz w:val="22"/>
          <w:szCs w:val="22"/>
        </w:rPr>
        <w:t xml:space="preserve"> </w:t>
      </w:r>
      <w:r w:rsidRPr="00DF0187">
        <w:rPr>
          <w:rFonts w:ascii="Arial" w:hAnsi="Arial" w:cs="Arial"/>
          <w:sz w:val="22"/>
          <w:szCs w:val="22"/>
        </w:rPr>
        <w:t>peligros</w:t>
      </w:r>
      <w:r w:rsidRPr="00DF0187">
        <w:rPr>
          <w:rFonts w:ascii="Arial" w:hAnsi="Arial" w:cs="Arial"/>
          <w:spacing w:val="-6"/>
          <w:sz w:val="22"/>
          <w:szCs w:val="22"/>
        </w:rPr>
        <w:t xml:space="preserve"> </w:t>
      </w:r>
      <w:r w:rsidRPr="00DF0187">
        <w:rPr>
          <w:rFonts w:ascii="Arial" w:hAnsi="Arial" w:cs="Arial"/>
          <w:sz w:val="22"/>
          <w:szCs w:val="22"/>
        </w:rPr>
        <w:t>de</w:t>
      </w:r>
      <w:r w:rsidRPr="00DF0187">
        <w:rPr>
          <w:rFonts w:ascii="Arial" w:hAnsi="Arial" w:cs="Arial"/>
          <w:spacing w:val="-5"/>
          <w:sz w:val="22"/>
          <w:szCs w:val="22"/>
        </w:rPr>
        <w:t xml:space="preserve"> </w:t>
      </w:r>
      <w:r w:rsidRPr="00DF0187">
        <w:rPr>
          <w:rFonts w:ascii="Arial" w:hAnsi="Arial" w:cs="Arial"/>
          <w:sz w:val="22"/>
          <w:szCs w:val="22"/>
        </w:rPr>
        <w:t>origen</w:t>
      </w:r>
      <w:r w:rsidRPr="00DF0187">
        <w:rPr>
          <w:rFonts w:ascii="Arial" w:hAnsi="Arial" w:cs="Arial"/>
          <w:spacing w:val="-6"/>
          <w:sz w:val="22"/>
          <w:szCs w:val="22"/>
        </w:rPr>
        <w:t xml:space="preserve"> </w:t>
      </w:r>
      <w:r w:rsidRPr="00DF0187">
        <w:rPr>
          <w:rFonts w:ascii="Arial" w:hAnsi="Arial" w:cs="Arial"/>
          <w:sz w:val="22"/>
          <w:szCs w:val="22"/>
        </w:rPr>
        <w:t>físicos,</w:t>
      </w:r>
      <w:r w:rsidRPr="00DF0187">
        <w:rPr>
          <w:rFonts w:ascii="Arial" w:hAnsi="Arial" w:cs="Arial"/>
          <w:spacing w:val="-5"/>
          <w:sz w:val="22"/>
          <w:szCs w:val="22"/>
        </w:rPr>
        <w:t xml:space="preserve"> </w:t>
      </w:r>
      <w:r w:rsidRPr="00DF0187">
        <w:rPr>
          <w:rFonts w:ascii="Arial" w:hAnsi="Arial" w:cs="Arial"/>
          <w:sz w:val="22"/>
          <w:szCs w:val="22"/>
        </w:rPr>
        <w:t>ergonómicos</w:t>
      </w:r>
      <w:r w:rsidRPr="00DF0187">
        <w:rPr>
          <w:rFonts w:ascii="Arial" w:hAnsi="Arial" w:cs="Arial"/>
          <w:spacing w:val="-4"/>
          <w:sz w:val="22"/>
          <w:szCs w:val="22"/>
        </w:rPr>
        <w:t xml:space="preserve"> </w:t>
      </w:r>
      <w:r w:rsidRPr="00DF0187">
        <w:rPr>
          <w:rFonts w:ascii="Arial" w:hAnsi="Arial" w:cs="Arial"/>
          <w:sz w:val="22"/>
          <w:szCs w:val="22"/>
        </w:rPr>
        <w:t>o</w:t>
      </w:r>
      <w:r w:rsidRPr="00DF0187">
        <w:rPr>
          <w:rFonts w:ascii="Arial" w:hAnsi="Arial" w:cs="Arial"/>
          <w:spacing w:val="-6"/>
          <w:sz w:val="22"/>
          <w:szCs w:val="22"/>
        </w:rPr>
        <w:t xml:space="preserve"> </w:t>
      </w:r>
      <w:r w:rsidRPr="00DF0187">
        <w:rPr>
          <w:rFonts w:ascii="Arial" w:hAnsi="Arial" w:cs="Arial"/>
          <w:sz w:val="22"/>
          <w:szCs w:val="22"/>
        </w:rPr>
        <w:t>biomecánicos,</w:t>
      </w:r>
      <w:r w:rsidRPr="00DF0187">
        <w:rPr>
          <w:rFonts w:ascii="Arial" w:hAnsi="Arial" w:cs="Arial"/>
          <w:spacing w:val="-5"/>
          <w:sz w:val="22"/>
          <w:szCs w:val="22"/>
        </w:rPr>
        <w:t xml:space="preserve"> </w:t>
      </w:r>
      <w:r w:rsidRPr="00DF0187">
        <w:rPr>
          <w:rFonts w:ascii="Arial" w:hAnsi="Arial" w:cs="Arial"/>
          <w:sz w:val="22"/>
          <w:szCs w:val="22"/>
        </w:rPr>
        <w:t>biológicos,</w:t>
      </w:r>
      <w:r w:rsidRPr="00DF0187">
        <w:rPr>
          <w:rFonts w:ascii="Arial" w:hAnsi="Arial" w:cs="Arial"/>
          <w:spacing w:val="-6"/>
          <w:sz w:val="22"/>
          <w:szCs w:val="22"/>
        </w:rPr>
        <w:t xml:space="preserve"> </w:t>
      </w:r>
      <w:r w:rsidRPr="00DF0187">
        <w:rPr>
          <w:rFonts w:ascii="Arial" w:hAnsi="Arial" w:cs="Arial"/>
          <w:sz w:val="22"/>
          <w:szCs w:val="22"/>
        </w:rPr>
        <w:t>químicos,</w:t>
      </w:r>
      <w:r w:rsidRPr="00DF0187">
        <w:rPr>
          <w:rFonts w:ascii="Arial" w:hAnsi="Arial" w:cs="Arial"/>
          <w:spacing w:val="-5"/>
          <w:sz w:val="22"/>
          <w:szCs w:val="22"/>
        </w:rPr>
        <w:t xml:space="preserve"> </w:t>
      </w:r>
      <w:r w:rsidRPr="00DF0187">
        <w:rPr>
          <w:rFonts w:ascii="Arial" w:hAnsi="Arial" w:cs="Arial"/>
          <w:sz w:val="22"/>
          <w:szCs w:val="22"/>
        </w:rPr>
        <w:t>de</w:t>
      </w:r>
      <w:r w:rsidRPr="00DF0187">
        <w:rPr>
          <w:rFonts w:ascii="Arial" w:hAnsi="Arial" w:cs="Arial"/>
          <w:spacing w:val="-5"/>
          <w:sz w:val="22"/>
          <w:szCs w:val="22"/>
        </w:rPr>
        <w:t xml:space="preserve"> </w:t>
      </w:r>
      <w:r w:rsidRPr="00DF0187">
        <w:rPr>
          <w:rFonts w:ascii="Arial" w:hAnsi="Arial" w:cs="Arial"/>
          <w:sz w:val="22"/>
          <w:szCs w:val="22"/>
        </w:rPr>
        <w:t>seguridad,</w:t>
      </w:r>
      <w:r w:rsidRPr="00DF0187">
        <w:rPr>
          <w:rFonts w:ascii="Arial" w:hAnsi="Arial" w:cs="Arial"/>
          <w:spacing w:val="-5"/>
          <w:sz w:val="22"/>
          <w:szCs w:val="22"/>
        </w:rPr>
        <w:t xml:space="preserve"> </w:t>
      </w:r>
      <w:r w:rsidRPr="00DF0187">
        <w:rPr>
          <w:rFonts w:ascii="Arial" w:hAnsi="Arial" w:cs="Arial"/>
          <w:sz w:val="22"/>
          <w:szCs w:val="22"/>
        </w:rPr>
        <w:t>público,</w:t>
      </w:r>
      <w:r w:rsidRPr="00DF0187">
        <w:rPr>
          <w:rFonts w:ascii="Arial" w:hAnsi="Arial" w:cs="Arial"/>
          <w:spacing w:val="-5"/>
          <w:sz w:val="22"/>
          <w:szCs w:val="22"/>
        </w:rPr>
        <w:t xml:space="preserve"> </w:t>
      </w:r>
      <w:r w:rsidRPr="00DF0187">
        <w:rPr>
          <w:rFonts w:ascii="Arial" w:hAnsi="Arial" w:cs="Arial"/>
          <w:sz w:val="22"/>
          <w:szCs w:val="22"/>
        </w:rPr>
        <w:t>psicosociales,</w:t>
      </w:r>
      <w:r w:rsidRPr="00DF0187">
        <w:rPr>
          <w:rFonts w:ascii="Arial" w:hAnsi="Arial" w:cs="Arial"/>
          <w:spacing w:val="-6"/>
          <w:sz w:val="22"/>
          <w:szCs w:val="22"/>
        </w:rPr>
        <w:t xml:space="preserve"> </w:t>
      </w:r>
      <w:r w:rsidRPr="00DF0187">
        <w:rPr>
          <w:rFonts w:ascii="Arial" w:hAnsi="Arial" w:cs="Arial"/>
          <w:sz w:val="22"/>
          <w:szCs w:val="22"/>
        </w:rPr>
        <w:t>entre</w:t>
      </w:r>
      <w:r w:rsidRPr="00DF0187">
        <w:rPr>
          <w:rFonts w:ascii="Arial" w:hAnsi="Arial" w:cs="Arial"/>
          <w:spacing w:val="-4"/>
          <w:sz w:val="22"/>
          <w:szCs w:val="22"/>
        </w:rPr>
        <w:t xml:space="preserve"> </w:t>
      </w:r>
      <w:r w:rsidRPr="00DF0187">
        <w:rPr>
          <w:rFonts w:ascii="Arial" w:hAnsi="Arial" w:cs="Arial"/>
          <w:sz w:val="22"/>
          <w:szCs w:val="22"/>
        </w:rPr>
        <w:t>otros.</w:t>
      </w:r>
    </w:p>
    <w:p w14:paraId="6D3AB89A" w14:textId="77777777" w:rsidR="00BD2315" w:rsidRPr="00DF0187" w:rsidRDefault="00BD2315" w:rsidP="00DE0475">
      <w:pPr>
        <w:pStyle w:val="Textoindependiente"/>
        <w:jc w:val="both"/>
        <w:rPr>
          <w:rFonts w:ascii="Arial" w:hAnsi="Arial" w:cs="Arial"/>
          <w:sz w:val="22"/>
          <w:szCs w:val="22"/>
        </w:rPr>
      </w:pPr>
    </w:p>
    <w:p w14:paraId="6D3AB89B"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Cuando en el proceso productivo, se involucren agentes potencialmente cancerígenos, deberán ser considerados como prioritarios, independientes de su dosis y nivel de exposición.</w:t>
      </w:r>
    </w:p>
    <w:p w14:paraId="6D3AB89D" w14:textId="77777777" w:rsidR="00BD2315" w:rsidRPr="00DF0187" w:rsidRDefault="00BD2315" w:rsidP="00DE0475">
      <w:pPr>
        <w:pStyle w:val="Textoindependiente"/>
        <w:jc w:val="both"/>
        <w:rPr>
          <w:rFonts w:ascii="Arial" w:hAnsi="Arial" w:cs="Arial"/>
          <w:sz w:val="22"/>
          <w:szCs w:val="22"/>
        </w:rPr>
      </w:pPr>
    </w:p>
    <w:p w14:paraId="6D3AB89E"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PARÁGRAFO 3. El empleador debe informar al Comité Paritario o Vigía de Seguridad y Salud en el Trabajo sobre los resultados de las evaluaciones de los ambientes de trabajo para que emita las recomendaciones a que haya lugar.</w:t>
      </w:r>
    </w:p>
    <w:p w14:paraId="6D3AB8A0" w14:textId="77777777" w:rsidR="00BD2315" w:rsidRPr="00DF0187" w:rsidRDefault="00BD2315" w:rsidP="00DE0475">
      <w:pPr>
        <w:pStyle w:val="Textoindependiente"/>
        <w:jc w:val="both"/>
        <w:rPr>
          <w:rFonts w:ascii="Arial" w:hAnsi="Arial" w:cs="Arial"/>
          <w:sz w:val="22"/>
          <w:szCs w:val="22"/>
        </w:rPr>
      </w:pPr>
    </w:p>
    <w:p w14:paraId="6D3AB8A1"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4. Se debe </w:t>
      </w:r>
      <w:proofErr w:type="spellStart"/>
      <w:r w:rsidRPr="00DF0187">
        <w:rPr>
          <w:rFonts w:ascii="Arial" w:hAnsi="Arial" w:cs="Arial"/>
          <w:sz w:val="22"/>
          <w:szCs w:val="22"/>
        </w:rPr>
        <w:t>identiﬁcar</w:t>
      </w:r>
      <w:proofErr w:type="spellEnd"/>
      <w:r w:rsidRPr="00DF0187">
        <w:rPr>
          <w:rFonts w:ascii="Arial" w:hAnsi="Arial" w:cs="Arial"/>
          <w:sz w:val="22"/>
          <w:szCs w:val="22"/>
        </w:rPr>
        <w:t xml:space="preserve"> y relacionar en el Sistema de Gestión de la Seguridad y Salud en el Trabajo los trabajadores que se dediquen en forma permanente a las actividades de alto riesgo a las que hace referencia el Decreto 2090 de 2003,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sustituya.</w:t>
      </w:r>
    </w:p>
    <w:p w14:paraId="3517AEE7" w14:textId="77777777" w:rsidR="0038432F" w:rsidRDefault="0038432F" w:rsidP="00DE0475">
      <w:pPr>
        <w:pStyle w:val="Textoindependiente"/>
        <w:jc w:val="both"/>
        <w:rPr>
          <w:rFonts w:ascii="Arial" w:hAnsi="Arial" w:cs="Arial"/>
          <w:i/>
          <w:sz w:val="22"/>
          <w:szCs w:val="22"/>
        </w:rPr>
      </w:pPr>
    </w:p>
    <w:p w14:paraId="6D3AB8A8"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ARTÍCULO 2.2.4.6.16. </w:t>
      </w:r>
      <w:r w:rsidRPr="00DF0187">
        <w:rPr>
          <w:rFonts w:ascii="Arial" w:hAnsi="Arial" w:cs="Arial"/>
          <w:i/>
          <w:sz w:val="22"/>
          <w:szCs w:val="22"/>
        </w:rPr>
        <w:t xml:space="preserve">Evaluación inicial del sistema de gestión de la seguridad y salud en el trabajo SG-SST. </w:t>
      </w:r>
      <w:r w:rsidRPr="00DF0187">
        <w:rPr>
          <w:rFonts w:ascii="Arial" w:hAnsi="Arial" w:cs="Arial"/>
          <w:sz w:val="22"/>
          <w:szCs w:val="22"/>
        </w:rPr>
        <w:t xml:space="preserve">La evaluación inicial deberá realizarse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w:t>
      </w:r>
      <w:proofErr w:type="spellStart"/>
      <w:r w:rsidRPr="00DF0187">
        <w:rPr>
          <w:rFonts w:ascii="Arial" w:hAnsi="Arial" w:cs="Arial"/>
          <w:sz w:val="22"/>
          <w:szCs w:val="22"/>
        </w:rPr>
        <w:t>identiﬁcar</w:t>
      </w:r>
      <w:proofErr w:type="spellEnd"/>
      <w:r w:rsidRPr="00DF0187">
        <w:rPr>
          <w:rFonts w:ascii="Arial" w:hAnsi="Arial" w:cs="Arial"/>
          <w:sz w:val="22"/>
          <w:szCs w:val="22"/>
        </w:rPr>
        <w:t xml:space="preserve"> las prioridades en seguridad y salud en el trabajo para establecer el plan de trabajo anual o para la actualización del existente. El Sistema de Gestión de la Seguridad y Salud en el Trabajo existente al 31 de julio de 2014 deberá examinarse teniendo en cuenta lo establecido en el presente artículo. Esta autoevaluación debe ser realizada por personal idóneo de conformidad con la normatividad vigente, incluyendo los estándares mínimos que se reglamenten.</w:t>
      </w:r>
    </w:p>
    <w:p w14:paraId="6D3AB8A9" w14:textId="77777777" w:rsidR="00BD2315" w:rsidRPr="00DF0187" w:rsidRDefault="00BD2315" w:rsidP="00DE0475">
      <w:pPr>
        <w:pStyle w:val="Textoindependiente"/>
        <w:jc w:val="both"/>
        <w:rPr>
          <w:rFonts w:ascii="Arial" w:hAnsi="Arial" w:cs="Arial"/>
          <w:sz w:val="22"/>
          <w:szCs w:val="22"/>
        </w:rPr>
      </w:pPr>
    </w:p>
    <w:p w14:paraId="6D3AB8AB"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La evaluación inicial permitirá mantener vigentes las prioridades en seguridad y salud en el trabajo acorde con los cambios en las condiciones y procesos de trabajo de la empresa y su entorno, y acorde con las </w:t>
      </w:r>
      <w:proofErr w:type="spellStart"/>
      <w:r w:rsidRPr="00DF0187">
        <w:rPr>
          <w:rFonts w:ascii="Arial" w:hAnsi="Arial" w:cs="Arial"/>
          <w:sz w:val="22"/>
          <w:szCs w:val="22"/>
        </w:rPr>
        <w:t>modiﬁcaciones</w:t>
      </w:r>
      <w:proofErr w:type="spellEnd"/>
      <w:r w:rsidRPr="00DF0187">
        <w:rPr>
          <w:rFonts w:ascii="Arial" w:hAnsi="Arial" w:cs="Arial"/>
          <w:sz w:val="22"/>
          <w:szCs w:val="22"/>
        </w:rPr>
        <w:t xml:space="preserve"> en la normatividad del Sistema General de Riesgos Laborales en Colombia.</w:t>
      </w:r>
    </w:p>
    <w:p w14:paraId="6D3AB8AD" w14:textId="77777777" w:rsidR="00BD2315" w:rsidRPr="00DF0187" w:rsidRDefault="00BD2315" w:rsidP="00DE0475">
      <w:pPr>
        <w:pStyle w:val="Textoindependiente"/>
        <w:jc w:val="both"/>
        <w:rPr>
          <w:rFonts w:ascii="Arial" w:hAnsi="Arial" w:cs="Arial"/>
          <w:sz w:val="22"/>
          <w:szCs w:val="22"/>
        </w:rPr>
      </w:pPr>
    </w:p>
    <w:p w14:paraId="6D3AB8AE"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La evaluación inicia debe incluir, entre otros, los siguientes aspectos:</w:t>
      </w:r>
    </w:p>
    <w:p w14:paraId="6D3AB8B0" w14:textId="77777777" w:rsidR="00BD2315" w:rsidRPr="00DF0187" w:rsidRDefault="00BD2315" w:rsidP="00DE0475">
      <w:pPr>
        <w:pStyle w:val="Textoindependiente"/>
        <w:jc w:val="both"/>
        <w:rPr>
          <w:rFonts w:ascii="Arial" w:hAnsi="Arial" w:cs="Arial"/>
          <w:sz w:val="22"/>
          <w:szCs w:val="22"/>
        </w:rPr>
      </w:pPr>
    </w:p>
    <w:p w14:paraId="6D3AB8B1" w14:textId="77777777" w:rsidR="00BD2315" w:rsidRPr="00DF0187" w:rsidRDefault="00A97C5D" w:rsidP="00DE0475">
      <w:pPr>
        <w:pStyle w:val="Prrafodelista"/>
        <w:numPr>
          <w:ilvl w:val="0"/>
          <w:numId w:val="179"/>
        </w:numPr>
        <w:tabs>
          <w:tab w:val="left" w:pos="294"/>
        </w:tabs>
        <w:ind w:left="0" w:firstLine="0"/>
        <w:jc w:val="both"/>
        <w:rPr>
          <w:rFonts w:ascii="Arial" w:hAnsi="Arial" w:cs="Arial"/>
        </w:rPr>
      </w:pPr>
      <w:r w:rsidRPr="00DF0187">
        <w:rPr>
          <w:rFonts w:ascii="Arial" w:hAnsi="Arial" w:cs="Arial"/>
        </w:rPr>
        <w:t xml:space="preserve">La </w:t>
      </w:r>
      <w:proofErr w:type="spellStart"/>
      <w:r w:rsidRPr="00DF0187">
        <w:rPr>
          <w:rFonts w:ascii="Arial" w:hAnsi="Arial" w:cs="Arial"/>
        </w:rPr>
        <w:t>identiﬁcación</w:t>
      </w:r>
      <w:proofErr w:type="spellEnd"/>
      <w:r w:rsidRPr="00DF0187">
        <w:rPr>
          <w:rFonts w:ascii="Arial" w:hAnsi="Arial" w:cs="Arial"/>
        </w:rPr>
        <w:t xml:space="preserve"> de la normatividad vigente en materia de riesgos laborales incluyendo los estándares mínimos del Sistema de Garantías de Calidad del Sistema General de Riesgos Laborales para empleadores, que reglamenten y le sean</w:t>
      </w:r>
      <w:r w:rsidRPr="00DF0187">
        <w:rPr>
          <w:rFonts w:ascii="Arial" w:hAnsi="Arial" w:cs="Arial"/>
          <w:spacing w:val="-19"/>
        </w:rPr>
        <w:t xml:space="preserve"> </w:t>
      </w:r>
      <w:r w:rsidRPr="00DF0187">
        <w:rPr>
          <w:rFonts w:ascii="Arial" w:hAnsi="Arial" w:cs="Arial"/>
        </w:rPr>
        <w:t>aplicables;</w:t>
      </w:r>
    </w:p>
    <w:p w14:paraId="6D3AB8B3" w14:textId="77777777" w:rsidR="00BD2315" w:rsidRPr="00DF0187" w:rsidRDefault="00BD2315" w:rsidP="00DE0475">
      <w:pPr>
        <w:pStyle w:val="Textoindependiente"/>
        <w:jc w:val="both"/>
        <w:rPr>
          <w:rFonts w:ascii="Arial" w:hAnsi="Arial" w:cs="Arial"/>
          <w:sz w:val="22"/>
          <w:szCs w:val="22"/>
        </w:rPr>
      </w:pPr>
    </w:p>
    <w:p w14:paraId="6D3AB8B4" w14:textId="77777777" w:rsidR="00BD2315" w:rsidRPr="00DF0187" w:rsidRDefault="00A97C5D" w:rsidP="00DE0475">
      <w:pPr>
        <w:pStyle w:val="Prrafodelista"/>
        <w:numPr>
          <w:ilvl w:val="0"/>
          <w:numId w:val="179"/>
        </w:numPr>
        <w:tabs>
          <w:tab w:val="left" w:pos="294"/>
        </w:tabs>
        <w:ind w:left="0" w:firstLine="0"/>
        <w:jc w:val="both"/>
        <w:rPr>
          <w:rFonts w:ascii="Arial" w:hAnsi="Arial" w:cs="Arial"/>
        </w:rPr>
      </w:pPr>
      <w:r w:rsidRPr="00DF0187">
        <w:rPr>
          <w:rFonts w:ascii="Arial" w:hAnsi="Arial" w:cs="Arial"/>
        </w:rPr>
        <w:t xml:space="preserve">La </w:t>
      </w:r>
      <w:proofErr w:type="spellStart"/>
      <w:r w:rsidRPr="00DF0187">
        <w:rPr>
          <w:rFonts w:ascii="Arial" w:hAnsi="Arial" w:cs="Arial"/>
        </w:rPr>
        <w:t>veriﬁcación</w:t>
      </w:r>
      <w:proofErr w:type="spellEnd"/>
      <w:r w:rsidRPr="00DF0187">
        <w:rPr>
          <w:rFonts w:ascii="Arial" w:hAnsi="Arial" w:cs="Arial"/>
        </w:rPr>
        <w:t xml:space="preserve"> de la </w:t>
      </w:r>
      <w:proofErr w:type="spellStart"/>
      <w:r w:rsidRPr="00DF0187">
        <w:rPr>
          <w:rFonts w:ascii="Arial" w:hAnsi="Arial" w:cs="Arial"/>
        </w:rPr>
        <w:t>identiﬁcación</w:t>
      </w:r>
      <w:proofErr w:type="spellEnd"/>
      <w:r w:rsidRPr="00DF0187">
        <w:rPr>
          <w:rFonts w:ascii="Arial" w:hAnsi="Arial" w:cs="Arial"/>
        </w:rPr>
        <w:t xml:space="preserve"> de los peligros, evaluación y valoración de los riesgos, la cual debe ser anual, En la </w:t>
      </w:r>
      <w:proofErr w:type="spellStart"/>
      <w:r w:rsidRPr="00DF0187">
        <w:rPr>
          <w:rFonts w:ascii="Arial" w:hAnsi="Arial" w:cs="Arial"/>
        </w:rPr>
        <w:t>identiﬁcación</w:t>
      </w:r>
      <w:proofErr w:type="spellEnd"/>
      <w:r w:rsidRPr="00DF0187">
        <w:rPr>
          <w:rFonts w:ascii="Arial" w:hAnsi="Arial" w:cs="Arial"/>
        </w:rPr>
        <w:t xml:space="preserve"> de peligros deberá contemplar los cambios de procesos, instalaciones, equipos, maquinarias, entre</w:t>
      </w:r>
      <w:r w:rsidRPr="00DF0187">
        <w:rPr>
          <w:rFonts w:ascii="Arial" w:hAnsi="Arial" w:cs="Arial"/>
          <w:spacing w:val="-12"/>
        </w:rPr>
        <w:t xml:space="preserve"> </w:t>
      </w:r>
      <w:r w:rsidRPr="00DF0187">
        <w:rPr>
          <w:rFonts w:ascii="Arial" w:hAnsi="Arial" w:cs="Arial"/>
        </w:rPr>
        <w:t>otros:</w:t>
      </w:r>
    </w:p>
    <w:p w14:paraId="6D3AB8B6" w14:textId="77777777" w:rsidR="00BD2315" w:rsidRPr="00DF0187" w:rsidRDefault="00BD2315" w:rsidP="00DE0475">
      <w:pPr>
        <w:pStyle w:val="Textoindependiente"/>
        <w:jc w:val="both"/>
        <w:rPr>
          <w:rFonts w:ascii="Arial" w:hAnsi="Arial" w:cs="Arial"/>
          <w:sz w:val="22"/>
          <w:szCs w:val="22"/>
        </w:rPr>
      </w:pPr>
    </w:p>
    <w:p w14:paraId="6D3AB8B7" w14:textId="77777777" w:rsidR="00BD2315" w:rsidRPr="00DF0187" w:rsidRDefault="00A97C5D" w:rsidP="00DE0475">
      <w:pPr>
        <w:pStyle w:val="Prrafodelista"/>
        <w:numPr>
          <w:ilvl w:val="0"/>
          <w:numId w:val="179"/>
        </w:numPr>
        <w:tabs>
          <w:tab w:val="left" w:pos="294"/>
        </w:tabs>
        <w:ind w:left="0" w:firstLine="0"/>
        <w:jc w:val="both"/>
        <w:rPr>
          <w:rFonts w:ascii="Arial" w:hAnsi="Arial" w:cs="Arial"/>
        </w:rPr>
      </w:pPr>
      <w:r w:rsidRPr="00DF0187">
        <w:rPr>
          <w:rFonts w:ascii="Arial" w:hAnsi="Arial" w:cs="Arial"/>
        </w:rPr>
        <w:t xml:space="preserve">La </w:t>
      </w:r>
      <w:proofErr w:type="spellStart"/>
      <w:r w:rsidRPr="00DF0187">
        <w:rPr>
          <w:rFonts w:ascii="Arial" w:hAnsi="Arial" w:cs="Arial"/>
        </w:rPr>
        <w:t>identiﬁcación</w:t>
      </w:r>
      <w:proofErr w:type="spellEnd"/>
      <w:r w:rsidRPr="00DF0187">
        <w:rPr>
          <w:rFonts w:ascii="Arial" w:hAnsi="Arial" w:cs="Arial"/>
        </w:rPr>
        <w:t xml:space="preserve"> de las amenazas y evaluación de las medidas implementadas, para controlar los peligros y amenazas, que incluya los reportes de los trabajadores; la cual debe ser</w:t>
      </w:r>
      <w:r w:rsidRPr="00DF0187">
        <w:rPr>
          <w:rFonts w:ascii="Arial" w:hAnsi="Arial" w:cs="Arial"/>
          <w:spacing w:val="-3"/>
        </w:rPr>
        <w:t xml:space="preserve"> </w:t>
      </w:r>
      <w:r w:rsidRPr="00DF0187">
        <w:rPr>
          <w:rFonts w:ascii="Arial" w:hAnsi="Arial" w:cs="Arial"/>
        </w:rPr>
        <w:t>anual:</w:t>
      </w:r>
    </w:p>
    <w:p w14:paraId="6D3AB8B9" w14:textId="77777777" w:rsidR="00BD2315" w:rsidRPr="00DF0187" w:rsidRDefault="00BD2315" w:rsidP="00DE0475">
      <w:pPr>
        <w:pStyle w:val="Textoindependiente"/>
        <w:jc w:val="both"/>
        <w:rPr>
          <w:rFonts w:ascii="Arial" w:hAnsi="Arial" w:cs="Arial"/>
          <w:sz w:val="22"/>
          <w:szCs w:val="22"/>
        </w:rPr>
      </w:pPr>
    </w:p>
    <w:p w14:paraId="6D3AB8BA" w14:textId="77777777" w:rsidR="00BD2315" w:rsidRPr="00DF0187" w:rsidRDefault="00A97C5D" w:rsidP="00DE0475">
      <w:pPr>
        <w:pStyle w:val="Prrafodelista"/>
        <w:numPr>
          <w:ilvl w:val="0"/>
          <w:numId w:val="179"/>
        </w:numPr>
        <w:tabs>
          <w:tab w:val="left" w:pos="294"/>
        </w:tabs>
        <w:ind w:left="0" w:firstLine="0"/>
        <w:jc w:val="both"/>
        <w:rPr>
          <w:rFonts w:ascii="Arial" w:hAnsi="Arial" w:cs="Arial"/>
        </w:rPr>
      </w:pPr>
      <w:r w:rsidRPr="00DF0187">
        <w:rPr>
          <w:rFonts w:ascii="Arial" w:hAnsi="Arial" w:cs="Arial"/>
        </w:rPr>
        <w:t>La evaluación de la efectividad de las medidas implementadas, para controlar los peligros, riesgos y amenazas, que incluya los reportes de los trabajadores; la cual debe ser</w:t>
      </w:r>
      <w:r w:rsidRPr="00DF0187">
        <w:rPr>
          <w:rFonts w:ascii="Arial" w:hAnsi="Arial" w:cs="Arial"/>
          <w:spacing w:val="-3"/>
        </w:rPr>
        <w:t xml:space="preserve"> </w:t>
      </w:r>
      <w:r w:rsidRPr="00DF0187">
        <w:rPr>
          <w:rFonts w:ascii="Arial" w:hAnsi="Arial" w:cs="Arial"/>
        </w:rPr>
        <w:t>anual;</w:t>
      </w:r>
    </w:p>
    <w:p w14:paraId="6D3AB8BC" w14:textId="77777777" w:rsidR="00BD2315" w:rsidRPr="00DF0187" w:rsidRDefault="00BD2315" w:rsidP="00DE0475">
      <w:pPr>
        <w:pStyle w:val="Textoindependiente"/>
        <w:jc w:val="both"/>
        <w:rPr>
          <w:rFonts w:ascii="Arial" w:hAnsi="Arial" w:cs="Arial"/>
          <w:sz w:val="22"/>
          <w:szCs w:val="22"/>
        </w:rPr>
      </w:pPr>
    </w:p>
    <w:p w14:paraId="6D3AB8BD" w14:textId="77777777" w:rsidR="00BD2315" w:rsidRPr="00DF0187" w:rsidRDefault="00A97C5D" w:rsidP="00DE0475">
      <w:pPr>
        <w:pStyle w:val="Prrafodelista"/>
        <w:numPr>
          <w:ilvl w:val="0"/>
          <w:numId w:val="179"/>
        </w:numPr>
        <w:tabs>
          <w:tab w:val="left" w:pos="294"/>
        </w:tabs>
        <w:ind w:left="0" w:firstLine="0"/>
        <w:jc w:val="both"/>
        <w:rPr>
          <w:rFonts w:ascii="Arial" w:hAnsi="Arial" w:cs="Arial"/>
        </w:rPr>
      </w:pPr>
      <w:r w:rsidRPr="00DF0187">
        <w:rPr>
          <w:rFonts w:ascii="Arial" w:hAnsi="Arial" w:cs="Arial"/>
        </w:rPr>
        <w:t>El incumplimiento del programa de capacitación anual, establecido por la empresa, incluyendo la inducción y reinducción (sic) para los trabajadores dependientes, cooperados, e misión y</w:t>
      </w:r>
      <w:r w:rsidRPr="00DF0187">
        <w:rPr>
          <w:rFonts w:ascii="Arial" w:hAnsi="Arial" w:cs="Arial"/>
          <w:spacing w:val="-4"/>
        </w:rPr>
        <w:t xml:space="preserve"> </w:t>
      </w:r>
      <w:r w:rsidRPr="00DF0187">
        <w:rPr>
          <w:rFonts w:ascii="Arial" w:hAnsi="Arial" w:cs="Arial"/>
        </w:rPr>
        <w:t>contratistas;</w:t>
      </w:r>
    </w:p>
    <w:p w14:paraId="6D3AB8BF" w14:textId="77777777" w:rsidR="00BD2315" w:rsidRPr="00DF0187" w:rsidRDefault="00BD2315" w:rsidP="00DE0475">
      <w:pPr>
        <w:pStyle w:val="Textoindependiente"/>
        <w:jc w:val="both"/>
        <w:rPr>
          <w:rFonts w:ascii="Arial" w:hAnsi="Arial" w:cs="Arial"/>
          <w:sz w:val="22"/>
          <w:szCs w:val="22"/>
        </w:rPr>
      </w:pPr>
    </w:p>
    <w:p w14:paraId="6D3AB8C0" w14:textId="77777777" w:rsidR="00BD2315" w:rsidRPr="00DF0187" w:rsidRDefault="00A97C5D" w:rsidP="00DE0475">
      <w:pPr>
        <w:pStyle w:val="Prrafodelista"/>
        <w:numPr>
          <w:ilvl w:val="0"/>
          <w:numId w:val="179"/>
        </w:numPr>
        <w:tabs>
          <w:tab w:val="left" w:pos="294"/>
        </w:tabs>
        <w:ind w:left="184" w:hanging="184"/>
        <w:jc w:val="both"/>
        <w:rPr>
          <w:rFonts w:ascii="Arial" w:hAnsi="Arial" w:cs="Arial"/>
        </w:rPr>
      </w:pPr>
      <w:r w:rsidRPr="00DF0187">
        <w:rPr>
          <w:rFonts w:ascii="Arial" w:hAnsi="Arial" w:cs="Arial"/>
        </w:rPr>
        <w:t>La evaluación de los puestos de trabajo en el marco de los programas de vigilancia epidemiológica de la salud de los</w:t>
      </w:r>
      <w:r w:rsidRPr="00DF0187">
        <w:rPr>
          <w:rFonts w:ascii="Arial" w:hAnsi="Arial" w:cs="Arial"/>
          <w:spacing w:val="-29"/>
        </w:rPr>
        <w:t xml:space="preserve"> </w:t>
      </w:r>
      <w:r w:rsidRPr="00DF0187">
        <w:rPr>
          <w:rFonts w:ascii="Arial" w:hAnsi="Arial" w:cs="Arial"/>
        </w:rPr>
        <w:t>trabajadores:</w:t>
      </w:r>
    </w:p>
    <w:p w14:paraId="6D3AB8C2" w14:textId="77777777" w:rsidR="00BD2315" w:rsidRPr="00DF0187" w:rsidRDefault="00BD2315" w:rsidP="00DE0475">
      <w:pPr>
        <w:pStyle w:val="Textoindependiente"/>
        <w:jc w:val="both"/>
        <w:rPr>
          <w:rFonts w:ascii="Arial" w:hAnsi="Arial" w:cs="Arial"/>
          <w:sz w:val="22"/>
          <w:szCs w:val="22"/>
        </w:rPr>
      </w:pPr>
    </w:p>
    <w:p w14:paraId="6D3AB8C3" w14:textId="77777777" w:rsidR="00BD2315" w:rsidRPr="00DF0187" w:rsidRDefault="00A97C5D" w:rsidP="00DE0475">
      <w:pPr>
        <w:pStyle w:val="Prrafodelista"/>
        <w:numPr>
          <w:ilvl w:val="0"/>
          <w:numId w:val="179"/>
        </w:numPr>
        <w:tabs>
          <w:tab w:val="left" w:pos="294"/>
        </w:tabs>
        <w:ind w:left="0" w:firstLine="0"/>
        <w:jc w:val="both"/>
        <w:rPr>
          <w:rFonts w:ascii="Arial" w:hAnsi="Arial" w:cs="Arial"/>
        </w:rPr>
      </w:pPr>
      <w:r w:rsidRPr="00DF0187">
        <w:rPr>
          <w:rFonts w:ascii="Arial" w:hAnsi="Arial" w:cs="Arial"/>
        </w:rPr>
        <w:t xml:space="preserve">La descripción </w:t>
      </w:r>
      <w:proofErr w:type="spellStart"/>
      <w:r w:rsidRPr="00DF0187">
        <w:rPr>
          <w:rFonts w:ascii="Arial" w:hAnsi="Arial" w:cs="Arial"/>
        </w:rPr>
        <w:t>sociodemográﬁca</w:t>
      </w:r>
      <w:proofErr w:type="spellEnd"/>
      <w:r w:rsidRPr="00DF0187">
        <w:rPr>
          <w:rFonts w:ascii="Arial" w:hAnsi="Arial" w:cs="Arial"/>
        </w:rPr>
        <w:t xml:space="preserve"> de los trabajadores y la caracterización de sus condiciones de salud, así como la evaluación y análisis de las estadísticas sobre la enfermedad y la accidentalidad:</w:t>
      </w:r>
      <w:r w:rsidRPr="00DF0187">
        <w:rPr>
          <w:rFonts w:ascii="Arial" w:hAnsi="Arial" w:cs="Arial"/>
          <w:spacing w:val="-3"/>
        </w:rPr>
        <w:t xml:space="preserve"> </w:t>
      </w:r>
      <w:r w:rsidRPr="00DF0187">
        <w:rPr>
          <w:rFonts w:ascii="Arial" w:hAnsi="Arial" w:cs="Arial"/>
        </w:rPr>
        <w:t>y</w:t>
      </w:r>
    </w:p>
    <w:p w14:paraId="6D3AB8C5" w14:textId="77777777" w:rsidR="00BD2315" w:rsidRPr="00DF0187" w:rsidRDefault="00BD2315" w:rsidP="00DE0475">
      <w:pPr>
        <w:pStyle w:val="Textoindependiente"/>
        <w:jc w:val="both"/>
        <w:rPr>
          <w:rFonts w:ascii="Arial" w:hAnsi="Arial" w:cs="Arial"/>
          <w:sz w:val="22"/>
          <w:szCs w:val="22"/>
        </w:rPr>
      </w:pPr>
    </w:p>
    <w:p w14:paraId="6D3AB8C6" w14:textId="77777777" w:rsidR="00BD2315" w:rsidRPr="00DF0187" w:rsidRDefault="00A97C5D" w:rsidP="00DE0475">
      <w:pPr>
        <w:pStyle w:val="Prrafodelista"/>
        <w:numPr>
          <w:ilvl w:val="0"/>
          <w:numId w:val="179"/>
        </w:numPr>
        <w:tabs>
          <w:tab w:val="left" w:pos="294"/>
        </w:tabs>
        <w:ind w:left="184" w:hanging="184"/>
        <w:jc w:val="both"/>
        <w:rPr>
          <w:rFonts w:ascii="Arial" w:hAnsi="Arial" w:cs="Arial"/>
        </w:rPr>
      </w:pPr>
      <w:r w:rsidRPr="00DF0187">
        <w:rPr>
          <w:rFonts w:ascii="Arial" w:hAnsi="Arial" w:cs="Arial"/>
        </w:rPr>
        <w:t xml:space="preserve">Registro y seguimiento a los resultados de los indicadores </w:t>
      </w:r>
      <w:proofErr w:type="spellStart"/>
      <w:r w:rsidRPr="00DF0187">
        <w:rPr>
          <w:rFonts w:ascii="Arial" w:hAnsi="Arial" w:cs="Arial"/>
        </w:rPr>
        <w:t>deﬁnidos</w:t>
      </w:r>
      <w:proofErr w:type="spellEnd"/>
      <w:r w:rsidRPr="00DF0187">
        <w:rPr>
          <w:rFonts w:ascii="Arial" w:hAnsi="Arial" w:cs="Arial"/>
        </w:rPr>
        <w:t xml:space="preserve"> en el SGSST de la empresa del año inmediatamente</w:t>
      </w:r>
      <w:r w:rsidRPr="00DF0187">
        <w:rPr>
          <w:rFonts w:ascii="Arial" w:hAnsi="Arial" w:cs="Arial"/>
          <w:spacing w:val="-22"/>
        </w:rPr>
        <w:t xml:space="preserve"> </w:t>
      </w:r>
      <w:r w:rsidRPr="00DF0187">
        <w:rPr>
          <w:rFonts w:ascii="Arial" w:hAnsi="Arial" w:cs="Arial"/>
        </w:rPr>
        <w:t>anterior.</w:t>
      </w:r>
    </w:p>
    <w:p w14:paraId="6D3AB8C8" w14:textId="77777777" w:rsidR="00BD2315" w:rsidRPr="00DF0187" w:rsidRDefault="00BD2315" w:rsidP="00DE0475">
      <w:pPr>
        <w:pStyle w:val="Textoindependiente"/>
        <w:jc w:val="both"/>
        <w:rPr>
          <w:rFonts w:ascii="Arial" w:hAnsi="Arial" w:cs="Arial"/>
          <w:sz w:val="22"/>
          <w:szCs w:val="22"/>
        </w:rPr>
      </w:pPr>
    </w:p>
    <w:p w14:paraId="6D3AB8C9"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PARÁGRAFO 1 .Todos los empleadores deberán realizar la evaluación y análisis de las estadísticas sobre la enfermedad y la accidentalidad ocurrida en los dos (2) últimos años en la empresa, la cual debe servir para establecer una línea base y para evaluar la mejora continua en el sistema.</w:t>
      </w:r>
    </w:p>
    <w:p w14:paraId="6D3AB8CB" w14:textId="77777777" w:rsidR="00BD2315" w:rsidRPr="00DF0187" w:rsidRDefault="00BD2315" w:rsidP="00DE0475">
      <w:pPr>
        <w:pStyle w:val="Textoindependiente"/>
        <w:jc w:val="both"/>
        <w:rPr>
          <w:rFonts w:ascii="Arial" w:hAnsi="Arial" w:cs="Arial"/>
          <w:sz w:val="22"/>
          <w:szCs w:val="22"/>
        </w:rPr>
      </w:pPr>
    </w:p>
    <w:p w14:paraId="6D3AB8CC"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2. La evaluación inicial debe estar documentada y debe ser la base para la toma de decisiones y la </w:t>
      </w:r>
      <w:proofErr w:type="spellStart"/>
      <w:r w:rsidRPr="00DF0187">
        <w:rPr>
          <w:rFonts w:ascii="Arial" w:hAnsi="Arial" w:cs="Arial"/>
          <w:sz w:val="22"/>
          <w:szCs w:val="22"/>
        </w:rPr>
        <w:t>planiﬁcación</w:t>
      </w:r>
      <w:proofErr w:type="spellEnd"/>
      <w:r w:rsidRPr="00DF0187">
        <w:rPr>
          <w:rFonts w:ascii="Arial" w:hAnsi="Arial" w:cs="Arial"/>
          <w:sz w:val="22"/>
          <w:szCs w:val="22"/>
        </w:rPr>
        <w:t xml:space="preserve"> de la gestión de la seguridad y salud en el trabajo.</w:t>
      </w:r>
    </w:p>
    <w:p w14:paraId="6D3AB8CE" w14:textId="77777777" w:rsidR="00BD2315" w:rsidRPr="00DF0187" w:rsidRDefault="00BD2315" w:rsidP="00DE0475">
      <w:pPr>
        <w:pStyle w:val="Textoindependiente"/>
        <w:jc w:val="both"/>
        <w:rPr>
          <w:rFonts w:ascii="Arial" w:hAnsi="Arial" w:cs="Arial"/>
          <w:sz w:val="22"/>
          <w:szCs w:val="22"/>
        </w:rPr>
      </w:pPr>
    </w:p>
    <w:p w14:paraId="6D3AB8CF"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3. El empleador o contratante debe facilitar mecanismos para el </w:t>
      </w:r>
      <w:proofErr w:type="spellStart"/>
      <w:r w:rsidRPr="00DF0187">
        <w:rPr>
          <w:rFonts w:ascii="Arial" w:hAnsi="Arial" w:cs="Arial"/>
          <w:sz w:val="22"/>
          <w:szCs w:val="22"/>
        </w:rPr>
        <w:t>autorreporte</w:t>
      </w:r>
      <w:proofErr w:type="spellEnd"/>
      <w:r w:rsidRPr="00DF0187">
        <w:rPr>
          <w:rFonts w:ascii="Arial" w:hAnsi="Arial" w:cs="Arial"/>
          <w:sz w:val="22"/>
          <w:szCs w:val="22"/>
        </w:rPr>
        <w:t xml:space="preserve"> (sic) de condiciones de trabajo y de salud por parte de los trabajadores o contratistas; esta información la debe utilizar como insumo para la actuación de las condiciones de seguridad y salud en el trabajo.</w:t>
      </w:r>
    </w:p>
    <w:p w14:paraId="32CF3F99" w14:textId="77777777" w:rsidR="00DE0475" w:rsidRDefault="00DE0475" w:rsidP="00DE0475">
      <w:pPr>
        <w:jc w:val="both"/>
        <w:rPr>
          <w:rFonts w:ascii="Arial" w:hAnsi="Arial" w:cs="Arial"/>
        </w:rPr>
      </w:pPr>
    </w:p>
    <w:p w14:paraId="6D3AB8D4" w14:textId="103DED8F" w:rsidR="00BD2315" w:rsidRPr="00DF0187" w:rsidRDefault="00A97C5D" w:rsidP="00DE0475">
      <w:pPr>
        <w:jc w:val="both"/>
        <w:rPr>
          <w:rFonts w:ascii="Arial" w:hAnsi="Arial" w:cs="Arial"/>
        </w:rPr>
      </w:pPr>
      <w:r w:rsidRPr="00DF0187">
        <w:rPr>
          <w:rFonts w:ascii="Arial" w:hAnsi="Arial" w:cs="Arial"/>
        </w:rPr>
        <w:t xml:space="preserve">ARTÍCULO 2.2.4.6.17. </w:t>
      </w:r>
      <w:proofErr w:type="spellStart"/>
      <w:r w:rsidRPr="00DF0187">
        <w:rPr>
          <w:rFonts w:ascii="Arial" w:hAnsi="Arial" w:cs="Arial"/>
          <w:i/>
        </w:rPr>
        <w:t>Planiﬁcación</w:t>
      </w:r>
      <w:proofErr w:type="spellEnd"/>
      <w:r w:rsidRPr="00DF0187">
        <w:rPr>
          <w:rFonts w:ascii="Arial" w:hAnsi="Arial" w:cs="Arial"/>
          <w:i/>
        </w:rPr>
        <w:t xml:space="preserve"> del sistema de gestión de la seguridad y salud en el trabajo SG-SST. </w:t>
      </w:r>
      <w:r w:rsidRPr="00DF0187">
        <w:rPr>
          <w:rFonts w:ascii="Arial" w:hAnsi="Arial" w:cs="Arial"/>
        </w:rPr>
        <w:t xml:space="preserve">El empleador o contratante debe adoptar mecanismos para </w:t>
      </w:r>
      <w:proofErr w:type="spellStart"/>
      <w:r w:rsidRPr="00DF0187">
        <w:rPr>
          <w:rFonts w:ascii="Arial" w:hAnsi="Arial" w:cs="Arial"/>
        </w:rPr>
        <w:t>planiﬁcar</w:t>
      </w:r>
      <w:proofErr w:type="spellEnd"/>
      <w:r w:rsidRPr="00DF0187">
        <w:rPr>
          <w:rFonts w:ascii="Arial" w:hAnsi="Arial" w:cs="Arial"/>
        </w:rPr>
        <w:t xml:space="preserve"> el Sistema de Gestión de la Seguridad y Salud en el Trabajo SG-SST, basado en la evaluación inicial y otros datos disponibles que aporten a este propósito.</w:t>
      </w:r>
    </w:p>
    <w:p w14:paraId="6D3AB8D6" w14:textId="77777777" w:rsidR="00BD2315" w:rsidRPr="00DF0187" w:rsidRDefault="00BD2315" w:rsidP="00DE0475">
      <w:pPr>
        <w:pStyle w:val="Textoindependiente"/>
        <w:jc w:val="both"/>
        <w:rPr>
          <w:rFonts w:ascii="Arial" w:hAnsi="Arial" w:cs="Arial"/>
          <w:sz w:val="22"/>
          <w:szCs w:val="22"/>
        </w:rPr>
      </w:pPr>
    </w:p>
    <w:p w14:paraId="6D3AB8D7" w14:textId="77777777" w:rsidR="00BD2315" w:rsidRPr="00DF0187" w:rsidRDefault="00A97C5D" w:rsidP="00DE0475">
      <w:pPr>
        <w:pStyle w:val="Prrafodelista"/>
        <w:numPr>
          <w:ilvl w:val="0"/>
          <w:numId w:val="178"/>
        </w:numPr>
        <w:tabs>
          <w:tab w:val="left" w:pos="294"/>
        </w:tabs>
        <w:ind w:left="184" w:hanging="184"/>
        <w:jc w:val="both"/>
        <w:rPr>
          <w:rFonts w:ascii="Arial" w:hAnsi="Arial" w:cs="Arial"/>
        </w:rPr>
      </w:pPr>
      <w:r w:rsidRPr="00DF0187">
        <w:rPr>
          <w:rFonts w:ascii="Arial" w:hAnsi="Arial" w:cs="Arial"/>
        </w:rPr>
        <w:t xml:space="preserve">La </w:t>
      </w:r>
      <w:proofErr w:type="spellStart"/>
      <w:r w:rsidRPr="00DF0187">
        <w:rPr>
          <w:rFonts w:ascii="Arial" w:hAnsi="Arial" w:cs="Arial"/>
        </w:rPr>
        <w:t>planiﬁcación</w:t>
      </w:r>
      <w:proofErr w:type="spellEnd"/>
      <w:r w:rsidRPr="00DF0187">
        <w:rPr>
          <w:rFonts w:ascii="Arial" w:hAnsi="Arial" w:cs="Arial"/>
        </w:rPr>
        <w:t xml:space="preserve"> debe aportar</w:t>
      </w:r>
      <w:r w:rsidRPr="00DF0187">
        <w:rPr>
          <w:rFonts w:ascii="Arial" w:hAnsi="Arial" w:cs="Arial"/>
          <w:spacing w:val="-4"/>
        </w:rPr>
        <w:t xml:space="preserve"> </w:t>
      </w:r>
      <w:r w:rsidRPr="00DF0187">
        <w:rPr>
          <w:rFonts w:ascii="Arial" w:hAnsi="Arial" w:cs="Arial"/>
        </w:rPr>
        <w:t>a:</w:t>
      </w:r>
    </w:p>
    <w:p w14:paraId="6D3AB8D9" w14:textId="77777777" w:rsidR="00BD2315" w:rsidRPr="00DF0187" w:rsidRDefault="00BD2315" w:rsidP="00DE0475">
      <w:pPr>
        <w:pStyle w:val="Textoindependiente"/>
        <w:jc w:val="both"/>
        <w:rPr>
          <w:rFonts w:ascii="Arial" w:hAnsi="Arial" w:cs="Arial"/>
          <w:sz w:val="22"/>
          <w:szCs w:val="22"/>
        </w:rPr>
      </w:pPr>
    </w:p>
    <w:p w14:paraId="6D3AB8DA" w14:textId="77777777" w:rsidR="00BD2315" w:rsidRPr="00DF0187" w:rsidRDefault="00A97C5D" w:rsidP="00DE0475">
      <w:pPr>
        <w:pStyle w:val="Prrafodelista"/>
        <w:numPr>
          <w:ilvl w:val="1"/>
          <w:numId w:val="178"/>
        </w:numPr>
        <w:tabs>
          <w:tab w:val="left" w:pos="431"/>
        </w:tabs>
        <w:ind w:left="0" w:firstLine="0"/>
        <w:jc w:val="both"/>
        <w:rPr>
          <w:rFonts w:ascii="Arial" w:hAnsi="Arial" w:cs="Arial"/>
        </w:rPr>
      </w:pPr>
      <w:r w:rsidRPr="00DF0187">
        <w:rPr>
          <w:rFonts w:ascii="Arial" w:hAnsi="Arial" w:cs="Arial"/>
        </w:rPr>
        <w:t>El cumplimiento con la legislación nacional vigente en materia de riesgos laborales incluidos los estándares mínimos del Sistema de Garantía</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Calidad</w:t>
      </w:r>
      <w:r w:rsidRPr="00DF0187">
        <w:rPr>
          <w:rFonts w:ascii="Arial" w:hAnsi="Arial" w:cs="Arial"/>
          <w:spacing w:val="-2"/>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Sistema</w:t>
      </w:r>
      <w:r w:rsidRPr="00DF0187">
        <w:rPr>
          <w:rFonts w:ascii="Arial" w:hAnsi="Arial" w:cs="Arial"/>
          <w:spacing w:val="-2"/>
        </w:rPr>
        <w:t xml:space="preserve"> </w:t>
      </w:r>
      <w:r w:rsidRPr="00DF0187">
        <w:rPr>
          <w:rFonts w:ascii="Arial" w:hAnsi="Arial" w:cs="Arial"/>
        </w:rPr>
        <w:t>General</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Riesgos</w:t>
      </w:r>
      <w:r w:rsidRPr="00DF0187">
        <w:rPr>
          <w:rFonts w:ascii="Arial" w:hAnsi="Arial" w:cs="Arial"/>
          <w:spacing w:val="-1"/>
        </w:rPr>
        <w:t xml:space="preserve"> </w:t>
      </w:r>
      <w:r w:rsidRPr="00DF0187">
        <w:rPr>
          <w:rFonts w:ascii="Arial" w:hAnsi="Arial" w:cs="Arial"/>
        </w:rPr>
        <w:t>Laborales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le</w:t>
      </w:r>
      <w:r w:rsidRPr="00DF0187">
        <w:rPr>
          <w:rFonts w:ascii="Arial" w:hAnsi="Arial" w:cs="Arial"/>
          <w:spacing w:val="-1"/>
        </w:rPr>
        <w:t xml:space="preserve"> </w:t>
      </w:r>
      <w:r w:rsidRPr="00DF0187">
        <w:rPr>
          <w:rFonts w:ascii="Arial" w:hAnsi="Arial" w:cs="Arial"/>
        </w:rPr>
        <w:t>apliquen</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materia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seguridad</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1"/>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trabajo;</w:t>
      </w:r>
    </w:p>
    <w:p w14:paraId="6D3AB8DC" w14:textId="77777777" w:rsidR="00BD2315" w:rsidRPr="00DF0187" w:rsidRDefault="00BD2315" w:rsidP="00DE0475">
      <w:pPr>
        <w:pStyle w:val="Textoindependiente"/>
        <w:jc w:val="both"/>
        <w:rPr>
          <w:rFonts w:ascii="Arial" w:hAnsi="Arial" w:cs="Arial"/>
          <w:sz w:val="22"/>
          <w:szCs w:val="22"/>
        </w:rPr>
      </w:pPr>
    </w:p>
    <w:p w14:paraId="6D3AB8DD" w14:textId="77777777" w:rsidR="00BD2315" w:rsidRPr="00DF0187" w:rsidRDefault="00A97C5D" w:rsidP="00DE0475">
      <w:pPr>
        <w:pStyle w:val="Prrafodelista"/>
        <w:numPr>
          <w:ilvl w:val="1"/>
          <w:numId w:val="178"/>
        </w:numPr>
        <w:tabs>
          <w:tab w:val="left" w:pos="431"/>
        </w:tabs>
        <w:ind w:left="0" w:firstLine="0"/>
        <w:jc w:val="both"/>
        <w:rPr>
          <w:rFonts w:ascii="Arial" w:hAnsi="Arial" w:cs="Arial"/>
        </w:rPr>
      </w:pPr>
      <w:r w:rsidRPr="00DF0187">
        <w:rPr>
          <w:rFonts w:ascii="Arial" w:hAnsi="Arial" w:cs="Arial"/>
        </w:rPr>
        <w:t>El</w:t>
      </w:r>
      <w:r w:rsidRPr="00DF0187">
        <w:rPr>
          <w:rFonts w:ascii="Arial" w:hAnsi="Arial" w:cs="Arial"/>
          <w:spacing w:val="-6"/>
        </w:rPr>
        <w:t xml:space="preserve"> </w:t>
      </w:r>
      <w:r w:rsidRPr="00DF0187">
        <w:rPr>
          <w:rFonts w:ascii="Arial" w:hAnsi="Arial" w:cs="Arial"/>
        </w:rPr>
        <w:t>fortalecimiento</w:t>
      </w:r>
      <w:r w:rsidRPr="00DF0187">
        <w:rPr>
          <w:rFonts w:ascii="Arial" w:hAnsi="Arial" w:cs="Arial"/>
          <w:spacing w:val="-5"/>
        </w:rPr>
        <w:t xml:space="preserve"> </w:t>
      </w:r>
      <w:r w:rsidRPr="00DF0187">
        <w:rPr>
          <w:rFonts w:ascii="Arial" w:hAnsi="Arial" w:cs="Arial"/>
        </w:rPr>
        <w:t>de</w:t>
      </w:r>
      <w:r w:rsidRPr="00DF0187">
        <w:rPr>
          <w:rFonts w:ascii="Arial" w:hAnsi="Arial" w:cs="Arial"/>
          <w:spacing w:val="-6"/>
        </w:rPr>
        <w:t xml:space="preserve"> </w:t>
      </w:r>
      <w:r w:rsidRPr="00DF0187">
        <w:rPr>
          <w:rFonts w:ascii="Arial" w:hAnsi="Arial" w:cs="Arial"/>
        </w:rPr>
        <w:t>cada</w:t>
      </w:r>
      <w:r w:rsidRPr="00DF0187">
        <w:rPr>
          <w:rFonts w:ascii="Arial" w:hAnsi="Arial" w:cs="Arial"/>
          <w:spacing w:val="-4"/>
        </w:rPr>
        <w:t xml:space="preserve"> </w:t>
      </w:r>
      <w:r w:rsidRPr="00DF0187">
        <w:rPr>
          <w:rFonts w:ascii="Arial" w:hAnsi="Arial" w:cs="Arial"/>
        </w:rPr>
        <w:t>uno</w:t>
      </w:r>
      <w:r w:rsidRPr="00DF0187">
        <w:rPr>
          <w:rFonts w:ascii="Arial" w:hAnsi="Arial" w:cs="Arial"/>
          <w:spacing w:val="-6"/>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los</w:t>
      </w:r>
      <w:r w:rsidRPr="00DF0187">
        <w:rPr>
          <w:rFonts w:ascii="Arial" w:hAnsi="Arial" w:cs="Arial"/>
          <w:spacing w:val="-5"/>
        </w:rPr>
        <w:t xml:space="preserve"> </w:t>
      </w:r>
      <w:r w:rsidRPr="00DF0187">
        <w:rPr>
          <w:rFonts w:ascii="Arial" w:hAnsi="Arial" w:cs="Arial"/>
        </w:rPr>
        <w:t>componentes</w:t>
      </w:r>
      <w:r w:rsidRPr="00DF0187">
        <w:rPr>
          <w:rFonts w:ascii="Arial" w:hAnsi="Arial" w:cs="Arial"/>
          <w:spacing w:val="-4"/>
        </w:rPr>
        <w:t xml:space="preserve"> </w:t>
      </w:r>
      <w:r w:rsidRPr="00DF0187">
        <w:rPr>
          <w:rFonts w:ascii="Arial" w:hAnsi="Arial" w:cs="Arial"/>
        </w:rPr>
        <w:t>(Política,</w:t>
      </w:r>
      <w:r w:rsidRPr="00DF0187">
        <w:rPr>
          <w:rFonts w:ascii="Arial" w:hAnsi="Arial" w:cs="Arial"/>
          <w:spacing w:val="-5"/>
        </w:rPr>
        <w:t xml:space="preserve"> </w:t>
      </w:r>
      <w:r w:rsidRPr="00DF0187">
        <w:rPr>
          <w:rFonts w:ascii="Arial" w:hAnsi="Arial" w:cs="Arial"/>
        </w:rPr>
        <w:t>Objetivos,</w:t>
      </w:r>
      <w:r w:rsidRPr="00DF0187">
        <w:rPr>
          <w:rFonts w:ascii="Arial" w:hAnsi="Arial" w:cs="Arial"/>
          <w:spacing w:val="-4"/>
        </w:rPr>
        <w:t xml:space="preserve"> </w:t>
      </w:r>
      <w:proofErr w:type="spellStart"/>
      <w:r w:rsidRPr="00DF0187">
        <w:rPr>
          <w:rFonts w:ascii="Arial" w:hAnsi="Arial" w:cs="Arial"/>
        </w:rPr>
        <w:t>Planiﬁcación</w:t>
      </w:r>
      <w:proofErr w:type="spellEnd"/>
      <w:r w:rsidRPr="00DF0187">
        <w:rPr>
          <w:rFonts w:ascii="Arial" w:hAnsi="Arial" w:cs="Arial"/>
        </w:rPr>
        <w:t>,</w:t>
      </w:r>
      <w:r w:rsidRPr="00DF0187">
        <w:rPr>
          <w:rFonts w:ascii="Arial" w:hAnsi="Arial" w:cs="Arial"/>
          <w:spacing w:val="-6"/>
        </w:rPr>
        <w:t xml:space="preserve"> </w:t>
      </w:r>
      <w:r w:rsidRPr="00DF0187">
        <w:rPr>
          <w:rFonts w:ascii="Arial" w:hAnsi="Arial" w:cs="Arial"/>
        </w:rPr>
        <w:t>Aplicación,</w:t>
      </w:r>
      <w:r w:rsidRPr="00DF0187">
        <w:rPr>
          <w:rFonts w:ascii="Arial" w:hAnsi="Arial" w:cs="Arial"/>
          <w:spacing w:val="-5"/>
        </w:rPr>
        <w:t xml:space="preserve"> </w:t>
      </w:r>
      <w:r w:rsidRPr="00DF0187">
        <w:rPr>
          <w:rFonts w:ascii="Arial" w:hAnsi="Arial" w:cs="Arial"/>
        </w:rPr>
        <w:t>Evaluación</w:t>
      </w:r>
      <w:r w:rsidRPr="00DF0187">
        <w:rPr>
          <w:rFonts w:ascii="Arial" w:hAnsi="Arial" w:cs="Arial"/>
          <w:spacing w:val="-6"/>
        </w:rPr>
        <w:t xml:space="preserve"> </w:t>
      </w:r>
      <w:r w:rsidRPr="00DF0187">
        <w:rPr>
          <w:rFonts w:ascii="Arial" w:hAnsi="Arial" w:cs="Arial"/>
        </w:rPr>
        <w:t>Inicial,</w:t>
      </w:r>
      <w:r w:rsidRPr="00DF0187">
        <w:rPr>
          <w:rFonts w:ascii="Arial" w:hAnsi="Arial" w:cs="Arial"/>
          <w:spacing w:val="-4"/>
        </w:rPr>
        <w:t xml:space="preserve"> </w:t>
      </w:r>
      <w:r w:rsidRPr="00DF0187">
        <w:rPr>
          <w:rFonts w:ascii="Arial" w:hAnsi="Arial" w:cs="Arial"/>
        </w:rPr>
        <w:t>Auditoría</w:t>
      </w:r>
      <w:r w:rsidRPr="00DF0187">
        <w:rPr>
          <w:rFonts w:ascii="Arial" w:hAnsi="Arial" w:cs="Arial"/>
          <w:spacing w:val="-6"/>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Mejora) del Sistema de Gestión de la Seguridad y Salud en el Trabajo SG-SST en la empresa;</w:t>
      </w:r>
      <w:r w:rsidRPr="00DF0187">
        <w:rPr>
          <w:rFonts w:ascii="Arial" w:hAnsi="Arial" w:cs="Arial"/>
          <w:spacing w:val="-17"/>
        </w:rPr>
        <w:t xml:space="preserve"> </w:t>
      </w:r>
      <w:r w:rsidRPr="00DF0187">
        <w:rPr>
          <w:rFonts w:ascii="Arial" w:hAnsi="Arial" w:cs="Arial"/>
        </w:rPr>
        <w:t>y,</w:t>
      </w:r>
    </w:p>
    <w:p w14:paraId="6D3AB8DF" w14:textId="77777777" w:rsidR="00BD2315" w:rsidRPr="00DF0187" w:rsidRDefault="00BD2315" w:rsidP="00DE0475">
      <w:pPr>
        <w:pStyle w:val="Textoindependiente"/>
        <w:jc w:val="both"/>
        <w:rPr>
          <w:rFonts w:ascii="Arial" w:hAnsi="Arial" w:cs="Arial"/>
          <w:sz w:val="22"/>
          <w:szCs w:val="22"/>
        </w:rPr>
      </w:pPr>
    </w:p>
    <w:p w14:paraId="6D3AB8E0" w14:textId="77777777" w:rsidR="00BD2315" w:rsidRPr="00DF0187" w:rsidRDefault="00A97C5D" w:rsidP="00DE0475">
      <w:pPr>
        <w:pStyle w:val="Prrafodelista"/>
        <w:numPr>
          <w:ilvl w:val="1"/>
          <w:numId w:val="178"/>
        </w:numPr>
        <w:tabs>
          <w:tab w:val="left" w:pos="431"/>
        </w:tabs>
        <w:ind w:left="321" w:hanging="321"/>
        <w:jc w:val="both"/>
        <w:rPr>
          <w:rFonts w:ascii="Arial" w:hAnsi="Arial" w:cs="Arial"/>
        </w:rPr>
      </w:pPr>
      <w:r w:rsidRPr="00DF0187">
        <w:rPr>
          <w:rFonts w:ascii="Arial" w:hAnsi="Arial" w:cs="Arial"/>
        </w:rPr>
        <w:t>El mejoramiento continuo de los resultados en seguridad y salud en el trabajo de la</w:t>
      </w:r>
      <w:r w:rsidRPr="00DF0187">
        <w:rPr>
          <w:rFonts w:ascii="Arial" w:hAnsi="Arial" w:cs="Arial"/>
          <w:spacing w:val="-8"/>
        </w:rPr>
        <w:t xml:space="preserve"> </w:t>
      </w:r>
      <w:r w:rsidRPr="00DF0187">
        <w:rPr>
          <w:rFonts w:ascii="Arial" w:hAnsi="Arial" w:cs="Arial"/>
        </w:rPr>
        <w:t>empresa.</w:t>
      </w:r>
    </w:p>
    <w:p w14:paraId="6D3AB8E2" w14:textId="77777777" w:rsidR="00BD2315" w:rsidRPr="00DF0187" w:rsidRDefault="00BD2315" w:rsidP="00DE0475">
      <w:pPr>
        <w:pStyle w:val="Textoindependiente"/>
        <w:jc w:val="both"/>
        <w:rPr>
          <w:rFonts w:ascii="Arial" w:hAnsi="Arial" w:cs="Arial"/>
          <w:sz w:val="22"/>
          <w:szCs w:val="22"/>
        </w:rPr>
      </w:pPr>
    </w:p>
    <w:p w14:paraId="6D3AB8E3" w14:textId="77777777" w:rsidR="00BD2315" w:rsidRPr="00DF0187" w:rsidRDefault="00A97C5D" w:rsidP="00DE0475">
      <w:pPr>
        <w:pStyle w:val="Prrafodelista"/>
        <w:numPr>
          <w:ilvl w:val="0"/>
          <w:numId w:val="178"/>
        </w:numPr>
        <w:tabs>
          <w:tab w:val="left" w:pos="294"/>
        </w:tabs>
        <w:ind w:left="184" w:hanging="184"/>
        <w:jc w:val="both"/>
        <w:rPr>
          <w:rFonts w:ascii="Arial" w:hAnsi="Arial" w:cs="Arial"/>
        </w:rPr>
      </w:pPr>
      <w:r w:rsidRPr="00DF0187">
        <w:rPr>
          <w:rFonts w:ascii="Arial" w:hAnsi="Arial" w:cs="Arial"/>
        </w:rPr>
        <w:t xml:space="preserve">La </w:t>
      </w:r>
      <w:proofErr w:type="spellStart"/>
      <w:r w:rsidRPr="00DF0187">
        <w:rPr>
          <w:rFonts w:ascii="Arial" w:hAnsi="Arial" w:cs="Arial"/>
        </w:rPr>
        <w:t>planiﬁcación</w:t>
      </w:r>
      <w:proofErr w:type="spellEnd"/>
      <w:r w:rsidRPr="00DF0187">
        <w:rPr>
          <w:rFonts w:ascii="Arial" w:hAnsi="Arial" w:cs="Arial"/>
        </w:rPr>
        <w:t xml:space="preserve"> debe permitir entre otros, lo</w:t>
      </w:r>
      <w:r w:rsidRPr="00DF0187">
        <w:rPr>
          <w:rFonts w:ascii="Arial" w:hAnsi="Arial" w:cs="Arial"/>
          <w:spacing w:val="-6"/>
        </w:rPr>
        <w:t xml:space="preserve"> </w:t>
      </w:r>
      <w:r w:rsidRPr="00DF0187">
        <w:rPr>
          <w:rFonts w:ascii="Arial" w:hAnsi="Arial" w:cs="Arial"/>
        </w:rPr>
        <w:t>siguiente:</w:t>
      </w:r>
    </w:p>
    <w:p w14:paraId="6D3AB8E5" w14:textId="77777777" w:rsidR="00BD2315" w:rsidRPr="00DF0187" w:rsidRDefault="00BD2315" w:rsidP="00DE0475">
      <w:pPr>
        <w:pStyle w:val="Textoindependiente"/>
        <w:jc w:val="both"/>
        <w:rPr>
          <w:rFonts w:ascii="Arial" w:hAnsi="Arial" w:cs="Arial"/>
          <w:sz w:val="22"/>
          <w:szCs w:val="22"/>
        </w:rPr>
      </w:pPr>
    </w:p>
    <w:p w14:paraId="6D3AB8E6" w14:textId="77777777" w:rsidR="00BD2315" w:rsidRPr="00DF0187" w:rsidRDefault="00A97C5D" w:rsidP="00DE0475">
      <w:pPr>
        <w:pStyle w:val="Prrafodelista"/>
        <w:numPr>
          <w:ilvl w:val="1"/>
          <w:numId w:val="178"/>
        </w:numPr>
        <w:tabs>
          <w:tab w:val="left" w:pos="431"/>
        </w:tabs>
        <w:ind w:left="321" w:hanging="321"/>
        <w:jc w:val="both"/>
        <w:rPr>
          <w:rFonts w:ascii="Arial" w:hAnsi="Arial" w:cs="Arial"/>
        </w:rPr>
      </w:pPr>
      <w:proofErr w:type="spellStart"/>
      <w:r w:rsidRPr="00DF0187">
        <w:rPr>
          <w:rFonts w:ascii="Arial" w:hAnsi="Arial" w:cs="Arial"/>
        </w:rPr>
        <w:t>Deﬁnir</w:t>
      </w:r>
      <w:proofErr w:type="spellEnd"/>
      <w:r w:rsidRPr="00DF0187">
        <w:rPr>
          <w:rFonts w:ascii="Arial" w:hAnsi="Arial" w:cs="Arial"/>
        </w:rPr>
        <w:t xml:space="preserve"> las prioridades en materia de seguridad y salud en el trabajo de la</w:t>
      </w:r>
      <w:r w:rsidRPr="00DF0187">
        <w:rPr>
          <w:rFonts w:ascii="Arial" w:hAnsi="Arial" w:cs="Arial"/>
          <w:spacing w:val="-8"/>
        </w:rPr>
        <w:t xml:space="preserve"> </w:t>
      </w:r>
      <w:r w:rsidRPr="00DF0187">
        <w:rPr>
          <w:rFonts w:ascii="Arial" w:hAnsi="Arial" w:cs="Arial"/>
        </w:rPr>
        <w:t>empresa;</w:t>
      </w:r>
    </w:p>
    <w:p w14:paraId="6D3AB8E8" w14:textId="77777777" w:rsidR="00BD2315" w:rsidRPr="00DF0187" w:rsidRDefault="00BD2315" w:rsidP="00DE0475">
      <w:pPr>
        <w:pStyle w:val="Textoindependiente"/>
        <w:jc w:val="both"/>
        <w:rPr>
          <w:rFonts w:ascii="Arial" w:hAnsi="Arial" w:cs="Arial"/>
          <w:sz w:val="22"/>
          <w:szCs w:val="22"/>
        </w:rPr>
      </w:pPr>
    </w:p>
    <w:p w14:paraId="6D3AB8E9" w14:textId="77777777" w:rsidR="00BD2315" w:rsidRPr="00DF0187" w:rsidRDefault="00A97C5D" w:rsidP="00DE0475">
      <w:pPr>
        <w:pStyle w:val="Prrafodelista"/>
        <w:numPr>
          <w:ilvl w:val="1"/>
          <w:numId w:val="178"/>
        </w:numPr>
        <w:tabs>
          <w:tab w:val="left" w:pos="431"/>
        </w:tabs>
        <w:ind w:left="0" w:firstLine="0"/>
        <w:jc w:val="both"/>
        <w:rPr>
          <w:rFonts w:ascii="Arial" w:hAnsi="Arial" w:cs="Arial"/>
        </w:rPr>
      </w:pPr>
      <w:proofErr w:type="spellStart"/>
      <w:r w:rsidRPr="00DF0187">
        <w:rPr>
          <w:rFonts w:ascii="Arial" w:hAnsi="Arial" w:cs="Arial"/>
        </w:rPr>
        <w:t>Deﬁnir</w:t>
      </w:r>
      <w:proofErr w:type="spellEnd"/>
      <w:r w:rsidRPr="00DF0187">
        <w:rPr>
          <w:rFonts w:ascii="Arial" w:hAnsi="Arial" w:cs="Arial"/>
        </w:rPr>
        <w:t xml:space="preserve"> objetivos del Sistema de Gestión de la Seguridad y Salud en el Trabajo SG- SST medibles y </w:t>
      </w:r>
      <w:proofErr w:type="spellStart"/>
      <w:r w:rsidRPr="00DF0187">
        <w:rPr>
          <w:rFonts w:ascii="Arial" w:hAnsi="Arial" w:cs="Arial"/>
        </w:rPr>
        <w:t>cuantiﬁcables</w:t>
      </w:r>
      <w:proofErr w:type="spellEnd"/>
      <w:r w:rsidRPr="00DF0187">
        <w:rPr>
          <w:rFonts w:ascii="Arial" w:hAnsi="Arial" w:cs="Arial"/>
        </w:rPr>
        <w:t xml:space="preserve">, acorde con las prioridades </w:t>
      </w:r>
      <w:proofErr w:type="spellStart"/>
      <w:r w:rsidRPr="00DF0187">
        <w:rPr>
          <w:rFonts w:ascii="Arial" w:hAnsi="Arial" w:cs="Arial"/>
        </w:rPr>
        <w:t>deﬁnidas</w:t>
      </w:r>
      <w:proofErr w:type="spellEnd"/>
      <w:r w:rsidRPr="00DF0187">
        <w:rPr>
          <w:rFonts w:ascii="Arial" w:hAnsi="Arial" w:cs="Arial"/>
        </w:rPr>
        <w:t xml:space="preserve"> y alineados </w:t>
      </w:r>
      <w:r w:rsidRPr="00DF0187">
        <w:rPr>
          <w:rFonts w:ascii="Arial" w:hAnsi="Arial" w:cs="Arial"/>
        </w:rPr>
        <w:lastRenderedPageBreak/>
        <w:t xml:space="preserve">con la política de seguridad y salud en el trabajo </w:t>
      </w:r>
      <w:proofErr w:type="spellStart"/>
      <w:r w:rsidRPr="00DF0187">
        <w:rPr>
          <w:rFonts w:ascii="Arial" w:hAnsi="Arial" w:cs="Arial"/>
        </w:rPr>
        <w:t>deﬁnida</w:t>
      </w:r>
      <w:proofErr w:type="spellEnd"/>
      <w:r w:rsidRPr="00DF0187">
        <w:rPr>
          <w:rFonts w:ascii="Arial" w:hAnsi="Arial" w:cs="Arial"/>
        </w:rPr>
        <w:t xml:space="preserve"> en la</w:t>
      </w:r>
      <w:r w:rsidRPr="00DF0187">
        <w:rPr>
          <w:rFonts w:ascii="Arial" w:hAnsi="Arial" w:cs="Arial"/>
          <w:spacing w:val="-20"/>
        </w:rPr>
        <w:t xml:space="preserve"> </w:t>
      </w:r>
      <w:r w:rsidRPr="00DF0187">
        <w:rPr>
          <w:rFonts w:ascii="Arial" w:hAnsi="Arial" w:cs="Arial"/>
        </w:rPr>
        <w:t>empresa;</w:t>
      </w:r>
    </w:p>
    <w:p w14:paraId="6D3AB8EB" w14:textId="77777777" w:rsidR="00BD2315" w:rsidRPr="00DF0187" w:rsidRDefault="00BD2315" w:rsidP="00DE0475">
      <w:pPr>
        <w:pStyle w:val="Textoindependiente"/>
        <w:jc w:val="both"/>
        <w:rPr>
          <w:rFonts w:ascii="Arial" w:hAnsi="Arial" w:cs="Arial"/>
          <w:sz w:val="22"/>
          <w:szCs w:val="22"/>
        </w:rPr>
      </w:pPr>
    </w:p>
    <w:p w14:paraId="6D3AB8EC" w14:textId="77777777" w:rsidR="00BD2315" w:rsidRPr="00DF0187" w:rsidRDefault="00A97C5D" w:rsidP="00DE0475">
      <w:pPr>
        <w:pStyle w:val="Prrafodelista"/>
        <w:numPr>
          <w:ilvl w:val="1"/>
          <w:numId w:val="178"/>
        </w:numPr>
        <w:tabs>
          <w:tab w:val="left" w:pos="431"/>
        </w:tabs>
        <w:ind w:left="0" w:firstLine="0"/>
        <w:jc w:val="both"/>
        <w:rPr>
          <w:rFonts w:ascii="Arial" w:hAnsi="Arial" w:cs="Arial"/>
        </w:rPr>
      </w:pPr>
      <w:r w:rsidRPr="00DF0187">
        <w:rPr>
          <w:rFonts w:ascii="Arial" w:hAnsi="Arial" w:cs="Arial"/>
        </w:rPr>
        <w:t xml:space="preserve">Establecer el plan de trabajo anual para alcanzar cada uno de los objetivos, en el que se </w:t>
      </w:r>
      <w:proofErr w:type="spellStart"/>
      <w:r w:rsidRPr="00DF0187">
        <w:rPr>
          <w:rFonts w:ascii="Arial" w:hAnsi="Arial" w:cs="Arial"/>
        </w:rPr>
        <w:t>especiﬁquen</w:t>
      </w:r>
      <w:proofErr w:type="spellEnd"/>
      <w:r w:rsidRPr="00DF0187">
        <w:rPr>
          <w:rFonts w:ascii="Arial" w:hAnsi="Arial" w:cs="Arial"/>
        </w:rPr>
        <w:t xml:space="preserve"> metas, actividades claras para su desarrollo, responsables y cronograma, responsables y recursos</w:t>
      </w:r>
      <w:r w:rsidRPr="00DF0187">
        <w:rPr>
          <w:rFonts w:ascii="Arial" w:hAnsi="Arial" w:cs="Arial"/>
          <w:spacing w:val="-5"/>
        </w:rPr>
        <w:t xml:space="preserve"> </w:t>
      </w:r>
      <w:r w:rsidRPr="00DF0187">
        <w:rPr>
          <w:rFonts w:ascii="Arial" w:hAnsi="Arial" w:cs="Arial"/>
        </w:rPr>
        <w:t>necesarios;</w:t>
      </w:r>
    </w:p>
    <w:p w14:paraId="6D3AB8EE" w14:textId="77777777" w:rsidR="00BD2315" w:rsidRPr="00DF0187" w:rsidRDefault="00BD2315" w:rsidP="00DE0475">
      <w:pPr>
        <w:pStyle w:val="Textoindependiente"/>
        <w:jc w:val="both"/>
        <w:rPr>
          <w:rFonts w:ascii="Arial" w:hAnsi="Arial" w:cs="Arial"/>
          <w:sz w:val="22"/>
          <w:szCs w:val="22"/>
        </w:rPr>
      </w:pPr>
    </w:p>
    <w:p w14:paraId="6D3AB8EF" w14:textId="77777777" w:rsidR="00BD2315" w:rsidRPr="00DF0187" w:rsidRDefault="00A97C5D" w:rsidP="00DE0475">
      <w:pPr>
        <w:pStyle w:val="Prrafodelista"/>
        <w:numPr>
          <w:ilvl w:val="1"/>
          <w:numId w:val="178"/>
        </w:numPr>
        <w:tabs>
          <w:tab w:val="left" w:pos="431"/>
        </w:tabs>
        <w:ind w:left="0" w:firstLine="0"/>
        <w:jc w:val="both"/>
        <w:rPr>
          <w:rFonts w:ascii="Arial" w:hAnsi="Arial" w:cs="Arial"/>
        </w:rPr>
      </w:pPr>
      <w:proofErr w:type="spellStart"/>
      <w:r w:rsidRPr="00DF0187">
        <w:rPr>
          <w:rFonts w:ascii="Arial" w:hAnsi="Arial" w:cs="Arial"/>
        </w:rPr>
        <w:t>Deﬁnir</w:t>
      </w:r>
      <w:proofErr w:type="spellEnd"/>
      <w:r w:rsidRPr="00DF0187">
        <w:rPr>
          <w:rFonts w:ascii="Arial" w:hAnsi="Arial" w:cs="Arial"/>
        </w:rPr>
        <w:t xml:space="preserve"> indicadores que permitan evaluar el Sistema de Gestión de la Seguridad y Salud en el Trabajo;</w:t>
      </w:r>
      <w:r w:rsidRPr="00DF0187">
        <w:rPr>
          <w:rFonts w:ascii="Arial" w:hAnsi="Arial" w:cs="Arial"/>
          <w:spacing w:val="-3"/>
        </w:rPr>
        <w:t xml:space="preserve"> </w:t>
      </w:r>
      <w:r w:rsidRPr="00DF0187">
        <w:rPr>
          <w:rFonts w:ascii="Arial" w:hAnsi="Arial" w:cs="Arial"/>
        </w:rPr>
        <w:t>y,</w:t>
      </w:r>
    </w:p>
    <w:p w14:paraId="6D3AB8F0" w14:textId="77777777" w:rsidR="00BD2315" w:rsidRPr="00DF0187" w:rsidRDefault="00BD2315" w:rsidP="00DE0475">
      <w:pPr>
        <w:pStyle w:val="Textoindependiente"/>
        <w:jc w:val="both"/>
        <w:rPr>
          <w:rFonts w:ascii="Arial" w:hAnsi="Arial" w:cs="Arial"/>
          <w:sz w:val="22"/>
          <w:szCs w:val="22"/>
        </w:rPr>
      </w:pPr>
    </w:p>
    <w:p w14:paraId="6D3AB8F1" w14:textId="77777777" w:rsidR="00BD2315" w:rsidRPr="00DF0187" w:rsidRDefault="00A97C5D" w:rsidP="00DE0475">
      <w:pPr>
        <w:pStyle w:val="Prrafodelista"/>
        <w:numPr>
          <w:ilvl w:val="1"/>
          <w:numId w:val="178"/>
        </w:numPr>
        <w:tabs>
          <w:tab w:val="left" w:pos="431"/>
        </w:tabs>
        <w:ind w:left="0" w:firstLine="0"/>
        <w:jc w:val="both"/>
        <w:rPr>
          <w:rFonts w:ascii="Arial" w:hAnsi="Arial" w:cs="Arial"/>
        </w:rPr>
      </w:pPr>
      <w:proofErr w:type="spellStart"/>
      <w:r w:rsidRPr="00DF0187">
        <w:rPr>
          <w:rFonts w:ascii="Arial" w:hAnsi="Arial" w:cs="Arial"/>
        </w:rPr>
        <w:t>Deﬁnir</w:t>
      </w:r>
      <w:proofErr w:type="spellEnd"/>
      <w:r w:rsidRPr="00DF0187">
        <w:rPr>
          <w:rFonts w:ascii="Arial" w:hAnsi="Arial" w:cs="Arial"/>
        </w:rPr>
        <w:t xml:space="preserve"> los recursos </w:t>
      </w:r>
      <w:proofErr w:type="spellStart"/>
      <w:r w:rsidRPr="00DF0187">
        <w:rPr>
          <w:rFonts w:ascii="Arial" w:hAnsi="Arial" w:cs="Arial"/>
        </w:rPr>
        <w:t>ﬁnancieros</w:t>
      </w:r>
      <w:proofErr w:type="spellEnd"/>
      <w:r w:rsidRPr="00DF0187">
        <w:rPr>
          <w:rFonts w:ascii="Arial" w:hAnsi="Arial" w:cs="Arial"/>
        </w:rPr>
        <w:t>, humanos, técnicos y de otra índole requeridos para la implementación del Sistema de Gestión de la Seguridad y Salud en el Trabajo</w:t>
      </w:r>
      <w:r w:rsidRPr="00DF0187">
        <w:rPr>
          <w:rFonts w:ascii="Arial" w:hAnsi="Arial" w:cs="Arial"/>
          <w:spacing w:val="-5"/>
        </w:rPr>
        <w:t xml:space="preserve"> </w:t>
      </w:r>
      <w:r w:rsidRPr="00DF0187">
        <w:rPr>
          <w:rFonts w:ascii="Arial" w:hAnsi="Arial" w:cs="Arial"/>
        </w:rPr>
        <w:t>SG-SST.</w:t>
      </w:r>
    </w:p>
    <w:p w14:paraId="6D3AB8F3" w14:textId="77777777" w:rsidR="00BD2315" w:rsidRPr="00DF0187" w:rsidRDefault="00BD2315" w:rsidP="00DE0475">
      <w:pPr>
        <w:pStyle w:val="Textoindependiente"/>
        <w:jc w:val="both"/>
        <w:rPr>
          <w:rFonts w:ascii="Arial" w:hAnsi="Arial" w:cs="Arial"/>
          <w:sz w:val="22"/>
          <w:szCs w:val="22"/>
        </w:rPr>
      </w:pPr>
    </w:p>
    <w:p w14:paraId="6D3AB8F4"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1. La </w:t>
      </w:r>
      <w:proofErr w:type="spellStart"/>
      <w:r w:rsidRPr="00DF0187">
        <w:rPr>
          <w:rFonts w:ascii="Arial" w:hAnsi="Arial" w:cs="Arial"/>
          <w:sz w:val="22"/>
          <w:szCs w:val="22"/>
        </w:rPr>
        <w:t>planiﬁcación</w:t>
      </w:r>
      <w:proofErr w:type="spellEnd"/>
      <w:r w:rsidRPr="00DF0187">
        <w:rPr>
          <w:rFonts w:ascii="Arial" w:hAnsi="Arial" w:cs="Arial"/>
          <w:sz w:val="22"/>
          <w:szCs w:val="22"/>
        </w:rPr>
        <w:t xml:space="preserve"> en Seguridad y Salud en el Trabajo debe abarcar la implementación y el funcionamiento de cada uno de los componentes del Sistema de Gestión de la Seguridad y Salud en el Trabajo SG-SST (Política, Objetivos, </w:t>
      </w:r>
      <w:proofErr w:type="spellStart"/>
      <w:r w:rsidRPr="00DF0187">
        <w:rPr>
          <w:rFonts w:ascii="Arial" w:hAnsi="Arial" w:cs="Arial"/>
          <w:sz w:val="22"/>
          <w:szCs w:val="22"/>
        </w:rPr>
        <w:t>Planiﬁcación</w:t>
      </w:r>
      <w:proofErr w:type="spellEnd"/>
      <w:r w:rsidRPr="00DF0187">
        <w:rPr>
          <w:rFonts w:ascii="Arial" w:hAnsi="Arial" w:cs="Arial"/>
          <w:sz w:val="22"/>
          <w:szCs w:val="22"/>
        </w:rPr>
        <w:t>, Aplicación, Evaluación inicial, Auditoría y Mejora), desarrollados de conformidad con el presente capítulo.</w:t>
      </w:r>
    </w:p>
    <w:p w14:paraId="6D3AB8F6" w14:textId="77777777" w:rsidR="00BD2315" w:rsidRPr="00DF0187" w:rsidRDefault="00BD2315" w:rsidP="00DE0475">
      <w:pPr>
        <w:pStyle w:val="Textoindependiente"/>
        <w:jc w:val="both"/>
        <w:rPr>
          <w:rFonts w:ascii="Arial" w:hAnsi="Arial" w:cs="Arial"/>
          <w:sz w:val="22"/>
          <w:szCs w:val="22"/>
        </w:rPr>
      </w:pPr>
    </w:p>
    <w:p w14:paraId="6D3AB8F7"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PARÁGRAFO 2. El plan de trabajo anual debe ser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por el empleador y contener los objetivos, metas, actividades, responsables, cronograma y recursos del Sistema de Gestión de la Seguridad y Salud en el Trabajo SG-SST.</w:t>
      </w:r>
    </w:p>
    <w:p w14:paraId="6D3AB8FC" w14:textId="77777777" w:rsidR="00BD2315" w:rsidRPr="00DF0187" w:rsidRDefault="00BD2315" w:rsidP="00DE0475">
      <w:pPr>
        <w:pStyle w:val="Textoindependiente"/>
        <w:jc w:val="both"/>
        <w:rPr>
          <w:rFonts w:ascii="Arial" w:hAnsi="Arial" w:cs="Arial"/>
          <w:i/>
          <w:sz w:val="22"/>
          <w:szCs w:val="22"/>
        </w:rPr>
      </w:pPr>
    </w:p>
    <w:p w14:paraId="6D3AB8FD" w14:textId="77777777" w:rsidR="00BD2315" w:rsidRPr="00DF0187" w:rsidRDefault="00A97C5D" w:rsidP="00DE0475">
      <w:pPr>
        <w:jc w:val="both"/>
        <w:rPr>
          <w:rFonts w:ascii="Arial" w:hAnsi="Arial" w:cs="Arial"/>
        </w:rPr>
      </w:pPr>
      <w:r w:rsidRPr="00DF0187">
        <w:rPr>
          <w:rFonts w:ascii="Arial" w:hAnsi="Arial" w:cs="Arial"/>
        </w:rPr>
        <w:t>ARTÍCULO 2.2.4.6.18</w:t>
      </w:r>
      <w:r w:rsidRPr="00DF0187">
        <w:rPr>
          <w:rFonts w:ascii="Arial" w:hAnsi="Arial" w:cs="Arial"/>
          <w:i/>
        </w:rPr>
        <w:t xml:space="preserve">. Objetivos del sistema de gestión de la seguridad y salud en el trabajo SG-SST. </w:t>
      </w:r>
      <w:r w:rsidRPr="00DF0187">
        <w:rPr>
          <w:rFonts w:ascii="Arial" w:hAnsi="Arial" w:cs="Arial"/>
        </w:rPr>
        <w:t>Los objetivos deben expresarse de conformidad con la política de seguridad y salud en el trabajo establecida en la empresa y el resultado de la evaluación inicial y auditorías que se realicen.</w:t>
      </w:r>
    </w:p>
    <w:p w14:paraId="6D3AB8FF" w14:textId="77777777" w:rsidR="00BD2315" w:rsidRPr="00DF0187" w:rsidRDefault="00BD2315" w:rsidP="00DE0475">
      <w:pPr>
        <w:pStyle w:val="Textoindependiente"/>
        <w:jc w:val="both"/>
        <w:rPr>
          <w:rFonts w:ascii="Arial" w:hAnsi="Arial" w:cs="Arial"/>
          <w:sz w:val="22"/>
          <w:szCs w:val="22"/>
        </w:rPr>
      </w:pPr>
    </w:p>
    <w:p w14:paraId="6D3AB900"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Estos objetivos deben tener en cuenta entre otros aspectos, los siguientes:</w:t>
      </w:r>
    </w:p>
    <w:p w14:paraId="6D3AB902" w14:textId="77777777" w:rsidR="00BD2315" w:rsidRPr="00DF0187" w:rsidRDefault="00BD2315" w:rsidP="00DE0475">
      <w:pPr>
        <w:pStyle w:val="Textoindependiente"/>
        <w:jc w:val="both"/>
        <w:rPr>
          <w:rFonts w:ascii="Arial" w:hAnsi="Arial" w:cs="Arial"/>
          <w:sz w:val="22"/>
          <w:szCs w:val="22"/>
        </w:rPr>
      </w:pPr>
    </w:p>
    <w:p w14:paraId="6D3AB903" w14:textId="77777777" w:rsidR="00BD2315" w:rsidRPr="00DF0187" w:rsidRDefault="00A97C5D" w:rsidP="00DE0475">
      <w:pPr>
        <w:pStyle w:val="Prrafodelista"/>
        <w:numPr>
          <w:ilvl w:val="0"/>
          <w:numId w:val="177"/>
        </w:numPr>
        <w:tabs>
          <w:tab w:val="left" w:pos="294"/>
        </w:tabs>
        <w:ind w:left="184" w:hanging="184"/>
        <w:jc w:val="both"/>
        <w:rPr>
          <w:rFonts w:ascii="Arial" w:hAnsi="Arial" w:cs="Arial"/>
        </w:rPr>
      </w:pPr>
      <w:r w:rsidRPr="00DF0187">
        <w:rPr>
          <w:rFonts w:ascii="Arial" w:hAnsi="Arial" w:cs="Arial"/>
        </w:rPr>
        <w:t xml:space="preserve">Ser claros, medibles, </w:t>
      </w:r>
      <w:proofErr w:type="spellStart"/>
      <w:r w:rsidRPr="00DF0187">
        <w:rPr>
          <w:rFonts w:ascii="Arial" w:hAnsi="Arial" w:cs="Arial"/>
        </w:rPr>
        <w:t>cuantiﬁcables</w:t>
      </w:r>
      <w:proofErr w:type="spellEnd"/>
      <w:r w:rsidRPr="00DF0187">
        <w:rPr>
          <w:rFonts w:ascii="Arial" w:hAnsi="Arial" w:cs="Arial"/>
        </w:rPr>
        <w:t xml:space="preserve"> y tener metas </w:t>
      </w:r>
      <w:proofErr w:type="spellStart"/>
      <w:r w:rsidRPr="00DF0187">
        <w:rPr>
          <w:rFonts w:ascii="Arial" w:hAnsi="Arial" w:cs="Arial"/>
        </w:rPr>
        <w:t>deﬁnidas</w:t>
      </w:r>
      <w:proofErr w:type="spellEnd"/>
      <w:r w:rsidRPr="00DF0187">
        <w:rPr>
          <w:rFonts w:ascii="Arial" w:hAnsi="Arial" w:cs="Arial"/>
        </w:rPr>
        <w:t xml:space="preserve"> para su</w:t>
      </w:r>
      <w:r w:rsidRPr="00DF0187">
        <w:rPr>
          <w:rFonts w:ascii="Arial" w:hAnsi="Arial" w:cs="Arial"/>
          <w:spacing w:val="-9"/>
        </w:rPr>
        <w:t xml:space="preserve"> </w:t>
      </w:r>
      <w:r w:rsidRPr="00DF0187">
        <w:rPr>
          <w:rFonts w:ascii="Arial" w:hAnsi="Arial" w:cs="Arial"/>
        </w:rPr>
        <w:t>cumplimiento;</w:t>
      </w:r>
    </w:p>
    <w:p w14:paraId="6D3AB906" w14:textId="77777777" w:rsidR="00BD2315" w:rsidRPr="00DF0187" w:rsidRDefault="00BD2315" w:rsidP="00EA2566">
      <w:pPr>
        <w:pStyle w:val="Textoindependiente"/>
        <w:jc w:val="both"/>
        <w:rPr>
          <w:rFonts w:ascii="Arial" w:hAnsi="Arial" w:cs="Arial"/>
          <w:sz w:val="22"/>
          <w:szCs w:val="22"/>
        </w:rPr>
      </w:pPr>
    </w:p>
    <w:p w14:paraId="6D3AB907" w14:textId="77777777" w:rsidR="00BD2315" w:rsidRPr="00DF0187" w:rsidRDefault="00A97C5D" w:rsidP="00DE0475">
      <w:pPr>
        <w:pStyle w:val="Prrafodelista"/>
        <w:numPr>
          <w:ilvl w:val="0"/>
          <w:numId w:val="177"/>
        </w:numPr>
        <w:tabs>
          <w:tab w:val="left" w:pos="294"/>
        </w:tabs>
        <w:ind w:left="184" w:hanging="184"/>
        <w:jc w:val="both"/>
        <w:rPr>
          <w:rFonts w:ascii="Arial" w:hAnsi="Arial" w:cs="Arial"/>
        </w:rPr>
      </w:pPr>
      <w:r w:rsidRPr="00DF0187">
        <w:rPr>
          <w:rFonts w:ascii="Arial" w:hAnsi="Arial" w:cs="Arial"/>
        </w:rPr>
        <w:t>Ser adecuados para las características, el tamaño y la actividad económica de la</w:t>
      </w:r>
      <w:r w:rsidRPr="00DF0187">
        <w:rPr>
          <w:rFonts w:ascii="Arial" w:hAnsi="Arial" w:cs="Arial"/>
          <w:spacing w:val="-10"/>
        </w:rPr>
        <w:t xml:space="preserve"> </w:t>
      </w:r>
      <w:r w:rsidRPr="00DF0187">
        <w:rPr>
          <w:rFonts w:ascii="Arial" w:hAnsi="Arial" w:cs="Arial"/>
        </w:rPr>
        <w:t>empresa;</w:t>
      </w:r>
    </w:p>
    <w:p w14:paraId="6D3AB909" w14:textId="77777777" w:rsidR="00BD2315" w:rsidRPr="00DF0187" w:rsidRDefault="00BD2315" w:rsidP="00DE0475">
      <w:pPr>
        <w:pStyle w:val="Textoindependiente"/>
        <w:jc w:val="both"/>
        <w:rPr>
          <w:rFonts w:ascii="Arial" w:hAnsi="Arial" w:cs="Arial"/>
          <w:sz w:val="22"/>
          <w:szCs w:val="22"/>
        </w:rPr>
      </w:pPr>
    </w:p>
    <w:p w14:paraId="6D3AB90A" w14:textId="77777777" w:rsidR="00BD2315" w:rsidRPr="00DF0187" w:rsidRDefault="00A97C5D" w:rsidP="00DE0475">
      <w:pPr>
        <w:pStyle w:val="Prrafodelista"/>
        <w:numPr>
          <w:ilvl w:val="0"/>
          <w:numId w:val="177"/>
        </w:numPr>
        <w:tabs>
          <w:tab w:val="left" w:pos="294"/>
        </w:tabs>
        <w:ind w:left="184" w:hanging="184"/>
        <w:jc w:val="both"/>
        <w:rPr>
          <w:rFonts w:ascii="Arial" w:hAnsi="Arial" w:cs="Arial"/>
        </w:rPr>
      </w:pPr>
      <w:r w:rsidRPr="00DF0187">
        <w:rPr>
          <w:rFonts w:ascii="Arial" w:hAnsi="Arial" w:cs="Arial"/>
        </w:rPr>
        <w:t>Ser coherentes con el de plan de trabajo anual en seguridad y salud en el trabajo de acuerdo con las prioridades</w:t>
      </w:r>
      <w:r w:rsidRPr="00DF0187">
        <w:rPr>
          <w:rFonts w:ascii="Arial" w:hAnsi="Arial" w:cs="Arial"/>
          <w:spacing w:val="-23"/>
        </w:rPr>
        <w:t xml:space="preserve"> </w:t>
      </w:r>
      <w:proofErr w:type="spellStart"/>
      <w:r w:rsidRPr="00DF0187">
        <w:rPr>
          <w:rFonts w:ascii="Arial" w:hAnsi="Arial" w:cs="Arial"/>
        </w:rPr>
        <w:t>identiﬁcadas</w:t>
      </w:r>
      <w:proofErr w:type="spellEnd"/>
      <w:r w:rsidRPr="00DF0187">
        <w:rPr>
          <w:rFonts w:ascii="Arial" w:hAnsi="Arial" w:cs="Arial"/>
        </w:rPr>
        <w:t>;</w:t>
      </w:r>
    </w:p>
    <w:p w14:paraId="6D3AB90C" w14:textId="77777777" w:rsidR="00BD2315" w:rsidRPr="00DF0187" w:rsidRDefault="00BD2315" w:rsidP="00DE0475">
      <w:pPr>
        <w:pStyle w:val="Textoindependiente"/>
        <w:jc w:val="both"/>
        <w:rPr>
          <w:rFonts w:ascii="Arial" w:hAnsi="Arial" w:cs="Arial"/>
          <w:sz w:val="22"/>
          <w:szCs w:val="22"/>
        </w:rPr>
      </w:pPr>
    </w:p>
    <w:p w14:paraId="6D3AB90D" w14:textId="77777777" w:rsidR="00BD2315" w:rsidRPr="00DF0187" w:rsidRDefault="00A97C5D" w:rsidP="00DE0475">
      <w:pPr>
        <w:pStyle w:val="Prrafodelista"/>
        <w:numPr>
          <w:ilvl w:val="0"/>
          <w:numId w:val="177"/>
        </w:numPr>
        <w:tabs>
          <w:tab w:val="left" w:pos="294"/>
        </w:tabs>
        <w:ind w:left="0" w:firstLine="0"/>
        <w:jc w:val="both"/>
        <w:rPr>
          <w:rFonts w:ascii="Arial" w:hAnsi="Arial" w:cs="Arial"/>
        </w:rPr>
      </w:pPr>
      <w:r w:rsidRPr="00DF0187">
        <w:rPr>
          <w:rFonts w:ascii="Arial" w:hAnsi="Arial" w:cs="Arial"/>
        </w:rPr>
        <w:t>Ser compatibles con el cumplimiento de la normatividad vigente aplicable en materia de riesgos laborales, incluidos los estándares mínimos del Sistema de Garantía de Calidad del Sistema General de Riesgos Laborales que le</w:t>
      </w:r>
      <w:r w:rsidRPr="00DF0187">
        <w:rPr>
          <w:rFonts w:ascii="Arial" w:hAnsi="Arial" w:cs="Arial"/>
          <w:spacing w:val="-25"/>
        </w:rPr>
        <w:t xml:space="preserve"> </w:t>
      </w:r>
      <w:r w:rsidRPr="00DF0187">
        <w:rPr>
          <w:rFonts w:ascii="Arial" w:hAnsi="Arial" w:cs="Arial"/>
        </w:rPr>
        <w:t>apliquen;</w:t>
      </w:r>
    </w:p>
    <w:p w14:paraId="6D3AB90F" w14:textId="77777777" w:rsidR="00BD2315" w:rsidRPr="00DF0187" w:rsidRDefault="00BD2315" w:rsidP="00DE0475">
      <w:pPr>
        <w:pStyle w:val="Textoindependiente"/>
        <w:jc w:val="both"/>
        <w:rPr>
          <w:rFonts w:ascii="Arial" w:hAnsi="Arial" w:cs="Arial"/>
          <w:sz w:val="22"/>
          <w:szCs w:val="22"/>
        </w:rPr>
      </w:pPr>
    </w:p>
    <w:p w14:paraId="6D3AB910" w14:textId="77777777" w:rsidR="00BD2315" w:rsidRPr="00DF0187" w:rsidRDefault="00A97C5D" w:rsidP="00DE0475">
      <w:pPr>
        <w:pStyle w:val="Prrafodelista"/>
        <w:numPr>
          <w:ilvl w:val="0"/>
          <w:numId w:val="177"/>
        </w:numPr>
        <w:tabs>
          <w:tab w:val="left" w:pos="294"/>
        </w:tabs>
        <w:ind w:left="184" w:hanging="184"/>
        <w:jc w:val="both"/>
        <w:rPr>
          <w:rFonts w:ascii="Arial" w:hAnsi="Arial" w:cs="Arial"/>
        </w:rPr>
      </w:pPr>
      <w:r w:rsidRPr="00DF0187">
        <w:rPr>
          <w:rFonts w:ascii="Arial" w:hAnsi="Arial" w:cs="Arial"/>
        </w:rPr>
        <w:t>Estar documentados y ser comunicados a todos los trabajadores;</w:t>
      </w:r>
      <w:r w:rsidRPr="00DF0187">
        <w:rPr>
          <w:rFonts w:ascii="Arial" w:hAnsi="Arial" w:cs="Arial"/>
          <w:spacing w:val="-6"/>
        </w:rPr>
        <w:t xml:space="preserve"> </w:t>
      </w:r>
      <w:r w:rsidRPr="00DF0187">
        <w:rPr>
          <w:rFonts w:ascii="Arial" w:hAnsi="Arial" w:cs="Arial"/>
        </w:rPr>
        <w:t>y</w:t>
      </w:r>
    </w:p>
    <w:p w14:paraId="6D3AB911" w14:textId="77777777" w:rsidR="00BD2315" w:rsidRPr="00DF0187" w:rsidRDefault="00BD2315" w:rsidP="00DE0475">
      <w:pPr>
        <w:pStyle w:val="Textoindependiente"/>
        <w:jc w:val="both"/>
        <w:rPr>
          <w:rFonts w:ascii="Arial" w:hAnsi="Arial" w:cs="Arial"/>
          <w:sz w:val="22"/>
          <w:szCs w:val="22"/>
        </w:rPr>
      </w:pPr>
    </w:p>
    <w:p w14:paraId="6D3AB913" w14:textId="77777777" w:rsidR="00BD2315" w:rsidRPr="00DF0187" w:rsidRDefault="00A97C5D" w:rsidP="00DE0475">
      <w:pPr>
        <w:pStyle w:val="Prrafodelista"/>
        <w:numPr>
          <w:ilvl w:val="0"/>
          <w:numId w:val="177"/>
        </w:numPr>
        <w:tabs>
          <w:tab w:val="left" w:pos="294"/>
        </w:tabs>
        <w:ind w:left="184" w:hanging="184"/>
        <w:jc w:val="both"/>
        <w:rPr>
          <w:rFonts w:ascii="Arial" w:hAnsi="Arial" w:cs="Arial"/>
        </w:rPr>
      </w:pPr>
      <w:r w:rsidRPr="00DF0187">
        <w:rPr>
          <w:rFonts w:ascii="Arial" w:hAnsi="Arial" w:cs="Arial"/>
        </w:rPr>
        <w:t>Ser revisados y evaluados periódicamente, mínimo una (1) vez al año y actualizados de ser</w:t>
      </w:r>
      <w:r w:rsidRPr="00DF0187">
        <w:rPr>
          <w:rFonts w:ascii="Arial" w:hAnsi="Arial" w:cs="Arial"/>
          <w:spacing w:val="-22"/>
        </w:rPr>
        <w:t xml:space="preserve"> </w:t>
      </w:r>
      <w:r w:rsidRPr="00DF0187">
        <w:rPr>
          <w:rFonts w:ascii="Arial" w:hAnsi="Arial" w:cs="Arial"/>
        </w:rPr>
        <w:t>necesario.</w:t>
      </w:r>
    </w:p>
    <w:p w14:paraId="6D3AB918" w14:textId="77777777" w:rsidR="00BD2315" w:rsidRPr="00DF0187" w:rsidRDefault="00BD2315" w:rsidP="00DE0475">
      <w:pPr>
        <w:pStyle w:val="Textoindependiente"/>
        <w:jc w:val="both"/>
        <w:rPr>
          <w:rFonts w:ascii="Arial" w:hAnsi="Arial" w:cs="Arial"/>
          <w:i/>
          <w:sz w:val="22"/>
          <w:szCs w:val="22"/>
        </w:rPr>
      </w:pPr>
    </w:p>
    <w:p w14:paraId="6D3AB919"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ARTÍCULO 2.2.4.6.19. </w:t>
      </w:r>
      <w:r w:rsidRPr="00DF0187">
        <w:rPr>
          <w:rFonts w:ascii="Arial" w:hAnsi="Arial" w:cs="Arial"/>
          <w:i/>
          <w:sz w:val="22"/>
          <w:szCs w:val="22"/>
        </w:rPr>
        <w:t xml:space="preserve">Indicadores del sistema de gestión de la seguridad y salud en el trabajo SG-SST. </w:t>
      </w:r>
      <w:r w:rsidRPr="00DF0187">
        <w:rPr>
          <w:rFonts w:ascii="Arial" w:hAnsi="Arial" w:cs="Arial"/>
          <w:sz w:val="22"/>
          <w:szCs w:val="22"/>
        </w:rPr>
        <w:t xml:space="preserve">El empleador debe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los indicadores (cualitativos o cuantitativos según corresponda) mediante los cuales se evalúen la estructura, el proceso y los resultados del Sistema de Gestión de la Seguridad y Salud en el Trabajo SG-SST y debe hacer el seguimiento a los mismos. Estos indicadores deben alinearse con el plan estratégico de la empresa y hacer parte del mismo.</w:t>
      </w:r>
    </w:p>
    <w:p w14:paraId="6D3AB91A" w14:textId="77777777" w:rsidR="00BD2315" w:rsidRPr="00DF0187" w:rsidRDefault="00BD2315" w:rsidP="00DE0475">
      <w:pPr>
        <w:pStyle w:val="Textoindependiente"/>
        <w:jc w:val="both"/>
        <w:rPr>
          <w:rFonts w:ascii="Arial" w:hAnsi="Arial" w:cs="Arial"/>
          <w:sz w:val="22"/>
          <w:szCs w:val="22"/>
        </w:rPr>
      </w:pPr>
    </w:p>
    <w:p w14:paraId="6D3AB91C" w14:textId="77777777" w:rsidR="00BD2315" w:rsidRPr="00DF0187" w:rsidRDefault="00A97C5D" w:rsidP="00DE0475">
      <w:pPr>
        <w:pStyle w:val="Textoindependiente"/>
        <w:jc w:val="both"/>
        <w:rPr>
          <w:rFonts w:ascii="Arial" w:hAnsi="Arial" w:cs="Arial"/>
          <w:sz w:val="22"/>
          <w:szCs w:val="22"/>
        </w:rPr>
      </w:pPr>
      <w:r w:rsidRPr="00DF0187">
        <w:rPr>
          <w:rFonts w:ascii="Arial" w:hAnsi="Arial" w:cs="Arial"/>
          <w:sz w:val="22"/>
          <w:szCs w:val="22"/>
        </w:rPr>
        <w:t xml:space="preserve">Cada indicador debe contar con una </w:t>
      </w:r>
      <w:proofErr w:type="spellStart"/>
      <w:r w:rsidRPr="00DF0187">
        <w:rPr>
          <w:rFonts w:ascii="Arial" w:hAnsi="Arial" w:cs="Arial"/>
          <w:sz w:val="22"/>
          <w:szCs w:val="22"/>
        </w:rPr>
        <w:t>ﬁcha</w:t>
      </w:r>
      <w:proofErr w:type="spellEnd"/>
      <w:r w:rsidRPr="00DF0187">
        <w:rPr>
          <w:rFonts w:ascii="Arial" w:hAnsi="Arial" w:cs="Arial"/>
          <w:sz w:val="22"/>
          <w:szCs w:val="22"/>
        </w:rPr>
        <w:t xml:space="preserve"> técnica que contenga las siguientes </w:t>
      </w:r>
      <w:r w:rsidRPr="00DF0187">
        <w:rPr>
          <w:rFonts w:ascii="Arial" w:hAnsi="Arial" w:cs="Arial"/>
          <w:sz w:val="22"/>
          <w:szCs w:val="22"/>
        </w:rPr>
        <w:lastRenderedPageBreak/>
        <w:t>variables:</w:t>
      </w:r>
    </w:p>
    <w:p w14:paraId="6D3AB91E" w14:textId="77777777" w:rsidR="00BD2315" w:rsidRPr="00DF0187" w:rsidRDefault="00BD2315" w:rsidP="00DE0475">
      <w:pPr>
        <w:pStyle w:val="Textoindependiente"/>
        <w:jc w:val="both"/>
        <w:rPr>
          <w:rFonts w:ascii="Arial" w:hAnsi="Arial" w:cs="Arial"/>
          <w:sz w:val="22"/>
          <w:szCs w:val="22"/>
        </w:rPr>
      </w:pPr>
    </w:p>
    <w:p w14:paraId="6D3AB91F" w14:textId="77777777" w:rsidR="00BD2315" w:rsidRPr="00DF0187" w:rsidRDefault="00A97C5D" w:rsidP="00DE0475">
      <w:pPr>
        <w:pStyle w:val="Prrafodelista"/>
        <w:numPr>
          <w:ilvl w:val="0"/>
          <w:numId w:val="176"/>
        </w:numPr>
        <w:tabs>
          <w:tab w:val="left" w:pos="294"/>
        </w:tabs>
        <w:ind w:left="184" w:hanging="184"/>
        <w:jc w:val="both"/>
        <w:rPr>
          <w:rFonts w:ascii="Arial" w:hAnsi="Arial" w:cs="Arial"/>
        </w:rPr>
      </w:pPr>
      <w:proofErr w:type="spellStart"/>
      <w:r w:rsidRPr="00DF0187">
        <w:rPr>
          <w:rFonts w:ascii="Arial" w:hAnsi="Arial" w:cs="Arial"/>
        </w:rPr>
        <w:t>Deﬁnición</w:t>
      </w:r>
      <w:proofErr w:type="spellEnd"/>
      <w:r w:rsidRPr="00DF0187">
        <w:rPr>
          <w:rFonts w:ascii="Arial" w:hAnsi="Arial" w:cs="Arial"/>
        </w:rPr>
        <w:t xml:space="preserve"> del</w:t>
      </w:r>
      <w:r w:rsidRPr="00DF0187">
        <w:rPr>
          <w:rFonts w:ascii="Arial" w:hAnsi="Arial" w:cs="Arial"/>
          <w:spacing w:val="-2"/>
        </w:rPr>
        <w:t xml:space="preserve"> </w:t>
      </w:r>
      <w:r w:rsidRPr="00DF0187">
        <w:rPr>
          <w:rFonts w:ascii="Arial" w:hAnsi="Arial" w:cs="Arial"/>
        </w:rPr>
        <w:t>indicador;</w:t>
      </w:r>
    </w:p>
    <w:p w14:paraId="6D3AB921" w14:textId="77777777" w:rsidR="00BD2315" w:rsidRPr="00DF0187" w:rsidRDefault="00BD2315" w:rsidP="00DE0475">
      <w:pPr>
        <w:pStyle w:val="Textoindependiente"/>
        <w:jc w:val="both"/>
        <w:rPr>
          <w:rFonts w:ascii="Arial" w:hAnsi="Arial" w:cs="Arial"/>
          <w:sz w:val="22"/>
          <w:szCs w:val="22"/>
        </w:rPr>
      </w:pPr>
    </w:p>
    <w:p w14:paraId="6D3AB922" w14:textId="77777777" w:rsidR="00BD2315" w:rsidRPr="00DF0187" w:rsidRDefault="00A97C5D" w:rsidP="00DE0475">
      <w:pPr>
        <w:pStyle w:val="Prrafodelista"/>
        <w:numPr>
          <w:ilvl w:val="0"/>
          <w:numId w:val="176"/>
        </w:numPr>
        <w:tabs>
          <w:tab w:val="left" w:pos="294"/>
        </w:tabs>
        <w:ind w:left="184" w:hanging="184"/>
        <w:jc w:val="both"/>
        <w:rPr>
          <w:rFonts w:ascii="Arial" w:hAnsi="Arial" w:cs="Arial"/>
        </w:rPr>
      </w:pPr>
      <w:r w:rsidRPr="00DF0187">
        <w:rPr>
          <w:rFonts w:ascii="Arial" w:hAnsi="Arial" w:cs="Arial"/>
        </w:rPr>
        <w:t>Interpretación del</w:t>
      </w:r>
      <w:r w:rsidRPr="00DF0187">
        <w:rPr>
          <w:rFonts w:ascii="Arial" w:hAnsi="Arial" w:cs="Arial"/>
          <w:spacing w:val="-2"/>
        </w:rPr>
        <w:t xml:space="preserve"> </w:t>
      </w:r>
      <w:r w:rsidRPr="00DF0187">
        <w:rPr>
          <w:rFonts w:ascii="Arial" w:hAnsi="Arial" w:cs="Arial"/>
        </w:rPr>
        <w:t>indicador;</w:t>
      </w:r>
    </w:p>
    <w:p w14:paraId="6D3AB924" w14:textId="77777777" w:rsidR="00BD2315" w:rsidRPr="00DF0187" w:rsidRDefault="00BD2315" w:rsidP="00DE0475">
      <w:pPr>
        <w:pStyle w:val="Textoindependiente"/>
        <w:jc w:val="both"/>
        <w:rPr>
          <w:rFonts w:ascii="Arial" w:hAnsi="Arial" w:cs="Arial"/>
          <w:sz w:val="22"/>
          <w:szCs w:val="22"/>
        </w:rPr>
      </w:pPr>
    </w:p>
    <w:p w14:paraId="6D3AB925" w14:textId="77777777" w:rsidR="00BD2315" w:rsidRPr="00DF0187" w:rsidRDefault="00A97C5D" w:rsidP="00DE0475">
      <w:pPr>
        <w:pStyle w:val="Prrafodelista"/>
        <w:numPr>
          <w:ilvl w:val="0"/>
          <w:numId w:val="176"/>
        </w:numPr>
        <w:tabs>
          <w:tab w:val="left" w:pos="294"/>
        </w:tabs>
        <w:ind w:left="184" w:hanging="184"/>
        <w:jc w:val="both"/>
        <w:rPr>
          <w:rFonts w:ascii="Arial" w:hAnsi="Arial" w:cs="Arial"/>
        </w:rPr>
      </w:pPr>
      <w:r w:rsidRPr="00DF0187">
        <w:rPr>
          <w:rFonts w:ascii="Arial" w:hAnsi="Arial" w:cs="Arial"/>
        </w:rPr>
        <w:t>Límite para el indicador o valor a partir del cual se considera que cumple o no con el resultado</w:t>
      </w:r>
      <w:r w:rsidRPr="00DF0187">
        <w:rPr>
          <w:rFonts w:ascii="Arial" w:hAnsi="Arial" w:cs="Arial"/>
          <w:spacing w:val="-14"/>
        </w:rPr>
        <w:t xml:space="preserve"> </w:t>
      </w:r>
      <w:r w:rsidRPr="00DF0187">
        <w:rPr>
          <w:rFonts w:ascii="Arial" w:hAnsi="Arial" w:cs="Arial"/>
        </w:rPr>
        <w:t>esperado;</w:t>
      </w:r>
    </w:p>
    <w:p w14:paraId="6D3AB927" w14:textId="77777777" w:rsidR="00BD2315" w:rsidRPr="00DF0187" w:rsidRDefault="00BD2315" w:rsidP="00DE0475">
      <w:pPr>
        <w:pStyle w:val="Textoindependiente"/>
        <w:jc w:val="both"/>
        <w:rPr>
          <w:rFonts w:ascii="Arial" w:hAnsi="Arial" w:cs="Arial"/>
          <w:sz w:val="22"/>
          <w:szCs w:val="22"/>
        </w:rPr>
      </w:pPr>
    </w:p>
    <w:p w14:paraId="6D3AB928" w14:textId="77777777" w:rsidR="00BD2315" w:rsidRPr="00DF0187" w:rsidRDefault="00A97C5D" w:rsidP="00DE0475">
      <w:pPr>
        <w:pStyle w:val="Prrafodelista"/>
        <w:numPr>
          <w:ilvl w:val="0"/>
          <w:numId w:val="176"/>
        </w:numPr>
        <w:tabs>
          <w:tab w:val="left" w:pos="294"/>
        </w:tabs>
        <w:ind w:left="184" w:hanging="184"/>
        <w:jc w:val="both"/>
        <w:rPr>
          <w:rFonts w:ascii="Arial" w:hAnsi="Arial" w:cs="Arial"/>
        </w:rPr>
      </w:pPr>
      <w:r w:rsidRPr="00DF0187">
        <w:rPr>
          <w:rFonts w:ascii="Arial" w:hAnsi="Arial" w:cs="Arial"/>
        </w:rPr>
        <w:t>Método de</w:t>
      </w:r>
      <w:r w:rsidRPr="00DF0187">
        <w:rPr>
          <w:rFonts w:ascii="Arial" w:hAnsi="Arial" w:cs="Arial"/>
          <w:spacing w:val="-3"/>
        </w:rPr>
        <w:t xml:space="preserve"> </w:t>
      </w:r>
      <w:r w:rsidRPr="00DF0187">
        <w:rPr>
          <w:rFonts w:ascii="Arial" w:hAnsi="Arial" w:cs="Arial"/>
        </w:rPr>
        <w:t>cálculo;</w:t>
      </w:r>
    </w:p>
    <w:p w14:paraId="6D3AB92A" w14:textId="77777777" w:rsidR="00BD2315" w:rsidRPr="00DF0187" w:rsidRDefault="00BD2315" w:rsidP="00DE0475">
      <w:pPr>
        <w:pStyle w:val="Textoindependiente"/>
        <w:jc w:val="both"/>
        <w:rPr>
          <w:rFonts w:ascii="Arial" w:hAnsi="Arial" w:cs="Arial"/>
          <w:sz w:val="22"/>
          <w:szCs w:val="22"/>
        </w:rPr>
      </w:pPr>
    </w:p>
    <w:p w14:paraId="6D3AB92B" w14:textId="77777777" w:rsidR="00BD2315" w:rsidRPr="00DF0187" w:rsidRDefault="00A97C5D" w:rsidP="00DE0475">
      <w:pPr>
        <w:pStyle w:val="Prrafodelista"/>
        <w:numPr>
          <w:ilvl w:val="0"/>
          <w:numId w:val="176"/>
        </w:numPr>
        <w:tabs>
          <w:tab w:val="left" w:pos="294"/>
        </w:tabs>
        <w:ind w:left="184" w:hanging="184"/>
        <w:jc w:val="both"/>
        <w:rPr>
          <w:rFonts w:ascii="Arial" w:hAnsi="Arial" w:cs="Arial"/>
        </w:rPr>
      </w:pPr>
      <w:r w:rsidRPr="00DF0187">
        <w:rPr>
          <w:rFonts w:ascii="Arial" w:hAnsi="Arial" w:cs="Arial"/>
        </w:rPr>
        <w:t>Fuente de la información para el</w:t>
      </w:r>
      <w:r w:rsidRPr="00DF0187">
        <w:rPr>
          <w:rFonts w:ascii="Arial" w:hAnsi="Arial" w:cs="Arial"/>
          <w:spacing w:val="-3"/>
        </w:rPr>
        <w:t xml:space="preserve"> </w:t>
      </w:r>
      <w:r w:rsidRPr="00DF0187">
        <w:rPr>
          <w:rFonts w:ascii="Arial" w:hAnsi="Arial" w:cs="Arial"/>
        </w:rPr>
        <w:t>cálculo;</w:t>
      </w:r>
    </w:p>
    <w:p w14:paraId="6D3AB92D" w14:textId="77777777" w:rsidR="00BD2315" w:rsidRPr="00DF0187" w:rsidRDefault="00BD2315" w:rsidP="00DE0475">
      <w:pPr>
        <w:pStyle w:val="Textoindependiente"/>
        <w:jc w:val="both"/>
        <w:rPr>
          <w:rFonts w:ascii="Arial" w:hAnsi="Arial" w:cs="Arial"/>
          <w:sz w:val="22"/>
          <w:szCs w:val="22"/>
        </w:rPr>
      </w:pPr>
    </w:p>
    <w:p w14:paraId="6D3AB92E" w14:textId="77777777" w:rsidR="00BD2315" w:rsidRPr="00DF0187" w:rsidRDefault="00A97C5D" w:rsidP="00DE0475">
      <w:pPr>
        <w:pStyle w:val="Prrafodelista"/>
        <w:numPr>
          <w:ilvl w:val="0"/>
          <w:numId w:val="176"/>
        </w:numPr>
        <w:tabs>
          <w:tab w:val="left" w:pos="294"/>
        </w:tabs>
        <w:ind w:left="184" w:hanging="184"/>
        <w:jc w:val="both"/>
        <w:rPr>
          <w:rFonts w:ascii="Arial" w:hAnsi="Arial" w:cs="Arial"/>
        </w:rPr>
      </w:pPr>
      <w:r w:rsidRPr="00DF0187">
        <w:rPr>
          <w:rFonts w:ascii="Arial" w:hAnsi="Arial" w:cs="Arial"/>
        </w:rPr>
        <w:t>Periodicidad del reporte;</w:t>
      </w:r>
      <w:r w:rsidRPr="00DF0187">
        <w:rPr>
          <w:rFonts w:ascii="Arial" w:hAnsi="Arial" w:cs="Arial"/>
          <w:spacing w:val="-3"/>
        </w:rPr>
        <w:t xml:space="preserve"> </w:t>
      </w:r>
      <w:r w:rsidRPr="00DF0187">
        <w:rPr>
          <w:rFonts w:ascii="Arial" w:hAnsi="Arial" w:cs="Arial"/>
        </w:rPr>
        <w:t>y</w:t>
      </w:r>
    </w:p>
    <w:p w14:paraId="6D3AB930" w14:textId="77777777" w:rsidR="00BD2315" w:rsidRPr="00DF0187" w:rsidRDefault="00BD2315" w:rsidP="00DE0475">
      <w:pPr>
        <w:pStyle w:val="Textoindependiente"/>
        <w:jc w:val="both"/>
        <w:rPr>
          <w:rFonts w:ascii="Arial" w:hAnsi="Arial" w:cs="Arial"/>
          <w:sz w:val="22"/>
          <w:szCs w:val="22"/>
        </w:rPr>
      </w:pPr>
    </w:p>
    <w:p w14:paraId="6D3AB931" w14:textId="77777777" w:rsidR="00BD2315" w:rsidRPr="00DF0187" w:rsidRDefault="00A97C5D" w:rsidP="00DE0475">
      <w:pPr>
        <w:pStyle w:val="Prrafodelista"/>
        <w:numPr>
          <w:ilvl w:val="0"/>
          <w:numId w:val="176"/>
        </w:numPr>
        <w:tabs>
          <w:tab w:val="left" w:pos="294"/>
        </w:tabs>
        <w:ind w:left="184" w:hanging="184"/>
        <w:jc w:val="both"/>
        <w:rPr>
          <w:rFonts w:ascii="Arial" w:hAnsi="Arial" w:cs="Arial"/>
        </w:rPr>
      </w:pPr>
      <w:r w:rsidRPr="00DF0187">
        <w:rPr>
          <w:rFonts w:ascii="Arial" w:hAnsi="Arial" w:cs="Arial"/>
        </w:rPr>
        <w:t>Personas que deben conocer el</w:t>
      </w:r>
      <w:r w:rsidRPr="00DF0187">
        <w:rPr>
          <w:rFonts w:ascii="Arial" w:hAnsi="Arial" w:cs="Arial"/>
          <w:spacing w:val="-4"/>
        </w:rPr>
        <w:t xml:space="preserve"> </w:t>
      </w:r>
      <w:r w:rsidRPr="00DF0187">
        <w:rPr>
          <w:rFonts w:ascii="Arial" w:hAnsi="Arial" w:cs="Arial"/>
        </w:rPr>
        <w:t>resultado.</w:t>
      </w:r>
    </w:p>
    <w:p w14:paraId="6D3AB933" w14:textId="77777777" w:rsidR="00BD2315" w:rsidRPr="00DF0187" w:rsidRDefault="00BD2315" w:rsidP="00DE0475">
      <w:pPr>
        <w:pStyle w:val="Textoindependiente"/>
        <w:jc w:val="both"/>
        <w:rPr>
          <w:rFonts w:ascii="Arial" w:hAnsi="Arial" w:cs="Arial"/>
          <w:sz w:val="22"/>
          <w:szCs w:val="22"/>
        </w:rPr>
      </w:pPr>
    </w:p>
    <w:p w14:paraId="6D3AB937" w14:textId="77777777" w:rsidR="00BD2315" w:rsidRPr="00DF0187" w:rsidRDefault="00A97C5D" w:rsidP="00DE0475">
      <w:pPr>
        <w:jc w:val="both"/>
        <w:rPr>
          <w:rFonts w:ascii="Arial" w:hAnsi="Arial" w:cs="Arial"/>
        </w:rPr>
      </w:pPr>
      <w:r w:rsidRPr="00DF0187">
        <w:rPr>
          <w:rFonts w:ascii="Arial" w:hAnsi="Arial" w:cs="Arial"/>
        </w:rPr>
        <w:t>ARTÍCULO 2.2.4.6.20</w:t>
      </w:r>
      <w:r w:rsidRPr="00DF0187">
        <w:rPr>
          <w:rFonts w:ascii="Arial" w:hAnsi="Arial" w:cs="Arial"/>
          <w:i/>
        </w:rPr>
        <w:t xml:space="preserve">. Indicadores que evalúan la estructura del sistema de gestión de la seguridad y salud en el trabajo SG-SST. </w:t>
      </w:r>
      <w:r w:rsidRPr="00DF0187">
        <w:rPr>
          <w:rFonts w:ascii="Arial" w:hAnsi="Arial" w:cs="Arial"/>
        </w:rPr>
        <w:t xml:space="preserve">Para la </w:t>
      </w:r>
      <w:proofErr w:type="spellStart"/>
      <w:r w:rsidRPr="00DF0187">
        <w:rPr>
          <w:rFonts w:ascii="Arial" w:hAnsi="Arial" w:cs="Arial"/>
        </w:rPr>
        <w:t>deﬁnición</w:t>
      </w:r>
      <w:proofErr w:type="spellEnd"/>
      <w:r w:rsidRPr="00DF0187">
        <w:rPr>
          <w:rFonts w:ascii="Arial" w:hAnsi="Arial" w:cs="Arial"/>
        </w:rPr>
        <w:t xml:space="preserve"> y construcción de los indicadores que evalúan la estructura, el empleador debe considerar entre otros, los siguientes aspectos:</w:t>
      </w:r>
    </w:p>
    <w:p w14:paraId="6D3AB939" w14:textId="77777777" w:rsidR="00BD2315" w:rsidRPr="00DF0187" w:rsidRDefault="00BD2315" w:rsidP="00DE0475">
      <w:pPr>
        <w:pStyle w:val="Textoindependiente"/>
        <w:jc w:val="both"/>
        <w:rPr>
          <w:rFonts w:ascii="Arial" w:hAnsi="Arial" w:cs="Arial"/>
          <w:sz w:val="22"/>
          <w:szCs w:val="22"/>
        </w:rPr>
      </w:pPr>
    </w:p>
    <w:p w14:paraId="6D3AB93A" w14:textId="77777777" w:rsidR="00BD2315" w:rsidRPr="00DF0187" w:rsidRDefault="00A97C5D" w:rsidP="00DE0475">
      <w:pPr>
        <w:pStyle w:val="Prrafodelista"/>
        <w:numPr>
          <w:ilvl w:val="0"/>
          <w:numId w:val="175"/>
        </w:numPr>
        <w:tabs>
          <w:tab w:val="left" w:pos="294"/>
        </w:tabs>
        <w:ind w:left="184" w:hanging="184"/>
        <w:jc w:val="both"/>
        <w:rPr>
          <w:rFonts w:ascii="Arial" w:hAnsi="Arial" w:cs="Arial"/>
        </w:rPr>
      </w:pPr>
      <w:r w:rsidRPr="00DF0187">
        <w:rPr>
          <w:rFonts w:ascii="Arial" w:hAnsi="Arial" w:cs="Arial"/>
        </w:rPr>
        <w:t>La política de seguridad y salud en el trabajo y que esté</w:t>
      </w:r>
      <w:r w:rsidRPr="00DF0187">
        <w:rPr>
          <w:rFonts w:ascii="Arial" w:hAnsi="Arial" w:cs="Arial"/>
          <w:spacing w:val="-6"/>
        </w:rPr>
        <w:t xml:space="preserve"> </w:t>
      </w:r>
      <w:r w:rsidRPr="00DF0187">
        <w:rPr>
          <w:rFonts w:ascii="Arial" w:hAnsi="Arial" w:cs="Arial"/>
        </w:rPr>
        <w:t>comunicada;</w:t>
      </w:r>
    </w:p>
    <w:p w14:paraId="6D3AB93C" w14:textId="77777777" w:rsidR="00BD2315" w:rsidRPr="00DF0187" w:rsidRDefault="00BD2315" w:rsidP="00DE0475">
      <w:pPr>
        <w:pStyle w:val="Textoindependiente"/>
        <w:jc w:val="both"/>
        <w:rPr>
          <w:rFonts w:ascii="Arial" w:hAnsi="Arial" w:cs="Arial"/>
          <w:sz w:val="22"/>
          <w:szCs w:val="22"/>
        </w:rPr>
      </w:pPr>
    </w:p>
    <w:p w14:paraId="6D3AB93D" w14:textId="77777777" w:rsidR="00BD2315" w:rsidRPr="00DF0187" w:rsidRDefault="00A97C5D" w:rsidP="00DE0475">
      <w:pPr>
        <w:pStyle w:val="Prrafodelista"/>
        <w:numPr>
          <w:ilvl w:val="0"/>
          <w:numId w:val="175"/>
        </w:numPr>
        <w:tabs>
          <w:tab w:val="left" w:pos="294"/>
        </w:tabs>
        <w:ind w:left="184" w:hanging="184"/>
        <w:jc w:val="both"/>
        <w:rPr>
          <w:rFonts w:ascii="Arial" w:hAnsi="Arial" w:cs="Arial"/>
        </w:rPr>
      </w:pPr>
      <w:r w:rsidRPr="00DF0187">
        <w:rPr>
          <w:rFonts w:ascii="Arial" w:hAnsi="Arial" w:cs="Arial"/>
        </w:rPr>
        <w:t>Los objetivos y metas de seguridad y salud en el</w:t>
      </w:r>
      <w:r w:rsidRPr="00DF0187">
        <w:rPr>
          <w:rFonts w:ascii="Arial" w:hAnsi="Arial" w:cs="Arial"/>
          <w:spacing w:val="-6"/>
        </w:rPr>
        <w:t xml:space="preserve"> </w:t>
      </w:r>
      <w:r w:rsidRPr="00DF0187">
        <w:rPr>
          <w:rFonts w:ascii="Arial" w:hAnsi="Arial" w:cs="Arial"/>
        </w:rPr>
        <w:t>trabajo;</w:t>
      </w:r>
    </w:p>
    <w:p w14:paraId="6D3AB940" w14:textId="77777777" w:rsidR="00BD2315" w:rsidRPr="00DF0187" w:rsidRDefault="00BD2315" w:rsidP="00EA2566">
      <w:pPr>
        <w:pStyle w:val="Textoindependiente"/>
        <w:jc w:val="both"/>
        <w:rPr>
          <w:rFonts w:ascii="Arial" w:hAnsi="Arial" w:cs="Arial"/>
          <w:sz w:val="22"/>
          <w:szCs w:val="22"/>
        </w:rPr>
      </w:pPr>
    </w:p>
    <w:p w14:paraId="6D3AB941" w14:textId="77777777" w:rsidR="00BD2315" w:rsidRPr="00DF0187" w:rsidRDefault="00A97C5D" w:rsidP="00DE0475">
      <w:pPr>
        <w:pStyle w:val="Prrafodelista"/>
        <w:numPr>
          <w:ilvl w:val="0"/>
          <w:numId w:val="175"/>
        </w:numPr>
        <w:tabs>
          <w:tab w:val="left" w:pos="294"/>
        </w:tabs>
        <w:ind w:left="184" w:hanging="184"/>
        <w:jc w:val="both"/>
        <w:rPr>
          <w:rFonts w:ascii="Arial" w:hAnsi="Arial" w:cs="Arial"/>
        </w:rPr>
      </w:pPr>
      <w:r w:rsidRPr="00DF0187">
        <w:rPr>
          <w:rFonts w:ascii="Arial" w:hAnsi="Arial" w:cs="Arial"/>
        </w:rPr>
        <w:t>El plan de trabajo anual en seguridad y salud en el trabajo y su</w:t>
      </w:r>
      <w:r w:rsidRPr="00DF0187">
        <w:rPr>
          <w:rFonts w:ascii="Arial" w:hAnsi="Arial" w:cs="Arial"/>
          <w:spacing w:val="-8"/>
        </w:rPr>
        <w:t xml:space="preserve"> </w:t>
      </w:r>
      <w:r w:rsidRPr="00DF0187">
        <w:rPr>
          <w:rFonts w:ascii="Arial" w:hAnsi="Arial" w:cs="Arial"/>
        </w:rPr>
        <w:t>cronograma;</w:t>
      </w:r>
    </w:p>
    <w:p w14:paraId="6D3AB943" w14:textId="77777777" w:rsidR="00BD2315" w:rsidRPr="00DF0187" w:rsidRDefault="00BD2315" w:rsidP="00DE0475">
      <w:pPr>
        <w:pStyle w:val="Textoindependiente"/>
        <w:jc w:val="both"/>
        <w:rPr>
          <w:rFonts w:ascii="Arial" w:hAnsi="Arial" w:cs="Arial"/>
          <w:sz w:val="22"/>
          <w:szCs w:val="22"/>
        </w:rPr>
      </w:pPr>
    </w:p>
    <w:p w14:paraId="6D3AB944" w14:textId="77777777" w:rsidR="00BD2315" w:rsidRPr="00DF0187" w:rsidRDefault="00A97C5D" w:rsidP="00DE0475">
      <w:pPr>
        <w:pStyle w:val="Prrafodelista"/>
        <w:numPr>
          <w:ilvl w:val="0"/>
          <w:numId w:val="175"/>
        </w:numPr>
        <w:tabs>
          <w:tab w:val="left" w:pos="294"/>
        </w:tabs>
        <w:ind w:left="0" w:firstLine="0"/>
        <w:jc w:val="both"/>
        <w:rPr>
          <w:rFonts w:ascii="Arial" w:hAnsi="Arial" w:cs="Arial"/>
        </w:rPr>
      </w:pPr>
      <w:r w:rsidRPr="00DF0187">
        <w:rPr>
          <w:rFonts w:ascii="Arial" w:hAnsi="Arial" w:cs="Arial"/>
        </w:rPr>
        <w:t>La asignación de responsabilidades de los distintos niveles de la empresa frente al desarrollo del Sistema de Gestión de la Seguridad y Salud en el</w:t>
      </w:r>
      <w:r w:rsidRPr="00DF0187">
        <w:rPr>
          <w:rFonts w:ascii="Arial" w:hAnsi="Arial" w:cs="Arial"/>
          <w:spacing w:val="-2"/>
        </w:rPr>
        <w:t xml:space="preserve"> </w:t>
      </w:r>
      <w:r w:rsidRPr="00DF0187">
        <w:rPr>
          <w:rFonts w:ascii="Arial" w:hAnsi="Arial" w:cs="Arial"/>
        </w:rPr>
        <w:t>Trabajo;</w:t>
      </w:r>
    </w:p>
    <w:p w14:paraId="6D3AB945" w14:textId="77777777" w:rsidR="00BD2315" w:rsidRPr="00DF0187" w:rsidRDefault="00BD2315" w:rsidP="00DE0475">
      <w:pPr>
        <w:pStyle w:val="Textoindependiente"/>
        <w:jc w:val="both"/>
        <w:rPr>
          <w:rFonts w:ascii="Arial" w:hAnsi="Arial" w:cs="Arial"/>
          <w:sz w:val="22"/>
          <w:szCs w:val="22"/>
        </w:rPr>
      </w:pPr>
    </w:p>
    <w:p w14:paraId="6D3AB947" w14:textId="77777777" w:rsidR="00BD2315" w:rsidRPr="00DF0187" w:rsidRDefault="00A97C5D" w:rsidP="00DE0475">
      <w:pPr>
        <w:pStyle w:val="Prrafodelista"/>
        <w:numPr>
          <w:ilvl w:val="0"/>
          <w:numId w:val="175"/>
        </w:numPr>
        <w:tabs>
          <w:tab w:val="left" w:pos="294"/>
        </w:tabs>
        <w:ind w:left="0" w:firstLine="0"/>
        <w:jc w:val="both"/>
        <w:rPr>
          <w:rFonts w:ascii="Arial" w:hAnsi="Arial" w:cs="Arial"/>
        </w:rPr>
      </w:pPr>
      <w:r w:rsidRPr="00DF0187">
        <w:rPr>
          <w:rFonts w:ascii="Arial" w:hAnsi="Arial" w:cs="Arial"/>
        </w:rPr>
        <w:t xml:space="preserve">La asignación de recursos humanos, físicos y </w:t>
      </w:r>
      <w:proofErr w:type="spellStart"/>
      <w:r w:rsidRPr="00DF0187">
        <w:rPr>
          <w:rFonts w:ascii="Arial" w:hAnsi="Arial" w:cs="Arial"/>
        </w:rPr>
        <w:t>ﬁnancieros</w:t>
      </w:r>
      <w:proofErr w:type="spellEnd"/>
      <w:r w:rsidRPr="00DF0187">
        <w:rPr>
          <w:rFonts w:ascii="Arial" w:hAnsi="Arial" w:cs="Arial"/>
        </w:rPr>
        <w:t xml:space="preserve"> y de otra índole requeridos para la implementación del Sistema de Gestión de la Seguridad y Salud en el</w:t>
      </w:r>
      <w:r w:rsidRPr="00DF0187">
        <w:rPr>
          <w:rFonts w:ascii="Arial" w:hAnsi="Arial" w:cs="Arial"/>
          <w:spacing w:val="-4"/>
        </w:rPr>
        <w:t xml:space="preserve"> </w:t>
      </w:r>
      <w:r w:rsidRPr="00DF0187">
        <w:rPr>
          <w:rFonts w:ascii="Arial" w:hAnsi="Arial" w:cs="Arial"/>
        </w:rPr>
        <w:t>Trabajo;</w:t>
      </w:r>
    </w:p>
    <w:p w14:paraId="6D3AB949" w14:textId="77777777" w:rsidR="00BD2315" w:rsidRPr="00DF0187" w:rsidRDefault="00BD2315" w:rsidP="00DE0475">
      <w:pPr>
        <w:pStyle w:val="Textoindependiente"/>
        <w:jc w:val="both"/>
        <w:rPr>
          <w:rFonts w:ascii="Arial" w:hAnsi="Arial" w:cs="Arial"/>
          <w:sz w:val="22"/>
          <w:szCs w:val="22"/>
        </w:rPr>
      </w:pPr>
    </w:p>
    <w:p w14:paraId="6D3AB94A" w14:textId="77777777" w:rsidR="00BD2315" w:rsidRPr="00DF0187" w:rsidRDefault="00A97C5D" w:rsidP="00DE0475">
      <w:pPr>
        <w:pStyle w:val="Prrafodelista"/>
        <w:numPr>
          <w:ilvl w:val="0"/>
          <w:numId w:val="175"/>
        </w:numPr>
        <w:tabs>
          <w:tab w:val="left" w:pos="294"/>
        </w:tabs>
        <w:ind w:left="0" w:firstLine="0"/>
        <w:jc w:val="both"/>
        <w:rPr>
          <w:rFonts w:ascii="Arial" w:hAnsi="Arial" w:cs="Arial"/>
        </w:rPr>
      </w:pPr>
      <w:r w:rsidRPr="00DF0187">
        <w:rPr>
          <w:rFonts w:ascii="Arial" w:hAnsi="Arial" w:cs="Arial"/>
        </w:rPr>
        <w:t xml:space="preserve">La </w:t>
      </w:r>
      <w:proofErr w:type="spellStart"/>
      <w:r w:rsidRPr="00DF0187">
        <w:rPr>
          <w:rFonts w:ascii="Arial" w:hAnsi="Arial" w:cs="Arial"/>
        </w:rPr>
        <w:t>deﬁnición</w:t>
      </w:r>
      <w:proofErr w:type="spellEnd"/>
      <w:r w:rsidRPr="00DF0187">
        <w:rPr>
          <w:rFonts w:ascii="Arial" w:hAnsi="Arial" w:cs="Arial"/>
        </w:rPr>
        <w:t xml:space="preserve"> del método para </w:t>
      </w:r>
      <w:proofErr w:type="spellStart"/>
      <w:r w:rsidRPr="00DF0187">
        <w:rPr>
          <w:rFonts w:ascii="Arial" w:hAnsi="Arial" w:cs="Arial"/>
        </w:rPr>
        <w:t>identiﬁcar</w:t>
      </w:r>
      <w:proofErr w:type="spellEnd"/>
      <w:r w:rsidRPr="00DF0187">
        <w:rPr>
          <w:rFonts w:ascii="Arial" w:hAnsi="Arial" w:cs="Arial"/>
        </w:rPr>
        <w:t xml:space="preserve"> los peligros, para evaluar y </w:t>
      </w:r>
      <w:proofErr w:type="spellStart"/>
      <w:r w:rsidRPr="00DF0187">
        <w:rPr>
          <w:rFonts w:ascii="Arial" w:hAnsi="Arial" w:cs="Arial"/>
        </w:rPr>
        <w:t>caliﬁcar</w:t>
      </w:r>
      <w:proofErr w:type="spellEnd"/>
      <w:r w:rsidRPr="00DF0187">
        <w:rPr>
          <w:rFonts w:ascii="Arial" w:hAnsi="Arial" w:cs="Arial"/>
        </w:rPr>
        <w:t xml:space="preserve"> los riesgos, en el que se incluye un instrumento para que los trabajadores reporten las condiciones de trabajo</w:t>
      </w:r>
      <w:r w:rsidRPr="00DF0187">
        <w:rPr>
          <w:rFonts w:ascii="Arial" w:hAnsi="Arial" w:cs="Arial"/>
          <w:spacing w:val="-2"/>
        </w:rPr>
        <w:t xml:space="preserve"> </w:t>
      </w:r>
      <w:r w:rsidRPr="00DF0187">
        <w:rPr>
          <w:rFonts w:ascii="Arial" w:hAnsi="Arial" w:cs="Arial"/>
        </w:rPr>
        <w:t>peligrosas;</w:t>
      </w:r>
    </w:p>
    <w:p w14:paraId="6D3AB94C" w14:textId="77777777" w:rsidR="00BD2315" w:rsidRPr="00DF0187" w:rsidRDefault="00BD2315" w:rsidP="00DE0475">
      <w:pPr>
        <w:pStyle w:val="Textoindependiente"/>
        <w:jc w:val="both"/>
        <w:rPr>
          <w:rFonts w:ascii="Arial" w:hAnsi="Arial" w:cs="Arial"/>
          <w:sz w:val="22"/>
          <w:szCs w:val="22"/>
        </w:rPr>
      </w:pPr>
    </w:p>
    <w:p w14:paraId="6D3AB94D" w14:textId="77777777" w:rsidR="00BD2315" w:rsidRPr="00DF0187" w:rsidRDefault="00A97C5D" w:rsidP="00DE0475">
      <w:pPr>
        <w:pStyle w:val="Prrafodelista"/>
        <w:numPr>
          <w:ilvl w:val="0"/>
          <w:numId w:val="175"/>
        </w:numPr>
        <w:tabs>
          <w:tab w:val="left" w:pos="294"/>
        </w:tabs>
        <w:ind w:left="184" w:hanging="184"/>
        <w:jc w:val="both"/>
        <w:rPr>
          <w:rFonts w:ascii="Arial" w:hAnsi="Arial" w:cs="Arial"/>
        </w:rPr>
      </w:pPr>
      <w:r w:rsidRPr="00DF0187">
        <w:rPr>
          <w:rFonts w:ascii="Arial" w:hAnsi="Arial" w:cs="Arial"/>
        </w:rPr>
        <w:t>La conformación y funcionamiento del Comité Paritario o Vigía de seguridad y salud en el</w:t>
      </w:r>
      <w:r w:rsidRPr="00DF0187">
        <w:rPr>
          <w:rFonts w:ascii="Arial" w:hAnsi="Arial" w:cs="Arial"/>
          <w:spacing w:val="-15"/>
        </w:rPr>
        <w:t xml:space="preserve"> </w:t>
      </w:r>
      <w:r w:rsidRPr="00DF0187">
        <w:rPr>
          <w:rFonts w:ascii="Arial" w:hAnsi="Arial" w:cs="Arial"/>
        </w:rPr>
        <w:t>trabajo;</w:t>
      </w:r>
    </w:p>
    <w:p w14:paraId="6D3AB94F" w14:textId="77777777" w:rsidR="00BD2315" w:rsidRPr="00DF0187" w:rsidRDefault="00BD2315" w:rsidP="00DE0475">
      <w:pPr>
        <w:pStyle w:val="Textoindependiente"/>
        <w:jc w:val="both"/>
        <w:rPr>
          <w:rFonts w:ascii="Arial" w:hAnsi="Arial" w:cs="Arial"/>
          <w:sz w:val="22"/>
          <w:szCs w:val="22"/>
        </w:rPr>
      </w:pPr>
    </w:p>
    <w:p w14:paraId="6D3AB950" w14:textId="77777777" w:rsidR="00BD2315" w:rsidRPr="00DF0187" w:rsidRDefault="00A97C5D" w:rsidP="00DE0475">
      <w:pPr>
        <w:pStyle w:val="Prrafodelista"/>
        <w:numPr>
          <w:ilvl w:val="0"/>
          <w:numId w:val="175"/>
        </w:numPr>
        <w:tabs>
          <w:tab w:val="left" w:pos="294"/>
        </w:tabs>
        <w:ind w:left="184" w:hanging="184"/>
        <w:jc w:val="both"/>
        <w:rPr>
          <w:rFonts w:ascii="Arial" w:hAnsi="Arial" w:cs="Arial"/>
        </w:rPr>
      </w:pPr>
      <w:r w:rsidRPr="00DF0187">
        <w:rPr>
          <w:rFonts w:ascii="Arial" w:hAnsi="Arial" w:cs="Arial"/>
        </w:rPr>
        <w:t>Los documentos que soportan el Sistema de Gestión de la Seguridad y Salud en el Trabajo</w:t>
      </w:r>
      <w:r w:rsidRPr="00DF0187">
        <w:rPr>
          <w:rFonts w:ascii="Arial" w:hAnsi="Arial" w:cs="Arial"/>
          <w:spacing w:val="-20"/>
        </w:rPr>
        <w:t xml:space="preserve"> </w:t>
      </w:r>
      <w:r w:rsidRPr="00DF0187">
        <w:rPr>
          <w:rFonts w:ascii="Arial" w:hAnsi="Arial" w:cs="Arial"/>
        </w:rPr>
        <w:t>SG-SST;</w:t>
      </w:r>
    </w:p>
    <w:p w14:paraId="6D3AB952" w14:textId="77777777" w:rsidR="00BD2315" w:rsidRPr="00DF0187" w:rsidRDefault="00BD2315" w:rsidP="00DE0475">
      <w:pPr>
        <w:pStyle w:val="Textoindependiente"/>
        <w:jc w:val="both"/>
        <w:rPr>
          <w:rFonts w:ascii="Arial" w:hAnsi="Arial" w:cs="Arial"/>
          <w:sz w:val="22"/>
          <w:szCs w:val="22"/>
        </w:rPr>
      </w:pPr>
    </w:p>
    <w:p w14:paraId="6D3AB953" w14:textId="77777777" w:rsidR="00BD2315" w:rsidRPr="00DF0187" w:rsidRDefault="00A97C5D" w:rsidP="00DE0475">
      <w:pPr>
        <w:pStyle w:val="Prrafodelista"/>
        <w:numPr>
          <w:ilvl w:val="0"/>
          <w:numId w:val="175"/>
        </w:numPr>
        <w:tabs>
          <w:tab w:val="left" w:pos="294"/>
        </w:tabs>
        <w:ind w:left="0" w:firstLine="0"/>
        <w:jc w:val="both"/>
        <w:rPr>
          <w:rFonts w:ascii="Arial" w:hAnsi="Arial" w:cs="Arial"/>
        </w:rPr>
      </w:pPr>
      <w:r w:rsidRPr="00DF0187">
        <w:rPr>
          <w:rFonts w:ascii="Arial" w:hAnsi="Arial" w:cs="Arial"/>
        </w:rPr>
        <w:t xml:space="preserve">La existencia de un procedimiento para efectuar el diagnóstico de las condiciones de salud de los trabajadores para la </w:t>
      </w:r>
      <w:proofErr w:type="spellStart"/>
      <w:r w:rsidRPr="00DF0187">
        <w:rPr>
          <w:rFonts w:ascii="Arial" w:hAnsi="Arial" w:cs="Arial"/>
        </w:rPr>
        <w:t>deﬁnición</w:t>
      </w:r>
      <w:proofErr w:type="spellEnd"/>
      <w:r w:rsidRPr="00DF0187">
        <w:rPr>
          <w:rFonts w:ascii="Arial" w:hAnsi="Arial" w:cs="Arial"/>
        </w:rPr>
        <w:t xml:space="preserve"> de las prioridades de control e</w:t>
      </w:r>
      <w:r w:rsidRPr="00DF0187">
        <w:rPr>
          <w:rFonts w:ascii="Arial" w:hAnsi="Arial" w:cs="Arial"/>
          <w:spacing w:val="-3"/>
        </w:rPr>
        <w:t xml:space="preserve"> </w:t>
      </w:r>
      <w:r w:rsidRPr="00DF0187">
        <w:rPr>
          <w:rFonts w:ascii="Arial" w:hAnsi="Arial" w:cs="Arial"/>
        </w:rPr>
        <w:t>intervención;</w:t>
      </w:r>
    </w:p>
    <w:p w14:paraId="6D3AB955" w14:textId="77777777" w:rsidR="00BD2315" w:rsidRPr="00DF0187" w:rsidRDefault="00BD2315" w:rsidP="00DE0475">
      <w:pPr>
        <w:pStyle w:val="Textoindependiente"/>
        <w:jc w:val="both"/>
        <w:rPr>
          <w:rFonts w:ascii="Arial" w:hAnsi="Arial" w:cs="Arial"/>
          <w:sz w:val="22"/>
          <w:szCs w:val="22"/>
        </w:rPr>
      </w:pPr>
    </w:p>
    <w:p w14:paraId="6D3AB956" w14:textId="77777777" w:rsidR="00BD2315" w:rsidRPr="00DF0187" w:rsidRDefault="00A97C5D" w:rsidP="00DE0475">
      <w:pPr>
        <w:pStyle w:val="Prrafodelista"/>
        <w:numPr>
          <w:ilvl w:val="0"/>
          <w:numId w:val="175"/>
        </w:numPr>
        <w:tabs>
          <w:tab w:val="left" w:pos="385"/>
        </w:tabs>
        <w:ind w:left="275" w:hanging="275"/>
        <w:jc w:val="both"/>
        <w:rPr>
          <w:rFonts w:ascii="Arial" w:hAnsi="Arial" w:cs="Arial"/>
        </w:rPr>
      </w:pPr>
      <w:r w:rsidRPr="00DF0187">
        <w:rPr>
          <w:rFonts w:ascii="Arial" w:hAnsi="Arial" w:cs="Arial"/>
        </w:rPr>
        <w:t>La existencia de un plan para prevención y atención de emergencias en la organización;</w:t>
      </w:r>
      <w:r w:rsidRPr="00DF0187">
        <w:rPr>
          <w:rFonts w:ascii="Arial" w:hAnsi="Arial" w:cs="Arial"/>
          <w:spacing w:val="-15"/>
        </w:rPr>
        <w:t xml:space="preserve"> </w:t>
      </w:r>
      <w:r w:rsidRPr="00DF0187">
        <w:rPr>
          <w:rFonts w:ascii="Arial" w:hAnsi="Arial" w:cs="Arial"/>
        </w:rPr>
        <w:t>y</w:t>
      </w:r>
    </w:p>
    <w:p w14:paraId="6D3AB958" w14:textId="77777777" w:rsidR="00BD2315" w:rsidRPr="00DF0187" w:rsidRDefault="00BD2315" w:rsidP="00DE0475">
      <w:pPr>
        <w:pStyle w:val="Textoindependiente"/>
        <w:jc w:val="both"/>
        <w:rPr>
          <w:rFonts w:ascii="Arial" w:hAnsi="Arial" w:cs="Arial"/>
          <w:sz w:val="22"/>
          <w:szCs w:val="22"/>
        </w:rPr>
      </w:pPr>
    </w:p>
    <w:p w14:paraId="6D3AB959" w14:textId="77777777" w:rsidR="00BD2315" w:rsidRPr="00DF0187" w:rsidRDefault="00A97C5D" w:rsidP="00DE0475">
      <w:pPr>
        <w:pStyle w:val="Prrafodelista"/>
        <w:numPr>
          <w:ilvl w:val="0"/>
          <w:numId w:val="175"/>
        </w:numPr>
        <w:tabs>
          <w:tab w:val="left" w:pos="385"/>
        </w:tabs>
        <w:ind w:left="275" w:hanging="275"/>
        <w:jc w:val="both"/>
        <w:rPr>
          <w:rFonts w:ascii="Arial" w:hAnsi="Arial" w:cs="Arial"/>
        </w:rPr>
      </w:pPr>
      <w:r w:rsidRPr="00DF0187">
        <w:rPr>
          <w:rFonts w:ascii="Arial" w:hAnsi="Arial" w:cs="Arial"/>
        </w:rPr>
        <w:t xml:space="preserve">La </w:t>
      </w:r>
      <w:proofErr w:type="spellStart"/>
      <w:r w:rsidRPr="00DF0187">
        <w:rPr>
          <w:rFonts w:ascii="Arial" w:hAnsi="Arial" w:cs="Arial"/>
        </w:rPr>
        <w:t>deﬁnición</w:t>
      </w:r>
      <w:proofErr w:type="spellEnd"/>
      <w:r w:rsidRPr="00DF0187">
        <w:rPr>
          <w:rFonts w:ascii="Arial" w:hAnsi="Arial" w:cs="Arial"/>
        </w:rPr>
        <w:t xml:space="preserve"> de un plan de capacitación en seguridad y salud en el</w:t>
      </w:r>
      <w:r w:rsidRPr="00DF0187">
        <w:rPr>
          <w:rFonts w:ascii="Arial" w:hAnsi="Arial" w:cs="Arial"/>
          <w:spacing w:val="-8"/>
        </w:rPr>
        <w:t xml:space="preserve"> </w:t>
      </w:r>
      <w:r w:rsidRPr="00DF0187">
        <w:rPr>
          <w:rFonts w:ascii="Arial" w:hAnsi="Arial" w:cs="Arial"/>
        </w:rPr>
        <w:t>trabajo.</w:t>
      </w:r>
    </w:p>
    <w:p w14:paraId="6D3AB95B" w14:textId="77777777" w:rsidR="00BD2315" w:rsidRPr="00DF0187" w:rsidRDefault="00BD2315" w:rsidP="00DE0475">
      <w:pPr>
        <w:pStyle w:val="Textoindependiente"/>
        <w:jc w:val="both"/>
        <w:rPr>
          <w:rFonts w:ascii="Arial" w:hAnsi="Arial" w:cs="Arial"/>
          <w:sz w:val="22"/>
          <w:szCs w:val="22"/>
        </w:rPr>
      </w:pPr>
    </w:p>
    <w:p w14:paraId="6D3AB95F" w14:textId="77777777" w:rsidR="00BD2315" w:rsidRPr="00DF0187" w:rsidRDefault="00A97C5D" w:rsidP="00DE0475">
      <w:pPr>
        <w:jc w:val="both"/>
        <w:rPr>
          <w:rFonts w:ascii="Arial" w:hAnsi="Arial" w:cs="Arial"/>
        </w:rPr>
      </w:pPr>
      <w:r w:rsidRPr="00DF0187">
        <w:rPr>
          <w:rFonts w:ascii="Arial" w:hAnsi="Arial" w:cs="Arial"/>
        </w:rPr>
        <w:t>ARTÍCULO 2.2.4.6.21</w:t>
      </w:r>
      <w:r w:rsidRPr="00DF0187">
        <w:rPr>
          <w:rFonts w:ascii="Arial" w:hAnsi="Arial" w:cs="Arial"/>
          <w:i/>
        </w:rPr>
        <w:t xml:space="preserve">. Indicadores que evalúan el proceso del sistema de gestión de </w:t>
      </w:r>
      <w:r w:rsidRPr="00DF0187">
        <w:rPr>
          <w:rFonts w:ascii="Arial" w:hAnsi="Arial" w:cs="Arial"/>
          <w:i/>
        </w:rPr>
        <w:lastRenderedPageBreak/>
        <w:t xml:space="preserve">la seguridad y salud en el trabajo SG-SST. </w:t>
      </w:r>
      <w:r w:rsidRPr="00DF0187">
        <w:rPr>
          <w:rFonts w:ascii="Arial" w:hAnsi="Arial" w:cs="Arial"/>
        </w:rPr>
        <w:t xml:space="preserve">Para la </w:t>
      </w:r>
      <w:proofErr w:type="spellStart"/>
      <w:r w:rsidRPr="00DF0187">
        <w:rPr>
          <w:rFonts w:ascii="Arial" w:hAnsi="Arial" w:cs="Arial"/>
        </w:rPr>
        <w:t>deﬁnición</w:t>
      </w:r>
      <w:proofErr w:type="spellEnd"/>
      <w:r w:rsidRPr="00DF0187">
        <w:rPr>
          <w:rFonts w:ascii="Arial" w:hAnsi="Arial" w:cs="Arial"/>
        </w:rPr>
        <w:t xml:space="preserve"> y construcción de los indicadores que evalúan el proceso, el empleador debe considerar entre otros:</w:t>
      </w:r>
    </w:p>
    <w:p w14:paraId="6D3AB961" w14:textId="77777777" w:rsidR="00BD2315" w:rsidRPr="00DF0187" w:rsidRDefault="00BD2315" w:rsidP="00DE0475">
      <w:pPr>
        <w:pStyle w:val="Textoindependiente"/>
        <w:jc w:val="both"/>
        <w:rPr>
          <w:rFonts w:ascii="Arial" w:hAnsi="Arial" w:cs="Arial"/>
          <w:sz w:val="22"/>
          <w:szCs w:val="22"/>
        </w:rPr>
      </w:pPr>
    </w:p>
    <w:p w14:paraId="6D3AB962" w14:textId="77777777" w:rsidR="00BD2315" w:rsidRPr="00DF0187" w:rsidRDefault="00A97C5D" w:rsidP="00652651">
      <w:pPr>
        <w:pStyle w:val="Prrafodelista"/>
        <w:numPr>
          <w:ilvl w:val="0"/>
          <w:numId w:val="174"/>
        </w:numPr>
        <w:tabs>
          <w:tab w:val="left" w:pos="294"/>
        </w:tabs>
        <w:ind w:left="184" w:hanging="184"/>
        <w:jc w:val="both"/>
        <w:rPr>
          <w:rFonts w:ascii="Arial" w:hAnsi="Arial" w:cs="Arial"/>
        </w:rPr>
      </w:pPr>
      <w:r w:rsidRPr="00DF0187">
        <w:rPr>
          <w:rFonts w:ascii="Arial" w:hAnsi="Arial" w:cs="Arial"/>
        </w:rPr>
        <w:t>Evaluación inicial (línea</w:t>
      </w:r>
      <w:r w:rsidRPr="00DF0187">
        <w:rPr>
          <w:rFonts w:ascii="Arial" w:hAnsi="Arial" w:cs="Arial"/>
          <w:spacing w:val="-2"/>
        </w:rPr>
        <w:t xml:space="preserve"> </w:t>
      </w:r>
      <w:r w:rsidRPr="00DF0187">
        <w:rPr>
          <w:rFonts w:ascii="Arial" w:hAnsi="Arial" w:cs="Arial"/>
        </w:rPr>
        <w:t>base);</w:t>
      </w:r>
    </w:p>
    <w:p w14:paraId="6D3AB964" w14:textId="77777777" w:rsidR="00BD2315" w:rsidRPr="00DF0187" w:rsidRDefault="00BD2315" w:rsidP="00DE0475">
      <w:pPr>
        <w:pStyle w:val="Textoindependiente"/>
        <w:jc w:val="both"/>
        <w:rPr>
          <w:rFonts w:ascii="Arial" w:hAnsi="Arial" w:cs="Arial"/>
          <w:sz w:val="22"/>
          <w:szCs w:val="22"/>
        </w:rPr>
      </w:pPr>
    </w:p>
    <w:p w14:paraId="6D3AB965" w14:textId="77777777" w:rsidR="00BD2315" w:rsidRPr="00DF0187" w:rsidRDefault="00A97C5D" w:rsidP="00652651">
      <w:pPr>
        <w:pStyle w:val="Prrafodelista"/>
        <w:numPr>
          <w:ilvl w:val="0"/>
          <w:numId w:val="174"/>
        </w:numPr>
        <w:tabs>
          <w:tab w:val="left" w:pos="294"/>
        </w:tabs>
        <w:ind w:left="184" w:hanging="184"/>
        <w:jc w:val="both"/>
        <w:rPr>
          <w:rFonts w:ascii="Arial" w:hAnsi="Arial" w:cs="Arial"/>
        </w:rPr>
      </w:pPr>
      <w:r w:rsidRPr="00DF0187">
        <w:rPr>
          <w:rFonts w:ascii="Arial" w:hAnsi="Arial" w:cs="Arial"/>
        </w:rPr>
        <w:t>Ejecución del plan de trabajo anual en seguridad y salud en el trabajo y su</w:t>
      </w:r>
      <w:r w:rsidRPr="00DF0187">
        <w:rPr>
          <w:rFonts w:ascii="Arial" w:hAnsi="Arial" w:cs="Arial"/>
          <w:spacing w:val="-10"/>
        </w:rPr>
        <w:t xml:space="preserve"> </w:t>
      </w:r>
      <w:r w:rsidRPr="00DF0187">
        <w:rPr>
          <w:rFonts w:ascii="Arial" w:hAnsi="Arial" w:cs="Arial"/>
        </w:rPr>
        <w:t>cronograma;</w:t>
      </w:r>
    </w:p>
    <w:p w14:paraId="6D3AB967" w14:textId="77777777" w:rsidR="00BD2315" w:rsidRPr="00DF0187" w:rsidRDefault="00BD2315" w:rsidP="00DE0475">
      <w:pPr>
        <w:pStyle w:val="Textoindependiente"/>
        <w:jc w:val="both"/>
        <w:rPr>
          <w:rFonts w:ascii="Arial" w:hAnsi="Arial" w:cs="Arial"/>
          <w:sz w:val="22"/>
          <w:szCs w:val="22"/>
        </w:rPr>
      </w:pPr>
    </w:p>
    <w:p w14:paraId="6D3AB968" w14:textId="77777777" w:rsidR="00BD2315" w:rsidRPr="00DF0187" w:rsidRDefault="00A97C5D" w:rsidP="00652651">
      <w:pPr>
        <w:pStyle w:val="Prrafodelista"/>
        <w:numPr>
          <w:ilvl w:val="0"/>
          <w:numId w:val="174"/>
        </w:numPr>
        <w:tabs>
          <w:tab w:val="left" w:pos="294"/>
        </w:tabs>
        <w:ind w:left="184" w:hanging="184"/>
        <w:jc w:val="both"/>
        <w:rPr>
          <w:rFonts w:ascii="Arial" w:hAnsi="Arial" w:cs="Arial"/>
        </w:rPr>
      </w:pPr>
      <w:r w:rsidRPr="00DF0187">
        <w:rPr>
          <w:rFonts w:ascii="Arial" w:hAnsi="Arial" w:cs="Arial"/>
        </w:rPr>
        <w:t>Ejecución del Plan de Capacitación en Seguridad y Salud en el</w:t>
      </w:r>
      <w:r w:rsidRPr="00DF0187">
        <w:rPr>
          <w:rFonts w:ascii="Arial" w:hAnsi="Arial" w:cs="Arial"/>
          <w:spacing w:val="-12"/>
        </w:rPr>
        <w:t xml:space="preserve"> </w:t>
      </w:r>
      <w:r w:rsidRPr="00DF0187">
        <w:rPr>
          <w:rFonts w:ascii="Arial" w:hAnsi="Arial" w:cs="Arial"/>
        </w:rPr>
        <w:t>Trabajo;</w:t>
      </w:r>
    </w:p>
    <w:p w14:paraId="6D3AB96A" w14:textId="77777777" w:rsidR="00BD2315" w:rsidRPr="00DF0187" w:rsidRDefault="00BD2315" w:rsidP="00DE0475">
      <w:pPr>
        <w:pStyle w:val="Textoindependiente"/>
        <w:jc w:val="both"/>
        <w:rPr>
          <w:rFonts w:ascii="Arial" w:hAnsi="Arial" w:cs="Arial"/>
          <w:sz w:val="22"/>
          <w:szCs w:val="22"/>
        </w:rPr>
      </w:pPr>
    </w:p>
    <w:p w14:paraId="6D3AB96B" w14:textId="77777777" w:rsidR="00BD2315" w:rsidRPr="00DF0187" w:rsidRDefault="00A97C5D" w:rsidP="00652651">
      <w:pPr>
        <w:pStyle w:val="Prrafodelista"/>
        <w:numPr>
          <w:ilvl w:val="0"/>
          <w:numId w:val="174"/>
        </w:numPr>
        <w:tabs>
          <w:tab w:val="left" w:pos="294"/>
        </w:tabs>
        <w:ind w:left="184" w:hanging="184"/>
        <w:jc w:val="both"/>
        <w:rPr>
          <w:rFonts w:ascii="Arial" w:hAnsi="Arial" w:cs="Arial"/>
        </w:rPr>
      </w:pPr>
      <w:r w:rsidRPr="00DF0187">
        <w:rPr>
          <w:rFonts w:ascii="Arial" w:hAnsi="Arial" w:cs="Arial"/>
        </w:rPr>
        <w:t xml:space="preserve">Intervención de los peligros </w:t>
      </w:r>
      <w:proofErr w:type="spellStart"/>
      <w:r w:rsidRPr="00DF0187">
        <w:rPr>
          <w:rFonts w:ascii="Arial" w:hAnsi="Arial" w:cs="Arial"/>
        </w:rPr>
        <w:t>identiﬁcados</w:t>
      </w:r>
      <w:proofErr w:type="spellEnd"/>
      <w:r w:rsidRPr="00DF0187">
        <w:rPr>
          <w:rFonts w:ascii="Arial" w:hAnsi="Arial" w:cs="Arial"/>
        </w:rPr>
        <w:t xml:space="preserve"> y los riesgos</w:t>
      </w:r>
      <w:r w:rsidRPr="00DF0187">
        <w:rPr>
          <w:rFonts w:ascii="Arial" w:hAnsi="Arial" w:cs="Arial"/>
          <w:spacing w:val="-5"/>
        </w:rPr>
        <w:t xml:space="preserve"> </w:t>
      </w:r>
      <w:r w:rsidRPr="00DF0187">
        <w:rPr>
          <w:rFonts w:ascii="Arial" w:hAnsi="Arial" w:cs="Arial"/>
        </w:rPr>
        <w:t>priorizados;</w:t>
      </w:r>
    </w:p>
    <w:p w14:paraId="6D3AB96D" w14:textId="77777777" w:rsidR="00BD2315" w:rsidRPr="00DF0187" w:rsidRDefault="00BD2315" w:rsidP="00DE0475">
      <w:pPr>
        <w:pStyle w:val="Textoindependiente"/>
        <w:jc w:val="both"/>
        <w:rPr>
          <w:rFonts w:ascii="Arial" w:hAnsi="Arial" w:cs="Arial"/>
          <w:sz w:val="22"/>
          <w:szCs w:val="22"/>
        </w:rPr>
      </w:pPr>
    </w:p>
    <w:p w14:paraId="6D3AB96E" w14:textId="77777777" w:rsidR="00BD2315" w:rsidRPr="00DF0187" w:rsidRDefault="00A97C5D" w:rsidP="00652651">
      <w:pPr>
        <w:pStyle w:val="Prrafodelista"/>
        <w:numPr>
          <w:ilvl w:val="0"/>
          <w:numId w:val="174"/>
        </w:numPr>
        <w:tabs>
          <w:tab w:val="left" w:pos="294"/>
        </w:tabs>
        <w:ind w:left="184" w:hanging="184"/>
        <w:jc w:val="both"/>
        <w:rPr>
          <w:rFonts w:ascii="Arial" w:hAnsi="Arial" w:cs="Arial"/>
        </w:rPr>
      </w:pPr>
      <w:r w:rsidRPr="00DF0187">
        <w:rPr>
          <w:rFonts w:ascii="Arial" w:hAnsi="Arial" w:cs="Arial"/>
        </w:rPr>
        <w:t>Evaluación de las condiciones de salud y de trabajo de los trabajadores de la empresa realizada en el último</w:t>
      </w:r>
      <w:r w:rsidRPr="00DF0187">
        <w:rPr>
          <w:rFonts w:ascii="Arial" w:hAnsi="Arial" w:cs="Arial"/>
          <w:spacing w:val="-31"/>
        </w:rPr>
        <w:t xml:space="preserve"> </w:t>
      </w:r>
      <w:r w:rsidRPr="00DF0187">
        <w:rPr>
          <w:rFonts w:ascii="Arial" w:hAnsi="Arial" w:cs="Arial"/>
        </w:rPr>
        <w:t>año;</w:t>
      </w:r>
    </w:p>
    <w:p w14:paraId="6D3AB970" w14:textId="77777777" w:rsidR="00BD2315" w:rsidRPr="00DF0187" w:rsidRDefault="00BD2315" w:rsidP="00DE0475">
      <w:pPr>
        <w:pStyle w:val="Textoindependiente"/>
        <w:jc w:val="both"/>
        <w:rPr>
          <w:rFonts w:ascii="Arial" w:hAnsi="Arial" w:cs="Arial"/>
          <w:sz w:val="22"/>
          <w:szCs w:val="22"/>
        </w:rPr>
      </w:pPr>
    </w:p>
    <w:p w14:paraId="6D3AB971" w14:textId="77777777" w:rsidR="00BD2315" w:rsidRPr="00DF0187" w:rsidRDefault="00A97C5D" w:rsidP="00DE0475">
      <w:pPr>
        <w:pStyle w:val="Prrafodelista"/>
        <w:numPr>
          <w:ilvl w:val="0"/>
          <w:numId w:val="174"/>
        </w:numPr>
        <w:tabs>
          <w:tab w:val="left" w:pos="294"/>
        </w:tabs>
        <w:ind w:left="0" w:firstLine="0"/>
        <w:jc w:val="both"/>
        <w:rPr>
          <w:rFonts w:ascii="Arial" w:hAnsi="Arial" w:cs="Arial"/>
        </w:rPr>
      </w:pPr>
      <w:r w:rsidRPr="00DF0187">
        <w:rPr>
          <w:rFonts w:ascii="Arial" w:hAnsi="Arial" w:cs="Arial"/>
        </w:rPr>
        <w:t>Ejecución de las diferentes acciones preventivas, correctivas y de mejora, incluidas las acciones generadas en las investigaciones de los incidentes, accidentes y enfermedades laborales, así como de las acciones generadas en las inspecciones de</w:t>
      </w:r>
      <w:r w:rsidRPr="00DF0187">
        <w:rPr>
          <w:rFonts w:ascii="Arial" w:hAnsi="Arial" w:cs="Arial"/>
          <w:spacing w:val="-17"/>
        </w:rPr>
        <w:t xml:space="preserve"> </w:t>
      </w:r>
      <w:r w:rsidRPr="00DF0187">
        <w:rPr>
          <w:rFonts w:ascii="Arial" w:hAnsi="Arial" w:cs="Arial"/>
        </w:rPr>
        <w:t>seguridad;</w:t>
      </w:r>
    </w:p>
    <w:p w14:paraId="6D3AB973" w14:textId="77777777" w:rsidR="00BD2315" w:rsidRPr="00DF0187" w:rsidRDefault="00BD2315" w:rsidP="00DE0475">
      <w:pPr>
        <w:pStyle w:val="Textoindependiente"/>
        <w:jc w:val="both"/>
        <w:rPr>
          <w:rFonts w:ascii="Arial" w:hAnsi="Arial" w:cs="Arial"/>
          <w:sz w:val="22"/>
          <w:szCs w:val="22"/>
        </w:rPr>
      </w:pPr>
    </w:p>
    <w:p w14:paraId="6D3AB974" w14:textId="77777777" w:rsidR="00BD2315" w:rsidRPr="00DF0187" w:rsidRDefault="00A97C5D" w:rsidP="00652651">
      <w:pPr>
        <w:pStyle w:val="Prrafodelista"/>
        <w:numPr>
          <w:ilvl w:val="0"/>
          <w:numId w:val="174"/>
        </w:numPr>
        <w:tabs>
          <w:tab w:val="left" w:pos="294"/>
        </w:tabs>
        <w:ind w:left="184" w:hanging="184"/>
        <w:jc w:val="both"/>
        <w:rPr>
          <w:rFonts w:ascii="Arial" w:hAnsi="Arial" w:cs="Arial"/>
        </w:rPr>
      </w:pPr>
      <w:r w:rsidRPr="00DF0187">
        <w:rPr>
          <w:rFonts w:ascii="Arial" w:hAnsi="Arial" w:cs="Arial"/>
        </w:rPr>
        <w:t>Ejecución del cronograma de las mediciones ambientales ocupacionales y sus resultados, si</w:t>
      </w:r>
      <w:r w:rsidRPr="00DF0187">
        <w:rPr>
          <w:rFonts w:ascii="Arial" w:hAnsi="Arial" w:cs="Arial"/>
          <w:spacing w:val="-15"/>
        </w:rPr>
        <w:t xml:space="preserve"> </w:t>
      </w:r>
      <w:r w:rsidRPr="00DF0187">
        <w:rPr>
          <w:rFonts w:ascii="Arial" w:hAnsi="Arial" w:cs="Arial"/>
        </w:rPr>
        <w:t>aplica;</w:t>
      </w:r>
    </w:p>
    <w:p w14:paraId="6D3AB976" w14:textId="77777777" w:rsidR="00BD2315" w:rsidRPr="00DF0187" w:rsidRDefault="00BD2315" w:rsidP="00DE0475">
      <w:pPr>
        <w:pStyle w:val="Textoindependiente"/>
        <w:jc w:val="both"/>
        <w:rPr>
          <w:rFonts w:ascii="Arial" w:hAnsi="Arial" w:cs="Arial"/>
          <w:sz w:val="22"/>
          <w:szCs w:val="22"/>
        </w:rPr>
      </w:pPr>
    </w:p>
    <w:p w14:paraId="6D3AB979" w14:textId="15DE38A6" w:rsidR="00BD2315" w:rsidRPr="00652651" w:rsidRDefault="00A97C5D" w:rsidP="00F13674">
      <w:pPr>
        <w:pStyle w:val="Prrafodelista"/>
        <w:numPr>
          <w:ilvl w:val="0"/>
          <w:numId w:val="174"/>
        </w:numPr>
        <w:tabs>
          <w:tab w:val="left" w:pos="294"/>
        </w:tabs>
        <w:ind w:left="184" w:hanging="184"/>
        <w:jc w:val="both"/>
        <w:rPr>
          <w:rFonts w:ascii="Arial" w:hAnsi="Arial" w:cs="Arial"/>
        </w:rPr>
      </w:pPr>
      <w:r w:rsidRPr="00652651">
        <w:rPr>
          <w:rFonts w:ascii="Arial" w:hAnsi="Arial" w:cs="Arial"/>
        </w:rPr>
        <w:t>Desarrollo</w:t>
      </w:r>
      <w:r w:rsidRPr="00652651">
        <w:rPr>
          <w:rFonts w:ascii="Arial" w:hAnsi="Arial" w:cs="Arial"/>
          <w:spacing w:val="-1"/>
        </w:rPr>
        <w:t xml:space="preserve"> </w:t>
      </w:r>
      <w:r w:rsidRPr="00652651">
        <w:rPr>
          <w:rFonts w:ascii="Arial" w:hAnsi="Arial" w:cs="Arial"/>
        </w:rPr>
        <w:t>de</w:t>
      </w:r>
      <w:r w:rsidRPr="00652651">
        <w:rPr>
          <w:rFonts w:ascii="Arial" w:hAnsi="Arial" w:cs="Arial"/>
          <w:spacing w:val="-2"/>
        </w:rPr>
        <w:t xml:space="preserve"> </w:t>
      </w:r>
      <w:r w:rsidRPr="00652651">
        <w:rPr>
          <w:rFonts w:ascii="Arial" w:hAnsi="Arial" w:cs="Arial"/>
        </w:rPr>
        <w:t>los</w:t>
      </w:r>
      <w:r w:rsidRPr="00652651">
        <w:rPr>
          <w:rFonts w:ascii="Arial" w:hAnsi="Arial" w:cs="Arial"/>
          <w:spacing w:val="-1"/>
        </w:rPr>
        <w:t xml:space="preserve"> </w:t>
      </w:r>
      <w:r w:rsidRPr="00652651">
        <w:rPr>
          <w:rFonts w:ascii="Arial" w:hAnsi="Arial" w:cs="Arial"/>
        </w:rPr>
        <w:t>programas</w:t>
      </w:r>
      <w:r w:rsidRPr="00652651">
        <w:rPr>
          <w:rFonts w:ascii="Arial" w:hAnsi="Arial" w:cs="Arial"/>
          <w:spacing w:val="-2"/>
        </w:rPr>
        <w:t xml:space="preserve"> </w:t>
      </w:r>
      <w:r w:rsidRPr="00652651">
        <w:rPr>
          <w:rFonts w:ascii="Arial" w:hAnsi="Arial" w:cs="Arial"/>
        </w:rPr>
        <w:t>de</w:t>
      </w:r>
      <w:r w:rsidRPr="00652651">
        <w:rPr>
          <w:rFonts w:ascii="Arial" w:hAnsi="Arial" w:cs="Arial"/>
          <w:spacing w:val="-2"/>
        </w:rPr>
        <w:t xml:space="preserve"> </w:t>
      </w:r>
      <w:r w:rsidRPr="00652651">
        <w:rPr>
          <w:rFonts w:ascii="Arial" w:hAnsi="Arial" w:cs="Arial"/>
        </w:rPr>
        <w:t>vigilancia</w:t>
      </w:r>
      <w:r w:rsidRPr="00652651">
        <w:rPr>
          <w:rFonts w:ascii="Arial" w:hAnsi="Arial" w:cs="Arial"/>
          <w:spacing w:val="-2"/>
        </w:rPr>
        <w:t xml:space="preserve"> </w:t>
      </w:r>
      <w:r w:rsidRPr="00652651">
        <w:rPr>
          <w:rFonts w:ascii="Arial" w:hAnsi="Arial" w:cs="Arial"/>
        </w:rPr>
        <w:t>epidemiológica</w:t>
      </w:r>
      <w:r w:rsidRPr="00652651">
        <w:rPr>
          <w:rFonts w:ascii="Arial" w:hAnsi="Arial" w:cs="Arial"/>
          <w:spacing w:val="-1"/>
        </w:rPr>
        <w:t xml:space="preserve"> </w:t>
      </w:r>
      <w:r w:rsidRPr="00652651">
        <w:rPr>
          <w:rFonts w:ascii="Arial" w:hAnsi="Arial" w:cs="Arial"/>
        </w:rPr>
        <w:t>de</w:t>
      </w:r>
      <w:r w:rsidRPr="00652651">
        <w:rPr>
          <w:rFonts w:ascii="Arial" w:hAnsi="Arial" w:cs="Arial"/>
          <w:spacing w:val="-2"/>
        </w:rPr>
        <w:t xml:space="preserve"> </w:t>
      </w:r>
      <w:r w:rsidRPr="00652651">
        <w:rPr>
          <w:rFonts w:ascii="Arial" w:hAnsi="Arial" w:cs="Arial"/>
        </w:rPr>
        <w:t>acuerdo</w:t>
      </w:r>
      <w:r w:rsidRPr="00652651">
        <w:rPr>
          <w:rFonts w:ascii="Arial" w:hAnsi="Arial" w:cs="Arial"/>
          <w:spacing w:val="-2"/>
        </w:rPr>
        <w:t xml:space="preserve"> </w:t>
      </w:r>
      <w:r w:rsidRPr="00652651">
        <w:rPr>
          <w:rFonts w:ascii="Arial" w:hAnsi="Arial" w:cs="Arial"/>
        </w:rPr>
        <w:t>con</w:t>
      </w:r>
      <w:r w:rsidRPr="00652651">
        <w:rPr>
          <w:rFonts w:ascii="Arial" w:hAnsi="Arial" w:cs="Arial"/>
          <w:spacing w:val="-1"/>
        </w:rPr>
        <w:t xml:space="preserve"> </w:t>
      </w:r>
      <w:r w:rsidRPr="00652651">
        <w:rPr>
          <w:rFonts w:ascii="Arial" w:hAnsi="Arial" w:cs="Arial"/>
        </w:rPr>
        <w:t>el</w:t>
      </w:r>
      <w:r w:rsidRPr="00652651">
        <w:rPr>
          <w:rFonts w:ascii="Arial" w:hAnsi="Arial" w:cs="Arial"/>
          <w:spacing w:val="-1"/>
        </w:rPr>
        <w:t xml:space="preserve"> </w:t>
      </w:r>
      <w:r w:rsidRPr="00652651">
        <w:rPr>
          <w:rFonts w:ascii="Arial" w:hAnsi="Arial" w:cs="Arial"/>
        </w:rPr>
        <w:t>análisis</w:t>
      </w:r>
      <w:r w:rsidRPr="00652651">
        <w:rPr>
          <w:rFonts w:ascii="Arial" w:hAnsi="Arial" w:cs="Arial"/>
          <w:spacing w:val="-2"/>
        </w:rPr>
        <w:t xml:space="preserve"> </w:t>
      </w:r>
      <w:r w:rsidRPr="00652651">
        <w:rPr>
          <w:rFonts w:ascii="Arial" w:hAnsi="Arial" w:cs="Arial"/>
        </w:rPr>
        <w:t>de</w:t>
      </w:r>
      <w:r w:rsidRPr="00652651">
        <w:rPr>
          <w:rFonts w:ascii="Arial" w:hAnsi="Arial" w:cs="Arial"/>
          <w:spacing w:val="-2"/>
        </w:rPr>
        <w:t xml:space="preserve"> </w:t>
      </w:r>
      <w:r w:rsidRPr="00652651">
        <w:rPr>
          <w:rFonts w:ascii="Arial" w:hAnsi="Arial" w:cs="Arial"/>
        </w:rPr>
        <w:t>las</w:t>
      </w:r>
      <w:r w:rsidRPr="00652651">
        <w:rPr>
          <w:rFonts w:ascii="Arial" w:hAnsi="Arial" w:cs="Arial"/>
          <w:spacing w:val="-1"/>
        </w:rPr>
        <w:t xml:space="preserve"> </w:t>
      </w:r>
      <w:r w:rsidRPr="00652651">
        <w:rPr>
          <w:rFonts w:ascii="Arial" w:hAnsi="Arial" w:cs="Arial"/>
        </w:rPr>
        <w:t>condiciones</w:t>
      </w:r>
      <w:r w:rsidRPr="00652651">
        <w:rPr>
          <w:rFonts w:ascii="Arial" w:hAnsi="Arial" w:cs="Arial"/>
          <w:spacing w:val="-1"/>
        </w:rPr>
        <w:t xml:space="preserve"> </w:t>
      </w:r>
      <w:r w:rsidRPr="00652651">
        <w:rPr>
          <w:rFonts w:ascii="Arial" w:hAnsi="Arial" w:cs="Arial"/>
        </w:rPr>
        <w:t>de</w:t>
      </w:r>
      <w:r w:rsidRPr="00652651">
        <w:rPr>
          <w:rFonts w:ascii="Arial" w:hAnsi="Arial" w:cs="Arial"/>
          <w:spacing w:val="-2"/>
        </w:rPr>
        <w:t xml:space="preserve"> </w:t>
      </w:r>
      <w:r w:rsidRPr="00652651">
        <w:rPr>
          <w:rFonts w:ascii="Arial" w:hAnsi="Arial" w:cs="Arial"/>
        </w:rPr>
        <w:t>salud</w:t>
      </w:r>
      <w:r w:rsidRPr="00652651">
        <w:rPr>
          <w:rFonts w:ascii="Arial" w:hAnsi="Arial" w:cs="Arial"/>
          <w:spacing w:val="-1"/>
        </w:rPr>
        <w:t xml:space="preserve"> </w:t>
      </w:r>
      <w:r w:rsidRPr="00652651">
        <w:rPr>
          <w:rFonts w:ascii="Arial" w:hAnsi="Arial" w:cs="Arial"/>
        </w:rPr>
        <w:t>y</w:t>
      </w:r>
      <w:r w:rsidRPr="00652651">
        <w:rPr>
          <w:rFonts w:ascii="Arial" w:hAnsi="Arial" w:cs="Arial"/>
          <w:spacing w:val="-2"/>
        </w:rPr>
        <w:t xml:space="preserve"> </w:t>
      </w:r>
      <w:r w:rsidRPr="00652651">
        <w:rPr>
          <w:rFonts w:ascii="Arial" w:hAnsi="Arial" w:cs="Arial"/>
        </w:rPr>
        <w:t>de</w:t>
      </w:r>
      <w:r w:rsidRPr="00652651">
        <w:rPr>
          <w:rFonts w:ascii="Arial" w:hAnsi="Arial" w:cs="Arial"/>
          <w:spacing w:val="-2"/>
        </w:rPr>
        <w:t xml:space="preserve"> </w:t>
      </w:r>
      <w:r w:rsidRPr="00652651">
        <w:rPr>
          <w:rFonts w:ascii="Arial" w:hAnsi="Arial" w:cs="Arial"/>
        </w:rPr>
        <w:t>trabajo</w:t>
      </w:r>
      <w:r w:rsidRPr="00652651">
        <w:rPr>
          <w:rFonts w:ascii="Arial" w:hAnsi="Arial" w:cs="Arial"/>
          <w:spacing w:val="-1"/>
        </w:rPr>
        <w:t xml:space="preserve"> </w:t>
      </w:r>
      <w:r w:rsidRPr="00652651">
        <w:rPr>
          <w:rFonts w:ascii="Arial" w:hAnsi="Arial" w:cs="Arial"/>
        </w:rPr>
        <w:t>y</w:t>
      </w:r>
      <w:r w:rsidRPr="00652651">
        <w:rPr>
          <w:rFonts w:ascii="Arial" w:hAnsi="Arial" w:cs="Arial"/>
          <w:spacing w:val="-2"/>
        </w:rPr>
        <w:t xml:space="preserve"> </w:t>
      </w:r>
      <w:r w:rsidRPr="00652651">
        <w:rPr>
          <w:rFonts w:ascii="Arial" w:hAnsi="Arial" w:cs="Arial"/>
        </w:rPr>
        <w:t>a</w:t>
      </w:r>
      <w:r w:rsidRPr="00652651">
        <w:rPr>
          <w:rFonts w:ascii="Arial" w:hAnsi="Arial" w:cs="Arial"/>
          <w:spacing w:val="-2"/>
        </w:rPr>
        <w:t xml:space="preserve"> </w:t>
      </w:r>
      <w:r w:rsidRPr="00652651">
        <w:rPr>
          <w:rFonts w:ascii="Arial" w:hAnsi="Arial" w:cs="Arial"/>
        </w:rPr>
        <w:t>los</w:t>
      </w:r>
      <w:r w:rsidR="00652651" w:rsidRPr="00652651">
        <w:rPr>
          <w:rFonts w:ascii="Arial" w:hAnsi="Arial" w:cs="Arial"/>
        </w:rPr>
        <w:t xml:space="preserve"> </w:t>
      </w:r>
      <w:r w:rsidRPr="00652651">
        <w:rPr>
          <w:rFonts w:ascii="Arial" w:hAnsi="Arial" w:cs="Arial"/>
        </w:rPr>
        <w:t>riesgos priorizados;</w:t>
      </w:r>
    </w:p>
    <w:p w14:paraId="6D3AB97B" w14:textId="77777777" w:rsidR="00BD2315" w:rsidRPr="00DF0187" w:rsidRDefault="00BD2315" w:rsidP="00652651">
      <w:pPr>
        <w:pStyle w:val="Textoindependiente"/>
        <w:jc w:val="both"/>
        <w:rPr>
          <w:rFonts w:ascii="Arial" w:hAnsi="Arial" w:cs="Arial"/>
          <w:sz w:val="22"/>
          <w:szCs w:val="22"/>
        </w:rPr>
      </w:pPr>
    </w:p>
    <w:p w14:paraId="6D3AB97C" w14:textId="77777777" w:rsidR="00BD2315" w:rsidRPr="00DF0187" w:rsidRDefault="00A97C5D" w:rsidP="00652651">
      <w:pPr>
        <w:pStyle w:val="Prrafodelista"/>
        <w:numPr>
          <w:ilvl w:val="0"/>
          <w:numId w:val="174"/>
        </w:numPr>
        <w:tabs>
          <w:tab w:val="left" w:pos="294"/>
        </w:tabs>
        <w:ind w:left="184" w:hanging="184"/>
        <w:jc w:val="both"/>
        <w:rPr>
          <w:rFonts w:ascii="Arial" w:hAnsi="Arial" w:cs="Arial"/>
        </w:rPr>
      </w:pPr>
      <w:r w:rsidRPr="00DF0187">
        <w:rPr>
          <w:rFonts w:ascii="Arial" w:hAnsi="Arial" w:cs="Arial"/>
        </w:rPr>
        <w:t>Cumplimiento de los procesos de reporte e investigación de los incidentes, accidentes de trabajo y enfermedades</w:t>
      </w:r>
      <w:r w:rsidRPr="00DF0187">
        <w:rPr>
          <w:rFonts w:ascii="Arial" w:hAnsi="Arial" w:cs="Arial"/>
          <w:spacing w:val="-20"/>
        </w:rPr>
        <w:t xml:space="preserve"> </w:t>
      </w:r>
      <w:r w:rsidRPr="00DF0187">
        <w:rPr>
          <w:rFonts w:ascii="Arial" w:hAnsi="Arial" w:cs="Arial"/>
        </w:rPr>
        <w:t>laborales;</w:t>
      </w:r>
    </w:p>
    <w:p w14:paraId="6D3AB97E" w14:textId="77777777" w:rsidR="00BD2315" w:rsidRPr="00DF0187" w:rsidRDefault="00BD2315" w:rsidP="00652651">
      <w:pPr>
        <w:pStyle w:val="Textoindependiente"/>
        <w:jc w:val="both"/>
        <w:rPr>
          <w:rFonts w:ascii="Arial" w:hAnsi="Arial" w:cs="Arial"/>
          <w:sz w:val="22"/>
          <w:szCs w:val="22"/>
        </w:rPr>
      </w:pPr>
    </w:p>
    <w:p w14:paraId="6D3AB97F" w14:textId="77777777" w:rsidR="00BD2315" w:rsidRPr="00DF0187" w:rsidRDefault="00A97C5D" w:rsidP="00652651">
      <w:pPr>
        <w:pStyle w:val="Prrafodelista"/>
        <w:numPr>
          <w:ilvl w:val="0"/>
          <w:numId w:val="174"/>
        </w:numPr>
        <w:tabs>
          <w:tab w:val="left" w:pos="385"/>
        </w:tabs>
        <w:ind w:left="275" w:hanging="275"/>
        <w:jc w:val="both"/>
        <w:rPr>
          <w:rFonts w:ascii="Arial" w:hAnsi="Arial" w:cs="Arial"/>
        </w:rPr>
      </w:pPr>
      <w:r w:rsidRPr="00DF0187">
        <w:rPr>
          <w:rFonts w:ascii="Arial" w:hAnsi="Arial" w:cs="Arial"/>
        </w:rPr>
        <w:t>Registro estadístico de enfermedades laborales, incidentes, accidentes de trabajo y ausentismo laboral por</w:t>
      </w:r>
      <w:r w:rsidRPr="00DF0187">
        <w:rPr>
          <w:rFonts w:ascii="Arial" w:hAnsi="Arial" w:cs="Arial"/>
          <w:spacing w:val="-13"/>
        </w:rPr>
        <w:t xml:space="preserve"> </w:t>
      </w:r>
      <w:r w:rsidRPr="00DF0187">
        <w:rPr>
          <w:rFonts w:ascii="Arial" w:hAnsi="Arial" w:cs="Arial"/>
        </w:rPr>
        <w:t>enfermedad;</w:t>
      </w:r>
    </w:p>
    <w:p w14:paraId="6D3AB981" w14:textId="77777777" w:rsidR="00BD2315" w:rsidRPr="00DF0187" w:rsidRDefault="00BD2315" w:rsidP="00652651">
      <w:pPr>
        <w:pStyle w:val="Textoindependiente"/>
        <w:jc w:val="both"/>
        <w:rPr>
          <w:rFonts w:ascii="Arial" w:hAnsi="Arial" w:cs="Arial"/>
          <w:sz w:val="22"/>
          <w:szCs w:val="22"/>
        </w:rPr>
      </w:pPr>
    </w:p>
    <w:p w14:paraId="6D3AB982" w14:textId="77777777" w:rsidR="00BD2315" w:rsidRPr="00DF0187" w:rsidRDefault="00A97C5D" w:rsidP="00652651">
      <w:pPr>
        <w:pStyle w:val="Prrafodelista"/>
        <w:numPr>
          <w:ilvl w:val="0"/>
          <w:numId w:val="174"/>
        </w:numPr>
        <w:tabs>
          <w:tab w:val="left" w:pos="385"/>
        </w:tabs>
        <w:ind w:left="275" w:hanging="275"/>
        <w:jc w:val="both"/>
        <w:rPr>
          <w:rFonts w:ascii="Arial" w:hAnsi="Arial" w:cs="Arial"/>
        </w:rPr>
      </w:pPr>
      <w:r w:rsidRPr="00DF0187">
        <w:rPr>
          <w:rFonts w:ascii="Arial" w:hAnsi="Arial" w:cs="Arial"/>
        </w:rPr>
        <w:t>Ejecución del plan para la prevención y atención de emergencias;</w:t>
      </w:r>
      <w:r w:rsidRPr="00DF0187">
        <w:rPr>
          <w:rFonts w:ascii="Arial" w:hAnsi="Arial" w:cs="Arial"/>
          <w:spacing w:val="-11"/>
        </w:rPr>
        <w:t xml:space="preserve"> </w:t>
      </w:r>
      <w:r w:rsidRPr="00DF0187">
        <w:rPr>
          <w:rFonts w:ascii="Arial" w:hAnsi="Arial" w:cs="Arial"/>
        </w:rPr>
        <w:t>y</w:t>
      </w:r>
    </w:p>
    <w:p w14:paraId="6D3AB984" w14:textId="77777777" w:rsidR="00BD2315" w:rsidRPr="00DF0187" w:rsidRDefault="00BD2315" w:rsidP="00652651">
      <w:pPr>
        <w:pStyle w:val="Textoindependiente"/>
        <w:jc w:val="both"/>
        <w:rPr>
          <w:rFonts w:ascii="Arial" w:hAnsi="Arial" w:cs="Arial"/>
          <w:sz w:val="22"/>
          <w:szCs w:val="22"/>
        </w:rPr>
      </w:pPr>
    </w:p>
    <w:p w14:paraId="6D3AB985" w14:textId="77777777" w:rsidR="00BD2315" w:rsidRPr="00DF0187" w:rsidRDefault="00A97C5D" w:rsidP="00652651">
      <w:pPr>
        <w:pStyle w:val="Prrafodelista"/>
        <w:numPr>
          <w:ilvl w:val="0"/>
          <w:numId w:val="174"/>
        </w:numPr>
        <w:tabs>
          <w:tab w:val="left" w:pos="385"/>
        </w:tabs>
        <w:ind w:left="275" w:hanging="275"/>
        <w:jc w:val="both"/>
        <w:rPr>
          <w:rFonts w:ascii="Arial" w:hAnsi="Arial" w:cs="Arial"/>
        </w:rPr>
      </w:pPr>
      <w:r w:rsidRPr="00DF0187">
        <w:rPr>
          <w:rFonts w:ascii="Arial" w:hAnsi="Arial" w:cs="Arial"/>
        </w:rPr>
        <w:t>La estrategia de conservación de los</w:t>
      </w:r>
      <w:r w:rsidRPr="00DF0187">
        <w:rPr>
          <w:rFonts w:ascii="Arial" w:hAnsi="Arial" w:cs="Arial"/>
          <w:spacing w:val="-3"/>
        </w:rPr>
        <w:t xml:space="preserve"> </w:t>
      </w:r>
      <w:r w:rsidRPr="00DF0187">
        <w:rPr>
          <w:rFonts w:ascii="Arial" w:hAnsi="Arial" w:cs="Arial"/>
        </w:rPr>
        <w:t>documentos.</w:t>
      </w:r>
    </w:p>
    <w:p w14:paraId="6D3AB987" w14:textId="77777777" w:rsidR="00BD2315" w:rsidRPr="00DF0187" w:rsidRDefault="00BD2315" w:rsidP="00652651">
      <w:pPr>
        <w:pStyle w:val="Textoindependiente"/>
        <w:jc w:val="both"/>
        <w:rPr>
          <w:rFonts w:ascii="Arial" w:hAnsi="Arial" w:cs="Arial"/>
          <w:sz w:val="22"/>
          <w:szCs w:val="22"/>
        </w:rPr>
      </w:pPr>
    </w:p>
    <w:p w14:paraId="6D3AB98B" w14:textId="77777777" w:rsidR="00BD2315" w:rsidRPr="00DF0187" w:rsidRDefault="00A97C5D" w:rsidP="00652651">
      <w:pPr>
        <w:jc w:val="both"/>
        <w:rPr>
          <w:rFonts w:ascii="Arial" w:hAnsi="Arial" w:cs="Arial"/>
        </w:rPr>
      </w:pPr>
      <w:r w:rsidRPr="00DF0187">
        <w:rPr>
          <w:rFonts w:ascii="Arial" w:hAnsi="Arial" w:cs="Arial"/>
        </w:rPr>
        <w:t xml:space="preserve">ARTÍCULO 2.2.4.6.22. </w:t>
      </w:r>
      <w:r w:rsidRPr="00DF0187">
        <w:rPr>
          <w:rFonts w:ascii="Arial" w:hAnsi="Arial" w:cs="Arial"/>
          <w:i/>
        </w:rPr>
        <w:t xml:space="preserve">Indicadores que evalúan el resultado del sistema de gestión de la seguridad y salud en el trabajo SG-SST. </w:t>
      </w:r>
      <w:r w:rsidRPr="00DF0187">
        <w:rPr>
          <w:rFonts w:ascii="Arial" w:hAnsi="Arial" w:cs="Arial"/>
        </w:rPr>
        <w:t xml:space="preserve">Para la </w:t>
      </w:r>
      <w:proofErr w:type="spellStart"/>
      <w:r w:rsidRPr="00DF0187">
        <w:rPr>
          <w:rFonts w:ascii="Arial" w:hAnsi="Arial" w:cs="Arial"/>
        </w:rPr>
        <w:t>deﬁnición</w:t>
      </w:r>
      <w:proofErr w:type="spellEnd"/>
      <w:r w:rsidRPr="00DF0187">
        <w:rPr>
          <w:rFonts w:ascii="Arial" w:hAnsi="Arial" w:cs="Arial"/>
        </w:rPr>
        <w:t xml:space="preserve"> y construcción de los indicadores que evalúan el resultado, el empleador debe considerar entre otros:</w:t>
      </w:r>
    </w:p>
    <w:p w14:paraId="6D3AB98D" w14:textId="77777777" w:rsidR="00BD2315" w:rsidRPr="00DF0187" w:rsidRDefault="00BD2315" w:rsidP="00652651">
      <w:pPr>
        <w:pStyle w:val="Textoindependiente"/>
        <w:jc w:val="both"/>
        <w:rPr>
          <w:rFonts w:ascii="Arial" w:hAnsi="Arial" w:cs="Arial"/>
          <w:sz w:val="22"/>
          <w:szCs w:val="22"/>
        </w:rPr>
      </w:pPr>
    </w:p>
    <w:p w14:paraId="6D3AB98E" w14:textId="77777777" w:rsidR="00BD2315" w:rsidRPr="00DF0187" w:rsidRDefault="00A97C5D" w:rsidP="00652651">
      <w:pPr>
        <w:pStyle w:val="Prrafodelista"/>
        <w:numPr>
          <w:ilvl w:val="0"/>
          <w:numId w:val="173"/>
        </w:numPr>
        <w:tabs>
          <w:tab w:val="left" w:pos="294"/>
        </w:tabs>
        <w:ind w:left="184" w:hanging="184"/>
        <w:jc w:val="both"/>
        <w:rPr>
          <w:rFonts w:ascii="Arial" w:hAnsi="Arial" w:cs="Arial"/>
        </w:rPr>
      </w:pPr>
      <w:r w:rsidRPr="00DF0187">
        <w:rPr>
          <w:rFonts w:ascii="Arial" w:hAnsi="Arial" w:cs="Arial"/>
        </w:rPr>
        <w:t>Cumplimiento de los requisitos normativos</w:t>
      </w:r>
      <w:r w:rsidRPr="00DF0187">
        <w:rPr>
          <w:rFonts w:ascii="Arial" w:hAnsi="Arial" w:cs="Arial"/>
          <w:spacing w:val="-5"/>
        </w:rPr>
        <w:t xml:space="preserve"> </w:t>
      </w:r>
      <w:r w:rsidRPr="00DF0187">
        <w:rPr>
          <w:rFonts w:ascii="Arial" w:hAnsi="Arial" w:cs="Arial"/>
        </w:rPr>
        <w:t>aplicables;</w:t>
      </w:r>
    </w:p>
    <w:p w14:paraId="6D3AB990" w14:textId="77777777" w:rsidR="00BD2315" w:rsidRPr="00DF0187" w:rsidRDefault="00BD2315" w:rsidP="00652651">
      <w:pPr>
        <w:pStyle w:val="Textoindependiente"/>
        <w:jc w:val="both"/>
        <w:rPr>
          <w:rFonts w:ascii="Arial" w:hAnsi="Arial" w:cs="Arial"/>
          <w:sz w:val="22"/>
          <w:szCs w:val="22"/>
        </w:rPr>
      </w:pPr>
    </w:p>
    <w:p w14:paraId="6D3AB991" w14:textId="77777777" w:rsidR="00BD2315" w:rsidRPr="00DF0187" w:rsidRDefault="00A97C5D" w:rsidP="00652651">
      <w:pPr>
        <w:pStyle w:val="Prrafodelista"/>
        <w:numPr>
          <w:ilvl w:val="0"/>
          <w:numId w:val="173"/>
        </w:numPr>
        <w:tabs>
          <w:tab w:val="left" w:pos="294"/>
        </w:tabs>
        <w:ind w:left="184" w:hanging="184"/>
        <w:jc w:val="both"/>
        <w:rPr>
          <w:rFonts w:ascii="Arial" w:hAnsi="Arial" w:cs="Arial"/>
        </w:rPr>
      </w:pPr>
      <w:r w:rsidRPr="00DF0187">
        <w:rPr>
          <w:rFonts w:ascii="Arial" w:hAnsi="Arial" w:cs="Arial"/>
        </w:rPr>
        <w:t>Cumplimiento de los objetivos en seguridad y salud en el trabajo -</w:t>
      </w:r>
      <w:r w:rsidRPr="00DF0187">
        <w:rPr>
          <w:rFonts w:ascii="Arial" w:hAnsi="Arial" w:cs="Arial"/>
          <w:spacing w:val="-7"/>
        </w:rPr>
        <w:t xml:space="preserve"> </w:t>
      </w:r>
      <w:r w:rsidRPr="00DF0187">
        <w:rPr>
          <w:rFonts w:ascii="Arial" w:hAnsi="Arial" w:cs="Arial"/>
        </w:rPr>
        <w:t>SST;</w:t>
      </w:r>
    </w:p>
    <w:p w14:paraId="6D3AB993" w14:textId="77777777" w:rsidR="00BD2315" w:rsidRPr="00DF0187" w:rsidRDefault="00BD2315" w:rsidP="00652651">
      <w:pPr>
        <w:pStyle w:val="Textoindependiente"/>
        <w:jc w:val="both"/>
        <w:rPr>
          <w:rFonts w:ascii="Arial" w:hAnsi="Arial" w:cs="Arial"/>
          <w:sz w:val="22"/>
          <w:szCs w:val="22"/>
        </w:rPr>
      </w:pPr>
    </w:p>
    <w:p w14:paraId="6D3AB994" w14:textId="77777777" w:rsidR="00BD2315" w:rsidRPr="00DF0187" w:rsidRDefault="00A97C5D" w:rsidP="00652651">
      <w:pPr>
        <w:pStyle w:val="Prrafodelista"/>
        <w:numPr>
          <w:ilvl w:val="0"/>
          <w:numId w:val="173"/>
        </w:numPr>
        <w:tabs>
          <w:tab w:val="left" w:pos="294"/>
        </w:tabs>
        <w:ind w:left="184" w:hanging="184"/>
        <w:jc w:val="both"/>
        <w:rPr>
          <w:rFonts w:ascii="Arial" w:hAnsi="Arial" w:cs="Arial"/>
        </w:rPr>
      </w:pPr>
      <w:r w:rsidRPr="00DF0187">
        <w:rPr>
          <w:rFonts w:ascii="Arial" w:hAnsi="Arial" w:cs="Arial"/>
        </w:rPr>
        <w:t>El cumplimiento del plan de trabajo anual en seguridad y salud en el trabajo y su</w:t>
      </w:r>
      <w:r w:rsidRPr="00DF0187">
        <w:rPr>
          <w:rFonts w:ascii="Arial" w:hAnsi="Arial" w:cs="Arial"/>
          <w:spacing w:val="-9"/>
        </w:rPr>
        <w:t xml:space="preserve"> </w:t>
      </w:r>
      <w:r w:rsidRPr="00DF0187">
        <w:rPr>
          <w:rFonts w:ascii="Arial" w:hAnsi="Arial" w:cs="Arial"/>
        </w:rPr>
        <w:t>cronograma;</w:t>
      </w:r>
    </w:p>
    <w:p w14:paraId="6D3AB996" w14:textId="77777777" w:rsidR="00BD2315" w:rsidRPr="00DF0187" w:rsidRDefault="00BD2315" w:rsidP="00652651">
      <w:pPr>
        <w:pStyle w:val="Textoindependiente"/>
        <w:jc w:val="both"/>
        <w:rPr>
          <w:rFonts w:ascii="Arial" w:hAnsi="Arial" w:cs="Arial"/>
          <w:sz w:val="22"/>
          <w:szCs w:val="22"/>
        </w:rPr>
      </w:pPr>
    </w:p>
    <w:p w14:paraId="6D3AB997" w14:textId="77777777" w:rsidR="00BD2315" w:rsidRPr="00DF0187" w:rsidRDefault="00A97C5D" w:rsidP="00652651">
      <w:pPr>
        <w:pStyle w:val="Prrafodelista"/>
        <w:numPr>
          <w:ilvl w:val="0"/>
          <w:numId w:val="173"/>
        </w:numPr>
        <w:tabs>
          <w:tab w:val="left" w:pos="294"/>
        </w:tabs>
        <w:ind w:left="184" w:hanging="184"/>
        <w:jc w:val="both"/>
        <w:rPr>
          <w:rFonts w:ascii="Arial" w:hAnsi="Arial" w:cs="Arial"/>
        </w:rPr>
      </w:pPr>
      <w:r w:rsidRPr="00DF0187">
        <w:rPr>
          <w:rFonts w:ascii="Arial" w:hAnsi="Arial" w:cs="Arial"/>
        </w:rPr>
        <w:t>Evaluación de las no conformidades detectadas en el seguimiento al plan de trabajo anual en seguridad y salud en el</w:t>
      </w:r>
      <w:r w:rsidRPr="00DF0187">
        <w:rPr>
          <w:rFonts w:ascii="Arial" w:hAnsi="Arial" w:cs="Arial"/>
          <w:spacing w:val="-23"/>
        </w:rPr>
        <w:t xml:space="preserve"> </w:t>
      </w:r>
      <w:r w:rsidRPr="00DF0187">
        <w:rPr>
          <w:rFonts w:ascii="Arial" w:hAnsi="Arial" w:cs="Arial"/>
        </w:rPr>
        <w:t>trabajo;</w:t>
      </w:r>
    </w:p>
    <w:p w14:paraId="6D3AB999" w14:textId="77777777" w:rsidR="00BD2315" w:rsidRPr="00DF0187" w:rsidRDefault="00BD2315" w:rsidP="00652651">
      <w:pPr>
        <w:pStyle w:val="Textoindependiente"/>
        <w:jc w:val="both"/>
        <w:rPr>
          <w:rFonts w:ascii="Arial" w:hAnsi="Arial" w:cs="Arial"/>
          <w:sz w:val="22"/>
          <w:szCs w:val="22"/>
        </w:rPr>
      </w:pPr>
    </w:p>
    <w:p w14:paraId="6D3AB99A" w14:textId="77777777" w:rsidR="00BD2315" w:rsidRPr="00DF0187" w:rsidRDefault="00A97C5D" w:rsidP="00652651">
      <w:pPr>
        <w:pStyle w:val="Prrafodelista"/>
        <w:numPr>
          <w:ilvl w:val="0"/>
          <w:numId w:val="173"/>
        </w:numPr>
        <w:tabs>
          <w:tab w:val="left" w:pos="294"/>
        </w:tabs>
        <w:ind w:left="0" w:firstLine="0"/>
        <w:jc w:val="both"/>
        <w:rPr>
          <w:rFonts w:ascii="Arial" w:hAnsi="Arial" w:cs="Arial"/>
        </w:rPr>
      </w:pPr>
      <w:r w:rsidRPr="00DF0187">
        <w:rPr>
          <w:rFonts w:ascii="Arial" w:hAnsi="Arial" w:cs="Arial"/>
        </w:rPr>
        <w:t>La evaluación de las acciones preventivas, correctivas y de mejora, incluida las acciones generadas en las investigaciones de los incidentes,</w:t>
      </w:r>
      <w:r w:rsidRPr="00DF0187">
        <w:rPr>
          <w:rFonts w:ascii="Arial" w:hAnsi="Arial" w:cs="Arial"/>
          <w:spacing w:val="-2"/>
        </w:rPr>
        <w:t xml:space="preserve"> </w:t>
      </w:r>
      <w:r w:rsidRPr="00DF0187">
        <w:rPr>
          <w:rFonts w:ascii="Arial" w:hAnsi="Arial" w:cs="Arial"/>
        </w:rPr>
        <w:t>accidentes</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enfermedades</w:t>
      </w:r>
      <w:r w:rsidRPr="00DF0187">
        <w:rPr>
          <w:rFonts w:ascii="Arial" w:hAnsi="Arial" w:cs="Arial"/>
          <w:spacing w:val="-2"/>
        </w:rPr>
        <w:t xml:space="preserve"> </w:t>
      </w:r>
      <w:r w:rsidRPr="00DF0187">
        <w:rPr>
          <w:rFonts w:ascii="Arial" w:hAnsi="Arial" w:cs="Arial"/>
        </w:rPr>
        <w:t>laborales,</w:t>
      </w:r>
      <w:r w:rsidRPr="00DF0187">
        <w:rPr>
          <w:rFonts w:ascii="Arial" w:hAnsi="Arial" w:cs="Arial"/>
          <w:spacing w:val="-2"/>
        </w:rPr>
        <w:t xml:space="preserve"> </w:t>
      </w:r>
      <w:r w:rsidRPr="00DF0187">
        <w:rPr>
          <w:rFonts w:ascii="Arial" w:hAnsi="Arial" w:cs="Arial"/>
        </w:rPr>
        <w:t>así</w:t>
      </w:r>
      <w:r w:rsidRPr="00DF0187">
        <w:rPr>
          <w:rFonts w:ascii="Arial" w:hAnsi="Arial" w:cs="Arial"/>
          <w:spacing w:val="-2"/>
        </w:rPr>
        <w:t xml:space="preserve"> </w:t>
      </w:r>
      <w:r w:rsidRPr="00DF0187">
        <w:rPr>
          <w:rFonts w:ascii="Arial" w:hAnsi="Arial" w:cs="Arial"/>
        </w:rPr>
        <w:t>como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acciones</w:t>
      </w:r>
      <w:r w:rsidRPr="00DF0187">
        <w:rPr>
          <w:rFonts w:ascii="Arial" w:hAnsi="Arial" w:cs="Arial"/>
          <w:spacing w:val="-2"/>
        </w:rPr>
        <w:t xml:space="preserve"> </w:t>
      </w:r>
      <w:r w:rsidRPr="00DF0187">
        <w:rPr>
          <w:rFonts w:ascii="Arial" w:hAnsi="Arial" w:cs="Arial"/>
        </w:rPr>
        <w:t>generadas</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inspecciones</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seguridad;</w:t>
      </w:r>
    </w:p>
    <w:p w14:paraId="6D3AB99C" w14:textId="77777777" w:rsidR="00BD2315" w:rsidRPr="00DF0187" w:rsidRDefault="00BD2315" w:rsidP="00652651">
      <w:pPr>
        <w:pStyle w:val="Textoindependiente"/>
        <w:jc w:val="both"/>
        <w:rPr>
          <w:rFonts w:ascii="Arial" w:hAnsi="Arial" w:cs="Arial"/>
          <w:sz w:val="22"/>
          <w:szCs w:val="22"/>
        </w:rPr>
      </w:pPr>
    </w:p>
    <w:p w14:paraId="6D3AB99D" w14:textId="77777777" w:rsidR="00BD2315" w:rsidRPr="00DF0187" w:rsidRDefault="00A97C5D" w:rsidP="00652651">
      <w:pPr>
        <w:pStyle w:val="Prrafodelista"/>
        <w:numPr>
          <w:ilvl w:val="0"/>
          <w:numId w:val="173"/>
        </w:numPr>
        <w:tabs>
          <w:tab w:val="left" w:pos="294"/>
        </w:tabs>
        <w:ind w:left="0" w:firstLine="0"/>
        <w:jc w:val="both"/>
        <w:rPr>
          <w:rFonts w:ascii="Arial" w:hAnsi="Arial" w:cs="Arial"/>
        </w:rPr>
      </w:pPr>
      <w:r w:rsidRPr="00DF0187">
        <w:rPr>
          <w:rFonts w:ascii="Arial" w:hAnsi="Arial" w:cs="Arial"/>
        </w:rPr>
        <w:lastRenderedPageBreak/>
        <w:t>El cumplimiento de los programas de vigilancia epidemiológica de la salud de los trabajadores, acorde con las características, peligros y riesgos de la</w:t>
      </w:r>
      <w:r w:rsidRPr="00DF0187">
        <w:rPr>
          <w:rFonts w:ascii="Arial" w:hAnsi="Arial" w:cs="Arial"/>
          <w:spacing w:val="-2"/>
        </w:rPr>
        <w:t xml:space="preserve"> </w:t>
      </w:r>
      <w:r w:rsidRPr="00DF0187">
        <w:rPr>
          <w:rFonts w:ascii="Arial" w:hAnsi="Arial" w:cs="Arial"/>
        </w:rPr>
        <w:t>empresa;</w:t>
      </w:r>
    </w:p>
    <w:p w14:paraId="6D3AB99F" w14:textId="77777777" w:rsidR="00BD2315" w:rsidRPr="00DF0187" w:rsidRDefault="00BD2315" w:rsidP="00652651">
      <w:pPr>
        <w:pStyle w:val="Textoindependiente"/>
        <w:jc w:val="both"/>
        <w:rPr>
          <w:rFonts w:ascii="Arial" w:hAnsi="Arial" w:cs="Arial"/>
          <w:sz w:val="22"/>
          <w:szCs w:val="22"/>
        </w:rPr>
      </w:pPr>
    </w:p>
    <w:p w14:paraId="6D3AB9A0" w14:textId="77777777" w:rsidR="00BD2315" w:rsidRPr="00DF0187" w:rsidRDefault="00A97C5D" w:rsidP="00652651">
      <w:pPr>
        <w:pStyle w:val="Prrafodelista"/>
        <w:numPr>
          <w:ilvl w:val="0"/>
          <w:numId w:val="173"/>
        </w:numPr>
        <w:tabs>
          <w:tab w:val="left" w:pos="294"/>
        </w:tabs>
        <w:ind w:left="184" w:hanging="184"/>
        <w:jc w:val="both"/>
        <w:rPr>
          <w:rFonts w:ascii="Arial" w:hAnsi="Arial" w:cs="Arial"/>
        </w:rPr>
      </w:pPr>
      <w:r w:rsidRPr="00DF0187">
        <w:rPr>
          <w:rFonts w:ascii="Arial" w:hAnsi="Arial" w:cs="Arial"/>
        </w:rPr>
        <w:t>La evaluación de los resultados de los programas de rehabilitación de la salud de los</w:t>
      </w:r>
      <w:r w:rsidRPr="00DF0187">
        <w:rPr>
          <w:rFonts w:ascii="Arial" w:hAnsi="Arial" w:cs="Arial"/>
          <w:spacing w:val="-9"/>
        </w:rPr>
        <w:t xml:space="preserve"> </w:t>
      </w:r>
      <w:r w:rsidRPr="00DF0187">
        <w:rPr>
          <w:rFonts w:ascii="Arial" w:hAnsi="Arial" w:cs="Arial"/>
        </w:rPr>
        <w:t>trabajadores;</w:t>
      </w:r>
    </w:p>
    <w:p w14:paraId="6D3AB9A2" w14:textId="77777777" w:rsidR="00BD2315" w:rsidRPr="00DF0187" w:rsidRDefault="00BD2315" w:rsidP="00652651">
      <w:pPr>
        <w:pStyle w:val="Textoindependiente"/>
        <w:jc w:val="both"/>
        <w:rPr>
          <w:rFonts w:ascii="Arial" w:hAnsi="Arial" w:cs="Arial"/>
          <w:sz w:val="22"/>
          <w:szCs w:val="22"/>
        </w:rPr>
      </w:pPr>
    </w:p>
    <w:p w14:paraId="6D3AB9A3" w14:textId="77777777" w:rsidR="00BD2315" w:rsidRPr="00DF0187" w:rsidRDefault="00A97C5D" w:rsidP="00652651">
      <w:pPr>
        <w:pStyle w:val="Prrafodelista"/>
        <w:numPr>
          <w:ilvl w:val="0"/>
          <w:numId w:val="173"/>
        </w:numPr>
        <w:tabs>
          <w:tab w:val="left" w:pos="294"/>
        </w:tabs>
        <w:ind w:left="184" w:hanging="184"/>
        <w:jc w:val="both"/>
        <w:rPr>
          <w:rFonts w:ascii="Arial" w:hAnsi="Arial" w:cs="Arial"/>
        </w:rPr>
      </w:pPr>
      <w:r w:rsidRPr="00DF0187">
        <w:rPr>
          <w:rFonts w:ascii="Arial" w:hAnsi="Arial" w:cs="Arial"/>
        </w:rPr>
        <w:t>Análisis de los registros de enfermedades laborales, incidentes, accidentes de trabajo y ausentismo laboral por</w:t>
      </w:r>
      <w:r w:rsidRPr="00DF0187">
        <w:rPr>
          <w:rFonts w:ascii="Arial" w:hAnsi="Arial" w:cs="Arial"/>
          <w:spacing w:val="-20"/>
        </w:rPr>
        <w:t xml:space="preserve"> </w:t>
      </w:r>
      <w:r w:rsidRPr="00DF0187">
        <w:rPr>
          <w:rFonts w:ascii="Arial" w:hAnsi="Arial" w:cs="Arial"/>
        </w:rPr>
        <w:t>enfermedad;</w:t>
      </w:r>
    </w:p>
    <w:p w14:paraId="6D3AB9A5" w14:textId="77777777" w:rsidR="00BD2315" w:rsidRPr="00DF0187" w:rsidRDefault="00BD2315" w:rsidP="00652651">
      <w:pPr>
        <w:pStyle w:val="Textoindependiente"/>
        <w:jc w:val="both"/>
        <w:rPr>
          <w:rFonts w:ascii="Arial" w:hAnsi="Arial" w:cs="Arial"/>
          <w:sz w:val="22"/>
          <w:szCs w:val="22"/>
        </w:rPr>
      </w:pPr>
    </w:p>
    <w:p w14:paraId="6D3AB9A6" w14:textId="77777777" w:rsidR="00BD2315" w:rsidRPr="00DF0187" w:rsidRDefault="00A97C5D" w:rsidP="00652651">
      <w:pPr>
        <w:pStyle w:val="Prrafodelista"/>
        <w:numPr>
          <w:ilvl w:val="0"/>
          <w:numId w:val="173"/>
        </w:numPr>
        <w:tabs>
          <w:tab w:val="left" w:pos="294"/>
        </w:tabs>
        <w:ind w:left="184" w:hanging="184"/>
        <w:jc w:val="both"/>
        <w:rPr>
          <w:rFonts w:ascii="Arial" w:hAnsi="Arial" w:cs="Arial"/>
        </w:rPr>
      </w:pPr>
      <w:r w:rsidRPr="00DF0187">
        <w:rPr>
          <w:rFonts w:ascii="Arial" w:hAnsi="Arial" w:cs="Arial"/>
        </w:rPr>
        <w:t xml:space="preserve">Análisis de los resultados en la implementación de las medidas de control en los peligros </w:t>
      </w:r>
      <w:proofErr w:type="spellStart"/>
      <w:r w:rsidRPr="00DF0187">
        <w:rPr>
          <w:rFonts w:ascii="Arial" w:hAnsi="Arial" w:cs="Arial"/>
        </w:rPr>
        <w:t>identiﬁcados</w:t>
      </w:r>
      <w:proofErr w:type="spellEnd"/>
      <w:r w:rsidRPr="00DF0187">
        <w:rPr>
          <w:rFonts w:ascii="Arial" w:hAnsi="Arial" w:cs="Arial"/>
        </w:rPr>
        <w:t xml:space="preserve"> y los riesgos priorizados;</w:t>
      </w:r>
      <w:r w:rsidRPr="00DF0187">
        <w:rPr>
          <w:rFonts w:ascii="Arial" w:hAnsi="Arial" w:cs="Arial"/>
          <w:spacing w:val="-26"/>
        </w:rPr>
        <w:t xml:space="preserve"> </w:t>
      </w:r>
      <w:r w:rsidRPr="00DF0187">
        <w:rPr>
          <w:rFonts w:ascii="Arial" w:hAnsi="Arial" w:cs="Arial"/>
        </w:rPr>
        <w:t>y</w:t>
      </w:r>
    </w:p>
    <w:p w14:paraId="6D3AB9A8" w14:textId="77777777" w:rsidR="00BD2315" w:rsidRPr="00DF0187" w:rsidRDefault="00BD2315" w:rsidP="00652651">
      <w:pPr>
        <w:pStyle w:val="Textoindependiente"/>
        <w:jc w:val="both"/>
        <w:rPr>
          <w:rFonts w:ascii="Arial" w:hAnsi="Arial" w:cs="Arial"/>
          <w:sz w:val="22"/>
          <w:szCs w:val="22"/>
        </w:rPr>
      </w:pPr>
    </w:p>
    <w:p w14:paraId="6D3AB9A9" w14:textId="77777777" w:rsidR="00BD2315" w:rsidRPr="00DF0187" w:rsidRDefault="00A97C5D" w:rsidP="00652651">
      <w:pPr>
        <w:pStyle w:val="Prrafodelista"/>
        <w:numPr>
          <w:ilvl w:val="0"/>
          <w:numId w:val="173"/>
        </w:numPr>
        <w:tabs>
          <w:tab w:val="left" w:pos="385"/>
        </w:tabs>
        <w:ind w:left="275" w:hanging="275"/>
        <w:jc w:val="both"/>
        <w:rPr>
          <w:rFonts w:ascii="Arial" w:hAnsi="Arial" w:cs="Arial"/>
        </w:rPr>
      </w:pPr>
      <w:r w:rsidRPr="00DF0187">
        <w:rPr>
          <w:rFonts w:ascii="Arial" w:hAnsi="Arial" w:cs="Arial"/>
        </w:rPr>
        <w:t>Evaluación del cumplimiento del cronograma de las mediciones ambientales ocupacionales y sus resultados si</w:t>
      </w:r>
      <w:r w:rsidRPr="00DF0187">
        <w:rPr>
          <w:rFonts w:ascii="Arial" w:hAnsi="Arial" w:cs="Arial"/>
          <w:spacing w:val="-23"/>
        </w:rPr>
        <w:t xml:space="preserve"> </w:t>
      </w:r>
      <w:r w:rsidRPr="00DF0187">
        <w:rPr>
          <w:rFonts w:ascii="Arial" w:hAnsi="Arial" w:cs="Arial"/>
        </w:rPr>
        <w:t>aplica.</w:t>
      </w:r>
    </w:p>
    <w:p w14:paraId="6D3AB9AE" w14:textId="77777777" w:rsidR="00BD2315" w:rsidRPr="00DF0187" w:rsidRDefault="00BD2315" w:rsidP="00652651">
      <w:pPr>
        <w:pStyle w:val="Textoindependiente"/>
        <w:jc w:val="both"/>
        <w:rPr>
          <w:rFonts w:ascii="Arial" w:hAnsi="Arial" w:cs="Arial"/>
          <w:i/>
          <w:sz w:val="22"/>
          <w:szCs w:val="22"/>
        </w:rPr>
      </w:pPr>
    </w:p>
    <w:p w14:paraId="6D3AB9AF" w14:textId="77777777" w:rsidR="00BD2315" w:rsidRPr="00DF0187" w:rsidRDefault="00A97C5D" w:rsidP="00652651">
      <w:pPr>
        <w:pStyle w:val="Textoindependiente"/>
        <w:jc w:val="both"/>
        <w:rPr>
          <w:rFonts w:ascii="Arial" w:hAnsi="Arial" w:cs="Arial"/>
          <w:sz w:val="22"/>
          <w:szCs w:val="22"/>
        </w:rPr>
      </w:pPr>
      <w:r w:rsidRPr="00DF0187">
        <w:rPr>
          <w:rFonts w:ascii="Arial" w:hAnsi="Arial" w:cs="Arial"/>
          <w:sz w:val="22"/>
          <w:szCs w:val="22"/>
        </w:rPr>
        <w:t>ARTÍCULO 2.2.4.6.23</w:t>
      </w:r>
      <w:r w:rsidRPr="00DF0187">
        <w:rPr>
          <w:rFonts w:ascii="Arial" w:hAnsi="Arial" w:cs="Arial"/>
          <w:i/>
          <w:sz w:val="22"/>
          <w:szCs w:val="22"/>
        </w:rPr>
        <w:t xml:space="preserve">. Gestión de los peligros y riesgos. </w:t>
      </w:r>
      <w:r w:rsidRPr="00DF0187">
        <w:rPr>
          <w:rFonts w:ascii="Arial" w:hAnsi="Arial" w:cs="Arial"/>
          <w:sz w:val="22"/>
          <w:szCs w:val="22"/>
        </w:rPr>
        <w:t xml:space="preserve">El empleador o contratante debe adoptar métodos para la </w:t>
      </w:r>
      <w:proofErr w:type="spellStart"/>
      <w:r w:rsidRPr="00DF0187">
        <w:rPr>
          <w:rFonts w:ascii="Arial" w:hAnsi="Arial" w:cs="Arial"/>
          <w:sz w:val="22"/>
          <w:szCs w:val="22"/>
        </w:rPr>
        <w:t>identiﬁcación</w:t>
      </w:r>
      <w:proofErr w:type="spellEnd"/>
      <w:r w:rsidRPr="00DF0187">
        <w:rPr>
          <w:rFonts w:ascii="Arial" w:hAnsi="Arial" w:cs="Arial"/>
          <w:sz w:val="22"/>
          <w:szCs w:val="22"/>
        </w:rPr>
        <w:t>, prevención, evaluación, valoración y control de los peligros y riesgos en la empresa.</w:t>
      </w:r>
    </w:p>
    <w:p w14:paraId="6D3AB9B5" w14:textId="77777777" w:rsidR="00BD2315" w:rsidRPr="00DF0187" w:rsidRDefault="00BD2315" w:rsidP="00652651">
      <w:pPr>
        <w:pStyle w:val="Textoindependiente"/>
        <w:jc w:val="both"/>
        <w:rPr>
          <w:rFonts w:ascii="Arial" w:hAnsi="Arial" w:cs="Arial"/>
          <w:i/>
          <w:sz w:val="22"/>
          <w:szCs w:val="22"/>
        </w:rPr>
      </w:pPr>
    </w:p>
    <w:p w14:paraId="6D3AB9B6" w14:textId="77777777" w:rsidR="00BD2315" w:rsidRPr="00DF0187" w:rsidRDefault="00A97C5D" w:rsidP="00652651">
      <w:pPr>
        <w:pStyle w:val="Textoindependiente"/>
        <w:jc w:val="both"/>
        <w:rPr>
          <w:rFonts w:ascii="Arial" w:hAnsi="Arial" w:cs="Arial"/>
          <w:sz w:val="22"/>
          <w:szCs w:val="22"/>
        </w:rPr>
      </w:pPr>
      <w:r w:rsidRPr="00DF0187">
        <w:rPr>
          <w:rFonts w:ascii="Arial" w:hAnsi="Arial" w:cs="Arial"/>
          <w:sz w:val="22"/>
          <w:szCs w:val="22"/>
        </w:rPr>
        <w:t>ARTÍCULO 2.2.4.6.24</w:t>
      </w:r>
      <w:r w:rsidRPr="00DF0187">
        <w:rPr>
          <w:rFonts w:ascii="Arial" w:hAnsi="Arial" w:cs="Arial"/>
          <w:i/>
          <w:sz w:val="22"/>
          <w:szCs w:val="22"/>
        </w:rPr>
        <w:t xml:space="preserve">. Medidas de prevención y control. </w:t>
      </w:r>
      <w:r w:rsidRPr="00DF0187">
        <w:rPr>
          <w:rFonts w:ascii="Arial" w:hAnsi="Arial" w:cs="Arial"/>
          <w:sz w:val="22"/>
          <w:szCs w:val="22"/>
        </w:rPr>
        <w:t>Las medidas de prevención y control deben adoptarse con base en el análisis de pertinencia, teniendo en cuenta el siguiente esquema de jerarquización:</w:t>
      </w:r>
    </w:p>
    <w:p w14:paraId="6D3AB9B8" w14:textId="77777777" w:rsidR="00BD2315" w:rsidRPr="00DF0187" w:rsidRDefault="00BD2315" w:rsidP="00652651">
      <w:pPr>
        <w:pStyle w:val="Textoindependiente"/>
        <w:jc w:val="both"/>
        <w:rPr>
          <w:rFonts w:ascii="Arial" w:hAnsi="Arial" w:cs="Arial"/>
          <w:sz w:val="22"/>
          <w:szCs w:val="22"/>
        </w:rPr>
      </w:pPr>
    </w:p>
    <w:p w14:paraId="6D3AB9B9" w14:textId="77777777" w:rsidR="00BD2315" w:rsidRPr="00DF0187" w:rsidRDefault="00A97C5D" w:rsidP="00652651">
      <w:pPr>
        <w:pStyle w:val="Prrafodelista"/>
        <w:numPr>
          <w:ilvl w:val="0"/>
          <w:numId w:val="172"/>
        </w:numPr>
        <w:tabs>
          <w:tab w:val="left" w:pos="294"/>
        </w:tabs>
        <w:ind w:left="184" w:hanging="184"/>
        <w:jc w:val="both"/>
        <w:rPr>
          <w:rFonts w:ascii="Arial" w:hAnsi="Arial" w:cs="Arial"/>
        </w:rPr>
      </w:pPr>
      <w:r w:rsidRPr="00DF0187">
        <w:rPr>
          <w:rFonts w:ascii="Arial" w:hAnsi="Arial" w:cs="Arial"/>
        </w:rPr>
        <w:t>Eliminación del peligro/riesgo: Medida que se toma para suprimir (hacer desaparecer) el</w:t>
      </w:r>
      <w:r w:rsidRPr="00DF0187">
        <w:rPr>
          <w:rFonts w:ascii="Arial" w:hAnsi="Arial" w:cs="Arial"/>
          <w:spacing w:val="-19"/>
        </w:rPr>
        <w:t xml:space="preserve"> </w:t>
      </w:r>
      <w:r w:rsidRPr="00DF0187">
        <w:rPr>
          <w:rFonts w:ascii="Arial" w:hAnsi="Arial" w:cs="Arial"/>
        </w:rPr>
        <w:t>peligro/riesgo;</w:t>
      </w:r>
    </w:p>
    <w:p w14:paraId="6D3AB9BB" w14:textId="77777777" w:rsidR="00BD2315" w:rsidRPr="00DF0187" w:rsidRDefault="00BD2315" w:rsidP="00652651">
      <w:pPr>
        <w:pStyle w:val="Textoindependiente"/>
        <w:jc w:val="both"/>
        <w:rPr>
          <w:rFonts w:ascii="Arial" w:hAnsi="Arial" w:cs="Arial"/>
          <w:sz w:val="22"/>
          <w:szCs w:val="22"/>
        </w:rPr>
      </w:pPr>
    </w:p>
    <w:p w14:paraId="6D3AB9BC" w14:textId="77777777" w:rsidR="00BD2315" w:rsidRPr="00DF0187" w:rsidRDefault="00A97C5D" w:rsidP="00652651">
      <w:pPr>
        <w:pStyle w:val="Prrafodelista"/>
        <w:numPr>
          <w:ilvl w:val="0"/>
          <w:numId w:val="172"/>
        </w:numPr>
        <w:tabs>
          <w:tab w:val="left" w:pos="294"/>
        </w:tabs>
        <w:ind w:left="184" w:hanging="184"/>
        <w:jc w:val="both"/>
        <w:rPr>
          <w:rFonts w:ascii="Arial" w:hAnsi="Arial" w:cs="Arial"/>
        </w:rPr>
      </w:pPr>
      <w:r w:rsidRPr="00DF0187">
        <w:rPr>
          <w:rFonts w:ascii="Arial" w:hAnsi="Arial" w:cs="Arial"/>
        </w:rPr>
        <w:t>Sustitución:</w:t>
      </w:r>
      <w:r w:rsidRPr="00DF0187">
        <w:rPr>
          <w:rFonts w:ascii="Arial" w:hAnsi="Arial" w:cs="Arial"/>
          <w:spacing w:val="-2"/>
        </w:rPr>
        <w:t xml:space="preserve"> </w:t>
      </w:r>
      <w:r w:rsidRPr="00DF0187">
        <w:rPr>
          <w:rFonts w:ascii="Arial" w:hAnsi="Arial" w:cs="Arial"/>
        </w:rPr>
        <w:t>Medida</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se</w:t>
      </w:r>
      <w:r w:rsidRPr="00DF0187">
        <w:rPr>
          <w:rFonts w:ascii="Arial" w:hAnsi="Arial" w:cs="Arial"/>
          <w:spacing w:val="-1"/>
        </w:rPr>
        <w:t xml:space="preserve"> </w:t>
      </w:r>
      <w:r w:rsidRPr="00DF0187">
        <w:rPr>
          <w:rFonts w:ascii="Arial" w:hAnsi="Arial" w:cs="Arial"/>
        </w:rPr>
        <w:t>toma</w:t>
      </w:r>
      <w:r w:rsidRPr="00DF0187">
        <w:rPr>
          <w:rFonts w:ascii="Arial" w:hAnsi="Arial" w:cs="Arial"/>
          <w:spacing w:val="-1"/>
        </w:rPr>
        <w:t xml:space="preserve"> </w:t>
      </w:r>
      <w:r w:rsidRPr="00DF0187">
        <w:rPr>
          <w:rFonts w:ascii="Arial" w:hAnsi="Arial" w:cs="Arial"/>
        </w:rPr>
        <w:t>a</w:t>
      </w:r>
      <w:r w:rsidRPr="00DF0187">
        <w:rPr>
          <w:rFonts w:ascii="Arial" w:hAnsi="Arial" w:cs="Arial"/>
          <w:spacing w:val="-2"/>
        </w:rPr>
        <w:t xml:space="preserve"> </w:t>
      </w:r>
      <w:proofErr w:type="spellStart"/>
      <w:r w:rsidRPr="00DF0187">
        <w:rPr>
          <w:rFonts w:ascii="Arial" w:hAnsi="Arial" w:cs="Arial"/>
        </w:rPr>
        <w:t>ﬁn</w:t>
      </w:r>
      <w:proofErr w:type="spellEnd"/>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remplazar</w:t>
      </w:r>
      <w:r w:rsidRPr="00DF0187">
        <w:rPr>
          <w:rFonts w:ascii="Arial" w:hAnsi="Arial" w:cs="Arial"/>
          <w:spacing w:val="-1"/>
        </w:rPr>
        <w:t xml:space="preserve"> </w:t>
      </w:r>
      <w:r w:rsidRPr="00DF0187">
        <w:rPr>
          <w:rFonts w:ascii="Arial" w:hAnsi="Arial" w:cs="Arial"/>
        </w:rPr>
        <w:t>un</w:t>
      </w:r>
      <w:r w:rsidRPr="00DF0187">
        <w:rPr>
          <w:rFonts w:ascii="Arial" w:hAnsi="Arial" w:cs="Arial"/>
          <w:spacing w:val="-2"/>
        </w:rPr>
        <w:t xml:space="preserve"> </w:t>
      </w:r>
      <w:r w:rsidRPr="00DF0187">
        <w:rPr>
          <w:rFonts w:ascii="Arial" w:hAnsi="Arial" w:cs="Arial"/>
        </w:rPr>
        <w:t>peligro</w:t>
      </w:r>
      <w:r w:rsidRPr="00DF0187">
        <w:rPr>
          <w:rFonts w:ascii="Arial" w:hAnsi="Arial" w:cs="Arial"/>
          <w:spacing w:val="-2"/>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otro</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no</w:t>
      </w:r>
      <w:r w:rsidRPr="00DF0187">
        <w:rPr>
          <w:rFonts w:ascii="Arial" w:hAnsi="Arial" w:cs="Arial"/>
          <w:spacing w:val="-2"/>
        </w:rPr>
        <w:t xml:space="preserve"> </w:t>
      </w:r>
      <w:r w:rsidRPr="00DF0187">
        <w:rPr>
          <w:rFonts w:ascii="Arial" w:hAnsi="Arial" w:cs="Arial"/>
        </w:rPr>
        <w:t>genere</w:t>
      </w:r>
      <w:r w:rsidRPr="00DF0187">
        <w:rPr>
          <w:rFonts w:ascii="Arial" w:hAnsi="Arial" w:cs="Arial"/>
          <w:spacing w:val="-2"/>
        </w:rPr>
        <w:t xml:space="preserve"> </w:t>
      </w:r>
      <w:r w:rsidRPr="00DF0187">
        <w:rPr>
          <w:rFonts w:ascii="Arial" w:hAnsi="Arial" w:cs="Arial"/>
        </w:rPr>
        <w:t>riesgo</w:t>
      </w:r>
      <w:r w:rsidRPr="00DF0187">
        <w:rPr>
          <w:rFonts w:ascii="Arial" w:hAnsi="Arial" w:cs="Arial"/>
          <w:spacing w:val="-1"/>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que</w:t>
      </w:r>
      <w:r w:rsidRPr="00DF0187">
        <w:rPr>
          <w:rFonts w:ascii="Arial" w:hAnsi="Arial" w:cs="Arial"/>
          <w:spacing w:val="-1"/>
        </w:rPr>
        <w:t xml:space="preserve"> </w:t>
      </w:r>
      <w:r w:rsidRPr="00DF0187">
        <w:rPr>
          <w:rFonts w:ascii="Arial" w:hAnsi="Arial" w:cs="Arial"/>
        </w:rPr>
        <w:t>genere</w:t>
      </w:r>
      <w:r w:rsidRPr="00DF0187">
        <w:rPr>
          <w:rFonts w:ascii="Arial" w:hAnsi="Arial" w:cs="Arial"/>
          <w:spacing w:val="-2"/>
        </w:rPr>
        <w:t xml:space="preserve"> </w:t>
      </w:r>
      <w:r w:rsidRPr="00DF0187">
        <w:rPr>
          <w:rFonts w:ascii="Arial" w:hAnsi="Arial" w:cs="Arial"/>
        </w:rPr>
        <w:t>menos</w:t>
      </w:r>
      <w:r w:rsidRPr="00DF0187">
        <w:rPr>
          <w:rFonts w:ascii="Arial" w:hAnsi="Arial" w:cs="Arial"/>
          <w:spacing w:val="-2"/>
        </w:rPr>
        <w:t xml:space="preserve"> </w:t>
      </w:r>
      <w:r w:rsidRPr="00DF0187">
        <w:rPr>
          <w:rFonts w:ascii="Arial" w:hAnsi="Arial" w:cs="Arial"/>
        </w:rPr>
        <w:t>riesgo;</w:t>
      </w:r>
    </w:p>
    <w:p w14:paraId="6D3AB9BE" w14:textId="77777777" w:rsidR="00BD2315" w:rsidRPr="00DF0187" w:rsidRDefault="00BD2315" w:rsidP="00652651">
      <w:pPr>
        <w:pStyle w:val="Textoindependiente"/>
        <w:jc w:val="both"/>
        <w:rPr>
          <w:rFonts w:ascii="Arial" w:hAnsi="Arial" w:cs="Arial"/>
          <w:sz w:val="22"/>
          <w:szCs w:val="22"/>
        </w:rPr>
      </w:pPr>
    </w:p>
    <w:p w14:paraId="6D3AB9BF" w14:textId="77777777" w:rsidR="00BD2315" w:rsidRPr="00DF0187" w:rsidRDefault="00A97C5D" w:rsidP="00652651">
      <w:pPr>
        <w:pStyle w:val="Prrafodelista"/>
        <w:numPr>
          <w:ilvl w:val="0"/>
          <w:numId w:val="172"/>
        </w:numPr>
        <w:tabs>
          <w:tab w:val="left" w:pos="294"/>
        </w:tabs>
        <w:ind w:left="0" w:firstLine="0"/>
        <w:jc w:val="both"/>
        <w:rPr>
          <w:rFonts w:ascii="Arial" w:hAnsi="Arial" w:cs="Arial"/>
        </w:rPr>
      </w:pPr>
      <w:r w:rsidRPr="00DF0187">
        <w:rPr>
          <w:rFonts w:ascii="Arial" w:hAnsi="Arial" w:cs="Arial"/>
        </w:rPr>
        <w:t xml:space="preserve">Controles de Ingeniería: Medidas técnicas para el control del peligro/riesgo en su origen (fuente) o en el medio, tales como el </w:t>
      </w:r>
      <w:proofErr w:type="spellStart"/>
      <w:r w:rsidRPr="00DF0187">
        <w:rPr>
          <w:rFonts w:ascii="Arial" w:hAnsi="Arial" w:cs="Arial"/>
        </w:rPr>
        <w:t>conﬁnamiento</w:t>
      </w:r>
      <w:proofErr w:type="spellEnd"/>
      <w:r w:rsidRPr="00DF0187">
        <w:rPr>
          <w:rFonts w:ascii="Arial" w:hAnsi="Arial" w:cs="Arial"/>
        </w:rPr>
        <w:t xml:space="preserve"> (encerramiento) de un peligro o un proceso de trabajo, aislamiento de un proceso peligroso o del trabajador y la ventilación (general y localizada), entre</w:t>
      </w:r>
      <w:r w:rsidRPr="00DF0187">
        <w:rPr>
          <w:rFonts w:ascii="Arial" w:hAnsi="Arial" w:cs="Arial"/>
          <w:spacing w:val="-2"/>
        </w:rPr>
        <w:t xml:space="preserve"> </w:t>
      </w:r>
      <w:r w:rsidRPr="00DF0187">
        <w:rPr>
          <w:rFonts w:ascii="Arial" w:hAnsi="Arial" w:cs="Arial"/>
        </w:rPr>
        <w:t>otros;</w:t>
      </w:r>
    </w:p>
    <w:p w14:paraId="6D3AB9C1" w14:textId="77777777" w:rsidR="00BD2315" w:rsidRPr="00DF0187" w:rsidRDefault="00BD2315" w:rsidP="00652651">
      <w:pPr>
        <w:pStyle w:val="Textoindependiente"/>
        <w:jc w:val="both"/>
        <w:rPr>
          <w:rFonts w:ascii="Arial" w:hAnsi="Arial" w:cs="Arial"/>
          <w:sz w:val="22"/>
          <w:szCs w:val="22"/>
        </w:rPr>
      </w:pPr>
    </w:p>
    <w:p w14:paraId="6D3AB9C2" w14:textId="77777777" w:rsidR="00BD2315" w:rsidRPr="00DF0187" w:rsidRDefault="00A97C5D" w:rsidP="00652651">
      <w:pPr>
        <w:pStyle w:val="Prrafodelista"/>
        <w:numPr>
          <w:ilvl w:val="0"/>
          <w:numId w:val="172"/>
        </w:numPr>
        <w:tabs>
          <w:tab w:val="left" w:pos="294"/>
        </w:tabs>
        <w:ind w:left="0" w:firstLine="0"/>
        <w:jc w:val="both"/>
        <w:rPr>
          <w:rFonts w:ascii="Arial" w:hAnsi="Arial" w:cs="Arial"/>
        </w:rPr>
      </w:pPr>
      <w:r w:rsidRPr="00DF0187">
        <w:rPr>
          <w:rFonts w:ascii="Arial" w:hAnsi="Arial" w:cs="Arial"/>
        </w:rPr>
        <w:t xml:space="preserve">Controles Administrativos: Medidas que tienen como </w:t>
      </w:r>
      <w:proofErr w:type="spellStart"/>
      <w:r w:rsidRPr="00DF0187">
        <w:rPr>
          <w:rFonts w:ascii="Arial" w:hAnsi="Arial" w:cs="Arial"/>
        </w:rPr>
        <w:t>ﬁn</w:t>
      </w:r>
      <w:proofErr w:type="spellEnd"/>
      <w:r w:rsidRPr="00DF0187">
        <w:rPr>
          <w:rFonts w:ascii="Arial" w:hAnsi="Arial" w:cs="Arial"/>
        </w:rPr>
        <w:t xml:space="preserve"> reducir el tiempo de exposición al peligro, tales como la rotación de personal, cambios en la duración o tipo de la jornada de trabajo. Incluyen también la señalización, advertencia, demarcación de zonas de riesgo, implementación de sistemas de alarma, diseño e implementación de procedimientos y trabajos seguros, controles de acceso a áreas de riesgo, permisos de trabajo, entre otros;</w:t>
      </w:r>
      <w:r w:rsidRPr="00DF0187">
        <w:rPr>
          <w:rFonts w:ascii="Arial" w:hAnsi="Arial" w:cs="Arial"/>
          <w:spacing w:val="-4"/>
        </w:rPr>
        <w:t xml:space="preserve"> </w:t>
      </w:r>
      <w:r w:rsidRPr="00DF0187">
        <w:rPr>
          <w:rFonts w:ascii="Arial" w:hAnsi="Arial" w:cs="Arial"/>
        </w:rPr>
        <w:t>y,</w:t>
      </w:r>
    </w:p>
    <w:p w14:paraId="6D3AB9C4" w14:textId="77777777" w:rsidR="00BD2315" w:rsidRPr="00DF0187" w:rsidRDefault="00BD2315" w:rsidP="00652651">
      <w:pPr>
        <w:pStyle w:val="Textoindependiente"/>
        <w:jc w:val="both"/>
        <w:rPr>
          <w:rFonts w:ascii="Arial" w:hAnsi="Arial" w:cs="Arial"/>
          <w:sz w:val="22"/>
          <w:szCs w:val="22"/>
        </w:rPr>
      </w:pPr>
    </w:p>
    <w:p w14:paraId="6D3AB9C5" w14:textId="77777777" w:rsidR="00BD2315" w:rsidRPr="00DF0187" w:rsidRDefault="00A97C5D" w:rsidP="00652651">
      <w:pPr>
        <w:pStyle w:val="Prrafodelista"/>
        <w:numPr>
          <w:ilvl w:val="0"/>
          <w:numId w:val="172"/>
        </w:numPr>
        <w:tabs>
          <w:tab w:val="left" w:pos="294"/>
        </w:tabs>
        <w:ind w:left="0" w:firstLine="0"/>
        <w:jc w:val="both"/>
        <w:rPr>
          <w:rFonts w:ascii="Arial" w:hAnsi="Arial" w:cs="Arial"/>
        </w:rPr>
      </w:pPr>
      <w:r w:rsidRPr="00DF0187">
        <w:rPr>
          <w:rFonts w:ascii="Arial" w:hAnsi="Arial" w:cs="Arial"/>
        </w:rPr>
        <w:t xml:space="preserve">Equipos y Elementos de Protección Personal y Colectivo: Medidas basadas en el uso de dispositivos, accesorios y vestimentas por parte de los trabajadores, con el </w:t>
      </w:r>
      <w:proofErr w:type="spellStart"/>
      <w:r w:rsidRPr="00DF0187">
        <w:rPr>
          <w:rFonts w:ascii="Arial" w:hAnsi="Arial" w:cs="Arial"/>
        </w:rPr>
        <w:t>ﬁn</w:t>
      </w:r>
      <w:proofErr w:type="spellEnd"/>
      <w:r w:rsidRPr="00DF0187">
        <w:rPr>
          <w:rFonts w:ascii="Arial" w:hAnsi="Arial" w:cs="Arial"/>
        </w:rPr>
        <w:t xml:space="preserve"> de protegerlos contra posibles daños a su salud o su integridad física derivados de la exposición a los peligros en el lugar de trabajo. El empleador deberá suministrar elementos y equipos de protección personal (EPP) que cumplan con las disposiciones legales vigentes. Los EPP deben usarse de manera complementaria a las anteriores medidas de control y nunca de manera aislada, y de acuerdo con la </w:t>
      </w:r>
      <w:proofErr w:type="spellStart"/>
      <w:r w:rsidRPr="00DF0187">
        <w:rPr>
          <w:rFonts w:ascii="Arial" w:hAnsi="Arial" w:cs="Arial"/>
        </w:rPr>
        <w:t>identiﬁcación</w:t>
      </w:r>
      <w:proofErr w:type="spellEnd"/>
      <w:r w:rsidRPr="00DF0187">
        <w:rPr>
          <w:rFonts w:ascii="Arial" w:hAnsi="Arial" w:cs="Arial"/>
        </w:rPr>
        <w:t xml:space="preserve"> de peligros y evaluación y valoración de los</w:t>
      </w:r>
      <w:r w:rsidRPr="00DF0187">
        <w:rPr>
          <w:rFonts w:ascii="Arial" w:hAnsi="Arial" w:cs="Arial"/>
          <w:spacing w:val="-16"/>
        </w:rPr>
        <w:t xml:space="preserve"> </w:t>
      </w:r>
      <w:r w:rsidRPr="00DF0187">
        <w:rPr>
          <w:rFonts w:ascii="Arial" w:hAnsi="Arial" w:cs="Arial"/>
        </w:rPr>
        <w:t>riesgos.</w:t>
      </w:r>
    </w:p>
    <w:p w14:paraId="6D3AB9C7" w14:textId="77777777" w:rsidR="00BD2315" w:rsidRPr="00DF0187" w:rsidRDefault="00BD2315" w:rsidP="00652651">
      <w:pPr>
        <w:pStyle w:val="Textoindependiente"/>
        <w:jc w:val="both"/>
        <w:rPr>
          <w:rFonts w:ascii="Arial" w:hAnsi="Arial" w:cs="Arial"/>
          <w:sz w:val="22"/>
          <w:szCs w:val="22"/>
        </w:rPr>
      </w:pPr>
    </w:p>
    <w:p w14:paraId="6D3AB9C8" w14:textId="77777777" w:rsidR="00BD2315" w:rsidRPr="00DF0187" w:rsidRDefault="00A97C5D" w:rsidP="00652651">
      <w:pPr>
        <w:pStyle w:val="Textoindependiente"/>
        <w:jc w:val="both"/>
        <w:rPr>
          <w:rFonts w:ascii="Arial" w:hAnsi="Arial" w:cs="Arial"/>
          <w:sz w:val="22"/>
          <w:szCs w:val="22"/>
        </w:rPr>
      </w:pPr>
      <w:r w:rsidRPr="00DF0187">
        <w:rPr>
          <w:rFonts w:ascii="Arial" w:hAnsi="Arial" w:cs="Arial"/>
          <w:sz w:val="22"/>
          <w:szCs w:val="22"/>
        </w:rPr>
        <w:t xml:space="preserve">PARÁGRAFO 1. El empleador debe suministrar los equipos y elementos de protección personal (EPP) sin ningún costo para el trabajador e igualmente, debe desarrollar las acciones necesarias para que sean utilizados por los trabajadores, para que estos conozcan el deber y la forma correcta de utilizarlos y para que el mantenimiento o reemplazo de los mismos se haga de forma tal, que se asegure su buen </w:t>
      </w:r>
      <w:r w:rsidRPr="00DF0187">
        <w:rPr>
          <w:rFonts w:ascii="Arial" w:hAnsi="Arial" w:cs="Arial"/>
          <w:sz w:val="22"/>
          <w:szCs w:val="22"/>
        </w:rPr>
        <w:lastRenderedPageBreak/>
        <w:t>funcionamiento y recambio según vida útil para la protección de los</w:t>
      </w:r>
      <w:r w:rsidRPr="00DF0187">
        <w:rPr>
          <w:rFonts w:ascii="Arial" w:hAnsi="Arial" w:cs="Arial"/>
          <w:spacing w:val="-11"/>
          <w:sz w:val="22"/>
          <w:szCs w:val="22"/>
        </w:rPr>
        <w:t xml:space="preserve"> </w:t>
      </w:r>
      <w:r w:rsidRPr="00DF0187">
        <w:rPr>
          <w:rFonts w:ascii="Arial" w:hAnsi="Arial" w:cs="Arial"/>
          <w:sz w:val="22"/>
          <w:szCs w:val="22"/>
        </w:rPr>
        <w:t>trabajadores.</w:t>
      </w:r>
    </w:p>
    <w:p w14:paraId="6D3AB9CA" w14:textId="77777777" w:rsidR="00BD2315" w:rsidRPr="00DF0187" w:rsidRDefault="00BD2315" w:rsidP="00652651">
      <w:pPr>
        <w:pStyle w:val="Textoindependiente"/>
        <w:jc w:val="both"/>
        <w:rPr>
          <w:rFonts w:ascii="Arial" w:hAnsi="Arial" w:cs="Arial"/>
          <w:sz w:val="22"/>
          <w:szCs w:val="22"/>
        </w:rPr>
      </w:pPr>
    </w:p>
    <w:p w14:paraId="6D3AB9CB" w14:textId="77777777" w:rsidR="00BD2315" w:rsidRPr="00DF0187" w:rsidRDefault="00A97C5D" w:rsidP="00652651">
      <w:pPr>
        <w:pStyle w:val="Textoindependiente"/>
        <w:jc w:val="both"/>
        <w:rPr>
          <w:rFonts w:ascii="Arial" w:hAnsi="Arial" w:cs="Arial"/>
          <w:sz w:val="22"/>
          <w:szCs w:val="22"/>
        </w:rPr>
      </w:pPr>
      <w:r w:rsidRPr="00DF0187">
        <w:rPr>
          <w:rFonts w:ascii="Arial" w:hAnsi="Arial" w:cs="Arial"/>
          <w:sz w:val="22"/>
          <w:szCs w:val="22"/>
        </w:rPr>
        <w:t>PARÁGRAFO 2. El empleador o contratante debe realizar el mantenimiento de las instalaciones, equipos y herramientas de acuerdo con los informes de inspecciones y con sujeción a los manuales de uso.</w:t>
      </w:r>
    </w:p>
    <w:p w14:paraId="6D3AB9CD" w14:textId="77777777" w:rsidR="00BD2315" w:rsidRPr="00DF0187" w:rsidRDefault="00BD2315" w:rsidP="00652651">
      <w:pPr>
        <w:pStyle w:val="Textoindependiente"/>
        <w:jc w:val="both"/>
        <w:rPr>
          <w:rFonts w:ascii="Arial" w:hAnsi="Arial" w:cs="Arial"/>
          <w:sz w:val="22"/>
          <w:szCs w:val="22"/>
        </w:rPr>
      </w:pPr>
    </w:p>
    <w:p w14:paraId="6D3AB9CE" w14:textId="77777777" w:rsidR="00BD2315" w:rsidRPr="00DF0187" w:rsidRDefault="00A97C5D" w:rsidP="00652651">
      <w:pPr>
        <w:pStyle w:val="Textoindependiente"/>
        <w:jc w:val="both"/>
        <w:rPr>
          <w:rFonts w:ascii="Arial" w:hAnsi="Arial" w:cs="Arial"/>
          <w:sz w:val="22"/>
          <w:szCs w:val="22"/>
        </w:rPr>
      </w:pPr>
      <w:r w:rsidRPr="00DF0187">
        <w:rPr>
          <w:rFonts w:ascii="Arial" w:hAnsi="Arial" w:cs="Arial"/>
          <w:sz w:val="22"/>
          <w:szCs w:val="22"/>
        </w:rPr>
        <w:t xml:space="preserve">PARÁGRAFO 3. El empleador debe desarrollar acciones de vigilancia de la salud de los trabajadores mediante las evaluaciones médicas de ingreso, periódicas, retiro y los programas de vigilancia epidemiológica, con el propósito de </w:t>
      </w:r>
      <w:proofErr w:type="spellStart"/>
      <w:r w:rsidRPr="00DF0187">
        <w:rPr>
          <w:rFonts w:ascii="Arial" w:hAnsi="Arial" w:cs="Arial"/>
          <w:sz w:val="22"/>
          <w:szCs w:val="22"/>
        </w:rPr>
        <w:t>identiﬁcar</w:t>
      </w:r>
      <w:proofErr w:type="spellEnd"/>
      <w:r w:rsidRPr="00DF0187">
        <w:rPr>
          <w:rFonts w:ascii="Arial" w:hAnsi="Arial" w:cs="Arial"/>
          <w:sz w:val="22"/>
          <w:szCs w:val="22"/>
        </w:rPr>
        <w:t xml:space="preserve"> precozmente efectos hacia la salud derivados de los ambientes de trabajo y evaluar la </w:t>
      </w:r>
      <w:proofErr w:type="spellStart"/>
      <w:r w:rsidRPr="00DF0187">
        <w:rPr>
          <w:rFonts w:ascii="Arial" w:hAnsi="Arial" w:cs="Arial"/>
          <w:sz w:val="22"/>
          <w:szCs w:val="22"/>
        </w:rPr>
        <w:t>eﬁcacia</w:t>
      </w:r>
      <w:proofErr w:type="spellEnd"/>
      <w:r w:rsidRPr="00DF0187">
        <w:rPr>
          <w:rFonts w:ascii="Arial" w:hAnsi="Arial" w:cs="Arial"/>
          <w:sz w:val="22"/>
          <w:szCs w:val="22"/>
        </w:rPr>
        <w:t xml:space="preserve"> de las medidas de prevención y control;</w:t>
      </w:r>
    </w:p>
    <w:p w14:paraId="6D3AB9D0" w14:textId="77777777" w:rsidR="00BD2315" w:rsidRPr="00DF0187" w:rsidRDefault="00BD2315" w:rsidP="00652651">
      <w:pPr>
        <w:pStyle w:val="Textoindependiente"/>
        <w:jc w:val="both"/>
        <w:rPr>
          <w:rFonts w:ascii="Arial" w:hAnsi="Arial" w:cs="Arial"/>
          <w:sz w:val="22"/>
          <w:szCs w:val="22"/>
        </w:rPr>
      </w:pPr>
    </w:p>
    <w:p w14:paraId="6D3AB9D1" w14:textId="77777777" w:rsidR="00BD2315" w:rsidRPr="00DF0187" w:rsidRDefault="00A97C5D" w:rsidP="00652651">
      <w:pPr>
        <w:pStyle w:val="Textoindependiente"/>
        <w:jc w:val="both"/>
        <w:rPr>
          <w:rFonts w:ascii="Arial" w:hAnsi="Arial" w:cs="Arial"/>
          <w:sz w:val="22"/>
          <w:szCs w:val="22"/>
        </w:rPr>
      </w:pPr>
      <w:r w:rsidRPr="00DF0187">
        <w:rPr>
          <w:rFonts w:ascii="Arial" w:hAnsi="Arial" w:cs="Arial"/>
          <w:sz w:val="22"/>
          <w:szCs w:val="22"/>
        </w:rPr>
        <w:t xml:space="preserve">PARÁGRAFO 4. El empleador o contratante debe corregir las condiciones inseguras que se presenten en el lugar de trabajo, de acuerdo con las condiciones </w:t>
      </w:r>
      <w:proofErr w:type="spellStart"/>
      <w:r w:rsidRPr="00DF0187">
        <w:rPr>
          <w:rFonts w:ascii="Arial" w:hAnsi="Arial" w:cs="Arial"/>
          <w:sz w:val="22"/>
          <w:szCs w:val="22"/>
        </w:rPr>
        <w:t>especíﬁcas</w:t>
      </w:r>
      <w:proofErr w:type="spellEnd"/>
      <w:r w:rsidRPr="00DF0187">
        <w:rPr>
          <w:rFonts w:ascii="Arial" w:hAnsi="Arial" w:cs="Arial"/>
          <w:sz w:val="22"/>
          <w:szCs w:val="22"/>
        </w:rPr>
        <w:t xml:space="preserve"> y riesgos asociados a la tarea.</w:t>
      </w:r>
    </w:p>
    <w:p w14:paraId="6D3AB9D6" w14:textId="77777777" w:rsidR="00BD2315" w:rsidRPr="00DF0187" w:rsidRDefault="00BD2315" w:rsidP="00652651">
      <w:pPr>
        <w:pStyle w:val="Textoindependiente"/>
        <w:jc w:val="both"/>
        <w:rPr>
          <w:rFonts w:ascii="Arial" w:hAnsi="Arial" w:cs="Arial"/>
          <w:i/>
          <w:sz w:val="22"/>
          <w:szCs w:val="22"/>
        </w:rPr>
      </w:pPr>
    </w:p>
    <w:p w14:paraId="6D3AB9D7" w14:textId="77777777" w:rsidR="00BD2315" w:rsidRPr="00DF0187" w:rsidRDefault="00A97C5D" w:rsidP="00652651">
      <w:pPr>
        <w:pStyle w:val="Textoindependiente"/>
        <w:jc w:val="both"/>
        <w:rPr>
          <w:rFonts w:ascii="Arial" w:hAnsi="Arial" w:cs="Arial"/>
          <w:sz w:val="22"/>
          <w:szCs w:val="22"/>
        </w:rPr>
      </w:pPr>
      <w:r w:rsidRPr="00DF0187">
        <w:rPr>
          <w:rFonts w:ascii="Arial" w:hAnsi="Arial" w:cs="Arial"/>
          <w:sz w:val="22"/>
          <w:szCs w:val="22"/>
        </w:rPr>
        <w:t xml:space="preserve">ARTÍCULO   2.2.4.6.25. </w:t>
      </w:r>
      <w:r w:rsidRPr="00DF0187">
        <w:rPr>
          <w:rFonts w:ascii="Arial" w:hAnsi="Arial" w:cs="Arial"/>
          <w:i/>
          <w:sz w:val="22"/>
          <w:szCs w:val="22"/>
        </w:rPr>
        <w:t xml:space="preserve">Prevención, preparación y respuesta ante emergencias. </w:t>
      </w:r>
      <w:r w:rsidRPr="00DF0187">
        <w:rPr>
          <w:rFonts w:ascii="Arial" w:hAnsi="Arial" w:cs="Arial"/>
          <w:sz w:val="22"/>
          <w:szCs w:val="22"/>
        </w:rPr>
        <w:t>El empleador o contratante debe implementar y mantener las disposiciones necesarias en materia de prevención, preparación y respuesta ante emergencias, con cobertura a todos los centros y turnos de trabajo y todos los trabajadores, independiente de su forma de contratación o vinculación, incluidos contratistas y subcontratistas, así como proveedores y</w:t>
      </w:r>
      <w:r w:rsidRPr="00DF0187">
        <w:rPr>
          <w:rFonts w:ascii="Arial" w:hAnsi="Arial" w:cs="Arial"/>
          <w:spacing w:val="-4"/>
          <w:sz w:val="22"/>
          <w:szCs w:val="22"/>
        </w:rPr>
        <w:t xml:space="preserve"> </w:t>
      </w:r>
      <w:r w:rsidRPr="00DF0187">
        <w:rPr>
          <w:rFonts w:ascii="Arial" w:hAnsi="Arial" w:cs="Arial"/>
          <w:sz w:val="22"/>
          <w:szCs w:val="22"/>
        </w:rPr>
        <w:t>visitantes.</w:t>
      </w:r>
    </w:p>
    <w:p w14:paraId="6D3AB9D9" w14:textId="77777777" w:rsidR="00BD2315" w:rsidRPr="00DF0187" w:rsidRDefault="00BD2315" w:rsidP="00652651">
      <w:pPr>
        <w:pStyle w:val="Textoindependiente"/>
        <w:jc w:val="both"/>
        <w:rPr>
          <w:rFonts w:ascii="Arial" w:hAnsi="Arial" w:cs="Arial"/>
          <w:sz w:val="22"/>
          <w:szCs w:val="22"/>
        </w:rPr>
      </w:pPr>
    </w:p>
    <w:p w14:paraId="6D3AB9DA" w14:textId="77777777" w:rsidR="00BD2315" w:rsidRPr="00DF0187" w:rsidRDefault="00A97C5D" w:rsidP="00652651">
      <w:pPr>
        <w:pStyle w:val="Textoindependiente"/>
        <w:jc w:val="both"/>
        <w:rPr>
          <w:rFonts w:ascii="Arial" w:hAnsi="Arial" w:cs="Arial"/>
          <w:sz w:val="22"/>
          <w:szCs w:val="22"/>
        </w:rPr>
      </w:pPr>
      <w:r w:rsidRPr="00DF0187">
        <w:rPr>
          <w:rFonts w:ascii="Arial" w:hAnsi="Arial" w:cs="Arial"/>
          <w:sz w:val="22"/>
          <w:szCs w:val="22"/>
        </w:rPr>
        <w:t>Para ello debe implementar un plan de prevención, preparación y respuesta ante emergencias que considere como mínimo, los siguientes aspectos:</w:t>
      </w:r>
    </w:p>
    <w:p w14:paraId="6D3AB9DC" w14:textId="77777777" w:rsidR="00BD2315" w:rsidRPr="00DF0187" w:rsidRDefault="00BD2315" w:rsidP="00652651">
      <w:pPr>
        <w:pStyle w:val="Textoindependiente"/>
        <w:jc w:val="both"/>
        <w:rPr>
          <w:rFonts w:ascii="Arial" w:hAnsi="Arial" w:cs="Arial"/>
          <w:sz w:val="22"/>
          <w:szCs w:val="22"/>
        </w:rPr>
      </w:pPr>
    </w:p>
    <w:p w14:paraId="6D3AB9DD" w14:textId="77CD7DC0" w:rsidR="00BD2315" w:rsidRDefault="00A97C5D" w:rsidP="003E61FC">
      <w:pPr>
        <w:pStyle w:val="Prrafodelista"/>
        <w:numPr>
          <w:ilvl w:val="0"/>
          <w:numId w:val="171"/>
        </w:numPr>
        <w:tabs>
          <w:tab w:val="left" w:pos="294"/>
        </w:tabs>
        <w:ind w:left="184" w:hanging="184"/>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sistemáticamente todas las amenazas que puedan afectar a la</w:t>
      </w:r>
      <w:r w:rsidRPr="00DF0187">
        <w:rPr>
          <w:rFonts w:ascii="Arial" w:hAnsi="Arial" w:cs="Arial"/>
          <w:spacing w:val="-8"/>
        </w:rPr>
        <w:t xml:space="preserve"> </w:t>
      </w:r>
      <w:r w:rsidRPr="00DF0187">
        <w:rPr>
          <w:rFonts w:ascii="Arial" w:hAnsi="Arial" w:cs="Arial"/>
        </w:rPr>
        <w:t>empresa;</w:t>
      </w:r>
    </w:p>
    <w:p w14:paraId="215E2BCF" w14:textId="77777777" w:rsidR="003E61FC" w:rsidRPr="00DF0187" w:rsidRDefault="003E61FC" w:rsidP="003E61FC">
      <w:pPr>
        <w:pStyle w:val="Prrafodelista"/>
        <w:tabs>
          <w:tab w:val="left" w:pos="294"/>
        </w:tabs>
        <w:ind w:left="184"/>
        <w:jc w:val="both"/>
        <w:rPr>
          <w:rFonts w:ascii="Arial" w:hAnsi="Arial" w:cs="Arial"/>
        </w:rPr>
      </w:pPr>
    </w:p>
    <w:p w14:paraId="6D3AB9DF" w14:textId="77777777" w:rsidR="00BD2315" w:rsidRPr="00DF0187" w:rsidRDefault="00A97C5D" w:rsidP="003E61FC">
      <w:pPr>
        <w:pStyle w:val="Prrafodelista"/>
        <w:numPr>
          <w:ilvl w:val="0"/>
          <w:numId w:val="171"/>
        </w:numPr>
        <w:tabs>
          <w:tab w:val="left" w:pos="294"/>
        </w:tabs>
        <w:ind w:left="0" w:firstLine="0"/>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los recursos disponibles, incluyendo las medidas de prevención y control existentes al interior de la empresa para prevención, preparación y respuesta ante emergencias, así como las capacidades existentes en las redes institucionales y de ayuda</w:t>
      </w:r>
      <w:r w:rsidRPr="00DF0187">
        <w:rPr>
          <w:rFonts w:ascii="Arial" w:hAnsi="Arial" w:cs="Arial"/>
          <w:spacing w:val="-20"/>
        </w:rPr>
        <w:t xml:space="preserve"> </w:t>
      </w:r>
      <w:r w:rsidRPr="00DF0187">
        <w:rPr>
          <w:rFonts w:ascii="Arial" w:hAnsi="Arial" w:cs="Arial"/>
        </w:rPr>
        <w:t>mutua;</w:t>
      </w:r>
    </w:p>
    <w:p w14:paraId="6D3AB9E1" w14:textId="77777777" w:rsidR="00BD2315" w:rsidRPr="00DF0187" w:rsidRDefault="00BD2315" w:rsidP="003E61FC">
      <w:pPr>
        <w:pStyle w:val="Textoindependiente"/>
        <w:jc w:val="both"/>
        <w:rPr>
          <w:rFonts w:ascii="Arial" w:hAnsi="Arial" w:cs="Arial"/>
          <w:sz w:val="22"/>
          <w:szCs w:val="22"/>
        </w:rPr>
      </w:pPr>
    </w:p>
    <w:p w14:paraId="6D3AB9E2" w14:textId="77777777" w:rsidR="00BD2315" w:rsidRPr="00DF0187" w:rsidRDefault="00A97C5D" w:rsidP="003E61FC">
      <w:pPr>
        <w:pStyle w:val="Prrafodelista"/>
        <w:numPr>
          <w:ilvl w:val="0"/>
          <w:numId w:val="171"/>
        </w:numPr>
        <w:tabs>
          <w:tab w:val="left" w:pos="294"/>
        </w:tabs>
        <w:ind w:left="0" w:firstLine="0"/>
        <w:jc w:val="both"/>
        <w:rPr>
          <w:rFonts w:ascii="Arial" w:hAnsi="Arial" w:cs="Arial"/>
        </w:rPr>
      </w:pPr>
      <w:r w:rsidRPr="00DF0187">
        <w:rPr>
          <w:rFonts w:ascii="Arial" w:hAnsi="Arial" w:cs="Arial"/>
        </w:rPr>
        <w:t xml:space="preserve">Analizar la vulnerabilidad de la empresa frente a las amenazas </w:t>
      </w:r>
      <w:proofErr w:type="spellStart"/>
      <w:r w:rsidRPr="00DF0187">
        <w:rPr>
          <w:rFonts w:ascii="Arial" w:hAnsi="Arial" w:cs="Arial"/>
        </w:rPr>
        <w:t>identiﬁcadas</w:t>
      </w:r>
      <w:proofErr w:type="spellEnd"/>
      <w:r w:rsidRPr="00DF0187">
        <w:rPr>
          <w:rFonts w:ascii="Arial" w:hAnsi="Arial" w:cs="Arial"/>
        </w:rPr>
        <w:t>, considerando las medidas de prevención y control existentes;</w:t>
      </w:r>
    </w:p>
    <w:p w14:paraId="6D3AB9E4" w14:textId="77777777" w:rsidR="00BD2315" w:rsidRPr="00DF0187" w:rsidRDefault="00BD2315" w:rsidP="003E61FC">
      <w:pPr>
        <w:pStyle w:val="Textoindependiente"/>
        <w:jc w:val="both"/>
        <w:rPr>
          <w:rFonts w:ascii="Arial" w:hAnsi="Arial" w:cs="Arial"/>
          <w:sz w:val="22"/>
          <w:szCs w:val="22"/>
        </w:rPr>
      </w:pPr>
    </w:p>
    <w:p w14:paraId="6D3AB9E5" w14:textId="77777777" w:rsidR="00BD2315" w:rsidRPr="00DF0187" w:rsidRDefault="00A97C5D" w:rsidP="003E61FC">
      <w:pPr>
        <w:pStyle w:val="Prrafodelista"/>
        <w:numPr>
          <w:ilvl w:val="0"/>
          <w:numId w:val="171"/>
        </w:numPr>
        <w:tabs>
          <w:tab w:val="left" w:pos="294"/>
        </w:tabs>
        <w:ind w:left="184" w:hanging="184"/>
        <w:jc w:val="both"/>
        <w:rPr>
          <w:rFonts w:ascii="Arial" w:hAnsi="Arial" w:cs="Arial"/>
        </w:rPr>
      </w:pPr>
      <w:r w:rsidRPr="00DF0187">
        <w:rPr>
          <w:rFonts w:ascii="Arial" w:hAnsi="Arial" w:cs="Arial"/>
        </w:rPr>
        <w:t>Valorar y evaluar los riesgos considerando el número de trabajadores expuestos, los bienes y servicios de la</w:t>
      </w:r>
      <w:r w:rsidRPr="00DF0187">
        <w:rPr>
          <w:rFonts w:ascii="Arial" w:hAnsi="Arial" w:cs="Arial"/>
          <w:spacing w:val="-13"/>
        </w:rPr>
        <w:t xml:space="preserve"> </w:t>
      </w:r>
      <w:r w:rsidRPr="00DF0187">
        <w:rPr>
          <w:rFonts w:ascii="Arial" w:hAnsi="Arial" w:cs="Arial"/>
        </w:rPr>
        <w:t>empresa;</w:t>
      </w:r>
    </w:p>
    <w:p w14:paraId="6D3AB9E7" w14:textId="77777777" w:rsidR="00BD2315" w:rsidRPr="00DF0187" w:rsidRDefault="00BD2315" w:rsidP="003E61FC">
      <w:pPr>
        <w:pStyle w:val="Textoindependiente"/>
        <w:jc w:val="both"/>
        <w:rPr>
          <w:rFonts w:ascii="Arial" w:hAnsi="Arial" w:cs="Arial"/>
          <w:sz w:val="22"/>
          <w:szCs w:val="22"/>
        </w:rPr>
      </w:pPr>
    </w:p>
    <w:p w14:paraId="6D3AB9E8" w14:textId="77777777" w:rsidR="00BD2315" w:rsidRPr="00DF0187" w:rsidRDefault="00A97C5D" w:rsidP="003E61FC">
      <w:pPr>
        <w:pStyle w:val="Prrafodelista"/>
        <w:numPr>
          <w:ilvl w:val="0"/>
          <w:numId w:val="171"/>
        </w:numPr>
        <w:tabs>
          <w:tab w:val="left" w:pos="294"/>
        </w:tabs>
        <w:ind w:left="0" w:firstLine="0"/>
        <w:jc w:val="both"/>
        <w:rPr>
          <w:rFonts w:ascii="Arial" w:hAnsi="Arial" w:cs="Arial"/>
        </w:rPr>
      </w:pPr>
      <w:r w:rsidRPr="00DF0187">
        <w:rPr>
          <w:rFonts w:ascii="Arial" w:hAnsi="Arial" w:cs="Arial"/>
        </w:rPr>
        <w:t>Diseñar e implementar los procedimientos para prevenir y controlar las amenazas priorizadas o minimizar el impacto de las no prioritarias;</w:t>
      </w:r>
    </w:p>
    <w:p w14:paraId="6D3AB9EA" w14:textId="77777777" w:rsidR="00BD2315" w:rsidRPr="00DF0187" w:rsidRDefault="00BD2315" w:rsidP="003E61FC">
      <w:pPr>
        <w:pStyle w:val="Textoindependiente"/>
        <w:jc w:val="both"/>
        <w:rPr>
          <w:rFonts w:ascii="Arial" w:hAnsi="Arial" w:cs="Arial"/>
          <w:sz w:val="22"/>
          <w:szCs w:val="22"/>
        </w:rPr>
      </w:pPr>
    </w:p>
    <w:p w14:paraId="6D3AB9EB" w14:textId="77777777" w:rsidR="00BD2315" w:rsidRPr="00DF0187" w:rsidRDefault="00A97C5D" w:rsidP="003E61FC">
      <w:pPr>
        <w:pStyle w:val="Prrafodelista"/>
        <w:numPr>
          <w:ilvl w:val="0"/>
          <w:numId w:val="171"/>
        </w:numPr>
        <w:tabs>
          <w:tab w:val="left" w:pos="294"/>
        </w:tabs>
        <w:ind w:left="184" w:hanging="184"/>
        <w:jc w:val="both"/>
        <w:rPr>
          <w:rFonts w:ascii="Arial" w:hAnsi="Arial" w:cs="Arial"/>
        </w:rPr>
      </w:pPr>
      <w:r w:rsidRPr="00DF0187">
        <w:rPr>
          <w:rFonts w:ascii="Arial" w:hAnsi="Arial" w:cs="Arial"/>
        </w:rPr>
        <w:t>Formular el plan de emergencia para responder ante la inminencia u ocurrencia de eventos potencialmente</w:t>
      </w:r>
      <w:r w:rsidRPr="00DF0187">
        <w:rPr>
          <w:rFonts w:ascii="Arial" w:hAnsi="Arial" w:cs="Arial"/>
          <w:spacing w:val="-23"/>
        </w:rPr>
        <w:t xml:space="preserve"> </w:t>
      </w:r>
      <w:r w:rsidRPr="00DF0187">
        <w:rPr>
          <w:rFonts w:ascii="Arial" w:hAnsi="Arial" w:cs="Arial"/>
        </w:rPr>
        <w:t>desastrosos;</w:t>
      </w:r>
    </w:p>
    <w:p w14:paraId="6D3AB9ED" w14:textId="77777777" w:rsidR="00BD2315" w:rsidRPr="00DF0187" w:rsidRDefault="00BD2315" w:rsidP="003E61FC">
      <w:pPr>
        <w:pStyle w:val="Textoindependiente"/>
        <w:jc w:val="both"/>
        <w:rPr>
          <w:rFonts w:ascii="Arial" w:hAnsi="Arial" w:cs="Arial"/>
          <w:sz w:val="22"/>
          <w:szCs w:val="22"/>
        </w:rPr>
      </w:pPr>
    </w:p>
    <w:p w14:paraId="6D3AB9EE" w14:textId="77777777" w:rsidR="00BD2315" w:rsidRPr="00DF0187" w:rsidRDefault="00A97C5D" w:rsidP="003E61FC">
      <w:pPr>
        <w:pStyle w:val="Prrafodelista"/>
        <w:numPr>
          <w:ilvl w:val="0"/>
          <w:numId w:val="171"/>
        </w:numPr>
        <w:tabs>
          <w:tab w:val="left" w:pos="294"/>
        </w:tabs>
        <w:ind w:left="0" w:firstLine="0"/>
        <w:jc w:val="both"/>
        <w:rPr>
          <w:rFonts w:ascii="Arial" w:hAnsi="Arial" w:cs="Arial"/>
        </w:rPr>
      </w:pPr>
      <w:r w:rsidRPr="00DF0187">
        <w:rPr>
          <w:rFonts w:ascii="Arial" w:hAnsi="Arial" w:cs="Arial"/>
        </w:rPr>
        <w:t>Asignar</w:t>
      </w:r>
      <w:r w:rsidRPr="00DF0187">
        <w:rPr>
          <w:rFonts w:ascii="Arial" w:hAnsi="Arial" w:cs="Arial"/>
          <w:spacing w:val="-6"/>
        </w:rPr>
        <w:t xml:space="preserve"> </w:t>
      </w:r>
      <w:r w:rsidRPr="00DF0187">
        <w:rPr>
          <w:rFonts w:ascii="Arial" w:hAnsi="Arial" w:cs="Arial"/>
        </w:rPr>
        <w:t>los</w:t>
      </w:r>
      <w:r w:rsidRPr="00DF0187">
        <w:rPr>
          <w:rFonts w:ascii="Arial" w:hAnsi="Arial" w:cs="Arial"/>
          <w:spacing w:val="-4"/>
        </w:rPr>
        <w:t xml:space="preserve"> </w:t>
      </w:r>
      <w:r w:rsidRPr="00DF0187">
        <w:rPr>
          <w:rFonts w:ascii="Arial" w:hAnsi="Arial" w:cs="Arial"/>
        </w:rPr>
        <w:t>recursos</w:t>
      </w:r>
      <w:r w:rsidRPr="00DF0187">
        <w:rPr>
          <w:rFonts w:ascii="Arial" w:hAnsi="Arial" w:cs="Arial"/>
          <w:spacing w:val="-4"/>
        </w:rPr>
        <w:t xml:space="preserve"> </w:t>
      </w:r>
      <w:r w:rsidRPr="00DF0187">
        <w:rPr>
          <w:rFonts w:ascii="Arial" w:hAnsi="Arial" w:cs="Arial"/>
        </w:rPr>
        <w:t>necesarios</w:t>
      </w:r>
      <w:r w:rsidRPr="00DF0187">
        <w:rPr>
          <w:rFonts w:ascii="Arial" w:hAnsi="Arial" w:cs="Arial"/>
          <w:spacing w:val="-5"/>
        </w:rPr>
        <w:t xml:space="preserve"> </w:t>
      </w:r>
      <w:r w:rsidRPr="00DF0187">
        <w:rPr>
          <w:rFonts w:ascii="Arial" w:hAnsi="Arial" w:cs="Arial"/>
        </w:rPr>
        <w:t>para</w:t>
      </w:r>
      <w:r w:rsidRPr="00DF0187">
        <w:rPr>
          <w:rFonts w:ascii="Arial" w:hAnsi="Arial" w:cs="Arial"/>
          <w:spacing w:val="-5"/>
        </w:rPr>
        <w:t xml:space="preserve"> </w:t>
      </w:r>
      <w:r w:rsidRPr="00DF0187">
        <w:rPr>
          <w:rFonts w:ascii="Arial" w:hAnsi="Arial" w:cs="Arial"/>
        </w:rPr>
        <w:t>diseñar</w:t>
      </w:r>
      <w:r w:rsidRPr="00DF0187">
        <w:rPr>
          <w:rFonts w:ascii="Arial" w:hAnsi="Arial" w:cs="Arial"/>
          <w:spacing w:val="-5"/>
        </w:rPr>
        <w:t xml:space="preserve"> </w:t>
      </w:r>
      <w:r w:rsidRPr="00DF0187">
        <w:rPr>
          <w:rFonts w:ascii="Arial" w:hAnsi="Arial" w:cs="Arial"/>
        </w:rPr>
        <w:t>e</w:t>
      </w:r>
      <w:r w:rsidRPr="00DF0187">
        <w:rPr>
          <w:rFonts w:ascii="Arial" w:hAnsi="Arial" w:cs="Arial"/>
          <w:spacing w:val="-4"/>
        </w:rPr>
        <w:t xml:space="preserve"> </w:t>
      </w:r>
      <w:r w:rsidRPr="00DF0187">
        <w:rPr>
          <w:rFonts w:ascii="Arial" w:hAnsi="Arial" w:cs="Arial"/>
        </w:rPr>
        <w:t>implementar</w:t>
      </w:r>
      <w:r w:rsidRPr="00DF0187">
        <w:rPr>
          <w:rFonts w:ascii="Arial" w:hAnsi="Arial" w:cs="Arial"/>
          <w:spacing w:val="-4"/>
        </w:rPr>
        <w:t xml:space="preserve"> </w:t>
      </w:r>
      <w:r w:rsidRPr="00DF0187">
        <w:rPr>
          <w:rFonts w:ascii="Arial" w:hAnsi="Arial" w:cs="Arial"/>
        </w:rPr>
        <w:t>los</w:t>
      </w:r>
      <w:r w:rsidRPr="00DF0187">
        <w:rPr>
          <w:rFonts w:ascii="Arial" w:hAnsi="Arial" w:cs="Arial"/>
          <w:spacing w:val="-4"/>
        </w:rPr>
        <w:t xml:space="preserve"> </w:t>
      </w:r>
      <w:r w:rsidRPr="00DF0187">
        <w:rPr>
          <w:rFonts w:ascii="Arial" w:hAnsi="Arial" w:cs="Arial"/>
        </w:rPr>
        <w:t>programas,</w:t>
      </w:r>
      <w:r w:rsidRPr="00DF0187">
        <w:rPr>
          <w:rFonts w:ascii="Arial" w:hAnsi="Arial" w:cs="Arial"/>
          <w:spacing w:val="-5"/>
        </w:rPr>
        <w:t xml:space="preserve"> </w:t>
      </w:r>
      <w:r w:rsidRPr="00DF0187">
        <w:rPr>
          <w:rFonts w:ascii="Arial" w:hAnsi="Arial" w:cs="Arial"/>
        </w:rPr>
        <w:t>procedimientos</w:t>
      </w:r>
      <w:r w:rsidRPr="00DF0187">
        <w:rPr>
          <w:rFonts w:ascii="Arial" w:hAnsi="Arial" w:cs="Arial"/>
          <w:spacing w:val="-6"/>
        </w:rPr>
        <w:t xml:space="preserve"> </w:t>
      </w:r>
      <w:r w:rsidRPr="00DF0187">
        <w:rPr>
          <w:rFonts w:ascii="Arial" w:hAnsi="Arial" w:cs="Arial"/>
        </w:rPr>
        <w:t>o</w:t>
      </w:r>
      <w:r w:rsidRPr="00DF0187">
        <w:rPr>
          <w:rFonts w:ascii="Arial" w:hAnsi="Arial" w:cs="Arial"/>
          <w:spacing w:val="-5"/>
        </w:rPr>
        <w:t xml:space="preserve"> </w:t>
      </w:r>
      <w:r w:rsidRPr="00DF0187">
        <w:rPr>
          <w:rFonts w:ascii="Arial" w:hAnsi="Arial" w:cs="Arial"/>
        </w:rPr>
        <w:t>acciones</w:t>
      </w:r>
      <w:r w:rsidRPr="00DF0187">
        <w:rPr>
          <w:rFonts w:ascii="Arial" w:hAnsi="Arial" w:cs="Arial"/>
          <w:spacing w:val="-5"/>
        </w:rPr>
        <w:t xml:space="preserve"> </w:t>
      </w:r>
      <w:r w:rsidRPr="00DF0187">
        <w:rPr>
          <w:rFonts w:ascii="Arial" w:hAnsi="Arial" w:cs="Arial"/>
        </w:rPr>
        <w:t>necesarias,</w:t>
      </w:r>
      <w:r w:rsidRPr="00DF0187">
        <w:rPr>
          <w:rFonts w:ascii="Arial" w:hAnsi="Arial" w:cs="Arial"/>
          <w:spacing w:val="-5"/>
        </w:rPr>
        <w:t xml:space="preserve"> </w:t>
      </w:r>
      <w:r w:rsidRPr="00DF0187">
        <w:rPr>
          <w:rFonts w:ascii="Arial" w:hAnsi="Arial" w:cs="Arial"/>
        </w:rPr>
        <w:t>para</w:t>
      </w:r>
      <w:r w:rsidRPr="00DF0187">
        <w:rPr>
          <w:rFonts w:ascii="Arial" w:hAnsi="Arial" w:cs="Arial"/>
          <w:spacing w:val="-5"/>
        </w:rPr>
        <w:t xml:space="preserve"> </w:t>
      </w:r>
      <w:r w:rsidRPr="00DF0187">
        <w:rPr>
          <w:rFonts w:ascii="Arial" w:hAnsi="Arial" w:cs="Arial"/>
        </w:rPr>
        <w:t>prevenir</w:t>
      </w:r>
      <w:r w:rsidRPr="00DF0187">
        <w:rPr>
          <w:rFonts w:ascii="Arial" w:hAnsi="Arial" w:cs="Arial"/>
          <w:spacing w:val="-5"/>
        </w:rPr>
        <w:t xml:space="preserve"> </w:t>
      </w:r>
      <w:r w:rsidRPr="00DF0187">
        <w:rPr>
          <w:rFonts w:ascii="Arial" w:hAnsi="Arial" w:cs="Arial"/>
        </w:rPr>
        <w:t>y controlar las amenazas prioritarias o minimizar el impacto de las no</w:t>
      </w:r>
      <w:r w:rsidRPr="00DF0187">
        <w:rPr>
          <w:rFonts w:ascii="Arial" w:hAnsi="Arial" w:cs="Arial"/>
          <w:spacing w:val="-11"/>
        </w:rPr>
        <w:t xml:space="preserve"> </w:t>
      </w:r>
      <w:r w:rsidRPr="00DF0187">
        <w:rPr>
          <w:rFonts w:ascii="Arial" w:hAnsi="Arial" w:cs="Arial"/>
        </w:rPr>
        <w:t>prioritarias;</w:t>
      </w:r>
    </w:p>
    <w:p w14:paraId="6D3AB9F0" w14:textId="77777777" w:rsidR="00BD2315" w:rsidRPr="00DF0187" w:rsidRDefault="00BD2315" w:rsidP="003E61FC">
      <w:pPr>
        <w:pStyle w:val="Textoindependiente"/>
        <w:jc w:val="both"/>
        <w:rPr>
          <w:rFonts w:ascii="Arial" w:hAnsi="Arial" w:cs="Arial"/>
          <w:sz w:val="22"/>
          <w:szCs w:val="22"/>
        </w:rPr>
      </w:pPr>
    </w:p>
    <w:p w14:paraId="6D3AB9F1" w14:textId="77777777" w:rsidR="00BD2315" w:rsidRPr="00DF0187" w:rsidRDefault="00A97C5D" w:rsidP="003E61FC">
      <w:pPr>
        <w:pStyle w:val="Prrafodelista"/>
        <w:numPr>
          <w:ilvl w:val="0"/>
          <w:numId w:val="171"/>
        </w:numPr>
        <w:tabs>
          <w:tab w:val="left" w:pos="294"/>
        </w:tabs>
        <w:ind w:left="0" w:firstLine="0"/>
        <w:jc w:val="both"/>
        <w:rPr>
          <w:rFonts w:ascii="Arial" w:hAnsi="Arial" w:cs="Arial"/>
        </w:rPr>
      </w:pPr>
      <w:r w:rsidRPr="00DF0187">
        <w:rPr>
          <w:rFonts w:ascii="Arial" w:hAnsi="Arial" w:cs="Arial"/>
        </w:rPr>
        <w:t xml:space="preserve">Implementar las acciones factibles, para reducir la vulnerabilidad de la empresa frente a estas amenazas que incluye entre otros, la </w:t>
      </w:r>
      <w:proofErr w:type="spellStart"/>
      <w:r w:rsidRPr="00DF0187">
        <w:rPr>
          <w:rFonts w:ascii="Arial" w:hAnsi="Arial" w:cs="Arial"/>
        </w:rPr>
        <w:t>deﬁnición</w:t>
      </w:r>
      <w:proofErr w:type="spellEnd"/>
      <w:r w:rsidRPr="00DF0187">
        <w:rPr>
          <w:rFonts w:ascii="Arial" w:hAnsi="Arial" w:cs="Arial"/>
        </w:rPr>
        <w:t xml:space="preserve"> de planos de instalaciones y rutas de</w:t>
      </w:r>
      <w:r w:rsidRPr="00DF0187">
        <w:rPr>
          <w:rFonts w:ascii="Arial" w:hAnsi="Arial" w:cs="Arial"/>
          <w:spacing w:val="-7"/>
        </w:rPr>
        <w:t xml:space="preserve"> </w:t>
      </w:r>
      <w:r w:rsidRPr="00DF0187">
        <w:rPr>
          <w:rFonts w:ascii="Arial" w:hAnsi="Arial" w:cs="Arial"/>
        </w:rPr>
        <w:t>evacuación;</w:t>
      </w:r>
    </w:p>
    <w:p w14:paraId="6D3AB9F2" w14:textId="77777777" w:rsidR="00BD2315" w:rsidRPr="00DF0187" w:rsidRDefault="00BD2315" w:rsidP="003E61FC">
      <w:pPr>
        <w:pStyle w:val="Textoindependiente"/>
        <w:jc w:val="both"/>
        <w:rPr>
          <w:rFonts w:ascii="Arial" w:hAnsi="Arial" w:cs="Arial"/>
          <w:sz w:val="22"/>
          <w:szCs w:val="22"/>
        </w:rPr>
      </w:pPr>
    </w:p>
    <w:p w14:paraId="6D3AB9F4" w14:textId="77777777" w:rsidR="00BD2315" w:rsidRPr="00DF0187" w:rsidRDefault="00A97C5D" w:rsidP="003E61FC">
      <w:pPr>
        <w:pStyle w:val="Prrafodelista"/>
        <w:numPr>
          <w:ilvl w:val="0"/>
          <w:numId w:val="171"/>
        </w:numPr>
        <w:tabs>
          <w:tab w:val="left" w:pos="294"/>
        </w:tabs>
        <w:ind w:left="0" w:firstLine="0"/>
        <w:jc w:val="both"/>
        <w:rPr>
          <w:rFonts w:ascii="Arial" w:hAnsi="Arial" w:cs="Arial"/>
        </w:rPr>
      </w:pPr>
      <w:r w:rsidRPr="00DF0187">
        <w:rPr>
          <w:rFonts w:ascii="Arial" w:hAnsi="Arial" w:cs="Arial"/>
        </w:rPr>
        <w:t>Informar, capacitar y entrenar incluyendo a todos los trabajadores, para que estén en capacidad de actuar y proteger su salud e integridad, ante una emergencia real o</w:t>
      </w:r>
      <w:r w:rsidRPr="00DF0187">
        <w:rPr>
          <w:rFonts w:ascii="Arial" w:hAnsi="Arial" w:cs="Arial"/>
          <w:spacing w:val="-4"/>
        </w:rPr>
        <w:t xml:space="preserve"> </w:t>
      </w:r>
      <w:r w:rsidRPr="00DF0187">
        <w:rPr>
          <w:rFonts w:ascii="Arial" w:hAnsi="Arial" w:cs="Arial"/>
        </w:rPr>
        <w:lastRenderedPageBreak/>
        <w:t>potencial;</w:t>
      </w:r>
    </w:p>
    <w:p w14:paraId="6D3AB9F6" w14:textId="77777777" w:rsidR="00BD2315" w:rsidRPr="00DF0187" w:rsidRDefault="00BD2315" w:rsidP="003E61FC">
      <w:pPr>
        <w:pStyle w:val="Textoindependiente"/>
        <w:jc w:val="both"/>
        <w:rPr>
          <w:rFonts w:ascii="Arial" w:hAnsi="Arial" w:cs="Arial"/>
          <w:sz w:val="22"/>
          <w:szCs w:val="22"/>
        </w:rPr>
      </w:pPr>
    </w:p>
    <w:p w14:paraId="6D3AB9F7" w14:textId="77777777" w:rsidR="00BD2315" w:rsidRPr="00DF0187" w:rsidRDefault="00A97C5D" w:rsidP="003E61FC">
      <w:pPr>
        <w:pStyle w:val="Prrafodelista"/>
        <w:numPr>
          <w:ilvl w:val="0"/>
          <w:numId w:val="171"/>
        </w:numPr>
        <w:tabs>
          <w:tab w:val="left" w:pos="385"/>
        </w:tabs>
        <w:ind w:left="275" w:hanging="275"/>
        <w:jc w:val="both"/>
        <w:rPr>
          <w:rFonts w:ascii="Arial" w:hAnsi="Arial" w:cs="Arial"/>
        </w:rPr>
      </w:pPr>
      <w:r w:rsidRPr="00DF0187">
        <w:rPr>
          <w:rFonts w:ascii="Arial" w:hAnsi="Arial" w:cs="Arial"/>
        </w:rPr>
        <w:t>Realizar simulacros como mínimo una (1) vez al año con la participación de todos los</w:t>
      </w:r>
      <w:r w:rsidRPr="00DF0187">
        <w:rPr>
          <w:rFonts w:ascii="Arial" w:hAnsi="Arial" w:cs="Arial"/>
          <w:spacing w:val="-13"/>
        </w:rPr>
        <w:t xml:space="preserve"> </w:t>
      </w:r>
      <w:r w:rsidRPr="00DF0187">
        <w:rPr>
          <w:rFonts w:ascii="Arial" w:hAnsi="Arial" w:cs="Arial"/>
        </w:rPr>
        <w:t>trabajadores;</w:t>
      </w:r>
    </w:p>
    <w:p w14:paraId="6D3AB9F9" w14:textId="77777777" w:rsidR="00BD2315" w:rsidRPr="00DF0187" w:rsidRDefault="00BD2315" w:rsidP="003E61FC">
      <w:pPr>
        <w:pStyle w:val="Textoindependiente"/>
        <w:jc w:val="both"/>
        <w:rPr>
          <w:rFonts w:ascii="Arial" w:hAnsi="Arial" w:cs="Arial"/>
          <w:sz w:val="22"/>
          <w:szCs w:val="22"/>
        </w:rPr>
      </w:pPr>
    </w:p>
    <w:p w14:paraId="6D3AB9FB" w14:textId="38542890" w:rsidR="00BD2315" w:rsidRPr="00C43293" w:rsidRDefault="00A97C5D" w:rsidP="003E61FC">
      <w:pPr>
        <w:pStyle w:val="Prrafodelista"/>
        <w:numPr>
          <w:ilvl w:val="0"/>
          <w:numId w:val="171"/>
        </w:numPr>
        <w:tabs>
          <w:tab w:val="left" w:pos="385"/>
        </w:tabs>
        <w:ind w:left="0" w:firstLine="0"/>
        <w:jc w:val="both"/>
        <w:rPr>
          <w:rFonts w:ascii="Arial" w:hAnsi="Arial" w:cs="Arial"/>
        </w:rPr>
      </w:pPr>
      <w:r w:rsidRPr="00DF0187">
        <w:rPr>
          <w:rFonts w:ascii="Arial" w:hAnsi="Arial" w:cs="Arial"/>
        </w:rPr>
        <w:t>Conformar, capacitar, entrenar y dotar la brigada de emergencias, acorde con su nivel de riesgo y los recursos disponibles, que incluya la atención de primeros</w:t>
      </w:r>
      <w:r w:rsidRPr="00DF0187">
        <w:rPr>
          <w:rFonts w:ascii="Arial" w:hAnsi="Arial" w:cs="Arial"/>
          <w:spacing w:val="-4"/>
        </w:rPr>
        <w:t xml:space="preserve"> </w:t>
      </w:r>
      <w:r w:rsidRPr="00DF0187">
        <w:rPr>
          <w:rFonts w:ascii="Arial" w:hAnsi="Arial" w:cs="Arial"/>
        </w:rPr>
        <w:t>auxilios</w:t>
      </w:r>
    </w:p>
    <w:p w14:paraId="6D3AB9FC" w14:textId="77777777" w:rsidR="00BD2315" w:rsidRPr="00DF0187" w:rsidRDefault="00BD2315" w:rsidP="003E61FC">
      <w:pPr>
        <w:pStyle w:val="Textoindependiente"/>
        <w:jc w:val="both"/>
        <w:rPr>
          <w:rFonts w:ascii="Arial" w:hAnsi="Arial" w:cs="Arial"/>
          <w:sz w:val="22"/>
          <w:szCs w:val="22"/>
        </w:rPr>
      </w:pPr>
    </w:p>
    <w:p w14:paraId="6D3AB9FD" w14:textId="77777777" w:rsidR="00BD2315" w:rsidRPr="00DF0187" w:rsidRDefault="00A97C5D" w:rsidP="003E61FC">
      <w:pPr>
        <w:pStyle w:val="Prrafodelista"/>
        <w:numPr>
          <w:ilvl w:val="0"/>
          <w:numId w:val="171"/>
        </w:numPr>
        <w:tabs>
          <w:tab w:val="left" w:pos="385"/>
        </w:tabs>
        <w:ind w:left="0" w:firstLine="0"/>
        <w:jc w:val="both"/>
        <w:rPr>
          <w:rFonts w:ascii="Arial" w:hAnsi="Arial" w:cs="Arial"/>
        </w:rPr>
      </w:pPr>
      <w:r w:rsidRPr="00DF0187">
        <w:rPr>
          <w:rFonts w:ascii="Arial" w:hAnsi="Arial" w:cs="Arial"/>
        </w:rPr>
        <w:t xml:space="preserve">Inspeccionar con la periodicidad que sea </w:t>
      </w:r>
      <w:proofErr w:type="spellStart"/>
      <w:r w:rsidRPr="00DF0187">
        <w:rPr>
          <w:rFonts w:ascii="Arial" w:hAnsi="Arial" w:cs="Arial"/>
        </w:rPr>
        <w:t>deﬁnida</w:t>
      </w:r>
      <w:proofErr w:type="spellEnd"/>
      <w:r w:rsidRPr="00DF0187">
        <w:rPr>
          <w:rFonts w:ascii="Arial" w:hAnsi="Arial" w:cs="Arial"/>
        </w:rPr>
        <w:t xml:space="preserve"> en el SG-SST, todos los equipos relacionados con la prevención y atención de emergencias</w:t>
      </w:r>
      <w:r w:rsidRPr="00DF0187">
        <w:rPr>
          <w:rFonts w:ascii="Arial" w:hAnsi="Arial" w:cs="Arial"/>
          <w:spacing w:val="-3"/>
        </w:rPr>
        <w:t xml:space="preserve"> </w:t>
      </w:r>
      <w:r w:rsidRPr="00DF0187">
        <w:rPr>
          <w:rFonts w:ascii="Arial" w:hAnsi="Arial" w:cs="Arial"/>
        </w:rPr>
        <w:t>incluyendo</w:t>
      </w:r>
      <w:r w:rsidRPr="00DF0187">
        <w:rPr>
          <w:rFonts w:ascii="Arial" w:hAnsi="Arial" w:cs="Arial"/>
          <w:spacing w:val="-3"/>
        </w:rPr>
        <w:t xml:space="preserve"> </w:t>
      </w:r>
      <w:r w:rsidRPr="00DF0187">
        <w:rPr>
          <w:rFonts w:ascii="Arial" w:hAnsi="Arial" w:cs="Arial"/>
        </w:rPr>
        <w:t>sistemas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alerta,</w:t>
      </w:r>
      <w:r w:rsidRPr="00DF0187">
        <w:rPr>
          <w:rFonts w:ascii="Arial" w:hAnsi="Arial" w:cs="Arial"/>
          <w:spacing w:val="-4"/>
        </w:rPr>
        <w:t xml:space="preserve"> </w:t>
      </w:r>
      <w:r w:rsidRPr="00DF0187">
        <w:rPr>
          <w:rFonts w:ascii="Arial" w:hAnsi="Arial" w:cs="Arial"/>
        </w:rPr>
        <w:t>señalización</w:t>
      </w:r>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alarma,</w:t>
      </w:r>
      <w:r w:rsidRPr="00DF0187">
        <w:rPr>
          <w:rFonts w:ascii="Arial" w:hAnsi="Arial" w:cs="Arial"/>
          <w:spacing w:val="-3"/>
        </w:rPr>
        <w:t xml:space="preserve"> </w:t>
      </w:r>
      <w:r w:rsidRPr="00DF0187">
        <w:rPr>
          <w:rFonts w:ascii="Arial" w:hAnsi="Arial" w:cs="Arial"/>
        </w:rPr>
        <w:t>con</w:t>
      </w:r>
      <w:r w:rsidRPr="00DF0187">
        <w:rPr>
          <w:rFonts w:ascii="Arial" w:hAnsi="Arial" w:cs="Arial"/>
          <w:spacing w:val="-3"/>
        </w:rPr>
        <w:t xml:space="preserve"> </w:t>
      </w:r>
      <w:r w:rsidRPr="00DF0187">
        <w:rPr>
          <w:rFonts w:ascii="Arial" w:hAnsi="Arial" w:cs="Arial"/>
        </w:rPr>
        <w:t>el</w:t>
      </w:r>
      <w:r w:rsidRPr="00DF0187">
        <w:rPr>
          <w:rFonts w:ascii="Arial" w:hAnsi="Arial" w:cs="Arial"/>
          <w:spacing w:val="-3"/>
        </w:rPr>
        <w:t xml:space="preserve"> </w:t>
      </w:r>
      <w:proofErr w:type="spellStart"/>
      <w:r w:rsidRPr="00DF0187">
        <w:rPr>
          <w:rFonts w:ascii="Arial" w:hAnsi="Arial" w:cs="Arial"/>
        </w:rPr>
        <w:t>ﬁn</w:t>
      </w:r>
      <w:proofErr w:type="spellEnd"/>
      <w:r w:rsidRPr="00DF0187">
        <w:rPr>
          <w:rFonts w:ascii="Arial" w:hAnsi="Arial" w:cs="Arial"/>
          <w:spacing w:val="-2"/>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garantizar</w:t>
      </w:r>
      <w:r w:rsidRPr="00DF0187">
        <w:rPr>
          <w:rFonts w:ascii="Arial" w:hAnsi="Arial" w:cs="Arial"/>
          <w:spacing w:val="-4"/>
        </w:rPr>
        <w:t xml:space="preserve"> </w:t>
      </w:r>
      <w:r w:rsidRPr="00DF0187">
        <w:rPr>
          <w:rFonts w:ascii="Arial" w:hAnsi="Arial" w:cs="Arial"/>
        </w:rPr>
        <w:t>su</w:t>
      </w:r>
      <w:r w:rsidRPr="00DF0187">
        <w:rPr>
          <w:rFonts w:ascii="Arial" w:hAnsi="Arial" w:cs="Arial"/>
          <w:spacing w:val="-3"/>
        </w:rPr>
        <w:t xml:space="preserve"> </w:t>
      </w:r>
      <w:r w:rsidRPr="00DF0187">
        <w:rPr>
          <w:rFonts w:ascii="Arial" w:hAnsi="Arial" w:cs="Arial"/>
        </w:rPr>
        <w:t>disponibilidad</w:t>
      </w:r>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buen</w:t>
      </w:r>
      <w:r w:rsidRPr="00DF0187">
        <w:rPr>
          <w:rFonts w:ascii="Arial" w:hAnsi="Arial" w:cs="Arial"/>
          <w:spacing w:val="-4"/>
        </w:rPr>
        <w:t xml:space="preserve"> </w:t>
      </w:r>
      <w:r w:rsidRPr="00DF0187">
        <w:rPr>
          <w:rFonts w:ascii="Arial" w:hAnsi="Arial" w:cs="Arial"/>
        </w:rPr>
        <w:t>funcionamiento;</w:t>
      </w:r>
      <w:r w:rsidRPr="00DF0187">
        <w:rPr>
          <w:rFonts w:ascii="Arial" w:hAnsi="Arial" w:cs="Arial"/>
          <w:spacing w:val="-3"/>
        </w:rPr>
        <w:t xml:space="preserve"> </w:t>
      </w:r>
      <w:r w:rsidRPr="00DF0187">
        <w:rPr>
          <w:rFonts w:ascii="Arial" w:hAnsi="Arial" w:cs="Arial"/>
        </w:rPr>
        <w:t>y</w:t>
      </w:r>
    </w:p>
    <w:p w14:paraId="6D3AB9FF" w14:textId="77777777" w:rsidR="00BD2315" w:rsidRPr="00DF0187" w:rsidRDefault="00BD2315" w:rsidP="003E61FC">
      <w:pPr>
        <w:pStyle w:val="Textoindependiente"/>
        <w:jc w:val="both"/>
        <w:rPr>
          <w:rFonts w:ascii="Arial" w:hAnsi="Arial" w:cs="Arial"/>
          <w:sz w:val="22"/>
          <w:szCs w:val="22"/>
        </w:rPr>
      </w:pPr>
    </w:p>
    <w:p w14:paraId="6D3ABA00" w14:textId="77777777" w:rsidR="00BD2315" w:rsidRPr="00DF0187" w:rsidRDefault="00A97C5D" w:rsidP="003E61FC">
      <w:pPr>
        <w:pStyle w:val="Prrafodelista"/>
        <w:numPr>
          <w:ilvl w:val="0"/>
          <w:numId w:val="171"/>
        </w:numPr>
        <w:tabs>
          <w:tab w:val="left" w:pos="385"/>
        </w:tabs>
        <w:ind w:left="0" w:firstLine="0"/>
        <w:jc w:val="both"/>
        <w:rPr>
          <w:rFonts w:ascii="Arial" w:hAnsi="Arial" w:cs="Arial"/>
        </w:rPr>
      </w:pPr>
      <w:r w:rsidRPr="00DF0187">
        <w:rPr>
          <w:rFonts w:ascii="Arial" w:hAnsi="Arial" w:cs="Arial"/>
        </w:rPr>
        <w:t xml:space="preserve">Desarrollar programas o planes de ayuda mutua ante amenazas de interés común, </w:t>
      </w:r>
      <w:proofErr w:type="spellStart"/>
      <w:r w:rsidRPr="00DF0187">
        <w:rPr>
          <w:rFonts w:ascii="Arial" w:hAnsi="Arial" w:cs="Arial"/>
        </w:rPr>
        <w:t>identiﬁcando</w:t>
      </w:r>
      <w:proofErr w:type="spellEnd"/>
      <w:r w:rsidRPr="00DF0187">
        <w:rPr>
          <w:rFonts w:ascii="Arial" w:hAnsi="Arial" w:cs="Arial"/>
        </w:rPr>
        <w:t xml:space="preserve"> los recursos para la prevención, preparación y respuesta ante emergencias en el entorno de la empresa y articulándose con los planes que para el mismo propósito puedan existir en la zona donde se ubica la</w:t>
      </w:r>
      <w:r w:rsidRPr="00DF0187">
        <w:rPr>
          <w:rFonts w:ascii="Arial" w:hAnsi="Arial" w:cs="Arial"/>
          <w:spacing w:val="-3"/>
        </w:rPr>
        <w:t xml:space="preserve"> </w:t>
      </w:r>
      <w:r w:rsidRPr="00DF0187">
        <w:rPr>
          <w:rFonts w:ascii="Arial" w:hAnsi="Arial" w:cs="Arial"/>
        </w:rPr>
        <w:t>empresa.</w:t>
      </w:r>
    </w:p>
    <w:p w14:paraId="6D3ABA02" w14:textId="77777777" w:rsidR="00BD2315" w:rsidRPr="00DF0187" w:rsidRDefault="00BD2315" w:rsidP="003E61FC">
      <w:pPr>
        <w:pStyle w:val="Textoindependiente"/>
        <w:jc w:val="both"/>
        <w:rPr>
          <w:rFonts w:ascii="Arial" w:hAnsi="Arial" w:cs="Arial"/>
          <w:sz w:val="22"/>
          <w:szCs w:val="22"/>
        </w:rPr>
      </w:pPr>
    </w:p>
    <w:p w14:paraId="6D3ABA03"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PARÁGRAFO 1. De acuerdo con la magnitud de las amenazas y la evaluación de la vulnerabilidad tanto interna como en el entorno y la actividad económica de la empresa, el empleador o contratante puede articularse con las instituciones locales o regionales pertenecientes al Sistema Nacional de Gestión de Riesgos de Desastres en el marco de la Ley 1523 de 2012.</w:t>
      </w:r>
    </w:p>
    <w:p w14:paraId="6D3ABA05" w14:textId="77777777" w:rsidR="00BD2315" w:rsidRPr="00DF0187" w:rsidRDefault="00BD2315" w:rsidP="003E61FC">
      <w:pPr>
        <w:pStyle w:val="Textoindependiente"/>
        <w:jc w:val="both"/>
        <w:rPr>
          <w:rFonts w:ascii="Arial" w:hAnsi="Arial" w:cs="Arial"/>
          <w:sz w:val="22"/>
          <w:szCs w:val="22"/>
        </w:rPr>
      </w:pPr>
    </w:p>
    <w:p w14:paraId="6D3ABA06"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PARÁGRAFO 2. El diseño del plan de prevención, preparación y respuesta ante emergencias debe permitir su integración con otras iniciativas, como los planes de continuidad de negocio, cuando así proceda.</w:t>
      </w:r>
    </w:p>
    <w:p w14:paraId="6D3ABA0B" w14:textId="77777777" w:rsidR="00BD2315" w:rsidRPr="00DF0187" w:rsidRDefault="00BD2315" w:rsidP="003E61FC">
      <w:pPr>
        <w:pStyle w:val="Textoindependiente"/>
        <w:jc w:val="both"/>
        <w:rPr>
          <w:rFonts w:ascii="Arial" w:hAnsi="Arial" w:cs="Arial"/>
          <w:i/>
          <w:sz w:val="22"/>
          <w:szCs w:val="22"/>
        </w:rPr>
      </w:pPr>
    </w:p>
    <w:p w14:paraId="6D3ABA0C"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ARTÍCULO 2.2.4.6.26</w:t>
      </w:r>
      <w:r w:rsidRPr="00DF0187">
        <w:rPr>
          <w:rFonts w:ascii="Arial" w:hAnsi="Arial" w:cs="Arial"/>
          <w:i/>
          <w:sz w:val="22"/>
          <w:szCs w:val="22"/>
        </w:rPr>
        <w:t xml:space="preserve">. Gestión del cambio. </w:t>
      </w:r>
      <w:r w:rsidRPr="00DF0187">
        <w:rPr>
          <w:rFonts w:ascii="Arial" w:hAnsi="Arial" w:cs="Arial"/>
          <w:sz w:val="22"/>
          <w:szCs w:val="22"/>
        </w:rPr>
        <w:t>El empleador o contratante debe implementar y mantener un procedimiento para evaluar el impacto sobre la seguridad y salud en el trabajo que puedan generar los cambios internos (introducción de nuevos procesos, cambio en los métodos de trabajo, cambios en instalaciones, entre otros) o los cambios externos (cambios en la legislación, evolución del conocimiento en seguridad y salud en el trabajo, entre otros).</w:t>
      </w:r>
    </w:p>
    <w:p w14:paraId="6D90A6BE" w14:textId="77777777" w:rsidR="003E61FC" w:rsidRDefault="003E61FC" w:rsidP="003E61FC">
      <w:pPr>
        <w:pStyle w:val="Textoindependiente"/>
        <w:jc w:val="both"/>
        <w:rPr>
          <w:rFonts w:ascii="Arial" w:hAnsi="Arial" w:cs="Arial"/>
          <w:sz w:val="22"/>
          <w:szCs w:val="22"/>
        </w:rPr>
      </w:pPr>
    </w:p>
    <w:p w14:paraId="6D3ABA0E" w14:textId="7AC83470"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Para ello debe realizar la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peligros y la evaluación de riesgos que puedan derivarse de estos cambios y debe adoptar las medidas de prevención y control antes de su implementación, con el apoyo del Comité Paritario o Vigía de Seguridad y Salud en el Trabajo. De la misma manera, debe actualizar el plan de trabajo anual en seguridad y salud en el trabajo.</w:t>
      </w:r>
    </w:p>
    <w:p w14:paraId="6D3ABA10" w14:textId="77777777" w:rsidR="00BD2315" w:rsidRPr="00DF0187" w:rsidRDefault="00BD2315" w:rsidP="003E61FC">
      <w:pPr>
        <w:pStyle w:val="Textoindependiente"/>
        <w:jc w:val="both"/>
        <w:rPr>
          <w:rFonts w:ascii="Arial" w:hAnsi="Arial" w:cs="Arial"/>
          <w:sz w:val="22"/>
          <w:szCs w:val="22"/>
        </w:rPr>
      </w:pPr>
    </w:p>
    <w:p w14:paraId="6D3ABA11"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PARÁGRAFO . Antes de introducir los cambios internos de que trata el presente artículo, el empleador debe informar y capacitar a los trabajadores relacionados con estas </w:t>
      </w:r>
      <w:proofErr w:type="spellStart"/>
      <w:r w:rsidRPr="00DF0187">
        <w:rPr>
          <w:rFonts w:ascii="Arial" w:hAnsi="Arial" w:cs="Arial"/>
          <w:sz w:val="22"/>
          <w:szCs w:val="22"/>
        </w:rPr>
        <w:t>modiﬁcaciones</w:t>
      </w:r>
      <w:proofErr w:type="spellEnd"/>
      <w:r w:rsidRPr="00DF0187">
        <w:rPr>
          <w:rFonts w:ascii="Arial" w:hAnsi="Arial" w:cs="Arial"/>
          <w:sz w:val="22"/>
          <w:szCs w:val="22"/>
        </w:rPr>
        <w:t>.</w:t>
      </w:r>
    </w:p>
    <w:p w14:paraId="6D3ABA16" w14:textId="77777777" w:rsidR="00BD2315" w:rsidRPr="00DF0187" w:rsidRDefault="00BD2315" w:rsidP="003E61FC">
      <w:pPr>
        <w:pStyle w:val="Textoindependiente"/>
        <w:jc w:val="both"/>
        <w:rPr>
          <w:rFonts w:ascii="Arial" w:hAnsi="Arial" w:cs="Arial"/>
          <w:i/>
          <w:sz w:val="22"/>
          <w:szCs w:val="22"/>
        </w:rPr>
      </w:pPr>
    </w:p>
    <w:p w14:paraId="6D3ABA17"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ARTÍCULO 2.2.4.6.27</w:t>
      </w:r>
      <w:r w:rsidRPr="00DF0187">
        <w:rPr>
          <w:rFonts w:ascii="Arial" w:hAnsi="Arial" w:cs="Arial"/>
          <w:i/>
          <w:sz w:val="22"/>
          <w:szCs w:val="22"/>
        </w:rPr>
        <w:t xml:space="preserve">. Adquisiciones. </w:t>
      </w:r>
      <w:r w:rsidRPr="00DF0187">
        <w:rPr>
          <w:rFonts w:ascii="Arial" w:hAnsi="Arial" w:cs="Arial"/>
          <w:sz w:val="22"/>
          <w:szCs w:val="22"/>
        </w:rPr>
        <w:t xml:space="preserve">El empleador debe establecer y mantener un procedimiento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garantizar que se </w:t>
      </w:r>
      <w:proofErr w:type="spellStart"/>
      <w:r w:rsidRPr="00DF0187">
        <w:rPr>
          <w:rFonts w:ascii="Arial" w:hAnsi="Arial" w:cs="Arial"/>
          <w:sz w:val="22"/>
          <w:szCs w:val="22"/>
        </w:rPr>
        <w:t>identiﬁquen</w:t>
      </w:r>
      <w:proofErr w:type="spellEnd"/>
      <w:r w:rsidRPr="00DF0187">
        <w:rPr>
          <w:rFonts w:ascii="Arial" w:hAnsi="Arial" w:cs="Arial"/>
          <w:sz w:val="22"/>
          <w:szCs w:val="22"/>
        </w:rPr>
        <w:t xml:space="preserve"> y evalúen en las </w:t>
      </w:r>
      <w:proofErr w:type="spellStart"/>
      <w:r w:rsidRPr="00DF0187">
        <w:rPr>
          <w:rFonts w:ascii="Arial" w:hAnsi="Arial" w:cs="Arial"/>
          <w:sz w:val="22"/>
          <w:szCs w:val="22"/>
        </w:rPr>
        <w:t>especiﬁcaciones</w:t>
      </w:r>
      <w:proofErr w:type="spellEnd"/>
      <w:r w:rsidRPr="00DF0187">
        <w:rPr>
          <w:rFonts w:ascii="Arial" w:hAnsi="Arial" w:cs="Arial"/>
          <w:sz w:val="22"/>
          <w:szCs w:val="22"/>
        </w:rPr>
        <w:t xml:space="preserve"> relativas a las compras o adquisiciones de productos y servicios, las disposiciones relacionadas con el cumplimiento del Sistema de Gestión de la Seguridad y Salud en el Trabajo SG-SST por parte de la empresa.</w:t>
      </w:r>
    </w:p>
    <w:p w14:paraId="6D3ABA1C" w14:textId="77777777" w:rsidR="00BD2315" w:rsidRPr="00DF0187" w:rsidRDefault="00BD2315" w:rsidP="003E61FC">
      <w:pPr>
        <w:pStyle w:val="Textoindependiente"/>
        <w:jc w:val="both"/>
        <w:rPr>
          <w:rFonts w:ascii="Arial" w:hAnsi="Arial" w:cs="Arial"/>
          <w:i/>
          <w:sz w:val="22"/>
          <w:szCs w:val="22"/>
        </w:rPr>
      </w:pPr>
    </w:p>
    <w:p w14:paraId="6D3ABA1D"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ARTÍCULO 2.2.4.6.28. </w:t>
      </w:r>
      <w:r w:rsidRPr="00DF0187">
        <w:rPr>
          <w:rFonts w:ascii="Arial" w:hAnsi="Arial" w:cs="Arial"/>
          <w:i/>
          <w:sz w:val="22"/>
          <w:szCs w:val="22"/>
        </w:rPr>
        <w:t xml:space="preserve">Contratación. </w:t>
      </w:r>
      <w:r w:rsidRPr="00DF0187">
        <w:rPr>
          <w:rFonts w:ascii="Arial" w:hAnsi="Arial" w:cs="Arial"/>
          <w:sz w:val="22"/>
          <w:szCs w:val="22"/>
        </w:rPr>
        <w:t xml:space="preserve">El empleador debe adoptar y mantener las disposiciones que garanticen el cumplimiento de las normas de seguridad y salud en el trabajo de su empresa, por parte de los proveedores, trabajadores dependientes, trabajadores cooperados, trabajadores en misión, contratistas y sus trabajadores o </w:t>
      </w:r>
      <w:r w:rsidRPr="00DF0187">
        <w:rPr>
          <w:rFonts w:ascii="Arial" w:hAnsi="Arial" w:cs="Arial"/>
          <w:sz w:val="22"/>
          <w:szCs w:val="22"/>
        </w:rPr>
        <w:lastRenderedPageBreak/>
        <w:t>subcontratistas, durante el desempeño de las actividades objeto del contrato.</w:t>
      </w:r>
    </w:p>
    <w:p w14:paraId="6D3ABA1E" w14:textId="77777777" w:rsidR="00BD2315" w:rsidRPr="00DF0187" w:rsidRDefault="00BD2315" w:rsidP="003E61FC">
      <w:pPr>
        <w:pStyle w:val="Textoindependiente"/>
        <w:jc w:val="both"/>
        <w:rPr>
          <w:rFonts w:ascii="Arial" w:hAnsi="Arial" w:cs="Arial"/>
          <w:sz w:val="22"/>
          <w:szCs w:val="22"/>
        </w:rPr>
      </w:pPr>
    </w:p>
    <w:p w14:paraId="6D3ABA20"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Para este propósito, el empleador debe considerar como mínimo, los siguientes aspectos en materia de seguridad y salud el trabajo:</w:t>
      </w:r>
    </w:p>
    <w:p w14:paraId="6D3ABA22" w14:textId="77777777" w:rsidR="00BD2315" w:rsidRPr="00DF0187" w:rsidRDefault="00BD2315" w:rsidP="003E61FC">
      <w:pPr>
        <w:pStyle w:val="Textoindependiente"/>
        <w:jc w:val="both"/>
        <w:rPr>
          <w:rFonts w:ascii="Arial" w:hAnsi="Arial" w:cs="Arial"/>
          <w:sz w:val="22"/>
          <w:szCs w:val="22"/>
        </w:rPr>
      </w:pPr>
    </w:p>
    <w:p w14:paraId="6D3ABA23" w14:textId="77777777" w:rsidR="00BD2315" w:rsidRPr="00DF0187" w:rsidRDefault="00A97C5D" w:rsidP="003E61FC">
      <w:pPr>
        <w:pStyle w:val="Prrafodelista"/>
        <w:numPr>
          <w:ilvl w:val="0"/>
          <w:numId w:val="170"/>
        </w:numPr>
        <w:tabs>
          <w:tab w:val="left" w:pos="294"/>
        </w:tabs>
        <w:ind w:left="184" w:hanging="184"/>
        <w:jc w:val="both"/>
        <w:rPr>
          <w:rFonts w:ascii="Arial" w:hAnsi="Arial" w:cs="Arial"/>
        </w:rPr>
      </w:pPr>
      <w:r w:rsidRPr="00DF0187">
        <w:rPr>
          <w:rFonts w:ascii="Arial" w:hAnsi="Arial" w:cs="Arial"/>
        </w:rPr>
        <w:t>Incluir los aspectos de seguridad y salud en el trabajo en la evaluación y selección de proveedores y</w:t>
      </w:r>
      <w:r w:rsidRPr="00DF0187">
        <w:rPr>
          <w:rFonts w:ascii="Arial" w:hAnsi="Arial" w:cs="Arial"/>
          <w:spacing w:val="-15"/>
        </w:rPr>
        <w:t xml:space="preserve"> </w:t>
      </w:r>
      <w:r w:rsidRPr="00DF0187">
        <w:rPr>
          <w:rFonts w:ascii="Arial" w:hAnsi="Arial" w:cs="Arial"/>
        </w:rPr>
        <w:t>contratistas;</w:t>
      </w:r>
    </w:p>
    <w:p w14:paraId="6D3ABA25" w14:textId="77777777" w:rsidR="00BD2315" w:rsidRPr="00DF0187" w:rsidRDefault="00BD2315" w:rsidP="003E61FC">
      <w:pPr>
        <w:pStyle w:val="Textoindependiente"/>
        <w:jc w:val="both"/>
        <w:rPr>
          <w:rFonts w:ascii="Arial" w:hAnsi="Arial" w:cs="Arial"/>
          <w:sz w:val="22"/>
          <w:szCs w:val="22"/>
        </w:rPr>
      </w:pPr>
    </w:p>
    <w:p w14:paraId="6D3ABA26" w14:textId="77777777" w:rsidR="00BD2315" w:rsidRPr="00DF0187" w:rsidRDefault="00A97C5D" w:rsidP="003E61FC">
      <w:pPr>
        <w:pStyle w:val="Prrafodelista"/>
        <w:numPr>
          <w:ilvl w:val="0"/>
          <w:numId w:val="170"/>
        </w:numPr>
        <w:tabs>
          <w:tab w:val="left" w:pos="294"/>
        </w:tabs>
        <w:ind w:left="0" w:firstLine="0"/>
        <w:jc w:val="both"/>
        <w:rPr>
          <w:rFonts w:ascii="Arial" w:hAnsi="Arial" w:cs="Arial"/>
        </w:rPr>
      </w:pPr>
      <w:r w:rsidRPr="00DF0187">
        <w:rPr>
          <w:rFonts w:ascii="Arial" w:hAnsi="Arial" w:cs="Arial"/>
        </w:rPr>
        <w:t>Procurar canales de comunicación para la gestión de seguridad y salud en el trabajo con los proveedores, trabajadores cooperados, trabajadores en misión, contratistas y sus trabajadores o</w:t>
      </w:r>
      <w:r w:rsidRPr="00DF0187">
        <w:rPr>
          <w:rFonts w:ascii="Arial" w:hAnsi="Arial" w:cs="Arial"/>
          <w:spacing w:val="-4"/>
        </w:rPr>
        <w:t xml:space="preserve"> </w:t>
      </w:r>
      <w:r w:rsidRPr="00DF0187">
        <w:rPr>
          <w:rFonts w:ascii="Arial" w:hAnsi="Arial" w:cs="Arial"/>
        </w:rPr>
        <w:t>subcontratistas;</w:t>
      </w:r>
    </w:p>
    <w:p w14:paraId="6D3ABA28" w14:textId="77777777" w:rsidR="00BD2315" w:rsidRPr="00DF0187" w:rsidRDefault="00BD2315" w:rsidP="003E61FC">
      <w:pPr>
        <w:pStyle w:val="Textoindependiente"/>
        <w:jc w:val="both"/>
        <w:rPr>
          <w:rFonts w:ascii="Arial" w:hAnsi="Arial" w:cs="Arial"/>
          <w:sz w:val="22"/>
          <w:szCs w:val="22"/>
        </w:rPr>
      </w:pPr>
    </w:p>
    <w:p w14:paraId="6D3ABA29" w14:textId="77777777" w:rsidR="00BD2315" w:rsidRPr="00DF0187" w:rsidRDefault="00A97C5D" w:rsidP="003E61FC">
      <w:pPr>
        <w:pStyle w:val="Prrafodelista"/>
        <w:numPr>
          <w:ilvl w:val="0"/>
          <w:numId w:val="170"/>
        </w:numPr>
        <w:tabs>
          <w:tab w:val="left" w:pos="294"/>
        </w:tabs>
        <w:ind w:left="0" w:firstLine="0"/>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antes del inicio del trabajo y periódicamente, el cumplimiento de la obligación de </w:t>
      </w:r>
      <w:proofErr w:type="spellStart"/>
      <w:r w:rsidRPr="00DF0187">
        <w:rPr>
          <w:rFonts w:ascii="Arial" w:hAnsi="Arial" w:cs="Arial"/>
        </w:rPr>
        <w:t>aﬁliación</w:t>
      </w:r>
      <w:proofErr w:type="spellEnd"/>
      <w:r w:rsidRPr="00DF0187">
        <w:rPr>
          <w:rFonts w:ascii="Arial" w:hAnsi="Arial" w:cs="Arial"/>
        </w:rPr>
        <w:t xml:space="preserve"> al Sistema General de Riesgos Laborales, considerando la rotación del personal por parte de los proveedores contratistas y subcontratistas, de conformidad con la normatividad</w:t>
      </w:r>
      <w:r w:rsidRPr="00DF0187">
        <w:rPr>
          <w:rFonts w:ascii="Arial" w:hAnsi="Arial" w:cs="Arial"/>
          <w:spacing w:val="-2"/>
        </w:rPr>
        <w:t xml:space="preserve"> </w:t>
      </w:r>
      <w:r w:rsidRPr="00DF0187">
        <w:rPr>
          <w:rFonts w:ascii="Arial" w:hAnsi="Arial" w:cs="Arial"/>
        </w:rPr>
        <w:t>vigente;</w:t>
      </w:r>
    </w:p>
    <w:p w14:paraId="6D3ABA2B" w14:textId="77777777" w:rsidR="00BD2315" w:rsidRPr="00DF0187" w:rsidRDefault="00BD2315" w:rsidP="003E61FC">
      <w:pPr>
        <w:pStyle w:val="Textoindependiente"/>
        <w:jc w:val="both"/>
        <w:rPr>
          <w:rFonts w:ascii="Arial" w:hAnsi="Arial" w:cs="Arial"/>
          <w:sz w:val="22"/>
          <w:szCs w:val="22"/>
        </w:rPr>
      </w:pPr>
    </w:p>
    <w:p w14:paraId="6D3ABA2C" w14:textId="77777777" w:rsidR="00BD2315" w:rsidRPr="00DF0187" w:rsidRDefault="00A97C5D" w:rsidP="003E61FC">
      <w:pPr>
        <w:pStyle w:val="Prrafodelista"/>
        <w:numPr>
          <w:ilvl w:val="0"/>
          <w:numId w:val="170"/>
        </w:numPr>
        <w:tabs>
          <w:tab w:val="left" w:pos="294"/>
        </w:tabs>
        <w:ind w:left="0" w:firstLine="0"/>
        <w:jc w:val="both"/>
        <w:rPr>
          <w:rFonts w:ascii="Arial" w:hAnsi="Arial" w:cs="Arial"/>
        </w:rPr>
      </w:pPr>
      <w:r w:rsidRPr="00DF0187">
        <w:rPr>
          <w:rFonts w:ascii="Arial" w:hAnsi="Arial" w:cs="Arial"/>
        </w:rPr>
        <w:t xml:space="preserve">Informar a los proveedores y contratistas al igual que a los trabajadores de este último, previo al inicio del contrato, los peligros y riesgos generales y </w:t>
      </w:r>
      <w:proofErr w:type="spellStart"/>
      <w:r w:rsidRPr="00DF0187">
        <w:rPr>
          <w:rFonts w:ascii="Arial" w:hAnsi="Arial" w:cs="Arial"/>
        </w:rPr>
        <w:t>especíﬁcos</w:t>
      </w:r>
      <w:proofErr w:type="spellEnd"/>
      <w:r w:rsidRPr="00DF0187">
        <w:rPr>
          <w:rFonts w:ascii="Arial" w:hAnsi="Arial" w:cs="Arial"/>
        </w:rPr>
        <w:t xml:space="preserve"> de su zona de trabajo incluidas las actividades o tareas de alto riesgo, rutinarias y no rutinarias, así como la forma de controlarlos y las medidas de prevención y atención de emergencias. En este propósito, se debe revisar periódicamente durante cada año,</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rotación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personal</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asegurar</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dentro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alcance</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este</w:t>
      </w:r>
      <w:r w:rsidRPr="00DF0187">
        <w:rPr>
          <w:rFonts w:ascii="Arial" w:hAnsi="Arial" w:cs="Arial"/>
          <w:spacing w:val="-1"/>
        </w:rPr>
        <w:t xml:space="preserve"> </w:t>
      </w:r>
      <w:r w:rsidRPr="00DF0187">
        <w:rPr>
          <w:rFonts w:ascii="Arial" w:hAnsi="Arial" w:cs="Arial"/>
        </w:rPr>
        <w:t>numeral,</w:t>
      </w:r>
      <w:r w:rsidRPr="00DF0187">
        <w:rPr>
          <w:rFonts w:ascii="Arial" w:hAnsi="Arial" w:cs="Arial"/>
          <w:spacing w:val="-3"/>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nuevo</w:t>
      </w:r>
      <w:r w:rsidRPr="00DF0187">
        <w:rPr>
          <w:rFonts w:ascii="Arial" w:hAnsi="Arial" w:cs="Arial"/>
          <w:spacing w:val="-2"/>
        </w:rPr>
        <w:t xml:space="preserve"> </w:t>
      </w:r>
      <w:r w:rsidRPr="00DF0187">
        <w:rPr>
          <w:rFonts w:ascii="Arial" w:hAnsi="Arial" w:cs="Arial"/>
        </w:rPr>
        <w:t>personal</w:t>
      </w:r>
      <w:r w:rsidRPr="00DF0187">
        <w:rPr>
          <w:rFonts w:ascii="Arial" w:hAnsi="Arial" w:cs="Arial"/>
          <w:spacing w:val="-3"/>
        </w:rPr>
        <w:t xml:space="preserve"> </w:t>
      </w:r>
      <w:r w:rsidRPr="00DF0187">
        <w:rPr>
          <w:rFonts w:ascii="Arial" w:hAnsi="Arial" w:cs="Arial"/>
        </w:rPr>
        <w:t>reciba</w:t>
      </w:r>
      <w:r w:rsidRPr="00DF0187">
        <w:rPr>
          <w:rFonts w:ascii="Arial" w:hAnsi="Arial" w:cs="Arial"/>
          <w:spacing w:val="-1"/>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misma</w:t>
      </w:r>
      <w:r w:rsidRPr="00DF0187">
        <w:rPr>
          <w:rFonts w:ascii="Arial" w:hAnsi="Arial" w:cs="Arial"/>
          <w:spacing w:val="-2"/>
        </w:rPr>
        <w:t xml:space="preserve"> </w:t>
      </w:r>
      <w:r w:rsidRPr="00DF0187">
        <w:rPr>
          <w:rFonts w:ascii="Arial" w:hAnsi="Arial" w:cs="Arial"/>
        </w:rPr>
        <w:t>información;</w:t>
      </w:r>
    </w:p>
    <w:p w14:paraId="6D3ABA2E" w14:textId="77777777" w:rsidR="00BD2315" w:rsidRPr="00DF0187" w:rsidRDefault="00BD2315" w:rsidP="003E61FC">
      <w:pPr>
        <w:pStyle w:val="Textoindependiente"/>
        <w:jc w:val="both"/>
        <w:rPr>
          <w:rFonts w:ascii="Arial" w:hAnsi="Arial" w:cs="Arial"/>
          <w:sz w:val="22"/>
          <w:szCs w:val="22"/>
        </w:rPr>
      </w:pPr>
    </w:p>
    <w:p w14:paraId="6D3ABA2F" w14:textId="77777777" w:rsidR="00BD2315" w:rsidRPr="00DF0187" w:rsidRDefault="00A97C5D" w:rsidP="003E61FC">
      <w:pPr>
        <w:pStyle w:val="Prrafodelista"/>
        <w:numPr>
          <w:ilvl w:val="0"/>
          <w:numId w:val="170"/>
        </w:numPr>
        <w:tabs>
          <w:tab w:val="left" w:pos="294"/>
        </w:tabs>
        <w:ind w:left="0" w:firstLine="0"/>
        <w:jc w:val="both"/>
        <w:rPr>
          <w:rFonts w:ascii="Arial" w:hAnsi="Arial" w:cs="Arial"/>
        </w:rPr>
      </w:pPr>
      <w:r w:rsidRPr="00DF0187">
        <w:rPr>
          <w:rFonts w:ascii="Arial" w:hAnsi="Arial" w:cs="Arial"/>
        </w:rPr>
        <w:t>Instruir a los proveedores, trabajadores cooperados, trabajadores en misión, contratistas y sus trabajadores o subcontratistas, sobre el deber de informarle, acerca de los presuntos accidentes de trabajo y enfermedades laborales ocurridos durante el periodo de vigencia del contrato para que el empleador o contratante ejerza las acciones de prevención y control que estén bajo su responsabilidad;</w:t>
      </w:r>
      <w:r w:rsidRPr="00DF0187">
        <w:rPr>
          <w:rFonts w:ascii="Arial" w:hAnsi="Arial" w:cs="Arial"/>
          <w:spacing w:val="-23"/>
        </w:rPr>
        <w:t xml:space="preserve"> </w:t>
      </w:r>
      <w:r w:rsidRPr="00DF0187">
        <w:rPr>
          <w:rFonts w:ascii="Arial" w:hAnsi="Arial" w:cs="Arial"/>
        </w:rPr>
        <w:t>y</w:t>
      </w:r>
    </w:p>
    <w:p w14:paraId="6D3ABA31" w14:textId="77777777" w:rsidR="00BD2315" w:rsidRPr="00DF0187" w:rsidRDefault="00BD2315" w:rsidP="003E61FC">
      <w:pPr>
        <w:pStyle w:val="Textoindependiente"/>
        <w:jc w:val="both"/>
        <w:rPr>
          <w:rFonts w:ascii="Arial" w:hAnsi="Arial" w:cs="Arial"/>
          <w:sz w:val="22"/>
          <w:szCs w:val="22"/>
        </w:rPr>
      </w:pPr>
    </w:p>
    <w:p w14:paraId="6D3ABA32" w14:textId="77777777" w:rsidR="00BD2315" w:rsidRPr="00DF0187" w:rsidRDefault="00A97C5D" w:rsidP="003E61FC">
      <w:pPr>
        <w:pStyle w:val="Prrafodelista"/>
        <w:numPr>
          <w:ilvl w:val="0"/>
          <w:numId w:val="170"/>
        </w:numPr>
        <w:tabs>
          <w:tab w:val="left" w:pos="294"/>
        </w:tabs>
        <w:ind w:left="0" w:firstLine="0"/>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periódicamente y durante el desarrollo de las actividades objeto del contrato en la empresa, el cumplimiento de la normatividad en seguridad y salud el trabajo por parte de los trabajadores cooperados, trabajadores en misión, proveedores, contratistas y sus trabajadores o</w:t>
      </w:r>
      <w:r w:rsidRPr="00DF0187">
        <w:rPr>
          <w:rFonts w:ascii="Arial" w:hAnsi="Arial" w:cs="Arial"/>
          <w:spacing w:val="-1"/>
        </w:rPr>
        <w:t xml:space="preserve"> </w:t>
      </w:r>
      <w:r w:rsidRPr="00DF0187">
        <w:rPr>
          <w:rFonts w:ascii="Arial" w:hAnsi="Arial" w:cs="Arial"/>
        </w:rPr>
        <w:t>subcontratistas.</w:t>
      </w:r>
    </w:p>
    <w:p w14:paraId="6D3ABA34" w14:textId="77777777" w:rsidR="00BD2315" w:rsidRPr="00DF0187" w:rsidRDefault="00BD2315" w:rsidP="003E61FC">
      <w:pPr>
        <w:pStyle w:val="Textoindependiente"/>
        <w:jc w:val="both"/>
        <w:rPr>
          <w:rFonts w:ascii="Arial" w:hAnsi="Arial" w:cs="Arial"/>
          <w:sz w:val="22"/>
          <w:szCs w:val="22"/>
        </w:rPr>
      </w:pPr>
    </w:p>
    <w:p w14:paraId="6D3ABA37" w14:textId="0FA4FC13"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PARÁGRAFO. Para los efectos del Sistema de Gestión de la Seguridad y Salud en el Trabajo SG-SST, los proveedores y contratistas deben cumplir frente a sus trabajadores o subcontratistas, con las responsabilidades del presente capítulo.</w:t>
      </w:r>
      <w:r w:rsidR="00A452EC" w:rsidRPr="00DF0187">
        <w:rPr>
          <w:rFonts w:ascii="Arial" w:hAnsi="Arial" w:cs="Arial"/>
          <w:sz w:val="22"/>
          <w:szCs w:val="22"/>
        </w:rPr>
        <w:t xml:space="preserve"> </w:t>
      </w:r>
    </w:p>
    <w:p w14:paraId="6E34FAC0" w14:textId="77777777" w:rsidR="003E61FC" w:rsidRDefault="003E61FC" w:rsidP="00EA2566">
      <w:pPr>
        <w:ind w:left="110" w:right="118"/>
        <w:jc w:val="both"/>
        <w:rPr>
          <w:rFonts w:ascii="Arial" w:hAnsi="Arial" w:cs="Arial"/>
        </w:rPr>
      </w:pPr>
    </w:p>
    <w:p w14:paraId="6D3ABA3A" w14:textId="27331839" w:rsidR="00BD2315" w:rsidRPr="00DF0187" w:rsidRDefault="00A97C5D" w:rsidP="003E61FC">
      <w:pPr>
        <w:jc w:val="both"/>
        <w:rPr>
          <w:rFonts w:ascii="Arial" w:hAnsi="Arial" w:cs="Arial"/>
        </w:rPr>
      </w:pPr>
      <w:r w:rsidRPr="00DF0187">
        <w:rPr>
          <w:rFonts w:ascii="Arial" w:hAnsi="Arial" w:cs="Arial"/>
        </w:rPr>
        <w:t xml:space="preserve">ARTÍCULO 2.2.4.6.29. </w:t>
      </w:r>
      <w:r w:rsidRPr="00DF0187">
        <w:rPr>
          <w:rFonts w:ascii="Arial" w:hAnsi="Arial" w:cs="Arial"/>
          <w:i/>
        </w:rPr>
        <w:t xml:space="preserve">Auditoría de cumplimiento del sistema de gestión de la seguridad y salud en el trabajo. SG-SST. </w:t>
      </w:r>
      <w:r w:rsidRPr="00DF0187">
        <w:rPr>
          <w:rFonts w:ascii="Arial" w:hAnsi="Arial" w:cs="Arial"/>
        </w:rPr>
        <w:t xml:space="preserve">El empleador debe realizar una auditoría anual, la cual será </w:t>
      </w:r>
      <w:proofErr w:type="spellStart"/>
      <w:r w:rsidRPr="00DF0187">
        <w:rPr>
          <w:rFonts w:ascii="Arial" w:hAnsi="Arial" w:cs="Arial"/>
        </w:rPr>
        <w:t>planiﬁcada</w:t>
      </w:r>
      <w:proofErr w:type="spellEnd"/>
      <w:r w:rsidRPr="00DF0187">
        <w:rPr>
          <w:rFonts w:ascii="Arial" w:hAnsi="Arial" w:cs="Arial"/>
        </w:rPr>
        <w:t xml:space="preserve"> con la participación del Comité Paritario o Vigía de Seguridad y Salud en el Trabajo. Si la auditoría se realiza con personal interno de la entidad, debe ser independiente a la actividad, área o proceso objeto de </w:t>
      </w:r>
      <w:proofErr w:type="spellStart"/>
      <w:r w:rsidRPr="00DF0187">
        <w:rPr>
          <w:rFonts w:ascii="Arial" w:hAnsi="Arial" w:cs="Arial"/>
        </w:rPr>
        <w:t>veriﬁcación</w:t>
      </w:r>
      <w:proofErr w:type="spellEnd"/>
      <w:r w:rsidRPr="00DF0187">
        <w:rPr>
          <w:rFonts w:ascii="Arial" w:hAnsi="Arial" w:cs="Arial"/>
        </w:rPr>
        <w:t>.</w:t>
      </w:r>
    </w:p>
    <w:p w14:paraId="6D3ABA3C" w14:textId="77777777" w:rsidR="00BD2315" w:rsidRPr="00DF0187" w:rsidRDefault="00BD2315" w:rsidP="003E61FC">
      <w:pPr>
        <w:pStyle w:val="Textoindependiente"/>
        <w:jc w:val="both"/>
        <w:rPr>
          <w:rFonts w:ascii="Arial" w:hAnsi="Arial" w:cs="Arial"/>
          <w:sz w:val="22"/>
          <w:szCs w:val="22"/>
        </w:rPr>
      </w:pPr>
    </w:p>
    <w:p w14:paraId="6D3ABA3D" w14:textId="47671D9F"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PARÁGRAFO. El programa de auditoría debe comprender entre otros, la </w:t>
      </w:r>
      <w:proofErr w:type="spellStart"/>
      <w:r w:rsidRPr="00DF0187">
        <w:rPr>
          <w:rFonts w:ascii="Arial" w:hAnsi="Arial" w:cs="Arial"/>
          <w:sz w:val="22"/>
          <w:szCs w:val="22"/>
        </w:rPr>
        <w:t>deﬁnición</w:t>
      </w:r>
      <w:proofErr w:type="spellEnd"/>
      <w:r w:rsidRPr="00DF0187">
        <w:rPr>
          <w:rFonts w:ascii="Arial" w:hAnsi="Arial" w:cs="Arial"/>
          <w:sz w:val="22"/>
          <w:szCs w:val="22"/>
        </w:rPr>
        <w:t xml:space="preserve"> de la idoneidad de la persona que sea auditora, el alcance de la auditoría, la periodicidad, la metodología y la presentación de informes, y debe tomarse en consideración resultados de auditorías previas. La selección del personal auditor no implicará necesariamente aumento en la planta de cargos existente. Los auditores no deben auditar su propio trabajo.</w:t>
      </w:r>
    </w:p>
    <w:p w14:paraId="6D3ABA3E" w14:textId="77777777" w:rsidR="00BD2315" w:rsidRPr="00DF0187" w:rsidRDefault="00BD2315" w:rsidP="003E61FC">
      <w:pPr>
        <w:pStyle w:val="Textoindependiente"/>
        <w:jc w:val="both"/>
        <w:rPr>
          <w:rFonts w:ascii="Arial" w:hAnsi="Arial" w:cs="Arial"/>
          <w:sz w:val="22"/>
          <w:szCs w:val="22"/>
        </w:rPr>
      </w:pPr>
    </w:p>
    <w:p w14:paraId="6D3ABA3F" w14:textId="77777777" w:rsidR="00BD2315" w:rsidRPr="00DF0187" w:rsidRDefault="00BD2315" w:rsidP="003E61FC">
      <w:pPr>
        <w:pStyle w:val="Textoindependiente"/>
        <w:jc w:val="both"/>
        <w:rPr>
          <w:rFonts w:ascii="Arial" w:hAnsi="Arial" w:cs="Arial"/>
          <w:sz w:val="22"/>
          <w:szCs w:val="22"/>
        </w:rPr>
      </w:pPr>
    </w:p>
    <w:p w14:paraId="6D3ABA40"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Los resultados de la auditoría deben ser comunicados a los responsables de adelantar </w:t>
      </w:r>
      <w:r w:rsidRPr="00DF0187">
        <w:rPr>
          <w:rFonts w:ascii="Arial" w:hAnsi="Arial" w:cs="Arial"/>
          <w:sz w:val="22"/>
          <w:szCs w:val="22"/>
        </w:rPr>
        <w:lastRenderedPageBreak/>
        <w:t>las medidas preventivas, correctivas o de mejora en la empresa.</w:t>
      </w:r>
    </w:p>
    <w:p w14:paraId="6D3ABA45" w14:textId="77777777" w:rsidR="00BD2315" w:rsidRPr="00DF0187" w:rsidRDefault="00BD2315" w:rsidP="003E61FC">
      <w:pPr>
        <w:pStyle w:val="Textoindependiente"/>
        <w:jc w:val="both"/>
        <w:rPr>
          <w:rFonts w:ascii="Arial" w:hAnsi="Arial" w:cs="Arial"/>
          <w:i/>
          <w:sz w:val="22"/>
          <w:szCs w:val="22"/>
        </w:rPr>
      </w:pPr>
    </w:p>
    <w:p w14:paraId="6D3ABA46" w14:textId="77777777" w:rsidR="00BD2315" w:rsidRPr="00DF0187" w:rsidRDefault="00A97C5D" w:rsidP="003E61FC">
      <w:pPr>
        <w:jc w:val="both"/>
        <w:rPr>
          <w:rFonts w:ascii="Arial" w:hAnsi="Arial" w:cs="Arial"/>
        </w:rPr>
      </w:pPr>
      <w:r w:rsidRPr="00DF0187">
        <w:rPr>
          <w:rFonts w:ascii="Arial" w:hAnsi="Arial" w:cs="Arial"/>
        </w:rPr>
        <w:t>ARTÍCULO 2.2.4.6.30</w:t>
      </w:r>
      <w:r w:rsidRPr="00DF0187">
        <w:rPr>
          <w:rFonts w:ascii="Arial" w:hAnsi="Arial" w:cs="Arial"/>
          <w:i/>
        </w:rPr>
        <w:t xml:space="preserve">. Alcance de la auditoria de cumplimiento del Sistema de Gestión de la Seguridad y Salud en el Trabajo (SG-SST). </w:t>
      </w:r>
      <w:r w:rsidRPr="00DF0187">
        <w:rPr>
          <w:rFonts w:ascii="Arial" w:hAnsi="Arial" w:cs="Arial"/>
        </w:rPr>
        <w:t>El proceso de auditoría de que trata el presente capítulo, deberá abarcar entre otros lo siguiente:</w:t>
      </w:r>
    </w:p>
    <w:p w14:paraId="6D3ABA48" w14:textId="77777777" w:rsidR="00BD2315" w:rsidRPr="00DF0187" w:rsidRDefault="00BD2315" w:rsidP="003E61FC">
      <w:pPr>
        <w:pStyle w:val="Textoindependiente"/>
        <w:jc w:val="both"/>
        <w:rPr>
          <w:rFonts w:ascii="Arial" w:hAnsi="Arial" w:cs="Arial"/>
          <w:sz w:val="22"/>
          <w:szCs w:val="22"/>
        </w:rPr>
      </w:pPr>
    </w:p>
    <w:p w14:paraId="6D3ABA49" w14:textId="77777777" w:rsidR="00BD2315" w:rsidRPr="00DF0187" w:rsidRDefault="00A97C5D" w:rsidP="003E61FC">
      <w:pPr>
        <w:pStyle w:val="Prrafodelista"/>
        <w:numPr>
          <w:ilvl w:val="0"/>
          <w:numId w:val="169"/>
        </w:numPr>
        <w:tabs>
          <w:tab w:val="left" w:pos="294"/>
        </w:tabs>
        <w:ind w:left="184" w:hanging="184"/>
        <w:jc w:val="both"/>
        <w:rPr>
          <w:rFonts w:ascii="Arial" w:hAnsi="Arial" w:cs="Arial"/>
        </w:rPr>
      </w:pPr>
      <w:r w:rsidRPr="00DF0187">
        <w:rPr>
          <w:rFonts w:ascii="Arial" w:hAnsi="Arial" w:cs="Arial"/>
        </w:rPr>
        <w:t>El cumplimiento de la política de seguridad y salud en el</w:t>
      </w:r>
      <w:r w:rsidRPr="00DF0187">
        <w:rPr>
          <w:rFonts w:ascii="Arial" w:hAnsi="Arial" w:cs="Arial"/>
          <w:spacing w:val="-6"/>
        </w:rPr>
        <w:t xml:space="preserve"> </w:t>
      </w:r>
      <w:r w:rsidRPr="00DF0187">
        <w:rPr>
          <w:rFonts w:ascii="Arial" w:hAnsi="Arial" w:cs="Arial"/>
        </w:rPr>
        <w:t>trabajo;</w:t>
      </w:r>
    </w:p>
    <w:p w14:paraId="6D3ABA4B" w14:textId="77777777" w:rsidR="00BD2315" w:rsidRPr="00DF0187" w:rsidRDefault="00BD2315" w:rsidP="003E61FC">
      <w:pPr>
        <w:pStyle w:val="Textoindependiente"/>
        <w:jc w:val="both"/>
        <w:rPr>
          <w:rFonts w:ascii="Arial" w:hAnsi="Arial" w:cs="Arial"/>
          <w:sz w:val="22"/>
          <w:szCs w:val="22"/>
        </w:rPr>
      </w:pPr>
    </w:p>
    <w:p w14:paraId="6D3ABA4C" w14:textId="77777777" w:rsidR="00BD2315" w:rsidRPr="00DF0187" w:rsidRDefault="00A97C5D" w:rsidP="003E61FC">
      <w:pPr>
        <w:pStyle w:val="Prrafodelista"/>
        <w:numPr>
          <w:ilvl w:val="0"/>
          <w:numId w:val="169"/>
        </w:numPr>
        <w:tabs>
          <w:tab w:val="left" w:pos="294"/>
        </w:tabs>
        <w:ind w:left="184" w:hanging="184"/>
        <w:jc w:val="both"/>
        <w:rPr>
          <w:rFonts w:ascii="Arial" w:hAnsi="Arial" w:cs="Arial"/>
        </w:rPr>
      </w:pPr>
      <w:r w:rsidRPr="00DF0187">
        <w:rPr>
          <w:rFonts w:ascii="Arial" w:hAnsi="Arial" w:cs="Arial"/>
        </w:rPr>
        <w:t>El resultado de los indicadores de estructura, proceso y</w:t>
      </w:r>
      <w:r w:rsidRPr="00DF0187">
        <w:rPr>
          <w:rFonts w:ascii="Arial" w:hAnsi="Arial" w:cs="Arial"/>
          <w:spacing w:val="-6"/>
        </w:rPr>
        <w:t xml:space="preserve"> </w:t>
      </w:r>
      <w:r w:rsidRPr="00DF0187">
        <w:rPr>
          <w:rFonts w:ascii="Arial" w:hAnsi="Arial" w:cs="Arial"/>
        </w:rPr>
        <w:t>resultado;</w:t>
      </w:r>
    </w:p>
    <w:p w14:paraId="6D3ABA4E" w14:textId="77777777" w:rsidR="00BD2315" w:rsidRPr="00DF0187" w:rsidRDefault="00BD2315" w:rsidP="003E61FC">
      <w:pPr>
        <w:pStyle w:val="Textoindependiente"/>
        <w:jc w:val="both"/>
        <w:rPr>
          <w:rFonts w:ascii="Arial" w:hAnsi="Arial" w:cs="Arial"/>
          <w:sz w:val="22"/>
          <w:szCs w:val="22"/>
        </w:rPr>
      </w:pPr>
    </w:p>
    <w:p w14:paraId="6D3ABA4F" w14:textId="77777777" w:rsidR="00BD2315" w:rsidRPr="00DF0187" w:rsidRDefault="00A97C5D" w:rsidP="003E61FC">
      <w:pPr>
        <w:pStyle w:val="Prrafodelista"/>
        <w:numPr>
          <w:ilvl w:val="0"/>
          <w:numId w:val="169"/>
        </w:numPr>
        <w:tabs>
          <w:tab w:val="left" w:pos="294"/>
        </w:tabs>
        <w:ind w:left="184" w:hanging="184"/>
        <w:jc w:val="both"/>
        <w:rPr>
          <w:rFonts w:ascii="Arial" w:hAnsi="Arial" w:cs="Arial"/>
        </w:rPr>
      </w:pPr>
      <w:r w:rsidRPr="00DF0187">
        <w:rPr>
          <w:rFonts w:ascii="Arial" w:hAnsi="Arial" w:cs="Arial"/>
        </w:rPr>
        <w:t>La participación de los</w:t>
      </w:r>
      <w:r w:rsidRPr="00DF0187">
        <w:rPr>
          <w:rFonts w:ascii="Arial" w:hAnsi="Arial" w:cs="Arial"/>
          <w:spacing w:val="-3"/>
        </w:rPr>
        <w:t xml:space="preserve"> </w:t>
      </w:r>
      <w:r w:rsidRPr="00DF0187">
        <w:rPr>
          <w:rFonts w:ascii="Arial" w:hAnsi="Arial" w:cs="Arial"/>
        </w:rPr>
        <w:t>trabajadores;</w:t>
      </w:r>
    </w:p>
    <w:p w14:paraId="6D3ABA51" w14:textId="77777777" w:rsidR="00BD2315" w:rsidRPr="00DF0187" w:rsidRDefault="00BD2315" w:rsidP="003E61FC">
      <w:pPr>
        <w:pStyle w:val="Textoindependiente"/>
        <w:jc w:val="both"/>
        <w:rPr>
          <w:rFonts w:ascii="Arial" w:hAnsi="Arial" w:cs="Arial"/>
          <w:sz w:val="22"/>
          <w:szCs w:val="22"/>
        </w:rPr>
      </w:pPr>
    </w:p>
    <w:p w14:paraId="6D3ABA52" w14:textId="77777777" w:rsidR="00BD2315" w:rsidRPr="00DF0187" w:rsidRDefault="00A97C5D" w:rsidP="003E61FC">
      <w:pPr>
        <w:pStyle w:val="Prrafodelista"/>
        <w:numPr>
          <w:ilvl w:val="0"/>
          <w:numId w:val="169"/>
        </w:numPr>
        <w:tabs>
          <w:tab w:val="left" w:pos="294"/>
        </w:tabs>
        <w:ind w:left="184" w:hanging="184"/>
        <w:jc w:val="both"/>
        <w:rPr>
          <w:rFonts w:ascii="Arial" w:hAnsi="Arial" w:cs="Arial"/>
        </w:rPr>
      </w:pPr>
      <w:r w:rsidRPr="00DF0187">
        <w:rPr>
          <w:rFonts w:ascii="Arial" w:hAnsi="Arial" w:cs="Arial"/>
        </w:rPr>
        <w:t>El desarrollo de la responsabilidad y la obligación de rendir</w:t>
      </w:r>
      <w:r w:rsidRPr="00DF0187">
        <w:rPr>
          <w:rFonts w:ascii="Arial" w:hAnsi="Arial" w:cs="Arial"/>
          <w:spacing w:val="-8"/>
        </w:rPr>
        <w:t xml:space="preserve"> </w:t>
      </w:r>
      <w:r w:rsidRPr="00DF0187">
        <w:rPr>
          <w:rFonts w:ascii="Arial" w:hAnsi="Arial" w:cs="Arial"/>
        </w:rPr>
        <w:t>cuentas;</w:t>
      </w:r>
    </w:p>
    <w:p w14:paraId="6D3ABA53" w14:textId="77777777" w:rsidR="00BD2315" w:rsidRPr="00DF0187" w:rsidRDefault="00BD2315" w:rsidP="003E61FC">
      <w:pPr>
        <w:pStyle w:val="Textoindependiente"/>
        <w:jc w:val="both"/>
        <w:rPr>
          <w:rFonts w:ascii="Arial" w:hAnsi="Arial" w:cs="Arial"/>
          <w:sz w:val="22"/>
          <w:szCs w:val="22"/>
        </w:rPr>
      </w:pPr>
    </w:p>
    <w:p w14:paraId="6D3ABA56" w14:textId="5670CD20" w:rsidR="00BD2315" w:rsidRPr="003E61FC" w:rsidRDefault="00A97C5D" w:rsidP="003E61FC">
      <w:pPr>
        <w:pStyle w:val="Prrafodelista"/>
        <w:numPr>
          <w:ilvl w:val="0"/>
          <w:numId w:val="169"/>
        </w:numPr>
        <w:tabs>
          <w:tab w:val="left" w:pos="294"/>
        </w:tabs>
        <w:ind w:left="0" w:firstLine="0"/>
        <w:jc w:val="both"/>
        <w:rPr>
          <w:rFonts w:ascii="Arial" w:hAnsi="Arial" w:cs="Arial"/>
        </w:rPr>
      </w:pPr>
      <w:r w:rsidRPr="00DF0187">
        <w:rPr>
          <w:rFonts w:ascii="Arial" w:hAnsi="Arial" w:cs="Arial"/>
        </w:rPr>
        <w:t>El mecanismo de comunicación de los contenidos del Sistema de Gestión de la Seguridad y Salud en el Trabajo (SG-SST), a los trabajadores;</w:t>
      </w:r>
    </w:p>
    <w:p w14:paraId="6D3ABA57" w14:textId="77777777" w:rsidR="00BD2315" w:rsidRPr="00DF0187" w:rsidRDefault="00BD2315" w:rsidP="003E61FC">
      <w:pPr>
        <w:pStyle w:val="Textoindependiente"/>
        <w:jc w:val="both"/>
        <w:rPr>
          <w:rFonts w:ascii="Arial" w:hAnsi="Arial" w:cs="Arial"/>
          <w:sz w:val="22"/>
          <w:szCs w:val="22"/>
        </w:rPr>
      </w:pPr>
    </w:p>
    <w:p w14:paraId="6D3ABA58" w14:textId="77777777" w:rsidR="00BD2315" w:rsidRPr="00DF0187" w:rsidRDefault="00A97C5D" w:rsidP="003E61FC">
      <w:pPr>
        <w:pStyle w:val="Prrafodelista"/>
        <w:numPr>
          <w:ilvl w:val="0"/>
          <w:numId w:val="169"/>
        </w:numPr>
        <w:tabs>
          <w:tab w:val="left" w:pos="294"/>
        </w:tabs>
        <w:ind w:left="184" w:hanging="184"/>
        <w:jc w:val="both"/>
        <w:rPr>
          <w:rFonts w:ascii="Arial" w:hAnsi="Arial" w:cs="Arial"/>
        </w:rPr>
      </w:pPr>
      <w:r w:rsidRPr="00DF0187">
        <w:rPr>
          <w:rFonts w:ascii="Arial" w:hAnsi="Arial" w:cs="Arial"/>
        </w:rPr>
        <w:t xml:space="preserve">La </w:t>
      </w:r>
      <w:proofErr w:type="spellStart"/>
      <w:r w:rsidRPr="00DF0187">
        <w:rPr>
          <w:rFonts w:ascii="Arial" w:hAnsi="Arial" w:cs="Arial"/>
        </w:rPr>
        <w:t>planiﬁcación</w:t>
      </w:r>
      <w:proofErr w:type="spellEnd"/>
      <w:r w:rsidRPr="00DF0187">
        <w:rPr>
          <w:rFonts w:ascii="Arial" w:hAnsi="Arial" w:cs="Arial"/>
        </w:rPr>
        <w:t>, desarrollo y aplicación del Sistema de Gestión de la Seguridad y Salud en el Trabajo</w:t>
      </w:r>
      <w:r w:rsidRPr="00DF0187">
        <w:rPr>
          <w:rFonts w:ascii="Arial" w:hAnsi="Arial" w:cs="Arial"/>
          <w:spacing w:val="-32"/>
        </w:rPr>
        <w:t xml:space="preserve"> </w:t>
      </w:r>
      <w:r w:rsidRPr="00DF0187">
        <w:rPr>
          <w:rFonts w:ascii="Arial" w:hAnsi="Arial" w:cs="Arial"/>
        </w:rPr>
        <w:t>(SG-SST);</w:t>
      </w:r>
    </w:p>
    <w:p w14:paraId="6D3ABA5A" w14:textId="77777777" w:rsidR="00BD2315" w:rsidRPr="00DF0187" w:rsidRDefault="00BD2315" w:rsidP="003E61FC">
      <w:pPr>
        <w:pStyle w:val="Textoindependiente"/>
        <w:jc w:val="both"/>
        <w:rPr>
          <w:rFonts w:ascii="Arial" w:hAnsi="Arial" w:cs="Arial"/>
          <w:sz w:val="22"/>
          <w:szCs w:val="22"/>
        </w:rPr>
      </w:pPr>
    </w:p>
    <w:p w14:paraId="6D3ABA5B" w14:textId="77777777" w:rsidR="00BD2315" w:rsidRPr="00DF0187" w:rsidRDefault="00A97C5D" w:rsidP="003E61FC">
      <w:pPr>
        <w:pStyle w:val="Prrafodelista"/>
        <w:numPr>
          <w:ilvl w:val="0"/>
          <w:numId w:val="169"/>
        </w:numPr>
        <w:tabs>
          <w:tab w:val="left" w:pos="294"/>
        </w:tabs>
        <w:ind w:left="184" w:hanging="184"/>
        <w:jc w:val="both"/>
        <w:rPr>
          <w:rFonts w:ascii="Arial" w:hAnsi="Arial" w:cs="Arial"/>
        </w:rPr>
      </w:pPr>
      <w:r w:rsidRPr="00DF0187">
        <w:rPr>
          <w:rFonts w:ascii="Arial" w:hAnsi="Arial" w:cs="Arial"/>
        </w:rPr>
        <w:t>La gestión del</w:t>
      </w:r>
      <w:r w:rsidRPr="00DF0187">
        <w:rPr>
          <w:rFonts w:ascii="Arial" w:hAnsi="Arial" w:cs="Arial"/>
          <w:spacing w:val="-3"/>
        </w:rPr>
        <w:t xml:space="preserve"> </w:t>
      </w:r>
      <w:r w:rsidRPr="00DF0187">
        <w:rPr>
          <w:rFonts w:ascii="Arial" w:hAnsi="Arial" w:cs="Arial"/>
        </w:rPr>
        <w:t>cambio;</w:t>
      </w:r>
    </w:p>
    <w:p w14:paraId="6D3ABA5D" w14:textId="77777777" w:rsidR="00BD2315" w:rsidRPr="00DF0187" w:rsidRDefault="00BD2315" w:rsidP="003E61FC">
      <w:pPr>
        <w:pStyle w:val="Textoindependiente"/>
        <w:jc w:val="both"/>
        <w:rPr>
          <w:rFonts w:ascii="Arial" w:hAnsi="Arial" w:cs="Arial"/>
          <w:sz w:val="22"/>
          <w:szCs w:val="22"/>
        </w:rPr>
      </w:pPr>
    </w:p>
    <w:p w14:paraId="6D3ABA5E" w14:textId="77777777" w:rsidR="00BD2315" w:rsidRPr="00DF0187" w:rsidRDefault="00A97C5D" w:rsidP="003E61FC">
      <w:pPr>
        <w:pStyle w:val="Prrafodelista"/>
        <w:numPr>
          <w:ilvl w:val="0"/>
          <w:numId w:val="169"/>
        </w:numPr>
        <w:tabs>
          <w:tab w:val="left" w:pos="294"/>
        </w:tabs>
        <w:ind w:left="184" w:hanging="184"/>
        <w:jc w:val="both"/>
        <w:rPr>
          <w:rFonts w:ascii="Arial" w:hAnsi="Arial" w:cs="Arial"/>
        </w:rPr>
      </w:pPr>
      <w:r w:rsidRPr="00DF0187">
        <w:rPr>
          <w:rFonts w:ascii="Arial" w:hAnsi="Arial" w:cs="Arial"/>
        </w:rPr>
        <w:t>La consideración de la seguridad y salud en el trabajo en las nuevas</w:t>
      </w:r>
      <w:r w:rsidRPr="00DF0187">
        <w:rPr>
          <w:rFonts w:ascii="Arial" w:hAnsi="Arial" w:cs="Arial"/>
          <w:spacing w:val="-6"/>
        </w:rPr>
        <w:t xml:space="preserve"> </w:t>
      </w:r>
      <w:r w:rsidRPr="00DF0187">
        <w:rPr>
          <w:rFonts w:ascii="Arial" w:hAnsi="Arial" w:cs="Arial"/>
        </w:rPr>
        <w:t>adquisiciones;</w:t>
      </w:r>
    </w:p>
    <w:p w14:paraId="6D3ABA60" w14:textId="77777777" w:rsidR="00BD2315" w:rsidRPr="00DF0187" w:rsidRDefault="00BD2315" w:rsidP="003E61FC">
      <w:pPr>
        <w:pStyle w:val="Textoindependiente"/>
        <w:jc w:val="both"/>
        <w:rPr>
          <w:rFonts w:ascii="Arial" w:hAnsi="Arial" w:cs="Arial"/>
          <w:sz w:val="22"/>
          <w:szCs w:val="22"/>
        </w:rPr>
      </w:pPr>
    </w:p>
    <w:p w14:paraId="6D3ABA61" w14:textId="77777777" w:rsidR="00BD2315" w:rsidRPr="00DF0187" w:rsidRDefault="00A97C5D" w:rsidP="003E61FC">
      <w:pPr>
        <w:pStyle w:val="Prrafodelista"/>
        <w:numPr>
          <w:ilvl w:val="0"/>
          <w:numId w:val="169"/>
        </w:numPr>
        <w:tabs>
          <w:tab w:val="left" w:pos="294"/>
        </w:tabs>
        <w:ind w:left="184" w:hanging="184"/>
        <w:jc w:val="both"/>
        <w:rPr>
          <w:rFonts w:ascii="Arial" w:hAnsi="Arial" w:cs="Arial"/>
        </w:rPr>
      </w:pPr>
      <w:r w:rsidRPr="00DF0187">
        <w:rPr>
          <w:rFonts w:ascii="Arial" w:hAnsi="Arial" w:cs="Arial"/>
        </w:rPr>
        <w:t>El</w:t>
      </w:r>
      <w:r w:rsidRPr="00DF0187">
        <w:rPr>
          <w:rFonts w:ascii="Arial" w:hAnsi="Arial" w:cs="Arial"/>
          <w:spacing w:val="-4"/>
        </w:rPr>
        <w:t xml:space="preserve"> </w:t>
      </w:r>
      <w:r w:rsidRPr="00DF0187">
        <w:rPr>
          <w:rFonts w:ascii="Arial" w:hAnsi="Arial" w:cs="Arial"/>
        </w:rPr>
        <w:t>alcance</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aplicación</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Sistema</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Gestión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Seguridad</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Salud</w:t>
      </w:r>
      <w:r w:rsidRPr="00DF0187">
        <w:rPr>
          <w:rFonts w:ascii="Arial" w:hAnsi="Arial" w:cs="Arial"/>
          <w:spacing w:val="-4"/>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Trabajo</w:t>
      </w:r>
      <w:r w:rsidRPr="00DF0187">
        <w:rPr>
          <w:rFonts w:ascii="Arial" w:hAnsi="Arial" w:cs="Arial"/>
          <w:spacing w:val="-3"/>
        </w:rPr>
        <w:t xml:space="preserve"> </w:t>
      </w:r>
      <w:r w:rsidRPr="00DF0187">
        <w:rPr>
          <w:rFonts w:ascii="Arial" w:hAnsi="Arial" w:cs="Arial"/>
        </w:rPr>
        <w:t>(SG-SST)</w:t>
      </w:r>
      <w:r w:rsidRPr="00DF0187">
        <w:rPr>
          <w:rFonts w:ascii="Arial" w:hAnsi="Arial" w:cs="Arial"/>
          <w:spacing w:val="-2"/>
        </w:rPr>
        <w:t xml:space="preserve"> </w:t>
      </w:r>
      <w:r w:rsidRPr="00DF0187">
        <w:rPr>
          <w:rFonts w:ascii="Arial" w:hAnsi="Arial" w:cs="Arial"/>
        </w:rPr>
        <w:t>frente</w:t>
      </w:r>
      <w:r w:rsidRPr="00DF0187">
        <w:rPr>
          <w:rFonts w:ascii="Arial" w:hAnsi="Arial" w:cs="Arial"/>
          <w:spacing w:val="-3"/>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proveedores</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contratistas;</w:t>
      </w:r>
    </w:p>
    <w:p w14:paraId="6D3ABA63" w14:textId="77777777" w:rsidR="00BD2315" w:rsidRPr="00DF0187" w:rsidRDefault="00BD2315" w:rsidP="003E61FC">
      <w:pPr>
        <w:pStyle w:val="Textoindependiente"/>
        <w:jc w:val="both"/>
        <w:rPr>
          <w:rFonts w:ascii="Arial" w:hAnsi="Arial" w:cs="Arial"/>
          <w:sz w:val="22"/>
          <w:szCs w:val="22"/>
        </w:rPr>
      </w:pPr>
    </w:p>
    <w:p w14:paraId="6D3ABA64" w14:textId="77777777" w:rsidR="00BD2315" w:rsidRPr="00DF0187" w:rsidRDefault="00A97C5D" w:rsidP="003E61FC">
      <w:pPr>
        <w:pStyle w:val="Prrafodelista"/>
        <w:numPr>
          <w:ilvl w:val="0"/>
          <w:numId w:val="169"/>
        </w:numPr>
        <w:tabs>
          <w:tab w:val="left" w:pos="385"/>
        </w:tabs>
        <w:ind w:left="275" w:hanging="275"/>
        <w:jc w:val="both"/>
        <w:rPr>
          <w:rFonts w:ascii="Arial" w:hAnsi="Arial" w:cs="Arial"/>
        </w:rPr>
      </w:pPr>
      <w:r w:rsidRPr="00DF0187">
        <w:rPr>
          <w:rFonts w:ascii="Arial" w:hAnsi="Arial" w:cs="Arial"/>
        </w:rPr>
        <w:t>La supervisión y medición de los</w:t>
      </w:r>
      <w:r w:rsidRPr="00DF0187">
        <w:rPr>
          <w:rFonts w:ascii="Arial" w:hAnsi="Arial" w:cs="Arial"/>
          <w:spacing w:val="-4"/>
        </w:rPr>
        <w:t xml:space="preserve"> </w:t>
      </w:r>
      <w:r w:rsidRPr="00DF0187">
        <w:rPr>
          <w:rFonts w:ascii="Arial" w:hAnsi="Arial" w:cs="Arial"/>
        </w:rPr>
        <w:t>resultados;</w:t>
      </w:r>
    </w:p>
    <w:p w14:paraId="6D3ABA66" w14:textId="77777777" w:rsidR="00BD2315" w:rsidRPr="00DF0187" w:rsidRDefault="00BD2315" w:rsidP="003E61FC">
      <w:pPr>
        <w:pStyle w:val="Textoindependiente"/>
        <w:jc w:val="both"/>
        <w:rPr>
          <w:rFonts w:ascii="Arial" w:hAnsi="Arial" w:cs="Arial"/>
          <w:sz w:val="22"/>
          <w:szCs w:val="22"/>
        </w:rPr>
      </w:pPr>
    </w:p>
    <w:p w14:paraId="6D3ABA67" w14:textId="77777777" w:rsidR="00BD2315" w:rsidRPr="00DF0187" w:rsidRDefault="00A97C5D" w:rsidP="003E61FC">
      <w:pPr>
        <w:pStyle w:val="Prrafodelista"/>
        <w:numPr>
          <w:ilvl w:val="0"/>
          <w:numId w:val="169"/>
        </w:numPr>
        <w:tabs>
          <w:tab w:val="left" w:pos="385"/>
        </w:tabs>
        <w:ind w:left="0" w:firstLine="0"/>
        <w:jc w:val="both"/>
        <w:rPr>
          <w:rFonts w:ascii="Arial" w:hAnsi="Arial" w:cs="Arial"/>
        </w:rPr>
      </w:pPr>
      <w:r w:rsidRPr="00DF0187">
        <w:rPr>
          <w:rFonts w:ascii="Arial" w:hAnsi="Arial" w:cs="Arial"/>
        </w:rPr>
        <w:t>El proceso de investigación de incidentes, accidentes de trabajo y enfermedades laborales, y su efecto sobre el mejoramiento de la seguridad y salud en el trabajo en la</w:t>
      </w:r>
      <w:r w:rsidRPr="00DF0187">
        <w:rPr>
          <w:rFonts w:ascii="Arial" w:hAnsi="Arial" w:cs="Arial"/>
          <w:spacing w:val="-1"/>
        </w:rPr>
        <w:t xml:space="preserve"> </w:t>
      </w:r>
      <w:r w:rsidRPr="00DF0187">
        <w:rPr>
          <w:rFonts w:ascii="Arial" w:hAnsi="Arial" w:cs="Arial"/>
        </w:rPr>
        <w:t>empresa;</w:t>
      </w:r>
    </w:p>
    <w:p w14:paraId="6D3ABA69" w14:textId="77777777" w:rsidR="00BD2315" w:rsidRPr="00DF0187" w:rsidRDefault="00BD2315" w:rsidP="003E61FC">
      <w:pPr>
        <w:pStyle w:val="Textoindependiente"/>
        <w:jc w:val="both"/>
        <w:rPr>
          <w:rFonts w:ascii="Arial" w:hAnsi="Arial" w:cs="Arial"/>
          <w:sz w:val="22"/>
          <w:szCs w:val="22"/>
        </w:rPr>
      </w:pPr>
    </w:p>
    <w:p w14:paraId="6D3ABA6A" w14:textId="77777777" w:rsidR="00BD2315" w:rsidRPr="00DF0187" w:rsidRDefault="00A97C5D" w:rsidP="003E61FC">
      <w:pPr>
        <w:pStyle w:val="Prrafodelista"/>
        <w:numPr>
          <w:ilvl w:val="0"/>
          <w:numId w:val="169"/>
        </w:numPr>
        <w:tabs>
          <w:tab w:val="left" w:pos="385"/>
        </w:tabs>
        <w:ind w:left="275" w:hanging="275"/>
        <w:jc w:val="both"/>
        <w:rPr>
          <w:rFonts w:ascii="Arial" w:hAnsi="Arial" w:cs="Arial"/>
        </w:rPr>
      </w:pPr>
      <w:r w:rsidRPr="00DF0187">
        <w:rPr>
          <w:rFonts w:ascii="Arial" w:hAnsi="Arial" w:cs="Arial"/>
        </w:rPr>
        <w:t>El desarrollo del proceso de auditoría;</w:t>
      </w:r>
      <w:r w:rsidRPr="00DF0187">
        <w:rPr>
          <w:rFonts w:ascii="Arial" w:hAnsi="Arial" w:cs="Arial"/>
          <w:spacing w:val="-7"/>
        </w:rPr>
        <w:t xml:space="preserve"> </w:t>
      </w:r>
      <w:r w:rsidRPr="00DF0187">
        <w:rPr>
          <w:rFonts w:ascii="Arial" w:hAnsi="Arial" w:cs="Arial"/>
        </w:rPr>
        <w:t>y</w:t>
      </w:r>
    </w:p>
    <w:p w14:paraId="6D3ABA6C" w14:textId="77777777" w:rsidR="00BD2315" w:rsidRPr="00DF0187" w:rsidRDefault="00BD2315" w:rsidP="003E61FC">
      <w:pPr>
        <w:pStyle w:val="Textoindependiente"/>
        <w:jc w:val="both"/>
        <w:rPr>
          <w:rFonts w:ascii="Arial" w:hAnsi="Arial" w:cs="Arial"/>
          <w:sz w:val="22"/>
          <w:szCs w:val="22"/>
        </w:rPr>
      </w:pPr>
    </w:p>
    <w:p w14:paraId="6D3ABA6D" w14:textId="77777777" w:rsidR="00BD2315" w:rsidRPr="00DF0187" w:rsidRDefault="00A97C5D" w:rsidP="003E61FC">
      <w:pPr>
        <w:pStyle w:val="Prrafodelista"/>
        <w:numPr>
          <w:ilvl w:val="0"/>
          <w:numId w:val="169"/>
        </w:numPr>
        <w:tabs>
          <w:tab w:val="left" w:pos="385"/>
        </w:tabs>
        <w:ind w:left="275" w:hanging="275"/>
        <w:jc w:val="both"/>
        <w:rPr>
          <w:rFonts w:ascii="Arial" w:hAnsi="Arial" w:cs="Arial"/>
        </w:rPr>
      </w:pPr>
      <w:r w:rsidRPr="00DF0187">
        <w:rPr>
          <w:rFonts w:ascii="Arial" w:hAnsi="Arial" w:cs="Arial"/>
        </w:rPr>
        <w:t>La evaluación por parte de la alta</w:t>
      </w:r>
      <w:r w:rsidRPr="00DF0187">
        <w:rPr>
          <w:rFonts w:ascii="Arial" w:hAnsi="Arial" w:cs="Arial"/>
          <w:spacing w:val="-5"/>
        </w:rPr>
        <w:t xml:space="preserve"> </w:t>
      </w:r>
      <w:r w:rsidRPr="00DF0187">
        <w:rPr>
          <w:rFonts w:ascii="Arial" w:hAnsi="Arial" w:cs="Arial"/>
        </w:rPr>
        <w:t>dirección.</w:t>
      </w:r>
    </w:p>
    <w:p w14:paraId="6D3ABA71" w14:textId="77777777" w:rsidR="00BD2315" w:rsidRPr="00DF0187" w:rsidRDefault="00BD2315" w:rsidP="003E61FC">
      <w:pPr>
        <w:pStyle w:val="Textoindependiente"/>
        <w:jc w:val="both"/>
        <w:rPr>
          <w:rFonts w:ascii="Arial" w:hAnsi="Arial" w:cs="Arial"/>
          <w:i/>
          <w:sz w:val="22"/>
          <w:szCs w:val="22"/>
        </w:rPr>
      </w:pPr>
    </w:p>
    <w:p w14:paraId="6D3ABA72"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ARTÍCULO 2.2.4.6.31</w:t>
      </w:r>
      <w:r w:rsidRPr="00DF0187">
        <w:rPr>
          <w:rFonts w:ascii="Arial" w:hAnsi="Arial" w:cs="Arial"/>
          <w:i/>
          <w:sz w:val="22"/>
          <w:szCs w:val="22"/>
        </w:rPr>
        <w:t xml:space="preserve">. Revisión por la alta dirección. </w:t>
      </w:r>
      <w:r w:rsidRPr="00DF0187">
        <w:rPr>
          <w:rFonts w:ascii="Arial" w:hAnsi="Arial" w:cs="Arial"/>
          <w:sz w:val="22"/>
          <w:szCs w:val="22"/>
        </w:rPr>
        <w:t xml:space="preserve">La alta dirección, independiente del tamaño de la empresa, debe adelantar una revisión del Sistema de Gestión de la Seguridad y Salud en el Trabajo (SG-SST), la cual debe realizarse por lo menos una (1) vez al año, de conformidad con las </w:t>
      </w:r>
      <w:proofErr w:type="spellStart"/>
      <w:r w:rsidRPr="00DF0187">
        <w:rPr>
          <w:rFonts w:ascii="Arial" w:hAnsi="Arial" w:cs="Arial"/>
          <w:sz w:val="22"/>
          <w:szCs w:val="22"/>
        </w:rPr>
        <w:t>modiﬁcaciones</w:t>
      </w:r>
      <w:proofErr w:type="spellEnd"/>
      <w:r w:rsidRPr="00DF0187">
        <w:rPr>
          <w:rFonts w:ascii="Arial" w:hAnsi="Arial" w:cs="Arial"/>
          <w:sz w:val="22"/>
          <w:szCs w:val="22"/>
        </w:rPr>
        <w:t xml:space="preserve"> en los procesos, resultados de las auditorías y demás informes que permitan recopilar información sobre su funcionamiento.</w:t>
      </w:r>
    </w:p>
    <w:p w14:paraId="6D3ABA74" w14:textId="77777777" w:rsidR="00BD2315" w:rsidRPr="00DF0187" w:rsidRDefault="00BD2315" w:rsidP="003E61FC">
      <w:pPr>
        <w:pStyle w:val="Textoindependiente"/>
        <w:jc w:val="both"/>
        <w:rPr>
          <w:rFonts w:ascii="Arial" w:hAnsi="Arial" w:cs="Arial"/>
          <w:sz w:val="22"/>
          <w:szCs w:val="22"/>
        </w:rPr>
      </w:pPr>
    </w:p>
    <w:p w14:paraId="6D3ABA75"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Dicha revisión debe determinar en qué medida se cumple con la política y los objetivos de seguridad y salud en el trabajo y se controlan los riesgos. La revisión no debe hacerse únicamente de manera reactiva sobre los resultados (estadísticas sobre accidentes y enfermedades, entre otros), sino de manera proactiva y evaluar la estructura y el proceso de la gestión en seguridad y salud en el trabajo.</w:t>
      </w:r>
    </w:p>
    <w:p w14:paraId="6D3ABA77" w14:textId="77777777" w:rsidR="00BD2315" w:rsidRPr="00DF0187" w:rsidRDefault="00BD2315" w:rsidP="003E61FC">
      <w:pPr>
        <w:pStyle w:val="Textoindependiente"/>
        <w:jc w:val="both"/>
        <w:rPr>
          <w:rFonts w:ascii="Arial" w:hAnsi="Arial" w:cs="Arial"/>
          <w:sz w:val="22"/>
          <w:szCs w:val="22"/>
        </w:rPr>
      </w:pPr>
    </w:p>
    <w:p w14:paraId="6D3ABA78"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La revisión de la alta dirección debe permitir:</w:t>
      </w:r>
    </w:p>
    <w:p w14:paraId="6D3ABA7A" w14:textId="77777777" w:rsidR="00BD2315" w:rsidRPr="00DF0187" w:rsidRDefault="00BD2315" w:rsidP="003E61FC">
      <w:pPr>
        <w:pStyle w:val="Textoindependiente"/>
        <w:jc w:val="both"/>
        <w:rPr>
          <w:rFonts w:ascii="Arial" w:hAnsi="Arial" w:cs="Arial"/>
          <w:sz w:val="22"/>
          <w:szCs w:val="22"/>
        </w:rPr>
      </w:pPr>
    </w:p>
    <w:p w14:paraId="6D3ABA7B" w14:textId="77777777" w:rsidR="00BD2315" w:rsidRPr="00DF0187" w:rsidRDefault="00A97C5D" w:rsidP="003E61FC">
      <w:pPr>
        <w:pStyle w:val="Prrafodelista"/>
        <w:numPr>
          <w:ilvl w:val="0"/>
          <w:numId w:val="168"/>
        </w:numPr>
        <w:tabs>
          <w:tab w:val="left" w:pos="294"/>
        </w:tabs>
        <w:ind w:left="0" w:firstLine="0"/>
        <w:jc w:val="both"/>
        <w:rPr>
          <w:rFonts w:ascii="Arial" w:hAnsi="Arial" w:cs="Arial"/>
        </w:rPr>
      </w:pPr>
      <w:r w:rsidRPr="00DF0187">
        <w:rPr>
          <w:rFonts w:ascii="Arial" w:hAnsi="Arial" w:cs="Arial"/>
        </w:rPr>
        <w:t xml:space="preserve">Revisar las estrategias implementadas y determinar si han sido </w:t>
      </w:r>
      <w:proofErr w:type="spellStart"/>
      <w:r w:rsidRPr="00DF0187">
        <w:rPr>
          <w:rFonts w:ascii="Arial" w:hAnsi="Arial" w:cs="Arial"/>
        </w:rPr>
        <w:t>eﬁcaces</w:t>
      </w:r>
      <w:proofErr w:type="spellEnd"/>
      <w:r w:rsidRPr="00DF0187">
        <w:rPr>
          <w:rFonts w:ascii="Arial" w:hAnsi="Arial" w:cs="Arial"/>
        </w:rPr>
        <w:t xml:space="preserve"> para alcanzar los objetivos, metas y resultados esperados del Sistema de Gestión de la Seguridad y Salud en el</w:t>
      </w:r>
      <w:r w:rsidRPr="00DF0187">
        <w:rPr>
          <w:rFonts w:ascii="Arial" w:hAnsi="Arial" w:cs="Arial"/>
          <w:spacing w:val="-10"/>
        </w:rPr>
        <w:t xml:space="preserve"> </w:t>
      </w:r>
      <w:r w:rsidRPr="00DF0187">
        <w:rPr>
          <w:rFonts w:ascii="Arial" w:hAnsi="Arial" w:cs="Arial"/>
        </w:rPr>
        <w:t>Trabajo;</w:t>
      </w:r>
    </w:p>
    <w:p w14:paraId="6D3ABA7D" w14:textId="77777777" w:rsidR="00BD2315" w:rsidRPr="00DF0187" w:rsidRDefault="00BD2315" w:rsidP="003E61FC">
      <w:pPr>
        <w:pStyle w:val="Textoindependiente"/>
        <w:jc w:val="both"/>
        <w:rPr>
          <w:rFonts w:ascii="Arial" w:hAnsi="Arial" w:cs="Arial"/>
          <w:sz w:val="22"/>
          <w:szCs w:val="22"/>
        </w:rPr>
      </w:pPr>
    </w:p>
    <w:p w14:paraId="6D3ABA7E" w14:textId="77777777" w:rsidR="00BD2315" w:rsidRPr="00DF0187" w:rsidRDefault="00A97C5D" w:rsidP="003E61FC">
      <w:pPr>
        <w:pStyle w:val="Prrafodelista"/>
        <w:numPr>
          <w:ilvl w:val="0"/>
          <w:numId w:val="168"/>
        </w:numPr>
        <w:tabs>
          <w:tab w:val="left" w:pos="294"/>
        </w:tabs>
        <w:ind w:left="184" w:hanging="184"/>
        <w:jc w:val="both"/>
        <w:rPr>
          <w:rFonts w:ascii="Arial" w:hAnsi="Arial" w:cs="Arial"/>
        </w:rPr>
      </w:pPr>
      <w:r w:rsidRPr="00DF0187">
        <w:rPr>
          <w:rFonts w:ascii="Arial" w:hAnsi="Arial" w:cs="Arial"/>
        </w:rPr>
        <w:t>Revisar el cumplimiento del plan de trabajo anual en seguridad y salud en el trabajo y su</w:t>
      </w:r>
      <w:r w:rsidRPr="00DF0187">
        <w:rPr>
          <w:rFonts w:ascii="Arial" w:hAnsi="Arial" w:cs="Arial"/>
          <w:spacing w:val="-9"/>
        </w:rPr>
        <w:t xml:space="preserve"> </w:t>
      </w:r>
      <w:r w:rsidRPr="00DF0187">
        <w:rPr>
          <w:rFonts w:ascii="Arial" w:hAnsi="Arial" w:cs="Arial"/>
        </w:rPr>
        <w:t>cronograma;</w:t>
      </w:r>
    </w:p>
    <w:p w14:paraId="6D3ABA80" w14:textId="77777777" w:rsidR="00BD2315" w:rsidRPr="00DF0187" w:rsidRDefault="00BD2315" w:rsidP="003E61FC">
      <w:pPr>
        <w:pStyle w:val="Textoindependiente"/>
        <w:jc w:val="both"/>
        <w:rPr>
          <w:rFonts w:ascii="Arial" w:hAnsi="Arial" w:cs="Arial"/>
          <w:sz w:val="22"/>
          <w:szCs w:val="22"/>
        </w:rPr>
      </w:pPr>
    </w:p>
    <w:p w14:paraId="6D3ABA81" w14:textId="77777777" w:rsidR="00BD2315" w:rsidRPr="00DF0187" w:rsidRDefault="00A97C5D" w:rsidP="003E61FC">
      <w:pPr>
        <w:pStyle w:val="Prrafodelista"/>
        <w:numPr>
          <w:ilvl w:val="0"/>
          <w:numId w:val="168"/>
        </w:numPr>
        <w:tabs>
          <w:tab w:val="left" w:pos="294"/>
        </w:tabs>
        <w:ind w:left="0" w:firstLine="0"/>
        <w:jc w:val="both"/>
        <w:rPr>
          <w:rFonts w:ascii="Arial" w:hAnsi="Arial" w:cs="Arial"/>
        </w:rPr>
      </w:pPr>
      <w:r w:rsidRPr="00DF0187">
        <w:rPr>
          <w:rFonts w:ascii="Arial" w:hAnsi="Arial" w:cs="Arial"/>
        </w:rPr>
        <w:t xml:space="preserve">Analizar la </w:t>
      </w:r>
      <w:proofErr w:type="spellStart"/>
      <w:r w:rsidRPr="00DF0187">
        <w:rPr>
          <w:rFonts w:ascii="Arial" w:hAnsi="Arial" w:cs="Arial"/>
        </w:rPr>
        <w:t>suﬁciencia</w:t>
      </w:r>
      <w:proofErr w:type="spellEnd"/>
      <w:r w:rsidRPr="00DF0187">
        <w:rPr>
          <w:rFonts w:ascii="Arial" w:hAnsi="Arial" w:cs="Arial"/>
        </w:rPr>
        <w:t xml:space="preserve"> de los recursos asignados para la implementación del Sistema de Gestión de la Seguridad y Salud en el Trabajo y el cumplimiento de los resultados</w:t>
      </w:r>
      <w:r w:rsidRPr="00DF0187">
        <w:rPr>
          <w:rFonts w:ascii="Arial" w:hAnsi="Arial" w:cs="Arial"/>
          <w:spacing w:val="-2"/>
        </w:rPr>
        <w:t xml:space="preserve"> </w:t>
      </w:r>
      <w:r w:rsidRPr="00DF0187">
        <w:rPr>
          <w:rFonts w:ascii="Arial" w:hAnsi="Arial" w:cs="Arial"/>
        </w:rPr>
        <w:t>esperados;</w:t>
      </w:r>
    </w:p>
    <w:p w14:paraId="6D3ABA83" w14:textId="77777777" w:rsidR="00BD2315" w:rsidRPr="00DF0187" w:rsidRDefault="00BD2315" w:rsidP="003E61FC">
      <w:pPr>
        <w:pStyle w:val="Textoindependiente"/>
        <w:jc w:val="both"/>
        <w:rPr>
          <w:rFonts w:ascii="Arial" w:hAnsi="Arial" w:cs="Arial"/>
          <w:sz w:val="22"/>
          <w:szCs w:val="22"/>
        </w:rPr>
      </w:pPr>
    </w:p>
    <w:p w14:paraId="6D3ABA84" w14:textId="77777777" w:rsidR="00BD2315" w:rsidRPr="00DF0187" w:rsidRDefault="00A97C5D" w:rsidP="003E61FC">
      <w:pPr>
        <w:pStyle w:val="Prrafodelista"/>
        <w:numPr>
          <w:ilvl w:val="0"/>
          <w:numId w:val="168"/>
        </w:numPr>
        <w:tabs>
          <w:tab w:val="left" w:pos="294"/>
        </w:tabs>
        <w:ind w:left="0" w:firstLine="0"/>
        <w:jc w:val="both"/>
        <w:rPr>
          <w:rFonts w:ascii="Arial" w:hAnsi="Arial" w:cs="Arial"/>
        </w:rPr>
      </w:pPr>
      <w:r w:rsidRPr="00DF0187">
        <w:rPr>
          <w:rFonts w:ascii="Arial" w:hAnsi="Arial" w:cs="Arial"/>
        </w:rPr>
        <w:t>Revisar la capacidad del Sistema de Gestión de la Seguridad y Salud en el Trabajo (SG- SST), para satisfacer las necesidades globales de la empresa en materia de seguridad y salud en el</w:t>
      </w:r>
      <w:r w:rsidRPr="00DF0187">
        <w:rPr>
          <w:rFonts w:ascii="Arial" w:hAnsi="Arial" w:cs="Arial"/>
          <w:spacing w:val="-4"/>
        </w:rPr>
        <w:t xml:space="preserve"> </w:t>
      </w:r>
      <w:r w:rsidRPr="00DF0187">
        <w:rPr>
          <w:rFonts w:ascii="Arial" w:hAnsi="Arial" w:cs="Arial"/>
        </w:rPr>
        <w:t>trabajo;</w:t>
      </w:r>
    </w:p>
    <w:p w14:paraId="6D3ABA86" w14:textId="77777777" w:rsidR="00BD2315" w:rsidRPr="00DF0187" w:rsidRDefault="00BD2315" w:rsidP="003E61FC">
      <w:pPr>
        <w:pStyle w:val="Textoindependiente"/>
        <w:jc w:val="both"/>
        <w:rPr>
          <w:rFonts w:ascii="Arial" w:hAnsi="Arial" w:cs="Arial"/>
          <w:sz w:val="22"/>
          <w:szCs w:val="22"/>
        </w:rPr>
      </w:pPr>
    </w:p>
    <w:p w14:paraId="6D3ABA87" w14:textId="77777777" w:rsidR="00BD2315" w:rsidRPr="00DF0187" w:rsidRDefault="00A97C5D" w:rsidP="003E61FC">
      <w:pPr>
        <w:pStyle w:val="Prrafodelista"/>
        <w:numPr>
          <w:ilvl w:val="0"/>
          <w:numId w:val="168"/>
        </w:numPr>
        <w:tabs>
          <w:tab w:val="left" w:pos="294"/>
        </w:tabs>
        <w:ind w:left="0" w:firstLine="0"/>
        <w:jc w:val="both"/>
        <w:rPr>
          <w:rFonts w:ascii="Arial" w:hAnsi="Arial" w:cs="Arial"/>
        </w:rPr>
      </w:pPr>
      <w:r w:rsidRPr="00DF0187">
        <w:rPr>
          <w:rFonts w:ascii="Arial" w:hAnsi="Arial" w:cs="Arial"/>
        </w:rPr>
        <w:t>Analizar la necesidad de realizar cambios en el Sistema de Gestión de la Seguridad y Salud en el Trabajo (SG-SST), incluida la revisión de la política y sus</w:t>
      </w:r>
      <w:r w:rsidRPr="00DF0187">
        <w:rPr>
          <w:rFonts w:ascii="Arial" w:hAnsi="Arial" w:cs="Arial"/>
          <w:spacing w:val="-3"/>
        </w:rPr>
        <w:t xml:space="preserve"> </w:t>
      </w:r>
      <w:r w:rsidRPr="00DF0187">
        <w:rPr>
          <w:rFonts w:ascii="Arial" w:hAnsi="Arial" w:cs="Arial"/>
        </w:rPr>
        <w:t>objetivos;</w:t>
      </w:r>
    </w:p>
    <w:p w14:paraId="6D3ABA89" w14:textId="77777777" w:rsidR="00BD2315" w:rsidRPr="00DF0187" w:rsidRDefault="00BD2315" w:rsidP="003E61FC">
      <w:pPr>
        <w:pStyle w:val="Textoindependiente"/>
        <w:jc w:val="both"/>
        <w:rPr>
          <w:rFonts w:ascii="Arial" w:hAnsi="Arial" w:cs="Arial"/>
          <w:sz w:val="22"/>
          <w:szCs w:val="22"/>
        </w:rPr>
      </w:pPr>
    </w:p>
    <w:p w14:paraId="6D3ABA8A" w14:textId="77777777" w:rsidR="00BD2315" w:rsidRPr="00DF0187" w:rsidRDefault="00A97C5D" w:rsidP="003E61FC">
      <w:pPr>
        <w:pStyle w:val="Prrafodelista"/>
        <w:numPr>
          <w:ilvl w:val="0"/>
          <w:numId w:val="168"/>
        </w:numPr>
        <w:tabs>
          <w:tab w:val="left" w:pos="294"/>
        </w:tabs>
        <w:ind w:left="0" w:firstLine="0"/>
        <w:jc w:val="both"/>
        <w:rPr>
          <w:rFonts w:ascii="Arial" w:hAnsi="Arial" w:cs="Arial"/>
        </w:rPr>
      </w:pPr>
      <w:r w:rsidRPr="00DF0187">
        <w:rPr>
          <w:rFonts w:ascii="Arial" w:hAnsi="Arial" w:cs="Arial"/>
        </w:rPr>
        <w:t xml:space="preserve">Evaluar la </w:t>
      </w:r>
      <w:proofErr w:type="spellStart"/>
      <w:r w:rsidRPr="00DF0187">
        <w:rPr>
          <w:rFonts w:ascii="Arial" w:hAnsi="Arial" w:cs="Arial"/>
        </w:rPr>
        <w:t>eﬁcacia</w:t>
      </w:r>
      <w:proofErr w:type="spellEnd"/>
      <w:r w:rsidRPr="00DF0187">
        <w:rPr>
          <w:rFonts w:ascii="Arial" w:hAnsi="Arial" w:cs="Arial"/>
        </w:rPr>
        <w:t xml:space="preserve"> de las medidas de seguimiento con base en las revisiones anteriores de la alta dirección y realizar los ajustes necesarios;</w:t>
      </w:r>
    </w:p>
    <w:p w14:paraId="6D3ABA8C" w14:textId="77777777" w:rsidR="00BD2315" w:rsidRPr="00DF0187" w:rsidRDefault="00BD2315" w:rsidP="003E61FC">
      <w:pPr>
        <w:pStyle w:val="Textoindependiente"/>
        <w:jc w:val="both"/>
        <w:rPr>
          <w:rFonts w:ascii="Arial" w:hAnsi="Arial" w:cs="Arial"/>
          <w:sz w:val="22"/>
          <w:szCs w:val="22"/>
        </w:rPr>
      </w:pPr>
    </w:p>
    <w:p w14:paraId="6D3ABA8D" w14:textId="77777777" w:rsidR="00BD2315" w:rsidRPr="00DF0187" w:rsidRDefault="00A97C5D" w:rsidP="003E61FC">
      <w:pPr>
        <w:pStyle w:val="Prrafodelista"/>
        <w:numPr>
          <w:ilvl w:val="0"/>
          <w:numId w:val="168"/>
        </w:numPr>
        <w:tabs>
          <w:tab w:val="left" w:pos="294"/>
        </w:tabs>
        <w:ind w:left="0" w:firstLine="0"/>
        <w:jc w:val="both"/>
        <w:rPr>
          <w:rFonts w:ascii="Arial" w:hAnsi="Arial" w:cs="Arial"/>
        </w:rPr>
      </w:pPr>
      <w:r w:rsidRPr="00DF0187">
        <w:rPr>
          <w:rFonts w:ascii="Arial" w:hAnsi="Arial" w:cs="Arial"/>
        </w:rPr>
        <w:t>Analizar el resultado de los indicadores y de las auditorías anteriores del Sistema de Gestión de la Seguridad y Salud en el Trabajo (SG- SST);</w:t>
      </w:r>
    </w:p>
    <w:p w14:paraId="6D3ABA8F" w14:textId="77777777" w:rsidR="00BD2315" w:rsidRPr="00DF0187" w:rsidRDefault="00BD2315" w:rsidP="003E61FC">
      <w:pPr>
        <w:pStyle w:val="Textoindependiente"/>
        <w:jc w:val="both"/>
        <w:rPr>
          <w:rFonts w:ascii="Arial" w:hAnsi="Arial" w:cs="Arial"/>
          <w:sz w:val="22"/>
          <w:szCs w:val="22"/>
        </w:rPr>
      </w:pPr>
    </w:p>
    <w:p w14:paraId="6D3ABA90" w14:textId="77777777" w:rsidR="00BD2315" w:rsidRPr="00DF0187" w:rsidRDefault="00A97C5D" w:rsidP="003E61FC">
      <w:pPr>
        <w:pStyle w:val="Prrafodelista"/>
        <w:numPr>
          <w:ilvl w:val="0"/>
          <w:numId w:val="168"/>
        </w:numPr>
        <w:tabs>
          <w:tab w:val="left" w:pos="294"/>
        </w:tabs>
        <w:ind w:left="0" w:firstLine="0"/>
        <w:jc w:val="both"/>
        <w:rPr>
          <w:rFonts w:ascii="Arial" w:hAnsi="Arial" w:cs="Arial"/>
        </w:rPr>
      </w:pPr>
      <w:r w:rsidRPr="00DF0187">
        <w:rPr>
          <w:rFonts w:ascii="Arial" w:hAnsi="Arial" w:cs="Arial"/>
        </w:rPr>
        <w:t xml:space="preserve">Aportar información sobre nuevas prioridades y objetivos estratégicos de la organización que puedan ser insumos para la </w:t>
      </w:r>
      <w:proofErr w:type="spellStart"/>
      <w:r w:rsidRPr="00DF0187">
        <w:rPr>
          <w:rFonts w:ascii="Arial" w:hAnsi="Arial" w:cs="Arial"/>
        </w:rPr>
        <w:t>planiﬁcación</w:t>
      </w:r>
      <w:proofErr w:type="spellEnd"/>
      <w:r w:rsidRPr="00DF0187">
        <w:rPr>
          <w:rFonts w:ascii="Arial" w:hAnsi="Arial" w:cs="Arial"/>
        </w:rPr>
        <w:t xml:space="preserve"> y la mejora</w:t>
      </w:r>
      <w:r w:rsidRPr="00DF0187">
        <w:rPr>
          <w:rFonts w:ascii="Arial" w:hAnsi="Arial" w:cs="Arial"/>
          <w:spacing w:val="-2"/>
        </w:rPr>
        <w:t xml:space="preserve"> </w:t>
      </w:r>
      <w:r w:rsidRPr="00DF0187">
        <w:rPr>
          <w:rFonts w:ascii="Arial" w:hAnsi="Arial" w:cs="Arial"/>
        </w:rPr>
        <w:t>continua;</w:t>
      </w:r>
    </w:p>
    <w:p w14:paraId="6D3ABA92" w14:textId="77777777" w:rsidR="00BD2315" w:rsidRPr="00DF0187" w:rsidRDefault="00BD2315" w:rsidP="003E61FC">
      <w:pPr>
        <w:pStyle w:val="Textoindependiente"/>
        <w:jc w:val="both"/>
        <w:rPr>
          <w:rFonts w:ascii="Arial" w:hAnsi="Arial" w:cs="Arial"/>
          <w:sz w:val="22"/>
          <w:szCs w:val="22"/>
        </w:rPr>
      </w:pPr>
    </w:p>
    <w:p w14:paraId="6D3ABA93" w14:textId="77777777" w:rsidR="00BD2315" w:rsidRPr="00DF0187" w:rsidRDefault="00A97C5D" w:rsidP="003E61FC">
      <w:pPr>
        <w:pStyle w:val="Prrafodelista"/>
        <w:numPr>
          <w:ilvl w:val="0"/>
          <w:numId w:val="168"/>
        </w:numPr>
        <w:tabs>
          <w:tab w:val="left" w:pos="294"/>
        </w:tabs>
        <w:ind w:left="184" w:hanging="184"/>
        <w:jc w:val="both"/>
        <w:rPr>
          <w:rFonts w:ascii="Arial" w:hAnsi="Arial" w:cs="Arial"/>
        </w:rPr>
      </w:pPr>
      <w:r w:rsidRPr="00DF0187">
        <w:rPr>
          <w:rFonts w:ascii="Arial" w:hAnsi="Arial" w:cs="Arial"/>
        </w:rPr>
        <w:t>Recolectar información para determinar si las medidas de prevención y control de peligros y riesgos se aplican y son</w:t>
      </w:r>
      <w:r w:rsidRPr="00DF0187">
        <w:rPr>
          <w:rFonts w:ascii="Arial" w:hAnsi="Arial" w:cs="Arial"/>
          <w:spacing w:val="-30"/>
        </w:rPr>
        <w:t xml:space="preserve"> </w:t>
      </w:r>
      <w:proofErr w:type="spellStart"/>
      <w:r w:rsidRPr="00DF0187">
        <w:rPr>
          <w:rFonts w:ascii="Arial" w:hAnsi="Arial" w:cs="Arial"/>
        </w:rPr>
        <w:t>eﬁcaces</w:t>
      </w:r>
      <w:proofErr w:type="spellEnd"/>
      <w:r w:rsidRPr="00DF0187">
        <w:rPr>
          <w:rFonts w:ascii="Arial" w:hAnsi="Arial" w:cs="Arial"/>
        </w:rPr>
        <w:t>;</w:t>
      </w:r>
    </w:p>
    <w:p w14:paraId="6D3ABA95" w14:textId="77777777" w:rsidR="00BD2315" w:rsidRPr="00DF0187" w:rsidRDefault="00BD2315" w:rsidP="003E61FC">
      <w:pPr>
        <w:pStyle w:val="Textoindependiente"/>
        <w:jc w:val="both"/>
        <w:rPr>
          <w:rFonts w:ascii="Arial" w:hAnsi="Arial" w:cs="Arial"/>
          <w:sz w:val="22"/>
          <w:szCs w:val="22"/>
        </w:rPr>
      </w:pPr>
    </w:p>
    <w:p w14:paraId="6D3ABA96" w14:textId="77777777" w:rsidR="00BD2315" w:rsidRPr="00DF0187" w:rsidRDefault="00A97C5D" w:rsidP="003E61FC">
      <w:pPr>
        <w:pStyle w:val="Prrafodelista"/>
        <w:numPr>
          <w:ilvl w:val="0"/>
          <w:numId w:val="168"/>
        </w:numPr>
        <w:tabs>
          <w:tab w:val="left" w:pos="385"/>
        </w:tabs>
        <w:ind w:left="275" w:hanging="275"/>
        <w:jc w:val="both"/>
        <w:rPr>
          <w:rFonts w:ascii="Arial" w:hAnsi="Arial" w:cs="Arial"/>
        </w:rPr>
      </w:pPr>
      <w:r w:rsidRPr="00DF0187">
        <w:rPr>
          <w:rFonts w:ascii="Arial" w:hAnsi="Arial" w:cs="Arial"/>
        </w:rPr>
        <w:t>Intercambiar información con los trabajadores sobre los resultados y su desempeño en seguridad y salud en el</w:t>
      </w:r>
      <w:r w:rsidRPr="00DF0187">
        <w:rPr>
          <w:rFonts w:ascii="Arial" w:hAnsi="Arial" w:cs="Arial"/>
          <w:spacing w:val="-10"/>
        </w:rPr>
        <w:t xml:space="preserve"> </w:t>
      </w:r>
      <w:r w:rsidRPr="00DF0187">
        <w:rPr>
          <w:rFonts w:ascii="Arial" w:hAnsi="Arial" w:cs="Arial"/>
        </w:rPr>
        <w:t>trabajo;</w:t>
      </w:r>
    </w:p>
    <w:p w14:paraId="6D3ABA98" w14:textId="77777777" w:rsidR="00BD2315" w:rsidRPr="00DF0187" w:rsidRDefault="00BD2315" w:rsidP="003E61FC">
      <w:pPr>
        <w:pStyle w:val="Textoindependiente"/>
        <w:jc w:val="both"/>
        <w:rPr>
          <w:rFonts w:ascii="Arial" w:hAnsi="Arial" w:cs="Arial"/>
          <w:sz w:val="22"/>
          <w:szCs w:val="22"/>
        </w:rPr>
      </w:pPr>
    </w:p>
    <w:p w14:paraId="6D3ABA99"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11 Servir de base para la adopción de decisiones que tengan por objeto mejorar la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peligros y el control de los riesgos y en general mejorar la gestión en seguridad y salud en el trabajo de la empresa;</w:t>
      </w:r>
    </w:p>
    <w:p w14:paraId="6D3ABA9B" w14:textId="77777777" w:rsidR="00BD2315" w:rsidRPr="00DF0187" w:rsidRDefault="00BD2315" w:rsidP="003E61FC">
      <w:pPr>
        <w:pStyle w:val="Textoindependiente"/>
        <w:jc w:val="both"/>
        <w:rPr>
          <w:rFonts w:ascii="Arial" w:hAnsi="Arial" w:cs="Arial"/>
          <w:sz w:val="22"/>
          <w:szCs w:val="22"/>
        </w:rPr>
      </w:pPr>
    </w:p>
    <w:p w14:paraId="6D3ABA9C" w14:textId="77777777" w:rsidR="00BD2315" w:rsidRPr="00DF0187" w:rsidRDefault="00A97C5D" w:rsidP="003E61FC">
      <w:pPr>
        <w:pStyle w:val="Prrafodelista"/>
        <w:numPr>
          <w:ilvl w:val="0"/>
          <w:numId w:val="167"/>
        </w:numPr>
        <w:tabs>
          <w:tab w:val="left" w:pos="385"/>
        </w:tabs>
        <w:ind w:left="275"/>
        <w:jc w:val="both"/>
        <w:rPr>
          <w:rFonts w:ascii="Arial" w:hAnsi="Arial" w:cs="Arial"/>
        </w:rPr>
      </w:pPr>
      <w:r w:rsidRPr="00DF0187">
        <w:rPr>
          <w:rFonts w:ascii="Arial" w:hAnsi="Arial" w:cs="Arial"/>
        </w:rPr>
        <w:t>Determinar si promueve la participación de los</w:t>
      </w:r>
      <w:r w:rsidRPr="00DF0187">
        <w:rPr>
          <w:rFonts w:ascii="Arial" w:hAnsi="Arial" w:cs="Arial"/>
          <w:spacing w:val="-5"/>
        </w:rPr>
        <w:t xml:space="preserve"> </w:t>
      </w:r>
      <w:r w:rsidRPr="00DF0187">
        <w:rPr>
          <w:rFonts w:ascii="Arial" w:hAnsi="Arial" w:cs="Arial"/>
        </w:rPr>
        <w:t>trabajadores;</w:t>
      </w:r>
    </w:p>
    <w:p w14:paraId="6D3ABA9E" w14:textId="77777777" w:rsidR="00BD2315" w:rsidRPr="00DF0187" w:rsidRDefault="00BD2315" w:rsidP="003E61FC">
      <w:pPr>
        <w:pStyle w:val="Textoindependiente"/>
        <w:jc w:val="both"/>
        <w:rPr>
          <w:rFonts w:ascii="Arial" w:hAnsi="Arial" w:cs="Arial"/>
          <w:sz w:val="22"/>
          <w:szCs w:val="22"/>
        </w:rPr>
      </w:pPr>
    </w:p>
    <w:p w14:paraId="6D3ABA9F" w14:textId="77777777" w:rsidR="00BD2315" w:rsidRPr="00DF0187" w:rsidRDefault="00A97C5D" w:rsidP="003E61FC">
      <w:pPr>
        <w:pStyle w:val="Prrafodelista"/>
        <w:numPr>
          <w:ilvl w:val="0"/>
          <w:numId w:val="167"/>
        </w:numPr>
        <w:tabs>
          <w:tab w:val="left" w:pos="385"/>
        </w:tabs>
        <w:ind w:left="0" w:firstLine="0"/>
        <w:jc w:val="both"/>
        <w:rPr>
          <w:rFonts w:ascii="Arial" w:hAnsi="Arial" w:cs="Arial"/>
        </w:rPr>
      </w:pPr>
      <w:r w:rsidRPr="00DF0187">
        <w:rPr>
          <w:rFonts w:ascii="Arial" w:hAnsi="Arial" w:cs="Arial"/>
        </w:rPr>
        <w:t>Evidenciar que se cumpla con la normatividad nacional vigente aplicable en materia de riesgos laborales, el cumplimiento de los estándares mínimos del Sistema de Garantía de Calidad del Sistema General de Riesgos Laborales que le</w:t>
      </w:r>
      <w:r w:rsidRPr="00DF0187">
        <w:rPr>
          <w:rFonts w:ascii="Arial" w:hAnsi="Arial" w:cs="Arial"/>
          <w:spacing w:val="-32"/>
        </w:rPr>
        <w:t xml:space="preserve"> </w:t>
      </w:r>
      <w:r w:rsidRPr="00DF0187">
        <w:rPr>
          <w:rFonts w:ascii="Arial" w:hAnsi="Arial" w:cs="Arial"/>
        </w:rPr>
        <w:t>apliquen:</w:t>
      </w:r>
    </w:p>
    <w:p w14:paraId="6D3ABAA2" w14:textId="77777777" w:rsidR="00BD2315" w:rsidRPr="00DF0187" w:rsidRDefault="00BD2315" w:rsidP="003E61FC">
      <w:pPr>
        <w:pStyle w:val="Textoindependiente"/>
        <w:jc w:val="both"/>
        <w:rPr>
          <w:rFonts w:ascii="Arial" w:hAnsi="Arial" w:cs="Arial"/>
          <w:sz w:val="22"/>
          <w:szCs w:val="22"/>
        </w:rPr>
      </w:pPr>
    </w:p>
    <w:p w14:paraId="6D3ABAA3" w14:textId="77777777" w:rsidR="00BD2315" w:rsidRPr="00DF0187" w:rsidRDefault="00A97C5D" w:rsidP="003E61FC">
      <w:pPr>
        <w:pStyle w:val="Prrafodelista"/>
        <w:numPr>
          <w:ilvl w:val="0"/>
          <w:numId w:val="167"/>
        </w:numPr>
        <w:tabs>
          <w:tab w:val="left" w:pos="385"/>
        </w:tabs>
        <w:ind w:left="275"/>
        <w:jc w:val="both"/>
        <w:rPr>
          <w:rFonts w:ascii="Arial" w:hAnsi="Arial" w:cs="Arial"/>
        </w:rPr>
      </w:pPr>
      <w:r w:rsidRPr="00DF0187">
        <w:rPr>
          <w:rFonts w:ascii="Arial" w:hAnsi="Arial" w:cs="Arial"/>
        </w:rPr>
        <w:t>Establecer acciones que permitan la mejora continua en seguridad y salud en el</w:t>
      </w:r>
      <w:r w:rsidRPr="00DF0187">
        <w:rPr>
          <w:rFonts w:ascii="Arial" w:hAnsi="Arial" w:cs="Arial"/>
          <w:spacing w:val="-11"/>
        </w:rPr>
        <w:t xml:space="preserve"> </w:t>
      </w:r>
      <w:r w:rsidRPr="00DF0187">
        <w:rPr>
          <w:rFonts w:ascii="Arial" w:hAnsi="Arial" w:cs="Arial"/>
        </w:rPr>
        <w:t>trabajo:</w:t>
      </w:r>
    </w:p>
    <w:p w14:paraId="6D3ABAA5" w14:textId="77777777" w:rsidR="00BD2315" w:rsidRPr="00DF0187" w:rsidRDefault="00BD2315" w:rsidP="003E61FC">
      <w:pPr>
        <w:pStyle w:val="Textoindependiente"/>
        <w:jc w:val="both"/>
        <w:rPr>
          <w:rFonts w:ascii="Arial" w:hAnsi="Arial" w:cs="Arial"/>
          <w:sz w:val="22"/>
          <w:szCs w:val="22"/>
        </w:rPr>
      </w:pPr>
    </w:p>
    <w:p w14:paraId="6D3ABAA6" w14:textId="77777777" w:rsidR="00BD2315" w:rsidRPr="00DF0187" w:rsidRDefault="00A97C5D" w:rsidP="003E61FC">
      <w:pPr>
        <w:pStyle w:val="Prrafodelista"/>
        <w:numPr>
          <w:ilvl w:val="0"/>
          <w:numId w:val="167"/>
        </w:numPr>
        <w:tabs>
          <w:tab w:val="left" w:pos="385"/>
        </w:tabs>
        <w:ind w:left="275"/>
        <w:jc w:val="both"/>
        <w:rPr>
          <w:rFonts w:ascii="Arial" w:hAnsi="Arial" w:cs="Arial"/>
        </w:rPr>
      </w:pPr>
      <w:r w:rsidRPr="00DF0187">
        <w:rPr>
          <w:rFonts w:ascii="Arial" w:hAnsi="Arial" w:cs="Arial"/>
        </w:rPr>
        <w:t xml:space="preserve">Establecer el cumplimiento de planes </w:t>
      </w:r>
      <w:proofErr w:type="spellStart"/>
      <w:r w:rsidRPr="00DF0187">
        <w:rPr>
          <w:rFonts w:ascii="Arial" w:hAnsi="Arial" w:cs="Arial"/>
        </w:rPr>
        <w:t>especíﬁcos</w:t>
      </w:r>
      <w:proofErr w:type="spellEnd"/>
      <w:r w:rsidRPr="00DF0187">
        <w:rPr>
          <w:rFonts w:ascii="Arial" w:hAnsi="Arial" w:cs="Arial"/>
        </w:rPr>
        <w:t>, de las metas establecidas y de los objetivos</w:t>
      </w:r>
      <w:r w:rsidRPr="00DF0187">
        <w:rPr>
          <w:rFonts w:ascii="Arial" w:hAnsi="Arial" w:cs="Arial"/>
          <w:spacing w:val="-17"/>
        </w:rPr>
        <w:t xml:space="preserve"> </w:t>
      </w:r>
      <w:r w:rsidRPr="00DF0187">
        <w:rPr>
          <w:rFonts w:ascii="Arial" w:hAnsi="Arial" w:cs="Arial"/>
        </w:rPr>
        <w:t>propuestos;</w:t>
      </w:r>
    </w:p>
    <w:p w14:paraId="6D3ABAA8" w14:textId="77777777" w:rsidR="00BD2315" w:rsidRPr="00DF0187" w:rsidRDefault="00BD2315" w:rsidP="003E61FC">
      <w:pPr>
        <w:pStyle w:val="Textoindependiente"/>
        <w:jc w:val="both"/>
        <w:rPr>
          <w:rFonts w:ascii="Arial" w:hAnsi="Arial" w:cs="Arial"/>
          <w:sz w:val="22"/>
          <w:szCs w:val="22"/>
        </w:rPr>
      </w:pPr>
    </w:p>
    <w:p w14:paraId="6D3ABAA9" w14:textId="77777777" w:rsidR="00BD2315" w:rsidRPr="00DF0187" w:rsidRDefault="00A97C5D" w:rsidP="003E61FC">
      <w:pPr>
        <w:pStyle w:val="Prrafodelista"/>
        <w:numPr>
          <w:ilvl w:val="0"/>
          <w:numId w:val="167"/>
        </w:numPr>
        <w:tabs>
          <w:tab w:val="left" w:pos="385"/>
        </w:tabs>
        <w:ind w:left="275"/>
        <w:jc w:val="both"/>
        <w:rPr>
          <w:rFonts w:ascii="Arial" w:hAnsi="Arial" w:cs="Arial"/>
        </w:rPr>
      </w:pPr>
      <w:r w:rsidRPr="00DF0187">
        <w:rPr>
          <w:rFonts w:ascii="Arial" w:hAnsi="Arial" w:cs="Arial"/>
        </w:rPr>
        <w:t>Inspeccionar sistemáticamente los puestos de trabajo, las máquinas y equipos y en general, las instalaciones de la</w:t>
      </w:r>
      <w:r w:rsidRPr="00DF0187">
        <w:rPr>
          <w:rFonts w:ascii="Arial" w:hAnsi="Arial" w:cs="Arial"/>
          <w:spacing w:val="-21"/>
        </w:rPr>
        <w:t xml:space="preserve"> </w:t>
      </w:r>
      <w:r w:rsidRPr="00DF0187">
        <w:rPr>
          <w:rFonts w:ascii="Arial" w:hAnsi="Arial" w:cs="Arial"/>
        </w:rPr>
        <w:t>empresa;</w:t>
      </w:r>
    </w:p>
    <w:p w14:paraId="6D3ABAAB" w14:textId="77777777" w:rsidR="00BD2315" w:rsidRPr="00DF0187" w:rsidRDefault="00BD2315" w:rsidP="003E61FC">
      <w:pPr>
        <w:pStyle w:val="Textoindependiente"/>
        <w:jc w:val="both"/>
        <w:rPr>
          <w:rFonts w:ascii="Arial" w:hAnsi="Arial" w:cs="Arial"/>
          <w:sz w:val="22"/>
          <w:szCs w:val="22"/>
        </w:rPr>
      </w:pPr>
    </w:p>
    <w:p w14:paraId="6D3ABAAC" w14:textId="77777777" w:rsidR="00BD2315" w:rsidRPr="00DF0187" w:rsidRDefault="00A97C5D" w:rsidP="003E61FC">
      <w:pPr>
        <w:pStyle w:val="Prrafodelista"/>
        <w:numPr>
          <w:ilvl w:val="0"/>
          <w:numId w:val="167"/>
        </w:numPr>
        <w:tabs>
          <w:tab w:val="left" w:pos="385"/>
        </w:tabs>
        <w:ind w:left="275"/>
        <w:jc w:val="both"/>
        <w:rPr>
          <w:rFonts w:ascii="Arial" w:hAnsi="Arial" w:cs="Arial"/>
        </w:rPr>
      </w:pPr>
      <w:r w:rsidRPr="00DF0187">
        <w:rPr>
          <w:rFonts w:ascii="Arial" w:hAnsi="Arial" w:cs="Arial"/>
        </w:rPr>
        <w:t>Vigilar las condiciones en los ambientes de</w:t>
      </w:r>
      <w:r w:rsidRPr="00DF0187">
        <w:rPr>
          <w:rFonts w:ascii="Arial" w:hAnsi="Arial" w:cs="Arial"/>
          <w:spacing w:val="-18"/>
        </w:rPr>
        <w:t xml:space="preserve"> </w:t>
      </w:r>
      <w:r w:rsidRPr="00DF0187">
        <w:rPr>
          <w:rFonts w:ascii="Arial" w:hAnsi="Arial" w:cs="Arial"/>
        </w:rPr>
        <w:t>trabajo;</w:t>
      </w:r>
    </w:p>
    <w:p w14:paraId="6D3ABAAE" w14:textId="77777777" w:rsidR="00BD2315" w:rsidRPr="00DF0187" w:rsidRDefault="00BD2315" w:rsidP="003E61FC">
      <w:pPr>
        <w:pStyle w:val="Textoindependiente"/>
        <w:jc w:val="both"/>
        <w:rPr>
          <w:rFonts w:ascii="Arial" w:hAnsi="Arial" w:cs="Arial"/>
          <w:sz w:val="22"/>
          <w:szCs w:val="22"/>
        </w:rPr>
      </w:pPr>
    </w:p>
    <w:p w14:paraId="6D3ABAAF" w14:textId="77777777" w:rsidR="00BD2315" w:rsidRPr="00DF0187" w:rsidRDefault="00A97C5D" w:rsidP="003E61FC">
      <w:pPr>
        <w:pStyle w:val="Prrafodelista"/>
        <w:numPr>
          <w:ilvl w:val="0"/>
          <w:numId w:val="167"/>
        </w:numPr>
        <w:tabs>
          <w:tab w:val="left" w:pos="385"/>
        </w:tabs>
        <w:ind w:left="275"/>
        <w:jc w:val="both"/>
        <w:rPr>
          <w:rFonts w:ascii="Arial" w:hAnsi="Arial" w:cs="Arial"/>
        </w:rPr>
      </w:pPr>
      <w:r w:rsidRPr="00DF0187">
        <w:rPr>
          <w:rFonts w:ascii="Arial" w:hAnsi="Arial" w:cs="Arial"/>
        </w:rPr>
        <w:t>Vigilar las condiciones de salud de los</w:t>
      </w:r>
      <w:r w:rsidRPr="00DF0187">
        <w:rPr>
          <w:rFonts w:ascii="Arial" w:hAnsi="Arial" w:cs="Arial"/>
          <w:spacing w:val="-11"/>
        </w:rPr>
        <w:t xml:space="preserve"> </w:t>
      </w:r>
      <w:r w:rsidRPr="00DF0187">
        <w:rPr>
          <w:rFonts w:ascii="Arial" w:hAnsi="Arial" w:cs="Arial"/>
        </w:rPr>
        <w:t>trabajadores;</w:t>
      </w:r>
    </w:p>
    <w:p w14:paraId="6D3ABAB1" w14:textId="77777777" w:rsidR="00BD2315" w:rsidRPr="00DF0187" w:rsidRDefault="00BD2315" w:rsidP="003E61FC">
      <w:pPr>
        <w:pStyle w:val="Textoindependiente"/>
        <w:jc w:val="both"/>
        <w:rPr>
          <w:rFonts w:ascii="Arial" w:hAnsi="Arial" w:cs="Arial"/>
          <w:sz w:val="22"/>
          <w:szCs w:val="22"/>
        </w:rPr>
      </w:pPr>
    </w:p>
    <w:p w14:paraId="6D3ABAB2" w14:textId="77777777" w:rsidR="00BD2315" w:rsidRPr="00DF0187" w:rsidRDefault="00A97C5D" w:rsidP="003E61FC">
      <w:pPr>
        <w:pStyle w:val="Prrafodelista"/>
        <w:numPr>
          <w:ilvl w:val="0"/>
          <w:numId w:val="167"/>
        </w:numPr>
        <w:tabs>
          <w:tab w:val="left" w:pos="385"/>
        </w:tabs>
        <w:ind w:left="275"/>
        <w:jc w:val="both"/>
        <w:rPr>
          <w:rFonts w:ascii="Arial" w:hAnsi="Arial" w:cs="Arial"/>
        </w:rPr>
      </w:pPr>
      <w:r w:rsidRPr="00DF0187">
        <w:rPr>
          <w:rFonts w:ascii="Arial" w:hAnsi="Arial" w:cs="Arial"/>
        </w:rPr>
        <w:t xml:space="preserve">Mantener actualizada la </w:t>
      </w:r>
      <w:proofErr w:type="spellStart"/>
      <w:r w:rsidRPr="00DF0187">
        <w:rPr>
          <w:rFonts w:ascii="Arial" w:hAnsi="Arial" w:cs="Arial"/>
        </w:rPr>
        <w:t>identiﬁcación</w:t>
      </w:r>
      <w:proofErr w:type="spellEnd"/>
      <w:r w:rsidRPr="00DF0187">
        <w:rPr>
          <w:rFonts w:ascii="Arial" w:hAnsi="Arial" w:cs="Arial"/>
        </w:rPr>
        <w:t xml:space="preserve"> de peligros, la evaluación y valoración de los</w:t>
      </w:r>
      <w:r w:rsidRPr="00DF0187">
        <w:rPr>
          <w:rFonts w:ascii="Arial" w:hAnsi="Arial" w:cs="Arial"/>
          <w:spacing w:val="-12"/>
        </w:rPr>
        <w:t xml:space="preserve"> </w:t>
      </w:r>
      <w:r w:rsidRPr="00DF0187">
        <w:rPr>
          <w:rFonts w:ascii="Arial" w:hAnsi="Arial" w:cs="Arial"/>
        </w:rPr>
        <w:t>riesgos;</w:t>
      </w:r>
    </w:p>
    <w:p w14:paraId="6D3ABAB3" w14:textId="77777777" w:rsidR="00BD2315" w:rsidRPr="00DF0187" w:rsidRDefault="00BD2315" w:rsidP="003E61FC">
      <w:pPr>
        <w:pStyle w:val="Textoindependiente"/>
        <w:jc w:val="both"/>
        <w:rPr>
          <w:rFonts w:ascii="Arial" w:hAnsi="Arial" w:cs="Arial"/>
          <w:sz w:val="22"/>
          <w:szCs w:val="22"/>
        </w:rPr>
      </w:pPr>
    </w:p>
    <w:p w14:paraId="6D3ABAB5" w14:textId="77777777" w:rsidR="00BD2315" w:rsidRPr="00DF0187" w:rsidRDefault="00A97C5D" w:rsidP="003E61FC">
      <w:pPr>
        <w:pStyle w:val="Prrafodelista"/>
        <w:numPr>
          <w:ilvl w:val="0"/>
          <w:numId w:val="167"/>
        </w:numPr>
        <w:tabs>
          <w:tab w:val="left" w:pos="385"/>
        </w:tabs>
        <w:ind w:left="275"/>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la </w:t>
      </w:r>
      <w:proofErr w:type="spellStart"/>
      <w:r w:rsidRPr="00DF0187">
        <w:rPr>
          <w:rFonts w:ascii="Arial" w:hAnsi="Arial" w:cs="Arial"/>
        </w:rPr>
        <w:t>notiﬁcación</w:t>
      </w:r>
      <w:proofErr w:type="spellEnd"/>
      <w:r w:rsidRPr="00DF0187">
        <w:rPr>
          <w:rFonts w:ascii="Arial" w:hAnsi="Arial" w:cs="Arial"/>
        </w:rPr>
        <w:t xml:space="preserve"> y la investigación de incidentes, accidentes de trabajo y enfermedades</w:t>
      </w:r>
      <w:r w:rsidRPr="00DF0187">
        <w:rPr>
          <w:rFonts w:ascii="Arial" w:hAnsi="Arial" w:cs="Arial"/>
          <w:spacing w:val="-12"/>
        </w:rPr>
        <w:t xml:space="preserve"> </w:t>
      </w:r>
      <w:r w:rsidRPr="00DF0187">
        <w:rPr>
          <w:rFonts w:ascii="Arial" w:hAnsi="Arial" w:cs="Arial"/>
        </w:rPr>
        <w:t>laborales;</w:t>
      </w:r>
    </w:p>
    <w:p w14:paraId="6D3ABAB7" w14:textId="77777777" w:rsidR="00BD2315" w:rsidRPr="00DF0187" w:rsidRDefault="00BD2315" w:rsidP="003E61FC">
      <w:pPr>
        <w:pStyle w:val="Textoindependiente"/>
        <w:jc w:val="both"/>
        <w:rPr>
          <w:rFonts w:ascii="Arial" w:hAnsi="Arial" w:cs="Arial"/>
          <w:sz w:val="22"/>
          <w:szCs w:val="22"/>
        </w:rPr>
      </w:pPr>
    </w:p>
    <w:p w14:paraId="6D3ABAB8" w14:textId="77777777" w:rsidR="00BD2315" w:rsidRPr="00DF0187" w:rsidRDefault="00A97C5D" w:rsidP="003E61FC">
      <w:pPr>
        <w:pStyle w:val="Prrafodelista"/>
        <w:numPr>
          <w:ilvl w:val="0"/>
          <w:numId w:val="167"/>
        </w:numPr>
        <w:tabs>
          <w:tab w:val="left" w:pos="385"/>
        </w:tabs>
        <w:ind w:left="275"/>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ausentismo laboral por causas asociadas con seguridad y salud en el</w:t>
      </w:r>
      <w:r w:rsidRPr="00DF0187">
        <w:rPr>
          <w:rFonts w:ascii="Arial" w:hAnsi="Arial" w:cs="Arial"/>
          <w:spacing w:val="-8"/>
        </w:rPr>
        <w:t xml:space="preserve"> </w:t>
      </w:r>
      <w:r w:rsidRPr="00DF0187">
        <w:rPr>
          <w:rFonts w:ascii="Arial" w:hAnsi="Arial" w:cs="Arial"/>
        </w:rPr>
        <w:t>trabajo;</w:t>
      </w:r>
    </w:p>
    <w:p w14:paraId="6D3ABABA" w14:textId="77777777" w:rsidR="00BD2315" w:rsidRPr="00DF0187" w:rsidRDefault="00BD2315" w:rsidP="003E61FC">
      <w:pPr>
        <w:pStyle w:val="Textoindependiente"/>
        <w:jc w:val="both"/>
        <w:rPr>
          <w:rFonts w:ascii="Arial" w:hAnsi="Arial" w:cs="Arial"/>
          <w:sz w:val="22"/>
          <w:szCs w:val="22"/>
        </w:rPr>
      </w:pPr>
    </w:p>
    <w:p w14:paraId="6D3ABABB" w14:textId="77777777" w:rsidR="00BD2315" w:rsidRPr="00DF0187" w:rsidRDefault="00A97C5D" w:rsidP="003E61FC">
      <w:pPr>
        <w:pStyle w:val="Prrafodelista"/>
        <w:numPr>
          <w:ilvl w:val="0"/>
          <w:numId w:val="167"/>
        </w:numPr>
        <w:tabs>
          <w:tab w:val="left" w:pos="385"/>
        </w:tabs>
        <w:ind w:left="275"/>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pérdidas como daños a la propiedad, máquinas y equipos entre otros, relacionados con seguridad y salud en el</w:t>
      </w:r>
      <w:r w:rsidRPr="00DF0187">
        <w:rPr>
          <w:rFonts w:ascii="Arial" w:hAnsi="Arial" w:cs="Arial"/>
          <w:spacing w:val="-32"/>
        </w:rPr>
        <w:t xml:space="preserve"> </w:t>
      </w:r>
      <w:r w:rsidRPr="00DF0187">
        <w:rPr>
          <w:rFonts w:ascii="Arial" w:hAnsi="Arial" w:cs="Arial"/>
        </w:rPr>
        <w:t>trabajo;</w:t>
      </w:r>
    </w:p>
    <w:p w14:paraId="6D3ABABD" w14:textId="77777777" w:rsidR="00BD2315" w:rsidRPr="00DF0187" w:rsidRDefault="00BD2315" w:rsidP="003E61FC">
      <w:pPr>
        <w:pStyle w:val="Textoindependiente"/>
        <w:jc w:val="both"/>
        <w:rPr>
          <w:rFonts w:ascii="Arial" w:hAnsi="Arial" w:cs="Arial"/>
          <w:sz w:val="22"/>
          <w:szCs w:val="22"/>
        </w:rPr>
      </w:pPr>
    </w:p>
    <w:p w14:paraId="6D3ABABE" w14:textId="77777777" w:rsidR="00BD2315" w:rsidRPr="00DF0187" w:rsidRDefault="00A97C5D" w:rsidP="003E61FC">
      <w:pPr>
        <w:pStyle w:val="Prrafodelista"/>
        <w:numPr>
          <w:ilvl w:val="0"/>
          <w:numId w:val="167"/>
        </w:numPr>
        <w:tabs>
          <w:tab w:val="left" w:pos="385"/>
        </w:tabs>
        <w:ind w:left="275"/>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w:t>
      </w:r>
      <w:proofErr w:type="spellStart"/>
      <w:r w:rsidRPr="00DF0187">
        <w:rPr>
          <w:rFonts w:ascii="Arial" w:hAnsi="Arial" w:cs="Arial"/>
        </w:rPr>
        <w:t>deﬁciencias</w:t>
      </w:r>
      <w:proofErr w:type="spellEnd"/>
      <w:r w:rsidRPr="00DF0187">
        <w:rPr>
          <w:rFonts w:ascii="Arial" w:hAnsi="Arial" w:cs="Arial"/>
        </w:rPr>
        <w:t xml:space="preserve"> en la gestión de la seguridad y salud en el</w:t>
      </w:r>
      <w:r w:rsidRPr="00DF0187">
        <w:rPr>
          <w:rFonts w:ascii="Arial" w:hAnsi="Arial" w:cs="Arial"/>
          <w:spacing w:val="-7"/>
        </w:rPr>
        <w:t xml:space="preserve"> </w:t>
      </w:r>
      <w:r w:rsidRPr="00DF0187">
        <w:rPr>
          <w:rFonts w:ascii="Arial" w:hAnsi="Arial" w:cs="Arial"/>
        </w:rPr>
        <w:t>trabajo;</w:t>
      </w:r>
    </w:p>
    <w:p w14:paraId="6D3ABAC0" w14:textId="77777777" w:rsidR="00BD2315" w:rsidRPr="00DF0187" w:rsidRDefault="00BD2315" w:rsidP="003E61FC">
      <w:pPr>
        <w:pStyle w:val="Textoindependiente"/>
        <w:jc w:val="both"/>
        <w:rPr>
          <w:rFonts w:ascii="Arial" w:hAnsi="Arial" w:cs="Arial"/>
          <w:sz w:val="22"/>
          <w:szCs w:val="22"/>
        </w:rPr>
      </w:pPr>
    </w:p>
    <w:p w14:paraId="6D3ABAC1" w14:textId="77777777" w:rsidR="00BD2315" w:rsidRPr="00DF0187" w:rsidRDefault="00A97C5D" w:rsidP="003E61FC">
      <w:pPr>
        <w:pStyle w:val="Prrafodelista"/>
        <w:numPr>
          <w:ilvl w:val="0"/>
          <w:numId w:val="167"/>
        </w:numPr>
        <w:tabs>
          <w:tab w:val="left" w:pos="385"/>
        </w:tabs>
        <w:ind w:left="275"/>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la efectividad de los programas de rehabilitación de la salud de los</w:t>
      </w:r>
      <w:r w:rsidRPr="00DF0187">
        <w:rPr>
          <w:rFonts w:ascii="Arial" w:hAnsi="Arial" w:cs="Arial"/>
          <w:spacing w:val="-9"/>
        </w:rPr>
        <w:t xml:space="preserve"> </w:t>
      </w:r>
      <w:r w:rsidRPr="00DF0187">
        <w:rPr>
          <w:rFonts w:ascii="Arial" w:hAnsi="Arial" w:cs="Arial"/>
        </w:rPr>
        <w:t>trabajadores.</w:t>
      </w:r>
    </w:p>
    <w:p w14:paraId="6D3ABAC3" w14:textId="77777777" w:rsidR="00BD2315" w:rsidRPr="00DF0187" w:rsidRDefault="00BD2315" w:rsidP="003E61FC">
      <w:pPr>
        <w:pStyle w:val="Textoindependiente"/>
        <w:jc w:val="both"/>
        <w:rPr>
          <w:rFonts w:ascii="Arial" w:hAnsi="Arial" w:cs="Arial"/>
          <w:sz w:val="22"/>
          <w:szCs w:val="22"/>
        </w:rPr>
      </w:pPr>
    </w:p>
    <w:p w14:paraId="6D3ABAC4"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PARÁGRAFO . Los resultados de la revisión de la alta dirección deben ser documentados y divulgados al </w:t>
      </w:r>
      <w:proofErr w:type="spellStart"/>
      <w:r w:rsidRPr="00DF0187">
        <w:rPr>
          <w:rFonts w:ascii="Arial" w:hAnsi="Arial" w:cs="Arial"/>
          <w:sz w:val="22"/>
          <w:szCs w:val="22"/>
        </w:rPr>
        <w:t>Copasst</w:t>
      </w:r>
      <w:proofErr w:type="spellEnd"/>
      <w:r w:rsidRPr="00DF0187">
        <w:rPr>
          <w:rFonts w:ascii="Arial" w:hAnsi="Arial" w:cs="Arial"/>
          <w:sz w:val="22"/>
          <w:szCs w:val="22"/>
        </w:rPr>
        <w:t xml:space="preserve"> o Vigía de Seguridad y Salud en el Trabajo y al responsable del Sistema de Gestión de la Seguridad y Salud en el Trabajo (SG-SST) quien deberá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e implementar las acciones preventivas, correctivas y de mejora a que hubiere lugar.</w:t>
      </w:r>
    </w:p>
    <w:p w14:paraId="6D3ABAC9" w14:textId="77777777" w:rsidR="00BD2315" w:rsidRPr="00DF0187" w:rsidRDefault="00BD2315" w:rsidP="003E61FC">
      <w:pPr>
        <w:pStyle w:val="Textoindependiente"/>
        <w:jc w:val="both"/>
        <w:rPr>
          <w:rFonts w:ascii="Arial" w:hAnsi="Arial" w:cs="Arial"/>
          <w:i/>
          <w:sz w:val="22"/>
          <w:szCs w:val="22"/>
        </w:rPr>
      </w:pPr>
    </w:p>
    <w:p w14:paraId="6D3ABACA"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ARTÍCULO 2.2.4.6.32</w:t>
      </w:r>
      <w:r w:rsidRPr="00DF0187">
        <w:rPr>
          <w:rFonts w:ascii="Arial" w:hAnsi="Arial" w:cs="Arial"/>
          <w:i/>
          <w:sz w:val="22"/>
          <w:szCs w:val="22"/>
        </w:rPr>
        <w:t xml:space="preserve">. Investigación de incidentes, accidentes de trabajo y enfermedades laborales. </w:t>
      </w:r>
      <w:r w:rsidRPr="00DF0187">
        <w:rPr>
          <w:rFonts w:ascii="Arial" w:hAnsi="Arial" w:cs="Arial"/>
          <w:sz w:val="22"/>
          <w:szCs w:val="22"/>
        </w:rPr>
        <w:t xml:space="preserve">La investigación de las causas de los incidentes, accidentes de trabajo y enfermedades laborales, debe adelantarse acorde con lo establecido en el presente Decreto, la Resolución número 1401 de 2007 expedida por el entonces Ministerio de la Protección Social, hoy Ministerio del Trabajo, y las disposiciones que los </w:t>
      </w:r>
      <w:proofErr w:type="spellStart"/>
      <w:r w:rsidRPr="00DF0187">
        <w:rPr>
          <w:rFonts w:ascii="Arial" w:hAnsi="Arial" w:cs="Arial"/>
          <w:sz w:val="22"/>
          <w:szCs w:val="22"/>
        </w:rPr>
        <w:t>modiﬁquen</w:t>
      </w:r>
      <w:proofErr w:type="spellEnd"/>
      <w:r w:rsidRPr="00DF0187">
        <w:rPr>
          <w:rFonts w:ascii="Arial" w:hAnsi="Arial" w:cs="Arial"/>
          <w:sz w:val="22"/>
          <w:szCs w:val="22"/>
        </w:rPr>
        <w:t>, adicionen o sustituyan. El resultado de esta investigación, debe permitir entre otras, las siguientes acciones:</w:t>
      </w:r>
    </w:p>
    <w:p w14:paraId="6D3ABACC" w14:textId="77777777" w:rsidR="00BD2315" w:rsidRPr="00DF0187" w:rsidRDefault="00BD2315" w:rsidP="003E61FC">
      <w:pPr>
        <w:pStyle w:val="Textoindependiente"/>
        <w:jc w:val="both"/>
        <w:rPr>
          <w:rFonts w:ascii="Arial" w:hAnsi="Arial" w:cs="Arial"/>
          <w:sz w:val="22"/>
          <w:szCs w:val="22"/>
        </w:rPr>
      </w:pPr>
    </w:p>
    <w:p w14:paraId="6D3ABACD" w14:textId="77777777" w:rsidR="00BD2315" w:rsidRPr="00DF0187" w:rsidRDefault="00A97C5D" w:rsidP="003E61FC">
      <w:pPr>
        <w:pStyle w:val="Prrafodelista"/>
        <w:numPr>
          <w:ilvl w:val="0"/>
          <w:numId w:val="166"/>
        </w:numPr>
        <w:tabs>
          <w:tab w:val="left" w:pos="294"/>
        </w:tabs>
        <w:ind w:left="0" w:firstLine="0"/>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y documentar las </w:t>
      </w:r>
      <w:proofErr w:type="spellStart"/>
      <w:r w:rsidRPr="00DF0187">
        <w:rPr>
          <w:rFonts w:ascii="Arial" w:hAnsi="Arial" w:cs="Arial"/>
        </w:rPr>
        <w:t>deﬁciencias</w:t>
      </w:r>
      <w:proofErr w:type="spellEnd"/>
      <w:r w:rsidRPr="00DF0187">
        <w:rPr>
          <w:rFonts w:ascii="Arial" w:hAnsi="Arial" w:cs="Arial"/>
        </w:rPr>
        <w:t xml:space="preserve"> del Sistema de Gestión de la Seguridad y Salud en el Trabajo (SG-SST) lo cual debe ser el soporte para la implementación de las acciones preventivas, correctivas y de mejora</w:t>
      </w:r>
      <w:r w:rsidRPr="00DF0187">
        <w:rPr>
          <w:rFonts w:ascii="Arial" w:hAnsi="Arial" w:cs="Arial"/>
          <w:spacing w:val="-14"/>
        </w:rPr>
        <w:t xml:space="preserve"> </w:t>
      </w:r>
      <w:r w:rsidRPr="00DF0187">
        <w:rPr>
          <w:rFonts w:ascii="Arial" w:hAnsi="Arial" w:cs="Arial"/>
        </w:rPr>
        <w:t>necesarias;</w:t>
      </w:r>
    </w:p>
    <w:p w14:paraId="6D3ABACF" w14:textId="77777777" w:rsidR="00BD2315" w:rsidRPr="00DF0187" w:rsidRDefault="00BD2315" w:rsidP="003E61FC">
      <w:pPr>
        <w:pStyle w:val="Textoindependiente"/>
        <w:jc w:val="both"/>
        <w:rPr>
          <w:rFonts w:ascii="Arial" w:hAnsi="Arial" w:cs="Arial"/>
          <w:sz w:val="22"/>
          <w:szCs w:val="22"/>
        </w:rPr>
      </w:pPr>
    </w:p>
    <w:p w14:paraId="6D3ABAD0" w14:textId="6F07CA5F" w:rsidR="00BD2315" w:rsidRDefault="00A97C5D" w:rsidP="003E61FC">
      <w:pPr>
        <w:pStyle w:val="Prrafodelista"/>
        <w:numPr>
          <w:ilvl w:val="0"/>
          <w:numId w:val="166"/>
        </w:numPr>
        <w:tabs>
          <w:tab w:val="left" w:pos="294"/>
        </w:tabs>
        <w:ind w:left="0" w:firstLine="0"/>
        <w:jc w:val="both"/>
        <w:rPr>
          <w:rFonts w:ascii="Arial" w:hAnsi="Arial" w:cs="Arial"/>
        </w:rPr>
      </w:pPr>
      <w:r w:rsidRPr="00DF0187">
        <w:rPr>
          <w:rFonts w:ascii="Arial" w:hAnsi="Arial" w:cs="Arial"/>
        </w:rPr>
        <w:t>Informar de sus resultados a los trabajadores directamente relacionados con sus causas o con sus controles, para que participen activamente en el desarrollo de las acciones preventivas, correctivas y de</w:t>
      </w:r>
      <w:r w:rsidRPr="00DF0187">
        <w:rPr>
          <w:rFonts w:ascii="Arial" w:hAnsi="Arial" w:cs="Arial"/>
          <w:spacing w:val="-13"/>
        </w:rPr>
        <w:t xml:space="preserve"> </w:t>
      </w:r>
      <w:r w:rsidRPr="00DF0187">
        <w:rPr>
          <w:rFonts w:ascii="Arial" w:hAnsi="Arial" w:cs="Arial"/>
        </w:rPr>
        <w:t>mejora;</w:t>
      </w:r>
    </w:p>
    <w:p w14:paraId="18EB9DE4" w14:textId="77777777" w:rsidR="003E61FC" w:rsidRPr="00DF0187" w:rsidRDefault="003E61FC" w:rsidP="003E61FC">
      <w:pPr>
        <w:pStyle w:val="Prrafodelista"/>
        <w:tabs>
          <w:tab w:val="left" w:pos="294"/>
        </w:tabs>
        <w:ind w:left="0"/>
        <w:jc w:val="both"/>
        <w:rPr>
          <w:rFonts w:ascii="Arial" w:hAnsi="Arial" w:cs="Arial"/>
        </w:rPr>
      </w:pPr>
    </w:p>
    <w:p w14:paraId="6D3ABAD3" w14:textId="77777777" w:rsidR="00BD2315" w:rsidRPr="00DF0187" w:rsidRDefault="00A97C5D" w:rsidP="003E61FC">
      <w:pPr>
        <w:pStyle w:val="Prrafodelista"/>
        <w:numPr>
          <w:ilvl w:val="0"/>
          <w:numId w:val="166"/>
        </w:numPr>
        <w:tabs>
          <w:tab w:val="left" w:pos="294"/>
        </w:tabs>
        <w:ind w:left="184" w:hanging="184"/>
        <w:jc w:val="both"/>
        <w:rPr>
          <w:rFonts w:ascii="Arial" w:hAnsi="Arial" w:cs="Arial"/>
        </w:rPr>
      </w:pPr>
      <w:r w:rsidRPr="00DF0187">
        <w:rPr>
          <w:rFonts w:ascii="Arial" w:hAnsi="Arial" w:cs="Arial"/>
        </w:rPr>
        <w:t>Informar a la alta dirección sobre el ausentismo laboral por incidentes, accidentes de trabajo y enfermedades laborales;</w:t>
      </w:r>
      <w:r w:rsidRPr="00DF0187">
        <w:rPr>
          <w:rFonts w:ascii="Arial" w:hAnsi="Arial" w:cs="Arial"/>
          <w:spacing w:val="-23"/>
        </w:rPr>
        <w:t xml:space="preserve"> </w:t>
      </w:r>
      <w:r w:rsidRPr="00DF0187">
        <w:rPr>
          <w:rFonts w:ascii="Arial" w:hAnsi="Arial" w:cs="Arial"/>
        </w:rPr>
        <w:t>y</w:t>
      </w:r>
    </w:p>
    <w:p w14:paraId="6D3ABAD5" w14:textId="77777777" w:rsidR="00BD2315" w:rsidRPr="00DF0187" w:rsidRDefault="00BD2315" w:rsidP="003E61FC">
      <w:pPr>
        <w:pStyle w:val="Textoindependiente"/>
        <w:jc w:val="both"/>
        <w:rPr>
          <w:rFonts w:ascii="Arial" w:hAnsi="Arial" w:cs="Arial"/>
          <w:sz w:val="22"/>
          <w:szCs w:val="22"/>
        </w:rPr>
      </w:pPr>
    </w:p>
    <w:p w14:paraId="6D3ABAD6" w14:textId="77777777" w:rsidR="00BD2315" w:rsidRPr="00DF0187" w:rsidRDefault="00A97C5D" w:rsidP="003E61FC">
      <w:pPr>
        <w:pStyle w:val="Prrafodelista"/>
        <w:numPr>
          <w:ilvl w:val="0"/>
          <w:numId w:val="166"/>
        </w:numPr>
        <w:tabs>
          <w:tab w:val="left" w:pos="294"/>
        </w:tabs>
        <w:ind w:left="0" w:firstLine="0"/>
        <w:jc w:val="both"/>
        <w:rPr>
          <w:rFonts w:ascii="Arial" w:hAnsi="Arial" w:cs="Arial"/>
        </w:rPr>
      </w:pPr>
      <w:r w:rsidRPr="00DF0187">
        <w:rPr>
          <w:rFonts w:ascii="Arial" w:hAnsi="Arial" w:cs="Arial"/>
        </w:rPr>
        <w:t>Alimentar el proceso de revisión que haga la alta dirección de la gestión en seguridad y salud en el trabajo y que se consideren también en las acciones de mejora</w:t>
      </w:r>
      <w:r w:rsidRPr="00DF0187">
        <w:rPr>
          <w:rFonts w:ascii="Arial" w:hAnsi="Arial" w:cs="Arial"/>
          <w:spacing w:val="-4"/>
        </w:rPr>
        <w:t xml:space="preserve"> </w:t>
      </w:r>
      <w:r w:rsidRPr="00DF0187">
        <w:rPr>
          <w:rFonts w:ascii="Arial" w:hAnsi="Arial" w:cs="Arial"/>
        </w:rPr>
        <w:t>continua.</w:t>
      </w:r>
    </w:p>
    <w:p w14:paraId="7D9693DF" w14:textId="77777777" w:rsidR="003E61FC" w:rsidRDefault="003E61FC" w:rsidP="003E61FC">
      <w:pPr>
        <w:pStyle w:val="Textoindependiente"/>
        <w:jc w:val="both"/>
        <w:rPr>
          <w:rFonts w:ascii="Arial" w:hAnsi="Arial" w:cs="Arial"/>
          <w:sz w:val="22"/>
          <w:szCs w:val="22"/>
        </w:rPr>
      </w:pPr>
    </w:p>
    <w:p w14:paraId="6D3ABAD8" w14:textId="3702B2EA"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PARÁGRAFO 1. Los resultados de actuaciones administrativas desarrolladas por el Ministerio del Trabajo y las recomendaciones por parte de las Administradoras de Riesgos Laborales, deben ser considerados como insumo para plantear acciones correctivas, preventivas o de mejora en materia de seguridad y salud en el trabajo, respetando los requisitos de </w:t>
      </w:r>
      <w:proofErr w:type="spellStart"/>
      <w:r w:rsidRPr="00DF0187">
        <w:rPr>
          <w:rFonts w:ascii="Arial" w:hAnsi="Arial" w:cs="Arial"/>
          <w:sz w:val="22"/>
          <w:szCs w:val="22"/>
        </w:rPr>
        <w:t>conﬁdencialidad</w:t>
      </w:r>
      <w:proofErr w:type="spellEnd"/>
      <w:r w:rsidRPr="00DF0187">
        <w:rPr>
          <w:rFonts w:ascii="Arial" w:hAnsi="Arial" w:cs="Arial"/>
          <w:sz w:val="22"/>
          <w:szCs w:val="22"/>
        </w:rPr>
        <w:t xml:space="preserve"> que apliquen de acuerdo con la legislación vigente.</w:t>
      </w:r>
    </w:p>
    <w:p w14:paraId="6D3ABADA" w14:textId="77777777" w:rsidR="00BD2315" w:rsidRPr="00DF0187" w:rsidRDefault="00BD2315" w:rsidP="003E61FC">
      <w:pPr>
        <w:pStyle w:val="Textoindependiente"/>
        <w:jc w:val="both"/>
        <w:rPr>
          <w:rFonts w:ascii="Arial" w:hAnsi="Arial" w:cs="Arial"/>
          <w:sz w:val="22"/>
          <w:szCs w:val="22"/>
        </w:rPr>
      </w:pPr>
    </w:p>
    <w:p w14:paraId="6D3ABADB"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PARÁGRAFO 2. Para las investigaciones de que trata el presente artículo, el empleador debe conformar un equipo investigador que integre como mínimo al jefe inmediato o supervisor del trabajador accidentado o del área donde ocurrió el evento, a un representante del Comité Paritario o Vigía de Seguridad y Salud en el Trabajo y al </w:t>
      </w:r>
      <w:r w:rsidRPr="00DF0187">
        <w:rPr>
          <w:rFonts w:ascii="Arial" w:hAnsi="Arial" w:cs="Arial"/>
          <w:sz w:val="22"/>
          <w:szCs w:val="22"/>
        </w:rPr>
        <w:lastRenderedPageBreak/>
        <w:t xml:space="preserve">responsable del Sistema de Gestión de la Seguridad y Salud en el Trabajo. Cuando el empleador no cuente con la estructura anterior, deberá conformar un equipo investigador por trabajadores capacitados para tal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6D3ABAE0" w14:textId="77777777" w:rsidR="00BD2315" w:rsidRPr="00DF0187" w:rsidRDefault="00BD2315" w:rsidP="003E61FC">
      <w:pPr>
        <w:pStyle w:val="Textoindependiente"/>
        <w:jc w:val="both"/>
        <w:rPr>
          <w:rFonts w:ascii="Arial" w:hAnsi="Arial" w:cs="Arial"/>
          <w:i/>
          <w:sz w:val="22"/>
          <w:szCs w:val="22"/>
        </w:rPr>
      </w:pPr>
    </w:p>
    <w:p w14:paraId="6D3ABAE1"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ARTÍCULO 2.2.4.6.33. </w:t>
      </w:r>
      <w:r w:rsidRPr="00DF0187">
        <w:rPr>
          <w:rFonts w:ascii="Arial" w:hAnsi="Arial" w:cs="Arial"/>
          <w:i/>
          <w:sz w:val="22"/>
          <w:szCs w:val="22"/>
        </w:rPr>
        <w:t xml:space="preserve">Acciones preventivas y correctivas. </w:t>
      </w:r>
      <w:r w:rsidRPr="00DF0187">
        <w:rPr>
          <w:rFonts w:ascii="Arial" w:hAnsi="Arial" w:cs="Arial"/>
          <w:sz w:val="22"/>
          <w:szCs w:val="22"/>
        </w:rPr>
        <w:t xml:space="preserve">El empleador debe garantizar que se </w:t>
      </w:r>
      <w:proofErr w:type="spellStart"/>
      <w:r w:rsidRPr="00DF0187">
        <w:rPr>
          <w:rFonts w:ascii="Arial" w:hAnsi="Arial" w:cs="Arial"/>
          <w:sz w:val="22"/>
          <w:szCs w:val="22"/>
        </w:rPr>
        <w:t>deﬁnan</w:t>
      </w:r>
      <w:proofErr w:type="spellEnd"/>
      <w:r w:rsidRPr="00DF0187">
        <w:rPr>
          <w:rFonts w:ascii="Arial" w:hAnsi="Arial" w:cs="Arial"/>
          <w:sz w:val="22"/>
          <w:szCs w:val="22"/>
        </w:rPr>
        <w:t xml:space="preserve"> e implementen las acciones preventivas y correctivas necesarias, con base en los resultados de la supervisión y medición de la </w:t>
      </w:r>
      <w:proofErr w:type="spellStart"/>
      <w:r w:rsidRPr="00DF0187">
        <w:rPr>
          <w:rFonts w:ascii="Arial" w:hAnsi="Arial" w:cs="Arial"/>
          <w:sz w:val="22"/>
          <w:szCs w:val="22"/>
        </w:rPr>
        <w:t>eﬁcacia</w:t>
      </w:r>
      <w:proofErr w:type="spellEnd"/>
      <w:r w:rsidRPr="00DF0187">
        <w:rPr>
          <w:rFonts w:ascii="Arial" w:hAnsi="Arial" w:cs="Arial"/>
          <w:sz w:val="22"/>
          <w:szCs w:val="22"/>
        </w:rPr>
        <w:t xml:space="preserve"> del Sistema de Gestión de la Seguridad y Salud en el Trabajo (SG-SST), de las auditorías y de la revisión por la alta dirección.</w:t>
      </w:r>
    </w:p>
    <w:p w14:paraId="6D3ABAE3" w14:textId="77777777" w:rsidR="00BD2315" w:rsidRPr="00DF0187" w:rsidRDefault="00BD2315" w:rsidP="003E61FC">
      <w:pPr>
        <w:pStyle w:val="Textoindependiente"/>
        <w:jc w:val="both"/>
        <w:rPr>
          <w:rFonts w:ascii="Arial" w:hAnsi="Arial" w:cs="Arial"/>
          <w:sz w:val="22"/>
          <w:szCs w:val="22"/>
        </w:rPr>
      </w:pPr>
    </w:p>
    <w:p w14:paraId="6D3ABAE4"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Estas acciones entre otras, deben estar orientadas a:</w:t>
      </w:r>
    </w:p>
    <w:p w14:paraId="6D3ABAE6" w14:textId="77777777" w:rsidR="00BD2315" w:rsidRPr="00DF0187" w:rsidRDefault="00BD2315" w:rsidP="003E61FC">
      <w:pPr>
        <w:pStyle w:val="Textoindependiente"/>
        <w:jc w:val="both"/>
        <w:rPr>
          <w:rFonts w:ascii="Arial" w:hAnsi="Arial" w:cs="Arial"/>
          <w:sz w:val="22"/>
          <w:szCs w:val="22"/>
        </w:rPr>
      </w:pPr>
    </w:p>
    <w:p w14:paraId="6D3ABAE7" w14:textId="77777777" w:rsidR="00BD2315" w:rsidRPr="00DF0187" w:rsidRDefault="00A97C5D" w:rsidP="003E61FC">
      <w:pPr>
        <w:pStyle w:val="Prrafodelista"/>
        <w:numPr>
          <w:ilvl w:val="0"/>
          <w:numId w:val="165"/>
        </w:numPr>
        <w:tabs>
          <w:tab w:val="left" w:pos="294"/>
        </w:tabs>
        <w:ind w:left="0" w:firstLine="0"/>
        <w:jc w:val="both"/>
        <w:rPr>
          <w:rFonts w:ascii="Arial" w:hAnsi="Arial" w:cs="Arial"/>
        </w:rPr>
      </w:pPr>
      <w:proofErr w:type="spellStart"/>
      <w:r w:rsidRPr="00DF0187">
        <w:rPr>
          <w:rFonts w:ascii="Arial" w:hAnsi="Arial" w:cs="Arial"/>
        </w:rPr>
        <w:t>Identiﬁcar</w:t>
      </w:r>
      <w:proofErr w:type="spellEnd"/>
      <w:r w:rsidRPr="00DF0187">
        <w:rPr>
          <w:rFonts w:ascii="Arial" w:hAnsi="Arial" w:cs="Arial"/>
        </w:rPr>
        <w:t xml:space="preserve"> y analizar las causas fundamentales de las no conformidades con base en lo establecido en el presente capítulo y las demás disposiciones que regulan los aspectos del Sistema General de Riesgos Laborales;</w:t>
      </w:r>
      <w:r w:rsidRPr="00DF0187">
        <w:rPr>
          <w:rFonts w:ascii="Arial" w:hAnsi="Arial" w:cs="Arial"/>
          <w:spacing w:val="-12"/>
        </w:rPr>
        <w:t xml:space="preserve"> </w:t>
      </w:r>
      <w:r w:rsidRPr="00DF0187">
        <w:rPr>
          <w:rFonts w:ascii="Arial" w:hAnsi="Arial" w:cs="Arial"/>
        </w:rPr>
        <w:t>y,</w:t>
      </w:r>
    </w:p>
    <w:p w14:paraId="6D3ABAE9" w14:textId="77777777" w:rsidR="00BD2315" w:rsidRPr="00DF0187" w:rsidRDefault="00BD2315" w:rsidP="003E61FC">
      <w:pPr>
        <w:pStyle w:val="Textoindependiente"/>
        <w:jc w:val="both"/>
        <w:rPr>
          <w:rFonts w:ascii="Arial" w:hAnsi="Arial" w:cs="Arial"/>
          <w:sz w:val="22"/>
          <w:szCs w:val="22"/>
        </w:rPr>
      </w:pPr>
    </w:p>
    <w:p w14:paraId="6D3ABAEA" w14:textId="77777777" w:rsidR="00BD2315" w:rsidRPr="00DF0187" w:rsidRDefault="00A97C5D" w:rsidP="003E61FC">
      <w:pPr>
        <w:pStyle w:val="Prrafodelista"/>
        <w:numPr>
          <w:ilvl w:val="0"/>
          <w:numId w:val="165"/>
        </w:numPr>
        <w:tabs>
          <w:tab w:val="left" w:pos="294"/>
        </w:tabs>
        <w:ind w:left="184" w:hanging="184"/>
        <w:jc w:val="both"/>
        <w:rPr>
          <w:rFonts w:ascii="Arial" w:hAnsi="Arial" w:cs="Arial"/>
        </w:rPr>
      </w:pPr>
      <w:r w:rsidRPr="00DF0187">
        <w:rPr>
          <w:rFonts w:ascii="Arial" w:hAnsi="Arial" w:cs="Arial"/>
        </w:rPr>
        <w:t>La</w:t>
      </w:r>
      <w:r w:rsidRPr="00DF0187">
        <w:rPr>
          <w:rFonts w:ascii="Arial" w:hAnsi="Arial" w:cs="Arial"/>
          <w:spacing w:val="-2"/>
        </w:rPr>
        <w:t xml:space="preserve"> </w:t>
      </w:r>
      <w:r w:rsidRPr="00DF0187">
        <w:rPr>
          <w:rFonts w:ascii="Arial" w:hAnsi="Arial" w:cs="Arial"/>
        </w:rPr>
        <w:t>adopción,</w:t>
      </w:r>
      <w:r w:rsidRPr="00DF0187">
        <w:rPr>
          <w:rFonts w:ascii="Arial" w:hAnsi="Arial" w:cs="Arial"/>
          <w:spacing w:val="-3"/>
        </w:rPr>
        <w:t xml:space="preserve"> </w:t>
      </w:r>
      <w:proofErr w:type="spellStart"/>
      <w:r w:rsidRPr="00DF0187">
        <w:rPr>
          <w:rFonts w:ascii="Arial" w:hAnsi="Arial" w:cs="Arial"/>
        </w:rPr>
        <w:t>planiﬁcación</w:t>
      </w:r>
      <w:proofErr w:type="spellEnd"/>
      <w:r w:rsidRPr="00DF0187">
        <w:rPr>
          <w:rFonts w:ascii="Arial" w:hAnsi="Arial" w:cs="Arial"/>
        </w:rPr>
        <w:t>,</w:t>
      </w:r>
      <w:r w:rsidRPr="00DF0187">
        <w:rPr>
          <w:rFonts w:ascii="Arial" w:hAnsi="Arial" w:cs="Arial"/>
          <w:spacing w:val="-2"/>
        </w:rPr>
        <w:t xml:space="preserve"> </w:t>
      </w:r>
      <w:r w:rsidRPr="00DF0187">
        <w:rPr>
          <w:rFonts w:ascii="Arial" w:hAnsi="Arial" w:cs="Arial"/>
        </w:rPr>
        <w:t>aplicación,</w:t>
      </w:r>
      <w:r w:rsidRPr="00DF0187">
        <w:rPr>
          <w:rFonts w:ascii="Arial" w:hAnsi="Arial" w:cs="Arial"/>
          <w:spacing w:val="-3"/>
        </w:rPr>
        <w:t xml:space="preserve"> </w:t>
      </w:r>
      <w:r w:rsidRPr="00DF0187">
        <w:rPr>
          <w:rFonts w:ascii="Arial" w:hAnsi="Arial" w:cs="Arial"/>
        </w:rPr>
        <w:t>comprobación</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proofErr w:type="spellStart"/>
      <w:r w:rsidRPr="00DF0187">
        <w:rPr>
          <w:rFonts w:ascii="Arial" w:hAnsi="Arial" w:cs="Arial"/>
        </w:rPr>
        <w:t>eﬁcacia</w:t>
      </w:r>
      <w:proofErr w:type="spellEnd"/>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documentación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medidas</w:t>
      </w:r>
      <w:r w:rsidRPr="00DF0187">
        <w:rPr>
          <w:rFonts w:ascii="Arial" w:hAnsi="Arial" w:cs="Arial"/>
          <w:spacing w:val="-3"/>
        </w:rPr>
        <w:t xml:space="preserve"> </w:t>
      </w:r>
      <w:r w:rsidRPr="00DF0187">
        <w:rPr>
          <w:rFonts w:ascii="Arial" w:hAnsi="Arial" w:cs="Arial"/>
        </w:rPr>
        <w:t>preventivas</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correctivas.</w:t>
      </w:r>
    </w:p>
    <w:p w14:paraId="6D3ABAEC" w14:textId="77777777" w:rsidR="00BD2315" w:rsidRPr="00DF0187" w:rsidRDefault="00BD2315" w:rsidP="003E61FC">
      <w:pPr>
        <w:pStyle w:val="Textoindependiente"/>
        <w:jc w:val="both"/>
        <w:rPr>
          <w:rFonts w:ascii="Arial" w:hAnsi="Arial" w:cs="Arial"/>
          <w:sz w:val="22"/>
          <w:szCs w:val="22"/>
        </w:rPr>
      </w:pPr>
    </w:p>
    <w:p w14:paraId="6D3ABAED"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PARÁGRAFO 1. Cuando se evidencie que las medidas de prevención y protección relativas a los peligros y riesgos en Seguridad y Salud en el Trabajo son inadecuadas o pueden dejar de ser </w:t>
      </w:r>
      <w:proofErr w:type="spellStart"/>
      <w:r w:rsidRPr="00DF0187">
        <w:rPr>
          <w:rFonts w:ascii="Arial" w:hAnsi="Arial" w:cs="Arial"/>
          <w:sz w:val="22"/>
          <w:szCs w:val="22"/>
        </w:rPr>
        <w:t>eﬁcaces</w:t>
      </w:r>
      <w:proofErr w:type="spellEnd"/>
      <w:r w:rsidRPr="00DF0187">
        <w:rPr>
          <w:rFonts w:ascii="Arial" w:hAnsi="Arial" w:cs="Arial"/>
          <w:sz w:val="22"/>
          <w:szCs w:val="22"/>
        </w:rPr>
        <w:t>, estas deberán someterse a una evaluación y jerarquización prioritaria y sin demora por parte del empleador o contratante, de acuerdo con lo establecido en el presente</w:t>
      </w:r>
      <w:r w:rsidRPr="00DF0187">
        <w:rPr>
          <w:rFonts w:ascii="Arial" w:hAnsi="Arial" w:cs="Arial"/>
          <w:spacing w:val="-14"/>
          <w:sz w:val="22"/>
          <w:szCs w:val="22"/>
        </w:rPr>
        <w:t xml:space="preserve"> </w:t>
      </w:r>
      <w:r w:rsidRPr="00DF0187">
        <w:rPr>
          <w:rFonts w:ascii="Arial" w:hAnsi="Arial" w:cs="Arial"/>
          <w:sz w:val="22"/>
          <w:szCs w:val="22"/>
        </w:rPr>
        <w:t>capítulo.</w:t>
      </w:r>
    </w:p>
    <w:p w14:paraId="6D3ABAEF" w14:textId="77777777" w:rsidR="00BD2315" w:rsidRPr="00DF0187" w:rsidRDefault="00BD2315" w:rsidP="003E61FC">
      <w:pPr>
        <w:pStyle w:val="Textoindependiente"/>
        <w:jc w:val="both"/>
        <w:rPr>
          <w:rFonts w:ascii="Arial" w:hAnsi="Arial" w:cs="Arial"/>
          <w:sz w:val="22"/>
          <w:szCs w:val="22"/>
        </w:rPr>
      </w:pPr>
    </w:p>
    <w:p w14:paraId="6D3ABAF0"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PARÁGRAFO 2. Todas las acciones preventivas y correctivas deben estar documentadas, ser difundidas a los niveles pertinentes, tener responsables y fechas de cumplimiento.</w:t>
      </w:r>
    </w:p>
    <w:p w14:paraId="6D3ABAF5" w14:textId="77777777" w:rsidR="00BD2315" w:rsidRPr="00DF0187" w:rsidRDefault="00BD2315" w:rsidP="003E61FC">
      <w:pPr>
        <w:pStyle w:val="Textoindependiente"/>
        <w:jc w:val="both"/>
        <w:rPr>
          <w:rFonts w:ascii="Arial" w:hAnsi="Arial" w:cs="Arial"/>
          <w:i/>
          <w:sz w:val="22"/>
          <w:szCs w:val="22"/>
        </w:rPr>
      </w:pPr>
    </w:p>
    <w:p w14:paraId="6D3ABAF6"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ARTÍCULO 2.2.4.6.34</w:t>
      </w:r>
      <w:r w:rsidRPr="00DF0187">
        <w:rPr>
          <w:rFonts w:ascii="Arial" w:hAnsi="Arial" w:cs="Arial"/>
          <w:i/>
          <w:sz w:val="22"/>
          <w:szCs w:val="22"/>
        </w:rPr>
        <w:t xml:space="preserve">. Mejora continua. </w:t>
      </w:r>
      <w:r w:rsidRPr="00DF0187">
        <w:rPr>
          <w:rFonts w:ascii="Arial" w:hAnsi="Arial" w:cs="Arial"/>
          <w:sz w:val="22"/>
          <w:szCs w:val="22"/>
        </w:rPr>
        <w:t xml:space="preserve">El empleador debe dar las directrices y otorgar los recursos necesarios para la mejora continua del Sistema de Gestión de la Seguridad y Salud en el Trabajo (SG-SST), con el objetivo de mejorar la </w:t>
      </w:r>
      <w:proofErr w:type="spellStart"/>
      <w:r w:rsidRPr="00DF0187">
        <w:rPr>
          <w:rFonts w:ascii="Arial" w:hAnsi="Arial" w:cs="Arial"/>
          <w:sz w:val="22"/>
          <w:szCs w:val="22"/>
        </w:rPr>
        <w:t>eﬁcacia</w:t>
      </w:r>
      <w:proofErr w:type="spellEnd"/>
      <w:r w:rsidRPr="00DF0187">
        <w:rPr>
          <w:rFonts w:ascii="Arial" w:hAnsi="Arial" w:cs="Arial"/>
          <w:sz w:val="22"/>
          <w:szCs w:val="22"/>
        </w:rPr>
        <w:t xml:space="preserve"> de todas sus actividades y el cumplimiento de sus propósitos. Entre otras, debe considerar las siguientes fuentes para </w:t>
      </w:r>
      <w:proofErr w:type="spellStart"/>
      <w:r w:rsidRPr="00DF0187">
        <w:rPr>
          <w:rFonts w:ascii="Arial" w:hAnsi="Arial" w:cs="Arial"/>
          <w:sz w:val="22"/>
          <w:szCs w:val="22"/>
        </w:rPr>
        <w:t>identiﬁcar</w:t>
      </w:r>
      <w:proofErr w:type="spellEnd"/>
      <w:r w:rsidRPr="00DF0187">
        <w:rPr>
          <w:rFonts w:ascii="Arial" w:hAnsi="Arial" w:cs="Arial"/>
          <w:sz w:val="22"/>
          <w:szCs w:val="22"/>
        </w:rPr>
        <w:t xml:space="preserve"> oportunidades de mejora:</w:t>
      </w:r>
    </w:p>
    <w:p w14:paraId="6D3ABAF8" w14:textId="77777777" w:rsidR="00BD2315" w:rsidRPr="00DF0187" w:rsidRDefault="00BD2315" w:rsidP="003E61FC">
      <w:pPr>
        <w:pStyle w:val="Textoindependiente"/>
        <w:jc w:val="both"/>
        <w:rPr>
          <w:rFonts w:ascii="Arial" w:hAnsi="Arial" w:cs="Arial"/>
          <w:sz w:val="22"/>
          <w:szCs w:val="22"/>
        </w:rPr>
      </w:pPr>
    </w:p>
    <w:p w14:paraId="6D3ABAF9" w14:textId="77777777" w:rsidR="00BD2315" w:rsidRPr="00DF0187" w:rsidRDefault="00A97C5D" w:rsidP="003E61FC">
      <w:pPr>
        <w:pStyle w:val="Prrafodelista"/>
        <w:numPr>
          <w:ilvl w:val="0"/>
          <w:numId w:val="164"/>
        </w:numPr>
        <w:tabs>
          <w:tab w:val="left" w:pos="294"/>
        </w:tabs>
        <w:ind w:left="184" w:hanging="184"/>
        <w:jc w:val="both"/>
        <w:rPr>
          <w:rFonts w:ascii="Arial" w:hAnsi="Arial" w:cs="Arial"/>
        </w:rPr>
      </w:pPr>
      <w:r w:rsidRPr="00DF0187">
        <w:rPr>
          <w:rFonts w:ascii="Arial" w:hAnsi="Arial" w:cs="Arial"/>
        </w:rPr>
        <w:t>El cumplimiento de los objetivos del Sistema de Gestión de la Seguridad y Salud en el Trabajo</w:t>
      </w:r>
      <w:r w:rsidRPr="00DF0187">
        <w:rPr>
          <w:rFonts w:ascii="Arial" w:hAnsi="Arial" w:cs="Arial"/>
          <w:spacing w:val="-24"/>
        </w:rPr>
        <w:t xml:space="preserve"> </w:t>
      </w:r>
      <w:r w:rsidRPr="00DF0187">
        <w:rPr>
          <w:rFonts w:ascii="Arial" w:hAnsi="Arial" w:cs="Arial"/>
        </w:rPr>
        <w:t>(SG-SST);</w:t>
      </w:r>
    </w:p>
    <w:p w14:paraId="6D3ABAFB" w14:textId="77777777" w:rsidR="00BD2315" w:rsidRPr="00DF0187" w:rsidRDefault="00BD2315" w:rsidP="003E61FC">
      <w:pPr>
        <w:pStyle w:val="Textoindependiente"/>
        <w:jc w:val="both"/>
        <w:rPr>
          <w:rFonts w:ascii="Arial" w:hAnsi="Arial" w:cs="Arial"/>
          <w:sz w:val="22"/>
          <w:szCs w:val="22"/>
        </w:rPr>
      </w:pPr>
    </w:p>
    <w:p w14:paraId="6D3ABAFC" w14:textId="77777777" w:rsidR="00BD2315" w:rsidRPr="00DF0187" w:rsidRDefault="00A97C5D" w:rsidP="003E61FC">
      <w:pPr>
        <w:pStyle w:val="Prrafodelista"/>
        <w:numPr>
          <w:ilvl w:val="0"/>
          <w:numId w:val="164"/>
        </w:numPr>
        <w:tabs>
          <w:tab w:val="left" w:pos="294"/>
        </w:tabs>
        <w:ind w:left="184" w:hanging="184"/>
        <w:jc w:val="both"/>
        <w:rPr>
          <w:rFonts w:ascii="Arial" w:hAnsi="Arial" w:cs="Arial"/>
        </w:rPr>
      </w:pPr>
      <w:r w:rsidRPr="00DF0187">
        <w:rPr>
          <w:rFonts w:ascii="Arial" w:hAnsi="Arial" w:cs="Arial"/>
        </w:rPr>
        <w:t>Los resultados de la intervención en los peligros y los riesgos</w:t>
      </w:r>
      <w:r w:rsidRPr="00DF0187">
        <w:rPr>
          <w:rFonts w:ascii="Arial" w:hAnsi="Arial" w:cs="Arial"/>
          <w:spacing w:val="-5"/>
        </w:rPr>
        <w:t xml:space="preserve"> </w:t>
      </w:r>
      <w:r w:rsidRPr="00DF0187">
        <w:rPr>
          <w:rFonts w:ascii="Arial" w:hAnsi="Arial" w:cs="Arial"/>
        </w:rPr>
        <w:t>priorizados;</w:t>
      </w:r>
    </w:p>
    <w:p w14:paraId="6D3ABAFE" w14:textId="77777777" w:rsidR="00BD2315" w:rsidRPr="00DF0187" w:rsidRDefault="00BD2315" w:rsidP="003E61FC">
      <w:pPr>
        <w:pStyle w:val="Textoindependiente"/>
        <w:jc w:val="both"/>
        <w:rPr>
          <w:rFonts w:ascii="Arial" w:hAnsi="Arial" w:cs="Arial"/>
          <w:sz w:val="22"/>
          <w:szCs w:val="22"/>
        </w:rPr>
      </w:pPr>
    </w:p>
    <w:p w14:paraId="6D3ABAFF" w14:textId="77777777" w:rsidR="00BD2315" w:rsidRPr="00DF0187" w:rsidRDefault="00A97C5D" w:rsidP="003E61FC">
      <w:pPr>
        <w:pStyle w:val="Prrafodelista"/>
        <w:numPr>
          <w:ilvl w:val="0"/>
          <w:numId w:val="164"/>
        </w:numPr>
        <w:tabs>
          <w:tab w:val="left" w:pos="294"/>
        </w:tabs>
        <w:ind w:left="0" w:firstLine="0"/>
        <w:jc w:val="both"/>
        <w:rPr>
          <w:rFonts w:ascii="Arial" w:hAnsi="Arial" w:cs="Arial"/>
        </w:rPr>
      </w:pPr>
      <w:r w:rsidRPr="00DF0187">
        <w:rPr>
          <w:rFonts w:ascii="Arial" w:hAnsi="Arial" w:cs="Arial"/>
        </w:rPr>
        <w:t>Los resultados de la auditoría y revisión del Sistema de Gestión de la Seguridad y Salud en el Trabajo (SG-SST), incluyendo la investigación de los incidentes, accidentes y enfermedades</w:t>
      </w:r>
      <w:r w:rsidRPr="00DF0187">
        <w:rPr>
          <w:rFonts w:ascii="Arial" w:hAnsi="Arial" w:cs="Arial"/>
          <w:spacing w:val="-4"/>
        </w:rPr>
        <w:t xml:space="preserve"> </w:t>
      </w:r>
      <w:r w:rsidRPr="00DF0187">
        <w:rPr>
          <w:rFonts w:ascii="Arial" w:hAnsi="Arial" w:cs="Arial"/>
        </w:rPr>
        <w:t>laborales;</w:t>
      </w:r>
    </w:p>
    <w:p w14:paraId="6D3ABB01" w14:textId="77777777" w:rsidR="00BD2315" w:rsidRPr="00DF0187" w:rsidRDefault="00BD2315" w:rsidP="003E61FC">
      <w:pPr>
        <w:pStyle w:val="Textoindependiente"/>
        <w:jc w:val="both"/>
        <w:rPr>
          <w:rFonts w:ascii="Arial" w:hAnsi="Arial" w:cs="Arial"/>
          <w:sz w:val="22"/>
          <w:szCs w:val="22"/>
        </w:rPr>
      </w:pPr>
    </w:p>
    <w:p w14:paraId="6D3ABB02" w14:textId="77777777" w:rsidR="00BD2315" w:rsidRPr="00DF0187" w:rsidRDefault="00A97C5D" w:rsidP="003E61FC">
      <w:pPr>
        <w:pStyle w:val="Prrafodelista"/>
        <w:numPr>
          <w:ilvl w:val="0"/>
          <w:numId w:val="164"/>
        </w:numPr>
        <w:tabs>
          <w:tab w:val="left" w:pos="294"/>
        </w:tabs>
        <w:ind w:left="0" w:firstLine="0"/>
        <w:jc w:val="both"/>
        <w:rPr>
          <w:rFonts w:ascii="Arial" w:hAnsi="Arial" w:cs="Arial"/>
        </w:rPr>
      </w:pPr>
      <w:r w:rsidRPr="00DF0187">
        <w:rPr>
          <w:rFonts w:ascii="Arial" w:hAnsi="Arial" w:cs="Arial"/>
        </w:rPr>
        <w:t>Las recomendaciones presentadas por los trabajadores y el Comité Paritario de Seguridad y Salud en el Trabajo o Vigía de Seguridad y Salud en el Trabajo, según</w:t>
      </w:r>
      <w:r w:rsidRPr="00DF0187">
        <w:rPr>
          <w:rFonts w:ascii="Arial" w:hAnsi="Arial" w:cs="Arial"/>
          <w:spacing w:val="-3"/>
        </w:rPr>
        <w:t xml:space="preserve"> </w:t>
      </w:r>
      <w:r w:rsidRPr="00DF0187">
        <w:rPr>
          <w:rFonts w:ascii="Arial" w:hAnsi="Arial" w:cs="Arial"/>
        </w:rPr>
        <w:t>corresponda;</w:t>
      </w:r>
    </w:p>
    <w:p w14:paraId="6D3ABB04" w14:textId="77777777" w:rsidR="00BD2315" w:rsidRPr="00DF0187" w:rsidRDefault="00BD2315" w:rsidP="003E61FC">
      <w:pPr>
        <w:pStyle w:val="Textoindependiente"/>
        <w:jc w:val="both"/>
        <w:rPr>
          <w:rFonts w:ascii="Arial" w:hAnsi="Arial" w:cs="Arial"/>
          <w:sz w:val="22"/>
          <w:szCs w:val="22"/>
        </w:rPr>
      </w:pPr>
    </w:p>
    <w:p w14:paraId="6D3ABB05" w14:textId="19D9244F" w:rsidR="00BD2315" w:rsidRDefault="00A97C5D" w:rsidP="003E61FC">
      <w:pPr>
        <w:pStyle w:val="Prrafodelista"/>
        <w:numPr>
          <w:ilvl w:val="0"/>
          <w:numId w:val="164"/>
        </w:numPr>
        <w:tabs>
          <w:tab w:val="left" w:pos="294"/>
        </w:tabs>
        <w:ind w:left="184" w:hanging="184"/>
        <w:jc w:val="both"/>
        <w:rPr>
          <w:rFonts w:ascii="Arial" w:hAnsi="Arial" w:cs="Arial"/>
        </w:rPr>
      </w:pPr>
      <w:r w:rsidRPr="00DF0187">
        <w:rPr>
          <w:rFonts w:ascii="Arial" w:hAnsi="Arial" w:cs="Arial"/>
        </w:rPr>
        <w:t>Los resultados de los programas de promoción y</w:t>
      </w:r>
      <w:r w:rsidRPr="00DF0187">
        <w:rPr>
          <w:rFonts w:ascii="Arial" w:hAnsi="Arial" w:cs="Arial"/>
          <w:spacing w:val="-7"/>
        </w:rPr>
        <w:t xml:space="preserve"> </w:t>
      </w:r>
      <w:r w:rsidRPr="00DF0187">
        <w:rPr>
          <w:rFonts w:ascii="Arial" w:hAnsi="Arial" w:cs="Arial"/>
        </w:rPr>
        <w:t>prevención;</w:t>
      </w:r>
    </w:p>
    <w:p w14:paraId="3A529DF3" w14:textId="77777777" w:rsidR="003E61FC" w:rsidRPr="00DF0187" w:rsidRDefault="003E61FC" w:rsidP="003E61FC">
      <w:pPr>
        <w:pStyle w:val="Prrafodelista"/>
        <w:tabs>
          <w:tab w:val="left" w:pos="294"/>
        </w:tabs>
        <w:ind w:left="184"/>
        <w:jc w:val="both"/>
        <w:rPr>
          <w:rFonts w:ascii="Arial" w:hAnsi="Arial" w:cs="Arial"/>
        </w:rPr>
      </w:pPr>
    </w:p>
    <w:p w14:paraId="6D3ABB07" w14:textId="77777777" w:rsidR="00BD2315" w:rsidRPr="00DF0187" w:rsidRDefault="00A97C5D" w:rsidP="003E61FC">
      <w:pPr>
        <w:pStyle w:val="Prrafodelista"/>
        <w:numPr>
          <w:ilvl w:val="0"/>
          <w:numId w:val="164"/>
        </w:numPr>
        <w:tabs>
          <w:tab w:val="left" w:pos="294"/>
        </w:tabs>
        <w:ind w:left="184" w:hanging="184"/>
        <w:jc w:val="both"/>
        <w:rPr>
          <w:rFonts w:ascii="Arial" w:hAnsi="Arial" w:cs="Arial"/>
        </w:rPr>
      </w:pPr>
      <w:r w:rsidRPr="00DF0187">
        <w:rPr>
          <w:rFonts w:ascii="Arial" w:hAnsi="Arial" w:cs="Arial"/>
        </w:rPr>
        <w:t>El resultado de la supervisión realizado por la alta dirección;</w:t>
      </w:r>
      <w:r w:rsidRPr="00DF0187">
        <w:rPr>
          <w:rFonts w:ascii="Arial" w:hAnsi="Arial" w:cs="Arial"/>
          <w:spacing w:val="-7"/>
        </w:rPr>
        <w:t xml:space="preserve"> </w:t>
      </w:r>
      <w:r w:rsidRPr="00DF0187">
        <w:rPr>
          <w:rFonts w:ascii="Arial" w:hAnsi="Arial" w:cs="Arial"/>
        </w:rPr>
        <w:t>y</w:t>
      </w:r>
    </w:p>
    <w:p w14:paraId="6D3ABB09" w14:textId="77777777" w:rsidR="00BD2315" w:rsidRPr="00DF0187" w:rsidRDefault="00BD2315" w:rsidP="003E61FC">
      <w:pPr>
        <w:pStyle w:val="Textoindependiente"/>
        <w:jc w:val="both"/>
        <w:rPr>
          <w:rFonts w:ascii="Arial" w:hAnsi="Arial" w:cs="Arial"/>
          <w:sz w:val="22"/>
          <w:szCs w:val="22"/>
        </w:rPr>
      </w:pPr>
    </w:p>
    <w:p w14:paraId="6D3ABB0A" w14:textId="510D6BB0" w:rsidR="00BD2315" w:rsidRDefault="00A97C5D" w:rsidP="003E61FC">
      <w:pPr>
        <w:pStyle w:val="Prrafodelista"/>
        <w:numPr>
          <w:ilvl w:val="0"/>
          <w:numId w:val="164"/>
        </w:numPr>
        <w:tabs>
          <w:tab w:val="left" w:pos="294"/>
        </w:tabs>
        <w:ind w:left="184" w:hanging="184"/>
        <w:jc w:val="both"/>
        <w:rPr>
          <w:rFonts w:ascii="Arial" w:hAnsi="Arial" w:cs="Arial"/>
        </w:rPr>
      </w:pPr>
      <w:r w:rsidRPr="00DF0187">
        <w:rPr>
          <w:rFonts w:ascii="Arial" w:hAnsi="Arial" w:cs="Arial"/>
        </w:rPr>
        <w:t>Los cambios en legislación que apliquen a la</w:t>
      </w:r>
      <w:r w:rsidRPr="00DF0187">
        <w:rPr>
          <w:rFonts w:ascii="Arial" w:hAnsi="Arial" w:cs="Arial"/>
          <w:spacing w:val="-5"/>
        </w:rPr>
        <w:t xml:space="preserve"> </w:t>
      </w:r>
      <w:r w:rsidRPr="00DF0187">
        <w:rPr>
          <w:rFonts w:ascii="Arial" w:hAnsi="Arial" w:cs="Arial"/>
        </w:rPr>
        <w:t>organización.</w:t>
      </w:r>
    </w:p>
    <w:p w14:paraId="2C990E42" w14:textId="77777777" w:rsidR="00C43293" w:rsidRPr="00C43293" w:rsidRDefault="00C43293" w:rsidP="00C43293">
      <w:pPr>
        <w:pStyle w:val="Prrafodelista"/>
        <w:rPr>
          <w:rFonts w:ascii="Arial" w:hAnsi="Arial" w:cs="Arial"/>
        </w:rPr>
      </w:pPr>
    </w:p>
    <w:p w14:paraId="0AE920B9" w14:textId="77777777" w:rsidR="00C43293" w:rsidRPr="00C43293" w:rsidRDefault="00C43293" w:rsidP="00C43293">
      <w:pPr>
        <w:tabs>
          <w:tab w:val="left" w:pos="294"/>
        </w:tabs>
        <w:jc w:val="both"/>
        <w:rPr>
          <w:rFonts w:ascii="Arial" w:hAnsi="Arial" w:cs="Arial"/>
        </w:rPr>
      </w:pPr>
    </w:p>
    <w:p w14:paraId="6D3ABB0F" w14:textId="77777777" w:rsidR="00BD2315" w:rsidRPr="00DF0187" w:rsidRDefault="00BD2315" w:rsidP="003E61FC">
      <w:pPr>
        <w:pStyle w:val="Textoindependiente"/>
        <w:jc w:val="both"/>
        <w:rPr>
          <w:rFonts w:ascii="Arial" w:hAnsi="Arial" w:cs="Arial"/>
          <w:i/>
          <w:sz w:val="22"/>
          <w:szCs w:val="22"/>
        </w:rPr>
      </w:pPr>
    </w:p>
    <w:p w14:paraId="6D3ABB10"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ARTÍCULO 2.2.4.6.35. </w:t>
      </w:r>
      <w:r w:rsidRPr="00DF0187">
        <w:rPr>
          <w:rFonts w:ascii="Arial" w:hAnsi="Arial" w:cs="Arial"/>
          <w:i/>
          <w:sz w:val="22"/>
          <w:szCs w:val="22"/>
        </w:rPr>
        <w:t xml:space="preserve">Capacitación obligatoria. </w:t>
      </w:r>
      <w:r w:rsidRPr="00DF0187">
        <w:rPr>
          <w:rFonts w:ascii="Arial" w:hAnsi="Arial" w:cs="Arial"/>
          <w:sz w:val="22"/>
          <w:szCs w:val="22"/>
        </w:rPr>
        <w:t xml:space="preserve">Los responsables de la ejecución de los Sistema de Gestión de la Seguridad y Salud en el Trabajo (SG-SST), deberán realizar el curso de capacitación virtual de cincuenta (50) horas sobre el Sistema de Gestión de la Seguridad y Salud en el Trabajo (SG-SST) que </w:t>
      </w:r>
      <w:proofErr w:type="spellStart"/>
      <w:r w:rsidRPr="00DF0187">
        <w:rPr>
          <w:rFonts w:ascii="Arial" w:hAnsi="Arial" w:cs="Arial"/>
          <w:sz w:val="22"/>
          <w:szCs w:val="22"/>
        </w:rPr>
        <w:t>deﬁna</w:t>
      </w:r>
      <w:proofErr w:type="spellEnd"/>
      <w:r w:rsidRPr="00DF0187">
        <w:rPr>
          <w:rFonts w:ascii="Arial" w:hAnsi="Arial" w:cs="Arial"/>
          <w:sz w:val="22"/>
          <w:szCs w:val="22"/>
        </w:rPr>
        <w:t xml:space="preserve"> el Ministerio del Trabajo en desarrollo de las acciones señaladas en el literal a) del artículo 12 de la Ley 1562 de 2012, y obtener el </w:t>
      </w:r>
      <w:proofErr w:type="spellStart"/>
      <w:r w:rsidRPr="00DF0187">
        <w:rPr>
          <w:rFonts w:ascii="Arial" w:hAnsi="Arial" w:cs="Arial"/>
          <w:sz w:val="22"/>
          <w:szCs w:val="22"/>
        </w:rPr>
        <w:t>certiﬁcado</w:t>
      </w:r>
      <w:proofErr w:type="spellEnd"/>
      <w:r w:rsidRPr="00DF0187">
        <w:rPr>
          <w:rFonts w:ascii="Arial" w:hAnsi="Arial" w:cs="Arial"/>
          <w:sz w:val="22"/>
          <w:szCs w:val="22"/>
        </w:rPr>
        <w:t xml:space="preserve"> de aprobación del mismo.</w:t>
      </w:r>
    </w:p>
    <w:p w14:paraId="6D3ABB15" w14:textId="77777777" w:rsidR="00BD2315" w:rsidRPr="00DF0187" w:rsidRDefault="00BD2315" w:rsidP="003E61FC">
      <w:pPr>
        <w:pStyle w:val="Textoindependiente"/>
        <w:jc w:val="both"/>
        <w:rPr>
          <w:rFonts w:ascii="Arial" w:hAnsi="Arial" w:cs="Arial"/>
          <w:i/>
          <w:sz w:val="22"/>
          <w:szCs w:val="22"/>
        </w:rPr>
      </w:pPr>
    </w:p>
    <w:p w14:paraId="6D3ABB16" w14:textId="7777777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ARTÍCULO  2.2.4.6.36</w:t>
      </w:r>
      <w:r w:rsidRPr="00DF0187">
        <w:rPr>
          <w:rFonts w:ascii="Arial" w:hAnsi="Arial" w:cs="Arial"/>
          <w:i/>
          <w:sz w:val="22"/>
          <w:szCs w:val="22"/>
        </w:rPr>
        <w:t xml:space="preserve">. Sanciones. </w:t>
      </w:r>
      <w:r w:rsidRPr="00DF0187">
        <w:rPr>
          <w:rFonts w:ascii="Arial" w:hAnsi="Arial" w:cs="Arial"/>
          <w:sz w:val="22"/>
          <w:szCs w:val="22"/>
        </w:rPr>
        <w:t xml:space="preserve">El incumplimiento a lo establecido en el presente capítulo y demás normas que lo adicionen,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 sustituyan, será sancionado en los términos previstos en el artículo 91 del Decreto Ley número 1295 de 1994, </w:t>
      </w:r>
      <w:proofErr w:type="spellStart"/>
      <w:r w:rsidRPr="00DF0187">
        <w:rPr>
          <w:rFonts w:ascii="Arial" w:hAnsi="Arial" w:cs="Arial"/>
          <w:sz w:val="22"/>
          <w:szCs w:val="22"/>
        </w:rPr>
        <w:t>modiﬁcado</w:t>
      </w:r>
      <w:proofErr w:type="spellEnd"/>
      <w:r w:rsidRPr="00DF0187">
        <w:rPr>
          <w:rFonts w:ascii="Arial" w:hAnsi="Arial" w:cs="Arial"/>
          <w:sz w:val="22"/>
          <w:szCs w:val="22"/>
        </w:rPr>
        <w:t xml:space="preserve"> parcialmente y adicionado</w:t>
      </w:r>
      <w:r w:rsidRPr="00DF0187">
        <w:rPr>
          <w:rFonts w:ascii="Arial" w:hAnsi="Arial" w:cs="Arial"/>
          <w:spacing w:val="-2"/>
          <w:sz w:val="22"/>
          <w:szCs w:val="22"/>
        </w:rPr>
        <w:t xml:space="preserve"> </w:t>
      </w:r>
      <w:r w:rsidRPr="00DF0187">
        <w:rPr>
          <w:rFonts w:ascii="Arial" w:hAnsi="Arial" w:cs="Arial"/>
          <w:sz w:val="22"/>
          <w:szCs w:val="22"/>
        </w:rPr>
        <w:t>por</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1"/>
          <w:sz w:val="22"/>
          <w:szCs w:val="22"/>
        </w:rPr>
        <w:t xml:space="preserve"> </w:t>
      </w:r>
      <w:r w:rsidRPr="00DF0187">
        <w:rPr>
          <w:rFonts w:ascii="Arial" w:hAnsi="Arial" w:cs="Arial"/>
          <w:sz w:val="22"/>
          <w:szCs w:val="22"/>
        </w:rPr>
        <w:t>artículo</w:t>
      </w:r>
      <w:r w:rsidRPr="00DF0187">
        <w:rPr>
          <w:rFonts w:ascii="Arial" w:hAnsi="Arial" w:cs="Arial"/>
          <w:spacing w:val="-2"/>
          <w:sz w:val="22"/>
          <w:szCs w:val="22"/>
        </w:rPr>
        <w:t xml:space="preserve"> </w:t>
      </w:r>
      <w:r w:rsidRPr="00DF0187">
        <w:rPr>
          <w:rFonts w:ascii="Arial" w:hAnsi="Arial" w:cs="Arial"/>
          <w:sz w:val="22"/>
          <w:szCs w:val="22"/>
        </w:rPr>
        <w:t>13</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Ley</w:t>
      </w:r>
      <w:r w:rsidRPr="00DF0187">
        <w:rPr>
          <w:rFonts w:ascii="Arial" w:hAnsi="Arial" w:cs="Arial"/>
          <w:spacing w:val="-1"/>
          <w:sz w:val="22"/>
          <w:szCs w:val="22"/>
        </w:rPr>
        <w:t xml:space="preserve"> </w:t>
      </w:r>
      <w:r w:rsidRPr="00DF0187">
        <w:rPr>
          <w:rFonts w:ascii="Arial" w:hAnsi="Arial" w:cs="Arial"/>
          <w:sz w:val="22"/>
          <w:szCs w:val="22"/>
        </w:rPr>
        <w:t>1562</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1"/>
          <w:sz w:val="22"/>
          <w:szCs w:val="22"/>
        </w:rPr>
        <w:t xml:space="preserve"> </w:t>
      </w:r>
      <w:r w:rsidRPr="00DF0187">
        <w:rPr>
          <w:rFonts w:ascii="Arial" w:hAnsi="Arial" w:cs="Arial"/>
          <w:sz w:val="22"/>
          <w:szCs w:val="22"/>
        </w:rPr>
        <w:t>2012</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las</w:t>
      </w:r>
      <w:r w:rsidRPr="00DF0187">
        <w:rPr>
          <w:rFonts w:ascii="Arial" w:hAnsi="Arial" w:cs="Arial"/>
          <w:spacing w:val="-1"/>
          <w:sz w:val="22"/>
          <w:szCs w:val="22"/>
        </w:rPr>
        <w:t xml:space="preserve"> </w:t>
      </w:r>
      <w:r w:rsidRPr="00DF0187">
        <w:rPr>
          <w:rFonts w:ascii="Arial" w:hAnsi="Arial" w:cs="Arial"/>
          <w:sz w:val="22"/>
          <w:szCs w:val="22"/>
        </w:rPr>
        <w:t>normas</w:t>
      </w:r>
      <w:r w:rsidRPr="00DF0187">
        <w:rPr>
          <w:rFonts w:ascii="Arial" w:hAnsi="Arial" w:cs="Arial"/>
          <w:spacing w:val="-2"/>
          <w:sz w:val="22"/>
          <w:szCs w:val="22"/>
        </w:rPr>
        <w:t xml:space="preserve"> </w:t>
      </w:r>
      <w:r w:rsidRPr="00DF0187">
        <w:rPr>
          <w:rFonts w:ascii="Arial" w:hAnsi="Arial" w:cs="Arial"/>
          <w:sz w:val="22"/>
          <w:szCs w:val="22"/>
        </w:rPr>
        <w:t>que</w:t>
      </w:r>
      <w:r w:rsidRPr="00DF0187">
        <w:rPr>
          <w:rFonts w:ascii="Arial" w:hAnsi="Arial" w:cs="Arial"/>
          <w:spacing w:val="-2"/>
          <w:sz w:val="22"/>
          <w:szCs w:val="22"/>
        </w:rPr>
        <w:t xml:space="preserve"> </w:t>
      </w:r>
      <w:r w:rsidRPr="00DF0187">
        <w:rPr>
          <w:rFonts w:ascii="Arial" w:hAnsi="Arial" w:cs="Arial"/>
          <w:sz w:val="22"/>
          <w:szCs w:val="22"/>
        </w:rPr>
        <w:t>a</w:t>
      </w:r>
      <w:r w:rsidRPr="00DF0187">
        <w:rPr>
          <w:rFonts w:ascii="Arial" w:hAnsi="Arial" w:cs="Arial"/>
          <w:spacing w:val="-2"/>
          <w:sz w:val="22"/>
          <w:szCs w:val="22"/>
        </w:rPr>
        <w:t xml:space="preserve"> </w:t>
      </w:r>
      <w:r w:rsidRPr="00DF0187">
        <w:rPr>
          <w:rFonts w:ascii="Arial" w:hAnsi="Arial" w:cs="Arial"/>
          <w:sz w:val="22"/>
          <w:szCs w:val="22"/>
        </w:rPr>
        <w:t>su</w:t>
      </w:r>
      <w:r w:rsidRPr="00DF0187">
        <w:rPr>
          <w:rFonts w:ascii="Arial" w:hAnsi="Arial" w:cs="Arial"/>
          <w:spacing w:val="-1"/>
          <w:sz w:val="22"/>
          <w:szCs w:val="22"/>
        </w:rPr>
        <w:t xml:space="preserve"> </w:t>
      </w:r>
      <w:r w:rsidRPr="00DF0187">
        <w:rPr>
          <w:rFonts w:ascii="Arial" w:hAnsi="Arial" w:cs="Arial"/>
          <w:sz w:val="22"/>
          <w:szCs w:val="22"/>
        </w:rPr>
        <w:t>vez</w:t>
      </w:r>
      <w:r w:rsidRPr="00DF0187">
        <w:rPr>
          <w:rFonts w:ascii="Arial" w:hAnsi="Arial" w:cs="Arial"/>
          <w:spacing w:val="-2"/>
          <w:sz w:val="22"/>
          <w:szCs w:val="22"/>
        </w:rPr>
        <w:t xml:space="preserve"> </w:t>
      </w:r>
      <w:r w:rsidRPr="00DF0187">
        <w:rPr>
          <w:rFonts w:ascii="Arial" w:hAnsi="Arial" w:cs="Arial"/>
          <w:sz w:val="22"/>
          <w:szCs w:val="22"/>
        </w:rPr>
        <w:t>lo</w:t>
      </w:r>
      <w:r w:rsidRPr="00DF0187">
        <w:rPr>
          <w:rFonts w:ascii="Arial" w:hAnsi="Arial" w:cs="Arial"/>
          <w:spacing w:val="-1"/>
          <w:sz w:val="22"/>
          <w:szCs w:val="22"/>
        </w:rPr>
        <w:t xml:space="preserve"> </w:t>
      </w:r>
      <w:r w:rsidRPr="00DF0187">
        <w:rPr>
          <w:rFonts w:ascii="Arial" w:hAnsi="Arial" w:cs="Arial"/>
          <w:sz w:val="22"/>
          <w:szCs w:val="22"/>
        </w:rPr>
        <w:t>adicionen,</w:t>
      </w:r>
      <w:r w:rsidRPr="00DF0187">
        <w:rPr>
          <w:rFonts w:ascii="Arial" w:hAnsi="Arial" w:cs="Arial"/>
          <w:spacing w:val="-1"/>
          <w:sz w:val="22"/>
          <w:szCs w:val="22"/>
        </w:rPr>
        <w:t xml:space="preserve"> </w:t>
      </w:r>
      <w:proofErr w:type="spellStart"/>
      <w:r w:rsidRPr="00DF0187">
        <w:rPr>
          <w:rFonts w:ascii="Arial" w:hAnsi="Arial" w:cs="Arial"/>
          <w:sz w:val="22"/>
          <w:szCs w:val="22"/>
        </w:rPr>
        <w:t>modiﬁquen</w:t>
      </w:r>
      <w:proofErr w:type="spellEnd"/>
      <w:r w:rsidRPr="00DF0187">
        <w:rPr>
          <w:rFonts w:ascii="Arial" w:hAnsi="Arial" w:cs="Arial"/>
          <w:spacing w:val="-2"/>
          <w:sz w:val="22"/>
          <w:szCs w:val="22"/>
        </w:rPr>
        <w:t xml:space="preserve"> </w:t>
      </w:r>
      <w:r w:rsidRPr="00DF0187">
        <w:rPr>
          <w:rFonts w:ascii="Arial" w:hAnsi="Arial" w:cs="Arial"/>
          <w:sz w:val="22"/>
          <w:szCs w:val="22"/>
        </w:rPr>
        <w:t>o</w:t>
      </w:r>
      <w:r w:rsidRPr="00DF0187">
        <w:rPr>
          <w:rFonts w:ascii="Arial" w:hAnsi="Arial" w:cs="Arial"/>
          <w:spacing w:val="-2"/>
          <w:sz w:val="22"/>
          <w:szCs w:val="22"/>
        </w:rPr>
        <w:t xml:space="preserve"> </w:t>
      </w:r>
      <w:r w:rsidRPr="00DF0187">
        <w:rPr>
          <w:rFonts w:ascii="Arial" w:hAnsi="Arial" w:cs="Arial"/>
          <w:sz w:val="22"/>
          <w:szCs w:val="22"/>
        </w:rPr>
        <w:t>sustituyan.</w:t>
      </w:r>
    </w:p>
    <w:p w14:paraId="6D3ABB18" w14:textId="77777777" w:rsidR="00BD2315" w:rsidRPr="00DF0187" w:rsidRDefault="00BD2315" w:rsidP="003E61FC">
      <w:pPr>
        <w:pStyle w:val="Textoindependiente"/>
        <w:jc w:val="both"/>
        <w:rPr>
          <w:rFonts w:ascii="Arial" w:hAnsi="Arial" w:cs="Arial"/>
          <w:sz w:val="22"/>
          <w:szCs w:val="22"/>
        </w:rPr>
      </w:pPr>
    </w:p>
    <w:p w14:paraId="6D3ABB19" w14:textId="2F00E437" w:rsidR="00BD2315" w:rsidRPr="00DF0187"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PARÁGRAFO. Las Administradoras de Riesgos Laborales realizarán la vigilancia delegada del cumplimiento de lo dispuesto en el presente capítulo e informarán a las Direcciones Territoriales del Ministerio del Trabajo los casos en los cuales se evidencia el no cumplimiento del mismo por parte de sus empresas </w:t>
      </w:r>
      <w:proofErr w:type="spellStart"/>
      <w:r w:rsidRPr="00DF0187">
        <w:rPr>
          <w:rFonts w:ascii="Arial" w:hAnsi="Arial" w:cs="Arial"/>
          <w:sz w:val="22"/>
          <w:szCs w:val="22"/>
        </w:rPr>
        <w:t>aﬁliadas</w:t>
      </w:r>
      <w:proofErr w:type="spellEnd"/>
      <w:r w:rsidRPr="00DF0187">
        <w:rPr>
          <w:rFonts w:ascii="Arial" w:hAnsi="Arial" w:cs="Arial"/>
          <w:sz w:val="22"/>
          <w:szCs w:val="22"/>
        </w:rPr>
        <w:t>.</w:t>
      </w:r>
    </w:p>
    <w:p w14:paraId="6D3ABB1E" w14:textId="77777777" w:rsidR="00BD2315" w:rsidRPr="00DF0187" w:rsidRDefault="00BD2315" w:rsidP="003E61FC">
      <w:pPr>
        <w:pStyle w:val="Textoindependiente"/>
        <w:jc w:val="both"/>
        <w:rPr>
          <w:rFonts w:ascii="Arial" w:hAnsi="Arial" w:cs="Arial"/>
          <w:i/>
          <w:sz w:val="22"/>
          <w:szCs w:val="22"/>
        </w:rPr>
      </w:pPr>
    </w:p>
    <w:p w14:paraId="6D3ABB1F" w14:textId="31A0A906" w:rsidR="00BD2315" w:rsidRDefault="00A97C5D" w:rsidP="003E61FC">
      <w:pPr>
        <w:pStyle w:val="Textoindependiente"/>
        <w:jc w:val="both"/>
        <w:rPr>
          <w:rFonts w:ascii="Arial" w:hAnsi="Arial" w:cs="Arial"/>
          <w:sz w:val="22"/>
          <w:szCs w:val="22"/>
        </w:rPr>
      </w:pPr>
      <w:r w:rsidRPr="00DF0187">
        <w:rPr>
          <w:rFonts w:ascii="Arial" w:hAnsi="Arial" w:cs="Arial"/>
          <w:sz w:val="22"/>
          <w:szCs w:val="22"/>
        </w:rPr>
        <w:t xml:space="preserve">ARTÍCULO 2.2.4.6.37. </w:t>
      </w:r>
      <w:r w:rsidRPr="00DF0187">
        <w:rPr>
          <w:rFonts w:ascii="Arial" w:hAnsi="Arial" w:cs="Arial"/>
          <w:i/>
          <w:sz w:val="22"/>
          <w:szCs w:val="22"/>
        </w:rPr>
        <w:t xml:space="preserve">Transición. </w:t>
      </w:r>
      <w:r w:rsidRPr="00DF0187">
        <w:rPr>
          <w:rFonts w:ascii="Arial" w:hAnsi="Arial" w:cs="Arial"/>
          <w:sz w:val="22"/>
          <w:szCs w:val="22"/>
        </w:rPr>
        <w:t>Todos los empleadores públicos y privados, los contratantes de personal bajo cualquier modalidad de contrato civil, comercial o administrativo, organizaciones de economía solidaria y del sector cooperativo, así como las empresas de servicios temporales, deberán sustituir el Programa de Salud Ocupacional por el Sistema de Gestión de la Seguridad y Salud en el Trabajo (SG-SST), a partir del 1º de junio de 2017 y en dicha fecha, se debe dar inicio a la ejecución de manera progresiva, paulatina y sistemática de las siguientes fases de implementación:</w:t>
      </w:r>
    </w:p>
    <w:p w14:paraId="7B8122EB" w14:textId="2425861D" w:rsidR="00C23283" w:rsidRDefault="00C23283" w:rsidP="003E61FC">
      <w:pPr>
        <w:pStyle w:val="Textoindependiente"/>
        <w:jc w:val="both"/>
        <w:rPr>
          <w:rFonts w:ascii="Arial" w:hAnsi="Arial" w:cs="Arial"/>
          <w:sz w:val="22"/>
          <w:szCs w:val="22"/>
        </w:rPr>
      </w:pPr>
    </w:p>
    <w:p w14:paraId="4E96BA03" w14:textId="77777777" w:rsidR="00C23283" w:rsidRPr="00DF0187" w:rsidRDefault="00C23283" w:rsidP="003E61FC">
      <w:pPr>
        <w:pStyle w:val="Textoindependiente"/>
        <w:jc w:val="both"/>
        <w:rPr>
          <w:rFonts w:ascii="Arial" w:hAnsi="Arial" w:cs="Arial"/>
          <w:sz w:val="22"/>
          <w:szCs w:val="22"/>
        </w:rPr>
      </w:pPr>
    </w:p>
    <w:tbl>
      <w:tblPr>
        <w:tblStyle w:val="Tablaconcuadrcula"/>
        <w:tblW w:w="0" w:type="auto"/>
        <w:tblLook w:val="04A0" w:firstRow="1" w:lastRow="0" w:firstColumn="1" w:lastColumn="0" w:noHBand="0" w:noVBand="1"/>
      </w:tblPr>
      <w:tblGrid>
        <w:gridCol w:w="305"/>
        <w:gridCol w:w="1642"/>
        <w:gridCol w:w="3031"/>
        <w:gridCol w:w="3746"/>
      </w:tblGrid>
      <w:tr w:rsidR="003A265D" w:rsidRPr="003A265D" w14:paraId="44D9804C" w14:textId="77777777" w:rsidTr="003A265D">
        <w:tc>
          <w:tcPr>
            <w:tcW w:w="0" w:type="auto"/>
            <w:gridSpan w:val="2"/>
            <w:hideMark/>
          </w:tcPr>
          <w:p w14:paraId="6B710A5B"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FASE</w:t>
            </w:r>
          </w:p>
        </w:tc>
        <w:tc>
          <w:tcPr>
            <w:tcW w:w="0" w:type="auto"/>
            <w:hideMark/>
          </w:tcPr>
          <w:p w14:paraId="6AA73440"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ACTIVIDAD</w:t>
            </w:r>
          </w:p>
        </w:tc>
        <w:tc>
          <w:tcPr>
            <w:tcW w:w="0" w:type="auto"/>
            <w:hideMark/>
          </w:tcPr>
          <w:p w14:paraId="2B8C6A5F"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RESPONSABLE</w:t>
            </w:r>
          </w:p>
        </w:tc>
      </w:tr>
      <w:tr w:rsidR="003A265D" w:rsidRPr="003A265D" w14:paraId="05A2335D" w14:textId="77777777" w:rsidTr="003A265D">
        <w:tc>
          <w:tcPr>
            <w:tcW w:w="0" w:type="auto"/>
            <w:hideMark/>
          </w:tcPr>
          <w:p w14:paraId="671BCFE1"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1</w:t>
            </w:r>
          </w:p>
        </w:tc>
        <w:tc>
          <w:tcPr>
            <w:tcW w:w="0" w:type="auto"/>
            <w:hideMark/>
          </w:tcPr>
          <w:p w14:paraId="3102D6A3"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Evaluación inicial</w:t>
            </w:r>
          </w:p>
        </w:tc>
        <w:tc>
          <w:tcPr>
            <w:tcW w:w="0" w:type="auto"/>
            <w:hideMark/>
          </w:tcPr>
          <w:p w14:paraId="54F0F445"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Es la autoevaluación realizada por la empresa con el fin de identificar las prioridades en seguridad y salud en el trabajo para establecer el plan de trabajo anual o para la actualización del existente, conforme al artículo 2.2.4.6.16. del Decreto 1072 de 2015.</w:t>
            </w:r>
          </w:p>
        </w:tc>
        <w:tc>
          <w:tcPr>
            <w:tcW w:w="0" w:type="auto"/>
            <w:hideMark/>
          </w:tcPr>
          <w:p w14:paraId="3AD7D8BA"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Todos los empleadores públicos y privados, los contratantes de personal bajo cualquier modalidad de contrato civil, comercial o administrativo, organizaciones de economía solidaria y del sector cooperativo, así como las empresas de servicios temporales, con la asesoría de las Administradoras de Riesgos Laborales y según los estándares mínimos.</w:t>
            </w:r>
          </w:p>
        </w:tc>
      </w:tr>
      <w:tr w:rsidR="003A265D" w:rsidRPr="003A265D" w14:paraId="498D9AC7" w14:textId="77777777" w:rsidTr="003A265D">
        <w:tc>
          <w:tcPr>
            <w:tcW w:w="0" w:type="auto"/>
            <w:hideMark/>
          </w:tcPr>
          <w:p w14:paraId="3A991774"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2</w:t>
            </w:r>
          </w:p>
        </w:tc>
        <w:tc>
          <w:tcPr>
            <w:tcW w:w="0" w:type="auto"/>
            <w:hideMark/>
          </w:tcPr>
          <w:p w14:paraId="1E259E7A"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Plan de mejoramiento conforme a la evaluación inicial</w:t>
            </w:r>
          </w:p>
        </w:tc>
        <w:tc>
          <w:tcPr>
            <w:tcW w:w="0" w:type="auto"/>
            <w:hideMark/>
          </w:tcPr>
          <w:p w14:paraId="243D5FED"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Es el conjunto de elementos de control que consolida las acciones de mejoramiento necesarias para corregir las debilidades encontradas en la autoevaluación.</w:t>
            </w:r>
          </w:p>
        </w:tc>
        <w:tc>
          <w:tcPr>
            <w:tcW w:w="0" w:type="auto"/>
            <w:hideMark/>
          </w:tcPr>
          <w:p w14:paraId="6195C403"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Todos los empleadores públicos y privados, los contratantes de personal bajo cualquier modalidad de contrato civil, comercial o administrativo, organizaciones de economía solidaria y del sector cooperativo, así como las empresas de servicios temporales.</w:t>
            </w:r>
          </w:p>
        </w:tc>
      </w:tr>
      <w:tr w:rsidR="003A265D" w:rsidRPr="003A265D" w14:paraId="019F5B12" w14:textId="77777777" w:rsidTr="003A265D">
        <w:tc>
          <w:tcPr>
            <w:tcW w:w="0" w:type="auto"/>
            <w:hideMark/>
          </w:tcPr>
          <w:p w14:paraId="5877AF84"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3</w:t>
            </w:r>
          </w:p>
        </w:tc>
        <w:tc>
          <w:tcPr>
            <w:tcW w:w="0" w:type="auto"/>
            <w:hideMark/>
          </w:tcPr>
          <w:p w14:paraId="02953206"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Ejecución del Sistema de Gestión de Seguridad y Salud en el Trabajo.</w:t>
            </w:r>
          </w:p>
        </w:tc>
        <w:tc>
          <w:tcPr>
            <w:tcW w:w="0" w:type="auto"/>
            <w:hideMark/>
          </w:tcPr>
          <w:p w14:paraId="30ACC634"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Es la puesta en marcha del Sistema de Gestión de la Seguridad y Salud en el Trabajo (SG-SST) en coherencia con la autoevaluación y el plan de mejoramiento inicial.</w:t>
            </w:r>
          </w:p>
        </w:tc>
        <w:tc>
          <w:tcPr>
            <w:tcW w:w="0" w:type="auto"/>
            <w:hideMark/>
          </w:tcPr>
          <w:p w14:paraId="6F3C914E"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Todos los empleadores públicos y privados, los contratantes de personal bajo cualquier modalidad de contrato civil, comercial o administrativo, organizaciones de economía solidaria y del sector cooperativo, así como las empresas de servicios temporales.</w:t>
            </w:r>
          </w:p>
        </w:tc>
      </w:tr>
      <w:tr w:rsidR="003A265D" w:rsidRPr="003A265D" w14:paraId="248B3DDD" w14:textId="77777777" w:rsidTr="003A265D">
        <w:tc>
          <w:tcPr>
            <w:tcW w:w="0" w:type="auto"/>
            <w:hideMark/>
          </w:tcPr>
          <w:p w14:paraId="59756D39"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4</w:t>
            </w:r>
          </w:p>
        </w:tc>
        <w:tc>
          <w:tcPr>
            <w:tcW w:w="0" w:type="auto"/>
            <w:hideMark/>
          </w:tcPr>
          <w:p w14:paraId="08EBF994"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Seguimiento y plan de mejora.</w:t>
            </w:r>
          </w:p>
        </w:tc>
        <w:tc>
          <w:tcPr>
            <w:tcW w:w="0" w:type="auto"/>
            <w:hideMark/>
          </w:tcPr>
          <w:p w14:paraId="5FD267D9"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Es el momento de evaluación y vigilancia preventiva de la ejecución, desarrollo e implementación del Sistema de Gestión de la Seguridad y Salud en el Trabajo (SG-SST) y la implementación del plan de mejora.</w:t>
            </w:r>
          </w:p>
        </w:tc>
        <w:tc>
          <w:tcPr>
            <w:tcW w:w="0" w:type="auto"/>
            <w:hideMark/>
          </w:tcPr>
          <w:p w14:paraId="25E6DBCE"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Todos los empleadores públicos y privados, los contratantes de personal bajo cualquier modalidad de contrato civil, comercial o administrativo, organizaciones de economía solidaria y del sector cooperativo, así como las empresas de servicios temporales.</w:t>
            </w:r>
          </w:p>
        </w:tc>
      </w:tr>
      <w:tr w:rsidR="003A265D" w:rsidRPr="003A265D" w14:paraId="13321F6D" w14:textId="77777777" w:rsidTr="003A265D">
        <w:tc>
          <w:tcPr>
            <w:tcW w:w="0" w:type="auto"/>
            <w:hideMark/>
          </w:tcPr>
          <w:p w14:paraId="0CD0FA77"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5</w:t>
            </w:r>
          </w:p>
        </w:tc>
        <w:tc>
          <w:tcPr>
            <w:tcW w:w="0" w:type="auto"/>
            <w:hideMark/>
          </w:tcPr>
          <w:p w14:paraId="48255D07"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Inspección, vigilancia y control</w:t>
            </w:r>
          </w:p>
        </w:tc>
        <w:tc>
          <w:tcPr>
            <w:tcW w:w="0" w:type="auto"/>
            <w:hideMark/>
          </w:tcPr>
          <w:p w14:paraId="5C6EBF6A"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Fase de verificación del cumplimiento de la normatividad vigente sobre el Sistema de Gestión de la Seguridad y Salud en el Trabajo (Visitas y actividades de Inspección, Vigilancia y Control del sistema.)</w:t>
            </w:r>
          </w:p>
        </w:tc>
        <w:tc>
          <w:tcPr>
            <w:tcW w:w="0" w:type="auto"/>
            <w:hideMark/>
          </w:tcPr>
          <w:p w14:paraId="1FB2389A" w14:textId="77777777" w:rsidR="003A265D" w:rsidRPr="003A265D" w:rsidRDefault="003A265D" w:rsidP="003A265D">
            <w:pPr>
              <w:pStyle w:val="Textoindependiente"/>
              <w:jc w:val="both"/>
              <w:rPr>
                <w:rFonts w:ascii="Arial" w:hAnsi="Arial" w:cs="Arial"/>
                <w:lang w:val="es-CO"/>
              </w:rPr>
            </w:pPr>
            <w:r w:rsidRPr="003A265D">
              <w:rPr>
                <w:rFonts w:ascii="Arial" w:hAnsi="Arial" w:cs="Arial"/>
                <w:b/>
                <w:bCs/>
                <w:lang w:val="es-CO"/>
              </w:rPr>
              <w:t>La efectúa el Ministerio del Trabajo conforme a los estándares mínimos.</w:t>
            </w:r>
          </w:p>
        </w:tc>
      </w:tr>
    </w:tbl>
    <w:p w14:paraId="6D3ABB20" w14:textId="77777777" w:rsidR="00BD2315" w:rsidRPr="00DF0187" w:rsidRDefault="00BD2315" w:rsidP="003E61FC">
      <w:pPr>
        <w:pStyle w:val="Textoindependiente"/>
        <w:jc w:val="both"/>
        <w:rPr>
          <w:rFonts w:ascii="Arial" w:hAnsi="Arial" w:cs="Arial"/>
          <w:sz w:val="22"/>
          <w:szCs w:val="22"/>
        </w:rPr>
      </w:pPr>
    </w:p>
    <w:p w14:paraId="6D3ABB24" w14:textId="77777777" w:rsidR="00BD2315" w:rsidRPr="00DF0187" w:rsidRDefault="00BD2315" w:rsidP="00EA2566">
      <w:pPr>
        <w:jc w:val="both"/>
        <w:rPr>
          <w:rFonts w:ascii="Arial" w:hAnsi="Arial" w:cs="Arial"/>
        </w:rPr>
        <w:sectPr w:rsidR="00BD2315" w:rsidRPr="00DF0187" w:rsidSect="003E61FC">
          <w:pgSz w:w="11910" w:h="16840"/>
          <w:pgMar w:top="1417" w:right="1701" w:bottom="1417" w:left="1701" w:header="513" w:footer="468" w:gutter="0"/>
          <w:cols w:space="720"/>
          <w:docGrid w:linePitch="299"/>
        </w:sectPr>
      </w:pPr>
    </w:p>
    <w:p w14:paraId="6D3ABB25" w14:textId="77777777" w:rsidR="00BD2315" w:rsidRPr="00DF0187" w:rsidRDefault="00BD2315" w:rsidP="00EA2566">
      <w:pPr>
        <w:pStyle w:val="Textoindependiente"/>
        <w:jc w:val="both"/>
        <w:rPr>
          <w:rFonts w:ascii="Arial" w:hAnsi="Arial" w:cs="Arial"/>
          <w:sz w:val="22"/>
          <w:szCs w:val="22"/>
        </w:rPr>
      </w:pPr>
    </w:p>
    <w:p w14:paraId="6D3ABB57"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 xml:space="preserve">PARÁGRAFO 1º. El Ministerio del Trabajo </w:t>
      </w:r>
      <w:proofErr w:type="spellStart"/>
      <w:r w:rsidRPr="00DF0187">
        <w:rPr>
          <w:rFonts w:ascii="Arial" w:hAnsi="Arial" w:cs="Arial"/>
          <w:sz w:val="22"/>
          <w:szCs w:val="22"/>
        </w:rPr>
        <w:t>deﬁnirá</w:t>
      </w:r>
      <w:proofErr w:type="spellEnd"/>
      <w:r w:rsidRPr="00DF0187">
        <w:rPr>
          <w:rFonts w:ascii="Arial" w:hAnsi="Arial" w:cs="Arial"/>
          <w:sz w:val="22"/>
          <w:szCs w:val="22"/>
        </w:rPr>
        <w:t xml:space="preserve"> el proceso de implementación del Sistema de Gestión de la Seguridad y Salud en el Trabajo (SG-SST) de acuerdo a las fases descritas en el presente artículo y determinará los estándares mínimos que permitan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el cumplimiento de los requisitos para la implementación del referido sistema.</w:t>
      </w:r>
    </w:p>
    <w:p w14:paraId="6D3ABB59" w14:textId="77777777" w:rsidR="00BD2315" w:rsidRPr="00DF0187" w:rsidRDefault="00BD2315" w:rsidP="00ED4954">
      <w:pPr>
        <w:pStyle w:val="Textoindependiente"/>
        <w:jc w:val="both"/>
        <w:rPr>
          <w:rFonts w:ascii="Arial" w:hAnsi="Arial" w:cs="Arial"/>
          <w:sz w:val="22"/>
          <w:szCs w:val="22"/>
        </w:rPr>
      </w:pPr>
    </w:p>
    <w:p w14:paraId="6D3ABB5A"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 xml:space="preserve">PARÁGRAFO  2º. Para efectos del presente capítulo, las Administradoras de Riesgos Laborales brindarán asesoría, capacitación, campañas y asistencia técnica en las diferentes fases de implementación del Sistema de Gestión de la Seguridad y Salud en el Trabajo a todos sus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obligados a adelantar este proceso. Así mismo, presentarán informes semestrales en junio y diciembre de cada año a las Direcciones Territoriales del Ministerio del Trabajo sobre las actividades de asesoría, capacitación, campañas y asistencia técnica, así como del grado de implementación del Sistema de Gestión de la Seguridad y Salud en el Trabajo (SG-</w:t>
      </w:r>
      <w:r w:rsidRPr="00DF0187">
        <w:rPr>
          <w:rFonts w:ascii="Arial" w:hAnsi="Arial" w:cs="Arial"/>
          <w:spacing w:val="-23"/>
          <w:sz w:val="22"/>
          <w:szCs w:val="22"/>
        </w:rPr>
        <w:t xml:space="preserve"> </w:t>
      </w:r>
      <w:r w:rsidRPr="00DF0187">
        <w:rPr>
          <w:rFonts w:ascii="Arial" w:hAnsi="Arial" w:cs="Arial"/>
          <w:sz w:val="22"/>
          <w:szCs w:val="22"/>
        </w:rPr>
        <w:t>SST).</w:t>
      </w:r>
    </w:p>
    <w:p w14:paraId="6D3ABB5C" w14:textId="77777777" w:rsidR="00BD2315" w:rsidRPr="00DF0187" w:rsidRDefault="00BD2315" w:rsidP="00ED4954">
      <w:pPr>
        <w:pStyle w:val="Textoindependiente"/>
        <w:jc w:val="both"/>
        <w:rPr>
          <w:rFonts w:ascii="Arial" w:hAnsi="Arial" w:cs="Arial"/>
          <w:sz w:val="22"/>
          <w:szCs w:val="22"/>
        </w:rPr>
      </w:pPr>
    </w:p>
    <w:p w14:paraId="6D3ABB5D" w14:textId="77777777" w:rsidR="00BD2315" w:rsidRPr="00DF0187" w:rsidRDefault="00A97C5D" w:rsidP="00ED4954">
      <w:pPr>
        <w:jc w:val="both"/>
        <w:rPr>
          <w:rFonts w:ascii="Arial" w:hAnsi="Arial" w:cs="Arial"/>
          <w:i/>
        </w:rPr>
      </w:pPr>
      <w:r w:rsidRPr="00DF0187">
        <w:rPr>
          <w:rFonts w:ascii="Arial" w:hAnsi="Arial" w:cs="Arial"/>
        </w:rPr>
        <w:t xml:space="preserve">PARÁGRAFO 3º. Hasta el 31 de mayo 2017 inclusive, se deberá dar cumplimiento a lo establecido en la Resolución 1016 del 31 de marzo de 1989, </w:t>
      </w:r>
      <w:r w:rsidRPr="00DF0187">
        <w:rPr>
          <w:rFonts w:ascii="Arial" w:hAnsi="Arial" w:cs="Arial"/>
          <w:i/>
        </w:rPr>
        <w:t>"Por la cual se reglamenta la organización, funcionamiento y forma de los Programas de Salud Ocupacional que deben desarrollar los patronos o empleadores en el país".</w:t>
      </w:r>
    </w:p>
    <w:p w14:paraId="6D3ABB5F" w14:textId="77777777" w:rsidR="00BD2315" w:rsidRPr="00DF0187" w:rsidRDefault="00BD2315" w:rsidP="00ED4954">
      <w:pPr>
        <w:pStyle w:val="Textoindependiente"/>
        <w:jc w:val="both"/>
        <w:rPr>
          <w:rFonts w:ascii="Arial" w:hAnsi="Arial" w:cs="Arial"/>
          <w:i/>
          <w:sz w:val="22"/>
          <w:szCs w:val="22"/>
        </w:rPr>
      </w:pPr>
    </w:p>
    <w:p w14:paraId="6D3ABB60"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 xml:space="preserve">PARÁGRAFO 4º. El proceso de implementación del Sistema de Gestión de la Seguridad y Salud en Trabajo (SG-SST) en sus diferentes fases se realiza en el trascurso del tiempo de conformidad con el cronograma establecido por el Ministerio del Trabajo para tal </w:t>
      </w:r>
      <w:proofErr w:type="spellStart"/>
      <w:r w:rsidRPr="00DF0187">
        <w:rPr>
          <w:rFonts w:ascii="Arial" w:hAnsi="Arial" w:cs="Arial"/>
          <w:sz w:val="22"/>
          <w:szCs w:val="22"/>
        </w:rPr>
        <w:t>ﬁn</w:t>
      </w:r>
      <w:proofErr w:type="spellEnd"/>
      <w:r w:rsidRPr="00DF0187">
        <w:rPr>
          <w:rFonts w:ascii="Arial" w:hAnsi="Arial" w:cs="Arial"/>
          <w:sz w:val="22"/>
          <w:szCs w:val="22"/>
        </w:rPr>
        <w:t>, con los soportes, antecedentes y pruebas de su ejecución.</w:t>
      </w:r>
    </w:p>
    <w:p w14:paraId="6D3ABB62" w14:textId="77777777" w:rsidR="00BD2315" w:rsidRPr="00DF0187" w:rsidRDefault="00BD2315" w:rsidP="00ED4954">
      <w:pPr>
        <w:pStyle w:val="Textoindependiente"/>
        <w:jc w:val="both"/>
        <w:rPr>
          <w:rFonts w:ascii="Arial" w:hAnsi="Arial" w:cs="Arial"/>
          <w:sz w:val="22"/>
          <w:szCs w:val="22"/>
        </w:rPr>
      </w:pPr>
    </w:p>
    <w:p w14:paraId="6D3ABB63"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Las actividades de inspección, vigilancia y control de este proceso se realizaran en cualquiera de las fases de: a) Evaluación inicial b) Plan de mejoramiento conforme a la evaluación inicial c) Ejecución del Sistema de Gestión de Seguridad y Salud en el Trabajo y d) Seguimiento y plan de mejora, adelantadas por los responsables de ejecutarlas.</w:t>
      </w:r>
    </w:p>
    <w:p w14:paraId="6D3ABB65" w14:textId="77777777" w:rsidR="00BD2315" w:rsidRPr="00DF0187" w:rsidRDefault="00BD2315" w:rsidP="00ED4954">
      <w:pPr>
        <w:pStyle w:val="Textoindependiente"/>
        <w:jc w:val="both"/>
        <w:rPr>
          <w:rFonts w:ascii="Arial" w:hAnsi="Arial" w:cs="Arial"/>
          <w:sz w:val="22"/>
          <w:szCs w:val="22"/>
        </w:rPr>
      </w:pPr>
    </w:p>
    <w:p w14:paraId="6D3ABB66"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 xml:space="preserve">El Ministerio del Trabajo podrá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en cualquier momento el cumplimiento de las normas vigentes en riesgos laborales a los empleadores o contratantes y la implementación del Sistema de Gestión la Seguridad y Salud en el Trabajo (SG-SST) en sus diferentes fases."</w:t>
      </w:r>
    </w:p>
    <w:p w14:paraId="6D3ABB6B" w14:textId="77777777" w:rsidR="00BD2315" w:rsidRPr="00DF0187" w:rsidRDefault="00BD2315" w:rsidP="00ED4954">
      <w:pPr>
        <w:pStyle w:val="Textoindependiente"/>
        <w:jc w:val="both"/>
        <w:rPr>
          <w:rFonts w:ascii="Arial" w:hAnsi="Arial" w:cs="Arial"/>
          <w:i/>
          <w:sz w:val="22"/>
          <w:szCs w:val="22"/>
        </w:rPr>
      </w:pPr>
    </w:p>
    <w:p w14:paraId="6D3ABB6C" w14:textId="77777777" w:rsidR="00BD2315" w:rsidRPr="00DF0187" w:rsidRDefault="00A97C5D" w:rsidP="00ED4954">
      <w:pPr>
        <w:jc w:val="both"/>
        <w:rPr>
          <w:rFonts w:ascii="Arial" w:hAnsi="Arial" w:cs="Arial"/>
        </w:rPr>
      </w:pPr>
      <w:r w:rsidRPr="00DF0187">
        <w:rPr>
          <w:rFonts w:ascii="Arial" w:hAnsi="Arial" w:cs="Arial"/>
        </w:rPr>
        <w:t xml:space="preserve">ARTÍCULO 2.2.4.6.38. </w:t>
      </w:r>
      <w:r w:rsidRPr="00DF0187">
        <w:rPr>
          <w:rFonts w:ascii="Arial" w:hAnsi="Arial" w:cs="Arial"/>
          <w:i/>
        </w:rPr>
        <w:t xml:space="preserve">Constitución del Plan Nacional de Seguridad y Salud en el Trabajo. </w:t>
      </w:r>
      <w:r w:rsidRPr="00DF0187">
        <w:rPr>
          <w:rFonts w:ascii="Arial" w:hAnsi="Arial" w:cs="Arial"/>
        </w:rPr>
        <w:t>Las actividades de Seguridad y Salud en el Trabajo que realicen todas las entidades, tanto públicas como privadas, deberán ser contempladas dentro del Plan Nacional de Seguridad y Salud en el</w:t>
      </w:r>
      <w:r w:rsidRPr="00DF0187">
        <w:rPr>
          <w:rFonts w:ascii="Arial" w:hAnsi="Arial" w:cs="Arial"/>
          <w:spacing w:val="-2"/>
        </w:rPr>
        <w:t xml:space="preserve"> </w:t>
      </w:r>
      <w:r w:rsidRPr="00DF0187">
        <w:rPr>
          <w:rFonts w:ascii="Arial" w:hAnsi="Arial" w:cs="Arial"/>
        </w:rPr>
        <w:t>Trabajo.</w:t>
      </w:r>
    </w:p>
    <w:p w14:paraId="6D3ABB6E" w14:textId="77777777" w:rsidR="00BD2315" w:rsidRPr="00DF0187" w:rsidRDefault="00BD2315" w:rsidP="00ED4954">
      <w:pPr>
        <w:pStyle w:val="Textoindependiente"/>
        <w:jc w:val="both"/>
        <w:rPr>
          <w:rFonts w:ascii="Arial" w:hAnsi="Arial" w:cs="Arial"/>
          <w:sz w:val="22"/>
          <w:szCs w:val="22"/>
        </w:rPr>
      </w:pPr>
    </w:p>
    <w:p w14:paraId="6D3ABB6F"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Para la organización y administración del Plan Nacional se determinan los siguientes niveles:</w:t>
      </w:r>
    </w:p>
    <w:p w14:paraId="6D3ABB71" w14:textId="77777777" w:rsidR="00BD2315" w:rsidRPr="00DF0187" w:rsidRDefault="00BD2315" w:rsidP="00ED4954">
      <w:pPr>
        <w:pStyle w:val="Textoindependiente"/>
        <w:jc w:val="both"/>
        <w:rPr>
          <w:rFonts w:ascii="Arial" w:hAnsi="Arial" w:cs="Arial"/>
          <w:sz w:val="22"/>
          <w:szCs w:val="22"/>
        </w:rPr>
      </w:pPr>
    </w:p>
    <w:p w14:paraId="6D3ABB72" w14:textId="77777777" w:rsidR="00BD2315" w:rsidRPr="00DF0187" w:rsidRDefault="00A97C5D" w:rsidP="00ED4954">
      <w:pPr>
        <w:pStyle w:val="Prrafodelista"/>
        <w:numPr>
          <w:ilvl w:val="0"/>
          <w:numId w:val="162"/>
        </w:numPr>
        <w:tabs>
          <w:tab w:val="left" w:pos="294"/>
        </w:tabs>
        <w:ind w:left="184" w:hanging="184"/>
        <w:jc w:val="both"/>
        <w:rPr>
          <w:rFonts w:ascii="Arial" w:hAnsi="Arial" w:cs="Arial"/>
        </w:rPr>
      </w:pPr>
      <w:r w:rsidRPr="00DF0187">
        <w:rPr>
          <w:rFonts w:ascii="Arial" w:hAnsi="Arial" w:cs="Arial"/>
        </w:rPr>
        <w:t>Nivel Nacional normativo y de dirección: Constituido por los Ministerios del Trabajo y Salud y Protección</w:t>
      </w:r>
      <w:r w:rsidRPr="00DF0187">
        <w:rPr>
          <w:rFonts w:ascii="Arial" w:hAnsi="Arial" w:cs="Arial"/>
          <w:spacing w:val="-30"/>
        </w:rPr>
        <w:t xml:space="preserve"> </w:t>
      </w:r>
      <w:r w:rsidRPr="00DF0187">
        <w:rPr>
          <w:rFonts w:ascii="Arial" w:hAnsi="Arial" w:cs="Arial"/>
        </w:rPr>
        <w:t>Social.</w:t>
      </w:r>
    </w:p>
    <w:p w14:paraId="6D3ABB75" w14:textId="77777777" w:rsidR="00BD2315" w:rsidRPr="00DF0187" w:rsidRDefault="00BD2315" w:rsidP="00EA2566">
      <w:pPr>
        <w:pStyle w:val="Textoindependiente"/>
        <w:jc w:val="both"/>
        <w:rPr>
          <w:rFonts w:ascii="Arial" w:hAnsi="Arial" w:cs="Arial"/>
          <w:sz w:val="22"/>
          <w:szCs w:val="22"/>
        </w:rPr>
      </w:pPr>
    </w:p>
    <w:p w14:paraId="6D3ABB76" w14:textId="77777777" w:rsidR="00BD2315" w:rsidRPr="00DF0187" w:rsidRDefault="00A97C5D" w:rsidP="00ED4954">
      <w:pPr>
        <w:pStyle w:val="Prrafodelista"/>
        <w:numPr>
          <w:ilvl w:val="0"/>
          <w:numId w:val="162"/>
        </w:numPr>
        <w:tabs>
          <w:tab w:val="left" w:pos="294"/>
        </w:tabs>
        <w:ind w:left="184" w:hanging="184"/>
        <w:jc w:val="both"/>
        <w:rPr>
          <w:rFonts w:ascii="Arial" w:hAnsi="Arial" w:cs="Arial"/>
        </w:rPr>
      </w:pPr>
      <w:r w:rsidRPr="00DF0187">
        <w:rPr>
          <w:rFonts w:ascii="Arial" w:hAnsi="Arial" w:cs="Arial"/>
        </w:rPr>
        <w:t>Nivel Nacional de Coordinación: Comité Nacional de Salud</w:t>
      </w:r>
      <w:r w:rsidRPr="00DF0187">
        <w:rPr>
          <w:rFonts w:ascii="Arial" w:hAnsi="Arial" w:cs="Arial"/>
          <w:spacing w:val="-7"/>
        </w:rPr>
        <w:t xml:space="preserve"> </w:t>
      </w:r>
      <w:r w:rsidRPr="00DF0187">
        <w:rPr>
          <w:rFonts w:ascii="Arial" w:hAnsi="Arial" w:cs="Arial"/>
        </w:rPr>
        <w:t>Ocupacional.</w:t>
      </w:r>
    </w:p>
    <w:p w14:paraId="6D3ABB78" w14:textId="77777777" w:rsidR="00BD2315" w:rsidRPr="00DF0187" w:rsidRDefault="00BD2315" w:rsidP="00ED4954">
      <w:pPr>
        <w:pStyle w:val="Textoindependiente"/>
        <w:jc w:val="both"/>
        <w:rPr>
          <w:rFonts w:ascii="Arial" w:hAnsi="Arial" w:cs="Arial"/>
          <w:sz w:val="22"/>
          <w:szCs w:val="22"/>
        </w:rPr>
      </w:pPr>
    </w:p>
    <w:p w14:paraId="6D3ABB79" w14:textId="77777777" w:rsidR="00BD2315" w:rsidRPr="00DF0187" w:rsidRDefault="00A97C5D" w:rsidP="00ED4954">
      <w:pPr>
        <w:pStyle w:val="Prrafodelista"/>
        <w:numPr>
          <w:ilvl w:val="0"/>
          <w:numId w:val="162"/>
        </w:numPr>
        <w:tabs>
          <w:tab w:val="left" w:pos="294"/>
        </w:tabs>
        <w:ind w:left="0" w:firstLine="0"/>
        <w:jc w:val="both"/>
        <w:rPr>
          <w:rFonts w:ascii="Arial" w:hAnsi="Arial" w:cs="Arial"/>
        </w:rPr>
      </w:pPr>
      <w:r w:rsidRPr="00DF0187">
        <w:rPr>
          <w:rFonts w:ascii="Arial" w:hAnsi="Arial" w:cs="Arial"/>
        </w:rPr>
        <w:t>Nivel Nacional de ejecución gubernamental: Constituido por dependencias de los Ministerios, Institutos Descentralizados y demás entidades del orden</w:t>
      </w:r>
      <w:r w:rsidRPr="00DF0187">
        <w:rPr>
          <w:rFonts w:ascii="Arial" w:hAnsi="Arial" w:cs="Arial"/>
          <w:spacing w:val="-3"/>
        </w:rPr>
        <w:t xml:space="preserve"> </w:t>
      </w:r>
      <w:r w:rsidRPr="00DF0187">
        <w:rPr>
          <w:rFonts w:ascii="Arial" w:hAnsi="Arial" w:cs="Arial"/>
        </w:rPr>
        <w:t>nacional.</w:t>
      </w:r>
    </w:p>
    <w:p w14:paraId="6D3ABB7B" w14:textId="77777777" w:rsidR="00BD2315" w:rsidRPr="00DF0187" w:rsidRDefault="00BD2315" w:rsidP="00ED4954">
      <w:pPr>
        <w:pStyle w:val="Textoindependiente"/>
        <w:jc w:val="both"/>
        <w:rPr>
          <w:rFonts w:ascii="Arial" w:hAnsi="Arial" w:cs="Arial"/>
          <w:sz w:val="22"/>
          <w:szCs w:val="22"/>
        </w:rPr>
      </w:pPr>
    </w:p>
    <w:p w14:paraId="6D3ABB7C" w14:textId="77777777" w:rsidR="00BD2315" w:rsidRPr="00DF0187" w:rsidRDefault="00A97C5D" w:rsidP="00ED4954">
      <w:pPr>
        <w:pStyle w:val="Prrafodelista"/>
        <w:numPr>
          <w:ilvl w:val="0"/>
          <w:numId w:val="162"/>
        </w:numPr>
        <w:tabs>
          <w:tab w:val="left" w:pos="294"/>
        </w:tabs>
        <w:ind w:left="184" w:hanging="184"/>
        <w:jc w:val="both"/>
        <w:rPr>
          <w:rFonts w:ascii="Arial" w:hAnsi="Arial" w:cs="Arial"/>
        </w:rPr>
      </w:pPr>
      <w:r w:rsidRPr="00DF0187">
        <w:rPr>
          <w:rFonts w:ascii="Arial" w:hAnsi="Arial" w:cs="Arial"/>
        </w:rPr>
        <w:t>Nivel Seccional y Local de ejecución gubernamental constituido por las dependencias seccionales, departamentales y</w:t>
      </w:r>
      <w:r w:rsidRPr="00DF0187">
        <w:rPr>
          <w:rFonts w:ascii="Arial" w:hAnsi="Arial" w:cs="Arial"/>
          <w:spacing w:val="-26"/>
        </w:rPr>
        <w:t xml:space="preserve"> </w:t>
      </w:r>
      <w:r w:rsidRPr="00DF0187">
        <w:rPr>
          <w:rFonts w:ascii="Arial" w:hAnsi="Arial" w:cs="Arial"/>
        </w:rPr>
        <w:t>locales.</w:t>
      </w:r>
    </w:p>
    <w:p w14:paraId="6D3ABB7E" w14:textId="77777777" w:rsidR="00BD2315" w:rsidRPr="00DF0187" w:rsidRDefault="00BD2315" w:rsidP="00ED4954">
      <w:pPr>
        <w:pStyle w:val="Textoindependiente"/>
        <w:jc w:val="both"/>
        <w:rPr>
          <w:rFonts w:ascii="Arial" w:hAnsi="Arial" w:cs="Arial"/>
          <w:sz w:val="22"/>
          <w:szCs w:val="22"/>
        </w:rPr>
      </w:pPr>
    </w:p>
    <w:p w14:paraId="6D3ABB7F" w14:textId="77777777" w:rsidR="00BD2315" w:rsidRPr="00DF0187" w:rsidRDefault="00A97C5D" w:rsidP="00ED4954">
      <w:pPr>
        <w:pStyle w:val="Prrafodelista"/>
        <w:numPr>
          <w:ilvl w:val="0"/>
          <w:numId w:val="162"/>
        </w:numPr>
        <w:tabs>
          <w:tab w:val="left" w:pos="294"/>
        </w:tabs>
        <w:ind w:left="184" w:hanging="184"/>
        <w:jc w:val="both"/>
        <w:rPr>
          <w:rFonts w:ascii="Arial" w:hAnsi="Arial" w:cs="Arial"/>
        </w:rPr>
      </w:pPr>
      <w:r w:rsidRPr="00DF0187">
        <w:rPr>
          <w:rFonts w:ascii="Arial" w:hAnsi="Arial" w:cs="Arial"/>
        </w:rPr>
        <w:t>Nivel privado de ejecución: Constituido por los empleadores, servicios privados de Salud Ocupacional y los</w:t>
      </w:r>
      <w:r w:rsidRPr="00DF0187">
        <w:rPr>
          <w:rFonts w:ascii="Arial" w:hAnsi="Arial" w:cs="Arial"/>
          <w:spacing w:val="-18"/>
        </w:rPr>
        <w:t xml:space="preserve"> </w:t>
      </w:r>
      <w:r w:rsidRPr="00DF0187">
        <w:rPr>
          <w:rFonts w:ascii="Arial" w:hAnsi="Arial" w:cs="Arial"/>
        </w:rPr>
        <w:t>trabajadores.</w:t>
      </w:r>
    </w:p>
    <w:p w14:paraId="6D3ABB81" w14:textId="77777777" w:rsidR="00BD2315" w:rsidRPr="00DF0187" w:rsidRDefault="00BD2315" w:rsidP="00ED4954">
      <w:pPr>
        <w:pStyle w:val="Textoindependiente"/>
        <w:jc w:val="both"/>
        <w:rPr>
          <w:rFonts w:ascii="Arial" w:hAnsi="Arial" w:cs="Arial"/>
          <w:sz w:val="22"/>
          <w:szCs w:val="22"/>
        </w:rPr>
      </w:pPr>
    </w:p>
    <w:p w14:paraId="6D3ABB82"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PARÁGRAFO . Las entidades y empresas públicas se considerarán incluidas en el nivel privado de ejecución respecto de sus propios trabajadores.</w:t>
      </w:r>
    </w:p>
    <w:p w14:paraId="6D3ABB87" w14:textId="77777777" w:rsidR="00BD2315" w:rsidRPr="00DF0187" w:rsidRDefault="00BD2315" w:rsidP="00ED4954">
      <w:pPr>
        <w:pStyle w:val="Textoindependiente"/>
        <w:jc w:val="both"/>
        <w:rPr>
          <w:rFonts w:ascii="Arial" w:hAnsi="Arial" w:cs="Arial"/>
          <w:i/>
          <w:sz w:val="22"/>
          <w:szCs w:val="22"/>
        </w:rPr>
      </w:pPr>
    </w:p>
    <w:p w14:paraId="6D3ABB8A" w14:textId="53CAAE0C"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ARTÍCULO 2.2.4.6.39</w:t>
      </w:r>
      <w:r w:rsidRPr="00DF0187">
        <w:rPr>
          <w:rFonts w:ascii="Arial" w:hAnsi="Arial" w:cs="Arial"/>
          <w:i/>
          <w:sz w:val="22"/>
          <w:szCs w:val="22"/>
        </w:rPr>
        <w:t xml:space="preserve">. Sujeción de otras entidades gubernamentales. </w:t>
      </w:r>
      <w:r w:rsidRPr="00DF0187">
        <w:rPr>
          <w:rFonts w:ascii="Arial" w:hAnsi="Arial" w:cs="Arial"/>
          <w:sz w:val="22"/>
          <w:szCs w:val="22"/>
        </w:rPr>
        <w:t>Las demás entidades gubernamentales que ejerzan acciones de Seguridad y Salud en el Trabajo, igualmente deberán integrarse al Plan de Seguridad y Salud en el Trabajo y, por tanto, se ajustarán a las normas legales para la ejecución de sus actividades en esta área.</w:t>
      </w:r>
      <w:r w:rsidR="00A452EC" w:rsidRPr="00DF0187">
        <w:rPr>
          <w:rFonts w:ascii="Arial" w:hAnsi="Arial" w:cs="Arial"/>
          <w:sz w:val="22"/>
          <w:szCs w:val="22"/>
        </w:rPr>
        <w:t xml:space="preserve"> </w:t>
      </w:r>
    </w:p>
    <w:p w14:paraId="6D3ABB8D" w14:textId="77777777" w:rsidR="00BD2315" w:rsidRPr="00DF0187" w:rsidRDefault="00BD2315" w:rsidP="00ED4954">
      <w:pPr>
        <w:pStyle w:val="Textoindependiente"/>
        <w:jc w:val="both"/>
        <w:rPr>
          <w:rFonts w:ascii="Arial" w:hAnsi="Arial" w:cs="Arial"/>
          <w:i/>
          <w:sz w:val="22"/>
          <w:szCs w:val="22"/>
        </w:rPr>
      </w:pPr>
    </w:p>
    <w:p w14:paraId="6D3ABB8E"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ARTÍCULO 2.2.4.6.40</w:t>
      </w:r>
      <w:r w:rsidRPr="00DF0187">
        <w:rPr>
          <w:rFonts w:ascii="Arial" w:hAnsi="Arial" w:cs="Arial"/>
          <w:i/>
          <w:sz w:val="22"/>
          <w:szCs w:val="22"/>
        </w:rPr>
        <w:t xml:space="preserve">. Servicios privados de Seguridad y Salud en el Trabajo. </w:t>
      </w:r>
      <w:r w:rsidRPr="00DF0187">
        <w:rPr>
          <w:rFonts w:ascii="Arial" w:hAnsi="Arial" w:cs="Arial"/>
          <w:sz w:val="22"/>
          <w:szCs w:val="22"/>
        </w:rPr>
        <w:t>Cualquier persona natural o jurídica podrá prestar servicios de Seguridad y Salud en el Trabajo a empleadores o trabajadores, sujetándose a la supervisión y vigilancia del Ministerio de Salud y Protección Social o de la entidad en que éste delegue.</w:t>
      </w:r>
    </w:p>
    <w:p w14:paraId="6D3ABB93" w14:textId="77777777" w:rsidR="00BD2315" w:rsidRPr="00DF0187" w:rsidRDefault="00BD2315" w:rsidP="00ED4954">
      <w:pPr>
        <w:pStyle w:val="Textoindependiente"/>
        <w:jc w:val="both"/>
        <w:rPr>
          <w:rFonts w:ascii="Arial" w:hAnsi="Arial" w:cs="Arial"/>
          <w:i/>
          <w:sz w:val="22"/>
          <w:szCs w:val="22"/>
        </w:rPr>
      </w:pPr>
    </w:p>
    <w:p w14:paraId="6D3ABB94" w14:textId="77777777" w:rsidR="00BD2315" w:rsidRPr="00DF0187" w:rsidRDefault="00A97C5D" w:rsidP="00ED4954">
      <w:pPr>
        <w:jc w:val="both"/>
        <w:rPr>
          <w:rFonts w:ascii="Arial" w:hAnsi="Arial" w:cs="Arial"/>
        </w:rPr>
      </w:pPr>
      <w:r w:rsidRPr="00DF0187">
        <w:rPr>
          <w:rFonts w:ascii="Arial" w:hAnsi="Arial" w:cs="Arial"/>
        </w:rPr>
        <w:t>ARTÍCULO 2.2.4.6.41</w:t>
      </w:r>
      <w:r w:rsidRPr="00DF0187">
        <w:rPr>
          <w:rFonts w:ascii="Arial" w:hAnsi="Arial" w:cs="Arial"/>
          <w:i/>
        </w:rPr>
        <w:t xml:space="preserve">. Responsabilidades de los servicios privados de Salud y Seguridad en el Trabajo. </w:t>
      </w:r>
      <w:r w:rsidRPr="00DF0187">
        <w:rPr>
          <w:rFonts w:ascii="Arial" w:hAnsi="Arial" w:cs="Arial"/>
        </w:rPr>
        <w:t>Las personas o empresas que se dediquen a prestar servicios de Seguridad y Salud en el Trabajo a empleadores o trabajadores en relación con el programa y actividades en Seguridad y Salud en el Trabajo que se regulan en este capítulo, tendrán las siguientes responsabilidades:</w:t>
      </w:r>
    </w:p>
    <w:p w14:paraId="6D3ABB96" w14:textId="77777777" w:rsidR="00BD2315" w:rsidRPr="00DF0187" w:rsidRDefault="00BD2315" w:rsidP="00ED4954">
      <w:pPr>
        <w:pStyle w:val="Textoindependiente"/>
        <w:jc w:val="both"/>
        <w:rPr>
          <w:rFonts w:ascii="Arial" w:hAnsi="Arial" w:cs="Arial"/>
          <w:sz w:val="22"/>
          <w:szCs w:val="22"/>
        </w:rPr>
      </w:pPr>
    </w:p>
    <w:p w14:paraId="6D3ABB97" w14:textId="77777777" w:rsidR="00BD2315" w:rsidRPr="00DF0187" w:rsidRDefault="00A97C5D" w:rsidP="00ED4954">
      <w:pPr>
        <w:pStyle w:val="Prrafodelista"/>
        <w:numPr>
          <w:ilvl w:val="0"/>
          <w:numId w:val="161"/>
        </w:numPr>
        <w:tabs>
          <w:tab w:val="left" w:pos="294"/>
        </w:tabs>
        <w:ind w:left="184" w:hanging="184"/>
        <w:jc w:val="both"/>
        <w:rPr>
          <w:rFonts w:ascii="Arial" w:hAnsi="Arial" w:cs="Arial"/>
        </w:rPr>
      </w:pPr>
      <w:r w:rsidRPr="00DF0187">
        <w:rPr>
          <w:rFonts w:ascii="Arial" w:hAnsi="Arial" w:cs="Arial"/>
        </w:rPr>
        <w:t>Cumplir</w:t>
      </w:r>
      <w:r w:rsidRPr="00DF0187">
        <w:rPr>
          <w:rFonts w:ascii="Arial" w:hAnsi="Arial" w:cs="Arial"/>
          <w:spacing w:val="-3"/>
        </w:rPr>
        <w:t xml:space="preserve"> </w:t>
      </w:r>
      <w:r w:rsidRPr="00DF0187">
        <w:rPr>
          <w:rFonts w:ascii="Arial" w:hAnsi="Arial" w:cs="Arial"/>
        </w:rPr>
        <w:t>con</w:t>
      </w:r>
      <w:r w:rsidRPr="00DF0187">
        <w:rPr>
          <w:rFonts w:ascii="Arial" w:hAnsi="Arial" w:cs="Arial"/>
          <w:spacing w:val="-1"/>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requerimientos</w:t>
      </w:r>
      <w:r w:rsidRPr="00DF0187">
        <w:rPr>
          <w:rFonts w:ascii="Arial" w:hAnsi="Arial" w:cs="Arial"/>
          <w:spacing w:val="-2"/>
        </w:rPr>
        <w:t xml:space="preserve"> </w:t>
      </w:r>
      <w:r w:rsidRPr="00DF0187">
        <w:rPr>
          <w:rFonts w:ascii="Arial" w:hAnsi="Arial" w:cs="Arial"/>
        </w:rPr>
        <w:t>mínimos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Ministerio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Protección</w:t>
      </w:r>
      <w:r w:rsidRPr="00DF0187">
        <w:rPr>
          <w:rFonts w:ascii="Arial" w:hAnsi="Arial" w:cs="Arial"/>
          <w:spacing w:val="-2"/>
        </w:rPr>
        <w:t xml:space="preserve"> </w:t>
      </w:r>
      <w:r w:rsidRPr="00DF0187">
        <w:rPr>
          <w:rFonts w:ascii="Arial" w:hAnsi="Arial" w:cs="Arial"/>
        </w:rPr>
        <w:t>Social</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termine</w:t>
      </w:r>
      <w:r w:rsidRPr="00DF0187">
        <w:rPr>
          <w:rFonts w:ascii="Arial" w:hAnsi="Arial" w:cs="Arial"/>
          <w:spacing w:val="-1"/>
        </w:rPr>
        <w:t xml:space="preserve"> </w:t>
      </w:r>
      <w:r w:rsidRPr="00DF0187">
        <w:rPr>
          <w:rFonts w:ascii="Arial" w:hAnsi="Arial" w:cs="Arial"/>
        </w:rPr>
        <w:t>para</w:t>
      </w:r>
      <w:r w:rsidRPr="00DF0187">
        <w:rPr>
          <w:rFonts w:ascii="Arial" w:hAnsi="Arial" w:cs="Arial"/>
          <w:spacing w:val="-2"/>
        </w:rPr>
        <w:t xml:space="preserve"> </w:t>
      </w:r>
      <w:r w:rsidRPr="00DF0187">
        <w:rPr>
          <w:rFonts w:ascii="Arial" w:hAnsi="Arial" w:cs="Arial"/>
        </w:rPr>
        <w:t>su</w:t>
      </w:r>
      <w:r w:rsidRPr="00DF0187">
        <w:rPr>
          <w:rFonts w:ascii="Arial" w:hAnsi="Arial" w:cs="Arial"/>
          <w:spacing w:val="-2"/>
        </w:rPr>
        <w:t xml:space="preserve"> </w:t>
      </w:r>
      <w:r w:rsidRPr="00DF0187">
        <w:rPr>
          <w:rFonts w:ascii="Arial" w:hAnsi="Arial" w:cs="Arial"/>
        </w:rPr>
        <w:t>funcionamiento;</w:t>
      </w:r>
    </w:p>
    <w:p w14:paraId="6D3ABB99" w14:textId="77777777" w:rsidR="00BD2315" w:rsidRPr="00DF0187" w:rsidRDefault="00BD2315" w:rsidP="00ED4954">
      <w:pPr>
        <w:pStyle w:val="Textoindependiente"/>
        <w:jc w:val="both"/>
        <w:rPr>
          <w:rFonts w:ascii="Arial" w:hAnsi="Arial" w:cs="Arial"/>
          <w:sz w:val="22"/>
          <w:szCs w:val="22"/>
        </w:rPr>
      </w:pPr>
    </w:p>
    <w:p w14:paraId="6D3ABB9A" w14:textId="77777777" w:rsidR="00BD2315" w:rsidRPr="00DF0187" w:rsidRDefault="00A97C5D" w:rsidP="00ED4954">
      <w:pPr>
        <w:pStyle w:val="Prrafodelista"/>
        <w:numPr>
          <w:ilvl w:val="0"/>
          <w:numId w:val="161"/>
        </w:numPr>
        <w:tabs>
          <w:tab w:val="left" w:pos="294"/>
        </w:tabs>
        <w:ind w:left="184" w:hanging="184"/>
        <w:jc w:val="both"/>
        <w:rPr>
          <w:rFonts w:ascii="Arial" w:hAnsi="Arial" w:cs="Arial"/>
        </w:rPr>
      </w:pPr>
      <w:r w:rsidRPr="00DF0187">
        <w:rPr>
          <w:rFonts w:ascii="Arial" w:hAnsi="Arial" w:cs="Arial"/>
        </w:rPr>
        <w:t>Obtener licencia o registro para operar Servicios de Seguridad y Salud en el</w:t>
      </w:r>
      <w:r w:rsidRPr="00DF0187">
        <w:rPr>
          <w:rFonts w:ascii="Arial" w:hAnsi="Arial" w:cs="Arial"/>
          <w:spacing w:val="-13"/>
        </w:rPr>
        <w:t xml:space="preserve"> </w:t>
      </w:r>
      <w:r w:rsidRPr="00DF0187">
        <w:rPr>
          <w:rFonts w:ascii="Arial" w:hAnsi="Arial" w:cs="Arial"/>
        </w:rPr>
        <w:t>Trabajo;</w:t>
      </w:r>
    </w:p>
    <w:p w14:paraId="6D3ABB9C" w14:textId="77777777" w:rsidR="00BD2315" w:rsidRPr="00DF0187" w:rsidRDefault="00BD2315" w:rsidP="00ED4954">
      <w:pPr>
        <w:pStyle w:val="Textoindependiente"/>
        <w:jc w:val="both"/>
        <w:rPr>
          <w:rFonts w:ascii="Arial" w:hAnsi="Arial" w:cs="Arial"/>
          <w:sz w:val="22"/>
          <w:szCs w:val="22"/>
        </w:rPr>
      </w:pPr>
    </w:p>
    <w:p w14:paraId="6D3ABB9D" w14:textId="77777777" w:rsidR="00BD2315" w:rsidRPr="00DF0187" w:rsidRDefault="00A97C5D" w:rsidP="00ED4954">
      <w:pPr>
        <w:pStyle w:val="Prrafodelista"/>
        <w:numPr>
          <w:ilvl w:val="0"/>
          <w:numId w:val="161"/>
        </w:numPr>
        <w:tabs>
          <w:tab w:val="left" w:pos="294"/>
        </w:tabs>
        <w:ind w:left="0" w:firstLine="0"/>
        <w:jc w:val="both"/>
        <w:rPr>
          <w:rFonts w:ascii="Arial" w:hAnsi="Arial" w:cs="Arial"/>
        </w:rPr>
      </w:pPr>
      <w:r w:rsidRPr="00DF0187">
        <w:rPr>
          <w:rFonts w:ascii="Arial" w:hAnsi="Arial" w:cs="Arial"/>
        </w:rPr>
        <w:t>Sujetarse</w:t>
      </w:r>
      <w:r w:rsidRPr="00DF0187">
        <w:rPr>
          <w:rFonts w:ascii="Arial" w:hAnsi="Arial" w:cs="Arial"/>
          <w:spacing w:val="-5"/>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ejecución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actividades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Seguridad</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Salud</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Trabajo</w:t>
      </w:r>
      <w:r w:rsidRPr="00DF0187">
        <w:rPr>
          <w:rFonts w:ascii="Arial" w:hAnsi="Arial" w:cs="Arial"/>
          <w:spacing w:val="-4"/>
        </w:rPr>
        <w:t xml:space="preserve"> </w:t>
      </w:r>
      <w:r w:rsidRPr="00DF0187">
        <w:rPr>
          <w:rFonts w:ascii="Arial" w:hAnsi="Arial" w:cs="Arial"/>
        </w:rPr>
        <w:t>al</w:t>
      </w:r>
      <w:r w:rsidRPr="00DF0187">
        <w:rPr>
          <w:rFonts w:ascii="Arial" w:hAnsi="Arial" w:cs="Arial"/>
          <w:spacing w:val="-4"/>
        </w:rPr>
        <w:t xml:space="preserve"> </w:t>
      </w:r>
      <w:r w:rsidRPr="00DF0187">
        <w:rPr>
          <w:rFonts w:ascii="Arial" w:hAnsi="Arial" w:cs="Arial"/>
        </w:rPr>
        <w:t>programa</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medicina,</w:t>
      </w:r>
      <w:r w:rsidRPr="00DF0187">
        <w:rPr>
          <w:rFonts w:ascii="Arial" w:hAnsi="Arial" w:cs="Arial"/>
          <w:spacing w:val="-4"/>
        </w:rPr>
        <w:t xml:space="preserve"> </w:t>
      </w:r>
      <w:r w:rsidRPr="00DF0187">
        <w:rPr>
          <w:rFonts w:ascii="Arial" w:hAnsi="Arial" w:cs="Arial"/>
        </w:rPr>
        <w:t>Higiene</w:t>
      </w:r>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Seguridad</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Trabajo</w:t>
      </w:r>
      <w:r w:rsidRPr="00DF0187">
        <w:rPr>
          <w:rFonts w:ascii="Arial" w:hAnsi="Arial" w:cs="Arial"/>
          <w:spacing w:val="-4"/>
        </w:rPr>
        <w:t xml:space="preserve"> </w:t>
      </w:r>
      <w:r w:rsidRPr="00DF0187">
        <w:rPr>
          <w:rFonts w:ascii="Arial" w:hAnsi="Arial" w:cs="Arial"/>
        </w:rPr>
        <w:t>de la respectiva empresa.</w:t>
      </w:r>
    </w:p>
    <w:p w14:paraId="6D3ABBA2" w14:textId="77777777" w:rsidR="00BD2315" w:rsidRPr="00DF0187" w:rsidRDefault="00BD2315" w:rsidP="00ED4954">
      <w:pPr>
        <w:pStyle w:val="Textoindependiente"/>
        <w:jc w:val="both"/>
        <w:rPr>
          <w:rFonts w:ascii="Arial" w:hAnsi="Arial" w:cs="Arial"/>
          <w:i/>
          <w:sz w:val="22"/>
          <w:szCs w:val="22"/>
        </w:rPr>
      </w:pPr>
    </w:p>
    <w:p w14:paraId="6D3ABBA3"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ARTÍCULO 2.2.4.6.42</w:t>
      </w:r>
      <w:r w:rsidRPr="00DF0187">
        <w:rPr>
          <w:rFonts w:ascii="Arial" w:hAnsi="Arial" w:cs="Arial"/>
          <w:i/>
          <w:sz w:val="22"/>
          <w:szCs w:val="22"/>
        </w:rPr>
        <w:t xml:space="preserve">. Contratación de Servicios de Seguridad y Salud en el Trabajo. </w:t>
      </w:r>
      <w:r w:rsidRPr="00DF0187">
        <w:rPr>
          <w:rFonts w:ascii="Arial" w:hAnsi="Arial" w:cs="Arial"/>
          <w:sz w:val="22"/>
          <w:szCs w:val="22"/>
        </w:rPr>
        <w:t>La contratación, por parte del empleador de los Servicios de• Seguridad y Salud en el Trabajo con una empresa especialmente dedicada de este tipo de servicios, no implica en ningún momento, el traslado de las responsabilidades del empleador al contratista.</w:t>
      </w:r>
    </w:p>
    <w:p w14:paraId="6D3ABBA5" w14:textId="77777777" w:rsidR="00BD2315" w:rsidRPr="00DF0187" w:rsidRDefault="00BD2315" w:rsidP="00ED4954">
      <w:pPr>
        <w:pStyle w:val="Textoindependiente"/>
        <w:jc w:val="both"/>
        <w:rPr>
          <w:rFonts w:ascii="Arial" w:hAnsi="Arial" w:cs="Arial"/>
          <w:sz w:val="22"/>
          <w:szCs w:val="22"/>
        </w:rPr>
      </w:pPr>
    </w:p>
    <w:p w14:paraId="6D3ABBA6"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La contratación de los servicios de Seguridad y Salud en el Trabajo, por parte del empleador, no lo exonera del cumplimiento de la obligación que tiene el empleador de rendir informe a las autoridades de la Seguridad y Salud en el Trabajo, en relación con la ejecución de los programas.</w:t>
      </w:r>
    </w:p>
    <w:p w14:paraId="6D3ABBAC" w14:textId="77777777" w:rsidR="00BD2315" w:rsidRPr="00DF0187" w:rsidRDefault="00BD2315" w:rsidP="00ED4954">
      <w:pPr>
        <w:pStyle w:val="Textoindependiente"/>
        <w:jc w:val="both"/>
        <w:rPr>
          <w:rFonts w:ascii="Arial" w:hAnsi="Arial" w:cs="Arial"/>
          <w:i/>
          <w:sz w:val="22"/>
          <w:szCs w:val="22"/>
        </w:rPr>
      </w:pPr>
    </w:p>
    <w:p w14:paraId="6D3ABBAD" w14:textId="77777777" w:rsidR="00BD2315" w:rsidRPr="00ED4954" w:rsidRDefault="00A97C5D" w:rsidP="00ED4954">
      <w:pPr>
        <w:pStyle w:val="Textoindependiente"/>
        <w:jc w:val="center"/>
        <w:rPr>
          <w:rFonts w:ascii="Arial" w:hAnsi="Arial" w:cs="Arial"/>
          <w:b/>
          <w:bCs/>
          <w:sz w:val="22"/>
          <w:szCs w:val="22"/>
        </w:rPr>
      </w:pPr>
      <w:r w:rsidRPr="00ED4954">
        <w:rPr>
          <w:rFonts w:ascii="Arial" w:hAnsi="Arial" w:cs="Arial"/>
          <w:b/>
          <w:bCs/>
          <w:sz w:val="22"/>
          <w:szCs w:val="22"/>
        </w:rPr>
        <w:t>CAPÍTULO 7</w:t>
      </w:r>
    </w:p>
    <w:p w14:paraId="6D3ABBB0" w14:textId="77777777" w:rsidR="00BD2315" w:rsidRPr="00ED4954" w:rsidRDefault="00A97C5D" w:rsidP="00ED4954">
      <w:pPr>
        <w:pStyle w:val="Textoindependiente"/>
        <w:jc w:val="center"/>
        <w:rPr>
          <w:rFonts w:ascii="Arial" w:hAnsi="Arial" w:cs="Arial"/>
          <w:b/>
          <w:bCs/>
          <w:sz w:val="22"/>
          <w:szCs w:val="22"/>
        </w:rPr>
      </w:pPr>
      <w:r w:rsidRPr="00ED4954">
        <w:rPr>
          <w:rFonts w:ascii="Arial" w:hAnsi="Arial" w:cs="Arial"/>
          <w:b/>
          <w:bCs/>
          <w:sz w:val="22"/>
          <w:szCs w:val="22"/>
        </w:rPr>
        <w:t>SISTEMA DE GARANTÍA DE CALIDAD DEL SISTEMA GENERAL DE RIESGOS LABORALES</w:t>
      </w:r>
    </w:p>
    <w:p w14:paraId="6D3ABBB2" w14:textId="77777777" w:rsidR="00BD2315" w:rsidRPr="00DF0187" w:rsidRDefault="00BD2315" w:rsidP="00ED4954">
      <w:pPr>
        <w:pStyle w:val="Textoindependiente"/>
        <w:jc w:val="both"/>
        <w:rPr>
          <w:rFonts w:ascii="Arial" w:hAnsi="Arial" w:cs="Arial"/>
          <w:sz w:val="22"/>
          <w:szCs w:val="22"/>
        </w:rPr>
      </w:pPr>
    </w:p>
    <w:p w14:paraId="6D3ABBB3"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 xml:space="preserve">ARTÍCULO 2.2.4.7.1. </w:t>
      </w:r>
      <w:r w:rsidRPr="00DF0187">
        <w:rPr>
          <w:rFonts w:ascii="Arial" w:hAnsi="Arial" w:cs="Arial"/>
          <w:i/>
          <w:sz w:val="22"/>
          <w:szCs w:val="22"/>
        </w:rPr>
        <w:t xml:space="preserve">Objeto. </w:t>
      </w:r>
      <w:r w:rsidRPr="00DF0187">
        <w:rPr>
          <w:rFonts w:ascii="Arial" w:hAnsi="Arial" w:cs="Arial"/>
          <w:sz w:val="22"/>
          <w:szCs w:val="22"/>
        </w:rPr>
        <w:t>El objeto del presente capítulo es establecer el Sistema de Garantía de Calidad del Sistema General de Riesgos Laborales.</w:t>
      </w:r>
    </w:p>
    <w:p w14:paraId="6D3ABBB8" w14:textId="77777777" w:rsidR="00BD2315" w:rsidRPr="00DF0187" w:rsidRDefault="00BD2315" w:rsidP="00ED4954">
      <w:pPr>
        <w:pStyle w:val="Textoindependiente"/>
        <w:jc w:val="both"/>
        <w:rPr>
          <w:rFonts w:ascii="Arial" w:hAnsi="Arial" w:cs="Arial"/>
          <w:i/>
          <w:sz w:val="22"/>
          <w:szCs w:val="22"/>
        </w:rPr>
      </w:pPr>
    </w:p>
    <w:p w14:paraId="6D3ABBB9"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 xml:space="preserve">ARTÍCULO 2.2.4.7.2. </w:t>
      </w:r>
      <w:r w:rsidRPr="00DF0187">
        <w:rPr>
          <w:rFonts w:ascii="Arial" w:hAnsi="Arial" w:cs="Arial"/>
          <w:i/>
          <w:sz w:val="22"/>
          <w:szCs w:val="22"/>
        </w:rPr>
        <w:t xml:space="preserve">Campo de aplicación. </w:t>
      </w:r>
      <w:r w:rsidRPr="00DF0187">
        <w:rPr>
          <w:rFonts w:ascii="Arial" w:hAnsi="Arial" w:cs="Arial"/>
          <w:sz w:val="22"/>
          <w:szCs w:val="22"/>
        </w:rPr>
        <w:t>Las disposiciones del presente capítulo se deberán aplicar por parte de tos integrantes del Sistema General de Riesgos Laborales, a saber:</w:t>
      </w:r>
    </w:p>
    <w:p w14:paraId="6D3ABBBB" w14:textId="77777777" w:rsidR="00BD2315" w:rsidRPr="00DF0187" w:rsidRDefault="00BD2315" w:rsidP="00ED4954">
      <w:pPr>
        <w:pStyle w:val="Textoindependiente"/>
        <w:jc w:val="both"/>
        <w:rPr>
          <w:rFonts w:ascii="Arial" w:hAnsi="Arial" w:cs="Arial"/>
          <w:sz w:val="22"/>
          <w:szCs w:val="22"/>
        </w:rPr>
      </w:pPr>
    </w:p>
    <w:p w14:paraId="6D3ABBBC"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Las Entidades Administradoras del Sistema General de Riesgos Laborales</w:t>
      </w:r>
      <w:r w:rsidRPr="00DF0187">
        <w:rPr>
          <w:rFonts w:ascii="Arial" w:hAnsi="Arial" w:cs="Arial"/>
          <w:spacing w:val="-10"/>
        </w:rPr>
        <w:t xml:space="preserve"> </w:t>
      </w:r>
      <w:r w:rsidRPr="00DF0187">
        <w:rPr>
          <w:rFonts w:ascii="Arial" w:hAnsi="Arial" w:cs="Arial"/>
        </w:rPr>
        <w:t>(ARL).</w:t>
      </w:r>
    </w:p>
    <w:p w14:paraId="6D3ABBBE" w14:textId="77777777" w:rsidR="00BD2315" w:rsidRPr="00DF0187" w:rsidRDefault="00BD2315" w:rsidP="00ED4954">
      <w:pPr>
        <w:pStyle w:val="Textoindependiente"/>
        <w:jc w:val="both"/>
        <w:rPr>
          <w:rFonts w:ascii="Arial" w:hAnsi="Arial" w:cs="Arial"/>
          <w:sz w:val="22"/>
          <w:szCs w:val="22"/>
        </w:rPr>
      </w:pPr>
    </w:p>
    <w:p w14:paraId="6D3ABBBF"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 xml:space="preserve">Las Juntas de </w:t>
      </w:r>
      <w:proofErr w:type="spellStart"/>
      <w:r w:rsidRPr="00DF0187">
        <w:rPr>
          <w:rFonts w:ascii="Arial" w:hAnsi="Arial" w:cs="Arial"/>
        </w:rPr>
        <w:t>Caliﬁcación</w:t>
      </w:r>
      <w:proofErr w:type="spellEnd"/>
      <w:r w:rsidRPr="00DF0187">
        <w:rPr>
          <w:rFonts w:ascii="Arial" w:hAnsi="Arial" w:cs="Arial"/>
        </w:rPr>
        <w:t xml:space="preserve"> de</w:t>
      </w:r>
      <w:r w:rsidRPr="00DF0187">
        <w:rPr>
          <w:rFonts w:ascii="Arial" w:hAnsi="Arial" w:cs="Arial"/>
          <w:spacing w:val="-4"/>
        </w:rPr>
        <w:t xml:space="preserve"> </w:t>
      </w:r>
      <w:r w:rsidRPr="00DF0187">
        <w:rPr>
          <w:rFonts w:ascii="Arial" w:hAnsi="Arial" w:cs="Arial"/>
        </w:rPr>
        <w:t>Invalidez.</w:t>
      </w:r>
    </w:p>
    <w:p w14:paraId="6D3ABBC1" w14:textId="77777777" w:rsidR="00BD2315" w:rsidRPr="00DF0187" w:rsidRDefault="00BD2315" w:rsidP="00ED4954">
      <w:pPr>
        <w:pStyle w:val="Textoindependiente"/>
        <w:jc w:val="both"/>
        <w:rPr>
          <w:rFonts w:ascii="Arial" w:hAnsi="Arial" w:cs="Arial"/>
          <w:sz w:val="22"/>
          <w:szCs w:val="22"/>
        </w:rPr>
      </w:pPr>
    </w:p>
    <w:p w14:paraId="6D3ABBC2"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Los Prestadores de Servicios de Seguridad y Salud en el Trabajo</w:t>
      </w:r>
      <w:r w:rsidRPr="00DF0187">
        <w:rPr>
          <w:rFonts w:ascii="Arial" w:hAnsi="Arial" w:cs="Arial"/>
          <w:spacing w:val="-13"/>
        </w:rPr>
        <w:t xml:space="preserve"> </w:t>
      </w:r>
      <w:r w:rsidRPr="00DF0187">
        <w:rPr>
          <w:rFonts w:ascii="Arial" w:hAnsi="Arial" w:cs="Arial"/>
        </w:rPr>
        <w:t>(PS-SO).</w:t>
      </w:r>
    </w:p>
    <w:p w14:paraId="6D3ABBC4" w14:textId="77777777" w:rsidR="00BD2315" w:rsidRPr="00DF0187" w:rsidRDefault="00BD2315" w:rsidP="00ED4954">
      <w:pPr>
        <w:pStyle w:val="Textoindependiente"/>
        <w:jc w:val="both"/>
        <w:rPr>
          <w:rFonts w:ascii="Arial" w:hAnsi="Arial" w:cs="Arial"/>
          <w:sz w:val="22"/>
          <w:szCs w:val="22"/>
        </w:rPr>
      </w:pPr>
    </w:p>
    <w:p w14:paraId="6D3ABBC5"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Los empleadores públicos y</w:t>
      </w:r>
      <w:r w:rsidRPr="00DF0187">
        <w:rPr>
          <w:rFonts w:ascii="Arial" w:hAnsi="Arial" w:cs="Arial"/>
          <w:spacing w:val="-3"/>
        </w:rPr>
        <w:t xml:space="preserve"> </w:t>
      </w:r>
      <w:r w:rsidRPr="00DF0187">
        <w:rPr>
          <w:rFonts w:ascii="Arial" w:hAnsi="Arial" w:cs="Arial"/>
        </w:rPr>
        <w:t>privados.</w:t>
      </w:r>
    </w:p>
    <w:p w14:paraId="6D3ABBC7" w14:textId="77777777" w:rsidR="00BD2315" w:rsidRPr="00DF0187" w:rsidRDefault="00BD2315" w:rsidP="00ED4954">
      <w:pPr>
        <w:pStyle w:val="Textoindependiente"/>
        <w:jc w:val="both"/>
        <w:rPr>
          <w:rFonts w:ascii="Arial" w:hAnsi="Arial" w:cs="Arial"/>
          <w:sz w:val="22"/>
          <w:szCs w:val="22"/>
        </w:rPr>
      </w:pPr>
    </w:p>
    <w:p w14:paraId="6D3ABBC8"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Los trabajadores dependientes e</w:t>
      </w:r>
      <w:r w:rsidRPr="00DF0187">
        <w:rPr>
          <w:rFonts w:ascii="Arial" w:hAnsi="Arial" w:cs="Arial"/>
          <w:spacing w:val="-2"/>
        </w:rPr>
        <w:t xml:space="preserve"> </w:t>
      </w:r>
      <w:r w:rsidRPr="00DF0187">
        <w:rPr>
          <w:rFonts w:ascii="Arial" w:hAnsi="Arial" w:cs="Arial"/>
        </w:rPr>
        <w:t>independientes.</w:t>
      </w:r>
    </w:p>
    <w:p w14:paraId="6D3ABBCA" w14:textId="77777777" w:rsidR="00BD2315" w:rsidRPr="00DF0187" w:rsidRDefault="00BD2315" w:rsidP="00ED4954">
      <w:pPr>
        <w:pStyle w:val="Textoindependiente"/>
        <w:jc w:val="both"/>
        <w:rPr>
          <w:rFonts w:ascii="Arial" w:hAnsi="Arial" w:cs="Arial"/>
          <w:sz w:val="22"/>
          <w:szCs w:val="22"/>
        </w:rPr>
      </w:pPr>
    </w:p>
    <w:p w14:paraId="6D3ABBCB"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Los contratantes de personal bajo modalidad de contrato civil, comercial o</w:t>
      </w:r>
      <w:r w:rsidRPr="00DF0187">
        <w:rPr>
          <w:rFonts w:ascii="Arial" w:hAnsi="Arial" w:cs="Arial"/>
          <w:spacing w:val="-11"/>
        </w:rPr>
        <w:t xml:space="preserve"> </w:t>
      </w:r>
      <w:r w:rsidRPr="00DF0187">
        <w:rPr>
          <w:rFonts w:ascii="Arial" w:hAnsi="Arial" w:cs="Arial"/>
        </w:rPr>
        <w:t>administrativo.</w:t>
      </w:r>
    </w:p>
    <w:p w14:paraId="6D3ABBCD" w14:textId="77777777" w:rsidR="00BD2315" w:rsidRPr="00DF0187" w:rsidRDefault="00BD2315" w:rsidP="00ED4954">
      <w:pPr>
        <w:pStyle w:val="Textoindependiente"/>
        <w:jc w:val="both"/>
        <w:rPr>
          <w:rFonts w:ascii="Arial" w:hAnsi="Arial" w:cs="Arial"/>
          <w:sz w:val="22"/>
          <w:szCs w:val="22"/>
        </w:rPr>
      </w:pPr>
    </w:p>
    <w:p w14:paraId="6D3ABBCE"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Las organizaciones de economía solidaria y del sector</w:t>
      </w:r>
      <w:r w:rsidRPr="00DF0187">
        <w:rPr>
          <w:rFonts w:ascii="Arial" w:hAnsi="Arial" w:cs="Arial"/>
          <w:spacing w:val="-6"/>
        </w:rPr>
        <w:t xml:space="preserve"> </w:t>
      </w:r>
      <w:r w:rsidRPr="00DF0187">
        <w:rPr>
          <w:rFonts w:ascii="Arial" w:hAnsi="Arial" w:cs="Arial"/>
        </w:rPr>
        <w:t>cooperativo.</w:t>
      </w:r>
    </w:p>
    <w:p w14:paraId="6D3ABBD0" w14:textId="77777777" w:rsidR="00BD2315" w:rsidRPr="00DF0187" w:rsidRDefault="00BD2315" w:rsidP="00ED4954">
      <w:pPr>
        <w:pStyle w:val="Textoindependiente"/>
        <w:jc w:val="both"/>
        <w:rPr>
          <w:rFonts w:ascii="Arial" w:hAnsi="Arial" w:cs="Arial"/>
          <w:sz w:val="22"/>
          <w:szCs w:val="22"/>
        </w:rPr>
      </w:pPr>
    </w:p>
    <w:p w14:paraId="6D3ABBD1"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 xml:space="preserve">Las agremiaciones que </w:t>
      </w:r>
      <w:proofErr w:type="spellStart"/>
      <w:r w:rsidRPr="00DF0187">
        <w:rPr>
          <w:rFonts w:ascii="Arial" w:hAnsi="Arial" w:cs="Arial"/>
        </w:rPr>
        <w:t>aﬁlian</w:t>
      </w:r>
      <w:proofErr w:type="spellEnd"/>
      <w:r w:rsidRPr="00DF0187">
        <w:rPr>
          <w:rFonts w:ascii="Arial" w:hAnsi="Arial" w:cs="Arial"/>
        </w:rPr>
        <w:t xml:space="preserve"> trabajadores independientes al Sistema de Seguridad Social</w:t>
      </w:r>
      <w:r w:rsidRPr="00DF0187">
        <w:rPr>
          <w:rFonts w:ascii="Arial" w:hAnsi="Arial" w:cs="Arial"/>
          <w:spacing w:val="-15"/>
        </w:rPr>
        <w:t xml:space="preserve"> </w:t>
      </w:r>
      <w:r w:rsidRPr="00DF0187">
        <w:rPr>
          <w:rFonts w:ascii="Arial" w:hAnsi="Arial" w:cs="Arial"/>
        </w:rPr>
        <w:t>Integral.</w:t>
      </w:r>
    </w:p>
    <w:p w14:paraId="6D3ABBD2" w14:textId="77777777" w:rsidR="00BD2315" w:rsidRPr="00DF0187" w:rsidRDefault="00BD2315" w:rsidP="00ED4954">
      <w:pPr>
        <w:pStyle w:val="Textoindependiente"/>
        <w:jc w:val="both"/>
        <w:rPr>
          <w:rFonts w:ascii="Arial" w:hAnsi="Arial" w:cs="Arial"/>
          <w:sz w:val="22"/>
          <w:szCs w:val="22"/>
        </w:rPr>
      </w:pPr>
    </w:p>
    <w:p w14:paraId="6D3ABBD4" w14:textId="77777777" w:rsidR="00BD2315" w:rsidRPr="00DF0187" w:rsidRDefault="00A97C5D" w:rsidP="00ED4954">
      <w:pPr>
        <w:pStyle w:val="Prrafodelista"/>
        <w:numPr>
          <w:ilvl w:val="0"/>
          <w:numId w:val="160"/>
        </w:numPr>
        <w:tabs>
          <w:tab w:val="left" w:pos="294"/>
        </w:tabs>
        <w:ind w:left="184" w:hanging="184"/>
        <w:jc w:val="both"/>
        <w:rPr>
          <w:rFonts w:ascii="Arial" w:hAnsi="Arial" w:cs="Arial"/>
        </w:rPr>
      </w:pPr>
      <w:r w:rsidRPr="00DF0187">
        <w:rPr>
          <w:rFonts w:ascii="Arial" w:hAnsi="Arial" w:cs="Arial"/>
        </w:rPr>
        <w:t>La Policía Nacional en lo que corresponde a su personal no</w:t>
      </w:r>
      <w:r w:rsidRPr="00DF0187">
        <w:rPr>
          <w:rFonts w:ascii="Arial" w:hAnsi="Arial" w:cs="Arial"/>
          <w:spacing w:val="-8"/>
        </w:rPr>
        <w:t xml:space="preserve"> </w:t>
      </w:r>
      <w:r w:rsidRPr="00DF0187">
        <w:rPr>
          <w:rFonts w:ascii="Arial" w:hAnsi="Arial" w:cs="Arial"/>
        </w:rPr>
        <w:t>uniformado.</w:t>
      </w:r>
    </w:p>
    <w:p w14:paraId="6D3ABBD6" w14:textId="77777777" w:rsidR="00BD2315" w:rsidRPr="00DF0187" w:rsidRDefault="00BD2315" w:rsidP="00ED4954">
      <w:pPr>
        <w:pStyle w:val="Textoindependiente"/>
        <w:jc w:val="both"/>
        <w:rPr>
          <w:rFonts w:ascii="Arial" w:hAnsi="Arial" w:cs="Arial"/>
          <w:sz w:val="22"/>
          <w:szCs w:val="22"/>
        </w:rPr>
      </w:pPr>
    </w:p>
    <w:p w14:paraId="6D3ABBD7" w14:textId="77777777" w:rsidR="00BD2315" w:rsidRPr="00DF0187" w:rsidRDefault="00A97C5D" w:rsidP="00ED4954">
      <w:pPr>
        <w:pStyle w:val="Prrafodelista"/>
        <w:numPr>
          <w:ilvl w:val="0"/>
          <w:numId w:val="160"/>
        </w:numPr>
        <w:tabs>
          <w:tab w:val="left" w:pos="385"/>
        </w:tabs>
        <w:ind w:left="275" w:hanging="275"/>
        <w:jc w:val="both"/>
        <w:rPr>
          <w:rFonts w:ascii="Arial" w:hAnsi="Arial" w:cs="Arial"/>
        </w:rPr>
      </w:pPr>
      <w:r w:rsidRPr="00DF0187">
        <w:rPr>
          <w:rFonts w:ascii="Arial" w:hAnsi="Arial" w:cs="Arial"/>
        </w:rPr>
        <w:t>El personal civil de las Fuerzas</w:t>
      </w:r>
      <w:r w:rsidRPr="00DF0187">
        <w:rPr>
          <w:rFonts w:ascii="Arial" w:hAnsi="Arial" w:cs="Arial"/>
          <w:spacing w:val="-4"/>
        </w:rPr>
        <w:t xml:space="preserve"> </w:t>
      </w:r>
      <w:r w:rsidRPr="00DF0187">
        <w:rPr>
          <w:rFonts w:ascii="Arial" w:hAnsi="Arial" w:cs="Arial"/>
        </w:rPr>
        <w:t>Militares.</w:t>
      </w:r>
    </w:p>
    <w:p w14:paraId="6D3ABBD9" w14:textId="77777777" w:rsidR="00BD2315" w:rsidRPr="00DF0187" w:rsidRDefault="00BD2315" w:rsidP="00ED4954">
      <w:pPr>
        <w:pStyle w:val="Textoindependiente"/>
        <w:jc w:val="both"/>
        <w:rPr>
          <w:rFonts w:ascii="Arial" w:hAnsi="Arial" w:cs="Arial"/>
          <w:sz w:val="22"/>
          <w:szCs w:val="22"/>
        </w:rPr>
      </w:pPr>
    </w:p>
    <w:p w14:paraId="6D3ABBDA"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PARÁGRAFO 1. Las disposiciones del presente capítulo y de las normas que se desprendan del mismo se aplicarán por parte de los integrantes mencionados, respecto del cumplimiento de sus responsabilidades en materia de prevención de riesgos ocupacionales, desarrollo del Sistema de Gestión de la Seguridad y Salud en el Trabajo SG-SST y aplicación del mismo.</w:t>
      </w:r>
    </w:p>
    <w:p w14:paraId="6D3ABBDC" w14:textId="77777777" w:rsidR="00BD2315" w:rsidRPr="00DF0187" w:rsidRDefault="00BD2315" w:rsidP="00ED4954">
      <w:pPr>
        <w:pStyle w:val="Textoindependiente"/>
        <w:jc w:val="both"/>
        <w:rPr>
          <w:rFonts w:ascii="Arial" w:hAnsi="Arial" w:cs="Arial"/>
          <w:sz w:val="22"/>
          <w:szCs w:val="22"/>
        </w:rPr>
      </w:pPr>
    </w:p>
    <w:p w14:paraId="6D3ABBDD" w14:textId="77777777" w:rsidR="00BD2315" w:rsidRPr="00DF0187" w:rsidRDefault="00A97C5D" w:rsidP="00ED4954">
      <w:pPr>
        <w:pStyle w:val="Textoindependiente"/>
        <w:jc w:val="both"/>
        <w:rPr>
          <w:rFonts w:ascii="Arial" w:hAnsi="Arial" w:cs="Arial"/>
          <w:sz w:val="22"/>
          <w:szCs w:val="22"/>
        </w:rPr>
      </w:pPr>
      <w:r w:rsidRPr="00DF0187">
        <w:rPr>
          <w:rFonts w:ascii="Arial" w:hAnsi="Arial" w:cs="Arial"/>
          <w:sz w:val="22"/>
          <w:szCs w:val="22"/>
        </w:rPr>
        <w:t>PARÁGRAFO 2. La calidad de los servicios de las Instituciones Prestadoras de Servicios de Salud (IPS) continuará rigiéndose por el Sistema Obligatorio de Garantía de Calidad de la atención en Salud del Sistema General de Seguridad Social en Salud.</w:t>
      </w:r>
    </w:p>
    <w:p w14:paraId="6D3ABBE3" w14:textId="77777777" w:rsidR="00BD2315" w:rsidRPr="00DF0187" w:rsidRDefault="00BD2315" w:rsidP="00EA2566">
      <w:pPr>
        <w:pStyle w:val="Textoindependiente"/>
        <w:jc w:val="both"/>
        <w:rPr>
          <w:rFonts w:ascii="Arial" w:hAnsi="Arial" w:cs="Arial"/>
          <w:i/>
          <w:sz w:val="22"/>
          <w:szCs w:val="22"/>
        </w:rPr>
      </w:pPr>
    </w:p>
    <w:p w14:paraId="6D3ABBE4"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2.2.4.7.3. </w:t>
      </w:r>
      <w:r w:rsidRPr="00DF0187">
        <w:rPr>
          <w:rFonts w:ascii="Arial" w:hAnsi="Arial" w:cs="Arial"/>
          <w:i/>
          <w:sz w:val="22"/>
          <w:szCs w:val="22"/>
        </w:rPr>
        <w:t xml:space="preserve">Características del sistema de garantía de calidad del sistema general de riesgos laborales. </w:t>
      </w:r>
      <w:r w:rsidRPr="00DF0187">
        <w:rPr>
          <w:rFonts w:ascii="Arial" w:hAnsi="Arial" w:cs="Arial"/>
          <w:sz w:val="22"/>
          <w:szCs w:val="22"/>
        </w:rPr>
        <w:t xml:space="preserve">Las acciones que desarrolle el sistema se orientarán a la mejora de los resultados de la atención en seguridad y salud en el trabajo, centrados en el mejoramiento de las condiciones de trabajo y salud, que van más allá de la </w:t>
      </w:r>
      <w:proofErr w:type="spellStart"/>
      <w:r w:rsidRPr="00DF0187">
        <w:rPr>
          <w:rFonts w:ascii="Arial" w:hAnsi="Arial" w:cs="Arial"/>
          <w:sz w:val="22"/>
          <w:szCs w:val="22"/>
        </w:rPr>
        <w:t>veriﬁcación</w:t>
      </w:r>
      <w:proofErr w:type="spellEnd"/>
      <w:r w:rsidRPr="00DF0187">
        <w:rPr>
          <w:rFonts w:ascii="Arial" w:hAnsi="Arial" w:cs="Arial"/>
          <w:sz w:val="22"/>
          <w:szCs w:val="22"/>
        </w:rPr>
        <w:t xml:space="preserve"> de la existencia de estructura o de la documentación de procesos, los cuales sólo constituyen prerrequisito para alcanzar los mencionados resultados.</w:t>
      </w:r>
    </w:p>
    <w:p w14:paraId="6D3ABBE6" w14:textId="77777777" w:rsidR="00BD2315" w:rsidRPr="00DF0187" w:rsidRDefault="00BD2315" w:rsidP="002A3B6D">
      <w:pPr>
        <w:pStyle w:val="Textoindependiente"/>
        <w:jc w:val="both"/>
        <w:rPr>
          <w:rFonts w:ascii="Arial" w:hAnsi="Arial" w:cs="Arial"/>
          <w:sz w:val="22"/>
          <w:szCs w:val="22"/>
        </w:rPr>
      </w:pPr>
    </w:p>
    <w:p w14:paraId="6D3ABBE7"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Para efectos de evaluar y mejorar la calidad de la atención en seguridad y salud en el trabajo y riesgos laborales, el Sistema de Garantía de Calidad del Sistema General de Riesgos Laborales deberá cumplir con las siguientes características:</w:t>
      </w:r>
    </w:p>
    <w:p w14:paraId="6D3ABBE9" w14:textId="77777777" w:rsidR="00BD2315" w:rsidRPr="00DF0187" w:rsidRDefault="00BD2315" w:rsidP="002A3B6D">
      <w:pPr>
        <w:pStyle w:val="Textoindependiente"/>
        <w:jc w:val="both"/>
        <w:rPr>
          <w:rFonts w:ascii="Arial" w:hAnsi="Arial" w:cs="Arial"/>
          <w:sz w:val="22"/>
          <w:szCs w:val="22"/>
        </w:rPr>
      </w:pPr>
    </w:p>
    <w:p w14:paraId="6D3ABBEA" w14:textId="77777777" w:rsidR="00BD2315" w:rsidRPr="00DF0187" w:rsidRDefault="00A97C5D" w:rsidP="002A3B6D">
      <w:pPr>
        <w:pStyle w:val="Prrafodelista"/>
        <w:numPr>
          <w:ilvl w:val="0"/>
          <w:numId w:val="159"/>
        </w:numPr>
        <w:tabs>
          <w:tab w:val="left" w:pos="294"/>
        </w:tabs>
        <w:ind w:left="0" w:firstLine="0"/>
        <w:jc w:val="both"/>
        <w:rPr>
          <w:rFonts w:ascii="Arial" w:hAnsi="Arial" w:cs="Arial"/>
        </w:rPr>
      </w:pPr>
      <w:r w:rsidRPr="00DF0187">
        <w:rPr>
          <w:rFonts w:ascii="Arial" w:hAnsi="Arial" w:cs="Arial"/>
        </w:rPr>
        <w:t>Accesibilidad. Es la posibilidad que tienen trabajadores y empleadores de utilizar los servicios de seguridad y salud en el trabajo y riesgos laborales que les garantiza el sistema general de riesgos</w:t>
      </w:r>
      <w:r w:rsidRPr="00DF0187">
        <w:rPr>
          <w:rFonts w:ascii="Arial" w:hAnsi="Arial" w:cs="Arial"/>
          <w:spacing w:val="-6"/>
        </w:rPr>
        <w:t xml:space="preserve"> </w:t>
      </w:r>
      <w:r w:rsidRPr="00DF0187">
        <w:rPr>
          <w:rFonts w:ascii="Arial" w:hAnsi="Arial" w:cs="Arial"/>
        </w:rPr>
        <w:t>laborales.</w:t>
      </w:r>
    </w:p>
    <w:p w14:paraId="6D3ABBEC" w14:textId="77777777" w:rsidR="00BD2315" w:rsidRPr="00DF0187" w:rsidRDefault="00BD2315" w:rsidP="002A3B6D">
      <w:pPr>
        <w:pStyle w:val="Textoindependiente"/>
        <w:jc w:val="both"/>
        <w:rPr>
          <w:rFonts w:ascii="Arial" w:hAnsi="Arial" w:cs="Arial"/>
          <w:sz w:val="22"/>
          <w:szCs w:val="22"/>
        </w:rPr>
      </w:pPr>
    </w:p>
    <w:p w14:paraId="6D3ABBED" w14:textId="77777777" w:rsidR="00BD2315" w:rsidRPr="00DF0187" w:rsidRDefault="00A97C5D" w:rsidP="002A3B6D">
      <w:pPr>
        <w:pStyle w:val="Prrafodelista"/>
        <w:numPr>
          <w:ilvl w:val="0"/>
          <w:numId w:val="159"/>
        </w:numPr>
        <w:tabs>
          <w:tab w:val="left" w:pos="294"/>
        </w:tabs>
        <w:ind w:left="0" w:firstLine="0"/>
        <w:jc w:val="both"/>
        <w:rPr>
          <w:rFonts w:ascii="Arial" w:hAnsi="Arial" w:cs="Arial"/>
        </w:rPr>
      </w:pPr>
      <w:r w:rsidRPr="00DF0187">
        <w:rPr>
          <w:rFonts w:ascii="Arial" w:hAnsi="Arial" w:cs="Arial"/>
        </w:rPr>
        <w:t>Oportunidad. Es la posibilidad que tienen trabajadores y empleadores de obtener los servicios que requieren, sin que se presenten retrasos que pongan en riesgo la vida, la integridad física o la salud. Esta característica se relaciona con la organización de la oferta de servicios de seguridad y salud en el trabajo y riesgos laborales en relación con la demanda y con el nivel de coordinación institucional para gestionar el acceso a los</w:t>
      </w:r>
      <w:r w:rsidRPr="00DF0187">
        <w:rPr>
          <w:rFonts w:ascii="Arial" w:hAnsi="Arial" w:cs="Arial"/>
          <w:spacing w:val="-4"/>
        </w:rPr>
        <w:t xml:space="preserve"> </w:t>
      </w:r>
      <w:r w:rsidRPr="00DF0187">
        <w:rPr>
          <w:rFonts w:ascii="Arial" w:hAnsi="Arial" w:cs="Arial"/>
        </w:rPr>
        <w:t>servicios.</w:t>
      </w:r>
    </w:p>
    <w:p w14:paraId="6D3ABBEF" w14:textId="77777777" w:rsidR="00BD2315" w:rsidRPr="00DF0187" w:rsidRDefault="00BD2315" w:rsidP="002A3B6D">
      <w:pPr>
        <w:pStyle w:val="Textoindependiente"/>
        <w:jc w:val="both"/>
        <w:rPr>
          <w:rFonts w:ascii="Arial" w:hAnsi="Arial" w:cs="Arial"/>
          <w:sz w:val="22"/>
          <w:szCs w:val="22"/>
        </w:rPr>
      </w:pPr>
    </w:p>
    <w:p w14:paraId="6D3ABBF0" w14:textId="77777777" w:rsidR="00BD2315" w:rsidRPr="00DF0187" w:rsidRDefault="00A97C5D" w:rsidP="002A3B6D">
      <w:pPr>
        <w:pStyle w:val="Prrafodelista"/>
        <w:numPr>
          <w:ilvl w:val="0"/>
          <w:numId w:val="159"/>
        </w:numPr>
        <w:tabs>
          <w:tab w:val="left" w:pos="294"/>
        </w:tabs>
        <w:ind w:left="0" w:firstLine="0"/>
        <w:jc w:val="both"/>
        <w:rPr>
          <w:rFonts w:ascii="Arial" w:hAnsi="Arial" w:cs="Arial"/>
        </w:rPr>
      </w:pPr>
      <w:r w:rsidRPr="00DF0187">
        <w:rPr>
          <w:rFonts w:ascii="Arial" w:hAnsi="Arial" w:cs="Arial"/>
        </w:rPr>
        <w:t xml:space="preserve">Seguridad. Es el conjunto de elementos estructurales, procesos, instrumentos y metodologías, basadas en evidencia </w:t>
      </w:r>
      <w:proofErr w:type="spellStart"/>
      <w:r w:rsidRPr="00DF0187">
        <w:rPr>
          <w:rFonts w:ascii="Arial" w:hAnsi="Arial" w:cs="Arial"/>
        </w:rPr>
        <w:t>cientíﬁcamente</w:t>
      </w:r>
      <w:proofErr w:type="spellEnd"/>
      <w:r w:rsidRPr="00DF0187">
        <w:rPr>
          <w:rFonts w:ascii="Arial" w:hAnsi="Arial" w:cs="Arial"/>
        </w:rPr>
        <w:t xml:space="preserve"> probada, que propenden por minimizar el riesgo de sufrir un evento adverso en los procesos de promoción de la seguridad y salud en el trabajo y prevención de los riesgos laborales, o de mitigar sus</w:t>
      </w:r>
      <w:r w:rsidRPr="00DF0187">
        <w:rPr>
          <w:rFonts w:ascii="Arial" w:hAnsi="Arial" w:cs="Arial"/>
          <w:spacing w:val="-8"/>
        </w:rPr>
        <w:t xml:space="preserve"> </w:t>
      </w:r>
      <w:r w:rsidRPr="00DF0187">
        <w:rPr>
          <w:rFonts w:ascii="Arial" w:hAnsi="Arial" w:cs="Arial"/>
        </w:rPr>
        <w:lastRenderedPageBreak/>
        <w:t>consecuencias.</w:t>
      </w:r>
    </w:p>
    <w:p w14:paraId="6D3ABBF2" w14:textId="77777777" w:rsidR="00BD2315" w:rsidRPr="00DF0187" w:rsidRDefault="00BD2315" w:rsidP="002A3B6D">
      <w:pPr>
        <w:pStyle w:val="Textoindependiente"/>
        <w:jc w:val="both"/>
        <w:rPr>
          <w:rFonts w:ascii="Arial" w:hAnsi="Arial" w:cs="Arial"/>
          <w:sz w:val="22"/>
          <w:szCs w:val="22"/>
        </w:rPr>
      </w:pPr>
    </w:p>
    <w:p w14:paraId="6D3ABBF3" w14:textId="77777777" w:rsidR="00BD2315" w:rsidRPr="00DF0187" w:rsidRDefault="00A97C5D" w:rsidP="002A3B6D">
      <w:pPr>
        <w:pStyle w:val="Prrafodelista"/>
        <w:numPr>
          <w:ilvl w:val="0"/>
          <w:numId w:val="159"/>
        </w:numPr>
        <w:tabs>
          <w:tab w:val="left" w:pos="294"/>
        </w:tabs>
        <w:ind w:left="0" w:firstLine="0"/>
        <w:jc w:val="both"/>
        <w:rPr>
          <w:rFonts w:ascii="Arial" w:hAnsi="Arial" w:cs="Arial"/>
        </w:rPr>
      </w:pPr>
      <w:r w:rsidRPr="00DF0187">
        <w:rPr>
          <w:rFonts w:ascii="Arial" w:hAnsi="Arial" w:cs="Arial"/>
        </w:rPr>
        <w:t xml:space="preserve">Pertinencia. Es el grado en el cual se realizan los servicios de seguridad y salud en el trabajo y riesgos laborales que requieren los trabajadores y empleadores, de acuerdo con la naturaleza y el grado de peligrosidad de sus riesgos ocupacionales propendiendo porque los efectos secundarios de las intervenciones sean menores que los </w:t>
      </w:r>
      <w:proofErr w:type="spellStart"/>
      <w:r w:rsidRPr="00DF0187">
        <w:rPr>
          <w:rFonts w:ascii="Arial" w:hAnsi="Arial" w:cs="Arial"/>
        </w:rPr>
        <w:t>beneﬁcios</w:t>
      </w:r>
      <w:proofErr w:type="spellEnd"/>
      <w:r w:rsidRPr="00DF0187">
        <w:rPr>
          <w:rFonts w:ascii="Arial" w:hAnsi="Arial" w:cs="Arial"/>
          <w:spacing w:val="-8"/>
        </w:rPr>
        <w:t xml:space="preserve"> </w:t>
      </w:r>
      <w:r w:rsidRPr="00DF0187">
        <w:rPr>
          <w:rFonts w:ascii="Arial" w:hAnsi="Arial" w:cs="Arial"/>
        </w:rPr>
        <w:t>potenciales.</w:t>
      </w:r>
    </w:p>
    <w:p w14:paraId="6D3ABBF5" w14:textId="77777777" w:rsidR="00BD2315" w:rsidRPr="00DF0187" w:rsidRDefault="00BD2315" w:rsidP="002A3B6D">
      <w:pPr>
        <w:pStyle w:val="Textoindependiente"/>
        <w:jc w:val="both"/>
        <w:rPr>
          <w:rFonts w:ascii="Arial" w:hAnsi="Arial" w:cs="Arial"/>
          <w:sz w:val="22"/>
          <w:szCs w:val="22"/>
        </w:rPr>
      </w:pPr>
    </w:p>
    <w:p w14:paraId="6D3ABBF6" w14:textId="77777777" w:rsidR="00BD2315" w:rsidRPr="00DF0187" w:rsidRDefault="00A97C5D" w:rsidP="002A3B6D">
      <w:pPr>
        <w:pStyle w:val="Prrafodelista"/>
        <w:numPr>
          <w:ilvl w:val="0"/>
          <w:numId w:val="159"/>
        </w:numPr>
        <w:tabs>
          <w:tab w:val="left" w:pos="294"/>
        </w:tabs>
        <w:ind w:left="0" w:firstLine="0"/>
        <w:jc w:val="both"/>
        <w:rPr>
          <w:rFonts w:ascii="Arial" w:hAnsi="Arial" w:cs="Arial"/>
        </w:rPr>
      </w:pPr>
      <w:r w:rsidRPr="00DF0187">
        <w:rPr>
          <w:rFonts w:ascii="Arial" w:hAnsi="Arial" w:cs="Arial"/>
        </w:rPr>
        <w:t xml:space="preserve">Continuidad. Es el grado en el cual los trabajadores y empleadores realizan y reciben los servicios de seguridad y salud en el trabajo y riesgos laborales requeridos, mediante una secuencia lógica y racional de actividades, basada en el conocimiento </w:t>
      </w:r>
      <w:proofErr w:type="spellStart"/>
      <w:r w:rsidRPr="00DF0187">
        <w:rPr>
          <w:rFonts w:ascii="Arial" w:hAnsi="Arial" w:cs="Arial"/>
        </w:rPr>
        <w:t>cientíﬁco</w:t>
      </w:r>
      <w:proofErr w:type="spellEnd"/>
      <w:r w:rsidRPr="00DF0187">
        <w:rPr>
          <w:rFonts w:ascii="Arial" w:hAnsi="Arial" w:cs="Arial"/>
        </w:rPr>
        <w:t>, sin dilaciones que afecten la efectividad de tales servicios en ninguna de sus</w:t>
      </w:r>
      <w:r w:rsidRPr="00DF0187">
        <w:rPr>
          <w:rFonts w:ascii="Arial" w:hAnsi="Arial" w:cs="Arial"/>
          <w:spacing w:val="-7"/>
        </w:rPr>
        <w:t xml:space="preserve"> </w:t>
      </w:r>
      <w:r w:rsidRPr="00DF0187">
        <w:rPr>
          <w:rFonts w:ascii="Arial" w:hAnsi="Arial" w:cs="Arial"/>
        </w:rPr>
        <w:t>fases.</w:t>
      </w:r>
    </w:p>
    <w:p w14:paraId="6D3ABBFB" w14:textId="77777777" w:rsidR="00BD2315" w:rsidRPr="00DF0187" w:rsidRDefault="00BD2315" w:rsidP="002A3B6D">
      <w:pPr>
        <w:pStyle w:val="Textoindependiente"/>
        <w:jc w:val="both"/>
        <w:rPr>
          <w:rFonts w:ascii="Arial" w:hAnsi="Arial" w:cs="Arial"/>
          <w:i/>
          <w:sz w:val="22"/>
          <w:szCs w:val="22"/>
        </w:rPr>
      </w:pPr>
    </w:p>
    <w:p w14:paraId="6D3ABBFC"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2.2.4.7.4. </w:t>
      </w:r>
      <w:r w:rsidRPr="00DF0187">
        <w:rPr>
          <w:rFonts w:ascii="Arial" w:hAnsi="Arial" w:cs="Arial"/>
          <w:i/>
          <w:sz w:val="22"/>
          <w:szCs w:val="22"/>
        </w:rPr>
        <w:t xml:space="preserve">Componentes. </w:t>
      </w:r>
      <w:r w:rsidRPr="00DF0187">
        <w:rPr>
          <w:rFonts w:ascii="Arial" w:hAnsi="Arial" w:cs="Arial"/>
          <w:sz w:val="22"/>
          <w:szCs w:val="22"/>
        </w:rPr>
        <w:t>El Sistema de Garantía de Calidad del Sistema General de Riesgos Laborales tendrá los siguientes componentes:</w:t>
      </w:r>
    </w:p>
    <w:p w14:paraId="6D3ABBFE" w14:textId="77777777" w:rsidR="00BD2315" w:rsidRPr="00DF0187" w:rsidRDefault="00BD2315" w:rsidP="002A3B6D">
      <w:pPr>
        <w:pStyle w:val="Textoindependiente"/>
        <w:jc w:val="both"/>
        <w:rPr>
          <w:rFonts w:ascii="Arial" w:hAnsi="Arial" w:cs="Arial"/>
          <w:sz w:val="22"/>
          <w:szCs w:val="22"/>
        </w:rPr>
      </w:pPr>
    </w:p>
    <w:p w14:paraId="6D3ABBFF" w14:textId="77777777" w:rsidR="00BD2315" w:rsidRPr="00DF0187" w:rsidRDefault="00A97C5D" w:rsidP="002A3B6D">
      <w:pPr>
        <w:pStyle w:val="Prrafodelista"/>
        <w:numPr>
          <w:ilvl w:val="0"/>
          <w:numId w:val="158"/>
        </w:numPr>
        <w:tabs>
          <w:tab w:val="left" w:pos="294"/>
        </w:tabs>
        <w:ind w:left="184" w:hanging="184"/>
        <w:jc w:val="both"/>
        <w:rPr>
          <w:rFonts w:ascii="Arial" w:hAnsi="Arial" w:cs="Arial"/>
        </w:rPr>
      </w:pPr>
      <w:r w:rsidRPr="00DF0187">
        <w:rPr>
          <w:rFonts w:ascii="Arial" w:hAnsi="Arial" w:cs="Arial"/>
        </w:rPr>
        <w:t>Sistema de Estándares</w:t>
      </w:r>
      <w:r w:rsidRPr="00DF0187">
        <w:rPr>
          <w:rFonts w:ascii="Arial" w:hAnsi="Arial" w:cs="Arial"/>
          <w:spacing w:val="-4"/>
        </w:rPr>
        <w:t xml:space="preserve"> </w:t>
      </w:r>
      <w:r w:rsidRPr="00DF0187">
        <w:rPr>
          <w:rFonts w:ascii="Arial" w:hAnsi="Arial" w:cs="Arial"/>
        </w:rPr>
        <w:t>Mínimos.</w:t>
      </w:r>
    </w:p>
    <w:p w14:paraId="6D3ABC01" w14:textId="77777777" w:rsidR="00BD2315" w:rsidRPr="00DF0187" w:rsidRDefault="00BD2315" w:rsidP="002A3B6D">
      <w:pPr>
        <w:pStyle w:val="Textoindependiente"/>
        <w:jc w:val="both"/>
        <w:rPr>
          <w:rFonts w:ascii="Arial" w:hAnsi="Arial" w:cs="Arial"/>
          <w:sz w:val="22"/>
          <w:szCs w:val="22"/>
        </w:rPr>
      </w:pPr>
    </w:p>
    <w:p w14:paraId="6D3ABC02" w14:textId="77777777" w:rsidR="00BD2315" w:rsidRPr="00DF0187" w:rsidRDefault="00A97C5D" w:rsidP="002A3B6D">
      <w:pPr>
        <w:pStyle w:val="Prrafodelista"/>
        <w:numPr>
          <w:ilvl w:val="0"/>
          <w:numId w:val="158"/>
        </w:numPr>
        <w:tabs>
          <w:tab w:val="left" w:pos="294"/>
        </w:tabs>
        <w:ind w:left="184" w:hanging="184"/>
        <w:jc w:val="both"/>
        <w:rPr>
          <w:rFonts w:ascii="Arial" w:hAnsi="Arial" w:cs="Arial"/>
        </w:rPr>
      </w:pPr>
      <w:r w:rsidRPr="00DF0187">
        <w:rPr>
          <w:rFonts w:ascii="Arial" w:hAnsi="Arial" w:cs="Arial"/>
        </w:rPr>
        <w:t>Auditoría para el Mejoramiento de la Calidad de la Atención en seguridad y salud en el trabajo y Riesgos</w:t>
      </w:r>
      <w:r w:rsidRPr="00DF0187">
        <w:rPr>
          <w:rFonts w:ascii="Arial" w:hAnsi="Arial" w:cs="Arial"/>
          <w:spacing w:val="-21"/>
        </w:rPr>
        <w:t xml:space="preserve"> </w:t>
      </w:r>
      <w:r w:rsidRPr="00DF0187">
        <w:rPr>
          <w:rFonts w:ascii="Arial" w:hAnsi="Arial" w:cs="Arial"/>
        </w:rPr>
        <w:t>Laborales.</w:t>
      </w:r>
    </w:p>
    <w:p w14:paraId="6D3ABC04" w14:textId="77777777" w:rsidR="00BD2315" w:rsidRPr="00DF0187" w:rsidRDefault="00BD2315" w:rsidP="002A3B6D">
      <w:pPr>
        <w:pStyle w:val="Textoindependiente"/>
        <w:jc w:val="both"/>
        <w:rPr>
          <w:rFonts w:ascii="Arial" w:hAnsi="Arial" w:cs="Arial"/>
          <w:sz w:val="22"/>
          <w:szCs w:val="22"/>
        </w:rPr>
      </w:pPr>
    </w:p>
    <w:p w14:paraId="6D3ABC05" w14:textId="77777777" w:rsidR="00BD2315" w:rsidRPr="00DF0187" w:rsidRDefault="00A97C5D" w:rsidP="002A3B6D">
      <w:pPr>
        <w:pStyle w:val="Prrafodelista"/>
        <w:numPr>
          <w:ilvl w:val="0"/>
          <w:numId w:val="158"/>
        </w:numPr>
        <w:tabs>
          <w:tab w:val="left" w:pos="294"/>
        </w:tabs>
        <w:ind w:left="184" w:hanging="184"/>
        <w:jc w:val="both"/>
        <w:rPr>
          <w:rFonts w:ascii="Arial" w:hAnsi="Arial" w:cs="Arial"/>
        </w:rPr>
      </w:pPr>
      <w:r w:rsidRPr="00DF0187">
        <w:rPr>
          <w:rFonts w:ascii="Arial" w:hAnsi="Arial" w:cs="Arial"/>
        </w:rPr>
        <w:t>Sistema de</w:t>
      </w:r>
      <w:r w:rsidRPr="00DF0187">
        <w:rPr>
          <w:rFonts w:ascii="Arial" w:hAnsi="Arial" w:cs="Arial"/>
          <w:spacing w:val="-3"/>
        </w:rPr>
        <w:t xml:space="preserve"> </w:t>
      </w:r>
      <w:r w:rsidRPr="00DF0187">
        <w:rPr>
          <w:rFonts w:ascii="Arial" w:hAnsi="Arial" w:cs="Arial"/>
        </w:rPr>
        <w:t>Acreditación.</w:t>
      </w:r>
    </w:p>
    <w:p w14:paraId="6D3ABC07" w14:textId="77777777" w:rsidR="00BD2315" w:rsidRPr="00DF0187" w:rsidRDefault="00BD2315" w:rsidP="002A3B6D">
      <w:pPr>
        <w:pStyle w:val="Textoindependiente"/>
        <w:jc w:val="both"/>
        <w:rPr>
          <w:rFonts w:ascii="Arial" w:hAnsi="Arial" w:cs="Arial"/>
          <w:sz w:val="22"/>
          <w:szCs w:val="22"/>
        </w:rPr>
      </w:pPr>
    </w:p>
    <w:p w14:paraId="6D3ABC08" w14:textId="77777777" w:rsidR="00BD2315" w:rsidRPr="00DF0187" w:rsidRDefault="00A97C5D" w:rsidP="002A3B6D">
      <w:pPr>
        <w:pStyle w:val="Prrafodelista"/>
        <w:numPr>
          <w:ilvl w:val="0"/>
          <w:numId w:val="158"/>
        </w:numPr>
        <w:tabs>
          <w:tab w:val="left" w:pos="294"/>
        </w:tabs>
        <w:ind w:left="184" w:hanging="184"/>
        <w:jc w:val="both"/>
        <w:rPr>
          <w:rFonts w:ascii="Arial" w:hAnsi="Arial" w:cs="Arial"/>
        </w:rPr>
      </w:pPr>
      <w:r w:rsidRPr="00DF0187">
        <w:rPr>
          <w:rFonts w:ascii="Arial" w:hAnsi="Arial" w:cs="Arial"/>
        </w:rPr>
        <w:t>Sistema de Información para la</w:t>
      </w:r>
      <w:r w:rsidRPr="00DF0187">
        <w:rPr>
          <w:rFonts w:ascii="Arial" w:hAnsi="Arial" w:cs="Arial"/>
          <w:spacing w:val="-4"/>
        </w:rPr>
        <w:t xml:space="preserve"> </w:t>
      </w:r>
      <w:r w:rsidRPr="00DF0187">
        <w:rPr>
          <w:rFonts w:ascii="Arial" w:hAnsi="Arial" w:cs="Arial"/>
        </w:rPr>
        <w:t>Calidad.</w:t>
      </w:r>
    </w:p>
    <w:p w14:paraId="6D3ABC0A" w14:textId="77777777" w:rsidR="00BD2315" w:rsidRPr="00DF0187" w:rsidRDefault="00BD2315" w:rsidP="002A3B6D">
      <w:pPr>
        <w:pStyle w:val="Textoindependiente"/>
        <w:jc w:val="both"/>
        <w:rPr>
          <w:rFonts w:ascii="Arial" w:hAnsi="Arial" w:cs="Arial"/>
          <w:sz w:val="22"/>
          <w:szCs w:val="22"/>
        </w:rPr>
      </w:pPr>
    </w:p>
    <w:p w14:paraId="6D3ABC0B"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PARÁGRAFO 1. El Ministerio del Trabajo o quien haga sus veces, determinará, de manera progresiva, los estándares que hacen parte de los diversos componentes del Sistema de Garantía de Calidad del Sistema General de Riesgos Laborales, de conformidad con el desarrollo del país, los avances técnicos y </w:t>
      </w:r>
      <w:proofErr w:type="spellStart"/>
      <w:r w:rsidRPr="00DF0187">
        <w:rPr>
          <w:rFonts w:ascii="Arial" w:hAnsi="Arial" w:cs="Arial"/>
          <w:sz w:val="22"/>
          <w:szCs w:val="22"/>
        </w:rPr>
        <w:t>cientíﬁcos</w:t>
      </w:r>
      <w:proofErr w:type="spellEnd"/>
      <w:r w:rsidRPr="00DF0187">
        <w:rPr>
          <w:rFonts w:ascii="Arial" w:hAnsi="Arial" w:cs="Arial"/>
          <w:sz w:val="22"/>
          <w:szCs w:val="22"/>
        </w:rPr>
        <w:t xml:space="preserve"> del sector, realizando los ajustes y actualizaciones a que haya lugar. Dichos estándares deberán ser implementados por los integrantes del Sistema General de Riesgos Laborales en las fases y dentro de las fechas que el mencionado Ministerio</w:t>
      </w:r>
      <w:r w:rsidRPr="00DF0187">
        <w:rPr>
          <w:rFonts w:ascii="Arial" w:hAnsi="Arial" w:cs="Arial"/>
          <w:spacing w:val="-2"/>
          <w:sz w:val="22"/>
          <w:szCs w:val="22"/>
        </w:rPr>
        <w:t xml:space="preserve"> </w:t>
      </w:r>
      <w:proofErr w:type="spellStart"/>
      <w:r w:rsidRPr="00DF0187">
        <w:rPr>
          <w:rFonts w:ascii="Arial" w:hAnsi="Arial" w:cs="Arial"/>
          <w:sz w:val="22"/>
          <w:szCs w:val="22"/>
        </w:rPr>
        <w:t>deﬁna</w:t>
      </w:r>
      <w:proofErr w:type="spellEnd"/>
      <w:r w:rsidRPr="00DF0187">
        <w:rPr>
          <w:rFonts w:ascii="Arial" w:hAnsi="Arial" w:cs="Arial"/>
          <w:sz w:val="22"/>
          <w:szCs w:val="22"/>
        </w:rPr>
        <w:t>.</w:t>
      </w:r>
    </w:p>
    <w:p w14:paraId="6D3ABC0C" w14:textId="77777777" w:rsidR="00BD2315" w:rsidRPr="00DF0187" w:rsidRDefault="00BD2315" w:rsidP="002A3B6D">
      <w:pPr>
        <w:pStyle w:val="Textoindependiente"/>
        <w:jc w:val="both"/>
        <w:rPr>
          <w:rFonts w:ascii="Arial" w:hAnsi="Arial" w:cs="Arial"/>
          <w:sz w:val="22"/>
          <w:szCs w:val="22"/>
        </w:rPr>
      </w:pPr>
    </w:p>
    <w:p w14:paraId="6D3ABC10" w14:textId="25618A85"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PARÁGRAFO 2. La Unidad Sectorial de Normalización en Salud será la instancia de concertación y coordinación de los Sistemas de Calidad del Sistema General de Seguridad Social en Salud y del Sistema General de Riesgos Laborales. Los estándares de calidad propuestos por</w:t>
      </w:r>
      <w:r w:rsidR="002A3B6D">
        <w:rPr>
          <w:rFonts w:ascii="Arial" w:hAnsi="Arial" w:cs="Arial"/>
          <w:sz w:val="22"/>
          <w:szCs w:val="22"/>
        </w:rPr>
        <w:t xml:space="preserve"> </w:t>
      </w:r>
      <w:r w:rsidRPr="00DF0187">
        <w:rPr>
          <w:rFonts w:ascii="Arial" w:hAnsi="Arial" w:cs="Arial"/>
          <w:sz w:val="22"/>
          <w:szCs w:val="22"/>
        </w:rPr>
        <w:t xml:space="preserve">esta Unidad se considerarán recomendaciones técnicas, las cuales podrán ser adoptadas por el Ministerio del Trabajo, o quien haga sus veces, mediante acto administrativo, en cuyo caso, tendrán el grado de obligatoriedad que este </w:t>
      </w:r>
      <w:proofErr w:type="spellStart"/>
      <w:r w:rsidRPr="00DF0187">
        <w:rPr>
          <w:rFonts w:ascii="Arial" w:hAnsi="Arial" w:cs="Arial"/>
          <w:sz w:val="22"/>
          <w:szCs w:val="22"/>
        </w:rPr>
        <w:t>deﬁna</w:t>
      </w:r>
      <w:proofErr w:type="spellEnd"/>
      <w:r w:rsidRPr="00DF0187">
        <w:rPr>
          <w:rFonts w:ascii="Arial" w:hAnsi="Arial" w:cs="Arial"/>
          <w:sz w:val="22"/>
          <w:szCs w:val="22"/>
        </w:rPr>
        <w:t>.</w:t>
      </w:r>
    </w:p>
    <w:p w14:paraId="6D3ABC15" w14:textId="77777777" w:rsidR="00BD2315" w:rsidRPr="00DF0187" w:rsidRDefault="00BD2315" w:rsidP="002A3B6D">
      <w:pPr>
        <w:pStyle w:val="Textoindependiente"/>
        <w:jc w:val="both"/>
        <w:rPr>
          <w:rFonts w:ascii="Arial" w:hAnsi="Arial" w:cs="Arial"/>
          <w:i/>
          <w:sz w:val="22"/>
          <w:szCs w:val="22"/>
        </w:rPr>
      </w:pPr>
    </w:p>
    <w:p w14:paraId="6D3ABC16"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2.2.4.7.5. </w:t>
      </w:r>
      <w:r w:rsidRPr="00DF0187">
        <w:rPr>
          <w:rFonts w:ascii="Arial" w:hAnsi="Arial" w:cs="Arial"/>
          <w:i/>
          <w:sz w:val="22"/>
          <w:szCs w:val="22"/>
        </w:rPr>
        <w:t xml:space="preserve">Sistema de Estándares Mínimos. </w:t>
      </w:r>
      <w:r w:rsidRPr="00DF0187">
        <w:rPr>
          <w:rFonts w:ascii="Arial" w:hAnsi="Arial" w:cs="Arial"/>
          <w:sz w:val="22"/>
          <w:szCs w:val="22"/>
        </w:rPr>
        <w:t xml:space="preserve">Es el conjunto de normas, requisitos y procedimientos de obligatorio cumplimiento, mediante los cuales se establece, registra, </w:t>
      </w:r>
      <w:proofErr w:type="spellStart"/>
      <w:r w:rsidRPr="00DF0187">
        <w:rPr>
          <w:rFonts w:ascii="Arial" w:hAnsi="Arial" w:cs="Arial"/>
          <w:sz w:val="22"/>
          <w:szCs w:val="22"/>
        </w:rPr>
        <w:t>veriﬁca</w:t>
      </w:r>
      <w:proofErr w:type="spellEnd"/>
      <w:r w:rsidRPr="00DF0187">
        <w:rPr>
          <w:rFonts w:ascii="Arial" w:hAnsi="Arial" w:cs="Arial"/>
          <w:sz w:val="22"/>
          <w:szCs w:val="22"/>
        </w:rPr>
        <w:t xml:space="preserve"> y controla el cumplimiento de las condiciones básicas de capacidad tecnológica y </w:t>
      </w:r>
      <w:proofErr w:type="spellStart"/>
      <w:r w:rsidRPr="00DF0187">
        <w:rPr>
          <w:rFonts w:ascii="Arial" w:hAnsi="Arial" w:cs="Arial"/>
          <w:sz w:val="22"/>
          <w:szCs w:val="22"/>
        </w:rPr>
        <w:t>cientíﬁca</w:t>
      </w:r>
      <w:proofErr w:type="spellEnd"/>
      <w:r w:rsidRPr="00DF0187">
        <w:rPr>
          <w:rFonts w:ascii="Arial" w:hAnsi="Arial" w:cs="Arial"/>
          <w:sz w:val="22"/>
          <w:szCs w:val="22"/>
        </w:rPr>
        <w:t xml:space="preserve">; de </w:t>
      </w:r>
      <w:proofErr w:type="spellStart"/>
      <w:r w:rsidRPr="00DF0187">
        <w:rPr>
          <w:rFonts w:ascii="Arial" w:hAnsi="Arial" w:cs="Arial"/>
          <w:sz w:val="22"/>
          <w:szCs w:val="22"/>
        </w:rPr>
        <w:t>suﬁciencia</w:t>
      </w:r>
      <w:proofErr w:type="spellEnd"/>
      <w:r w:rsidRPr="00DF0187">
        <w:rPr>
          <w:rFonts w:ascii="Arial" w:hAnsi="Arial" w:cs="Arial"/>
          <w:sz w:val="22"/>
          <w:szCs w:val="22"/>
        </w:rPr>
        <w:t xml:space="preserve"> patrimonial y </w:t>
      </w:r>
      <w:proofErr w:type="spellStart"/>
      <w:r w:rsidRPr="00DF0187">
        <w:rPr>
          <w:rFonts w:ascii="Arial" w:hAnsi="Arial" w:cs="Arial"/>
          <w:sz w:val="22"/>
          <w:szCs w:val="22"/>
        </w:rPr>
        <w:t>ﬁnanciera</w:t>
      </w:r>
      <w:proofErr w:type="spellEnd"/>
      <w:r w:rsidRPr="00DF0187">
        <w:rPr>
          <w:rFonts w:ascii="Arial" w:hAnsi="Arial" w:cs="Arial"/>
          <w:sz w:val="22"/>
          <w:szCs w:val="22"/>
        </w:rPr>
        <w:t>; y de capacidad técnico-administrativa, indispensables para el funcionamiento, ejercicio y desarrollo de actividades de los diferentes actores en el Sistema General de Riesgos Laborales, los cuales buscan dar seguridad a los usuarios frente a los potenciales riesgos asociados a la atención, prestación, acatamiento de obligaciones, derechos, deberes, funciones y compromisos en seguridad y salud en el trabajo y riesgos laborales.</w:t>
      </w:r>
    </w:p>
    <w:p w14:paraId="6D3ABC18" w14:textId="77777777" w:rsidR="00BD2315" w:rsidRPr="00DF0187" w:rsidRDefault="00BD2315" w:rsidP="002A3B6D">
      <w:pPr>
        <w:pStyle w:val="Textoindependiente"/>
        <w:jc w:val="both"/>
        <w:rPr>
          <w:rFonts w:ascii="Arial" w:hAnsi="Arial" w:cs="Arial"/>
          <w:sz w:val="22"/>
          <w:szCs w:val="22"/>
        </w:rPr>
      </w:pPr>
    </w:p>
    <w:p w14:paraId="6D3ABC19"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El incumplimiento de las normas, requisitos y procedimientos del Sistema de Estándares Mínimos acarreará, sin perjuicio de la pérdida de la posibilidad de operar, </w:t>
      </w:r>
      <w:r w:rsidRPr="00DF0187">
        <w:rPr>
          <w:rFonts w:ascii="Arial" w:hAnsi="Arial" w:cs="Arial"/>
          <w:sz w:val="22"/>
          <w:szCs w:val="22"/>
        </w:rPr>
        <w:lastRenderedPageBreak/>
        <w:t xml:space="preserve">la aplicación de las sanciones a las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2.2.4.7.13. del presente Decreto.</w:t>
      </w:r>
    </w:p>
    <w:p w14:paraId="6D3ABC1B" w14:textId="77777777" w:rsidR="00BD2315" w:rsidRPr="00DF0187" w:rsidRDefault="00BD2315" w:rsidP="002A3B6D">
      <w:pPr>
        <w:pStyle w:val="Textoindependiente"/>
        <w:jc w:val="both"/>
        <w:rPr>
          <w:rFonts w:ascii="Arial" w:hAnsi="Arial" w:cs="Arial"/>
          <w:sz w:val="22"/>
          <w:szCs w:val="22"/>
        </w:rPr>
      </w:pPr>
    </w:p>
    <w:p w14:paraId="6D3ABC1C"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La </w:t>
      </w:r>
      <w:proofErr w:type="spellStart"/>
      <w:r w:rsidRPr="00DF0187">
        <w:rPr>
          <w:rFonts w:ascii="Arial" w:hAnsi="Arial" w:cs="Arial"/>
          <w:sz w:val="22"/>
          <w:szCs w:val="22"/>
        </w:rPr>
        <w:t>veriﬁcación</w:t>
      </w:r>
      <w:proofErr w:type="spellEnd"/>
      <w:r w:rsidRPr="00DF0187">
        <w:rPr>
          <w:rFonts w:ascii="Arial" w:hAnsi="Arial" w:cs="Arial"/>
          <w:sz w:val="22"/>
          <w:szCs w:val="22"/>
        </w:rPr>
        <w:t xml:space="preserve"> del cumplimiento de los estándares mínimos de </w:t>
      </w:r>
      <w:proofErr w:type="spellStart"/>
      <w:r w:rsidRPr="00DF0187">
        <w:rPr>
          <w:rFonts w:ascii="Arial" w:hAnsi="Arial" w:cs="Arial"/>
          <w:sz w:val="22"/>
          <w:szCs w:val="22"/>
        </w:rPr>
        <w:t>suﬁciencia</w:t>
      </w:r>
      <w:proofErr w:type="spellEnd"/>
      <w:r w:rsidRPr="00DF0187">
        <w:rPr>
          <w:rFonts w:ascii="Arial" w:hAnsi="Arial" w:cs="Arial"/>
          <w:sz w:val="22"/>
          <w:szCs w:val="22"/>
        </w:rPr>
        <w:t xml:space="preserve"> patrimonial y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por parte de las Administradoras de Riesgos Laborales, continuará siendo realizada por la Superintendencia Financiera.</w:t>
      </w:r>
    </w:p>
    <w:p w14:paraId="6D3ABC21" w14:textId="77777777" w:rsidR="00BD2315" w:rsidRPr="00DF0187" w:rsidRDefault="00BD2315" w:rsidP="002A3B6D">
      <w:pPr>
        <w:pStyle w:val="Textoindependiente"/>
        <w:jc w:val="both"/>
        <w:rPr>
          <w:rFonts w:ascii="Arial" w:hAnsi="Arial" w:cs="Arial"/>
          <w:i/>
          <w:sz w:val="22"/>
          <w:szCs w:val="22"/>
        </w:rPr>
      </w:pPr>
    </w:p>
    <w:p w14:paraId="6D3ABC22" w14:textId="77777777" w:rsidR="00BD2315" w:rsidRPr="00DF0187" w:rsidRDefault="00A97C5D" w:rsidP="002A3B6D">
      <w:pPr>
        <w:jc w:val="both"/>
        <w:rPr>
          <w:rFonts w:ascii="Arial" w:hAnsi="Arial" w:cs="Arial"/>
        </w:rPr>
      </w:pPr>
      <w:r w:rsidRPr="00DF0187">
        <w:rPr>
          <w:rFonts w:ascii="Arial" w:hAnsi="Arial" w:cs="Arial"/>
        </w:rPr>
        <w:t xml:space="preserve">ARTÍCULO  2.2.4.7.6. </w:t>
      </w:r>
      <w:r w:rsidRPr="00DF0187">
        <w:rPr>
          <w:rFonts w:ascii="Arial" w:hAnsi="Arial" w:cs="Arial"/>
          <w:i/>
        </w:rPr>
        <w:t xml:space="preserve">Auditoría para el mejoramiento de la calidad de la atención en seguridad y salud en el trabajo y riesgos laborales. </w:t>
      </w:r>
      <w:r w:rsidRPr="00DF0187">
        <w:rPr>
          <w:rFonts w:ascii="Arial" w:hAnsi="Arial" w:cs="Arial"/>
        </w:rPr>
        <w:t>Es el mecanismo sistemático y continuo de evaluación del cumplimiento de estándares de calidad complementarios a los estándares mínimos, conforme a los programas de auditoría, que deberán ser concordantes con la intencionalidad de los estándares de acreditación y superiores a los que se determinan como básicos en el Sistema de Estándares Mínimos según lo determine el Ministerio del Trabajo, o quien haga sus veces.</w:t>
      </w:r>
    </w:p>
    <w:p w14:paraId="6D3ABC24" w14:textId="77777777" w:rsidR="00BD2315" w:rsidRPr="00DF0187" w:rsidRDefault="00BD2315" w:rsidP="002A3B6D">
      <w:pPr>
        <w:pStyle w:val="Textoindependiente"/>
        <w:jc w:val="both"/>
        <w:rPr>
          <w:rFonts w:ascii="Arial" w:hAnsi="Arial" w:cs="Arial"/>
          <w:sz w:val="22"/>
          <w:szCs w:val="22"/>
        </w:rPr>
      </w:pPr>
    </w:p>
    <w:p w14:paraId="6D3ABC25"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Los procesos de auditoría serán obligatorios para todos los integrantes del Sistema General de Riesgos Laborales mencionados en el artículo</w:t>
      </w:r>
    </w:p>
    <w:p w14:paraId="6D3ABC26"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2.2.4.7.2. del presente Decreto.</w:t>
      </w:r>
    </w:p>
    <w:p w14:paraId="6D3ABC28" w14:textId="77777777" w:rsidR="00BD2315" w:rsidRPr="00DF0187" w:rsidRDefault="00BD2315" w:rsidP="002A3B6D">
      <w:pPr>
        <w:pStyle w:val="Textoindependiente"/>
        <w:jc w:val="both"/>
        <w:rPr>
          <w:rFonts w:ascii="Arial" w:hAnsi="Arial" w:cs="Arial"/>
          <w:sz w:val="22"/>
          <w:szCs w:val="22"/>
        </w:rPr>
      </w:pPr>
    </w:p>
    <w:p w14:paraId="6D3ABC2C"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ARTÍCULO 2.2.4.7.7</w:t>
      </w:r>
      <w:r w:rsidRPr="00DF0187">
        <w:rPr>
          <w:rFonts w:ascii="Arial" w:hAnsi="Arial" w:cs="Arial"/>
          <w:i/>
          <w:sz w:val="22"/>
          <w:szCs w:val="22"/>
        </w:rPr>
        <w:t xml:space="preserve">. Sistema de acreditación. </w:t>
      </w:r>
      <w:r w:rsidRPr="00DF0187">
        <w:rPr>
          <w:rFonts w:ascii="Arial" w:hAnsi="Arial" w:cs="Arial"/>
          <w:sz w:val="22"/>
          <w:szCs w:val="22"/>
        </w:rPr>
        <w:t>El Sistema de Acreditación es el conjunto de entidades, estándares, actividades de apoyo y procedimientos de autoevaluación, mejoramiento y evaluación externa, destinados a demostrar, evaluar y comprobar el cumplimiento de niveles superiores de calidad por parte de todos los integrantes del Sistema General de Riesgos Laborales mencionados en artículo</w:t>
      </w:r>
    </w:p>
    <w:p w14:paraId="6D3ABC2D"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2.2.4.7.2. del presente Decreto y que deseen voluntariamente acogerse a dicho sistema.</w:t>
      </w:r>
    </w:p>
    <w:p w14:paraId="6D3ABC2F" w14:textId="77777777" w:rsidR="00BD2315" w:rsidRPr="00DF0187" w:rsidRDefault="00BD2315" w:rsidP="002A3B6D">
      <w:pPr>
        <w:pStyle w:val="Textoindependiente"/>
        <w:jc w:val="both"/>
        <w:rPr>
          <w:rFonts w:ascii="Arial" w:hAnsi="Arial" w:cs="Arial"/>
          <w:sz w:val="22"/>
          <w:szCs w:val="22"/>
        </w:rPr>
      </w:pPr>
    </w:p>
    <w:p w14:paraId="6D3ABC30"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El Sistema Único de Acreditación del Sistema de Garantía de Calidad del Sistema General de Riesgos Laborales, se aplicará con base en los lineamientos que expida el Ministerio del Trabajo, o quien haga sus veces.</w:t>
      </w:r>
    </w:p>
    <w:p w14:paraId="6D3ABC32" w14:textId="77777777" w:rsidR="00BD2315" w:rsidRPr="00DF0187" w:rsidRDefault="00BD2315" w:rsidP="002A3B6D">
      <w:pPr>
        <w:pStyle w:val="Textoindependiente"/>
        <w:jc w:val="both"/>
        <w:rPr>
          <w:rFonts w:ascii="Arial" w:hAnsi="Arial" w:cs="Arial"/>
          <w:sz w:val="22"/>
          <w:szCs w:val="22"/>
        </w:rPr>
      </w:pPr>
    </w:p>
    <w:p w14:paraId="6D3ABC33"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Será requisito para la acreditación, el cumplimiento de los estándares mínimos de calidad y la demostración del funcionamiento del programa de auditoría para el mejoramiento de la calidad de la atención en seguridad y salud en el trabajo.</w:t>
      </w:r>
    </w:p>
    <w:p w14:paraId="6D3ABC38" w14:textId="77777777" w:rsidR="00BD2315" w:rsidRPr="00DF0187" w:rsidRDefault="00BD2315" w:rsidP="002A3B6D">
      <w:pPr>
        <w:pStyle w:val="Textoindependiente"/>
        <w:jc w:val="both"/>
        <w:rPr>
          <w:rFonts w:ascii="Arial" w:hAnsi="Arial" w:cs="Arial"/>
          <w:i/>
          <w:sz w:val="22"/>
          <w:szCs w:val="22"/>
        </w:rPr>
      </w:pPr>
    </w:p>
    <w:p w14:paraId="6D3ABC39"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2.2.4.7.8. </w:t>
      </w:r>
      <w:r w:rsidRPr="00DF0187">
        <w:rPr>
          <w:rFonts w:ascii="Arial" w:hAnsi="Arial" w:cs="Arial"/>
          <w:i/>
          <w:sz w:val="22"/>
          <w:szCs w:val="22"/>
        </w:rPr>
        <w:t xml:space="preserve">Sistema de Información para la Calidad. </w:t>
      </w:r>
      <w:r w:rsidRPr="00DF0187">
        <w:rPr>
          <w:rFonts w:ascii="Arial" w:hAnsi="Arial" w:cs="Arial"/>
          <w:sz w:val="22"/>
          <w:szCs w:val="22"/>
        </w:rPr>
        <w:t>El Ministerio del Trabajo o quien haga sus veces diseñará e implementará un Sistema de Información para la Calidad con el objeto de estimular la competencia por calidad entre los actores del Sistema General de Riesgos Laborales que al mismo tiempo permita orientar a los trabajadores y empleadores en el conocimiento de las características del sistema, en el ejercicio de sus derechos y deberes y en los niveles de calidad de los integrantes del Sistema General de Riesgos Laborales mencionados en el artículo 2.2.4.7.2. del presente Decreto, de manera que puedan tomar decisiones informadas en el momento de ejercer los derechos que para ellos contempla el Sistema General de Riesgos Laborales.</w:t>
      </w:r>
    </w:p>
    <w:p w14:paraId="1C687D30" w14:textId="77777777" w:rsidR="002A3B6D" w:rsidRDefault="002A3B6D" w:rsidP="002A3B6D">
      <w:pPr>
        <w:pStyle w:val="Textoindependiente"/>
        <w:jc w:val="both"/>
        <w:rPr>
          <w:rFonts w:ascii="Arial" w:hAnsi="Arial" w:cs="Arial"/>
          <w:sz w:val="22"/>
          <w:szCs w:val="22"/>
        </w:rPr>
      </w:pPr>
    </w:p>
    <w:p w14:paraId="6D3ABC3B" w14:textId="7DCC29B2"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El Ministerio del Trabajo o, quien haga sus veces, incluirá en su página web los datos del Sistema de Información para la Calidad con el propósito de facilitar al público el acceso en línea sobre esta materia.</w:t>
      </w:r>
    </w:p>
    <w:p w14:paraId="6D3ABC40" w14:textId="77777777" w:rsidR="00BD2315" w:rsidRPr="00DF0187" w:rsidRDefault="00BD2315" w:rsidP="002A3B6D">
      <w:pPr>
        <w:pStyle w:val="Textoindependiente"/>
        <w:jc w:val="both"/>
        <w:rPr>
          <w:rFonts w:ascii="Arial" w:hAnsi="Arial" w:cs="Arial"/>
          <w:i/>
          <w:sz w:val="22"/>
          <w:szCs w:val="22"/>
        </w:rPr>
      </w:pPr>
    </w:p>
    <w:p w14:paraId="6D3ABC41" w14:textId="77777777" w:rsidR="00BD2315" w:rsidRPr="00DF0187" w:rsidRDefault="00A97C5D" w:rsidP="002A3B6D">
      <w:pPr>
        <w:jc w:val="both"/>
        <w:rPr>
          <w:rFonts w:ascii="Arial" w:hAnsi="Arial" w:cs="Arial"/>
        </w:rPr>
      </w:pPr>
      <w:r w:rsidRPr="00DF0187">
        <w:rPr>
          <w:rFonts w:ascii="Arial" w:hAnsi="Arial" w:cs="Arial"/>
        </w:rPr>
        <w:t xml:space="preserve">ARTÍCULO 2.2.4.7.9. </w:t>
      </w:r>
      <w:r w:rsidRPr="00DF0187">
        <w:rPr>
          <w:rFonts w:ascii="Arial" w:hAnsi="Arial" w:cs="Arial"/>
          <w:i/>
        </w:rPr>
        <w:t xml:space="preserve">Objetivos del Sistema de Información para la Calidad. </w:t>
      </w:r>
      <w:r w:rsidRPr="00DF0187">
        <w:rPr>
          <w:rFonts w:ascii="Arial" w:hAnsi="Arial" w:cs="Arial"/>
        </w:rPr>
        <w:t>Son objetivos del Sistema de Información para la Calidad, los siguientes:</w:t>
      </w:r>
    </w:p>
    <w:p w14:paraId="6D3ABC43" w14:textId="77777777" w:rsidR="00BD2315" w:rsidRPr="00DF0187" w:rsidRDefault="00BD2315" w:rsidP="002A3B6D">
      <w:pPr>
        <w:pStyle w:val="Textoindependiente"/>
        <w:jc w:val="both"/>
        <w:rPr>
          <w:rFonts w:ascii="Arial" w:hAnsi="Arial" w:cs="Arial"/>
          <w:sz w:val="22"/>
          <w:szCs w:val="22"/>
        </w:rPr>
      </w:pPr>
    </w:p>
    <w:p w14:paraId="6D3ABC44" w14:textId="77777777" w:rsidR="00BD2315" w:rsidRPr="00DF0187" w:rsidRDefault="00A97C5D" w:rsidP="002A3B6D">
      <w:pPr>
        <w:pStyle w:val="Prrafodelista"/>
        <w:numPr>
          <w:ilvl w:val="0"/>
          <w:numId w:val="157"/>
        </w:numPr>
        <w:tabs>
          <w:tab w:val="left" w:pos="294"/>
        </w:tabs>
        <w:ind w:left="0" w:firstLine="0"/>
        <w:jc w:val="both"/>
        <w:rPr>
          <w:rFonts w:ascii="Arial" w:hAnsi="Arial" w:cs="Arial"/>
        </w:rPr>
      </w:pPr>
      <w:r w:rsidRPr="00DF0187">
        <w:rPr>
          <w:rFonts w:ascii="Arial" w:hAnsi="Arial" w:cs="Arial"/>
        </w:rPr>
        <w:t xml:space="preserve">Monitorear. Hacer seguimiento a la calidad de los servicios de seguridad y salud en el trabajo y riesgos laborales para que los actores, las entidades de dirección y de </w:t>
      </w:r>
      <w:r w:rsidRPr="00DF0187">
        <w:rPr>
          <w:rFonts w:ascii="Arial" w:hAnsi="Arial" w:cs="Arial"/>
        </w:rPr>
        <w:lastRenderedPageBreak/>
        <w:t>inspección, vigilancia y control del Sistema realicen el monitoreo y ajuste del Sistema de Garantía de Calidad del Sistema General de Riesgos</w:t>
      </w:r>
      <w:r w:rsidRPr="00DF0187">
        <w:rPr>
          <w:rFonts w:ascii="Arial" w:hAnsi="Arial" w:cs="Arial"/>
          <w:spacing w:val="-5"/>
        </w:rPr>
        <w:t xml:space="preserve"> </w:t>
      </w:r>
      <w:r w:rsidRPr="00DF0187">
        <w:rPr>
          <w:rFonts w:ascii="Arial" w:hAnsi="Arial" w:cs="Arial"/>
        </w:rPr>
        <w:t>Laborales.</w:t>
      </w:r>
    </w:p>
    <w:p w14:paraId="6D3ABC46" w14:textId="77777777" w:rsidR="00BD2315" w:rsidRPr="00DF0187" w:rsidRDefault="00BD2315" w:rsidP="002A3B6D">
      <w:pPr>
        <w:pStyle w:val="Textoindependiente"/>
        <w:jc w:val="both"/>
        <w:rPr>
          <w:rFonts w:ascii="Arial" w:hAnsi="Arial" w:cs="Arial"/>
          <w:sz w:val="22"/>
          <w:szCs w:val="22"/>
        </w:rPr>
      </w:pPr>
    </w:p>
    <w:p w14:paraId="6D3ABC47" w14:textId="77777777" w:rsidR="00BD2315" w:rsidRPr="00DF0187" w:rsidRDefault="00A97C5D" w:rsidP="002A3B6D">
      <w:pPr>
        <w:pStyle w:val="Prrafodelista"/>
        <w:numPr>
          <w:ilvl w:val="0"/>
          <w:numId w:val="157"/>
        </w:numPr>
        <w:tabs>
          <w:tab w:val="left" w:pos="294"/>
        </w:tabs>
        <w:ind w:left="0" w:firstLine="0"/>
        <w:jc w:val="both"/>
        <w:rPr>
          <w:rFonts w:ascii="Arial" w:hAnsi="Arial" w:cs="Arial"/>
        </w:rPr>
      </w:pPr>
      <w:r w:rsidRPr="00DF0187">
        <w:rPr>
          <w:rFonts w:ascii="Arial" w:hAnsi="Arial" w:cs="Arial"/>
        </w:rPr>
        <w:t>Orientar. Suministrar información objetiva que permita reducir las asimetrías de información y garantizar a los usuarios su derecho a la libre elección de prestadores de servicios de seguridad y salud en el trabajo y administradoras de riesgos</w:t>
      </w:r>
      <w:r w:rsidRPr="00DF0187">
        <w:rPr>
          <w:rFonts w:ascii="Arial" w:hAnsi="Arial" w:cs="Arial"/>
          <w:spacing w:val="-17"/>
        </w:rPr>
        <w:t xml:space="preserve"> </w:t>
      </w:r>
      <w:r w:rsidRPr="00DF0187">
        <w:rPr>
          <w:rFonts w:ascii="Arial" w:hAnsi="Arial" w:cs="Arial"/>
        </w:rPr>
        <w:t>laborales.</w:t>
      </w:r>
    </w:p>
    <w:p w14:paraId="6D3ABC49" w14:textId="77777777" w:rsidR="00BD2315" w:rsidRPr="00DF0187" w:rsidRDefault="00BD2315" w:rsidP="002A3B6D">
      <w:pPr>
        <w:pStyle w:val="Textoindependiente"/>
        <w:jc w:val="both"/>
        <w:rPr>
          <w:rFonts w:ascii="Arial" w:hAnsi="Arial" w:cs="Arial"/>
          <w:sz w:val="22"/>
          <w:szCs w:val="22"/>
        </w:rPr>
      </w:pPr>
    </w:p>
    <w:p w14:paraId="6D3ABC4A" w14:textId="77777777" w:rsidR="00BD2315" w:rsidRPr="00DF0187" w:rsidRDefault="00A97C5D" w:rsidP="002A3B6D">
      <w:pPr>
        <w:pStyle w:val="Prrafodelista"/>
        <w:numPr>
          <w:ilvl w:val="0"/>
          <w:numId w:val="157"/>
        </w:numPr>
        <w:tabs>
          <w:tab w:val="left" w:pos="294"/>
        </w:tabs>
        <w:ind w:left="0" w:firstLine="0"/>
        <w:jc w:val="both"/>
        <w:rPr>
          <w:rFonts w:ascii="Arial" w:hAnsi="Arial" w:cs="Arial"/>
        </w:rPr>
      </w:pPr>
      <w:r w:rsidRPr="00DF0187">
        <w:rPr>
          <w:rFonts w:ascii="Arial" w:hAnsi="Arial" w:cs="Arial"/>
        </w:rPr>
        <w:t xml:space="preserve">Referenciar. Contribuir a la comparación competitiva de la calidad de los servicios entre las Administradoras de Riesgos Laborales, los Prestadores de Servicios de seguridad y salud en el trabajo, las Juntas de </w:t>
      </w:r>
      <w:proofErr w:type="spellStart"/>
      <w:r w:rsidRPr="00DF0187">
        <w:rPr>
          <w:rFonts w:ascii="Arial" w:hAnsi="Arial" w:cs="Arial"/>
        </w:rPr>
        <w:t>Caliﬁcación</w:t>
      </w:r>
      <w:proofErr w:type="spellEnd"/>
      <w:r w:rsidRPr="00DF0187">
        <w:rPr>
          <w:rFonts w:ascii="Arial" w:hAnsi="Arial" w:cs="Arial"/>
        </w:rPr>
        <w:t xml:space="preserve"> de Invalidez y los empleadores en lo referente a la gestión de la seguridad y salud en el trabajo y de los riesgos</w:t>
      </w:r>
      <w:r w:rsidRPr="00DF0187">
        <w:rPr>
          <w:rFonts w:ascii="Arial" w:hAnsi="Arial" w:cs="Arial"/>
          <w:spacing w:val="-6"/>
        </w:rPr>
        <w:t xml:space="preserve"> </w:t>
      </w:r>
      <w:r w:rsidRPr="00DF0187">
        <w:rPr>
          <w:rFonts w:ascii="Arial" w:hAnsi="Arial" w:cs="Arial"/>
        </w:rPr>
        <w:t>laborales.</w:t>
      </w:r>
    </w:p>
    <w:p w14:paraId="6D3ABC4C" w14:textId="77777777" w:rsidR="00BD2315" w:rsidRPr="00DF0187" w:rsidRDefault="00BD2315" w:rsidP="002A3B6D">
      <w:pPr>
        <w:pStyle w:val="Textoindependiente"/>
        <w:jc w:val="both"/>
        <w:rPr>
          <w:rFonts w:ascii="Arial" w:hAnsi="Arial" w:cs="Arial"/>
          <w:sz w:val="22"/>
          <w:szCs w:val="22"/>
        </w:rPr>
      </w:pPr>
    </w:p>
    <w:p w14:paraId="6D3ABC4D" w14:textId="77777777" w:rsidR="00BD2315" w:rsidRPr="00DF0187" w:rsidRDefault="00A97C5D" w:rsidP="002A3B6D">
      <w:pPr>
        <w:pStyle w:val="Prrafodelista"/>
        <w:numPr>
          <w:ilvl w:val="0"/>
          <w:numId w:val="157"/>
        </w:numPr>
        <w:tabs>
          <w:tab w:val="left" w:pos="294"/>
        </w:tabs>
        <w:ind w:left="184"/>
        <w:jc w:val="both"/>
        <w:rPr>
          <w:rFonts w:ascii="Arial" w:hAnsi="Arial" w:cs="Arial"/>
        </w:rPr>
      </w:pPr>
      <w:r w:rsidRPr="00DF0187">
        <w:rPr>
          <w:rFonts w:ascii="Arial" w:hAnsi="Arial" w:cs="Arial"/>
        </w:rPr>
        <w:t>Estimular. Propende por apoyar e incentivar la gestión de la calidad basada en hechos y</w:t>
      </w:r>
      <w:r w:rsidRPr="00DF0187">
        <w:rPr>
          <w:rFonts w:ascii="Arial" w:hAnsi="Arial" w:cs="Arial"/>
          <w:spacing w:val="-16"/>
        </w:rPr>
        <w:t xml:space="preserve"> </w:t>
      </w:r>
      <w:r w:rsidRPr="00DF0187">
        <w:rPr>
          <w:rFonts w:ascii="Arial" w:hAnsi="Arial" w:cs="Arial"/>
        </w:rPr>
        <w:t>datos.</w:t>
      </w:r>
    </w:p>
    <w:p w14:paraId="6D3ABC52" w14:textId="77777777" w:rsidR="00BD2315" w:rsidRPr="00DF0187" w:rsidRDefault="00BD2315" w:rsidP="002A3B6D">
      <w:pPr>
        <w:pStyle w:val="Textoindependiente"/>
        <w:jc w:val="both"/>
        <w:rPr>
          <w:rFonts w:ascii="Arial" w:hAnsi="Arial" w:cs="Arial"/>
          <w:i/>
          <w:sz w:val="22"/>
          <w:szCs w:val="22"/>
        </w:rPr>
      </w:pPr>
    </w:p>
    <w:p w14:paraId="6D3ABC53"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ARTÍCULO   2.2.4.7.10</w:t>
      </w:r>
      <w:r w:rsidRPr="00DF0187">
        <w:rPr>
          <w:rFonts w:ascii="Arial" w:hAnsi="Arial" w:cs="Arial"/>
          <w:i/>
          <w:sz w:val="22"/>
          <w:szCs w:val="22"/>
        </w:rPr>
        <w:t xml:space="preserve">. Suministro de información. </w:t>
      </w:r>
      <w:r w:rsidRPr="00DF0187">
        <w:rPr>
          <w:rFonts w:ascii="Arial" w:hAnsi="Arial" w:cs="Arial"/>
          <w:sz w:val="22"/>
          <w:szCs w:val="22"/>
        </w:rPr>
        <w:t>Los integrantes del Sistema General de Riesgos Laborales, las Direcciones Territoriales de Trabajo o, quienes hagan sus veces, y las Direcciones Departamentales y Distritales de Salud están obligados a generar y suministrar los datos requeridos para el funcionamiento del Sistema de Garantía de Calidad del Sistema General de Riesgos Laborales, de conformidad con las directrices que imparta el Ministerio del Trabajo o, quien haga sus</w:t>
      </w:r>
      <w:r w:rsidRPr="00DF0187">
        <w:rPr>
          <w:rFonts w:ascii="Arial" w:hAnsi="Arial" w:cs="Arial"/>
          <w:spacing w:val="-13"/>
          <w:sz w:val="22"/>
          <w:szCs w:val="22"/>
        </w:rPr>
        <w:t xml:space="preserve"> </w:t>
      </w:r>
      <w:r w:rsidRPr="00DF0187">
        <w:rPr>
          <w:rFonts w:ascii="Arial" w:hAnsi="Arial" w:cs="Arial"/>
          <w:sz w:val="22"/>
          <w:szCs w:val="22"/>
        </w:rPr>
        <w:t>veces.</w:t>
      </w:r>
    </w:p>
    <w:p w14:paraId="6D3ABC55" w14:textId="77777777" w:rsidR="00BD2315" w:rsidRPr="00DF0187" w:rsidRDefault="00BD2315" w:rsidP="002A3B6D">
      <w:pPr>
        <w:pStyle w:val="Textoindependiente"/>
        <w:jc w:val="both"/>
        <w:rPr>
          <w:rFonts w:ascii="Arial" w:hAnsi="Arial" w:cs="Arial"/>
          <w:sz w:val="22"/>
          <w:szCs w:val="22"/>
        </w:rPr>
      </w:pPr>
    </w:p>
    <w:p w14:paraId="6D3ABC56" w14:textId="503FD6FD"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PARÁGRAFO. El Ministerio del Trabajo o quien haga sus veces, establecerá los indicadores de calidad del Sistema de Garantía de Calidad del Sistema General de Riesgos Laborales que serán de obligatorio reporte por parte de las instituciones obligadas al cumplimiento del presente capítulo.</w:t>
      </w:r>
    </w:p>
    <w:p w14:paraId="6D3ABC58" w14:textId="77777777" w:rsidR="00BD2315" w:rsidRPr="00DF0187" w:rsidRDefault="00BD2315" w:rsidP="002A3B6D">
      <w:pPr>
        <w:pStyle w:val="Textoindependiente"/>
        <w:jc w:val="both"/>
        <w:rPr>
          <w:rFonts w:ascii="Arial" w:hAnsi="Arial" w:cs="Arial"/>
          <w:sz w:val="22"/>
          <w:szCs w:val="22"/>
        </w:rPr>
      </w:pPr>
    </w:p>
    <w:p w14:paraId="6D3ABC5C" w14:textId="77777777" w:rsidR="00BD2315" w:rsidRPr="00DF0187" w:rsidRDefault="00A97C5D" w:rsidP="002A3B6D">
      <w:pPr>
        <w:jc w:val="both"/>
        <w:rPr>
          <w:rFonts w:ascii="Arial" w:hAnsi="Arial" w:cs="Arial"/>
        </w:rPr>
      </w:pPr>
      <w:r w:rsidRPr="00DF0187">
        <w:rPr>
          <w:rFonts w:ascii="Arial" w:hAnsi="Arial" w:cs="Arial"/>
        </w:rPr>
        <w:t xml:space="preserve">ARTÍCULO 2.2.4.7.11. </w:t>
      </w:r>
      <w:r w:rsidRPr="00DF0187">
        <w:rPr>
          <w:rFonts w:ascii="Arial" w:hAnsi="Arial" w:cs="Arial"/>
          <w:i/>
        </w:rPr>
        <w:t xml:space="preserve">Características del Sistema de Información para la Calidad. </w:t>
      </w:r>
      <w:r w:rsidRPr="00DF0187">
        <w:rPr>
          <w:rFonts w:ascii="Arial" w:hAnsi="Arial" w:cs="Arial"/>
        </w:rPr>
        <w:t>Son principios del Sistema de Información para la Calidad, los siguientes:</w:t>
      </w:r>
    </w:p>
    <w:p w14:paraId="6D3ABC5E" w14:textId="77777777" w:rsidR="00BD2315" w:rsidRPr="00DF0187" w:rsidRDefault="00BD2315" w:rsidP="002A3B6D">
      <w:pPr>
        <w:pStyle w:val="Textoindependiente"/>
        <w:jc w:val="both"/>
        <w:rPr>
          <w:rFonts w:ascii="Arial" w:hAnsi="Arial" w:cs="Arial"/>
          <w:sz w:val="22"/>
          <w:szCs w:val="22"/>
        </w:rPr>
      </w:pPr>
    </w:p>
    <w:p w14:paraId="6D3ABC5F" w14:textId="77777777" w:rsidR="00BD2315" w:rsidRPr="00DF0187" w:rsidRDefault="00A97C5D" w:rsidP="002A3B6D">
      <w:pPr>
        <w:pStyle w:val="Prrafodelista"/>
        <w:numPr>
          <w:ilvl w:val="0"/>
          <w:numId w:val="156"/>
        </w:numPr>
        <w:tabs>
          <w:tab w:val="left" w:pos="294"/>
        </w:tabs>
        <w:ind w:left="0" w:firstLine="0"/>
        <w:jc w:val="both"/>
        <w:rPr>
          <w:rFonts w:ascii="Arial" w:hAnsi="Arial" w:cs="Arial"/>
        </w:rPr>
      </w:pPr>
      <w:r w:rsidRPr="00DF0187">
        <w:rPr>
          <w:rFonts w:ascii="Arial" w:hAnsi="Arial" w:cs="Arial"/>
        </w:rPr>
        <w:t>Gradualidad. La información que debe entregarse será desarrollada e implementada de manera progresiva en lo relacionado con el tipo de información que se recolectará y se ofrecerá a los trabajadores y empleadores y demás usuarios del</w:t>
      </w:r>
      <w:r w:rsidRPr="00DF0187">
        <w:rPr>
          <w:rFonts w:ascii="Arial" w:hAnsi="Arial" w:cs="Arial"/>
          <w:spacing w:val="-17"/>
        </w:rPr>
        <w:t xml:space="preserve"> </w:t>
      </w:r>
      <w:r w:rsidRPr="00DF0187">
        <w:rPr>
          <w:rFonts w:ascii="Arial" w:hAnsi="Arial" w:cs="Arial"/>
        </w:rPr>
        <w:t>sistema.</w:t>
      </w:r>
    </w:p>
    <w:p w14:paraId="6D3ABC61" w14:textId="77777777" w:rsidR="00BD2315" w:rsidRPr="00DF0187" w:rsidRDefault="00BD2315" w:rsidP="002A3B6D">
      <w:pPr>
        <w:pStyle w:val="Textoindependiente"/>
        <w:jc w:val="both"/>
        <w:rPr>
          <w:rFonts w:ascii="Arial" w:hAnsi="Arial" w:cs="Arial"/>
          <w:sz w:val="22"/>
          <w:szCs w:val="22"/>
        </w:rPr>
      </w:pPr>
    </w:p>
    <w:p w14:paraId="6D3ABC62" w14:textId="77777777" w:rsidR="00BD2315" w:rsidRPr="00DF0187" w:rsidRDefault="00A97C5D" w:rsidP="002A3B6D">
      <w:pPr>
        <w:pStyle w:val="Prrafodelista"/>
        <w:numPr>
          <w:ilvl w:val="0"/>
          <w:numId w:val="156"/>
        </w:numPr>
        <w:tabs>
          <w:tab w:val="left" w:pos="294"/>
        </w:tabs>
        <w:ind w:left="184"/>
        <w:jc w:val="both"/>
        <w:rPr>
          <w:rFonts w:ascii="Arial" w:hAnsi="Arial" w:cs="Arial"/>
        </w:rPr>
      </w:pPr>
      <w:r w:rsidRPr="00DF0187">
        <w:rPr>
          <w:rFonts w:ascii="Arial" w:hAnsi="Arial" w:cs="Arial"/>
        </w:rPr>
        <w:t>Simplicidad. La información se presentará de manera que la misma sea comprendida y asimilada por la</w:t>
      </w:r>
      <w:r w:rsidRPr="00DF0187">
        <w:rPr>
          <w:rFonts w:ascii="Arial" w:hAnsi="Arial" w:cs="Arial"/>
          <w:spacing w:val="-23"/>
        </w:rPr>
        <w:t xml:space="preserve"> </w:t>
      </w:r>
      <w:r w:rsidRPr="00DF0187">
        <w:rPr>
          <w:rFonts w:ascii="Arial" w:hAnsi="Arial" w:cs="Arial"/>
        </w:rPr>
        <w:t>población.</w:t>
      </w:r>
    </w:p>
    <w:p w14:paraId="6D3ABC64" w14:textId="77777777" w:rsidR="00BD2315" w:rsidRPr="00DF0187" w:rsidRDefault="00BD2315" w:rsidP="002A3B6D">
      <w:pPr>
        <w:pStyle w:val="Textoindependiente"/>
        <w:jc w:val="both"/>
        <w:rPr>
          <w:rFonts w:ascii="Arial" w:hAnsi="Arial" w:cs="Arial"/>
          <w:sz w:val="22"/>
          <w:szCs w:val="22"/>
        </w:rPr>
      </w:pPr>
    </w:p>
    <w:p w14:paraId="6D3ABC65" w14:textId="77777777" w:rsidR="00BD2315" w:rsidRPr="00DF0187" w:rsidRDefault="00A97C5D" w:rsidP="002A3B6D">
      <w:pPr>
        <w:pStyle w:val="Prrafodelista"/>
        <w:numPr>
          <w:ilvl w:val="0"/>
          <w:numId w:val="156"/>
        </w:numPr>
        <w:tabs>
          <w:tab w:val="left" w:pos="294"/>
        </w:tabs>
        <w:ind w:left="0" w:firstLine="0"/>
        <w:jc w:val="both"/>
        <w:rPr>
          <w:rFonts w:ascii="Arial" w:hAnsi="Arial" w:cs="Arial"/>
        </w:rPr>
      </w:pPr>
      <w:r w:rsidRPr="00DF0187">
        <w:rPr>
          <w:rFonts w:ascii="Arial" w:hAnsi="Arial" w:cs="Arial"/>
        </w:rPr>
        <w:t>Focalización. La información estará concentrada en transmitir los conceptos fundamentales relacionados con los procesos de toma de decisiones de los usuarios para la selección de Administradora de Riesgos Laborales y de Prestadores de Servicios de seguridad y salud en el trabajo con base en criterios de</w:t>
      </w:r>
      <w:r w:rsidRPr="00DF0187">
        <w:rPr>
          <w:rFonts w:ascii="Arial" w:hAnsi="Arial" w:cs="Arial"/>
          <w:spacing w:val="-3"/>
        </w:rPr>
        <w:t xml:space="preserve"> </w:t>
      </w:r>
      <w:r w:rsidRPr="00DF0187">
        <w:rPr>
          <w:rFonts w:ascii="Arial" w:hAnsi="Arial" w:cs="Arial"/>
        </w:rPr>
        <w:t>calidad.</w:t>
      </w:r>
    </w:p>
    <w:p w14:paraId="6D3ABC67" w14:textId="77777777" w:rsidR="00BD2315" w:rsidRPr="00DF0187" w:rsidRDefault="00BD2315" w:rsidP="002A3B6D">
      <w:pPr>
        <w:pStyle w:val="Textoindependiente"/>
        <w:jc w:val="both"/>
        <w:rPr>
          <w:rFonts w:ascii="Arial" w:hAnsi="Arial" w:cs="Arial"/>
          <w:sz w:val="22"/>
          <w:szCs w:val="22"/>
        </w:rPr>
      </w:pPr>
    </w:p>
    <w:p w14:paraId="6D3ABC68" w14:textId="77777777" w:rsidR="00BD2315" w:rsidRPr="00DF0187" w:rsidRDefault="00A97C5D" w:rsidP="002A3B6D">
      <w:pPr>
        <w:pStyle w:val="Prrafodelista"/>
        <w:numPr>
          <w:ilvl w:val="0"/>
          <w:numId w:val="156"/>
        </w:numPr>
        <w:tabs>
          <w:tab w:val="left" w:pos="294"/>
        </w:tabs>
        <w:ind w:left="0" w:firstLine="0"/>
        <w:jc w:val="both"/>
        <w:rPr>
          <w:rFonts w:ascii="Arial" w:hAnsi="Arial" w:cs="Arial"/>
        </w:rPr>
      </w:pPr>
      <w:r w:rsidRPr="00DF0187">
        <w:rPr>
          <w:rFonts w:ascii="Arial" w:hAnsi="Arial" w:cs="Arial"/>
        </w:rPr>
        <w:t xml:space="preserve">Validez y </w:t>
      </w:r>
      <w:proofErr w:type="spellStart"/>
      <w:r w:rsidRPr="00DF0187">
        <w:rPr>
          <w:rFonts w:ascii="Arial" w:hAnsi="Arial" w:cs="Arial"/>
        </w:rPr>
        <w:t>conﬁabilidad</w:t>
      </w:r>
      <w:proofErr w:type="spellEnd"/>
      <w:r w:rsidRPr="00DF0187">
        <w:rPr>
          <w:rFonts w:ascii="Arial" w:hAnsi="Arial" w:cs="Arial"/>
        </w:rPr>
        <w:t xml:space="preserve">. La información será válida en la medida en que efectivamente presente aspectos centrales de la calidad y </w:t>
      </w:r>
      <w:proofErr w:type="spellStart"/>
      <w:r w:rsidRPr="00DF0187">
        <w:rPr>
          <w:rFonts w:ascii="Arial" w:hAnsi="Arial" w:cs="Arial"/>
        </w:rPr>
        <w:t>conﬁable</w:t>
      </w:r>
      <w:proofErr w:type="spellEnd"/>
      <w:r w:rsidRPr="00DF0187">
        <w:rPr>
          <w:rFonts w:ascii="Arial" w:hAnsi="Arial" w:cs="Arial"/>
        </w:rPr>
        <w:t xml:space="preserve"> en cuanto mide calidad en todas las instancias en las cuales sea</w:t>
      </w:r>
      <w:r w:rsidRPr="00DF0187">
        <w:rPr>
          <w:rFonts w:ascii="Arial" w:hAnsi="Arial" w:cs="Arial"/>
          <w:spacing w:val="-3"/>
        </w:rPr>
        <w:t xml:space="preserve"> </w:t>
      </w:r>
      <w:r w:rsidRPr="00DF0187">
        <w:rPr>
          <w:rFonts w:ascii="Arial" w:hAnsi="Arial" w:cs="Arial"/>
        </w:rPr>
        <w:t>aplicada.</w:t>
      </w:r>
    </w:p>
    <w:p w14:paraId="6D3ABC6B" w14:textId="77777777" w:rsidR="00BD2315" w:rsidRPr="00DF0187" w:rsidRDefault="00BD2315" w:rsidP="00EA2566">
      <w:pPr>
        <w:pStyle w:val="Textoindependiente"/>
        <w:jc w:val="both"/>
        <w:rPr>
          <w:rFonts w:ascii="Arial" w:hAnsi="Arial" w:cs="Arial"/>
          <w:sz w:val="22"/>
          <w:szCs w:val="22"/>
        </w:rPr>
      </w:pPr>
    </w:p>
    <w:p w14:paraId="6D3ABC6C" w14:textId="77777777" w:rsidR="00BD2315" w:rsidRPr="00DF0187" w:rsidRDefault="00A97C5D" w:rsidP="002A3B6D">
      <w:pPr>
        <w:pStyle w:val="Prrafodelista"/>
        <w:numPr>
          <w:ilvl w:val="0"/>
          <w:numId w:val="156"/>
        </w:numPr>
        <w:tabs>
          <w:tab w:val="left" w:pos="294"/>
        </w:tabs>
        <w:ind w:left="0" w:firstLine="0"/>
        <w:jc w:val="both"/>
        <w:rPr>
          <w:rFonts w:ascii="Arial" w:hAnsi="Arial" w:cs="Arial"/>
        </w:rPr>
      </w:pPr>
      <w:r w:rsidRPr="00DF0187">
        <w:rPr>
          <w:rFonts w:ascii="Arial" w:hAnsi="Arial" w:cs="Arial"/>
        </w:rPr>
        <w:t>Participación. En el desarrollo e implementación de la información participarán de manera activa las entidades integrantes del Sistema General de Riesgos</w:t>
      </w:r>
      <w:r w:rsidRPr="00DF0187">
        <w:rPr>
          <w:rFonts w:ascii="Arial" w:hAnsi="Arial" w:cs="Arial"/>
          <w:spacing w:val="-3"/>
        </w:rPr>
        <w:t xml:space="preserve"> </w:t>
      </w:r>
      <w:r w:rsidRPr="00DF0187">
        <w:rPr>
          <w:rFonts w:ascii="Arial" w:hAnsi="Arial" w:cs="Arial"/>
        </w:rPr>
        <w:t>Laborales.</w:t>
      </w:r>
    </w:p>
    <w:p w14:paraId="6D3ABC6E" w14:textId="77777777" w:rsidR="00BD2315" w:rsidRPr="00DF0187" w:rsidRDefault="00BD2315" w:rsidP="002A3B6D">
      <w:pPr>
        <w:pStyle w:val="Textoindependiente"/>
        <w:jc w:val="both"/>
        <w:rPr>
          <w:rFonts w:ascii="Arial" w:hAnsi="Arial" w:cs="Arial"/>
          <w:sz w:val="22"/>
          <w:szCs w:val="22"/>
        </w:rPr>
      </w:pPr>
    </w:p>
    <w:p w14:paraId="6D3ABC6F" w14:textId="77777777" w:rsidR="00BD2315" w:rsidRPr="00DF0187" w:rsidRDefault="00A97C5D" w:rsidP="002A3B6D">
      <w:pPr>
        <w:pStyle w:val="Prrafodelista"/>
        <w:numPr>
          <w:ilvl w:val="0"/>
          <w:numId w:val="156"/>
        </w:numPr>
        <w:tabs>
          <w:tab w:val="left" w:pos="294"/>
        </w:tabs>
        <w:ind w:left="0" w:firstLine="0"/>
        <w:jc w:val="both"/>
        <w:rPr>
          <w:rFonts w:ascii="Arial" w:hAnsi="Arial" w:cs="Arial"/>
        </w:rPr>
      </w:pPr>
      <w:proofErr w:type="spellStart"/>
      <w:r w:rsidRPr="00DF0187">
        <w:rPr>
          <w:rFonts w:ascii="Arial" w:hAnsi="Arial" w:cs="Arial"/>
        </w:rPr>
        <w:t>Eﬁciencia</w:t>
      </w:r>
      <w:proofErr w:type="spellEnd"/>
      <w:r w:rsidRPr="00DF0187">
        <w:rPr>
          <w:rFonts w:ascii="Arial" w:hAnsi="Arial" w:cs="Arial"/>
        </w:rPr>
        <w:t>. Debe recopilarse solamente la información que sea útil para la evaluación y mejoramiento de la calidad de la atención en seguridad y salud en el trabajo y riesgos laborales y debe utilizarse la información que sea</w:t>
      </w:r>
      <w:r w:rsidRPr="00DF0187">
        <w:rPr>
          <w:rFonts w:ascii="Arial" w:hAnsi="Arial" w:cs="Arial"/>
          <w:spacing w:val="-10"/>
        </w:rPr>
        <w:t xml:space="preserve"> </w:t>
      </w:r>
      <w:r w:rsidRPr="00DF0187">
        <w:rPr>
          <w:rFonts w:ascii="Arial" w:hAnsi="Arial" w:cs="Arial"/>
        </w:rPr>
        <w:t>recopilada.</w:t>
      </w:r>
    </w:p>
    <w:p w14:paraId="6D3ABC75" w14:textId="77777777" w:rsidR="00BD2315" w:rsidRPr="00DF0187" w:rsidRDefault="00A97C5D" w:rsidP="002A3B6D">
      <w:pPr>
        <w:jc w:val="both"/>
        <w:rPr>
          <w:rFonts w:ascii="Arial" w:hAnsi="Arial" w:cs="Arial"/>
        </w:rPr>
      </w:pPr>
      <w:r w:rsidRPr="00DF0187">
        <w:rPr>
          <w:rFonts w:ascii="Arial" w:hAnsi="Arial" w:cs="Arial"/>
        </w:rPr>
        <w:lastRenderedPageBreak/>
        <w:t>ARTÍCULO 2.2.4.7.12</w:t>
      </w:r>
      <w:r w:rsidRPr="00DF0187">
        <w:rPr>
          <w:rFonts w:ascii="Arial" w:hAnsi="Arial" w:cs="Arial"/>
          <w:i/>
        </w:rPr>
        <w:t xml:space="preserve">. Competencias en la organización del Sistema de Garantía de Calidad del Sistema General de Riesgos Laborales. </w:t>
      </w:r>
      <w:r w:rsidRPr="00DF0187">
        <w:rPr>
          <w:rFonts w:ascii="Arial" w:hAnsi="Arial" w:cs="Arial"/>
        </w:rPr>
        <w:t>El Sistema de Garantía de Calidad del Sistema General de Riesgos Laborales, tendrá los siguientes niveles de competencia:</w:t>
      </w:r>
    </w:p>
    <w:p w14:paraId="6D3ABC77" w14:textId="77777777" w:rsidR="00BD2315" w:rsidRPr="00DF0187" w:rsidRDefault="00BD2315" w:rsidP="002A3B6D">
      <w:pPr>
        <w:pStyle w:val="Textoindependiente"/>
        <w:jc w:val="both"/>
        <w:rPr>
          <w:rFonts w:ascii="Arial" w:hAnsi="Arial" w:cs="Arial"/>
          <w:sz w:val="22"/>
          <w:szCs w:val="22"/>
        </w:rPr>
      </w:pPr>
    </w:p>
    <w:p w14:paraId="6D3ABC78" w14:textId="77777777" w:rsidR="00BD2315" w:rsidRPr="00DF0187" w:rsidRDefault="00A97C5D" w:rsidP="002A3B6D">
      <w:pPr>
        <w:pStyle w:val="Prrafodelista"/>
        <w:numPr>
          <w:ilvl w:val="0"/>
          <w:numId w:val="155"/>
        </w:numPr>
        <w:tabs>
          <w:tab w:val="left" w:pos="294"/>
        </w:tabs>
        <w:ind w:left="0" w:firstLine="0"/>
        <w:jc w:val="both"/>
        <w:rPr>
          <w:rFonts w:ascii="Arial" w:hAnsi="Arial" w:cs="Arial"/>
        </w:rPr>
      </w:pPr>
      <w:r w:rsidRPr="00DF0187">
        <w:rPr>
          <w:rFonts w:ascii="Arial" w:hAnsi="Arial" w:cs="Arial"/>
        </w:rPr>
        <w:t>Nivel de Dirección Técnica. Estará a cargo del Ministerio del Trabajo, o quien haga sus veces, que expedirá las resoluciones y reglamentos necesarios para la implementación, desarrollo y cumplimiento del Sistema de Garantía de Calidad del Sistema General de Riesgos Laborales, velando por su permanente actualización y por la compatibilidad del Sistema de Garantía de Calidad del Sistema General de Riesgos</w:t>
      </w:r>
      <w:r w:rsidRPr="00DF0187">
        <w:rPr>
          <w:rFonts w:ascii="Arial" w:hAnsi="Arial" w:cs="Arial"/>
          <w:spacing w:val="-3"/>
        </w:rPr>
        <w:t xml:space="preserve"> </w:t>
      </w:r>
      <w:r w:rsidRPr="00DF0187">
        <w:rPr>
          <w:rFonts w:ascii="Arial" w:hAnsi="Arial" w:cs="Arial"/>
        </w:rPr>
        <w:t>Laborales</w:t>
      </w:r>
      <w:r w:rsidRPr="00DF0187">
        <w:rPr>
          <w:rFonts w:ascii="Arial" w:hAnsi="Arial" w:cs="Arial"/>
          <w:spacing w:val="-2"/>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Sistema</w:t>
      </w:r>
      <w:r w:rsidRPr="00DF0187">
        <w:rPr>
          <w:rFonts w:ascii="Arial" w:hAnsi="Arial" w:cs="Arial"/>
          <w:spacing w:val="-3"/>
        </w:rPr>
        <w:t xml:space="preserve"> </w:t>
      </w:r>
      <w:r w:rsidRPr="00DF0187">
        <w:rPr>
          <w:rFonts w:ascii="Arial" w:hAnsi="Arial" w:cs="Arial"/>
        </w:rPr>
        <w:t>Obligatorio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Garantía</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Calidad</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Atención</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otros</w:t>
      </w:r>
      <w:r w:rsidRPr="00DF0187">
        <w:rPr>
          <w:rFonts w:ascii="Arial" w:hAnsi="Arial" w:cs="Arial"/>
          <w:spacing w:val="-3"/>
        </w:rPr>
        <w:t xml:space="preserve"> </w:t>
      </w:r>
      <w:r w:rsidRPr="00DF0187">
        <w:rPr>
          <w:rFonts w:ascii="Arial" w:hAnsi="Arial" w:cs="Arial"/>
        </w:rPr>
        <w:t>Sistemas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Gestión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Calidad.</w:t>
      </w:r>
    </w:p>
    <w:p w14:paraId="6D3ABC7A" w14:textId="77777777" w:rsidR="00BD2315" w:rsidRPr="00DF0187" w:rsidRDefault="00BD2315" w:rsidP="002A3B6D">
      <w:pPr>
        <w:pStyle w:val="Textoindependiente"/>
        <w:jc w:val="both"/>
        <w:rPr>
          <w:rFonts w:ascii="Arial" w:hAnsi="Arial" w:cs="Arial"/>
          <w:sz w:val="22"/>
          <w:szCs w:val="22"/>
        </w:rPr>
      </w:pPr>
    </w:p>
    <w:p w14:paraId="6D3ABC7B" w14:textId="77777777" w:rsidR="00BD2315" w:rsidRPr="00DF0187" w:rsidRDefault="00A97C5D" w:rsidP="002A3B6D">
      <w:pPr>
        <w:pStyle w:val="Prrafodelista"/>
        <w:numPr>
          <w:ilvl w:val="0"/>
          <w:numId w:val="155"/>
        </w:numPr>
        <w:tabs>
          <w:tab w:val="left" w:pos="294"/>
        </w:tabs>
        <w:ind w:left="0" w:firstLine="0"/>
        <w:jc w:val="both"/>
        <w:rPr>
          <w:rFonts w:ascii="Arial" w:hAnsi="Arial" w:cs="Arial"/>
        </w:rPr>
      </w:pPr>
      <w:r w:rsidRPr="00DF0187">
        <w:rPr>
          <w:rFonts w:ascii="Arial" w:hAnsi="Arial" w:cs="Arial"/>
        </w:rPr>
        <w:t>Nivel de Inspección, Vigilancia y Control. La Superintendencia Financiera ejerce la función de vigilancia y control en lo referente al cumplimiento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estándares</w:t>
      </w:r>
      <w:r w:rsidRPr="00DF0187">
        <w:rPr>
          <w:rFonts w:ascii="Arial" w:hAnsi="Arial" w:cs="Arial"/>
          <w:spacing w:val="-2"/>
        </w:rPr>
        <w:t xml:space="preserve"> </w:t>
      </w:r>
      <w:r w:rsidRPr="00DF0187">
        <w:rPr>
          <w:rFonts w:ascii="Arial" w:hAnsi="Arial" w:cs="Arial"/>
        </w:rPr>
        <w:t>mínimos</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proofErr w:type="spellStart"/>
      <w:r w:rsidRPr="00DF0187">
        <w:rPr>
          <w:rFonts w:ascii="Arial" w:hAnsi="Arial" w:cs="Arial"/>
        </w:rPr>
        <w:t>suﬁciencia</w:t>
      </w:r>
      <w:proofErr w:type="spellEnd"/>
      <w:r w:rsidRPr="00DF0187">
        <w:rPr>
          <w:rFonts w:ascii="Arial" w:hAnsi="Arial" w:cs="Arial"/>
          <w:spacing w:val="-2"/>
        </w:rPr>
        <w:t xml:space="preserve"> </w:t>
      </w:r>
      <w:r w:rsidRPr="00DF0187">
        <w:rPr>
          <w:rFonts w:ascii="Arial" w:hAnsi="Arial" w:cs="Arial"/>
        </w:rPr>
        <w:t>patrimonial</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proofErr w:type="spellStart"/>
      <w:r w:rsidRPr="00DF0187">
        <w:rPr>
          <w:rFonts w:ascii="Arial" w:hAnsi="Arial" w:cs="Arial"/>
        </w:rPr>
        <w:t>ﬁnanciera</w:t>
      </w:r>
      <w:proofErr w:type="spellEnd"/>
      <w:r w:rsidRPr="00DF0187">
        <w:rPr>
          <w:rFonts w:ascii="Arial" w:hAnsi="Arial" w:cs="Arial"/>
          <w:spacing w:val="-2"/>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parte</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Administradoras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Riesgos</w:t>
      </w:r>
      <w:r w:rsidRPr="00DF0187">
        <w:rPr>
          <w:rFonts w:ascii="Arial" w:hAnsi="Arial" w:cs="Arial"/>
          <w:spacing w:val="-3"/>
        </w:rPr>
        <w:t xml:space="preserve"> </w:t>
      </w:r>
      <w:r w:rsidRPr="00DF0187">
        <w:rPr>
          <w:rFonts w:ascii="Arial" w:hAnsi="Arial" w:cs="Arial"/>
        </w:rPr>
        <w:t>Laborales.</w:t>
      </w:r>
    </w:p>
    <w:p w14:paraId="6D3ABC7D" w14:textId="77777777" w:rsidR="00BD2315" w:rsidRPr="00DF0187" w:rsidRDefault="00BD2315" w:rsidP="002A3B6D">
      <w:pPr>
        <w:pStyle w:val="Textoindependiente"/>
        <w:jc w:val="both"/>
        <w:rPr>
          <w:rFonts w:ascii="Arial" w:hAnsi="Arial" w:cs="Arial"/>
          <w:sz w:val="22"/>
          <w:szCs w:val="22"/>
        </w:rPr>
      </w:pPr>
    </w:p>
    <w:p w14:paraId="6D3ABC7E"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La Superintendencia Nacional de Salud ejerce la función de inspección, vigilancia y control de las Administradoras de Riesgos Laborales en sus actividades de salud.</w:t>
      </w:r>
    </w:p>
    <w:p w14:paraId="6D3ABC80" w14:textId="77777777" w:rsidR="00BD2315" w:rsidRPr="00DF0187" w:rsidRDefault="00BD2315" w:rsidP="002A3B6D">
      <w:pPr>
        <w:pStyle w:val="Textoindependiente"/>
        <w:jc w:val="both"/>
        <w:rPr>
          <w:rFonts w:ascii="Arial" w:hAnsi="Arial" w:cs="Arial"/>
          <w:sz w:val="22"/>
          <w:szCs w:val="22"/>
        </w:rPr>
      </w:pPr>
    </w:p>
    <w:p w14:paraId="6D3ABC81"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Las Direcciones Departamentales y Distritales de Salud ejercen la función de vigilancia y control del cumplimiento de los estándares mínimos por parte de los Prestadores de Servicios de seguridad y salud en el trabajo.</w:t>
      </w:r>
    </w:p>
    <w:p w14:paraId="6D3ABC83" w14:textId="77777777" w:rsidR="00BD2315" w:rsidRPr="00DF0187" w:rsidRDefault="00BD2315" w:rsidP="002A3B6D">
      <w:pPr>
        <w:pStyle w:val="Textoindependiente"/>
        <w:jc w:val="both"/>
        <w:rPr>
          <w:rFonts w:ascii="Arial" w:hAnsi="Arial" w:cs="Arial"/>
          <w:sz w:val="22"/>
          <w:szCs w:val="22"/>
        </w:rPr>
      </w:pPr>
    </w:p>
    <w:p w14:paraId="6D3ABC84"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Las Direcciones Territoriales, o quienes hagan sus veces, y la Dirección de Riesgos Laborales, en lo de su competencia, ejercen las funciones de vigilancia y control del cumplimiento de los estándares mínimos por parte de las Administradoras de Riesgos Laborales, los empleadores en lo referente a la gestión de la seguridad y salud en el trabajo y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w:t>
      </w:r>
    </w:p>
    <w:p w14:paraId="6D3ABC86" w14:textId="77777777" w:rsidR="00BD2315" w:rsidRPr="00DF0187" w:rsidRDefault="00BD2315" w:rsidP="002A3B6D">
      <w:pPr>
        <w:pStyle w:val="Textoindependiente"/>
        <w:jc w:val="both"/>
        <w:rPr>
          <w:rFonts w:ascii="Arial" w:hAnsi="Arial" w:cs="Arial"/>
          <w:sz w:val="22"/>
          <w:szCs w:val="22"/>
        </w:rPr>
      </w:pPr>
    </w:p>
    <w:p w14:paraId="6D3ABC87" w14:textId="77777777" w:rsidR="00BD2315" w:rsidRPr="00DF0187" w:rsidRDefault="00A97C5D" w:rsidP="002A3B6D">
      <w:pPr>
        <w:pStyle w:val="Prrafodelista"/>
        <w:numPr>
          <w:ilvl w:val="0"/>
          <w:numId w:val="155"/>
        </w:numPr>
        <w:tabs>
          <w:tab w:val="left" w:pos="294"/>
        </w:tabs>
        <w:ind w:left="0" w:firstLine="0"/>
        <w:jc w:val="both"/>
        <w:rPr>
          <w:rFonts w:ascii="Arial" w:hAnsi="Arial" w:cs="Arial"/>
        </w:rPr>
      </w:pPr>
      <w:r w:rsidRPr="00DF0187">
        <w:rPr>
          <w:rFonts w:ascii="Arial" w:hAnsi="Arial" w:cs="Arial"/>
        </w:rPr>
        <w:t>Nivel</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operación.</w:t>
      </w:r>
      <w:r w:rsidRPr="00DF0187">
        <w:rPr>
          <w:rFonts w:ascii="Arial" w:hAnsi="Arial" w:cs="Arial"/>
          <w:spacing w:val="-5"/>
        </w:rPr>
        <w:t xml:space="preserve"> </w:t>
      </w:r>
      <w:r w:rsidRPr="00DF0187">
        <w:rPr>
          <w:rFonts w:ascii="Arial" w:hAnsi="Arial" w:cs="Arial"/>
        </w:rPr>
        <w:t>Constituido</w:t>
      </w:r>
      <w:r w:rsidRPr="00DF0187">
        <w:rPr>
          <w:rFonts w:ascii="Arial" w:hAnsi="Arial" w:cs="Arial"/>
          <w:spacing w:val="-4"/>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los</w:t>
      </w:r>
      <w:r w:rsidRPr="00DF0187">
        <w:rPr>
          <w:rFonts w:ascii="Arial" w:hAnsi="Arial" w:cs="Arial"/>
          <w:spacing w:val="-4"/>
        </w:rPr>
        <w:t xml:space="preserve"> </w:t>
      </w:r>
      <w:r w:rsidRPr="00DF0187">
        <w:rPr>
          <w:rFonts w:ascii="Arial" w:hAnsi="Arial" w:cs="Arial"/>
        </w:rPr>
        <w:t>integrantes</w:t>
      </w:r>
      <w:r w:rsidRPr="00DF0187">
        <w:rPr>
          <w:rFonts w:ascii="Arial" w:hAnsi="Arial" w:cs="Arial"/>
          <w:spacing w:val="-3"/>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Sistema</w:t>
      </w:r>
      <w:r w:rsidRPr="00DF0187">
        <w:rPr>
          <w:rFonts w:ascii="Arial" w:hAnsi="Arial" w:cs="Arial"/>
          <w:spacing w:val="-5"/>
        </w:rPr>
        <w:t xml:space="preserve"> </w:t>
      </w:r>
      <w:r w:rsidRPr="00DF0187">
        <w:rPr>
          <w:rFonts w:ascii="Arial" w:hAnsi="Arial" w:cs="Arial"/>
        </w:rPr>
        <w:t>General</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Riesgos</w:t>
      </w:r>
      <w:r w:rsidRPr="00DF0187">
        <w:rPr>
          <w:rFonts w:ascii="Arial" w:hAnsi="Arial" w:cs="Arial"/>
          <w:spacing w:val="-4"/>
        </w:rPr>
        <w:t xml:space="preserve"> </w:t>
      </w:r>
      <w:r w:rsidRPr="00DF0187">
        <w:rPr>
          <w:rFonts w:ascii="Arial" w:hAnsi="Arial" w:cs="Arial"/>
        </w:rPr>
        <w:t>Laborales</w:t>
      </w:r>
      <w:r w:rsidRPr="00DF0187">
        <w:rPr>
          <w:rFonts w:ascii="Arial" w:hAnsi="Arial" w:cs="Arial"/>
          <w:spacing w:val="-3"/>
        </w:rPr>
        <w:t xml:space="preserve"> </w:t>
      </w:r>
      <w:r w:rsidRPr="00DF0187">
        <w:rPr>
          <w:rFonts w:ascii="Arial" w:hAnsi="Arial" w:cs="Arial"/>
        </w:rPr>
        <w:t>mencionados</w:t>
      </w:r>
      <w:r w:rsidRPr="00DF0187">
        <w:rPr>
          <w:rFonts w:ascii="Arial" w:hAnsi="Arial" w:cs="Arial"/>
          <w:spacing w:val="-4"/>
        </w:rPr>
        <w:t xml:space="preserve"> </w:t>
      </w:r>
      <w:r w:rsidRPr="00DF0187">
        <w:rPr>
          <w:rFonts w:ascii="Arial" w:hAnsi="Arial" w:cs="Arial"/>
        </w:rPr>
        <w:t>en</w:t>
      </w:r>
      <w:r w:rsidRPr="00DF0187">
        <w:rPr>
          <w:rFonts w:ascii="Arial" w:hAnsi="Arial" w:cs="Arial"/>
          <w:spacing w:val="-4"/>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artículo</w:t>
      </w:r>
      <w:r w:rsidRPr="00DF0187">
        <w:rPr>
          <w:rFonts w:ascii="Arial" w:hAnsi="Arial" w:cs="Arial"/>
          <w:spacing w:val="-4"/>
        </w:rPr>
        <w:t xml:space="preserve"> </w:t>
      </w:r>
      <w:r w:rsidRPr="00DF0187">
        <w:rPr>
          <w:rFonts w:ascii="Arial" w:hAnsi="Arial" w:cs="Arial"/>
        </w:rPr>
        <w:t>2.2.4.7.2.</w:t>
      </w:r>
      <w:r w:rsidRPr="00DF0187">
        <w:rPr>
          <w:rFonts w:ascii="Arial" w:hAnsi="Arial" w:cs="Arial"/>
          <w:spacing w:val="-5"/>
        </w:rPr>
        <w:t xml:space="preserve"> </w:t>
      </w:r>
      <w:r w:rsidRPr="00DF0187">
        <w:rPr>
          <w:rFonts w:ascii="Arial" w:hAnsi="Arial" w:cs="Arial"/>
        </w:rPr>
        <w:t>del presente Decreto. A estas instituciones les corresponde cumplir con las disposiciones establecidas para el desarrollo del Sistema de Garantía de Calidad del Sistema General de Riesgos</w:t>
      </w:r>
      <w:r w:rsidRPr="00DF0187">
        <w:rPr>
          <w:rFonts w:ascii="Arial" w:hAnsi="Arial" w:cs="Arial"/>
          <w:spacing w:val="-9"/>
        </w:rPr>
        <w:t xml:space="preserve"> </w:t>
      </w:r>
      <w:r w:rsidRPr="00DF0187">
        <w:rPr>
          <w:rFonts w:ascii="Arial" w:hAnsi="Arial" w:cs="Arial"/>
        </w:rPr>
        <w:t>Laborales.</w:t>
      </w:r>
    </w:p>
    <w:p w14:paraId="6D3ABC8C" w14:textId="77777777" w:rsidR="00BD2315" w:rsidRPr="00DF0187" w:rsidRDefault="00BD2315" w:rsidP="002A3B6D">
      <w:pPr>
        <w:pStyle w:val="Textoindependiente"/>
        <w:jc w:val="both"/>
        <w:rPr>
          <w:rFonts w:ascii="Arial" w:hAnsi="Arial" w:cs="Arial"/>
          <w:i/>
          <w:sz w:val="22"/>
          <w:szCs w:val="22"/>
        </w:rPr>
      </w:pPr>
    </w:p>
    <w:p w14:paraId="6D3ABC8D"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2.2.4.7.13. </w:t>
      </w:r>
      <w:r w:rsidRPr="00DF0187">
        <w:rPr>
          <w:rFonts w:ascii="Arial" w:hAnsi="Arial" w:cs="Arial"/>
          <w:i/>
          <w:sz w:val="22"/>
          <w:szCs w:val="22"/>
        </w:rPr>
        <w:t xml:space="preserve">Sanciones. </w:t>
      </w:r>
      <w:r w:rsidRPr="00DF0187">
        <w:rPr>
          <w:rFonts w:ascii="Arial" w:hAnsi="Arial" w:cs="Arial"/>
          <w:sz w:val="22"/>
          <w:szCs w:val="22"/>
        </w:rPr>
        <w:t>Corresponde a la Superintendencia Financiera, la Superintendencia Nacional de Salud, las Direcciones Departamentales y Distritales de Salud y a las Direcciones Territoriales o quienes hagan sus veces, de conformidad con las competencias asignadas en las normas legales vigentes, imponer las sanciones frente al incumplimiento de las disposiciones del Sistema de Garantía de Calidad del Sistema General de Riesgos Laborales.</w:t>
      </w:r>
    </w:p>
    <w:p w14:paraId="6D3ABC91" w14:textId="77777777" w:rsidR="00BD2315" w:rsidRPr="00DF0187" w:rsidRDefault="00BD2315" w:rsidP="002A3B6D">
      <w:pPr>
        <w:pStyle w:val="Textoindependiente"/>
        <w:jc w:val="both"/>
        <w:rPr>
          <w:rFonts w:ascii="Arial" w:hAnsi="Arial" w:cs="Arial"/>
          <w:i/>
          <w:sz w:val="22"/>
          <w:szCs w:val="22"/>
        </w:rPr>
      </w:pPr>
    </w:p>
    <w:p w14:paraId="6D3ABC93"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CAPÍTULO 8</w:t>
      </w:r>
    </w:p>
    <w:p w14:paraId="6D3ABC96"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FONDO DE RIESGOS LABORALES</w:t>
      </w:r>
    </w:p>
    <w:p w14:paraId="6D3ABC98" w14:textId="77777777" w:rsidR="00BD2315" w:rsidRPr="00DF0187" w:rsidRDefault="00BD2315" w:rsidP="002A3B6D">
      <w:pPr>
        <w:pStyle w:val="Textoindependiente"/>
        <w:jc w:val="both"/>
        <w:rPr>
          <w:rFonts w:ascii="Arial" w:hAnsi="Arial" w:cs="Arial"/>
          <w:sz w:val="22"/>
          <w:szCs w:val="22"/>
        </w:rPr>
      </w:pPr>
    </w:p>
    <w:p w14:paraId="6D3ABC9B" w14:textId="1A3B0361"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2.2.4.8.1. </w:t>
      </w:r>
      <w:r w:rsidRPr="00DF0187">
        <w:rPr>
          <w:rFonts w:ascii="Arial" w:hAnsi="Arial" w:cs="Arial"/>
          <w:i/>
          <w:sz w:val="22"/>
          <w:szCs w:val="22"/>
        </w:rPr>
        <w:t xml:space="preserve">Administración del fondo. </w:t>
      </w:r>
      <w:r w:rsidRPr="00DF0187">
        <w:rPr>
          <w:rFonts w:ascii="Arial" w:hAnsi="Arial" w:cs="Arial"/>
          <w:sz w:val="22"/>
          <w:szCs w:val="22"/>
        </w:rPr>
        <w:t>De conformidad con el literal h) del artículo 70 del Decreto Ley 1295 de 1994, el Consejo</w:t>
      </w:r>
      <w:r w:rsidR="002A3B6D">
        <w:rPr>
          <w:rFonts w:ascii="Arial" w:hAnsi="Arial" w:cs="Arial"/>
          <w:sz w:val="22"/>
          <w:szCs w:val="22"/>
        </w:rPr>
        <w:t xml:space="preserve"> </w:t>
      </w:r>
      <w:r w:rsidRPr="00DF0187">
        <w:rPr>
          <w:rFonts w:ascii="Arial" w:hAnsi="Arial" w:cs="Arial"/>
          <w:sz w:val="22"/>
          <w:szCs w:val="22"/>
        </w:rPr>
        <w:t>Nacional de Riesgos Laborales debe aprobar al presupuesto general de gastos del Fondo de Riesgos Laborales.</w:t>
      </w:r>
    </w:p>
    <w:p w14:paraId="6D3ABC9D" w14:textId="77777777" w:rsidR="00BD2315" w:rsidRPr="00DF0187" w:rsidRDefault="00BD2315" w:rsidP="002A3B6D">
      <w:pPr>
        <w:pStyle w:val="Textoindependiente"/>
        <w:jc w:val="both"/>
        <w:rPr>
          <w:rFonts w:ascii="Arial" w:hAnsi="Arial" w:cs="Arial"/>
          <w:sz w:val="22"/>
          <w:szCs w:val="22"/>
        </w:rPr>
      </w:pPr>
    </w:p>
    <w:p w14:paraId="6D3ABC9E"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Los recursos del Fondo de Riesgos Laborales sólo podrán ser administrados en encargo </w:t>
      </w:r>
      <w:proofErr w:type="spellStart"/>
      <w:r w:rsidRPr="00DF0187">
        <w:rPr>
          <w:rFonts w:ascii="Arial" w:hAnsi="Arial" w:cs="Arial"/>
          <w:sz w:val="22"/>
          <w:szCs w:val="22"/>
        </w:rPr>
        <w:t>ﬁduciario</w:t>
      </w:r>
      <w:proofErr w:type="spellEnd"/>
      <w:r w:rsidRPr="00DF0187">
        <w:rPr>
          <w:rFonts w:ascii="Arial" w:hAnsi="Arial" w:cs="Arial"/>
          <w:sz w:val="22"/>
          <w:szCs w:val="22"/>
        </w:rPr>
        <w:t xml:space="preserve">. Para estos efectos, el Ministerio del Trabajo, podrá elegir una de las sociedades </w:t>
      </w:r>
      <w:proofErr w:type="spellStart"/>
      <w:r w:rsidRPr="00DF0187">
        <w:rPr>
          <w:rFonts w:ascii="Arial" w:hAnsi="Arial" w:cs="Arial"/>
          <w:sz w:val="22"/>
          <w:szCs w:val="22"/>
        </w:rPr>
        <w:t>ﬁduciarias</w:t>
      </w:r>
      <w:proofErr w:type="spellEnd"/>
      <w:r w:rsidRPr="00DF0187">
        <w:rPr>
          <w:rFonts w:ascii="Arial" w:hAnsi="Arial" w:cs="Arial"/>
          <w:sz w:val="22"/>
          <w:szCs w:val="22"/>
        </w:rPr>
        <w:t xml:space="preserve"> autorizadas que le presenten propuestas, mediante el proceso de contratación autorizado en el artículo 32 de la Ley 80 de 1993.</w:t>
      </w:r>
    </w:p>
    <w:p w14:paraId="6D3ABCA0" w14:textId="77777777" w:rsidR="00BD2315" w:rsidRPr="00DF0187" w:rsidRDefault="00BD2315" w:rsidP="002A3B6D">
      <w:pPr>
        <w:pStyle w:val="Textoindependiente"/>
        <w:jc w:val="both"/>
        <w:rPr>
          <w:rFonts w:ascii="Arial" w:hAnsi="Arial" w:cs="Arial"/>
          <w:sz w:val="22"/>
          <w:szCs w:val="22"/>
        </w:rPr>
      </w:pPr>
    </w:p>
    <w:p w14:paraId="6D3ABCA4" w14:textId="77777777" w:rsidR="00BD2315" w:rsidRPr="00DF0187" w:rsidRDefault="00A97C5D" w:rsidP="002A3B6D">
      <w:pPr>
        <w:jc w:val="both"/>
        <w:rPr>
          <w:rFonts w:ascii="Arial" w:hAnsi="Arial" w:cs="Arial"/>
        </w:rPr>
      </w:pPr>
      <w:r w:rsidRPr="00DF0187">
        <w:rPr>
          <w:rFonts w:ascii="Arial" w:hAnsi="Arial" w:cs="Arial"/>
        </w:rPr>
        <w:t xml:space="preserve">ARTÍCULO 2.2.4.8.2. </w:t>
      </w:r>
      <w:r w:rsidRPr="00DF0187">
        <w:rPr>
          <w:rFonts w:ascii="Arial" w:hAnsi="Arial" w:cs="Arial"/>
          <w:i/>
        </w:rPr>
        <w:t xml:space="preserve">Obligaciones de las entidades administradores del fondo de riesgos laborales. </w:t>
      </w:r>
      <w:r w:rsidRPr="00DF0187">
        <w:rPr>
          <w:rFonts w:ascii="Arial" w:hAnsi="Arial" w:cs="Arial"/>
        </w:rPr>
        <w:t xml:space="preserve">Las entidades </w:t>
      </w:r>
      <w:proofErr w:type="spellStart"/>
      <w:r w:rsidRPr="00DF0187">
        <w:rPr>
          <w:rFonts w:ascii="Arial" w:hAnsi="Arial" w:cs="Arial"/>
        </w:rPr>
        <w:t>ﬁduciarias</w:t>
      </w:r>
      <w:proofErr w:type="spellEnd"/>
      <w:r w:rsidRPr="00DF0187">
        <w:rPr>
          <w:rFonts w:ascii="Arial" w:hAnsi="Arial" w:cs="Arial"/>
        </w:rPr>
        <w:t xml:space="preserve"> que administren los recursos del Fondo de Riesgos Laborales deberán cumplir con las siguientes obligaciones, sin perjuicio de las demás que les corresponda cumplir en desarrollo del respectivo contrato:</w:t>
      </w:r>
    </w:p>
    <w:p w14:paraId="6D3ABCA6" w14:textId="77777777" w:rsidR="00BD2315" w:rsidRPr="00DF0187" w:rsidRDefault="00BD2315" w:rsidP="002A3B6D">
      <w:pPr>
        <w:pStyle w:val="Textoindependiente"/>
        <w:jc w:val="both"/>
        <w:rPr>
          <w:rFonts w:ascii="Arial" w:hAnsi="Arial" w:cs="Arial"/>
          <w:sz w:val="22"/>
          <w:szCs w:val="22"/>
        </w:rPr>
      </w:pPr>
    </w:p>
    <w:p w14:paraId="6D3ABCA7" w14:textId="77777777" w:rsidR="00BD2315" w:rsidRPr="00DF0187" w:rsidRDefault="00A97C5D" w:rsidP="002A3B6D">
      <w:pPr>
        <w:pStyle w:val="Prrafodelista"/>
        <w:numPr>
          <w:ilvl w:val="0"/>
          <w:numId w:val="154"/>
        </w:numPr>
        <w:tabs>
          <w:tab w:val="left" w:pos="294"/>
        </w:tabs>
        <w:ind w:left="0" w:firstLine="0"/>
        <w:jc w:val="both"/>
        <w:rPr>
          <w:rFonts w:ascii="Arial" w:hAnsi="Arial" w:cs="Arial"/>
        </w:rPr>
      </w:pPr>
      <w:r w:rsidRPr="00DF0187">
        <w:rPr>
          <w:rFonts w:ascii="Arial" w:hAnsi="Arial" w:cs="Arial"/>
        </w:rPr>
        <w:t xml:space="preserve">Disponer de una infraestructura operativa y técnica, adecuada y </w:t>
      </w:r>
      <w:proofErr w:type="spellStart"/>
      <w:r w:rsidRPr="00DF0187">
        <w:rPr>
          <w:rFonts w:ascii="Arial" w:hAnsi="Arial" w:cs="Arial"/>
        </w:rPr>
        <w:t>suﬁciente</w:t>
      </w:r>
      <w:proofErr w:type="spellEnd"/>
      <w:r w:rsidRPr="00DF0187">
        <w:rPr>
          <w:rFonts w:ascii="Arial" w:hAnsi="Arial" w:cs="Arial"/>
        </w:rPr>
        <w:t xml:space="preserve"> para cumplir con la administración apropiada de los recursos </w:t>
      </w:r>
      <w:proofErr w:type="spellStart"/>
      <w:r w:rsidRPr="00DF0187">
        <w:rPr>
          <w:rFonts w:ascii="Arial" w:hAnsi="Arial" w:cs="Arial"/>
        </w:rPr>
        <w:t>conﬁados</w:t>
      </w:r>
      <w:proofErr w:type="spellEnd"/>
      <w:r w:rsidRPr="00DF0187">
        <w:rPr>
          <w:rFonts w:ascii="Arial" w:hAnsi="Arial" w:cs="Arial"/>
        </w:rPr>
        <w:t>, y de las actividades que se deriven del contrato</w:t>
      </w:r>
      <w:r w:rsidRPr="00DF0187">
        <w:rPr>
          <w:rFonts w:ascii="Arial" w:hAnsi="Arial" w:cs="Arial"/>
          <w:spacing w:val="-8"/>
        </w:rPr>
        <w:t xml:space="preserve"> </w:t>
      </w:r>
      <w:r w:rsidRPr="00DF0187">
        <w:rPr>
          <w:rFonts w:ascii="Arial" w:hAnsi="Arial" w:cs="Arial"/>
        </w:rPr>
        <w:t>correspondiente.</w:t>
      </w:r>
    </w:p>
    <w:p w14:paraId="6D3ABCA8" w14:textId="77777777" w:rsidR="00BD2315" w:rsidRPr="00DF0187" w:rsidRDefault="00BD2315" w:rsidP="002A3B6D">
      <w:pPr>
        <w:pStyle w:val="Textoindependiente"/>
        <w:jc w:val="both"/>
        <w:rPr>
          <w:rFonts w:ascii="Arial" w:hAnsi="Arial" w:cs="Arial"/>
          <w:sz w:val="22"/>
          <w:szCs w:val="22"/>
        </w:rPr>
      </w:pPr>
    </w:p>
    <w:p w14:paraId="6D3ABCAA" w14:textId="77777777" w:rsidR="00BD2315" w:rsidRPr="00DF0187" w:rsidRDefault="00A97C5D" w:rsidP="002A3B6D">
      <w:pPr>
        <w:pStyle w:val="Prrafodelista"/>
        <w:numPr>
          <w:ilvl w:val="0"/>
          <w:numId w:val="154"/>
        </w:numPr>
        <w:tabs>
          <w:tab w:val="left" w:pos="294"/>
        </w:tabs>
        <w:ind w:left="0" w:firstLine="0"/>
        <w:jc w:val="both"/>
        <w:rPr>
          <w:rFonts w:ascii="Arial" w:hAnsi="Arial" w:cs="Arial"/>
        </w:rPr>
      </w:pPr>
      <w:r w:rsidRPr="00DF0187">
        <w:rPr>
          <w:rFonts w:ascii="Arial" w:hAnsi="Arial" w:cs="Arial"/>
        </w:rPr>
        <w:t>Contar con un adecuado sistema de información de los programas de prevención y demás actividades adelantadas por el Fondo y con personal capacitado para el desarrollo de las actividades a cargo de la</w:t>
      </w:r>
      <w:r w:rsidRPr="00DF0187">
        <w:rPr>
          <w:rFonts w:ascii="Arial" w:hAnsi="Arial" w:cs="Arial"/>
          <w:spacing w:val="-11"/>
        </w:rPr>
        <w:t xml:space="preserve"> </w:t>
      </w:r>
      <w:r w:rsidRPr="00DF0187">
        <w:rPr>
          <w:rFonts w:ascii="Arial" w:hAnsi="Arial" w:cs="Arial"/>
        </w:rPr>
        <w:t>Fiduciaria</w:t>
      </w:r>
    </w:p>
    <w:p w14:paraId="6D3ABCAB" w14:textId="77777777" w:rsidR="00BD2315" w:rsidRPr="00DF0187" w:rsidRDefault="00BD2315" w:rsidP="002A3B6D">
      <w:pPr>
        <w:pStyle w:val="Textoindependiente"/>
        <w:jc w:val="both"/>
        <w:rPr>
          <w:rFonts w:ascii="Arial" w:hAnsi="Arial" w:cs="Arial"/>
          <w:sz w:val="22"/>
          <w:szCs w:val="22"/>
        </w:rPr>
      </w:pPr>
    </w:p>
    <w:p w14:paraId="6D3ABCAD" w14:textId="77777777" w:rsidR="00BD2315" w:rsidRPr="00DF0187" w:rsidRDefault="00A97C5D" w:rsidP="002A3B6D">
      <w:pPr>
        <w:pStyle w:val="Prrafodelista"/>
        <w:numPr>
          <w:ilvl w:val="0"/>
          <w:numId w:val="154"/>
        </w:numPr>
        <w:tabs>
          <w:tab w:val="left" w:pos="294"/>
        </w:tabs>
        <w:ind w:left="0" w:firstLine="0"/>
        <w:jc w:val="both"/>
        <w:rPr>
          <w:rFonts w:ascii="Arial" w:hAnsi="Arial" w:cs="Arial"/>
        </w:rPr>
      </w:pPr>
      <w:r w:rsidRPr="00DF0187">
        <w:rPr>
          <w:rFonts w:ascii="Arial" w:hAnsi="Arial" w:cs="Arial"/>
        </w:rPr>
        <w:t xml:space="preserve">Llevar contabilidad independiente de los recursos del fondo, de manera que pueda </w:t>
      </w:r>
      <w:proofErr w:type="spellStart"/>
      <w:r w:rsidRPr="00DF0187">
        <w:rPr>
          <w:rFonts w:ascii="Arial" w:hAnsi="Arial" w:cs="Arial"/>
        </w:rPr>
        <w:t>identiﬁcarse</w:t>
      </w:r>
      <w:proofErr w:type="spellEnd"/>
      <w:r w:rsidRPr="00DF0187">
        <w:rPr>
          <w:rFonts w:ascii="Arial" w:hAnsi="Arial" w:cs="Arial"/>
        </w:rPr>
        <w:t>, en cualquier tiempo, si un determinado bien, activo u operación corresponde al fondo, o a los demás bienes, activos u operaciones de la</w:t>
      </w:r>
      <w:r w:rsidRPr="00DF0187">
        <w:rPr>
          <w:rFonts w:ascii="Arial" w:hAnsi="Arial" w:cs="Arial"/>
          <w:spacing w:val="-26"/>
        </w:rPr>
        <w:t xml:space="preserve"> </w:t>
      </w:r>
      <w:r w:rsidRPr="00DF0187">
        <w:rPr>
          <w:rFonts w:ascii="Arial" w:hAnsi="Arial" w:cs="Arial"/>
        </w:rPr>
        <w:t>entidad.</w:t>
      </w:r>
    </w:p>
    <w:p w14:paraId="6D3ABCAF" w14:textId="77777777" w:rsidR="00BD2315" w:rsidRPr="00DF0187" w:rsidRDefault="00BD2315" w:rsidP="002A3B6D">
      <w:pPr>
        <w:pStyle w:val="Textoindependiente"/>
        <w:jc w:val="both"/>
        <w:rPr>
          <w:rFonts w:ascii="Arial" w:hAnsi="Arial" w:cs="Arial"/>
          <w:sz w:val="22"/>
          <w:szCs w:val="22"/>
        </w:rPr>
      </w:pPr>
    </w:p>
    <w:p w14:paraId="6D3ABCB0" w14:textId="77777777" w:rsidR="00BD2315" w:rsidRPr="00DF0187" w:rsidRDefault="00A97C5D" w:rsidP="002A3B6D">
      <w:pPr>
        <w:pStyle w:val="Prrafodelista"/>
        <w:numPr>
          <w:ilvl w:val="0"/>
          <w:numId w:val="154"/>
        </w:numPr>
        <w:tabs>
          <w:tab w:val="left" w:pos="294"/>
        </w:tabs>
        <w:ind w:left="0" w:firstLine="0"/>
        <w:jc w:val="both"/>
        <w:rPr>
          <w:rFonts w:ascii="Arial" w:hAnsi="Arial" w:cs="Arial"/>
        </w:rPr>
      </w:pPr>
      <w:r w:rsidRPr="00DF0187">
        <w:rPr>
          <w:rFonts w:ascii="Arial" w:hAnsi="Arial" w:cs="Arial"/>
        </w:rPr>
        <w:t>Invertir los recursos del Fondo en condiciones de seguridad, liquidez y rentabilidad, mientras no se requieran para el cumplimiento del objeto del</w:t>
      </w:r>
      <w:r w:rsidRPr="00DF0187">
        <w:rPr>
          <w:rFonts w:ascii="Arial" w:hAnsi="Arial" w:cs="Arial"/>
          <w:spacing w:val="-3"/>
        </w:rPr>
        <w:t xml:space="preserve"> </w:t>
      </w:r>
      <w:r w:rsidRPr="00DF0187">
        <w:rPr>
          <w:rFonts w:ascii="Arial" w:hAnsi="Arial" w:cs="Arial"/>
        </w:rPr>
        <w:t>mismo.</w:t>
      </w:r>
    </w:p>
    <w:p w14:paraId="6D3ABCB2" w14:textId="77777777" w:rsidR="00BD2315" w:rsidRPr="00DF0187" w:rsidRDefault="00BD2315" w:rsidP="002A3B6D">
      <w:pPr>
        <w:pStyle w:val="Textoindependiente"/>
        <w:jc w:val="both"/>
        <w:rPr>
          <w:rFonts w:ascii="Arial" w:hAnsi="Arial" w:cs="Arial"/>
          <w:sz w:val="22"/>
          <w:szCs w:val="22"/>
        </w:rPr>
      </w:pPr>
    </w:p>
    <w:p w14:paraId="6D3ABCB3" w14:textId="77777777" w:rsidR="00BD2315" w:rsidRPr="00DF0187" w:rsidRDefault="00A97C5D" w:rsidP="002A3B6D">
      <w:pPr>
        <w:pStyle w:val="Prrafodelista"/>
        <w:numPr>
          <w:ilvl w:val="0"/>
          <w:numId w:val="154"/>
        </w:numPr>
        <w:tabs>
          <w:tab w:val="left" w:pos="294"/>
        </w:tabs>
        <w:ind w:left="0" w:firstLine="0"/>
        <w:jc w:val="both"/>
        <w:rPr>
          <w:rFonts w:ascii="Arial" w:hAnsi="Arial" w:cs="Arial"/>
        </w:rPr>
      </w:pPr>
      <w:r w:rsidRPr="00DF0187">
        <w:rPr>
          <w:rFonts w:ascii="Arial" w:hAnsi="Arial" w:cs="Arial"/>
        </w:rPr>
        <w:t>Conservar actualizada y en orden la información y documentación relativa a las operaciones y actividades realizadas con los recursos del fondo.</w:t>
      </w:r>
    </w:p>
    <w:p w14:paraId="6D3ABCB5" w14:textId="77777777" w:rsidR="00BD2315" w:rsidRPr="00DF0187" w:rsidRDefault="00BD2315" w:rsidP="002A3B6D">
      <w:pPr>
        <w:pStyle w:val="Textoindependiente"/>
        <w:jc w:val="both"/>
        <w:rPr>
          <w:rFonts w:ascii="Arial" w:hAnsi="Arial" w:cs="Arial"/>
          <w:sz w:val="22"/>
          <w:szCs w:val="22"/>
        </w:rPr>
      </w:pPr>
    </w:p>
    <w:p w14:paraId="6D3ABCB6" w14:textId="77777777" w:rsidR="00BD2315" w:rsidRPr="00DF0187" w:rsidRDefault="00A97C5D" w:rsidP="002A3B6D">
      <w:pPr>
        <w:pStyle w:val="Prrafodelista"/>
        <w:numPr>
          <w:ilvl w:val="0"/>
          <w:numId w:val="154"/>
        </w:numPr>
        <w:tabs>
          <w:tab w:val="left" w:pos="294"/>
        </w:tabs>
        <w:ind w:left="0" w:firstLine="0"/>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de acuerdo con las instituciones del Ministerio del Trabajo que los recursos del Fondo se destinen a los programas, estudios y campañas de prevención, educación e investigación de los accidentes de trabajo y de las enfermedades laborales, en los términos aprobados por el Consejo Nacional de Riesgos Laborales y con sujeción a las condiciones </w:t>
      </w:r>
      <w:proofErr w:type="spellStart"/>
      <w:r w:rsidRPr="00DF0187">
        <w:rPr>
          <w:rFonts w:ascii="Arial" w:hAnsi="Arial" w:cs="Arial"/>
        </w:rPr>
        <w:t>ﬁjadas</w:t>
      </w:r>
      <w:proofErr w:type="spellEnd"/>
      <w:r w:rsidRPr="00DF0187">
        <w:rPr>
          <w:rFonts w:ascii="Arial" w:hAnsi="Arial" w:cs="Arial"/>
        </w:rPr>
        <w:t xml:space="preserve"> por Ministerio del</w:t>
      </w:r>
      <w:r w:rsidRPr="00DF0187">
        <w:rPr>
          <w:rFonts w:ascii="Arial" w:hAnsi="Arial" w:cs="Arial"/>
          <w:spacing w:val="-26"/>
        </w:rPr>
        <w:t xml:space="preserve"> </w:t>
      </w:r>
      <w:r w:rsidRPr="00DF0187">
        <w:rPr>
          <w:rFonts w:ascii="Arial" w:hAnsi="Arial" w:cs="Arial"/>
        </w:rPr>
        <w:t>Trabajo.</w:t>
      </w:r>
    </w:p>
    <w:p w14:paraId="6D3ABCB8" w14:textId="77777777" w:rsidR="00BD2315" w:rsidRPr="00DF0187" w:rsidRDefault="00BD2315" w:rsidP="002A3B6D">
      <w:pPr>
        <w:pStyle w:val="Textoindependiente"/>
        <w:jc w:val="both"/>
        <w:rPr>
          <w:rFonts w:ascii="Arial" w:hAnsi="Arial" w:cs="Arial"/>
          <w:sz w:val="22"/>
          <w:szCs w:val="22"/>
        </w:rPr>
      </w:pPr>
    </w:p>
    <w:p w14:paraId="6D3ABCB9" w14:textId="77777777" w:rsidR="00BD2315" w:rsidRPr="00DF0187" w:rsidRDefault="00A97C5D" w:rsidP="002A3B6D">
      <w:pPr>
        <w:pStyle w:val="Prrafodelista"/>
        <w:numPr>
          <w:ilvl w:val="0"/>
          <w:numId w:val="154"/>
        </w:numPr>
        <w:tabs>
          <w:tab w:val="left" w:pos="294"/>
        </w:tabs>
        <w:ind w:left="0" w:firstLine="0"/>
        <w:jc w:val="both"/>
        <w:rPr>
          <w:rFonts w:ascii="Arial" w:hAnsi="Arial" w:cs="Arial"/>
        </w:rPr>
      </w:pPr>
      <w:r w:rsidRPr="00DF0187">
        <w:rPr>
          <w:rFonts w:ascii="Arial" w:hAnsi="Arial" w:cs="Arial"/>
        </w:rPr>
        <w:t>Rendir la información y las cuentas que le requiera el Ministerio del Trabajo o la Superintendencia</w:t>
      </w:r>
      <w:r w:rsidRPr="00DF0187">
        <w:rPr>
          <w:rFonts w:ascii="Arial" w:hAnsi="Arial" w:cs="Arial"/>
          <w:spacing w:val="-2"/>
        </w:rPr>
        <w:t xml:space="preserve"> </w:t>
      </w:r>
      <w:r w:rsidRPr="00DF0187">
        <w:rPr>
          <w:rFonts w:ascii="Arial" w:hAnsi="Arial" w:cs="Arial"/>
        </w:rPr>
        <w:t>Financiera.</w:t>
      </w:r>
    </w:p>
    <w:p w14:paraId="6D3ABCBD" w14:textId="77777777" w:rsidR="00BD2315" w:rsidRPr="00DF0187" w:rsidRDefault="00BD2315" w:rsidP="002A3B6D">
      <w:pPr>
        <w:pStyle w:val="Textoindependiente"/>
        <w:jc w:val="both"/>
        <w:rPr>
          <w:rFonts w:ascii="Arial" w:hAnsi="Arial" w:cs="Arial"/>
          <w:i/>
          <w:sz w:val="22"/>
          <w:szCs w:val="22"/>
        </w:rPr>
      </w:pPr>
    </w:p>
    <w:p w14:paraId="6D3ABCBF" w14:textId="052F9858" w:rsidR="00BD2315" w:rsidRDefault="00A97C5D" w:rsidP="002A3B6D">
      <w:pPr>
        <w:jc w:val="both"/>
        <w:rPr>
          <w:rFonts w:ascii="Arial" w:hAnsi="Arial" w:cs="Arial"/>
        </w:rPr>
      </w:pPr>
      <w:r w:rsidRPr="00DF0187">
        <w:rPr>
          <w:rFonts w:ascii="Arial" w:hAnsi="Arial" w:cs="Arial"/>
        </w:rPr>
        <w:t xml:space="preserve">ARTÍCULO 2.2.4.8.3. </w:t>
      </w:r>
      <w:r w:rsidRPr="00DF0187">
        <w:rPr>
          <w:rFonts w:ascii="Arial" w:hAnsi="Arial" w:cs="Arial"/>
          <w:i/>
        </w:rPr>
        <w:t xml:space="preserve">Recursos del fondo de riesgos laborales. </w:t>
      </w:r>
      <w:r w:rsidRPr="00DF0187">
        <w:rPr>
          <w:rFonts w:ascii="Arial" w:hAnsi="Arial" w:cs="Arial"/>
        </w:rPr>
        <w:t xml:space="preserve">Los recursos del Fondo de Riesgos Laborales son los </w:t>
      </w:r>
      <w:proofErr w:type="spellStart"/>
      <w:r w:rsidRPr="00DF0187">
        <w:rPr>
          <w:rFonts w:ascii="Arial" w:hAnsi="Arial" w:cs="Arial"/>
        </w:rPr>
        <w:t>deﬁnidos</w:t>
      </w:r>
      <w:proofErr w:type="spellEnd"/>
      <w:r w:rsidRPr="00DF0187">
        <w:rPr>
          <w:rFonts w:ascii="Arial" w:hAnsi="Arial" w:cs="Arial"/>
        </w:rPr>
        <w:t xml:space="preserve"> en el artículo 89 del Decreto Ley 1295 de 1994, a saber:</w:t>
      </w:r>
    </w:p>
    <w:p w14:paraId="0DF4136E" w14:textId="77777777" w:rsidR="002A3B6D" w:rsidRPr="00DF0187" w:rsidRDefault="002A3B6D" w:rsidP="002A3B6D">
      <w:pPr>
        <w:jc w:val="both"/>
        <w:rPr>
          <w:rFonts w:ascii="Arial" w:hAnsi="Arial" w:cs="Arial"/>
        </w:rPr>
      </w:pPr>
    </w:p>
    <w:p w14:paraId="6D3ABCC1" w14:textId="77777777" w:rsidR="00BD2315" w:rsidRPr="00DF0187" w:rsidRDefault="00A97C5D" w:rsidP="002A3B6D">
      <w:pPr>
        <w:pStyle w:val="Prrafodelista"/>
        <w:numPr>
          <w:ilvl w:val="0"/>
          <w:numId w:val="153"/>
        </w:numPr>
        <w:tabs>
          <w:tab w:val="left" w:pos="294"/>
        </w:tabs>
        <w:ind w:left="184" w:hanging="184"/>
        <w:jc w:val="both"/>
        <w:rPr>
          <w:rFonts w:ascii="Arial" w:hAnsi="Arial" w:cs="Arial"/>
        </w:rPr>
      </w:pPr>
      <w:r w:rsidRPr="00DF0187">
        <w:rPr>
          <w:rFonts w:ascii="Arial" w:hAnsi="Arial" w:cs="Arial"/>
        </w:rPr>
        <w:t>El 1 % de las cotizaciones al Sistema General de Riesgos Profesionales a cargo de los</w:t>
      </w:r>
      <w:r w:rsidRPr="00DF0187">
        <w:rPr>
          <w:rFonts w:ascii="Arial" w:hAnsi="Arial" w:cs="Arial"/>
          <w:spacing w:val="-16"/>
        </w:rPr>
        <w:t xml:space="preserve"> </w:t>
      </w:r>
      <w:r w:rsidRPr="00DF0187">
        <w:rPr>
          <w:rFonts w:ascii="Arial" w:hAnsi="Arial" w:cs="Arial"/>
        </w:rPr>
        <w:t>empleadores.</w:t>
      </w:r>
    </w:p>
    <w:p w14:paraId="6D3ABCC3" w14:textId="77777777" w:rsidR="00BD2315" w:rsidRPr="00DF0187" w:rsidRDefault="00BD2315" w:rsidP="002A3B6D">
      <w:pPr>
        <w:pStyle w:val="Textoindependiente"/>
        <w:jc w:val="both"/>
        <w:rPr>
          <w:rFonts w:ascii="Arial" w:hAnsi="Arial" w:cs="Arial"/>
          <w:sz w:val="22"/>
          <w:szCs w:val="22"/>
        </w:rPr>
      </w:pPr>
    </w:p>
    <w:p w14:paraId="6D3ABCC4" w14:textId="77777777" w:rsidR="00BD2315" w:rsidRPr="00DF0187" w:rsidRDefault="00A97C5D" w:rsidP="002A3B6D">
      <w:pPr>
        <w:pStyle w:val="Prrafodelista"/>
        <w:numPr>
          <w:ilvl w:val="0"/>
          <w:numId w:val="153"/>
        </w:numPr>
        <w:tabs>
          <w:tab w:val="left" w:pos="294"/>
        </w:tabs>
        <w:ind w:left="184" w:hanging="184"/>
        <w:jc w:val="both"/>
        <w:rPr>
          <w:rFonts w:ascii="Arial" w:hAnsi="Arial" w:cs="Arial"/>
        </w:rPr>
      </w:pPr>
      <w:r w:rsidRPr="00DF0187">
        <w:rPr>
          <w:rFonts w:ascii="Arial" w:hAnsi="Arial" w:cs="Arial"/>
        </w:rPr>
        <w:t>Aportes del presupuesto</w:t>
      </w:r>
      <w:r w:rsidRPr="00DF0187">
        <w:rPr>
          <w:rFonts w:ascii="Arial" w:hAnsi="Arial" w:cs="Arial"/>
          <w:spacing w:val="-4"/>
        </w:rPr>
        <w:t xml:space="preserve"> </w:t>
      </w:r>
      <w:r w:rsidRPr="00DF0187">
        <w:rPr>
          <w:rFonts w:ascii="Arial" w:hAnsi="Arial" w:cs="Arial"/>
        </w:rPr>
        <w:t>nacional.</w:t>
      </w:r>
    </w:p>
    <w:p w14:paraId="6D3ABCC6" w14:textId="77777777" w:rsidR="00BD2315" w:rsidRPr="00DF0187" w:rsidRDefault="00BD2315" w:rsidP="002A3B6D">
      <w:pPr>
        <w:pStyle w:val="Textoindependiente"/>
        <w:jc w:val="both"/>
        <w:rPr>
          <w:rFonts w:ascii="Arial" w:hAnsi="Arial" w:cs="Arial"/>
          <w:sz w:val="22"/>
          <w:szCs w:val="22"/>
        </w:rPr>
      </w:pPr>
    </w:p>
    <w:p w14:paraId="6D3ABCC7" w14:textId="77777777" w:rsidR="00BD2315" w:rsidRPr="00DF0187" w:rsidRDefault="00A97C5D" w:rsidP="002A3B6D">
      <w:pPr>
        <w:pStyle w:val="Prrafodelista"/>
        <w:numPr>
          <w:ilvl w:val="0"/>
          <w:numId w:val="153"/>
        </w:numPr>
        <w:tabs>
          <w:tab w:val="left" w:pos="294"/>
        </w:tabs>
        <w:ind w:left="184" w:hanging="184"/>
        <w:jc w:val="both"/>
        <w:rPr>
          <w:rFonts w:ascii="Arial" w:hAnsi="Arial" w:cs="Arial"/>
        </w:rPr>
      </w:pPr>
      <w:r w:rsidRPr="00DF0187">
        <w:rPr>
          <w:rFonts w:ascii="Arial" w:hAnsi="Arial" w:cs="Arial"/>
        </w:rPr>
        <w:t>Las multas de que trata el Decreto Ley 1295 de</w:t>
      </w:r>
      <w:r w:rsidRPr="00DF0187">
        <w:rPr>
          <w:rFonts w:ascii="Arial" w:hAnsi="Arial" w:cs="Arial"/>
          <w:spacing w:val="-7"/>
        </w:rPr>
        <w:t xml:space="preserve"> </w:t>
      </w:r>
      <w:r w:rsidRPr="00DF0187">
        <w:rPr>
          <w:rFonts w:ascii="Arial" w:hAnsi="Arial" w:cs="Arial"/>
        </w:rPr>
        <w:t>1994.</w:t>
      </w:r>
    </w:p>
    <w:p w14:paraId="6D3ABCC9" w14:textId="77777777" w:rsidR="00BD2315" w:rsidRPr="00DF0187" w:rsidRDefault="00BD2315" w:rsidP="002A3B6D">
      <w:pPr>
        <w:pStyle w:val="Textoindependiente"/>
        <w:jc w:val="both"/>
        <w:rPr>
          <w:rFonts w:ascii="Arial" w:hAnsi="Arial" w:cs="Arial"/>
          <w:sz w:val="22"/>
          <w:szCs w:val="22"/>
        </w:rPr>
      </w:pPr>
    </w:p>
    <w:p w14:paraId="6D3ABCCC" w14:textId="2F433F34" w:rsidR="00BD2315" w:rsidRPr="002A3B6D" w:rsidRDefault="00A97C5D" w:rsidP="00F13674">
      <w:pPr>
        <w:pStyle w:val="Prrafodelista"/>
        <w:numPr>
          <w:ilvl w:val="0"/>
          <w:numId w:val="153"/>
        </w:numPr>
        <w:tabs>
          <w:tab w:val="left" w:pos="294"/>
        </w:tabs>
        <w:ind w:left="184" w:hanging="184"/>
        <w:jc w:val="both"/>
        <w:rPr>
          <w:rFonts w:ascii="Arial" w:hAnsi="Arial" w:cs="Arial"/>
        </w:rPr>
      </w:pPr>
      <w:r w:rsidRPr="002A3B6D">
        <w:rPr>
          <w:rFonts w:ascii="Arial" w:hAnsi="Arial" w:cs="Arial"/>
        </w:rPr>
        <w:t>Los recursos que aporten las entidades territoriales para planes de Prevención de Riesgos Laborales en sus respectivos territorios, o</w:t>
      </w:r>
      <w:r w:rsidRPr="002A3B6D">
        <w:rPr>
          <w:rFonts w:ascii="Arial" w:hAnsi="Arial" w:cs="Arial"/>
          <w:spacing w:val="-29"/>
        </w:rPr>
        <w:t xml:space="preserve"> </w:t>
      </w:r>
      <w:r w:rsidRPr="002A3B6D">
        <w:rPr>
          <w:rFonts w:ascii="Arial" w:hAnsi="Arial" w:cs="Arial"/>
        </w:rPr>
        <w:t>de</w:t>
      </w:r>
      <w:r w:rsidR="002A3B6D" w:rsidRPr="002A3B6D">
        <w:rPr>
          <w:rFonts w:ascii="Arial" w:hAnsi="Arial" w:cs="Arial"/>
        </w:rPr>
        <w:t xml:space="preserve"> </w:t>
      </w:r>
      <w:r w:rsidRPr="002A3B6D">
        <w:rPr>
          <w:rFonts w:ascii="Arial" w:hAnsi="Arial" w:cs="Arial"/>
        </w:rPr>
        <w:t xml:space="preserve">agremiaciones o federaciones para sus </w:t>
      </w:r>
      <w:proofErr w:type="spellStart"/>
      <w:r w:rsidRPr="002A3B6D">
        <w:rPr>
          <w:rFonts w:ascii="Arial" w:hAnsi="Arial" w:cs="Arial"/>
        </w:rPr>
        <w:t>aﬁliados</w:t>
      </w:r>
      <w:proofErr w:type="spellEnd"/>
      <w:r w:rsidRPr="002A3B6D">
        <w:rPr>
          <w:rFonts w:ascii="Arial" w:hAnsi="Arial" w:cs="Arial"/>
        </w:rPr>
        <w:t>.</w:t>
      </w:r>
    </w:p>
    <w:p w14:paraId="6D3ABCCE" w14:textId="77777777" w:rsidR="00BD2315" w:rsidRPr="00DF0187" w:rsidRDefault="00BD2315" w:rsidP="002A3B6D">
      <w:pPr>
        <w:pStyle w:val="Textoindependiente"/>
        <w:jc w:val="both"/>
        <w:rPr>
          <w:rFonts w:ascii="Arial" w:hAnsi="Arial" w:cs="Arial"/>
          <w:sz w:val="22"/>
          <w:szCs w:val="22"/>
        </w:rPr>
      </w:pPr>
    </w:p>
    <w:p w14:paraId="6D3ABCCF" w14:textId="77777777" w:rsidR="00BD2315" w:rsidRPr="00DF0187" w:rsidRDefault="00A97C5D" w:rsidP="002A3B6D">
      <w:pPr>
        <w:pStyle w:val="Prrafodelista"/>
        <w:numPr>
          <w:ilvl w:val="0"/>
          <w:numId w:val="153"/>
        </w:numPr>
        <w:tabs>
          <w:tab w:val="left" w:pos="294"/>
        </w:tabs>
        <w:ind w:left="184" w:hanging="184"/>
        <w:jc w:val="both"/>
        <w:rPr>
          <w:rFonts w:ascii="Arial" w:hAnsi="Arial" w:cs="Arial"/>
        </w:rPr>
      </w:pPr>
      <w:r w:rsidRPr="00DF0187">
        <w:rPr>
          <w:rFonts w:ascii="Arial" w:hAnsi="Arial" w:cs="Arial"/>
        </w:rPr>
        <w:t>Las donaciones que reciba, y en general los demás recursos que reciba a cualquier</w:t>
      </w:r>
      <w:r w:rsidRPr="00DF0187">
        <w:rPr>
          <w:rFonts w:ascii="Arial" w:hAnsi="Arial" w:cs="Arial"/>
          <w:spacing w:val="-11"/>
        </w:rPr>
        <w:t xml:space="preserve"> </w:t>
      </w:r>
      <w:r w:rsidRPr="00DF0187">
        <w:rPr>
          <w:rFonts w:ascii="Arial" w:hAnsi="Arial" w:cs="Arial"/>
        </w:rPr>
        <w:t>título.</w:t>
      </w:r>
    </w:p>
    <w:p w14:paraId="7723E216" w14:textId="77777777" w:rsidR="00A452EC" w:rsidRDefault="00A452EC" w:rsidP="002A3B6D">
      <w:pPr>
        <w:jc w:val="both"/>
        <w:rPr>
          <w:rFonts w:ascii="Arial" w:hAnsi="Arial" w:cs="Arial"/>
        </w:rPr>
      </w:pPr>
    </w:p>
    <w:p w14:paraId="6D3ABCD5" w14:textId="77777777" w:rsidR="00BD2315" w:rsidRPr="00DF0187" w:rsidRDefault="00A97C5D" w:rsidP="002A3B6D">
      <w:pPr>
        <w:jc w:val="both"/>
        <w:rPr>
          <w:rFonts w:ascii="Arial" w:hAnsi="Arial" w:cs="Arial"/>
        </w:rPr>
      </w:pPr>
      <w:r w:rsidRPr="00DF0187">
        <w:rPr>
          <w:rFonts w:ascii="Arial" w:hAnsi="Arial" w:cs="Arial"/>
        </w:rPr>
        <w:t>ARTÍCULO 2.2.4.8.4</w:t>
      </w:r>
      <w:r w:rsidRPr="00DF0187">
        <w:rPr>
          <w:rFonts w:ascii="Arial" w:hAnsi="Arial" w:cs="Arial"/>
          <w:i/>
        </w:rPr>
        <w:t xml:space="preserve">. Recaudo de los recursos por parte de las entidades administradoras de riesgos laborales. </w:t>
      </w:r>
      <w:r w:rsidRPr="00DF0187">
        <w:rPr>
          <w:rFonts w:ascii="Arial" w:hAnsi="Arial" w:cs="Arial"/>
        </w:rPr>
        <w:t xml:space="preserve">Las entidades administradoras de riesgos laborales transferirán dentro de los cinco (5) días hábiles siguientes a su recaudo, los recursos del Fondo de Riesgos Laborales provenientes de los aportes de los </w:t>
      </w:r>
      <w:r w:rsidRPr="00DF0187">
        <w:rPr>
          <w:rFonts w:ascii="Arial" w:hAnsi="Arial" w:cs="Arial"/>
        </w:rPr>
        <w:lastRenderedPageBreak/>
        <w:t>empleadores.</w:t>
      </w:r>
    </w:p>
    <w:p w14:paraId="6D3ABCDA" w14:textId="77777777" w:rsidR="00BD2315" w:rsidRPr="00DF0187" w:rsidRDefault="00BD2315" w:rsidP="002A3B6D">
      <w:pPr>
        <w:pStyle w:val="Textoindependiente"/>
        <w:jc w:val="both"/>
        <w:rPr>
          <w:rFonts w:ascii="Arial" w:hAnsi="Arial" w:cs="Arial"/>
          <w:i/>
          <w:sz w:val="22"/>
          <w:szCs w:val="22"/>
        </w:rPr>
      </w:pPr>
    </w:p>
    <w:p w14:paraId="6D3ABCDB" w14:textId="5652E337" w:rsidR="00BD2315" w:rsidRDefault="00A97C5D" w:rsidP="002A3B6D">
      <w:pPr>
        <w:jc w:val="both"/>
        <w:rPr>
          <w:rFonts w:ascii="Arial" w:hAnsi="Arial" w:cs="Arial"/>
        </w:rPr>
      </w:pPr>
      <w:r w:rsidRPr="00DF0187">
        <w:rPr>
          <w:rFonts w:ascii="Arial" w:hAnsi="Arial" w:cs="Arial"/>
        </w:rPr>
        <w:t>ARTÍCULO 2.2.4.8.5</w:t>
      </w:r>
      <w:r w:rsidRPr="00DF0187">
        <w:rPr>
          <w:rFonts w:ascii="Arial" w:hAnsi="Arial" w:cs="Arial"/>
          <w:i/>
        </w:rPr>
        <w:t xml:space="preserve">. Recaudo de los recursos por parte de la Sociedad Fiduciaria. </w:t>
      </w:r>
      <w:r w:rsidRPr="00DF0187">
        <w:rPr>
          <w:rFonts w:ascii="Arial" w:hAnsi="Arial" w:cs="Arial"/>
        </w:rPr>
        <w:t xml:space="preserve">La sociedad </w:t>
      </w:r>
      <w:proofErr w:type="spellStart"/>
      <w:r w:rsidRPr="00DF0187">
        <w:rPr>
          <w:rFonts w:ascii="Arial" w:hAnsi="Arial" w:cs="Arial"/>
        </w:rPr>
        <w:t>ﬁduciaria</w:t>
      </w:r>
      <w:proofErr w:type="spellEnd"/>
      <w:r w:rsidRPr="00DF0187">
        <w:rPr>
          <w:rFonts w:ascii="Arial" w:hAnsi="Arial" w:cs="Arial"/>
        </w:rPr>
        <w:t xml:space="preserve"> que administre los recursos del Fondo de Riesgos Laborales, recaudará los siguientes recursos:</w:t>
      </w:r>
    </w:p>
    <w:p w14:paraId="44E39D69" w14:textId="77777777" w:rsidR="002A3B6D" w:rsidRPr="00DF0187" w:rsidRDefault="002A3B6D" w:rsidP="002A3B6D">
      <w:pPr>
        <w:jc w:val="both"/>
        <w:rPr>
          <w:rFonts w:ascii="Arial" w:hAnsi="Arial" w:cs="Arial"/>
        </w:rPr>
      </w:pPr>
    </w:p>
    <w:p w14:paraId="6D3ABCDE" w14:textId="77777777" w:rsidR="00BD2315" w:rsidRPr="00DF0187" w:rsidRDefault="00A97C5D" w:rsidP="002A3B6D">
      <w:pPr>
        <w:pStyle w:val="Prrafodelista"/>
        <w:numPr>
          <w:ilvl w:val="0"/>
          <w:numId w:val="152"/>
        </w:numPr>
        <w:tabs>
          <w:tab w:val="left" w:pos="294"/>
        </w:tabs>
        <w:ind w:left="184" w:hanging="184"/>
        <w:jc w:val="both"/>
        <w:rPr>
          <w:rFonts w:ascii="Arial" w:hAnsi="Arial" w:cs="Arial"/>
        </w:rPr>
      </w:pPr>
      <w:r w:rsidRPr="00DF0187">
        <w:rPr>
          <w:rFonts w:ascii="Arial" w:hAnsi="Arial" w:cs="Arial"/>
        </w:rPr>
        <w:t>Los aportados por el presupuesto</w:t>
      </w:r>
      <w:r w:rsidRPr="00DF0187">
        <w:rPr>
          <w:rFonts w:ascii="Arial" w:hAnsi="Arial" w:cs="Arial"/>
          <w:spacing w:val="-4"/>
        </w:rPr>
        <w:t xml:space="preserve"> </w:t>
      </w:r>
      <w:r w:rsidRPr="00DF0187">
        <w:rPr>
          <w:rFonts w:ascii="Arial" w:hAnsi="Arial" w:cs="Arial"/>
        </w:rPr>
        <w:t>Nacional.</w:t>
      </w:r>
    </w:p>
    <w:p w14:paraId="6D3ABCE0" w14:textId="77777777" w:rsidR="00BD2315" w:rsidRPr="00DF0187" w:rsidRDefault="00BD2315" w:rsidP="002A3B6D">
      <w:pPr>
        <w:pStyle w:val="Textoindependiente"/>
        <w:jc w:val="both"/>
        <w:rPr>
          <w:rFonts w:ascii="Arial" w:hAnsi="Arial" w:cs="Arial"/>
          <w:sz w:val="22"/>
          <w:szCs w:val="22"/>
        </w:rPr>
      </w:pPr>
    </w:p>
    <w:p w14:paraId="6D3ABCE1" w14:textId="77777777" w:rsidR="00BD2315" w:rsidRPr="00DF0187" w:rsidRDefault="00A97C5D" w:rsidP="002A3B6D">
      <w:pPr>
        <w:pStyle w:val="Prrafodelista"/>
        <w:numPr>
          <w:ilvl w:val="0"/>
          <w:numId w:val="152"/>
        </w:numPr>
        <w:tabs>
          <w:tab w:val="left" w:pos="294"/>
        </w:tabs>
        <w:ind w:left="184" w:hanging="184"/>
        <w:jc w:val="both"/>
        <w:rPr>
          <w:rFonts w:ascii="Arial" w:hAnsi="Arial" w:cs="Arial"/>
        </w:rPr>
      </w:pPr>
      <w:r w:rsidRPr="00DF0187">
        <w:rPr>
          <w:rFonts w:ascii="Arial" w:hAnsi="Arial" w:cs="Arial"/>
        </w:rPr>
        <w:t>Los provenientes de las entidades territoriales para planes de prevención de riesgos laborales en su</w:t>
      </w:r>
      <w:r w:rsidRPr="00DF0187">
        <w:rPr>
          <w:rFonts w:ascii="Arial" w:hAnsi="Arial" w:cs="Arial"/>
          <w:spacing w:val="-15"/>
        </w:rPr>
        <w:t xml:space="preserve"> </w:t>
      </w:r>
      <w:r w:rsidRPr="00DF0187">
        <w:rPr>
          <w:rFonts w:ascii="Arial" w:hAnsi="Arial" w:cs="Arial"/>
        </w:rPr>
        <w:t>jurisdicción.</w:t>
      </w:r>
    </w:p>
    <w:p w14:paraId="6D3ABCE3" w14:textId="77777777" w:rsidR="00BD2315" w:rsidRPr="00DF0187" w:rsidRDefault="00BD2315" w:rsidP="002A3B6D">
      <w:pPr>
        <w:pStyle w:val="Textoindependiente"/>
        <w:jc w:val="both"/>
        <w:rPr>
          <w:rFonts w:ascii="Arial" w:hAnsi="Arial" w:cs="Arial"/>
          <w:sz w:val="22"/>
          <w:szCs w:val="22"/>
        </w:rPr>
      </w:pPr>
    </w:p>
    <w:p w14:paraId="6D3ABCE4" w14:textId="77777777" w:rsidR="00BD2315" w:rsidRPr="00DF0187" w:rsidRDefault="00A97C5D" w:rsidP="002A3B6D">
      <w:pPr>
        <w:pStyle w:val="Prrafodelista"/>
        <w:numPr>
          <w:ilvl w:val="0"/>
          <w:numId w:val="152"/>
        </w:numPr>
        <w:tabs>
          <w:tab w:val="left" w:pos="294"/>
        </w:tabs>
        <w:ind w:left="184" w:hanging="184"/>
        <w:jc w:val="both"/>
        <w:rPr>
          <w:rFonts w:ascii="Arial" w:hAnsi="Arial" w:cs="Arial"/>
        </w:rPr>
      </w:pPr>
      <w:r w:rsidRPr="00DF0187">
        <w:rPr>
          <w:rFonts w:ascii="Arial" w:hAnsi="Arial" w:cs="Arial"/>
        </w:rPr>
        <w:t>Los que se originen por</w:t>
      </w:r>
      <w:r w:rsidRPr="00DF0187">
        <w:rPr>
          <w:rFonts w:ascii="Arial" w:hAnsi="Arial" w:cs="Arial"/>
          <w:spacing w:val="-4"/>
        </w:rPr>
        <w:t xml:space="preserve"> </w:t>
      </w:r>
      <w:r w:rsidRPr="00DF0187">
        <w:rPr>
          <w:rFonts w:ascii="Arial" w:hAnsi="Arial" w:cs="Arial"/>
        </w:rPr>
        <w:t>donaciones.</w:t>
      </w:r>
    </w:p>
    <w:p w14:paraId="6D3ABCE6" w14:textId="77777777" w:rsidR="00BD2315" w:rsidRPr="00DF0187" w:rsidRDefault="00BD2315" w:rsidP="002A3B6D">
      <w:pPr>
        <w:pStyle w:val="Textoindependiente"/>
        <w:jc w:val="both"/>
        <w:rPr>
          <w:rFonts w:ascii="Arial" w:hAnsi="Arial" w:cs="Arial"/>
          <w:sz w:val="22"/>
          <w:szCs w:val="22"/>
        </w:rPr>
      </w:pPr>
    </w:p>
    <w:p w14:paraId="6D3ABCE7" w14:textId="77777777" w:rsidR="00BD2315" w:rsidRPr="00DF0187" w:rsidRDefault="00A97C5D" w:rsidP="002A3B6D">
      <w:pPr>
        <w:pStyle w:val="Prrafodelista"/>
        <w:numPr>
          <w:ilvl w:val="0"/>
          <w:numId w:val="152"/>
        </w:numPr>
        <w:tabs>
          <w:tab w:val="left" w:pos="294"/>
        </w:tabs>
        <w:ind w:left="184" w:hanging="184"/>
        <w:jc w:val="both"/>
        <w:rPr>
          <w:rFonts w:ascii="Arial" w:hAnsi="Arial" w:cs="Arial"/>
        </w:rPr>
      </w:pPr>
      <w:r w:rsidRPr="00DF0187">
        <w:rPr>
          <w:rFonts w:ascii="Arial" w:hAnsi="Arial" w:cs="Arial"/>
        </w:rPr>
        <w:t>Los que tengan su origen en las multas previstas en el artículo 91 del Decreto Ley 1295 de</w:t>
      </w:r>
      <w:r w:rsidRPr="00DF0187">
        <w:rPr>
          <w:rFonts w:ascii="Arial" w:hAnsi="Arial" w:cs="Arial"/>
          <w:spacing w:val="-18"/>
        </w:rPr>
        <w:t xml:space="preserve"> </w:t>
      </w:r>
      <w:r w:rsidRPr="00DF0187">
        <w:rPr>
          <w:rFonts w:ascii="Arial" w:hAnsi="Arial" w:cs="Arial"/>
        </w:rPr>
        <w:t>1994.</w:t>
      </w:r>
    </w:p>
    <w:p w14:paraId="6D3ABCE9" w14:textId="77777777" w:rsidR="00BD2315" w:rsidRPr="00DF0187" w:rsidRDefault="00BD2315" w:rsidP="002A3B6D">
      <w:pPr>
        <w:pStyle w:val="Textoindependiente"/>
        <w:jc w:val="both"/>
        <w:rPr>
          <w:rFonts w:ascii="Arial" w:hAnsi="Arial" w:cs="Arial"/>
          <w:sz w:val="22"/>
          <w:szCs w:val="22"/>
        </w:rPr>
      </w:pPr>
    </w:p>
    <w:p w14:paraId="6D3ABCEA" w14:textId="77777777" w:rsidR="00BD2315" w:rsidRPr="00DF0187" w:rsidRDefault="00A97C5D" w:rsidP="002A3B6D">
      <w:pPr>
        <w:pStyle w:val="Prrafodelista"/>
        <w:numPr>
          <w:ilvl w:val="0"/>
          <w:numId w:val="152"/>
        </w:numPr>
        <w:tabs>
          <w:tab w:val="left" w:pos="294"/>
        </w:tabs>
        <w:ind w:left="184" w:hanging="184"/>
        <w:jc w:val="both"/>
        <w:rPr>
          <w:rFonts w:ascii="Arial" w:hAnsi="Arial" w:cs="Arial"/>
        </w:rPr>
      </w:pPr>
      <w:r w:rsidRPr="00DF0187">
        <w:rPr>
          <w:rFonts w:ascii="Arial" w:hAnsi="Arial" w:cs="Arial"/>
        </w:rPr>
        <w:t>EI 1 % de las cotizaciones al Sistema General de Riesgos Laborales a cargo de los</w:t>
      </w:r>
      <w:r w:rsidRPr="00DF0187">
        <w:rPr>
          <w:rFonts w:ascii="Arial" w:hAnsi="Arial" w:cs="Arial"/>
          <w:spacing w:val="-13"/>
        </w:rPr>
        <w:t xml:space="preserve"> </w:t>
      </w:r>
      <w:r w:rsidRPr="00DF0187">
        <w:rPr>
          <w:rFonts w:ascii="Arial" w:hAnsi="Arial" w:cs="Arial"/>
        </w:rPr>
        <w:t>empleadores.</w:t>
      </w:r>
    </w:p>
    <w:p w14:paraId="6D3ABCEC" w14:textId="77777777" w:rsidR="00BD2315" w:rsidRPr="00DF0187" w:rsidRDefault="00BD2315" w:rsidP="002A3B6D">
      <w:pPr>
        <w:pStyle w:val="Textoindependiente"/>
        <w:jc w:val="both"/>
        <w:rPr>
          <w:rFonts w:ascii="Arial" w:hAnsi="Arial" w:cs="Arial"/>
          <w:sz w:val="22"/>
          <w:szCs w:val="22"/>
        </w:rPr>
      </w:pPr>
    </w:p>
    <w:p w14:paraId="6D3ABCED"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PARÁGRAFO . El cobro coactivo de las multas de que trata el numeral 4o. de este artículo, lo efectuará la entidad competente para sancionar.</w:t>
      </w:r>
    </w:p>
    <w:p w14:paraId="6D3ABCF2" w14:textId="77777777" w:rsidR="00BD2315" w:rsidRPr="00DF0187" w:rsidRDefault="00BD2315" w:rsidP="002A3B6D">
      <w:pPr>
        <w:pStyle w:val="Textoindependiente"/>
        <w:jc w:val="both"/>
        <w:rPr>
          <w:rFonts w:ascii="Arial" w:hAnsi="Arial" w:cs="Arial"/>
          <w:i/>
          <w:sz w:val="22"/>
          <w:szCs w:val="22"/>
        </w:rPr>
      </w:pPr>
    </w:p>
    <w:p w14:paraId="6D3ABCF3"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ARTÍCULO 2.2.4.8.6</w:t>
      </w:r>
      <w:r w:rsidRPr="00DF0187">
        <w:rPr>
          <w:rFonts w:ascii="Arial" w:hAnsi="Arial" w:cs="Arial"/>
          <w:i/>
          <w:sz w:val="22"/>
          <w:szCs w:val="22"/>
        </w:rPr>
        <w:t xml:space="preserve">. Intereses moratorios. </w:t>
      </w:r>
      <w:r w:rsidRPr="00DF0187">
        <w:rPr>
          <w:rFonts w:ascii="Arial" w:hAnsi="Arial" w:cs="Arial"/>
          <w:sz w:val="22"/>
          <w:szCs w:val="22"/>
        </w:rPr>
        <w:t>Vencido el término establecido en el artículo 2.2.4.8.4. de este Decreto sin que se hayan efectuado los traslados correspondientes, o cuando se hayan realizado por un monto inferior, se causarán intereses de mora iguales a los que rigen sobre el impuesto de renta y complementarios, a cargo de las entidades administradoras de riesgos laborales, sin perjuicio de las sanciones que pueda imponer la Superintendencia Financiera a dichas entidades por el incumplimiento de esta obligación legal.</w:t>
      </w:r>
    </w:p>
    <w:p w14:paraId="6D3ABCF8" w14:textId="77777777" w:rsidR="00BD2315" w:rsidRPr="00DF0187" w:rsidRDefault="00BD2315" w:rsidP="002A3B6D">
      <w:pPr>
        <w:pStyle w:val="Textoindependiente"/>
        <w:jc w:val="both"/>
        <w:rPr>
          <w:rFonts w:ascii="Arial" w:hAnsi="Arial" w:cs="Arial"/>
          <w:i/>
          <w:sz w:val="22"/>
          <w:szCs w:val="22"/>
        </w:rPr>
      </w:pPr>
    </w:p>
    <w:p w14:paraId="6D3ABCF9"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ARTÍCULO 2.2.4.8.7</w:t>
      </w:r>
      <w:r w:rsidRPr="00DF0187">
        <w:rPr>
          <w:rFonts w:ascii="Arial" w:hAnsi="Arial" w:cs="Arial"/>
          <w:i/>
          <w:sz w:val="22"/>
          <w:szCs w:val="22"/>
        </w:rPr>
        <w:t xml:space="preserve">. Ausencia de insinuación. </w:t>
      </w:r>
      <w:r w:rsidRPr="00DF0187">
        <w:rPr>
          <w:rFonts w:ascii="Arial" w:hAnsi="Arial" w:cs="Arial"/>
          <w:sz w:val="22"/>
          <w:szCs w:val="22"/>
        </w:rPr>
        <w:t>Las donaciones que hagan al Fondo de Riesgos Laborales las personas naturales o jurídicas, no requerirán del procedimiento de la insinuación.</w:t>
      </w:r>
    </w:p>
    <w:p w14:paraId="6D3ABCFE" w14:textId="77777777" w:rsidR="00BD2315" w:rsidRPr="00DF0187" w:rsidRDefault="00BD2315" w:rsidP="002A3B6D">
      <w:pPr>
        <w:pStyle w:val="Textoindependiente"/>
        <w:jc w:val="both"/>
        <w:rPr>
          <w:rFonts w:ascii="Arial" w:hAnsi="Arial" w:cs="Arial"/>
          <w:i/>
          <w:sz w:val="22"/>
          <w:szCs w:val="22"/>
        </w:rPr>
      </w:pPr>
    </w:p>
    <w:p w14:paraId="6D3ABCFF"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CAPÍTULO 9</w:t>
      </w:r>
    </w:p>
    <w:p w14:paraId="6D3ABD02"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SISTEMA DE COMPENSACIÓN EN EL SISTEMA GENERAL DE RIESGOS LABORALES</w:t>
      </w:r>
    </w:p>
    <w:p w14:paraId="6D3ABD05" w14:textId="77777777" w:rsidR="00BD2315" w:rsidRPr="00DF0187" w:rsidRDefault="00BD2315" w:rsidP="00EA2566">
      <w:pPr>
        <w:pStyle w:val="Textoindependiente"/>
        <w:jc w:val="both"/>
        <w:rPr>
          <w:rFonts w:ascii="Arial" w:hAnsi="Arial" w:cs="Arial"/>
          <w:sz w:val="22"/>
          <w:szCs w:val="22"/>
        </w:rPr>
      </w:pPr>
    </w:p>
    <w:p w14:paraId="6D3ABD06" w14:textId="77777777" w:rsidR="00BD2315" w:rsidRPr="00DF0187" w:rsidRDefault="00A97C5D" w:rsidP="002A3B6D">
      <w:pPr>
        <w:jc w:val="both"/>
        <w:rPr>
          <w:rFonts w:ascii="Arial" w:hAnsi="Arial" w:cs="Arial"/>
          <w:i/>
        </w:rPr>
      </w:pPr>
      <w:r w:rsidRPr="00DF0187">
        <w:rPr>
          <w:rFonts w:ascii="Arial" w:hAnsi="Arial" w:cs="Arial"/>
          <w:i/>
        </w:rPr>
        <w:t>(Capítulo reemplazado en su integridad por el Decreto 2509 de 2015. – Antes de la vigencia de dicho decreto, en este Capítulo se compilaban los artículos 1, 2, 3,4 y 5 del Decreto 1442 de 2014)</w:t>
      </w:r>
    </w:p>
    <w:p w14:paraId="6D3ABD07" w14:textId="77777777" w:rsidR="00BD2315" w:rsidRPr="00DF0187" w:rsidRDefault="00BD2315" w:rsidP="002A3B6D">
      <w:pPr>
        <w:pStyle w:val="Textoindependiente"/>
        <w:jc w:val="both"/>
        <w:rPr>
          <w:rFonts w:ascii="Arial" w:hAnsi="Arial" w:cs="Arial"/>
          <w:i/>
          <w:sz w:val="22"/>
          <w:szCs w:val="22"/>
        </w:rPr>
      </w:pPr>
    </w:p>
    <w:p w14:paraId="6D3ABD08" w14:textId="77777777" w:rsidR="00BD2315" w:rsidRPr="00DF0187" w:rsidRDefault="00BD2315" w:rsidP="002A3B6D">
      <w:pPr>
        <w:pStyle w:val="Textoindependiente"/>
        <w:jc w:val="both"/>
        <w:rPr>
          <w:rFonts w:ascii="Arial" w:hAnsi="Arial" w:cs="Arial"/>
          <w:i/>
          <w:sz w:val="22"/>
          <w:szCs w:val="22"/>
        </w:rPr>
      </w:pPr>
    </w:p>
    <w:p w14:paraId="6D3ABD09"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SECCIÓN 1</w:t>
      </w:r>
    </w:p>
    <w:p w14:paraId="6D3ABD0C"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GENERALIDADES SOBRE EL SISTEMA DE COMPENSACIÓN</w:t>
      </w:r>
    </w:p>
    <w:p w14:paraId="6D3ABD0D" w14:textId="77777777" w:rsidR="00BD2315" w:rsidRPr="002A3B6D" w:rsidRDefault="00BD2315" w:rsidP="002A3B6D">
      <w:pPr>
        <w:pStyle w:val="Textoindependiente"/>
        <w:jc w:val="center"/>
        <w:rPr>
          <w:rFonts w:ascii="Arial" w:hAnsi="Arial" w:cs="Arial"/>
          <w:b/>
          <w:bCs/>
          <w:sz w:val="22"/>
          <w:szCs w:val="22"/>
        </w:rPr>
      </w:pPr>
    </w:p>
    <w:p w14:paraId="6D3ABD0F"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2.2.4.9.1.1. </w:t>
      </w:r>
      <w:r w:rsidRPr="00DF0187">
        <w:rPr>
          <w:rFonts w:ascii="Arial" w:hAnsi="Arial" w:cs="Arial"/>
          <w:i/>
          <w:sz w:val="22"/>
          <w:szCs w:val="22"/>
        </w:rPr>
        <w:t xml:space="preserve">Objeto. </w:t>
      </w:r>
      <w:r w:rsidRPr="00DF0187">
        <w:rPr>
          <w:rFonts w:ascii="Arial" w:hAnsi="Arial" w:cs="Arial"/>
          <w:sz w:val="22"/>
          <w:szCs w:val="22"/>
        </w:rPr>
        <w:t xml:space="preserve">Créase un mecanismo de compensación monetaria con el objeto de corregir los efectos de la concentración de riesgos en el Sistema General de Riesgos Laborales y sus consecuencias </w:t>
      </w:r>
      <w:proofErr w:type="spellStart"/>
      <w:r w:rsidRPr="00DF0187">
        <w:rPr>
          <w:rFonts w:ascii="Arial" w:hAnsi="Arial" w:cs="Arial"/>
          <w:sz w:val="22"/>
          <w:szCs w:val="22"/>
        </w:rPr>
        <w:t>ﬁnancieras</w:t>
      </w:r>
      <w:proofErr w:type="spellEnd"/>
      <w:r w:rsidRPr="00DF0187">
        <w:rPr>
          <w:rFonts w:ascii="Arial" w:hAnsi="Arial" w:cs="Arial"/>
          <w:sz w:val="22"/>
          <w:szCs w:val="22"/>
        </w:rPr>
        <w:t>, así como adoptar medidas para mitigar la concentración de riesgos en dicho Sistema.</w:t>
      </w:r>
    </w:p>
    <w:p w14:paraId="6D3ABD11" w14:textId="77777777" w:rsidR="00BD2315" w:rsidRPr="00DF0187" w:rsidRDefault="00BD2315" w:rsidP="002A3B6D">
      <w:pPr>
        <w:pStyle w:val="Textoindependiente"/>
        <w:jc w:val="both"/>
        <w:rPr>
          <w:rFonts w:ascii="Arial" w:hAnsi="Arial" w:cs="Arial"/>
          <w:sz w:val="22"/>
          <w:szCs w:val="22"/>
        </w:rPr>
      </w:pPr>
    </w:p>
    <w:p w14:paraId="6D3ABD12"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2.2.4.9.1.2. </w:t>
      </w:r>
      <w:r w:rsidRPr="00DF0187">
        <w:rPr>
          <w:rFonts w:ascii="Arial" w:hAnsi="Arial" w:cs="Arial"/>
          <w:i/>
          <w:sz w:val="22"/>
          <w:szCs w:val="22"/>
        </w:rPr>
        <w:t xml:space="preserve">Obligatoriedad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Las Administradoras de Riesgos Laborales están en la obligación de aceptar las </w:t>
      </w:r>
      <w:proofErr w:type="spellStart"/>
      <w:r w:rsidRPr="00DF0187">
        <w:rPr>
          <w:rFonts w:ascii="Arial" w:hAnsi="Arial" w:cs="Arial"/>
          <w:sz w:val="22"/>
          <w:szCs w:val="22"/>
        </w:rPr>
        <w:t>aﬁliaciones</w:t>
      </w:r>
      <w:proofErr w:type="spellEnd"/>
      <w:r w:rsidRPr="00DF0187">
        <w:rPr>
          <w:rFonts w:ascii="Arial" w:hAnsi="Arial" w:cs="Arial"/>
          <w:sz w:val="22"/>
          <w:szCs w:val="22"/>
        </w:rPr>
        <w:t xml:space="preserve"> de todos los empleadores y sus trabajadores y de los trabajadores independientes, de conformidad con lo previsto en la Ley 1562 de 2012, sin sujeción a la clase de riesgo o actividad económica que </w:t>
      </w:r>
      <w:r w:rsidRPr="00DF0187">
        <w:rPr>
          <w:rFonts w:ascii="Arial" w:hAnsi="Arial" w:cs="Arial"/>
          <w:sz w:val="22"/>
          <w:szCs w:val="22"/>
        </w:rPr>
        <w:lastRenderedPageBreak/>
        <w:t>desarrollen.</w:t>
      </w:r>
    </w:p>
    <w:p w14:paraId="6D3ABD17" w14:textId="77777777" w:rsidR="00BD2315" w:rsidRPr="00DF0187" w:rsidRDefault="00BD2315" w:rsidP="002A3B6D">
      <w:pPr>
        <w:pStyle w:val="Textoindependiente"/>
        <w:jc w:val="both"/>
        <w:rPr>
          <w:rFonts w:ascii="Arial" w:hAnsi="Arial" w:cs="Arial"/>
          <w:sz w:val="22"/>
          <w:szCs w:val="22"/>
        </w:rPr>
      </w:pPr>
    </w:p>
    <w:p w14:paraId="6D3ABD1C" w14:textId="4F05E3EE"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2.2.4.9.1.3. </w:t>
      </w:r>
      <w:r w:rsidRPr="00DF0187">
        <w:rPr>
          <w:rFonts w:ascii="Arial" w:hAnsi="Arial" w:cs="Arial"/>
          <w:i/>
          <w:sz w:val="22"/>
          <w:szCs w:val="22"/>
        </w:rPr>
        <w:t xml:space="preserve">Implementación. </w:t>
      </w:r>
      <w:r w:rsidRPr="00DF0187">
        <w:rPr>
          <w:rFonts w:ascii="Arial" w:hAnsi="Arial" w:cs="Arial"/>
          <w:sz w:val="22"/>
          <w:szCs w:val="22"/>
        </w:rPr>
        <w:t xml:space="preserve">Para garantizar la sostenibilidad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del Sistema y los derechos de los trabajadores, las Administradoras de Riesgos Laborales deberán implementar de manera general y única, un mecanismo de compensación económico que impida la selección adversa por clase de riesgo, actividad económica, número de trabajadores o accidentalidad laboral. El incumplimiento a esta obligación, acarreará las sanciones previstas en el artículo 91 del Decreto-ley 1295 de 1994.</w:t>
      </w:r>
    </w:p>
    <w:p w14:paraId="6D3ABD1D" w14:textId="77777777" w:rsidR="00BD2315" w:rsidRPr="00DF0187" w:rsidRDefault="00BD2315" w:rsidP="002A3B6D">
      <w:pPr>
        <w:pStyle w:val="Textoindependiente"/>
        <w:jc w:val="both"/>
        <w:rPr>
          <w:rFonts w:ascii="Arial" w:hAnsi="Arial" w:cs="Arial"/>
          <w:sz w:val="22"/>
          <w:szCs w:val="22"/>
        </w:rPr>
      </w:pPr>
    </w:p>
    <w:p w14:paraId="6D3ABD1E"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SECCIÓN 2</w:t>
      </w:r>
    </w:p>
    <w:p w14:paraId="6D3ABD21"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TÉRMINOS Y CONDICIONES ESPECÍFICAS DEL SISTEMA DE COMPENSACIÓN MONETARIA</w:t>
      </w:r>
    </w:p>
    <w:p w14:paraId="6D3ABD23" w14:textId="77777777" w:rsidR="00BD2315" w:rsidRPr="00DF0187" w:rsidRDefault="00BD2315" w:rsidP="002A3B6D">
      <w:pPr>
        <w:pStyle w:val="Textoindependiente"/>
        <w:jc w:val="both"/>
        <w:rPr>
          <w:rFonts w:ascii="Arial" w:hAnsi="Arial" w:cs="Arial"/>
          <w:sz w:val="22"/>
          <w:szCs w:val="22"/>
        </w:rPr>
      </w:pPr>
    </w:p>
    <w:p w14:paraId="6D3ABD24"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2.2.4.9.2.1. </w:t>
      </w:r>
      <w:r w:rsidRPr="00DF0187">
        <w:rPr>
          <w:rFonts w:ascii="Arial" w:hAnsi="Arial" w:cs="Arial"/>
          <w:i/>
          <w:sz w:val="22"/>
          <w:szCs w:val="22"/>
        </w:rPr>
        <w:t xml:space="preserve">Objeto. </w:t>
      </w:r>
      <w:r w:rsidRPr="00DF0187">
        <w:rPr>
          <w:rFonts w:ascii="Arial" w:hAnsi="Arial" w:cs="Arial"/>
          <w:sz w:val="22"/>
          <w:szCs w:val="22"/>
        </w:rPr>
        <w:t xml:space="preserve">La presente Sección tiene por objeto señalar los términos y condiciones </w:t>
      </w:r>
      <w:proofErr w:type="spellStart"/>
      <w:r w:rsidRPr="00DF0187">
        <w:rPr>
          <w:rFonts w:ascii="Arial" w:hAnsi="Arial" w:cs="Arial"/>
          <w:sz w:val="22"/>
          <w:szCs w:val="22"/>
        </w:rPr>
        <w:t>especíﬁcos</w:t>
      </w:r>
      <w:proofErr w:type="spellEnd"/>
      <w:r w:rsidRPr="00DF0187">
        <w:rPr>
          <w:rFonts w:ascii="Arial" w:hAnsi="Arial" w:cs="Arial"/>
          <w:sz w:val="22"/>
          <w:szCs w:val="22"/>
        </w:rPr>
        <w:t xml:space="preserve"> del mecanismo de compensación monetaria al que se hace referencia en la Sección 1 del presente Capítulo.</w:t>
      </w:r>
    </w:p>
    <w:p w14:paraId="6D3ABD26" w14:textId="77777777" w:rsidR="00BD2315" w:rsidRPr="00DF0187" w:rsidRDefault="00BD2315" w:rsidP="002A3B6D">
      <w:pPr>
        <w:pStyle w:val="Textoindependiente"/>
        <w:jc w:val="both"/>
        <w:rPr>
          <w:rFonts w:ascii="Arial" w:hAnsi="Arial" w:cs="Arial"/>
          <w:sz w:val="22"/>
          <w:szCs w:val="22"/>
        </w:rPr>
      </w:pPr>
    </w:p>
    <w:p w14:paraId="6D3ABD27"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2.2.4.9.2.2. </w:t>
      </w:r>
      <w:r w:rsidRPr="00DF0187">
        <w:rPr>
          <w:rFonts w:ascii="Arial" w:hAnsi="Arial" w:cs="Arial"/>
          <w:i/>
          <w:sz w:val="22"/>
          <w:szCs w:val="22"/>
        </w:rPr>
        <w:t xml:space="preserve">Ámbito de aplicación. </w:t>
      </w:r>
      <w:r w:rsidRPr="00DF0187">
        <w:rPr>
          <w:rFonts w:ascii="Arial" w:hAnsi="Arial" w:cs="Arial"/>
          <w:sz w:val="22"/>
          <w:szCs w:val="22"/>
        </w:rPr>
        <w:t>La presente Sección aplica a las entidades aseguradoras autorizadas por la Superintendencia Financiera de Colombia para operar el ramo de Riesgos Laborales, a la Superintendencia Financiera de Colombia, al Ministerio del Trabajo y al Ministerio de Hacienda y Crédito Público.</w:t>
      </w:r>
    </w:p>
    <w:p w14:paraId="6D3ABD29" w14:textId="77777777" w:rsidR="00BD2315" w:rsidRPr="00DF0187" w:rsidRDefault="00BD2315" w:rsidP="002A3B6D">
      <w:pPr>
        <w:pStyle w:val="Textoindependiente"/>
        <w:jc w:val="both"/>
        <w:rPr>
          <w:rFonts w:ascii="Arial" w:hAnsi="Arial" w:cs="Arial"/>
          <w:sz w:val="22"/>
          <w:szCs w:val="22"/>
        </w:rPr>
      </w:pPr>
    </w:p>
    <w:p w14:paraId="6D3ABD2A" w14:textId="77777777" w:rsidR="00BD2315" w:rsidRPr="00DF0187" w:rsidRDefault="00A97C5D" w:rsidP="002A3B6D">
      <w:pPr>
        <w:jc w:val="both"/>
        <w:rPr>
          <w:rFonts w:ascii="Arial" w:hAnsi="Arial" w:cs="Arial"/>
        </w:rPr>
      </w:pPr>
      <w:r w:rsidRPr="00DF0187">
        <w:rPr>
          <w:rFonts w:ascii="Arial" w:hAnsi="Arial" w:cs="Arial"/>
        </w:rPr>
        <w:t xml:space="preserve">ARTÍCULO 2.2.4.9.2.3. </w:t>
      </w:r>
      <w:r w:rsidRPr="00DF0187">
        <w:rPr>
          <w:rFonts w:ascii="Arial" w:hAnsi="Arial" w:cs="Arial"/>
          <w:i/>
        </w:rPr>
        <w:t xml:space="preserve">Términos y condiciones del mecanismo de compensación. </w:t>
      </w:r>
      <w:r w:rsidRPr="00DF0187">
        <w:rPr>
          <w:rFonts w:ascii="Arial" w:hAnsi="Arial" w:cs="Arial"/>
        </w:rPr>
        <w:t>El mecanismo de compensación monetaria en el Sistema General de Riesgos Laborales, deberá ser aplicado entre las Administradoras de Riesgos Laborales.</w:t>
      </w:r>
    </w:p>
    <w:p w14:paraId="6D3ABD2C" w14:textId="77777777" w:rsidR="00BD2315" w:rsidRPr="00DF0187" w:rsidRDefault="00BD2315" w:rsidP="002A3B6D">
      <w:pPr>
        <w:pStyle w:val="Textoindependiente"/>
        <w:jc w:val="both"/>
        <w:rPr>
          <w:rFonts w:ascii="Arial" w:hAnsi="Arial" w:cs="Arial"/>
          <w:sz w:val="22"/>
          <w:szCs w:val="22"/>
        </w:rPr>
      </w:pPr>
    </w:p>
    <w:p w14:paraId="6D3ABD2D"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El Ministerio de Hacienda y Crédito Público y el Ministerio del Trabajo efectuarán los cálculos y determinarán los valores de compensación.</w:t>
      </w:r>
    </w:p>
    <w:p w14:paraId="6D3ABD2F" w14:textId="77777777" w:rsidR="00BD2315" w:rsidRPr="00DF0187" w:rsidRDefault="00BD2315" w:rsidP="002A3B6D">
      <w:pPr>
        <w:pStyle w:val="Textoindependiente"/>
        <w:jc w:val="both"/>
        <w:rPr>
          <w:rFonts w:ascii="Arial" w:hAnsi="Arial" w:cs="Arial"/>
          <w:sz w:val="22"/>
          <w:szCs w:val="22"/>
        </w:rPr>
      </w:pPr>
    </w:p>
    <w:p w14:paraId="6D3ABD30"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El presente mecanismo de compensación se aplicará para el año 2015. En los años subsiguientes el Gobierno Nacional podrá determinar, a partir del seguimiento de los niveles de concentración de riesgo, </w:t>
      </w:r>
      <w:proofErr w:type="spellStart"/>
      <w:r w:rsidRPr="00DF0187">
        <w:rPr>
          <w:rFonts w:ascii="Arial" w:hAnsi="Arial" w:cs="Arial"/>
          <w:sz w:val="22"/>
          <w:szCs w:val="22"/>
        </w:rPr>
        <w:t>modiﬁcaciones</w:t>
      </w:r>
      <w:proofErr w:type="spellEnd"/>
      <w:r w:rsidRPr="00DF0187">
        <w:rPr>
          <w:rFonts w:ascii="Arial" w:hAnsi="Arial" w:cs="Arial"/>
          <w:sz w:val="22"/>
          <w:szCs w:val="22"/>
        </w:rPr>
        <w:t xml:space="preserve"> a la metodología de la compensación monetaria o adoptar mecanismos alternativos de distribución de riesgos.</w:t>
      </w:r>
    </w:p>
    <w:p w14:paraId="6D3ABD32" w14:textId="77777777" w:rsidR="00BD2315" w:rsidRPr="00DF0187" w:rsidRDefault="00BD2315" w:rsidP="002A3B6D">
      <w:pPr>
        <w:pStyle w:val="Textoindependiente"/>
        <w:jc w:val="both"/>
        <w:rPr>
          <w:rFonts w:ascii="Arial" w:hAnsi="Arial" w:cs="Arial"/>
          <w:sz w:val="22"/>
          <w:szCs w:val="22"/>
        </w:rPr>
      </w:pPr>
    </w:p>
    <w:p w14:paraId="6D3ABD33"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Se aplicarán los criterios y metodología </w:t>
      </w:r>
      <w:proofErr w:type="spellStart"/>
      <w:r w:rsidRPr="00DF0187">
        <w:rPr>
          <w:rFonts w:ascii="Arial" w:hAnsi="Arial" w:cs="Arial"/>
          <w:sz w:val="22"/>
          <w:szCs w:val="22"/>
        </w:rPr>
        <w:t>deﬁnidos</w:t>
      </w:r>
      <w:proofErr w:type="spellEnd"/>
      <w:r w:rsidRPr="00DF0187">
        <w:rPr>
          <w:rFonts w:ascii="Arial" w:hAnsi="Arial" w:cs="Arial"/>
          <w:sz w:val="22"/>
          <w:szCs w:val="22"/>
        </w:rPr>
        <w:t xml:space="preserve"> en el anexo que hace parte integral del presente Decreto, y se regirá por los siguientes términos y condiciones:</w:t>
      </w:r>
    </w:p>
    <w:p w14:paraId="6D3ABD34" w14:textId="77777777" w:rsidR="00BD2315" w:rsidRPr="00DF0187" w:rsidRDefault="00BD2315" w:rsidP="00EA2566">
      <w:pPr>
        <w:jc w:val="both"/>
        <w:rPr>
          <w:rFonts w:ascii="Arial" w:hAnsi="Arial" w:cs="Arial"/>
        </w:rPr>
        <w:sectPr w:rsidR="00BD2315" w:rsidRPr="00DF0187" w:rsidSect="002A3B6D">
          <w:pgSz w:w="11910" w:h="16840"/>
          <w:pgMar w:top="1417" w:right="1701" w:bottom="1417" w:left="1701" w:header="513" w:footer="468" w:gutter="0"/>
          <w:cols w:space="720"/>
          <w:docGrid w:linePitch="299"/>
        </w:sectPr>
      </w:pPr>
    </w:p>
    <w:p w14:paraId="6D3ABD35" w14:textId="77777777" w:rsidR="00BD2315" w:rsidRPr="00DF0187" w:rsidRDefault="00A97C5D" w:rsidP="002A3B6D">
      <w:pPr>
        <w:pStyle w:val="Prrafodelista"/>
        <w:numPr>
          <w:ilvl w:val="0"/>
          <w:numId w:val="151"/>
        </w:numPr>
        <w:tabs>
          <w:tab w:val="left" w:pos="294"/>
        </w:tabs>
        <w:ind w:left="0" w:firstLine="0"/>
        <w:jc w:val="both"/>
        <w:rPr>
          <w:rFonts w:ascii="Arial" w:hAnsi="Arial" w:cs="Arial"/>
        </w:rPr>
      </w:pPr>
      <w:r w:rsidRPr="00DF0187">
        <w:rPr>
          <w:rFonts w:ascii="Arial" w:hAnsi="Arial" w:cs="Arial"/>
        </w:rPr>
        <w:lastRenderedPageBreak/>
        <w:t xml:space="preserve">Formarán parte del mecanismo las actividades económicas por clases de riesgo, previstas en el Decreto 1607 de 2002 o la norma que lo </w:t>
      </w:r>
      <w:proofErr w:type="spellStart"/>
      <w:r w:rsidRPr="00DF0187">
        <w:rPr>
          <w:rFonts w:ascii="Arial" w:hAnsi="Arial" w:cs="Arial"/>
        </w:rPr>
        <w:t>modiﬁque</w:t>
      </w:r>
      <w:proofErr w:type="spellEnd"/>
      <w:r w:rsidRPr="00DF0187">
        <w:rPr>
          <w:rFonts w:ascii="Arial" w:hAnsi="Arial" w:cs="Arial"/>
        </w:rPr>
        <w:t xml:space="preserve">, sustituya o adicione, que pertenezcan a uno de los siguientes conjuntos, según las </w:t>
      </w:r>
      <w:proofErr w:type="spellStart"/>
      <w:r w:rsidRPr="00DF0187">
        <w:rPr>
          <w:rFonts w:ascii="Arial" w:hAnsi="Arial" w:cs="Arial"/>
        </w:rPr>
        <w:t>deﬁniciones</w:t>
      </w:r>
      <w:proofErr w:type="spellEnd"/>
      <w:r w:rsidRPr="00DF0187">
        <w:rPr>
          <w:rFonts w:ascii="Arial" w:hAnsi="Arial" w:cs="Arial"/>
        </w:rPr>
        <w:t xml:space="preserve"> que se encuentran contenidas en el anexo que hace parte integral del presente</w:t>
      </w:r>
      <w:r w:rsidRPr="00DF0187">
        <w:rPr>
          <w:rFonts w:ascii="Arial" w:hAnsi="Arial" w:cs="Arial"/>
          <w:spacing w:val="-8"/>
        </w:rPr>
        <w:t xml:space="preserve"> </w:t>
      </w:r>
      <w:r w:rsidRPr="00DF0187">
        <w:rPr>
          <w:rFonts w:ascii="Arial" w:hAnsi="Arial" w:cs="Arial"/>
        </w:rPr>
        <w:t>Decreto:</w:t>
      </w:r>
    </w:p>
    <w:p w14:paraId="6D3ABD37" w14:textId="77777777" w:rsidR="00BD2315" w:rsidRPr="00DF0187" w:rsidRDefault="00BD2315" w:rsidP="002A3B6D">
      <w:pPr>
        <w:pStyle w:val="Textoindependiente"/>
        <w:jc w:val="both"/>
        <w:rPr>
          <w:rFonts w:ascii="Arial" w:hAnsi="Arial" w:cs="Arial"/>
          <w:sz w:val="22"/>
          <w:szCs w:val="22"/>
        </w:rPr>
      </w:pPr>
    </w:p>
    <w:p w14:paraId="6D3ABD38" w14:textId="77777777" w:rsidR="00BD2315" w:rsidRPr="00DF0187" w:rsidRDefault="00A97C5D" w:rsidP="002A3B6D">
      <w:pPr>
        <w:pStyle w:val="Prrafodelista"/>
        <w:numPr>
          <w:ilvl w:val="1"/>
          <w:numId w:val="151"/>
        </w:numPr>
        <w:tabs>
          <w:tab w:val="left" w:pos="431"/>
        </w:tabs>
        <w:ind w:left="321" w:hanging="321"/>
        <w:jc w:val="both"/>
        <w:rPr>
          <w:rFonts w:ascii="Arial" w:hAnsi="Arial" w:cs="Arial"/>
        </w:rPr>
      </w:pPr>
      <w:r w:rsidRPr="00DF0187">
        <w:rPr>
          <w:rFonts w:ascii="Arial" w:hAnsi="Arial" w:cs="Arial"/>
        </w:rPr>
        <w:t>Alto Riesgo Inherente con Alta Incidencia</w:t>
      </w:r>
      <w:r w:rsidRPr="00DF0187">
        <w:rPr>
          <w:rFonts w:ascii="Arial" w:hAnsi="Arial" w:cs="Arial"/>
          <w:spacing w:val="-4"/>
        </w:rPr>
        <w:t xml:space="preserve"> </w:t>
      </w:r>
      <w:r w:rsidRPr="00DF0187">
        <w:rPr>
          <w:rFonts w:ascii="Arial" w:hAnsi="Arial" w:cs="Arial"/>
        </w:rPr>
        <w:t>Siniestral.</w:t>
      </w:r>
    </w:p>
    <w:p w14:paraId="6D3ABD3A" w14:textId="77777777" w:rsidR="00BD2315" w:rsidRPr="00DF0187" w:rsidRDefault="00BD2315" w:rsidP="002A3B6D">
      <w:pPr>
        <w:pStyle w:val="Textoindependiente"/>
        <w:jc w:val="both"/>
        <w:rPr>
          <w:rFonts w:ascii="Arial" w:hAnsi="Arial" w:cs="Arial"/>
          <w:sz w:val="22"/>
          <w:szCs w:val="22"/>
        </w:rPr>
      </w:pPr>
    </w:p>
    <w:p w14:paraId="6D3ABD3B"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1.2 Alta Concentración de Riesgo con Alta Incidencia Siniestral.</w:t>
      </w:r>
    </w:p>
    <w:p w14:paraId="6D3ABD3D" w14:textId="77777777" w:rsidR="00BD2315" w:rsidRPr="00DF0187" w:rsidRDefault="00BD2315" w:rsidP="002A3B6D">
      <w:pPr>
        <w:pStyle w:val="Textoindependiente"/>
        <w:jc w:val="both"/>
        <w:rPr>
          <w:rFonts w:ascii="Arial" w:hAnsi="Arial" w:cs="Arial"/>
          <w:sz w:val="22"/>
          <w:szCs w:val="22"/>
        </w:rPr>
      </w:pPr>
    </w:p>
    <w:p w14:paraId="6D3ABD3E"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1.3. Alta Concentración de Riesgo con Alto Riesgo Inherente y Alta Incidencia Siniestral.</w:t>
      </w:r>
    </w:p>
    <w:p w14:paraId="6D3ABD40" w14:textId="77777777" w:rsidR="00BD2315" w:rsidRPr="00DF0187" w:rsidRDefault="00BD2315" w:rsidP="002A3B6D">
      <w:pPr>
        <w:pStyle w:val="Textoindependiente"/>
        <w:jc w:val="both"/>
        <w:rPr>
          <w:rFonts w:ascii="Arial" w:hAnsi="Arial" w:cs="Arial"/>
          <w:sz w:val="22"/>
          <w:szCs w:val="22"/>
        </w:rPr>
      </w:pPr>
    </w:p>
    <w:p w14:paraId="6D3ABD41" w14:textId="77777777" w:rsidR="00BD2315" w:rsidRPr="00DF0187" w:rsidRDefault="00A97C5D" w:rsidP="002A3B6D">
      <w:pPr>
        <w:pStyle w:val="Prrafodelista"/>
        <w:numPr>
          <w:ilvl w:val="0"/>
          <w:numId w:val="151"/>
        </w:numPr>
        <w:tabs>
          <w:tab w:val="left" w:pos="294"/>
        </w:tabs>
        <w:ind w:left="0" w:firstLine="0"/>
        <w:jc w:val="both"/>
        <w:rPr>
          <w:rFonts w:ascii="Arial" w:hAnsi="Arial" w:cs="Arial"/>
        </w:rPr>
      </w:pPr>
      <w:r w:rsidRPr="00DF0187">
        <w:rPr>
          <w:rFonts w:ascii="Arial" w:hAnsi="Arial" w:cs="Arial"/>
        </w:rPr>
        <w:t>Para efectos de los cálculos, se utilizará la información de Ingreso Base de Cotización y siniestros pagados, incluidas las mesadas pensionales, para el periodo comprendido entre el 01 de octubre de 2014 y el 30 de septiembre de</w:t>
      </w:r>
      <w:r w:rsidRPr="00DF0187">
        <w:rPr>
          <w:rFonts w:ascii="Arial" w:hAnsi="Arial" w:cs="Arial"/>
          <w:spacing w:val="-24"/>
        </w:rPr>
        <w:t xml:space="preserve"> </w:t>
      </w:r>
      <w:r w:rsidRPr="00DF0187">
        <w:rPr>
          <w:rFonts w:ascii="Arial" w:hAnsi="Arial" w:cs="Arial"/>
        </w:rPr>
        <w:t>2015.</w:t>
      </w:r>
    </w:p>
    <w:p w14:paraId="6D3ABD43" w14:textId="77777777" w:rsidR="00BD2315" w:rsidRPr="00DF0187" w:rsidRDefault="00BD2315" w:rsidP="002A3B6D">
      <w:pPr>
        <w:pStyle w:val="Textoindependiente"/>
        <w:jc w:val="both"/>
        <w:rPr>
          <w:rFonts w:ascii="Arial" w:hAnsi="Arial" w:cs="Arial"/>
          <w:sz w:val="22"/>
          <w:szCs w:val="22"/>
        </w:rPr>
      </w:pPr>
    </w:p>
    <w:p w14:paraId="6D3ABD44" w14:textId="77777777" w:rsidR="00BD2315" w:rsidRPr="00DF0187" w:rsidRDefault="00A97C5D" w:rsidP="002A3B6D">
      <w:pPr>
        <w:pStyle w:val="Prrafodelista"/>
        <w:numPr>
          <w:ilvl w:val="0"/>
          <w:numId w:val="151"/>
        </w:numPr>
        <w:tabs>
          <w:tab w:val="left" w:pos="294"/>
        </w:tabs>
        <w:ind w:left="0" w:firstLine="0"/>
        <w:jc w:val="both"/>
        <w:rPr>
          <w:rFonts w:ascii="Arial" w:hAnsi="Arial" w:cs="Arial"/>
        </w:rPr>
      </w:pPr>
      <w:r w:rsidRPr="00DF0187">
        <w:rPr>
          <w:rFonts w:ascii="Arial" w:hAnsi="Arial" w:cs="Arial"/>
        </w:rPr>
        <w:t xml:space="preserve">La información necesaria para los cálculos de la compensación se deberá obtener de aquella suministrada por las Administradoras de Riesgos Laborales según lo previsto por la circular 00035 de 2015 emanada del Ministerio del Trabajo, incluidas sus </w:t>
      </w:r>
      <w:proofErr w:type="spellStart"/>
      <w:r w:rsidRPr="00DF0187">
        <w:rPr>
          <w:rFonts w:ascii="Arial" w:hAnsi="Arial" w:cs="Arial"/>
        </w:rPr>
        <w:t>modiﬁcaciones</w:t>
      </w:r>
      <w:proofErr w:type="spellEnd"/>
      <w:r w:rsidRPr="00DF0187">
        <w:rPr>
          <w:rFonts w:ascii="Arial" w:hAnsi="Arial" w:cs="Arial"/>
        </w:rPr>
        <w:t>, y demás instrucciones que imparta para estos efectos dicho</w:t>
      </w:r>
      <w:r w:rsidRPr="00DF0187">
        <w:rPr>
          <w:rFonts w:ascii="Arial" w:hAnsi="Arial" w:cs="Arial"/>
          <w:spacing w:val="-6"/>
        </w:rPr>
        <w:t xml:space="preserve"> </w:t>
      </w:r>
      <w:r w:rsidRPr="00DF0187">
        <w:rPr>
          <w:rFonts w:ascii="Arial" w:hAnsi="Arial" w:cs="Arial"/>
        </w:rPr>
        <w:t>Ministerio.</w:t>
      </w:r>
    </w:p>
    <w:p w14:paraId="6D3ABD46" w14:textId="77777777" w:rsidR="00BD2315" w:rsidRPr="00DF0187" w:rsidRDefault="00BD2315" w:rsidP="002A3B6D">
      <w:pPr>
        <w:pStyle w:val="Textoindependiente"/>
        <w:jc w:val="both"/>
        <w:rPr>
          <w:rFonts w:ascii="Arial" w:hAnsi="Arial" w:cs="Arial"/>
          <w:sz w:val="22"/>
          <w:szCs w:val="22"/>
        </w:rPr>
      </w:pPr>
    </w:p>
    <w:p w14:paraId="6D3ABD47"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Si las ARL no reportan información al Ministerio del Trabajo, o la información reportada es incompleta o errada respecto a las instrucciones de la Circular 00035 de 2015, el Ministerio del Trabajo y el Ministerio de Hacienda y Crédito Público deberán realizar los cálculos sobre la última información validada con la que cuenta el Ministerio del Trabajo, que corresponde al periodo comprendido entre el 01 de octubre de 2012 y el 30 de septiembre de 2013.</w:t>
      </w:r>
    </w:p>
    <w:p w14:paraId="6D3ABD49" w14:textId="77777777" w:rsidR="00BD2315" w:rsidRPr="00DF0187" w:rsidRDefault="00BD2315" w:rsidP="002A3B6D">
      <w:pPr>
        <w:pStyle w:val="Textoindependiente"/>
        <w:jc w:val="both"/>
        <w:rPr>
          <w:rFonts w:ascii="Arial" w:hAnsi="Arial" w:cs="Arial"/>
          <w:sz w:val="22"/>
          <w:szCs w:val="22"/>
        </w:rPr>
      </w:pPr>
    </w:p>
    <w:p w14:paraId="6D3ABD4A" w14:textId="77777777" w:rsidR="00BD2315" w:rsidRPr="00DF0187" w:rsidRDefault="00A97C5D" w:rsidP="002A3B6D">
      <w:pPr>
        <w:pStyle w:val="Prrafodelista"/>
        <w:numPr>
          <w:ilvl w:val="0"/>
          <w:numId w:val="151"/>
        </w:numPr>
        <w:tabs>
          <w:tab w:val="left" w:pos="294"/>
        </w:tabs>
        <w:ind w:left="0" w:firstLine="0"/>
        <w:jc w:val="both"/>
        <w:rPr>
          <w:rFonts w:ascii="Arial" w:hAnsi="Arial" w:cs="Arial"/>
        </w:rPr>
      </w:pPr>
      <w:r w:rsidRPr="00DF0187">
        <w:rPr>
          <w:rFonts w:ascii="Arial" w:hAnsi="Arial" w:cs="Arial"/>
        </w:rPr>
        <w:t>La determinación del valor de la compensación a favor o a cargo de cada Administradora de Riesgos Laborales se efectuará en todo caso sobre el periodo comprendido entre el 01 de octubre de 2014 y el 30 de septiembre de</w:t>
      </w:r>
      <w:r w:rsidRPr="00DF0187">
        <w:rPr>
          <w:rFonts w:ascii="Arial" w:hAnsi="Arial" w:cs="Arial"/>
          <w:spacing w:val="-15"/>
        </w:rPr>
        <w:t xml:space="preserve"> </w:t>
      </w:r>
      <w:r w:rsidRPr="00DF0187">
        <w:rPr>
          <w:rFonts w:ascii="Arial" w:hAnsi="Arial" w:cs="Arial"/>
        </w:rPr>
        <w:t>2015.</w:t>
      </w:r>
    </w:p>
    <w:p w14:paraId="6D3ABD4C" w14:textId="77777777" w:rsidR="00BD2315" w:rsidRPr="00DF0187" w:rsidRDefault="00BD2315" w:rsidP="002A3B6D">
      <w:pPr>
        <w:pStyle w:val="Textoindependiente"/>
        <w:jc w:val="both"/>
        <w:rPr>
          <w:rFonts w:ascii="Arial" w:hAnsi="Arial" w:cs="Arial"/>
          <w:sz w:val="22"/>
          <w:szCs w:val="22"/>
        </w:rPr>
      </w:pPr>
    </w:p>
    <w:p w14:paraId="6D3ABD4D"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El cálculo de la compensación se realizará dentro de los quince (15) días calendario siguientes a la publicación del Decreto por medio del cual se hace la presente </w:t>
      </w:r>
      <w:proofErr w:type="spellStart"/>
      <w:r w:rsidRPr="00DF0187">
        <w:rPr>
          <w:rFonts w:ascii="Arial" w:hAnsi="Arial" w:cs="Arial"/>
          <w:sz w:val="22"/>
          <w:szCs w:val="22"/>
        </w:rPr>
        <w:t>modiﬁcación</w:t>
      </w:r>
      <w:proofErr w:type="spellEnd"/>
      <w:r w:rsidRPr="00DF0187">
        <w:rPr>
          <w:rFonts w:ascii="Arial" w:hAnsi="Arial" w:cs="Arial"/>
          <w:sz w:val="22"/>
          <w:szCs w:val="22"/>
        </w:rPr>
        <w:t xml:space="preserve"> al Decreto 1072 de 2015, Decreto Único Reglamentario del Sector Trabajo.</w:t>
      </w:r>
    </w:p>
    <w:p w14:paraId="6D3ABD4F" w14:textId="77777777" w:rsidR="00BD2315" w:rsidRPr="00DF0187" w:rsidRDefault="00BD2315" w:rsidP="002A3B6D">
      <w:pPr>
        <w:pStyle w:val="Textoindependiente"/>
        <w:jc w:val="both"/>
        <w:rPr>
          <w:rFonts w:ascii="Arial" w:hAnsi="Arial" w:cs="Arial"/>
          <w:sz w:val="22"/>
          <w:szCs w:val="22"/>
        </w:rPr>
      </w:pPr>
    </w:p>
    <w:p w14:paraId="6D3ABD50" w14:textId="77777777" w:rsidR="00BD2315" w:rsidRPr="00DF0187" w:rsidRDefault="00A97C5D" w:rsidP="002A3B6D">
      <w:pPr>
        <w:pStyle w:val="Prrafodelista"/>
        <w:numPr>
          <w:ilvl w:val="0"/>
          <w:numId w:val="151"/>
        </w:numPr>
        <w:tabs>
          <w:tab w:val="left" w:pos="294"/>
        </w:tabs>
        <w:ind w:left="0" w:firstLine="0"/>
        <w:jc w:val="both"/>
        <w:rPr>
          <w:rFonts w:ascii="Arial" w:hAnsi="Arial" w:cs="Arial"/>
        </w:rPr>
      </w:pPr>
      <w:r w:rsidRPr="00DF0187">
        <w:rPr>
          <w:rFonts w:ascii="Arial" w:hAnsi="Arial" w:cs="Arial"/>
        </w:rPr>
        <w:t>Se calculará el monto de compensación total, teniendo en cuenta la sumatoria de las diferencias positivas entre las tasas reales observadas para cada ARL, la tasa real para el total del mercado y los valores de Ingreso Base de Cotización. Adicionalmente, en caso que se presente la contingencia establecida en el segundo inciso del numeral 3 del presente artículo, se tendrá en cuenta un factor de corrección de siniestralidad teniendo en cuenta la siniestralidad de cada ARL, las primas devengadas y la siniestralidad del mercado, aplicado al periodo comprendido entre octubre de 2014 y septiembre de</w:t>
      </w:r>
      <w:r w:rsidRPr="00DF0187">
        <w:rPr>
          <w:rFonts w:ascii="Arial" w:hAnsi="Arial" w:cs="Arial"/>
          <w:spacing w:val="-12"/>
        </w:rPr>
        <w:t xml:space="preserve"> </w:t>
      </w:r>
      <w:r w:rsidRPr="00DF0187">
        <w:rPr>
          <w:rFonts w:ascii="Arial" w:hAnsi="Arial" w:cs="Arial"/>
        </w:rPr>
        <w:t>2015.</w:t>
      </w:r>
    </w:p>
    <w:p w14:paraId="6D3ABD52" w14:textId="77777777" w:rsidR="00BD2315" w:rsidRPr="00DF0187" w:rsidRDefault="00BD2315" w:rsidP="002A3B6D">
      <w:pPr>
        <w:pStyle w:val="Textoindependiente"/>
        <w:jc w:val="both"/>
        <w:rPr>
          <w:rFonts w:ascii="Arial" w:hAnsi="Arial" w:cs="Arial"/>
          <w:sz w:val="22"/>
          <w:szCs w:val="22"/>
        </w:rPr>
      </w:pPr>
    </w:p>
    <w:p w14:paraId="6D3ABD53" w14:textId="77777777" w:rsidR="00BD2315" w:rsidRPr="00DF0187" w:rsidRDefault="00A97C5D" w:rsidP="002A3B6D">
      <w:pPr>
        <w:pStyle w:val="Prrafodelista"/>
        <w:numPr>
          <w:ilvl w:val="0"/>
          <w:numId w:val="151"/>
        </w:numPr>
        <w:tabs>
          <w:tab w:val="left" w:pos="294"/>
        </w:tabs>
        <w:ind w:left="0" w:firstLine="0"/>
        <w:jc w:val="both"/>
        <w:rPr>
          <w:rFonts w:ascii="Arial" w:hAnsi="Arial" w:cs="Arial"/>
        </w:rPr>
      </w:pPr>
      <w:r w:rsidRPr="00DF0187">
        <w:rPr>
          <w:rFonts w:ascii="Arial" w:hAnsi="Arial" w:cs="Arial"/>
        </w:rPr>
        <w:t>Los resultados de la compensación se comunicarán a las administradoras de riesgos laborales para que hagan el correspondiente registro contable dentro de los tres (3) días siguientes al recibo de la respectiva</w:t>
      </w:r>
      <w:r w:rsidRPr="00DF0187">
        <w:rPr>
          <w:rFonts w:ascii="Arial" w:hAnsi="Arial" w:cs="Arial"/>
          <w:spacing w:val="-7"/>
        </w:rPr>
        <w:t xml:space="preserve"> </w:t>
      </w:r>
      <w:r w:rsidRPr="00DF0187">
        <w:rPr>
          <w:rFonts w:ascii="Arial" w:hAnsi="Arial" w:cs="Arial"/>
        </w:rPr>
        <w:t>comunicación.</w:t>
      </w:r>
    </w:p>
    <w:p w14:paraId="6D3ABD55" w14:textId="77777777" w:rsidR="00BD2315" w:rsidRPr="00DF0187" w:rsidRDefault="00BD2315" w:rsidP="002A3B6D">
      <w:pPr>
        <w:pStyle w:val="Textoindependiente"/>
        <w:jc w:val="both"/>
        <w:rPr>
          <w:rFonts w:ascii="Arial" w:hAnsi="Arial" w:cs="Arial"/>
          <w:sz w:val="22"/>
          <w:szCs w:val="22"/>
        </w:rPr>
      </w:pPr>
    </w:p>
    <w:p w14:paraId="6D3ABD56" w14:textId="552D5AD6" w:rsidR="00BD2315" w:rsidRPr="00DF0187" w:rsidRDefault="00A97C5D" w:rsidP="002A3B6D">
      <w:pPr>
        <w:jc w:val="both"/>
        <w:rPr>
          <w:rFonts w:ascii="Arial" w:hAnsi="Arial" w:cs="Arial"/>
          <w:i/>
        </w:rPr>
      </w:pPr>
      <w:r w:rsidRPr="00DF0187">
        <w:rPr>
          <w:rFonts w:ascii="Arial" w:hAnsi="Arial" w:cs="Arial"/>
          <w:i/>
        </w:rPr>
        <w:t>(Anexo)</w:t>
      </w:r>
    </w:p>
    <w:p w14:paraId="6D3ABD57" w14:textId="77777777" w:rsidR="00BD2315" w:rsidRPr="00DF0187" w:rsidRDefault="00BD2315" w:rsidP="002A3B6D">
      <w:pPr>
        <w:pStyle w:val="Textoindependiente"/>
        <w:jc w:val="both"/>
        <w:rPr>
          <w:rFonts w:ascii="Arial" w:hAnsi="Arial" w:cs="Arial"/>
          <w:i/>
          <w:sz w:val="22"/>
          <w:szCs w:val="22"/>
        </w:rPr>
      </w:pPr>
    </w:p>
    <w:p w14:paraId="6D3ABD58" w14:textId="77777777" w:rsidR="00BD2315" w:rsidRPr="00DF0187" w:rsidRDefault="00BD2315" w:rsidP="002A3B6D">
      <w:pPr>
        <w:pStyle w:val="Textoindependiente"/>
        <w:jc w:val="both"/>
        <w:rPr>
          <w:rFonts w:ascii="Arial" w:hAnsi="Arial" w:cs="Arial"/>
          <w:i/>
          <w:sz w:val="22"/>
          <w:szCs w:val="22"/>
        </w:rPr>
      </w:pPr>
    </w:p>
    <w:p w14:paraId="6D3ABD59"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lastRenderedPageBreak/>
        <w:t xml:space="preserve">ARTÍCULO 2.2.4.9.2.4. </w:t>
      </w:r>
      <w:r w:rsidRPr="00DF0187">
        <w:rPr>
          <w:rFonts w:ascii="Arial" w:hAnsi="Arial" w:cs="Arial"/>
          <w:i/>
          <w:sz w:val="22"/>
          <w:szCs w:val="22"/>
        </w:rPr>
        <w:t xml:space="preserve">Giro de los recursos. </w:t>
      </w:r>
      <w:r w:rsidRPr="00DF0187">
        <w:rPr>
          <w:rFonts w:ascii="Arial" w:hAnsi="Arial" w:cs="Arial"/>
          <w:sz w:val="22"/>
          <w:szCs w:val="22"/>
        </w:rPr>
        <w:t xml:space="preserve">Las Administradoras de Riesgos Laborales con valores de compensación a cargo deberán realizar el giro de los recursos, de acuerdo con lo establecido en el Estatuto Orgánico del Sistema Financiero, dentro del mes siguiente al registro contable, con base en los resultados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numeral 6º del artículo 2.2.4.9.2.3. del presente Decreto.</w:t>
      </w:r>
    </w:p>
    <w:p w14:paraId="6D3ABD5B" w14:textId="77777777" w:rsidR="00BD2315" w:rsidRPr="00DF0187" w:rsidRDefault="00BD2315" w:rsidP="002A3B6D">
      <w:pPr>
        <w:pStyle w:val="Textoindependiente"/>
        <w:jc w:val="both"/>
        <w:rPr>
          <w:rFonts w:ascii="Arial" w:hAnsi="Arial" w:cs="Arial"/>
          <w:sz w:val="22"/>
          <w:szCs w:val="22"/>
        </w:rPr>
      </w:pPr>
    </w:p>
    <w:p w14:paraId="6D3ABD5C"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PARÁGRAFO . Los recursos de la compensación a favor se contabilizarán en la cuenta correspondiente a la reserva de siniestros ocurridos no avisados del ramo de Riesgos Laborales. Los recursos de la compensación a cargo se contabilizarán, de conformidad con las instrucciones que para tal efecto imparta la Superintendencia Financiera de Colombia, dentro de los ocho (8) días calendario siguientes a la expedición del Decreto por medio del cual se hace la presente </w:t>
      </w:r>
      <w:proofErr w:type="spellStart"/>
      <w:r w:rsidRPr="00DF0187">
        <w:rPr>
          <w:rFonts w:ascii="Arial" w:hAnsi="Arial" w:cs="Arial"/>
          <w:sz w:val="22"/>
          <w:szCs w:val="22"/>
        </w:rPr>
        <w:t>modiﬁcación</w:t>
      </w:r>
      <w:proofErr w:type="spellEnd"/>
      <w:r w:rsidRPr="00DF0187">
        <w:rPr>
          <w:rFonts w:ascii="Arial" w:hAnsi="Arial" w:cs="Arial"/>
          <w:sz w:val="22"/>
          <w:szCs w:val="22"/>
        </w:rPr>
        <w:t xml:space="preserve"> al Decreto 1072 de 2015, Decreto Único Reglamentario del Sector Trabajo.</w:t>
      </w:r>
    </w:p>
    <w:p w14:paraId="6D3ABD5E" w14:textId="77777777" w:rsidR="00BD2315" w:rsidRPr="00DF0187" w:rsidRDefault="00BD2315" w:rsidP="002A3B6D">
      <w:pPr>
        <w:pStyle w:val="Textoindependiente"/>
        <w:jc w:val="both"/>
        <w:rPr>
          <w:rFonts w:ascii="Arial" w:hAnsi="Arial" w:cs="Arial"/>
          <w:sz w:val="22"/>
          <w:szCs w:val="22"/>
        </w:rPr>
      </w:pPr>
    </w:p>
    <w:p w14:paraId="6D3ABD61" w14:textId="608CB073" w:rsidR="00BD2315" w:rsidRPr="00DF0187" w:rsidRDefault="00A97C5D" w:rsidP="002A3B6D">
      <w:pPr>
        <w:jc w:val="both"/>
        <w:rPr>
          <w:rFonts w:ascii="Arial" w:hAnsi="Arial" w:cs="Arial"/>
        </w:rPr>
      </w:pPr>
      <w:r w:rsidRPr="00DF0187">
        <w:rPr>
          <w:rFonts w:ascii="Arial" w:hAnsi="Arial" w:cs="Arial"/>
        </w:rPr>
        <w:t xml:space="preserve">ARTÍCULO 2.2.4.9.2.5. </w:t>
      </w:r>
      <w:r w:rsidRPr="00DF0187">
        <w:rPr>
          <w:rFonts w:ascii="Arial" w:hAnsi="Arial" w:cs="Arial"/>
          <w:i/>
        </w:rPr>
        <w:t xml:space="preserve">Seguimiento, Inspección y Vigilancia. </w:t>
      </w:r>
      <w:r w:rsidRPr="00DF0187">
        <w:rPr>
          <w:rFonts w:ascii="Arial" w:hAnsi="Arial" w:cs="Arial"/>
        </w:rPr>
        <w:t xml:space="preserve">La Superintendencia Financiera de Colombia </w:t>
      </w:r>
      <w:proofErr w:type="spellStart"/>
      <w:r w:rsidRPr="00DF0187">
        <w:rPr>
          <w:rFonts w:ascii="Arial" w:hAnsi="Arial" w:cs="Arial"/>
        </w:rPr>
        <w:t>veriﬁcará</w:t>
      </w:r>
      <w:proofErr w:type="spellEnd"/>
      <w:r w:rsidRPr="00DF0187">
        <w:rPr>
          <w:rFonts w:ascii="Arial" w:hAnsi="Arial" w:cs="Arial"/>
        </w:rPr>
        <w:t xml:space="preserve"> que el giro de los</w:t>
      </w:r>
      <w:r w:rsidR="002A3B6D">
        <w:rPr>
          <w:rFonts w:ascii="Arial" w:hAnsi="Arial" w:cs="Arial"/>
        </w:rPr>
        <w:t xml:space="preserve"> </w:t>
      </w:r>
      <w:r w:rsidRPr="00DF0187">
        <w:rPr>
          <w:rFonts w:ascii="Arial" w:hAnsi="Arial" w:cs="Arial"/>
        </w:rPr>
        <w:t xml:space="preserve">recursos se efectúe dentro de los términos establecidos en esta Sección, de acuerdo con los resultados de los cálculos remitidos; que la revelación de la información </w:t>
      </w:r>
      <w:proofErr w:type="spellStart"/>
      <w:r w:rsidRPr="00DF0187">
        <w:rPr>
          <w:rFonts w:ascii="Arial" w:hAnsi="Arial" w:cs="Arial"/>
        </w:rPr>
        <w:t>ﬁnanciera</w:t>
      </w:r>
      <w:proofErr w:type="spellEnd"/>
      <w:r w:rsidRPr="00DF0187">
        <w:rPr>
          <w:rFonts w:ascii="Arial" w:hAnsi="Arial" w:cs="Arial"/>
        </w:rPr>
        <w:t xml:space="preserve"> sobre los montos de la compensación a favor y a cargo se realice de acuerdo con las instrucciones impartidas de conformidad con el parágrafo del artículo 2.2.4.9.2.4. del presente Decreto, y que las Administradoras de Riesgos Laborales adopten las políticas e implementen los procedimientos necesarios para garantizar el adecuado cumplimiento de las obligaciones derivadas de la operación del mecanismo de compensación monetaria establecido en el presente Capítulo. El incumplimiento de lo señalado en el presente artículo por parte de la ARL será sancionado por la Superintendencia Financiera de Colombia, dentro de sus competencias.</w:t>
      </w:r>
    </w:p>
    <w:p w14:paraId="6D3ABD63" w14:textId="77777777" w:rsidR="00BD2315" w:rsidRPr="00DF0187" w:rsidRDefault="00BD2315" w:rsidP="002A3B6D">
      <w:pPr>
        <w:pStyle w:val="Textoindependiente"/>
        <w:jc w:val="both"/>
        <w:rPr>
          <w:rFonts w:ascii="Arial" w:hAnsi="Arial" w:cs="Arial"/>
          <w:sz w:val="22"/>
          <w:szCs w:val="22"/>
        </w:rPr>
      </w:pPr>
    </w:p>
    <w:p w14:paraId="6D3ABD64"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El incumplimiento de los demás aspectos regulados en este Capítulo por parte de la ARL será sancionado por el Ministerio del Trabajo, de acuerdo con sus competencias.</w:t>
      </w:r>
    </w:p>
    <w:p w14:paraId="6D3ABD69" w14:textId="77777777" w:rsidR="00BD2315" w:rsidRPr="00DF0187" w:rsidRDefault="00BD2315" w:rsidP="002A3B6D">
      <w:pPr>
        <w:pStyle w:val="Textoindependiente"/>
        <w:jc w:val="both"/>
        <w:rPr>
          <w:rFonts w:ascii="Arial" w:hAnsi="Arial" w:cs="Arial"/>
          <w:i/>
          <w:sz w:val="22"/>
          <w:szCs w:val="22"/>
        </w:rPr>
      </w:pPr>
    </w:p>
    <w:p w14:paraId="6D3ABD6A"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CAPÍTULO 10</w:t>
      </w:r>
    </w:p>
    <w:p w14:paraId="6D3ABD6D" w14:textId="77777777" w:rsidR="00BD2315" w:rsidRPr="002A3B6D" w:rsidRDefault="00A97C5D" w:rsidP="002A3B6D">
      <w:pPr>
        <w:pStyle w:val="Textoindependiente"/>
        <w:jc w:val="center"/>
        <w:rPr>
          <w:rFonts w:ascii="Arial" w:hAnsi="Arial" w:cs="Arial"/>
          <w:b/>
          <w:bCs/>
          <w:sz w:val="22"/>
          <w:szCs w:val="22"/>
        </w:rPr>
      </w:pPr>
      <w:r w:rsidRPr="002A3B6D">
        <w:rPr>
          <w:rFonts w:ascii="Arial" w:hAnsi="Arial" w:cs="Arial"/>
          <w:b/>
          <w:bCs/>
          <w:sz w:val="22"/>
          <w:szCs w:val="22"/>
        </w:rPr>
        <w:t>INTERMEDIARIOS DE SEGUROS</w:t>
      </w:r>
    </w:p>
    <w:p w14:paraId="6D3ABD6F" w14:textId="77777777" w:rsidR="00BD2315" w:rsidRPr="00DF0187" w:rsidRDefault="00BD2315" w:rsidP="002A3B6D">
      <w:pPr>
        <w:pStyle w:val="Textoindependiente"/>
        <w:jc w:val="both"/>
        <w:rPr>
          <w:rFonts w:ascii="Arial" w:hAnsi="Arial" w:cs="Arial"/>
          <w:sz w:val="22"/>
          <w:szCs w:val="22"/>
        </w:rPr>
      </w:pPr>
    </w:p>
    <w:p w14:paraId="6D3ABD70"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2.2.4.10.1. </w:t>
      </w:r>
      <w:r w:rsidRPr="00DF0187">
        <w:rPr>
          <w:rFonts w:ascii="Arial" w:hAnsi="Arial" w:cs="Arial"/>
          <w:i/>
          <w:sz w:val="22"/>
          <w:szCs w:val="22"/>
        </w:rPr>
        <w:t xml:space="preserve">Intermediarios de seguros. </w:t>
      </w:r>
      <w:r w:rsidRPr="00DF0187">
        <w:rPr>
          <w:rFonts w:ascii="Arial" w:hAnsi="Arial" w:cs="Arial"/>
          <w:sz w:val="22"/>
          <w:szCs w:val="22"/>
        </w:rPr>
        <w:t>De conformidad con el inciso 4º del artículo 81 del Decreto Ley 1295 de 1994, en ningún caso la ARL sufragará el monto de honorarios o comisiones cuando la intermediación sea contratada por el empleador para la selección de la ARL.</w:t>
      </w:r>
    </w:p>
    <w:p w14:paraId="6D3ABD72" w14:textId="77777777" w:rsidR="00BD2315" w:rsidRPr="00DF0187" w:rsidRDefault="00BD2315" w:rsidP="002A3B6D">
      <w:pPr>
        <w:pStyle w:val="Textoindependiente"/>
        <w:jc w:val="both"/>
        <w:rPr>
          <w:rFonts w:ascii="Arial" w:hAnsi="Arial" w:cs="Arial"/>
          <w:sz w:val="22"/>
          <w:szCs w:val="22"/>
        </w:rPr>
      </w:pPr>
    </w:p>
    <w:p w14:paraId="6D3ABD73"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Las Administradoras de Riesgos Laborales podrán contratar intermediarios de seguros 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empresas al Sistema General de Riesgos Laborales.</w:t>
      </w:r>
    </w:p>
    <w:p w14:paraId="6D3ABD78" w14:textId="77777777" w:rsidR="00BD2315" w:rsidRPr="00DF0187" w:rsidRDefault="00BD2315" w:rsidP="002A3B6D">
      <w:pPr>
        <w:pStyle w:val="Textoindependiente"/>
        <w:jc w:val="both"/>
        <w:rPr>
          <w:rFonts w:ascii="Arial" w:hAnsi="Arial" w:cs="Arial"/>
          <w:i/>
          <w:sz w:val="22"/>
          <w:szCs w:val="22"/>
        </w:rPr>
      </w:pPr>
    </w:p>
    <w:p w14:paraId="6D3ABD79" w14:textId="77777777" w:rsidR="00BD2315" w:rsidRPr="00DF0187" w:rsidRDefault="00A97C5D" w:rsidP="002A3B6D">
      <w:pPr>
        <w:jc w:val="both"/>
        <w:rPr>
          <w:rFonts w:ascii="Arial" w:hAnsi="Arial" w:cs="Arial"/>
        </w:rPr>
      </w:pPr>
      <w:r w:rsidRPr="00DF0187">
        <w:rPr>
          <w:rFonts w:ascii="Arial" w:hAnsi="Arial" w:cs="Arial"/>
        </w:rPr>
        <w:t xml:space="preserve">ARTÍCULO 2.2.4.10.2. </w:t>
      </w:r>
      <w:r w:rsidRPr="00DF0187">
        <w:rPr>
          <w:rFonts w:ascii="Arial" w:hAnsi="Arial" w:cs="Arial"/>
          <w:i/>
        </w:rPr>
        <w:t xml:space="preserve">Idoneidad e infraestructura humana y operativa de los intermediarios de seguros. </w:t>
      </w:r>
      <w:r w:rsidRPr="00DF0187">
        <w:rPr>
          <w:rFonts w:ascii="Arial" w:hAnsi="Arial" w:cs="Arial"/>
        </w:rPr>
        <w:t>La labor de intermediación de seguros en el ramo de riesgos laborales estará reservada legalmente a los corredores de seguros, agencias y agentes de seguros que acrediten su idoneidad profesional y la infraestructura humana y operativa, en los términos previstos en el presente capítulo.</w:t>
      </w:r>
    </w:p>
    <w:p w14:paraId="6D3ABD7B" w14:textId="77777777" w:rsidR="00BD2315" w:rsidRPr="00DF0187" w:rsidRDefault="00BD2315" w:rsidP="002A3B6D">
      <w:pPr>
        <w:pStyle w:val="Textoindependiente"/>
        <w:jc w:val="both"/>
        <w:rPr>
          <w:rFonts w:ascii="Arial" w:hAnsi="Arial" w:cs="Arial"/>
          <w:sz w:val="22"/>
          <w:szCs w:val="22"/>
        </w:rPr>
      </w:pPr>
    </w:p>
    <w:p w14:paraId="6D3ABD7C" w14:textId="77777777" w:rsidR="00BD2315" w:rsidRPr="00DF0187" w:rsidRDefault="00A97C5D" w:rsidP="002A3B6D">
      <w:pPr>
        <w:pStyle w:val="Prrafodelista"/>
        <w:numPr>
          <w:ilvl w:val="0"/>
          <w:numId w:val="150"/>
        </w:numPr>
        <w:tabs>
          <w:tab w:val="left" w:pos="294"/>
        </w:tabs>
        <w:ind w:left="0" w:firstLine="0"/>
        <w:jc w:val="both"/>
        <w:rPr>
          <w:rFonts w:ascii="Arial" w:hAnsi="Arial" w:cs="Arial"/>
        </w:rPr>
      </w:pPr>
      <w:r w:rsidRPr="00DF0187">
        <w:rPr>
          <w:rFonts w:ascii="Arial" w:hAnsi="Arial" w:cs="Arial"/>
        </w:rPr>
        <w:t xml:space="preserve">Idoneidad Profesional: Para acreditar la idoneidad profesional a que se </w:t>
      </w:r>
      <w:proofErr w:type="spellStart"/>
      <w:r w:rsidRPr="00DF0187">
        <w:rPr>
          <w:rFonts w:ascii="Arial" w:hAnsi="Arial" w:cs="Arial"/>
        </w:rPr>
        <w:t>reﬁere</w:t>
      </w:r>
      <w:proofErr w:type="spellEnd"/>
      <w:r w:rsidRPr="00DF0187">
        <w:rPr>
          <w:rFonts w:ascii="Arial" w:hAnsi="Arial" w:cs="Arial"/>
        </w:rPr>
        <w:t xml:space="preserve"> el parágrafo 5 º del artículo 11 de la Ley 1562 de 2012, los agentes de seguros, los representantes legales y las personas naturales que laboren para los corredores de seguros y las agencias de seguros ejerciendo la labor de intermediación, deberán demostrar ante el Ministerio del Trabajo que realizaron y aprobaron el curso de conocimientos </w:t>
      </w:r>
      <w:proofErr w:type="spellStart"/>
      <w:r w:rsidRPr="00DF0187">
        <w:rPr>
          <w:rFonts w:ascii="Arial" w:hAnsi="Arial" w:cs="Arial"/>
        </w:rPr>
        <w:t>especíﬁcos</w:t>
      </w:r>
      <w:proofErr w:type="spellEnd"/>
      <w:r w:rsidRPr="00DF0187">
        <w:rPr>
          <w:rFonts w:ascii="Arial" w:hAnsi="Arial" w:cs="Arial"/>
        </w:rPr>
        <w:t xml:space="preserve"> sobre el Sistema General de Riesgos Laborales, cuyas materias o contenidos mínimos, duración y tipo de entidades que podrán adelantarlo, serán establecidos por el Ministerio del</w:t>
      </w:r>
      <w:r w:rsidRPr="00DF0187">
        <w:rPr>
          <w:rFonts w:ascii="Arial" w:hAnsi="Arial" w:cs="Arial"/>
          <w:spacing w:val="-10"/>
        </w:rPr>
        <w:t xml:space="preserve"> </w:t>
      </w:r>
      <w:r w:rsidRPr="00DF0187">
        <w:rPr>
          <w:rFonts w:ascii="Arial" w:hAnsi="Arial" w:cs="Arial"/>
        </w:rPr>
        <w:t>Trabajo.</w:t>
      </w:r>
    </w:p>
    <w:p w14:paraId="6D3ABD7E" w14:textId="77777777" w:rsidR="00BD2315" w:rsidRPr="00DF0187" w:rsidRDefault="00BD2315" w:rsidP="002A3B6D">
      <w:pPr>
        <w:pStyle w:val="Textoindependiente"/>
        <w:jc w:val="both"/>
        <w:rPr>
          <w:rFonts w:ascii="Arial" w:hAnsi="Arial" w:cs="Arial"/>
          <w:sz w:val="22"/>
          <w:szCs w:val="22"/>
        </w:rPr>
      </w:pPr>
    </w:p>
    <w:p w14:paraId="6D3ABD7F" w14:textId="77777777" w:rsidR="00BD2315" w:rsidRPr="00DF0187" w:rsidRDefault="00A97C5D" w:rsidP="002A3B6D">
      <w:pPr>
        <w:pStyle w:val="Prrafodelista"/>
        <w:numPr>
          <w:ilvl w:val="0"/>
          <w:numId w:val="150"/>
        </w:numPr>
        <w:tabs>
          <w:tab w:val="left" w:pos="294"/>
        </w:tabs>
        <w:ind w:left="0" w:firstLine="0"/>
        <w:jc w:val="both"/>
        <w:rPr>
          <w:rFonts w:ascii="Arial" w:hAnsi="Arial" w:cs="Arial"/>
        </w:rPr>
      </w:pPr>
      <w:r w:rsidRPr="00DF0187">
        <w:rPr>
          <w:rFonts w:ascii="Arial" w:hAnsi="Arial" w:cs="Arial"/>
        </w:rPr>
        <w:t>Infraestructura Humana: Para prestar los servicios de intermediación en riesgos laborales, los corredores y las agencias de seguros, deberán acreditar ante el Ministerio del Trabajo que de manera permanente cuentan con un profesional con experiencia mínima de un año en la labor de intermediación en el ramo de riesgos laborales o en el Sistema General de Riesgos Laborales. En el caso de los agentes, deberán acreditar experiencia en el Sistema General de Riesgos Laborales o en intermediación de seguros en este</w:t>
      </w:r>
      <w:r w:rsidRPr="00DF0187">
        <w:rPr>
          <w:rFonts w:ascii="Arial" w:hAnsi="Arial" w:cs="Arial"/>
          <w:spacing w:val="-18"/>
        </w:rPr>
        <w:t xml:space="preserve"> </w:t>
      </w:r>
      <w:r w:rsidRPr="00DF0187">
        <w:rPr>
          <w:rFonts w:ascii="Arial" w:hAnsi="Arial" w:cs="Arial"/>
        </w:rPr>
        <w:t>ramo.</w:t>
      </w:r>
    </w:p>
    <w:p w14:paraId="6D3ABD81" w14:textId="77777777" w:rsidR="00BD2315" w:rsidRPr="00DF0187" w:rsidRDefault="00BD2315" w:rsidP="002A3B6D">
      <w:pPr>
        <w:pStyle w:val="Textoindependiente"/>
        <w:jc w:val="both"/>
        <w:rPr>
          <w:rFonts w:ascii="Arial" w:hAnsi="Arial" w:cs="Arial"/>
          <w:sz w:val="22"/>
          <w:szCs w:val="22"/>
        </w:rPr>
      </w:pPr>
    </w:p>
    <w:p w14:paraId="6D3ABD82" w14:textId="77777777" w:rsidR="00BD2315" w:rsidRPr="00DF0187" w:rsidRDefault="00A97C5D" w:rsidP="002A3B6D">
      <w:pPr>
        <w:pStyle w:val="Prrafodelista"/>
        <w:numPr>
          <w:ilvl w:val="0"/>
          <w:numId w:val="150"/>
        </w:numPr>
        <w:tabs>
          <w:tab w:val="left" w:pos="294"/>
        </w:tabs>
        <w:ind w:left="0" w:firstLine="0"/>
        <w:jc w:val="both"/>
        <w:rPr>
          <w:rFonts w:ascii="Arial" w:hAnsi="Arial" w:cs="Arial"/>
        </w:rPr>
      </w:pPr>
      <w:r w:rsidRPr="00DF0187">
        <w:rPr>
          <w:rFonts w:ascii="Arial" w:hAnsi="Arial" w:cs="Arial"/>
        </w:rPr>
        <w:t>Infraestructura Operativa: Para prestar los servicios de intermediación en riesgos laborales, los corredores, las agencias y los agentes de seguros</w:t>
      </w:r>
      <w:r w:rsidRPr="00DF0187">
        <w:rPr>
          <w:rFonts w:ascii="Arial" w:hAnsi="Arial" w:cs="Arial"/>
          <w:spacing w:val="-2"/>
        </w:rPr>
        <w:t xml:space="preserve"> </w:t>
      </w:r>
      <w:r w:rsidRPr="00DF0187">
        <w:rPr>
          <w:rFonts w:ascii="Arial" w:hAnsi="Arial" w:cs="Arial"/>
        </w:rPr>
        <w:t>deberán</w:t>
      </w:r>
      <w:r w:rsidRPr="00DF0187">
        <w:rPr>
          <w:rFonts w:ascii="Arial" w:hAnsi="Arial" w:cs="Arial"/>
          <w:spacing w:val="-3"/>
        </w:rPr>
        <w:t xml:space="preserve"> </w:t>
      </w:r>
      <w:r w:rsidRPr="00DF0187">
        <w:rPr>
          <w:rFonts w:ascii="Arial" w:hAnsi="Arial" w:cs="Arial"/>
        </w:rPr>
        <w:t>acreditar</w:t>
      </w:r>
      <w:r w:rsidRPr="00DF0187">
        <w:rPr>
          <w:rFonts w:ascii="Arial" w:hAnsi="Arial" w:cs="Arial"/>
          <w:spacing w:val="-3"/>
        </w:rPr>
        <w:t xml:space="preserve"> </w:t>
      </w:r>
      <w:r w:rsidRPr="00DF0187">
        <w:rPr>
          <w:rFonts w:ascii="Arial" w:hAnsi="Arial" w:cs="Arial"/>
        </w:rPr>
        <w:t>ante</w:t>
      </w:r>
      <w:r w:rsidRPr="00DF0187">
        <w:rPr>
          <w:rFonts w:ascii="Arial" w:hAnsi="Arial" w:cs="Arial"/>
          <w:spacing w:val="-3"/>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manera</w:t>
      </w:r>
      <w:r w:rsidRPr="00DF0187">
        <w:rPr>
          <w:rFonts w:ascii="Arial" w:hAnsi="Arial" w:cs="Arial"/>
          <w:spacing w:val="-3"/>
        </w:rPr>
        <w:t xml:space="preserve"> </w:t>
      </w:r>
      <w:r w:rsidRPr="00DF0187">
        <w:rPr>
          <w:rFonts w:ascii="Arial" w:hAnsi="Arial" w:cs="Arial"/>
        </w:rPr>
        <w:t>permanente</w:t>
      </w:r>
      <w:r w:rsidRPr="00DF0187">
        <w:rPr>
          <w:rFonts w:ascii="Arial" w:hAnsi="Arial" w:cs="Arial"/>
          <w:spacing w:val="-3"/>
        </w:rPr>
        <w:t xml:space="preserve"> </w:t>
      </w:r>
      <w:r w:rsidRPr="00DF0187">
        <w:rPr>
          <w:rFonts w:ascii="Arial" w:hAnsi="Arial" w:cs="Arial"/>
        </w:rPr>
        <w:t>cuentan</w:t>
      </w:r>
      <w:r w:rsidRPr="00DF0187">
        <w:rPr>
          <w:rFonts w:ascii="Arial" w:hAnsi="Arial" w:cs="Arial"/>
          <w:spacing w:val="-2"/>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siguientes</w:t>
      </w:r>
      <w:r w:rsidRPr="00DF0187">
        <w:rPr>
          <w:rFonts w:ascii="Arial" w:hAnsi="Arial" w:cs="Arial"/>
          <w:spacing w:val="-2"/>
        </w:rPr>
        <w:t xml:space="preserve"> </w:t>
      </w:r>
      <w:r w:rsidRPr="00DF0187">
        <w:rPr>
          <w:rFonts w:ascii="Arial" w:hAnsi="Arial" w:cs="Arial"/>
        </w:rPr>
        <w:t>elementos</w:t>
      </w:r>
      <w:r w:rsidRPr="00DF0187">
        <w:rPr>
          <w:rFonts w:ascii="Arial" w:hAnsi="Arial" w:cs="Arial"/>
          <w:spacing w:val="-1"/>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servicios:</w:t>
      </w:r>
    </w:p>
    <w:p w14:paraId="6D3ABD84" w14:textId="77777777" w:rsidR="00BD2315" w:rsidRPr="00DF0187" w:rsidRDefault="00BD2315" w:rsidP="002A3B6D">
      <w:pPr>
        <w:pStyle w:val="Textoindependiente"/>
        <w:jc w:val="both"/>
        <w:rPr>
          <w:rFonts w:ascii="Arial" w:hAnsi="Arial" w:cs="Arial"/>
          <w:sz w:val="22"/>
          <w:szCs w:val="22"/>
        </w:rPr>
      </w:pPr>
    </w:p>
    <w:p w14:paraId="6D3ABD85" w14:textId="77777777" w:rsidR="00BD2315" w:rsidRPr="00DF0187" w:rsidRDefault="00A97C5D" w:rsidP="002A3B6D">
      <w:pPr>
        <w:pStyle w:val="Prrafodelista"/>
        <w:numPr>
          <w:ilvl w:val="1"/>
          <w:numId w:val="150"/>
        </w:numPr>
        <w:tabs>
          <w:tab w:val="left" w:pos="431"/>
        </w:tabs>
        <w:ind w:left="321" w:hanging="321"/>
        <w:jc w:val="both"/>
        <w:rPr>
          <w:rFonts w:ascii="Arial" w:hAnsi="Arial" w:cs="Arial"/>
        </w:rPr>
      </w:pPr>
      <w:r w:rsidRPr="00DF0187">
        <w:rPr>
          <w:rFonts w:ascii="Arial" w:hAnsi="Arial" w:cs="Arial"/>
        </w:rPr>
        <w:t>Software o base de datos que permita el control y seguimiento de la labor de intermediación en el ramo de riesgos</w:t>
      </w:r>
      <w:r w:rsidRPr="00DF0187">
        <w:rPr>
          <w:rFonts w:ascii="Arial" w:hAnsi="Arial" w:cs="Arial"/>
          <w:spacing w:val="-24"/>
        </w:rPr>
        <w:t xml:space="preserve"> </w:t>
      </w:r>
      <w:r w:rsidRPr="00DF0187">
        <w:rPr>
          <w:rFonts w:ascii="Arial" w:hAnsi="Arial" w:cs="Arial"/>
        </w:rPr>
        <w:t>laborales.</w:t>
      </w:r>
    </w:p>
    <w:p w14:paraId="6D3ABD87" w14:textId="77777777" w:rsidR="00BD2315" w:rsidRPr="00DF0187" w:rsidRDefault="00BD2315" w:rsidP="002A3B6D">
      <w:pPr>
        <w:pStyle w:val="Textoindependiente"/>
        <w:jc w:val="both"/>
        <w:rPr>
          <w:rFonts w:ascii="Arial" w:hAnsi="Arial" w:cs="Arial"/>
          <w:sz w:val="22"/>
          <w:szCs w:val="22"/>
        </w:rPr>
      </w:pPr>
    </w:p>
    <w:p w14:paraId="6D3ABD88" w14:textId="77777777" w:rsidR="00BD2315" w:rsidRPr="00DF0187" w:rsidRDefault="00A97C5D" w:rsidP="002A3B6D">
      <w:pPr>
        <w:pStyle w:val="Prrafodelista"/>
        <w:numPr>
          <w:ilvl w:val="1"/>
          <w:numId w:val="150"/>
        </w:numPr>
        <w:tabs>
          <w:tab w:val="left" w:pos="431"/>
        </w:tabs>
        <w:ind w:left="321" w:hanging="321"/>
        <w:jc w:val="both"/>
        <w:rPr>
          <w:rFonts w:ascii="Arial" w:hAnsi="Arial" w:cs="Arial"/>
        </w:rPr>
      </w:pPr>
      <w:r w:rsidRPr="00DF0187">
        <w:rPr>
          <w:rFonts w:ascii="Arial" w:hAnsi="Arial" w:cs="Arial"/>
        </w:rPr>
        <w:t>Servicios de atención al cliente, incluyendo líneas telefónicas, servicios en línea, correos electrónicos, entre</w:t>
      </w:r>
      <w:r w:rsidRPr="00DF0187">
        <w:rPr>
          <w:rFonts w:ascii="Arial" w:hAnsi="Arial" w:cs="Arial"/>
          <w:spacing w:val="-11"/>
        </w:rPr>
        <w:t xml:space="preserve"> </w:t>
      </w:r>
      <w:r w:rsidRPr="00DF0187">
        <w:rPr>
          <w:rFonts w:ascii="Arial" w:hAnsi="Arial" w:cs="Arial"/>
        </w:rPr>
        <w:t>otros.</w:t>
      </w:r>
    </w:p>
    <w:p w14:paraId="6D3ABD89" w14:textId="77777777" w:rsidR="00BD2315" w:rsidRPr="00DF0187" w:rsidRDefault="00BD2315" w:rsidP="002A3B6D">
      <w:pPr>
        <w:pStyle w:val="Textoindependiente"/>
        <w:jc w:val="both"/>
        <w:rPr>
          <w:rFonts w:ascii="Arial" w:hAnsi="Arial" w:cs="Arial"/>
          <w:sz w:val="22"/>
          <w:szCs w:val="22"/>
        </w:rPr>
      </w:pPr>
    </w:p>
    <w:p w14:paraId="6D3ABD8B" w14:textId="3C278CEA"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PARÁGRAFO. Cuando exista un cambio en la regulación del Sistema General de Riesgos Laborales, el Ministerio del Trabajo podrá exigir a los intermediarios de seguros un examen de conocimientos sobre la materia </w:t>
      </w:r>
      <w:proofErr w:type="spellStart"/>
      <w:r w:rsidRPr="00DF0187">
        <w:rPr>
          <w:rFonts w:ascii="Arial" w:hAnsi="Arial" w:cs="Arial"/>
          <w:sz w:val="22"/>
          <w:szCs w:val="22"/>
        </w:rPr>
        <w:t>especíﬁca</w:t>
      </w:r>
      <w:proofErr w:type="spellEnd"/>
      <w:r w:rsidRPr="00DF0187">
        <w:rPr>
          <w:rFonts w:ascii="Arial" w:hAnsi="Arial" w:cs="Arial"/>
          <w:sz w:val="22"/>
          <w:szCs w:val="22"/>
        </w:rPr>
        <w:t xml:space="preserve"> que corresponda.</w:t>
      </w:r>
    </w:p>
    <w:p w14:paraId="6D3ABD8F" w14:textId="77777777" w:rsidR="00BD2315" w:rsidRPr="00DF0187" w:rsidRDefault="00BD2315" w:rsidP="002A3B6D">
      <w:pPr>
        <w:pStyle w:val="Textoindependiente"/>
        <w:jc w:val="both"/>
        <w:rPr>
          <w:rFonts w:ascii="Arial" w:hAnsi="Arial" w:cs="Arial"/>
          <w:i/>
          <w:sz w:val="22"/>
          <w:szCs w:val="22"/>
        </w:rPr>
      </w:pPr>
    </w:p>
    <w:p w14:paraId="6D3ABD90" w14:textId="77777777" w:rsidR="00BD2315" w:rsidRPr="00DF0187" w:rsidRDefault="00A97C5D" w:rsidP="002A3B6D">
      <w:pPr>
        <w:jc w:val="both"/>
        <w:rPr>
          <w:rFonts w:ascii="Arial" w:hAnsi="Arial" w:cs="Arial"/>
        </w:rPr>
      </w:pPr>
      <w:r w:rsidRPr="00DF0187">
        <w:rPr>
          <w:rFonts w:ascii="Arial" w:hAnsi="Arial" w:cs="Arial"/>
        </w:rPr>
        <w:t xml:space="preserve">ARTÍCULO 2.2.4.10.3. </w:t>
      </w:r>
      <w:r w:rsidRPr="00DF0187">
        <w:rPr>
          <w:rFonts w:ascii="Arial" w:hAnsi="Arial" w:cs="Arial"/>
          <w:i/>
        </w:rPr>
        <w:t xml:space="preserve">Inscripción para ejercer la labor de intermediación en el ramo de riesgos laborales. </w:t>
      </w:r>
      <w:r w:rsidRPr="00DF0187">
        <w:rPr>
          <w:rFonts w:ascii="Arial" w:hAnsi="Arial" w:cs="Arial"/>
        </w:rPr>
        <w:t xml:space="preserve">El Ministerio del Trabajo creará y administrará un Registro Único de Intermediarios del Sistema General de Riesgos Laborales, donde deberán registrarse los corredores de seguros, las agencias y los agentes de seguros que acrediten los requisitos a que se </w:t>
      </w:r>
      <w:proofErr w:type="spellStart"/>
      <w:r w:rsidRPr="00DF0187">
        <w:rPr>
          <w:rFonts w:ascii="Arial" w:hAnsi="Arial" w:cs="Arial"/>
        </w:rPr>
        <w:t>reﬁere</w:t>
      </w:r>
      <w:proofErr w:type="spellEnd"/>
      <w:r w:rsidRPr="00DF0187">
        <w:rPr>
          <w:rFonts w:ascii="Arial" w:hAnsi="Arial" w:cs="Arial"/>
        </w:rPr>
        <w:t xml:space="preserve"> el artículo 2.2.4.10.2. del presente Decreto.</w:t>
      </w:r>
    </w:p>
    <w:p w14:paraId="6D3ABD92" w14:textId="77777777" w:rsidR="00BD2315" w:rsidRPr="00DF0187" w:rsidRDefault="00BD2315" w:rsidP="002A3B6D">
      <w:pPr>
        <w:pStyle w:val="Textoindependiente"/>
        <w:jc w:val="both"/>
        <w:rPr>
          <w:rFonts w:ascii="Arial" w:hAnsi="Arial" w:cs="Arial"/>
          <w:sz w:val="22"/>
          <w:szCs w:val="22"/>
        </w:rPr>
      </w:pPr>
    </w:p>
    <w:p w14:paraId="6D3ABD93"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Los agentes, las agencias y los corredores de seguros, acreditarán los requisitos exigidos en el mencionado artículo 2.2.4.10.2. de este Decreto ante el Ministerio del Trabajo, a través del formulario de inscripción físico o electrónico establecido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por dicho Ministerio, junto con los soportes que este determine.</w:t>
      </w:r>
    </w:p>
    <w:p w14:paraId="6D3ABD95" w14:textId="77777777" w:rsidR="00BD2315" w:rsidRPr="00DF0187" w:rsidRDefault="00BD2315" w:rsidP="002A3B6D">
      <w:pPr>
        <w:pStyle w:val="Textoindependiente"/>
        <w:jc w:val="both"/>
        <w:rPr>
          <w:rFonts w:ascii="Arial" w:hAnsi="Arial" w:cs="Arial"/>
          <w:sz w:val="22"/>
          <w:szCs w:val="22"/>
        </w:rPr>
      </w:pPr>
    </w:p>
    <w:p w14:paraId="6D3ABD96"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PARÁGRAFO 1. Los corredores de seguros, las agencias y agentes de seguros que no se encuentren en el Registro Único de Intermediarios del Ministerio del Trabajo, no podrán ejercer la labor de intermediación, sin perjuicio del plazo señalado para la transición, establecido en el artículo 2.2.4.10.5. del presente Decreto.</w:t>
      </w:r>
    </w:p>
    <w:p w14:paraId="6D3ABD98" w14:textId="77777777" w:rsidR="00BD2315" w:rsidRPr="00DF0187" w:rsidRDefault="00BD2315" w:rsidP="002A3B6D">
      <w:pPr>
        <w:pStyle w:val="Textoindependiente"/>
        <w:jc w:val="both"/>
        <w:rPr>
          <w:rFonts w:ascii="Arial" w:hAnsi="Arial" w:cs="Arial"/>
          <w:sz w:val="22"/>
          <w:szCs w:val="22"/>
        </w:rPr>
      </w:pPr>
    </w:p>
    <w:p w14:paraId="6D3ABD99"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PARÁGRAFO 2. El Ministerio del Trabajo establecerá el término de vigencia de la inscripción en el Registro Único de Intermediarios del Sistema General de Riesgos Laborales y el procedimiento para realizar la renovación de la inscripción.</w:t>
      </w:r>
    </w:p>
    <w:p w14:paraId="6D3ABD9B" w14:textId="77777777" w:rsidR="00BD2315" w:rsidRPr="00DF0187" w:rsidRDefault="00BD2315" w:rsidP="002A3B6D">
      <w:pPr>
        <w:pStyle w:val="Textoindependiente"/>
        <w:jc w:val="both"/>
        <w:rPr>
          <w:rFonts w:ascii="Arial" w:hAnsi="Arial" w:cs="Arial"/>
          <w:sz w:val="22"/>
          <w:szCs w:val="22"/>
        </w:rPr>
      </w:pPr>
    </w:p>
    <w:p w14:paraId="6D3ABD9C"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PARÁGRAFO 3. Las Direcciones Territoriales del Ministerio del Trabajo · podrán realizar visitas para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el cumplimiento de los requisitos de idoneidad profesional, infraestructura humana y operativa de los agentes, agencias y corredores de seguros y en caso de encontrar incumplimiento de alguno de estos, garantizando el debido proceso, solicitará a la Dirección de Riesgos Laborales del Ministerio del Trabajo el retiro del intermediario del Registro Único de Intermediarios. El intermediario que sea retirado del Registro Único solo podrá ser inscrito nuevamente hasta después de dos (2) años de adoptada la decisión."</w:t>
      </w:r>
    </w:p>
    <w:p w14:paraId="6D3ABD9E" w14:textId="77777777" w:rsidR="00BD2315" w:rsidRPr="00DF0187" w:rsidRDefault="00BD2315" w:rsidP="002A3B6D">
      <w:pPr>
        <w:pStyle w:val="Textoindependiente"/>
        <w:jc w:val="both"/>
        <w:rPr>
          <w:rFonts w:ascii="Arial" w:hAnsi="Arial" w:cs="Arial"/>
          <w:sz w:val="22"/>
          <w:szCs w:val="22"/>
        </w:rPr>
      </w:pPr>
    </w:p>
    <w:p w14:paraId="6D3ABD9F" w14:textId="2328DB7F"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PARÁGRAFO 4. Los corredores, agencias y agentes de seguros que se hayan inscrito en el Registro Único de Intermediarios -RUI, a través del aplicativo habilitado a partir </w:t>
      </w:r>
      <w:r w:rsidRPr="00DF0187">
        <w:rPr>
          <w:rFonts w:ascii="Arial" w:hAnsi="Arial" w:cs="Arial"/>
          <w:sz w:val="22"/>
          <w:szCs w:val="22"/>
        </w:rPr>
        <w:lastRenderedPageBreak/>
        <w:t>del día 31 de marzo de 2016 en la página web de Ministerio del Trabajo www.mintrabajo.gov.co, no necesitaran realizar nuevamente el registro.</w:t>
      </w:r>
    </w:p>
    <w:p w14:paraId="6D3ABDA4" w14:textId="77777777" w:rsidR="00BD2315" w:rsidRPr="00DF0187" w:rsidRDefault="00BD2315" w:rsidP="002A3B6D">
      <w:pPr>
        <w:pStyle w:val="Textoindependiente"/>
        <w:jc w:val="both"/>
        <w:rPr>
          <w:rFonts w:ascii="Arial" w:hAnsi="Arial" w:cs="Arial"/>
          <w:i/>
          <w:sz w:val="22"/>
          <w:szCs w:val="22"/>
        </w:rPr>
      </w:pPr>
    </w:p>
    <w:p w14:paraId="6D3ABDA5"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2.2.4.10.4. </w:t>
      </w:r>
      <w:r w:rsidRPr="00DF0187">
        <w:rPr>
          <w:rFonts w:ascii="Arial" w:hAnsi="Arial" w:cs="Arial"/>
          <w:i/>
          <w:sz w:val="22"/>
          <w:szCs w:val="22"/>
        </w:rPr>
        <w:t xml:space="preserve">Prohibiciones. </w:t>
      </w:r>
      <w:r w:rsidRPr="00DF0187">
        <w:rPr>
          <w:rFonts w:ascii="Arial" w:hAnsi="Arial" w:cs="Arial"/>
          <w:sz w:val="22"/>
          <w:szCs w:val="22"/>
        </w:rPr>
        <w:t>En materia de intermediación se tendrán como prohibiciones las siguientes:</w:t>
      </w:r>
    </w:p>
    <w:p w14:paraId="6D3ABDA7" w14:textId="77777777" w:rsidR="00BD2315" w:rsidRPr="00DF0187" w:rsidRDefault="00BD2315" w:rsidP="002A3B6D">
      <w:pPr>
        <w:pStyle w:val="Textoindependiente"/>
        <w:jc w:val="both"/>
        <w:rPr>
          <w:rFonts w:ascii="Arial" w:hAnsi="Arial" w:cs="Arial"/>
          <w:sz w:val="22"/>
          <w:szCs w:val="22"/>
        </w:rPr>
      </w:pPr>
    </w:p>
    <w:p w14:paraId="6D3ABDA8" w14:textId="77777777" w:rsidR="00BD2315" w:rsidRPr="00DF0187" w:rsidRDefault="00A97C5D" w:rsidP="002A3B6D">
      <w:pPr>
        <w:pStyle w:val="Prrafodelista"/>
        <w:numPr>
          <w:ilvl w:val="0"/>
          <w:numId w:val="149"/>
        </w:numPr>
        <w:tabs>
          <w:tab w:val="left" w:pos="294"/>
        </w:tabs>
        <w:ind w:left="0" w:firstLine="0"/>
        <w:jc w:val="both"/>
        <w:rPr>
          <w:rFonts w:ascii="Arial" w:hAnsi="Arial" w:cs="Arial"/>
        </w:rPr>
      </w:pPr>
      <w:r w:rsidRPr="00DF0187">
        <w:rPr>
          <w:rFonts w:ascii="Arial" w:hAnsi="Arial" w:cs="Arial"/>
        </w:rPr>
        <w:t>Las Administradoras de Riesgos Laborales y los Empleadores no podrán contratar corredores de seguros, agencias y agentes de seguros que no se encuentren en el Registro Único de Intermediarios del Sistema General de Riesgos</w:t>
      </w:r>
      <w:r w:rsidRPr="00DF0187">
        <w:rPr>
          <w:rFonts w:ascii="Arial" w:hAnsi="Arial" w:cs="Arial"/>
          <w:spacing w:val="-14"/>
        </w:rPr>
        <w:t xml:space="preserve"> </w:t>
      </w:r>
      <w:r w:rsidRPr="00DF0187">
        <w:rPr>
          <w:rFonts w:ascii="Arial" w:hAnsi="Arial" w:cs="Arial"/>
        </w:rPr>
        <w:t>Laborales.</w:t>
      </w:r>
    </w:p>
    <w:p w14:paraId="6D3ABDAA" w14:textId="77777777" w:rsidR="00BD2315" w:rsidRPr="00DF0187" w:rsidRDefault="00BD2315" w:rsidP="002A3B6D">
      <w:pPr>
        <w:pStyle w:val="Textoindependiente"/>
        <w:jc w:val="both"/>
        <w:rPr>
          <w:rFonts w:ascii="Arial" w:hAnsi="Arial" w:cs="Arial"/>
          <w:sz w:val="22"/>
          <w:szCs w:val="22"/>
        </w:rPr>
      </w:pPr>
    </w:p>
    <w:p w14:paraId="6D3ABDAB" w14:textId="77777777" w:rsidR="00BD2315" w:rsidRPr="00DF0187" w:rsidRDefault="00A97C5D" w:rsidP="002A3B6D">
      <w:pPr>
        <w:pStyle w:val="Prrafodelista"/>
        <w:numPr>
          <w:ilvl w:val="0"/>
          <w:numId w:val="149"/>
        </w:numPr>
        <w:tabs>
          <w:tab w:val="left" w:pos="294"/>
        </w:tabs>
        <w:ind w:left="0" w:firstLine="0"/>
        <w:jc w:val="both"/>
        <w:rPr>
          <w:rFonts w:ascii="Arial" w:hAnsi="Arial" w:cs="Arial"/>
        </w:rPr>
      </w:pPr>
      <w:r w:rsidRPr="00DF0187">
        <w:rPr>
          <w:rFonts w:ascii="Arial" w:hAnsi="Arial" w:cs="Arial"/>
        </w:rPr>
        <w:t>Quien actúe en el rol de intermediación, ante el mismo empleador no podrá recibir remuneración adicional de la administradora de riesgos laborales, por la prestación de servicios asistenciales o preventivos de salud</w:t>
      </w:r>
      <w:r w:rsidRPr="00DF0187">
        <w:rPr>
          <w:rFonts w:ascii="Arial" w:hAnsi="Arial" w:cs="Arial"/>
          <w:spacing w:val="-15"/>
        </w:rPr>
        <w:t xml:space="preserve"> </w:t>
      </w:r>
      <w:r w:rsidRPr="00DF0187">
        <w:rPr>
          <w:rFonts w:ascii="Arial" w:hAnsi="Arial" w:cs="Arial"/>
        </w:rPr>
        <w:t>ocupacional.</w:t>
      </w:r>
    </w:p>
    <w:p w14:paraId="6D3ABDB0" w14:textId="77777777" w:rsidR="00BD2315" w:rsidRPr="00DF0187" w:rsidRDefault="00BD2315" w:rsidP="002A3B6D">
      <w:pPr>
        <w:pStyle w:val="Textoindependiente"/>
        <w:jc w:val="both"/>
        <w:rPr>
          <w:rFonts w:ascii="Arial" w:hAnsi="Arial" w:cs="Arial"/>
          <w:i/>
          <w:sz w:val="22"/>
          <w:szCs w:val="22"/>
        </w:rPr>
      </w:pPr>
    </w:p>
    <w:p w14:paraId="6D3ABDB1" w14:textId="77777777" w:rsidR="00BD2315" w:rsidRPr="00DF0187" w:rsidRDefault="00A97C5D" w:rsidP="002A3B6D">
      <w:pPr>
        <w:pStyle w:val="Textoindependiente"/>
        <w:jc w:val="both"/>
        <w:rPr>
          <w:rFonts w:ascii="Arial" w:hAnsi="Arial" w:cs="Arial"/>
          <w:sz w:val="22"/>
          <w:szCs w:val="22"/>
        </w:rPr>
      </w:pPr>
      <w:r w:rsidRPr="00DF0187">
        <w:rPr>
          <w:rFonts w:ascii="Arial" w:hAnsi="Arial" w:cs="Arial"/>
          <w:sz w:val="22"/>
          <w:szCs w:val="22"/>
        </w:rPr>
        <w:t xml:space="preserve">ARTÍCULO 2.2.4.10.5. </w:t>
      </w:r>
      <w:r w:rsidRPr="00DF0187">
        <w:rPr>
          <w:rFonts w:ascii="Arial" w:hAnsi="Arial" w:cs="Arial"/>
          <w:i/>
          <w:sz w:val="22"/>
          <w:szCs w:val="22"/>
        </w:rPr>
        <w:t xml:space="preserve">Transición. </w:t>
      </w:r>
      <w:r w:rsidRPr="00DF0187">
        <w:rPr>
          <w:rFonts w:ascii="Arial" w:hAnsi="Arial" w:cs="Arial"/>
          <w:sz w:val="22"/>
          <w:szCs w:val="22"/>
        </w:rPr>
        <w:t>Se concede hasta el 30 de junio de 2017 para que los corredores de seguros, las agencias y agentes de seguros acrediten los requisitos en materia de idoneidad profesional e infraestructura humana y operativa y para que se registren en el Registro Único de Intermediarios - RUI."</w:t>
      </w:r>
    </w:p>
    <w:p w14:paraId="6D3ABDB6" w14:textId="77777777" w:rsidR="00BD2315" w:rsidRPr="00DF0187" w:rsidRDefault="00BD2315" w:rsidP="002A3B6D">
      <w:pPr>
        <w:pStyle w:val="Textoindependiente"/>
        <w:jc w:val="both"/>
        <w:rPr>
          <w:rFonts w:ascii="Arial" w:hAnsi="Arial" w:cs="Arial"/>
          <w:i/>
          <w:sz w:val="22"/>
          <w:szCs w:val="22"/>
        </w:rPr>
      </w:pPr>
    </w:p>
    <w:p w14:paraId="6D3ABDBB" w14:textId="49CCBDEB" w:rsidR="00BD2315" w:rsidRPr="00DF0187" w:rsidRDefault="00A97C5D" w:rsidP="001D6DBA">
      <w:pPr>
        <w:pStyle w:val="Textoindependiente"/>
        <w:jc w:val="both"/>
        <w:rPr>
          <w:rFonts w:ascii="Arial" w:hAnsi="Arial" w:cs="Arial"/>
          <w:sz w:val="22"/>
          <w:szCs w:val="22"/>
        </w:rPr>
      </w:pPr>
      <w:r w:rsidRPr="00DF0187">
        <w:rPr>
          <w:rFonts w:ascii="Arial" w:hAnsi="Arial" w:cs="Arial"/>
          <w:sz w:val="22"/>
          <w:szCs w:val="22"/>
        </w:rPr>
        <w:t>ARTÍCULO 2.2.4.10.6</w:t>
      </w:r>
      <w:r w:rsidRPr="00DF0187">
        <w:rPr>
          <w:rFonts w:ascii="Arial" w:hAnsi="Arial" w:cs="Arial"/>
          <w:i/>
          <w:sz w:val="22"/>
          <w:szCs w:val="22"/>
        </w:rPr>
        <w:t xml:space="preserve">. Estándares para revelación de información </w:t>
      </w:r>
      <w:proofErr w:type="spellStart"/>
      <w:r w:rsidRPr="00DF0187">
        <w:rPr>
          <w:rFonts w:ascii="Arial" w:hAnsi="Arial" w:cs="Arial"/>
          <w:i/>
          <w:sz w:val="22"/>
          <w:szCs w:val="22"/>
        </w:rPr>
        <w:t>ﬁnanciera</w:t>
      </w:r>
      <w:proofErr w:type="spellEnd"/>
      <w:r w:rsidRPr="00DF0187">
        <w:rPr>
          <w:rFonts w:ascii="Arial" w:hAnsi="Arial" w:cs="Arial"/>
          <w:i/>
          <w:sz w:val="22"/>
          <w:szCs w:val="22"/>
        </w:rPr>
        <w:t xml:space="preserve"> de Administradoras de Riesgos Laborales. </w:t>
      </w:r>
      <w:r w:rsidRPr="00DF0187">
        <w:rPr>
          <w:rFonts w:ascii="Arial" w:hAnsi="Arial" w:cs="Arial"/>
          <w:sz w:val="22"/>
          <w:szCs w:val="22"/>
        </w:rPr>
        <w:t xml:space="preserve">Para la revelación de la información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de las Administradoras de Riesgos Laborales, se deberá tener en cuenta lo previsto por el inciso segundo del parágrafo 5º del artículo 11 de la Ley 1562 de 2012, según el cual las Entidades Administradoras de Riesgos Laborales, para el pago de las labores de intermediación, sólo podrán utilizar recursos propios; estos recursos son aquellos que conforman su patrimonio o constituyen ingreso, sin que en ningún caso puedan utilizarse para esos efectos las cotizaciones pagadas, las reservas técnicas, las</w:t>
      </w:r>
      <w:r w:rsidRPr="00DF0187">
        <w:rPr>
          <w:rFonts w:ascii="Arial" w:hAnsi="Arial" w:cs="Arial"/>
          <w:spacing w:val="-22"/>
          <w:sz w:val="22"/>
          <w:szCs w:val="22"/>
        </w:rPr>
        <w:t xml:space="preserve"> </w:t>
      </w:r>
      <w:r w:rsidRPr="00DF0187">
        <w:rPr>
          <w:rFonts w:ascii="Arial" w:hAnsi="Arial" w:cs="Arial"/>
          <w:sz w:val="22"/>
          <w:szCs w:val="22"/>
        </w:rPr>
        <w:t>reservas</w:t>
      </w:r>
      <w:r w:rsidR="001D6DBA">
        <w:rPr>
          <w:rFonts w:ascii="Arial" w:hAnsi="Arial" w:cs="Arial"/>
          <w:sz w:val="22"/>
          <w:szCs w:val="22"/>
        </w:rPr>
        <w:t xml:space="preserve"> </w:t>
      </w:r>
      <w:r w:rsidRPr="00DF0187">
        <w:rPr>
          <w:rFonts w:ascii="Arial" w:hAnsi="Arial" w:cs="Arial"/>
          <w:sz w:val="22"/>
          <w:szCs w:val="22"/>
        </w:rPr>
        <w:t xml:space="preserve">matemáticas constituidas para el pago de pensiones del sistema, ni sus rendimientos </w:t>
      </w:r>
      <w:proofErr w:type="spellStart"/>
      <w:r w:rsidRPr="00DF0187">
        <w:rPr>
          <w:rFonts w:ascii="Arial" w:hAnsi="Arial" w:cs="Arial"/>
          <w:sz w:val="22"/>
          <w:szCs w:val="22"/>
        </w:rPr>
        <w:t>ﬁnancieros</w:t>
      </w:r>
      <w:proofErr w:type="spellEnd"/>
      <w:r w:rsidRPr="00DF0187">
        <w:rPr>
          <w:rFonts w:ascii="Arial" w:hAnsi="Arial" w:cs="Arial"/>
          <w:sz w:val="22"/>
          <w:szCs w:val="22"/>
        </w:rPr>
        <w:t>.</w:t>
      </w:r>
      <w:r w:rsidR="00E53999" w:rsidRPr="00DF0187">
        <w:rPr>
          <w:rFonts w:ascii="Arial" w:hAnsi="Arial" w:cs="Arial"/>
          <w:sz w:val="22"/>
          <w:szCs w:val="22"/>
        </w:rPr>
        <w:t xml:space="preserve"> </w:t>
      </w:r>
    </w:p>
    <w:p w14:paraId="6D3ABDBE" w14:textId="77777777" w:rsidR="00BD2315" w:rsidRPr="00DF0187" w:rsidRDefault="00BD2315" w:rsidP="001D6DBA">
      <w:pPr>
        <w:pStyle w:val="Textoindependiente"/>
        <w:jc w:val="both"/>
        <w:rPr>
          <w:rFonts w:ascii="Arial" w:hAnsi="Arial" w:cs="Arial"/>
          <w:i/>
          <w:sz w:val="22"/>
          <w:szCs w:val="22"/>
        </w:rPr>
      </w:pPr>
    </w:p>
    <w:p w14:paraId="6D3ABDBF" w14:textId="77777777" w:rsidR="00BD2315" w:rsidRPr="00DF0187" w:rsidRDefault="00A97C5D" w:rsidP="001D6DBA">
      <w:pPr>
        <w:jc w:val="both"/>
        <w:rPr>
          <w:rFonts w:ascii="Arial" w:hAnsi="Arial" w:cs="Arial"/>
        </w:rPr>
      </w:pPr>
      <w:r w:rsidRPr="00DF0187">
        <w:rPr>
          <w:rFonts w:ascii="Arial" w:hAnsi="Arial" w:cs="Arial"/>
        </w:rPr>
        <w:t xml:space="preserve">ARTÍCULO 2.2.4.10.7. </w:t>
      </w:r>
      <w:r w:rsidRPr="00DF0187">
        <w:rPr>
          <w:rFonts w:ascii="Arial" w:hAnsi="Arial" w:cs="Arial"/>
          <w:i/>
        </w:rPr>
        <w:t xml:space="preserve">Reporte y revelación de Información de las Administradoras de Riesgos Laborales. </w:t>
      </w:r>
      <w:r w:rsidRPr="00DF0187">
        <w:rPr>
          <w:rFonts w:ascii="Arial" w:hAnsi="Arial" w:cs="Arial"/>
        </w:rPr>
        <w:t xml:space="preserve">La Superintendencia Financiera de Colombia </w:t>
      </w:r>
      <w:proofErr w:type="spellStart"/>
      <w:r w:rsidRPr="00DF0187">
        <w:rPr>
          <w:rFonts w:ascii="Arial" w:hAnsi="Arial" w:cs="Arial"/>
        </w:rPr>
        <w:t>deﬁnirá</w:t>
      </w:r>
      <w:proofErr w:type="spellEnd"/>
      <w:r w:rsidRPr="00DF0187">
        <w:rPr>
          <w:rFonts w:ascii="Arial" w:hAnsi="Arial" w:cs="Arial"/>
        </w:rPr>
        <w:t xml:space="preserve"> los mecanismos de reporte y revelación de información </w:t>
      </w:r>
      <w:proofErr w:type="spellStart"/>
      <w:r w:rsidRPr="00DF0187">
        <w:rPr>
          <w:rFonts w:ascii="Arial" w:hAnsi="Arial" w:cs="Arial"/>
        </w:rPr>
        <w:t>especíﬁco</w:t>
      </w:r>
      <w:proofErr w:type="spellEnd"/>
      <w:r w:rsidRPr="00DF0187">
        <w:rPr>
          <w:rFonts w:ascii="Arial" w:hAnsi="Arial" w:cs="Arial"/>
        </w:rPr>
        <w:t xml:space="preserve"> para las Administradoras de Riesgos Laborales, teniendo en cuenta las disposiciones establecidas en el artículo 2.2.4.10.6 del presente Decreto.</w:t>
      </w:r>
    </w:p>
    <w:p w14:paraId="6D3ABDC4" w14:textId="77777777" w:rsidR="00BD2315" w:rsidRPr="00DF0187" w:rsidRDefault="00BD2315" w:rsidP="001D6DBA">
      <w:pPr>
        <w:pStyle w:val="Textoindependiente"/>
        <w:jc w:val="both"/>
        <w:rPr>
          <w:rFonts w:ascii="Arial" w:hAnsi="Arial" w:cs="Arial"/>
          <w:i/>
          <w:sz w:val="22"/>
          <w:szCs w:val="22"/>
        </w:rPr>
      </w:pPr>
    </w:p>
    <w:p w14:paraId="6D3ABDC5" w14:textId="77777777" w:rsidR="00BD2315" w:rsidRPr="00DF0187" w:rsidRDefault="00A97C5D" w:rsidP="001D6DBA">
      <w:pPr>
        <w:pStyle w:val="Textoindependiente"/>
        <w:jc w:val="both"/>
        <w:rPr>
          <w:rFonts w:ascii="Arial" w:hAnsi="Arial" w:cs="Arial"/>
          <w:sz w:val="22"/>
          <w:szCs w:val="22"/>
        </w:rPr>
      </w:pPr>
      <w:r w:rsidRPr="00DF0187">
        <w:rPr>
          <w:rFonts w:ascii="Arial" w:hAnsi="Arial" w:cs="Arial"/>
          <w:sz w:val="22"/>
          <w:szCs w:val="22"/>
        </w:rPr>
        <w:t xml:space="preserve">ARTÍCULO 2.2.4.10.8. </w:t>
      </w:r>
      <w:r w:rsidRPr="00DF0187">
        <w:rPr>
          <w:rFonts w:ascii="Arial" w:hAnsi="Arial" w:cs="Arial"/>
          <w:i/>
          <w:sz w:val="22"/>
          <w:szCs w:val="22"/>
        </w:rPr>
        <w:t xml:space="preserve">Alcance de la Intermediación. </w:t>
      </w:r>
      <w:r w:rsidRPr="00DF0187">
        <w:rPr>
          <w:rFonts w:ascii="Arial" w:hAnsi="Arial" w:cs="Arial"/>
          <w:sz w:val="22"/>
          <w:szCs w:val="22"/>
        </w:rPr>
        <w:t>Para realizar la labor de intermediación en el Sistema General de Riesgos Laborales se requiere la inscripción a la que hace referencia el artículo 2.2.4.10.3. del presente Decreto, sin perjuicio del plazo señalado para la transición, establecido en el artículo 2.2.4.10.5. del presente Decreto.</w:t>
      </w:r>
    </w:p>
    <w:p w14:paraId="6D3ABDC7" w14:textId="77777777" w:rsidR="00BD2315" w:rsidRPr="00DF0187" w:rsidRDefault="00BD2315" w:rsidP="001D6DBA">
      <w:pPr>
        <w:pStyle w:val="Textoindependiente"/>
        <w:jc w:val="both"/>
        <w:rPr>
          <w:rFonts w:ascii="Arial" w:hAnsi="Arial" w:cs="Arial"/>
          <w:sz w:val="22"/>
          <w:szCs w:val="22"/>
        </w:rPr>
      </w:pPr>
    </w:p>
    <w:p w14:paraId="6D3ABDC8" w14:textId="77777777" w:rsidR="00BD2315" w:rsidRPr="00DF0187" w:rsidRDefault="00A97C5D" w:rsidP="001D6DBA">
      <w:pPr>
        <w:pStyle w:val="Textoindependiente"/>
        <w:jc w:val="both"/>
        <w:rPr>
          <w:rFonts w:ascii="Arial" w:hAnsi="Arial" w:cs="Arial"/>
          <w:sz w:val="22"/>
          <w:szCs w:val="22"/>
        </w:rPr>
      </w:pPr>
      <w:r w:rsidRPr="00DF0187">
        <w:rPr>
          <w:rFonts w:ascii="Arial" w:hAnsi="Arial" w:cs="Arial"/>
          <w:sz w:val="22"/>
          <w:szCs w:val="22"/>
        </w:rPr>
        <w:t>Para realizar la labor de prestación de servicios en seguridad y salud en el trabajo se requiere la respectiva licencia expedida por las entidades departamentales y distritales de salud.</w:t>
      </w:r>
    </w:p>
    <w:p w14:paraId="6D3ABDCA" w14:textId="77777777" w:rsidR="00BD2315" w:rsidRPr="00DF0187" w:rsidRDefault="00BD2315" w:rsidP="001D6DBA">
      <w:pPr>
        <w:pStyle w:val="Textoindependiente"/>
        <w:jc w:val="both"/>
        <w:rPr>
          <w:rFonts w:ascii="Arial" w:hAnsi="Arial" w:cs="Arial"/>
          <w:sz w:val="22"/>
          <w:szCs w:val="22"/>
        </w:rPr>
      </w:pPr>
    </w:p>
    <w:p w14:paraId="6D3ABDCB" w14:textId="77777777" w:rsidR="00BD2315" w:rsidRPr="00DF0187" w:rsidRDefault="00A97C5D" w:rsidP="001D6DBA">
      <w:pPr>
        <w:pStyle w:val="Textoindependiente"/>
        <w:jc w:val="both"/>
        <w:rPr>
          <w:rFonts w:ascii="Arial" w:hAnsi="Arial" w:cs="Arial"/>
          <w:sz w:val="22"/>
          <w:szCs w:val="22"/>
        </w:rPr>
      </w:pPr>
      <w:r w:rsidRPr="00DF0187">
        <w:rPr>
          <w:rFonts w:ascii="Arial" w:hAnsi="Arial" w:cs="Arial"/>
          <w:sz w:val="22"/>
          <w:szCs w:val="22"/>
        </w:rPr>
        <w:t>La labor de prestación de servicios en seguridad y salud en el trabajo no hace parte de la labor de intermediación. Quien realice la labor de intermediación no podrá recibir remuneración adicional de la Administradora de Riesgos Laborales por la prestación de servicios de seguridad y salud en el trabajo ante un mismo empleador.</w:t>
      </w:r>
    </w:p>
    <w:p w14:paraId="6D3ABDCD" w14:textId="77777777" w:rsidR="00BD2315" w:rsidRPr="00DF0187" w:rsidRDefault="00BD2315" w:rsidP="001D6DBA">
      <w:pPr>
        <w:pStyle w:val="Textoindependiente"/>
        <w:jc w:val="both"/>
        <w:rPr>
          <w:rFonts w:ascii="Arial" w:hAnsi="Arial" w:cs="Arial"/>
          <w:sz w:val="22"/>
          <w:szCs w:val="22"/>
        </w:rPr>
      </w:pPr>
    </w:p>
    <w:p w14:paraId="6D3ABDCE" w14:textId="77777777" w:rsidR="00BD2315" w:rsidRPr="00DF0187" w:rsidRDefault="00A97C5D" w:rsidP="001D6DBA">
      <w:pPr>
        <w:pStyle w:val="Textoindependiente"/>
        <w:jc w:val="both"/>
        <w:rPr>
          <w:rFonts w:ascii="Arial" w:hAnsi="Arial" w:cs="Arial"/>
          <w:sz w:val="22"/>
          <w:szCs w:val="22"/>
        </w:rPr>
      </w:pPr>
      <w:r w:rsidRPr="00DF0187">
        <w:rPr>
          <w:rFonts w:ascii="Arial" w:hAnsi="Arial" w:cs="Arial"/>
          <w:sz w:val="22"/>
          <w:szCs w:val="22"/>
        </w:rPr>
        <w:t xml:space="preserve">La labor de intermediación no podrá ser utilizada para propiciar la concentración de riesgos en el Sistema General de Riesgos Laborales. A partir de la vigencia del presente artículo, los intermediarios deberán llevar estadísticas de sus </w:t>
      </w:r>
      <w:proofErr w:type="spellStart"/>
      <w:r w:rsidRPr="00DF0187">
        <w:rPr>
          <w:rFonts w:ascii="Arial" w:hAnsi="Arial" w:cs="Arial"/>
          <w:sz w:val="22"/>
          <w:szCs w:val="22"/>
        </w:rPr>
        <w:t>aﬁliaciones</w:t>
      </w:r>
      <w:proofErr w:type="spellEnd"/>
      <w:r w:rsidRPr="00DF0187">
        <w:rPr>
          <w:rFonts w:ascii="Arial" w:hAnsi="Arial" w:cs="Arial"/>
          <w:sz w:val="22"/>
          <w:szCs w:val="22"/>
        </w:rPr>
        <w:t xml:space="preserve">, las cuales podrán ser solicitadas por el Ministerio del Trabajo en desarrollo de sus </w:t>
      </w:r>
      <w:r w:rsidRPr="00DF0187">
        <w:rPr>
          <w:rFonts w:ascii="Arial" w:hAnsi="Arial" w:cs="Arial"/>
          <w:sz w:val="22"/>
          <w:szCs w:val="22"/>
        </w:rPr>
        <w:lastRenderedPageBreak/>
        <w:t>actividades de inspección, vigilancia y control.</w:t>
      </w:r>
    </w:p>
    <w:p w14:paraId="6D3ABDD2" w14:textId="77777777" w:rsidR="00BD2315" w:rsidRPr="00DF0187" w:rsidRDefault="00BD2315" w:rsidP="001D6DBA">
      <w:pPr>
        <w:pStyle w:val="Textoindependiente"/>
        <w:jc w:val="both"/>
        <w:rPr>
          <w:rFonts w:ascii="Arial" w:hAnsi="Arial" w:cs="Arial"/>
          <w:i/>
          <w:sz w:val="22"/>
          <w:szCs w:val="22"/>
        </w:rPr>
      </w:pPr>
    </w:p>
    <w:p w14:paraId="6D3ABDD3" w14:textId="77777777" w:rsidR="00BD2315" w:rsidRPr="00DF0187" w:rsidRDefault="00A97C5D" w:rsidP="001D6DBA">
      <w:pPr>
        <w:pStyle w:val="Textoindependiente"/>
        <w:jc w:val="both"/>
        <w:rPr>
          <w:rFonts w:ascii="Arial" w:hAnsi="Arial" w:cs="Arial"/>
          <w:sz w:val="22"/>
          <w:szCs w:val="22"/>
        </w:rPr>
      </w:pPr>
      <w:r w:rsidRPr="00DF0187">
        <w:rPr>
          <w:rFonts w:ascii="Arial" w:hAnsi="Arial" w:cs="Arial"/>
          <w:sz w:val="22"/>
          <w:szCs w:val="22"/>
        </w:rPr>
        <w:t xml:space="preserve">ARTÍCULO 2.2.4.10.9. </w:t>
      </w:r>
      <w:r w:rsidRPr="00DF0187">
        <w:rPr>
          <w:rFonts w:ascii="Arial" w:hAnsi="Arial" w:cs="Arial"/>
          <w:i/>
          <w:sz w:val="22"/>
          <w:szCs w:val="22"/>
        </w:rPr>
        <w:t xml:space="preserve">Ofertas comerciales. </w:t>
      </w:r>
      <w:r w:rsidRPr="00DF0187">
        <w:rPr>
          <w:rFonts w:ascii="Arial" w:hAnsi="Arial" w:cs="Arial"/>
          <w:sz w:val="22"/>
          <w:szCs w:val="22"/>
        </w:rPr>
        <w:t xml:space="preserve">Los corredores, agencias y agentes de seguros tendrán a disposición de las autoridades competentes las cotizaciones realizadas y la totalidad de ofertas comerciales que en respuesta de las mismas presenten las Administradoras de Riesgos Laborales para lograr una </w:t>
      </w:r>
      <w:proofErr w:type="spellStart"/>
      <w:r w:rsidRPr="00DF0187">
        <w:rPr>
          <w:rFonts w:ascii="Arial" w:hAnsi="Arial" w:cs="Arial"/>
          <w:sz w:val="22"/>
          <w:szCs w:val="22"/>
        </w:rPr>
        <w:t>aﬁliación</w:t>
      </w:r>
      <w:proofErr w:type="spellEnd"/>
      <w:r w:rsidRPr="00DF0187">
        <w:rPr>
          <w:rFonts w:ascii="Arial" w:hAnsi="Arial" w:cs="Arial"/>
          <w:sz w:val="22"/>
          <w:szCs w:val="22"/>
        </w:rPr>
        <w:t>, así como la oferta sobre la cual se concreta la misma.</w:t>
      </w:r>
    </w:p>
    <w:p w14:paraId="6D3ABDD7" w14:textId="77777777" w:rsidR="00BD2315" w:rsidRPr="00DF0187" w:rsidRDefault="00BD2315" w:rsidP="001D6DBA">
      <w:pPr>
        <w:pStyle w:val="Textoindependiente"/>
        <w:jc w:val="both"/>
        <w:rPr>
          <w:rFonts w:ascii="Arial" w:hAnsi="Arial" w:cs="Arial"/>
          <w:i/>
          <w:sz w:val="22"/>
          <w:szCs w:val="22"/>
        </w:rPr>
      </w:pPr>
    </w:p>
    <w:p w14:paraId="6D3ABDD8" w14:textId="77777777" w:rsidR="00BD2315" w:rsidRPr="001D6DBA" w:rsidRDefault="00A97C5D" w:rsidP="001D6DBA">
      <w:pPr>
        <w:pStyle w:val="Textoindependiente"/>
        <w:jc w:val="center"/>
        <w:rPr>
          <w:rFonts w:ascii="Arial" w:hAnsi="Arial" w:cs="Arial"/>
          <w:b/>
          <w:bCs/>
          <w:sz w:val="22"/>
          <w:szCs w:val="22"/>
        </w:rPr>
      </w:pPr>
      <w:r w:rsidRPr="001D6DBA">
        <w:rPr>
          <w:rFonts w:ascii="Arial" w:hAnsi="Arial" w:cs="Arial"/>
          <w:b/>
          <w:bCs/>
          <w:sz w:val="22"/>
          <w:szCs w:val="22"/>
        </w:rPr>
        <w:t>CAPÍTULO 11</w:t>
      </w:r>
    </w:p>
    <w:p w14:paraId="6D3ABDDB" w14:textId="77777777" w:rsidR="00BD2315" w:rsidRPr="001D6DBA" w:rsidRDefault="00A97C5D" w:rsidP="001D6DBA">
      <w:pPr>
        <w:pStyle w:val="Textoindependiente"/>
        <w:jc w:val="center"/>
        <w:rPr>
          <w:rFonts w:ascii="Arial" w:hAnsi="Arial" w:cs="Arial"/>
          <w:b/>
          <w:bCs/>
          <w:sz w:val="22"/>
          <w:szCs w:val="22"/>
        </w:rPr>
      </w:pPr>
      <w:r w:rsidRPr="001D6DBA">
        <w:rPr>
          <w:rFonts w:ascii="Arial" w:hAnsi="Arial" w:cs="Arial"/>
          <w:b/>
          <w:bCs/>
          <w:sz w:val="22"/>
          <w:szCs w:val="22"/>
        </w:rPr>
        <w:t>CRITERIOS DE GRADUACIÓN DE LAS MULTAS POR INFRACCIÓN A LAS NORMAS DE SEGURIDADY SALUD EN EL TRABAJO</w:t>
      </w:r>
    </w:p>
    <w:p w14:paraId="6D3ABDDC" w14:textId="77777777" w:rsidR="00BD2315" w:rsidRPr="001D6DBA" w:rsidRDefault="00BD2315" w:rsidP="001D6DBA">
      <w:pPr>
        <w:pStyle w:val="Textoindependiente"/>
        <w:jc w:val="center"/>
        <w:rPr>
          <w:rFonts w:ascii="Arial" w:hAnsi="Arial" w:cs="Arial"/>
          <w:b/>
          <w:bCs/>
          <w:sz w:val="22"/>
          <w:szCs w:val="22"/>
        </w:rPr>
      </w:pPr>
    </w:p>
    <w:p w14:paraId="6D3ABDDE" w14:textId="77777777" w:rsidR="00BD2315" w:rsidRPr="00DF0187" w:rsidRDefault="00A97C5D" w:rsidP="001D6DBA">
      <w:pPr>
        <w:pStyle w:val="Textoindependiente"/>
        <w:jc w:val="both"/>
        <w:rPr>
          <w:rFonts w:ascii="Arial" w:hAnsi="Arial" w:cs="Arial"/>
          <w:sz w:val="22"/>
          <w:szCs w:val="22"/>
        </w:rPr>
      </w:pPr>
      <w:r w:rsidRPr="00DF0187">
        <w:rPr>
          <w:rFonts w:ascii="Arial" w:hAnsi="Arial" w:cs="Arial"/>
          <w:sz w:val="22"/>
          <w:szCs w:val="22"/>
        </w:rPr>
        <w:t>ARTÍCULO 2.2.4.11.1</w:t>
      </w:r>
      <w:r w:rsidRPr="00DF0187">
        <w:rPr>
          <w:rFonts w:ascii="Arial" w:hAnsi="Arial" w:cs="Arial"/>
          <w:i/>
          <w:sz w:val="22"/>
          <w:szCs w:val="22"/>
        </w:rPr>
        <w:t xml:space="preserve">. Objeto. </w:t>
      </w:r>
      <w:r w:rsidRPr="00DF0187">
        <w:rPr>
          <w:rFonts w:ascii="Arial" w:hAnsi="Arial" w:cs="Arial"/>
          <w:sz w:val="22"/>
          <w:szCs w:val="22"/>
        </w:rPr>
        <w:t>Las normas del presente capítulo tienen por objeto establecer los criterios de graduación de las multas por infracción a las normas de Seguridad y Salud en el Trabajo y Riesgos Laborales, señalar las garantías mínimas que se deben respetar para garantizar el derecho fundamental al debido proceso a los sujetos objeto de investigación administrativa, así como establecer normas para ordenar la clausura del lugar de trabajo y la paralización o prohibición inmediata de trabajos o tareas por inobservancia de la normativa de prevención de riesgos laborales, cuando existan condiciones que pongan en peligro la vida, la integridad y la seguridad personal de las y los trabajadores.</w:t>
      </w:r>
    </w:p>
    <w:p w14:paraId="6D3ABDE3" w14:textId="77777777" w:rsidR="00BD2315" w:rsidRPr="00DF0187" w:rsidRDefault="00BD2315" w:rsidP="001D6DBA">
      <w:pPr>
        <w:pStyle w:val="Textoindependiente"/>
        <w:jc w:val="both"/>
        <w:rPr>
          <w:rFonts w:ascii="Arial" w:hAnsi="Arial" w:cs="Arial"/>
          <w:i/>
          <w:sz w:val="22"/>
          <w:szCs w:val="22"/>
        </w:rPr>
      </w:pPr>
    </w:p>
    <w:p w14:paraId="6D3ABDE4" w14:textId="77777777" w:rsidR="00BD2315" w:rsidRPr="00DF0187" w:rsidRDefault="00A97C5D" w:rsidP="001D6DBA">
      <w:pPr>
        <w:pStyle w:val="Textoindependiente"/>
        <w:jc w:val="both"/>
        <w:rPr>
          <w:rFonts w:ascii="Arial" w:hAnsi="Arial" w:cs="Arial"/>
          <w:sz w:val="22"/>
          <w:szCs w:val="22"/>
        </w:rPr>
      </w:pPr>
      <w:r w:rsidRPr="00DF0187">
        <w:rPr>
          <w:rFonts w:ascii="Arial" w:hAnsi="Arial" w:cs="Arial"/>
          <w:sz w:val="22"/>
          <w:szCs w:val="22"/>
        </w:rPr>
        <w:t>ARTÍCULO  2.2.4.11.2</w:t>
      </w:r>
      <w:r w:rsidRPr="00DF0187">
        <w:rPr>
          <w:rFonts w:ascii="Arial" w:hAnsi="Arial" w:cs="Arial"/>
          <w:i/>
          <w:sz w:val="22"/>
          <w:szCs w:val="22"/>
        </w:rPr>
        <w:t xml:space="preserve">. Campo de aplicación. </w:t>
      </w:r>
      <w:r w:rsidRPr="00DF0187">
        <w:rPr>
          <w:rFonts w:ascii="Arial" w:hAnsi="Arial" w:cs="Arial"/>
          <w:sz w:val="22"/>
          <w:szCs w:val="22"/>
        </w:rPr>
        <w:t xml:space="preserve">Las normas del presente capítulo se aplican a las actuaciones administrativas que adelanten los Inspectores del Trabajo y Seguridad Social, las Direcciones Territoriales,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Especiales del Ministerio del Trabajo, la Unidad de Investigaciones Especiales, y la Dirección de Riesgos Laborales de ese mismo Ministerio por infracción a las normas de Seguridad y Salud en el Trabajo y Riesgos</w:t>
      </w:r>
      <w:r w:rsidRPr="00DF0187">
        <w:rPr>
          <w:rFonts w:ascii="Arial" w:hAnsi="Arial" w:cs="Arial"/>
          <w:spacing w:val="-3"/>
          <w:sz w:val="22"/>
          <w:szCs w:val="22"/>
        </w:rPr>
        <w:t xml:space="preserve"> </w:t>
      </w:r>
      <w:r w:rsidRPr="00DF0187">
        <w:rPr>
          <w:rFonts w:ascii="Arial" w:hAnsi="Arial" w:cs="Arial"/>
          <w:sz w:val="22"/>
          <w:szCs w:val="22"/>
        </w:rPr>
        <w:t>Laborales.</w:t>
      </w:r>
    </w:p>
    <w:p w14:paraId="6D3ABDE5" w14:textId="77777777" w:rsidR="00BD2315" w:rsidRPr="00DF0187" w:rsidRDefault="00BD2315" w:rsidP="00EA2566">
      <w:pPr>
        <w:jc w:val="both"/>
        <w:rPr>
          <w:rFonts w:ascii="Arial" w:hAnsi="Arial" w:cs="Arial"/>
        </w:rPr>
        <w:sectPr w:rsidR="00BD2315" w:rsidRPr="00DF0187" w:rsidSect="002A3B6D">
          <w:pgSz w:w="11910" w:h="16840"/>
          <w:pgMar w:top="1417" w:right="1701" w:bottom="1417" w:left="1701" w:header="513" w:footer="468" w:gutter="0"/>
          <w:cols w:space="720"/>
          <w:docGrid w:linePitch="299"/>
        </w:sectPr>
      </w:pPr>
    </w:p>
    <w:p w14:paraId="6D3ABDE9" w14:textId="77777777" w:rsidR="00BD2315" w:rsidRPr="00DF0187" w:rsidRDefault="00A97C5D" w:rsidP="00846515">
      <w:pPr>
        <w:pStyle w:val="Textoindependiente"/>
        <w:jc w:val="both"/>
        <w:rPr>
          <w:rFonts w:ascii="Arial" w:hAnsi="Arial" w:cs="Arial"/>
          <w:sz w:val="22"/>
          <w:szCs w:val="22"/>
        </w:rPr>
      </w:pPr>
      <w:r w:rsidRPr="00DF0187">
        <w:rPr>
          <w:rFonts w:ascii="Arial" w:hAnsi="Arial" w:cs="Arial"/>
          <w:sz w:val="22"/>
          <w:szCs w:val="22"/>
        </w:rPr>
        <w:lastRenderedPageBreak/>
        <w:t>ARTÍCULO 2.2.4.11.3</w:t>
      </w:r>
      <w:r w:rsidRPr="00DF0187">
        <w:rPr>
          <w:rFonts w:ascii="Arial" w:hAnsi="Arial" w:cs="Arial"/>
          <w:i/>
          <w:sz w:val="22"/>
          <w:szCs w:val="22"/>
        </w:rPr>
        <w:t xml:space="preserve">. Principios. </w:t>
      </w:r>
      <w:r w:rsidRPr="00DF0187">
        <w:rPr>
          <w:rFonts w:ascii="Arial" w:hAnsi="Arial" w:cs="Arial"/>
          <w:sz w:val="22"/>
          <w:szCs w:val="22"/>
        </w:rPr>
        <w:t>Todas las autoridades deberán interpretar y aplicar las disposiciones que regulan las actuaciones y procedimientos</w:t>
      </w:r>
      <w:r w:rsidRPr="00DF0187">
        <w:rPr>
          <w:rFonts w:ascii="Arial" w:hAnsi="Arial" w:cs="Arial"/>
          <w:spacing w:val="-6"/>
          <w:sz w:val="22"/>
          <w:szCs w:val="22"/>
        </w:rPr>
        <w:t xml:space="preserve"> </w:t>
      </w:r>
      <w:r w:rsidRPr="00DF0187">
        <w:rPr>
          <w:rFonts w:ascii="Arial" w:hAnsi="Arial" w:cs="Arial"/>
          <w:sz w:val="22"/>
          <w:szCs w:val="22"/>
        </w:rPr>
        <w:t>administrativos</w:t>
      </w:r>
      <w:r w:rsidRPr="00DF0187">
        <w:rPr>
          <w:rFonts w:ascii="Arial" w:hAnsi="Arial" w:cs="Arial"/>
          <w:spacing w:val="-5"/>
          <w:sz w:val="22"/>
          <w:szCs w:val="22"/>
        </w:rPr>
        <w:t xml:space="preserve"> </w:t>
      </w:r>
      <w:r w:rsidRPr="00DF0187">
        <w:rPr>
          <w:rFonts w:ascii="Arial" w:hAnsi="Arial" w:cs="Arial"/>
          <w:sz w:val="22"/>
          <w:szCs w:val="22"/>
        </w:rPr>
        <w:t>a</w:t>
      </w:r>
      <w:r w:rsidRPr="00DF0187">
        <w:rPr>
          <w:rFonts w:ascii="Arial" w:hAnsi="Arial" w:cs="Arial"/>
          <w:spacing w:val="-6"/>
          <w:sz w:val="22"/>
          <w:szCs w:val="22"/>
        </w:rPr>
        <w:t xml:space="preserve"> </w:t>
      </w:r>
      <w:r w:rsidRPr="00DF0187">
        <w:rPr>
          <w:rFonts w:ascii="Arial" w:hAnsi="Arial" w:cs="Arial"/>
          <w:sz w:val="22"/>
          <w:szCs w:val="22"/>
        </w:rPr>
        <w:t>la</w:t>
      </w:r>
      <w:r w:rsidRPr="00DF0187">
        <w:rPr>
          <w:rFonts w:ascii="Arial" w:hAnsi="Arial" w:cs="Arial"/>
          <w:spacing w:val="-4"/>
          <w:sz w:val="22"/>
          <w:szCs w:val="22"/>
        </w:rPr>
        <w:t xml:space="preserve"> </w:t>
      </w:r>
      <w:r w:rsidRPr="00DF0187">
        <w:rPr>
          <w:rFonts w:ascii="Arial" w:hAnsi="Arial" w:cs="Arial"/>
          <w:sz w:val="22"/>
          <w:szCs w:val="22"/>
        </w:rPr>
        <w:t>luz</w:t>
      </w:r>
      <w:r w:rsidRPr="00DF0187">
        <w:rPr>
          <w:rFonts w:ascii="Arial" w:hAnsi="Arial" w:cs="Arial"/>
          <w:spacing w:val="-5"/>
          <w:sz w:val="22"/>
          <w:szCs w:val="22"/>
        </w:rPr>
        <w:t xml:space="preserve"> </w:t>
      </w:r>
      <w:r w:rsidRPr="00DF0187">
        <w:rPr>
          <w:rFonts w:ascii="Arial" w:hAnsi="Arial" w:cs="Arial"/>
          <w:sz w:val="22"/>
          <w:szCs w:val="22"/>
        </w:rPr>
        <w:t>de</w:t>
      </w:r>
      <w:r w:rsidRPr="00DF0187">
        <w:rPr>
          <w:rFonts w:ascii="Arial" w:hAnsi="Arial" w:cs="Arial"/>
          <w:spacing w:val="-5"/>
          <w:sz w:val="22"/>
          <w:szCs w:val="22"/>
        </w:rPr>
        <w:t xml:space="preserve"> </w:t>
      </w:r>
      <w:r w:rsidRPr="00DF0187">
        <w:rPr>
          <w:rFonts w:ascii="Arial" w:hAnsi="Arial" w:cs="Arial"/>
          <w:sz w:val="22"/>
          <w:szCs w:val="22"/>
        </w:rPr>
        <w:t>los</w:t>
      </w:r>
      <w:r w:rsidRPr="00DF0187">
        <w:rPr>
          <w:rFonts w:ascii="Arial" w:hAnsi="Arial" w:cs="Arial"/>
          <w:spacing w:val="-5"/>
          <w:sz w:val="22"/>
          <w:szCs w:val="22"/>
        </w:rPr>
        <w:t xml:space="preserve"> </w:t>
      </w:r>
      <w:r w:rsidRPr="00DF0187">
        <w:rPr>
          <w:rFonts w:ascii="Arial" w:hAnsi="Arial" w:cs="Arial"/>
          <w:sz w:val="22"/>
          <w:szCs w:val="22"/>
        </w:rPr>
        <w:t>principios</w:t>
      </w:r>
      <w:r w:rsidRPr="00DF0187">
        <w:rPr>
          <w:rFonts w:ascii="Arial" w:hAnsi="Arial" w:cs="Arial"/>
          <w:spacing w:val="-5"/>
          <w:sz w:val="22"/>
          <w:szCs w:val="22"/>
        </w:rPr>
        <w:t xml:space="preserve"> </w:t>
      </w:r>
      <w:r w:rsidRPr="00DF0187">
        <w:rPr>
          <w:rFonts w:ascii="Arial" w:hAnsi="Arial" w:cs="Arial"/>
          <w:sz w:val="22"/>
          <w:szCs w:val="22"/>
        </w:rPr>
        <w:t>consagrados</w:t>
      </w:r>
      <w:r w:rsidRPr="00DF0187">
        <w:rPr>
          <w:rFonts w:ascii="Arial" w:hAnsi="Arial" w:cs="Arial"/>
          <w:spacing w:val="-4"/>
          <w:sz w:val="22"/>
          <w:szCs w:val="22"/>
        </w:rPr>
        <w:t xml:space="preserve"> </w:t>
      </w:r>
      <w:r w:rsidRPr="00DF0187">
        <w:rPr>
          <w:rFonts w:ascii="Arial" w:hAnsi="Arial" w:cs="Arial"/>
          <w:sz w:val="22"/>
          <w:szCs w:val="22"/>
        </w:rPr>
        <w:t>en</w:t>
      </w:r>
      <w:r w:rsidRPr="00DF0187">
        <w:rPr>
          <w:rFonts w:ascii="Arial" w:hAnsi="Arial" w:cs="Arial"/>
          <w:spacing w:val="-5"/>
          <w:sz w:val="22"/>
          <w:szCs w:val="22"/>
        </w:rPr>
        <w:t xml:space="preserve"> </w:t>
      </w:r>
      <w:r w:rsidRPr="00DF0187">
        <w:rPr>
          <w:rFonts w:ascii="Arial" w:hAnsi="Arial" w:cs="Arial"/>
          <w:sz w:val="22"/>
          <w:szCs w:val="22"/>
        </w:rPr>
        <w:t>la</w:t>
      </w:r>
      <w:r w:rsidRPr="00DF0187">
        <w:rPr>
          <w:rFonts w:ascii="Arial" w:hAnsi="Arial" w:cs="Arial"/>
          <w:spacing w:val="-4"/>
          <w:sz w:val="22"/>
          <w:szCs w:val="22"/>
        </w:rPr>
        <w:t xml:space="preserve"> </w:t>
      </w:r>
      <w:r w:rsidRPr="00DF0187">
        <w:rPr>
          <w:rFonts w:ascii="Arial" w:hAnsi="Arial" w:cs="Arial"/>
          <w:sz w:val="22"/>
          <w:szCs w:val="22"/>
        </w:rPr>
        <w:t>Constitución</w:t>
      </w:r>
      <w:r w:rsidRPr="00DF0187">
        <w:rPr>
          <w:rFonts w:ascii="Arial" w:hAnsi="Arial" w:cs="Arial"/>
          <w:spacing w:val="-6"/>
          <w:sz w:val="22"/>
          <w:szCs w:val="22"/>
        </w:rPr>
        <w:t xml:space="preserve"> </w:t>
      </w:r>
      <w:r w:rsidRPr="00DF0187">
        <w:rPr>
          <w:rFonts w:ascii="Arial" w:hAnsi="Arial" w:cs="Arial"/>
          <w:sz w:val="22"/>
          <w:szCs w:val="22"/>
        </w:rPr>
        <w:t>Política,</w:t>
      </w:r>
      <w:r w:rsidRPr="00DF0187">
        <w:rPr>
          <w:rFonts w:ascii="Arial" w:hAnsi="Arial" w:cs="Arial"/>
          <w:spacing w:val="-5"/>
          <w:sz w:val="22"/>
          <w:szCs w:val="22"/>
        </w:rPr>
        <w:t xml:space="preserve"> </w:t>
      </w:r>
      <w:r w:rsidRPr="00DF0187">
        <w:rPr>
          <w:rFonts w:ascii="Arial" w:hAnsi="Arial" w:cs="Arial"/>
          <w:sz w:val="22"/>
          <w:szCs w:val="22"/>
        </w:rPr>
        <w:t>el</w:t>
      </w:r>
      <w:r w:rsidRPr="00DF0187">
        <w:rPr>
          <w:rFonts w:ascii="Arial" w:hAnsi="Arial" w:cs="Arial"/>
          <w:spacing w:val="-5"/>
          <w:sz w:val="22"/>
          <w:szCs w:val="22"/>
        </w:rPr>
        <w:t xml:space="preserve"> </w:t>
      </w:r>
      <w:r w:rsidRPr="00DF0187">
        <w:rPr>
          <w:rFonts w:ascii="Arial" w:hAnsi="Arial" w:cs="Arial"/>
          <w:sz w:val="22"/>
          <w:szCs w:val="22"/>
        </w:rPr>
        <w:t>Código</w:t>
      </w:r>
      <w:r w:rsidRPr="00DF0187">
        <w:rPr>
          <w:rFonts w:ascii="Arial" w:hAnsi="Arial" w:cs="Arial"/>
          <w:spacing w:val="-5"/>
          <w:sz w:val="22"/>
          <w:szCs w:val="22"/>
        </w:rPr>
        <w:t xml:space="preserve"> </w:t>
      </w:r>
      <w:r w:rsidRPr="00DF0187">
        <w:rPr>
          <w:rFonts w:ascii="Arial" w:hAnsi="Arial" w:cs="Arial"/>
          <w:sz w:val="22"/>
          <w:szCs w:val="22"/>
        </w:rPr>
        <w:t>de</w:t>
      </w:r>
      <w:r w:rsidRPr="00DF0187">
        <w:rPr>
          <w:rFonts w:ascii="Arial" w:hAnsi="Arial" w:cs="Arial"/>
          <w:spacing w:val="-5"/>
          <w:sz w:val="22"/>
          <w:szCs w:val="22"/>
        </w:rPr>
        <w:t xml:space="preserve"> </w:t>
      </w:r>
      <w:r w:rsidRPr="00DF0187">
        <w:rPr>
          <w:rFonts w:ascii="Arial" w:hAnsi="Arial" w:cs="Arial"/>
          <w:sz w:val="22"/>
          <w:szCs w:val="22"/>
        </w:rPr>
        <w:t>Procedimiento</w:t>
      </w:r>
      <w:r w:rsidRPr="00DF0187">
        <w:rPr>
          <w:rFonts w:ascii="Arial" w:hAnsi="Arial" w:cs="Arial"/>
          <w:spacing w:val="-6"/>
          <w:sz w:val="22"/>
          <w:szCs w:val="22"/>
        </w:rPr>
        <w:t xml:space="preserve"> </w:t>
      </w:r>
      <w:r w:rsidRPr="00DF0187">
        <w:rPr>
          <w:rFonts w:ascii="Arial" w:hAnsi="Arial" w:cs="Arial"/>
          <w:sz w:val="22"/>
          <w:szCs w:val="22"/>
        </w:rPr>
        <w:t>Administrativo y de lo Contencioso Administrativo y lo dispuesto en leyes especiales, entre los cuales se</w:t>
      </w:r>
      <w:r w:rsidRPr="00DF0187">
        <w:rPr>
          <w:rFonts w:ascii="Arial" w:hAnsi="Arial" w:cs="Arial"/>
          <w:spacing w:val="-12"/>
          <w:sz w:val="22"/>
          <w:szCs w:val="22"/>
        </w:rPr>
        <w:t xml:space="preserve"> </w:t>
      </w:r>
      <w:r w:rsidRPr="00DF0187">
        <w:rPr>
          <w:rFonts w:ascii="Arial" w:hAnsi="Arial" w:cs="Arial"/>
          <w:sz w:val="22"/>
          <w:szCs w:val="22"/>
        </w:rPr>
        <w:t>tienen:</w:t>
      </w:r>
    </w:p>
    <w:p w14:paraId="6D3ABDEB" w14:textId="77777777" w:rsidR="00BD2315" w:rsidRPr="00DF0187" w:rsidRDefault="00BD2315" w:rsidP="00846515">
      <w:pPr>
        <w:pStyle w:val="Textoindependiente"/>
        <w:jc w:val="both"/>
        <w:rPr>
          <w:rFonts w:ascii="Arial" w:hAnsi="Arial" w:cs="Arial"/>
          <w:sz w:val="22"/>
          <w:szCs w:val="22"/>
        </w:rPr>
      </w:pPr>
    </w:p>
    <w:p w14:paraId="6D3ABDEC" w14:textId="77777777" w:rsidR="00BD2315" w:rsidRPr="00DF0187" w:rsidRDefault="00A97C5D" w:rsidP="00846515">
      <w:pPr>
        <w:pStyle w:val="Prrafodelista"/>
        <w:numPr>
          <w:ilvl w:val="0"/>
          <w:numId w:val="237"/>
        </w:numPr>
        <w:tabs>
          <w:tab w:val="left" w:pos="209"/>
        </w:tabs>
        <w:ind w:left="0" w:firstLine="0"/>
        <w:jc w:val="both"/>
        <w:rPr>
          <w:rFonts w:ascii="Arial" w:hAnsi="Arial" w:cs="Arial"/>
        </w:rPr>
      </w:pPr>
      <w:r w:rsidRPr="00DF0187">
        <w:rPr>
          <w:rFonts w:ascii="Arial" w:hAnsi="Arial" w:cs="Arial"/>
        </w:rPr>
        <w:t>Debido proceso. En virtud del cual las actuaciones administrativas se adelantarán de conformidad con las normas de procedimiento y competencia</w:t>
      </w:r>
      <w:r w:rsidRPr="00DF0187">
        <w:rPr>
          <w:rFonts w:ascii="Arial" w:hAnsi="Arial" w:cs="Arial"/>
          <w:spacing w:val="-2"/>
        </w:rPr>
        <w:t xml:space="preserve"> </w:t>
      </w:r>
      <w:r w:rsidRPr="00DF0187">
        <w:rPr>
          <w:rFonts w:ascii="Arial" w:hAnsi="Arial" w:cs="Arial"/>
        </w:rPr>
        <w:t>establecidas</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Constitución</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Ley,</w:t>
      </w:r>
      <w:r w:rsidRPr="00DF0187">
        <w:rPr>
          <w:rFonts w:ascii="Arial" w:hAnsi="Arial" w:cs="Arial"/>
          <w:spacing w:val="-2"/>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plena</w:t>
      </w:r>
      <w:r w:rsidRPr="00DF0187">
        <w:rPr>
          <w:rFonts w:ascii="Arial" w:hAnsi="Arial" w:cs="Arial"/>
          <w:spacing w:val="-3"/>
        </w:rPr>
        <w:t xml:space="preserve"> </w:t>
      </w:r>
      <w:r w:rsidRPr="00DF0187">
        <w:rPr>
          <w:rFonts w:ascii="Arial" w:hAnsi="Arial" w:cs="Arial"/>
        </w:rPr>
        <w:t>garantía</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derechos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representación,</w:t>
      </w:r>
      <w:r w:rsidRPr="00DF0187">
        <w:rPr>
          <w:rFonts w:ascii="Arial" w:hAnsi="Arial" w:cs="Arial"/>
          <w:spacing w:val="-2"/>
        </w:rPr>
        <w:t xml:space="preserve"> </w:t>
      </w:r>
      <w:r w:rsidRPr="00DF0187">
        <w:rPr>
          <w:rFonts w:ascii="Arial" w:hAnsi="Arial" w:cs="Arial"/>
        </w:rPr>
        <w:t>defensa</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contradicción.</w:t>
      </w:r>
    </w:p>
    <w:p w14:paraId="6D3ABDEE" w14:textId="77777777" w:rsidR="00BD2315" w:rsidRPr="00DF0187" w:rsidRDefault="00BD2315" w:rsidP="00846515">
      <w:pPr>
        <w:pStyle w:val="Textoindependiente"/>
        <w:jc w:val="both"/>
        <w:rPr>
          <w:rFonts w:ascii="Arial" w:hAnsi="Arial" w:cs="Arial"/>
          <w:sz w:val="22"/>
          <w:szCs w:val="22"/>
        </w:rPr>
      </w:pPr>
    </w:p>
    <w:p w14:paraId="6D3ABDEF" w14:textId="77777777" w:rsidR="00BD2315" w:rsidRPr="00DF0187" w:rsidRDefault="00A97C5D" w:rsidP="00846515">
      <w:pPr>
        <w:pStyle w:val="Prrafodelista"/>
        <w:numPr>
          <w:ilvl w:val="0"/>
          <w:numId w:val="237"/>
        </w:numPr>
        <w:tabs>
          <w:tab w:val="left" w:pos="209"/>
        </w:tabs>
        <w:ind w:left="0" w:hanging="99"/>
        <w:jc w:val="both"/>
        <w:rPr>
          <w:rFonts w:ascii="Arial" w:hAnsi="Arial" w:cs="Arial"/>
        </w:rPr>
      </w:pPr>
      <w:r w:rsidRPr="00DF0187">
        <w:rPr>
          <w:rFonts w:ascii="Arial" w:hAnsi="Arial" w:cs="Arial"/>
        </w:rPr>
        <w:t xml:space="preserve">No </w:t>
      </w:r>
      <w:proofErr w:type="spellStart"/>
      <w:r w:rsidRPr="00DF0187">
        <w:rPr>
          <w:rFonts w:ascii="Arial" w:hAnsi="Arial" w:cs="Arial"/>
        </w:rPr>
        <w:t>reformatio</w:t>
      </w:r>
      <w:proofErr w:type="spellEnd"/>
      <w:r w:rsidRPr="00DF0187">
        <w:rPr>
          <w:rFonts w:ascii="Arial" w:hAnsi="Arial" w:cs="Arial"/>
        </w:rPr>
        <w:t xml:space="preserve"> in </w:t>
      </w:r>
      <w:proofErr w:type="spellStart"/>
      <w:r w:rsidRPr="00DF0187">
        <w:rPr>
          <w:rFonts w:ascii="Arial" w:hAnsi="Arial" w:cs="Arial"/>
        </w:rPr>
        <w:t>pejus</w:t>
      </w:r>
      <w:proofErr w:type="spellEnd"/>
      <w:r w:rsidRPr="00DF0187">
        <w:rPr>
          <w:rFonts w:ascii="Arial" w:hAnsi="Arial" w:cs="Arial"/>
        </w:rPr>
        <w:t>. En virtud del cual existe la prohibición de hacer más gravosa la sanción para el único</w:t>
      </w:r>
      <w:r w:rsidRPr="00DF0187">
        <w:rPr>
          <w:rFonts w:ascii="Arial" w:hAnsi="Arial" w:cs="Arial"/>
          <w:spacing w:val="-31"/>
        </w:rPr>
        <w:t xml:space="preserve"> </w:t>
      </w:r>
      <w:r w:rsidRPr="00DF0187">
        <w:rPr>
          <w:rFonts w:ascii="Arial" w:hAnsi="Arial" w:cs="Arial"/>
        </w:rPr>
        <w:t>apelante.</w:t>
      </w:r>
    </w:p>
    <w:p w14:paraId="6D3ABDF1" w14:textId="77777777" w:rsidR="00BD2315" w:rsidRPr="00DF0187" w:rsidRDefault="00BD2315" w:rsidP="00846515">
      <w:pPr>
        <w:pStyle w:val="Textoindependiente"/>
        <w:jc w:val="both"/>
        <w:rPr>
          <w:rFonts w:ascii="Arial" w:hAnsi="Arial" w:cs="Arial"/>
          <w:sz w:val="22"/>
          <w:szCs w:val="22"/>
        </w:rPr>
      </w:pPr>
    </w:p>
    <w:p w14:paraId="6D3ABDF2" w14:textId="77777777" w:rsidR="00BD2315" w:rsidRPr="00DF0187" w:rsidRDefault="00A97C5D" w:rsidP="00846515">
      <w:pPr>
        <w:pStyle w:val="Prrafodelista"/>
        <w:numPr>
          <w:ilvl w:val="0"/>
          <w:numId w:val="237"/>
        </w:numPr>
        <w:tabs>
          <w:tab w:val="left" w:pos="209"/>
        </w:tabs>
        <w:ind w:left="0" w:hanging="99"/>
        <w:jc w:val="both"/>
        <w:rPr>
          <w:rFonts w:ascii="Arial" w:hAnsi="Arial" w:cs="Arial"/>
        </w:rPr>
      </w:pPr>
      <w:r w:rsidRPr="00DF0187">
        <w:rPr>
          <w:rFonts w:ascii="Arial" w:hAnsi="Arial" w:cs="Arial"/>
        </w:rPr>
        <w:t xml:space="preserve">Non bis in </w:t>
      </w:r>
      <w:proofErr w:type="spellStart"/>
      <w:r w:rsidRPr="00DF0187">
        <w:rPr>
          <w:rFonts w:ascii="Arial" w:hAnsi="Arial" w:cs="Arial"/>
        </w:rPr>
        <w:t>idem</w:t>
      </w:r>
      <w:proofErr w:type="spellEnd"/>
      <w:r w:rsidRPr="00DF0187">
        <w:rPr>
          <w:rFonts w:ascii="Arial" w:hAnsi="Arial" w:cs="Arial"/>
        </w:rPr>
        <w:t>. De acuerdo al cual una persona no puede ser sancionada dos veces por los mismos</w:t>
      </w:r>
      <w:r w:rsidRPr="00DF0187">
        <w:rPr>
          <w:rFonts w:ascii="Arial" w:hAnsi="Arial" w:cs="Arial"/>
          <w:spacing w:val="-23"/>
        </w:rPr>
        <w:t xml:space="preserve"> </w:t>
      </w:r>
      <w:r w:rsidRPr="00DF0187">
        <w:rPr>
          <w:rFonts w:ascii="Arial" w:hAnsi="Arial" w:cs="Arial"/>
        </w:rPr>
        <w:t>hechos.</w:t>
      </w:r>
    </w:p>
    <w:p w14:paraId="6D3ABDF4" w14:textId="77777777" w:rsidR="00BD2315" w:rsidRPr="00DF0187" w:rsidRDefault="00BD2315" w:rsidP="00846515">
      <w:pPr>
        <w:pStyle w:val="Textoindependiente"/>
        <w:jc w:val="both"/>
        <w:rPr>
          <w:rFonts w:ascii="Arial" w:hAnsi="Arial" w:cs="Arial"/>
          <w:sz w:val="22"/>
          <w:szCs w:val="22"/>
        </w:rPr>
      </w:pPr>
    </w:p>
    <w:p w14:paraId="6D3ABDF5" w14:textId="77777777" w:rsidR="00BD2315" w:rsidRPr="00DF0187" w:rsidRDefault="00A97C5D" w:rsidP="00846515">
      <w:pPr>
        <w:pStyle w:val="Prrafodelista"/>
        <w:numPr>
          <w:ilvl w:val="0"/>
          <w:numId w:val="237"/>
        </w:numPr>
        <w:tabs>
          <w:tab w:val="left" w:pos="209"/>
        </w:tabs>
        <w:ind w:left="0" w:firstLine="0"/>
        <w:jc w:val="both"/>
        <w:rPr>
          <w:rFonts w:ascii="Arial" w:hAnsi="Arial" w:cs="Arial"/>
        </w:rPr>
      </w:pPr>
      <w:r w:rsidRPr="00DF0187">
        <w:rPr>
          <w:rFonts w:ascii="Arial" w:hAnsi="Arial" w:cs="Arial"/>
        </w:rPr>
        <w:t>Igualdad. Las autoridades darán el mismo trato y protección a las personas e instituciones que intervengan en las actuaciones bajo su conocimiento. No obstante, serán objeto de trato y protección especial las personas que por su condición económica, física o mental se encuentran en circunstancias de debilidad</w:t>
      </w:r>
      <w:r w:rsidRPr="00DF0187">
        <w:rPr>
          <w:rFonts w:ascii="Arial" w:hAnsi="Arial" w:cs="Arial"/>
          <w:spacing w:val="-3"/>
        </w:rPr>
        <w:t xml:space="preserve"> </w:t>
      </w:r>
      <w:proofErr w:type="spellStart"/>
      <w:r w:rsidRPr="00DF0187">
        <w:rPr>
          <w:rFonts w:ascii="Arial" w:hAnsi="Arial" w:cs="Arial"/>
        </w:rPr>
        <w:t>maniﬁesta</w:t>
      </w:r>
      <w:proofErr w:type="spellEnd"/>
      <w:r w:rsidRPr="00DF0187">
        <w:rPr>
          <w:rFonts w:ascii="Arial" w:hAnsi="Arial" w:cs="Arial"/>
        </w:rPr>
        <w:t>.</w:t>
      </w:r>
    </w:p>
    <w:p w14:paraId="6D3ABDF7" w14:textId="77777777" w:rsidR="00BD2315" w:rsidRPr="00DF0187" w:rsidRDefault="00BD2315" w:rsidP="00846515">
      <w:pPr>
        <w:pStyle w:val="Textoindependiente"/>
        <w:jc w:val="both"/>
        <w:rPr>
          <w:rFonts w:ascii="Arial" w:hAnsi="Arial" w:cs="Arial"/>
          <w:sz w:val="22"/>
          <w:szCs w:val="22"/>
        </w:rPr>
      </w:pPr>
    </w:p>
    <w:p w14:paraId="6D3ABDF8" w14:textId="77777777" w:rsidR="00BD2315" w:rsidRPr="00DF0187" w:rsidRDefault="00A97C5D" w:rsidP="00846515">
      <w:pPr>
        <w:pStyle w:val="Prrafodelista"/>
        <w:numPr>
          <w:ilvl w:val="0"/>
          <w:numId w:val="237"/>
        </w:numPr>
        <w:tabs>
          <w:tab w:val="left" w:pos="209"/>
        </w:tabs>
        <w:ind w:left="0" w:firstLine="0"/>
        <w:jc w:val="both"/>
        <w:rPr>
          <w:rFonts w:ascii="Arial" w:hAnsi="Arial" w:cs="Arial"/>
        </w:rPr>
      </w:pPr>
      <w:r w:rsidRPr="00DF0187">
        <w:rPr>
          <w:rFonts w:ascii="Arial" w:hAnsi="Arial" w:cs="Arial"/>
        </w:rPr>
        <w:t xml:space="preserve">Imparcialidad. Las autoridades deberán actuar teniendo en cuenta que la </w:t>
      </w:r>
      <w:proofErr w:type="spellStart"/>
      <w:r w:rsidRPr="00DF0187">
        <w:rPr>
          <w:rFonts w:ascii="Arial" w:hAnsi="Arial" w:cs="Arial"/>
        </w:rPr>
        <w:t>ﬁnalidad</w:t>
      </w:r>
      <w:proofErr w:type="spellEnd"/>
      <w:r w:rsidRPr="00DF0187">
        <w:rPr>
          <w:rFonts w:ascii="Arial" w:hAnsi="Arial" w:cs="Arial"/>
        </w:rPr>
        <w:t xml:space="preserve"> de los procedimientos consiste en asegurar y garantizar los derechos de todas las personas sin discriminación alguna y sin tener en consideración factores de afecto o de interés y, en general, cualquier clase de motivación</w:t>
      </w:r>
      <w:r w:rsidRPr="00DF0187">
        <w:rPr>
          <w:rFonts w:ascii="Arial" w:hAnsi="Arial" w:cs="Arial"/>
          <w:spacing w:val="-3"/>
        </w:rPr>
        <w:t xml:space="preserve"> </w:t>
      </w:r>
      <w:r w:rsidRPr="00DF0187">
        <w:rPr>
          <w:rFonts w:ascii="Arial" w:hAnsi="Arial" w:cs="Arial"/>
        </w:rPr>
        <w:t>subjetiva.</w:t>
      </w:r>
    </w:p>
    <w:p w14:paraId="6D3ABDFA" w14:textId="77777777" w:rsidR="00BD2315" w:rsidRPr="00DF0187" w:rsidRDefault="00BD2315" w:rsidP="00846515">
      <w:pPr>
        <w:pStyle w:val="Textoindependiente"/>
        <w:jc w:val="both"/>
        <w:rPr>
          <w:rFonts w:ascii="Arial" w:hAnsi="Arial" w:cs="Arial"/>
          <w:sz w:val="22"/>
          <w:szCs w:val="22"/>
        </w:rPr>
      </w:pPr>
    </w:p>
    <w:p w14:paraId="6D3ABDFB" w14:textId="77777777" w:rsidR="00BD2315" w:rsidRPr="00DF0187" w:rsidRDefault="00A97C5D" w:rsidP="00846515">
      <w:pPr>
        <w:pStyle w:val="Prrafodelista"/>
        <w:numPr>
          <w:ilvl w:val="0"/>
          <w:numId w:val="237"/>
        </w:numPr>
        <w:tabs>
          <w:tab w:val="left" w:pos="209"/>
        </w:tabs>
        <w:ind w:left="0" w:firstLine="0"/>
        <w:jc w:val="both"/>
        <w:rPr>
          <w:rFonts w:ascii="Arial" w:hAnsi="Arial" w:cs="Arial"/>
        </w:rPr>
      </w:pPr>
      <w:r w:rsidRPr="00DF0187">
        <w:rPr>
          <w:rFonts w:ascii="Arial" w:hAnsi="Arial" w:cs="Arial"/>
        </w:rPr>
        <w:t>Moralidad. Todas las personas y los servidores públicos están obligados a actuar con rectitud, lealtad y honestidad en las actuaciones administrativas.</w:t>
      </w:r>
    </w:p>
    <w:p w14:paraId="6D3ABDFD" w14:textId="77777777" w:rsidR="00BD2315" w:rsidRPr="00DF0187" w:rsidRDefault="00BD2315" w:rsidP="00846515">
      <w:pPr>
        <w:pStyle w:val="Textoindependiente"/>
        <w:jc w:val="both"/>
        <w:rPr>
          <w:rFonts w:ascii="Arial" w:hAnsi="Arial" w:cs="Arial"/>
          <w:sz w:val="22"/>
          <w:szCs w:val="22"/>
        </w:rPr>
      </w:pPr>
    </w:p>
    <w:p w14:paraId="6D3ABDFE" w14:textId="77777777" w:rsidR="00BD2315" w:rsidRPr="00DF0187" w:rsidRDefault="00A97C5D" w:rsidP="00846515">
      <w:pPr>
        <w:pStyle w:val="Prrafodelista"/>
        <w:numPr>
          <w:ilvl w:val="0"/>
          <w:numId w:val="237"/>
        </w:numPr>
        <w:tabs>
          <w:tab w:val="left" w:pos="209"/>
        </w:tabs>
        <w:ind w:left="0" w:hanging="99"/>
        <w:jc w:val="both"/>
        <w:rPr>
          <w:rFonts w:ascii="Arial" w:hAnsi="Arial" w:cs="Arial"/>
        </w:rPr>
      </w:pPr>
      <w:r w:rsidRPr="00DF0187">
        <w:rPr>
          <w:rFonts w:ascii="Arial" w:hAnsi="Arial" w:cs="Arial"/>
        </w:rPr>
        <w:t>Publicidad.</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autoridades</w:t>
      </w:r>
      <w:r w:rsidRPr="00DF0187">
        <w:rPr>
          <w:rFonts w:ascii="Arial" w:hAnsi="Arial" w:cs="Arial"/>
          <w:spacing w:val="-3"/>
        </w:rPr>
        <w:t xml:space="preserve"> </w:t>
      </w:r>
      <w:r w:rsidRPr="00DF0187">
        <w:rPr>
          <w:rFonts w:ascii="Arial" w:hAnsi="Arial" w:cs="Arial"/>
        </w:rPr>
        <w:t>darán</w:t>
      </w:r>
      <w:r w:rsidRPr="00DF0187">
        <w:rPr>
          <w:rFonts w:ascii="Arial" w:hAnsi="Arial" w:cs="Arial"/>
          <w:spacing w:val="-3"/>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conocer</w:t>
      </w:r>
      <w:r w:rsidRPr="00DF0187">
        <w:rPr>
          <w:rFonts w:ascii="Arial" w:hAnsi="Arial" w:cs="Arial"/>
          <w:spacing w:val="-2"/>
        </w:rPr>
        <w:t xml:space="preserve"> </w:t>
      </w:r>
      <w:r w:rsidRPr="00DF0187">
        <w:rPr>
          <w:rFonts w:ascii="Arial" w:hAnsi="Arial" w:cs="Arial"/>
        </w:rPr>
        <w:t>sus</w:t>
      </w:r>
      <w:r w:rsidRPr="00DF0187">
        <w:rPr>
          <w:rFonts w:ascii="Arial" w:hAnsi="Arial" w:cs="Arial"/>
          <w:spacing w:val="-2"/>
        </w:rPr>
        <w:t xml:space="preserve"> </w:t>
      </w:r>
      <w:r w:rsidRPr="00DF0187">
        <w:rPr>
          <w:rFonts w:ascii="Arial" w:hAnsi="Arial" w:cs="Arial"/>
        </w:rPr>
        <w:t>actos</w:t>
      </w:r>
      <w:r w:rsidRPr="00DF0187">
        <w:rPr>
          <w:rFonts w:ascii="Arial" w:hAnsi="Arial" w:cs="Arial"/>
          <w:spacing w:val="-3"/>
        </w:rPr>
        <w:t xml:space="preserve"> </w:t>
      </w:r>
      <w:r w:rsidRPr="00DF0187">
        <w:rPr>
          <w:rFonts w:ascii="Arial" w:hAnsi="Arial" w:cs="Arial"/>
        </w:rPr>
        <w:t>mediante</w:t>
      </w:r>
      <w:r w:rsidRPr="00DF0187">
        <w:rPr>
          <w:rFonts w:ascii="Arial" w:hAnsi="Arial" w:cs="Arial"/>
          <w:spacing w:val="-4"/>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comunicaciones,</w:t>
      </w:r>
      <w:r w:rsidRPr="00DF0187">
        <w:rPr>
          <w:rFonts w:ascii="Arial" w:hAnsi="Arial" w:cs="Arial"/>
          <w:spacing w:val="-2"/>
        </w:rPr>
        <w:t xml:space="preserve"> </w:t>
      </w:r>
      <w:proofErr w:type="spellStart"/>
      <w:r w:rsidRPr="00DF0187">
        <w:rPr>
          <w:rFonts w:ascii="Arial" w:hAnsi="Arial" w:cs="Arial"/>
        </w:rPr>
        <w:t>notiﬁcaciones</w:t>
      </w:r>
      <w:proofErr w:type="spellEnd"/>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publicaciones</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ordene</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Ley.</w:t>
      </w:r>
    </w:p>
    <w:p w14:paraId="6D3ABE00" w14:textId="77777777" w:rsidR="00BD2315" w:rsidRPr="00DF0187" w:rsidRDefault="00BD2315" w:rsidP="00846515">
      <w:pPr>
        <w:pStyle w:val="Textoindependiente"/>
        <w:jc w:val="both"/>
        <w:rPr>
          <w:rFonts w:ascii="Arial" w:hAnsi="Arial" w:cs="Arial"/>
          <w:sz w:val="22"/>
          <w:szCs w:val="22"/>
        </w:rPr>
      </w:pPr>
    </w:p>
    <w:p w14:paraId="6D3ABE01" w14:textId="77777777" w:rsidR="00BD2315" w:rsidRPr="00DF0187" w:rsidRDefault="00A97C5D" w:rsidP="00846515">
      <w:pPr>
        <w:pStyle w:val="Prrafodelista"/>
        <w:numPr>
          <w:ilvl w:val="0"/>
          <w:numId w:val="237"/>
        </w:numPr>
        <w:tabs>
          <w:tab w:val="left" w:pos="209"/>
        </w:tabs>
        <w:ind w:left="0" w:firstLine="0"/>
        <w:jc w:val="both"/>
        <w:rPr>
          <w:rFonts w:ascii="Arial" w:hAnsi="Arial" w:cs="Arial"/>
        </w:rPr>
      </w:pPr>
      <w:proofErr w:type="spellStart"/>
      <w:r w:rsidRPr="00DF0187">
        <w:rPr>
          <w:rFonts w:ascii="Arial" w:hAnsi="Arial" w:cs="Arial"/>
        </w:rPr>
        <w:t>Eﬁcacia</w:t>
      </w:r>
      <w:proofErr w:type="spellEnd"/>
      <w:r w:rsidRPr="00DF0187">
        <w:rPr>
          <w:rFonts w:ascii="Arial" w:hAnsi="Arial" w:cs="Arial"/>
        </w:rPr>
        <w:t xml:space="preserve">. Las autoridades buscarán que los procedimientos logren su </w:t>
      </w:r>
      <w:proofErr w:type="spellStart"/>
      <w:r w:rsidRPr="00DF0187">
        <w:rPr>
          <w:rFonts w:ascii="Arial" w:hAnsi="Arial" w:cs="Arial"/>
        </w:rPr>
        <w:t>ﬁnalidad</w:t>
      </w:r>
      <w:proofErr w:type="spellEnd"/>
      <w:r w:rsidRPr="00DF0187">
        <w:rPr>
          <w:rFonts w:ascii="Arial" w:hAnsi="Arial" w:cs="Arial"/>
        </w:rPr>
        <w:t xml:space="preserve"> y para el efecto removerán de </w:t>
      </w:r>
      <w:proofErr w:type="spellStart"/>
      <w:r w:rsidRPr="00DF0187">
        <w:rPr>
          <w:rFonts w:ascii="Arial" w:hAnsi="Arial" w:cs="Arial"/>
        </w:rPr>
        <w:t>oﬁcio</w:t>
      </w:r>
      <w:proofErr w:type="spellEnd"/>
      <w:r w:rsidRPr="00DF0187">
        <w:rPr>
          <w:rFonts w:ascii="Arial" w:hAnsi="Arial" w:cs="Arial"/>
        </w:rPr>
        <w:t xml:space="preserve"> los obstáculos puramente formales, evitarán decisiones inhibitorias, dilaciones o retardos, y sanearán, de acuerdo con la normativa vigente, las irregularidades</w:t>
      </w:r>
      <w:r w:rsidRPr="00DF0187">
        <w:rPr>
          <w:rFonts w:ascii="Arial" w:hAnsi="Arial" w:cs="Arial"/>
          <w:spacing w:val="-5"/>
        </w:rPr>
        <w:t xml:space="preserve"> </w:t>
      </w:r>
      <w:r w:rsidRPr="00DF0187">
        <w:rPr>
          <w:rFonts w:ascii="Arial" w:hAnsi="Arial" w:cs="Arial"/>
        </w:rPr>
        <w:t>procedimentales</w:t>
      </w:r>
      <w:r w:rsidRPr="00DF0187">
        <w:rPr>
          <w:rFonts w:ascii="Arial" w:hAnsi="Arial" w:cs="Arial"/>
          <w:spacing w:val="-5"/>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se</w:t>
      </w:r>
      <w:r w:rsidRPr="00DF0187">
        <w:rPr>
          <w:rFonts w:ascii="Arial" w:hAnsi="Arial" w:cs="Arial"/>
          <w:spacing w:val="-5"/>
        </w:rPr>
        <w:t xml:space="preserve"> </w:t>
      </w:r>
      <w:r w:rsidRPr="00DF0187">
        <w:rPr>
          <w:rFonts w:ascii="Arial" w:hAnsi="Arial" w:cs="Arial"/>
        </w:rPr>
        <w:t>presenten,</w:t>
      </w:r>
      <w:r w:rsidRPr="00DF0187">
        <w:rPr>
          <w:rFonts w:ascii="Arial" w:hAnsi="Arial" w:cs="Arial"/>
          <w:spacing w:val="-5"/>
        </w:rPr>
        <w:t xml:space="preserve"> </w:t>
      </w:r>
      <w:r w:rsidRPr="00DF0187">
        <w:rPr>
          <w:rFonts w:ascii="Arial" w:hAnsi="Arial" w:cs="Arial"/>
        </w:rPr>
        <w:t>en</w:t>
      </w:r>
      <w:r w:rsidRPr="00DF0187">
        <w:rPr>
          <w:rFonts w:ascii="Arial" w:hAnsi="Arial" w:cs="Arial"/>
          <w:spacing w:val="-4"/>
        </w:rPr>
        <w:t xml:space="preserve"> </w:t>
      </w:r>
      <w:r w:rsidRPr="00DF0187">
        <w:rPr>
          <w:rFonts w:ascii="Arial" w:hAnsi="Arial" w:cs="Arial"/>
        </w:rPr>
        <w:t>procura</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efectividad</w:t>
      </w:r>
      <w:r w:rsidRPr="00DF0187">
        <w:rPr>
          <w:rFonts w:ascii="Arial" w:hAnsi="Arial" w:cs="Arial"/>
          <w:spacing w:val="-4"/>
        </w:rPr>
        <w:t xml:space="preserve"> </w:t>
      </w:r>
      <w:r w:rsidRPr="00DF0187">
        <w:rPr>
          <w:rFonts w:ascii="Arial" w:hAnsi="Arial" w:cs="Arial"/>
        </w:rPr>
        <w:t>del</w:t>
      </w:r>
      <w:r w:rsidRPr="00DF0187">
        <w:rPr>
          <w:rFonts w:ascii="Arial" w:hAnsi="Arial" w:cs="Arial"/>
          <w:spacing w:val="-5"/>
        </w:rPr>
        <w:t xml:space="preserve"> </w:t>
      </w:r>
      <w:r w:rsidRPr="00DF0187">
        <w:rPr>
          <w:rFonts w:ascii="Arial" w:hAnsi="Arial" w:cs="Arial"/>
        </w:rPr>
        <w:t>derecho</w:t>
      </w:r>
      <w:r w:rsidRPr="00DF0187">
        <w:rPr>
          <w:rFonts w:ascii="Arial" w:hAnsi="Arial" w:cs="Arial"/>
          <w:spacing w:val="-5"/>
        </w:rPr>
        <w:t xml:space="preserve"> </w:t>
      </w:r>
      <w:r w:rsidRPr="00DF0187">
        <w:rPr>
          <w:rFonts w:ascii="Arial" w:hAnsi="Arial" w:cs="Arial"/>
        </w:rPr>
        <w:t>material</w:t>
      </w:r>
      <w:r w:rsidRPr="00DF0187">
        <w:rPr>
          <w:rFonts w:ascii="Arial" w:hAnsi="Arial" w:cs="Arial"/>
          <w:spacing w:val="-5"/>
        </w:rPr>
        <w:t xml:space="preserve"> </w:t>
      </w:r>
      <w:r w:rsidRPr="00DF0187">
        <w:rPr>
          <w:rFonts w:ascii="Arial" w:hAnsi="Arial" w:cs="Arial"/>
        </w:rPr>
        <w:t>objeto</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actuación</w:t>
      </w:r>
      <w:r w:rsidRPr="00DF0187">
        <w:rPr>
          <w:rFonts w:ascii="Arial" w:hAnsi="Arial" w:cs="Arial"/>
          <w:spacing w:val="-5"/>
        </w:rPr>
        <w:t xml:space="preserve"> </w:t>
      </w:r>
      <w:r w:rsidRPr="00DF0187">
        <w:rPr>
          <w:rFonts w:ascii="Arial" w:hAnsi="Arial" w:cs="Arial"/>
        </w:rPr>
        <w:t>administrativa.</w:t>
      </w:r>
    </w:p>
    <w:p w14:paraId="6D3ABE03" w14:textId="77777777" w:rsidR="00BD2315" w:rsidRPr="00DF0187" w:rsidRDefault="00BD2315" w:rsidP="00846515">
      <w:pPr>
        <w:pStyle w:val="Textoindependiente"/>
        <w:jc w:val="both"/>
        <w:rPr>
          <w:rFonts w:ascii="Arial" w:hAnsi="Arial" w:cs="Arial"/>
          <w:sz w:val="22"/>
          <w:szCs w:val="22"/>
        </w:rPr>
      </w:pPr>
    </w:p>
    <w:p w14:paraId="6D3ABE04" w14:textId="77777777" w:rsidR="00BD2315" w:rsidRPr="00DF0187" w:rsidRDefault="00A97C5D" w:rsidP="00846515">
      <w:pPr>
        <w:pStyle w:val="Prrafodelista"/>
        <w:numPr>
          <w:ilvl w:val="0"/>
          <w:numId w:val="237"/>
        </w:numPr>
        <w:tabs>
          <w:tab w:val="left" w:pos="209"/>
        </w:tabs>
        <w:ind w:left="0" w:firstLine="0"/>
        <w:jc w:val="both"/>
        <w:rPr>
          <w:rFonts w:ascii="Arial" w:hAnsi="Arial" w:cs="Arial"/>
        </w:rPr>
      </w:pPr>
      <w:r w:rsidRPr="00DF0187">
        <w:rPr>
          <w:rFonts w:ascii="Arial" w:hAnsi="Arial" w:cs="Arial"/>
        </w:rPr>
        <w:t xml:space="preserve">Celeridad. Las autoridades impulsarán </w:t>
      </w:r>
      <w:proofErr w:type="spellStart"/>
      <w:r w:rsidRPr="00DF0187">
        <w:rPr>
          <w:rFonts w:ascii="Arial" w:hAnsi="Arial" w:cs="Arial"/>
        </w:rPr>
        <w:t>oﬁciosamente</w:t>
      </w:r>
      <w:proofErr w:type="spellEnd"/>
      <w:r w:rsidRPr="00DF0187">
        <w:rPr>
          <w:rFonts w:ascii="Arial" w:hAnsi="Arial" w:cs="Arial"/>
        </w:rPr>
        <w:t xml:space="preserve"> los procedimientos e incentivarán el uso de las tecnologías de la información y las comunicaciones,</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procedimientos</w:t>
      </w:r>
      <w:r w:rsidRPr="00DF0187">
        <w:rPr>
          <w:rFonts w:ascii="Arial" w:hAnsi="Arial" w:cs="Arial"/>
          <w:spacing w:val="-4"/>
        </w:rPr>
        <w:t xml:space="preserve"> </w:t>
      </w:r>
      <w:r w:rsidRPr="00DF0187">
        <w:rPr>
          <w:rFonts w:ascii="Arial" w:hAnsi="Arial" w:cs="Arial"/>
        </w:rPr>
        <w:t>se</w:t>
      </w:r>
      <w:r w:rsidRPr="00DF0187">
        <w:rPr>
          <w:rFonts w:ascii="Arial" w:hAnsi="Arial" w:cs="Arial"/>
          <w:spacing w:val="-2"/>
        </w:rPr>
        <w:t xml:space="preserve"> </w:t>
      </w:r>
      <w:r w:rsidRPr="00DF0187">
        <w:rPr>
          <w:rFonts w:ascii="Arial" w:hAnsi="Arial" w:cs="Arial"/>
        </w:rPr>
        <w:t>adelanten</w:t>
      </w:r>
      <w:r w:rsidRPr="00DF0187">
        <w:rPr>
          <w:rFonts w:ascii="Arial" w:hAnsi="Arial" w:cs="Arial"/>
          <w:spacing w:val="-3"/>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diligencia</w:t>
      </w:r>
      <w:r w:rsidRPr="00DF0187">
        <w:rPr>
          <w:rFonts w:ascii="Arial" w:hAnsi="Arial" w:cs="Arial"/>
          <w:spacing w:val="-4"/>
        </w:rPr>
        <w:t xml:space="preserve"> </w:t>
      </w:r>
      <w:r w:rsidRPr="00DF0187">
        <w:rPr>
          <w:rFonts w:ascii="Arial" w:hAnsi="Arial" w:cs="Arial"/>
        </w:rPr>
        <w:t>dentro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términos</w:t>
      </w:r>
      <w:r w:rsidRPr="00DF0187">
        <w:rPr>
          <w:rFonts w:ascii="Arial" w:hAnsi="Arial" w:cs="Arial"/>
          <w:spacing w:val="-3"/>
        </w:rPr>
        <w:t xml:space="preserve"> </w:t>
      </w:r>
      <w:r w:rsidRPr="00DF0187">
        <w:rPr>
          <w:rFonts w:ascii="Arial" w:hAnsi="Arial" w:cs="Arial"/>
        </w:rPr>
        <w:t>legales</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sin</w:t>
      </w:r>
      <w:r w:rsidRPr="00DF0187">
        <w:rPr>
          <w:rFonts w:ascii="Arial" w:hAnsi="Arial" w:cs="Arial"/>
          <w:spacing w:val="-2"/>
        </w:rPr>
        <w:t xml:space="preserve"> </w:t>
      </w:r>
      <w:r w:rsidRPr="00DF0187">
        <w:rPr>
          <w:rFonts w:ascii="Arial" w:hAnsi="Arial" w:cs="Arial"/>
        </w:rPr>
        <w:t>dilaciones</w:t>
      </w:r>
      <w:r w:rsidRPr="00DF0187">
        <w:rPr>
          <w:rFonts w:ascii="Arial" w:hAnsi="Arial" w:cs="Arial"/>
          <w:spacing w:val="-4"/>
        </w:rPr>
        <w:t xml:space="preserve"> </w:t>
      </w:r>
      <w:proofErr w:type="spellStart"/>
      <w:r w:rsidRPr="00DF0187">
        <w:rPr>
          <w:rFonts w:ascii="Arial" w:hAnsi="Arial" w:cs="Arial"/>
        </w:rPr>
        <w:t>injustiﬁcadas</w:t>
      </w:r>
      <w:proofErr w:type="spellEnd"/>
      <w:r w:rsidRPr="00DF0187">
        <w:rPr>
          <w:rFonts w:ascii="Arial" w:hAnsi="Arial" w:cs="Arial"/>
        </w:rPr>
        <w:t>.</w:t>
      </w:r>
    </w:p>
    <w:p w14:paraId="6D3ABE06" w14:textId="77777777" w:rsidR="00BD2315" w:rsidRPr="00DF0187" w:rsidRDefault="00BD2315" w:rsidP="00846515">
      <w:pPr>
        <w:pStyle w:val="Textoindependiente"/>
        <w:jc w:val="both"/>
        <w:rPr>
          <w:rFonts w:ascii="Arial" w:hAnsi="Arial" w:cs="Arial"/>
          <w:sz w:val="22"/>
          <w:szCs w:val="22"/>
        </w:rPr>
      </w:pPr>
    </w:p>
    <w:p w14:paraId="6D3ABE07" w14:textId="77777777" w:rsidR="00BD2315" w:rsidRPr="00DF0187" w:rsidRDefault="00A97C5D" w:rsidP="00846515">
      <w:pPr>
        <w:pStyle w:val="Prrafodelista"/>
        <w:numPr>
          <w:ilvl w:val="0"/>
          <w:numId w:val="237"/>
        </w:numPr>
        <w:tabs>
          <w:tab w:val="left" w:pos="209"/>
        </w:tabs>
        <w:ind w:left="0" w:hanging="99"/>
        <w:jc w:val="both"/>
        <w:rPr>
          <w:rFonts w:ascii="Arial" w:hAnsi="Arial" w:cs="Arial"/>
        </w:rPr>
      </w:pPr>
      <w:r w:rsidRPr="00DF0187">
        <w:rPr>
          <w:rFonts w:ascii="Arial" w:hAnsi="Arial" w:cs="Arial"/>
        </w:rPr>
        <w:t>Proporcionalidad</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razonabilidad.</w:t>
      </w:r>
      <w:r w:rsidRPr="00DF0187">
        <w:rPr>
          <w:rFonts w:ascii="Arial" w:hAnsi="Arial" w:cs="Arial"/>
          <w:spacing w:val="-1"/>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sanción</w:t>
      </w:r>
      <w:r w:rsidRPr="00DF0187">
        <w:rPr>
          <w:rFonts w:ascii="Arial" w:hAnsi="Arial" w:cs="Arial"/>
          <w:spacing w:val="-1"/>
        </w:rPr>
        <w:t xml:space="preserve"> </w:t>
      </w:r>
      <w:r w:rsidRPr="00DF0187">
        <w:rPr>
          <w:rFonts w:ascii="Arial" w:hAnsi="Arial" w:cs="Arial"/>
        </w:rPr>
        <w:t>deberá</w:t>
      </w:r>
      <w:r w:rsidRPr="00DF0187">
        <w:rPr>
          <w:rFonts w:ascii="Arial" w:hAnsi="Arial" w:cs="Arial"/>
          <w:spacing w:val="-3"/>
        </w:rPr>
        <w:t xml:space="preserve"> </w:t>
      </w:r>
      <w:r w:rsidRPr="00DF0187">
        <w:rPr>
          <w:rFonts w:ascii="Arial" w:hAnsi="Arial" w:cs="Arial"/>
        </w:rPr>
        <w:t>ser</w:t>
      </w:r>
      <w:r w:rsidRPr="00DF0187">
        <w:rPr>
          <w:rFonts w:ascii="Arial" w:hAnsi="Arial" w:cs="Arial"/>
          <w:spacing w:val="-1"/>
        </w:rPr>
        <w:t xml:space="preserve"> </w:t>
      </w:r>
      <w:r w:rsidRPr="00DF0187">
        <w:rPr>
          <w:rFonts w:ascii="Arial" w:hAnsi="Arial" w:cs="Arial"/>
        </w:rPr>
        <w:t>proporcional</w:t>
      </w:r>
      <w:r w:rsidRPr="00DF0187">
        <w:rPr>
          <w:rFonts w:ascii="Arial" w:hAnsi="Arial" w:cs="Arial"/>
          <w:spacing w:val="-3"/>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infracción</w:t>
      </w:r>
      <w:r w:rsidRPr="00DF0187">
        <w:rPr>
          <w:rFonts w:ascii="Arial" w:hAnsi="Arial" w:cs="Arial"/>
          <w:spacing w:val="-1"/>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corresponderá</w:t>
      </w:r>
      <w:r w:rsidRPr="00DF0187">
        <w:rPr>
          <w:rFonts w:ascii="Arial" w:hAnsi="Arial" w:cs="Arial"/>
          <w:spacing w:val="-1"/>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gravedad</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falta</w:t>
      </w:r>
      <w:r w:rsidRPr="00DF0187">
        <w:rPr>
          <w:rFonts w:ascii="Arial" w:hAnsi="Arial" w:cs="Arial"/>
          <w:spacing w:val="-2"/>
        </w:rPr>
        <w:t xml:space="preserve"> </w:t>
      </w:r>
      <w:r w:rsidRPr="00DF0187">
        <w:rPr>
          <w:rFonts w:ascii="Arial" w:hAnsi="Arial" w:cs="Arial"/>
        </w:rPr>
        <w:t>cometida.</w:t>
      </w:r>
    </w:p>
    <w:p w14:paraId="6D3ABE0C" w14:textId="77777777" w:rsidR="00BD2315" w:rsidRPr="00DF0187" w:rsidRDefault="00BD2315" w:rsidP="00846515">
      <w:pPr>
        <w:pStyle w:val="Textoindependiente"/>
        <w:jc w:val="both"/>
        <w:rPr>
          <w:rFonts w:ascii="Arial" w:hAnsi="Arial" w:cs="Arial"/>
          <w:i/>
          <w:sz w:val="22"/>
          <w:szCs w:val="22"/>
        </w:rPr>
      </w:pPr>
    </w:p>
    <w:p w14:paraId="6D3ABE0D" w14:textId="77777777" w:rsidR="00BD2315" w:rsidRPr="00DF0187" w:rsidRDefault="00A97C5D" w:rsidP="00846515">
      <w:pPr>
        <w:pStyle w:val="Textoindependiente"/>
        <w:jc w:val="both"/>
        <w:rPr>
          <w:rFonts w:ascii="Arial" w:hAnsi="Arial" w:cs="Arial"/>
          <w:sz w:val="22"/>
          <w:szCs w:val="22"/>
        </w:rPr>
      </w:pPr>
      <w:r w:rsidRPr="00DF0187">
        <w:rPr>
          <w:rFonts w:ascii="Arial" w:hAnsi="Arial" w:cs="Arial"/>
          <w:sz w:val="22"/>
          <w:szCs w:val="22"/>
        </w:rPr>
        <w:t>ARTÍCULO 2.2.4.11.4</w:t>
      </w:r>
      <w:r w:rsidRPr="00DF0187">
        <w:rPr>
          <w:rFonts w:ascii="Arial" w:hAnsi="Arial" w:cs="Arial"/>
          <w:i/>
          <w:sz w:val="22"/>
          <w:szCs w:val="22"/>
        </w:rPr>
        <w:t xml:space="preserve">. Criterios para graduarlas multas. </w:t>
      </w:r>
      <w:r w:rsidRPr="00DF0187">
        <w:rPr>
          <w:rFonts w:ascii="Arial" w:hAnsi="Arial" w:cs="Arial"/>
          <w:sz w:val="22"/>
          <w:szCs w:val="22"/>
        </w:rPr>
        <w:t>Las multas por infracciones a las normas de Seguridad y Salud en el Trabajo y Riesgos Laborales se graduarán atendiendo los siguientes criterios, en cuanto resulten aplicables, conforme a lo establecido en los artículos 134 de la Ley 1438 de 2011 y 12 de la Ley 1610 de 2013:</w:t>
      </w:r>
    </w:p>
    <w:p w14:paraId="6D3ABE0F" w14:textId="77777777" w:rsidR="00BD2315" w:rsidRPr="00DF0187" w:rsidRDefault="00BD2315" w:rsidP="00846515">
      <w:pPr>
        <w:pStyle w:val="Textoindependiente"/>
        <w:jc w:val="both"/>
        <w:rPr>
          <w:rFonts w:ascii="Arial" w:hAnsi="Arial" w:cs="Arial"/>
          <w:sz w:val="22"/>
          <w:szCs w:val="22"/>
        </w:rPr>
      </w:pPr>
    </w:p>
    <w:p w14:paraId="6D3ABE10" w14:textId="77777777" w:rsidR="00BD2315" w:rsidRPr="00DF0187"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La reincidencia en la comisión de la</w:t>
      </w:r>
      <w:r w:rsidRPr="00DF0187">
        <w:rPr>
          <w:rFonts w:ascii="Arial" w:hAnsi="Arial" w:cs="Arial"/>
          <w:spacing w:val="-2"/>
        </w:rPr>
        <w:t xml:space="preserve"> </w:t>
      </w:r>
      <w:r w:rsidRPr="00DF0187">
        <w:rPr>
          <w:rFonts w:ascii="Arial" w:hAnsi="Arial" w:cs="Arial"/>
        </w:rPr>
        <w:t>infracción.</w:t>
      </w:r>
    </w:p>
    <w:p w14:paraId="6D3ABE12" w14:textId="77777777" w:rsidR="00BD2315" w:rsidRPr="00DF0187" w:rsidRDefault="00BD2315" w:rsidP="00846515">
      <w:pPr>
        <w:pStyle w:val="Textoindependiente"/>
        <w:jc w:val="both"/>
        <w:rPr>
          <w:rFonts w:ascii="Arial" w:hAnsi="Arial" w:cs="Arial"/>
          <w:sz w:val="22"/>
          <w:szCs w:val="22"/>
        </w:rPr>
      </w:pPr>
    </w:p>
    <w:p w14:paraId="6D3ABE13" w14:textId="77777777" w:rsidR="00BD2315" w:rsidRPr="00DF0187"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 xml:space="preserve">La resistencia, negativa u obstrucción a la acción investigadora o de supervisión por </w:t>
      </w:r>
      <w:r w:rsidRPr="00DF0187">
        <w:rPr>
          <w:rFonts w:ascii="Arial" w:hAnsi="Arial" w:cs="Arial"/>
        </w:rPr>
        <w:lastRenderedPageBreak/>
        <w:t>parte del Ministerio del</w:t>
      </w:r>
      <w:r w:rsidRPr="00DF0187">
        <w:rPr>
          <w:rFonts w:ascii="Arial" w:hAnsi="Arial" w:cs="Arial"/>
          <w:spacing w:val="-28"/>
        </w:rPr>
        <w:t xml:space="preserve"> </w:t>
      </w:r>
      <w:r w:rsidRPr="00DF0187">
        <w:rPr>
          <w:rFonts w:ascii="Arial" w:hAnsi="Arial" w:cs="Arial"/>
        </w:rPr>
        <w:t>Trabajo.</w:t>
      </w:r>
    </w:p>
    <w:p w14:paraId="6D3ABE15" w14:textId="77777777" w:rsidR="00BD2315" w:rsidRPr="00DF0187" w:rsidRDefault="00BD2315" w:rsidP="00846515">
      <w:pPr>
        <w:pStyle w:val="Textoindependiente"/>
        <w:jc w:val="both"/>
        <w:rPr>
          <w:rFonts w:ascii="Arial" w:hAnsi="Arial" w:cs="Arial"/>
          <w:sz w:val="22"/>
          <w:szCs w:val="22"/>
        </w:rPr>
      </w:pPr>
    </w:p>
    <w:p w14:paraId="6D3ABE16" w14:textId="00A6698A" w:rsidR="00BD2315"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La utilización de medios fraudulentos o de persona interpuesta para ocultar la infracción o sus</w:t>
      </w:r>
      <w:r w:rsidRPr="00DF0187">
        <w:rPr>
          <w:rFonts w:ascii="Arial" w:hAnsi="Arial" w:cs="Arial"/>
          <w:spacing w:val="-19"/>
        </w:rPr>
        <w:t xml:space="preserve"> </w:t>
      </w:r>
      <w:r w:rsidRPr="00DF0187">
        <w:rPr>
          <w:rFonts w:ascii="Arial" w:hAnsi="Arial" w:cs="Arial"/>
        </w:rPr>
        <w:t>efectos.</w:t>
      </w:r>
    </w:p>
    <w:p w14:paraId="0B2B7827" w14:textId="77777777" w:rsidR="00846515" w:rsidRPr="00DF0187" w:rsidRDefault="00846515" w:rsidP="00846515">
      <w:pPr>
        <w:pStyle w:val="Prrafodelista"/>
        <w:tabs>
          <w:tab w:val="left" w:pos="294"/>
        </w:tabs>
        <w:ind w:left="184"/>
        <w:jc w:val="both"/>
        <w:rPr>
          <w:rFonts w:ascii="Arial" w:hAnsi="Arial" w:cs="Arial"/>
        </w:rPr>
      </w:pPr>
    </w:p>
    <w:p w14:paraId="6D3ABE18" w14:textId="77777777" w:rsidR="00BD2315" w:rsidRPr="00DF0187"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El</w:t>
      </w:r>
      <w:r w:rsidRPr="00DF0187">
        <w:rPr>
          <w:rFonts w:ascii="Arial" w:hAnsi="Arial" w:cs="Arial"/>
          <w:spacing w:val="-3"/>
        </w:rPr>
        <w:t xml:space="preserve"> </w:t>
      </w:r>
      <w:r w:rsidRPr="00DF0187">
        <w:rPr>
          <w:rFonts w:ascii="Arial" w:hAnsi="Arial" w:cs="Arial"/>
        </w:rPr>
        <w:t>grado</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prudencia</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diligencia</w:t>
      </w:r>
      <w:r w:rsidRPr="00DF0187">
        <w:rPr>
          <w:rFonts w:ascii="Arial" w:hAnsi="Arial" w:cs="Arial"/>
          <w:spacing w:val="-3"/>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se</w:t>
      </w:r>
      <w:r w:rsidRPr="00DF0187">
        <w:rPr>
          <w:rFonts w:ascii="Arial" w:hAnsi="Arial" w:cs="Arial"/>
          <w:spacing w:val="-2"/>
        </w:rPr>
        <w:t xml:space="preserve"> </w:t>
      </w:r>
      <w:r w:rsidRPr="00DF0187">
        <w:rPr>
          <w:rFonts w:ascii="Arial" w:hAnsi="Arial" w:cs="Arial"/>
        </w:rPr>
        <w:t>hayan</w:t>
      </w:r>
      <w:r w:rsidRPr="00DF0187">
        <w:rPr>
          <w:rFonts w:ascii="Arial" w:hAnsi="Arial" w:cs="Arial"/>
          <w:spacing w:val="-2"/>
        </w:rPr>
        <w:t xml:space="preserve"> </w:t>
      </w:r>
      <w:r w:rsidRPr="00DF0187">
        <w:rPr>
          <w:rFonts w:ascii="Arial" w:hAnsi="Arial" w:cs="Arial"/>
        </w:rPr>
        <w:t>atendido</w:t>
      </w:r>
      <w:r w:rsidRPr="00DF0187">
        <w:rPr>
          <w:rFonts w:ascii="Arial" w:hAnsi="Arial" w:cs="Arial"/>
          <w:spacing w:val="-3"/>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deberes</w:t>
      </w:r>
      <w:r w:rsidRPr="00DF0187">
        <w:rPr>
          <w:rFonts w:ascii="Arial" w:hAnsi="Arial" w:cs="Arial"/>
          <w:spacing w:val="-3"/>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se</w:t>
      </w:r>
      <w:r w:rsidRPr="00DF0187">
        <w:rPr>
          <w:rFonts w:ascii="Arial" w:hAnsi="Arial" w:cs="Arial"/>
          <w:spacing w:val="-1"/>
        </w:rPr>
        <w:t xml:space="preserve"> </w:t>
      </w:r>
      <w:r w:rsidRPr="00DF0187">
        <w:rPr>
          <w:rFonts w:ascii="Arial" w:hAnsi="Arial" w:cs="Arial"/>
        </w:rPr>
        <w:t>hayan</w:t>
      </w:r>
      <w:r w:rsidRPr="00DF0187">
        <w:rPr>
          <w:rFonts w:ascii="Arial" w:hAnsi="Arial" w:cs="Arial"/>
          <w:spacing w:val="-3"/>
        </w:rPr>
        <w:t xml:space="preserve"> </w:t>
      </w:r>
      <w:r w:rsidRPr="00DF0187">
        <w:rPr>
          <w:rFonts w:ascii="Arial" w:hAnsi="Arial" w:cs="Arial"/>
        </w:rPr>
        <w:t>aplicado</w:t>
      </w:r>
      <w:r w:rsidRPr="00DF0187">
        <w:rPr>
          <w:rFonts w:ascii="Arial" w:hAnsi="Arial" w:cs="Arial"/>
          <w:spacing w:val="-2"/>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normas</w:t>
      </w:r>
      <w:r w:rsidRPr="00DF0187">
        <w:rPr>
          <w:rFonts w:ascii="Arial" w:hAnsi="Arial" w:cs="Arial"/>
          <w:spacing w:val="-3"/>
        </w:rPr>
        <w:t xml:space="preserve"> </w:t>
      </w:r>
      <w:r w:rsidRPr="00DF0187">
        <w:rPr>
          <w:rFonts w:ascii="Arial" w:hAnsi="Arial" w:cs="Arial"/>
        </w:rPr>
        <w:t>legales</w:t>
      </w:r>
      <w:r w:rsidRPr="00DF0187">
        <w:rPr>
          <w:rFonts w:ascii="Arial" w:hAnsi="Arial" w:cs="Arial"/>
          <w:spacing w:val="-1"/>
        </w:rPr>
        <w:t xml:space="preserve"> </w:t>
      </w:r>
      <w:r w:rsidRPr="00DF0187">
        <w:rPr>
          <w:rFonts w:ascii="Arial" w:hAnsi="Arial" w:cs="Arial"/>
        </w:rPr>
        <w:t>pertinentes.</w:t>
      </w:r>
    </w:p>
    <w:p w14:paraId="6D3ABE1A" w14:textId="77777777" w:rsidR="00BD2315" w:rsidRPr="00DF0187" w:rsidRDefault="00BD2315" w:rsidP="00846515">
      <w:pPr>
        <w:pStyle w:val="Textoindependiente"/>
        <w:jc w:val="both"/>
        <w:rPr>
          <w:rFonts w:ascii="Arial" w:hAnsi="Arial" w:cs="Arial"/>
          <w:sz w:val="22"/>
          <w:szCs w:val="22"/>
        </w:rPr>
      </w:pPr>
    </w:p>
    <w:p w14:paraId="6D3ABE1B" w14:textId="77777777" w:rsidR="00BD2315" w:rsidRPr="00DF0187"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El reconocimiento o aceptación expresa de la infracción, antes del decreto de</w:t>
      </w:r>
      <w:r w:rsidRPr="00DF0187">
        <w:rPr>
          <w:rFonts w:ascii="Arial" w:hAnsi="Arial" w:cs="Arial"/>
          <w:spacing w:val="-12"/>
        </w:rPr>
        <w:t xml:space="preserve"> </w:t>
      </w:r>
      <w:r w:rsidRPr="00DF0187">
        <w:rPr>
          <w:rFonts w:ascii="Arial" w:hAnsi="Arial" w:cs="Arial"/>
        </w:rPr>
        <w:t>pruebas.</w:t>
      </w:r>
    </w:p>
    <w:p w14:paraId="6D3ABE1D" w14:textId="77777777" w:rsidR="00BD2315" w:rsidRPr="00DF0187" w:rsidRDefault="00BD2315" w:rsidP="00846515">
      <w:pPr>
        <w:pStyle w:val="Textoindependiente"/>
        <w:jc w:val="both"/>
        <w:rPr>
          <w:rFonts w:ascii="Arial" w:hAnsi="Arial" w:cs="Arial"/>
          <w:sz w:val="22"/>
          <w:szCs w:val="22"/>
        </w:rPr>
      </w:pPr>
    </w:p>
    <w:p w14:paraId="6D3ABE1E" w14:textId="77777777" w:rsidR="00BD2315" w:rsidRPr="00DF0187"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Daño o peligro generado a los intereses jurídicos</w:t>
      </w:r>
      <w:r w:rsidRPr="00DF0187">
        <w:rPr>
          <w:rFonts w:ascii="Arial" w:hAnsi="Arial" w:cs="Arial"/>
          <w:spacing w:val="-5"/>
        </w:rPr>
        <w:t xml:space="preserve"> </w:t>
      </w:r>
      <w:r w:rsidRPr="00DF0187">
        <w:rPr>
          <w:rFonts w:ascii="Arial" w:hAnsi="Arial" w:cs="Arial"/>
        </w:rPr>
        <w:t>tutelados.</w:t>
      </w:r>
    </w:p>
    <w:p w14:paraId="6D3ABE20" w14:textId="77777777" w:rsidR="00BD2315" w:rsidRPr="00DF0187" w:rsidRDefault="00BD2315" w:rsidP="00846515">
      <w:pPr>
        <w:pStyle w:val="Textoindependiente"/>
        <w:jc w:val="both"/>
        <w:rPr>
          <w:rFonts w:ascii="Arial" w:hAnsi="Arial" w:cs="Arial"/>
          <w:sz w:val="22"/>
          <w:szCs w:val="22"/>
        </w:rPr>
      </w:pPr>
    </w:p>
    <w:p w14:paraId="6D3ABE21" w14:textId="77777777" w:rsidR="00BD2315" w:rsidRPr="00DF0187"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 xml:space="preserve">La ausencia o </w:t>
      </w:r>
      <w:proofErr w:type="spellStart"/>
      <w:r w:rsidRPr="00DF0187">
        <w:rPr>
          <w:rFonts w:ascii="Arial" w:hAnsi="Arial" w:cs="Arial"/>
        </w:rPr>
        <w:t>deﬁciencia</w:t>
      </w:r>
      <w:proofErr w:type="spellEnd"/>
      <w:r w:rsidRPr="00DF0187">
        <w:rPr>
          <w:rFonts w:ascii="Arial" w:hAnsi="Arial" w:cs="Arial"/>
        </w:rPr>
        <w:t xml:space="preserve"> de las actividades de promoción y</w:t>
      </w:r>
      <w:r w:rsidRPr="00DF0187">
        <w:rPr>
          <w:rFonts w:ascii="Arial" w:hAnsi="Arial" w:cs="Arial"/>
          <w:spacing w:val="-12"/>
        </w:rPr>
        <w:t xml:space="preserve"> </w:t>
      </w:r>
      <w:r w:rsidRPr="00DF0187">
        <w:rPr>
          <w:rFonts w:ascii="Arial" w:hAnsi="Arial" w:cs="Arial"/>
        </w:rPr>
        <w:t>prevención.</w:t>
      </w:r>
    </w:p>
    <w:p w14:paraId="6D3ABE23" w14:textId="77777777" w:rsidR="00BD2315" w:rsidRPr="00DF0187" w:rsidRDefault="00BD2315" w:rsidP="00846515">
      <w:pPr>
        <w:pStyle w:val="Textoindependiente"/>
        <w:jc w:val="both"/>
        <w:rPr>
          <w:rFonts w:ascii="Arial" w:hAnsi="Arial" w:cs="Arial"/>
          <w:sz w:val="22"/>
          <w:szCs w:val="22"/>
        </w:rPr>
      </w:pPr>
    </w:p>
    <w:p w14:paraId="6D3ABE24" w14:textId="77777777" w:rsidR="00BD2315" w:rsidRPr="00DF0187"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 xml:space="preserve">El </w:t>
      </w:r>
      <w:proofErr w:type="spellStart"/>
      <w:r w:rsidRPr="00DF0187">
        <w:rPr>
          <w:rFonts w:ascii="Arial" w:hAnsi="Arial" w:cs="Arial"/>
        </w:rPr>
        <w:t>beneﬁcio</w:t>
      </w:r>
      <w:proofErr w:type="spellEnd"/>
      <w:r w:rsidRPr="00DF0187">
        <w:rPr>
          <w:rFonts w:ascii="Arial" w:hAnsi="Arial" w:cs="Arial"/>
        </w:rPr>
        <w:t xml:space="preserve"> económico obtenido por el infractor para sí o a favor de un</w:t>
      </w:r>
      <w:r w:rsidRPr="00DF0187">
        <w:rPr>
          <w:rFonts w:ascii="Arial" w:hAnsi="Arial" w:cs="Arial"/>
          <w:spacing w:val="-14"/>
        </w:rPr>
        <w:t xml:space="preserve"> </w:t>
      </w:r>
      <w:r w:rsidRPr="00DF0187">
        <w:rPr>
          <w:rFonts w:ascii="Arial" w:hAnsi="Arial" w:cs="Arial"/>
        </w:rPr>
        <w:t>tercero.</w:t>
      </w:r>
    </w:p>
    <w:p w14:paraId="6D3ABE26" w14:textId="77777777" w:rsidR="00BD2315" w:rsidRPr="00DF0187" w:rsidRDefault="00BD2315" w:rsidP="00846515">
      <w:pPr>
        <w:pStyle w:val="Textoindependiente"/>
        <w:jc w:val="both"/>
        <w:rPr>
          <w:rFonts w:ascii="Arial" w:hAnsi="Arial" w:cs="Arial"/>
          <w:sz w:val="22"/>
          <w:szCs w:val="22"/>
        </w:rPr>
      </w:pPr>
    </w:p>
    <w:p w14:paraId="6D3ABE27" w14:textId="77777777" w:rsidR="00BD2315" w:rsidRPr="00DF0187" w:rsidRDefault="00A97C5D" w:rsidP="00846515">
      <w:pPr>
        <w:pStyle w:val="Prrafodelista"/>
        <w:numPr>
          <w:ilvl w:val="0"/>
          <w:numId w:val="148"/>
        </w:numPr>
        <w:tabs>
          <w:tab w:val="left" w:pos="294"/>
        </w:tabs>
        <w:ind w:left="184"/>
        <w:jc w:val="both"/>
        <w:rPr>
          <w:rFonts w:ascii="Arial" w:hAnsi="Arial" w:cs="Arial"/>
        </w:rPr>
      </w:pPr>
      <w:r w:rsidRPr="00DF0187">
        <w:rPr>
          <w:rFonts w:ascii="Arial" w:hAnsi="Arial" w:cs="Arial"/>
        </w:rPr>
        <w:t>La proporcionalidad y razonabilidad conforme al número de trabajadores y el valor de los activos de la</w:t>
      </w:r>
      <w:r w:rsidRPr="00DF0187">
        <w:rPr>
          <w:rFonts w:ascii="Arial" w:hAnsi="Arial" w:cs="Arial"/>
          <w:spacing w:val="-20"/>
        </w:rPr>
        <w:t xml:space="preserve"> </w:t>
      </w:r>
      <w:r w:rsidRPr="00DF0187">
        <w:rPr>
          <w:rFonts w:ascii="Arial" w:hAnsi="Arial" w:cs="Arial"/>
        </w:rPr>
        <w:t>empresa.</w:t>
      </w:r>
    </w:p>
    <w:p w14:paraId="6D3ABE29" w14:textId="77777777" w:rsidR="00BD2315" w:rsidRPr="00DF0187" w:rsidRDefault="00BD2315" w:rsidP="00846515">
      <w:pPr>
        <w:pStyle w:val="Textoindependiente"/>
        <w:jc w:val="both"/>
        <w:rPr>
          <w:rFonts w:ascii="Arial" w:hAnsi="Arial" w:cs="Arial"/>
          <w:sz w:val="22"/>
          <w:szCs w:val="22"/>
        </w:rPr>
      </w:pPr>
    </w:p>
    <w:p w14:paraId="6D3ABE2A" w14:textId="77777777" w:rsidR="00BD2315" w:rsidRPr="00DF0187" w:rsidRDefault="00A97C5D" w:rsidP="00846515">
      <w:pPr>
        <w:pStyle w:val="Prrafodelista"/>
        <w:numPr>
          <w:ilvl w:val="0"/>
          <w:numId w:val="148"/>
        </w:numPr>
        <w:tabs>
          <w:tab w:val="left" w:pos="385"/>
        </w:tabs>
        <w:ind w:left="0" w:firstLine="0"/>
        <w:jc w:val="both"/>
        <w:rPr>
          <w:rFonts w:ascii="Arial" w:hAnsi="Arial" w:cs="Arial"/>
        </w:rPr>
      </w:pPr>
      <w:r w:rsidRPr="00DF0187">
        <w:rPr>
          <w:rFonts w:ascii="Arial" w:hAnsi="Arial" w:cs="Arial"/>
        </w:rPr>
        <w:t>El incumplimiento de los correctivos y recomendaciones en las actividades de promoción y prevención por parte de la Administradora de Riesgos Laborales (ARL) o el Ministerio del</w:t>
      </w:r>
      <w:r w:rsidRPr="00DF0187">
        <w:rPr>
          <w:rFonts w:ascii="Arial" w:hAnsi="Arial" w:cs="Arial"/>
          <w:spacing w:val="-5"/>
        </w:rPr>
        <w:t xml:space="preserve"> </w:t>
      </w:r>
      <w:r w:rsidRPr="00DF0187">
        <w:rPr>
          <w:rFonts w:ascii="Arial" w:hAnsi="Arial" w:cs="Arial"/>
        </w:rPr>
        <w:t>Trabajo.</w:t>
      </w:r>
    </w:p>
    <w:p w14:paraId="6D3ABE2C" w14:textId="77777777" w:rsidR="00BD2315" w:rsidRPr="00DF0187" w:rsidRDefault="00BD2315" w:rsidP="00846515">
      <w:pPr>
        <w:pStyle w:val="Textoindependiente"/>
        <w:jc w:val="both"/>
        <w:rPr>
          <w:rFonts w:ascii="Arial" w:hAnsi="Arial" w:cs="Arial"/>
          <w:sz w:val="22"/>
          <w:szCs w:val="22"/>
        </w:rPr>
      </w:pPr>
    </w:p>
    <w:p w14:paraId="6D3ABE2D" w14:textId="77777777" w:rsidR="00BD2315" w:rsidRPr="00DF0187" w:rsidRDefault="00A97C5D" w:rsidP="00846515">
      <w:pPr>
        <w:pStyle w:val="Prrafodelista"/>
        <w:numPr>
          <w:ilvl w:val="0"/>
          <w:numId w:val="148"/>
        </w:numPr>
        <w:tabs>
          <w:tab w:val="left" w:pos="385"/>
        </w:tabs>
        <w:ind w:left="275" w:hanging="275"/>
        <w:jc w:val="both"/>
        <w:rPr>
          <w:rFonts w:ascii="Arial" w:hAnsi="Arial" w:cs="Arial"/>
        </w:rPr>
      </w:pPr>
      <w:r w:rsidRPr="00DF0187">
        <w:rPr>
          <w:rFonts w:ascii="Arial" w:hAnsi="Arial" w:cs="Arial"/>
        </w:rPr>
        <w:t>la muerte del</w:t>
      </w:r>
      <w:r w:rsidRPr="00DF0187">
        <w:rPr>
          <w:rFonts w:ascii="Arial" w:hAnsi="Arial" w:cs="Arial"/>
          <w:spacing w:val="-3"/>
        </w:rPr>
        <w:t xml:space="preserve"> </w:t>
      </w:r>
      <w:r w:rsidRPr="00DF0187">
        <w:rPr>
          <w:rFonts w:ascii="Arial" w:hAnsi="Arial" w:cs="Arial"/>
        </w:rPr>
        <w:t>trabajador.</w:t>
      </w:r>
    </w:p>
    <w:p w14:paraId="6D3ABE32" w14:textId="77777777" w:rsidR="00BD2315" w:rsidRPr="00DF0187" w:rsidRDefault="00BD2315" w:rsidP="00846515">
      <w:pPr>
        <w:pStyle w:val="Textoindependiente"/>
        <w:jc w:val="both"/>
        <w:rPr>
          <w:rFonts w:ascii="Arial" w:hAnsi="Arial" w:cs="Arial"/>
          <w:i/>
          <w:sz w:val="22"/>
          <w:szCs w:val="22"/>
        </w:rPr>
      </w:pPr>
    </w:p>
    <w:p w14:paraId="6D3ABE33" w14:textId="77777777" w:rsidR="00BD2315" w:rsidRPr="00DF0187" w:rsidRDefault="00A97C5D" w:rsidP="00846515">
      <w:pPr>
        <w:pStyle w:val="Textoindependiente"/>
        <w:jc w:val="both"/>
        <w:rPr>
          <w:rFonts w:ascii="Arial" w:hAnsi="Arial" w:cs="Arial"/>
          <w:sz w:val="22"/>
          <w:szCs w:val="22"/>
        </w:rPr>
      </w:pPr>
      <w:r w:rsidRPr="00DF0187">
        <w:rPr>
          <w:rFonts w:ascii="Arial" w:hAnsi="Arial" w:cs="Arial"/>
          <w:sz w:val="22"/>
          <w:szCs w:val="22"/>
        </w:rPr>
        <w:t xml:space="preserve">ARTÍCULO 2.2.4.11.5. </w:t>
      </w:r>
      <w:r w:rsidRPr="00DF0187">
        <w:rPr>
          <w:rFonts w:ascii="Arial" w:hAnsi="Arial" w:cs="Arial"/>
          <w:i/>
          <w:sz w:val="22"/>
          <w:szCs w:val="22"/>
        </w:rPr>
        <w:t xml:space="preserve">Criterio de proporcionalidad y razonabilidad para la cuantía de la sanción a los empleadores. </w:t>
      </w:r>
      <w:r w:rsidRPr="00DF0187">
        <w:rPr>
          <w:rFonts w:ascii="Arial" w:hAnsi="Arial" w:cs="Arial"/>
          <w:sz w:val="22"/>
          <w:szCs w:val="22"/>
        </w:rPr>
        <w:t xml:space="preserve">Se establecen los criterios de proporcionalidad y razonabilidad, conforme al tamaño de la empresa de acuerdo a lo prescrito en el artículo 2º de la Ley 590 de 2000, </w:t>
      </w:r>
      <w:proofErr w:type="spellStart"/>
      <w:r w:rsidRPr="00DF0187">
        <w:rPr>
          <w:rFonts w:ascii="Arial" w:hAnsi="Arial" w:cs="Arial"/>
          <w:sz w:val="22"/>
          <w:szCs w:val="22"/>
        </w:rPr>
        <w:t>modiﬁcado</w:t>
      </w:r>
      <w:proofErr w:type="spellEnd"/>
      <w:r w:rsidRPr="00DF0187">
        <w:rPr>
          <w:rFonts w:ascii="Arial" w:hAnsi="Arial" w:cs="Arial"/>
          <w:sz w:val="22"/>
          <w:szCs w:val="22"/>
        </w:rPr>
        <w:t xml:space="preserve"> por el artículo 2º de la Ley 905 de 2004 y el artículo 51 de la Ley 1111 de 2006 y conforme a lo establecido en los artículos 13 y 30 de la Ley 1562 de 2012 y con base en los siguientes parámetros:</w:t>
      </w:r>
    </w:p>
    <w:p w14:paraId="6D3ABE34" w14:textId="77777777" w:rsidR="00BD2315" w:rsidRPr="00DF0187" w:rsidRDefault="00BD2315" w:rsidP="00846515">
      <w:pPr>
        <w:pStyle w:val="Textoindependiente"/>
        <w:jc w:val="both"/>
        <w:rPr>
          <w:rFonts w:ascii="Arial" w:hAnsi="Arial" w:cs="Arial"/>
          <w:sz w:val="22"/>
          <w:szCs w:val="22"/>
        </w:rPr>
      </w:pPr>
    </w:p>
    <w:p w14:paraId="6D3ABE35" w14:textId="77777777" w:rsidR="00BD2315" w:rsidRPr="00DF0187" w:rsidRDefault="00BD2315" w:rsidP="00EA2566">
      <w:pPr>
        <w:jc w:val="both"/>
        <w:rPr>
          <w:rFonts w:ascii="Arial" w:hAnsi="Arial" w:cs="Arial"/>
        </w:rPr>
        <w:sectPr w:rsidR="00BD2315" w:rsidRPr="00DF0187" w:rsidSect="00846515">
          <w:pgSz w:w="11910" w:h="16840"/>
          <w:pgMar w:top="1417" w:right="1701" w:bottom="1417" w:left="1701" w:header="513" w:footer="468" w:gutter="0"/>
          <w:cols w:space="720"/>
          <w:docGrid w:linePitch="299"/>
        </w:sectPr>
      </w:pPr>
    </w:p>
    <w:p w14:paraId="6D3ABE36" w14:textId="77777777" w:rsidR="00BD2315" w:rsidRPr="00DF0187" w:rsidRDefault="00BD2315" w:rsidP="00EA2566">
      <w:pPr>
        <w:pStyle w:val="Textoindependiente"/>
        <w:jc w:val="both"/>
        <w:rPr>
          <w:rFonts w:ascii="Arial" w:hAnsi="Arial" w:cs="Arial"/>
          <w:sz w:val="22"/>
          <w:szCs w:val="22"/>
        </w:rPr>
      </w:pPr>
    </w:p>
    <w:tbl>
      <w:tblPr>
        <w:tblStyle w:val="Tablaconcuadrcula"/>
        <w:tblW w:w="0" w:type="auto"/>
        <w:tblLook w:val="04A0" w:firstRow="1" w:lastRow="0" w:firstColumn="1" w:lastColumn="0" w:noHBand="0" w:noVBand="1"/>
      </w:tblPr>
      <w:tblGrid>
        <w:gridCol w:w="1213"/>
        <w:gridCol w:w="1579"/>
        <w:gridCol w:w="1367"/>
        <w:gridCol w:w="1522"/>
        <w:gridCol w:w="1413"/>
        <w:gridCol w:w="1630"/>
      </w:tblGrid>
      <w:tr w:rsidR="00E84281" w:rsidRPr="00E84281" w14:paraId="1028D504" w14:textId="77777777" w:rsidTr="00E84281">
        <w:tc>
          <w:tcPr>
            <w:tcW w:w="0" w:type="auto"/>
            <w:vMerge w:val="restart"/>
            <w:hideMark/>
          </w:tcPr>
          <w:p w14:paraId="5A1688A1"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Tamaño de empresa</w:t>
            </w:r>
          </w:p>
        </w:tc>
        <w:tc>
          <w:tcPr>
            <w:tcW w:w="0" w:type="auto"/>
            <w:vMerge w:val="restart"/>
            <w:hideMark/>
          </w:tcPr>
          <w:p w14:paraId="2D846C72"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Número de trabajadores</w:t>
            </w:r>
          </w:p>
        </w:tc>
        <w:tc>
          <w:tcPr>
            <w:tcW w:w="0" w:type="auto"/>
            <w:vMerge w:val="restart"/>
            <w:hideMark/>
          </w:tcPr>
          <w:p w14:paraId="4C4110BA"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Activos totales en número de SMMLV</w:t>
            </w:r>
          </w:p>
        </w:tc>
        <w:tc>
          <w:tcPr>
            <w:tcW w:w="0" w:type="auto"/>
            <w:hideMark/>
          </w:tcPr>
          <w:p w14:paraId="772B9C10"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Art 13, Inciso 2 Ley 1562 ( de 1 a 500 SMMLV)</w:t>
            </w:r>
          </w:p>
        </w:tc>
        <w:tc>
          <w:tcPr>
            <w:tcW w:w="0" w:type="auto"/>
            <w:hideMark/>
          </w:tcPr>
          <w:p w14:paraId="5F0F129D"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Art 30, Ley 1562 (de 1 a 1000 SMMLV)</w:t>
            </w:r>
          </w:p>
        </w:tc>
        <w:tc>
          <w:tcPr>
            <w:tcW w:w="0" w:type="auto"/>
            <w:hideMark/>
          </w:tcPr>
          <w:p w14:paraId="6049F42A"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Art 13, inciso 4 de la Ley 1562 ( de 20 a 1000 SMMLV)</w:t>
            </w:r>
          </w:p>
        </w:tc>
      </w:tr>
      <w:tr w:rsidR="00E84281" w:rsidRPr="00E84281" w14:paraId="464E0B6C" w14:textId="77777777" w:rsidTr="00E84281">
        <w:tc>
          <w:tcPr>
            <w:tcW w:w="0" w:type="auto"/>
            <w:vMerge/>
            <w:hideMark/>
          </w:tcPr>
          <w:p w14:paraId="0980A132" w14:textId="77777777" w:rsidR="00E84281" w:rsidRPr="00E84281" w:rsidRDefault="00E84281" w:rsidP="00E84281">
            <w:pPr>
              <w:widowControl/>
              <w:autoSpaceDE/>
              <w:autoSpaceDN/>
              <w:rPr>
                <w:rFonts w:ascii="Arial" w:eastAsia="Times New Roman" w:hAnsi="Arial" w:cs="Arial"/>
                <w:sz w:val="20"/>
                <w:szCs w:val="20"/>
                <w:lang w:val="es-CO" w:eastAsia="es-CO"/>
              </w:rPr>
            </w:pPr>
          </w:p>
        </w:tc>
        <w:tc>
          <w:tcPr>
            <w:tcW w:w="0" w:type="auto"/>
            <w:vMerge/>
            <w:hideMark/>
          </w:tcPr>
          <w:p w14:paraId="26B4AB1F" w14:textId="77777777" w:rsidR="00E84281" w:rsidRPr="00E84281" w:rsidRDefault="00E84281" w:rsidP="00E84281">
            <w:pPr>
              <w:widowControl/>
              <w:autoSpaceDE/>
              <w:autoSpaceDN/>
              <w:rPr>
                <w:rFonts w:ascii="Arial" w:eastAsia="Times New Roman" w:hAnsi="Arial" w:cs="Arial"/>
                <w:sz w:val="20"/>
                <w:szCs w:val="20"/>
                <w:lang w:val="es-CO" w:eastAsia="es-CO"/>
              </w:rPr>
            </w:pPr>
          </w:p>
        </w:tc>
        <w:tc>
          <w:tcPr>
            <w:tcW w:w="0" w:type="auto"/>
            <w:vMerge/>
            <w:hideMark/>
          </w:tcPr>
          <w:p w14:paraId="7C158153" w14:textId="77777777" w:rsidR="00E84281" w:rsidRPr="00E84281" w:rsidRDefault="00E84281" w:rsidP="00E84281">
            <w:pPr>
              <w:widowControl/>
              <w:autoSpaceDE/>
              <w:autoSpaceDN/>
              <w:rPr>
                <w:rFonts w:ascii="Arial" w:eastAsia="Times New Roman" w:hAnsi="Arial" w:cs="Arial"/>
                <w:sz w:val="20"/>
                <w:szCs w:val="20"/>
                <w:lang w:val="es-CO" w:eastAsia="es-CO"/>
              </w:rPr>
            </w:pPr>
          </w:p>
        </w:tc>
        <w:tc>
          <w:tcPr>
            <w:tcW w:w="0" w:type="auto"/>
            <w:gridSpan w:val="3"/>
            <w:hideMark/>
          </w:tcPr>
          <w:p w14:paraId="600F4EC7"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Valor Multa en SMMLV</w:t>
            </w:r>
          </w:p>
        </w:tc>
      </w:tr>
      <w:tr w:rsidR="00E84281" w:rsidRPr="00E84281" w14:paraId="1FB81ABD" w14:textId="77777777" w:rsidTr="00E84281">
        <w:tc>
          <w:tcPr>
            <w:tcW w:w="0" w:type="auto"/>
            <w:hideMark/>
          </w:tcPr>
          <w:p w14:paraId="3B1913FD"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Micro</w:t>
            </w:r>
          </w:p>
          <w:p w14:paraId="4C209E03"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empresa</w:t>
            </w:r>
          </w:p>
        </w:tc>
        <w:tc>
          <w:tcPr>
            <w:tcW w:w="0" w:type="auto"/>
            <w:hideMark/>
          </w:tcPr>
          <w:p w14:paraId="1A5AAF69"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Hasta 10</w:t>
            </w:r>
          </w:p>
        </w:tc>
        <w:tc>
          <w:tcPr>
            <w:tcW w:w="0" w:type="auto"/>
            <w:hideMark/>
          </w:tcPr>
          <w:p w14:paraId="24080C37"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&lt; 500 SMMLV</w:t>
            </w:r>
          </w:p>
        </w:tc>
        <w:tc>
          <w:tcPr>
            <w:tcW w:w="0" w:type="auto"/>
            <w:hideMark/>
          </w:tcPr>
          <w:p w14:paraId="63C94EE1"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1 hasta 5</w:t>
            </w:r>
          </w:p>
        </w:tc>
        <w:tc>
          <w:tcPr>
            <w:tcW w:w="0" w:type="auto"/>
            <w:hideMark/>
          </w:tcPr>
          <w:p w14:paraId="3CE3F0B8"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1 hasta 20</w:t>
            </w:r>
          </w:p>
        </w:tc>
        <w:tc>
          <w:tcPr>
            <w:tcW w:w="0" w:type="auto"/>
            <w:hideMark/>
          </w:tcPr>
          <w:p w14:paraId="0F969AAA"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20 hasta 24</w:t>
            </w:r>
          </w:p>
        </w:tc>
      </w:tr>
      <w:tr w:rsidR="00E84281" w:rsidRPr="00E84281" w14:paraId="6EA2914F" w14:textId="77777777" w:rsidTr="00E84281">
        <w:tc>
          <w:tcPr>
            <w:tcW w:w="0" w:type="auto"/>
            <w:hideMark/>
          </w:tcPr>
          <w:p w14:paraId="74E69A3A"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Pequeña empresa</w:t>
            </w:r>
          </w:p>
        </w:tc>
        <w:tc>
          <w:tcPr>
            <w:tcW w:w="0" w:type="auto"/>
            <w:hideMark/>
          </w:tcPr>
          <w:p w14:paraId="4DB78D8B"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11 a 50</w:t>
            </w:r>
          </w:p>
        </w:tc>
        <w:tc>
          <w:tcPr>
            <w:tcW w:w="0" w:type="auto"/>
            <w:hideMark/>
          </w:tcPr>
          <w:p w14:paraId="15BDEBAF"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501 a &lt; 5,000 SMMLV</w:t>
            </w:r>
          </w:p>
        </w:tc>
        <w:tc>
          <w:tcPr>
            <w:tcW w:w="0" w:type="auto"/>
            <w:hideMark/>
          </w:tcPr>
          <w:p w14:paraId="3207586A"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6 hasta 20</w:t>
            </w:r>
          </w:p>
        </w:tc>
        <w:tc>
          <w:tcPr>
            <w:tcW w:w="0" w:type="auto"/>
            <w:hideMark/>
          </w:tcPr>
          <w:p w14:paraId="5ED7AB0E"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21 hasta 50</w:t>
            </w:r>
          </w:p>
        </w:tc>
        <w:tc>
          <w:tcPr>
            <w:tcW w:w="0" w:type="auto"/>
            <w:hideMark/>
          </w:tcPr>
          <w:p w14:paraId="12CA1C0B"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25 hasta 150</w:t>
            </w:r>
          </w:p>
        </w:tc>
      </w:tr>
      <w:tr w:rsidR="00E84281" w:rsidRPr="00E84281" w14:paraId="0C43088E" w14:textId="77777777" w:rsidTr="00E84281">
        <w:tc>
          <w:tcPr>
            <w:tcW w:w="0" w:type="auto"/>
            <w:hideMark/>
          </w:tcPr>
          <w:p w14:paraId="6DAD7031"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Mediana empresa</w:t>
            </w:r>
          </w:p>
        </w:tc>
        <w:tc>
          <w:tcPr>
            <w:tcW w:w="0" w:type="auto"/>
            <w:hideMark/>
          </w:tcPr>
          <w:p w14:paraId="31B6089B"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51 a 200</w:t>
            </w:r>
          </w:p>
        </w:tc>
        <w:tc>
          <w:tcPr>
            <w:tcW w:w="0" w:type="auto"/>
            <w:hideMark/>
          </w:tcPr>
          <w:p w14:paraId="2F74DF14"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100,000 A 610,000 UVT</w:t>
            </w:r>
          </w:p>
        </w:tc>
        <w:tc>
          <w:tcPr>
            <w:tcW w:w="0" w:type="auto"/>
            <w:hideMark/>
          </w:tcPr>
          <w:p w14:paraId="319EC1A8"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21 hasta 100</w:t>
            </w:r>
          </w:p>
        </w:tc>
        <w:tc>
          <w:tcPr>
            <w:tcW w:w="0" w:type="auto"/>
            <w:hideMark/>
          </w:tcPr>
          <w:p w14:paraId="32781722"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51 hasta 100</w:t>
            </w:r>
          </w:p>
        </w:tc>
        <w:tc>
          <w:tcPr>
            <w:tcW w:w="0" w:type="auto"/>
            <w:hideMark/>
          </w:tcPr>
          <w:p w14:paraId="441C49AB"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151 hasta 400</w:t>
            </w:r>
          </w:p>
        </w:tc>
      </w:tr>
      <w:tr w:rsidR="00E84281" w:rsidRPr="00E84281" w14:paraId="6577A5FD" w14:textId="77777777" w:rsidTr="00E84281">
        <w:tc>
          <w:tcPr>
            <w:tcW w:w="0" w:type="auto"/>
            <w:hideMark/>
          </w:tcPr>
          <w:p w14:paraId="02ABE47D"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Gran empresa</w:t>
            </w:r>
          </w:p>
        </w:tc>
        <w:tc>
          <w:tcPr>
            <w:tcW w:w="0" w:type="auto"/>
            <w:hideMark/>
          </w:tcPr>
          <w:p w14:paraId="17694C08"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201 a más</w:t>
            </w:r>
          </w:p>
        </w:tc>
        <w:tc>
          <w:tcPr>
            <w:tcW w:w="0" w:type="auto"/>
            <w:hideMark/>
          </w:tcPr>
          <w:p w14:paraId="3D96805D"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&gt; 610.000 UVT</w:t>
            </w:r>
          </w:p>
        </w:tc>
        <w:tc>
          <w:tcPr>
            <w:tcW w:w="0" w:type="auto"/>
            <w:hideMark/>
          </w:tcPr>
          <w:p w14:paraId="51C735C4"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101 hasta 500</w:t>
            </w:r>
          </w:p>
        </w:tc>
        <w:tc>
          <w:tcPr>
            <w:tcW w:w="0" w:type="auto"/>
            <w:hideMark/>
          </w:tcPr>
          <w:p w14:paraId="62669311"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101 hasta 1000</w:t>
            </w:r>
          </w:p>
        </w:tc>
        <w:tc>
          <w:tcPr>
            <w:tcW w:w="0" w:type="auto"/>
            <w:hideMark/>
          </w:tcPr>
          <w:p w14:paraId="1424DE7A" w14:textId="77777777" w:rsidR="00E84281" w:rsidRPr="00E84281" w:rsidRDefault="00E84281" w:rsidP="00E84281">
            <w:pPr>
              <w:widowControl/>
              <w:autoSpaceDE/>
              <w:autoSpaceDN/>
              <w:spacing w:after="150"/>
              <w:jc w:val="center"/>
              <w:rPr>
                <w:rFonts w:ascii="Arial" w:eastAsia="Times New Roman" w:hAnsi="Arial" w:cs="Arial"/>
                <w:sz w:val="20"/>
                <w:szCs w:val="20"/>
                <w:lang w:val="es-CO" w:eastAsia="es-CO"/>
              </w:rPr>
            </w:pPr>
            <w:r w:rsidRPr="00E84281">
              <w:rPr>
                <w:rFonts w:ascii="Arial" w:eastAsia="Times New Roman" w:hAnsi="Arial" w:cs="Arial"/>
                <w:b/>
                <w:bCs/>
                <w:sz w:val="20"/>
                <w:szCs w:val="20"/>
                <w:lang w:val="es-CO" w:eastAsia="es-CO"/>
              </w:rPr>
              <w:t>De 401 hasta 1000</w:t>
            </w:r>
          </w:p>
        </w:tc>
      </w:tr>
    </w:tbl>
    <w:p w14:paraId="6D3ABE51" w14:textId="77777777" w:rsidR="00BD2315" w:rsidRPr="00DF0187" w:rsidRDefault="00BD2315" w:rsidP="00EA2566">
      <w:pPr>
        <w:pStyle w:val="Textoindependiente"/>
        <w:jc w:val="both"/>
        <w:rPr>
          <w:rFonts w:ascii="Arial" w:hAnsi="Arial" w:cs="Arial"/>
          <w:sz w:val="22"/>
          <w:szCs w:val="22"/>
        </w:rPr>
      </w:pPr>
    </w:p>
    <w:p w14:paraId="6D3ABE52" w14:textId="77777777" w:rsidR="00BD2315" w:rsidRPr="00DF0187" w:rsidRDefault="00BD2315" w:rsidP="00EA2566">
      <w:pPr>
        <w:pStyle w:val="Textoindependiente"/>
        <w:jc w:val="both"/>
        <w:rPr>
          <w:rFonts w:ascii="Arial" w:hAnsi="Arial" w:cs="Arial"/>
          <w:sz w:val="22"/>
          <w:szCs w:val="22"/>
        </w:rPr>
      </w:pPr>
    </w:p>
    <w:p w14:paraId="6D3ABE53" w14:textId="77777777" w:rsidR="00BD2315" w:rsidRPr="00DF0187" w:rsidRDefault="00A97C5D" w:rsidP="00E84281">
      <w:pPr>
        <w:pStyle w:val="Textoindependiente"/>
        <w:jc w:val="both"/>
        <w:rPr>
          <w:rFonts w:ascii="Arial" w:hAnsi="Arial" w:cs="Arial"/>
          <w:sz w:val="22"/>
          <w:szCs w:val="22"/>
        </w:rPr>
      </w:pPr>
      <w:r w:rsidRPr="00DF0187">
        <w:rPr>
          <w:rFonts w:ascii="Arial" w:hAnsi="Arial" w:cs="Arial"/>
          <w:sz w:val="22"/>
          <w:szCs w:val="22"/>
        </w:rPr>
        <w:t>En el evento en que no coincida el número de trabajadores con el valor total de los activos conforme a la tabla anterior, prevalecerá para la aplicación de la sanción el monto total de los activos conforme a los resultados de la vigencia inmediatamente anterior.</w:t>
      </w:r>
    </w:p>
    <w:p w14:paraId="6D3ABE55" w14:textId="77777777" w:rsidR="00BD2315" w:rsidRPr="00DF0187" w:rsidRDefault="00BD2315" w:rsidP="00E84281">
      <w:pPr>
        <w:pStyle w:val="Textoindependiente"/>
        <w:jc w:val="both"/>
        <w:rPr>
          <w:rFonts w:ascii="Arial" w:hAnsi="Arial" w:cs="Arial"/>
          <w:sz w:val="22"/>
          <w:szCs w:val="22"/>
        </w:rPr>
      </w:pPr>
    </w:p>
    <w:p w14:paraId="6D3ABE56" w14:textId="77777777" w:rsidR="00BD2315" w:rsidRPr="00DF0187" w:rsidRDefault="00A97C5D" w:rsidP="00E84281">
      <w:pPr>
        <w:pStyle w:val="Textoindependiente"/>
        <w:jc w:val="both"/>
        <w:rPr>
          <w:rFonts w:ascii="Arial" w:hAnsi="Arial" w:cs="Arial"/>
          <w:sz w:val="22"/>
          <w:szCs w:val="22"/>
        </w:rPr>
      </w:pPr>
      <w:r w:rsidRPr="00DF0187">
        <w:rPr>
          <w:rFonts w:ascii="Arial" w:hAnsi="Arial" w:cs="Arial"/>
          <w:sz w:val="22"/>
          <w:szCs w:val="22"/>
        </w:rPr>
        <w:t>PARÁGRAFO . Dentro del procedimiento administrativo sancionatorio en lo no previsto en las normas especiales se aplicará lo señalado en la primera parte del Código de Procedimiento Administrativo y de lo Contencioso Administrativo.</w:t>
      </w:r>
    </w:p>
    <w:p w14:paraId="6D3ABE5B" w14:textId="77777777" w:rsidR="00BD2315" w:rsidRPr="00DF0187" w:rsidRDefault="00BD2315" w:rsidP="00E84281">
      <w:pPr>
        <w:pStyle w:val="Textoindependiente"/>
        <w:jc w:val="both"/>
        <w:rPr>
          <w:rFonts w:ascii="Arial" w:hAnsi="Arial" w:cs="Arial"/>
          <w:i/>
          <w:sz w:val="22"/>
          <w:szCs w:val="22"/>
        </w:rPr>
      </w:pPr>
    </w:p>
    <w:p w14:paraId="6D3ABE5C" w14:textId="77777777" w:rsidR="00BD2315" w:rsidRPr="00DF0187" w:rsidRDefault="00A97C5D" w:rsidP="00E84281">
      <w:pPr>
        <w:pStyle w:val="Textoindependiente"/>
        <w:jc w:val="both"/>
        <w:rPr>
          <w:rFonts w:ascii="Arial" w:hAnsi="Arial" w:cs="Arial"/>
          <w:sz w:val="22"/>
          <w:szCs w:val="22"/>
        </w:rPr>
      </w:pPr>
      <w:r w:rsidRPr="00DF0187">
        <w:rPr>
          <w:rFonts w:ascii="Arial" w:hAnsi="Arial" w:cs="Arial"/>
          <w:sz w:val="22"/>
          <w:szCs w:val="22"/>
        </w:rPr>
        <w:t xml:space="preserve">ARTÍCULO 2.2.4.11.6. </w:t>
      </w:r>
      <w:r w:rsidRPr="00DF0187">
        <w:rPr>
          <w:rFonts w:ascii="Arial" w:hAnsi="Arial" w:cs="Arial"/>
          <w:i/>
          <w:sz w:val="22"/>
          <w:szCs w:val="22"/>
        </w:rPr>
        <w:t xml:space="preserve">Obligatoriedad de incluir los criterios para graduar las multas. </w:t>
      </w:r>
      <w:r w:rsidRPr="00DF0187">
        <w:rPr>
          <w:rFonts w:ascii="Arial" w:hAnsi="Arial" w:cs="Arial"/>
          <w:sz w:val="22"/>
          <w:szCs w:val="22"/>
        </w:rPr>
        <w:t xml:space="preserve">Las Direcciones Territoriales y las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Especiales en primera instancia y la Dirección de Riesgos Laborales del Ministerio del Trabajo en segunda instancia, así como la Unidad de Investigaciones Especiales, deberán incluir en el acto administrativo que imponga la sanción, los criterios aplicables al momento de graduar las multas, de conformidad con lo establecido en los artículos 2.2.4.11.4. y 2.2.4.11.5. del presente</w:t>
      </w:r>
      <w:r w:rsidRPr="00DF0187">
        <w:rPr>
          <w:rFonts w:ascii="Arial" w:hAnsi="Arial" w:cs="Arial"/>
          <w:spacing w:val="-18"/>
          <w:sz w:val="22"/>
          <w:szCs w:val="22"/>
        </w:rPr>
        <w:t xml:space="preserve"> </w:t>
      </w:r>
      <w:r w:rsidRPr="00DF0187">
        <w:rPr>
          <w:rFonts w:ascii="Arial" w:hAnsi="Arial" w:cs="Arial"/>
          <w:sz w:val="22"/>
          <w:szCs w:val="22"/>
        </w:rPr>
        <w:t>Decreto.</w:t>
      </w:r>
    </w:p>
    <w:p w14:paraId="6D3ABE5E" w14:textId="77777777" w:rsidR="00BD2315" w:rsidRPr="00DF0187" w:rsidRDefault="00BD2315" w:rsidP="00E84281">
      <w:pPr>
        <w:pStyle w:val="Textoindependiente"/>
        <w:jc w:val="both"/>
        <w:rPr>
          <w:rFonts w:ascii="Arial" w:hAnsi="Arial" w:cs="Arial"/>
          <w:sz w:val="22"/>
          <w:szCs w:val="22"/>
        </w:rPr>
      </w:pPr>
    </w:p>
    <w:p w14:paraId="6D3ABE63" w14:textId="77777777" w:rsidR="00BD2315" w:rsidRPr="00DF0187" w:rsidRDefault="00A97C5D" w:rsidP="00E84281">
      <w:pPr>
        <w:pStyle w:val="Textoindependiente"/>
        <w:jc w:val="both"/>
        <w:rPr>
          <w:rFonts w:ascii="Arial" w:hAnsi="Arial" w:cs="Arial"/>
          <w:sz w:val="22"/>
          <w:szCs w:val="22"/>
        </w:rPr>
      </w:pPr>
      <w:r w:rsidRPr="00DF0187">
        <w:rPr>
          <w:rFonts w:ascii="Arial" w:hAnsi="Arial" w:cs="Arial"/>
          <w:sz w:val="22"/>
          <w:szCs w:val="22"/>
        </w:rPr>
        <w:t>ARTÍCULO 2.2.4.11.7</w:t>
      </w:r>
      <w:r w:rsidRPr="00DF0187">
        <w:rPr>
          <w:rFonts w:ascii="Arial" w:hAnsi="Arial" w:cs="Arial"/>
          <w:i/>
          <w:sz w:val="22"/>
          <w:szCs w:val="22"/>
        </w:rPr>
        <w:t xml:space="preserve">. Plan de mejoramiento. </w:t>
      </w:r>
      <w:r w:rsidRPr="00DF0187">
        <w:rPr>
          <w:rFonts w:ascii="Arial" w:hAnsi="Arial" w:cs="Arial"/>
          <w:sz w:val="22"/>
          <w:szCs w:val="22"/>
        </w:rPr>
        <w:t xml:space="preserve">Los Inspectores de Trabajo y Seguridad Social, los Directores Territoriales, las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Especiales y la Unidad de Investigaciones Especiales podrán ordenar Planes de Mejoramiento,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se efectúen los correctivos tendientes a la superación de las situaciones irregulares detectadas en materia de seguridad y salud en el trabajo y demás normas del Sistema General de Riesgos Laborales. El Plan debe contener como mínimo las actividades concretas a desarrollar, la persona responsable de cada una de ellas, plazo determinado para su cumplimiento y su ejecución debe estar orientada a subsanar </w:t>
      </w:r>
      <w:proofErr w:type="spellStart"/>
      <w:r w:rsidRPr="00DF0187">
        <w:rPr>
          <w:rFonts w:ascii="Arial" w:hAnsi="Arial" w:cs="Arial"/>
          <w:sz w:val="22"/>
          <w:szCs w:val="22"/>
        </w:rPr>
        <w:t>deﬁnitivamente</w:t>
      </w:r>
      <w:proofErr w:type="spellEnd"/>
      <w:r w:rsidRPr="00DF0187">
        <w:rPr>
          <w:rFonts w:ascii="Arial" w:hAnsi="Arial" w:cs="Arial"/>
          <w:sz w:val="22"/>
          <w:szCs w:val="22"/>
        </w:rPr>
        <w:t xml:space="preserve"> las situaciones detectadas, así como a prevenir que en el futuro se puedan volver a presentar.</w:t>
      </w:r>
    </w:p>
    <w:p w14:paraId="6D3ABE65" w14:textId="77777777" w:rsidR="00BD2315" w:rsidRPr="00DF0187" w:rsidRDefault="00BD2315" w:rsidP="00E84281">
      <w:pPr>
        <w:pStyle w:val="Textoindependiente"/>
        <w:jc w:val="both"/>
        <w:rPr>
          <w:rFonts w:ascii="Arial" w:hAnsi="Arial" w:cs="Arial"/>
          <w:sz w:val="22"/>
          <w:szCs w:val="22"/>
        </w:rPr>
      </w:pPr>
    </w:p>
    <w:p w14:paraId="6D3ABE66" w14:textId="77777777" w:rsidR="00BD2315" w:rsidRPr="00DF0187" w:rsidRDefault="00A97C5D" w:rsidP="00E84281">
      <w:pPr>
        <w:pStyle w:val="Textoindependiente"/>
        <w:jc w:val="both"/>
        <w:rPr>
          <w:rFonts w:ascii="Arial" w:hAnsi="Arial" w:cs="Arial"/>
          <w:sz w:val="22"/>
          <w:szCs w:val="22"/>
        </w:rPr>
      </w:pPr>
      <w:r w:rsidRPr="00DF0187">
        <w:rPr>
          <w:rFonts w:ascii="Arial" w:hAnsi="Arial" w:cs="Arial"/>
          <w:sz w:val="22"/>
          <w:szCs w:val="22"/>
        </w:rPr>
        <w:t xml:space="preserve">PARÁGRAFO 1. El Plan de Mejoramiento no constituye impedimento para que el Director Territorial, las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Especiales o la Unidad de Investigaciones Especiales paralelamente puedan adelantar el proceso administrativo sancionatorio, con ocasión del incumplimiento normativo.</w:t>
      </w:r>
    </w:p>
    <w:p w14:paraId="6D3ABE68" w14:textId="77777777" w:rsidR="00BD2315" w:rsidRPr="00DF0187" w:rsidRDefault="00BD2315" w:rsidP="00E84281">
      <w:pPr>
        <w:pStyle w:val="Textoindependiente"/>
        <w:jc w:val="both"/>
        <w:rPr>
          <w:rFonts w:ascii="Arial" w:hAnsi="Arial" w:cs="Arial"/>
          <w:sz w:val="22"/>
          <w:szCs w:val="22"/>
        </w:rPr>
      </w:pPr>
    </w:p>
    <w:p w14:paraId="6D3ABE69" w14:textId="77777777" w:rsidR="00BD2315" w:rsidRPr="00DF0187" w:rsidRDefault="00A97C5D" w:rsidP="00E84281">
      <w:pPr>
        <w:pStyle w:val="Textoindependiente"/>
        <w:jc w:val="both"/>
        <w:rPr>
          <w:rFonts w:ascii="Arial" w:hAnsi="Arial" w:cs="Arial"/>
          <w:sz w:val="22"/>
          <w:szCs w:val="22"/>
        </w:rPr>
      </w:pPr>
      <w:r w:rsidRPr="00DF0187">
        <w:rPr>
          <w:rFonts w:ascii="Arial" w:hAnsi="Arial" w:cs="Arial"/>
          <w:sz w:val="22"/>
          <w:szCs w:val="22"/>
        </w:rPr>
        <w:t xml:space="preserve">PARÁGRAFO 2. El incumplimiento o cumplimiento parcial del Plan de Mejoramiento </w:t>
      </w:r>
      <w:r w:rsidRPr="00DF0187">
        <w:rPr>
          <w:rFonts w:ascii="Arial" w:hAnsi="Arial" w:cs="Arial"/>
          <w:sz w:val="22"/>
          <w:szCs w:val="22"/>
        </w:rPr>
        <w:lastRenderedPageBreak/>
        <w:t xml:space="preserve">ordenado por las Direcciones Territoriales, las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Especiales o la Unidad de Investigaciones Especiales del Ministerio del Trabajo, conllevará a la imposición de sanciones a que haya lugar de conformidad con las normas aplicables.</w:t>
      </w:r>
    </w:p>
    <w:p w14:paraId="1CE691F8" w14:textId="77777777" w:rsidR="00E53999" w:rsidRDefault="00E53999" w:rsidP="00E84281">
      <w:pPr>
        <w:jc w:val="both"/>
        <w:rPr>
          <w:rFonts w:ascii="Arial" w:hAnsi="Arial" w:cs="Arial"/>
        </w:rPr>
      </w:pPr>
    </w:p>
    <w:p w14:paraId="6D3ABE6F" w14:textId="77777777" w:rsidR="00BD2315" w:rsidRPr="00DF0187" w:rsidRDefault="00A97C5D" w:rsidP="00E84281">
      <w:pPr>
        <w:jc w:val="both"/>
        <w:rPr>
          <w:rFonts w:ascii="Arial" w:hAnsi="Arial" w:cs="Arial"/>
        </w:rPr>
      </w:pPr>
      <w:r w:rsidRPr="00DF0187">
        <w:rPr>
          <w:rFonts w:ascii="Arial" w:hAnsi="Arial" w:cs="Arial"/>
        </w:rPr>
        <w:t xml:space="preserve">ARTÍCULO   2.2.4.11.8. </w:t>
      </w:r>
      <w:r w:rsidRPr="00DF0187">
        <w:rPr>
          <w:rFonts w:ascii="Arial" w:hAnsi="Arial" w:cs="Arial"/>
          <w:i/>
        </w:rPr>
        <w:t xml:space="preserve">Términos para la clausura o cierre del lugar de trabajo por parte del Inspector de Trabajo. </w:t>
      </w:r>
      <w:r w:rsidRPr="00DF0187">
        <w:rPr>
          <w:rFonts w:ascii="Arial" w:hAnsi="Arial" w:cs="Arial"/>
        </w:rPr>
        <w:t>Los Inspectores de Trabajo y Seguridad Social, en desarrollo de la potestad de policía administrativa, mediante Auto debidamente motivado, podrán ordenar el cierre o clausura del lugar de trabajo cuando existan condiciones que pongan en peligro la vida, la integridad y la seguridad personal de los trabajadores,</w:t>
      </w:r>
      <w:r w:rsidRPr="00DF0187">
        <w:rPr>
          <w:rFonts w:ascii="Arial" w:hAnsi="Arial" w:cs="Arial"/>
          <w:spacing w:val="-1"/>
        </w:rPr>
        <w:t xml:space="preserve"> </w:t>
      </w:r>
      <w:r w:rsidRPr="00DF0187">
        <w:rPr>
          <w:rFonts w:ascii="Arial" w:hAnsi="Arial" w:cs="Arial"/>
        </w:rPr>
        <w:t>así:</w:t>
      </w:r>
    </w:p>
    <w:p w14:paraId="6D3ABE71" w14:textId="77777777" w:rsidR="00BD2315" w:rsidRPr="00DF0187" w:rsidRDefault="00BD2315" w:rsidP="00E84281">
      <w:pPr>
        <w:pStyle w:val="Textoindependiente"/>
        <w:jc w:val="both"/>
        <w:rPr>
          <w:rFonts w:ascii="Arial" w:hAnsi="Arial" w:cs="Arial"/>
          <w:sz w:val="22"/>
          <w:szCs w:val="22"/>
        </w:rPr>
      </w:pPr>
    </w:p>
    <w:p w14:paraId="6D3ABE72" w14:textId="77777777" w:rsidR="00BD2315" w:rsidRPr="00DF0187" w:rsidRDefault="00A97C5D" w:rsidP="00E84281">
      <w:pPr>
        <w:pStyle w:val="Prrafodelista"/>
        <w:numPr>
          <w:ilvl w:val="0"/>
          <w:numId w:val="147"/>
        </w:numPr>
        <w:tabs>
          <w:tab w:val="left" w:pos="294"/>
        </w:tabs>
        <w:ind w:left="184" w:hanging="184"/>
        <w:jc w:val="both"/>
        <w:rPr>
          <w:rFonts w:ascii="Arial" w:hAnsi="Arial" w:cs="Arial"/>
        </w:rPr>
      </w:pPr>
      <w:r w:rsidRPr="00DF0187">
        <w:rPr>
          <w:rFonts w:ascii="Arial" w:hAnsi="Arial" w:cs="Arial"/>
        </w:rPr>
        <w:t>De</w:t>
      </w:r>
      <w:r w:rsidRPr="00DF0187">
        <w:rPr>
          <w:rFonts w:ascii="Arial" w:hAnsi="Arial" w:cs="Arial"/>
          <w:spacing w:val="-1"/>
        </w:rPr>
        <w:t xml:space="preserve"> </w:t>
      </w:r>
      <w:r w:rsidRPr="00DF0187">
        <w:rPr>
          <w:rFonts w:ascii="Arial" w:hAnsi="Arial" w:cs="Arial"/>
        </w:rPr>
        <w:t>tres</w:t>
      </w:r>
      <w:r w:rsidRPr="00DF0187">
        <w:rPr>
          <w:rFonts w:ascii="Arial" w:hAnsi="Arial" w:cs="Arial"/>
          <w:spacing w:val="-1"/>
        </w:rPr>
        <w:t xml:space="preserve"> </w:t>
      </w:r>
      <w:r w:rsidRPr="00DF0187">
        <w:rPr>
          <w:rFonts w:ascii="Arial" w:hAnsi="Arial" w:cs="Arial"/>
        </w:rPr>
        <w:t>(3)</w:t>
      </w:r>
      <w:r w:rsidRPr="00DF0187">
        <w:rPr>
          <w:rFonts w:ascii="Arial" w:hAnsi="Arial" w:cs="Arial"/>
          <w:spacing w:val="-1"/>
        </w:rPr>
        <w:t xml:space="preserve"> </w:t>
      </w:r>
      <w:r w:rsidRPr="00DF0187">
        <w:rPr>
          <w:rFonts w:ascii="Arial" w:hAnsi="Arial" w:cs="Arial"/>
        </w:rPr>
        <w:t>días</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diez</w:t>
      </w:r>
      <w:r w:rsidRPr="00DF0187">
        <w:rPr>
          <w:rFonts w:ascii="Arial" w:hAnsi="Arial" w:cs="Arial"/>
          <w:spacing w:val="-1"/>
        </w:rPr>
        <w:t xml:space="preserve"> </w:t>
      </w:r>
      <w:r w:rsidRPr="00DF0187">
        <w:rPr>
          <w:rFonts w:ascii="Arial" w:hAnsi="Arial" w:cs="Arial"/>
        </w:rPr>
        <w:t>(10)</w:t>
      </w:r>
      <w:r w:rsidRPr="00DF0187">
        <w:rPr>
          <w:rFonts w:ascii="Arial" w:hAnsi="Arial" w:cs="Arial"/>
          <w:spacing w:val="-1"/>
        </w:rPr>
        <w:t xml:space="preserve"> </w:t>
      </w:r>
      <w:r w:rsidRPr="00DF0187">
        <w:rPr>
          <w:rFonts w:ascii="Arial" w:hAnsi="Arial" w:cs="Arial"/>
        </w:rPr>
        <w:t>días</w:t>
      </w:r>
      <w:r w:rsidRPr="00DF0187">
        <w:rPr>
          <w:rFonts w:ascii="Arial" w:hAnsi="Arial" w:cs="Arial"/>
          <w:spacing w:val="-2"/>
        </w:rPr>
        <w:t xml:space="preserve"> </w:t>
      </w:r>
      <w:r w:rsidRPr="00DF0187">
        <w:rPr>
          <w:rFonts w:ascii="Arial" w:hAnsi="Arial" w:cs="Arial"/>
        </w:rPr>
        <w:t>hábiles,</w:t>
      </w:r>
      <w:r w:rsidRPr="00DF0187">
        <w:rPr>
          <w:rFonts w:ascii="Arial" w:hAnsi="Arial" w:cs="Arial"/>
          <w:spacing w:val="-2"/>
        </w:rPr>
        <w:t xml:space="preserve"> </w:t>
      </w:r>
      <w:r w:rsidRPr="00DF0187">
        <w:rPr>
          <w:rFonts w:ascii="Arial" w:hAnsi="Arial" w:cs="Arial"/>
        </w:rPr>
        <w:t>conforme</w:t>
      </w:r>
      <w:r w:rsidRPr="00DF0187">
        <w:rPr>
          <w:rFonts w:ascii="Arial" w:hAnsi="Arial" w:cs="Arial"/>
          <w:spacing w:val="-1"/>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lo dispuesto</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inciso</w:t>
      </w:r>
      <w:r w:rsidRPr="00DF0187">
        <w:rPr>
          <w:rFonts w:ascii="Arial" w:hAnsi="Arial" w:cs="Arial"/>
          <w:spacing w:val="-1"/>
        </w:rPr>
        <w:t xml:space="preserve"> </w:t>
      </w:r>
      <w:r w:rsidRPr="00DF0187">
        <w:rPr>
          <w:rFonts w:ascii="Arial" w:hAnsi="Arial" w:cs="Arial"/>
        </w:rPr>
        <w:t>2º</w:t>
      </w:r>
      <w:r w:rsidRPr="00DF0187">
        <w:rPr>
          <w:rFonts w:ascii="Arial" w:hAnsi="Arial" w:cs="Arial"/>
          <w:spacing w:val="-1"/>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artículo</w:t>
      </w:r>
      <w:r w:rsidRPr="00DF0187">
        <w:rPr>
          <w:rFonts w:ascii="Arial" w:hAnsi="Arial" w:cs="Arial"/>
          <w:spacing w:val="-2"/>
        </w:rPr>
        <w:t xml:space="preserve"> </w:t>
      </w:r>
      <w:r w:rsidRPr="00DF0187">
        <w:rPr>
          <w:rFonts w:ascii="Arial" w:hAnsi="Arial" w:cs="Arial"/>
        </w:rPr>
        <w:t>8º</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Ley 1610</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2013.</w:t>
      </w:r>
    </w:p>
    <w:p w14:paraId="6D3ABE74" w14:textId="77777777" w:rsidR="00BD2315" w:rsidRPr="00DF0187" w:rsidRDefault="00BD2315" w:rsidP="00E84281">
      <w:pPr>
        <w:pStyle w:val="Textoindependiente"/>
        <w:jc w:val="both"/>
        <w:rPr>
          <w:rFonts w:ascii="Arial" w:hAnsi="Arial" w:cs="Arial"/>
          <w:sz w:val="22"/>
          <w:szCs w:val="22"/>
        </w:rPr>
      </w:pPr>
    </w:p>
    <w:p w14:paraId="6D3ABE75" w14:textId="77777777" w:rsidR="00BD2315" w:rsidRPr="00DF0187" w:rsidRDefault="00A97C5D" w:rsidP="00E84281">
      <w:pPr>
        <w:pStyle w:val="Prrafodelista"/>
        <w:numPr>
          <w:ilvl w:val="0"/>
          <w:numId w:val="147"/>
        </w:numPr>
        <w:tabs>
          <w:tab w:val="left" w:pos="294"/>
        </w:tabs>
        <w:ind w:left="0" w:firstLine="0"/>
        <w:jc w:val="both"/>
        <w:rPr>
          <w:rFonts w:ascii="Arial" w:hAnsi="Arial" w:cs="Arial"/>
        </w:rPr>
      </w:pPr>
      <w:r w:rsidRPr="00DF0187">
        <w:rPr>
          <w:rFonts w:ascii="Arial" w:hAnsi="Arial" w:cs="Arial"/>
        </w:rPr>
        <w:t>De diez (10) días a treinta (30) días calendario, conforme a lo dispuesto en el inciso 4º del artículo 8º de la Ley 1610 de 2013, en caso de incurrir nuevamente en cualquiera de los hechos sancionados conforme al literal</w:t>
      </w:r>
      <w:r w:rsidRPr="00DF0187">
        <w:rPr>
          <w:rFonts w:ascii="Arial" w:hAnsi="Arial" w:cs="Arial"/>
          <w:spacing w:val="-7"/>
        </w:rPr>
        <w:t xml:space="preserve"> </w:t>
      </w:r>
      <w:r w:rsidRPr="00DF0187">
        <w:rPr>
          <w:rFonts w:ascii="Arial" w:hAnsi="Arial" w:cs="Arial"/>
        </w:rPr>
        <w:t>anterior.</w:t>
      </w:r>
    </w:p>
    <w:p w14:paraId="570372B6" w14:textId="77777777" w:rsidR="00E53999" w:rsidRDefault="00E53999" w:rsidP="00E84281">
      <w:pPr>
        <w:jc w:val="both"/>
        <w:rPr>
          <w:rFonts w:ascii="Arial" w:hAnsi="Arial" w:cs="Arial"/>
        </w:rPr>
      </w:pPr>
    </w:p>
    <w:p w14:paraId="6D3ABE7B" w14:textId="77777777" w:rsidR="00BD2315" w:rsidRPr="00DF0187" w:rsidRDefault="00A97C5D" w:rsidP="00E84281">
      <w:pPr>
        <w:jc w:val="both"/>
        <w:rPr>
          <w:rFonts w:ascii="Arial" w:hAnsi="Arial" w:cs="Arial"/>
        </w:rPr>
      </w:pPr>
      <w:r w:rsidRPr="00DF0187">
        <w:rPr>
          <w:rFonts w:ascii="Arial" w:hAnsi="Arial" w:cs="Arial"/>
        </w:rPr>
        <w:t xml:space="preserve">ARTÍCULO 2.2.4.11.9. </w:t>
      </w:r>
      <w:r w:rsidRPr="00DF0187">
        <w:rPr>
          <w:rFonts w:ascii="Arial" w:hAnsi="Arial" w:cs="Arial"/>
          <w:i/>
        </w:rPr>
        <w:t xml:space="preserve">Términos de tiempo para suspensión de actividades o cierre </w:t>
      </w:r>
      <w:proofErr w:type="spellStart"/>
      <w:r w:rsidRPr="00DF0187">
        <w:rPr>
          <w:rFonts w:ascii="Arial" w:hAnsi="Arial" w:cs="Arial"/>
          <w:i/>
        </w:rPr>
        <w:t>deﬁnitivo</w:t>
      </w:r>
      <w:proofErr w:type="spellEnd"/>
      <w:r w:rsidRPr="00DF0187">
        <w:rPr>
          <w:rFonts w:ascii="Arial" w:hAnsi="Arial" w:cs="Arial"/>
          <w:i/>
        </w:rPr>
        <w:t xml:space="preserve"> de empresa por parte de los Directores Territoriales. </w:t>
      </w:r>
      <w:r w:rsidRPr="00DF0187">
        <w:rPr>
          <w:rFonts w:ascii="Arial" w:hAnsi="Arial" w:cs="Arial"/>
        </w:rPr>
        <w:t xml:space="preserve">En caso de que continúen los hechos que originaron la medida de cierre hasta por un término de treinta (30) días calendario, o haya reincidencia, el Inspector de Trabajo y Seguridad Social trasladara el caso al Director Territorial, quien conforme al artículo 13 de la Ley 1562 de 2012, podrá imponer la medida hasta por un término de ciento veinte (120) días hábiles o proceder al cierre </w:t>
      </w:r>
      <w:proofErr w:type="spellStart"/>
      <w:r w:rsidRPr="00DF0187">
        <w:rPr>
          <w:rFonts w:ascii="Arial" w:hAnsi="Arial" w:cs="Arial"/>
        </w:rPr>
        <w:t>deﬁnitivo</w:t>
      </w:r>
      <w:proofErr w:type="spellEnd"/>
      <w:r w:rsidRPr="00DF0187">
        <w:rPr>
          <w:rFonts w:ascii="Arial" w:hAnsi="Arial" w:cs="Arial"/>
        </w:rPr>
        <w:t xml:space="preserve"> de la empresa.</w:t>
      </w:r>
    </w:p>
    <w:p w14:paraId="6D3ABE7D" w14:textId="77777777" w:rsidR="00BD2315" w:rsidRPr="00DF0187" w:rsidRDefault="00BD2315" w:rsidP="00E84281">
      <w:pPr>
        <w:pStyle w:val="Textoindependiente"/>
        <w:jc w:val="both"/>
        <w:rPr>
          <w:rFonts w:ascii="Arial" w:hAnsi="Arial" w:cs="Arial"/>
          <w:sz w:val="22"/>
          <w:szCs w:val="22"/>
        </w:rPr>
      </w:pPr>
    </w:p>
    <w:p w14:paraId="6D3ABE81" w14:textId="77777777" w:rsidR="00BD2315" w:rsidRPr="00DF0187" w:rsidRDefault="00A97C5D" w:rsidP="00E84281">
      <w:pPr>
        <w:jc w:val="both"/>
        <w:rPr>
          <w:rFonts w:ascii="Arial" w:hAnsi="Arial" w:cs="Arial"/>
        </w:rPr>
      </w:pPr>
      <w:r w:rsidRPr="00DF0187">
        <w:rPr>
          <w:rFonts w:ascii="Arial" w:hAnsi="Arial" w:cs="Arial"/>
        </w:rPr>
        <w:t>ARTÍCULO 2.2.4.11.10</w:t>
      </w:r>
      <w:r w:rsidRPr="00DF0187">
        <w:rPr>
          <w:rFonts w:ascii="Arial" w:hAnsi="Arial" w:cs="Arial"/>
          <w:i/>
        </w:rPr>
        <w:t xml:space="preserve">. Procedimiento para la imposición de la medida de cierre o suspensión de actividades. </w:t>
      </w:r>
      <w:r w:rsidRPr="00DF0187">
        <w:rPr>
          <w:rFonts w:ascii="Arial" w:hAnsi="Arial" w:cs="Arial"/>
        </w:rPr>
        <w:t xml:space="preserve">Las medidas de cierre o suspensión de actividades de que trata el presente capítulo serán impuestas mediante auto debidamente motivado, y su ejecución se llevará a cabo mediante la imposición de sellos </w:t>
      </w:r>
      <w:proofErr w:type="spellStart"/>
      <w:r w:rsidRPr="00DF0187">
        <w:rPr>
          <w:rFonts w:ascii="Arial" w:hAnsi="Arial" w:cs="Arial"/>
        </w:rPr>
        <w:t>oﬁciales</w:t>
      </w:r>
      <w:proofErr w:type="spellEnd"/>
      <w:r w:rsidRPr="00DF0187">
        <w:rPr>
          <w:rFonts w:ascii="Arial" w:hAnsi="Arial" w:cs="Arial"/>
        </w:rPr>
        <w:t xml:space="preserve"> del Ministerio del Trabajo que den cuenta de la infracción cometida.</w:t>
      </w:r>
    </w:p>
    <w:p w14:paraId="6E30F776" w14:textId="77777777" w:rsidR="00E53999" w:rsidRDefault="00E53999" w:rsidP="00E84281">
      <w:pPr>
        <w:jc w:val="both"/>
        <w:rPr>
          <w:rFonts w:ascii="Arial" w:hAnsi="Arial" w:cs="Arial"/>
        </w:rPr>
      </w:pPr>
    </w:p>
    <w:p w14:paraId="6D3ABE87" w14:textId="77777777" w:rsidR="00BD2315" w:rsidRPr="00DF0187" w:rsidRDefault="00A97C5D" w:rsidP="00E84281">
      <w:pPr>
        <w:jc w:val="both"/>
        <w:rPr>
          <w:rFonts w:ascii="Arial" w:hAnsi="Arial" w:cs="Arial"/>
        </w:rPr>
      </w:pPr>
      <w:r w:rsidRPr="00DF0187">
        <w:rPr>
          <w:rFonts w:ascii="Arial" w:hAnsi="Arial" w:cs="Arial"/>
        </w:rPr>
        <w:t xml:space="preserve">ARTÍCULO 2.2.4.11.11. </w:t>
      </w:r>
      <w:r w:rsidRPr="00DF0187">
        <w:rPr>
          <w:rFonts w:ascii="Arial" w:hAnsi="Arial" w:cs="Arial"/>
          <w:i/>
        </w:rPr>
        <w:t xml:space="preserve">Contenido de la decisión. </w:t>
      </w:r>
      <w:r w:rsidRPr="00DF0187">
        <w:rPr>
          <w:rFonts w:ascii="Arial" w:hAnsi="Arial" w:cs="Arial"/>
        </w:rPr>
        <w:t>El Auto al que se hace referencia en el artículo anterior deberá contener:</w:t>
      </w:r>
    </w:p>
    <w:p w14:paraId="6D3ABE89" w14:textId="77777777" w:rsidR="00BD2315" w:rsidRPr="00DF0187" w:rsidRDefault="00BD2315" w:rsidP="00E84281">
      <w:pPr>
        <w:pStyle w:val="Textoindependiente"/>
        <w:jc w:val="both"/>
        <w:rPr>
          <w:rFonts w:ascii="Arial" w:hAnsi="Arial" w:cs="Arial"/>
          <w:sz w:val="22"/>
          <w:szCs w:val="22"/>
        </w:rPr>
      </w:pPr>
    </w:p>
    <w:p w14:paraId="6D3ABE8A" w14:textId="77777777" w:rsidR="00BD2315" w:rsidRPr="00DF0187" w:rsidRDefault="00A97C5D" w:rsidP="00E84281">
      <w:pPr>
        <w:pStyle w:val="Textoindependiente"/>
        <w:jc w:val="both"/>
        <w:rPr>
          <w:rFonts w:ascii="Arial" w:hAnsi="Arial" w:cs="Arial"/>
          <w:sz w:val="22"/>
          <w:szCs w:val="22"/>
        </w:rPr>
      </w:pPr>
      <w:r w:rsidRPr="00DF0187">
        <w:rPr>
          <w:rFonts w:ascii="Arial" w:hAnsi="Arial" w:cs="Arial"/>
          <w:sz w:val="22"/>
          <w:szCs w:val="22"/>
        </w:rPr>
        <w:t>La individualización de la persona natural o jurídica y el establecimiento de comercio o lugar de trabajo</w:t>
      </w:r>
    </w:p>
    <w:p w14:paraId="6D3ABE8C" w14:textId="77777777" w:rsidR="00BD2315" w:rsidRPr="00DF0187" w:rsidRDefault="00BD2315" w:rsidP="00E84281">
      <w:pPr>
        <w:pStyle w:val="Textoindependiente"/>
        <w:jc w:val="both"/>
        <w:rPr>
          <w:rFonts w:ascii="Arial" w:hAnsi="Arial" w:cs="Arial"/>
          <w:sz w:val="22"/>
          <w:szCs w:val="22"/>
        </w:rPr>
      </w:pPr>
    </w:p>
    <w:p w14:paraId="6D3ABE8E" w14:textId="0DDDCB3A" w:rsidR="00BD2315" w:rsidRPr="00E53999" w:rsidRDefault="00A97C5D" w:rsidP="00E53999">
      <w:pPr>
        <w:pStyle w:val="Textoindependiente"/>
        <w:jc w:val="both"/>
        <w:rPr>
          <w:rFonts w:ascii="Arial" w:hAnsi="Arial" w:cs="Arial"/>
          <w:sz w:val="22"/>
          <w:szCs w:val="22"/>
        </w:rPr>
        <w:sectPr w:rsidR="00BD2315" w:rsidRPr="00E53999" w:rsidSect="00E84281">
          <w:pgSz w:w="11910" w:h="16840"/>
          <w:pgMar w:top="1417" w:right="1701" w:bottom="1417" w:left="1701" w:header="513" w:footer="468" w:gutter="0"/>
          <w:cols w:space="720"/>
          <w:docGrid w:linePitch="299"/>
        </w:sectPr>
      </w:pPr>
      <w:r w:rsidRPr="00DF0187">
        <w:rPr>
          <w:rFonts w:ascii="Arial" w:hAnsi="Arial" w:cs="Arial"/>
          <w:sz w:val="22"/>
          <w:szCs w:val="22"/>
        </w:rPr>
        <w:t>El análisis de hechos y pruebas con base en los cuales se impone la medida.</w:t>
      </w:r>
    </w:p>
    <w:p w14:paraId="6D3ABE91"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lastRenderedPageBreak/>
        <w:t>El periodo de tiempo durante el cual se impone la medida.</w:t>
      </w:r>
    </w:p>
    <w:p w14:paraId="6D3ABE93" w14:textId="77777777" w:rsidR="00BD2315" w:rsidRPr="00DF0187" w:rsidRDefault="00BD2315" w:rsidP="001965F7">
      <w:pPr>
        <w:pStyle w:val="Textoindependiente"/>
        <w:jc w:val="both"/>
        <w:rPr>
          <w:rFonts w:ascii="Arial" w:hAnsi="Arial" w:cs="Arial"/>
          <w:sz w:val="22"/>
          <w:szCs w:val="22"/>
        </w:rPr>
      </w:pPr>
    </w:p>
    <w:p w14:paraId="6D3ABE94"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Las normas infringidas con los hechos probados.</w:t>
      </w:r>
    </w:p>
    <w:p w14:paraId="6D3ABE96" w14:textId="77777777" w:rsidR="00BD2315" w:rsidRPr="00DF0187" w:rsidRDefault="00BD2315" w:rsidP="001965F7">
      <w:pPr>
        <w:pStyle w:val="Textoindependiente"/>
        <w:jc w:val="both"/>
        <w:rPr>
          <w:rFonts w:ascii="Arial" w:hAnsi="Arial" w:cs="Arial"/>
          <w:sz w:val="22"/>
          <w:szCs w:val="22"/>
        </w:rPr>
      </w:pPr>
    </w:p>
    <w:p w14:paraId="6D3ABE97"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Una vez sean superadas las infracciones a las normas que dieron origen a la medida, previa </w:t>
      </w:r>
      <w:proofErr w:type="spellStart"/>
      <w:r w:rsidRPr="00DF0187">
        <w:rPr>
          <w:rFonts w:ascii="Arial" w:hAnsi="Arial" w:cs="Arial"/>
          <w:sz w:val="22"/>
          <w:szCs w:val="22"/>
        </w:rPr>
        <w:t>veriﬁcación</w:t>
      </w:r>
      <w:proofErr w:type="spellEnd"/>
      <w:r w:rsidRPr="00DF0187">
        <w:rPr>
          <w:rFonts w:ascii="Arial" w:hAnsi="Arial" w:cs="Arial"/>
          <w:sz w:val="22"/>
          <w:szCs w:val="22"/>
        </w:rPr>
        <w:t>, se deberá ordenar de manera inmediata el levantamiento de la misma.</w:t>
      </w:r>
    </w:p>
    <w:p w14:paraId="6D3ABE99" w14:textId="77777777" w:rsidR="00BD2315" w:rsidRPr="00DF0187" w:rsidRDefault="00BD2315" w:rsidP="001965F7">
      <w:pPr>
        <w:pStyle w:val="Textoindependiente"/>
        <w:jc w:val="both"/>
        <w:rPr>
          <w:rFonts w:ascii="Arial" w:hAnsi="Arial" w:cs="Arial"/>
          <w:sz w:val="22"/>
          <w:szCs w:val="22"/>
        </w:rPr>
      </w:pPr>
    </w:p>
    <w:p w14:paraId="6D3ABE9A"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PARÁGRAFO . Para dar aplicación a lo dispuesto en el presente artículo las autoridades de policía están en la obligación de prestar su activa colaboración, cuando los Inspectores de Trabajo y Seguridad Social, Directores Territoriales,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Especiales o la Unidad de Investigaciones Especiales así lo requieran.</w:t>
      </w:r>
    </w:p>
    <w:p w14:paraId="6D3ABE9F" w14:textId="77777777" w:rsidR="00BD2315" w:rsidRPr="00DF0187" w:rsidRDefault="00BD2315" w:rsidP="001965F7">
      <w:pPr>
        <w:pStyle w:val="Textoindependiente"/>
        <w:jc w:val="both"/>
        <w:rPr>
          <w:rFonts w:ascii="Arial" w:hAnsi="Arial" w:cs="Arial"/>
          <w:i/>
          <w:sz w:val="22"/>
          <w:szCs w:val="22"/>
        </w:rPr>
      </w:pPr>
    </w:p>
    <w:p w14:paraId="6D3ABEA0"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ARTÍCULO 2.2.4.11.12. </w:t>
      </w:r>
      <w:r w:rsidRPr="00DF0187">
        <w:rPr>
          <w:rFonts w:ascii="Arial" w:hAnsi="Arial" w:cs="Arial"/>
          <w:i/>
          <w:sz w:val="22"/>
          <w:szCs w:val="22"/>
        </w:rPr>
        <w:t xml:space="preserve">Paralización o prohibición inmediata de trabajos y tareas. </w:t>
      </w:r>
      <w:r w:rsidRPr="00DF0187">
        <w:rPr>
          <w:rFonts w:ascii="Arial" w:hAnsi="Arial" w:cs="Arial"/>
          <w:sz w:val="22"/>
          <w:szCs w:val="22"/>
        </w:rPr>
        <w:t>Sin perjuicio de lo establecido en este capítulo, los Inspectores de Trabajo y Seguridad Social podrán ordenar la paralización o prohibición inmediata de trabajos o tareas por inobservancia de la normativa sobre prevención de riesgos laborales, de concurrir riesgo grave e inminente para la seguridad o salud de los trabajadores, hasta tanto se supere la inobservancia de la normatividad, de conformidad con lo establecido en el artículo 11 de la Ley 1610 de 2013.</w:t>
      </w:r>
    </w:p>
    <w:p w14:paraId="6D3ABEA5" w14:textId="77777777" w:rsidR="00BD2315" w:rsidRPr="00DF0187" w:rsidRDefault="00BD2315" w:rsidP="001965F7">
      <w:pPr>
        <w:pStyle w:val="Textoindependiente"/>
        <w:jc w:val="both"/>
        <w:rPr>
          <w:rFonts w:ascii="Arial" w:hAnsi="Arial" w:cs="Arial"/>
          <w:i/>
          <w:sz w:val="22"/>
          <w:szCs w:val="22"/>
        </w:rPr>
      </w:pPr>
    </w:p>
    <w:p w14:paraId="6D3ABEA6"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ARTÍCULO 2.2.4.11.13. </w:t>
      </w:r>
      <w:r w:rsidRPr="00DF0187">
        <w:rPr>
          <w:rFonts w:ascii="Arial" w:hAnsi="Arial" w:cs="Arial"/>
          <w:i/>
          <w:sz w:val="22"/>
          <w:szCs w:val="22"/>
        </w:rPr>
        <w:t xml:space="preserve">Respeto de los derechos laborales y prestaciones sociales. </w:t>
      </w:r>
      <w:r w:rsidRPr="00DF0187">
        <w:rPr>
          <w:rFonts w:ascii="Arial" w:hAnsi="Arial" w:cs="Arial"/>
          <w:sz w:val="22"/>
          <w:szCs w:val="22"/>
        </w:rPr>
        <w:t>En ningún caso la suspensión de actividades o cierre del lugar de trabajo puede ocasionar detrimento a los trabajadores. Los días en que opere la clausura o suspensión se contarán como días laborados para efectos del pago de salarios, primas, vacaciones y demás prestaciones sociales a que éstos tengan derecho.</w:t>
      </w:r>
    </w:p>
    <w:p w14:paraId="6D3ABEAB" w14:textId="77777777" w:rsidR="00BD2315" w:rsidRPr="00DF0187" w:rsidRDefault="00BD2315" w:rsidP="001965F7">
      <w:pPr>
        <w:pStyle w:val="Textoindependiente"/>
        <w:jc w:val="both"/>
        <w:rPr>
          <w:rFonts w:ascii="Arial" w:hAnsi="Arial" w:cs="Arial"/>
          <w:i/>
          <w:sz w:val="22"/>
          <w:szCs w:val="22"/>
        </w:rPr>
      </w:pPr>
    </w:p>
    <w:p w14:paraId="6D3ABEAC" w14:textId="77777777" w:rsidR="00BD2315" w:rsidRPr="001965F7" w:rsidRDefault="00A97C5D" w:rsidP="001965F7">
      <w:pPr>
        <w:pStyle w:val="Textoindependiente"/>
        <w:jc w:val="center"/>
        <w:rPr>
          <w:rFonts w:ascii="Arial" w:hAnsi="Arial" w:cs="Arial"/>
          <w:b/>
          <w:bCs/>
          <w:sz w:val="22"/>
          <w:szCs w:val="22"/>
        </w:rPr>
      </w:pPr>
      <w:r w:rsidRPr="001965F7">
        <w:rPr>
          <w:rFonts w:ascii="Arial" w:hAnsi="Arial" w:cs="Arial"/>
          <w:b/>
          <w:bCs/>
          <w:sz w:val="22"/>
          <w:szCs w:val="22"/>
        </w:rPr>
        <w:t>TÍTULO 5</w:t>
      </w:r>
    </w:p>
    <w:p w14:paraId="6D3ABEAF" w14:textId="77777777" w:rsidR="00BD2315" w:rsidRPr="001965F7" w:rsidRDefault="00A97C5D" w:rsidP="001965F7">
      <w:pPr>
        <w:pStyle w:val="Textoindependiente"/>
        <w:jc w:val="center"/>
        <w:rPr>
          <w:rFonts w:ascii="Arial" w:hAnsi="Arial" w:cs="Arial"/>
          <w:b/>
          <w:bCs/>
          <w:sz w:val="22"/>
          <w:szCs w:val="22"/>
        </w:rPr>
      </w:pPr>
      <w:r w:rsidRPr="001965F7">
        <w:rPr>
          <w:rFonts w:ascii="Arial" w:hAnsi="Arial" w:cs="Arial"/>
          <w:b/>
          <w:bCs/>
          <w:sz w:val="22"/>
          <w:szCs w:val="22"/>
        </w:rPr>
        <w:t>JUNTAS DE CALIFICACIÓN DE INVALIDEZ</w:t>
      </w:r>
    </w:p>
    <w:p w14:paraId="6D3ABEB0" w14:textId="77777777" w:rsidR="00BD2315" w:rsidRPr="001965F7" w:rsidRDefault="00BD2315" w:rsidP="001965F7">
      <w:pPr>
        <w:pStyle w:val="Textoindependiente"/>
        <w:jc w:val="center"/>
        <w:rPr>
          <w:rFonts w:ascii="Arial" w:hAnsi="Arial" w:cs="Arial"/>
          <w:b/>
          <w:bCs/>
          <w:sz w:val="22"/>
          <w:szCs w:val="22"/>
        </w:rPr>
      </w:pPr>
    </w:p>
    <w:p w14:paraId="6D3ABEB2" w14:textId="77777777" w:rsidR="00BD2315" w:rsidRPr="001965F7" w:rsidRDefault="00A97C5D" w:rsidP="001965F7">
      <w:pPr>
        <w:pStyle w:val="Textoindependiente"/>
        <w:jc w:val="center"/>
        <w:rPr>
          <w:rFonts w:ascii="Arial" w:hAnsi="Arial" w:cs="Arial"/>
          <w:b/>
          <w:bCs/>
          <w:sz w:val="22"/>
          <w:szCs w:val="22"/>
        </w:rPr>
      </w:pPr>
      <w:r w:rsidRPr="001965F7">
        <w:rPr>
          <w:rFonts w:ascii="Arial" w:hAnsi="Arial" w:cs="Arial"/>
          <w:b/>
          <w:bCs/>
          <w:sz w:val="22"/>
          <w:szCs w:val="22"/>
        </w:rPr>
        <w:t>CAPÍTULO 1</w:t>
      </w:r>
    </w:p>
    <w:p w14:paraId="6D3ABEB5" w14:textId="77777777" w:rsidR="00BD2315" w:rsidRPr="001965F7" w:rsidRDefault="00A97C5D" w:rsidP="001965F7">
      <w:pPr>
        <w:pStyle w:val="Textoindependiente"/>
        <w:jc w:val="center"/>
        <w:rPr>
          <w:rFonts w:ascii="Arial" w:hAnsi="Arial" w:cs="Arial"/>
          <w:b/>
          <w:bCs/>
          <w:sz w:val="22"/>
          <w:szCs w:val="22"/>
        </w:rPr>
      </w:pPr>
      <w:r w:rsidRPr="001965F7">
        <w:rPr>
          <w:rFonts w:ascii="Arial" w:hAnsi="Arial" w:cs="Arial"/>
          <w:b/>
          <w:bCs/>
          <w:sz w:val="22"/>
          <w:szCs w:val="22"/>
        </w:rPr>
        <w:t>DISPOSICIONES GENERALES</w:t>
      </w:r>
    </w:p>
    <w:p w14:paraId="6D3ABEB6" w14:textId="77777777" w:rsidR="00BD2315" w:rsidRPr="00DF0187" w:rsidRDefault="00BD2315" w:rsidP="001965F7">
      <w:pPr>
        <w:pStyle w:val="Textoindependiente"/>
        <w:jc w:val="both"/>
        <w:rPr>
          <w:rFonts w:ascii="Arial" w:hAnsi="Arial" w:cs="Arial"/>
          <w:sz w:val="22"/>
          <w:szCs w:val="22"/>
        </w:rPr>
      </w:pPr>
    </w:p>
    <w:p w14:paraId="6D3ABEB8"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ARTÍCULO 2.2.5.1.1. </w:t>
      </w:r>
      <w:r w:rsidRPr="00DF0187">
        <w:rPr>
          <w:rFonts w:ascii="Arial" w:hAnsi="Arial" w:cs="Arial"/>
          <w:i/>
          <w:sz w:val="22"/>
          <w:szCs w:val="22"/>
        </w:rPr>
        <w:t xml:space="preserve">Campo de aplicación. </w:t>
      </w:r>
      <w:r w:rsidRPr="00DF0187">
        <w:rPr>
          <w:rFonts w:ascii="Arial" w:hAnsi="Arial" w:cs="Arial"/>
          <w:sz w:val="22"/>
          <w:szCs w:val="22"/>
        </w:rPr>
        <w:t>El presente capítulo se aplicará a las siguientes personas y entidades:</w:t>
      </w:r>
    </w:p>
    <w:p w14:paraId="6D3ABEBA" w14:textId="77777777" w:rsidR="00BD2315" w:rsidRPr="00DF0187" w:rsidRDefault="00BD2315" w:rsidP="001965F7">
      <w:pPr>
        <w:pStyle w:val="Textoindependiente"/>
        <w:jc w:val="both"/>
        <w:rPr>
          <w:rFonts w:ascii="Arial" w:hAnsi="Arial" w:cs="Arial"/>
          <w:sz w:val="22"/>
          <w:szCs w:val="22"/>
        </w:rPr>
      </w:pPr>
    </w:p>
    <w:p w14:paraId="6D3ABEBB" w14:textId="77777777" w:rsidR="00BD2315" w:rsidRPr="00DF0187" w:rsidRDefault="00A97C5D" w:rsidP="001965F7">
      <w:pPr>
        <w:pStyle w:val="Prrafodelista"/>
        <w:numPr>
          <w:ilvl w:val="0"/>
          <w:numId w:val="146"/>
        </w:numPr>
        <w:tabs>
          <w:tab w:val="left" w:pos="294"/>
        </w:tabs>
        <w:ind w:left="184" w:hanging="184"/>
        <w:jc w:val="both"/>
        <w:rPr>
          <w:rFonts w:ascii="Arial" w:hAnsi="Arial" w:cs="Arial"/>
        </w:rPr>
      </w:pPr>
      <w:r w:rsidRPr="00DF0187">
        <w:rPr>
          <w:rFonts w:ascii="Arial" w:hAnsi="Arial" w:cs="Arial"/>
        </w:rPr>
        <w:t xml:space="preserve">De conformidad con los dictámenes que se requieran producto de las </w:t>
      </w:r>
      <w:proofErr w:type="spellStart"/>
      <w:r w:rsidRPr="00DF0187">
        <w:rPr>
          <w:rFonts w:ascii="Arial" w:hAnsi="Arial" w:cs="Arial"/>
        </w:rPr>
        <w:t>caliﬁcaciones</w:t>
      </w:r>
      <w:proofErr w:type="spellEnd"/>
      <w:r w:rsidRPr="00DF0187">
        <w:rPr>
          <w:rFonts w:ascii="Arial" w:hAnsi="Arial" w:cs="Arial"/>
        </w:rPr>
        <w:t xml:space="preserve"> realizadas en la primera</w:t>
      </w:r>
      <w:r w:rsidRPr="00DF0187">
        <w:rPr>
          <w:rFonts w:ascii="Arial" w:hAnsi="Arial" w:cs="Arial"/>
          <w:spacing w:val="-18"/>
        </w:rPr>
        <w:t xml:space="preserve"> </w:t>
      </w:r>
      <w:r w:rsidRPr="00DF0187">
        <w:rPr>
          <w:rFonts w:ascii="Arial" w:hAnsi="Arial" w:cs="Arial"/>
        </w:rPr>
        <w:t>oportunidad:</w:t>
      </w:r>
    </w:p>
    <w:p w14:paraId="6D3ABEBD" w14:textId="77777777" w:rsidR="00BD2315" w:rsidRPr="00DF0187" w:rsidRDefault="00BD2315" w:rsidP="001965F7">
      <w:pPr>
        <w:pStyle w:val="Textoindependiente"/>
        <w:jc w:val="both"/>
        <w:rPr>
          <w:rFonts w:ascii="Arial" w:hAnsi="Arial" w:cs="Arial"/>
          <w:sz w:val="22"/>
          <w:szCs w:val="22"/>
        </w:rPr>
      </w:pPr>
    </w:p>
    <w:p w14:paraId="6D3ABEBE" w14:textId="77777777" w:rsidR="00BD2315" w:rsidRPr="00DF0187" w:rsidRDefault="00A97C5D" w:rsidP="006A649E">
      <w:pPr>
        <w:pStyle w:val="Prrafodelista"/>
        <w:numPr>
          <w:ilvl w:val="1"/>
          <w:numId w:val="146"/>
        </w:numPr>
        <w:tabs>
          <w:tab w:val="left" w:pos="431"/>
        </w:tabs>
        <w:ind w:left="321" w:hanging="179"/>
        <w:jc w:val="both"/>
        <w:rPr>
          <w:rFonts w:ascii="Arial" w:hAnsi="Arial" w:cs="Arial"/>
        </w:rPr>
      </w:pPr>
      <w:proofErr w:type="spellStart"/>
      <w:r w:rsidRPr="00DF0187">
        <w:rPr>
          <w:rFonts w:ascii="Arial" w:hAnsi="Arial" w:cs="Arial"/>
        </w:rPr>
        <w:t>Aﬁliados</w:t>
      </w:r>
      <w:proofErr w:type="spellEnd"/>
      <w:r w:rsidRPr="00DF0187">
        <w:rPr>
          <w:rFonts w:ascii="Arial" w:hAnsi="Arial" w:cs="Arial"/>
        </w:rPr>
        <w:t xml:space="preserve"> al sistema general de riesgos laborales o sus</w:t>
      </w:r>
      <w:r w:rsidRPr="00DF0187">
        <w:rPr>
          <w:rFonts w:ascii="Arial" w:hAnsi="Arial" w:cs="Arial"/>
          <w:spacing w:val="-8"/>
        </w:rPr>
        <w:t xml:space="preserve"> </w:t>
      </w:r>
      <w:proofErr w:type="spellStart"/>
      <w:r w:rsidRPr="00DF0187">
        <w:rPr>
          <w:rFonts w:ascii="Arial" w:hAnsi="Arial" w:cs="Arial"/>
        </w:rPr>
        <w:t>beneﬁciarios</w:t>
      </w:r>
      <w:proofErr w:type="spellEnd"/>
      <w:r w:rsidRPr="00DF0187">
        <w:rPr>
          <w:rFonts w:ascii="Arial" w:hAnsi="Arial" w:cs="Arial"/>
        </w:rPr>
        <w:t>;</w:t>
      </w:r>
    </w:p>
    <w:p w14:paraId="6D3ABEC0" w14:textId="77777777" w:rsidR="00BD2315" w:rsidRPr="00DF0187" w:rsidRDefault="00BD2315" w:rsidP="001965F7">
      <w:pPr>
        <w:pStyle w:val="Textoindependiente"/>
        <w:jc w:val="both"/>
        <w:rPr>
          <w:rFonts w:ascii="Arial" w:hAnsi="Arial" w:cs="Arial"/>
          <w:sz w:val="22"/>
          <w:szCs w:val="22"/>
        </w:rPr>
      </w:pPr>
    </w:p>
    <w:p w14:paraId="6D3ABEC1" w14:textId="77777777" w:rsidR="00BD2315" w:rsidRPr="00DF0187" w:rsidRDefault="00A97C5D" w:rsidP="006A649E">
      <w:pPr>
        <w:pStyle w:val="Prrafodelista"/>
        <w:numPr>
          <w:ilvl w:val="1"/>
          <w:numId w:val="146"/>
        </w:numPr>
        <w:tabs>
          <w:tab w:val="left" w:pos="431"/>
        </w:tabs>
        <w:ind w:left="321" w:hanging="179"/>
        <w:jc w:val="both"/>
        <w:rPr>
          <w:rFonts w:ascii="Arial" w:hAnsi="Arial" w:cs="Arial"/>
        </w:rPr>
      </w:pPr>
      <w:r w:rsidRPr="00DF0187">
        <w:rPr>
          <w:rFonts w:ascii="Arial" w:hAnsi="Arial" w:cs="Arial"/>
        </w:rPr>
        <w:t>Trabajadores y servidores públicos del territorio nacional de los sectores público y</w:t>
      </w:r>
      <w:r w:rsidRPr="00DF0187">
        <w:rPr>
          <w:rFonts w:ascii="Arial" w:hAnsi="Arial" w:cs="Arial"/>
          <w:spacing w:val="-14"/>
        </w:rPr>
        <w:t xml:space="preserve"> </w:t>
      </w:r>
      <w:r w:rsidRPr="00DF0187">
        <w:rPr>
          <w:rFonts w:ascii="Arial" w:hAnsi="Arial" w:cs="Arial"/>
        </w:rPr>
        <w:t>privado;</w:t>
      </w:r>
    </w:p>
    <w:p w14:paraId="6D3ABEC3" w14:textId="77777777" w:rsidR="00BD2315" w:rsidRPr="00DF0187" w:rsidRDefault="00BD2315" w:rsidP="001965F7">
      <w:pPr>
        <w:pStyle w:val="Textoindependiente"/>
        <w:jc w:val="both"/>
        <w:rPr>
          <w:rFonts w:ascii="Arial" w:hAnsi="Arial" w:cs="Arial"/>
          <w:sz w:val="22"/>
          <w:szCs w:val="22"/>
        </w:rPr>
      </w:pPr>
    </w:p>
    <w:p w14:paraId="6D3ABEC4" w14:textId="709C59F5" w:rsidR="00BD2315" w:rsidRDefault="00A97C5D" w:rsidP="006A649E">
      <w:pPr>
        <w:pStyle w:val="Prrafodelista"/>
        <w:numPr>
          <w:ilvl w:val="1"/>
          <w:numId w:val="146"/>
        </w:numPr>
        <w:tabs>
          <w:tab w:val="left" w:pos="431"/>
        </w:tabs>
        <w:ind w:left="142" w:hanging="37"/>
        <w:jc w:val="both"/>
        <w:rPr>
          <w:rFonts w:ascii="Arial" w:hAnsi="Arial" w:cs="Arial"/>
        </w:rPr>
      </w:pPr>
      <w:r w:rsidRPr="00DF0187">
        <w:rPr>
          <w:rFonts w:ascii="Arial" w:hAnsi="Arial" w:cs="Arial"/>
        </w:rPr>
        <w:t xml:space="preserve">Trabajadores independientes </w:t>
      </w:r>
      <w:proofErr w:type="spellStart"/>
      <w:r w:rsidRPr="00DF0187">
        <w:rPr>
          <w:rFonts w:ascii="Arial" w:hAnsi="Arial" w:cs="Arial"/>
        </w:rPr>
        <w:t>aﬁliados</w:t>
      </w:r>
      <w:proofErr w:type="spellEnd"/>
      <w:r w:rsidRPr="00DF0187">
        <w:rPr>
          <w:rFonts w:ascii="Arial" w:hAnsi="Arial" w:cs="Arial"/>
        </w:rPr>
        <w:t xml:space="preserve"> al sistema de seguridad social</w:t>
      </w:r>
      <w:r w:rsidRPr="00DF0187">
        <w:rPr>
          <w:rFonts w:ascii="Arial" w:hAnsi="Arial" w:cs="Arial"/>
          <w:spacing w:val="-6"/>
        </w:rPr>
        <w:t xml:space="preserve"> </w:t>
      </w:r>
      <w:r w:rsidRPr="00DF0187">
        <w:rPr>
          <w:rFonts w:ascii="Arial" w:hAnsi="Arial" w:cs="Arial"/>
        </w:rPr>
        <w:t>integral;</w:t>
      </w:r>
    </w:p>
    <w:p w14:paraId="3933FC3F" w14:textId="77777777" w:rsidR="001965F7" w:rsidRPr="00DF0187" w:rsidRDefault="001965F7" w:rsidP="001965F7">
      <w:pPr>
        <w:pStyle w:val="Prrafodelista"/>
        <w:tabs>
          <w:tab w:val="left" w:pos="431"/>
        </w:tabs>
        <w:ind w:left="321"/>
        <w:jc w:val="both"/>
        <w:rPr>
          <w:rFonts w:ascii="Arial" w:hAnsi="Arial" w:cs="Arial"/>
        </w:rPr>
      </w:pPr>
    </w:p>
    <w:p w14:paraId="6D3ABEC6" w14:textId="77777777" w:rsidR="00BD2315" w:rsidRPr="00DF0187" w:rsidRDefault="00A97C5D" w:rsidP="006A649E">
      <w:pPr>
        <w:pStyle w:val="Prrafodelista"/>
        <w:numPr>
          <w:ilvl w:val="1"/>
          <w:numId w:val="146"/>
        </w:numPr>
        <w:tabs>
          <w:tab w:val="left" w:pos="431"/>
        </w:tabs>
        <w:ind w:left="321" w:hanging="179"/>
        <w:jc w:val="both"/>
        <w:rPr>
          <w:rFonts w:ascii="Arial" w:hAnsi="Arial" w:cs="Arial"/>
        </w:rPr>
      </w:pPr>
      <w:r w:rsidRPr="00DF0187">
        <w:rPr>
          <w:rFonts w:ascii="Arial" w:hAnsi="Arial" w:cs="Arial"/>
        </w:rPr>
        <w:t>Empleadores;</w:t>
      </w:r>
    </w:p>
    <w:p w14:paraId="6D3ABEC8" w14:textId="77777777" w:rsidR="00BD2315" w:rsidRPr="00DF0187" w:rsidRDefault="00BD2315" w:rsidP="00EA2566">
      <w:pPr>
        <w:pStyle w:val="Textoindependiente"/>
        <w:jc w:val="both"/>
        <w:rPr>
          <w:rFonts w:ascii="Arial" w:hAnsi="Arial" w:cs="Arial"/>
          <w:sz w:val="22"/>
          <w:szCs w:val="22"/>
        </w:rPr>
      </w:pPr>
    </w:p>
    <w:p w14:paraId="6D3ABEC9"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Pensionados por</w:t>
      </w:r>
      <w:r w:rsidRPr="00DF0187">
        <w:rPr>
          <w:rFonts w:ascii="Arial" w:hAnsi="Arial" w:cs="Arial"/>
          <w:spacing w:val="-3"/>
        </w:rPr>
        <w:t xml:space="preserve"> </w:t>
      </w:r>
      <w:r w:rsidRPr="00DF0187">
        <w:rPr>
          <w:rFonts w:ascii="Arial" w:hAnsi="Arial" w:cs="Arial"/>
        </w:rPr>
        <w:t>invalidez;</w:t>
      </w:r>
    </w:p>
    <w:p w14:paraId="6D3ABECA" w14:textId="77777777" w:rsidR="00BD2315" w:rsidRPr="00DF0187" w:rsidRDefault="00BD2315" w:rsidP="00EA2566">
      <w:pPr>
        <w:pStyle w:val="Textoindependiente"/>
        <w:jc w:val="both"/>
        <w:rPr>
          <w:rFonts w:ascii="Arial" w:hAnsi="Arial" w:cs="Arial"/>
          <w:sz w:val="22"/>
          <w:szCs w:val="22"/>
        </w:rPr>
      </w:pPr>
    </w:p>
    <w:p w14:paraId="6D3ABECC"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Personal civil del Ministerio de Defensa y de las Fuerzas</w:t>
      </w:r>
      <w:r w:rsidRPr="00DF0187">
        <w:rPr>
          <w:rFonts w:ascii="Arial" w:hAnsi="Arial" w:cs="Arial"/>
          <w:spacing w:val="-9"/>
        </w:rPr>
        <w:t xml:space="preserve"> </w:t>
      </w:r>
      <w:r w:rsidRPr="00DF0187">
        <w:rPr>
          <w:rFonts w:ascii="Arial" w:hAnsi="Arial" w:cs="Arial"/>
        </w:rPr>
        <w:t>Militares;</w:t>
      </w:r>
    </w:p>
    <w:p w14:paraId="6D3ABECE" w14:textId="77777777" w:rsidR="00BD2315" w:rsidRPr="00DF0187" w:rsidRDefault="00BD2315" w:rsidP="00EA2566">
      <w:pPr>
        <w:pStyle w:val="Textoindependiente"/>
        <w:jc w:val="both"/>
        <w:rPr>
          <w:rFonts w:ascii="Arial" w:hAnsi="Arial" w:cs="Arial"/>
          <w:sz w:val="22"/>
          <w:szCs w:val="22"/>
        </w:rPr>
      </w:pPr>
    </w:p>
    <w:p w14:paraId="6D3ABECF"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Personal no uniformado de la Policía Nacional vinculado con posterioridad a la vigencia de la Ley 100 de</w:t>
      </w:r>
      <w:r w:rsidRPr="00DF0187">
        <w:rPr>
          <w:rFonts w:ascii="Arial" w:hAnsi="Arial" w:cs="Arial"/>
          <w:spacing w:val="-29"/>
        </w:rPr>
        <w:t xml:space="preserve"> </w:t>
      </w:r>
      <w:r w:rsidRPr="00DF0187">
        <w:rPr>
          <w:rFonts w:ascii="Arial" w:hAnsi="Arial" w:cs="Arial"/>
        </w:rPr>
        <w:t>1993;</w:t>
      </w:r>
    </w:p>
    <w:p w14:paraId="6D3ABED1" w14:textId="77777777" w:rsidR="00BD2315" w:rsidRPr="00DF0187" w:rsidRDefault="00BD2315" w:rsidP="00EA2566">
      <w:pPr>
        <w:pStyle w:val="Textoindependiente"/>
        <w:jc w:val="both"/>
        <w:rPr>
          <w:rFonts w:ascii="Arial" w:hAnsi="Arial" w:cs="Arial"/>
          <w:sz w:val="22"/>
          <w:szCs w:val="22"/>
        </w:rPr>
      </w:pPr>
    </w:p>
    <w:p w14:paraId="6D3ABED2"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lastRenderedPageBreak/>
        <w:t xml:space="preserve">Personas no </w:t>
      </w:r>
      <w:proofErr w:type="spellStart"/>
      <w:r w:rsidRPr="00DF0187">
        <w:rPr>
          <w:rFonts w:ascii="Arial" w:hAnsi="Arial" w:cs="Arial"/>
        </w:rPr>
        <w:t>aﬁliadas</w:t>
      </w:r>
      <w:proofErr w:type="spellEnd"/>
      <w:r w:rsidRPr="00DF0187">
        <w:rPr>
          <w:rFonts w:ascii="Arial" w:hAnsi="Arial" w:cs="Arial"/>
        </w:rPr>
        <w:t xml:space="preserve"> al sistema de seguridad social, que hayan estado </w:t>
      </w:r>
      <w:proofErr w:type="spellStart"/>
      <w:r w:rsidRPr="00DF0187">
        <w:rPr>
          <w:rFonts w:ascii="Arial" w:hAnsi="Arial" w:cs="Arial"/>
        </w:rPr>
        <w:t>aﬁliados</w:t>
      </w:r>
      <w:proofErr w:type="spellEnd"/>
      <w:r w:rsidRPr="00DF0187">
        <w:rPr>
          <w:rFonts w:ascii="Arial" w:hAnsi="Arial" w:cs="Arial"/>
        </w:rPr>
        <w:t xml:space="preserve"> al sistema general de riesgos</w:t>
      </w:r>
      <w:r w:rsidRPr="00DF0187">
        <w:rPr>
          <w:rFonts w:ascii="Arial" w:hAnsi="Arial" w:cs="Arial"/>
          <w:spacing w:val="-25"/>
        </w:rPr>
        <w:t xml:space="preserve"> </w:t>
      </w:r>
      <w:r w:rsidRPr="00DF0187">
        <w:rPr>
          <w:rFonts w:ascii="Arial" w:hAnsi="Arial" w:cs="Arial"/>
        </w:rPr>
        <w:t>laborales;</w:t>
      </w:r>
    </w:p>
    <w:p w14:paraId="6D3ABED4" w14:textId="77777777" w:rsidR="00BD2315" w:rsidRPr="00DF0187" w:rsidRDefault="00BD2315" w:rsidP="00EA2566">
      <w:pPr>
        <w:pStyle w:val="Textoindependiente"/>
        <w:jc w:val="both"/>
        <w:rPr>
          <w:rFonts w:ascii="Arial" w:hAnsi="Arial" w:cs="Arial"/>
          <w:sz w:val="22"/>
          <w:szCs w:val="22"/>
        </w:rPr>
      </w:pPr>
    </w:p>
    <w:p w14:paraId="6D3ABED5"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Personas no activas del sistema general de</w:t>
      </w:r>
      <w:r w:rsidRPr="00DF0187">
        <w:rPr>
          <w:rFonts w:ascii="Arial" w:hAnsi="Arial" w:cs="Arial"/>
          <w:spacing w:val="-8"/>
        </w:rPr>
        <w:t xml:space="preserve"> </w:t>
      </w:r>
      <w:r w:rsidRPr="00DF0187">
        <w:rPr>
          <w:rFonts w:ascii="Arial" w:hAnsi="Arial" w:cs="Arial"/>
        </w:rPr>
        <w:t>pensiones;</w:t>
      </w:r>
    </w:p>
    <w:p w14:paraId="6D3ABED7" w14:textId="77777777" w:rsidR="00BD2315" w:rsidRPr="00DF0187" w:rsidRDefault="00BD2315" w:rsidP="00EA2566">
      <w:pPr>
        <w:pStyle w:val="Textoindependiente"/>
        <w:jc w:val="both"/>
        <w:rPr>
          <w:rFonts w:ascii="Arial" w:hAnsi="Arial" w:cs="Arial"/>
          <w:sz w:val="22"/>
          <w:szCs w:val="22"/>
        </w:rPr>
      </w:pPr>
    </w:p>
    <w:p w14:paraId="6D3ABED8" w14:textId="77777777" w:rsidR="00BD2315" w:rsidRPr="00DF0187" w:rsidRDefault="00A97C5D" w:rsidP="00EA2566">
      <w:pPr>
        <w:pStyle w:val="Prrafodelista"/>
        <w:numPr>
          <w:ilvl w:val="1"/>
          <w:numId w:val="146"/>
        </w:numPr>
        <w:tabs>
          <w:tab w:val="left" w:pos="522"/>
        </w:tabs>
        <w:ind w:left="521" w:hanging="412"/>
        <w:jc w:val="both"/>
        <w:rPr>
          <w:rFonts w:ascii="Arial" w:hAnsi="Arial" w:cs="Arial"/>
        </w:rPr>
      </w:pPr>
      <w:r w:rsidRPr="00DF0187">
        <w:rPr>
          <w:rFonts w:ascii="Arial" w:hAnsi="Arial" w:cs="Arial"/>
        </w:rPr>
        <w:t>Administradoras de riesgos laborales,</w:t>
      </w:r>
      <w:r w:rsidRPr="00DF0187">
        <w:rPr>
          <w:rFonts w:ascii="Arial" w:hAnsi="Arial" w:cs="Arial"/>
          <w:spacing w:val="-3"/>
        </w:rPr>
        <w:t xml:space="preserve"> </w:t>
      </w:r>
      <w:r w:rsidRPr="00DF0187">
        <w:rPr>
          <w:rFonts w:ascii="Arial" w:hAnsi="Arial" w:cs="Arial"/>
        </w:rPr>
        <w:t>ARL;</w:t>
      </w:r>
    </w:p>
    <w:p w14:paraId="6D3ABEDA" w14:textId="77777777" w:rsidR="00BD2315" w:rsidRPr="00DF0187" w:rsidRDefault="00BD2315" w:rsidP="00EA2566">
      <w:pPr>
        <w:pStyle w:val="Textoindependiente"/>
        <w:jc w:val="both"/>
        <w:rPr>
          <w:rFonts w:ascii="Arial" w:hAnsi="Arial" w:cs="Arial"/>
          <w:sz w:val="22"/>
          <w:szCs w:val="22"/>
        </w:rPr>
      </w:pPr>
    </w:p>
    <w:p w14:paraId="6D3ABEDB" w14:textId="77777777" w:rsidR="00BD2315" w:rsidRPr="00DF0187" w:rsidRDefault="00A97C5D" w:rsidP="00EA2566">
      <w:pPr>
        <w:pStyle w:val="Prrafodelista"/>
        <w:numPr>
          <w:ilvl w:val="1"/>
          <w:numId w:val="146"/>
        </w:numPr>
        <w:tabs>
          <w:tab w:val="left" w:pos="522"/>
        </w:tabs>
        <w:ind w:left="521" w:hanging="412"/>
        <w:jc w:val="both"/>
        <w:rPr>
          <w:rFonts w:ascii="Arial" w:hAnsi="Arial" w:cs="Arial"/>
        </w:rPr>
      </w:pPr>
      <w:r w:rsidRPr="00DF0187">
        <w:rPr>
          <w:rFonts w:ascii="Arial" w:hAnsi="Arial" w:cs="Arial"/>
        </w:rPr>
        <w:t>Empresas promotoras de salud,</w:t>
      </w:r>
      <w:r w:rsidRPr="00DF0187">
        <w:rPr>
          <w:rFonts w:ascii="Arial" w:hAnsi="Arial" w:cs="Arial"/>
          <w:spacing w:val="-4"/>
        </w:rPr>
        <w:t xml:space="preserve"> </w:t>
      </w:r>
      <w:r w:rsidRPr="00DF0187">
        <w:rPr>
          <w:rFonts w:ascii="Arial" w:hAnsi="Arial" w:cs="Arial"/>
        </w:rPr>
        <w:t>EPS;</w:t>
      </w:r>
    </w:p>
    <w:p w14:paraId="6D3ABEDD" w14:textId="77777777" w:rsidR="00BD2315" w:rsidRPr="00DF0187" w:rsidRDefault="00BD2315" w:rsidP="00EA2566">
      <w:pPr>
        <w:pStyle w:val="Textoindependiente"/>
        <w:jc w:val="both"/>
        <w:rPr>
          <w:rFonts w:ascii="Arial" w:hAnsi="Arial" w:cs="Arial"/>
          <w:sz w:val="22"/>
          <w:szCs w:val="22"/>
        </w:rPr>
      </w:pPr>
    </w:p>
    <w:p w14:paraId="6D3ABEDE" w14:textId="77777777" w:rsidR="00BD2315" w:rsidRPr="00DF0187" w:rsidRDefault="00A97C5D" w:rsidP="00EA2566">
      <w:pPr>
        <w:pStyle w:val="Prrafodelista"/>
        <w:numPr>
          <w:ilvl w:val="1"/>
          <w:numId w:val="146"/>
        </w:numPr>
        <w:tabs>
          <w:tab w:val="left" w:pos="522"/>
        </w:tabs>
        <w:ind w:left="521" w:hanging="412"/>
        <w:jc w:val="both"/>
        <w:rPr>
          <w:rFonts w:ascii="Arial" w:hAnsi="Arial" w:cs="Arial"/>
        </w:rPr>
      </w:pPr>
      <w:r w:rsidRPr="00DF0187">
        <w:rPr>
          <w:rFonts w:ascii="Arial" w:hAnsi="Arial" w:cs="Arial"/>
        </w:rPr>
        <w:t>Administradoras del sistema general de</w:t>
      </w:r>
      <w:r w:rsidRPr="00DF0187">
        <w:rPr>
          <w:rFonts w:ascii="Arial" w:hAnsi="Arial" w:cs="Arial"/>
          <w:spacing w:val="-6"/>
        </w:rPr>
        <w:t xml:space="preserve"> </w:t>
      </w:r>
      <w:r w:rsidRPr="00DF0187">
        <w:rPr>
          <w:rFonts w:ascii="Arial" w:hAnsi="Arial" w:cs="Arial"/>
        </w:rPr>
        <w:t>pensiones;</w:t>
      </w:r>
    </w:p>
    <w:p w14:paraId="6D3ABEE0" w14:textId="77777777" w:rsidR="00BD2315" w:rsidRPr="00DF0187" w:rsidRDefault="00BD2315" w:rsidP="00EA2566">
      <w:pPr>
        <w:pStyle w:val="Textoindependiente"/>
        <w:jc w:val="both"/>
        <w:rPr>
          <w:rFonts w:ascii="Arial" w:hAnsi="Arial" w:cs="Arial"/>
          <w:sz w:val="22"/>
          <w:szCs w:val="22"/>
        </w:rPr>
      </w:pPr>
    </w:p>
    <w:p w14:paraId="6D3ABEE1" w14:textId="77777777" w:rsidR="00BD2315" w:rsidRPr="00DF0187" w:rsidRDefault="00A97C5D" w:rsidP="00EA2566">
      <w:pPr>
        <w:pStyle w:val="Prrafodelista"/>
        <w:numPr>
          <w:ilvl w:val="1"/>
          <w:numId w:val="146"/>
        </w:numPr>
        <w:tabs>
          <w:tab w:val="left" w:pos="522"/>
        </w:tabs>
        <w:ind w:left="521" w:hanging="412"/>
        <w:jc w:val="both"/>
        <w:rPr>
          <w:rFonts w:ascii="Arial" w:hAnsi="Arial" w:cs="Arial"/>
        </w:rPr>
      </w:pPr>
      <w:r w:rsidRPr="00DF0187">
        <w:rPr>
          <w:rFonts w:ascii="Arial" w:hAnsi="Arial" w:cs="Arial"/>
        </w:rPr>
        <w:t>Compañías de seguros que asuman el riesgo de invalidez y</w:t>
      </w:r>
      <w:r w:rsidRPr="00DF0187">
        <w:rPr>
          <w:rFonts w:ascii="Arial" w:hAnsi="Arial" w:cs="Arial"/>
          <w:spacing w:val="-8"/>
        </w:rPr>
        <w:t xml:space="preserve"> </w:t>
      </w:r>
      <w:r w:rsidRPr="00DF0187">
        <w:rPr>
          <w:rFonts w:ascii="Arial" w:hAnsi="Arial" w:cs="Arial"/>
        </w:rPr>
        <w:t>muerte;</w:t>
      </w:r>
    </w:p>
    <w:p w14:paraId="6D3ABEE3" w14:textId="77777777" w:rsidR="00BD2315" w:rsidRPr="00DF0187" w:rsidRDefault="00BD2315" w:rsidP="00EA2566">
      <w:pPr>
        <w:pStyle w:val="Textoindependiente"/>
        <w:jc w:val="both"/>
        <w:rPr>
          <w:rFonts w:ascii="Arial" w:hAnsi="Arial" w:cs="Arial"/>
          <w:sz w:val="22"/>
          <w:szCs w:val="22"/>
        </w:rPr>
      </w:pPr>
    </w:p>
    <w:p w14:paraId="6D3ABEE4" w14:textId="77777777" w:rsidR="00BD2315" w:rsidRPr="00DF0187" w:rsidRDefault="00A97C5D" w:rsidP="00EA2566">
      <w:pPr>
        <w:pStyle w:val="Prrafodelista"/>
        <w:numPr>
          <w:ilvl w:val="1"/>
          <w:numId w:val="146"/>
        </w:numPr>
        <w:tabs>
          <w:tab w:val="left" w:pos="522"/>
        </w:tabs>
        <w:ind w:left="521" w:hanging="412"/>
        <w:jc w:val="both"/>
        <w:rPr>
          <w:rFonts w:ascii="Arial" w:hAnsi="Arial" w:cs="Arial"/>
        </w:rPr>
      </w:pPr>
      <w:proofErr w:type="spellStart"/>
      <w:r w:rsidRPr="00DF0187">
        <w:rPr>
          <w:rFonts w:ascii="Arial" w:hAnsi="Arial" w:cs="Arial"/>
        </w:rPr>
        <w:t>Aﬁliados</w:t>
      </w:r>
      <w:proofErr w:type="spellEnd"/>
      <w:r w:rsidRPr="00DF0187">
        <w:rPr>
          <w:rFonts w:ascii="Arial" w:hAnsi="Arial" w:cs="Arial"/>
        </w:rPr>
        <w:t xml:space="preserve"> al Fondo de Previsión Social del Congreso de la</w:t>
      </w:r>
      <w:r w:rsidRPr="00DF0187">
        <w:rPr>
          <w:rFonts w:ascii="Arial" w:hAnsi="Arial" w:cs="Arial"/>
          <w:spacing w:val="-11"/>
        </w:rPr>
        <w:t xml:space="preserve"> </w:t>
      </w:r>
      <w:r w:rsidRPr="00DF0187">
        <w:rPr>
          <w:rFonts w:ascii="Arial" w:hAnsi="Arial" w:cs="Arial"/>
        </w:rPr>
        <w:t>República;</w:t>
      </w:r>
    </w:p>
    <w:p w14:paraId="6D3ABEE6" w14:textId="77777777" w:rsidR="00BD2315" w:rsidRPr="00DF0187" w:rsidRDefault="00BD2315" w:rsidP="00EA2566">
      <w:pPr>
        <w:pStyle w:val="Textoindependiente"/>
        <w:jc w:val="both"/>
        <w:rPr>
          <w:rFonts w:ascii="Arial" w:hAnsi="Arial" w:cs="Arial"/>
          <w:sz w:val="22"/>
          <w:szCs w:val="22"/>
        </w:rPr>
      </w:pPr>
    </w:p>
    <w:p w14:paraId="6D3ABEE7" w14:textId="77777777" w:rsidR="00BD2315" w:rsidRPr="00DF0187" w:rsidRDefault="00A97C5D" w:rsidP="00EA2566">
      <w:pPr>
        <w:pStyle w:val="Prrafodelista"/>
        <w:numPr>
          <w:ilvl w:val="1"/>
          <w:numId w:val="146"/>
        </w:numPr>
        <w:tabs>
          <w:tab w:val="left" w:pos="522"/>
        </w:tabs>
        <w:ind w:left="110" w:right="597" w:firstLine="0"/>
        <w:jc w:val="both"/>
        <w:rPr>
          <w:rFonts w:ascii="Arial" w:hAnsi="Arial" w:cs="Arial"/>
        </w:rPr>
      </w:pPr>
      <w:r w:rsidRPr="00DF0187">
        <w:rPr>
          <w:rFonts w:ascii="Arial" w:hAnsi="Arial" w:cs="Arial"/>
        </w:rPr>
        <w:t xml:space="preserve">El pensionado por invalidez o aspirante a </w:t>
      </w:r>
      <w:proofErr w:type="spellStart"/>
      <w:r w:rsidRPr="00DF0187">
        <w:rPr>
          <w:rFonts w:ascii="Arial" w:hAnsi="Arial" w:cs="Arial"/>
        </w:rPr>
        <w:t>beneﬁciario</w:t>
      </w:r>
      <w:proofErr w:type="spellEnd"/>
      <w:r w:rsidRPr="00DF0187">
        <w:rPr>
          <w:rFonts w:ascii="Arial" w:hAnsi="Arial" w:cs="Arial"/>
        </w:rPr>
        <w:t xml:space="preserve"> o la persona que demuestre que aquel está imposibilitado, o personas que demuestren interés</w:t>
      </w:r>
      <w:r w:rsidRPr="00DF0187">
        <w:rPr>
          <w:rFonts w:ascii="Arial" w:hAnsi="Arial" w:cs="Arial"/>
          <w:spacing w:val="-2"/>
        </w:rPr>
        <w:t xml:space="preserve"> </w:t>
      </w:r>
      <w:r w:rsidRPr="00DF0187">
        <w:rPr>
          <w:rFonts w:ascii="Arial" w:hAnsi="Arial" w:cs="Arial"/>
        </w:rPr>
        <w:t>jurídico.</w:t>
      </w:r>
    </w:p>
    <w:p w14:paraId="6D3ABEE9" w14:textId="77777777" w:rsidR="00BD2315" w:rsidRPr="00DF0187" w:rsidRDefault="00BD2315" w:rsidP="00EA2566">
      <w:pPr>
        <w:pStyle w:val="Textoindependiente"/>
        <w:jc w:val="both"/>
        <w:rPr>
          <w:rFonts w:ascii="Arial" w:hAnsi="Arial" w:cs="Arial"/>
          <w:sz w:val="22"/>
          <w:szCs w:val="22"/>
        </w:rPr>
      </w:pPr>
    </w:p>
    <w:p w14:paraId="6D3ABEEA" w14:textId="77777777" w:rsidR="00BD2315" w:rsidRPr="00DF0187" w:rsidRDefault="00A97C5D" w:rsidP="00EA2566">
      <w:pPr>
        <w:pStyle w:val="Prrafodelista"/>
        <w:numPr>
          <w:ilvl w:val="0"/>
          <w:numId w:val="146"/>
        </w:numPr>
        <w:tabs>
          <w:tab w:val="left" w:pos="294"/>
        </w:tabs>
        <w:ind w:left="110" w:right="160" w:firstLine="0"/>
        <w:jc w:val="both"/>
        <w:rPr>
          <w:rFonts w:ascii="Arial" w:hAnsi="Arial" w:cs="Arial"/>
        </w:rPr>
      </w:pPr>
      <w:r w:rsidRPr="00DF0187">
        <w:rPr>
          <w:rFonts w:ascii="Arial" w:hAnsi="Arial" w:cs="Arial"/>
        </w:rPr>
        <w:t xml:space="preserve">De conformidad con los dictámenes que se requieran como segunda instancia de los regímenes de excepción de la Ley 100 de 1993, caso en el cual las juntas regionales de </w:t>
      </w:r>
      <w:proofErr w:type="spellStart"/>
      <w:r w:rsidRPr="00DF0187">
        <w:rPr>
          <w:rFonts w:ascii="Arial" w:hAnsi="Arial" w:cs="Arial"/>
        </w:rPr>
        <w:t>caliﬁcación</w:t>
      </w:r>
      <w:proofErr w:type="spellEnd"/>
      <w:r w:rsidRPr="00DF0187">
        <w:rPr>
          <w:rFonts w:ascii="Arial" w:hAnsi="Arial" w:cs="Arial"/>
        </w:rPr>
        <w:t xml:space="preserve"> de invalidez actuarán como segunda instancia, razón por la cual no procede la apelación a la junta</w:t>
      </w:r>
      <w:r w:rsidRPr="00DF0187">
        <w:rPr>
          <w:rFonts w:ascii="Arial" w:hAnsi="Arial" w:cs="Arial"/>
          <w:spacing w:val="-2"/>
        </w:rPr>
        <w:t xml:space="preserve"> </w:t>
      </w:r>
      <w:r w:rsidRPr="00DF0187">
        <w:rPr>
          <w:rFonts w:ascii="Arial" w:hAnsi="Arial" w:cs="Arial"/>
        </w:rPr>
        <w:t>nacional:</w:t>
      </w:r>
    </w:p>
    <w:p w14:paraId="6D3ABEEC" w14:textId="77777777" w:rsidR="00BD2315" w:rsidRPr="00DF0187" w:rsidRDefault="00BD2315" w:rsidP="00EA2566">
      <w:pPr>
        <w:pStyle w:val="Textoindependiente"/>
        <w:jc w:val="both"/>
        <w:rPr>
          <w:rFonts w:ascii="Arial" w:hAnsi="Arial" w:cs="Arial"/>
          <w:sz w:val="22"/>
          <w:szCs w:val="22"/>
        </w:rPr>
      </w:pPr>
    </w:p>
    <w:p w14:paraId="6D3ABEED"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 xml:space="preserve">Educadores </w:t>
      </w:r>
      <w:proofErr w:type="spellStart"/>
      <w:r w:rsidRPr="00DF0187">
        <w:rPr>
          <w:rFonts w:ascii="Arial" w:hAnsi="Arial" w:cs="Arial"/>
        </w:rPr>
        <w:t>aﬁliados</w:t>
      </w:r>
      <w:proofErr w:type="spellEnd"/>
      <w:r w:rsidRPr="00DF0187">
        <w:rPr>
          <w:rFonts w:ascii="Arial" w:hAnsi="Arial" w:cs="Arial"/>
        </w:rPr>
        <w:t xml:space="preserve"> al Fondo Nacional de Prestaciones Sociales del</w:t>
      </w:r>
      <w:r w:rsidRPr="00DF0187">
        <w:rPr>
          <w:rFonts w:ascii="Arial" w:hAnsi="Arial" w:cs="Arial"/>
          <w:spacing w:val="-12"/>
        </w:rPr>
        <w:t xml:space="preserve"> </w:t>
      </w:r>
      <w:r w:rsidRPr="00DF0187">
        <w:rPr>
          <w:rFonts w:ascii="Arial" w:hAnsi="Arial" w:cs="Arial"/>
        </w:rPr>
        <w:t>Magisterio;</w:t>
      </w:r>
    </w:p>
    <w:p w14:paraId="6D3ABEEF" w14:textId="77777777" w:rsidR="00BD2315" w:rsidRPr="00DF0187" w:rsidRDefault="00BD2315" w:rsidP="00EA2566">
      <w:pPr>
        <w:pStyle w:val="Textoindependiente"/>
        <w:jc w:val="both"/>
        <w:rPr>
          <w:rFonts w:ascii="Arial" w:hAnsi="Arial" w:cs="Arial"/>
          <w:sz w:val="22"/>
          <w:szCs w:val="22"/>
        </w:rPr>
      </w:pPr>
    </w:p>
    <w:p w14:paraId="6D3ABEF0"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Trabajadores y pensionados de la Empresa Colombiana de</w:t>
      </w:r>
      <w:r w:rsidRPr="00DF0187">
        <w:rPr>
          <w:rFonts w:ascii="Arial" w:hAnsi="Arial" w:cs="Arial"/>
          <w:spacing w:val="-11"/>
        </w:rPr>
        <w:t xml:space="preserve"> </w:t>
      </w:r>
      <w:r w:rsidRPr="00DF0187">
        <w:rPr>
          <w:rFonts w:ascii="Arial" w:hAnsi="Arial" w:cs="Arial"/>
        </w:rPr>
        <w:t>Petróleos.</w:t>
      </w:r>
    </w:p>
    <w:p w14:paraId="6D3ABEF2" w14:textId="77777777" w:rsidR="00BD2315" w:rsidRPr="00DF0187" w:rsidRDefault="00BD2315" w:rsidP="00EA2566">
      <w:pPr>
        <w:pStyle w:val="Textoindependiente"/>
        <w:jc w:val="both"/>
        <w:rPr>
          <w:rFonts w:ascii="Arial" w:hAnsi="Arial" w:cs="Arial"/>
          <w:sz w:val="22"/>
          <w:szCs w:val="22"/>
        </w:rPr>
      </w:pPr>
    </w:p>
    <w:p w14:paraId="6D3ABEF3" w14:textId="77777777" w:rsidR="00BD2315" w:rsidRPr="00DF0187" w:rsidRDefault="00A97C5D" w:rsidP="00EA2566">
      <w:pPr>
        <w:pStyle w:val="Prrafodelista"/>
        <w:numPr>
          <w:ilvl w:val="0"/>
          <w:numId w:val="146"/>
        </w:numPr>
        <w:tabs>
          <w:tab w:val="left" w:pos="294"/>
        </w:tabs>
        <w:ind w:left="110" w:right="205" w:firstLine="0"/>
        <w:jc w:val="both"/>
        <w:rPr>
          <w:rFonts w:ascii="Arial" w:hAnsi="Arial" w:cs="Arial"/>
        </w:rPr>
      </w:pPr>
      <w:r w:rsidRPr="00DF0187">
        <w:rPr>
          <w:rFonts w:ascii="Arial" w:hAnsi="Arial" w:cs="Arial"/>
        </w:rPr>
        <w:t xml:space="preserve">De conformidad con las personas que requieran dictamen de pérdida de capacidad laboral para reclamar un derecho o para aportarlo como prueba en procesos judiciales o administrativos, deben demostrar el interés jurídico e indicar puntualmente la </w:t>
      </w:r>
      <w:proofErr w:type="spellStart"/>
      <w:r w:rsidRPr="00DF0187">
        <w:rPr>
          <w:rFonts w:ascii="Arial" w:hAnsi="Arial" w:cs="Arial"/>
        </w:rPr>
        <w:t>ﬁnalidad</w:t>
      </w:r>
      <w:proofErr w:type="spellEnd"/>
      <w:r w:rsidRPr="00DF0187">
        <w:rPr>
          <w:rFonts w:ascii="Arial" w:hAnsi="Arial" w:cs="Arial"/>
        </w:rPr>
        <w:t xml:space="preserve"> del dictamen, manifestando de igual forma cuáles son las demás partes interesadas, caso en el cual, las juntas regionales de </w:t>
      </w:r>
      <w:proofErr w:type="spellStart"/>
      <w:r w:rsidRPr="00DF0187">
        <w:rPr>
          <w:rFonts w:ascii="Arial" w:hAnsi="Arial" w:cs="Arial"/>
        </w:rPr>
        <w:t>caliﬁcación</w:t>
      </w:r>
      <w:proofErr w:type="spellEnd"/>
      <w:r w:rsidRPr="00DF0187">
        <w:rPr>
          <w:rFonts w:ascii="Arial" w:hAnsi="Arial" w:cs="Arial"/>
        </w:rPr>
        <w:t xml:space="preserve"> de invalidez actuarán como peritos, y contra dichos conceptos no procederán recursos, en los siguientes</w:t>
      </w:r>
      <w:r w:rsidRPr="00DF0187">
        <w:rPr>
          <w:rFonts w:ascii="Arial" w:hAnsi="Arial" w:cs="Arial"/>
          <w:spacing w:val="-11"/>
        </w:rPr>
        <w:t xml:space="preserve"> </w:t>
      </w:r>
      <w:r w:rsidRPr="00DF0187">
        <w:rPr>
          <w:rFonts w:ascii="Arial" w:hAnsi="Arial" w:cs="Arial"/>
        </w:rPr>
        <w:t>casos:</w:t>
      </w:r>
    </w:p>
    <w:p w14:paraId="6D3ABEF5" w14:textId="77777777" w:rsidR="00BD2315" w:rsidRPr="00DF0187" w:rsidRDefault="00BD2315" w:rsidP="00EA2566">
      <w:pPr>
        <w:pStyle w:val="Textoindependiente"/>
        <w:jc w:val="both"/>
        <w:rPr>
          <w:rFonts w:ascii="Arial" w:hAnsi="Arial" w:cs="Arial"/>
          <w:sz w:val="22"/>
          <w:szCs w:val="22"/>
        </w:rPr>
      </w:pPr>
    </w:p>
    <w:p w14:paraId="6D3ABEF6"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 xml:space="preserve">Personas que requieren el dictamen para los </w:t>
      </w:r>
      <w:proofErr w:type="spellStart"/>
      <w:r w:rsidRPr="00DF0187">
        <w:rPr>
          <w:rFonts w:ascii="Arial" w:hAnsi="Arial" w:cs="Arial"/>
        </w:rPr>
        <w:t>ﬁnes</w:t>
      </w:r>
      <w:proofErr w:type="spellEnd"/>
      <w:r w:rsidRPr="00DF0187">
        <w:rPr>
          <w:rFonts w:ascii="Arial" w:hAnsi="Arial" w:cs="Arial"/>
        </w:rPr>
        <w:t xml:space="preserve"> establecidos en este</w:t>
      </w:r>
      <w:r w:rsidRPr="00DF0187">
        <w:rPr>
          <w:rFonts w:ascii="Arial" w:hAnsi="Arial" w:cs="Arial"/>
          <w:spacing w:val="-7"/>
        </w:rPr>
        <w:t xml:space="preserve"> </w:t>
      </w:r>
      <w:r w:rsidRPr="00DF0187">
        <w:rPr>
          <w:rFonts w:ascii="Arial" w:hAnsi="Arial" w:cs="Arial"/>
        </w:rPr>
        <w:t>numeral;</w:t>
      </w:r>
    </w:p>
    <w:p w14:paraId="6D3ABEF8" w14:textId="77777777" w:rsidR="00BD2315" w:rsidRPr="00DF0187" w:rsidRDefault="00BD2315" w:rsidP="00EA2566">
      <w:pPr>
        <w:pStyle w:val="Textoindependiente"/>
        <w:jc w:val="both"/>
        <w:rPr>
          <w:rFonts w:ascii="Arial" w:hAnsi="Arial" w:cs="Arial"/>
          <w:sz w:val="22"/>
          <w:szCs w:val="22"/>
        </w:rPr>
      </w:pPr>
    </w:p>
    <w:p w14:paraId="6D3ABEF9"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Entidades bancarias o compañía de</w:t>
      </w:r>
      <w:r w:rsidRPr="00DF0187">
        <w:rPr>
          <w:rFonts w:ascii="Arial" w:hAnsi="Arial" w:cs="Arial"/>
          <w:spacing w:val="-5"/>
        </w:rPr>
        <w:t xml:space="preserve"> </w:t>
      </w:r>
      <w:r w:rsidRPr="00DF0187">
        <w:rPr>
          <w:rFonts w:ascii="Arial" w:hAnsi="Arial" w:cs="Arial"/>
        </w:rPr>
        <w:t>seguros;</w:t>
      </w:r>
    </w:p>
    <w:p w14:paraId="6D3ABEFB" w14:textId="77777777" w:rsidR="00BD2315" w:rsidRPr="00DF0187" w:rsidRDefault="00BD2315" w:rsidP="00EA2566">
      <w:pPr>
        <w:pStyle w:val="Textoindependiente"/>
        <w:jc w:val="both"/>
        <w:rPr>
          <w:rFonts w:ascii="Arial" w:hAnsi="Arial" w:cs="Arial"/>
          <w:sz w:val="22"/>
          <w:szCs w:val="22"/>
        </w:rPr>
      </w:pPr>
    </w:p>
    <w:p w14:paraId="6D3ABEFC" w14:textId="77777777" w:rsidR="00BD2315" w:rsidRPr="00DF0187" w:rsidRDefault="00A97C5D" w:rsidP="00EA2566">
      <w:pPr>
        <w:pStyle w:val="Prrafodelista"/>
        <w:numPr>
          <w:ilvl w:val="1"/>
          <w:numId w:val="146"/>
        </w:numPr>
        <w:tabs>
          <w:tab w:val="left" w:pos="431"/>
        </w:tabs>
        <w:ind w:hanging="321"/>
        <w:jc w:val="both"/>
        <w:rPr>
          <w:rFonts w:ascii="Arial" w:hAnsi="Arial" w:cs="Arial"/>
        </w:rPr>
      </w:pPr>
      <w:r w:rsidRPr="00DF0187">
        <w:rPr>
          <w:rFonts w:ascii="Arial" w:hAnsi="Arial" w:cs="Arial"/>
        </w:rPr>
        <w:t xml:space="preserve">Personas con derecho a las prestaciones y </w:t>
      </w:r>
      <w:proofErr w:type="spellStart"/>
      <w:r w:rsidRPr="00DF0187">
        <w:rPr>
          <w:rFonts w:ascii="Arial" w:hAnsi="Arial" w:cs="Arial"/>
        </w:rPr>
        <w:t>beneﬁcios</w:t>
      </w:r>
      <w:proofErr w:type="spellEnd"/>
      <w:r w:rsidRPr="00DF0187">
        <w:rPr>
          <w:rFonts w:ascii="Arial" w:hAnsi="Arial" w:cs="Arial"/>
        </w:rPr>
        <w:t xml:space="preserve"> contemplados en la Ley 418 de</w:t>
      </w:r>
      <w:r w:rsidRPr="00DF0187">
        <w:rPr>
          <w:rFonts w:ascii="Arial" w:hAnsi="Arial" w:cs="Arial"/>
          <w:spacing w:val="-15"/>
        </w:rPr>
        <w:t xml:space="preserve"> </w:t>
      </w:r>
      <w:r w:rsidRPr="00DF0187">
        <w:rPr>
          <w:rFonts w:ascii="Arial" w:hAnsi="Arial" w:cs="Arial"/>
        </w:rPr>
        <w:t>1997.</w:t>
      </w:r>
    </w:p>
    <w:p w14:paraId="1729F5C0" w14:textId="77777777" w:rsidR="001965F7" w:rsidRDefault="001965F7" w:rsidP="001965F7">
      <w:pPr>
        <w:pStyle w:val="Textoindependiente"/>
        <w:jc w:val="both"/>
        <w:rPr>
          <w:rFonts w:ascii="Arial" w:hAnsi="Arial" w:cs="Arial"/>
          <w:sz w:val="22"/>
          <w:szCs w:val="22"/>
        </w:rPr>
      </w:pPr>
    </w:p>
    <w:p w14:paraId="6D3ABEFE" w14:textId="5455C12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PARÁGRAFO. Se exceptúan de su aplicación el régimen especial de las Fuerzas Militares y de la Policía Nacional, salvo la actuación que soliciten a las juntas regionales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como peritos.</w:t>
      </w:r>
    </w:p>
    <w:p w14:paraId="6D3ABF03" w14:textId="77777777" w:rsidR="00BD2315" w:rsidRPr="00DF0187" w:rsidRDefault="00BD2315" w:rsidP="001965F7">
      <w:pPr>
        <w:pStyle w:val="Textoindependiente"/>
        <w:jc w:val="both"/>
        <w:rPr>
          <w:rFonts w:ascii="Arial" w:hAnsi="Arial" w:cs="Arial"/>
          <w:i/>
          <w:sz w:val="22"/>
          <w:szCs w:val="22"/>
        </w:rPr>
      </w:pPr>
    </w:p>
    <w:p w14:paraId="6D3ABF04"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ARTÍCULO 2.2.5.1.2. </w:t>
      </w:r>
      <w:r w:rsidRPr="00DF0187">
        <w:rPr>
          <w:rFonts w:ascii="Arial" w:hAnsi="Arial" w:cs="Arial"/>
          <w:i/>
          <w:sz w:val="22"/>
          <w:szCs w:val="22"/>
        </w:rPr>
        <w:t xml:space="preserve">Personas interesadas. </w:t>
      </w:r>
      <w:r w:rsidRPr="00DF0187">
        <w:rPr>
          <w:rFonts w:ascii="Arial" w:hAnsi="Arial" w:cs="Arial"/>
          <w:sz w:val="22"/>
          <w:szCs w:val="22"/>
        </w:rPr>
        <w:t xml:space="preserve">Para efectos del presente capítulo, se entenderá como personas interesadas en el dictamen y de obligatoria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o comunicación como mínimo las siguientes:</w:t>
      </w:r>
    </w:p>
    <w:p w14:paraId="6D3ABF06" w14:textId="77777777" w:rsidR="00BD2315" w:rsidRPr="00DF0187" w:rsidRDefault="00BD2315" w:rsidP="001965F7">
      <w:pPr>
        <w:pStyle w:val="Textoindependiente"/>
        <w:jc w:val="both"/>
        <w:rPr>
          <w:rFonts w:ascii="Arial" w:hAnsi="Arial" w:cs="Arial"/>
          <w:sz w:val="22"/>
          <w:szCs w:val="22"/>
        </w:rPr>
      </w:pPr>
    </w:p>
    <w:p w14:paraId="6D3ABF07" w14:textId="77777777" w:rsidR="00BD2315" w:rsidRPr="00DF0187" w:rsidRDefault="00A97C5D" w:rsidP="001965F7">
      <w:pPr>
        <w:pStyle w:val="Prrafodelista"/>
        <w:numPr>
          <w:ilvl w:val="0"/>
          <w:numId w:val="145"/>
        </w:numPr>
        <w:tabs>
          <w:tab w:val="left" w:pos="294"/>
        </w:tabs>
        <w:ind w:left="184" w:hanging="184"/>
        <w:jc w:val="both"/>
        <w:rPr>
          <w:rFonts w:ascii="Arial" w:hAnsi="Arial" w:cs="Arial"/>
        </w:rPr>
      </w:pPr>
      <w:r w:rsidRPr="00DF0187">
        <w:rPr>
          <w:rFonts w:ascii="Arial" w:hAnsi="Arial" w:cs="Arial"/>
        </w:rPr>
        <w:t xml:space="preserve">La persona objeto de dictamen o sus </w:t>
      </w:r>
      <w:proofErr w:type="spellStart"/>
      <w:r w:rsidRPr="00DF0187">
        <w:rPr>
          <w:rFonts w:ascii="Arial" w:hAnsi="Arial" w:cs="Arial"/>
        </w:rPr>
        <w:t>beneﬁciarios</w:t>
      </w:r>
      <w:proofErr w:type="spellEnd"/>
      <w:r w:rsidRPr="00DF0187">
        <w:rPr>
          <w:rFonts w:ascii="Arial" w:hAnsi="Arial" w:cs="Arial"/>
        </w:rPr>
        <w:t xml:space="preserve"> en caso de</w:t>
      </w:r>
      <w:r w:rsidRPr="00DF0187">
        <w:rPr>
          <w:rFonts w:ascii="Arial" w:hAnsi="Arial" w:cs="Arial"/>
          <w:spacing w:val="-11"/>
        </w:rPr>
        <w:t xml:space="preserve"> </w:t>
      </w:r>
      <w:r w:rsidRPr="00DF0187">
        <w:rPr>
          <w:rFonts w:ascii="Arial" w:hAnsi="Arial" w:cs="Arial"/>
        </w:rPr>
        <w:t>muerte.</w:t>
      </w:r>
    </w:p>
    <w:p w14:paraId="6D3ABF09" w14:textId="77777777" w:rsidR="00BD2315" w:rsidRPr="00DF0187" w:rsidRDefault="00BD2315" w:rsidP="001965F7">
      <w:pPr>
        <w:pStyle w:val="Textoindependiente"/>
        <w:jc w:val="both"/>
        <w:rPr>
          <w:rFonts w:ascii="Arial" w:hAnsi="Arial" w:cs="Arial"/>
          <w:sz w:val="22"/>
          <w:szCs w:val="22"/>
        </w:rPr>
      </w:pPr>
    </w:p>
    <w:p w14:paraId="6D3ABF0A" w14:textId="77777777" w:rsidR="00BD2315" w:rsidRPr="00DF0187" w:rsidRDefault="00A97C5D" w:rsidP="001965F7">
      <w:pPr>
        <w:pStyle w:val="Prrafodelista"/>
        <w:numPr>
          <w:ilvl w:val="0"/>
          <w:numId w:val="145"/>
        </w:numPr>
        <w:tabs>
          <w:tab w:val="left" w:pos="294"/>
        </w:tabs>
        <w:ind w:left="184" w:hanging="184"/>
        <w:jc w:val="both"/>
        <w:rPr>
          <w:rFonts w:ascii="Arial" w:hAnsi="Arial" w:cs="Arial"/>
        </w:rPr>
      </w:pPr>
      <w:r w:rsidRPr="00DF0187">
        <w:rPr>
          <w:rFonts w:ascii="Arial" w:hAnsi="Arial" w:cs="Arial"/>
        </w:rPr>
        <w:lastRenderedPageBreak/>
        <w:t>La entidad promotora de</w:t>
      </w:r>
      <w:r w:rsidRPr="00DF0187">
        <w:rPr>
          <w:rFonts w:ascii="Arial" w:hAnsi="Arial" w:cs="Arial"/>
          <w:spacing w:val="-3"/>
        </w:rPr>
        <w:t xml:space="preserve"> </w:t>
      </w:r>
      <w:r w:rsidRPr="00DF0187">
        <w:rPr>
          <w:rFonts w:ascii="Arial" w:hAnsi="Arial" w:cs="Arial"/>
        </w:rPr>
        <w:t>salud.</w:t>
      </w:r>
    </w:p>
    <w:p w14:paraId="6D3ABF0C" w14:textId="77777777" w:rsidR="00BD2315" w:rsidRPr="00DF0187" w:rsidRDefault="00BD2315" w:rsidP="001965F7">
      <w:pPr>
        <w:pStyle w:val="Textoindependiente"/>
        <w:jc w:val="both"/>
        <w:rPr>
          <w:rFonts w:ascii="Arial" w:hAnsi="Arial" w:cs="Arial"/>
          <w:sz w:val="22"/>
          <w:szCs w:val="22"/>
        </w:rPr>
      </w:pPr>
    </w:p>
    <w:p w14:paraId="6D3ABF0D" w14:textId="77777777" w:rsidR="00BD2315" w:rsidRPr="00DF0187" w:rsidRDefault="00A97C5D" w:rsidP="001965F7">
      <w:pPr>
        <w:pStyle w:val="Prrafodelista"/>
        <w:numPr>
          <w:ilvl w:val="0"/>
          <w:numId w:val="145"/>
        </w:numPr>
        <w:tabs>
          <w:tab w:val="left" w:pos="294"/>
        </w:tabs>
        <w:ind w:left="184" w:hanging="184"/>
        <w:jc w:val="both"/>
        <w:rPr>
          <w:rFonts w:ascii="Arial" w:hAnsi="Arial" w:cs="Arial"/>
        </w:rPr>
      </w:pPr>
      <w:r w:rsidRPr="00DF0187">
        <w:rPr>
          <w:rFonts w:ascii="Arial" w:hAnsi="Arial" w:cs="Arial"/>
        </w:rPr>
        <w:t>La administradora de riegos</w:t>
      </w:r>
      <w:r w:rsidRPr="00DF0187">
        <w:rPr>
          <w:rFonts w:ascii="Arial" w:hAnsi="Arial" w:cs="Arial"/>
          <w:spacing w:val="-3"/>
        </w:rPr>
        <w:t xml:space="preserve"> </w:t>
      </w:r>
      <w:r w:rsidRPr="00DF0187">
        <w:rPr>
          <w:rFonts w:ascii="Arial" w:hAnsi="Arial" w:cs="Arial"/>
        </w:rPr>
        <w:t>laborales.</w:t>
      </w:r>
    </w:p>
    <w:p w14:paraId="6D3ABF0F" w14:textId="77777777" w:rsidR="00BD2315" w:rsidRPr="00DF0187" w:rsidRDefault="00BD2315" w:rsidP="001965F7">
      <w:pPr>
        <w:pStyle w:val="Textoindependiente"/>
        <w:jc w:val="both"/>
        <w:rPr>
          <w:rFonts w:ascii="Arial" w:hAnsi="Arial" w:cs="Arial"/>
          <w:sz w:val="22"/>
          <w:szCs w:val="22"/>
        </w:rPr>
      </w:pPr>
    </w:p>
    <w:p w14:paraId="6D3ABF10" w14:textId="77777777" w:rsidR="00BD2315" w:rsidRPr="00DF0187" w:rsidRDefault="00A97C5D" w:rsidP="001965F7">
      <w:pPr>
        <w:pStyle w:val="Prrafodelista"/>
        <w:numPr>
          <w:ilvl w:val="0"/>
          <w:numId w:val="145"/>
        </w:numPr>
        <w:tabs>
          <w:tab w:val="left" w:pos="294"/>
        </w:tabs>
        <w:ind w:left="184" w:hanging="184"/>
        <w:jc w:val="both"/>
        <w:rPr>
          <w:rFonts w:ascii="Arial" w:hAnsi="Arial" w:cs="Arial"/>
        </w:rPr>
      </w:pPr>
      <w:r w:rsidRPr="00DF0187">
        <w:rPr>
          <w:rFonts w:ascii="Arial" w:hAnsi="Arial" w:cs="Arial"/>
        </w:rPr>
        <w:t>La administradora del fondo de pensiones o administradora de régimen de prima</w:t>
      </w:r>
      <w:r w:rsidRPr="00DF0187">
        <w:rPr>
          <w:rFonts w:ascii="Arial" w:hAnsi="Arial" w:cs="Arial"/>
          <w:spacing w:val="-17"/>
        </w:rPr>
        <w:t xml:space="preserve"> </w:t>
      </w:r>
      <w:r w:rsidRPr="00DF0187">
        <w:rPr>
          <w:rFonts w:ascii="Arial" w:hAnsi="Arial" w:cs="Arial"/>
        </w:rPr>
        <w:t>media.</w:t>
      </w:r>
    </w:p>
    <w:p w14:paraId="6D3ABF12" w14:textId="77777777" w:rsidR="00BD2315" w:rsidRPr="00DF0187" w:rsidRDefault="00BD2315" w:rsidP="001965F7">
      <w:pPr>
        <w:pStyle w:val="Textoindependiente"/>
        <w:jc w:val="both"/>
        <w:rPr>
          <w:rFonts w:ascii="Arial" w:hAnsi="Arial" w:cs="Arial"/>
          <w:sz w:val="22"/>
          <w:szCs w:val="22"/>
        </w:rPr>
      </w:pPr>
    </w:p>
    <w:p w14:paraId="6D3ABF13" w14:textId="77777777" w:rsidR="00BD2315" w:rsidRPr="00DF0187" w:rsidRDefault="00A97C5D" w:rsidP="001965F7">
      <w:pPr>
        <w:pStyle w:val="Prrafodelista"/>
        <w:numPr>
          <w:ilvl w:val="0"/>
          <w:numId w:val="145"/>
        </w:numPr>
        <w:tabs>
          <w:tab w:val="left" w:pos="294"/>
        </w:tabs>
        <w:ind w:left="184" w:hanging="184"/>
        <w:jc w:val="both"/>
        <w:rPr>
          <w:rFonts w:ascii="Arial" w:hAnsi="Arial" w:cs="Arial"/>
        </w:rPr>
      </w:pPr>
      <w:r w:rsidRPr="00DF0187">
        <w:rPr>
          <w:rFonts w:ascii="Arial" w:hAnsi="Arial" w:cs="Arial"/>
        </w:rPr>
        <w:t>El</w:t>
      </w:r>
      <w:r w:rsidRPr="00DF0187">
        <w:rPr>
          <w:rFonts w:ascii="Arial" w:hAnsi="Arial" w:cs="Arial"/>
          <w:spacing w:val="-1"/>
        </w:rPr>
        <w:t xml:space="preserve"> </w:t>
      </w:r>
      <w:r w:rsidRPr="00DF0187">
        <w:rPr>
          <w:rFonts w:ascii="Arial" w:hAnsi="Arial" w:cs="Arial"/>
        </w:rPr>
        <w:t>empleador.</w:t>
      </w:r>
    </w:p>
    <w:p w14:paraId="6D3ABF15" w14:textId="77777777" w:rsidR="00BD2315" w:rsidRPr="00DF0187" w:rsidRDefault="00BD2315" w:rsidP="001965F7">
      <w:pPr>
        <w:pStyle w:val="Textoindependiente"/>
        <w:jc w:val="both"/>
        <w:rPr>
          <w:rFonts w:ascii="Arial" w:hAnsi="Arial" w:cs="Arial"/>
          <w:sz w:val="22"/>
          <w:szCs w:val="22"/>
        </w:rPr>
      </w:pPr>
    </w:p>
    <w:p w14:paraId="6D3ABF16" w14:textId="77777777" w:rsidR="00BD2315" w:rsidRPr="00DF0187" w:rsidRDefault="00A97C5D" w:rsidP="001965F7">
      <w:pPr>
        <w:pStyle w:val="Prrafodelista"/>
        <w:numPr>
          <w:ilvl w:val="0"/>
          <w:numId w:val="145"/>
        </w:numPr>
        <w:tabs>
          <w:tab w:val="left" w:pos="294"/>
        </w:tabs>
        <w:ind w:left="184" w:hanging="184"/>
        <w:jc w:val="both"/>
        <w:rPr>
          <w:rFonts w:ascii="Arial" w:hAnsi="Arial" w:cs="Arial"/>
        </w:rPr>
      </w:pPr>
      <w:r w:rsidRPr="00DF0187">
        <w:rPr>
          <w:rFonts w:ascii="Arial" w:hAnsi="Arial" w:cs="Arial"/>
        </w:rPr>
        <w:t>La compañía de seguro que asuma el riesgo de invalidez, sobrevivencia y</w:t>
      </w:r>
      <w:r w:rsidRPr="00DF0187">
        <w:rPr>
          <w:rFonts w:ascii="Arial" w:hAnsi="Arial" w:cs="Arial"/>
          <w:spacing w:val="-7"/>
        </w:rPr>
        <w:t xml:space="preserve"> </w:t>
      </w:r>
      <w:r w:rsidRPr="00DF0187">
        <w:rPr>
          <w:rFonts w:ascii="Arial" w:hAnsi="Arial" w:cs="Arial"/>
        </w:rPr>
        <w:t>muerte.</w:t>
      </w:r>
    </w:p>
    <w:p w14:paraId="6D3ABF1B" w14:textId="77777777" w:rsidR="00BD2315" w:rsidRPr="00DF0187" w:rsidRDefault="00BD2315" w:rsidP="001965F7">
      <w:pPr>
        <w:pStyle w:val="Textoindependiente"/>
        <w:jc w:val="both"/>
        <w:rPr>
          <w:rFonts w:ascii="Arial" w:hAnsi="Arial" w:cs="Arial"/>
          <w:i/>
          <w:sz w:val="22"/>
          <w:szCs w:val="22"/>
        </w:rPr>
      </w:pPr>
    </w:p>
    <w:p w14:paraId="6D3ABF1C"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ARTÍCULO 2.2.5.1.3</w:t>
      </w:r>
      <w:r w:rsidRPr="00DF0187">
        <w:rPr>
          <w:rFonts w:ascii="Arial" w:hAnsi="Arial" w:cs="Arial"/>
          <w:i/>
          <w:sz w:val="22"/>
          <w:szCs w:val="22"/>
        </w:rPr>
        <w:t xml:space="preserve">. Principios rectores. </w:t>
      </w:r>
      <w:r w:rsidRPr="00DF0187">
        <w:rPr>
          <w:rFonts w:ascii="Arial" w:hAnsi="Arial" w:cs="Arial"/>
          <w:sz w:val="22"/>
          <w:szCs w:val="22"/>
        </w:rPr>
        <w:t xml:space="preserve">La actuación de los integrantes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estará regida por los principios establecidos en la Constitución Política, entre ellos, la buena fe, el debido proceso, la igualdad, la moralidad, la </w:t>
      </w:r>
      <w:proofErr w:type="spellStart"/>
      <w:r w:rsidRPr="00DF0187">
        <w:rPr>
          <w:rFonts w:ascii="Arial" w:hAnsi="Arial" w:cs="Arial"/>
          <w:sz w:val="22"/>
          <w:szCs w:val="22"/>
        </w:rPr>
        <w:t>eﬁciencia</w:t>
      </w:r>
      <w:proofErr w:type="spellEnd"/>
      <w:r w:rsidRPr="00DF0187">
        <w:rPr>
          <w:rFonts w:ascii="Arial" w:hAnsi="Arial" w:cs="Arial"/>
          <w:sz w:val="22"/>
          <w:szCs w:val="22"/>
        </w:rPr>
        <w:t xml:space="preserve">, la </w:t>
      </w:r>
      <w:proofErr w:type="spellStart"/>
      <w:r w:rsidRPr="00DF0187">
        <w:rPr>
          <w:rFonts w:ascii="Arial" w:hAnsi="Arial" w:cs="Arial"/>
          <w:sz w:val="22"/>
          <w:szCs w:val="22"/>
        </w:rPr>
        <w:t>eﬁcacia</w:t>
      </w:r>
      <w:proofErr w:type="spellEnd"/>
      <w:r w:rsidRPr="00DF0187">
        <w:rPr>
          <w:rFonts w:ascii="Arial" w:hAnsi="Arial" w:cs="Arial"/>
          <w:sz w:val="22"/>
          <w:szCs w:val="22"/>
        </w:rPr>
        <w:t>, la economía, la celeridad, la imparcialidad, la publicidad, la integralidad y la unidad.</w:t>
      </w:r>
    </w:p>
    <w:p w14:paraId="6D3ABF1E" w14:textId="77777777" w:rsidR="00BD2315" w:rsidRPr="00DF0187" w:rsidRDefault="00BD2315" w:rsidP="001965F7">
      <w:pPr>
        <w:pStyle w:val="Textoindependiente"/>
        <w:jc w:val="both"/>
        <w:rPr>
          <w:rFonts w:ascii="Arial" w:hAnsi="Arial" w:cs="Arial"/>
          <w:sz w:val="22"/>
          <w:szCs w:val="22"/>
        </w:rPr>
      </w:pPr>
    </w:p>
    <w:p w14:paraId="6D3ABF1F"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Su actuación también estará regida por la ética profesional, las disposiciones manual único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o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adicione, así como las contenidas en el presente capítulo y demás normas que complementen.</w:t>
      </w:r>
    </w:p>
    <w:p w14:paraId="6D3ABF24" w14:textId="77777777" w:rsidR="00BD2315" w:rsidRPr="00DF0187" w:rsidRDefault="00BD2315" w:rsidP="001965F7">
      <w:pPr>
        <w:pStyle w:val="Textoindependiente"/>
        <w:jc w:val="both"/>
        <w:rPr>
          <w:rFonts w:ascii="Arial" w:hAnsi="Arial" w:cs="Arial"/>
          <w:i/>
          <w:sz w:val="22"/>
          <w:szCs w:val="22"/>
        </w:rPr>
      </w:pPr>
    </w:p>
    <w:p w14:paraId="6D3ABF25"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ARTÍCULO 2.2.5.1.4</w:t>
      </w:r>
      <w:r w:rsidRPr="00DF0187">
        <w:rPr>
          <w:rFonts w:ascii="Arial" w:hAnsi="Arial" w:cs="Arial"/>
          <w:i/>
          <w:sz w:val="22"/>
          <w:szCs w:val="22"/>
        </w:rPr>
        <w:t xml:space="preserve">. Naturaleza de las juntas regionales y nacional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Las juntas regionales y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son organismos del sistema de la seguridad social integral del orden nacional, de creación legal, adscritas al Ministerio del Trabajo con personería jurídica, de derecho privado, sin ánimo de lucro, de carácter interdisciplinario, sujetas a revisoría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con autonomía técnica y </w:t>
      </w:r>
      <w:proofErr w:type="spellStart"/>
      <w:r w:rsidRPr="00DF0187">
        <w:rPr>
          <w:rFonts w:ascii="Arial" w:hAnsi="Arial" w:cs="Arial"/>
          <w:sz w:val="22"/>
          <w:szCs w:val="22"/>
        </w:rPr>
        <w:t>cientíﬁca</w:t>
      </w:r>
      <w:proofErr w:type="spellEnd"/>
      <w:r w:rsidRPr="00DF0187">
        <w:rPr>
          <w:rFonts w:ascii="Arial" w:hAnsi="Arial" w:cs="Arial"/>
          <w:sz w:val="22"/>
          <w:szCs w:val="22"/>
        </w:rPr>
        <w:t xml:space="preserve"> en los dictámenes periciales, cuyas decisiones son de carácter obligatorio.</w:t>
      </w:r>
    </w:p>
    <w:p w14:paraId="6D3ABF27" w14:textId="77777777" w:rsidR="00BD2315" w:rsidRPr="00DF0187" w:rsidRDefault="00BD2315" w:rsidP="001965F7">
      <w:pPr>
        <w:pStyle w:val="Textoindependiente"/>
        <w:jc w:val="both"/>
        <w:rPr>
          <w:rFonts w:ascii="Arial" w:hAnsi="Arial" w:cs="Arial"/>
          <w:sz w:val="22"/>
          <w:szCs w:val="22"/>
        </w:rPr>
      </w:pPr>
    </w:p>
    <w:p w14:paraId="6D3ABF28"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Por contar las juntas regionales y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con personería jurídica y autonomía técnica y </w:t>
      </w:r>
      <w:proofErr w:type="spellStart"/>
      <w:r w:rsidRPr="00DF0187">
        <w:rPr>
          <w:rFonts w:ascii="Arial" w:hAnsi="Arial" w:cs="Arial"/>
          <w:sz w:val="22"/>
          <w:szCs w:val="22"/>
        </w:rPr>
        <w:t>cientíﬁca</w:t>
      </w:r>
      <w:proofErr w:type="spellEnd"/>
      <w:r w:rsidRPr="00DF0187">
        <w:rPr>
          <w:rFonts w:ascii="Arial" w:hAnsi="Arial" w:cs="Arial"/>
          <w:sz w:val="22"/>
          <w:szCs w:val="22"/>
        </w:rPr>
        <w:t xml:space="preserve"> y de conformidad con la normatividad vigente, sus integrantes responderán solidariamente por los dictámenes que produzcan perjuicios a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o a los administradores del sistema de seguridad social integral, cuando este hecho esté plenamente probado, dentro del proceso promovido ante la justicia laboral ordinaria.</w:t>
      </w:r>
    </w:p>
    <w:p w14:paraId="6D3ABF2A" w14:textId="77777777" w:rsidR="00BD2315" w:rsidRPr="00DF0187" w:rsidRDefault="00BD2315" w:rsidP="001965F7">
      <w:pPr>
        <w:pStyle w:val="Textoindependiente"/>
        <w:jc w:val="both"/>
        <w:rPr>
          <w:rFonts w:ascii="Arial" w:hAnsi="Arial" w:cs="Arial"/>
          <w:sz w:val="22"/>
          <w:szCs w:val="22"/>
        </w:rPr>
      </w:pPr>
    </w:p>
    <w:p w14:paraId="6D3ABF2B"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PARÁGRAFO 1. La jurisdicción y competencia que tenga cada junta, podrá coincidir o no con la división política territorial de los respectivos departamentos, distritos o municipios.</w:t>
      </w:r>
    </w:p>
    <w:p w14:paraId="6D3ABF2D" w14:textId="77777777" w:rsidR="00BD2315" w:rsidRPr="00DF0187" w:rsidRDefault="00BD2315" w:rsidP="001965F7">
      <w:pPr>
        <w:pStyle w:val="Textoindependiente"/>
        <w:jc w:val="both"/>
        <w:rPr>
          <w:rFonts w:ascii="Arial" w:hAnsi="Arial" w:cs="Arial"/>
          <w:sz w:val="22"/>
          <w:szCs w:val="22"/>
        </w:rPr>
      </w:pPr>
    </w:p>
    <w:p w14:paraId="6D3ABF2E" w14:textId="77777777" w:rsidR="00BD2315" w:rsidRPr="00DF0187" w:rsidRDefault="00A97C5D" w:rsidP="001965F7">
      <w:pPr>
        <w:pStyle w:val="Textoindependiente"/>
        <w:jc w:val="both"/>
        <w:rPr>
          <w:rFonts w:ascii="Arial" w:hAnsi="Arial" w:cs="Arial"/>
          <w:sz w:val="22"/>
          <w:szCs w:val="22"/>
        </w:rPr>
      </w:pPr>
      <w:r w:rsidRPr="00DF0187">
        <w:rPr>
          <w:rFonts w:ascii="Arial" w:hAnsi="Arial" w:cs="Arial"/>
          <w:sz w:val="22"/>
          <w:szCs w:val="22"/>
        </w:rPr>
        <w:t xml:space="preserve">PARÁGRAFO 2. Cuando un dictamen de la junta regional o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sea demandado ante la justicia laboral ordinaria se demandará a la junta regional o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como organismo del sistema de la seguridad social del orden nacional, de creación legal, con personería jurídica, de derecho privado, sin ánimo de lucro, y al correspondiente dictamen.</w:t>
      </w:r>
    </w:p>
    <w:p w14:paraId="6D3ABF31" w14:textId="77777777" w:rsidR="00BD2315" w:rsidRPr="00DF0187" w:rsidRDefault="00BD2315" w:rsidP="00EA2566">
      <w:pPr>
        <w:pStyle w:val="Textoindependiente"/>
        <w:jc w:val="both"/>
        <w:rPr>
          <w:rFonts w:ascii="Arial" w:hAnsi="Arial" w:cs="Arial"/>
          <w:sz w:val="22"/>
          <w:szCs w:val="22"/>
        </w:rPr>
      </w:pPr>
    </w:p>
    <w:p w14:paraId="6D3ABF32" w14:textId="77777777" w:rsidR="00BD2315" w:rsidRPr="00DF0187" w:rsidRDefault="00A97C5D" w:rsidP="00CD4DD3">
      <w:pPr>
        <w:pStyle w:val="Textoindependiente"/>
        <w:jc w:val="both"/>
        <w:rPr>
          <w:rFonts w:ascii="Arial" w:hAnsi="Arial" w:cs="Arial"/>
          <w:sz w:val="22"/>
          <w:szCs w:val="22"/>
        </w:rPr>
      </w:pPr>
      <w:r w:rsidRPr="00DF0187">
        <w:rPr>
          <w:rFonts w:ascii="Arial" w:hAnsi="Arial" w:cs="Arial"/>
          <w:sz w:val="22"/>
          <w:szCs w:val="22"/>
        </w:rPr>
        <w:t xml:space="preserve">PARÁGRAFO 3. Sin perjuicio del dictamen pericial que el juez laboral pueda ordenar a un auxiliar de la justicia, a una universidad, a una entidad u organismo competente en el tema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del origen y pérdida de la capacidad laboral, el juez podrá designar como perito a una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que no sea la junta a la que corresponda el dictamen demandado.</w:t>
      </w:r>
    </w:p>
    <w:p w14:paraId="6D3ABF37" w14:textId="77777777" w:rsidR="00BD2315" w:rsidRPr="00DF0187" w:rsidRDefault="00BD2315" w:rsidP="00CD4DD3">
      <w:pPr>
        <w:pStyle w:val="Textoindependiente"/>
        <w:jc w:val="both"/>
        <w:rPr>
          <w:rFonts w:ascii="Arial" w:hAnsi="Arial" w:cs="Arial"/>
          <w:i/>
          <w:sz w:val="22"/>
          <w:szCs w:val="22"/>
        </w:rPr>
      </w:pPr>
    </w:p>
    <w:p w14:paraId="6D3ABF38" w14:textId="77777777" w:rsidR="00BD2315" w:rsidRPr="00DF0187" w:rsidRDefault="00A97C5D" w:rsidP="00CD4DD3">
      <w:pPr>
        <w:pStyle w:val="Textoindependiente"/>
        <w:jc w:val="both"/>
        <w:rPr>
          <w:rFonts w:ascii="Arial" w:hAnsi="Arial" w:cs="Arial"/>
          <w:sz w:val="22"/>
          <w:szCs w:val="22"/>
        </w:rPr>
      </w:pPr>
      <w:r w:rsidRPr="00DF0187">
        <w:rPr>
          <w:rFonts w:ascii="Arial" w:hAnsi="Arial" w:cs="Arial"/>
          <w:sz w:val="22"/>
          <w:szCs w:val="22"/>
        </w:rPr>
        <w:t xml:space="preserve">ARTÍCULO 2.2.5.1.5. </w:t>
      </w:r>
      <w:proofErr w:type="spellStart"/>
      <w:r w:rsidRPr="00DF0187">
        <w:rPr>
          <w:rFonts w:ascii="Arial" w:hAnsi="Arial" w:cs="Arial"/>
          <w:i/>
          <w:sz w:val="22"/>
          <w:szCs w:val="22"/>
        </w:rPr>
        <w:t>Certiﬁcación</w:t>
      </w:r>
      <w:proofErr w:type="spellEnd"/>
      <w:r w:rsidRPr="00DF0187">
        <w:rPr>
          <w:rFonts w:ascii="Arial" w:hAnsi="Arial" w:cs="Arial"/>
          <w:i/>
          <w:sz w:val="22"/>
          <w:szCs w:val="22"/>
        </w:rPr>
        <w:t xml:space="preserve"> de no vinculación con entidades de seguridad social o de vigilancia y control. </w:t>
      </w:r>
      <w:r w:rsidRPr="00DF0187">
        <w:rPr>
          <w:rFonts w:ascii="Arial" w:hAnsi="Arial" w:cs="Arial"/>
          <w:sz w:val="22"/>
          <w:szCs w:val="22"/>
        </w:rPr>
        <w:t xml:space="preserve">Los integrantes principales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no podrán tener vinculación alguna, ni realizar actividades relacionadas </w:t>
      </w:r>
      <w:r w:rsidRPr="00DF0187">
        <w:rPr>
          <w:rFonts w:ascii="Arial" w:hAnsi="Arial" w:cs="Arial"/>
          <w:sz w:val="22"/>
          <w:szCs w:val="22"/>
        </w:rPr>
        <w:lastRenderedPageBreak/>
        <w:t xml:space="preserve">con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del origen, fecha de estructuración y grado de pérdida de la capacidad laboral o labores administrativas o comerciales en las entidades administradoras del sistema de seguridad social integral, ni con sus entidades de dirección, vigilancia y control.</w:t>
      </w:r>
    </w:p>
    <w:p w14:paraId="6D3ABF3A" w14:textId="77777777" w:rsidR="00BD2315" w:rsidRPr="00DF0187" w:rsidRDefault="00BD2315" w:rsidP="00CD4DD3">
      <w:pPr>
        <w:pStyle w:val="Textoindependiente"/>
        <w:jc w:val="both"/>
        <w:rPr>
          <w:rFonts w:ascii="Arial" w:hAnsi="Arial" w:cs="Arial"/>
          <w:sz w:val="22"/>
          <w:szCs w:val="22"/>
        </w:rPr>
      </w:pPr>
    </w:p>
    <w:p w14:paraId="6D3ABF3B" w14:textId="77777777" w:rsidR="00BD2315" w:rsidRPr="00DF0187" w:rsidRDefault="00A97C5D" w:rsidP="00CD4DD3">
      <w:pPr>
        <w:pStyle w:val="Textoindependiente"/>
        <w:jc w:val="both"/>
        <w:rPr>
          <w:rFonts w:ascii="Arial" w:hAnsi="Arial" w:cs="Arial"/>
          <w:sz w:val="22"/>
          <w:szCs w:val="22"/>
        </w:rPr>
      </w:pPr>
      <w:r w:rsidRPr="00DF0187">
        <w:rPr>
          <w:rFonts w:ascii="Arial" w:hAnsi="Arial" w:cs="Arial"/>
          <w:sz w:val="22"/>
          <w:szCs w:val="22"/>
        </w:rPr>
        <w:t xml:space="preserve">Para el efecto, se deberá radicar en la dirección territorial del Ministerio del Trabajo antes de la fecha de posesión para el nuevo periodo de vigencia,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en la que conste la no vinculación a la que hace referencia el inciso anterior, la cual se entenderá presentada bajo la gravedad de juramento. En caso de no presentar dicha </w:t>
      </w:r>
      <w:proofErr w:type="spellStart"/>
      <w:r w:rsidRPr="00DF0187">
        <w:rPr>
          <w:rFonts w:ascii="Arial" w:hAnsi="Arial" w:cs="Arial"/>
          <w:sz w:val="22"/>
          <w:szCs w:val="22"/>
        </w:rPr>
        <w:t>certiﬁcación</w:t>
      </w:r>
      <w:proofErr w:type="spellEnd"/>
      <w:r w:rsidRPr="00DF0187">
        <w:rPr>
          <w:rFonts w:ascii="Arial" w:hAnsi="Arial" w:cs="Arial"/>
          <w:sz w:val="22"/>
          <w:szCs w:val="22"/>
        </w:rPr>
        <w:t>, no se podrá posesionar y su nombre será excluido de la lista de elegibles.</w:t>
      </w:r>
    </w:p>
    <w:p w14:paraId="6D3ABF3D" w14:textId="77777777" w:rsidR="00BD2315" w:rsidRPr="00DF0187" w:rsidRDefault="00BD2315" w:rsidP="00CD4DD3">
      <w:pPr>
        <w:pStyle w:val="Textoindependiente"/>
        <w:jc w:val="both"/>
        <w:rPr>
          <w:rFonts w:ascii="Arial" w:hAnsi="Arial" w:cs="Arial"/>
          <w:sz w:val="22"/>
          <w:szCs w:val="22"/>
        </w:rPr>
      </w:pPr>
    </w:p>
    <w:p w14:paraId="6D3ABF3E" w14:textId="77777777" w:rsidR="00BD2315" w:rsidRPr="00DF0187" w:rsidRDefault="00A97C5D" w:rsidP="00CD4DD3">
      <w:pPr>
        <w:pStyle w:val="Textoindependiente"/>
        <w:jc w:val="both"/>
        <w:rPr>
          <w:rFonts w:ascii="Arial" w:hAnsi="Arial" w:cs="Arial"/>
          <w:sz w:val="22"/>
          <w:szCs w:val="22"/>
        </w:rPr>
      </w:pPr>
      <w:r w:rsidRPr="00DF0187">
        <w:rPr>
          <w:rFonts w:ascii="Arial" w:hAnsi="Arial" w:cs="Arial"/>
          <w:sz w:val="22"/>
          <w:szCs w:val="22"/>
        </w:rPr>
        <w:t xml:space="preserve">PARÁGRAFO . - Dicha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no les será exigible a los integrantes suplentes que designe el Ministerio del Trabajo, salvo que sea designado como integrante principal de manera permanente, caso en el cual deberá allegar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antes de posesionarse como integrante permanente de la junta.</w:t>
      </w:r>
    </w:p>
    <w:p w14:paraId="6D3ABF43" w14:textId="77777777" w:rsidR="00BD2315" w:rsidRPr="00DF0187" w:rsidRDefault="00BD2315" w:rsidP="00CD4DD3">
      <w:pPr>
        <w:pStyle w:val="Textoindependiente"/>
        <w:jc w:val="both"/>
        <w:rPr>
          <w:rFonts w:ascii="Arial" w:hAnsi="Arial" w:cs="Arial"/>
          <w:i/>
          <w:sz w:val="22"/>
          <w:szCs w:val="22"/>
        </w:rPr>
      </w:pPr>
    </w:p>
    <w:p w14:paraId="6D3ABF44" w14:textId="77777777" w:rsidR="00BD2315" w:rsidRPr="00DF0187" w:rsidRDefault="00A97C5D" w:rsidP="00CD4DD3">
      <w:pPr>
        <w:jc w:val="both"/>
        <w:rPr>
          <w:rFonts w:ascii="Arial" w:hAnsi="Arial" w:cs="Arial"/>
        </w:rPr>
      </w:pPr>
      <w:r w:rsidRPr="00DF0187">
        <w:rPr>
          <w:rFonts w:ascii="Arial" w:hAnsi="Arial" w:cs="Arial"/>
        </w:rPr>
        <w:t>ARTÍCULO 2.2.5.1.6</w:t>
      </w:r>
      <w:r w:rsidRPr="00DF0187">
        <w:rPr>
          <w:rFonts w:ascii="Arial" w:hAnsi="Arial" w:cs="Arial"/>
          <w:i/>
        </w:rPr>
        <w:t xml:space="preserve">. Funciones comunes de las juntas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Son funciones de las juntas regionales y nacional de </w:t>
      </w:r>
      <w:proofErr w:type="spellStart"/>
      <w:r w:rsidRPr="00DF0187">
        <w:rPr>
          <w:rFonts w:ascii="Arial" w:hAnsi="Arial" w:cs="Arial"/>
        </w:rPr>
        <w:t>caliﬁcación</w:t>
      </w:r>
      <w:proofErr w:type="spellEnd"/>
      <w:r w:rsidRPr="00DF0187">
        <w:rPr>
          <w:rFonts w:ascii="Arial" w:hAnsi="Arial" w:cs="Arial"/>
        </w:rPr>
        <w:t xml:space="preserve"> de invalidez, las siguientes:</w:t>
      </w:r>
    </w:p>
    <w:p w14:paraId="6D3ABF46" w14:textId="77777777" w:rsidR="00BD2315" w:rsidRPr="00DF0187" w:rsidRDefault="00BD2315" w:rsidP="00CD4DD3">
      <w:pPr>
        <w:pStyle w:val="Textoindependiente"/>
        <w:jc w:val="both"/>
        <w:rPr>
          <w:rFonts w:ascii="Arial" w:hAnsi="Arial" w:cs="Arial"/>
          <w:sz w:val="22"/>
          <w:szCs w:val="22"/>
        </w:rPr>
      </w:pPr>
    </w:p>
    <w:p w14:paraId="6D3ABF47" w14:textId="77777777" w:rsidR="00BD2315" w:rsidRPr="00DF0187" w:rsidRDefault="00A97C5D" w:rsidP="00CD4DD3">
      <w:pPr>
        <w:pStyle w:val="Prrafodelista"/>
        <w:numPr>
          <w:ilvl w:val="0"/>
          <w:numId w:val="144"/>
        </w:numPr>
        <w:tabs>
          <w:tab w:val="left" w:pos="294"/>
        </w:tabs>
        <w:ind w:left="0" w:firstLine="0"/>
        <w:jc w:val="both"/>
        <w:rPr>
          <w:rFonts w:ascii="Arial" w:hAnsi="Arial" w:cs="Arial"/>
        </w:rPr>
      </w:pPr>
      <w:r w:rsidRPr="00DF0187">
        <w:rPr>
          <w:rFonts w:ascii="Arial" w:hAnsi="Arial" w:cs="Arial"/>
        </w:rPr>
        <w:t>Dictar su propio reglamento el cual deberá estar disponible para las autoridades competentes y acatar las disposiciones del presente capítulo y el manual de procedimiento administrativo que establezca el Ministerio del</w:t>
      </w:r>
      <w:r w:rsidRPr="00DF0187">
        <w:rPr>
          <w:rFonts w:ascii="Arial" w:hAnsi="Arial" w:cs="Arial"/>
          <w:spacing w:val="-16"/>
        </w:rPr>
        <w:t xml:space="preserve"> </w:t>
      </w:r>
      <w:r w:rsidRPr="00DF0187">
        <w:rPr>
          <w:rFonts w:ascii="Arial" w:hAnsi="Arial" w:cs="Arial"/>
        </w:rPr>
        <w:t>Trabajo.</w:t>
      </w:r>
    </w:p>
    <w:p w14:paraId="6D3ABF49" w14:textId="77777777" w:rsidR="00BD2315" w:rsidRPr="00DF0187" w:rsidRDefault="00BD2315" w:rsidP="00CD4DD3">
      <w:pPr>
        <w:pStyle w:val="Textoindependiente"/>
        <w:jc w:val="both"/>
        <w:rPr>
          <w:rFonts w:ascii="Arial" w:hAnsi="Arial" w:cs="Arial"/>
          <w:sz w:val="22"/>
          <w:szCs w:val="22"/>
        </w:rPr>
      </w:pPr>
    </w:p>
    <w:p w14:paraId="6D3ABF4A" w14:textId="77777777" w:rsidR="00BD2315" w:rsidRPr="00DF0187" w:rsidRDefault="00A97C5D" w:rsidP="00C43293">
      <w:pPr>
        <w:pStyle w:val="Prrafodelista"/>
        <w:numPr>
          <w:ilvl w:val="0"/>
          <w:numId w:val="144"/>
        </w:numPr>
        <w:tabs>
          <w:tab w:val="left" w:pos="294"/>
        </w:tabs>
        <w:ind w:left="0" w:firstLine="0"/>
        <w:jc w:val="both"/>
        <w:rPr>
          <w:rFonts w:ascii="Arial" w:hAnsi="Arial" w:cs="Arial"/>
        </w:rPr>
      </w:pPr>
      <w:r w:rsidRPr="00DF0187">
        <w:rPr>
          <w:rFonts w:ascii="Arial" w:hAnsi="Arial" w:cs="Arial"/>
        </w:rPr>
        <w:t xml:space="preserve">Elegir al contador y revisor </w:t>
      </w:r>
      <w:proofErr w:type="spellStart"/>
      <w:r w:rsidRPr="00DF0187">
        <w:rPr>
          <w:rFonts w:ascii="Arial" w:hAnsi="Arial" w:cs="Arial"/>
        </w:rPr>
        <w:t>ﬁscal</w:t>
      </w:r>
      <w:proofErr w:type="spellEnd"/>
      <w:r w:rsidRPr="00DF0187">
        <w:rPr>
          <w:rFonts w:ascii="Arial" w:hAnsi="Arial" w:cs="Arial"/>
        </w:rPr>
        <w:t xml:space="preserve"> con voto de la mayoría de sus</w:t>
      </w:r>
      <w:r w:rsidRPr="00DF0187">
        <w:rPr>
          <w:rFonts w:ascii="Arial" w:hAnsi="Arial" w:cs="Arial"/>
          <w:spacing w:val="-9"/>
        </w:rPr>
        <w:t xml:space="preserve"> </w:t>
      </w:r>
      <w:r w:rsidRPr="00DF0187">
        <w:rPr>
          <w:rFonts w:ascii="Arial" w:hAnsi="Arial" w:cs="Arial"/>
        </w:rPr>
        <w:t>integrantes.</w:t>
      </w:r>
    </w:p>
    <w:p w14:paraId="6D3ABF4C" w14:textId="77777777" w:rsidR="00BD2315" w:rsidRPr="00DF0187" w:rsidRDefault="00BD2315" w:rsidP="00CD4DD3">
      <w:pPr>
        <w:pStyle w:val="Textoindependiente"/>
        <w:jc w:val="both"/>
        <w:rPr>
          <w:rFonts w:ascii="Arial" w:hAnsi="Arial" w:cs="Arial"/>
          <w:sz w:val="22"/>
          <w:szCs w:val="22"/>
        </w:rPr>
      </w:pPr>
    </w:p>
    <w:p w14:paraId="6D3ABF4D" w14:textId="77777777" w:rsidR="00BD2315" w:rsidRPr="00DF0187" w:rsidRDefault="00A97C5D" w:rsidP="00C43293">
      <w:pPr>
        <w:pStyle w:val="Prrafodelista"/>
        <w:numPr>
          <w:ilvl w:val="0"/>
          <w:numId w:val="144"/>
        </w:numPr>
        <w:tabs>
          <w:tab w:val="left" w:pos="294"/>
        </w:tabs>
        <w:ind w:left="0" w:firstLine="0"/>
        <w:jc w:val="both"/>
        <w:rPr>
          <w:rFonts w:ascii="Arial" w:hAnsi="Arial" w:cs="Arial"/>
        </w:rPr>
      </w:pPr>
      <w:r w:rsidRPr="00DF0187">
        <w:rPr>
          <w:rFonts w:ascii="Arial" w:hAnsi="Arial" w:cs="Arial"/>
        </w:rPr>
        <w:t>Tener</w:t>
      </w:r>
      <w:r w:rsidRPr="00DF0187">
        <w:rPr>
          <w:rFonts w:ascii="Arial" w:hAnsi="Arial" w:cs="Arial"/>
          <w:spacing w:val="-3"/>
        </w:rPr>
        <w:t xml:space="preserve"> </w:t>
      </w:r>
      <w:r w:rsidRPr="00DF0187">
        <w:rPr>
          <w:rFonts w:ascii="Arial" w:hAnsi="Arial" w:cs="Arial"/>
        </w:rPr>
        <w:t>una</w:t>
      </w:r>
      <w:r w:rsidRPr="00DF0187">
        <w:rPr>
          <w:rFonts w:ascii="Arial" w:hAnsi="Arial" w:cs="Arial"/>
          <w:spacing w:val="-3"/>
        </w:rPr>
        <w:t xml:space="preserve"> </w:t>
      </w:r>
      <w:r w:rsidRPr="00DF0187">
        <w:rPr>
          <w:rFonts w:ascii="Arial" w:hAnsi="Arial" w:cs="Arial"/>
        </w:rPr>
        <w:t>sede</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fácil</w:t>
      </w:r>
      <w:r w:rsidRPr="00DF0187">
        <w:rPr>
          <w:rFonts w:ascii="Arial" w:hAnsi="Arial" w:cs="Arial"/>
          <w:spacing w:val="-3"/>
        </w:rPr>
        <w:t xml:space="preserve"> </w:t>
      </w:r>
      <w:r w:rsidRPr="00DF0187">
        <w:rPr>
          <w:rFonts w:ascii="Arial" w:hAnsi="Arial" w:cs="Arial"/>
        </w:rPr>
        <w:t>acceso</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sin</w:t>
      </w:r>
      <w:r w:rsidRPr="00DF0187">
        <w:rPr>
          <w:rFonts w:ascii="Arial" w:hAnsi="Arial" w:cs="Arial"/>
          <w:spacing w:val="-2"/>
        </w:rPr>
        <w:t xml:space="preserve"> </w:t>
      </w:r>
      <w:r w:rsidRPr="00DF0187">
        <w:rPr>
          <w:rFonts w:ascii="Arial" w:hAnsi="Arial" w:cs="Arial"/>
        </w:rPr>
        <w:t>barreras</w:t>
      </w:r>
      <w:r w:rsidRPr="00DF0187">
        <w:rPr>
          <w:rFonts w:ascii="Arial" w:hAnsi="Arial" w:cs="Arial"/>
          <w:spacing w:val="-3"/>
        </w:rPr>
        <w:t xml:space="preserve"> </w:t>
      </w:r>
      <w:r w:rsidRPr="00DF0187">
        <w:rPr>
          <w:rFonts w:ascii="Arial" w:hAnsi="Arial" w:cs="Arial"/>
        </w:rPr>
        <w:t>arquitectónicas,</w:t>
      </w:r>
      <w:r w:rsidRPr="00DF0187">
        <w:rPr>
          <w:rFonts w:ascii="Arial" w:hAnsi="Arial" w:cs="Arial"/>
          <w:spacing w:val="-3"/>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permita</w:t>
      </w:r>
      <w:r w:rsidRPr="00DF0187">
        <w:rPr>
          <w:rFonts w:ascii="Arial" w:hAnsi="Arial" w:cs="Arial"/>
          <w:spacing w:val="-3"/>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ingreso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personas</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situación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discapacidad.</w:t>
      </w:r>
    </w:p>
    <w:p w14:paraId="6D3ABF4F" w14:textId="77777777" w:rsidR="00BD2315" w:rsidRPr="00DF0187" w:rsidRDefault="00BD2315" w:rsidP="00CD4DD3">
      <w:pPr>
        <w:pStyle w:val="Textoindependiente"/>
        <w:jc w:val="both"/>
        <w:rPr>
          <w:rFonts w:ascii="Arial" w:hAnsi="Arial" w:cs="Arial"/>
          <w:sz w:val="22"/>
          <w:szCs w:val="22"/>
        </w:rPr>
      </w:pPr>
    </w:p>
    <w:p w14:paraId="6D3ABF50" w14:textId="77777777" w:rsidR="00BD2315" w:rsidRPr="00DF0187" w:rsidRDefault="00A97C5D" w:rsidP="00C43293">
      <w:pPr>
        <w:pStyle w:val="Prrafodelista"/>
        <w:numPr>
          <w:ilvl w:val="0"/>
          <w:numId w:val="144"/>
        </w:numPr>
        <w:tabs>
          <w:tab w:val="left" w:pos="294"/>
        </w:tabs>
        <w:ind w:left="0" w:firstLine="0"/>
        <w:jc w:val="both"/>
        <w:rPr>
          <w:rFonts w:ascii="Arial" w:hAnsi="Arial" w:cs="Arial"/>
        </w:rPr>
      </w:pPr>
      <w:r w:rsidRPr="00DF0187">
        <w:rPr>
          <w:rFonts w:ascii="Arial" w:hAnsi="Arial" w:cs="Arial"/>
        </w:rPr>
        <w:t xml:space="preserve">Garantizar la atención al usuario de lunes a sábado en horas hábiles y en el horario </w:t>
      </w:r>
      <w:proofErr w:type="spellStart"/>
      <w:r w:rsidRPr="00DF0187">
        <w:rPr>
          <w:rFonts w:ascii="Arial" w:hAnsi="Arial" w:cs="Arial"/>
        </w:rPr>
        <w:t>ﬁjado</w:t>
      </w:r>
      <w:proofErr w:type="spellEnd"/>
      <w:r w:rsidRPr="00DF0187">
        <w:rPr>
          <w:rFonts w:ascii="Arial" w:hAnsi="Arial" w:cs="Arial"/>
        </w:rPr>
        <w:t xml:space="preserve"> por la junta, con consideraciones de servicio al cliente.</w:t>
      </w:r>
    </w:p>
    <w:p w14:paraId="6D3ABF52" w14:textId="77777777" w:rsidR="00BD2315" w:rsidRPr="00DF0187" w:rsidRDefault="00BD2315" w:rsidP="00CD4DD3">
      <w:pPr>
        <w:pStyle w:val="Textoindependiente"/>
        <w:jc w:val="both"/>
        <w:rPr>
          <w:rFonts w:ascii="Arial" w:hAnsi="Arial" w:cs="Arial"/>
          <w:sz w:val="22"/>
          <w:szCs w:val="22"/>
        </w:rPr>
      </w:pPr>
    </w:p>
    <w:p w14:paraId="6D3ABF53" w14:textId="77777777" w:rsidR="00BD2315" w:rsidRPr="00DF0187" w:rsidRDefault="00A97C5D" w:rsidP="00C43293">
      <w:pPr>
        <w:pStyle w:val="Prrafodelista"/>
        <w:numPr>
          <w:ilvl w:val="0"/>
          <w:numId w:val="144"/>
        </w:numPr>
        <w:tabs>
          <w:tab w:val="left" w:pos="294"/>
        </w:tabs>
        <w:ind w:left="0" w:firstLine="0"/>
        <w:jc w:val="both"/>
        <w:rPr>
          <w:rFonts w:ascii="Arial" w:hAnsi="Arial" w:cs="Arial"/>
        </w:rPr>
      </w:pPr>
      <w:r w:rsidRPr="00DF0187">
        <w:rPr>
          <w:rFonts w:ascii="Arial" w:hAnsi="Arial" w:cs="Arial"/>
        </w:rPr>
        <w:t xml:space="preserve">Asesorar al Ministerio del Trabajo en la actualización del manual único de </w:t>
      </w:r>
      <w:proofErr w:type="spellStart"/>
      <w:r w:rsidRPr="00DF0187">
        <w:rPr>
          <w:rFonts w:ascii="Arial" w:hAnsi="Arial" w:cs="Arial"/>
        </w:rPr>
        <w:t>caliﬁcación</w:t>
      </w:r>
      <w:proofErr w:type="spellEnd"/>
      <w:r w:rsidRPr="00DF0187">
        <w:rPr>
          <w:rFonts w:ascii="Arial" w:hAnsi="Arial" w:cs="Arial"/>
        </w:rPr>
        <w:t xml:space="preserve"> de la pérdida de la capacidad laboral y ocupacional y la elaboración de formularios y formatos que deban ser diligenciados en el trámite de las </w:t>
      </w:r>
      <w:proofErr w:type="spellStart"/>
      <w:r w:rsidRPr="00DF0187">
        <w:rPr>
          <w:rFonts w:ascii="Arial" w:hAnsi="Arial" w:cs="Arial"/>
        </w:rPr>
        <w:t>caliﬁcaciones</w:t>
      </w:r>
      <w:proofErr w:type="spellEnd"/>
      <w:r w:rsidRPr="00DF0187">
        <w:rPr>
          <w:rFonts w:ascii="Arial" w:hAnsi="Arial" w:cs="Arial"/>
        </w:rPr>
        <w:t xml:space="preserve"> y</w:t>
      </w:r>
      <w:r w:rsidRPr="00DF0187">
        <w:rPr>
          <w:rFonts w:ascii="Arial" w:hAnsi="Arial" w:cs="Arial"/>
          <w:spacing w:val="-27"/>
        </w:rPr>
        <w:t xml:space="preserve"> </w:t>
      </w:r>
      <w:r w:rsidRPr="00DF0187">
        <w:rPr>
          <w:rFonts w:ascii="Arial" w:hAnsi="Arial" w:cs="Arial"/>
        </w:rPr>
        <w:t>dictámenes.</w:t>
      </w:r>
    </w:p>
    <w:p w14:paraId="6D3ABF55" w14:textId="77777777" w:rsidR="00BD2315" w:rsidRPr="00DF0187" w:rsidRDefault="00BD2315" w:rsidP="00CD4DD3">
      <w:pPr>
        <w:pStyle w:val="Textoindependiente"/>
        <w:jc w:val="both"/>
        <w:rPr>
          <w:rFonts w:ascii="Arial" w:hAnsi="Arial" w:cs="Arial"/>
          <w:sz w:val="22"/>
          <w:szCs w:val="22"/>
        </w:rPr>
      </w:pPr>
    </w:p>
    <w:p w14:paraId="6D3ABF56" w14:textId="77777777" w:rsidR="00BD2315" w:rsidRPr="00DF0187" w:rsidRDefault="00A97C5D" w:rsidP="00C43293">
      <w:pPr>
        <w:pStyle w:val="Prrafodelista"/>
        <w:numPr>
          <w:ilvl w:val="0"/>
          <w:numId w:val="144"/>
        </w:numPr>
        <w:tabs>
          <w:tab w:val="left" w:pos="294"/>
        </w:tabs>
        <w:ind w:left="0" w:firstLine="0"/>
        <w:jc w:val="both"/>
        <w:rPr>
          <w:rFonts w:ascii="Arial" w:hAnsi="Arial" w:cs="Arial"/>
        </w:rPr>
      </w:pPr>
      <w:r w:rsidRPr="00DF0187">
        <w:rPr>
          <w:rFonts w:ascii="Arial" w:hAnsi="Arial" w:cs="Arial"/>
        </w:rPr>
        <w:t>Capacitar y actualizar a sus integrantes principales únicamente en temas relacionados con las funciones propias de las</w:t>
      </w:r>
      <w:r w:rsidRPr="00DF0187">
        <w:rPr>
          <w:rFonts w:ascii="Arial" w:hAnsi="Arial" w:cs="Arial"/>
          <w:spacing w:val="-31"/>
        </w:rPr>
        <w:t xml:space="preserve"> </w:t>
      </w:r>
      <w:r w:rsidRPr="00DF0187">
        <w:rPr>
          <w:rFonts w:ascii="Arial" w:hAnsi="Arial" w:cs="Arial"/>
        </w:rPr>
        <w:t>juntas.</w:t>
      </w:r>
    </w:p>
    <w:p w14:paraId="6D3ABF58" w14:textId="77777777" w:rsidR="00BD2315" w:rsidRPr="00DF0187" w:rsidRDefault="00BD2315" w:rsidP="00CD4DD3">
      <w:pPr>
        <w:pStyle w:val="Textoindependiente"/>
        <w:jc w:val="both"/>
        <w:rPr>
          <w:rFonts w:ascii="Arial" w:hAnsi="Arial" w:cs="Arial"/>
          <w:sz w:val="22"/>
          <w:szCs w:val="22"/>
        </w:rPr>
      </w:pPr>
    </w:p>
    <w:p w14:paraId="6D3ABF59" w14:textId="77777777" w:rsidR="00BD2315" w:rsidRPr="00DF0187" w:rsidRDefault="00A97C5D" w:rsidP="00C43293">
      <w:pPr>
        <w:pStyle w:val="Prrafodelista"/>
        <w:numPr>
          <w:ilvl w:val="0"/>
          <w:numId w:val="144"/>
        </w:numPr>
        <w:tabs>
          <w:tab w:val="left" w:pos="294"/>
        </w:tabs>
        <w:ind w:left="0" w:firstLine="0"/>
        <w:jc w:val="both"/>
        <w:rPr>
          <w:rFonts w:ascii="Arial" w:hAnsi="Arial" w:cs="Arial"/>
        </w:rPr>
      </w:pPr>
      <w:r w:rsidRPr="00DF0187">
        <w:rPr>
          <w:rFonts w:ascii="Arial" w:hAnsi="Arial" w:cs="Arial"/>
        </w:rPr>
        <w:t>Emitir los dictámenes, previo estudio del expediente y valoración del</w:t>
      </w:r>
      <w:r w:rsidRPr="00DF0187">
        <w:rPr>
          <w:rFonts w:ascii="Arial" w:hAnsi="Arial" w:cs="Arial"/>
          <w:spacing w:val="-11"/>
        </w:rPr>
        <w:t xml:space="preserve"> </w:t>
      </w:r>
      <w:r w:rsidRPr="00DF0187">
        <w:rPr>
          <w:rFonts w:ascii="Arial" w:hAnsi="Arial" w:cs="Arial"/>
        </w:rPr>
        <w:t>paciente.</w:t>
      </w:r>
    </w:p>
    <w:p w14:paraId="6D3ABF5A" w14:textId="77777777" w:rsidR="00BD2315" w:rsidRPr="00DF0187" w:rsidRDefault="00BD2315" w:rsidP="00CD4DD3">
      <w:pPr>
        <w:pStyle w:val="Textoindependiente"/>
        <w:jc w:val="both"/>
        <w:rPr>
          <w:rFonts w:ascii="Arial" w:hAnsi="Arial" w:cs="Arial"/>
          <w:sz w:val="22"/>
          <w:szCs w:val="22"/>
        </w:rPr>
      </w:pPr>
    </w:p>
    <w:p w14:paraId="6D3ABF5C" w14:textId="77777777" w:rsidR="00BD2315" w:rsidRPr="00DF0187" w:rsidRDefault="00A97C5D" w:rsidP="00C43293">
      <w:pPr>
        <w:pStyle w:val="Prrafodelista"/>
        <w:numPr>
          <w:ilvl w:val="0"/>
          <w:numId w:val="144"/>
        </w:numPr>
        <w:tabs>
          <w:tab w:val="left" w:pos="294"/>
        </w:tabs>
        <w:ind w:left="0" w:firstLine="0"/>
        <w:jc w:val="both"/>
        <w:rPr>
          <w:rFonts w:ascii="Arial" w:hAnsi="Arial" w:cs="Arial"/>
        </w:rPr>
      </w:pPr>
      <w:r w:rsidRPr="00DF0187">
        <w:rPr>
          <w:rFonts w:ascii="Arial" w:hAnsi="Arial" w:cs="Arial"/>
        </w:rPr>
        <w:t>Citar a la persona objeto de dictamen para la valoración</w:t>
      </w:r>
      <w:r w:rsidRPr="00DF0187">
        <w:rPr>
          <w:rFonts w:ascii="Arial" w:hAnsi="Arial" w:cs="Arial"/>
          <w:spacing w:val="-11"/>
        </w:rPr>
        <w:t xml:space="preserve"> </w:t>
      </w:r>
      <w:r w:rsidRPr="00DF0187">
        <w:rPr>
          <w:rFonts w:ascii="Arial" w:hAnsi="Arial" w:cs="Arial"/>
        </w:rPr>
        <w:t>correspondiente.</w:t>
      </w:r>
    </w:p>
    <w:p w14:paraId="6D3ABF5E" w14:textId="77777777" w:rsidR="00BD2315" w:rsidRPr="00DF0187" w:rsidRDefault="00BD2315" w:rsidP="00CD4DD3">
      <w:pPr>
        <w:pStyle w:val="Textoindependiente"/>
        <w:jc w:val="both"/>
        <w:rPr>
          <w:rFonts w:ascii="Arial" w:hAnsi="Arial" w:cs="Arial"/>
          <w:sz w:val="22"/>
          <w:szCs w:val="22"/>
        </w:rPr>
      </w:pPr>
    </w:p>
    <w:p w14:paraId="6D3ABF5F" w14:textId="31F65A39" w:rsidR="00BD2315" w:rsidRDefault="00A97C5D" w:rsidP="00CD4DD3">
      <w:pPr>
        <w:pStyle w:val="Prrafodelista"/>
        <w:numPr>
          <w:ilvl w:val="0"/>
          <w:numId w:val="144"/>
        </w:numPr>
        <w:tabs>
          <w:tab w:val="left" w:pos="294"/>
        </w:tabs>
        <w:ind w:left="0" w:firstLine="0"/>
        <w:jc w:val="both"/>
        <w:rPr>
          <w:rFonts w:ascii="Arial" w:hAnsi="Arial" w:cs="Arial"/>
        </w:rPr>
      </w:pPr>
      <w:r w:rsidRPr="00DF0187">
        <w:rPr>
          <w:rFonts w:ascii="Arial" w:hAnsi="Arial" w:cs="Arial"/>
        </w:rPr>
        <w:t>Ordenar la práctica de exámenes y evaluaciones complementarías, diferentes a los acompañados en el expediente que considere indispensables para fundamentar su</w:t>
      </w:r>
      <w:r w:rsidRPr="00DF0187">
        <w:rPr>
          <w:rFonts w:ascii="Arial" w:hAnsi="Arial" w:cs="Arial"/>
          <w:spacing w:val="-3"/>
        </w:rPr>
        <w:t xml:space="preserve"> </w:t>
      </w:r>
      <w:r w:rsidRPr="00DF0187">
        <w:rPr>
          <w:rFonts w:ascii="Arial" w:hAnsi="Arial" w:cs="Arial"/>
        </w:rPr>
        <w:t>dictamen.</w:t>
      </w:r>
    </w:p>
    <w:p w14:paraId="52F011F9" w14:textId="77777777" w:rsidR="00CD4DD3" w:rsidRPr="00DF0187" w:rsidRDefault="00CD4DD3" w:rsidP="00CD4DD3">
      <w:pPr>
        <w:pStyle w:val="Prrafodelista"/>
        <w:tabs>
          <w:tab w:val="left" w:pos="294"/>
        </w:tabs>
        <w:ind w:left="0"/>
        <w:jc w:val="both"/>
        <w:rPr>
          <w:rFonts w:ascii="Arial" w:hAnsi="Arial" w:cs="Arial"/>
        </w:rPr>
      </w:pPr>
    </w:p>
    <w:p w14:paraId="6D3ABF61" w14:textId="77777777" w:rsidR="00BD2315" w:rsidRPr="00DF0187" w:rsidRDefault="00A97C5D" w:rsidP="00CD4DD3">
      <w:pPr>
        <w:pStyle w:val="Prrafodelista"/>
        <w:numPr>
          <w:ilvl w:val="0"/>
          <w:numId w:val="144"/>
        </w:numPr>
        <w:tabs>
          <w:tab w:val="left" w:pos="385"/>
        </w:tabs>
        <w:ind w:left="0" w:firstLine="0"/>
        <w:jc w:val="both"/>
        <w:rPr>
          <w:rFonts w:ascii="Arial" w:hAnsi="Arial" w:cs="Arial"/>
        </w:rPr>
      </w:pPr>
      <w:r w:rsidRPr="00DF0187">
        <w:rPr>
          <w:rFonts w:ascii="Arial" w:hAnsi="Arial" w:cs="Arial"/>
        </w:rPr>
        <w:t xml:space="preserve">Si lo considera necesario y con el </w:t>
      </w:r>
      <w:proofErr w:type="spellStart"/>
      <w:r w:rsidRPr="00DF0187">
        <w:rPr>
          <w:rFonts w:ascii="Arial" w:hAnsi="Arial" w:cs="Arial"/>
        </w:rPr>
        <w:t>ﬁn</w:t>
      </w:r>
      <w:proofErr w:type="spellEnd"/>
      <w:r w:rsidRPr="00DF0187">
        <w:rPr>
          <w:rFonts w:ascii="Arial" w:hAnsi="Arial" w:cs="Arial"/>
        </w:rPr>
        <w:t xml:space="preserve"> de proferir el dictamen, solicitar los antecedentes e informes adicionales a las entidades promotoras de salud, a las administradoras de riesgos laborales, a las administradoras del sistema general de pensiones, compañías de seguros que asuman el riesgo de invalidez y muerte y demás compañías de seguros así como a los empleadores y a las instituciones prestadoras de servicios de salud que hayan atendido al </w:t>
      </w:r>
      <w:proofErr w:type="spellStart"/>
      <w:r w:rsidRPr="00DF0187">
        <w:rPr>
          <w:rFonts w:ascii="Arial" w:hAnsi="Arial" w:cs="Arial"/>
        </w:rPr>
        <w:t>aﬁliado</w:t>
      </w:r>
      <w:proofErr w:type="spellEnd"/>
      <w:r w:rsidRPr="00DF0187">
        <w:rPr>
          <w:rFonts w:ascii="Arial" w:hAnsi="Arial" w:cs="Arial"/>
        </w:rPr>
        <w:t>, al pensionado o al</w:t>
      </w:r>
      <w:r w:rsidRPr="00DF0187">
        <w:rPr>
          <w:rFonts w:ascii="Arial" w:hAnsi="Arial" w:cs="Arial"/>
          <w:spacing w:val="-22"/>
        </w:rPr>
        <w:t xml:space="preserve"> </w:t>
      </w:r>
      <w:proofErr w:type="spellStart"/>
      <w:r w:rsidRPr="00DF0187">
        <w:rPr>
          <w:rFonts w:ascii="Arial" w:hAnsi="Arial" w:cs="Arial"/>
        </w:rPr>
        <w:t>beneﬁciario</w:t>
      </w:r>
      <w:proofErr w:type="spellEnd"/>
      <w:r w:rsidRPr="00DF0187">
        <w:rPr>
          <w:rFonts w:ascii="Arial" w:hAnsi="Arial" w:cs="Arial"/>
        </w:rPr>
        <w:t>.</w:t>
      </w:r>
    </w:p>
    <w:p w14:paraId="6D3ABF63" w14:textId="77777777" w:rsidR="00BD2315" w:rsidRPr="00DF0187" w:rsidRDefault="00BD2315" w:rsidP="00CD4DD3">
      <w:pPr>
        <w:pStyle w:val="Textoindependiente"/>
        <w:jc w:val="both"/>
        <w:rPr>
          <w:rFonts w:ascii="Arial" w:hAnsi="Arial" w:cs="Arial"/>
          <w:sz w:val="22"/>
          <w:szCs w:val="22"/>
        </w:rPr>
      </w:pPr>
    </w:p>
    <w:p w14:paraId="6D3ABF64" w14:textId="77777777" w:rsidR="00BD2315" w:rsidRPr="00DF0187" w:rsidRDefault="00A97C5D" w:rsidP="00CD4DD3">
      <w:pPr>
        <w:pStyle w:val="Prrafodelista"/>
        <w:numPr>
          <w:ilvl w:val="0"/>
          <w:numId w:val="144"/>
        </w:numPr>
        <w:tabs>
          <w:tab w:val="left" w:pos="385"/>
        </w:tabs>
        <w:ind w:left="0" w:firstLine="0"/>
        <w:jc w:val="both"/>
        <w:rPr>
          <w:rFonts w:ascii="Arial" w:hAnsi="Arial" w:cs="Arial"/>
        </w:rPr>
      </w:pPr>
      <w:r w:rsidRPr="00DF0187">
        <w:rPr>
          <w:rFonts w:ascii="Arial" w:hAnsi="Arial" w:cs="Arial"/>
        </w:rPr>
        <w:t xml:space="preserve">Tener un directorio de los profesionales o entidades inscritas como </w:t>
      </w:r>
      <w:proofErr w:type="spellStart"/>
      <w:r w:rsidRPr="00DF0187">
        <w:rPr>
          <w:rFonts w:ascii="Arial" w:hAnsi="Arial" w:cs="Arial"/>
        </w:rPr>
        <w:t>interconsultores</w:t>
      </w:r>
      <w:proofErr w:type="spellEnd"/>
      <w:r w:rsidRPr="00DF0187">
        <w:rPr>
          <w:rFonts w:ascii="Arial" w:hAnsi="Arial" w:cs="Arial"/>
        </w:rPr>
        <w:t>, a quienes se les podrá solicitar exámenes complementarios o valoraciones</w:t>
      </w:r>
      <w:r w:rsidRPr="00DF0187">
        <w:rPr>
          <w:rFonts w:ascii="Arial" w:hAnsi="Arial" w:cs="Arial"/>
          <w:spacing w:val="-3"/>
        </w:rPr>
        <w:t xml:space="preserve"> </w:t>
      </w:r>
      <w:r w:rsidRPr="00DF0187">
        <w:rPr>
          <w:rFonts w:ascii="Arial" w:hAnsi="Arial" w:cs="Arial"/>
        </w:rPr>
        <w:t>especializadas.</w:t>
      </w:r>
    </w:p>
    <w:p w14:paraId="6D3ABF66" w14:textId="77777777" w:rsidR="00BD2315" w:rsidRPr="00DF0187" w:rsidRDefault="00BD2315" w:rsidP="00CD4DD3">
      <w:pPr>
        <w:pStyle w:val="Textoindependiente"/>
        <w:jc w:val="both"/>
        <w:rPr>
          <w:rFonts w:ascii="Arial" w:hAnsi="Arial" w:cs="Arial"/>
          <w:sz w:val="22"/>
          <w:szCs w:val="22"/>
        </w:rPr>
      </w:pPr>
    </w:p>
    <w:p w14:paraId="6D3ABF67" w14:textId="77777777" w:rsidR="00BD2315" w:rsidRPr="00DF0187" w:rsidRDefault="00A97C5D" w:rsidP="00CD4DD3">
      <w:pPr>
        <w:pStyle w:val="Prrafodelista"/>
        <w:numPr>
          <w:ilvl w:val="0"/>
          <w:numId w:val="144"/>
        </w:numPr>
        <w:tabs>
          <w:tab w:val="left" w:pos="385"/>
        </w:tabs>
        <w:ind w:left="0" w:firstLine="0"/>
        <w:jc w:val="both"/>
        <w:rPr>
          <w:rFonts w:ascii="Arial" w:hAnsi="Arial" w:cs="Arial"/>
        </w:rPr>
      </w:pPr>
      <w:r w:rsidRPr="00DF0187">
        <w:rPr>
          <w:rFonts w:ascii="Arial" w:hAnsi="Arial" w:cs="Arial"/>
        </w:rPr>
        <w:t>Remitir los informes mensuales o trimestrales en las fechas establecidas y con la calidad requerida por el Ministerio del Trabajo la información que le sea solicitada y en medio que de igual forma se le</w:t>
      </w:r>
      <w:r w:rsidRPr="00DF0187">
        <w:rPr>
          <w:rFonts w:ascii="Arial" w:hAnsi="Arial" w:cs="Arial"/>
          <w:spacing w:val="-8"/>
        </w:rPr>
        <w:t xml:space="preserve"> </w:t>
      </w:r>
      <w:r w:rsidRPr="00DF0187">
        <w:rPr>
          <w:rFonts w:ascii="Arial" w:hAnsi="Arial" w:cs="Arial"/>
        </w:rPr>
        <w:t>requiera.</w:t>
      </w:r>
    </w:p>
    <w:p w14:paraId="6D3ABF69" w14:textId="77777777" w:rsidR="00BD2315" w:rsidRPr="00DF0187" w:rsidRDefault="00BD2315" w:rsidP="00CD4DD3">
      <w:pPr>
        <w:pStyle w:val="Textoindependiente"/>
        <w:jc w:val="both"/>
        <w:rPr>
          <w:rFonts w:ascii="Arial" w:hAnsi="Arial" w:cs="Arial"/>
          <w:sz w:val="22"/>
          <w:szCs w:val="22"/>
        </w:rPr>
      </w:pPr>
    </w:p>
    <w:p w14:paraId="6D3ABF6A" w14:textId="77777777" w:rsidR="00BD2315" w:rsidRPr="00DF0187" w:rsidRDefault="00A97C5D" w:rsidP="00CD4DD3">
      <w:pPr>
        <w:pStyle w:val="Prrafodelista"/>
        <w:numPr>
          <w:ilvl w:val="0"/>
          <w:numId w:val="144"/>
        </w:numPr>
        <w:tabs>
          <w:tab w:val="left" w:pos="385"/>
        </w:tabs>
        <w:ind w:left="275" w:hanging="275"/>
        <w:jc w:val="both"/>
        <w:rPr>
          <w:rFonts w:ascii="Arial" w:hAnsi="Arial" w:cs="Arial"/>
        </w:rPr>
      </w:pPr>
      <w:r w:rsidRPr="00DF0187">
        <w:rPr>
          <w:rFonts w:ascii="Arial" w:hAnsi="Arial" w:cs="Arial"/>
        </w:rPr>
        <w:t>Asistir a los eventos de capacitación que convoque el Ministerio del</w:t>
      </w:r>
      <w:r w:rsidRPr="00DF0187">
        <w:rPr>
          <w:rFonts w:ascii="Arial" w:hAnsi="Arial" w:cs="Arial"/>
          <w:spacing w:val="-9"/>
        </w:rPr>
        <w:t xml:space="preserve"> </w:t>
      </w:r>
      <w:r w:rsidRPr="00DF0187">
        <w:rPr>
          <w:rFonts w:ascii="Arial" w:hAnsi="Arial" w:cs="Arial"/>
        </w:rPr>
        <w:t>Trabajo.</w:t>
      </w:r>
    </w:p>
    <w:p w14:paraId="6D3ABF6C" w14:textId="77777777" w:rsidR="00BD2315" w:rsidRPr="00DF0187" w:rsidRDefault="00BD2315" w:rsidP="00CD4DD3">
      <w:pPr>
        <w:pStyle w:val="Textoindependiente"/>
        <w:jc w:val="both"/>
        <w:rPr>
          <w:rFonts w:ascii="Arial" w:hAnsi="Arial" w:cs="Arial"/>
          <w:sz w:val="22"/>
          <w:szCs w:val="22"/>
        </w:rPr>
      </w:pPr>
    </w:p>
    <w:p w14:paraId="6D3ABF6D" w14:textId="77777777" w:rsidR="00BD2315" w:rsidRPr="00DF0187" w:rsidRDefault="00A97C5D" w:rsidP="00CD4DD3">
      <w:pPr>
        <w:pStyle w:val="Prrafodelista"/>
        <w:numPr>
          <w:ilvl w:val="0"/>
          <w:numId w:val="144"/>
        </w:numPr>
        <w:tabs>
          <w:tab w:val="left" w:pos="385"/>
        </w:tabs>
        <w:ind w:left="0" w:firstLine="0"/>
        <w:jc w:val="both"/>
        <w:rPr>
          <w:rFonts w:ascii="Arial" w:hAnsi="Arial" w:cs="Arial"/>
        </w:rPr>
      </w:pPr>
      <w:r w:rsidRPr="00DF0187">
        <w:rPr>
          <w:rFonts w:ascii="Arial" w:hAnsi="Arial" w:cs="Arial"/>
        </w:rPr>
        <w:t>Cumplir con las responsabilidades del sistema obligatorio de garantía de calidad del sistema en riesgos laborales, así como el sistema obligatorio de garantía de calidad en</w:t>
      </w:r>
      <w:r w:rsidRPr="00DF0187">
        <w:rPr>
          <w:rFonts w:ascii="Arial" w:hAnsi="Arial" w:cs="Arial"/>
          <w:spacing w:val="-5"/>
        </w:rPr>
        <w:t xml:space="preserve"> </w:t>
      </w:r>
      <w:r w:rsidRPr="00DF0187">
        <w:rPr>
          <w:rFonts w:ascii="Arial" w:hAnsi="Arial" w:cs="Arial"/>
        </w:rPr>
        <w:t>salud.</w:t>
      </w:r>
    </w:p>
    <w:p w14:paraId="6D3ABF6F" w14:textId="77777777" w:rsidR="00BD2315" w:rsidRPr="00DF0187" w:rsidRDefault="00BD2315" w:rsidP="00CD4DD3">
      <w:pPr>
        <w:pStyle w:val="Textoindependiente"/>
        <w:jc w:val="both"/>
        <w:rPr>
          <w:rFonts w:ascii="Arial" w:hAnsi="Arial" w:cs="Arial"/>
          <w:sz w:val="22"/>
          <w:szCs w:val="22"/>
        </w:rPr>
      </w:pPr>
    </w:p>
    <w:p w14:paraId="6D3ABF70" w14:textId="77777777" w:rsidR="00BD2315" w:rsidRPr="00DF0187" w:rsidRDefault="00A97C5D" w:rsidP="00CD4DD3">
      <w:pPr>
        <w:pStyle w:val="Prrafodelista"/>
        <w:numPr>
          <w:ilvl w:val="0"/>
          <w:numId w:val="144"/>
        </w:numPr>
        <w:tabs>
          <w:tab w:val="left" w:pos="385"/>
        </w:tabs>
        <w:ind w:left="0" w:firstLine="0"/>
        <w:jc w:val="both"/>
        <w:rPr>
          <w:rFonts w:ascii="Arial" w:hAnsi="Arial" w:cs="Arial"/>
        </w:rPr>
      </w:pPr>
      <w:r w:rsidRPr="00DF0187">
        <w:rPr>
          <w:rFonts w:ascii="Arial" w:hAnsi="Arial" w:cs="Arial"/>
        </w:rPr>
        <w:t>Garantizar que la valoración del paciente por parte del médico ponente deberá realizarse individualmente o en forma conjunta con el terapeuta físico u ocupacional o el psicólogo, quienes harán la valoración del rol laboral, rol ocupacional y otras áreas ocupacionales. La valoración individual o la conjunta del paciente en todo caso se debe realizar el mismo día para el cual fue</w:t>
      </w:r>
      <w:r w:rsidRPr="00DF0187">
        <w:rPr>
          <w:rFonts w:ascii="Arial" w:hAnsi="Arial" w:cs="Arial"/>
          <w:spacing w:val="-20"/>
        </w:rPr>
        <w:t xml:space="preserve"> </w:t>
      </w:r>
      <w:r w:rsidRPr="00DF0187">
        <w:rPr>
          <w:rFonts w:ascii="Arial" w:hAnsi="Arial" w:cs="Arial"/>
        </w:rPr>
        <w:t>citado.</w:t>
      </w:r>
    </w:p>
    <w:p w14:paraId="6D3ABF72" w14:textId="77777777" w:rsidR="00BD2315" w:rsidRPr="00DF0187" w:rsidRDefault="00BD2315" w:rsidP="00CD4DD3">
      <w:pPr>
        <w:pStyle w:val="Textoindependiente"/>
        <w:jc w:val="both"/>
        <w:rPr>
          <w:rFonts w:ascii="Arial" w:hAnsi="Arial" w:cs="Arial"/>
          <w:sz w:val="22"/>
          <w:szCs w:val="22"/>
        </w:rPr>
      </w:pPr>
    </w:p>
    <w:p w14:paraId="6D3ABF73" w14:textId="77777777" w:rsidR="00BD2315" w:rsidRPr="00DF0187" w:rsidRDefault="00A97C5D" w:rsidP="00CD4DD3">
      <w:pPr>
        <w:pStyle w:val="Prrafodelista"/>
        <w:numPr>
          <w:ilvl w:val="0"/>
          <w:numId w:val="144"/>
        </w:numPr>
        <w:tabs>
          <w:tab w:val="left" w:pos="385"/>
        </w:tabs>
        <w:ind w:left="0" w:firstLine="0"/>
        <w:jc w:val="both"/>
        <w:rPr>
          <w:rFonts w:ascii="Arial" w:hAnsi="Arial" w:cs="Arial"/>
        </w:rPr>
      </w:pPr>
      <w:r w:rsidRPr="00DF0187">
        <w:rPr>
          <w:rFonts w:ascii="Arial" w:hAnsi="Arial" w:cs="Arial"/>
        </w:rPr>
        <w:t>Implementar los mecanismos de control frente a que un mismo interesado no radique la misma solicitud en diferentes salas de la respectiva junta.</w:t>
      </w:r>
    </w:p>
    <w:p w14:paraId="6D3ABF75" w14:textId="77777777" w:rsidR="00BD2315" w:rsidRPr="00DF0187" w:rsidRDefault="00BD2315" w:rsidP="00CD4DD3">
      <w:pPr>
        <w:pStyle w:val="Textoindependiente"/>
        <w:jc w:val="both"/>
        <w:rPr>
          <w:rFonts w:ascii="Arial" w:hAnsi="Arial" w:cs="Arial"/>
          <w:sz w:val="22"/>
          <w:szCs w:val="22"/>
        </w:rPr>
      </w:pPr>
    </w:p>
    <w:p w14:paraId="6D3ABF76" w14:textId="77777777" w:rsidR="00BD2315" w:rsidRPr="00DF0187" w:rsidRDefault="00A97C5D" w:rsidP="00CD4DD3">
      <w:pPr>
        <w:pStyle w:val="Prrafodelista"/>
        <w:numPr>
          <w:ilvl w:val="0"/>
          <w:numId w:val="144"/>
        </w:numPr>
        <w:tabs>
          <w:tab w:val="left" w:pos="385"/>
        </w:tabs>
        <w:ind w:left="275" w:hanging="275"/>
        <w:jc w:val="both"/>
        <w:rPr>
          <w:rFonts w:ascii="Arial" w:hAnsi="Arial" w:cs="Arial"/>
        </w:rPr>
      </w:pPr>
      <w:r w:rsidRPr="00DF0187">
        <w:rPr>
          <w:rFonts w:ascii="Arial" w:hAnsi="Arial" w:cs="Arial"/>
        </w:rPr>
        <w:t>Implementar un sistema de información de conformidad con los parámetros del Ministerio del</w:t>
      </w:r>
      <w:r w:rsidRPr="00DF0187">
        <w:rPr>
          <w:rFonts w:ascii="Arial" w:hAnsi="Arial" w:cs="Arial"/>
          <w:spacing w:val="-15"/>
        </w:rPr>
        <w:t xml:space="preserve"> </w:t>
      </w:r>
      <w:r w:rsidRPr="00DF0187">
        <w:rPr>
          <w:rFonts w:ascii="Arial" w:hAnsi="Arial" w:cs="Arial"/>
        </w:rPr>
        <w:t>Trabajo.</w:t>
      </w:r>
    </w:p>
    <w:p w14:paraId="6D3ABF78" w14:textId="77777777" w:rsidR="00BD2315" w:rsidRPr="00DF0187" w:rsidRDefault="00BD2315" w:rsidP="00CD4DD3">
      <w:pPr>
        <w:pStyle w:val="Textoindependiente"/>
        <w:jc w:val="both"/>
        <w:rPr>
          <w:rFonts w:ascii="Arial" w:hAnsi="Arial" w:cs="Arial"/>
          <w:sz w:val="22"/>
          <w:szCs w:val="22"/>
        </w:rPr>
      </w:pPr>
    </w:p>
    <w:p w14:paraId="6D3ABF79" w14:textId="77777777" w:rsidR="00BD2315" w:rsidRPr="00DF0187" w:rsidRDefault="00A97C5D" w:rsidP="00CD4DD3">
      <w:pPr>
        <w:pStyle w:val="Prrafodelista"/>
        <w:numPr>
          <w:ilvl w:val="0"/>
          <w:numId w:val="144"/>
        </w:numPr>
        <w:tabs>
          <w:tab w:val="left" w:pos="385"/>
        </w:tabs>
        <w:ind w:left="275" w:hanging="275"/>
        <w:jc w:val="both"/>
        <w:rPr>
          <w:rFonts w:ascii="Arial" w:hAnsi="Arial" w:cs="Arial"/>
        </w:rPr>
      </w:pPr>
      <w:r w:rsidRPr="00DF0187">
        <w:rPr>
          <w:rFonts w:ascii="Arial" w:hAnsi="Arial" w:cs="Arial"/>
        </w:rPr>
        <w:t>Las demás que la ley, el presente capítulo o el Ministerio del Trabajo</w:t>
      </w:r>
      <w:r w:rsidRPr="00DF0187">
        <w:rPr>
          <w:rFonts w:ascii="Arial" w:hAnsi="Arial" w:cs="Arial"/>
          <w:spacing w:val="-13"/>
        </w:rPr>
        <w:t xml:space="preserve"> </w:t>
      </w:r>
      <w:r w:rsidRPr="00DF0187">
        <w:rPr>
          <w:rFonts w:ascii="Arial" w:hAnsi="Arial" w:cs="Arial"/>
        </w:rPr>
        <w:t>determinen.</w:t>
      </w:r>
    </w:p>
    <w:p w14:paraId="6D3ABF7A" w14:textId="77777777" w:rsidR="00BD2315" w:rsidRPr="00DF0187" w:rsidRDefault="00BD2315" w:rsidP="00CD4DD3">
      <w:pPr>
        <w:pStyle w:val="Textoindependiente"/>
        <w:jc w:val="both"/>
        <w:rPr>
          <w:rFonts w:ascii="Arial" w:hAnsi="Arial" w:cs="Arial"/>
          <w:sz w:val="22"/>
          <w:szCs w:val="22"/>
        </w:rPr>
      </w:pPr>
    </w:p>
    <w:p w14:paraId="6D3ABF7C" w14:textId="77777777" w:rsidR="00BD2315" w:rsidRPr="00DF0187" w:rsidRDefault="00A97C5D" w:rsidP="00CD4DD3">
      <w:pPr>
        <w:jc w:val="both"/>
        <w:rPr>
          <w:rFonts w:ascii="Arial" w:hAnsi="Arial" w:cs="Arial"/>
          <w:i/>
        </w:rPr>
      </w:pPr>
      <w:r w:rsidRPr="00DF0187">
        <w:rPr>
          <w:rFonts w:ascii="Arial" w:hAnsi="Arial" w:cs="Arial"/>
          <w:i/>
        </w:rPr>
        <w:t>(Decreto 1352 de 2013, art. 10)</w:t>
      </w:r>
    </w:p>
    <w:p w14:paraId="6D3ABF7E" w14:textId="77777777" w:rsidR="00BD2315" w:rsidRPr="00DF0187" w:rsidRDefault="00BD2315" w:rsidP="00CD4DD3">
      <w:pPr>
        <w:pStyle w:val="Textoindependiente"/>
        <w:jc w:val="both"/>
        <w:rPr>
          <w:rFonts w:ascii="Arial" w:hAnsi="Arial" w:cs="Arial"/>
          <w:i/>
          <w:sz w:val="22"/>
          <w:szCs w:val="22"/>
        </w:rPr>
      </w:pPr>
    </w:p>
    <w:p w14:paraId="6D3ABF7F" w14:textId="77777777" w:rsidR="00BD2315" w:rsidRPr="00DF0187" w:rsidRDefault="00A97C5D" w:rsidP="00CD4DD3">
      <w:pPr>
        <w:jc w:val="both"/>
        <w:rPr>
          <w:rFonts w:ascii="Arial" w:hAnsi="Arial" w:cs="Arial"/>
        </w:rPr>
      </w:pPr>
      <w:r w:rsidRPr="00DF0187">
        <w:rPr>
          <w:rFonts w:ascii="Arial" w:hAnsi="Arial" w:cs="Arial"/>
        </w:rPr>
        <w:t xml:space="preserve">ARTÍCULO 2.2.5.1.7. </w:t>
      </w:r>
      <w:r w:rsidRPr="00DF0187">
        <w:rPr>
          <w:rFonts w:ascii="Arial" w:hAnsi="Arial" w:cs="Arial"/>
          <w:i/>
        </w:rPr>
        <w:t xml:space="preserve">Funciones de los integrantes de la junta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Los integrantes de las juntas regionales y nacional de </w:t>
      </w:r>
      <w:proofErr w:type="spellStart"/>
      <w:r w:rsidRPr="00DF0187">
        <w:rPr>
          <w:rFonts w:ascii="Arial" w:hAnsi="Arial" w:cs="Arial"/>
        </w:rPr>
        <w:t>caliﬁcación</w:t>
      </w:r>
      <w:proofErr w:type="spellEnd"/>
      <w:r w:rsidRPr="00DF0187">
        <w:rPr>
          <w:rFonts w:ascii="Arial" w:hAnsi="Arial" w:cs="Arial"/>
        </w:rPr>
        <w:t xml:space="preserve"> de invalidez, tendrán las siguientes funciones:</w:t>
      </w:r>
    </w:p>
    <w:p w14:paraId="6D3ABF81" w14:textId="77777777" w:rsidR="00BD2315" w:rsidRPr="00DF0187" w:rsidRDefault="00BD2315" w:rsidP="00CD4DD3">
      <w:pPr>
        <w:pStyle w:val="Textoindependiente"/>
        <w:jc w:val="both"/>
        <w:rPr>
          <w:rFonts w:ascii="Arial" w:hAnsi="Arial" w:cs="Arial"/>
          <w:sz w:val="22"/>
          <w:szCs w:val="22"/>
        </w:rPr>
      </w:pPr>
    </w:p>
    <w:p w14:paraId="6D3ABF82" w14:textId="77777777" w:rsidR="00BD2315" w:rsidRPr="00DF0187" w:rsidRDefault="00A97C5D" w:rsidP="00CD4DD3">
      <w:pPr>
        <w:pStyle w:val="Prrafodelista"/>
        <w:numPr>
          <w:ilvl w:val="0"/>
          <w:numId w:val="143"/>
        </w:numPr>
        <w:tabs>
          <w:tab w:val="left" w:pos="294"/>
        </w:tabs>
        <w:ind w:left="0" w:firstLine="0"/>
        <w:jc w:val="both"/>
        <w:rPr>
          <w:rFonts w:ascii="Arial" w:hAnsi="Arial" w:cs="Arial"/>
        </w:rPr>
      </w:pPr>
      <w:r w:rsidRPr="00DF0187">
        <w:rPr>
          <w:rFonts w:ascii="Arial" w:hAnsi="Arial" w:cs="Arial"/>
        </w:rPr>
        <w:t xml:space="preserve">Estudiar los expedientes y documentos que el director administrativo y </w:t>
      </w:r>
      <w:proofErr w:type="spellStart"/>
      <w:r w:rsidRPr="00DF0187">
        <w:rPr>
          <w:rFonts w:ascii="Arial" w:hAnsi="Arial" w:cs="Arial"/>
        </w:rPr>
        <w:t>ﬁnanciero</w:t>
      </w:r>
      <w:proofErr w:type="spellEnd"/>
      <w:r w:rsidRPr="00DF0187">
        <w:rPr>
          <w:rFonts w:ascii="Arial" w:hAnsi="Arial" w:cs="Arial"/>
        </w:rPr>
        <w:t xml:space="preserve"> de la junta le entregue para la sustentación de los dictámenes.</w:t>
      </w:r>
    </w:p>
    <w:p w14:paraId="6D3ABF84" w14:textId="77777777" w:rsidR="00BD2315" w:rsidRPr="00DF0187" w:rsidRDefault="00BD2315" w:rsidP="00CD4DD3">
      <w:pPr>
        <w:pStyle w:val="Textoindependiente"/>
        <w:jc w:val="both"/>
        <w:rPr>
          <w:rFonts w:ascii="Arial" w:hAnsi="Arial" w:cs="Arial"/>
          <w:sz w:val="22"/>
          <w:szCs w:val="22"/>
        </w:rPr>
      </w:pPr>
    </w:p>
    <w:p w14:paraId="6D3ABF85" w14:textId="77777777" w:rsidR="00BD2315" w:rsidRPr="00DF0187" w:rsidRDefault="00A97C5D" w:rsidP="009C7565">
      <w:pPr>
        <w:pStyle w:val="Prrafodelista"/>
        <w:numPr>
          <w:ilvl w:val="0"/>
          <w:numId w:val="143"/>
        </w:numPr>
        <w:tabs>
          <w:tab w:val="left" w:pos="294"/>
        </w:tabs>
        <w:ind w:left="184" w:hanging="184"/>
        <w:jc w:val="both"/>
        <w:rPr>
          <w:rFonts w:ascii="Arial" w:hAnsi="Arial" w:cs="Arial"/>
        </w:rPr>
      </w:pPr>
      <w:r w:rsidRPr="00DF0187">
        <w:rPr>
          <w:rFonts w:ascii="Arial" w:hAnsi="Arial" w:cs="Arial"/>
        </w:rPr>
        <w:t>Realizar la valoración de la persona objeto del</w:t>
      </w:r>
      <w:r w:rsidRPr="00DF0187">
        <w:rPr>
          <w:rFonts w:ascii="Arial" w:hAnsi="Arial" w:cs="Arial"/>
          <w:spacing w:val="-7"/>
        </w:rPr>
        <w:t xml:space="preserve"> </w:t>
      </w:r>
      <w:r w:rsidRPr="00DF0187">
        <w:rPr>
          <w:rFonts w:ascii="Arial" w:hAnsi="Arial" w:cs="Arial"/>
        </w:rPr>
        <w:t>dictamen.</w:t>
      </w:r>
    </w:p>
    <w:p w14:paraId="6D3ABF87" w14:textId="77777777" w:rsidR="00BD2315" w:rsidRPr="00DF0187" w:rsidRDefault="00BD2315" w:rsidP="00CD4DD3">
      <w:pPr>
        <w:pStyle w:val="Textoindependiente"/>
        <w:jc w:val="both"/>
        <w:rPr>
          <w:rFonts w:ascii="Arial" w:hAnsi="Arial" w:cs="Arial"/>
          <w:sz w:val="22"/>
          <w:szCs w:val="22"/>
        </w:rPr>
      </w:pPr>
    </w:p>
    <w:p w14:paraId="6D3ABF88" w14:textId="77777777" w:rsidR="00BD2315" w:rsidRPr="00DF0187" w:rsidRDefault="00A97C5D" w:rsidP="00CD4DD3">
      <w:pPr>
        <w:pStyle w:val="Prrafodelista"/>
        <w:numPr>
          <w:ilvl w:val="0"/>
          <w:numId w:val="143"/>
        </w:numPr>
        <w:tabs>
          <w:tab w:val="left" w:pos="294"/>
        </w:tabs>
        <w:ind w:left="0" w:firstLine="0"/>
        <w:jc w:val="both"/>
        <w:rPr>
          <w:rFonts w:ascii="Arial" w:hAnsi="Arial" w:cs="Arial"/>
        </w:rPr>
      </w:pPr>
      <w:r w:rsidRPr="00DF0187">
        <w:rPr>
          <w:rFonts w:ascii="Arial" w:hAnsi="Arial" w:cs="Arial"/>
        </w:rPr>
        <w:t xml:space="preserve">Los médicos deberán radicar los proyectos de ponencia y preparar los mismos en forma escrita, dentro de los términos </w:t>
      </w:r>
      <w:proofErr w:type="spellStart"/>
      <w:r w:rsidRPr="00DF0187">
        <w:rPr>
          <w:rFonts w:ascii="Arial" w:hAnsi="Arial" w:cs="Arial"/>
        </w:rPr>
        <w:t>ﬁjados</w:t>
      </w:r>
      <w:proofErr w:type="spellEnd"/>
      <w:r w:rsidRPr="00DF0187">
        <w:rPr>
          <w:rFonts w:ascii="Arial" w:hAnsi="Arial" w:cs="Arial"/>
        </w:rPr>
        <w:t xml:space="preserve"> en el presente</w:t>
      </w:r>
      <w:r w:rsidRPr="00DF0187">
        <w:rPr>
          <w:rFonts w:ascii="Arial" w:hAnsi="Arial" w:cs="Arial"/>
          <w:spacing w:val="-2"/>
        </w:rPr>
        <w:t xml:space="preserve"> </w:t>
      </w:r>
      <w:r w:rsidRPr="00DF0187">
        <w:rPr>
          <w:rFonts w:ascii="Arial" w:hAnsi="Arial" w:cs="Arial"/>
        </w:rPr>
        <w:t>capítulo.</w:t>
      </w:r>
    </w:p>
    <w:p w14:paraId="6D3ABF8A" w14:textId="77777777" w:rsidR="00BD2315" w:rsidRPr="00DF0187" w:rsidRDefault="00BD2315" w:rsidP="00CD4DD3">
      <w:pPr>
        <w:pStyle w:val="Textoindependiente"/>
        <w:jc w:val="both"/>
        <w:rPr>
          <w:rFonts w:ascii="Arial" w:hAnsi="Arial" w:cs="Arial"/>
          <w:sz w:val="22"/>
          <w:szCs w:val="22"/>
        </w:rPr>
      </w:pPr>
    </w:p>
    <w:p w14:paraId="6D3ABF8B" w14:textId="3C96A60E" w:rsidR="00BD2315" w:rsidRDefault="00A97C5D" w:rsidP="00CD4DD3">
      <w:pPr>
        <w:pStyle w:val="Prrafodelista"/>
        <w:numPr>
          <w:ilvl w:val="0"/>
          <w:numId w:val="143"/>
        </w:numPr>
        <w:tabs>
          <w:tab w:val="left" w:pos="294"/>
        </w:tabs>
        <w:ind w:left="0" w:firstLine="0"/>
        <w:jc w:val="both"/>
        <w:rPr>
          <w:rFonts w:ascii="Arial" w:hAnsi="Arial" w:cs="Arial"/>
        </w:rPr>
      </w:pPr>
      <w:r w:rsidRPr="00DF0187">
        <w:rPr>
          <w:rFonts w:ascii="Arial" w:hAnsi="Arial" w:cs="Arial"/>
        </w:rPr>
        <w:t>Los psicólogos y terapeutas físicos u ocupacionales deberán estudiar y preparar conceptos sobre discapacidad y minusvalía, previa valoración</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paciente,</w:t>
      </w:r>
      <w:r w:rsidRPr="00DF0187">
        <w:rPr>
          <w:rFonts w:ascii="Arial" w:hAnsi="Arial" w:cs="Arial"/>
          <w:spacing w:val="-3"/>
        </w:rPr>
        <w:t xml:space="preserve"> </w:t>
      </w:r>
      <w:r w:rsidRPr="00DF0187">
        <w:rPr>
          <w:rFonts w:ascii="Arial" w:hAnsi="Arial" w:cs="Arial"/>
        </w:rPr>
        <w:t>todo</w:t>
      </w:r>
      <w:r w:rsidRPr="00DF0187">
        <w:rPr>
          <w:rFonts w:ascii="Arial" w:hAnsi="Arial" w:cs="Arial"/>
          <w:spacing w:val="-2"/>
        </w:rPr>
        <w:t xml:space="preserve"> </w:t>
      </w:r>
      <w:r w:rsidRPr="00DF0187">
        <w:rPr>
          <w:rFonts w:ascii="Arial" w:hAnsi="Arial" w:cs="Arial"/>
        </w:rPr>
        <w:t>ello</w:t>
      </w:r>
      <w:r w:rsidRPr="00DF0187">
        <w:rPr>
          <w:rFonts w:ascii="Arial" w:hAnsi="Arial" w:cs="Arial"/>
          <w:spacing w:val="-1"/>
        </w:rPr>
        <w:t xml:space="preserve"> </w:t>
      </w:r>
      <w:r w:rsidRPr="00DF0187">
        <w:rPr>
          <w:rFonts w:ascii="Arial" w:hAnsi="Arial" w:cs="Arial"/>
        </w:rPr>
        <w:t>dentro</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términos</w:t>
      </w:r>
      <w:r w:rsidRPr="00DF0187">
        <w:rPr>
          <w:rFonts w:ascii="Arial" w:hAnsi="Arial" w:cs="Arial"/>
          <w:spacing w:val="-1"/>
        </w:rPr>
        <w:t xml:space="preserve"> </w:t>
      </w:r>
      <w:r w:rsidRPr="00DF0187">
        <w:rPr>
          <w:rFonts w:ascii="Arial" w:hAnsi="Arial" w:cs="Arial"/>
        </w:rPr>
        <w:t>dispuestos</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presente</w:t>
      </w:r>
      <w:r w:rsidRPr="00DF0187">
        <w:rPr>
          <w:rFonts w:ascii="Arial" w:hAnsi="Arial" w:cs="Arial"/>
          <w:spacing w:val="-2"/>
        </w:rPr>
        <w:t xml:space="preserve"> </w:t>
      </w:r>
      <w:r w:rsidRPr="00DF0187">
        <w:rPr>
          <w:rFonts w:ascii="Arial" w:hAnsi="Arial" w:cs="Arial"/>
        </w:rPr>
        <w:t>capítulo</w:t>
      </w:r>
      <w:r w:rsidRPr="00DF0187">
        <w:rPr>
          <w:rFonts w:ascii="Arial" w:hAnsi="Arial" w:cs="Arial"/>
          <w:spacing w:val="-2"/>
        </w:rPr>
        <w:t xml:space="preserve"> </w:t>
      </w:r>
      <w:r w:rsidRPr="00DF0187">
        <w:rPr>
          <w:rFonts w:ascii="Arial" w:hAnsi="Arial" w:cs="Arial"/>
        </w:rPr>
        <w:t>para</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radicación</w:t>
      </w:r>
      <w:r w:rsidRPr="00DF0187">
        <w:rPr>
          <w:rFonts w:ascii="Arial" w:hAnsi="Arial" w:cs="Arial"/>
          <w:spacing w:val="-1"/>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proyecto.</w:t>
      </w:r>
    </w:p>
    <w:p w14:paraId="7A6D4CD6" w14:textId="77777777" w:rsidR="009C7565" w:rsidRPr="00DF0187" w:rsidRDefault="009C7565" w:rsidP="009C7565">
      <w:pPr>
        <w:pStyle w:val="Prrafodelista"/>
        <w:tabs>
          <w:tab w:val="left" w:pos="294"/>
        </w:tabs>
        <w:ind w:left="0"/>
        <w:jc w:val="both"/>
        <w:rPr>
          <w:rFonts w:ascii="Arial" w:hAnsi="Arial" w:cs="Arial"/>
        </w:rPr>
      </w:pPr>
    </w:p>
    <w:p w14:paraId="6D3ABF8E" w14:textId="77777777" w:rsidR="00BD2315" w:rsidRPr="00DF0187" w:rsidRDefault="00A97C5D" w:rsidP="009C7565">
      <w:pPr>
        <w:pStyle w:val="Prrafodelista"/>
        <w:numPr>
          <w:ilvl w:val="0"/>
          <w:numId w:val="143"/>
        </w:numPr>
        <w:tabs>
          <w:tab w:val="left" w:pos="294"/>
        </w:tabs>
        <w:ind w:left="184" w:hanging="184"/>
        <w:jc w:val="both"/>
        <w:rPr>
          <w:rFonts w:ascii="Arial" w:hAnsi="Arial" w:cs="Arial"/>
        </w:rPr>
      </w:pPr>
      <w:r w:rsidRPr="00DF0187">
        <w:rPr>
          <w:rFonts w:ascii="Arial" w:hAnsi="Arial" w:cs="Arial"/>
        </w:rPr>
        <w:t>El médico ponente deberá tener en cuenta la valoración del psicólogo o terapeuta físico u</w:t>
      </w:r>
      <w:r w:rsidRPr="00DF0187">
        <w:rPr>
          <w:rFonts w:ascii="Arial" w:hAnsi="Arial" w:cs="Arial"/>
          <w:spacing w:val="-21"/>
        </w:rPr>
        <w:t xml:space="preserve"> </w:t>
      </w:r>
      <w:r w:rsidRPr="00DF0187">
        <w:rPr>
          <w:rFonts w:ascii="Arial" w:hAnsi="Arial" w:cs="Arial"/>
        </w:rPr>
        <w:t>ocupacional.</w:t>
      </w:r>
    </w:p>
    <w:p w14:paraId="6D3ABF90" w14:textId="77777777" w:rsidR="00BD2315" w:rsidRPr="00DF0187" w:rsidRDefault="00BD2315" w:rsidP="00CD4DD3">
      <w:pPr>
        <w:pStyle w:val="Textoindependiente"/>
        <w:jc w:val="both"/>
        <w:rPr>
          <w:rFonts w:ascii="Arial" w:hAnsi="Arial" w:cs="Arial"/>
          <w:sz w:val="22"/>
          <w:szCs w:val="22"/>
        </w:rPr>
      </w:pPr>
    </w:p>
    <w:p w14:paraId="6D3ABF91" w14:textId="02EC91CD" w:rsidR="00BD2315" w:rsidRDefault="00A97C5D" w:rsidP="009C7565">
      <w:pPr>
        <w:pStyle w:val="Prrafodelista"/>
        <w:numPr>
          <w:ilvl w:val="0"/>
          <w:numId w:val="143"/>
        </w:numPr>
        <w:tabs>
          <w:tab w:val="left" w:pos="294"/>
        </w:tabs>
        <w:ind w:left="184" w:hanging="184"/>
        <w:jc w:val="both"/>
        <w:rPr>
          <w:rFonts w:ascii="Arial" w:hAnsi="Arial" w:cs="Arial"/>
        </w:rPr>
      </w:pPr>
      <w:r w:rsidRPr="00DF0187">
        <w:rPr>
          <w:rFonts w:ascii="Arial" w:hAnsi="Arial" w:cs="Arial"/>
        </w:rPr>
        <w:t>Asistir a las reuniones de la</w:t>
      </w:r>
      <w:r w:rsidRPr="00DF0187">
        <w:rPr>
          <w:rFonts w:ascii="Arial" w:hAnsi="Arial" w:cs="Arial"/>
          <w:spacing w:val="-4"/>
        </w:rPr>
        <w:t xml:space="preserve"> </w:t>
      </w:r>
      <w:r w:rsidRPr="00DF0187">
        <w:rPr>
          <w:rFonts w:ascii="Arial" w:hAnsi="Arial" w:cs="Arial"/>
        </w:rPr>
        <w:t>junta.</w:t>
      </w:r>
    </w:p>
    <w:p w14:paraId="48A218A6" w14:textId="77777777" w:rsidR="009C7565" w:rsidRPr="00DF0187" w:rsidRDefault="009C7565" w:rsidP="009C7565">
      <w:pPr>
        <w:pStyle w:val="Prrafodelista"/>
        <w:tabs>
          <w:tab w:val="left" w:pos="294"/>
        </w:tabs>
        <w:ind w:left="184"/>
        <w:jc w:val="both"/>
        <w:rPr>
          <w:rFonts w:ascii="Arial" w:hAnsi="Arial" w:cs="Arial"/>
        </w:rPr>
      </w:pPr>
    </w:p>
    <w:p w14:paraId="6D3ABF93" w14:textId="77777777" w:rsidR="00BD2315" w:rsidRPr="00DF0187" w:rsidRDefault="00A97C5D" w:rsidP="009C7565">
      <w:pPr>
        <w:pStyle w:val="Prrafodelista"/>
        <w:numPr>
          <w:ilvl w:val="0"/>
          <w:numId w:val="143"/>
        </w:numPr>
        <w:tabs>
          <w:tab w:val="left" w:pos="294"/>
        </w:tabs>
        <w:ind w:left="184" w:hanging="184"/>
        <w:jc w:val="both"/>
        <w:rPr>
          <w:rFonts w:ascii="Arial" w:hAnsi="Arial" w:cs="Arial"/>
        </w:rPr>
      </w:pPr>
      <w:r w:rsidRPr="00DF0187">
        <w:rPr>
          <w:rFonts w:ascii="Arial" w:hAnsi="Arial" w:cs="Arial"/>
        </w:rPr>
        <w:t>Entregar los documentos de soporte del dictamen emitido que se encuentren en su</w:t>
      </w:r>
      <w:r w:rsidRPr="00DF0187">
        <w:rPr>
          <w:rFonts w:ascii="Arial" w:hAnsi="Arial" w:cs="Arial"/>
          <w:spacing w:val="-11"/>
        </w:rPr>
        <w:t xml:space="preserve"> </w:t>
      </w:r>
      <w:r w:rsidRPr="00DF0187">
        <w:rPr>
          <w:rFonts w:ascii="Arial" w:hAnsi="Arial" w:cs="Arial"/>
        </w:rPr>
        <w:t>custodia.</w:t>
      </w:r>
    </w:p>
    <w:p w14:paraId="6D3ABF95" w14:textId="77777777" w:rsidR="00BD2315" w:rsidRPr="00DF0187" w:rsidRDefault="00BD2315" w:rsidP="009C7565">
      <w:pPr>
        <w:pStyle w:val="Textoindependiente"/>
        <w:jc w:val="both"/>
        <w:rPr>
          <w:rFonts w:ascii="Arial" w:hAnsi="Arial" w:cs="Arial"/>
          <w:sz w:val="22"/>
          <w:szCs w:val="22"/>
        </w:rPr>
      </w:pPr>
    </w:p>
    <w:p w14:paraId="6D3ABF96" w14:textId="77777777" w:rsidR="00BD2315" w:rsidRPr="00DF0187" w:rsidRDefault="00A97C5D" w:rsidP="009C7565">
      <w:pPr>
        <w:pStyle w:val="Prrafodelista"/>
        <w:numPr>
          <w:ilvl w:val="0"/>
          <w:numId w:val="143"/>
        </w:numPr>
        <w:tabs>
          <w:tab w:val="left" w:pos="294"/>
        </w:tabs>
        <w:ind w:left="184" w:hanging="184"/>
        <w:jc w:val="both"/>
        <w:rPr>
          <w:rFonts w:ascii="Arial" w:hAnsi="Arial" w:cs="Arial"/>
        </w:rPr>
      </w:pPr>
      <w:r w:rsidRPr="00DF0187">
        <w:rPr>
          <w:rFonts w:ascii="Arial" w:hAnsi="Arial" w:cs="Arial"/>
        </w:rPr>
        <w:t>Firmar las actas y los dictámenes en que intervinieron, dichas actas y dictámenes deberán tener numeración</w:t>
      </w:r>
      <w:r w:rsidRPr="00DF0187">
        <w:rPr>
          <w:rFonts w:ascii="Arial" w:hAnsi="Arial" w:cs="Arial"/>
          <w:spacing w:val="-27"/>
        </w:rPr>
        <w:t xml:space="preserve"> </w:t>
      </w:r>
      <w:r w:rsidRPr="00DF0187">
        <w:rPr>
          <w:rFonts w:ascii="Arial" w:hAnsi="Arial" w:cs="Arial"/>
        </w:rPr>
        <w:t>consecutiva.</w:t>
      </w:r>
    </w:p>
    <w:p w14:paraId="6D3ABF98" w14:textId="77777777" w:rsidR="00BD2315" w:rsidRPr="00DF0187" w:rsidRDefault="00BD2315" w:rsidP="009C7565">
      <w:pPr>
        <w:pStyle w:val="Textoindependiente"/>
        <w:jc w:val="both"/>
        <w:rPr>
          <w:rFonts w:ascii="Arial" w:hAnsi="Arial" w:cs="Arial"/>
          <w:sz w:val="22"/>
          <w:szCs w:val="22"/>
        </w:rPr>
      </w:pPr>
    </w:p>
    <w:p w14:paraId="6D3ABF99" w14:textId="77777777" w:rsidR="00BD2315" w:rsidRPr="00DF0187" w:rsidRDefault="00A97C5D" w:rsidP="009C7565">
      <w:pPr>
        <w:pStyle w:val="Prrafodelista"/>
        <w:numPr>
          <w:ilvl w:val="0"/>
          <w:numId w:val="143"/>
        </w:numPr>
        <w:tabs>
          <w:tab w:val="left" w:pos="294"/>
        </w:tabs>
        <w:ind w:left="184" w:hanging="184"/>
        <w:jc w:val="both"/>
        <w:rPr>
          <w:rFonts w:ascii="Arial" w:hAnsi="Arial" w:cs="Arial"/>
        </w:rPr>
      </w:pPr>
      <w:r w:rsidRPr="00DF0187">
        <w:rPr>
          <w:rFonts w:ascii="Arial" w:hAnsi="Arial" w:cs="Arial"/>
        </w:rPr>
        <w:t>Cumplir con los términos de tiempo y procedimientos establecidos en el presente</w:t>
      </w:r>
      <w:r w:rsidRPr="00DF0187">
        <w:rPr>
          <w:rFonts w:ascii="Arial" w:hAnsi="Arial" w:cs="Arial"/>
          <w:spacing w:val="-9"/>
        </w:rPr>
        <w:t xml:space="preserve"> </w:t>
      </w:r>
      <w:r w:rsidRPr="00DF0187">
        <w:rPr>
          <w:rFonts w:ascii="Arial" w:hAnsi="Arial" w:cs="Arial"/>
        </w:rPr>
        <w:t>capítulo.</w:t>
      </w:r>
    </w:p>
    <w:p w14:paraId="6D3ABF9B" w14:textId="77777777" w:rsidR="00BD2315" w:rsidRPr="00DF0187" w:rsidRDefault="00BD2315" w:rsidP="009C7565">
      <w:pPr>
        <w:pStyle w:val="Textoindependiente"/>
        <w:jc w:val="both"/>
        <w:rPr>
          <w:rFonts w:ascii="Arial" w:hAnsi="Arial" w:cs="Arial"/>
          <w:sz w:val="22"/>
          <w:szCs w:val="22"/>
        </w:rPr>
      </w:pPr>
    </w:p>
    <w:p w14:paraId="6D3ABF9C" w14:textId="77777777" w:rsidR="00BD2315" w:rsidRPr="00DF0187" w:rsidRDefault="00A97C5D" w:rsidP="009C7565">
      <w:pPr>
        <w:pStyle w:val="Prrafodelista"/>
        <w:numPr>
          <w:ilvl w:val="0"/>
          <w:numId w:val="143"/>
        </w:numPr>
        <w:tabs>
          <w:tab w:val="left" w:pos="385"/>
        </w:tabs>
        <w:ind w:left="275" w:hanging="275"/>
        <w:jc w:val="both"/>
        <w:rPr>
          <w:rFonts w:ascii="Arial" w:hAnsi="Arial" w:cs="Arial"/>
        </w:rPr>
      </w:pPr>
      <w:r w:rsidRPr="00DF0187">
        <w:rPr>
          <w:rFonts w:ascii="Arial" w:hAnsi="Arial" w:cs="Arial"/>
        </w:rPr>
        <w:t>Participar</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elaboración</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informes</w:t>
      </w:r>
      <w:r w:rsidRPr="00DF0187">
        <w:rPr>
          <w:rFonts w:ascii="Arial" w:hAnsi="Arial" w:cs="Arial"/>
          <w:spacing w:val="-2"/>
        </w:rPr>
        <w:t xml:space="preserve"> </w:t>
      </w:r>
      <w:r w:rsidRPr="00DF0187">
        <w:rPr>
          <w:rFonts w:ascii="Arial" w:hAnsi="Arial" w:cs="Arial"/>
        </w:rPr>
        <w:t>mensuales</w:t>
      </w:r>
      <w:r w:rsidRPr="00DF0187">
        <w:rPr>
          <w:rFonts w:ascii="Arial" w:hAnsi="Arial" w:cs="Arial"/>
          <w:spacing w:val="-2"/>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trimestrales</w:t>
      </w:r>
      <w:r w:rsidRPr="00DF0187">
        <w:rPr>
          <w:rFonts w:ascii="Arial" w:hAnsi="Arial" w:cs="Arial"/>
          <w:spacing w:val="-1"/>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debe</w:t>
      </w:r>
      <w:r w:rsidRPr="00DF0187">
        <w:rPr>
          <w:rFonts w:ascii="Arial" w:hAnsi="Arial" w:cs="Arial"/>
          <w:spacing w:val="-2"/>
        </w:rPr>
        <w:t xml:space="preserve"> </w:t>
      </w:r>
      <w:r w:rsidRPr="00DF0187">
        <w:rPr>
          <w:rFonts w:ascii="Arial" w:hAnsi="Arial" w:cs="Arial"/>
        </w:rPr>
        <w:t>enviar</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junta</w:t>
      </w:r>
      <w:r w:rsidRPr="00DF0187">
        <w:rPr>
          <w:rFonts w:ascii="Arial" w:hAnsi="Arial" w:cs="Arial"/>
          <w:spacing w:val="-2"/>
        </w:rPr>
        <w:t xml:space="preserve"> </w:t>
      </w:r>
      <w:r w:rsidRPr="00DF0187">
        <w:rPr>
          <w:rFonts w:ascii="Arial" w:hAnsi="Arial" w:cs="Arial"/>
        </w:rPr>
        <w:t>con</w:t>
      </w:r>
      <w:r w:rsidRPr="00DF0187">
        <w:rPr>
          <w:rFonts w:ascii="Arial" w:hAnsi="Arial" w:cs="Arial"/>
          <w:spacing w:val="-1"/>
        </w:rPr>
        <w:t xml:space="preserve"> </w:t>
      </w:r>
      <w:r w:rsidRPr="00DF0187">
        <w:rPr>
          <w:rFonts w:ascii="Arial" w:hAnsi="Arial" w:cs="Arial"/>
        </w:rPr>
        <w:t>destino</w:t>
      </w:r>
      <w:r w:rsidRPr="00DF0187">
        <w:rPr>
          <w:rFonts w:ascii="Arial" w:hAnsi="Arial" w:cs="Arial"/>
          <w:spacing w:val="-3"/>
        </w:rPr>
        <w:t xml:space="preserve"> </w:t>
      </w:r>
      <w:r w:rsidRPr="00DF0187">
        <w:rPr>
          <w:rFonts w:ascii="Arial" w:hAnsi="Arial" w:cs="Arial"/>
        </w:rPr>
        <w:t>al</w:t>
      </w:r>
      <w:r w:rsidRPr="00DF0187">
        <w:rPr>
          <w:rFonts w:ascii="Arial" w:hAnsi="Arial" w:cs="Arial"/>
          <w:spacing w:val="-2"/>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Trabajo.</w:t>
      </w:r>
    </w:p>
    <w:p w14:paraId="6D3ABF9E" w14:textId="77777777" w:rsidR="00BD2315" w:rsidRPr="00DF0187" w:rsidRDefault="00BD2315" w:rsidP="009C7565">
      <w:pPr>
        <w:pStyle w:val="Textoindependiente"/>
        <w:jc w:val="both"/>
        <w:rPr>
          <w:rFonts w:ascii="Arial" w:hAnsi="Arial" w:cs="Arial"/>
          <w:sz w:val="22"/>
          <w:szCs w:val="22"/>
        </w:rPr>
      </w:pPr>
    </w:p>
    <w:p w14:paraId="6D3ABF9F" w14:textId="77777777" w:rsidR="00BD2315" w:rsidRPr="00DF0187" w:rsidRDefault="00A97C5D" w:rsidP="009C7565">
      <w:pPr>
        <w:pStyle w:val="Prrafodelista"/>
        <w:numPr>
          <w:ilvl w:val="0"/>
          <w:numId w:val="143"/>
        </w:numPr>
        <w:tabs>
          <w:tab w:val="left" w:pos="385"/>
        </w:tabs>
        <w:ind w:left="275" w:hanging="275"/>
        <w:jc w:val="both"/>
        <w:rPr>
          <w:rFonts w:ascii="Arial" w:hAnsi="Arial" w:cs="Arial"/>
        </w:rPr>
      </w:pPr>
      <w:r w:rsidRPr="00DF0187">
        <w:rPr>
          <w:rFonts w:ascii="Arial" w:hAnsi="Arial" w:cs="Arial"/>
        </w:rPr>
        <w:t>Pronunciarse sobre impedimentos y recusaciones de sus</w:t>
      </w:r>
      <w:r w:rsidRPr="00DF0187">
        <w:rPr>
          <w:rFonts w:ascii="Arial" w:hAnsi="Arial" w:cs="Arial"/>
          <w:spacing w:val="-4"/>
        </w:rPr>
        <w:t xml:space="preserve"> </w:t>
      </w:r>
      <w:r w:rsidRPr="00DF0187">
        <w:rPr>
          <w:rFonts w:ascii="Arial" w:hAnsi="Arial" w:cs="Arial"/>
        </w:rPr>
        <w:t>integrantes.</w:t>
      </w:r>
    </w:p>
    <w:p w14:paraId="6D3ABFA1" w14:textId="77777777" w:rsidR="00BD2315" w:rsidRPr="00DF0187" w:rsidRDefault="00BD2315" w:rsidP="009C7565">
      <w:pPr>
        <w:pStyle w:val="Textoindependiente"/>
        <w:jc w:val="both"/>
        <w:rPr>
          <w:rFonts w:ascii="Arial" w:hAnsi="Arial" w:cs="Arial"/>
          <w:sz w:val="22"/>
          <w:szCs w:val="22"/>
        </w:rPr>
      </w:pPr>
    </w:p>
    <w:p w14:paraId="6D3ABFA2" w14:textId="77777777" w:rsidR="00BD2315" w:rsidRPr="00DF0187" w:rsidRDefault="00A97C5D" w:rsidP="009C7565">
      <w:pPr>
        <w:pStyle w:val="Prrafodelista"/>
        <w:numPr>
          <w:ilvl w:val="0"/>
          <w:numId w:val="143"/>
        </w:numPr>
        <w:tabs>
          <w:tab w:val="left" w:pos="385"/>
        </w:tabs>
        <w:ind w:left="0" w:firstLine="0"/>
        <w:jc w:val="both"/>
        <w:rPr>
          <w:rFonts w:ascii="Arial" w:hAnsi="Arial" w:cs="Arial"/>
        </w:rPr>
      </w:pPr>
      <w:r w:rsidRPr="00DF0187">
        <w:rPr>
          <w:rFonts w:ascii="Arial" w:hAnsi="Arial" w:cs="Arial"/>
        </w:rPr>
        <w:t xml:space="preserve">Las demás que establezca el manual de procedimientos para el funcionamiento de las juntas de </w:t>
      </w:r>
      <w:proofErr w:type="spellStart"/>
      <w:r w:rsidRPr="00DF0187">
        <w:rPr>
          <w:rFonts w:ascii="Arial" w:hAnsi="Arial" w:cs="Arial"/>
        </w:rPr>
        <w:t>caliﬁcación</w:t>
      </w:r>
      <w:proofErr w:type="spellEnd"/>
      <w:r w:rsidRPr="00DF0187">
        <w:rPr>
          <w:rFonts w:ascii="Arial" w:hAnsi="Arial" w:cs="Arial"/>
        </w:rPr>
        <w:t xml:space="preserve"> de invalidez expedido por el Ministerio del</w:t>
      </w:r>
      <w:r w:rsidRPr="00DF0187">
        <w:rPr>
          <w:rFonts w:ascii="Arial" w:hAnsi="Arial" w:cs="Arial"/>
          <w:spacing w:val="-3"/>
        </w:rPr>
        <w:t xml:space="preserve"> </w:t>
      </w:r>
      <w:r w:rsidRPr="00DF0187">
        <w:rPr>
          <w:rFonts w:ascii="Arial" w:hAnsi="Arial" w:cs="Arial"/>
        </w:rPr>
        <w:t>Trabajo.</w:t>
      </w:r>
    </w:p>
    <w:p w14:paraId="6D3ABFA7" w14:textId="77777777" w:rsidR="00BD2315" w:rsidRPr="00DF0187" w:rsidRDefault="00BD2315" w:rsidP="009C7565">
      <w:pPr>
        <w:pStyle w:val="Textoindependiente"/>
        <w:jc w:val="both"/>
        <w:rPr>
          <w:rFonts w:ascii="Arial" w:hAnsi="Arial" w:cs="Arial"/>
          <w:i/>
          <w:sz w:val="22"/>
          <w:szCs w:val="22"/>
        </w:rPr>
      </w:pPr>
    </w:p>
    <w:p w14:paraId="6D3ABFA8" w14:textId="77777777" w:rsidR="00BD2315" w:rsidRPr="00DF0187" w:rsidRDefault="00A97C5D" w:rsidP="009C7565">
      <w:pPr>
        <w:jc w:val="both"/>
        <w:rPr>
          <w:rFonts w:ascii="Arial" w:hAnsi="Arial" w:cs="Arial"/>
        </w:rPr>
      </w:pPr>
      <w:r w:rsidRPr="00DF0187">
        <w:rPr>
          <w:rFonts w:ascii="Arial" w:hAnsi="Arial" w:cs="Arial"/>
        </w:rPr>
        <w:t xml:space="preserve">ARTÍCULO 2.2.5.1.8. </w:t>
      </w:r>
      <w:r w:rsidRPr="00DF0187">
        <w:rPr>
          <w:rFonts w:ascii="Arial" w:hAnsi="Arial" w:cs="Arial"/>
          <w:i/>
        </w:rPr>
        <w:t xml:space="preserve">Funciones del director administrativo y </w:t>
      </w:r>
      <w:proofErr w:type="spellStart"/>
      <w:r w:rsidRPr="00DF0187">
        <w:rPr>
          <w:rFonts w:ascii="Arial" w:hAnsi="Arial" w:cs="Arial"/>
          <w:i/>
        </w:rPr>
        <w:t>ﬁnanciero</w:t>
      </w:r>
      <w:proofErr w:type="spellEnd"/>
      <w:r w:rsidRPr="00DF0187">
        <w:rPr>
          <w:rFonts w:ascii="Arial" w:hAnsi="Arial" w:cs="Arial"/>
          <w:i/>
        </w:rPr>
        <w:t xml:space="preserve"> de la junta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El director administrativo y </w:t>
      </w:r>
      <w:proofErr w:type="spellStart"/>
      <w:r w:rsidRPr="00DF0187">
        <w:rPr>
          <w:rFonts w:ascii="Arial" w:hAnsi="Arial" w:cs="Arial"/>
        </w:rPr>
        <w:t>ﬁnanciero</w:t>
      </w:r>
      <w:proofErr w:type="spellEnd"/>
      <w:r w:rsidRPr="00DF0187">
        <w:rPr>
          <w:rFonts w:ascii="Arial" w:hAnsi="Arial" w:cs="Arial"/>
        </w:rPr>
        <w:t xml:space="preserve"> de cada una de las juntas tendrá las siguientes funciones:</w:t>
      </w:r>
    </w:p>
    <w:p w14:paraId="6D3ABFAA" w14:textId="77777777" w:rsidR="00BD2315" w:rsidRPr="00DF0187" w:rsidRDefault="00BD2315" w:rsidP="009C7565">
      <w:pPr>
        <w:pStyle w:val="Textoindependiente"/>
        <w:jc w:val="both"/>
        <w:rPr>
          <w:rFonts w:ascii="Arial" w:hAnsi="Arial" w:cs="Arial"/>
          <w:sz w:val="22"/>
          <w:szCs w:val="22"/>
        </w:rPr>
      </w:pPr>
    </w:p>
    <w:p w14:paraId="6D3ABFAB" w14:textId="77777777" w:rsidR="00BD2315" w:rsidRPr="00DF0187" w:rsidRDefault="00A97C5D" w:rsidP="009C7565">
      <w:pPr>
        <w:pStyle w:val="Prrafodelista"/>
        <w:numPr>
          <w:ilvl w:val="0"/>
          <w:numId w:val="142"/>
        </w:numPr>
        <w:tabs>
          <w:tab w:val="left" w:pos="294"/>
        </w:tabs>
        <w:ind w:left="184" w:hanging="184"/>
        <w:jc w:val="both"/>
        <w:rPr>
          <w:rFonts w:ascii="Arial" w:hAnsi="Arial" w:cs="Arial"/>
        </w:rPr>
      </w:pPr>
      <w:r w:rsidRPr="00DF0187">
        <w:rPr>
          <w:rFonts w:ascii="Arial" w:hAnsi="Arial" w:cs="Arial"/>
        </w:rPr>
        <w:t xml:space="preserve">Velar por la conservación, administración y custodia del archivo de la junta de </w:t>
      </w:r>
      <w:proofErr w:type="spellStart"/>
      <w:r w:rsidRPr="00DF0187">
        <w:rPr>
          <w:rFonts w:ascii="Arial" w:hAnsi="Arial" w:cs="Arial"/>
        </w:rPr>
        <w:t>caliﬁcación</w:t>
      </w:r>
      <w:proofErr w:type="spellEnd"/>
      <w:r w:rsidRPr="00DF0187">
        <w:rPr>
          <w:rFonts w:ascii="Arial" w:hAnsi="Arial" w:cs="Arial"/>
        </w:rPr>
        <w:t xml:space="preserve"> de</w:t>
      </w:r>
      <w:r w:rsidRPr="00DF0187">
        <w:rPr>
          <w:rFonts w:ascii="Arial" w:hAnsi="Arial" w:cs="Arial"/>
          <w:spacing w:val="-15"/>
        </w:rPr>
        <w:t xml:space="preserve"> </w:t>
      </w:r>
      <w:r w:rsidRPr="00DF0187">
        <w:rPr>
          <w:rFonts w:ascii="Arial" w:hAnsi="Arial" w:cs="Arial"/>
        </w:rPr>
        <w:t>invalidez.</w:t>
      </w:r>
    </w:p>
    <w:p w14:paraId="6D3ABFAD" w14:textId="77777777" w:rsidR="00BD2315" w:rsidRPr="00DF0187" w:rsidRDefault="00BD2315" w:rsidP="009C7565">
      <w:pPr>
        <w:pStyle w:val="Textoindependiente"/>
        <w:jc w:val="both"/>
        <w:rPr>
          <w:rFonts w:ascii="Arial" w:hAnsi="Arial" w:cs="Arial"/>
          <w:sz w:val="22"/>
          <w:szCs w:val="22"/>
        </w:rPr>
      </w:pPr>
    </w:p>
    <w:p w14:paraId="6D3ABFAE" w14:textId="77777777" w:rsidR="00BD2315" w:rsidRPr="00DF0187" w:rsidRDefault="00A97C5D" w:rsidP="009C7565">
      <w:pPr>
        <w:pStyle w:val="Prrafodelista"/>
        <w:numPr>
          <w:ilvl w:val="0"/>
          <w:numId w:val="142"/>
        </w:numPr>
        <w:tabs>
          <w:tab w:val="left" w:pos="294"/>
        </w:tabs>
        <w:ind w:left="0" w:firstLine="0"/>
        <w:jc w:val="both"/>
        <w:rPr>
          <w:rFonts w:ascii="Arial" w:hAnsi="Arial" w:cs="Arial"/>
        </w:rPr>
      </w:pPr>
      <w:r w:rsidRPr="00DF0187">
        <w:rPr>
          <w:rFonts w:ascii="Arial" w:hAnsi="Arial" w:cs="Arial"/>
        </w:rPr>
        <w:t>Seleccionar y contratar a los trabajadores de la junta y adelantar los trámites administrativos para la celebración de los contratos de prestación de servicios requeridos; pagar los salarios, prestaciones sociales de los trabajadores y demás obligaciones laborales; y pagar, igualmente, los honorarios de los contratos de prestación de</w:t>
      </w:r>
      <w:r w:rsidRPr="00DF0187">
        <w:rPr>
          <w:rFonts w:ascii="Arial" w:hAnsi="Arial" w:cs="Arial"/>
          <w:spacing w:val="-7"/>
        </w:rPr>
        <w:t xml:space="preserve"> </w:t>
      </w:r>
      <w:r w:rsidRPr="00DF0187">
        <w:rPr>
          <w:rFonts w:ascii="Arial" w:hAnsi="Arial" w:cs="Arial"/>
        </w:rPr>
        <w:t>servicios.</w:t>
      </w:r>
    </w:p>
    <w:p w14:paraId="6D3ABFB0" w14:textId="77777777" w:rsidR="00BD2315" w:rsidRPr="00DF0187" w:rsidRDefault="00BD2315" w:rsidP="009C7565">
      <w:pPr>
        <w:pStyle w:val="Textoindependiente"/>
        <w:jc w:val="both"/>
        <w:rPr>
          <w:rFonts w:ascii="Arial" w:hAnsi="Arial" w:cs="Arial"/>
          <w:sz w:val="22"/>
          <w:szCs w:val="22"/>
        </w:rPr>
      </w:pPr>
    </w:p>
    <w:p w14:paraId="6D3ABFB1" w14:textId="77777777" w:rsidR="00BD2315" w:rsidRPr="00DF0187" w:rsidRDefault="00A97C5D" w:rsidP="009C7565">
      <w:pPr>
        <w:pStyle w:val="Prrafodelista"/>
        <w:numPr>
          <w:ilvl w:val="0"/>
          <w:numId w:val="142"/>
        </w:numPr>
        <w:tabs>
          <w:tab w:val="left" w:pos="294"/>
        </w:tabs>
        <w:ind w:left="0" w:firstLine="0"/>
        <w:jc w:val="both"/>
        <w:rPr>
          <w:rFonts w:ascii="Arial" w:hAnsi="Arial" w:cs="Arial"/>
        </w:rPr>
      </w:pPr>
      <w:r w:rsidRPr="00DF0187">
        <w:rPr>
          <w:rFonts w:ascii="Arial" w:hAnsi="Arial" w:cs="Arial"/>
        </w:rPr>
        <w:t xml:space="preserve">Realizar el reparto de las solicitudes, recursos o apelaciones recibidas entre los médicos de la respectiva junta de </w:t>
      </w:r>
      <w:proofErr w:type="spellStart"/>
      <w:r w:rsidRPr="00DF0187">
        <w:rPr>
          <w:rFonts w:ascii="Arial" w:hAnsi="Arial" w:cs="Arial"/>
        </w:rPr>
        <w:t>caliﬁcación</w:t>
      </w:r>
      <w:proofErr w:type="spellEnd"/>
      <w:r w:rsidRPr="00DF0187">
        <w:rPr>
          <w:rFonts w:ascii="Arial" w:hAnsi="Arial" w:cs="Arial"/>
        </w:rPr>
        <w:t xml:space="preserve"> de invalidez.</w:t>
      </w:r>
    </w:p>
    <w:p w14:paraId="6D3ABFB3" w14:textId="77777777" w:rsidR="00BD2315" w:rsidRPr="00DF0187" w:rsidRDefault="00BD2315" w:rsidP="009C7565">
      <w:pPr>
        <w:pStyle w:val="Textoindependiente"/>
        <w:jc w:val="both"/>
        <w:rPr>
          <w:rFonts w:ascii="Arial" w:hAnsi="Arial" w:cs="Arial"/>
          <w:sz w:val="22"/>
          <w:szCs w:val="22"/>
        </w:rPr>
      </w:pPr>
    </w:p>
    <w:p w14:paraId="6D3ABFB4" w14:textId="5F5CF3FC" w:rsidR="00BD2315" w:rsidRDefault="00A97C5D" w:rsidP="009C7565">
      <w:pPr>
        <w:pStyle w:val="Prrafodelista"/>
        <w:numPr>
          <w:ilvl w:val="0"/>
          <w:numId w:val="142"/>
        </w:numPr>
        <w:tabs>
          <w:tab w:val="left" w:pos="294"/>
        </w:tabs>
        <w:ind w:left="184" w:hanging="184"/>
        <w:jc w:val="both"/>
        <w:rPr>
          <w:rFonts w:ascii="Arial" w:hAnsi="Arial" w:cs="Arial"/>
        </w:rPr>
      </w:pPr>
      <w:r w:rsidRPr="00DF0187">
        <w:rPr>
          <w:rFonts w:ascii="Arial" w:hAnsi="Arial" w:cs="Arial"/>
        </w:rPr>
        <w:t xml:space="preserve">Radicar los proyectos de la junta de </w:t>
      </w:r>
      <w:proofErr w:type="spellStart"/>
      <w:r w:rsidRPr="00DF0187">
        <w:rPr>
          <w:rFonts w:ascii="Arial" w:hAnsi="Arial" w:cs="Arial"/>
        </w:rPr>
        <w:t>caliﬁcación</w:t>
      </w:r>
      <w:proofErr w:type="spellEnd"/>
      <w:r w:rsidRPr="00DF0187">
        <w:rPr>
          <w:rFonts w:ascii="Arial" w:hAnsi="Arial" w:cs="Arial"/>
        </w:rPr>
        <w:t xml:space="preserve"> de invalidez preparados por el</w:t>
      </w:r>
      <w:r w:rsidRPr="00DF0187">
        <w:rPr>
          <w:rFonts w:ascii="Arial" w:hAnsi="Arial" w:cs="Arial"/>
          <w:spacing w:val="-11"/>
        </w:rPr>
        <w:t xml:space="preserve"> </w:t>
      </w:r>
      <w:r w:rsidRPr="00DF0187">
        <w:rPr>
          <w:rFonts w:ascii="Arial" w:hAnsi="Arial" w:cs="Arial"/>
        </w:rPr>
        <w:t>ponente.</w:t>
      </w:r>
    </w:p>
    <w:p w14:paraId="0C08F087" w14:textId="77777777" w:rsidR="009C7565" w:rsidRPr="00DF0187" w:rsidRDefault="009C7565" w:rsidP="009C7565">
      <w:pPr>
        <w:pStyle w:val="Prrafodelista"/>
        <w:tabs>
          <w:tab w:val="left" w:pos="294"/>
        </w:tabs>
        <w:ind w:left="184"/>
        <w:jc w:val="both"/>
        <w:rPr>
          <w:rFonts w:ascii="Arial" w:hAnsi="Arial" w:cs="Arial"/>
        </w:rPr>
      </w:pPr>
    </w:p>
    <w:p w14:paraId="6D3ABFB7" w14:textId="77777777" w:rsidR="00BD2315" w:rsidRPr="00DF0187" w:rsidRDefault="00A97C5D" w:rsidP="009C7565">
      <w:pPr>
        <w:pStyle w:val="Prrafodelista"/>
        <w:numPr>
          <w:ilvl w:val="0"/>
          <w:numId w:val="142"/>
        </w:numPr>
        <w:tabs>
          <w:tab w:val="left" w:pos="294"/>
        </w:tabs>
        <w:ind w:left="184" w:hanging="184"/>
        <w:jc w:val="both"/>
        <w:rPr>
          <w:rFonts w:ascii="Arial" w:hAnsi="Arial" w:cs="Arial"/>
        </w:rPr>
      </w:pPr>
      <w:r w:rsidRPr="00DF0187">
        <w:rPr>
          <w:rFonts w:ascii="Arial" w:hAnsi="Arial" w:cs="Arial"/>
        </w:rPr>
        <w:t>Informar a la persona objeto de dictamen la fecha y la hora de su</w:t>
      </w:r>
      <w:r w:rsidRPr="00DF0187">
        <w:rPr>
          <w:rFonts w:ascii="Arial" w:hAnsi="Arial" w:cs="Arial"/>
          <w:spacing w:val="-15"/>
        </w:rPr>
        <w:t xml:space="preserve"> </w:t>
      </w:r>
      <w:r w:rsidRPr="00DF0187">
        <w:rPr>
          <w:rFonts w:ascii="Arial" w:hAnsi="Arial" w:cs="Arial"/>
        </w:rPr>
        <w:t>valoración.</w:t>
      </w:r>
    </w:p>
    <w:p w14:paraId="6D3ABFB9" w14:textId="77777777" w:rsidR="00BD2315" w:rsidRPr="00DF0187" w:rsidRDefault="00BD2315" w:rsidP="009C7565">
      <w:pPr>
        <w:pStyle w:val="Textoindependiente"/>
        <w:jc w:val="both"/>
        <w:rPr>
          <w:rFonts w:ascii="Arial" w:hAnsi="Arial" w:cs="Arial"/>
          <w:sz w:val="22"/>
          <w:szCs w:val="22"/>
        </w:rPr>
      </w:pPr>
    </w:p>
    <w:p w14:paraId="6D3ABFBA" w14:textId="77777777" w:rsidR="00BD2315" w:rsidRPr="00DF0187" w:rsidRDefault="00A97C5D" w:rsidP="009C7565">
      <w:pPr>
        <w:pStyle w:val="Prrafodelista"/>
        <w:numPr>
          <w:ilvl w:val="0"/>
          <w:numId w:val="142"/>
        </w:numPr>
        <w:tabs>
          <w:tab w:val="left" w:pos="294"/>
        </w:tabs>
        <w:ind w:left="184" w:hanging="184"/>
        <w:jc w:val="both"/>
        <w:rPr>
          <w:rFonts w:ascii="Arial" w:hAnsi="Arial" w:cs="Arial"/>
        </w:rPr>
      </w:pPr>
      <w:r w:rsidRPr="00DF0187">
        <w:rPr>
          <w:rFonts w:ascii="Arial" w:hAnsi="Arial" w:cs="Arial"/>
        </w:rPr>
        <w:t>Comunicar</w:t>
      </w:r>
      <w:r w:rsidRPr="00DF0187">
        <w:rPr>
          <w:rFonts w:ascii="Arial" w:hAnsi="Arial" w:cs="Arial"/>
          <w:spacing w:val="-3"/>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todas</w:t>
      </w:r>
      <w:r w:rsidRPr="00DF0187">
        <w:rPr>
          <w:rFonts w:ascii="Arial" w:hAnsi="Arial" w:cs="Arial"/>
          <w:spacing w:val="-1"/>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partes</w:t>
      </w:r>
      <w:r w:rsidRPr="00DF0187">
        <w:rPr>
          <w:rFonts w:ascii="Arial" w:hAnsi="Arial" w:cs="Arial"/>
          <w:spacing w:val="-3"/>
        </w:rPr>
        <w:t xml:space="preserve"> </w:t>
      </w:r>
      <w:r w:rsidRPr="00DF0187">
        <w:rPr>
          <w:rFonts w:ascii="Arial" w:hAnsi="Arial" w:cs="Arial"/>
        </w:rPr>
        <w:t>interesadas</w:t>
      </w:r>
      <w:r w:rsidRPr="00DF0187">
        <w:rPr>
          <w:rFonts w:ascii="Arial" w:hAnsi="Arial" w:cs="Arial"/>
          <w:spacing w:val="-1"/>
        </w:rPr>
        <w:t xml:space="preserve"> </w:t>
      </w:r>
      <w:r w:rsidRPr="00DF0187">
        <w:rPr>
          <w:rFonts w:ascii="Arial" w:hAnsi="Arial" w:cs="Arial"/>
        </w:rPr>
        <w:t>sobre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solicitud</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pruebas</w:t>
      </w:r>
      <w:r w:rsidRPr="00DF0187">
        <w:rPr>
          <w:rFonts w:ascii="Arial" w:hAnsi="Arial" w:cs="Arial"/>
          <w:spacing w:val="-3"/>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hayan</w:t>
      </w:r>
      <w:r w:rsidRPr="00DF0187">
        <w:rPr>
          <w:rFonts w:ascii="Arial" w:hAnsi="Arial" w:cs="Arial"/>
          <w:spacing w:val="-3"/>
        </w:rPr>
        <w:t xml:space="preserve"> </w:t>
      </w:r>
      <w:r w:rsidRPr="00DF0187">
        <w:rPr>
          <w:rFonts w:ascii="Arial" w:hAnsi="Arial" w:cs="Arial"/>
        </w:rPr>
        <w:t>sido</w:t>
      </w:r>
      <w:r w:rsidRPr="00DF0187">
        <w:rPr>
          <w:rFonts w:ascii="Arial" w:hAnsi="Arial" w:cs="Arial"/>
          <w:spacing w:val="-2"/>
        </w:rPr>
        <w:t xml:space="preserve"> </w:t>
      </w:r>
      <w:r w:rsidRPr="00DF0187">
        <w:rPr>
          <w:rFonts w:ascii="Arial" w:hAnsi="Arial" w:cs="Arial"/>
        </w:rPr>
        <w:t>requeridas</w:t>
      </w:r>
      <w:r w:rsidRPr="00DF0187">
        <w:rPr>
          <w:rFonts w:ascii="Arial" w:hAnsi="Arial" w:cs="Arial"/>
          <w:spacing w:val="-1"/>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junta.</w:t>
      </w:r>
    </w:p>
    <w:p w14:paraId="6D3ABFBC" w14:textId="77777777" w:rsidR="00BD2315" w:rsidRPr="00DF0187" w:rsidRDefault="00BD2315" w:rsidP="009C7565">
      <w:pPr>
        <w:pStyle w:val="Textoindependiente"/>
        <w:jc w:val="both"/>
        <w:rPr>
          <w:rFonts w:ascii="Arial" w:hAnsi="Arial" w:cs="Arial"/>
          <w:sz w:val="22"/>
          <w:szCs w:val="22"/>
        </w:rPr>
      </w:pPr>
    </w:p>
    <w:p w14:paraId="6D3ABFBD" w14:textId="77777777" w:rsidR="00BD2315" w:rsidRPr="00DF0187" w:rsidRDefault="00A97C5D" w:rsidP="009C7565">
      <w:pPr>
        <w:pStyle w:val="Prrafodelista"/>
        <w:numPr>
          <w:ilvl w:val="0"/>
          <w:numId w:val="142"/>
        </w:numPr>
        <w:tabs>
          <w:tab w:val="left" w:pos="294"/>
        </w:tabs>
        <w:ind w:left="184" w:hanging="184"/>
        <w:jc w:val="both"/>
        <w:rPr>
          <w:rFonts w:ascii="Arial" w:hAnsi="Arial" w:cs="Arial"/>
        </w:rPr>
      </w:pPr>
      <w:r w:rsidRPr="00DF0187">
        <w:rPr>
          <w:rFonts w:ascii="Arial" w:hAnsi="Arial" w:cs="Arial"/>
        </w:rPr>
        <w:t>Garantizar</w:t>
      </w:r>
      <w:r w:rsidRPr="00DF0187">
        <w:rPr>
          <w:rFonts w:ascii="Arial" w:hAnsi="Arial" w:cs="Arial"/>
          <w:spacing w:val="-4"/>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correcto</w:t>
      </w:r>
      <w:r w:rsidRPr="00DF0187">
        <w:rPr>
          <w:rFonts w:ascii="Arial" w:hAnsi="Arial" w:cs="Arial"/>
          <w:spacing w:val="-2"/>
        </w:rPr>
        <w:t xml:space="preserve"> </w:t>
      </w:r>
      <w:r w:rsidRPr="00DF0187">
        <w:rPr>
          <w:rFonts w:ascii="Arial" w:hAnsi="Arial" w:cs="Arial"/>
        </w:rPr>
        <w:t>archivo</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actas</w:t>
      </w:r>
      <w:r w:rsidRPr="00DF0187">
        <w:rPr>
          <w:rFonts w:ascii="Arial" w:hAnsi="Arial" w:cs="Arial"/>
          <w:spacing w:val="-4"/>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los</w:t>
      </w:r>
      <w:r w:rsidRPr="00DF0187">
        <w:rPr>
          <w:rFonts w:ascii="Arial" w:hAnsi="Arial" w:cs="Arial"/>
          <w:spacing w:val="-3"/>
        </w:rPr>
        <w:t xml:space="preserve"> </w:t>
      </w:r>
      <w:r w:rsidRPr="00DF0187">
        <w:rPr>
          <w:rFonts w:ascii="Arial" w:hAnsi="Arial" w:cs="Arial"/>
        </w:rPr>
        <w:t>dictámenes</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junta</w:t>
      </w:r>
      <w:r w:rsidRPr="00DF0187">
        <w:rPr>
          <w:rFonts w:ascii="Arial" w:hAnsi="Arial" w:cs="Arial"/>
          <w:spacing w:val="-2"/>
        </w:rPr>
        <w:t xml:space="preserve"> </w:t>
      </w:r>
      <w:r w:rsidRPr="00DF0187">
        <w:rPr>
          <w:rFonts w:ascii="Arial" w:hAnsi="Arial" w:cs="Arial"/>
        </w:rPr>
        <w:t>con</w:t>
      </w:r>
      <w:r w:rsidRPr="00DF0187">
        <w:rPr>
          <w:rFonts w:ascii="Arial" w:hAnsi="Arial" w:cs="Arial"/>
          <w:spacing w:val="-3"/>
        </w:rPr>
        <w:t xml:space="preserve"> </w:t>
      </w:r>
      <w:r w:rsidRPr="00DF0187">
        <w:rPr>
          <w:rFonts w:ascii="Arial" w:hAnsi="Arial" w:cs="Arial"/>
        </w:rPr>
        <w:t>su</w:t>
      </w:r>
      <w:r w:rsidRPr="00DF0187">
        <w:rPr>
          <w:rFonts w:ascii="Arial" w:hAnsi="Arial" w:cs="Arial"/>
          <w:spacing w:val="-2"/>
        </w:rPr>
        <w:t xml:space="preserve"> </w:t>
      </w:r>
      <w:r w:rsidRPr="00DF0187">
        <w:rPr>
          <w:rFonts w:ascii="Arial" w:hAnsi="Arial" w:cs="Arial"/>
        </w:rPr>
        <w:t>debida</w:t>
      </w:r>
      <w:r w:rsidRPr="00DF0187">
        <w:rPr>
          <w:rFonts w:ascii="Arial" w:hAnsi="Arial" w:cs="Arial"/>
          <w:spacing w:val="-4"/>
        </w:rPr>
        <w:t xml:space="preserve"> </w:t>
      </w:r>
      <w:r w:rsidRPr="00DF0187">
        <w:rPr>
          <w:rFonts w:ascii="Arial" w:hAnsi="Arial" w:cs="Arial"/>
        </w:rPr>
        <w:t>numeración</w:t>
      </w:r>
      <w:r w:rsidRPr="00DF0187">
        <w:rPr>
          <w:rFonts w:ascii="Arial" w:hAnsi="Arial" w:cs="Arial"/>
          <w:spacing w:val="-3"/>
        </w:rPr>
        <w:t xml:space="preserve"> </w:t>
      </w:r>
      <w:r w:rsidRPr="00DF0187">
        <w:rPr>
          <w:rFonts w:ascii="Arial" w:hAnsi="Arial" w:cs="Arial"/>
        </w:rPr>
        <w:t>cronológica.</w:t>
      </w:r>
    </w:p>
    <w:p w14:paraId="6D3ABFBF" w14:textId="77777777" w:rsidR="00BD2315" w:rsidRPr="00DF0187" w:rsidRDefault="00BD2315" w:rsidP="009C7565">
      <w:pPr>
        <w:pStyle w:val="Textoindependiente"/>
        <w:jc w:val="both"/>
        <w:rPr>
          <w:rFonts w:ascii="Arial" w:hAnsi="Arial" w:cs="Arial"/>
          <w:sz w:val="22"/>
          <w:szCs w:val="22"/>
        </w:rPr>
      </w:pPr>
    </w:p>
    <w:p w14:paraId="6D3ABFC0" w14:textId="77777777" w:rsidR="00BD2315" w:rsidRPr="00DF0187" w:rsidRDefault="00A97C5D" w:rsidP="009C7565">
      <w:pPr>
        <w:pStyle w:val="Prrafodelista"/>
        <w:numPr>
          <w:ilvl w:val="0"/>
          <w:numId w:val="142"/>
        </w:numPr>
        <w:tabs>
          <w:tab w:val="left" w:pos="294"/>
        </w:tabs>
        <w:ind w:left="184" w:hanging="184"/>
        <w:jc w:val="both"/>
        <w:rPr>
          <w:rFonts w:ascii="Arial" w:hAnsi="Arial" w:cs="Arial"/>
        </w:rPr>
      </w:pPr>
      <w:r w:rsidRPr="00DF0187">
        <w:rPr>
          <w:rFonts w:ascii="Arial" w:hAnsi="Arial" w:cs="Arial"/>
        </w:rPr>
        <w:t>Garantizar el correcto archivo y numeración cronológica de las actas relacionadas con los temas administrativos y</w:t>
      </w:r>
      <w:r w:rsidRPr="00DF0187">
        <w:rPr>
          <w:rFonts w:ascii="Arial" w:hAnsi="Arial" w:cs="Arial"/>
          <w:spacing w:val="-26"/>
        </w:rPr>
        <w:t xml:space="preserve"> </w:t>
      </w:r>
      <w:proofErr w:type="spellStart"/>
      <w:r w:rsidRPr="00DF0187">
        <w:rPr>
          <w:rFonts w:ascii="Arial" w:hAnsi="Arial" w:cs="Arial"/>
        </w:rPr>
        <w:t>ﬁnancieros</w:t>
      </w:r>
      <w:proofErr w:type="spellEnd"/>
      <w:r w:rsidRPr="00DF0187">
        <w:rPr>
          <w:rFonts w:ascii="Arial" w:hAnsi="Arial" w:cs="Arial"/>
        </w:rPr>
        <w:t>.</w:t>
      </w:r>
    </w:p>
    <w:p w14:paraId="6D3ABFC2" w14:textId="77777777" w:rsidR="00BD2315" w:rsidRPr="00DF0187" w:rsidRDefault="00BD2315" w:rsidP="009C7565">
      <w:pPr>
        <w:pStyle w:val="Textoindependiente"/>
        <w:jc w:val="both"/>
        <w:rPr>
          <w:rFonts w:ascii="Arial" w:hAnsi="Arial" w:cs="Arial"/>
          <w:sz w:val="22"/>
          <w:szCs w:val="22"/>
        </w:rPr>
      </w:pPr>
    </w:p>
    <w:p w14:paraId="6D3ABFC3" w14:textId="77777777" w:rsidR="00BD2315" w:rsidRPr="00DF0187" w:rsidRDefault="00A97C5D" w:rsidP="009C7565">
      <w:pPr>
        <w:pStyle w:val="Prrafodelista"/>
        <w:numPr>
          <w:ilvl w:val="0"/>
          <w:numId w:val="142"/>
        </w:numPr>
        <w:tabs>
          <w:tab w:val="left" w:pos="294"/>
        </w:tabs>
        <w:ind w:left="184" w:hanging="184"/>
        <w:jc w:val="both"/>
        <w:rPr>
          <w:rFonts w:ascii="Arial" w:hAnsi="Arial" w:cs="Arial"/>
        </w:rPr>
      </w:pPr>
      <w:proofErr w:type="spellStart"/>
      <w:r w:rsidRPr="00DF0187">
        <w:rPr>
          <w:rFonts w:ascii="Arial" w:hAnsi="Arial" w:cs="Arial"/>
        </w:rPr>
        <w:t>Notiﬁcar</w:t>
      </w:r>
      <w:proofErr w:type="spellEnd"/>
      <w:r w:rsidRPr="00DF0187">
        <w:rPr>
          <w:rFonts w:ascii="Arial" w:hAnsi="Arial" w:cs="Arial"/>
        </w:rPr>
        <w:t xml:space="preserve"> los dictámenes de la junta</w:t>
      </w:r>
      <w:r w:rsidRPr="00DF0187">
        <w:rPr>
          <w:rFonts w:ascii="Arial" w:hAnsi="Arial" w:cs="Arial"/>
          <w:spacing w:val="-3"/>
        </w:rPr>
        <w:t xml:space="preserve"> </w:t>
      </w:r>
      <w:r w:rsidRPr="00DF0187">
        <w:rPr>
          <w:rFonts w:ascii="Arial" w:hAnsi="Arial" w:cs="Arial"/>
        </w:rPr>
        <w:t>regional.</w:t>
      </w:r>
    </w:p>
    <w:p w14:paraId="6D3ABFC5" w14:textId="77777777" w:rsidR="00BD2315" w:rsidRPr="00DF0187" w:rsidRDefault="00BD2315" w:rsidP="009C7565">
      <w:pPr>
        <w:pStyle w:val="Textoindependiente"/>
        <w:jc w:val="both"/>
        <w:rPr>
          <w:rFonts w:ascii="Arial" w:hAnsi="Arial" w:cs="Arial"/>
          <w:sz w:val="22"/>
          <w:szCs w:val="22"/>
        </w:rPr>
      </w:pPr>
    </w:p>
    <w:p w14:paraId="6D3ABFC6"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Coordinar y participar en la elaboración de los informes y gestionar su envío al Ministerio del</w:t>
      </w:r>
      <w:r w:rsidRPr="00DF0187">
        <w:rPr>
          <w:rFonts w:ascii="Arial" w:hAnsi="Arial" w:cs="Arial"/>
          <w:spacing w:val="-3"/>
        </w:rPr>
        <w:t xml:space="preserve"> </w:t>
      </w:r>
      <w:r w:rsidRPr="00DF0187">
        <w:rPr>
          <w:rFonts w:ascii="Arial" w:hAnsi="Arial" w:cs="Arial"/>
        </w:rPr>
        <w:t>Trabajo.</w:t>
      </w:r>
    </w:p>
    <w:p w14:paraId="6D3ABFC7" w14:textId="77777777" w:rsidR="00BD2315" w:rsidRPr="00DF0187" w:rsidRDefault="00BD2315" w:rsidP="009C7565">
      <w:pPr>
        <w:pStyle w:val="Textoindependiente"/>
        <w:jc w:val="both"/>
        <w:rPr>
          <w:rFonts w:ascii="Arial" w:hAnsi="Arial" w:cs="Arial"/>
          <w:sz w:val="22"/>
          <w:szCs w:val="22"/>
        </w:rPr>
      </w:pPr>
    </w:p>
    <w:p w14:paraId="6D3ABFC8"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 xml:space="preserve">Coordinar y gestionar lo pertinente para el desarrollo de un programa de actualización jurídica y técnica de los integrantes de la junta de </w:t>
      </w:r>
      <w:proofErr w:type="spellStart"/>
      <w:r w:rsidRPr="00DF0187">
        <w:rPr>
          <w:rFonts w:ascii="Arial" w:hAnsi="Arial" w:cs="Arial"/>
        </w:rPr>
        <w:t>caliﬁcación</w:t>
      </w:r>
      <w:proofErr w:type="spellEnd"/>
      <w:r w:rsidRPr="00DF0187">
        <w:rPr>
          <w:rFonts w:ascii="Arial" w:hAnsi="Arial" w:cs="Arial"/>
        </w:rPr>
        <w:t xml:space="preserve"> de</w:t>
      </w:r>
      <w:r w:rsidRPr="00DF0187">
        <w:rPr>
          <w:rFonts w:ascii="Arial" w:hAnsi="Arial" w:cs="Arial"/>
          <w:spacing w:val="-2"/>
        </w:rPr>
        <w:t xml:space="preserve"> </w:t>
      </w:r>
      <w:r w:rsidRPr="00DF0187">
        <w:rPr>
          <w:rFonts w:ascii="Arial" w:hAnsi="Arial" w:cs="Arial"/>
        </w:rPr>
        <w:t>invalidez.</w:t>
      </w:r>
    </w:p>
    <w:p w14:paraId="6D3ABFCB" w14:textId="77777777" w:rsidR="00BD2315" w:rsidRPr="00DF0187" w:rsidRDefault="00BD2315" w:rsidP="00EA2566">
      <w:pPr>
        <w:pStyle w:val="Textoindependiente"/>
        <w:jc w:val="both"/>
        <w:rPr>
          <w:rFonts w:ascii="Arial" w:hAnsi="Arial" w:cs="Arial"/>
          <w:sz w:val="22"/>
          <w:szCs w:val="22"/>
        </w:rPr>
      </w:pPr>
    </w:p>
    <w:p w14:paraId="6D3ABFCC"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 xml:space="preserve">Informar el lugar de la sede y el horario de atención de la junta, así como las </w:t>
      </w:r>
      <w:proofErr w:type="spellStart"/>
      <w:r w:rsidRPr="00DF0187">
        <w:rPr>
          <w:rFonts w:ascii="Arial" w:hAnsi="Arial" w:cs="Arial"/>
        </w:rPr>
        <w:lastRenderedPageBreak/>
        <w:t>modiﬁcaciones</w:t>
      </w:r>
      <w:proofErr w:type="spellEnd"/>
      <w:r w:rsidRPr="00DF0187">
        <w:rPr>
          <w:rFonts w:ascii="Arial" w:hAnsi="Arial" w:cs="Arial"/>
        </w:rPr>
        <w:t xml:space="preserve"> a los mismos a la dirección de riesgos laborales y a la dirección territorial correspondiente del Ministerio del Trabajo, entidades de vigilancia y control, las entidades promotoras de salud, administradoras de riesgos laborales, administradoras del sistema general de pensiones, las compañías de seguros que asuman el riesgo de invalidez y</w:t>
      </w:r>
      <w:r w:rsidRPr="00DF0187">
        <w:rPr>
          <w:rFonts w:ascii="Arial" w:hAnsi="Arial" w:cs="Arial"/>
          <w:spacing w:val="-3"/>
        </w:rPr>
        <w:t xml:space="preserve"> </w:t>
      </w:r>
      <w:r w:rsidRPr="00DF0187">
        <w:rPr>
          <w:rFonts w:ascii="Arial" w:hAnsi="Arial" w:cs="Arial"/>
        </w:rPr>
        <w:t>muerte.</w:t>
      </w:r>
    </w:p>
    <w:p w14:paraId="6D3ABFCE" w14:textId="77777777" w:rsidR="00BD2315" w:rsidRPr="00DF0187" w:rsidRDefault="00BD2315" w:rsidP="009C7565">
      <w:pPr>
        <w:pStyle w:val="Textoindependiente"/>
        <w:jc w:val="both"/>
        <w:rPr>
          <w:rFonts w:ascii="Arial" w:hAnsi="Arial" w:cs="Arial"/>
          <w:sz w:val="22"/>
          <w:szCs w:val="22"/>
        </w:rPr>
      </w:pPr>
    </w:p>
    <w:p w14:paraId="6D3ABFCF"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 xml:space="preserve">Velar porque permanezca </w:t>
      </w:r>
      <w:proofErr w:type="spellStart"/>
      <w:r w:rsidRPr="00DF0187">
        <w:rPr>
          <w:rFonts w:ascii="Arial" w:hAnsi="Arial" w:cs="Arial"/>
        </w:rPr>
        <w:t>ﬁjado</w:t>
      </w:r>
      <w:proofErr w:type="spellEnd"/>
      <w:r w:rsidRPr="00DF0187">
        <w:rPr>
          <w:rFonts w:ascii="Arial" w:hAnsi="Arial" w:cs="Arial"/>
        </w:rPr>
        <w:t xml:space="preserve"> en un lugar visible de la sede de la junta, información sobre horario de atención al público, trámites que se</w:t>
      </w:r>
      <w:r w:rsidRPr="00DF0187">
        <w:rPr>
          <w:rFonts w:ascii="Arial" w:hAnsi="Arial" w:cs="Arial"/>
          <w:spacing w:val="-2"/>
        </w:rPr>
        <w:t xml:space="preserve"> </w:t>
      </w:r>
      <w:r w:rsidRPr="00DF0187">
        <w:rPr>
          <w:rFonts w:ascii="Arial" w:hAnsi="Arial" w:cs="Arial"/>
        </w:rPr>
        <w:t>realizan</w:t>
      </w:r>
      <w:r w:rsidRPr="00DF0187">
        <w:rPr>
          <w:rFonts w:ascii="Arial" w:hAnsi="Arial" w:cs="Arial"/>
          <w:spacing w:val="-1"/>
        </w:rPr>
        <w:t xml:space="preserve"> </w:t>
      </w:r>
      <w:r w:rsidRPr="00DF0187">
        <w:rPr>
          <w:rFonts w:ascii="Arial" w:hAnsi="Arial" w:cs="Arial"/>
        </w:rPr>
        <w:t>ante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junta,</w:t>
      </w:r>
      <w:r w:rsidRPr="00DF0187">
        <w:rPr>
          <w:rFonts w:ascii="Arial" w:hAnsi="Arial" w:cs="Arial"/>
          <w:spacing w:val="-1"/>
        </w:rPr>
        <w:t xml:space="preserve"> </w:t>
      </w:r>
      <w:r w:rsidRPr="00DF0187">
        <w:rPr>
          <w:rFonts w:ascii="Arial" w:hAnsi="Arial" w:cs="Arial"/>
        </w:rPr>
        <w:t>derechos</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deberes</w:t>
      </w:r>
      <w:r w:rsidRPr="00DF0187">
        <w:rPr>
          <w:rFonts w:ascii="Arial" w:hAnsi="Arial" w:cs="Arial"/>
          <w:spacing w:val="-2"/>
        </w:rPr>
        <w:t xml:space="preserve"> </w:t>
      </w:r>
      <w:r w:rsidRPr="00DF0187">
        <w:rPr>
          <w:rFonts w:ascii="Arial" w:hAnsi="Arial" w:cs="Arial"/>
        </w:rPr>
        <w:t>frente</w:t>
      </w:r>
      <w:r w:rsidRPr="00DF0187">
        <w:rPr>
          <w:rFonts w:ascii="Arial" w:hAnsi="Arial" w:cs="Arial"/>
          <w:spacing w:val="-3"/>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juntas</w:t>
      </w:r>
      <w:r w:rsidRPr="00DF0187">
        <w:rPr>
          <w:rFonts w:ascii="Arial" w:hAnsi="Arial" w:cs="Arial"/>
          <w:spacing w:val="-1"/>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procedimientos</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caso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queja</w:t>
      </w:r>
      <w:r w:rsidRPr="00DF0187">
        <w:rPr>
          <w:rFonts w:ascii="Arial" w:hAnsi="Arial" w:cs="Arial"/>
          <w:spacing w:val="-2"/>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insatisfacción</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servicio.</w:t>
      </w:r>
    </w:p>
    <w:p w14:paraId="6D3ABFD1" w14:textId="77777777" w:rsidR="00BD2315" w:rsidRPr="00DF0187" w:rsidRDefault="00BD2315" w:rsidP="009C7565">
      <w:pPr>
        <w:pStyle w:val="Textoindependiente"/>
        <w:jc w:val="both"/>
        <w:rPr>
          <w:rFonts w:ascii="Arial" w:hAnsi="Arial" w:cs="Arial"/>
          <w:sz w:val="22"/>
          <w:szCs w:val="22"/>
        </w:rPr>
      </w:pPr>
    </w:p>
    <w:p w14:paraId="6D3ABFD2" w14:textId="77777777" w:rsidR="00BD2315" w:rsidRPr="00DF0187" w:rsidRDefault="00A97C5D" w:rsidP="009C7565">
      <w:pPr>
        <w:pStyle w:val="Prrafodelista"/>
        <w:numPr>
          <w:ilvl w:val="0"/>
          <w:numId w:val="142"/>
        </w:numPr>
        <w:tabs>
          <w:tab w:val="left" w:pos="385"/>
        </w:tabs>
        <w:ind w:left="275" w:hanging="275"/>
        <w:jc w:val="both"/>
        <w:rPr>
          <w:rFonts w:ascii="Arial" w:hAnsi="Arial" w:cs="Arial"/>
        </w:rPr>
      </w:pPr>
      <w:r w:rsidRPr="00DF0187">
        <w:rPr>
          <w:rFonts w:ascii="Arial" w:hAnsi="Arial" w:cs="Arial"/>
        </w:rPr>
        <w:t xml:space="preserve">Responder por la administración y custodia de todos los bienes y recursos de la junta de </w:t>
      </w:r>
      <w:proofErr w:type="spellStart"/>
      <w:r w:rsidRPr="00DF0187">
        <w:rPr>
          <w:rFonts w:ascii="Arial" w:hAnsi="Arial" w:cs="Arial"/>
        </w:rPr>
        <w:t>caliﬁcación</w:t>
      </w:r>
      <w:proofErr w:type="spellEnd"/>
      <w:r w:rsidRPr="00DF0187">
        <w:rPr>
          <w:rFonts w:ascii="Arial" w:hAnsi="Arial" w:cs="Arial"/>
        </w:rPr>
        <w:t xml:space="preserve"> de</w:t>
      </w:r>
      <w:r w:rsidRPr="00DF0187">
        <w:rPr>
          <w:rFonts w:ascii="Arial" w:hAnsi="Arial" w:cs="Arial"/>
          <w:spacing w:val="-17"/>
        </w:rPr>
        <w:t xml:space="preserve"> </w:t>
      </w:r>
      <w:r w:rsidRPr="00DF0187">
        <w:rPr>
          <w:rFonts w:ascii="Arial" w:hAnsi="Arial" w:cs="Arial"/>
        </w:rPr>
        <w:t>invalidez.</w:t>
      </w:r>
    </w:p>
    <w:p w14:paraId="6D3ABFD4" w14:textId="77777777" w:rsidR="00BD2315" w:rsidRPr="00DF0187" w:rsidRDefault="00BD2315" w:rsidP="009C7565">
      <w:pPr>
        <w:pStyle w:val="Textoindependiente"/>
        <w:jc w:val="both"/>
        <w:rPr>
          <w:rFonts w:ascii="Arial" w:hAnsi="Arial" w:cs="Arial"/>
          <w:sz w:val="22"/>
          <w:szCs w:val="22"/>
        </w:rPr>
      </w:pPr>
    </w:p>
    <w:p w14:paraId="6D3ABFD5"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 xml:space="preserve">Autorizar el pago de los honorarios de los integrantes de la junta que le correspondan previa </w:t>
      </w:r>
      <w:proofErr w:type="spellStart"/>
      <w:r w:rsidRPr="00DF0187">
        <w:rPr>
          <w:rFonts w:ascii="Arial" w:hAnsi="Arial" w:cs="Arial"/>
        </w:rPr>
        <w:t>veriﬁcación</w:t>
      </w:r>
      <w:proofErr w:type="spellEnd"/>
      <w:r w:rsidRPr="00DF0187">
        <w:rPr>
          <w:rFonts w:ascii="Arial" w:hAnsi="Arial" w:cs="Arial"/>
        </w:rPr>
        <w:t xml:space="preserve"> del número de dictámenes emitidos y </w:t>
      </w:r>
      <w:proofErr w:type="spellStart"/>
      <w:r w:rsidRPr="00DF0187">
        <w:rPr>
          <w:rFonts w:ascii="Arial" w:hAnsi="Arial" w:cs="Arial"/>
        </w:rPr>
        <w:t>notiﬁcados</w:t>
      </w:r>
      <w:proofErr w:type="spellEnd"/>
      <w:r w:rsidRPr="00DF0187">
        <w:rPr>
          <w:rFonts w:ascii="Arial" w:hAnsi="Arial" w:cs="Arial"/>
        </w:rPr>
        <w:t>, así como revisado el pago de la seguridad social y luego de realizadas las deducciones</w:t>
      </w:r>
      <w:r w:rsidRPr="00DF0187">
        <w:rPr>
          <w:rFonts w:ascii="Arial" w:hAnsi="Arial" w:cs="Arial"/>
          <w:spacing w:val="-24"/>
        </w:rPr>
        <w:t xml:space="preserve"> </w:t>
      </w:r>
      <w:r w:rsidRPr="00DF0187">
        <w:rPr>
          <w:rFonts w:ascii="Arial" w:hAnsi="Arial" w:cs="Arial"/>
        </w:rPr>
        <w:t>correspondientes.</w:t>
      </w:r>
    </w:p>
    <w:p w14:paraId="6D3ABFD7" w14:textId="77777777" w:rsidR="00BD2315" w:rsidRPr="00DF0187" w:rsidRDefault="00BD2315" w:rsidP="009C7565">
      <w:pPr>
        <w:pStyle w:val="Textoindependiente"/>
        <w:jc w:val="both"/>
        <w:rPr>
          <w:rFonts w:ascii="Arial" w:hAnsi="Arial" w:cs="Arial"/>
          <w:sz w:val="22"/>
          <w:szCs w:val="22"/>
        </w:rPr>
      </w:pPr>
    </w:p>
    <w:p w14:paraId="6D3ABFD8" w14:textId="77777777" w:rsidR="00BD2315" w:rsidRPr="00DF0187" w:rsidRDefault="00A97C5D" w:rsidP="009C7565">
      <w:pPr>
        <w:pStyle w:val="Prrafodelista"/>
        <w:numPr>
          <w:ilvl w:val="0"/>
          <w:numId w:val="142"/>
        </w:numPr>
        <w:tabs>
          <w:tab w:val="left" w:pos="385"/>
        </w:tabs>
        <w:ind w:left="275" w:hanging="275"/>
        <w:jc w:val="both"/>
        <w:rPr>
          <w:rFonts w:ascii="Arial" w:hAnsi="Arial" w:cs="Arial"/>
        </w:rPr>
      </w:pPr>
      <w:r w:rsidRPr="00DF0187">
        <w:rPr>
          <w:rFonts w:ascii="Arial" w:hAnsi="Arial" w:cs="Arial"/>
        </w:rPr>
        <w:t>Constituir a su costo una póliza de cumplimiento y calidad del 25% y 20% respectivamente sobre el valor de los</w:t>
      </w:r>
      <w:r w:rsidRPr="00DF0187">
        <w:rPr>
          <w:rFonts w:ascii="Arial" w:hAnsi="Arial" w:cs="Arial"/>
          <w:spacing w:val="-30"/>
        </w:rPr>
        <w:t xml:space="preserve"> </w:t>
      </w:r>
      <w:r w:rsidRPr="00DF0187">
        <w:rPr>
          <w:rFonts w:ascii="Arial" w:hAnsi="Arial" w:cs="Arial"/>
        </w:rPr>
        <w:t>honorarios.</w:t>
      </w:r>
    </w:p>
    <w:p w14:paraId="6D3ABFDA" w14:textId="77777777" w:rsidR="00BD2315" w:rsidRPr="00DF0187" w:rsidRDefault="00BD2315" w:rsidP="009C7565">
      <w:pPr>
        <w:pStyle w:val="Textoindependiente"/>
        <w:jc w:val="both"/>
        <w:rPr>
          <w:rFonts w:ascii="Arial" w:hAnsi="Arial" w:cs="Arial"/>
          <w:sz w:val="22"/>
          <w:szCs w:val="22"/>
        </w:rPr>
      </w:pPr>
    </w:p>
    <w:p w14:paraId="6D3ABFDB" w14:textId="77777777" w:rsidR="00BD2315" w:rsidRPr="00DF0187" w:rsidRDefault="00A97C5D" w:rsidP="009C7565">
      <w:pPr>
        <w:pStyle w:val="Prrafodelista"/>
        <w:numPr>
          <w:ilvl w:val="0"/>
          <w:numId w:val="142"/>
        </w:numPr>
        <w:tabs>
          <w:tab w:val="left" w:pos="385"/>
        </w:tabs>
        <w:ind w:left="275" w:hanging="275"/>
        <w:jc w:val="both"/>
        <w:rPr>
          <w:rFonts w:ascii="Arial" w:hAnsi="Arial" w:cs="Arial"/>
        </w:rPr>
      </w:pPr>
      <w:r w:rsidRPr="00DF0187">
        <w:rPr>
          <w:rFonts w:ascii="Arial" w:hAnsi="Arial" w:cs="Arial"/>
        </w:rPr>
        <w:t xml:space="preserve">Firmar los estados </w:t>
      </w:r>
      <w:proofErr w:type="spellStart"/>
      <w:r w:rsidRPr="00DF0187">
        <w:rPr>
          <w:rFonts w:ascii="Arial" w:hAnsi="Arial" w:cs="Arial"/>
        </w:rPr>
        <w:t>ﬁnancieros</w:t>
      </w:r>
      <w:proofErr w:type="spellEnd"/>
      <w:r w:rsidRPr="00DF0187">
        <w:rPr>
          <w:rFonts w:ascii="Arial" w:hAnsi="Arial" w:cs="Arial"/>
        </w:rPr>
        <w:t xml:space="preserve"> de la junta, junto con el contador y revisor</w:t>
      </w:r>
      <w:r w:rsidRPr="00DF0187">
        <w:rPr>
          <w:rFonts w:ascii="Arial" w:hAnsi="Arial" w:cs="Arial"/>
          <w:spacing w:val="-3"/>
        </w:rPr>
        <w:t xml:space="preserve"> </w:t>
      </w:r>
      <w:proofErr w:type="spellStart"/>
      <w:r w:rsidRPr="00DF0187">
        <w:rPr>
          <w:rFonts w:ascii="Arial" w:hAnsi="Arial" w:cs="Arial"/>
        </w:rPr>
        <w:t>ﬁscal</w:t>
      </w:r>
      <w:proofErr w:type="spellEnd"/>
      <w:r w:rsidRPr="00DF0187">
        <w:rPr>
          <w:rFonts w:ascii="Arial" w:hAnsi="Arial" w:cs="Arial"/>
        </w:rPr>
        <w:t>.</w:t>
      </w:r>
    </w:p>
    <w:p w14:paraId="6D3ABFDD" w14:textId="77777777" w:rsidR="00BD2315" w:rsidRPr="00DF0187" w:rsidRDefault="00BD2315" w:rsidP="009C7565">
      <w:pPr>
        <w:pStyle w:val="Textoindependiente"/>
        <w:jc w:val="both"/>
        <w:rPr>
          <w:rFonts w:ascii="Arial" w:hAnsi="Arial" w:cs="Arial"/>
          <w:sz w:val="22"/>
          <w:szCs w:val="22"/>
        </w:rPr>
      </w:pPr>
    </w:p>
    <w:p w14:paraId="6D3ABFDE" w14:textId="77777777" w:rsidR="00BD2315" w:rsidRPr="00DF0187" w:rsidRDefault="00A97C5D" w:rsidP="009C7565">
      <w:pPr>
        <w:pStyle w:val="Prrafodelista"/>
        <w:numPr>
          <w:ilvl w:val="0"/>
          <w:numId w:val="142"/>
        </w:numPr>
        <w:tabs>
          <w:tab w:val="left" w:pos="385"/>
        </w:tabs>
        <w:ind w:left="275" w:hanging="275"/>
        <w:jc w:val="both"/>
        <w:rPr>
          <w:rFonts w:ascii="Arial" w:hAnsi="Arial" w:cs="Arial"/>
        </w:rPr>
      </w:pPr>
      <w:r w:rsidRPr="00DF0187">
        <w:rPr>
          <w:rFonts w:ascii="Arial" w:hAnsi="Arial" w:cs="Arial"/>
        </w:rPr>
        <w:t xml:space="preserve">Ejercer la representación legal de la junta de </w:t>
      </w:r>
      <w:proofErr w:type="spellStart"/>
      <w:r w:rsidRPr="00DF0187">
        <w:rPr>
          <w:rFonts w:ascii="Arial" w:hAnsi="Arial" w:cs="Arial"/>
        </w:rPr>
        <w:t>caliﬁcación</w:t>
      </w:r>
      <w:proofErr w:type="spellEnd"/>
      <w:r w:rsidRPr="00DF0187">
        <w:rPr>
          <w:rFonts w:ascii="Arial" w:hAnsi="Arial" w:cs="Arial"/>
        </w:rPr>
        <w:t xml:space="preserve"> de invalidez, representación que será</w:t>
      </w:r>
      <w:r w:rsidRPr="00DF0187">
        <w:rPr>
          <w:rFonts w:ascii="Arial" w:hAnsi="Arial" w:cs="Arial"/>
          <w:spacing w:val="-8"/>
        </w:rPr>
        <w:t xml:space="preserve"> </w:t>
      </w:r>
      <w:r w:rsidRPr="00DF0187">
        <w:rPr>
          <w:rFonts w:ascii="Arial" w:hAnsi="Arial" w:cs="Arial"/>
        </w:rPr>
        <w:t>indelegable.</w:t>
      </w:r>
    </w:p>
    <w:p w14:paraId="6D3ABFE0" w14:textId="77777777" w:rsidR="00BD2315" w:rsidRPr="00DF0187" w:rsidRDefault="00BD2315" w:rsidP="009C7565">
      <w:pPr>
        <w:pStyle w:val="Textoindependiente"/>
        <w:jc w:val="both"/>
        <w:rPr>
          <w:rFonts w:ascii="Arial" w:hAnsi="Arial" w:cs="Arial"/>
          <w:sz w:val="22"/>
          <w:szCs w:val="22"/>
        </w:rPr>
      </w:pPr>
    </w:p>
    <w:p w14:paraId="6D3ABFE3" w14:textId="3CF18EB8" w:rsidR="00BD2315" w:rsidRDefault="00A97C5D" w:rsidP="009C7565">
      <w:pPr>
        <w:pStyle w:val="Prrafodelista"/>
        <w:numPr>
          <w:ilvl w:val="0"/>
          <w:numId w:val="142"/>
        </w:numPr>
        <w:tabs>
          <w:tab w:val="left" w:pos="385"/>
        </w:tabs>
        <w:ind w:left="275" w:hanging="275"/>
        <w:jc w:val="both"/>
        <w:rPr>
          <w:rFonts w:ascii="Arial" w:hAnsi="Arial" w:cs="Arial"/>
        </w:rPr>
      </w:pPr>
      <w:r w:rsidRPr="00DF0187">
        <w:rPr>
          <w:rFonts w:ascii="Arial" w:hAnsi="Arial" w:cs="Arial"/>
        </w:rPr>
        <w:t>Servir como ordenador del gasto de la</w:t>
      </w:r>
      <w:r w:rsidRPr="00DF0187">
        <w:rPr>
          <w:rFonts w:ascii="Arial" w:hAnsi="Arial" w:cs="Arial"/>
          <w:spacing w:val="-6"/>
        </w:rPr>
        <w:t xml:space="preserve"> </w:t>
      </w:r>
      <w:r w:rsidRPr="00DF0187">
        <w:rPr>
          <w:rFonts w:ascii="Arial" w:hAnsi="Arial" w:cs="Arial"/>
        </w:rPr>
        <w:t>junta.</w:t>
      </w:r>
    </w:p>
    <w:p w14:paraId="19FCFFEA" w14:textId="77777777" w:rsidR="00C43293" w:rsidRPr="00C43293" w:rsidRDefault="00C43293" w:rsidP="00C43293">
      <w:pPr>
        <w:tabs>
          <w:tab w:val="left" w:pos="385"/>
        </w:tabs>
        <w:jc w:val="both"/>
        <w:rPr>
          <w:rFonts w:ascii="Arial" w:hAnsi="Arial" w:cs="Arial"/>
        </w:rPr>
      </w:pPr>
    </w:p>
    <w:p w14:paraId="6D3ABFE4"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Velar por que se realice la defensa judicial de la junta, para lo cual podrá contratar la asistencia jurídica, y representación judicial correspondiente, de conformidad a los precios del mercado en cada</w:t>
      </w:r>
      <w:r w:rsidRPr="00DF0187">
        <w:rPr>
          <w:rFonts w:ascii="Arial" w:hAnsi="Arial" w:cs="Arial"/>
          <w:spacing w:val="-7"/>
        </w:rPr>
        <w:t xml:space="preserve"> </w:t>
      </w:r>
      <w:r w:rsidRPr="00DF0187">
        <w:rPr>
          <w:rFonts w:ascii="Arial" w:hAnsi="Arial" w:cs="Arial"/>
        </w:rPr>
        <w:t>ciudad.</w:t>
      </w:r>
    </w:p>
    <w:p w14:paraId="6D3ABFE6" w14:textId="77777777" w:rsidR="00BD2315" w:rsidRPr="00DF0187" w:rsidRDefault="00BD2315" w:rsidP="009C7565">
      <w:pPr>
        <w:pStyle w:val="Textoindependiente"/>
        <w:jc w:val="both"/>
        <w:rPr>
          <w:rFonts w:ascii="Arial" w:hAnsi="Arial" w:cs="Arial"/>
          <w:sz w:val="22"/>
          <w:szCs w:val="22"/>
        </w:rPr>
      </w:pPr>
    </w:p>
    <w:p w14:paraId="6D3ABFE7"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 xml:space="preserve">Elaborar y presentar a los integrantes principales el presupuesto anual y sus correspondientes informes de ejecución, teniendo en cuenta que los estados </w:t>
      </w:r>
      <w:proofErr w:type="spellStart"/>
      <w:r w:rsidRPr="00DF0187">
        <w:rPr>
          <w:rFonts w:ascii="Arial" w:hAnsi="Arial" w:cs="Arial"/>
        </w:rPr>
        <w:t>ﬁnancieros</w:t>
      </w:r>
      <w:proofErr w:type="spellEnd"/>
      <w:r w:rsidRPr="00DF0187">
        <w:rPr>
          <w:rFonts w:ascii="Arial" w:hAnsi="Arial" w:cs="Arial"/>
        </w:rPr>
        <w:t xml:space="preserve"> de la junta, en ningún caso pueden arrojar</w:t>
      </w:r>
      <w:r w:rsidRPr="00DF0187">
        <w:rPr>
          <w:rFonts w:ascii="Arial" w:hAnsi="Arial" w:cs="Arial"/>
          <w:spacing w:val="-9"/>
        </w:rPr>
        <w:t xml:space="preserve"> </w:t>
      </w:r>
      <w:r w:rsidRPr="00DF0187">
        <w:rPr>
          <w:rFonts w:ascii="Arial" w:hAnsi="Arial" w:cs="Arial"/>
        </w:rPr>
        <w:t>pérdida.</w:t>
      </w:r>
    </w:p>
    <w:p w14:paraId="6D3ABFE9" w14:textId="77777777" w:rsidR="00BD2315" w:rsidRPr="00DF0187" w:rsidRDefault="00BD2315" w:rsidP="009C7565">
      <w:pPr>
        <w:pStyle w:val="Textoindependiente"/>
        <w:jc w:val="both"/>
        <w:rPr>
          <w:rFonts w:ascii="Arial" w:hAnsi="Arial" w:cs="Arial"/>
          <w:sz w:val="22"/>
          <w:szCs w:val="22"/>
        </w:rPr>
      </w:pPr>
    </w:p>
    <w:p w14:paraId="6D3ABFEA" w14:textId="77777777" w:rsidR="00BD2315" w:rsidRPr="00DF0187" w:rsidRDefault="00A97C5D" w:rsidP="009C7565">
      <w:pPr>
        <w:pStyle w:val="Prrafodelista"/>
        <w:numPr>
          <w:ilvl w:val="0"/>
          <w:numId w:val="142"/>
        </w:numPr>
        <w:tabs>
          <w:tab w:val="left" w:pos="385"/>
        </w:tabs>
        <w:ind w:left="275" w:hanging="275"/>
        <w:jc w:val="both"/>
        <w:rPr>
          <w:rFonts w:ascii="Arial" w:hAnsi="Arial" w:cs="Arial"/>
        </w:rPr>
      </w:pPr>
      <w:r w:rsidRPr="00DF0187">
        <w:rPr>
          <w:rFonts w:ascii="Arial" w:hAnsi="Arial" w:cs="Arial"/>
        </w:rPr>
        <w:t xml:space="preserve">Velar por la adecuada utilización de los recursos </w:t>
      </w:r>
      <w:proofErr w:type="spellStart"/>
      <w:r w:rsidRPr="00DF0187">
        <w:rPr>
          <w:rFonts w:ascii="Arial" w:hAnsi="Arial" w:cs="Arial"/>
        </w:rPr>
        <w:t>ﬁnancieros</w:t>
      </w:r>
      <w:proofErr w:type="spellEnd"/>
      <w:r w:rsidRPr="00DF0187">
        <w:rPr>
          <w:rFonts w:ascii="Arial" w:hAnsi="Arial" w:cs="Arial"/>
        </w:rPr>
        <w:t xml:space="preserve"> que ingresan a la</w:t>
      </w:r>
      <w:r w:rsidRPr="00DF0187">
        <w:rPr>
          <w:rFonts w:ascii="Arial" w:hAnsi="Arial" w:cs="Arial"/>
          <w:spacing w:val="-11"/>
        </w:rPr>
        <w:t xml:space="preserve"> </w:t>
      </w:r>
      <w:r w:rsidRPr="00DF0187">
        <w:rPr>
          <w:rFonts w:ascii="Arial" w:hAnsi="Arial" w:cs="Arial"/>
        </w:rPr>
        <w:t>junta.</w:t>
      </w:r>
    </w:p>
    <w:p w14:paraId="6D3ABFEC" w14:textId="77777777" w:rsidR="00BD2315" w:rsidRPr="00DF0187" w:rsidRDefault="00BD2315" w:rsidP="009C7565">
      <w:pPr>
        <w:pStyle w:val="Textoindependiente"/>
        <w:jc w:val="both"/>
        <w:rPr>
          <w:rFonts w:ascii="Arial" w:hAnsi="Arial" w:cs="Arial"/>
          <w:sz w:val="22"/>
          <w:szCs w:val="22"/>
        </w:rPr>
      </w:pPr>
    </w:p>
    <w:p w14:paraId="6D3ABFED"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Velar por el adecuado funcionamiento y mantener actualizada la información en el sistema de información establecido por el Ministerio del</w:t>
      </w:r>
      <w:r w:rsidRPr="00DF0187">
        <w:rPr>
          <w:rFonts w:ascii="Arial" w:hAnsi="Arial" w:cs="Arial"/>
          <w:spacing w:val="-2"/>
        </w:rPr>
        <w:t xml:space="preserve"> </w:t>
      </w:r>
      <w:r w:rsidRPr="00DF0187">
        <w:rPr>
          <w:rFonts w:ascii="Arial" w:hAnsi="Arial" w:cs="Arial"/>
        </w:rPr>
        <w:t>Trabajo.</w:t>
      </w:r>
    </w:p>
    <w:p w14:paraId="6D3ABFEF" w14:textId="77777777" w:rsidR="00BD2315" w:rsidRPr="00DF0187" w:rsidRDefault="00BD2315" w:rsidP="009C7565">
      <w:pPr>
        <w:pStyle w:val="Textoindependiente"/>
        <w:jc w:val="both"/>
        <w:rPr>
          <w:rFonts w:ascii="Arial" w:hAnsi="Arial" w:cs="Arial"/>
          <w:sz w:val="22"/>
          <w:szCs w:val="22"/>
        </w:rPr>
      </w:pPr>
    </w:p>
    <w:p w14:paraId="6D3ABFF0"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Implementar y utilizar el sistema de correspondencia de la junta y velar por su adecuado mantenimiento y actualización de la información.</w:t>
      </w:r>
    </w:p>
    <w:p w14:paraId="6D3ABFF2" w14:textId="77777777" w:rsidR="00BD2315" w:rsidRPr="00DF0187" w:rsidRDefault="00BD2315" w:rsidP="009C7565">
      <w:pPr>
        <w:pStyle w:val="Textoindependiente"/>
        <w:jc w:val="both"/>
        <w:rPr>
          <w:rFonts w:ascii="Arial" w:hAnsi="Arial" w:cs="Arial"/>
          <w:sz w:val="22"/>
          <w:szCs w:val="22"/>
        </w:rPr>
      </w:pPr>
    </w:p>
    <w:p w14:paraId="6D3ABFF3" w14:textId="77777777" w:rsidR="00BD2315" w:rsidRPr="00DF0187" w:rsidRDefault="00A97C5D" w:rsidP="009C7565">
      <w:pPr>
        <w:pStyle w:val="Prrafodelista"/>
        <w:numPr>
          <w:ilvl w:val="0"/>
          <w:numId w:val="142"/>
        </w:numPr>
        <w:tabs>
          <w:tab w:val="left" w:pos="385"/>
        </w:tabs>
        <w:ind w:left="0" w:firstLine="0"/>
        <w:jc w:val="both"/>
        <w:rPr>
          <w:rFonts w:ascii="Arial" w:hAnsi="Arial" w:cs="Arial"/>
        </w:rPr>
      </w:pPr>
      <w:r w:rsidRPr="00DF0187">
        <w:rPr>
          <w:rFonts w:ascii="Arial" w:hAnsi="Arial" w:cs="Arial"/>
        </w:rPr>
        <w:t>Las demás que por razón de sus funciones le correspondan o le asignen el presente capítulo, el Ministerio del Trabajo y la respectiva junta en su reglamento interno.</w:t>
      </w:r>
    </w:p>
    <w:p w14:paraId="6D3ABFF5" w14:textId="77777777" w:rsidR="00BD2315" w:rsidRPr="00DF0187" w:rsidRDefault="00BD2315" w:rsidP="009C7565">
      <w:pPr>
        <w:pStyle w:val="Textoindependiente"/>
        <w:jc w:val="both"/>
        <w:rPr>
          <w:rFonts w:ascii="Arial" w:hAnsi="Arial" w:cs="Arial"/>
          <w:sz w:val="22"/>
          <w:szCs w:val="22"/>
        </w:rPr>
      </w:pPr>
    </w:p>
    <w:p w14:paraId="6D3ABFF9" w14:textId="77777777" w:rsidR="00BD2315" w:rsidRPr="00DF0187" w:rsidRDefault="00A97C5D" w:rsidP="009C7565">
      <w:pPr>
        <w:jc w:val="both"/>
        <w:rPr>
          <w:rFonts w:ascii="Arial" w:hAnsi="Arial" w:cs="Arial"/>
        </w:rPr>
      </w:pPr>
      <w:r w:rsidRPr="00DF0187">
        <w:rPr>
          <w:rFonts w:ascii="Arial" w:hAnsi="Arial" w:cs="Arial"/>
        </w:rPr>
        <w:t xml:space="preserve">ARTÍCULO 2.2.5.1.9. </w:t>
      </w:r>
      <w:r w:rsidRPr="00DF0187">
        <w:rPr>
          <w:rFonts w:ascii="Arial" w:hAnsi="Arial" w:cs="Arial"/>
          <w:i/>
        </w:rPr>
        <w:t xml:space="preserve">Funciones exclusivas de la junta nacional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Además de las comunes, son funciones exclusivas de la junta nacional de </w:t>
      </w:r>
      <w:proofErr w:type="spellStart"/>
      <w:r w:rsidRPr="00DF0187">
        <w:rPr>
          <w:rFonts w:ascii="Arial" w:hAnsi="Arial" w:cs="Arial"/>
        </w:rPr>
        <w:t>caliﬁcación</w:t>
      </w:r>
      <w:proofErr w:type="spellEnd"/>
      <w:r w:rsidRPr="00DF0187">
        <w:rPr>
          <w:rFonts w:ascii="Arial" w:hAnsi="Arial" w:cs="Arial"/>
        </w:rPr>
        <w:t xml:space="preserve"> de invalidez, las siguientes:</w:t>
      </w:r>
    </w:p>
    <w:p w14:paraId="6D3ABFFA" w14:textId="77777777" w:rsidR="00BD2315" w:rsidRPr="00DF0187" w:rsidRDefault="00BD2315" w:rsidP="009C7565">
      <w:pPr>
        <w:pStyle w:val="Textoindependiente"/>
        <w:jc w:val="both"/>
        <w:rPr>
          <w:rFonts w:ascii="Arial" w:hAnsi="Arial" w:cs="Arial"/>
          <w:sz w:val="22"/>
          <w:szCs w:val="22"/>
        </w:rPr>
      </w:pPr>
    </w:p>
    <w:p w14:paraId="6D3ABFFC" w14:textId="77777777" w:rsidR="00BD2315" w:rsidRPr="00DF0187" w:rsidRDefault="00A97C5D" w:rsidP="009C7565">
      <w:pPr>
        <w:pStyle w:val="Prrafodelista"/>
        <w:numPr>
          <w:ilvl w:val="0"/>
          <w:numId w:val="141"/>
        </w:numPr>
        <w:tabs>
          <w:tab w:val="left" w:pos="294"/>
        </w:tabs>
        <w:ind w:left="0" w:firstLine="0"/>
        <w:jc w:val="both"/>
        <w:rPr>
          <w:rFonts w:ascii="Arial" w:hAnsi="Arial" w:cs="Arial"/>
        </w:rPr>
      </w:pPr>
      <w:r w:rsidRPr="00DF0187">
        <w:rPr>
          <w:rFonts w:ascii="Arial" w:hAnsi="Arial" w:cs="Arial"/>
        </w:rPr>
        <w:t xml:space="preserve">Decidir en segunda instancia los recursos de apelación interpuestos contra los </w:t>
      </w:r>
      <w:r w:rsidRPr="00DF0187">
        <w:rPr>
          <w:rFonts w:ascii="Arial" w:hAnsi="Arial" w:cs="Arial"/>
        </w:rPr>
        <w:lastRenderedPageBreak/>
        <w:t xml:space="preserve">dictámenes de las juntas regionales de </w:t>
      </w:r>
      <w:proofErr w:type="spellStart"/>
      <w:r w:rsidRPr="00DF0187">
        <w:rPr>
          <w:rFonts w:ascii="Arial" w:hAnsi="Arial" w:cs="Arial"/>
        </w:rPr>
        <w:t>caliﬁcación</w:t>
      </w:r>
      <w:proofErr w:type="spellEnd"/>
      <w:r w:rsidRPr="00DF0187">
        <w:rPr>
          <w:rFonts w:ascii="Arial" w:hAnsi="Arial" w:cs="Arial"/>
        </w:rPr>
        <w:t xml:space="preserve"> de invalidez, sobre el origen, estado de pérdida de la capacidad laboral, fecha de estructuración y revisión de la pérdida de capacidad laboral y estado de</w:t>
      </w:r>
      <w:r w:rsidRPr="00DF0187">
        <w:rPr>
          <w:rFonts w:ascii="Arial" w:hAnsi="Arial" w:cs="Arial"/>
          <w:spacing w:val="-2"/>
        </w:rPr>
        <w:t xml:space="preserve"> </w:t>
      </w:r>
      <w:r w:rsidRPr="00DF0187">
        <w:rPr>
          <w:rFonts w:ascii="Arial" w:hAnsi="Arial" w:cs="Arial"/>
        </w:rPr>
        <w:t>invalidez.</w:t>
      </w:r>
    </w:p>
    <w:p w14:paraId="6D3ABFFF" w14:textId="77777777" w:rsidR="00BD2315" w:rsidRPr="00DF0187" w:rsidRDefault="00BD2315" w:rsidP="00EA2566">
      <w:pPr>
        <w:pStyle w:val="Textoindependiente"/>
        <w:jc w:val="both"/>
        <w:rPr>
          <w:rFonts w:ascii="Arial" w:hAnsi="Arial" w:cs="Arial"/>
          <w:sz w:val="22"/>
          <w:szCs w:val="22"/>
        </w:rPr>
      </w:pPr>
    </w:p>
    <w:p w14:paraId="6D3AC000" w14:textId="77777777" w:rsidR="00BD2315" w:rsidRPr="00DF0187" w:rsidRDefault="00A97C5D" w:rsidP="009C7565">
      <w:pPr>
        <w:pStyle w:val="Prrafodelista"/>
        <w:numPr>
          <w:ilvl w:val="0"/>
          <w:numId w:val="141"/>
        </w:numPr>
        <w:tabs>
          <w:tab w:val="left" w:pos="294"/>
        </w:tabs>
        <w:ind w:left="0" w:firstLine="0"/>
        <w:jc w:val="both"/>
        <w:rPr>
          <w:rFonts w:ascii="Arial" w:hAnsi="Arial" w:cs="Arial"/>
        </w:rPr>
      </w:pPr>
      <w:r w:rsidRPr="00DF0187">
        <w:rPr>
          <w:rFonts w:ascii="Arial" w:hAnsi="Arial" w:cs="Arial"/>
        </w:rPr>
        <w:t xml:space="preserve">Los integrantes de cada una de las salas se reunirán en conjunto en una Sala Plena una vez al mes, donde cada uno de los ponentes hará un resumen de los criterios utilizados, de conformidad con la normatividad vigente para la </w:t>
      </w:r>
      <w:proofErr w:type="spellStart"/>
      <w:r w:rsidRPr="00DF0187">
        <w:rPr>
          <w:rFonts w:ascii="Arial" w:hAnsi="Arial" w:cs="Arial"/>
        </w:rPr>
        <w:t>deﬁnición</w:t>
      </w:r>
      <w:proofErr w:type="spellEnd"/>
      <w:r w:rsidRPr="00DF0187">
        <w:rPr>
          <w:rFonts w:ascii="Arial" w:hAnsi="Arial" w:cs="Arial"/>
        </w:rPr>
        <w:t xml:space="preserve"> de casos, en dicha reunión se </w:t>
      </w:r>
      <w:proofErr w:type="spellStart"/>
      <w:r w:rsidRPr="00DF0187">
        <w:rPr>
          <w:rFonts w:ascii="Arial" w:hAnsi="Arial" w:cs="Arial"/>
        </w:rPr>
        <w:t>uniﬁcarán</w:t>
      </w:r>
      <w:proofErr w:type="spellEnd"/>
      <w:r w:rsidRPr="00DF0187">
        <w:rPr>
          <w:rFonts w:ascii="Arial" w:hAnsi="Arial" w:cs="Arial"/>
        </w:rPr>
        <w:t xml:space="preserve"> criterios y se dejará en actas, cuyas copias se remitirán a las juntas regionales quienes las usarán como parámetros para sus decisiones. Antes del mes de marzo de cada año remitirán a la dirección de riesgos laborales un informe sobre las líneas de interpretación en la emisión de dictámenes, escogiendo los casos más relevantes teniendo en cuenta su impacto social y/o económico y/o</w:t>
      </w:r>
      <w:r w:rsidRPr="00DF0187">
        <w:rPr>
          <w:rFonts w:ascii="Arial" w:hAnsi="Arial" w:cs="Arial"/>
          <w:spacing w:val="-15"/>
        </w:rPr>
        <w:t xml:space="preserve"> </w:t>
      </w:r>
      <w:r w:rsidRPr="00DF0187">
        <w:rPr>
          <w:rFonts w:ascii="Arial" w:hAnsi="Arial" w:cs="Arial"/>
        </w:rPr>
        <w:t>jurídico.</w:t>
      </w:r>
    </w:p>
    <w:p w14:paraId="6D3AC002" w14:textId="77777777" w:rsidR="00BD2315" w:rsidRPr="00DF0187" w:rsidRDefault="00BD2315" w:rsidP="009C7565">
      <w:pPr>
        <w:pStyle w:val="Textoindependiente"/>
        <w:jc w:val="both"/>
        <w:rPr>
          <w:rFonts w:ascii="Arial" w:hAnsi="Arial" w:cs="Arial"/>
          <w:sz w:val="22"/>
          <w:szCs w:val="22"/>
        </w:rPr>
      </w:pPr>
    </w:p>
    <w:p w14:paraId="6D3AC003" w14:textId="77777777" w:rsidR="00BD2315" w:rsidRPr="00DF0187" w:rsidRDefault="00A97C5D" w:rsidP="009C7565">
      <w:pPr>
        <w:pStyle w:val="Prrafodelista"/>
        <w:numPr>
          <w:ilvl w:val="0"/>
          <w:numId w:val="141"/>
        </w:numPr>
        <w:tabs>
          <w:tab w:val="left" w:pos="294"/>
        </w:tabs>
        <w:ind w:left="184" w:hanging="184"/>
        <w:jc w:val="both"/>
        <w:rPr>
          <w:rFonts w:ascii="Arial" w:hAnsi="Arial" w:cs="Arial"/>
        </w:rPr>
      </w:pPr>
      <w:r w:rsidRPr="00DF0187">
        <w:rPr>
          <w:rFonts w:ascii="Arial" w:hAnsi="Arial" w:cs="Arial"/>
        </w:rPr>
        <w:t>Devolver a la junta regional respectiva, el expediente completo junto con el dictamen emitido, una vez esté en</w:t>
      </w:r>
      <w:r w:rsidRPr="00DF0187">
        <w:rPr>
          <w:rFonts w:ascii="Arial" w:hAnsi="Arial" w:cs="Arial"/>
          <w:spacing w:val="-8"/>
        </w:rPr>
        <w:t xml:space="preserve"> </w:t>
      </w:r>
      <w:proofErr w:type="spellStart"/>
      <w:r w:rsidRPr="00DF0187">
        <w:rPr>
          <w:rFonts w:ascii="Arial" w:hAnsi="Arial" w:cs="Arial"/>
        </w:rPr>
        <w:t>ﬁrme</w:t>
      </w:r>
      <w:proofErr w:type="spellEnd"/>
      <w:r w:rsidRPr="00DF0187">
        <w:rPr>
          <w:rFonts w:ascii="Arial" w:hAnsi="Arial" w:cs="Arial"/>
        </w:rPr>
        <w:t>.</w:t>
      </w:r>
    </w:p>
    <w:p w14:paraId="6D3AC005" w14:textId="77777777" w:rsidR="00BD2315" w:rsidRPr="00DF0187" w:rsidRDefault="00BD2315" w:rsidP="009C7565">
      <w:pPr>
        <w:pStyle w:val="Textoindependiente"/>
        <w:jc w:val="both"/>
        <w:rPr>
          <w:rFonts w:ascii="Arial" w:hAnsi="Arial" w:cs="Arial"/>
          <w:sz w:val="22"/>
          <w:szCs w:val="22"/>
        </w:rPr>
      </w:pPr>
    </w:p>
    <w:p w14:paraId="6D3AC006" w14:textId="77777777" w:rsidR="00BD2315" w:rsidRPr="00DF0187" w:rsidRDefault="00A97C5D" w:rsidP="009C7565">
      <w:pPr>
        <w:pStyle w:val="Prrafodelista"/>
        <w:numPr>
          <w:ilvl w:val="0"/>
          <w:numId w:val="141"/>
        </w:numPr>
        <w:tabs>
          <w:tab w:val="left" w:pos="294"/>
        </w:tabs>
        <w:ind w:left="0" w:firstLine="0"/>
        <w:jc w:val="both"/>
        <w:rPr>
          <w:rFonts w:ascii="Arial" w:hAnsi="Arial" w:cs="Arial"/>
        </w:rPr>
      </w:pPr>
      <w:r w:rsidRPr="00DF0187">
        <w:rPr>
          <w:rFonts w:ascii="Arial" w:hAnsi="Arial" w:cs="Arial"/>
        </w:rPr>
        <w:t xml:space="preserve">Implementar los mecanismos de control frente a que un mismo interesado no haya radicado la misma solicitud en diferentes juntas regionales de </w:t>
      </w:r>
      <w:proofErr w:type="spellStart"/>
      <w:r w:rsidRPr="00DF0187">
        <w:rPr>
          <w:rFonts w:ascii="Arial" w:hAnsi="Arial" w:cs="Arial"/>
        </w:rPr>
        <w:t>caliﬁcación</w:t>
      </w:r>
      <w:proofErr w:type="spellEnd"/>
      <w:r w:rsidRPr="00DF0187">
        <w:rPr>
          <w:rFonts w:ascii="Arial" w:hAnsi="Arial" w:cs="Arial"/>
        </w:rPr>
        <w:t xml:space="preserve"> de</w:t>
      </w:r>
      <w:r w:rsidRPr="00DF0187">
        <w:rPr>
          <w:rFonts w:ascii="Arial" w:hAnsi="Arial" w:cs="Arial"/>
          <w:spacing w:val="-3"/>
        </w:rPr>
        <w:t xml:space="preserve"> </w:t>
      </w:r>
      <w:r w:rsidRPr="00DF0187">
        <w:rPr>
          <w:rFonts w:ascii="Arial" w:hAnsi="Arial" w:cs="Arial"/>
        </w:rPr>
        <w:t>invalidez.</w:t>
      </w:r>
    </w:p>
    <w:p w14:paraId="6D3AC008" w14:textId="77777777" w:rsidR="00BD2315" w:rsidRPr="00DF0187" w:rsidRDefault="00BD2315" w:rsidP="009C7565">
      <w:pPr>
        <w:pStyle w:val="Textoindependiente"/>
        <w:jc w:val="both"/>
        <w:rPr>
          <w:rFonts w:ascii="Arial" w:hAnsi="Arial" w:cs="Arial"/>
          <w:sz w:val="22"/>
          <w:szCs w:val="22"/>
        </w:rPr>
      </w:pPr>
    </w:p>
    <w:p w14:paraId="6D3AC009" w14:textId="77777777" w:rsidR="00BD2315" w:rsidRPr="00DF0187" w:rsidRDefault="00A97C5D" w:rsidP="009C7565">
      <w:pPr>
        <w:pStyle w:val="Prrafodelista"/>
        <w:numPr>
          <w:ilvl w:val="0"/>
          <w:numId w:val="141"/>
        </w:numPr>
        <w:tabs>
          <w:tab w:val="left" w:pos="294"/>
        </w:tabs>
        <w:ind w:left="0" w:firstLine="0"/>
        <w:jc w:val="both"/>
        <w:rPr>
          <w:rFonts w:ascii="Arial" w:hAnsi="Arial" w:cs="Arial"/>
        </w:rPr>
      </w:pPr>
      <w:r w:rsidRPr="00DF0187">
        <w:rPr>
          <w:rFonts w:ascii="Arial" w:hAnsi="Arial" w:cs="Arial"/>
        </w:rPr>
        <w:t>Las demás que por razón de sus funciones le correspondan o le asignen el presente capítulo, el Ministerio del Trabajo y la respectiva junta en su reglamento interno.</w:t>
      </w:r>
    </w:p>
    <w:p w14:paraId="6D3AC00B" w14:textId="77777777" w:rsidR="00BD2315" w:rsidRPr="00DF0187" w:rsidRDefault="00BD2315" w:rsidP="009C7565">
      <w:pPr>
        <w:pStyle w:val="Textoindependiente"/>
        <w:jc w:val="both"/>
        <w:rPr>
          <w:rFonts w:ascii="Arial" w:hAnsi="Arial" w:cs="Arial"/>
          <w:sz w:val="22"/>
          <w:szCs w:val="22"/>
        </w:rPr>
      </w:pPr>
    </w:p>
    <w:p w14:paraId="6D3AC00F" w14:textId="0152B467" w:rsidR="00BD2315" w:rsidRPr="00DF0187" w:rsidRDefault="00E53999" w:rsidP="009C7565">
      <w:pPr>
        <w:jc w:val="both"/>
        <w:rPr>
          <w:rFonts w:ascii="Arial" w:hAnsi="Arial" w:cs="Arial"/>
        </w:rPr>
      </w:pPr>
      <w:r>
        <w:rPr>
          <w:rFonts w:ascii="Arial" w:hAnsi="Arial" w:cs="Arial"/>
        </w:rPr>
        <w:t>A</w:t>
      </w:r>
      <w:r w:rsidR="00A97C5D" w:rsidRPr="00DF0187">
        <w:rPr>
          <w:rFonts w:ascii="Arial" w:hAnsi="Arial" w:cs="Arial"/>
        </w:rPr>
        <w:t>RTÍCULO 2.2.5.1.10</w:t>
      </w:r>
      <w:r w:rsidR="00A97C5D" w:rsidRPr="00DF0187">
        <w:rPr>
          <w:rFonts w:ascii="Arial" w:hAnsi="Arial" w:cs="Arial"/>
          <w:i/>
        </w:rPr>
        <w:t xml:space="preserve">. Funciones exclusivas de las juntas regionales de </w:t>
      </w:r>
      <w:proofErr w:type="spellStart"/>
      <w:r w:rsidR="00A97C5D" w:rsidRPr="00DF0187">
        <w:rPr>
          <w:rFonts w:ascii="Arial" w:hAnsi="Arial" w:cs="Arial"/>
          <w:i/>
        </w:rPr>
        <w:t>caliﬁcación</w:t>
      </w:r>
      <w:proofErr w:type="spellEnd"/>
      <w:r w:rsidR="00A97C5D" w:rsidRPr="00DF0187">
        <w:rPr>
          <w:rFonts w:ascii="Arial" w:hAnsi="Arial" w:cs="Arial"/>
          <w:i/>
        </w:rPr>
        <w:t xml:space="preserve"> de invalidez. </w:t>
      </w:r>
      <w:r w:rsidR="00A97C5D" w:rsidRPr="00DF0187">
        <w:rPr>
          <w:rFonts w:ascii="Arial" w:hAnsi="Arial" w:cs="Arial"/>
        </w:rPr>
        <w:t xml:space="preserve">Además de las comunes, son funciones de las juntas regionales de </w:t>
      </w:r>
      <w:proofErr w:type="spellStart"/>
      <w:r w:rsidR="00A97C5D" w:rsidRPr="00DF0187">
        <w:rPr>
          <w:rFonts w:ascii="Arial" w:hAnsi="Arial" w:cs="Arial"/>
        </w:rPr>
        <w:t>caliﬁcación</w:t>
      </w:r>
      <w:proofErr w:type="spellEnd"/>
      <w:r w:rsidR="00A97C5D" w:rsidRPr="00DF0187">
        <w:rPr>
          <w:rFonts w:ascii="Arial" w:hAnsi="Arial" w:cs="Arial"/>
        </w:rPr>
        <w:t xml:space="preserve"> de invalidez, las siguientes:</w:t>
      </w:r>
    </w:p>
    <w:p w14:paraId="6D3AC011" w14:textId="77777777" w:rsidR="00BD2315" w:rsidRPr="00DF0187" w:rsidRDefault="00BD2315" w:rsidP="009C7565">
      <w:pPr>
        <w:pStyle w:val="Textoindependiente"/>
        <w:jc w:val="both"/>
        <w:rPr>
          <w:rFonts w:ascii="Arial" w:hAnsi="Arial" w:cs="Arial"/>
          <w:sz w:val="22"/>
          <w:szCs w:val="22"/>
        </w:rPr>
      </w:pPr>
    </w:p>
    <w:p w14:paraId="6D3AC012" w14:textId="77777777" w:rsidR="00BD2315" w:rsidRPr="00DF0187" w:rsidRDefault="00A97C5D" w:rsidP="009C7565">
      <w:pPr>
        <w:pStyle w:val="Prrafodelista"/>
        <w:numPr>
          <w:ilvl w:val="0"/>
          <w:numId w:val="140"/>
        </w:numPr>
        <w:tabs>
          <w:tab w:val="left" w:pos="294"/>
        </w:tabs>
        <w:ind w:left="0" w:firstLine="0"/>
        <w:jc w:val="both"/>
        <w:rPr>
          <w:rFonts w:ascii="Arial" w:hAnsi="Arial" w:cs="Arial"/>
        </w:rPr>
      </w:pPr>
      <w:r w:rsidRPr="00DF0187">
        <w:rPr>
          <w:rFonts w:ascii="Arial" w:hAnsi="Arial" w:cs="Arial"/>
        </w:rPr>
        <w:t xml:space="preserve">Decidir en primera instancia las controversias sobre las </w:t>
      </w:r>
      <w:proofErr w:type="spellStart"/>
      <w:r w:rsidRPr="00DF0187">
        <w:rPr>
          <w:rFonts w:ascii="Arial" w:hAnsi="Arial" w:cs="Arial"/>
        </w:rPr>
        <w:t>caliﬁcaciones</w:t>
      </w:r>
      <w:proofErr w:type="spellEnd"/>
      <w:r w:rsidRPr="00DF0187">
        <w:rPr>
          <w:rFonts w:ascii="Arial" w:hAnsi="Arial" w:cs="Arial"/>
        </w:rPr>
        <w:t xml:space="preserve"> en primera oportunidad de origen y la pérdida de la capacidad laboral u ocupacional y su fecha de estructuración, así como la revisión de la pérdida de capacidad laboral y estado de</w:t>
      </w:r>
      <w:r w:rsidRPr="00DF0187">
        <w:rPr>
          <w:rFonts w:ascii="Arial" w:hAnsi="Arial" w:cs="Arial"/>
          <w:spacing w:val="-29"/>
        </w:rPr>
        <w:t xml:space="preserve"> </w:t>
      </w:r>
      <w:r w:rsidRPr="00DF0187">
        <w:rPr>
          <w:rFonts w:ascii="Arial" w:hAnsi="Arial" w:cs="Arial"/>
        </w:rPr>
        <w:t>invalidez.</w:t>
      </w:r>
    </w:p>
    <w:p w14:paraId="6D3AC014" w14:textId="77777777" w:rsidR="00BD2315" w:rsidRPr="00DF0187" w:rsidRDefault="00BD2315" w:rsidP="009C7565">
      <w:pPr>
        <w:pStyle w:val="Textoindependiente"/>
        <w:jc w:val="both"/>
        <w:rPr>
          <w:rFonts w:ascii="Arial" w:hAnsi="Arial" w:cs="Arial"/>
          <w:sz w:val="22"/>
          <w:szCs w:val="22"/>
        </w:rPr>
      </w:pPr>
    </w:p>
    <w:p w14:paraId="6D3AC015" w14:textId="77777777" w:rsidR="00BD2315" w:rsidRPr="00DF0187" w:rsidRDefault="00A97C5D" w:rsidP="009C7565">
      <w:pPr>
        <w:pStyle w:val="Prrafodelista"/>
        <w:numPr>
          <w:ilvl w:val="0"/>
          <w:numId w:val="140"/>
        </w:numPr>
        <w:tabs>
          <w:tab w:val="left" w:pos="294"/>
        </w:tabs>
        <w:ind w:left="0" w:firstLine="0"/>
        <w:jc w:val="both"/>
        <w:rPr>
          <w:rFonts w:ascii="Arial" w:hAnsi="Arial" w:cs="Arial"/>
        </w:rPr>
      </w:pPr>
      <w:r w:rsidRPr="00DF0187">
        <w:rPr>
          <w:rFonts w:ascii="Arial" w:hAnsi="Arial" w:cs="Arial"/>
        </w:rPr>
        <w:t xml:space="preserve">Actuar como peritos cuando le sea solicitado de conformidad con las disposiciones pertinentes del Código de Procedimiento Civil, normas que lo </w:t>
      </w:r>
      <w:proofErr w:type="spellStart"/>
      <w:r w:rsidRPr="00DF0187">
        <w:rPr>
          <w:rFonts w:ascii="Arial" w:hAnsi="Arial" w:cs="Arial"/>
        </w:rPr>
        <w:t>modiﬁquen</w:t>
      </w:r>
      <w:proofErr w:type="spellEnd"/>
      <w:r w:rsidRPr="00DF0187">
        <w:rPr>
          <w:rFonts w:ascii="Arial" w:hAnsi="Arial" w:cs="Arial"/>
        </w:rPr>
        <w:t>, sustituyan o</w:t>
      </w:r>
      <w:r w:rsidRPr="00DF0187">
        <w:rPr>
          <w:rFonts w:ascii="Arial" w:hAnsi="Arial" w:cs="Arial"/>
          <w:spacing w:val="-4"/>
        </w:rPr>
        <w:t xml:space="preserve"> </w:t>
      </w:r>
      <w:r w:rsidRPr="00DF0187">
        <w:rPr>
          <w:rFonts w:ascii="Arial" w:hAnsi="Arial" w:cs="Arial"/>
        </w:rPr>
        <w:t>adicionen.</w:t>
      </w:r>
    </w:p>
    <w:p w14:paraId="6D3AC017" w14:textId="77777777" w:rsidR="00BD2315" w:rsidRPr="00DF0187" w:rsidRDefault="00BD2315" w:rsidP="009C7565">
      <w:pPr>
        <w:pStyle w:val="Textoindependiente"/>
        <w:jc w:val="both"/>
        <w:rPr>
          <w:rFonts w:ascii="Arial" w:hAnsi="Arial" w:cs="Arial"/>
          <w:sz w:val="22"/>
          <w:szCs w:val="22"/>
        </w:rPr>
      </w:pPr>
    </w:p>
    <w:p w14:paraId="6D3AC018" w14:textId="77777777" w:rsidR="00BD2315" w:rsidRPr="00DF0187" w:rsidRDefault="00A97C5D" w:rsidP="009C7565">
      <w:pPr>
        <w:pStyle w:val="Prrafodelista"/>
        <w:numPr>
          <w:ilvl w:val="0"/>
          <w:numId w:val="140"/>
        </w:numPr>
        <w:tabs>
          <w:tab w:val="left" w:pos="294"/>
        </w:tabs>
        <w:ind w:left="0" w:firstLine="0"/>
        <w:jc w:val="both"/>
        <w:rPr>
          <w:rFonts w:ascii="Arial" w:hAnsi="Arial" w:cs="Arial"/>
        </w:rPr>
      </w:pPr>
      <w:r w:rsidRPr="00DF0187">
        <w:rPr>
          <w:rFonts w:ascii="Arial" w:hAnsi="Arial" w:cs="Arial"/>
        </w:rPr>
        <w:t>Los integrantes de la junta o de cada una de las salas se reunirán en conjunto en una sala plena una vez al mes, donde analizarán las copias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actas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proofErr w:type="spellStart"/>
      <w:r w:rsidRPr="00DF0187">
        <w:rPr>
          <w:rFonts w:ascii="Arial" w:hAnsi="Arial" w:cs="Arial"/>
        </w:rPr>
        <w:t>uniﬁcación</w:t>
      </w:r>
      <w:proofErr w:type="spellEnd"/>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criterios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junta</w:t>
      </w:r>
      <w:r w:rsidRPr="00DF0187">
        <w:rPr>
          <w:rFonts w:ascii="Arial" w:hAnsi="Arial" w:cs="Arial"/>
          <w:spacing w:val="-2"/>
        </w:rPr>
        <w:t xml:space="preserve"> </w:t>
      </w:r>
      <w:r w:rsidRPr="00DF0187">
        <w:rPr>
          <w:rFonts w:ascii="Arial" w:hAnsi="Arial" w:cs="Arial"/>
        </w:rPr>
        <w:t>nacional</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usarlas</w:t>
      </w:r>
      <w:r w:rsidRPr="00DF0187">
        <w:rPr>
          <w:rFonts w:ascii="Arial" w:hAnsi="Arial" w:cs="Arial"/>
          <w:spacing w:val="-3"/>
        </w:rPr>
        <w:t xml:space="preserve"> </w:t>
      </w:r>
      <w:r w:rsidRPr="00DF0187">
        <w:rPr>
          <w:rFonts w:ascii="Arial" w:hAnsi="Arial" w:cs="Arial"/>
        </w:rPr>
        <w:t>como</w:t>
      </w:r>
      <w:r w:rsidRPr="00DF0187">
        <w:rPr>
          <w:rFonts w:ascii="Arial" w:hAnsi="Arial" w:cs="Arial"/>
          <w:spacing w:val="-2"/>
        </w:rPr>
        <w:t xml:space="preserve"> </w:t>
      </w:r>
      <w:r w:rsidRPr="00DF0187">
        <w:rPr>
          <w:rFonts w:ascii="Arial" w:hAnsi="Arial" w:cs="Arial"/>
        </w:rPr>
        <w:t>referencia</w:t>
      </w:r>
      <w:r w:rsidRPr="00DF0187">
        <w:rPr>
          <w:rFonts w:ascii="Arial" w:hAnsi="Arial" w:cs="Arial"/>
          <w:spacing w:val="-1"/>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parámetros</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sus</w:t>
      </w:r>
      <w:r w:rsidRPr="00DF0187">
        <w:rPr>
          <w:rFonts w:ascii="Arial" w:hAnsi="Arial" w:cs="Arial"/>
          <w:spacing w:val="-2"/>
        </w:rPr>
        <w:t xml:space="preserve"> </w:t>
      </w:r>
      <w:r w:rsidRPr="00DF0187">
        <w:rPr>
          <w:rFonts w:ascii="Arial" w:hAnsi="Arial" w:cs="Arial"/>
        </w:rPr>
        <w:t>decisiones.</w:t>
      </w:r>
    </w:p>
    <w:p w14:paraId="6D3AC01C" w14:textId="77777777" w:rsidR="00BD2315" w:rsidRPr="00DF0187" w:rsidRDefault="00BD2315" w:rsidP="009C7565">
      <w:pPr>
        <w:pStyle w:val="Textoindependiente"/>
        <w:jc w:val="both"/>
        <w:rPr>
          <w:rFonts w:ascii="Arial" w:hAnsi="Arial" w:cs="Arial"/>
          <w:i/>
          <w:sz w:val="22"/>
          <w:szCs w:val="22"/>
        </w:rPr>
      </w:pPr>
    </w:p>
    <w:p w14:paraId="6D3AC01E"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ARTÍCULO 2.2.5.1.11</w:t>
      </w:r>
      <w:r w:rsidRPr="00DF0187">
        <w:rPr>
          <w:rFonts w:ascii="Arial" w:hAnsi="Arial" w:cs="Arial"/>
          <w:i/>
          <w:sz w:val="22"/>
          <w:szCs w:val="22"/>
        </w:rPr>
        <w:t xml:space="preserve">. Renuncias. </w:t>
      </w:r>
      <w:r w:rsidRPr="00DF0187">
        <w:rPr>
          <w:rFonts w:ascii="Arial" w:hAnsi="Arial" w:cs="Arial"/>
          <w:sz w:val="22"/>
          <w:szCs w:val="22"/>
        </w:rPr>
        <w:t>En caso de renuncia de cualquiera de los integrantes, se procederá a su reemplazo durante el período de vigencia faltante, por el suplente si lo hubiere, o en ausencia de este por quien designe el Ministerio del Trabajo de conformidad con el presente capítulo y de acuerdo con la lista de elegibles y según las bases del concurso.</w:t>
      </w:r>
    </w:p>
    <w:p w14:paraId="6D3AC020" w14:textId="77777777" w:rsidR="00BD2315" w:rsidRPr="00DF0187" w:rsidRDefault="00BD2315" w:rsidP="009C7565">
      <w:pPr>
        <w:pStyle w:val="Textoindependiente"/>
        <w:jc w:val="both"/>
        <w:rPr>
          <w:rFonts w:ascii="Arial" w:hAnsi="Arial" w:cs="Arial"/>
          <w:sz w:val="22"/>
          <w:szCs w:val="22"/>
        </w:rPr>
      </w:pPr>
    </w:p>
    <w:p w14:paraId="6D3AC021"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Las renuncias deberán ser presentadas ante el Ministro del Trabajo, con copia dirigida a la dirección de riesgos laborales y a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w:t>
      </w:r>
    </w:p>
    <w:p w14:paraId="6D3AC023" w14:textId="77777777" w:rsidR="00BD2315" w:rsidRPr="00DF0187" w:rsidRDefault="00BD2315" w:rsidP="009C7565">
      <w:pPr>
        <w:pStyle w:val="Textoindependiente"/>
        <w:jc w:val="both"/>
        <w:rPr>
          <w:rFonts w:ascii="Arial" w:hAnsi="Arial" w:cs="Arial"/>
          <w:sz w:val="22"/>
          <w:szCs w:val="22"/>
        </w:rPr>
      </w:pPr>
    </w:p>
    <w:p w14:paraId="6D3AC024"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La permanencia en el cargo del integrante que presente renuncia se extiende hasta la fecha en que el suplente designado por el Ministerio del Trabajo o el nuevo integrante designado, asuma sus funciones.</w:t>
      </w:r>
    </w:p>
    <w:p w14:paraId="6D3AC026" w14:textId="77777777" w:rsidR="00BD2315" w:rsidRPr="00DF0187" w:rsidRDefault="00BD2315" w:rsidP="009C7565">
      <w:pPr>
        <w:pStyle w:val="Textoindependiente"/>
        <w:jc w:val="both"/>
        <w:rPr>
          <w:rFonts w:ascii="Arial" w:hAnsi="Arial" w:cs="Arial"/>
          <w:sz w:val="22"/>
          <w:szCs w:val="22"/>
        </w:rPr>
      </w:pPr>
    </w:p>
    <w:p w14:paraId="6D3AC027"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lastRenderedPageBreak/>
        <w:t xml:space="preserve">PARÁGRAFO . - En caso de renuncia de alguno de los integrantes principales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por motivos de fuerza mayor o caso fortuito, el Ministerio del Trabajo designará un integrante ad hoc hasta tanto se designe su reemplazo, por el periodo de vigencia faltante de la junta.</w:t>
      </w:r>
    </w:p>
    <w:p w14:paraId="6D3AC02C" w14:textId="77777777" w:rsidR="00BD2315" w:rsidRPr="00DF0187" w:rsidRDefault="00BD2315" w:rsidP="009C7565">
      <w:pPr>
        <w:pStyle w:val="Textoindependiente"/>
        <w:jc w:val="both"/>
        <w:rPr>
          <w:rFonts w:ascii="Arial" w:hAnsi="Arial" w:cs="Arial"/>
          <w:i/>
          <w:sz w:val="22"/>
          <w:szCs w:val="22"/>
        </w:rPr>
      </w:pPr>
    </w:p>
    <w:p w14:paraId="6D3AC02D"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2.2.5.1.12. </w:t>
      </w:r>
      <w:r w:rsidRPr="00DF0187">
        <w:rPr>
          <w:rFonts w:ascii="Arial" w:hAnsi="Arial" w:cs="Arial"/>
          <w:i/>
          <w:sz w:val="22"/>
          <w:szCs w:val="22"/>
        </w:rPr>
        <w:t xml:space="preserve">Actuación de suplentes. </w:t>
      </w:r>
      <w:r w:rsidRPr="00DF0187">
        <w:rPr>
          <w:rFonts w:ascii="Arial" w:hAnsi="Arial" w:cs="Arial"/>
          <w:sz w:val="22"/>
          <w:szCs w:val="22"/>
        </w:rPr>
        <w:t>Las actuaciones de los integrantes suplentes serán requeridas en los siguientes casos:</w:t>
      </w:r>
    </w:p>
    <w:p w14:paraId="6D3AC030" w14:textId="77777777" w:rsidR="00BD2315" w:rsidRPr="00DF0187" w:rsidRDefault="00BD2315" w:rsidP="00EA2566">
      <w:pPr>
        <w:pStyle w:val="Textoindependiente"/>
        <w:jc w:val="both"/>
        <w:rPr>
          <w:rFonts w:ascii="Arial" w:hAnsi="Arial" w:cs="Arial"/>
          <w:sz w:val="22"/>
          <w:szCs w:val="22"/>
        </w:rPr>
      </w:pPr>
    </w:p>
    <w:p w14:paraId="6D3AC031" w14:textId="77777777" w:rsidR="00BD2315" w:rsidRPr="00DF0187" w:rsidRDefault="00A97C5D" w:rsidP="009C7565">
      <w:pPr>
        <w:pStyle w:val="Prrafodelista"/>
        <w:numPr>
          <w:ilvl w:val="0"/>
          <w:numId w:val="139"/>
        </w:numPr>
        <w:tabs>
          <w:tab w:val="left" w:pos="294"/>
        </w:tabs>
        <w:ind w:left="0" w:firstLine="0"/>
        <w:jc w:val="both"/>
        <w:rPr>
          <w:rFonts w:ascii="Arial" w:hAnsi="Arial" w:cs="Arial"/>
        </w:rPr>
      </w:pPr>
      <w:r w:rsidRPr="00DF0187">
        <w:rPr>
          <w:rFonts w:ascii="Arial" w:hAnsi="Arial" w:cs="Arial"/>
        </w:rPr>
        <w:t xml:space="preserve">Cuando la junta de </w:t>
      </w:r>
      <w:proofErr w:type="spellStart"/>
      <w:r w:rsidRPr="00DF0187">
        <w:rPr>
          <w:rFonts w:ascii="Arial" w:hAnsi="Arial" w:cs="Arial"/>
        </w:rPr>
        <w:t>caliﬁcación</w:t>
      </w:r>
      <w:proofErr w:type="spellEnd"/>
      <w:r w:rsidRPr="00DF0187">
        <w:rPr>
          <w:rFonts w:ascii="Arial" w:hAnsi="Arial" w:cs="Arial"/>
        </w:rPr>
        <w:t xml:space="preserve"> de invalidez se encuentre parcialmente integrada en la conformación de sus integrantes principales, por la falta de posesión de alguno de ellos, por renuncia o retiro por orden de autoridad competente, el director administrativo y </w:t>
      </w:r>
      <w:proofErr w:type="spellStart"/>
      <w:r w:rsidRPr="00DF0187">
        <w:rPr>
          <w:rFonts w:ascii="Arial" w:hAnsi="Arial" w:cs="Arial"/>
        </w:rPr>
        <w:t>ﬁnanciero</w:t>
      </w:r>
      <w:proofErr w:type="spellEnd"/>
      <w:r w:rsidRPr="00DF0187">
        <w:rPr>
          <w:rFonts w:ascii="Arial" w:hAnsi="Arial" w:cs="Arial"/>
        </w:rPr>
        <w:t xml:space="preserve"> procederá a convocar una reunión a la que citará al integrante que el Ministerio del Trabajo haya designado como suplente para que inicie su actuación como integrante principal una vez posesionado ante el director territorial, y hasta que termine el periodo de vigencia de la junta, dejando constancia de la reunión en</w:t>
      </w:r>
      <w:r w:rsidRPr="00DF0187">
        <w:rPr>
          <w:rFonts w:ascii="Arial" w:hAnsi="Arial" w:cs="Arial"/>
          <w:spacing w:val="-3"/>
        </w:rPr>
        <w:t xml:space="preserve"> </w:t>
      </w:r>
      <w:r w:rsidRPr="00DF0187">
        <w:rPr>
          <w:rFonts w:ascii="Arial" w:hAnsi="Arial" w:cs="Arial"/>
        </w:rPr>
        <w:t>acta.</w:t>
      </w:r>
    </w:p>
    <w:p w14:paraId="6D3AC033" w14:textId="77777777" w:rsidR="00BD2315" w:rsidRPr="00DF0187" w:rsidRDefault="00BD2315" w:rsidP="009C7565">
      <w:pPr>
        <w:pStyle w:val="Textoindependiente"/>
        <w:jc w:val="both"/>
        <w:rPr>
          <w:rFonts w:ascii="Arial" w:hAnsi="Arial" w:cs="Arial"/>
          <w:sz w:val="22"/>
          <w:szCs w:val="22"/>
        </w:rPr>
      </w:pPr>
    </w:p>
    <w:p w14:paraId="6D3AC034" w14:textId="77777777" w:rsidR="00BD2315" w:rsidRPr="00DF0187" w:rsidRDefault="00A97C5D" w:rsidP="009C7565">
      <w:pPr>
        <w:pStyle w:val="Prrafodelista"/>
        <w:numPr>
          <w:ilvl w:val="0"/>
          <w:numId w:val="139"/>
        </w:numPr>
        <w:tabs>
          <w:tab w:val="left" w:pos="294"/>
        </w:tabs>
        <w:ind w:left="0" w:firstLine="0"/>
        <w:jc w:val="both"/>
        <w:rPr>
          <w:rFonts w:ascii="Arial" w:hAnsi="Arial" w:cs="Arial"/>
        </w:rPr>
      </w:pPr>
      <w:r w:rsidRPr="00DF0187">
        <w:rPr>
          <w:rFonts w:ascii="Arial" w:hAnsi="Arial" w:cs="Arial"/>
        </w:rPr>
        <w:t xml:space="preserve">Cuando en ausencia temporal de alguno de los integrantes principales, el director administrativo y </w:t>
      </w:r>
      <w:proofErr w:type="spellStart"/>
      <w:r w:rsidRPr="00DF0187">
        <w:rPr>
          <w:rFonts w:ascii="Arial" w:hAnsi="Arial" w:cs="Arial"/>
        </w:rPr>
        <w:t>ﬁnanciero</w:t>
      </w:r>
      <w:proofErr w:type="spellEnd"/>
      <w:r w:rsidRPr="00DF0187">
        <w:rPr>
          <w:rFonts w:ascii="Arial" w:hAnsi="Arial" w:cs="Arial"/>
        </w:rPr>
        <w:t xml:space="preserve"> de la junta de </w:t>
      </w:r>
      <w:proofErr w:type="spellStart"/>
      <w:r w:rsidRPr="00DF0187">
        <w:rPr>
          <w:rFonts w:ascii="Arial" w:hAnsi="Arial" w:cs="Arial"/>
        </w:rPr>
        <w:t>caliﬁcación</w:t>
      </w:r>
      <w:proofErr w:type="spellEnd"/>
      <w:r w:rsidRPr="00DF0187">
        <w:rPr>
          <w:rFonts w:ascii="Arial" w:hAnsi="Arial" w:cs="Arial"/>
        </w:rPr>
        <w:t xml:space="preserve"> de invalidez procederá a llamar al respectivo suplente, quien asumirá sus funciones de forma inmediata, de lo cual deberá dejar constancia en acta.</w:t>
      </w:r>
    </w:p>
    <w:p w14:paraId="6D3AC035" w14:textId="77777777" w:rsidR="00BD2315" w:rsidRPr="00DF0187" w:rsidRDefault="00BD2315" w:rsidP="009C7565">
      <w:pPr>
        <w:pStyle w:val="Textoindependiente"/>
        <w:jc w:val="both"/>
        <w:rPr>
          <w:rFonts w:ascii="Arial" w:hAnsi="Arial" w:cs="Arial"/>
          <w:sz w:val="22"/>
          <w:szCs w:val="22"/>
        </w:rPr>
      </w:pPr>
    </w:p>
    <w:p w14:paraId="6D3AC037" w14:textId="77777777" w:rsidR="00BD2315" w:rsidRPr="00DF0187" w:rsidRDefault="00A97C5D" w:rsidP="009C7565">
      <w:pPr>
        <w:pStyle w:val="Prrafodelista"/>
        <w:numPr>
          <w:ilvl w:val="0"/>
          <w:numId w:val="139"/>
        </w:numPr>
        <w:tabs>
          <w:tab w:val="left" w:pos="294"/>
        </w:tabs>
        <w:ind w:left="0" w:firstLine="0"/>
        <w:jc w:val="both"/>
        <w:rPr>
          <w:rFonts w:ascii="Arial" w:hAnsi="Arial" w:cs="Arial"/>
        </w:rPr>
      </w:pPr>
      <w:r w:rsidRPr="00DF0187">
        <w:rPr>
          <w:rFonts w:ascii="Arial" w:hAnsi="Arial" w:cs="Arial"/>
        </w:rPr>
        <w:t>Cuando se haya declarado impedimento o haya sido recusado alguno de los integrantes principales, se seguirá lo establecido en el artículo de impedimentos y recusaciones del presente</w:t>
      </w:r>
      <w:r w:rsidRPr="00DF0187">
        <w:rPr>
          <w:rFonts w:ascii="Arial" w:hAnsi="Arial" w:cs="Arial"/>
          <w:spacing w:val="-6"/>
        </w:rPr>
        <w:t xml:space="preserve"> </w:t>
      </w:r>
      <w:r w:rsidRPr="00DF0187">
        <w:rPr>
          <w:rFonts w:ascii="Arial" w:hAnsi="Arial" w:cs="Arial"/>
        </w:rPr>
        <w:t>capítulo.</w:t>
      </w:r>
    </w:p>
    <w:p w14:paraId="6D3AC039" w14:textId="77777777" w:rsidR="00BD2315" w:rsidRPr="00DF0187" w:rsidRDefault="00BD2315" w:rsidP="009C7565">
      <w:pPr>
        <w:pStyle w:val="Textoindependiente"/>
        <w:jc w:val="both"/>
        <w:rPr>
          <w:rFonts w:ascii="Arial" w:hAnsi="Arial" w:cs="Arial"/>
          <w:sz w:val="22"/>
          <w:szCs w:val="22"/>
        </w:rPr>
      </w:pPr>
    </w:p>
    <w:p w14:paraId="6D3AC03A"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PARÁGRAFO 1. En los casos en los que actúe el integrante suplente, este tendrá derecho al pago de honorarios correspondientes a los dictámenes emitidos, según lo dispuesto en el presente capítulo.</w:t>
      </w:r>
    </w:p>
    <w:p w14:paraId="6D3AC03C" w14:textId="77777777" w:rsidR="00BD2315" w:rsidRPr="00DF0187" w:rsidRDefault="00BD2315" w:rsidP="009C7565">
      <w:pPr>
        <w:pStyle w:val="Textoindependiente"/>
        <w:jc w:val="both"/>
        <w:rPr>
          <w:rFonts w:ascii="Arial" w:hAnsi="Arial" w:cs="Arial"/>
          <w:sz w:val="22"/>
          <w:szCs w:val="22"/>
        </w:rPr>
      </w:pPr>
    </w:p>
    <w:p w14:paraId="6D3AC03D"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2. Siendo la función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un servicio público, cuando el integrante principal se ausente sin </w:t>
      </w:r>
      <w:proofErr w:type="spellStart"/>
      <w:r w:rsidRPr="00DF0187">
        <w:rPr>
          <w:rFonts w:ascii="Arial" w:hAnsi="Arial" w:cs="Arial"/>
          <w:sz w:val="22"/>
          <w:szCs w:val="22"/>
        </w:rPr>
        <w:t>justiﬁcación</w:t>
      </w:r>
      <w:proofErr w:type="spellEnd"/>
      <w:r w:rsidRPr="00DF0187">
        <w:rPr>
          <w:rFonts w:ascii="Arial" w:hAnsi="Arial" w:cs="Arial"/>
          <w:sz w:val="22"/>
          <w:szCs w:val="22"/>
        </w:rPr>
        <w:t xml:space="preserve">, por más de cinco (5) días consecutivos,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dejará constancia en acta e informará de tal situación a la Procuraduría General de la Nación y realizará las gestiones para su reemplazo temporal o </w:t>
      </w:r>
      <w:proofErr w:type="spellStart"/>
      <w:r w:rsidRPr="00DF0187">
        <w:rPr>
          <w:rFonts w:ascii="Arial" w:hAnsi="Arial" w:cs="Arial"/>
          <w:sz w:val="22"/>
          <w:szCs w:val="22"/>
        </w:rPr>
        <w:t>deﬁnitivo</w:t>
      </w:r>
      <w:proofErr w:type="spellEnd"/>
      <w:r w:rsidRPr="00DF0187">
        <w:rPr>
          <w:rFonts w:ascii="Arial" w:hAnsi="Arial" w:cs="Arial"/>
          <w:sz w:val="22"/>
          <w:szCs w:val="22"/>
        </w:rPr>
        <w:t xml:space="preserve"> de conformidad con los procedimientos establecidos en el presente</w:t>
      </w:r>
      <w:r w:rsidRPr="00DF0187">
        <w:rPr>
          <w:rFonts w:ascii="Arial" w:hAnsi="Arial" w:cs="Arial"/>
          <w:spacing w:val="-9"/>
          <w:sz w:val="22"/>
          <w:szCs w:val="22"/>
        </w:rPr>
        <w:t xml:space="preserve"> </w:t>
      </w:r>
      <w:r w:rsidRPr="00DF0187">
        <w:rPr>
          <w:rFonts w:ascii="Arial" w:hAnsi="Arial" w:cs="Arial"/>
          <w:sz w:val="22"/>
          <w:szCs w:val="22"/>
        </w:rPr>
        <w:t>capítulo.</w:t>
      </w:r>
    </w:p>
    <w:p w14:paraId="6D3AC042" w14:textId="77777777" w:rsidR="00BD2315" w:rsidRPr="00DF0187" w:rsidRDefault="00BD2315" w:rsidP="009C7565">
      <w:pPr>
        <w:pStyle w:val="Textoindependiente"/>
        <w:jc w:val="both"/>
        <w:rPr>
          <w:rFonts w:ascii="Arial" w:hAnsi="Arial" w:cs="Arial"/>
          <w:i/>
          <w:sz w:val="22"/>
          <w:szCs w:val="22"/>
        </w:rPr>
      </w:pPr>
    </w:p>
    <w:p w14:paraId="6D3AC043"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2.2.5.1.13. </w:t>
      </w:r>
      <w:r w:rsidRPr="00DF0187">
        <w:rPr>
          <w:rFonts w:ascii="Arial" w:hAnsi="Arial" w:cs="Arial"/>
          <w:i/>
          <w:sz w:val="22"/>
          <w:szCs w:val="22"/>
        </w:rPr>
        <w:t xml:space="preserve">Designaciones ad hoc. </w:t>
      </w:r>
      <w:r w:rsidRPr="00DF0187">
        <w:rPr>
          <w:rFonts w:ascii="Arial" w:hAnsi="Arial" w:cs="Arial"/>
          <w:sz w:val="22"/>
          <w:szCs w:val="22"/>
        </w:rPr>
        <w:t xml:space="preserve">Cuando por cualquier razón no pueda actuar el integrante principal ni el suplente designado por el Ministerio del Trabajo y como consecuencia de ello no exista quórum decisorio para proferir el dictamen,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solicitará a la dirección de riesgos laborales del Ministerio del Trabajo la designación de un integrante ad hoc, quien actuará exclusivamente en el caso para el cual se solicita.</w:t>
      </w:r>
    </w:p>
    <w:p w14:paraId="6D3AC045" w14:textId="77777777" w:rsidR="00BD2315" w:rsidRPr="00DF0187" w:rsidRDefault="00BD2315" w:rsidP="009C7565">
      <w:pPr>
        <w:pStyle w:val="Textoindependiente"/>
        <w:jc w:val="both"/>
        <w:rPr>
          <w:rFonts w:ascii="Arial" w:hAnsi="Arial" w:cs="Arial"/>
          <w:sz w:val="22"/>
          <w:szCs w:val="22"/>
        </w:rPr>
      </w:pPr>
    </w:p>
    <w:p w14:paraId="6D3AC046"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PARÁGRAFO 1. Los integrantes ad hoc se nombrarán de la lista de elegibles y de conformidad con las bases del concurso.</w:t>
      </w:r>
    </w:p>
    <w:p w14:paraId="6D3AC048" w14:textId="77777777" w:rsidR="00BD2315" w:rsidRPr="00DF0187" w:rsidRDefault="00BD2315" w:rsidP="009C7565">
      <w:pPr>
        <w:pStyle w:val="Textoindependiente"/>
        <w:jc w:val="both"/>
        <w:rPr>
          <w:rFonts w:ascii="Arial" w:hAnsi="Arial" w:cs="Arial"/>
          <w:sz w:val="22"/>
          <w:szCs w:val="22"/>
        </w:rPr>
      </w:pPr>
    </w:p>
    <w:p w14:paraId="6D3AC049"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2. En todos los casos en los que actúe como ad hoc, este tendrá derecho al pago de honorarios correspondientes a los dictámenes emitidos y </w:t>
      </w:r>
      <w:proofErr w:type="spellStart"/>
      <w:r w:rsidRPr="00DF0187">
        <w:rPr>
          <w:rFonts w:ascii="Arial" w:hAnsi="Arial" w:cs="Arial"/>
          <w:sz w:val="22"/>
          <w:szCs w:val="22"/>
        </w:rPr>
        <w:t>notiﬁcados</w:t>
      </w:r>
      <w:proofErr w:type="spellEnd"/>
      <w:r w:rsidRPr="00DF0187">
        <w:rPr>
          <w:rFonts w:ascii="Arial" w:hAnsi="Arial" w:cs="Arial"/>
          <w:sz w:val="22"/>
          <w:szCs w:val="22"/>
        </w:rPr>
        <w:t xml:space="preserve">, según lo dispuesto en el presente capítulo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adicione o sustituya.</w:t>
      </w:r>
    </w:p>
    <w:p w14:paraId="6D3AC04E" w14:textId="77777777" w:rsidR="00BD2315" w:rsidRPr="00DF0187" w:rsidRDefault="00BD2315" w:rsidP="009C7565">
      <w:pPr>
        <w:pStyle w:val="Textoindependiente"/>
        <w:jc w:val="both"/>
        <w:rPr>
          <w:rFonts w:ascii="Arial" w:hAnsi="Arial" w:cs="Arial"/>
          <w:i/>
          <w:sz w:val="22"/>
          <w:szCs w:val="22"/>
        </w:rPr>
      </w:pPr>
    </w:p>
    <w:p w14:paraId="6D3AC04F"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2.2.5.1.14. </w:t>
      </w:r>
      <w:r w:rsidRPr="00DF0187">
        <w:rPr>
          <w:rFonts w:ascii="Arial" w:hAnsi="Arial" w:cs="Arial"/>
          <w:i/>
          <w:sz w:val="22"/>
          <w:szCs w:val="22"/>
        </w:rPr>
        <w:t xml:space="preserve">Equipo </w:t>
      </w:r>
      <w:proofErr w:type="spellStart"/>
      <w:r w:rsidRPr="00DF0187">
        <w:rPr>
          <w:rFonts w:ascii="Arial" w:hAnsi="Arial" w:cs="Arial"/>
          <w:i/>
          <w:sz w:val="22"/>
          <w:szCs w:val="22"/>
        </w:rPr>
        <w:t>interconsultor</w:t>
      </w:r>
      <w:proofErr w:type="spellEnd"/>
      <w:r w:rsidRPr="00DF0187">
        <w:rPr>
          <w:rFonts w:ascii="Arial" w:hAnsi="Arial" w:cs="Arial"/>
          <w:i/>
          <w:sz w:val="22"/>
          <w:szCs w:val="22"/>
        </w:rPr>
        <w:t xml:space="preserve"> externo de las juntas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Todas las juntas deben llevar un directorio de profesionales o entidades </w:t>
      </w:r>
      <w:proofErr w:type="spellStart"/>
      <w:r w:rsidRPr="00DF0187">
        <w:rPr>
          <w:rFonts w:ascii="Arial" w:hAnsi="Arial" w:cs="Arial"/>
          <w:sz w:val="22"/>
          <w:szCs w:val="22"/>
        </w:rPr>
        <w:t>interconsultores</w:t>
      </w:r>
      <w:proofErr w:type="spellEnd"/>
      <w:r w:rsidRPr="00DF0187">
        <w:rPr>
          <w:rFonts w:ascii="Arial" w:hAnsi="Arial" w:cs="Arial"/>
          <w:sz w:val="22"/>
          <w:szCs w:val="22"/>
        </w:rPr>
        <w:t xml:space="preserve"> independientes de las instituciones de seguridad social relacionadas </w:t>
      </w:r>
      <w:r w:rsidRPr="00DF0187">
        <w:rPr>
          <w:rFonts w:ascii="Arial" w:hAnsi="Arial" w:cs="Arial"/>
          <w:sz w:val="22"/>
          <w:szCs w:val="22"/>
        </w:rPr>
        <w:lastRenderedPageBreak/>
        <w:t xml:space="preserve">con el caso sobre el cual se va a emitir el dictamen, a quienes se les solicitará la práctica de exámenes complementarios o valoraciones especializadas, la </w:t>
      </w:r>
      <w:proofErr w:type="spellStart"/>
      <w:r w:rsidRPr="00DF0187">
        <w:rPr>
          <w:rFonts w:ascii="Arial" w:hAnsi="Arial" w:cs="Arial"/>
          <w:sz w:val="22"/>
          <w:szCs w:val="22"/>
        </w:rPr>
        <w:t>conﬁrmación</w:t>
      </w:r>
      <w:proofErr w:type="spellEnd"/>
      <w:r w:rsidRPr="00DF0187">
        <w:rPr>
          <w:rFonts w:ascii="Arial" w:hAnsi="Arial" w:cs="Arial"/>
          <w:sz w:val="22"/>
          <w:szCs w:val="22"/>
        </w:rPr>
        <w:t xml:space="preserve"> de los resultados de aquellas pruebas practicadas en la primera oportunidad cuando no existe claridad sobre los mismos y otras pruebas que en concepto de la junta se requieran para emitir el</w:t>
      </w:r>
      <w:r w:rsidRPr="00DF0187">
        <w:rPr>
          <w:rFonts w:ascii="Arial" w:hAnsi="Arial" w:cs="Arial"/>
          <w:spacing w:val="-8"/>
          <w:sz w:val="22"/>
          <w:szCs w:val="22"/>
        </w:rPr>
        <w:t xml:space="preserve"> </w:t>
      </w:r>
      <w:r w:rsidRPr="00DF0187">
        <w:rPr>
          <w:rFonts w:ascii="Arial" w:hAnsi="Arial" w:cs="Arial"/>
          <w:sz w:val="22"/>
          <w:szCs w:val="22"/>
        </w:rPr>
        <w:t>dictamen.</w:t>
      </w:r>
    </w:p>
    <w:p w14:paraId="6D3AC051" w14:textId="77777777" w:rsidR="00BD2315" w:rsidRPr="00DF0187" w:rsidRDefault="00BD2315" w:rsidP="009C7565">
      <w:pPr>
        <w:pStyle w:val="Textoindependiente"/>
        <w:jc w:val="both"/>
        <w:rPr>
          <w:rFonts w:ascii="Arial" w:hAnsi="Arial" w:cs="Arial"/>
          <w:sz w:val="22"/>
          <w:szCs w:val="22"/>
        </w:rPr>
      </w:pPr>
    </w:p>
    <w:p w14:paraId="6D3AC052"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inscribirá a sus </w:t>
      </w:r>
      <w:proofErr w:type="spellStart"/>
      <w:r w:rsidRPr="00DF0187">
        <w:rPr>
          <w:rFonts w:ascii="Arial" w:hAnsi="Arial" w:cs="Arial"/>
          <w:sz w:val="22"/>
          <w:szCs w:val="22"/>
        </w:rPr>
        <w:t>interconsultores</w:t>
      </w:r>
      <w:proofErr w:type="spellEnd"/>
      <w:r w:rsidRPr="00DF0187">
        <w:rPr>
          <w:rFonts w:ascii="Arial" w:hAnsi="Arial" w:cs="Arial"/>
          <w:sz w:val="22"/>
          <w:szCs w:val="22"/>
        </w:rPr>
        <w:t xml:space="preserve">, velando porque haya profesionales idóneos de todas las áreas del conocimiento de la salud. Para tal efecto, se deberá aportar la correspondiente hoja de vida del profesional idóneo o si el </w:t>
      </w:r>
      <w:proofErr w:type="spellStart"/>
      <w:r w:rsidRPr="00DF0187">
        <w:rPr>
          <w:rFonts w:ascii="Arial" w:hAnsi="Arial" w:cs="Arial"/>
          <w:sz w:val="22"/>
          <w:szCs w:val="22"/>
        </w:rPr>
        <w:t>interconsultor</w:t>
      </w:r>
      <w:proofErr w:type="spellEnd"/>
      <w:r w:rsidRPr="00DF0187">
        <w:rPr>
          <w:rFonts w:ascii="Arial" w:hAnsi="Arial" w:cs="Arial"/>
          <w:sz w:val="22"/>
          <w:szCs w:val="22"/>
        </w:rPr>
        <w:t xml:space="preserve"> es una entidad, de sus profesionales idóneos. En todo caso, será el paciente el que escoja del directorio al </w:t>
      </w:r>
      <w:proofErr w:type="spellStart"/>
      <w:r w:rsidRPr="00DF0187">
        <w:rPr>
          <w:rFonts w:ascii="Arial" w:hAnsi="Arial" w:cs="Arial"/>
          <w:sz w:val="22"/>
          <w:szCs w:val="22"/>
        </w:rPr>
        <w:t>interconsultor</w:t>
      </w:r>
      <w:proofErr w:type="spellEnd"/>
      <w:r w:rsidRPr="00DF0187">
        <w:rPr>
          <w:rFonts w:ascii="Arial" w:hAnsi="Arial" w:cs="Arial"/>
          <w:sz w:val="22"/>
          <w:szCs w:val="22"/>
        </w:rPr>
        <w:t xml:space="preserve"> según la especialidad que se requiera, quedando evidencia escrita de su elección.</w:t>
      </w:r>
    </w:p>
    <w:p w14:paraId="6D3AC054" w14:textId="77777777" w:rsidR="00BD2315" w:rsidRPr="00DF0187" w:rsidRDefault="00BD2315" w:rsidP="009C7565">
      <w:pPr>
        <w:pStyle w:val="Textoindependiente"/>
        <w:jc w:val="both"/>
        <w:rPr>
          <w:rFonts w:ascii="Arial" w:hAnsi="Arial" w:cs="Arial"/>
          <w:sz w:val="22"/>
          <w:szCs w:val="22"/>
        </w:rPr>
      </w:pPr>
    </w:p>
    <w:p w14:paraId="6D3AC055"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Las tarifas que se paguen a ras entidades o profesionales, registrados como </w:t>
      </w:r>
      <w:proofErr w:type="spellStart"/>
      <w:r w:rsidRPr="00DF0187">
        <w:rPr>
          <w:rFonts w:ascii="Arial" w:hAnsi="Arial" w:cs="Arial"/>
          <w:sz w:val="22"/>
          <w:szCs w:val="22"/>
        </w:rPr>
        <w:t>interconsultores</w:t>
      </w:r>
      <w:proofErr w:type="spellEnd"/>
      <w:r w:rsidRPr="00DF0187">
        <w:rPr>
          <w:rFonts w:ascii="Arial" w:hAnsi="Arial" w:cs="Arial"/>
          <w:sz w:val="22"/>
          <w:szCs w:val="22"/>
        </w:rPr>
        <w:t xml:space="preserve">, serán las establecidas por la respectiva junta conforme a los precios del mercado en cada ciudad, las cuales serán publicadas en las instalaciones de las juntas y serán asumidas por la administradora de riesgos laborales, las administradoras del sistema general de pensiones o demás interesados cuando recurran por su cuenta ante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 conformidad con lo establecido en el presente capítulo.</w:t>
      </w:r>
    </w:p>
    <w:p w14:paraId="38040015" w14:textId="77777777" w:rsidR="009C7565" w:rsidRDefault="009C7565" w:rsidP="009C7565">
      <w:pPr>
        <w:pStyle w:val="Textoindependiente"/>
        <w:jc w:val="both"/>
        <w:rPr>
          <w:rFonts w:ascii="Arial" w:hAnsi="Arial" w:cs="Arial"/>
          <w:sz w:val="22"/>
          <w:szCs w:val="22"/>
        </w:rPr>
      </w:pPr>
    </w:p>
    <w:p w14:paraId="6D3AC057" w14:textId="34583C09"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Las juntas cuando soliciten valoraciones especializadas, exámenes médicos o pruebas complementarias deberán comunicarles a todos los interesados la realización de dichas pruebas para garantizar el debido proceso, frente a lo cual no procede recurso alguno.</w:t>
      </w:r>
    </w:p>
    <w:p w14:paraId="6D3AC059" w14:textId="77777777" w:rsidR="00BD2315" w:rsidRPr="00DF0187" w:rsidRDefault="00BD2315" w:rsidP="009C7565">
      <w:pPr>
        <w:pStyle w:val="Textoindependiente"/>
        <w:jc w:val="both"/>
        <w:rPr>
          <w:rFonts w:ascii="Arial" w:hAnsi="Arial" w:cs="Arial"/>
          <w:sz w:val="22"/>
          <w:szCs w:val="22"/>
        </w:rPr>
      </w:pPr>
    </w:p>
    <w:p w14:paraId="6D3AC05A"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Cuando para el estudio de un caso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requiera de exámenes complementarios, lo hará saber a la entidad solicitante o interesado que haya radicado la solicitud ante la junta, quien deberá cancelarlos en el término de cinco (5) días hábiles de recibido el requerimiento ante la respectiva junta quien trasladará ese pago al equipo </w:t>
      </w:r>
      <w:proofErr w:type="spellStart"/>
      <w:r w:rsidRPr="00DF0187">
        <w:rPr>
          <w:rFonts w:ascii="Arial" w:hAnsi="Arial" w:cs="Arial"/>
          <w:sz w:val="22"/>
          <w:szCs w:val="22"/>
        </w:rPr>
        <w:t>interconsultor</w:t>
      </w:r>
      <w:proofErr w:type="spellEnd"/>
      <w:r w:rsidRPr="00DF0187">
        <w:rPr>
          <w:rFonts w:ascii="Arial" w:hAnsi="Arial" w:cs="Arial"/>
          <w:sz w:val="22"/>
          <w:szCs w:val="22"/>
        </w:rPr>
        <w:t xml:space="preserve"> correspondiente.</w:t>
      </w:r>
    </w:p>
    <w:p w14:paraId="6D3AC05C" w14:textId="77777777" w:rsidR="00BD2315" w:rsidRPr="00DF0187" w:rsidRDefault="00BD2315" w:rsidP="009C7565">
      <w:pPr>
        <w:pStyle w:val="Textoindependiente"/>
        <w:jc w:val="both"/>
        <w:rPr>
          <w:rFonts w:ascii="Arial" w:hAnsi="Arial" w:cs="Arial"/>
          <w:sz w:val="22"/>
          <w:szCs w:val="22"/>
        </w:rPr>
      </w:pPr>
    </w:p>
    <w:p w14:paraId="6D3AC05D"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El término para allegar los resultados de exámenes complementarios será de quince (15) días hábiles, contados a partir de la fecha de su solicitud. En caso que se requieran exámenes especializados en Colombia se señala un término no mayor de treinta (30) días y si se deben practicar en el exterior será hasta de sesenta (60) días.</w:t>
      </w:r>
    </w:p>
    <w:p w14:paraId="6D3AC05F" w14:textId="77777777" w:rsidR="00BD2315" w:rsidRPr="00DF0187" w:rsidRDefault="00BD2315" w:rsidP="009C7565">
      <w:pPr>
        <w:pStyle w:val="Textoindependiente"/>
        <w:jc w:val="both"/>
        <w:rPr>
          <w:rFonts w:ascii="Arial" w:hAnsi="Arial" w:cs="Arial"/>
          <w:sz w:val="22"/>
          <w:szCs w:val="22"/>
        </w:rPr>
      </w:pPr>
    </w:p>
    <w:p w14:paraId="6D3AC060"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1. Para efectos de los dictámenes establecidos en el presente capítulo, los exámenes a llevarse a cabo en el exterior corresponderán a aquellos que por criterio de la junta sea indispensable su realización y que sea imposible realizarlos en Colombia. En estos casos no se requerirá que la entidad extranjera requiera estar registrados como </w:t>
      </w:r>
      <w:proofErr w:type="spellStart"/>
      <w:r w:rsidRPr="00DF0187">
        <w:rPr>
          <w:rFonts w:ascii="Arial" w:hAnsi="Arial" w:cs="Arial"/>
          <w:sz w:val="22"/>
          <w:szCs w:val="22"/>
        </w:rPr>
        <w:t>interconsultores</w:t>
      </w:r>
      <w:proofErr w:type="spellEnd"/>
      <w:r w:rsidRPr="00DF0187">
        <w:rPr>
          <w:rFonts w:ascii="Arial" w:hAnsi="Arial" w:cs="Arial"/>
          <w:sz w:val="22"/>
          <w:szCs w:val="22"/>
        </w:rPr>
        <w:t xml:space="preserve"> en la junta.</w:t>
      </w:r>
    </w:p>
    <w:p w14:paraId="6D3AC062" w14:textId="77777777" w:rsidR="00BD2315" w:rsidRPr="00DF0187" w:rsidRDefault="00BD2315" w:rsidP="009C7565">
      <w:pPr>
        <w:pStyle w:val="Textoindependiente"/>
        <w:jc w:val="both"/>
        <w:rPr>
          <w:rFonts w:ascii="Arial" w:hAnsi="Arial" w:cs="Arial"/>
          <w:sz w:val="22"/>
          <w:szCs w:val="22"/>
        </w:rPr>
      </w:pPr>
    </w:p>
    <w:p w14:paraId="6D3AC063"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2. Si la solicitud de dictamen la realizó la entidad promotora de salud el pago del </w:t>
      </w:r>
      <w:proofErr w:type="spellStart"/>
      <w:r w:rsidRPr="00DF0187">
        <w:rPr>
          <w:rFonts w:ascii="Arial" w:hAnsi="Arial" w:cs="Arial"/>
          <w:sz w:val="22"/>
          <w:szCs w:val="22"/>
        </w:rPr>
        <w:t>interconsultor</w:t>
      </w:r>
      <w:proofErr w:type="spellEnd"/>
      <w:r w:rsidRPr="00DF0187">
        <w:rPr>
          <w:rFonts w:ascii="Arial" w:hAnsi="Arial" w:cs="Arial"/>
          <w:sz w:val="22"/>
          <w:szCs w:val="22"/>
        </w:rPr>
        <w:t xml:space="preserve"> le corresponderá a la administradora del fondo de pensiones o administradora de riesgos laborales según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en primera oportunidad, cuyos valores podrán recobrarse una vez el dictamen quede en </w:t>
      </w:r>
      <w:proofErr w:type="spellStart"/>
      <w:r w:rsidRPr="00DF0187">
        <w:rPr>
          <w:rFonts w:ascii="Arial" w:hAnsi="Arial" w:cs="Arial"/>
          <w:sz w:val="22"/>
          <w:szCs w:val="22"/>
        </w:rPr>
        <w:t>ﬁrme</w:t>
      </w:r>
      <w:proofErr w:type="spellEnd"/>
      <w:r w:rsidRPr="00DF0187">
        <w:rPr>
          <w:rFonts w:ascii="Arial" w:hAnsi="Arial" w:cs="Arial"/>
          <w:sz w:val="22"/>
          <w:szCs w:val="22"/>
        </w:rPr>
        <w:t>.</w:t>
      </w:r>
    </w:p>
    <w:p w14:paraId="6D3AC068" w14:textId="77777777" w:rsidR="00BD2315" w:rsidRPr="00DF0187" w:rsidRDefault="00BD2315" w:rsidP="009C7565">
      <w:pPr>
        <w:pStyle w:val="Textoindependiente"/>
        <w:jc w:val="both"/>
        <w:rPr>
          <w:rFonts w:ascii="Arial" w:hAnsi="Arial" w:cs="Arial"/>
          <w:i/>
          <w:sz w:val="22"/>
          <w:szCs w:val="22"/>
        </w:rPr>
      </w:pPr>
    </w:p>
    <w:p w14:paraId="6D3AC069"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2.2.5.1.15. </w:t>
      </w:r>
      <w:r w:rsidRPr="00DF0187">
        <w:rPr>
          <w:rFonts w:ascii="Arial" w:hAnsi="Arial" w:cs="Arial"/>
          <w:i/>
          <w:sz w:val="22"/>
          <w:szCs w:val="22"/>
        </w:rPr>
        <w:t xml:space="preserve">Presupuesto de la junta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 la junta, presentará y aprobará el presupuesto anual, frente al cual podrá recibir sugerencias y aportes de los integrantes principales de la junta, así mismo presentará a dichos integrantes un informe trimestral de su ejecución y deberá contar con la revisión del respectivo revisor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Por ningún caso las juntas pueden cerrar un año con pérdida para lo cual se deben tomar las medidas </w:t>
      </w:r>
      <w:proofErr w:type="spellStart"/>
      <w:r w:rsidRPr="00DF0187">
        <w:rPr>
          <w:rFonts w:ascii="Arial" w:hAnsi="Arial" w:cs="Arial"/>
          <w:sz w:val="22"/>
          <w:szCs w:val="22"/>
        </w:rPr>
        <w:t>ﬁnancieras</w:t>
      </w:r>
      <w:proofErr w:type="spellEnd"/>
      <w:r w:rsidRPr="00DF0187">
        <w:rPr>
          <w:rFonts w:ascii="Arial" w:hAnsi="Arial" w:cs="Arial"/>
          <w:sz w:val="22"/>
          <w:szCs w:val="22"/>
        </w:rPr>
        <w:t xml:space="preserve"> correspondientes.</w:t>
      </w:r>
    </w:p>
    <w:p w14:paraId="6D3AC06B" w14:textId="77777777" w:rsidR="00BD2315" w:rsidRPr="00DF0187" w:rsidRDefault="00BD2315" w:rsidP="009C7565">
      <w:pPr>
        <w:pStyle w:val="Textoindependiente"/>
        <w:jc w:val="both"/>
        <w:rPr>
          <w:rFonts w:ascii="Arial" w:hAnsi="Arial" w:cs="Arial"/>
          <w:sz w:val="22"/>
          <w:szCs w:val="22"/>
        </w:rPr>
      </w:pPr>
    </w:p>
    <w:p w14:paraId="6D3AC06C"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En el presupuesto anual se deberán tener en cuenta las provisiones, tales como el no pago o pago parcial de honorarios, devoluciones de honorarios de conformidad con lo establecido en el presente capítulo, cambios de períodos de vigencia e integración de la junta, traslado de dictámenes a otras juntas conformadas, gastos que se originen en demandas ante la justicia ordinaria, entre otras.</w:t>
      </w:r>
    </w:p>
    <w:p w14:paraId="6D3AC071" w14:textId="77777777" w:rsidR="00BD2315" w:rsidRPr="00DF0187" w:rsidRDefault="00BD2315" w:rsidP="009C7565">
      <w:pPr>
        <w:pStyle w:val="Textoindependiente"/>
        <w:jc w:val="both"/>
        <w:rPr>
          <w:rFonts w:ascii="Arial" w:hAnsi="Arial" w:cs="Arial"/>
          <w:i/>
          <w:sz w:val="22"/>
          <w:szCs w:val="22"/>
        </w:rPr>
      </w:pPr>
    </w:p>
    <w:p w14:paraId="6D3AC072"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2.2.5.1.16. </w:t>
      </w:r>
      <w:r w:rsidRPr="00DF0187">
        <w:rPr>
          <w:rFonts w:ascii="Arial" w:hAnsi="Arial" w:cs="Arial"/>
          <w:i/>
          <w:sz w:val="22"/>
          <w:szCs w:val="22"/>
        </w:rPr>
        <w:t xml:space="preserve">Honorarios. </w:t>
      </w:r>
      <w:r w:rsidRPr="00DF0187">
        <w:rPr>
          <w:rFonts w:ascii="Arial" w:hAnsi="Arial" w:cs="Arial"/>
          <w:sz w:val="22"/>
          <w:szCs w:val="22"/>
        </w:rPr>
        <w:t xml:space="preserve">Las juntas regionales y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recibirán de manera anticipada por la solicitud de dictamen, sin importar el número de patologías que se presenten y deban ser evaluadas, el equivalente a un (1) salario mínimo mensual legal vigente de conformidad con el salario mínimo establecido para el año en que se radique la solicitud, el cual deberá ser cancelado por el solicitante.</w:t>
      </w:r>
    </w:p>
    <w:p w14:paraId="6D3AC074" w14:textId="77777777" w:rsidR="00BD2315" w:rsidRPr="00DF0187" w:rsidRDefault="00BD2315" w:rsidP="009C7565">
      <w:pPr>
        <w:pStyle w:val="Textoindependiente"/>
        <w:jc w:val="both"/>
        <w:rPr>
          <w:rFonts w:ascii="Arial" w:hAnsi="Arial" w:cs="Arial"/>
          <w:sz w:val="22"/>
          <w:szCs w:val="22"/>
        </w:rPr>
      </w:pPr>
    </w:p>
    <w:p w14:paraId="6D3AC075"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El incumplimiento en el pago anticipado de honorarios a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por parte de las entidades administradoras de riesgos laborales y empleadores, será sancionado por las direcciones territoriales del Ministerio del Trabajo. El no pago por parte de las demás entidades será sancionado por la autoridad competente.</w:t>
      </w:r>
    </w:p>
    <w:p w14:paraId="6D3AC077" w14:textId="77777777" w:rsidR="00BD2315" w:rsidRPr="00DF0187" w:rsidRDefault="00BD2315" w:rsidP="009C7565">
      <w:pPr>
        <w:pStyle w:val="Textoindependiente"/>
        <w:jc w:val="both"/>
        <w:rPr>
          <w:rFonts w:ascii="Arial" w:hAnsi="Arial" w:cs="Arial"/>
          <w:sz w:val="22"/>
          <w:szCs w:val="22"/>
        </w:rPr>
      </w:pPr>
    </w:p>
    <w:p w14:paraId="6D3AC078"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Cuando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actúe como perito por solicitud de las entidades </w:t>
      </w:r>
      <w:proofErr w:type="spellStart"/>
      <w:r w:rsidRPr="00DF0187">
        <w:rPr>
          <w:rFonts w:ascii="Arial" w:hAnsi="Arial" w:cs="Arial"/>
          <w:sz w:val="22"/>
          <w:szCs w:val="22"/>
        </w:rPr>
        <w:t>ﬁnancieras</w:t>
      </w:r>
      <w:proofErr w:type="spellEnd"/>
      <w:r w:rsidRPr="00DF0187">
        <w:rPr>
          <w:rFonts w:ascii="Arial" w:hAnsi="Arial" w:cs="Arial"/>
          <w:sz w:val="22"/>
          <w:szCs w:val="22"/>
        </w:rPr>
        <w:t xml:space="preserve">, compañías de seguros, estas serán quienes deben asumir los honorarios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w:t>
      </w:r>
    </w:p>
    <w:p w14:paraId="6D3AC07A" w14:textId="77777777" w:rsidR="00BD2315" w:rsidRPr="00DF0187" w:rsidRDefault="00BD2315" w:rsidP="009C7565">
      <w:pPr>
        <w:pStyle w:val="Textoindependiente"/>
        <w:jc w:val="both"/>
        <w:rPr>
          <w:rFonts w:ascii="Arial" w:hAnsi="Arial" w:cs="Arial"/>
          <w:sz w:val="22"/>
          <w:szCs w:val="22"/>
        </w:rPr>
      </w:pPr>
    </w:p>
    <w:p w14:paraId="6D3AC07B"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En caso que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actúe como perito, por solicitud de autoridad judicial, los honorarios deberán ser cancelados por quien decrete dicha autoridad. En el evento que el pago no se realice oportunamente,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informará de tal hecho al juez quien procederá a requerir al responsable del pago, sin que sea posible suspender el trámite de dictamen.</w:t>
      </w:r>
    </w:p>
    <w:p w14:paraId="6D3AC07D" w14:textId="77777777" w:rsidR="00BD2315" w:rsidRPr="00DF0187" w:rsidRDefault="00BD2315" w:rsidP="009C7565">
      <w:pPr>
        <w:pStyle w:val="Textoindependiente"/>
        <w:jc w:val="both"/>
        <w:rPr>
          <w:rFonts w:ascii="Arial" w:hAnsi="Arial" w:cs="Arial"/>
          <w:sz w:val="22"/>
          <w:szCs w:val="22"/>
        </w:rPr>
      </w:pPr>
    </w:p>
    <w:p w14:paraId="6D3AC07E"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En los casos en que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actúe como perito en los términos previstos en el Código de Procedimiento Penal, su gestión no generará honorario alguno.</w:t>
      </w:r>
    </w:p>
    <w:p w14:paraId="6D3AC081" w14:textId="77777777" w:rsidR="00BD2315" w:rsidRPr="00DF0187" w:rsidRDefault="00BD2315" w:rsidP="00EA2566">
      <w:pPr>
        <w:pStyle w:val="Textoindependiente"/>
        <w:jc w:val="both"/>
        <w:rPr>
          <w:rFonts w:ascii="Arial" w:hAnsi="Arial" w:cs="Arial"/>
          <w:sz w:val="22"/>
          <w:szCs w:val="22"/>
        </w:rPr>
      </w:pPr>
    </w:p>
    <w:p w14:paraId="6D3AC082"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Cuando las juntas regionales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actúen como segunda instancia en los casos de los educadores y servidores públicos</w:t>
      </w:r>
      <w:r w:rsidRPr="00DF0187">
        <w:rPr>
          <w:rFonts w:ascii="Arial" w:hAnsi="Arial" w:cs="Arial"/>
          <w:spacing w:val="-5"/>
          <w:sz w:val="22"/>
          <w:szCs w:val="22"/>
        </w:rPr>
        <w:t xml:space="preserve"> </w:t>
      </w:r>
      <w:r w:rsidRPr="00DF0187">
        <w:rPr>
          <w:rFonts w:ascii="Arial" w:hAnsi="Arial" w:cs="Arial"/>
          <w:sz w:val="22"/>
          <w:szCs w:val="22"/>
        </w:rPr>
        <w:t>de</w:t>
      </w:r>
      <w:r w:rsidRPr="00DF0187">
        <w:rPr>
          <w:rFonts w:ascii="Arial" w:hAnsi="Arial" w:cs="Arial"/>
          <w:spacing w:val="-5"/>
          <w:sz w:val="22"/>
          <w:szCs w:val="22"/>
        </w:rPr>
        <w:t xml:space="preserve"> </w:t>
      </w:r>
      <w:r w:rsidRPr="00DF0187">
        <w:rPr>
          <w:rFonts w:ascii="Arial" w:hAnsi="Arial" w:cs="Arial"/>
          <w:sz w:val="22"/>
          <w:szCs w:val="22"/>
        </w:rPr>
        <w:t>Ecopetrol,</w:t>
      </w:r>
      <w:r w:rsidRPr="00DF0187">
        <w:rPr>
          <w:rFonts w:ascii="Arial" w:hAnsi="Arial" w:cs="Arial"/>
          <w:spacing w:val="-5"/>
          <w:sz w:val="22"/>
          <w:szCs w:val="22"/>
        </w:rPr>
        <w:t xml:space="preserve"> </w:t>
      </w:r>
      <w:r w:rsidRPr="00DF0187">
        <w:rPr>
          <w:rFonts w:ascii="Arial" w:hAnsi="Arial" w:cs="Arial"/>
          <w:sz w:val="22"/>
          <w:szCs w:val="22"/>
        </w:rPr>
        <w:t>serán</w:t>
      </w:r>
      <w:r w:rsidRPr="00DF0187">
        <w:rPr>
          <w:rFonts w:ascii="Arial" w:hAnsi="Arial" w:cs="Arial"/>
          <w:spacing w:val="-4"/>
          <w:sz w:val="22"/>
          <w:szCs w:val="22"/>
        </w:rPr>
        <w:t xml:space="preserve"> </w:t>
      </w:r>
      <w:r w:rsidRPr="00DF0187">
        <w:rPr>
          <w:rFonts w:ascii="Arial" w:hAnsi="Arial" w:cs="Arial"/>
          <w:sz w:val="22"/>
          <w:szCs w:val="22"/>
        </w:rPr>
        <w:t>el</w:t>
      </w:r>
      <w:r w:rsidRPr="00DF0187">
        <w:rPr>
          <w:rFonts w:ascii="Arial" w:hAnsi="Arial" w:cs="Arial"/>
          <w:spacing w:val="-4"/>
          <w:sz w:val="22"/>
          <w:szCs w:val="22"/>
        </w:rPr>
        <w:t xml:space="preserve"> </w:t>
      </w:r>
      <w:r w:rsidRPr="00DF0187">
        <w:rPr>
          <w:rFonts w:ascii="Arial" w:hAnsi="Arial" w:cs="Arial"/>
          <w:sz w:val="22"/>
          <w:szCs w:val="22"/>
        </w:rPr>
        <w:t>Fondo</w:t>
      </w:r>
      <w:r w:rsidRPr="00DF0187">
        <w:rPr>
          <w:rFonts w:ascii="Arial" w:hAnsi="Arial" w:cs="Arial"/>
          <w:spacing w:val="-4"/>
          <w:sz w:val="22"/>
          <w:szCs w:val="22"/>
        </w:rPr>
        <w:t xml:space="preserve"> </w:t>
      </w:r>
      <w:r w:rsidRPr="00DF0187">
        <w:rPr>
          <w:rFonts w:ascii="Arial" w:hAnsi="Arial" w:cs="Arial"/>
          <w:sz w:val="22"/>
          <w:szCs w:val="22"/>
        </w:rPr>
        <w:t>Nacional</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5"/>
          <w:sz w:val="22"/>
          <w:szCs w:val="22"/>
        </w:rPr>
        <w:t xml:space="preserve"> </w:t>
      </w:r>
      <w:r w:rsidRPr="00DF0187">
        <w:rPr>
          <w:rFonts w:ascii="Arial" w:hAnsi="Arial" w:cs="Arial"/>
          <w:sz w:val="22"/>
          <w:szCs w:val="22"/>
        </w:rPr>
        <w:t>Prestaciones</w:t>
      </w:r>
      <w:r w:rsidRPr="00DF0187">
        <w:rPr>
          <w:rFonts w:ascii="Arial" w:hAnsi="Arial" w:cs="Arial"/>
          <w:spacing w:val="-5"/>
          <w:sz w:val="22"/>
          <w:szCs w:val="22"/>
        </w:rPr>
        <w:t xml:space="preserve"> </w:t>
      </w:r>
      <w:r w:rsidRPr="00DF0187">
        <w:rPr>
          <w:rFonts w:ascii="Arial" w:hAnsi="Arial" w:cs="Arial"/>
          <w:sz w:val="22"/>
          <w:szCs w:val="22"/>
        </w:rPr>
        <w:t>del</w:t>
      </w:r>
      <w:r w:rsidRPr="00DF0187">
        <w:rPr>
          <w:rFonts w:ascii="Arial" w:hAnsi="Arial" w:cs="Arial"/>
          <w:spacing w:val="-5"/>
          <w:sz w:val="22"/>
          <w:szCs w:val="22"/>
        </w:rPr>
        <w:t xml:space="preserve"> </w:t>
      </w:r>
      <w:r w:rsidRPr="00DF0187">
        <w:rPr>
          <w:rFonts w:ascii="Arial" w:hAnsi="Arial" w:cs="Arial"/>
          <w:sz w:val="22"/>
          <w:szCs w:val="22"/>
        </w:rPr>
        <w:t>Magisterio</w:t>
      </w:r>
      <w:r w:rsidRPr="00DF0187">
        <w:rPr>
          <w:rFonts w:ascii="Arial" w:hAnsi="Arial" w:cs="Arial"/>
          <w:spacing w:val="-4"/>
          <w:sz w:val="22"/>
          <w:szCs w:val="22"/>
        </w:rPr>
        <w:t xml:space="preserve"> </w:t>
      </w:r>
      <w:r w:rsidRPr="00DF0187">
        <w:rPr>
          <w:rFonts w:ascii="Arial" w:hAnsi="Arial" w:cs="Arial"/>
          <w:sz w:val="22"/>
          <w:szCs w:val="22"/>
        </w:rPr>
        <w:t>o</w:t>
      </w:r>
      <w:r w:rsidRPr="00DF0187">
        <w:rPr>
          <w:rFonts w:ascii="Arial" w:hAnsi="Arial" w:cs="Arial"/>
          <w:spacing w:val="-5"/>
          <w:sz w:val="22"/>
          <w:szCs w:val="22"/>
        </w:rPr>
        <w:t xml:space="preserve"> </w:t>
      </w:r>
      <w:r w:rsidRPr="00DF0187">
        <w:rPr>
          <w:rFonts w:ascii="Arial" w:hAnsi="Arial" w:cs="Arial"/>
          <w:sz w:val="22"/>
          <w:szCs w:val="22"/>
        </w:rPr>
        <w:t>Empresa</w:t>
      </w:r>
      <w:r w:rsidRPr="00DF0187">
        <w:rPr>
          <w:rFonts w:ascii="Arial" w:hAnsi="Arial" w:cs="Arial"/>
          <w:spacing w:val="-5"/>
          <w:sz w:val="22"/>
          <w:szCs w:val="22"/>
        </w:rPr>
        <w:t xml:space="preserve"> </w:t>
      </w:r>
      <w:r w:rsidRPr="00DF0187">
        <w:rPr>
          <w:rFonts w:ascii="Arial" w:hAnsi="Arial" w:cs="Arial"/>
          <w:sz w:val="22"/>
          <w:szCs w:val="22"/>
        </w:rPr>
        <w:t>Colombiana</w:t>
      </w:r>
      <w:r w:rsidRPr="00DF0187">
        <w:rPr>
          <w:rFonts w:ascii="Arial" w:hAnsi="Arial" w:cs="Arial"/>
          <w:spacing w:val="-5"/>
          <w:sz w:val="22"/>
          <w:szCs w:val="22"/>
        </w:rPr>
        <w:t xml:space="preserve"> </w:t>
      </w:r>
      <w:r w:rsidRPr="00DF0187">
        <w:rPr>
          <w:rFonts w:ascii="Arial" w:hAnsi="Arial" w:cs="Arial"/>
          <w:sz w:val="22"/>
          <w:szCs w:val="22"/>
        </w:rPr>
        <w:t>de</w:t>
      </w:r>
      <w:r w:rsidRPr="00DF0187">
        <w:rPr>
          <w:rFonts w:ascii="Arial" w:hAnsi="Arial" w:cs="Arial"/>
          <w:spacing w:val="-5"/>
          <w:sz w:val="22"/>
          <w:szCs w:val="22"/>
        </w:rPr>
        <w:t xml:space="preserve"> </w:t>
      </w:r>
      <w:r w:rsidRPr="00DF0187">
        <w:rPr>
          <w:rFonts w:ascii="Arial" w:hAnsi="Arial" w:cs="Arial"/>
          <w:sz w:val="22"/>
          <w:szCs w:val="22"/>
        </w:rPr>
        <w:t>Petróleos,</w:t>
      </w:r>
      <w:r w:rsidRPr="00DF0187">
        <w:rPr>
          <w:rFonts w:ascii="Arial" w:hAnsi="Arial" w:cs="Arial"/>
          <w:spacing w:val="-5"/>
          <w:sz w:val="22"/>
          <w:szCs w:val="22"/>
        </w:rPr>
        <w:t xml:space="preserve"> </w:t>
      </w:r>
      <w:r w:rsidRPr="00DF0187">
        <w:rPr>
          <w:rFonts w:ascii="Arial" w:hAnsi="Arial" w:cs="Arial"/>
          <w:sz w:val="22"/>
          <w:szCs w:val="22"/>
        </w:rPr>
        <w:t>quienes</w:t>
      </w:r>
      <w:r w:rsidRPr="00DF0187">
        <w:rPr>
          <w:rFonts w:ascii="Arial" w:hAnsi="Arial" w:cs="Arial"/>
          <w:spacing w:val="-5"/>
          <w:sz w:val="22"/>
          <w:szCs w:val="22"/>
        </w:rPr>
        <w:t xml:space="preserve"> </w:t>
      </w:r>
      <w:r w:rsidRPr="00DF0187">
        <w:rPr>
          <w:rFonts w:ascii="Arial" w:hAnsi="Arial" w:cs="Arial"/>
          <w:sz w:val="22"/>
          <w:szCs w:val="22"/>
        </w:rPr>
        <w:t>asumirán</w:t>
      </w:r>
      <w:r w:rsidRPr="00DF0187">
        <w:rPr>
          <w:rFonts w:ascii="Arial" w:hAnsi="Arial" w:cs="Arial"/>
          <w:spacing w:val="-5"/>
          <w:sz w:val="22"/>
          <w:szCs w:val="22"/>
        </w:rPr>
        <w:t xml:space="preserve"> </w:t>
      </w:r>
      <w:r w:rsidRPr="00DF0187">
        <w:rPr>
          <w:rFonts w:ascii="Arial" w:hAnsi="Arial" w:cs="Arial"/>
          <w:sz w:val="22"/>
          <w:szCs w:val="22"/>
        </w:rPr>
        <w:t xml:space="preserve">los honorarios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w:t>
      </w:r>
      <w:r w:rsidRPr="00DF0187">
        <w:rPr>
          <w:rFonts w:ascii="Arial" w:hAnsi="Arial" w:cs="Arial"/>
          <w:spacing w:val="-5"/>
          <w:sz w:val="22"/>
          <w:szCs w:val="22"/>
        </w:rPr>
        <w:t xml:space="preserve"> </w:t>
      </w:r>
      <w:r w:rsidRPr="00DF0187">
        <w:rPr>
          <w:rFonts w:ascii="Arial" w:hAnsi="Arial" w:cs="Arial"/>
          <w:sz w:val="22"/>
          <w:szCs w:val="22"/>
        </w:rPr>
        <w:t>invalidez.</w:t>
      </w:r>
    </w:p>
    <w:p w14:paraId="6D3AC084" w14:textId="77777777" w:rsidR="00BD2315" w:rsidRPr="00DF0187" w:rsidRDefault="00BD2315" w:rsidP="009C7565">
      <w:pPr>
        <w:pStyle w:val="Textoindependiente"/>
        <w:jc w:val="both"/>
        <w:rPr>
          <w:rFonts w:ascii="Arial" w:hAnsi="Arial" w:cs="Arial"/>
          <w:sz w:val="22"/>
          <w:szCs w:val="22"/>
        </w:rPr>
      </w:pPr>
    </w:p>
    <w:p w14:paraId="6D3AC085"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Si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actúa como perito por solicitud del inspector de trabajo del Ministerio del Trabajo, los honorarios serán asumidos por parte del</w:t>
      </w:r>
      <w:r w:rsidRPr="00DF0187">
        <w:rPr>
          <w:rFonts w:ascii="Arial" w:hAnsi="Arial" w:cs="Arial"/>
          <w:spacing w:val="-7"/>
          <w:sz w:val="22"/>
          <w:szCs w:val="22"/>
        </w:rPr>
        <w:t xml:space="preserve"> </w:t>
      </w:r>
      <w:r w:rsidRPr="00DF0187">
        <w:rPr>
          <w:rFonts w:ascii="Arial" w:hAnsi="Arial" w:cs="Arial"/>
          <w:sz w:val="22"/>
          <w:szCs w:val="22"/>
        </w:rPr>
        <w:t>empleador.</w:t>
      </w:r>
    </w:p>
    <w:p w14:paraId="6D3AC087" w14:textId="77777777" w:rsidR="00BD2315" w:rsidRPr="00DF0187" w:rsidRDefault="00BD2315" w:rsidP="009C7565">
      <w:pPr>
        <w:pStyle w:val="Textoindependiente"/>
        <w:jc w:val="both"/>
        <w:rPr>
          <w:rFonts w:ascii="Arial" w:hAnsi="Arial" w:cs="Arial"/>
          <w:sz w:val="22"/>
          <w:szCs w:val="22"/>
        </w:rPr>
      </w:pPr>
    </w:p>
    <w:p w14:paraId="6D3AC088"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Cuando el pago de los honorarios de las juntas regional y/o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hubiere sido asumido por el interesado, tendrá derecho al respectivo reembolso por parte de la entidad que conforme al resultado del dictamen le corresponda asumir las prestaciones ya sea la administradora de riesgos laborales, o administradora del sistema general de pensiones, en caso que el resultado de la controversia radicada por dicha persona, sea a favor de lo que estaba solicitando, en caso contrario, no procede el respectivo reembolso.</w:t>
      </w:r>
    </w:p>
    <w:p w14:paraId="6D3AC08A" w14:textId="77777777" w:rsidR="00BD2315" w:rsidRPr="00DF0187" w:rsidRDefault="00BD2315" w:rsidP="009C7565">
      <w:pPr>
        <w:pStyle w:val="Textoindependiente"/>
        <w:jc w:val="both"/>
        <w:rPr>
          <w:rFonts w:ascii="Arial" w:hAnsi="Arial" w:cs="Arial"/>
          <w:sz w:val="22"/>
          <w:szCs w:val="22"/>
        </w:rPr>
      </w:pPr>
    </w:p>
    <w:p w14:paraId="6D3AC08B"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El reembolso se realizará a la administradora de riesgos laborales, o la administradora del sistema general de pensiones, sin perjuicio de las sanciones a que hubiere lugar.</w:t>
      </w:r>
    </w:p>
    <w:p w14:paraId="6D3AC08D" w14:textId="77777777" w:rsidR="00BD2315" w:rsidRPr="00DF0187" w:rsidRDefault="00BD2315" w:rsidP="009C7565">
      <w:pPr>
        <w:pStyle w:val="Textoindependiente"/>
        <w:jc w:val="both"/>
        <w:rPr>
          <w:rFonts w:ascii="Arial" w:hAnsi="Arial" w:cs="Arial"/>
          <w:sz w:val="22"/>
          <w:szCs w:val="22"/>
        </w:rPr>
      </w:pPr>
    </w:p>
    <w:p w14:paraId="6D3AC08E"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lastRenderedPageBreak/>
        <w:t xml:space="preserve">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percibirán los recursos de manera anticipada, pero el pago de los honorarios a sus integrantes solo serán cancelados hasta que el respectivo dictamen haya sido emitido y </w:t>
      </w:r>
      <w:proofErr w:type="spellStart"/>
      <w:r w:rsidRPr="00DF0187">
        <w:rPr>
          <w:rFonts w:ascii="Arial" w:hAnsi="Arial" w:cs="Arial"/>
          <w:sz w:val="22"/>
          <w:szCs w:val="22"/>
        </w:rPr>
        <w:t>notiﬁcado</w:t>
      </w:r>
      <w:proofErr w:type="spellEnd"/>
      <w:r w:rsidRPr="00DF0187">
        <w:rPr>
          <w:rFonts w:ascii="Arial" w:hAnsi="Arial" w:cs="Arial"/>
          <w:sz w:val="22"/>
          <w:szCs w:val="22"/>
        </w:rPr>
        <w:t xml:space="preserve">, recursos que deben ser diferenciados y plenamente </w:t>
      </w:r>
      <w:proofErr w:type="spellStart"/>
      <w:r w:rsidRPr="00DF0187">
        <w:rPr>
          <w:rFonts w:ascii="Arial" w:hAnsi="Arial" w:cs="Arial"/>
          <w:sz w:val="22"/>
          <w:szCs w:val="22"/>
        </w:rPr>
        <w:t>identiﬁcables</w:t>
      </w:r>
      <w:proofErr w:type="spellEnd"/>
      <w:r w:rsidRPr="00DF0187">
        <w:rPr>
          <w:rFonts w:ascii="Arial" w:hAnsi="Arial" w:cs="Arial"/>
          <w:sz w:val="22"/>
          <w:szCs w:val="22"/>
        </w:rPr>
        <w:t xml:space="preserve"> en la contabilidad, la cual estará </w:t>
      </w:r>
      <w:proofErr w:type="spellStart"/>
      <w:r w:rsidRPr="00DF0187">
        <w:rPr>
          <w:rFonts w:ascii="Arial" w:hAnsi="Arial" w:cs="Arial"/>
          <w:sz w:val="22"/>
          <w:szCs w:val="22"/>
        </w:rPr>
        <w:t>certiﬁcada</w:t>
      </w:r>
      <w:proofErr w:type="spellEnd"/>
      <w:r w:rsidRPr="00DF0187">
        <w:rPr>
          <w:rFonts w:ascii="Arial" w:hAnsi="Arial" w:cs="Arial"/>
          <w:sz w:val="22"/>
          <w:szCs w:val="22"/>
        </w:rPr>
        <w:t xml:space="preserve"> por el revisor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de la respectiva junta.</w:t>
      </w:r>
    </w:p>
    <w:p w14:paraId="6D3AC090" w14:textId="77777777" w:rsidR="00BD2315" w:rsidRPr="00DF0187" w:rsidRDefault="00BD2315" w:rsidP="009C7565">
      <w:pPr>
        <w:pStyle w:val="Textoindependiente"/>
        <w:jc w:val="both"/>
        <w:rPr>
          <w:rFonts w:ascii="Arial" w:hAnsi="Arial" w:cs="Arial"/>
          <w:sz w:val="22"/>
          <w:szCs w:val="22"/>
        </w:rPr>
      </w:pPr>
    </w:p>
    <w:p w14:paraId="6D3AC091"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 los integrantes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les está prohibido exigir cualquier otro tipo de remuneración por los dictámenes proferidos, así como recibir directamente el pago de los honorarios, so pena de incurrir en sanciones conforme lo establece el código disciplinario único, contenido en la Ley 734 de 2002.</w:t>
      </w:r>
    </w:p>
    <w:p w14:paraId="6D3AC092" w14:textId="77777777" w:rsidR="00BD2315" w:rsidRPr="00DF0187" w:rsidRDefault="00BD2315" w:rsidP="009C7565">
      <w:pPr>
        <w:pStyle w:val="Textoindependiente"/>
        <w:jc w:val="both"/>
        <w:rPr>
          <w:rFonts w:ascii="Arial" w:hAnsi="Arial" w:cs="Arial"/>
          <w:sz w:val="22"/>
          <w:szCs w:val="22"/>
        </w:rPr>
      </w:pPr>
    </w:p>
    <w:p w14:paraId="6D3AC094"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Los honorarios de las juntas corresponderán a un (1) salario mínimo mensual legal vigente por cada dictamen solicitado, sin importar el número de patologías que se presenten y deban ser evaluadas, del cual un porcentaje será para el pago de honorarías de los integrantes de las Juntas y otro porcentaje a la administración de la junta.</w:t>
      </w:r>
    </w:p>
    <w:p w14:paraId="6D3AC099" w14:textId="77777777" w:rsidR="00BD2315" w:rsidRPr="00DF0187" w:rsidRDefault="00BD2315" w:rsidP="009C7565">
      <w:pPr>
        <w:pStyle w:val="Textoindependiente"/>
        <w:jc w:val="both"/>
        <w:rPr>
          <w:rFonts w:ascii="Arial" w:hAnsi="Arial" w:cs="Arial"/>
          <w:i/>
          <w:sz w:val="22"/>
          <w:szCs w:val="22"/>
        </w:rPr>
      </w:pPr>
    </w:p>
    <w:p w14:paraId="6D3AC09A" w14:textId="77777777" w:rsidR="00BD2315" w:rsidRPr="00DF0187" w:rsidRDefault="00A97C5D" w:rsidP="009C7565">
      <w:pPr>
        <w:jc w:val="both"/>
        <w:rPr>
          <w:rFonts w:ascii="Arial" w:hAnsi="Arial" w:cs="Arial"/>
        </w:rPr>
      </w:pPr>
      <w:r w:rsidRPr="00DF0187">
        <w:rPr>
          <w:rFonts w:ascii="Arial" w:hAnsi="Arial" w:cs="Arial"/>
        </w:rPr>
        <w:t xml:space="preserve">ARTÍCULO 2.2.5.1.17. </w:t>
      </w:r>
      <w:r w:rsidRPr="00DF0187">
        <w:rPr>
          <w:rFonts w:ascii="Arial" w:hAnsi="Arial" w:cs="Arial"/>
          <w:i/>
        </w:rPr>
        <w:t xml:space="preserve">Distribución de honorarios a los integrantes y miembros de las juntas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El director administrativo y </w:t>
      </w:r>
      <w:proofErr w:type="spellStart"/>
      <w:r w:rsidRPr="00DF0187">
        <w:rPr>
          <w:rFonts w:ascii="Arial" w:hAnsi="Arial" w:cs="Arial"/>
        </w:rPr>
        <w:t>ﬁnanciero</w:t>
      </w:r>
      <w:proofErr w:type="spellEnd"/>
      <w:r w:rsidRPr="00DF0187">
        <w:rPr>
          <w:rFonts w:ascii="Arial" w:hAnsi="Arial" w:cs="Arial"/>
        </w:rPr>
        <w:t xml:space="preserve"> de la respectiva junta de </w:t>
      </w:r>
      <w:proofErr w:type="spellStart"/>
      <w:r w:rsidRPr="00DF0187">
        <w:rPr>
          <w:rFonts w:ascii="Arial" w:hAnsi="Arial" w:cs="Arial"/>
        </w:rPr>
        <w:t>caliﬁcación</w:t>
      </w:r>
      <w:proofErr w:type="spellEnd"/>
      <w:r w:rsidRPr="00DF0187">
        <w:rPr>
          <w:rFonts w:ascii="Arial" w:hAnsi="Arial" w:cs="Arial"/>
        </w:rPr>
        <w:t xml:space="preserve"> de invalidez, según sea el&lt; caso, distribuirá mensualmente los honorarios correspondientes a los dictámenes emitidos, de la siguiente forma:</w:t>
      </w:r>
    </w:p>
    <w:p w14:paraId="6D3AC09C" w14:textId="77777777" w:rsidR="00BD2315" w:rsidRPr="00DF0187" w:rsidRDefault="00BD2315" w:rsidP="009C7565">
      <w:pPr>
        <w:pStyle w:val="Textoindependiente"/>
        <w:jc w:val="both"/>
        <w:rPr>
          <w:rFonts w:ascii="Arial" w:hAnsi="Arial" w:cs="Arial"/>
          <w:sz w:val="22"/>
          <w:szCs w:val="22"/>
        </w:rPr>
      </w:pPr>
    </w:p>
    <w:p w14:paraId="6D3AC09D" w14:textId="77777777" w:rsidR="00BD2315" w:rsidRPr="00DF0187" w:rsidRDefault="00A97C5D" w:rsidP="009C7565">
      <w:pPr>
        <w:pStyle w:val="Prrafodelista"/>
        <w:numPr>
          <w:ilvl w:val="0"/>
          <w:numId w:val="138"/>
        </w:numPr>
        <w:tabs>
          <w:tab w:val="left" w:pos="294"/>
        </w:tabs>
        <w:ind w:left="0" w:firstLine="0"/>
        <w:jc w:val="both"/>
        <w:rPr>
          <w:rFonts w:ascii="Arial" w:hAnsi="Arial" w:cs="Arial"/>
        </w:rPr>
      </w:pPr>
      <w:r w:rsidRPr="00DF0187">
        <w:rPr>
          <w:rFonts w:ascii="Arial" w:hAnsi="Arial" w:cs="Arial"/>
        </w:rPr>
        <w:t xml:space="preserve">La junta nacional y las juntas regionales tipo A, se distribuirá a cada uno de los integrantes por cada dictamen emitido y </w:t>
      </w:r>
      <w:proofErr w:type="spellStart"/>
      <w:r w:rsidRPr="00DF0187">
        <w:rPr>
          <w:rFonts w:ascii="Arial" w:hAnsi="Arial" w:cs="Arial"/>
        </w:rPr>
        <w:t>notiﬁcado</w:t>
      </w:r>
      <w:proofErr w:type="spellEnd"/>
      <w:r w:rsidRPr="00DF0187">
        <w:rPr>
          <w:rFonts w:ascii="Arial" w:hAnsi="Arial" w:cs="Arial"/>
        </w:rPr>
        <w:t xml:space="preserve"> el 15% del valor de honorario de la junta, proporción que de ahora en adelante se denominará porcentaje de honorarios de los integrantes de la junta.</w:t>
      </w:r>
    </w:p>
    <w:p w14:paraId="6D3AC09F" w14:textId="77777777" w:rsidR="00BD2315" w:rsidRPr="00DF0187" w:rsidRDefault="00BD2315" w:rsidP="009C7565">
      <w:pPr>
        <w:pStyle w:val="Textoindependiente"/>
        <w:jc w:val="both"/>
        <w:rPr>
          <w:rFonts w:ascii="Arial" w:hAnsi="Arial" w:cs="Arial"/>
          <w:sz w:val="22"/>
          <w:szCs w:val="22"/>
        </w:rPr>
      </w:pPr>
    </w:p>
    <w:p w14:paraId="6D3AC0A0" w14:textId="77777777" w:rsidR="00BD2315" w:rsidRPr="00DF0187" w:rsidRDefault="00A97C5D" w:rsidP="009C7565">
      <w:pPr>
        <w:pStyle w:val="Prrafodelista"/>
        <w:numPr>
          <w:ilvl w:val="0"/>
          <w:numId w:val="138"/>
        </w:numPr>
        <w:tabs>
          <w:tab w:val="left" w:pos="294"/>
        </w:tabs>
        <w:ind w:left="0" w:firstLine="0"/>
        <w:jc w:val="both"/>
        <w:rPr>
          <w:rFonts w:ascii="Arial" w:hAnsi="Arial" w:cs="Arial"/>
        </w:rPr>
      </w:pPr>
      <w:r w:rsidRPr="00DF0187">
        <w:rPr>
          <w:rFonts w:ascii="Arial" w:hAnsi="Arial" w:cs="Arial"/>
        </w:rPr>
        <w:t xml:space="preserve">Las juntas regionales tipo B, se distribuirá a cada uno de los integrantes por cada dictamen emitido y </w:t>
      </w:r>
      <w:proofErr w:type="spellStart"/>
      <w:r w:rsidRPr="00DF0187">
        <w:rPr>
          <w:rFonts w:ascii="Arial" w:hAnsi="Arial" w:cs="Arial"/>
        </w:rPr>
        <w:t>notiﬁcado</w:t>
      </w:r>
      <w:proofErr w:type="spellEnd"/>
      <w:r w:rsidRPr="00DF0187">
        <w:rPr>
          <w:rFonts w:ascii="Arial" w:hAnsi="Arial" w:cs="Arial"/>
        </w:rPr>
        <w:t xml:space="preserve"> el 20% del valor de honorario de la junta como porcentaje de honorarios de sus</w:t>
      </w:r>
      <w:r w:rsidRPr="00DF0187">
        <w:rPr>
          <w:rFonts w:ascii="Arial" w:hAnsi="Arial" w:cs="Arial"/>
          <w:spacing w:val="-9"/>
        </w:rPr>
        <w:t xml:space="preserve"> </w:t>
      </w:r>
      <w:r w:rsidRPr="00DF0187">
        <w:rPr>
          <w:rFonts w:ascii="Arial" w:hAnsi="Arial" w:cs="Arial"/>
        </w:rPr>
        <w:t>integrantes.</w:t>
      </w:r>
    </w:p>
    <w:p w14:paraId="6D3AC0A2" w14:textId="77777777" w:rsidR="00BD2315" w:rsidRPr="00DF0187" w:rsidRDefault="00BD2315" w:rsidP="009C7565">
      <w:pPr>
        <w:pStyle w:val="Textoindependiente"/>
        <w:jc w:val="both"/>
        <w:rPr>
          <w:rFonts w:ascii="Arial" w:hAnsi="Arial" w:cs="Arial"/>
          <w:sz w:val="22"/>
          <w:szCs w:val="22"/>
        </w:rPr>
      </w:pPr>
    </w:p>
    <w:p w14:paraId="6D3AC0A3"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Las juntas tendrán un solo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sin importar el número de salas, cuyos honorarios serán </w:t>
      </w:r>
      <w:proofErr w:type="spellStart"/>
      <w:r w:rsidRPr="00DF0187">
        <w:rPr>
          <w:rFonts w:ascii="Arial" w:hAnsi="Arial" w:cs="Arial"/>
          <w:sz w:val="22"/>
          <w:szCs w:val="22"/>
        </w:rPr>
        <w:t>deﬁnidos</w:t>
      </w:r>
      <w:proofErr w:type="spellEnd"/>
      <w:r w:rsidRPr="00DF0187">
        <w:rPr>
          <w:rFonts w:ascii="Arial" w:hAnsi="Arial" w:cs="Arial"/>
          <w:sz w:val="22"/>
          <w:szCs w:val="22"/>
        </w:rPr>
        <w:t xml:space="preserve"> por el Ministerio del Trabajo teniendo en cuenta los ingresos de la junta a conformar y se darán a conocer en el proceso de selección.</w:t>
      </w:r>
    </w:p>
    <w:p w14:paraId="6D3AC0A5" w14:textId="77777777" w:rsidR="00BD2315" w:rsidRPr="00DF0187" w:rsidRDefault="00BD2315" w:rsidP="009C7565">
      <w:pPr>
        <w:pStyle w:val="Textoindependiente"/>
        <w:jc w:val="both"/>
        <w:rPr>
          <w:rFonts w:ascii="Arial" w:hAnsi="Arial" w:cs="Arial"/>
          <w:sz w:val="22"/>
          <w:szCs w:val="22"/>
        </w:rPr>
      </w:pPr>
    </w:p>
    <w:p w14:paraId="6D3AC0A6"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 distribución de los honorarios de los integrantes de la junta será supervisada por el revisor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quien deberá reportar de manera inmediata a las autoridades todas las anomalías detectadas.</w:t>
      </w:r>
    </w:p>
    <w:p w14:paraId="6D3AC0AB" w14:textId="77777777" w:rsidR="00BD2315" w:rsidRPr="00DF0187" w:rsidRDefault="00BD2315" w:rsidP="009C7565">
      <w:pPr>
        <w:pStyle w:val="Textoindependiente"/>
        <w:jc w:val="both"/>
        <w:rPr>
          <w:rFonts w:ascii="Arial" w:hAnsi="Arial" w:cs="Arial"/>
          <w:i/>
          <w:sz w:val="22"/>
          <w:szCs w:val="22"/>
        </w:rPr>
      </w:pPr>
    </w:p>
    <w:p w14:paraId="6D3AC0AE" w14:textId="524E3FEA" w:rsidR="00BD2315" w:rsidRPr="00DF0187" w:rsidRDefault="00A97C5D" w:rsidP="009C7565">
      <w:pPr>
        <w:jc w:val="both"/>
        <w:rPr>
          <w:rFonts w:ascii="Arial" w:hAnsi="Arial" w:cs="Arial"/>
        </w:rPr>
      </w:pPr>
      <w:r w:rsidRPr="00DF0187">
        <w:rPr>
          <w:rFonts w:ascii="Arial" w:hAnsi="Arial" w:cs="Arial"/>
        </w:rPr>
        <w:t>ARTÍCULO 2.2.5.1.18</w:t>
      </w:r>
      <w:r w:rsidRPr="00DF0187">
        <w:rPr>
          <w:rFonts w:ascii="Arial" w:hAnsi="Arial" w:cs="Arial"/>
          <w:i/>
        </w:rPr>
        <w:t xml:space="preserve">. Gastos de administración de las juntas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Los gastos de administración corresponden al</w:t>
      </w:r>
      <w:r w:rsidR="009C7565">
        <w:rPr>
          <w:rFonts w:ascii="Arial" w:hAnsi="Arial" w:cs="Arial"/>
        </w:rPr>
        <w:t xml:space="preserve"> </w:t>
      </w:r>
      <w:r w:rsidRPr="00DF0187">
        <w:rPr>
          <w:rFonts w:ascii="Arial" w:hAnsi="Arial" w:cs="Arial"/>
        </w:rPr>
        <w:t>porcentaje restante que queda luego de la proporción correspondiente a los honorarios de los integrantes y de ahora en adelante se denominará porcentaje de administración.</w:t>
      </w:r>
    </w:p>
    <w:p w14:paraId="6D3AC0B0" w14:textId="77777777" w:rsidR="00BD2315" w:rsidRPr="00DF0187" w:rsidRDefault="00BD2315" w:rsidP="009C7565">
      <w:pPr>
        <w:pStyle w:val="Textoindependiente"/>
        <w:jc w:val="both"/>
        <w:rPr>
          <w:rFonts w:ascii="Arial" w:hAnsi="Arial" w:cs="Arial"/>
          <w:sz w:val="22"/>
          <w:szCs w:val="22"/>
        </w:rPr>
      </w:pPr>
    </w:p>
    <w:p w14:paraId="6D3AC0B1"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Son gastos administrativos de la junta, aquellos que se efectúan para su adecuado funcionamiento, tales como salarios y prestaciones, honorarios, aportes a la seguridad social y </w:t>
      </w:r>
      <w:proofErr w:type="spellStart"/>
      <w:r w:rsidRPr="00DF0187">
        <w:rPr>
          <w:rFonts w:ascii="Arial" w:hAnsi="Arial" w:cs="Arial"/>
          <w:sz w:val="22"/>
          <w:szCs w:val="22"/>
        </w:rPr>
        <w:t>paraﬁscal</w:t>
      </w:r>
      <w:proofErr w:type="spellEnd"/>
      <w:r w:rsidRPr="00DF0187">
        <w:rPr>
          <w:rFonts w:ascii="Arial" w:hAnsi="Arial" w:cs="Arial"/>
          <w:sz w:val="22"/>
          <w:szCs w:val="22"/>
        </w:rPr>
        <w:t xml:space="preserve"> de sus trabajadores, defensa judicial, arriendos, servicios públicos, aseo y cafetería, adecuación del archivo, libros, fotocopias y papelería, sistemas de información y correspondencia, cursos de capacitación, transporte y manutención para asistir a las capacitaciones, entre otros.</w:t>
      </w:r>
    </w:p>
    <w:p w14:paraId="6D3AC0B3" w14:textId="77777777" w:rsidR="00BD2315" w:rsidRPr="00DF0187" w:rsidRDefault="00BD2315" w:rsidP="009C7565">
      <w:pPr>
        <w:pStyle w:val="Textoindependiente"/>
        <w:jc w:val="both"/>
        <w:rPr>
          <w:rFonts w:ascii="Arial" w:hAnsi="Arial" w:cs="Arial"/>
          <w:sz w:val="22"/>
          <w:szCs w:val="22"/>
        </w:rPr>
      </w:pPr>
    </w:p>
    <w:p w14:paraId="6D3AC0B4"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En ningún caso incluyen gastos personales de sus integrantes, tales como pago del sistema de seguridad social integral, retención en la fuente y demás deducciones, </w:t>
      </w:r>
      <w:r w:rsidRPr="00DF0187">
        <w:rPr>
          <w:rFonts w:ascii="Arial" w:hAnsi="Arial" w:cs="Arial"/>
          <w:sz w:val="22"/>
          <w:szCs w:val="22"/>
        </w:rPr>
        <w:lastRenderedPageBreak/>
        <w:t xml:space="preserve">manutención y transporte personal, gastos de representación, gastos </w:t>
      </w:r>
      <w:proofErr w:type="spellStart"/>
      <w:r w:rsidRPr="00DF0187">
        <w:rPr>
          <w:rFonts w:ascii="Arial" w:hAnsi="Arial" w:cs="Arial"/>
          <w:sz w:val="22"/>
          <w:szCs w:val="22"/>
        </w:rPr>
        <w:t>ﬁnancieros</w:t>
      </w:r>
      <w:proofErr w:type="spellEnd"/>
      <w:r w:rsidRPr="00DF0187">
        <w:rPr>
          <w:rFonts w:ascii="Arial" w:hAnsi="Arial" w:cs="Arial"/>
          <w:sz w:val="22"/>
          <w:szCs w:val="22"/>
        </w:rPr>
        <w:t>, sistemas de comunicación, pregrados, diplomados, posgrados, maestrías, doctorados relacionados o no con el sistema de riesgos laborales, entre otros.</w:t>
      </w:r>
    </w:p>
    <w:p w14:paraId="6D3AC0B6" w14:textId="77777777" w:rsidR="00BD2315" w:rsidRPr="00DF0187" w:rsidRDefault="00BD2315" w:rsidP="009C7565">
      <w:pPr>
        <w:pStyle w:val="Textoindependiente"/>
        <w:jc w:val="both"/>
        <w:rPr>
          <w:rFonts w:ascii="Arial" w:hAnsi="Arial" w:cs="Arial"/>
          <w:sz w:val="22"/>
          <w:szCs w:val="22"/>
        </w:rPr>
      </w:pPr>
    </w:p>
    <w:p w14:paraId="6D3AC0B7"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 utilización del porcentaje de administración será supervisada por el revisor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quien deberá reportar de manera inmediata a las autoridades todas las anomalías detectadas.</w:t>
      </w:r>
    </w:p>
    <w:p w14:paraId="6D3AC0B9" w14:textId="77777777" w:rsidR="00BD2315" w:rsidRPr="00DF0187" w:rsidRDefault="00BD2315" w:rsidP="009C7565">
      <w:pPr>
        <w:pStyle w:val="Textoindependiente"/>
        <w:jc w:val="both"/>
        <w:rPr>
          <w:rFonts w:ascii="Arial" w:hAnsi="Arial" w:cs="Arial"/>
          <w:sz w:val="22"/>
          <w:szCs w:val="22"/>
        </w:rPr>
      </w:pPr>
    </w:p>
    <w:p w14:paraId="6D3AC0BA"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1. Los cursos de capacitación, transporte y manutención son para los integrantes principales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previa aprobación de los cursos por la junta en pleno; los cuales son con cargo a los gastos de administración, y no podrán superar el monto de doce (12) salarios mínimos mensuales legales vigentes por cada integrante durante el año; los cursos de capacitación y evento no podrán superar tres (3) días hábiles a nivel nacional y cinco (5) días hábiles a nivel internacional. Los integrantes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deben asistir a las capacitaciones que convoque el Ministerio del Trabajo y en todo caso, en ningún momento la junta podrá suspender las actividades, ni aplazar valoraciones como tampoco detener la prestación del servicio, debiéndose llamar al suplente o recurrir a la designación de ad</w:t>
      </w:r>
      <w:r w:rsidRPr="00DF0187">
        <w:rPr>
          <w:rFonts w:ascii="Arial" w:hAnsi="Arial" w:cs="Arial"/>
          <w:spacing w:val="-6"/>
          <w:sz w:val="22"/>
          <w:szCs w:val="22"/>
        </w:rPr>
        <w:t xml:space="preserve"> </w:t>
      </w:r>
      <w:r w:rsidRPr="00DF0187">
        <w:rPr>
          <w:rFonts w:ascii="Arial" w:hAnsi="Arial" w:cs="Arial"/>
          <w:sz w:val="22"/>
          <w:szCs w:val="22"/>
        </w:rPr>
        <w:t>hoc.</w:t>
      </w:r>
    </w:p>
    <w:p w14:paraId="6D3AC0BC" w14:textId="77777777" w:rsidR="00BD2315" w:rsidRPr="00DF0187" w:rsidRDefault="00BD2315" w:rsidP="009C7565">
      <w:pPr>
        <w:pStyle w:val="Textoindependiente"/>
        <w:jc w:val="both"/>
        <w:rPr>
          <w:rFonts w:ascii="Arial" w:hAnsi="Arial" w:cs="Arial"/>
          <w:sz w:val="22"/>
          <w:szCs w:val="22"/>
        </w:rPr>
      </w:pPr>
    </w:p>
    <w:p w14:paraId="6D3AC0BD"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2. El Ministerio del Trabajo podrá </w:t>
      </w:r>
      <w:proofErr w:type="spellStart"/>
      <w:r w:rsidRPr="00DF0187">
        <w:rPr>
          <w:rFonts w:ascii="Arial" w:hAnsi="Arial" w:cs="Arial"/>
          <w:sz w:val="22"/>
          <w:szCs w:val="22"/>
        </w:rPr>
        <w:t>ﬁjar</w:t>
      </w:r>
      <w:proofErr w:type="spellEnd"/>
      <w:r w:rsidRPr="00DF0187">
        <w:rPr>
          <w:rFonts w:ascii="Arial" w:hAnsi="Arial" w:cs="Arial"/>
          <w:sz w:val="22"/>
          <w:szCs w:val="22"/>
        </w:rPr>
        <w:t xml:space="preserve"> un límite a los gastos de administración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w:t>
      </w:r>
    </w:p>
    <w:p w14:paraId="6D3AC0BF" w14:textId="77777777" w:rsidR="00BD2315" w:rsidRPr="00DF0187" w:rsidRDefault="00BD2315" w:rsidP="009C7565">
      <w:pPr>
        <w:pStyle w:val="Textoindependiente"/>
        <w:jc w:val="both"/>
        <w:rPr>
          <w:rFonts w:ascii="Arial" w:hAnsi="Arial" w:cs="Arial"/>
          <w:sz w:val="22"/>
          <w:szCs w:val="22"/>
        </w:rPr>
      </w:pPr>
    </w:p>
    <w:p w14:paraId="6D3AC0C0" w14:textId="77777777" w:rsidR="00BD2315" w:rsidRPr="00DF0187" w:rsidRDefault="00A97C5D" w:rsidP="009C7565">
      <w:pPr>
        <w:jc w:val="both"/>
        <w:rPr>
          <w:rFonts w:ascii="Arial" w:hAnsi="Arial" w:cs="Arial"/>
          <w:i/>
        </w:rPr>
      </w:pPr>
      <w:r w:rsidRPr="00DF0187">
        <w:rPr>
          <w:rFonts w:ascii="Arial" w:hAnsi="Arial" w:cs="Arial"/>
          <w:i/>
        </w:rPr>
        <w:t>(Decreto 1352 de 2013, art. 22)</w:t>
      </w:r>
    </w:p>
    <w:p w14:paraId="6D3AC0C2" w14:textId="77777777" w:rsidR="00BD2315" w:rsidRPr="00DF0187" w:rsidRDefault="00BD2315" w:rsidP="009C7565">
      <w:pPr>
        <w:pStyle w:val="Textoindependiente"/>
        <w:jc w:val="both"/>
        <w:rPr>
          <w:rFonts w:ascii="Arial" w:hAnsi="Arial" w:cs="Arial"/>
          <w:i/>
          <w:sz w:val="22"/>
          <w:szCs w:val="22"/>
        </w:rPr>
      </w:pPr>
    </w:p>
    <w:p w14:paraId="6D3AC0C3"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2.2.5.1.19. </w:t>
      </w:r>
      <w:r w:rsidRPr="00DF0187">
        <w:rPr>
          <w:rFonts w:ascii="Arial" w:hAnsi="Arial" w:cs="Arial"/>
          <w:i/>
          <w:sz w:val="22"/>
          <w:szCs w:val="22"/>
        </w:rPr>
        <w:t xml:space="preserve">Remanentes juntas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Los remanentes de los gastos de administración a 30 de junio y a 31 de diciembre de cada año, una vez atendidos todos los gastos de operación y administración, se deberán invertir con criterios de seguridad, liquidez y rentabilidad en entidades </w:t>
      </w:r>
      <w:proofErr w:type="spellStart"/>
      <w:r w:rsidRPr="00DF0187">
        <w:rPr>
          <w:rFonts w:ascii="Arial" w:hAnsi="Arial" w:cs="Arial"/>
          <w:sz w:val="22"/>
          <w:szCs w:val="22"/>
        </w:rPr>
        <w:t>ﬁnancieras</w:t>
      </w:r>
      <w:proofErr w:type="spellEnd"/>
      <w:r w:rsidRPr="00DF0187">
        <w:rPr>
          <w:rFonts w:ascii="Arial" w:hAnsi="Arial" w:cs="Arial"/>
          <w:sz w:val="22"/>
          <w:szCs w:val="22"/>
        </w:rPr>
        <w:t xml:space="preserve"> autorizadas por la Superintendencia Financiera de Colombia, que cuenten con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por una sociedad </w:t>
      </w:r>
      <w:proofErr w:type="spellStart"/>
      <w:r w:rsidRPr="00DF0187">
        <w:rPr>
          <w:rFonts w:ascii="Arial" w:hAnsi="Arial" w:cs="Arial"/>
          <w:sz w:val="22"/>
          <w:szCs w:val="22"/>
        </w:rPr>
        <w:t>caliﬁcadora</w:t>
      </w:r>
      <w:proofErr w:type="spellEnd"/>
      <w:r w:rsidRPr="00DF0187">
        <w:rPr>
          <w:rFonts w:ascii="Arial" w:hAnsi="Arial" w:cs="Arial"/>
          <w:sz w:val="22"/>
          <w:szCs w:val="22"/>
        </w:rPr>
        <w:t xml:space="preserve"> de riesgos autorizada en el país. En consideración a que los recursos que administra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corresponden a un portafolio de carácter no especulativo, serán preferibles las inversiones en títulos emitidos o con respaldo del Gobierno Nacional.</w:t>
      </w:r>
    </w:p>
    <w:p w14:paraId="6D3AC0C5" w14:textId="77777777" w:rsidR="00BD2315" w:rsidRPr="00DF0187" w:rsidRDefault="00BD2315" w:rsidP="009C7565">
      <w:pPr>
        <w:pStyle w:val="Textoindependiente"/>
        <w:jc w:val="both"/>
        <w:rPr>
          <w:rFonts w:ascii="Arial" w:hAnsi="Arial" w:cs="Arial"/>
          <w:sz w:val="22"/>
          <w:szCs w:val="22"/>
        </w:rPr>
      </w:pPr>
    </w:p>
    <w:p w14:paraId="6D3AC0C6"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 utilización de remanentes solo se realizará siempre y cuando se hayan garantizado los recursos necesarios para una adecuada prestación del servicio y el manejo administrativo de la junta y una vez vencidas las fechas mencionadas, de lo cual deberá reposar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con </w:t>
      </w:r>
      <w:proofErr w:type="spellStart"/>
      <w:r w:rsidRPr="00DF0187">
        <w:rPr>
          <w:rFonts w:ascii="Arial" w:hAnsi="Arial" w:cs="Arial"/>
          <w:sz w:val="22"/>
          <w:szCs w:val="22"/>
        </w:rPr>
        <w:t>ﬁrmas</w:t>
      </w:r>
      <w:proofErr w:type="spellEnd"/>
      <w:r w:rsidRPr="00DF0187">
        <w:rPr>
          <w:rFonts w:ascii="Arial" w:hAnsi="Arial" w:cs="Arial"/>
          <w:sz w:val="22"/>
          <w:szCs w:val="22"/>
        </w:rPr>
        <w:t xml:space="preserve"> del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y el revisor </w:t>
      </w:r>
      <w:proofErr w:type="spellStart"/>
      <w:r w:rsidRPr="00DF0187">
        <w:rPr>
          <w:rFonts w:ascii="Arial" w:hAnsi="Arial" w:cs="Arial"/>
          <w:sz w:val="22"/>
          <w:szCs w:val="22"/>
        </w:rPr>
        <w:t>ﬁscal</w:t>
      </w:r>
      <w:proofErr w:type="spellEnd"/>
      <w:r w:rsidRPr="00DF0187">
        <w:rPr>
          <w:rFonts w:ascii="Arial" w:hAnsi="Arial" w:cs="Arial"/>
          <w:sz w:val="22"/>
          <w:szCs w:val="22"/>
        </w:rPr>
        <w:t>.</w:t>
      </w:r>
    </w:p>
    <w:p w14:paraId="6D3AC0C8" w14:textId="77777777" w:rsidR="00BD2315" w:rsidRPr="00DF0187" w:rsidRDefault="00BD2315" w:rsidP="009C7565">
      <w:pPr>
        <w:pStyle w:val="Textoindependiente"/>
        <w:jc w:val="both"/>
        <w:rPr>
          <w:rFonts w:ascii="Arial" w:hAnsi="Arial" w:cs="Arial"/>
          <w:sz w:val="22"/>
          <w:szCs w:val="22"/>
        </w:rPr>
      </w:pPr>
    </w:p>
    <w:p w14:paraId="6D3AC0C9"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Las inversiones o adquisiciones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no son propiedad de sus integrantes y deben ser registradas en un inventario anual de la junta y entregadas al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para un nuevo período de vigencia.</w:t>
      </w:r>
    </w:p>
    <w:p w14:paraId="6D3AC0CB" w14:textId="77777777" w:rsidR="00BD2315" w:rsidRPr="00DF0187" w:rsidRDefault="00BD2315" w:rsidP="009C7565">
      <w:pPr>
        <w:pStyle w:val="Textoindependiente"/>
        <w:jc w:val="both"/>
        <w:rPr>
          <w:rFonts w:ascii="Arial" w:hAnsi="Arial" w:cs="Arial"/>
          <w:sz w:val="22"/>
          <w:szCs w:val="22"/>
        </w:rPr>
      </w:pPr>
    </w:p>
    <w:p w14:paraId="6D3AC0CC"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 La utilización de los remanentes serán supervisados por el revisor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quien deberá reportar de manera inmediata a las autoridades todas las anomalías detectadas.</w:t>
      </w:r>
    </w:p>
    <w:p w14:paraId="6D3AC0D1" w14:textId="77777777" w:rsidR="00BD2315" w:rsidRPr="00DF0187" w:rsidRDefault="00BD2315" w:rsidP="009C7565">
      <w:pPr>
        <w:pStyle w:val="Textoindependiente"/>
        <w:jc w:val="both"/>
        <w:rPr>
          <w:rFonts w:ascii="Arial" w:hAnsi="Arial" w:cs="Arial"/>
          <w:i/>
          <w:sz w:val="22"/>
          <w:szCs w:val="22"/>
        </w:rPr>
      </w:pPr>
    </w:p>
    <w:p w14:paraId="6D3AC0D2"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2.2.5.1.20. </w:t>
      </w:r>
      <w:r w:rsidRPr="00DF0187">
        <w:rPr>
          <w:rFonts w:ascii="Arial" w:hAnsi="Arial" w:cs="Arial"/>
          <w:i/>
          <w:sz w:val="22"/>
          <w:szCs w:val="22"/>
        </w:rPr>
        <w:t xml:space="preserve">Manejo de las cuentas bancarias. </w:t>
      </w:r>
      <w:r w:rsidRPr="00DF0187">
        <w:rPr>
          <w:rFonts w:ascii="Arial" w:hAnsi="Arial" w:cs="Arial"/>
          <w:sz w:val="22"/>
          <w:szCs w:val="22"/>
        </w:rPr>
        <w:t xml:space="preserve">El monto de los honorarios que se deberán cancelar a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se consignará así:</w:t>
      </w:r>
    </w:p>
    <w:p w14:paraId="6D3AC0D4" w14:textId="77777777" w:rsidR="00BD2315" w:rsidRPr="00DF0187" w:rsidRDefault="00BD2315" w:rsidP="009C7565">
      <w:pPr>
        <w:pStyle w:val="Textoindependiente"/>
        <w:jc w:val="both"/>
        <w:rPr>
          <w:rFonts w:ascii="Arial" w:hAnsi="Arial" w:cs="Arial"/>
          <w:sz w:val="22"/>
          <w:szCs w:val="22"/>
        </w:rPr>
      </w:pPr>
    </w:p>
    <w:p w14:paraId="6D3AC0D5" w14:textId="77777777" w:rsidR="00BD2315" w:rsidRPr="00DF0187" w:rsidRDefault="00A97C5D" w:rsidP="009C7565">
      <w:pPr>
        <w:pStyle w:val="Prrafodelista"/>
        <w:numPr>
          <w:ilvl w:val="0"/>
          <w:numId w:val="137"/>
        </w:numPr>
        <w:tabs>
          <w:tab w:val="left" w:pos="294"/>
        </w:tabs>
        <w:ind w:left="0" w:firstLine="0"/>
        <w:jc w:val="both"/>
        <w:rPr>
          <w:rFonts w:ascii="Arial" w:hAnsi="Arial" w:cs="Arial"/>
        </w:rPr>
      </w:pPr>
      <w:r w:rsidRPr="00DF0187">
        <w:rPr>
          <w:rFonts w:ascii="Arial" w:hAnsi="Arial" w:cs="Arial"/>
        </w:rPr>
        <w:t xml:space="preserve">Cuenta bancaria para recaudar el pago de honorarios por dictámenes. La junta debe abrir una nueva cuenta bancaria a nombre de la respectiva junta, dicha cuenta será exclusivamente para los </w:t>
      </w:r>
      <w:proofErr w:type="spellStart"/>
      <w:r w:rsidRPr="00DF0187">
        <w:rPr>
          <w:rFonts w:ascii="Arial" w:hAnsi="Arial" w:cs="Arial"/>
        </w:rPr>
        <w:t>ﬁnes</w:t>
      </w:r>
      <w:proofErr w:type="spellEnd"/>
      <w:r w:rsidRPr="00DF0187">
        <w:rPr>
          <w:rFonts w:ascii="Arial" w:hAnsi="Arial" w:cs="Arial"/>
        </w:rPr>
        <w:t xml:space="preserve"> establecidos en el presente capítulo y los dineros </w:t>
      </w:r>
      <w:r w:rsidRPr="00DF0187">
        <w:rPr>
          <w:rFonts w:ascii="Arial" w:hAnsi="Arial" w:cs="Arial"/>
        </w:rPr>
        <w:lastRenderedPageBreak/>
        <w:t>que se encuentren en ella, serán manejados por el director administrativo y</w:t>
      </w:r>
      <w:r w:rsidRPr="00DF0187">
        <w:rPr>
          <w:rFonts w:ascii="Arial" w:hAnsi="Arial" w:cs="Arial"/>
          <w:spacing w:val="-7"/>
        </w:rPr>
        <w:t xml:space="preserve"> </w:t>
      </w:r>
      <w:proofErr w:type="spellStart"/>
      <w:r w:rsidRPr="00DF0187">
        <w:rPr>
          <w:rFonts w:ascii="Arial" w:hAnsi="Arial" w:cs="Arial"/>
        </w:rPr>
        <w:t>ﬁnanciero</w:t>
      </w:r>
      <w:proofErr w:type="spellEnd"/>
      <w:r w:rsidRPr="00DF0187">
        <w:rPr>
          <w:rFonts w:ascii="Arial" w:hAnsi="Arial" w:cs="Arial"/>
        </w:rPr>
        <w:t>.</w:t>
      </w:r>
    </w:p>
    <w:p w14:paraId="7BEC2575" w14:textId="77777777" w:rsidR="00BD2315" w:rsidRDefault="00BD2315" w:rsidP="00EA2566">
      <w:pPr>
        <w:jc w:val="both"/>
        <w:rPr>
          <w:rFonts w:ascii="Arial" w:hAnsi="Arial" w:cs="Arial"/>
        </w:rPr>
      </w:pPr>
    </w:p>
    <w:p w14:paraId="0179A233" w14:textId="77777777" w:rsidR="00C43293" w:rsidRDefault="00C43293" w:rsidP="00EA2566">
      <w:pPr>
        <w:jc w:val="both"/>
        <w:rPr>
          <w:rFonts w:ascii="Arial" w:hAnsi="Arial" w:cs="Arial"/>
        </w:rPr>
      </w:pPr>
    </w:p>
    <w:p w14:paraId="6D3AC0D6" w14:textId="3D79B74C" w:rsidR="00C43293" w:rsidRPr="00DF0187" w:rsidRDefault="00C43293" w:rsidP="00EA2566">
      <w:pPr>
        <w:jc w:val="both"/>
        <w:rPr>
          <w:rFonts w:ascii="Arial" w:hAnsi="Arial" w:cs="Arial"/>
        </w:rPr>
        <w:sectPr w:rsidR="00C43293" w:rsidRPr="00DF0187" w:rsidSect="009C7565">
          <w:pgSz w:w="11910" w:h="16840"/>
          <w:pgMar w:top="1417" w:right="1701" w:bottom="1417" w:left="1701" w:header="513" w:footer="468" w:gutter="0"/>
          <w:cols w:space="720"/>
          <w:docGrid w:linePitch="299"/>
        </w:sectPr>
      </w:pPr>
    </w:p>
    <w:p w14:paraId="6D3AC0D9" w14:textId="77777777" w:rsidR="00BD2315" w:rsidRPr="00DF0187" w:rsidRDefault="00A97C5D" w:rsidP="009C7565">
      <w:pPr>
        <w:pStyle w:val="Prrafodelista"/>
        <w:numPr>
          <w:ilvl w:val="0"/>
          <w:numId w:val="137"/>
        </w:numPr>
        <w:tabs>
          <w:tab w:val="left" w:pos="294"/>
        </w:tabs>
        <w:ind w:left="0" w:firstLine="0"/>
        <w:jc w:val="both"/>
        <w:rPr>
          <w:rFonts w:ascii="Arial" w:hAnsi="Arial" w:cs="Arial"/>
        </w:rPr>
      </w:pPr>
      <w:r w:rsidRPr="00DF0187">
        <w:rPr>
          <w:rFonts w:ascii="Arial" w:hAnsi="Arial" w:cs="Arial"/>
        </w:rPr>
        <w:lastRenderedPageBreak/>
        <w:t>Cuenta bancaria para recaudar y pagar honorarios a los equipos interdisciplinarios. La junta debe abrir una nueva cuenta bancaria a nombre de la respectiva junta, se recaudará exclusivamente los recursos para el pago de las evaluaciones, pruebas, exámenes y conceptos dados por los equipos interdisciplinarios que sean requeridos por la</w:t>
      </w:r>
      <w:r w:rsidRPr="00DF0187">
        <w:rPr>
          <w:rFonts w:ascii="Arial" w:hAnsi="Arial" w:cs="Arial"/>
          <w:spacing w:val="-5"/>
        </w:rPr>
        <w:t xml:space="preserve"> </w:t>
      </w:r>
      <w:r w:rsidRPr="00DF0187">
        <w:rPr>
          <w:rFonts w:ascii="Arial" w:hAnsi="Arial" w:cs="Arial"/>
        </w:rPr>
        <w:t>junta.</w:t>
      </w:r>
    </w:p>
    <w:p w14:paraId="6D3AC0DB" w14:textId="77777777" w:rsidR="00BD2315" w:rsidRPr="00DF0187" w:rsidRDefault="00BD2315" w:rsidP="009C7565">
      <w:pPr>
        <w:pStyle w:val="Textoindependiente"/>
        <w:jc w:val="both"/>
        <w:rPr>
          <w:rFonts w:ascii="Arial" w:hAnsi="Arial" w:cs="Arial"/>
          <w:sz w:val="22"/>
          <w:szCs w:val="22"/>
        </w:rPr>
      </w:pPr>
    </w:p>
    <w:p w14:paraId="6D3AC0DC"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Los números de las cuentas bancarias, así como cualquier cambio de la misma, debe darse a conocer a las entidades de vigilancia y control, las entidades promotoras de salud, administradoras de riesgos laborales, administradoras del sistema general de pensiones, las compañías de seguros que asuman el riesgo de invalidez y muerte y se publicará en lugar visible al público en las instalaciones de la junta.</w:t>
      </w:r>
    </w:p>
    <w:p w14:paraId="6D3AC0DE" w14:textId="77777777" w:rsidR="00BD2315" w:rsidRPr="00DF0187" w:rsidRDefault="00BD2315" w:rsidP="009C7565">
      <w:pPr>
        <w:pStyle w:val="Textoindependiente"/>
        <w:jc w:val="both"/>
        <w:rPr>
          <w:rFonts w:ascii="Arial" w:hAnsi="Arial" w:cs="Arial"/>
          <w:sz w:val="22"/>
          <w:szCs w:val="22"/>
        </w:rPr>
      </w:pPr>
    </w:p>
    <w:p w14:paraId="6D3AC0DF"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Las juntas regionales y la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deben llevar su propia contabilidad, con sus respectivos libros que </w:t>
      </w:r>
      <w:proofErr w:type="spellStart"/>
      <w:r w:rsidRPr="00DF0187">
        <w:rPr>
          <w:rFonts w:ascii="Arial" w:hAnsi="Arial" w:cs="Arial"/>
          <w:sz w:val="22"/>
          <w:szCs w:val="22"/>
        </w:rPr>
        <w:t>reﬂejen</w:t>
      </w:r>
      <w:proofErr w:type="spellEnd"/>
      <w:r w:rsidRPr="00DF0187">
        <w:rPr>
          <w:rFonts w:ascii="Arial" w:hAnsi="Arial" w:cs="Arial"/>
          <w:sz w:val="22"/>
          <w:szCs w:val="22"/>
        </w:rPr>
        <w:t xml:space="preserve"> la realidad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de la junta, de acuerdo con las normas contables vigentes. Su manejo está sometido a control de la Contraloría General de la República toda vez que manejan recursos públicos.</w:t>
      </w:r>
    </w:p>
    <w:p w14:paraId="6D3AC0E1" w14:textId="77777777" w:rsidR="00BD2315" w:rsidRPr="00DF0187" w:rsidRDefault="00BD2315" w:rsidP="009C7565">
      <w:pPr>
        <w:pStyle w:val="Textoindependiente"/>
        <w:jc w:val="both"/>
        <w:rPr>
          <w:rFonts w:ascii="Arial" w:hAnsi="Arial" w:cs="Arial"/>
          <w:sz w:val="22"/>
          <w:szCs w:val="22"/>
        </w:rPr>
      </w:pPr>
    </w:p>
    <w:p w14:paraId="6D3AC0E2"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En el presupuesto anual se deberán tener en cuenta las provisiones, tales como el no pago o pago parcial de honorarios, devoluciones de honorarios de conformidad con lo establecido en el presente capítulo, cambios de períodos de vigencia e integración de la junta, traslado de dictámenes a otras juntas conformadas, gastos que se originen en demandas ante la justicia ordinaria, entre otras.</w:t>
      </w:r>
    </w:p>
    <w:p w14:paraId="6D3AC0E3" w14:textId="77777777" w:rsidR="00BD2315" w:rsidRPr="00DF0187" w:rsidRDefault="00BD2315" w:rsidP="009C7565">
      <w:pPr>
        <w:pStyle w:val="Textoindependiente"/>
        <w:jc w:val="both"/>
        <w:rPr>
          <w:rFonts w:ascii="Arial" w:hAnsi="Arial" w:cs="Arial"/>
          <w:sz w:val="22"/>
          <w:szCs w:val="22"/>
        </w:rPr>
      </w:pPr>
    </w:p>
    <w:p w14:paraId="6D3AC0E5"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 Las juntas regionales y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que al 26 de junio de 2013 tengan bienes, dineros, títulos valores o inversiones deberán constituirlos o colocarlos a nombre de la respectiva junta, por ser organismos del sistema de la seguridad social integral del orden nacional, de creación legal, adscritas al Ministerio del Trabajo con personería jurídica, de derecho privado, sin ánimo de lucro de conformidad con el artículo 16 de la Ley 1562 de</w:t>
      </w:r>
      <w:r w:rsidRPr="00DF0187">
        <w:rPr>
          <w:rFonts w:ascii="Arial" w:hAnsi="Arial" w:cs="Arial"/>
          <w:spacing w:val="-8"/>
          <w:sz w:val="22"/>
          <w:szCs w:val="22"/>
        </w:rPr>
        <w:t xml:space="preserve"> </w:t>
      </w:r>
      <w:r w:rsidRPr="00DF0187">
        <w:rPr>
          <w:rFonts w:ascii="Arial" w:hAnsi="Arial" w:cs="Arial"/>
          <w:sz w:val="22"/>
          <w:szCs w:val="22"/>
        </w:rPr>
        <w:t>2012.</w:t>
      </w:r>
    </w:p>
    <w:p w14:paraId="6D3AC0EA" w14:textId="77777777" w:rsidR="00BD2315" w:rsidRPr="00DF0187" w:rsidRDefault="00BD2315" w:rsidP="009C7565">
      <w:pPr>
        <w:pStyle w:val="Textoindependiente"/>
        <w:jc w:val="both"/>
        <w:rPr>
          <w:rFonts w:ascii="Arial" w:hAnsi="Arial" w:cs="Arial"/>
          <w:i/>
          <w:sz w:val="22"/>
          <w:szCs w:val="22"/>
        </w:rPr>
      </w:pPr>
    </w:p>
    <w:p w14:paraId="6D3AC0EB" w14:textId="77777777" w:rsidR="00BD2315" w:rsidRPr="00DF0187" w:rsidRDefault="00A97C5D" w:rsidP="009C7565">
      <w:pPr>
        <w:jc w:val="both"/>
        <w:rPr>
          <w:rFonts w:ascii="Arial" w:hAnsi="Arial" w:cs="Arial"/>
        </w:rPr>
      </w:pPr>
      <w:r w:rsidRPr="00DF0187">
        <w:rPr>
          <w:rFonts w:ascii="Arial" w:hAnsi="Arial" w:cs="Arial"/>
        </w:rPr>
        <w:t xml:space="preserve">ARTÍCULO 2.2.5.1.21. </w:t>
      </w:r>
      <w:r w:rsidRPr="00DF0187">
        <w:rPr>
          <w:rFonts w:ascii="Arial" w:hAnsi="Arial" w:cs="Arial"/>
          <w:i/>
        </w:rPr>
        <w:t xml:space="preserve">Funciones del revisor </w:t>
      </w:r>
      <w:proofErr w:type="spellStart"/>
      <w:r w:rsidRPr="00DF0187">
        <w:rPr>
          <w:rFonts w:ascii="Arial" w:hAnsi="Arial" w:cs="Arial"/>
          <w:i/>
        </w:rPr>
        <w:t>ﬁscal</w:t>
      </w:r>
      <w:proofErr w:type="spellEnd"/>
      <w:r w:rsidRPr="00DF0187">
        <w:rPr>
          <w:rFonts w:ascii="Arial" w:hAnsi="Arial" w:cs="Arial"/>
          <w:i/>
        </w:rPr>
        <w:t xml:space="preserve"> de las juntas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Son funciones del revisor </w:t>
      </w:r>
      <w:proofErr w:type="spellStart"/>
      <w:r w:rsidRPr="00DF0187">
        <w:rPr>
          <w:rFonts w:ascii="Arial" w:hAnsi="Arial" w:cs="Arial"/>
        </w:rPr>
        <w:t>ﬁscal</w:t>
      </w:r>
      <w:proofErr w:type="spellEnd"/>
      <w:r w:rsidRPr="00DF0187">
        <w:rPr>
          <w:rFonts w:ascii="Arial" w:hAnsi="Arial" w:cs="Arial"/>
        </w:rPr>
        <w:t xml:space="preserve"> las establecidas en la ley y las </w:t>
      </w:r>
      <w:proofErr w:type="spellStart"/>
      <w:r w:rsidRPr="00DF0187">
        <w:rPr>
          <w:rFonts w:ascii="Arial" w:hAnsi="Arial" w:cs="Arial"/>
        </w:rPr>
        <w:t>deﬁnidas</w:t>
      </w:r>
      <w:proofErr w:type="spellEnd"/>
      <w:r w:rsidRPr="00DF0187">
        <w:rPr>
          <w:rFonts w:ascii="Arial" w:hAnsi="Arial" w:cs="Arial"/>
        </w:rPr>
        <w:t xml:space="preserve"> a continuación:</w:t>
      </w:r>
    </w:p>
    <w:p w14:paraId="6D3AC0ED" w14:textId="77777777" w:rsidR="00BD2315" w:rsidRPr="00DF0187" w:rsidRDefault="00BD2315" w:rsidP="009C7565">
      <w:pPr>
        <w:pStyle w:val="Textoindependiente"/>
        <w:jc w:val="both"/>
        <w:rPr>
          <w:rFonts w:ascii="Arial" w:hAnsi="Arial" w:cs="Arial"/>
          <w:sz w:val="22"/>
          <w:szCs w:val="22"/>
        </w:rPr>
      </w:pPr>
    </w:p>
    <w:p w14:paraId="6D3AC0EE" w14:textId="77777777" w:rsidR="00BD2315" w:rsidRPr="00DF0187" w:rsidRDefault="00A97C5D" w:rsidP="009C7565">
      <w:pPr>
        <w:pStyle w:val="Prrafodelista"/>
        <w:numPr>
          <w:ilvl w:val="0"/>
          <w:numId w:val="136"/>
        </w:numPr>
        <w:tabs>
          <w:tab w:val="left" w:pos="294"/>
        </w:tabs>
        <w:ind w:left="0" w:firstLine="0"/>
        <w:jc w:val="both"/>
        <w:rPr>
          <w:rFonts w:ascii="Arial" w:hAnsi="Arial" w:cs="Arial"/>
        </w:rPr>
      </w:pPr>
      <w:r w:rsidRPr="00DF0187">
        <w:rPr>
          <w:rFonts w:ascii="Arial" w:hAnsi="Arial" w:cs="Arial"/>
        </w:rPr>
        <w:t xml:space="preserve">Cerciorarse que las operaciones contables que se realicen por cuenta de las juntas regionales o nacional de </w:t>
      </w:r>
      <w:proofErr w:type="spellStart"/>
      <w:r w:rsidRPr="00DF0187">
        <w:rPr>
          <w:rFonts w:ascii="Arial" w:hAnsi="Arial" w:cs="Arial"/>
        </w:rPr>
        <w:t>caliﬁcación</w:t>
      </w:r>
      <w:proofErr w:type="spellEnd"/>
      <w:r w:rsidRPr="00DF0187">
        <w:rPr>
          <w:rFonts w:ascii="Arial" w:hAnsi="Arial" w:cs="Arial"/>
        </w:rPr>
        <w:t xml:space="preserve"> de invalidez se ajustan a lo establecido en el presente capítulo y demás normatividad</w:t>
      </w:r>
      <w:r w:rsidRPr="00DF0187">
        <w:rPr>
          <w:rFonts w:ascii="Arial" w:hAnsi="Arial" w:cs="Arial"/>
          <w:spacing w:val="-10"/>
        </w:rPr>
        <w:t xml:space="preserve"> </w:t>
      </w:r>
      <w:r w:rsidRPr="00DF0187">
        <w:rPr>
          <w:rFonts w:ascii="Arial" w:hAnsi="Arial" w:cs="Arial"/>
        </w:rPr>
        <w:t>vigente.</w:t>
      </w:r>
    </w:p>
    <w:p w14:paraId="6D3AC0F0" w14:textId="77777777" w:rsidR="00BD2315" w:rsidRPr="00DF0187" w:rsidRDefault="00BD2315" w:rsidP="009C7565">
      <w:pPr>
        <w:pStyle w:val="Textoindependiente"/>
        <w:jc w:val="both"/>
        <w:rPr>
          <w:rFonts w:ascii="Arial" w:hAnsi="Arial" w:cs="Arial"/>
          <w:sz w:val="22"/>
          <w:szCs w:val="22"/>
        </w:rPr>
      </w:pPr>
    </w:p>
    <w:p w14:paraId="6D3AC0F1" w14:textId="77777777" w:rsidR="00BD2315" w:rsidRPr="00DF0187" w:rsidRDefault="00A97C5D" w:rsidP="009C7565">
      <w:pPr>
        <w:pStyle w:val="Prrafodelista"/>
        <w:numPr>
          <w:ilvl w:val="0"/>
          <w:numId w:val="136"/>
        </w:numPr>
        <w:tabs>
          <w:tab w:val="left" w:pos="294"/>
        </w:tabs>
        <w:ind w:left="0" w:firstLine="0"/>
        <w:jc w:val="both"/>
        <w:rPr>
          <w:rFonts w:ascii="Arial" w:hAnsi="Arial" w:cs="Arial"/>
        </w:rPr>
      </w:pPr>
      <w:r w:rsidRPr="00DF0187">
        <w:rPr>
          <w:rFonts w:ascii="Arial" w:hAnsi="Arial" w:cs="Arial"/>
        </w:rPr>
        <w:t>Dar</w:t>
      </w:r>
      <w:r w:rsidRPr="00DF0187">
        <w:rPr>
          <w:rFonts w:ascii="Arial" w:hAnsi="Arial" w:cs="Arial"/>
          <w:spacing w:val="-4"/>
        </w:rPr>
        <w:t xml:space="preserve"> </w:t>
      </w:r>
      <w:r w:rsidRPr="00DF0187">
        <w:rPr>
          <w:rFonts w:ascii="Arial" w:hAnsi="Arial" w:cs="Arial"/>
        </w:rPr>
        <w:t>oportuna</w:t>
      </w:r>
      <w:r w:rsidRPr="00DF0187">
        <w:rPr>
          <w:rFonts w:ascii="Arial" w:hAnsi="Arial" w:cs="Arial"/>
          <w:spacing w:val="-4"/>
        </w:rPr>
        <w:t xml:space="preserve"> </w:t>
      </w:r>
      <w:r w:rsidRPr="00DF0187">
        <w:rPr>
          <w:rFonts w:ascii="Arial" w:hAnsi="Arial" w:cs="Arial"/>
        </w:rPr>
        <w:t>información,</w:t>
      </w:r>
      <w:r w:rsidRPr="00DF0187">
        <w:rPr>
          <w:rFonts w:ascii="Arial" w:hAnsi="Arial" w:cs="Arial"/>
          <w:spacing w:val="-3"/>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escrito</w:t>
      </w:r>
      <w:r w:rsidRPr="00DF0187">
        <w:rPr>
          <w:rFonts w:ascii="Arial" w:hAnsi="Arial" w:cs="Arial"/>
          <w:spacing w:val="-3"/>
        </w:rPr>
        <w:t xml:space="preserve"> </w:t>
      </w:r>
      <w:r w:rsidRPr="00DF0187">
        <w:rPr>
          <w:rFonts w:ascii="Arial" w:hAnsi="Arial" w:cs="Arial"/>
        </w:rPr>
        <w:t>al</w:t>
      </w:r>
      <w:r w:rsidRPr="00DF0187">
        <w:rPr>
          <w:rFonts w:ascii="Arial" w:hAnsi="Arial" w:cs="Arial"/>
          <w:spacing w:val="-4"/>
        </w:rPr>
        <w:t xml:space="preserve"> </w:t>
      </w:r>
      <w:r w:rsidRPr="00DF0187">
        <w:rPr>
          <w:rFonts w:ascii="Arial" w:hAnsi="Arial" w:cs="Arial"/>
        </w:rPr>
        <w:t>Ministerio</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Trabajo,</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Procuraduría</w:t>
      </w:r>
      <w:r w:rsidRPr="00DF0187">
        <w:rPr>
          <w:rFonts w:ascii="Arial" w:hAnsi="Arial" w:cs="Arial"/>
          <w:spacing w:val="-4"/>
        </w:rPr>
        <w:t xml:space="preserve"> </w:t>
      </w:r>
      <w:r w:rsidRPr="00DF0187">
        <w:rPr>
          <w:rFonts w:ascii="Arial" w:hAnsi="Arial" w:cs="Arial"/>
        </w:rPr>
        <w:t>General</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Nación,</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Contraloría</w:t>
      </w:r>
      <w:r w:rsidRPr="00DF0187">
        <w:rPr>
          <w:rFonts w:ascii="Arial" w:hAnsi="Arial" w:cs="Arial"/>
          <w:spacing w:val="-4"/>
        </w:rPr>
        <w:t xml:space="preserve"> </w:t>
      </w:r>
      <w:r w:rsidRPr="00DF0187">
        <w:rPr>
          <w:rFonts w:ascii="Arial" w:hAnsi="Arial" w:cs="Arial"/>
        </w:rPr>
        <w:t>General</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 xml:space="preserve">la República y la junta, según los casos, de las irregularidades detectadas en el funcionamiento </w:t>
      </w:r>
      <w:proofErr w:type="spellStart"/>
      <w:r w:rsidRPr="00DF0187">
        <w:rPr>
          <w:rFonts w:ascii="Arial" w:hAnsi="Arial" w:cs="Arial"/>
        </w:rPr>
        <w:t>ﬁnanciero</w:t>
      </w:r>
      <w:proofErr w:type="spellEnd"/>
      <w:r w:rsidRPr="00DF0187">
        <w:rPr>
          <w:rFonts w:ascii="Arial" w:hAnsi="Arial" w:cs="Arial"/>
        </w:rPr>
        <w:t xml:space="preserve"> y contable de la</w:t>
      </w:r>
      <w:r w:rsidRPr="00DF0187">
        <w:rPr>
          <w:rFonts w:ascii="Arial" w:hAnsi="Arial" w:cs="Arial"/>
          <w:spacing w:val="-23"/>
        </w:rPr>
        <w:t xml:space="preserve"> </w:t>
      </w:r>
      <w:r w:rsidRPr="00DF0187">
        <w:rPr>
          <w:rFonts w:ascii="Arial" w:hAnsi="Arial" w:cs="Arial"/>
        </w:rPr>
        <w:t>junta.</w:t>
      </w:r>
    </w:p>
    <w:p w14:paraId="6D3AC0F3" w14:textId="77777777" w:rsidR="00BD2315" w:rsidRPr="00DF0187" w:rsidRDefault="00BD2315" w:rsidP="009C7565">
      <w:pPr>
        <w:pStyle w:val="Textoindependiente"/>
        <w:jc w:val="both"/>
        <w:rPr>
          <w:rFonts w:ascii="Arial" w:hAnsi="Arial" w:cs="Arial"/>
          <w:sz w:val="22"/>
          <w:szCs w:val="22"/>
        </w:rPr>
      </w:pPr>
    </w:p>
    <w:p w14:paraId="6D3AC0F4" w14:textId="77777777" w:rsidR="00BD2315" w:rsidRPr="00DF0187" w:rsidRDefault="00A97C5D" w:rsidP="009C7565">
      <w:pPr>
        <w:pStyle w:val="Prrafodelista"/>
        <w:numPr>
          <w:ilvl w:val="0"/>
          <w:numId w:val="136"/>
        </w:numPr>
        <w:tabs>
          <w:tab w:val="left" w:pos="294"/>
        </w:tabs>
        <w:ind w:left="0" w:firstLine="0"/>
        <w:jc w:val="both"/>
        <w:rPr>
          <w:rFonts w:ascii="Arial" w:hAnsi="Arial" w:cs="Arial"/>
        </w:rPr>
      </w:pPr>
      <w:r w:rsidRPr="00DF0187">
        <w:rPr>
          <w:rFonts w:ascii="Arial" w:hAnsi="Arial" w:cs="Arial"/>
        </w:rPr>
        <w:t>Colaborar con las entidades gubernamentales que ejerzan la inspección, vigilancia y control de las juntas y rendir los informes a que haya lugar o le sean</w:t>
      </w:r>
      <w:r w:rsidRPr="00DF0187">
        <w:rPr>
          <w:rFonts w:ascii="Arial" w:hAnsi="Arial" w:cs="Arial"/>
          <w:spacing w:val="-1"/>
        </w:rPr>
        <w:t xml:space="preserve"> </w:t>
      </w:r>
      <w:r w:rsidRPr="00DF0187">
        <w:rPr>
          <w:rFonts w:ascii="Arial" w:hAnsi="Arial" w:cs="Arial"/>
        </w:rPr>
        <w:t>solicitados.</w:t>
      </w:r>
    </w:p>
    <w:p w14:paraId="6D3AC0F6" w14:textId="77777777" w:rsidR="00BD2315" w:rsidRPr="00DF0187" w:rsidRDefault="00BD2315" w:rsidP="009C7565">
      <w:pPr>
        <w:pStyle w:val="Textoindependiente"/>
        <w:jc w:val="both"/>
        <w:rPr>
          <w:rFonts w:ascii="Arial" w:hAnsi="Arial" w:cs="Arial"/>
          <w:sz w:val="22"/>
          <w:szCs w:val="22"/>
        </w:rPr>
      </w:pPr>
    </w:p>
    <w:p w14:paraId="6D3AC0F7" w14:textId="295A7C86" w:rsidR="00BD2315" w:rsidRDefault="00A97C5D" w:rsidP="009C7565">
      <w:pPr>
        <w:pStyle w:val="Prrafodelista"/>
        <w:numPr>
          <w:ilvl w:val="0"/>
          <w:numId w:val="136"/>
        </w:numPr>
        <w:tabs>
          <w:tab w:val="left" w:pos="294"/>
        </w:tabs>
        <w:ind w:left="0" w:firstLine="0"/>
        <w:jc w:val="both"/>
        <w:rPr>
          <w:rFonts w:ascii="Arial" w:hAnsi="Arial" w:cs="Arial"/>
        </w:rPr>
      </w:pPr>
      <w:r w:rsidRPr="00DF0187">
        <w:rPr>
          <w:rFonts w:ascii="Arial" w:hAnsi="Arial" w:cs="Arial"/>
        </w:rPr>
        <w:t xml:space="preserve">Velar por que se lleve la contabilidad de la junta, las actas de las reuniones en las cuales se atiendan asuntos </w:t>
      </w:r>
      <w:proofErr w:type="spellStart"/>
      <w:r w:rsidRPr="00DF0187">
        <w:rPr>
          <w:rFonts w:ascii="Arial" w:hAnsi="Arial" w:cs="Arial"/>
        </w:rPr>
        <w:t>ﬁnancieros</w:t>
      </w:r>
      <w:proofErr w:type="spellEnd"/>
      <w:r w:rsidRPr="00DF0187">
        <w:rPr>
          <w:rFonts w:ascii="Arial" w:hAnsi="Arial" w:cs="Arial"/>
        </w:rPr>
        <w:t>, y la debida conservación de la información contable de la junta, impartiendo las instrucciones necesarias para tales</w:t>
      </w:r>
      <w:r w:rsidRPr="00DF0187">
        <w:rPr>
          <w:rFonts w:ascii="Arial" w:hAnsi="Arial" w:cs="Arial"/>
          <w:spacing w:val="-8"/>
        </w:rPr>
        <w:t xml:space="preserve"> </w:t>
      </w:r>
      <w:proofErr w:type="spellStart"/>
      <w:r w:rsidRPr="00DF0187">
        <w:rPr>
          <w:rFonts w:ascii="Arial" w:hAnsi="Arial" w:cs="Arial"/>
        </w:rPr>
        <w:t>ﬁnes</w:t>
      </w:r>
      <w:proofErr w:type="spellEnd"/>
      <w:r w:rsidRPr="00DF0187">
        <w:rPr>
          <w:rFonts w:ascii="Arial" w:hAnsi="Arial" w:cs="Arial"/>
        </w:rPr>
        <w:t>.</w:t>
      </w:r>
    </w:p>
    <w:p w14:paraId="0F67EB89" w14:textId="77777777" w:rsidR="009C7565" w:rsidRPr="00DF0187" w:rsidRDefault="009C7565" w:rsidP="009C7565">
      <w:pPr>
        <w:pStyle w:val="Prrafodelista"/>
        <w:tabs>
          <w:tab w:val="left" w:pos="294"/>
        </w:tabs>
        <w:ind w:left="0"/>
        <w:jc w:val="both"/>
        <w:rPr>
          <w:rFonts w:ascii="Arial" w:hAnsi="Arial" w:cs="Arial"/>
        </w:rPr>
      </w:pPr>
    </w:p>
    <w:p w14:paraId="6D3AC0F8" w14:textId="77777777" w:rsidR="00BD2315" w:rsidRPr="00DF0187" w:rsidRDefault="00A97C5D" w:rsidP="009C7565">
      <w:pPr>
        <w:pStyle w:val="Prrafodelista"/>
        <w:numPr>
          <w:ilvl w:val="0"/>
          <w:numId w:val="136"/>
        </w:numPr>
        <w:tabs>
          <w:tab w:val="left" w:pos="294"/>
        </w:tabs>
        <w:ind w:left="0" w:firstLine="0"/>
        <w:jc w:val="both"/>
        <w:rPr>
          <w:rFonts w:ascii="Arial" w:hAnsi="Arial" w:cs="Arial"/>
        </w:rPr>
      </w:pPr>
      <w:r w:rsidRPr="00DF0187">
        <w:rPr>
          <w:rFonts w:ascii="Arial" w:hAnsi="Arial" w:cs="Arial"/>
        </w:rPr>
        <w:t>Inspeccionar asiduamente los bienes de la junta y procurar que se tomen oportunamente las medidas de conservación o seguridad de los mismos y de los que ella tenga en custodia a cualquier otro</w:t>
      </w:r>
      <w:r w:rsidRPr="00DF0187">
        <w:rPr>
          <w:rFonts w:ascii="Arial" w:hAnsi="Arial" w:cs="Arial"/>
          <w:spacing w:val="-7"/>
        </w:rPr>
        <w:t xml:space="preserve"> </w:t>
      </w:r>
      <w:r w:rsidRPr="00DF0187">
        <w:rPr>
          <w:rFonts w:ascii="Arial" w:hAnsi="Arial" w:cs="Arial"/>
        </w:rPr>
        <w:t>título.</w:t>
      </w:r>
    </w:p>
    <w:p w14:paraId="6D3AC0F9" w14:textId="77777777" w:rsidR="00BD2315" w:rsidRPr="00DF0187" w:rsidRDefault="00BD2315" w:rsidP="009C7565">
      <w:pPr>
        <w:pStyle w:val="Textoindependiente"/>
        <w:jc w:val="both"/>
        <w:rPr>
          <w:rFonts w:ascii="Arial" w:hAnsi="Arial" w:cs="Arial"/>
          <w:sz w:val="22"/>
          <w:szCs w:val="22"/>
        </w:rPr>
      </w:pPr>
    </w:p>
    <w:p w14:paraId="6D3AC0FA" w14:textId="77777777" w:rsidR="00BD2315" w:rsidRPr="00DF0187" w:rsidRDefault="00BD2315" w:rsidP="009C7565">
      <w:pPr>
        <w:pStyle w:val="Textoindependiente"/>
        <w:jc w:val="both"/>
        <w:rPr>
          <w:rFonts w:ascii="Arial" w:hAnsi="Arial" w:cs="Arial"/>
          <w:sz w:val="22"/>
          <w:szCs w:val="22"/>
        </w:rPr>
      </w:pPr>
    </w:p>
    <w:p w14:paraId="6D3AC0FB" w14:textId="77777777" w:rsidR="00BD2315" w:rsidRPr="00DF0187" w:rsidRDefault="00A97C5D" w:rsidP="009C7565">
      <w:pPr>
        <w:pStyle w:val="Prrafodelista"/>
        <w:numPr>
          <w:ilvl w:val="0"/>
          <w:numId w:val="136"/>
        </w:numPr>
        <w:tabs>
          <w:tab w:val="left" w:pos="294"/>
        </w:tabs>
        <w:ind w:left="0" w:firstLine="0"/>
        <w:jc w:val="both"/>
        <w:rPr>
          <w:rFonts w:ascii="Arial" w:hAnsi="Arial" w:cs="Arial"/>
        </w:rPr>
      </w:pPr>
      <w:r w:rsidRPr="00DF0187">
        <w:rPr>
          <w:rFonts w:ascii="Arial" w:hAnsi="Arial" w:cs="Arial"/>
        </w:rPr>
        <w:lastRenderedPageBreak/>
        <w:t>Impartir las instrucciones, practicar las inspecciones y solicitar los informes que sean necesarios para establecer un control permanente sobre los bienes, dineros, títulos valores y recursos de la</w:t>
      </w:r>
      <w:r w:rsidRPr="00DF0187">
        <w:rPr>
          <w:rFonts w:ascii="Arial" w:hAnsi="Arial" w:cs="Arial"/>
          <w:spacing w:val="-7"/>
        </w:rPr>
        <w:t xml:space="preserve"> </w:t>
      </w:r>
      <w:r w:rsidRPr="00DF0187">
        <w:rPr>
          <w:rFonts w:ascii="Arial" w:hAnsi="Arial" w:cs="Arial"/>
        </w:rPr>
        <w:t>junta.</w:t>
      </w:r>
    </w:p>
    <w:p w14:paraId="6D3AC0FD" w14:textId="77777777" w:rsidR="00BD2315" w:rsidRPr="00DF0187" w:rsidRDefault="00BD2315" w:rsidP="009C7565">
      <w:pPr>
        <w:pStyle w:val="Textoindependiente"/>
        <w:jc w:val="both"/>
        <w:rPr>
          <w:rFonts w:ascii="Arial" w:hAnsi="Arial" w:cs="Arial"/>
          <w:sz w:val="22"/>
          <w:szCs w:val="22"/>
        </w:rPr>
      </w:pPr>
    </w:p>
    <w:p w14:paraId="6D3AC0FE" w14:textId="77777777" w:rsidR="00BD2315" w:rsidRPr="00DF0187" w:rsidRDefault="00A97C5D" w:rsidP="009C7565">
      <w:pPr>
        <w:pStyle w:val="Prrafodelista"/>
        <w:numPr>
          <w:ilvl w:val="0"/>
          <w:numId w:val="136"/>
        </w:numPr>
        <w:tabs>
          <w:tab w:val="left" w:pos="294"/>
        </w:tabs>
        <w:ind w:left="184" w:hanging="184"/>
        <w:jc w:val="both"/>
        <w:rPr>
          <w:rFonts w:ascii="Arial" w:hAnsi="Arial" w:cs="Arial"/>
        </w:rPr>
      </w:pPr>
      <w:r w:rsidRPr="00DF0187">
        <w:rPr>
          <w:rFonts w:ascii="Arial" w:hAnsi="Arial" w:cs="Arial"/>
        </w:rPr>
        <w:t xml:space="preserve">Avalar con su </w:t>
      </w:r>
      <w:proofErr w:type="spellStart"/>
      <w:r w:rsidRPr="00DF0187">
        <w:rPr>
          <w:rFonts w:ascii="Arial" w:hAnsi="Arial" w:cs="Arial"/>
        </w:rPr>
        <w:t>ﬁrma</w:t>
      </w:r>
      <w:proofErr w:type="spellEnd"/>
      <w:r w:rsidRPr="00DF0187">
        <w:rPr>
          <w:rFonts w:ascii="Arial" w:hAnsi="Arial" w:cs="Arial"/>
        </w:rPr>
        <w:t xml:space="preserve"> los estados </w:t>
      </w:r>
      <w:proofErr w:type="spellStart"/>
      <w:r w:rsidRPr="00DF0187">
        <w:rPr>
          <w:rFonts w:ascii="Arial" w:hAnsi="Arial" w:cs="Arial"/>
        </w:rPr>
        <w:t>ﬁnancieros</w:t>
      </w:r>
      <w:proofErr w:type="spellEnd"/>
      <w:r w:rsidRPr="00DF0187">
        <w:rPr>
          <w:rFonts w:ascii="Arial" w:hAnsi="Arial" w:cs="Arial"/>
        </w:rPr>
        <w:t xml:space="preserve"> de la junta y deberá emitir el correspondiente</w:t>
      </w:r>
      <w:r w:rsidRPr="00DF0187">
        <w:rPr>
          <w:rFonts w:ascii="Arial" w:hAnsi="Arial" w:cs="Arial"/>
          <w:spacing w:val="-8"/>
        </w:rPr>
        <w:t xml:space="preserve"> </w:t>
      </w:r>
      <w:r w:rsidRPr="00DF0187">
        <w:rPr>
          <w:rFonts w:ascii="Arial" w:hAnsi="Arial" w:cs="Arial"/>
        </w:rPr>
        <w:t>dictamen.</w:t>
      </w:r>
    </w:p>
    <w:p w14:paraId="6D3AC100" w14:textId="77777777" w:rsidR="00BD2315" w:rsidRPr="00DF0187" w:rsidRDefault="00BD2315" w:rsidP="009C7565">
      <w:pPr>
        <w:pStyle w:val="Textoindependiente"/>
        <w:jc w:val="both"/>
        <w:rPr>
          <w:rFonts w:ascii="Arial" w:hAnsi="Arial" w:cs="Arial"/>
          <w:sz w:val="22"/>
          <w:szCs w:val="22"/>
        </w:rPr>
      </w:pPr>
    </w:p>
    <w:p w14:paraId="6D3AC101" w14:textId="77777777" w:rsidR="00BD2315" w:rsidRPr="00DF0187" w:rsidRDefault="00A97C5D" w:rsidP="009C7565">
      <w:pPr>
        <w:pStyle w:val="Prrafodelista"/>
        <w:numPr>
          <w:ilvl w:val="0"/>
          <w:numId w:val="136"/>
        </w:numPr>
        <w:tabs>
          <w:tab w:val="left" w:pos="294"/>
        </w:tabs>
        <w:ind w:left="184" w:hanging="184"/>
        <w:jc w:val="both"/>
        <w:rPr>
          <w:rFonts w:ascii="Arial" w:hAnsi="Arial" w:cs="Arial"/>
        </w:rPr>
      </w:pPr>
      <w:r w:rsidRPr="00DF0187">
        <w:rPr>
          <w:rFonts w:ascii="Arial" w:hAnsi="Arial" w:cs="Arial"/>
        </w:rPr>
        <w:t>Convocar a los integrantes de la junta a reuniones extraordinarias cuando lo juzgue</w:t>
      </w:r>
      <w:r w:rsidRPr="00DF0187">
        <w:rPr>
          <w:rFonts w:ascii="Arial" w:hAnsi="Arial" w:cs="Arial"/>
          <w:spacing w:val="-7"/>
        </w:rPr>
        <w:t xml:space="preserve"> </w:t>
      </w:r>
      <w:r w:rsidRPr="00DF0187">
        <w:rPr>
          <w:rFonts w:ascii="Arial" w:hAnsi="Arial" w:cs="Arial"/>
        </w:rPr>
        <w:t>necesario.</w:t>
      </w:r>
    </w:p>
    <w:p w14:paraId="6D3AC103" w14:textId="77777777" w:rsidR="00BD2315" w:rsidRPr="00DF0187" w:rsidRDefault="00BD2315" w:rsidP="009C7565">
      <w:pPr>
        <w:pStyle w:val="Textoindependiente"/>
        <w:jc w:val="both"/>
        <w:rPr>
          <w:rFonts w:ascii="Arial" w:hAnsi="Arial" w:cs="Arial"/>
          <w:sz w:val="22"/>
          <w:szCs w:val="22"/>
        </w:rPr>
      </w:pPr>
    </w:p>
    <w:p w14:paraId="6D3AC104" w14:textId="77777777" w:rsidR="00BD2315" w:rsidRPr="00DF0187" w:rsidRDefault="00A97C5D" w:rsidP="009C7565">
      <w:pPr>
        <w:pStyle w:val="Prrafodelista"/>
        <w:numPr>
          <w:ilvl w:val="0"/>
          <w:numId w:val="136"/>
        </w:numPr>
        <w:tabs>
          <w:tab w:val="left" w:pos="294"/>
        </w:tabs>
        <w:ind w:left="184" w:hanging="184"/>
        <w:jc w:val="both"/>
        <w:rPr>
          <w:rFonts w:ascii="Arial" w:hAnsi="Arial" w:cs="Arial"/>
        </w:rPr>
      </w:pPr>
      <w:r w:rsidRPr="00DF0187">
        <w:rPr>
          <w:rFonts w:ascii="Arial" w:hAnsi="Arial" w:cs="Arial"/>
        </w:rPr>
        <w:t xml:space="preserve">Avalar con su </w:t>
      </w:r>
      <w:proofErr w:type="spellStart"/>
      <w:r w:rsidRPr="00DF0187">
        <w:rPr>
          <w:rFonts w:ascii="Arial" w:hAnsi="Arial" w:cs="Arial"/>
        </w:rPr>
        <w:t>ﬁrma</w:t>
      </w:r>
      <w:proofErr w:type="spellEnd"/>
      <w:r w:rsidRPr="00DF0187">
        <w:rPr>
          <w:rFonts w:ascii="Arial" w:hAnsi="Arial" w:cs="Arial"/>
        </w:rPr>
        <w:t xml:space="preserve"> los inventarios de la</w:t>
      </w:r>
      <w:r w:rsidRPr="00DF0187">
        <w:rPr>
          <w:rFonts w:ascii="Arial" w:hAnsi="Arial" w:cs="Arial"/>
          <w:spacing w:val="-3"/>
        </w:rPr>
        <w:t xml:space="preserve"> </w:t>
      </w:r>
      <w:r w:rsidRPr="00DF0187">
        <w:rPr>
          <w:rFonts w:ascii="Arial" w:hAnsi="Arial" w:cs="Arial"/>
        </w:rPr>
        <w:t>junta.</w:t>
      </w:r>
    </w:p>
    <w:p w14:paraId="6D3AC107" w14:textId="77777777" w:rsidR="00BD2315" w:rsidRPr="00DF0187" w:rsidRDefault="00BD2315" w:rsidP="00EA2566">
      <w:pPr>
        <w:pStyle w:val="Textoindependiente"/>
        <w:jc w:val="both"/>
        <w:rPr>
          <w:rFonts w:ascii="Arial" w:hAnsi="Arial" w:cs="Arial"/>
          <w:sz w:val="22"/>
          <w:szCs w:val="22"/>
        </w:rPr>
      </w:pPr>
    </w:p>
    <w:p w14:paraId="6D3AC108" w14:textId="77777777" w:rsidR="00BD2315" w:rsidRPr="00DF0187" w:rsidRDefault="00A97C5D" w:rsidP="00C43293">
      <w:pPr>
        <w:pStyle w:val="Prrafodelista"/>
        <w:numPr>
          <w:ilvl w:val="0"/>
          <w:numId w:val="136"/>
        </w:numPr>
        <w:tabs>
          <w:tab w:val="left" w:pos="385"/>
        </w:tabs>
        <w:ind w:left="0" w:firstLine="0"/>
        <w:jc w:val="both"/>
        <w:rPr>
          <w:rFonts w:ascii="Arial" w:hAnsi="Arial" w:cs="Arial"/>
        </w:rPr>
      </w:pPr>
      <w:r w:rsidRPr="00DF0187">
        <w:rPr>
          <w:rFonts w:ascii="Arial" w:hAnsi="Arial" w:cs="Arial"/>
        </w:rPr>
        <w:t>Realizar auditorías por lo menos una vez al</w:t>
      </w:r>
      <w:r w:rsidRPr="00DF0187">
        <w:rPr>
          <w:rFonts w:ascii="Arial" w:hAnsi="Arial" w:cs="Arial"/>
          <w:spacing w:val="-8"/>
        </w:rPr>
        <w:t xml:space="preserve"> </w:t>
      </w:r>
      <w:r w:rsidRPr="00DF0187">
        <w:rPr>
          <w:rFonts w:ascii="Arial" w:hAnsi="Arial" w:cs="Arial"/>
        </w:rPr>
        <w:t>mes.</w:t>
      </w:r>
    </w:p>
    <w:p w14:paraId="6D3AC109" w14:textId="77777777" w:rsidR="00BD2315" w:rsidRPr="00DF0187" w:rsidRDefault="00BD2315" w:rsidP="009C7565">
      <w:pPr>
        <w:pStyle w:val="Textoindependiente"/>
        <w:jc w:val="both"/>
        <w:rPr>
          <w:rFonts w:ascii="Arial" w:hAnsi="Arial" w:cs="Arial"/>
          <w:sz w:val="22"/>
          <w:szCs w:val="22"/>
        </w:rPr>
      </w:pPr>
    </w:p>
    <w:p w14:paraId="6D3AC10A" w14:textId="77777777" w:rsidR="00BD2315" w:rsidRPr="00DF0187" w:rsidRDefault="00BD2315" w:rsidP="009C7565">
      <w:pPr>
        <w:pStyle w:val="Textoindependiente"/>
        <w:jc w:val="both"/>
        <w:rPr>
          <w:rFonts w:ascii="Arial" w:hAnsi="Arial" w:cs="Arial"/>
          <w:sz w:val="22"/>
          <w:szCs w:val="22"/>
        </w:rPr>
      </w:pPr>
    </w:p>
    <w:p w14:paraId="6D3AC10B" w14:textId="77777777" w:rsidR="00BD2315" w:rsidRPr="00DF0187" w:rsidRDefault="00A97C5D" w:rsidP="00C43293">
      <w:pPr>
        <w:pStyle w:val="Prrafodelista"/>
        <w:numPr>
          <w:ilvl w:val="0"/>
          <w:numId w:val="136"/>
        </w:numPr>
        <w:tabs>
          <w:tab w:val="left" w:pos="385"/>
        </w:tabs>
        <w:ind w:left="0" w:firstLine="0"/>
        <w:jc w:val="both"/>
        <w:rPr>
          <w:rFonts w:ascii="Arial" w:hAnsi="Arial" w:cs="Arial"/>
        </w:rPr>
      </w:pPr>
      <w:r w:rsidRPr="00DF0187">
        <w:rPr>
          <w:rFonts w:ascii="Arial" w:hAnsi="Arial" w:cs="Arial"/>
        </w:rPr>
        <w:t>Supervisar y ejercer el estricto control de la contabilidad y presupuesto de la</w:t>
      </w:r>
      <w:r w:rsidRPr="00DF0187">
        <w:rPr>
          <w:rFonts w:ascii="Arial" w:hAnsi="Arial" w:cs="Arial"/>
          <w:spacing w:val="-9"/>
        </w:rPr>
        <w:t xml:space="preserve"> </w:t>
      </w:r>
      <w:r w:rsidRPr="00DF0187">
        <w:rPr>
          <w:rFonts w:ascii="Arial" w:hAnsi="Arial" w:cs="Arial"/>
        </w:rPr>
        <w:t>junta.</w:t>
      </w:r>
    </w:p>
    <w:p w14:paraId="6D3AC10C" w14:textId="77777777" w:rsidR="00BD2315" w:rsidRPr="00DF0187" w:rsidRDefault="00BD2315" w:rsidP="009C7565">
      <w:pPr>
        <w:pStyle w:val="Textoindependiente"/>
        <w:jc w:val="both"/>
        <w:rPr>
          <w:rFonts w:ascii="Arial" w:hAnsi="Arial" w:cs="Arial"/>
          <w:sz w:val="22"/>
          <w:szCs w:val="22"/>
        </w:rPr>
      </w:pPr>
    </w:p>
    <w:p w14:paraId="6D3AC10D" w14:textId="77777777" w:rsidR="00BD2315" w:rsidRPr="00DF0187" w:rsidRDefault="00BD2315" w:rsidP="009C7565">
      <w:pPr>
        <w:pStyle w:val="Textoindependiente"/>
        <w:jc w:val="both"/>
        <w:rPr>
          <w:rFonts w:ascii="Arial" w:hAnsi="Arial" w:cs="Arial"/>
          <w:sz w:val="22"/>
          <w:szCs w:val="22"/>
        </w:rPr>
      </w:pPr>
    </w:p>
    <w:p w14:paraId="6D3AC10E" w14:textId="77777777" w:rsidR="00BD2315" w:rsidRPr="00DF0187" w:rsidRDefault="00A97C5D" w:rsidP="00C43293">
      <w:pPr>
        <w:pStyle w:val="Prrafodelista"/>
        <w:numPr>
          <w:ilvl w:val="0"/>
          <w:numId w:val="136"/>
        </w:numPr>
        <w:tabs>
          <w:tab w:val="left" w:pos="385"/>
        </w:tabs>
        <w:ind w:left="0" w:firstLine="0"/>
        <w:jc w:val="both"/>
        <w:rPr>
          <w:rFonts w:ascii="Arial" w:hAnsi="Arial" w:cs="Arial"/>
        </w:rPr>
      </w:pPr>
      <w:r w:rsidRPr="00DF0187">
        <w:rPr>
          <w:rFonts w:ascii="Arial" w:hAnsi="Arial" w:cs="Arial"/>
        </w:rPr>
        <w:t>Cumplir las demás atribuciones que le señalen la normatividad</w:t>
      </w:r>
      <w:r w:rsidRPr="00DF0187">
        <w:rPr>
          <w:rFonts w:ascii="Arial" w:hAnsi="Arial" w:cs="Arial"/>
          <w:spacing w:val="-9"/>
        </w:rPr>
        <w:t xml:space="preserve"> </w:t>
      </w:r>
      <w:r w:rsidRPr="00DF0187">
        <w:rPr>
          <w:rFonts w:ascii="Arial" w:hAnsi="Arial" w:cs="Arial"/>
        </w:rPr>
        <w:t>vigente.</w:t>
      </w:r>
    </w:p>
    <w:p w14:paraId="6D3AC113" w14:textId="77777777" w:rsidR="00BD2315" w:rsidRPr="00DF0187" w:rsidRDefault="00BD2315" w:rsidP="009C7565">
      <w:pPr>
        <w:pStyle w:val="Textoindependiente"/>
        <w:jc w:val="both"/>
        <w:rPr>
          <w:rFonts w:ascii="Arial" w:hAnsi="Arial" w:cs="Arial"/>
          <w:i/>
          <w:sz w:val="22"/>
          <w:szCs w:val="22"/>
        </w:rPr>
      </w:pPr>
    </w:p>
    <w:p w14:paraId="6D3AC114"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2.2.5.1.22. </w:t>
      </w:r>
      <w:r w:rsidRPr="00DF0187">
        <w:rPr>
          <w:rFonts w:ascii="Arial" w:hAnsi="Arial" w:cs="Arial"/>
          <w:i/>
          <w:sz w:val="22"/>
          <w:szCs w:val="22"/>
        </w:rPr>
        <w:t xml:space="preserve">Archivo. </w:t>
      </w:r>
      <w:r w:rsidRPr="00DF0187">
        <w:rPr>
          <w:rFonts w:ascii="Arial" w:hAnsi="Arial" w:cs="Arial"/>
          <w:sz w:val="22"/>
          <w:szCs w:val="22"/>
        </w:rPr>
        <w:t>Cada junta deberá mantener un archivo que contenga los expedientes con sus respectivos dictámenes, copia de las actas y demás documentos de acuerdo con las normas del Archivo General de la Nación, así como las relativas al archivo y custodia de las historias clínicas y las demás normas que se expidan sobre el particular.</w:t>
      </w:r>
    </w:p>
    <w:p w14:paraId="6D3AC116" w14:textId="77777777" w:rsidR="00BD2315" w:rsidRPr="00DF0187" w:rsidRDefault="00BD2315" w:rsidP="009C7565">
      <w:pPr>
        <w:pStyle w:val="Textoindependiente"/>
        <w:jc w:val="both"/>
        <w:rPr>
          <w:rFonts w:ascii="Arial" w:hAnsi="Arial" w:cs="Arial"/>
          <w:sz w:val="22"/>
          <w:szCs w:val="22"/>
        </w:rPr>
      </w:pPr>
    </w:p>
    <w:p w14:paraId="6D3AC117"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La junta deberá mantener organizado un archivo, el cual estará a disposición de las autoridades de vigilancia correspondientes, y contendrá como mínimo, los siguientes documentos:</w:t>
      </w:r>
    </w:p>
    <w:p w14:paraId="6D3AC119" w14:textId="77777777" w:rsidR="00BD2315" w:rsidRPr="00DF0187" w:rsidRDefault="00BD2315" w:rsidP="009C7565">
      <w:pPr>
        <w:pStyle w:val="Textoindependiente"/>
        <w:jc w:val="both"/>
        <w:rPr>
          <w:rFonts w:ascii="Arial" w:hAnsi="Arial" w:cs="Arial"/>
          <w:sz w:val="22"/>
          <w:szCs w:val="22"/>
        </w:rPr>
      </w:pPr>
    </w:p>
    <w:p w14:paraId="6D3AC11A" w14:textId="77777777" w:rsidR="00BD2315" w:rsidRPr="00DF0187" w:rsidRDefault="00A97C5D" w:rsidP="009C7565">
      <w:pPr>
        <w:pStyle w:val="Prrafodelista"/>
        <w:numPr>
          <w:ilvl w:val="0"/>
          <w:numId w:val="135"/>
        </w:numPr>
        <w:tabs>
          <w:tab w:val="left" w:pos="294"/>
        </w:tabs>
        <w:ind w:left="0" w:firstLine="0"/>
        <w:jc w:val="both"/>
        <w:rPr>
          <w:rFonts w:ascii="Arial" w:hAnsi="Arial" w:cs="Arial"/>
        </w:rPr>
      </w:pPr>
      <w:r w:rsidRPr="00DF0187">
        <w:rPr>
          <w:rFonts w:ascii="Arial" w:hAnsi="Arial" w:cs="Arial"/>
        </w:rPr>
        <w:t xml:space="preserve">Histórico de resoluciones de designación de integrantes de la junta de </w:t>
      </w:r>
      <w:proofErr w:type="spellStart"/>
      <w:r w:rsidRPr="00DF0187">
        <w:rPr>
          <w:rFonts w:ascii="Arial" w:hAnsi="Arial" w:cs="Arial"/>
        </w:rPr>
        <w:t>caliﬁcación</w:t>
      </w:r>
      <w:proofErr w:type="spellEnd"/>
      <w:r w:rsidRPr="00DF0187">
        <w:rPr>
          <w:rFonts w:ascii="Arial" w:hAnsi="Arial" w:cs="Arial"/>
        </w:rPr>
        <w:t xml:space="preserve"> de invalidez, de las correspondientes actas de posesión, </w:t>
      </w:r>
      <w:proofErr w:type="spellStart"/>
      <w:r w:rsidRPr="00DF0187">
        <w:rPr>
          <w:rFonts w:ascii="Arial" w:hAnsi="Arial" w:cs="Arial"/>
        </w:rPr>
        <w:t>modiﬁcaciones</w:t>
      </w:r>
      <w:proofErr w:type="spellEnd"/>
      <w:r w:rsidRPr="00DF0187">
        <w:rPr>
          <w:rFonts w:ascii="Arial" w:hAnsi="Arial" w:cs="Arial"/>
        </w:rPr>
        <w:t xml:space="preserve"> en su integración, renuncias y traslados de</w:t>
      </w:r>
      <w:r w:rsidRPr="00DF0187">
        <w:rPr>
          <w:rFonts w:ascii="Arial" w:hAnsi="Arial" w:cs="Arial"/>
          <w:spacing w:val="-7"/>
        </w:rPr>
        <w:t xml:space="preserve"> </w:t>
      </w:r>
      <w:r w:rsidRPr="00DF0187">
        <w:rPr>
          <w:rFonts w:ascii="Arial" w:hAnsi="Arial" w:cs="Arial"/>
        </w:rPr>
        <w:t>jurisdicción.</w:t>
      </w:r>
    </w:p>
    <w:p w14:paraId="6D3AC11C" w14:textId="77777777" w:rsidR="00BD2315" w:rsidRPr="00DF0187" w:rsidRDefault="00BD2315" w:rsidP="009C7565">
      <w:pPr>
        <w:pStyle w:val="Textoindependiente"/>
        <w:jc w:val="both"/>
        <w:rPr>
          <w:rFonts w:ascii="Arial" w:hAnsi="Arial" w:cs="Arial"/>
          <w:sz w:val="22"/>
          <w:szCs w:val="22"/>
        </w:rPr>
      </w:pPr>
    </w:p>
    <w:p w14:paraId="6D3AC11D" w14:textId="77777777" w:rsidR="00BD2315" w:rsidRPr="00DF0187" w:rsidRDefault="00A97C5D" w:rsidP="00C43293">
      <w:pPr>
        <w:pStyle w:val="Prrafodelista"/>
        <w:numPr>
          <w:ilvl w:val="0"/>
          <w:numId w:val="135"/>
        </w:numPr>
        <w:tabs>
          <w:tab w:val="left" w:pos="294"/>
        </w:tabs>
        <w:ind w:left="0" w:firstLine="0"/>
        <w:jc w:val="both"/>
        <w:rPr>
          <w:rFonts w:ascii="Arial" w:hAnsi="Arial" w:cs="Arial"/>
        </w:rPr>
      </w:pPr>
      <w:r w:rsidRPr="00DF0187">
        <w:rPr>
          <w:rFonts w:ascii="Arial" w:hAnsi="Arial" w:cs="Arial"/>
        </w:rPr>
        <w:t xml:space="preserve">Reglamento interno de acuerdo con los períodos de vigencia, </w:t>
      </w:r>
      <w:proofErr w:type="spellStart"/>
      <w:r w:rsidRPr="00DF0187">
        <w:rPr>
          <w:rFonts w:ascii="Arial" w:hAnsi="Arial" w:cs="Arial"/>
        </w:rPr>
        <w:t>modiﬁcaciones</w:t>
      </w:r>
      <w:proofErr w:type="spellEnd"/>
      <w:r w:rsidRPr="00DF0187">
        <w:rPr>
          <w:rFonts w:ascii="Arial" w:hAnsi="Arial" w:cs="Arial"/>
        </w:rPr>
        <w:t xml:space="preserve"> y sus respectivas</w:t>
      </w:r>
      <w:r w:rsidRPr="00DF0187">
        <w:rPr>
          <w:rFonts w:ascii="Arial" w:hAnsi="Arial" w:cs="Arial"/>
          <w:spacing w:val="-17"/>
        </w:rPr>
        <w:t xml:space="preserve"> </w:t>
      </w:r>
      <w:r w:rsidRPr="00DF0187">
        <w:rPr>
          <w:rFonts w:ascii="Arial" w:hAnsi="Arial" w:cs="Arial"/>
        </w:rPr>
        <w:t>aprobaciones.</w:t>
      </w:r>
    </w:p>
    <w:p w14:paraId="6D3AC11F" w14:textId="77777777" w:rsidR="00BD2315" w:rsidRPr="00DF0187" w:rsidRDefault="00BD2315" w:rsidP="009C7565">
      <w:pPr>
        <w:pStyle w:val="Textoindependiente"/>
        <w:jc w:val="both"/>
        <w:rPr>
          <w:rFonts w:ascii="Arial" w:hAnsi="Arial" w:cs="Arial"/>
          <w:sz w:val="22"/>
          <w:szCs w:val="22"/>
        </w:rPr>
      </w:pPr>
    </w:p>
    <w:p w14:paraId="6D3AC120" w14:textId="77777777" w:rsidR="00BD2315" w:rsidRPr="00DF0187" w:rsidRDefault="00A97C5D" w:rsidP="00C43293">
      <w:pPr>
        <w:pStyle w:val="Prrafodelista"/>
        <w:numPr>
          <w:ilvl w:val="0"/>
          <w:numId w:val="135"/>
        </w:numPr>
        <w:tabs>
          <w:tab w:val="left" w:pos="294"/>
        </w:tabs>
        <w:ind w:left="0" w:firstLine="0"/>
        <w:jc w:val="both"/>
        <w:rPr>
          <w:rFonts w:ascii="Arial" w:hAnsi="Arial" w:cs="Arial"/>
        </w:rPr>
      </w:pPr>
      <w:r w:rsidRPr="00DF0187">
        <w:rPr>
          <w:rFonts w:ascii="Arial" w:hAnsi="Arial" w:cs="Arial"/>
        </w:rPr>
        <w:t>Carpeta de presupuestos aprobados, con sus respectivos soportes y debidamente</w:t>
      </w:r>
      <w:r w:rsidRPr="00DF0187">
        <w:rPr>
          <w:rFonts w:ascii="Arial" w:hAnsi="Arial" w:cs="Arial"/>
          <w:spacing w:val="-12"/>
        </w:rPr>
        <w:t xml:space="preserve"> </w:t>
      </w:r>
      <w:r w:rsidRPr="00DF0187">
        <w:rPr>
          <w:rFonts w:ascii="Arial" w:hAnsi="Arial" w:cs="Arial"/>
        </w:rPr>
        <w:t>actualizada.</w:t>
      </w:r>
    </w:p>
    <w:p w14:paraId="6D3AC122" w14:textId="77777777" w:rsidR="00BD2315" w:rsidRPr="00DF0187" w:rsidRDefault="00BD2315" w:rsidP="009C7565">
      <w:pPr>
        <w:pStyle w:val="Textoindependiente"/>
        <w:jc w:val="both"/>
        <w:rPr>
          <w:rFonts w:ascii="Arial" w:hAnsi="Arial" w:cs="Arial"/>
          <w:sz w:val="22"/>
          <w:szCs w:val="22"/>
        </w:rPr>
      </w:pPr>
    </w:p>
    <w:p w14:paraId="6D3AC123" w14:textId="77777777" w:rsidR="00BD2315" w:rsidRPr="00DF0187" w:rsidRDefault="00A97C5D" w:rsidP="00C43293">
      <w:pPr>
        <w:pStyle w:val="Prrafodelista"/>
        <w:numPr>
          <w:ilvl w:val="0"/>
          <w:numId w:val="135"/>
        </w:numPr>
        <w:tabs>
          <w:tab w:val="left" w:pos="294"/>
        </w:tabs>
        <w:ind w:left="0" w:firstLine="0"/>
        <w:jc w:val="both"/>
        <w:rPr>
          <w:rFonts w:ascii="Arial" w:hAnsi="Arial" w:cs="Arial"/>
        </w:rPr>
      </w:pPr>
      <w:r w:rsidRPr="00DF0187">
        <w:rPr>
          <w:rFonts w:ascii="Arial" w:hAnsi="Arial" w:cs="Arial"/>
        </w:rPr>
        <w:t>Actas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todas</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reuniones,</w:t>
      </w:r>
      <w:r w:rsidRPr="00DF0187">
        <w:rPr>
          <w:rFonts w:ascii="Arial" w:hAnsi="Arial" w:cs="Arial"/>
          <w:spacing w:val="-1"/>
        </w:rPr>
        <w:t xml:space="preserve"> </w:t>
      </w:r>
      <w:r w:rsidRPr="00DF0187">
        <w:rPr>
          <w:rFonts w:ascii="Arial" w:hAnsi="Arial" w:cs="Arial"/>
        </w:rPr>
        <w:t>ordinarias</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extraordinarias,</w:t>
      </w:r>
      <w:r w:rsidRPr="00DF0187">
        <w:rPr>
          <w:rFonts w:ascii="Arial" w:hAnsi="Arial" w:cs="Arial"/>
          <w:spacing w:val="-2"/>
        </w:rPr>
        <w:t xml:space="preserve"> </w:t>
      </w:r>
      <w:r w:rsidRPr="00DF0187">
        <w:rPr>
          <w:rFonts w:ascii="Arial" w:hAnsi="Arial" w:cs="Arial"/>
        </w:rPr>
        <w:t>realizadas</w:t>
      </w:r>
      <w:r w:rsidRPr="00DF0187">
        <w:rPr>
          <w:rFonts w:ascii="Arial" w:hAnsi="Arial" w:cs="Arial"/>
          <w:spacing w:val="-1"/>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junta</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proofErr w:type="spellStart"/>
      <w:r w:rsidRPr="00DF0187">
        <w:rPr>
          <w:rFonts w:ascii="Arial" w:hAnsi="Arial" w:cs="Arial"/>
        </w:rPr>
        <w:t>caliﬁcación</w:t>
      </w:r>
      <w:proofErr w:type="spellEnd"/>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invalidez</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cada</w:t>
      </w:r>
      <w:r w:rsidRPr="00DF0187">
        <w:rPr>
          <w:rFonts w:ascii="Arial" w:hAnsi="Arial" w:cs="Arial"/>
          <w:spacing w:val="-2"/>
        </w:rPr>
        <w:t xml:space="preserve"> </w:t>
      </w:r>
      <w:r w:rsidRPr="00DF0187">
        <w:rPr>
          <w:rFonts w:ascii="Arial" w:hAnsi="Arial" w:cs="Arial"/>
        </w:rPr>
        <w:t>periodo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vigencia.</w:t>
      </w:r>
    </w:p>
    <w:p w14:paraId="6D3AC125" w14:textId="77777777" w:rsidR="00BD2315" w:rsidRPr="00DF0187" w:rsidRDefault="00BD2315" w:rsidP="009C7565">
      <w:pPr>
        <w:pStyle w:val="Textoindependiente"/>
        <w:jc w:val="both"/>
        <w:rPr>
          <w:rFonts w:ascii="Arial" w:hAnsi="Arial" w:cs="Arial"/>
          <w:sz w:val="22"/>
          <w:szCs w:val="22"/>
        </w:rPr>
      </w:pPr>
    </w:p>
    <w:p w14:paraId="6D3AC126" w14:textId="77777777" w:rsidR="00BD2315" w:rsidRPr="00DF0187" w:rsidRDefault="00A97C5D" w:rsidP="00C43293">
      <w:pPr>
        <w:pStyle w:val="Prrafodelista"/>
        <w:numPr>
          <w:ilvl w:val="0"/>
          <w:numId w:val="135"/>
        </w:numPr>
        <w:tabs>
          <w:tab w:val="left" w:pos="294"/>
        </w:tabs>
        <w:ind w:left="0" w:firstLine="0"/>
        <w:jc w:val="both"/>
        <w:rPr>
          <w:rFonts w:ascii="Arial" w:hAnsi="Arial" w:cs="Arial"/>
        </w:rPr>
      </w:pPr>
      <w:r w:rsidRPr="00DF0187">
        <w:rPr>
          <w:rFonts w:ascii="Arial" w:hAnsi="Arial" w:cs="Arial"/>
        </w:rPr>
        <w:t>Evidencia del envío de la información requerida por el Ministerio del Trabajo y copia de la</w:t>
      </w:r>
      <w:r w:rsidRPr="00DF0187">
        <w:rPr>
          <w:rFonts w:ascii="Arial" w:hAnsi="Arial" w:cs="Arial"/>
          <w:spacing w:val="-16"/>
        </w:rPr>
        <w:t xml:space="preserve"> </w:t>
      </w:r>
      <w:r w:rsidRPr="00DF0187">
        <w:rPr>
          <w:rFonts w:ascii="Arial" w:hAnsi="Arial" w:cs="Arial"/>
        </w:rPr>
        <w:t>misma.</w:t>
      </w:r>
    </w:p>
    <w:p w14:paraId="6D3AC128" w14:textId="77777777" w:rsidR="00BD2315" w:rsidRPr="00DF0187" w:rsidRDefault="00BD2315" w:rsidP="009C7565">
      <w:pPr>
        <w:pStyle w:val="Textoindependiente"/>
        <w:jc w:val="both"/>
        <w:rPr>
          <w:rFonts w:ascii="Arial" w:hAnsi="Arial" w:cs="Arial"/>
          <w:sz w:val="22"/>
          <w:szCs w:val="22"/>
        </w:rPr>
      </w:pPr>
    </w:p>
    <w:p w14:paraId="6D3AC129" w14:textId="77777777" w:rsidR="00BD2315" w:rsidRPr="00DF0187" w:rsidRDefault="00A97C5D" w:rsidP="00C43293">
      <w:pPr>
        <w:pStyle w:val="Prrafodelista"/>
        <w:numPr>
          <w:ilvl w:val="0"/>
          <w:numId w:val="135"/>
        </w:numPr>
        <w:tabs>
          <w:tab w:val="left" w:pos="294"/>
        </w:tabs>
        <w:ind w:left="0" w:firstLine="0"/>
        <w:jc w:val="both"/>
        <w:rPr>
          <w:rFonts w:ascii="Arial" w:hAnsi="Arial" w:cs="Arial"/>
        </w:rPr>
      </w:pPr>
      <w:r w:rsidRPr="00DF0187">
        <w:rPr>
          <w:rFonts w:ascii="Arial" w:hAnsi="Arial" w:cs="Arial"/>
        </w:rPr>
        <w:t>Inventarios de muebles, equipos y elementos que la junta haya adquirido con recursos</w:t>
      </w:r>
      <w:r w:rsidRPr="00DF0187">
        <w:rPr>
          <w:rFonts w:ascii="Arial" w:hAnsi="Arial" w:cs="Arial"/>
          <w:spacing w:val="-15"/>
        </w:rPr>
        <w:t xml:space="preserve"> </w:t>
      </w:r>
      <w:r w:rsidRPr="00DF0187">
        <w:rPr>
          <w:rFonts w:ascii="Arial" w:hAnsi="Arial" w:cs="Arial"/>
        </w:rPr>
        <w:t>administrativos.</w:t>
      </w:r>
    </w:p>
    <w:p w14:paraId="6D3AC12B" w14:textId="77777777" w:rsidR="00BD2315" w:rsidRPr="00DF0187" w:rsidRDefault="00BD2315" w:rsidP="009C7565">
      <w:pPr>
        <w:pStyle w:val="Textoindependiente"/>
        <w:jc w:val="both"/>
        <w:rPr>
          <w:rFonts w:ascii="Arial" w:hAnsi="Arial" w:cs="Arial"/>
          <w:sz w:val="22"/>
          <w:szCs w:val="22"/>
        </w:rPr>
      </w:pPr>
    </w:p>
    <w:p w14:paraId="6D3AC12C" w14:textId="77777777" w:rsidR="00BD2315" w:rsidRPr="00DF0187" w:rsidRDefault="00A97C5D" w:rsidP="009C7565">
      <w:pPr>
        <w:pStyle w:val="Prrafodelista"/>
        <w:numPr>
          <w:ilvl w:val="0"/>
          <w:numId w:val="135"/>
        </w:numPr>
        <w:tabs>
          <w:tab w:val="left" w:pos="294"/>
        </w:tabs>
        <w:ind w:left="0" w:firstLine="0"/>
        <w:jc w:val="both"/>
        <w:rPr>
          <w:rFonts w:ascii="Arial" w:hAnsi="Arial" w:cs="Arial"/>
        </w:rPr>
      </w:pPr>
      <w:r w:rsidRPr="00DF0187">
        <w:rPr>
          <w:rFonts w:ascii="Arial" w:hAnsi="Arial" w:cs="Arial"/>
        </w:rPr>
        <w:t xml:space="preserve">Pago de nómina, de prestaciones sociales, de seguridad social integral y demás </w:t>
      </w:r>
      <w:proofErr w:type="spellStart"/>
      <w:r w:rsidRPr="00DF0187">
        <w:rPr>
          <w:rFonts w:ascii="Arial" w:hAnsi="Arial" w:cs="Arial"/>
        </w:rPr>
        <w:t>paraﬁscales</w:t>
      </w:r>
      <w:proofErr w:type="spellEnd"/>
      <w:r w:rsidRPr="00DF0187">
        <w:rPr>
          <w:rFonts w:ascii="Arial" w:hAnsi="Arial" w:cs="Arial"/>
        </w:rPr>
        <w:t xml:space="preserve"> de los trabajadores de planta, con sus respectivos soportes, así como de los honorarios de contratos de prestación de</w:t>
      </w:r>
      <w:r w:rsidRPr="00DF0187">
        <w:rPr>
          <w:rFonts w:ascii="Arial" w:hAnsi="Arial" w:cs="Arial"/>
          <w:spacing w:val="-11"/>
        </w:rPr>
        <w:t xml:space="preserve"> </w:t>
      </w:r>
      <w:r w:rsidRPr="00DF0187">
        <w:rPr>
          <w:rFonts w:ascii="Arial" w:hAnsi="Arial" w:cs="Arial"/>
        </w:rPr>
        <w:t>servicios.</w:t>
      </w:r>
    </w:p>
    <w:p w14:paraId="6D3AC12E" w14:textId="77777777" w:rsidR="00BD2315" w:rsidRPr="00DF0187" w:rsidRDefault="00BD2315" w:rsidP="009C7565">
      <w:pPr>
        <w:pStyle w:val="Textoindependiente"/>
        <w:jc w:val="both"/>
        <w:rPr>
          <w:rFonts w:ascii="Arial" w:hAnsi="Arial" w:cs="Arial"/>
          <w:sz w:val="22"/>
          <w:szCs w:val="22"/>
        </w:rPr>
      </w:pPr>
    </w:p>
    <w:p w14:paraId="6D3AC12F" w14:textId="77777777" w:rsidR="00BD2315" w:rsidRPr="00DF0187" w:rsidRDefault="00A97C5D" w:rsidP="00C43293">
      <w:pPr>
        <w:pStyle w:val="Prrafodelista"/>
        <w:numPr>
          <w:ilvl w:val="0"/>
          <w:numId w:val="135"/>
        </w:numPr>
        <w:tabs>
          <w:tab w:val="left" w:pos="294"/>
        </w:tabs>
        <w:ind w:left="0" w:firstLine="0"/>
        <w:jc w:val="both"/>
        <w:rPr>
          <w:rFonts w:ascii="Arial" w:hAnsi="Arial" w:cs="Arial"/>
        </w:rPr>
      </w:pPr>
      <w:r w:rsidRPr="00DF0187">
        <w:rPr>
          <w:rFonts w:ascii="Arial" w:hAnsi="Arial" w:cs="Arial"/>
        </w:rPr>
        <w:t xml:space="preserve">Soportes de pago de honorarios a los integrantes y miembros de la junta de </w:t>
      </w:r>
      <w:proofErr w:type="spellStart"/>
      <w:r w:rsidRPr="00DF0187">
        <w:rPr>
          <w:rFonts w:ascii="Arial" w:hAnsi="Arial" w:cs="Arial"/>
        </w:rPr>
        <w:t>caliﬁcación</w:t>
      </w:r>
      <w:proofErr w:type="spellEnd"/>
      <w:r w:rsidRPr="00DF0187">
        <w:rPr>
          <w:rFonts w:ascii="Arial" w:hAnsi="Arial" w:cs="Arial"/>
        </w:rPr>
        <w:t xml:space="preserve"> de</w:t>
      </w:r>
      <w:r w:rsidRPr="00DF0187">
        <w:rPr>
          <w:rFonts w:ascii="Arial" w:hAnsi="Arial" w:cs="Arial"/>
          <w:spacing w:val="-18"/>
        </w:rPr>
        <w:t xml:space="preserve"> </w:t>
      </w:r>
      <w:r w:rsidRPr="00DF0187">
        <w:rPr>
          <w:rFonts w:ascii="Arial" w:hAnsi="Arial" w:cs="Arial"/>
        </w:rPr>
        <w:t>invalidez.</w:t>
      </w:r>
    </w:p>
    <w:p w14:paraId="6D3AC131" w14:textId="77777777" w:rsidR="00BD2315" w:rsidRPr="00DF0187" w:rsidRDefault="00BD2315" w:rsidP="009C7565">
      <w:pPr>
        <w:pStyle w:val="Textoindependiente"/>
        <w:jc w:val="both"/>
        <w:rPr>
          <w:rFonts w:ascii="Arial" w:hAnsi="Arial" w:cs="Arial"/>
          <w:sz w:val="22"/>
          <w:szCs w:val="22"/>
        </w:rPr>
      </w:pPr>
    </w:p>
    <w:p w14:paraId="6D3AC132" w14:textId="77777777" w:rsidR="00BD2315" w:rsidRPr="00DF0187" w:rsidRDefault="00A97C5D" w:rsidP="00C43293">
      <w:pPr>
        <w:pStyle w:val="Prrafodelista"/>
        <w:numPr>
          <w:ilvl w:val="0"/>
          <w:numId w:val="135"/>
        </w:numPr>
        <w:tabs>
          <w:tab w:val="left" w:pos="294"/>
        </w:tabs>
        <w:ind w:left="0" w:firstLine="0"/>
        <w:jc w:val="both"/>
        <w:rPr>
          <w:rFonts w:ascii="Arial" w:hAnsi="Arial" w:cs="Arial"/>
        </w:rPr>
      </w:pPr>
      <w:r w:rsidRPr="00DF0187">
        <w:rPr>
          <w:rFonts w:ascii="Arial" w:hAnsi="Arial" w:cs="Arial"/>
        </w:rPr>
        <w:t>Hojas de vida de los trabajadores, con los soportes de contratación y novedades de</w:t>
      </w:r>
      <w:r w:rsidRPr="00DF0187">
        <w:rPr>
          <w:rFonts w:ascii="Arial" w:hAnsi="Arial" w:cs="Arial"/>
          <w:spacing w:val="-11"/>
        </w:rPr>
        <w:t xml:space="preserve"> </w:t>
      </w:r>
      <w:r w:rsidRPr="00DF0187">
        <w:rPr>
          <w:rFonts w:ascii="Arial" w:hAnsi="Arial" w:cs="Arial"/>
        </w:rPr>
        <w:t>personal.</w:t>
      </w:r>
    </w:p>
    <w:p w14:paraId="6D3AC134" w14:textId="77777777" w:rsidR="00BD2315" w:rsidRPr="00DF0187" w:rsidRDefault="00BD2315" w:rsidP="009C7565">
      <w:pPr>
        <w:pStyle w:val="Textoindependiente"/>
        <w:jc w:val="both"/>
        <w:rPr>
          <w:rFonts w:ascii="Arial" w:hAnsi="Arial" w:cs="Arial"/>
          <w:sz w:val="22"/>
          <w:szCs w:val="22"/>
        </w:rPr>
      </w:pPr>
    </w:p>
    <w:p w14:paraId="6D3AC135" w14:textId="77777777" w:rsidR="00BD2315" w:rsidRPr="00DF0187" w:rsidRDefault="00A97C5D" w:rsidP="00C43293">
      <w:pPr>
        <w:pStyle w:val="Prrafodelista"/>
        <w:numPr>
          <w:ilvl w:val="0"/>
          <w:numId w:val="135"/>
        </w:numPr>
        <w:tabs>
          <w:tab w:val="left" w:pos="385"/>
        </w:tabs>
        <w:ind w:left="0" w:firstLine="0"/>
        <w:jc w:val="both"/>
        <w:rPr>
          <w:rFonts w:ascii="Arial" w:hAnsi="Arial" w:cs="Arial"/>
        </w:rPr>
      </w:pPr>
      <w:r w:rsidRPr="00DF0187">
        <w:rPr>
          <w:rFonts w:ascii="Arial" w:hAnsi="Arial" w:cs="Arial"/>
        </w:rPr>
        <w:t xml:space="preserve">Registro de </w:t>
      </w:r>
      <w:proofErr w:type="spellStart"/>
      <w:r w:rsidRPr="00DF0187">
        <w:rPr>
          <w:rFonts w:ascii="Arial" w:hAnsi="Arial" w:cs="Arial"/>
        </w:rPr>
        <w:t>interconsultores</w:t>
      </w:r>
      <w:proofErr w:type="spellEnd"/>
      <w:r w:rsidRPr="00DF0187">
        <w:rPr>
          <w:rFonts w:ascii="Arial" w:hAnsi="Arial" w:cs="Arial"/>
        </w:rPr>
        <w:t xml:space="preserve"> y hojas de vida de sus profesionales</w:t>
      </w:r>
      <w:r w:rsidRPr="00DF0187">
        <w:rPr>
          <w:rFonts w:ascii="Arial" w:hAnsi="Arial" w:cs="Arial"/>
          <w:spacing w:val="-9"/>
        </w:rPr>
        <w:t xml:space="preserve"> </w:t>
      </w:r>
      <w:r w:rsidRPr="00DF0187">
        <w:rPr>
          <w:rFonts w:ascii="Arial" w:hAnsi="Arial" w:cs="Arial"/>
        </w:rPr>
        <w:t>idóneos.</w:t>
      </w:r>
    </w:p>
    <w:p w14:paraId="6D3AC137" w14:textId="77777777" w:rsidR="00BD2315" w:rsidRPr="00DF0187" w:rsidRDefault="00BD2315" w:rsidP="009C7565">
      <w:pPr>
        <w:pStyle w:val="Textoindependiente"/>
        <w:jc w:val="both"/>
        <w:rPr>
          <w:rFonts w:ascii="Arial" w:hAnsi="Arial" w:cs="Arial"/>
          <w:sz w:val="22"/>
          <w:szCs w:val="22"/>
        </w:rPr>
      </w:pPr>
    </w:p>
    <w:p w14:paraId="6D3AC138" w14:textId="77777777" w:rsidR="00BD2315" w:rsidRPr="00DF0187" w:rsidRDefault="00A97C5D" w:rsidP="00C43293">
      <w:pPr>
        <w:pStyle w:val="Prrafodelista"/>
        <w:numPr>
          <w:ilvl w:val="0"/>
          <w:numId w:val="135"/>
        </w:numPr>
        <w:tabs>
          <w:tab w:val="left" w:pos="385"/>
        </w:tabs>
        <w:ind w:left="0" w:firstLine="0"/>
        <w:jc w:val="both"/>
        <w:rPr>
          <w:rFonts w:ascii="Arial" w:hAnsi="Arial" w:cs="Arial"/>
        </w:rPr>
      </w:pPr>
      <w:r w:rsidRPr="00DF0187">
        <w:rPr>
          <w:rFonts w:ascii="Arial" w:hAnsi="Arial" w:cs="Arial"/>
        </w:rPr>
        <w:t>Registro de impedimentos y recusaciones de integrantes de la</w:t>
      </w:r>
      <w:r w:rsidRPr="00DF0187">
        <w:rPr>
          <w:rFonts w:ascii="Arial" w:hAnsi="Arial" w:cs="Arial"/>
          <w:spacing w:val="-5"/>
        </w:rPr>
        <w:t xml:space="preserve"> </w:t>
      </w:r>
      <w:r w:rsidRPr="00DF0187">
        <w:rPr>
          <w:rFonts w:ascii="Arial" w:hAnsi="Arial" w:cs="Arial"/>
        </w:rPr>
        <w:t>junta.</w:t>
      </w:r>
    </w:p>
    <w:p w14:paraId="6D3AC13A" w14:textId="77777777" w:rsidR="00BD2315" w:rsidRPr="00DF0187" w:rsidRDefault="00BD2315" w:rsidP="009C7565">
      <w:pPr>
        <w:pStyle w:val="Textoindependiente"/>
        <w:jc w:val="both"/>
        <w:rPr>
          <w:rFonts w:ascii="Arial" w:hAnsi="Arial" w:cs="Arial"/>
          <w:sz w:val="22"/>
          <w:szCs w:val="22"/>
        </w:rPr>
      </w:pPr>
    </w:p>
    <w:p w14:paraId="6D3AC13B" w14:textId="77777777" w:rsidR="00BD2315" w:rsidRPr="00DF0187" w:rsidRDefault="00A97C5D" w:rsidP="00C43293">
      <w:pPr>
        <w:pStyle w:val="Prrafodelista"/>
        <w:numPr>
          <w:ilvl w:val="0"/>
          <w:numId w:val="135"/>
        </w:numPr>
        <w:tabs>
          <w:tab w:val="left" w:pos="385"/>
        </w:tabs>
        <w:ind w:left="0" w:firstLine="0"/>
        <w:jc w:val="both"/>
        <w:rPr>
          <w:rFonts w:ascii="Arial" w:hAnsi="Arial" w:cs="Arial"/>
        </w:rPr>
      </w:pPr>
      <w:r w:rsidRPr="00DF0187">
        <w:rPr>
          <w:rFonts w:ascii="Arial" w:hAnsi="Arial" w:cs="Arial"/>
        </w:rPr>
        <w:t>Contratos de</w:t>
      </w:r>
      <w:r w:rsidRPr="00DF0187">
        <w:rPr>
          <w:rFonts w:ascii="Arial" w:hAnsi="Arial" w:cs="Arial"/>
          <w:spacing w:val="-3"/>
        </w:rPr>
        <w:t xml:space="preserve"> </w:t>
      </w:r>
      <w:r w:rsidRPr="00DF0187">
        <w:rPr>
          <w:rFonts w:ascii="Arial" w:hAnsi="Arial" w:cs="Arial"/>
        </w:rPr>
        <w:t>arrendamiento.</w:t>
      </w:r>
    </w:p>
    <w:p w14:paraId="6D3AC13D" w14:textId="77777777" w:rsidR="00BD2315" w:rsidRPr="00DF0187" w:rsidRDefault="00BD2315" w:rsidP="009C7565">
      <w:pPr>
        <w:pStyle w:val="Textoindependiente"/>
        <w:jc w:val="both"/>
        <w:rPr>
          <w:rFonts w:ascii="Arial" w:hAnsi="Arial" w:cs="Arial"/>
          <w:sz w:val="22"/>
          <w:szCs w:val="22"/>
        </w:rPr>
      </w:pPr>
    </w:p>
    <w:p w14:paraId="6D3AC13E" w14:textId="77777777" w:rsidR="00BD2315" w:rsidRPr="00DF0187" w:rsidRDefault="00A97C5D" w:rsidP="00C43293">
      <w:pPr>
        <w:pStyle w:val="Prrafodelista"/>
        <w:numPr>
          <w:ilvl w:val="0"/>
          <w:numId w:val="135"/>
        </w:numPr>
        <w:tabs>
          <w:tab w:val="left" w:pos="385"/>
        </w:tabs>
        <w:ind w:left="0" w:firstLine="0"/>
        <w:jc w:val="both"/>
        <w:rPr>
          <w:rFonts w:ascii="Arial" w:hAnsi="Arial" w:cs="Arial"/>
        </w:rPr>
      </w:pPr>
      <w:r w:rsidRPr="00DF0187">
        <w:rPr>
          <w:rFonts w:ascii="Arial" w:hAnsi="Arial" w:cs="Arial"/>
        </w:rPr>
        <w:t>Libros de</w:t>
      </w:r>
      <w:r w:rsidRPr="00DF0187">
        <w:rPr>
          <w:rFonts w:ascii="Arial" w:hAnsi="Arial" w:cs="Arial"/>
          <w:spacing w:val="-2"/>
        </w:rPr>
        <w:t xml:space="preserve"> </w:t>
      </w:r>
      <w:r w:rsidRPr="00DF0187">
        <w:rPr>
          <w:rFonts w:ascii="Arial" w:hAnsi="Arial" w:cs="Arial"/>
        </w:rPr>
        <w:t>contabilidad.</w:t>
      </w:r>
    </w:p>
    <w:p w14:paraId="6D3AC141" w14:textId="77777777" w:rsidR="00BD2315" w:rsidRPr="00DF0187" w:rsidRDefault="00BD2315" w:rsidP="00EA2566">
      <w:pPr>
        <w:pStyle w:val="Textoindependiente"/>
        <w:jc w:val="both"/>
        <w:rPr>
          <w:rFonts w:ascii="Arial" w:hAnsi="Arial" w:cs="Arial"/>
          <w:sz w:val="22"/>
          <w:szCs w:val="22"/>
        </w:rPr>
      </w:pPr>
    </w:p>
    <w:p w14:paraId="6D3AC142" w14:textId="77777777" w:rsidR="00BD2315" w:rsidRPr="00DF0187" w:rsidRDefault="00A97C5D" w:rsidP="00C43293">
      <w:pPr>
        <w:pStyle w:val="Prrafodelista"/>
        <w:numPr>
          <w:ilvl w:val="0"/>
          <w:numId w:val="135"/>
        </w:numPr>
        <w:tabs>
          <w:tab w:val="left" w:pos="385"/>
        </w:tabs>
        <w:ind w:left="0" w:firstLine="0"/>
        <w:jc w:val="both"/>
        <w:rPr>
          <w:rFonts w:ascii="Arial" w:hAnsi="Arial" w:cs="Arial"/>
        </w:rPr>
      </w:pPr>
      <w:r w:rsidRPr="00DF0187">
        <w:rPr>
          <w:rFonts w:ascii="Arial" w:hAnsi="Arial" w:cs="Arial"/>
        </w:rPr>
        <w:t>Comprobantes de egreso y sus</w:t>
      </w:r>
      <w:r w:rsidRPr="00DF0187">
        <w:rPr>
          <w:rFonts w:ascii="Arial" w:hAnsi="Arial" w:cs="Arial"/>
          <w:spacing w:val="-4"/>
        </w:rPr>
        <w:t xml:space="preserve"> </w:t>
      </w:r>
      <w:r w:rsidRPr="00DF0187">
        <w:rPr>
          <w:rFonts w:ascii="Arial" w:hAnsi="Arial" w:cs="Arial"/>
        </w:rPr>
        <w:t>soportes.</w:t>
      </w:r>
    </w:p>
    <w:p w14:paraId="6D3AC144" w14:textId="77777777" w:rsidR="00BD2315" w:rsidRPr="00DF0187" w:rsidRDefault="00BD2315" w:rsidP="009C7565">
      <w:pPr>
        <w:pStyle w:val="Textoindependiente"/>
        <w:jc w:val="both"/>
        <w:rPr>
          <w:rFonts w:ascii="Arial" w:hAnsi="Arial" w:cs="Arial"/>
          <w:sz w:val="22"/>
          <w:szCs w:val="22"/>
        </w:rPr>
      </w:pPr>
    </w:p>
    <w:p w14:paraId="6D3AC146" w14:textId="00877352" w:rsidR="00BD2315" w:rsidRPr="00C43293" w:rsidRDefault="00A97C5D" w:rsidP="009C7565">
      <w:pPr>
        <w:pStyle w:val="Prrafodelista"/>
        <w:numPr>
          <w:ilvl w:val="0"/>
          <w:numId w:val="135"/>
        </w:numPr>
        <w:tabs>
          <w:tab w:val="left" w:pos="385"/>
        </w:tabs>
        <w:ind w:left="0" w:firstLine="0"/>
        <w:jc w:val="both"/>
        <w:rPr>
          <w:rFonts w:ascii="Arial" w:hAnsi="Arial" w:cs="Arial"/>
        </w:rPr>
      </w:pPr>
      <w:r w:rsidRPr="00DF0187">
        <w:rPr>
          <w:rFonts w:ascii="Arial" w:hAnsi="Arial" w:cs="Arial"/>
        </w:rPr>
        <w:t>Registro de las actuaciones de suplentes y ad</w:t>
      </w:r>
      <w:r w:rsidRPr="00DF0187">
        <w:rPr>
          <w:rFonts w:ascii="Arial" w:hAnsi="Arial" w:cs="Arial"/>
          <w:spacing w:val="-6"/>
        </w:rPr>
        <w:t xml:space="preserve"> </w:t>
      </w:r>
      <w:r w:rsidRPr="00DF0187">
        <w:rPr>
          <w:rFonts w:ascii="Arial" w:hAnsi="Arial" w:cs="Arial"/>
        </w:rPr>
        <w:t>hoc.</w:t>
      </w:r>
    </w:p>
    <w:p w14:paraId="6D3AC147" w14:textId="77777777" w:rsidR="00BD2315" w:rsidRPr="00DF0187" w:rsidRDefault="00BD2315" w:rsidP="009C7565">
      <w:pPr>
        <w:pStyle w:val="Textoindependiente"/>
        <w:jc w:val="both"/>
        <w:rPr>
          <w:rFonts w:ascii="Arial" w:hAnsi="Arial" w:cs="Arial"/>
          <w:sz w:val="22"/>
          <w:szCs w:val="22"/>
        </w:rPr>
      </w:pPr>
    </w:p>
    <w:p w14:paraId="6D3AC148" w14:textId="77777777" w:rsidR="00BD2315" w:rsidRPr="00DF0187" w:rsidRDefault="00A97C5D" w:rsidP="00C43293">
      <w:pPr>
        <w:pStyle w:val="Prrafodelista"/>
        <w:numPr>
          <w:ilvl w:val="0"/>
          <w:numId w:val="135"/>
        </w:numPr>
        <w:tabs>
          <w:tab w:val="left" w:pos="385"/>
        </w:tabs>
        <w:ind w:left="0" w:firstLine="0"/>
        <w:jc w:val="both"/>
        <w:rPr>
          <w:rFonts w:ascii="Arial" w:hAnsi="Arial" w:cs="Arial"/>
        </w:rPr>
      </w:pPr>
      <w:r w:rsidRPr="00DF0187">
        <w:rPr>
          <w:rFonts w:ascii="Arial" w:hAnsi="Arial" w:cs="Arial"/>
        </w:rPr>
        <w:t>Demás asuntos que la junta considere necesarios según su reglamento interno y</w:t>
      </w:r>
      <w:r w:rsidRPr="00DF0187">
        <w:rPr>
          <w:rFonts w:ascii="Arial" w:hAnsi="Arial" w:cs="Arial"/>
          <w:spacing w:val="-8"/>
        </w:rPr>
        <w:t xml:space="preserve"> </w:t>
      </w:r>
      <w:r w:rsidRPr="00DF0187">
        <w:rPr>
          <w:rFonts w:ascii="Arial" w:hAnsi="Arial" w:cs="Arial"/>
        </w:rPr>
        <w:t>funciones.</w:t>
      </w:r>
    </w:p>
    <w:p w14:paraId="77CC5938" w14:textId="77777777" w:rsidR="00E53999" w:rsidRDefault="00E53999" w:rsidP="009C7565">
      <w:pPr>
        <w:jc w:val="both"/>
        <w:rPr>
          <w:rFonts w:ascii="Arial" w:hAnsi="Arial" w:cs="Arial"/>
        </w:rPr>
      </w:pPr>
    </w:p>
    <w:p w14:paraId="6D3AC14E" w14:textId="77777777" w:rsidR="00BD2315" w:rsidRPr="00DF0187" w:rsidRDefault="00A97C5D" w:rsidP="009C7565">
      <w:pPr>
        <w:jc w:val="both"/>
        <w:rPr>
          <w:rFonts w:ascii="Arial" w:hAnsi="Arial" w:cs="Arial"/>
        </w:rPr>
      </w:pPr>
      <w:r w:rsidRPr="00DF0187">
        <w:rPr>
          <w:rFonts w:ascii="Arial" w:hAnsi="Arial" w:cs="Arial"/>
        </w:rPr>
        <w:t xml:space="preserve">ARTÍCULO 2.2.5.1.23. </w:t>
      </w:r>
      <w:r w:rsidRPr="00DF0187">
        <w:rPr>
          <w:rFonts w:ascii="Arial" w:hAnsi="Arial" w:cs="Arial"/>
          <w:i/>
        </w:rPr>
        <w:t xml:space="preserve">Inventarios y entrega de bienes, elementos y expedientes a cargo de las juntas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Las juntas de </w:t>
      </w:r>
      <w:proofErr w:type="spellStart"/>
      <w:r w:rsidRPr="00DF0187">
        <w:rPr>
          <w:rFonts w:ascii="Arial" w:hAnsi="Arial" w:cs="Arial"/>
        </w:rPr>
        <w:t>caliﬁcación</w:t>
      </w:r>
      <w:proofErr w:type="spellEnd"/>
      <w:r w:rsidRPr="00DF0187">
        <w:rPr>
          <w:rFonts w:ascii="Arial" w:hAnsi="Arial" w:cs="Arial"/>
        </w:rPr>
        <w:t xml:space="preserve"> de invalidez deberán mantener actualizado el inventario de bienes y adquisiciones.</w:t>
      </w:r>
    </w:p>
    <w:p w14:paraId="6D3AC150" w14:textId="77777777" w:rsidR="00BD2315" w:rsidRPr="00DF0187" w:rsidRDefault="00BD2315" w:rsidP="009C7565">
      <w:pPr>
        <w:pStyle w:val="Textoindependiente"/>
        <w:jc w:val="both"/>
        <w:rPr>
          <w:rFonts w:ascii="Arial" w:hAnsi="Arial" w:cs="Arial"/>
          <w:sz w:val="22"/>
          <w:szCs w:val="22"/>
        </w:rPr>
      </w:pPr>
    </w:p>
    <w:p w14:paraId="6D3AC151"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Cuando los bienes, elementos y expedientes deban ser entregados a nuevos integrantes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 otra junta o al Ministerio del Trabajo, se deberá levantar el acta correspondiente.</w:t>
      </w:r>
    </w:p>
    <w:p w14:paraId="6D3AC153" w14:textId="77777777" w:rsidR="00BD2315" w:rsidRPr="00DF0187" w:rsidRDefault="00BD2315" w:rsidP="009C7565">
      <w:pPr>
        <w:pStyle w:val="Textoindependiente"/>
        <w:jc w:val="both"/>
        <w:rPr>
          <w:rFonts w:ascii="Arial" w:hAnsi="Arial" w:cs="Arial"/>
          <w:sz w:val="22"/>
          <w:szCs w:val="22"/>
        </w:rPr>
      </w:pPr>
    </w:p>
    <w:p w14:paraId="6D3AC154"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Para la entrega se seguirán los siguientes procedimientos:</w:t>
      </w:r>
    </w:p>
    <w:p w14:paraId="6D3AC156" w14:textId="77777777" w:rsidR="00BD2315" w:rsidRPr="00DF0187" w:rsidRDefault="00BD2315" w:rsidP="009C7565">
      <w:pPr>
        <w:pStyle w:val="Textoindependiente"/>
        <w:jc w:val="both"/>
        <w:rPr>
          <w:rFonts w:ascii="Arial" w:hAnsi="Arial" w:cs="Arial"/>
          <w:sz w:val="22"/>
          <w:szCs w:val="22"/>
        </w:rPr>
      </w:pPr>
    </w:p>
    <w:p w14:paraId="6D3AC157" w14:textId="77777777" w:rsidR="00BD2315" w:rsidRPr="00DF0187" w:rsidRDefault="00A97C5D" w:rsidP="009C7565">
      <w:pPr>
        <w:pStyle w:val="Prrafodelista"/>
        <w:numPr>
          <w:ilvl w:val="0"/>
          <w:numId w:val="134"/>
        </w:numPr>
        <w:tabs>
          <w:tab w:val="left" w:pos="294"/>
        </w:tabs>
        <w:ind w:left="0" w:firstLine="0"/>
        <w:jc w:val="both"/>
        <w:rPr>
          <w:rFonts w:ascii="Arial" w:hAnsi="Arial" w:cs="Arial"/>
        </w:rPr>
      </w:pPr>
      <w:r w:rsidRPr="00DF0187">
        <w:rPr>
          <w:rFonts w:ascii="Arial" w:hAnsi="Arial" w:cs="Arial"/>
        </w:rPr>
        <w:t xml:space="preserve">Para efecto de la entrega por </w:t>
      </w:r>
      <w:proofErr w:type="spellStart"/>
      <w:r w:rsidRPr="00DF0187">
        <w:rPr>
          <w:rFonts w:ascii="Arial" w:hAnsi="Arial" w:cs="Arial"/>
        </w:rPr>
        <w:t>ﬁnalización</w:t>
      </w:r>
      <w:proofErr w:type="spellEnd"/>
      <w:r w:rsidRPr="00DF0187">
        <w:rPr>
          <w:rFonts w:ascii="Arial" w:hAnsi="Arial" w:cs="Arial"/>
        </w:rPr>
        <w:t xml:space="preserve"> de períodos de vigencia de los integrantes y miembros, el director administrativo y </w:t>
      </w:r>
      <w:proofErr w:type="spellStart"/>
      <w:r w:rsidRPr="00DF0187">
        <w:rPr>
          <w:rFonts w:ascii="Arial" w:hAnsi="Arial" w:cs="Arial"/>
        </w:rPr>
        <w:t>ﬁnanciero</w:t>
      </w:r>
      <w:proofErr w:type="spellEnd"/>
      <w:r w:rsidRPr="00DF0187">
        <w:rPr>
          <w:rFonts w:ascii="Arial" w:hAnsi="Arial" w:cs="Arial"/>
        </w:rPr>
        <w:t xml:space="preserve"> saliente procederá a presentar un informe al entrante, dejando constancia de lo</w:t>
      </w:r>
      <w:r w:rsidRPr="00DF0187">
        <w:rPr>
          <w:rFonts w:ascii="Arial" w:hAnsi="Arial" w:cs="Arial"/>
          <w:spacing w:val="-11"/>
        </w:rPr>
        <w:t xml:space="preserve"> </w:t>
      </w:r>
      <w:r w:rsidRPr="00DF0187">
        <w:rPr>
          <w:rFonts w:ascii="Arial" w:hAnsi="Arial" w:cs="Arial"/>
        </w:rPr>
        <w:t>siguiente:</w:t>
      </w:r>
    </w:p>
    <w:p w14:paraId="6D3AC159" w14:textId="77777777" w:rsidR="00BD2315" w:rsidRPr="00DF0187" w:rsidRDefault="00BD2315" w:rsidP="009C7565">
      <w:pPr>
        <w:pStyle w:val="Textoindependiente"/>
        <w:jc w:val="both"/>
        <w:rPr>
          <w:rFonts w:ascii="Arial" w:hAnsi="Arial" w:cs="Arial"/>
          <w:sz w:val="22"/>
          <w:szCs w:val="22"/>
        </w:rPr>
      </w:pPr>
    </w:p>
    <w:p w14:paraId="6D3AC15A" w14:textId="77777777" w:rsidR="00BD2315" w:rsidRPr="00DF0187" w:rsidRDefault="00A97C5D" w:rsidP="009C7565">
      <w:pPr>
        <w:pStyle w:val="Prrafodelista"/>
        <w:numPr>
          <w:ilvl w:val="1"/>
          <w:numId w:val="134"/>
        </w:numPr>
        <w:tabs>
          <w:tab w:val="left" w:pos="385"/>
        </w:tabs>
        <w:ind w:left="0" w:firstLine="0"/>
        <w:jc w:val="both"/>
        <w:rPr>
          <w:rFonts w:ascii="Arial" w:hAnsi="Arial" w:cs="Arial"/>
        </w:rPr>
      </w:pPr>
      <w:r w:rsidRPr="00DF0187">
        <w:rPr>
          <w:rFonts w:ascii="Arial" w:hAnsi="Arial" w:cs="Arial"/>
        </w:rPr>
        <w:t>Relación de todos los expedientes que se encuentran en trámite indicando el estado de los mismos y aquellos que se encuentren pendientes de dictamen y demás archivos de la</w:t>
      </w:r>
      <w:r w:rsidRPr="00DF0187">
        <w:rPr>
          <w:rFonts w:ascii="Arial" w:hAnsi="Arial" w:cs="Arial"/>
          <w:spacing w:val="-9"/>
        </w:rPr>
        <w:t xml:space="preserve"> </w:t>
      </w:r>
      <w:r w:rsidRPr="00DF0187">
        <w:rPr>
          <w:rFonts w:ascii="Arial" w:hAnsi="Arial" w:cs="Arial"/>
        </w:rPr>
        <w:t>junta.</w:t>
      </w:r>
    </w:p>
    <w:p w14:paraId="6D3AC15C" w14:textId="77777777" w:rsidR="00BD2315" w:rsidRPr="00DF0187" w:rsidRDefault="00BD2315" w:rsidP="009C7565">
      <w:pPr>
        <w:pStyle w:val="Textoindependiente"/>
        <w:jc w:val="both"/>
        <w:rPr>
          <w:rFonts w:ascii="Arial" w:hAnsi="Arial" w:cs="Arial"/>
          <w:sz w:val="22"/>
          <w:szCs w:val="22"/>
        </w:rPr>
      </w:pPr>
    </w:p>
    <w:p w14:paraId="6D3AC15D" w14:textId="77777777" w:rsidR="00BD2315" w:rsidRPr="00DF0187" w:rsidRDefault="00A97C5D" w:rsidP="009C7565">
      <w:pPr>
        <w:pStyle w:val="Prrafodelista"/>
        <w:numPr>
          <w:ilvl w:val="1"/>
          <w:numId w:val="133"/>
        </w:numPr>
        <w:tabs>
          <w:tab w:val="left" w:pos="431"/>
        </w:tabs>
        <w:ind w:left="321" w:hanging="321"/>
        <w:jc w:val="both"/>
        <w:rPr>
          <w:rFonts w:ascii="Arial" w:hAnsi="Arial" w:cs="Arial"/>
        </w:rPr>
      </w:pPr>
      <w:r w:rsidRPr="00DF0187">
        <w:rPr>
          <w:rFonts w:ascii="Arial" w:hAnsi="Arial" w:cs="Arial"/>
        </w:rPr>
        <w:t>Inventario de todos y cada uno de los bienes y elementos de la junta, (muebles, equipos, libros, software,</w:t>
      </w:r>
      <w:r w:rsidRPr="00DF0187">
        <w:rPr>
          <w:rFonts w:ascii="Arial" w:hAnsi="Arial" w:cs="Arial"/>
          <w:spacing w:val="-15"/>
        </w:rPr>
        <w:t xml:space="preserve"> </w:t>
      </w:r>
      <w:r w:rsidRPr="00DF0187">
        <w:rPr>
          <w:rFonts w:ascii="Arial" w:hAnsi="Arial" w:cs="Arial"/>
        </w:rPr>
        <w:t>etc.)</w:t>
      </w:r>
    </w:p>
    <w:p w14:paraId="6D3AC15F" w14:textId="77777777" w:rsidR="00BD2315" w:rsidRPr="00DF0187" w:rsidRDefault="00BD2315" w:rsidP="009C7565">
      <w:pPr>
        <w:pStyle w:val="Textoindependiente"/>
        <w:jc w:val="both"/>
        <w:rPr>
          <w:rFonts w:ascii="Arial" w:hAnsi="Arial" w:cs="Arial"/>
          <w:sz w:val="22"/>
          <w:szCs w:val="22"/>
        </w:rPr>
      </w:pPr>
    </w:p>
    <w:p w14:paraId="6D3AC160" w14:textId="77777777" w:rsidR="00BD2315" w:rsidRPr="00DF0187" w:rsidRDefault="00A97C5D" w:rsidP="009C7565">
      <w:pPr>
        <w:pStyle w:val="Prrafodelista"/>
        <w:numPr>
          <w:ilvl w:val="1"/>
          <w:numId w:val="133"/>
        </w:numPr>
        <w:tabs>
          <w:tab w:val="left" w:pos="431"/>
        </w:tabs>
        <w:ind w:left="321" w:hanging="321"/>
        <w:jc w:val="both"/>
        <w:rPr>
          <w:rFonts w:ascii="Arial" w:hAnsi="Arial" w:cs="Arial"/>
        </w:rPr>
      </w:pPr>
      <w:r w:rsidRPr="00DF0187">
        <w:rPr>
          <w:rFonts w:ascii="Arial" w:hAnsi="Arial" w:cs="Arial"/>
        </w:rPr>
        <w:t>Contratos de arrendamiento y de</w:t>
      </w:r>
      <w:r w:rsidRPr="00DF0187">
        <w:rPr>
          <w:rFonts w:ascii="Arial" w:hAnsi="Arial" w:cs="Arial"/>
          <w:spacing w:val="-6"/>
        </w:rPr>
        <w:t xml:space="preserve"> </w:t>
      </w:r>
      <w:r w:rsidRPr="00DF0187">
        <w:rPr>
          <w:rFonts w:ascii="Arial" w:hAnsi="Arial" w:cs="Arial"/>
        </w:rPr>
        <w:t>trabajo.</w:t>
      </w:r>
    </w:p>
    <w:p w14:paraId="6D3AC162" w14:textId="77777777" w:rsidR="00BD2315" w:rsidRPr="00DF0187" w:rsidRDefault="00BD2315" w:rsidP="009C7565">
      <w:pPr>
        <w:pStyle w:val="Textoindependiente"/>
        <w:jc w:val="both"/>
        <w:rPr>
          <w:rFonts w:ascii="Arial" w:hAnsi="Arial" w:cs="Arial"/>
          <w:sz w:val="22"/>
          <w:szCs w:val="22"/>
        </w:rPr>
      </w:pPr>
    </w:p>
    <w:p w14:paraId="6D3AC163" w14:textId="77777777" w:rsidR="00BD2315" w:rsidRPr="00DF0187" w:rsidRDefault="00A97C5D" w:rsidP="009C7565">
      <w:pPr>
        <w:pStyle w:val="Prrafodelista"/>
        <w:numPr>
          <w:ilvl w:val="1"/>
          <w:numId w:val="133"/>
        </w:numPr>
        <w:tabs>
          <w:tab w:val="left" w:pos="431"/>
        </w:tabs>
        <w:ind w:left="321" w:hanging="321"/>
        <w:jc w:val="both"/>
        <w:rPr>
          <w:rFonts w:ascii="Arial" w:hAnsi="Arial" w:cs="Arial"/>
        </w:rPr>
      </w:pPr>
      <w:r w:rsidRPr="00DF0187">
        <w:rPr>
          <w:rFonts w:ascii="Arial" w:hAnsi="Arial" w:cs="Arial"/>
        </w:rPr>
        <w:t>Entrega de los libros de</w:t>
      </w:r>
      <w:r w:rsidRPr="00DF0187">
        <w:rPr>
          <w:rFonts w:ascii="Arial" w:hAnsi="Arial" w:cs="Arial"/>
          <w:spacing w:val="-4"/>
        </w:rPr>
        <w:t xml:space="preserve"> </w:t>
      </w:r>
      <w:r w:rsidRPr="00DF0187">
        <w:rPr>
          <w:rFonts w:ascii="Arial" w:hAnsi="Arial" w:cs="Arial"/>
        </w:rPr>
        <w:t>contabilidad.</w:t>
      </w:r>
    </w:p>
    <w:p w14:paraId="6D3AC164" w14:textId="77777777" w:rsidR="00BD2315" w:rsidRPr="00DF0187" w:rsidRDefault="00BD2315" w:rsidP="009C7565">
      <w:pPr>
        <w:pStyle w:val="Textoindependiente"/>
        <w:jc w:val="both"/>
        <w:rPr>
          <w:rFonts w:ascii="Arial" w:hAnsi="Arial" w:cs="Arial"/>
          <w:sz w:val="22"/>
          <w:szCs w:val="22"/>
        </w:rPr>
      </w:pPr>
    </w:p>
    <w:p w14:paraId="6D3AC166" w14:textId="77777777" w:rsidR="00BD2315" w:rsidRPr="00DF0187" w:rsidRDefault="00A97C5D" w:rsidP="009C7565">
      <w:pPr>
        <w:pStyle w:val="Prrafodelista"/>
        <w:numPr>
          <w:ilvl w:val="1"/>
          <w:numId w:val="133"/>
        </w:numPr>
        <w:tabs>
          <w:tab w:val="left" w:pos="431"/>
        </w:tabs>
        <w:ind w:left="321" w:hanging="321"/>
        <w:jc w:val="both"/>
        <w:rPr>
          <w:rFonts w:ascii="Arial" w:hAnsi="Arial" w:cs="Arial"/>
        </w:rPr>
      </w:pPr>
      <w:r w:rsidRPr="00DF0187">
        <w:rPr>
          <w:rFonts w:ascii="Arial" w:hAnsi="Arial" w:cs="Arial"/>
        </w:rPr>
        <w:t>Estado de la correspondencia, de reparto, de audiencias, entre</w:t>
      </w:r>
      <w:r w:rsidRPr="00DF0187">
        <w:rPr>
          <w:rFonts w:ascii="Arial" w:hAnsi="Arial" w:cs="Arial"/>
          <w:spacing w:val="-7"/>
        </w:rPr>
        <w:t xml:space="preserve"> </w:t>
      </w:r>
      <w:r w:rsidRPr="00DF0187">
        <w:rPr>
          <w:rFonts w:ascii="Arial" w:hAnsi="Arial" w:cs="Arial"/>
        </w:rPr>
        <w:t>otros.</w:t>
      </w:r>
    </w:p>
    <w:p w14:paraId="6D3AC168" w14:textId="77777777" w:rsidR="00BD2315" w:rsidRPr="00DF0187" w:rsidRDefault="00BD2315" w:rsidP="009C7565">
      <w:pPr>
        <w:pStyle w:val="Textoindependiente"/>
        <w:jc w:val="both"/>
        <w:rPr>
          <w:rFonts w:ascii="Arial" w:hAnsi="Arial" w:cs="Arial"/>
          <w:sz w:val="22"/>
          <w:szCs w:val="22"/>
        </w:rPr>
      </w:pPr>
    </w:p>
    <w:p w14:paraId="6D3AC169" w14:textId="77777777" w:rsidR="00BD2315" w:rsidRPr="00DF0187" w:rsidRDefault="00A97C5D" w:rsidP="009C7565">
      <w:pPr>
        <w:pStyle w:val="Prrafodelista"/>
        <w:numPr>
          <w:ilvl w:val="1"/>
          <w:numId w:val="133"/>
        </w:numPr>
        <w:tabs>
          <w:tab w:val="left" w:pos="431"/>
        </w:tabs>
        <w:ind w:left="321" w:hanging="321"/>
        <w:jc w:val="both"/>
        <w:rPr>
          <w:rFonts w:ascii="Arial" w:hAnsi="Arial" w:cs="Arial"/>
        </w:rPr>
      </w:pPr>
      <w:r w:rsidRPr="00DF0187">
        <w:rPr>
          <w:rFonts w:ascii="Arial" w:hAnsi="Arial" w:cs="Arial"/>
        </w:rPr>
        <w:t>Conciliaciones de las cuentas bancarias, extractos y arqueo de la caja</w:t>
      </w:r>
      <w:r w:rsidRPr="00DF0187">
        <w:rPr>
          <w:rFonts w:ascii="Arial" w:hAnsi="Arial" w:cs="Arial"/>
          <w:spacing w:val="-10"/>
        </w:rPr>
        <w:t xml:space="preserve"> </w:t>
      </w:r>
      <w:r w:rsidRPr="00DF0187">
        <w:rPr>
          <w:rFonts w:ascii="Arial" w:hAnsi="Arial" w:cs="Arial"/>
        </w:rPr>
        <w:t>menor.</w:t>
      </w:r>
    </w:p>
    <w:p w14:paraId="6D3AC16B" w14:textId="77777777" w:rsidR="00BD2315" w:rsidRPr="00DF0187" w:rsidRDefault="00BD2315" w:rsidP="009C7565">
      <w:pPr>
        <w:pStyle w:val="Textoindependiente"/>
        <w:jc w:val="both"/>
        <w:rPr>
          <w:rFonts w:ascii="Arial" w:hAnsi="Arial" w:cs="Arial"/>
          <w:sz w:val="22"/>
          <w:szCs w:val="22"/>
        </w:rPr>
      </w:pPr>
    </w:p>
    <w:p w14:paraId="6D3AC16C" w14:textId="77777777" w:rsidR="00BD2315" w:rsidRPr="00DF0187" w:rsidRDefault="00A97C5D" w:rsidP="009C7565">
      <w:pPr>
        <w:pStyle w:val="Prrafodelista"/>
        <w:numPr>
          <w:ilvl w:val="1"/>
          <w:numId w:val="133"/>
        </w:numPr>
        <w:tabs>
          <w:tab w:val="left" w:pos="431"/>
        </w:tabs>
        <w:ind w:left="0" w:firstLine="0"/>
        <w:jc w:val="both"/>
        <w:rPr>
          <w:rFonts w:ascii="Arial" w:hAnsi="Arial" w:cs="Arial"/>
        </w:rPr>
      </w:pPr>
      <w:r w:rsidRPr="00DF0187">
        <w:rPr>
          <w:rFonts w:ascii="Arial" w:hAnsi="Arial" w:cs="Arial"/>
        </w:rPr>
        <w:t xml:space="preserve">Relación de los honorarios pendientes por cancelar a los integrantes salientes al momento de la entrega de la junta, por encontrarse en curso la </w:t>
      </w:r>
      <w:proofErr w:type="spellStart"/>
      <w:r w:rsidRPr="00DF0187">
        <w:rPr>
          <w:rFonts w:ascii="Arial" w:hAnsi="Arial" w:cs="Arial"/>
        </w:rPr>
        <w:t>notiﬁcación</w:t>
      </w:r>
      <w:proofErr w:type="spellEnd"/>
      <w:r w:rsidRPr="00DF0187">
        <w:rPr>
          <w:rFonts w:ascii="Arial" w:hAnsi="Arial" w:cs="Arial"/>
        </w:rPr>
        <w:t xml:space="preserve"> del</w:t>
      </w:r>
      <w:r w:rsidRPr="00DF0187">
        <w:rPr>
          <w:rFonts w:ascii="Arial" w:hAnsi="Arial" w:cs="Arial"/>
          <w:spacing w:val="-3"/>
        </w:rPr>
        <w:t xml:space="preserve"> </w:t>
      </w:r>
      <w:r w:rsidRPr="00DF0187">
        <w:rPr>
          <w:rFonts w:ascii="Arial" w:hAnsi="Arial" w:cs="Arial"/>
        </w:rPr>
        <w:t>dictamen.</w:t>
      </w:r>
    </w:p>
    <w:p w14:paraId="6D3AC16E" w14:textId="77777777" w:rsidR="00BD2315" w:rsidRPr="00DF0187" w:rsidRDefault="00BD2315" w:rsidP="009C7565">
      <w:pPr>
        <w:pStyle w:val="Textoindependiente"/>
        <w:jc w:val="both"/>
        <w:rPr>
          <w:rFonts w:ascii="Arial" w:hAnsi="Arial" w:cs="Arial"/>
          <w:sz w:val="22"/>
          <w:szCs w:val="22"/>
        </w:rPr>
      </w:pPr>
    </w:p>
    <w:p w14:paraId="6D3AC16F" w14:textId="77777777" w:rsidR="00BD2315" w:rsidRPr="00DF0187" w:rsidRDefault="00A97C5D" w:rsidP="009C7565">
      <w:pPr>
        <w:pStyle w:val="Prrafodelista"/>
        <w:numPr>
          <w:ilvl w:val="1"/>
          <w:numId w:val="133"/>
        </w:numPr>
        <w:tabs>
          <w:tab w:val="left" w:pos="431"/>
        </w:tabs>
        <w:ind w:left="321" w:hanging="321"/>
        <w:jc w:val="both"/>
        <w:rPr>
          <w:rFonts w:ascii="Arial" w:hAnsi="Arial" w:cs="Arial"/>
        </w:rPr>
      </w:pPr>
      <w:r w:rsidRPr="00DF0187">
        <w:rPr>
          <w:rFonts w:ascii="Arial" w:hAnsi="Arial" w:cs="Arial"/>
        </w:rPr>
        <w:t>Relación de cuentas por cobrar y por</w:t>
      </w:r>
      <w:r w:rsidRPr="00DF0187">
        <w:rPr>
          <w:rFonts w:ascii="Arial" w:hAnsi="Arial" w:cs="Arial"/>
          <w:spacing w:val="-5"/>
        </w:rPr>
        <w:t xml:space="preserve"> </w:t>
      </w:r>
      <w:r w:rsidRPr="00DF0187">
        <w:rPr>
          <w:rFonts w:ascii="Arial" w:hAnsi="Arial" w:cs="Arial"/>
        </w:rPr>
        <w:t>pagar.</w:t>
      </w:r>
    </w:p>
    <w:p w14:paraId="6D3AC171" w14:textId="77777777" w:rsidR="00BD2315" w:rsidRPr="00DF0187" w:rsidRDefault="00BD2315" w:rsidP="009C7565">
      <w:pPr>
        <w:pStyle w:val="Textoindependiente"/>
        <w:jc w:val="both"/>
        <w:rPr>
          <w:rFonts w:ascii="Arial" w:hAnsi="Arial" w:cs="Arial"/>
          <w:sz w:val="22"/>
          <w:szCs w:val="22"/>
        </w:rPr>
      </w:pPr>
    </w:p>
    <w:p w14:paraId="6D3AC172" w14:textId="77777777" w:rsidR="00BD2315" w:rsidRPr="00DF0187" w:rsidRDefault="00A97C5D" w:rsidP="009C7565">
      <w:pPr>
        <w:pStyle w:val="Prrafodelista"/>
        <w:numPr>
          <w:ilvl w:val="1"/>
          <w:numId w:val="133"/>
        </w:numPr>
        <w:tabs>
          <w:tab w:val="left" w:pos="431"/>
        </w:tabs>
        <w:ind w:left="321" w:hanging="321"/>
        <w:jc w:val="both"/>
        <w:rPr>
          <w:rFonts w:ascii="Arial" w:hAnsi="Arial" w:cs="Arial"/>
        </w:rPr>
      </w:pPr>
      <w:r w:rsidRPr="00DF0187">
        <w:rPr>
          <w:rFonts w:ascii="Arial" w:hAnsi="Arial" w:cs="Arial"/>
        </w:rPr>
        <w:t xml:space="preserve">Relación de todos aquellos asuntos que se consideren necesarios para el trámite </w:t>
      </w:r>
      <w:r w:rsidRPr="00DF0187">
        <w:rPr>
          <w:rFonts w:ascii="Arial" w:hAnsi="Arial" w:cs="Arial"/>
        </w:rPr>
        <w:lastRenderedPageBreak/>
        <w:t>de</w:t>
      </w:r>
      <w:r w:rsidRPr="00DF0187">
        <w:rPr>
          <w:rFonts w:ascii="Arial" w:hAnsi="Arial" w:cs="Arial"/>
          <w:spacing w:val="-12"/>
        </w:rPr>
        <w:t xml:space="preserve"> </w:t>
      </w:r>
      <w:r w:rsidRPr="00DF0187">
        <w:rPr>
          <w:rFonts w:ascii="Arial" w:hAnsi="Arial" w:cs="Arial"/>
        </w:rPr>
        <w:t>entrega.</w:t>
      </w:r>
    </w:p>
    <w:p w14:paraId="6D3AC174" w14:textId="77777777" w:rsidR="00BD2315" w:rsidRPr="00DF0187" w:rsidRDefault="00BD2315" w:rsidP="009C7565">
      <w:pPr>
        <w:pStyle w:val="Textoindependiente"/>
        <w:jc w:val="both"/>
        <w:rPr>
          <w:rFonts w:ascii="Arial" w:hAnsi="Arial" w:cs="Arial"/>
          <w:sz w:val="22"/>
          <w:szCs w:val="22"/>
        </w:rPr>
      </w:pPr>
    </w:p>
    <w:p w14:paraId="6D3AC175" w14:textId="77777777" w:rsidR="00BD2315" w:rsidRPr="00DF0187" w:rsidRDefault="00A97C5D" w:rsidP="009C7565">
      <w:pPr>
        <w:pStyle w:val="Prrafodelista"/>
        <w:numPr>
          <w:ilvl w:val="1"/>
          <w:numId w:val="133"/>
        </w:numPr>
        <w:tabs>
          <w:tab w:val="left" w:pos="522"/>
        </w:tabs>
        <w:ind w:left="412" w:hanging="412"/>
        <w:jc w:val="both"/>
        <w:rPr>
          <w:rFonts w:ascii="Arial" w:hAnsi="Arial" w:cs="Arial"/>
        </w:rPr>
      </w:pPr>
      <w:r w:rsidRPr="00DF0187">
        <w:rPr>
          <w:rFonts w:ascii="Arial" w:hAnsi="Arial" w:cs="Arial"/>
        </w:rPr>
        <w:t>Reservas en dinero para el pago de acreencias laborales que se causen hasta la fecha de entrega de la respectiva</w:t>
      </w:r>
      <w:r w:rsidRPr="00DF0187">
        <w:rPr>
          <w:rFonts w:ascii="Arial" w:hAnsi="Arial" w:cs="Arial"/>
          <w:spacing w:val="-25"/>
        </w:rPr>
        <w:t xml:space="preserve"> </w:t>
      </w:r>
      <w:r w:rsidRPr="00DF0187">
        <w:rPr>
          <w:rFonts w:ascii="Arial" w:hAnsi="Arial" w:cs="Arial"/>
        </w:rPr>
        <w:t>junta.</w:t>
      </w:r>
    </w:p>
    <w:p w14:paraId="6D3AC177" w14:textId="77777777" w:rsidR="00BD2315" w:rsidRPr="00DF0187" w:rsidRDefault="00BD2315" w:rsidP="009C7565">
      <w:pPr>
        <w:pStyle w:val="Textoindependiente"/>
        <w:jc w:val="both"/>
        <w:rPr>
          <w:rFonts w:ascii="Arial" w:hAnsi="Arial" w:cs="Arial"/>
          <w:sz w:val="22"/>
          <w:szCs w:val="22"/>
        </w:rPr>
      </w:pPr>
    </w:p>
    <w:p w14:paraId="6D3AC178" w14:textId="77777777" w:rsidR="00BD2315" w:rsidRPr="00DF0187" w:rsidRDefault="00A97C5D" w:rsidP="009C7565">
      <w:pPr>
        <w:pStyle w:val="Prrafodelista"/>
        <w:numPr>
          <w:ilvl w:val="0"/>
          <w:numId w:val="134"/>
        </w:numPr>
        <w:tabs>
          <w:tab w:val="left" w:pos="294"/>
        </w:tabs>
        <w:ind w:left="184" w:hanging="184"/>
        <w:jc w:val="both"/>
        <w:rPr>
          <w:rFonts w:ascii="Arial" w:hAnsi="Arial" w:cs="Arial"/>
        </w:rPr>
      </w:pPr>
      <w:r w:rsidRPr="00DF0187">
        <w:rPr>
          <w:rFonts w:ascii="Arial" w:hAnsi="Arial" w:cs="Arial"/>
        </w:rPr>
        <w:t>Para efecto de entrega por cambio de algún integrante de la</w:t>
      </w:r>
      <w:r w:rsidRPr="00DF0187">
        <w:rPr>
          <w:rFonts w:ascii="Arial" w:hAnsi="Arial" w:cs="Arial"/>
          <w:spacing w:val="-8"/>
        </w:rPr>
        <w:t xml:space="preserve"> </w:t>
      </w:r>
      <w:r w:rsidRPr="00DF0187">
        <w:rPr>
          <w:rFonts w:ascii="Arial" w:hAnsi="Arial" w:cs="Arial"/>
        </w:rPr>
        <w:t>junta:</w:t>
      </w:r>
    </w:p>
    <w:p w14:paraId="6D3AC17B" w14:textId="77777777" w:rsidR="00BD2315" w:rsidRPr="00DF0187" w:rsidRDefault="00BD2315" w:rsidP="00EA2566">
      <w:pPr>
        <w:pStyle w:val="Textoindependiente"/>
        <w:jc w:val="both"/>
        <w:rPr>
          <w:rFonts w:ascii="Arial" w:hAnsi="Arial" w:cs="Arial"/>
          <w:sz w:val="22"/>
          <w:szCs w:val="22"/>
        </w:rPr>
      </w:pPr>
    </w:p>
    <w:p w14:paraId="6D3AC17C" w14:textId="77777777" w:rsidR="00BD2315" w:rsidRPr="00DF0187" w:rsidRDefault="00A97C5D" w:rsidP="009C7565">
      <w:pPr>
        <w:pStyle w:val="Prrafodelista"/>
        <w:numPr>
          <w:ilvl w:val="1"/>
          <w:numId w:val="132"/>
        </w:numPr>
        <w:tabs>
          <w:tab w:val="left" w:pos="431"/>
        </w:tabs>
        <w:ind w:left="0" w:firstLine="0"/>
        <w:jc w:val="both"/>
        <w:rPr>
          <w:rFonts w:ascii="Arial" w:hAnsi="Arial" w:cs="Arial"/>
        </w:rPr>
      </w:pPr>
      <w:r w:rsidRPr="00DF0187">
        <w:rPr>
          <w:rFonts w:ascii="Arial" w:hAnsi="Arial" w:cs="Arial"/>
        </w:rPr>
        <w:t xml:space="preserve">Cuando por cualquier razón deba reemplazarse alguno de los integrantes de la junta de </w:t>
      </w:r>
      <w:proofErr w:type="spellStart"/>
      <w:r w:rsidRPr="00DF0187">
        <w:rPr>
          <w:rFonts w:ascii="Arial" w:hAnsi="Arial" w:cs="Arial"/>
        </w:rPr>
        <w:t>caliﬁcación</w:t>
      </w:r>
      <w:proofErr w:type="spellEnd"/>
      <w:r w:rsidRPr="00DF0187">
        <w:rPr>
          <w:rFonts w:ascii="Arial" w:hAnsi="Arial" w:cs="Arial"/>
        </w:rPr>
        <w:t xml:space="preserve"> de invalidez, este deberá entregar al nuevo integrante designado o en su defecto al director administrativo y </w:t>
      </w:r>
      <w:proofErr w:type="spellStart"/>
      <w:r w:rsidRPr="00DF0187">
        <w:rPr>
          <w:rFonts w:ascii="Arial" w:hAnsi="Arial" w:cs="Arial"/>
        </w:rPr>
        <w:t>ﬁnanciero</w:t>
      </w:r>
      <w:proofErr w:type="spellEnd"/>
      <w:r w:rsidRPr="00DF0187">
        <w:rPr>
          <w:rFonts w:ascii="Arial" w:hAnsi="Arial" w:cs="Arial"/>
        </w:rPr>
        <w:t xml:space="preserve"> de la junta, todas las solicitudes de dictámenes que se encontraban a su cargo, indicando detalladamente el estado en que se encuentran y las actuaciones pendientes de</w:t>
      </w:r>
      <w:r w:rsidRPr="00DF0187">
        <w:rPr>
          <w:rFonts w:ascii="Arial" w:hAnsi="Arial" w:cs="Arial"/>
          <w:spacing w:val="-22"/>
        </w:rPr>
        <w:t xml:space="preserve"> </w:t>
      </w:r>
      <w:r w:rsidRPr="00DF0187">
        <w:rPr>
          <w:rFonts w:ascii="Arial" w:hAnsi="Arial" w:cs="Arial"/>
        </w:rPr>
        <w:t>resolver.</w:t>
      </w:r>
    </w:p>
    <w:p w14:paraId="6D3AC17E" w14:textId="77777777" w:rsidR="00BD2315" w:rsidRPr="00DF0187" w:rsidRDefault="00BD2315" w:rsidP="009C7565">
      <w:pPr>
        <w:pStyle w:val="Textoindependiente"/>
        <w:jc w:val="both"/>
        <w:rPr>
          <w:rFonts w:ascii="Arial" w:hAnsi="Arial" w:cs="Arial"/>
          <w:sz w:val="22"/>
          <w:szCs w:val="22"/>
        </w:rPr>
      </w:pPr>
    </w:p>
    <w:p w14:paraId="6D3AC17F" w14:textId="77777777" w:rsidR="00BD2315" w:rsidRPr="00DF0187" w:rsidRDefault="00A97C5D" w:rsidP="009C7565">
      <w:pPr>
        <w:pStyle w:val="Prrafodelista"/>
        <w:numPr>
          <w:ilvl w:val="1"/>
          <w:numId w:val="132"/>
        </w:numPr>
        <w:tabs>
          <w:tab w:val="left" w:pos="431"/>
        </w:tabs>
        <w:ind w:left="0" w:firstLine="0"/>
        <w:jc w:val="both"/>
        <w:rPr>
          <w:rFonts w:ascii="Arial" w:hAnsi="Arial" w:cs="Arial"/>
        </w:rPr>
      </w:pPr>
      <w:r w:rsidRPr="00DF0187">
        <w:rPr>
          <w:rFonts w:ascii="Arial" w:hAnsi="Arial" w:cs="Arial"/>
        </w:rPr>
        <w:t xml:space="preserve">Cuando es el director administrativo y </w:t>
      </w:r>
      <w:proofErr w:type="spellStart"/>
      <w:r w:rsidRPr="00DF0187">
        <w:rPr>
          <w:rFonts w:ascii="Arial" w:hAnsi="Arial" w:cs="Arial"/>
        </w:rPr>
        <w:t>ﬁnanciero</w:t>
      </w:r>
      <w:proofErr w:type="spellEnd"/>
      <w:r w:rsidRPr="00DF0187">
        <w:rPr>
          <w:rFonts w:ascii="Arial" w:hAnsi="Arial" w:cs="Arial"/>
        </w:rPr>
        <w:t xml:space="preserve"> el que se reemplaza, deberá realizarse el procedimiento establecido en este artículo para entrega por la </w:t>
      </w:r>
      <w:proofErr w:type="spellStart"/>
      <w:r w:rsidRPr="00DF0187">
        <w:rPr>
          <w:rFonts w:ascii="Arial" w:hAnsi="Arial" w:cs="Arial"/>
        </w:rPr>
        <w:t>ﬁnalización</w:t>
      </w:r>
      <w:proofErr w:type="spellEnd"/>
      <w:r w:rsidRPr="00DF0187">
        <w:rPr>
          <w:rFonts w:ascii="Arial" w:hAnsi="Arial" w:cs="Arial"/>
        </w:rPr>
        <w:t xml:space="preserve"> de periodo de vigencia de la</w:t>
      </w:r>
      <w:r w:rsidRPr="00DF0187">
        <w:rPr>
          <w:rFonts w:ascii="Arial" w:hAnsi="Arial" w:cs="Arial"/>
          <w:spacing w:val="-9"/>
        </w:rPr>
        <w:t xml:space="preserve"> </w:t>
      </w:r>
      <w:r w:rsidRPr="00DF0187">
        <w:rPr>
          <w:rFonts w:ascii="Arial" w:hAnsi="Arial" w:cs="Arial"/>
        </w:rPr>
        <w:t>junta.</w:t>
      </w:r>
    </w:p>
    <w:p w14:paraId="6D3AC181" w14:textId="77777777" w:rsidR="00BD2315" w:rsidRPr="00DF0187" w:rsidRDefault="00BD2315" w:rsidP="009C7565">
      <w:pPr>
        <w:pStyle w:val="Textoindependiente"/>
        <w:jc w:val="both"/>
        <w:rPr>
          <w:rFonts w:ascii="Arial" w:hAnsi="Arial" w:cs="Arial"/>
          <w:sz w:val="22"/>
          <w:szCs w:val="22"/>
        </w:rPr>
      </w:pPr>
    </w:p>
    <w:p w14:paraId="6D3AC182" w14:textId="77777777" w:rsidR="00BD2315" w:rsidRPr="00DF0187" w:rsidRDefault="00A97C5D" w:rsidP="009C7565">
      <w:pPr>
        <w:pStyle w:val="Prrafodelista"/>
        <w:numPr>
          <w:ilvl w:val="0"/>
          <w:numId w:val="134"/>
        </w:numPr>
        <w:tabs>
          <w:tab w:val="left" w:pos="294"/>
        </w:tabs>
        <w:ind w:left="0" w:firstLine="0"/>
        <w:jc w:val="both"/>
        <w:rPr>
          <w:rFonts w:ascii="Arial" w:hAnsi="Arial" w:cs="Arial"/>
        </w:rPr>
      </w:pPr>
      <w:r w:rsidRPr="00DF0187">
        <w:rPr>
          <w:rFonts w:ascii="Arial" w:hAnsi="Arial" w:cs="Arial"/>
        </w:rPr>
        <w:t xml:space="preserve">Para efecto de entrega por traslado de jurisdicción: Cuando deba ser trasladada la jurisdicción, la junta seguirá el procedimiento establecido en el presente artículo para la entrega por </w:t>
      </w:r>
      <w:proofErr w:type="spellStart"/>
      <w:r w:rsidRPr="00DF0187">
        <w:rPr>
          <w:rFonts w:ascii="Arial" w:hAnsi="Arial" w:cs="Arial"/>
        </w:rPr>
        <w:t>ﬁnalización</w:t>
      </w:r>
      <w:proofErr w:type="spellEnd"/>
      <w:r w:rsidRPr="00DF0187">
        <w:rPr>
          <w:rFonts w:ascii="Arial" w:hAnsi="Arial" w:cs="Arial"/>
        </w:rPr>
        <w:t xml:space="preserve"> de periodo de</w:t>
      </w:r>
      <w:r w:rsidRPr="00DF0187">
        <w:rPr>
          <w:rFonts w:ascii="Arial" w:hAnsi="Arial" w:cs="Arial"/>
          <w:spacing w:val="-13"/>
        </w:rPr>
        <w:t xml:space="preserve"> </w:t>
      </w:r>
      <w:r w:rsidRPr="00DF0187">
        <w:rPr>
          <w:rFonts w:ascii="Arial" w:hAnsi="Arial" w:cs="Arial"/>
        </w:rPr>
        <w:t>vigencia.</w:t>
      </w:r>
    </w:p>
    <w:p w14:paraId="6D3AC186" w14:textId="77777777" w:rsidR="00BD2315" w:rsidRPr="00DF0187" w:rsidRDefault="00BD2315" w:rsidP="009C7565">
      <w:pPr>
        <w:pStyle w:val="Textoindependiente"/>
        <w:jc w:val="both"/>
        <w:rPr>
          <w:rFonts w:ascii="Arial" w:hAnsi="Arial" w:cs="Arial"/>
          <w:i/>
          <w:sz w:val="22"/>
          <w:szCs w:val="22"/>
        </w:rPr>
      </w:pPr>
    </w:p>
    <w:p w14:paraId="6D3AC188" w14:textId="77777777" w:rsidR="00BD2315" w:rsidRPr="00DF0187" w:rsidRDefault="00A97C5D" w:rsidP="009C7565">
      <w:pPr>
        <w:jc w:val="both"/>
        <w:rPr>
          <w:rFonts w:ascii="Arial" w:hAnsi="Arial" w:cs="Arial"/>
        </w:rPr>
      </w:pPr>
      <w:r w:rsidRPr="00DF0187">
        <w:rPr>
          <w:rFonts w:ascii="Arial" w:hAnsi="Arial" w:cs="Arial"/>
        </w:rPr>
        <w:t>ARTÍCULO 2.2.5.1.24</w:t>
      </w:r>
      <w:r w:rsidRPr="00DF0187">
        <w:rPr>
          <w:rFonts w:ascii="Arial" w:hAnsi="Arial" w:cs="Arial"/>
          <w:i/>
        </w:rPr>
        <w:t xml:space="preserve">. Presentación de la solicitud. </w:t>
      </w:r>
      <w:r w:rsidRPr="00DF0187">
        <w:rPr>
          <w:rFonts w:ascii="Arial" w:hAnsi="Arial" w:cs="Arial"/>
        </w:rPr>
        <w:t>La solicitud ante la junta podrá ser presentada por:</w:t>
      </w:r>
    </w:p>
    <w:p w14:paraId="6D3AC18A" w14:textId="77777777" w:rsidR="00BD2315" w:rsidRPr="00DF0187" w:rsidRDefault="00BD2315" w:rsidP="009C7565">
      <w:pPr>
        <w:pStyle w:val="Textoindependiente"/>
        <w:jc w:val="both"/>
        <w:rPr>
          <w:rFonts w:ascii="Arial" w:hAnsi="Arial" w:cs="Arial"/>
          <w:sz w:val="22"/>
          <w:szCs w:val="22"/>
        </w:rPr>
      </w:pPr>
    </w:p>
    <w:p w14:paraId="6D3AC18B" w14:textId="77777777" w:rsidR="00BD2315" w:rsidRPr="00DF0187" w:rsidRDefault="00A97C5D" w:rsidP="009C7565">
      <w:pPr>
        <w:pStyle w:val="Prrafodelista"/>
        <w:numPr>
          <w:ilvl w:val="0"/>
          <w:numId w:val="131"/>
        </w:numPr>
        <w:tabs>
          <w:tab w:val="left" w:pos="294"/>
        </w:tabs>
        <w:ind w:left="184" w:hanging="184"/>
        <w:jc w:val="both"/>
        <w:rPr>
          <w:rFonts w:ascii="Arial" w:hAnsi="Arial" w:cs="Arial"/>
        </w:rPr>
      </w:pPr>
      <w:r w:rsidRPr="00DF0187">
        <w:rPr>
          <w:rFonts w:ascii="Arial" w:hAnsi="Arial" w:cs="Arial"/>
        </w:rPr>
        <w:t>Administradoras del sistema general de</w:t>
      </w:r>
      <w:r w:rsidRPr="00DF0187">
        <w:rPr>
          <w:rFonts w:ascii="Arial" w:hAnsi="Arial" w:cs="Arial"/>
          <w:spacing w:val="-6"/>
        </w:rPr>
        <w:t xml:space="preserve"> </w:t>
      </w:r>
      <w:r w:rsidRPr="00DF0187">
        <w:rPr>
          <w:rFonts w:ascii="Arial" w:hAnsi="Arial" w:cs="Arial"/>
        </w:rPr>
        <w:t>pensiones.</w:t>
      </w:r>
    </w:p>
    <w:p w14:paraId="6D3AC18D" w14:textId="77777777" w:rsidR="00BD2315" w:rsidRPr="00DF0187" w:rsidRDefault="00BD2315" w:rsidP="009C7565">
      <w:pPr>
        <w:pStyle w:val="Textoindependiente"/>
        <w:jc w:val="both"/>
        <w:rPr>
          <w:rFonts w:ascii="Arial" w:hAnsi="Arial" w:cs="Arial"/>
          <w:sz w:val="22"/>
          <w:szCs w:val="22"/>
        </w:rPr>
      </w:pPr>
    </w:p>
    <w:p w14:paraId="6D3AC18E" w14:textId="77777777" w:rsidR="00BD2315" w:rsidRPr="00DF0187" w:rsidRDefault="00A97C5D" w:rsidP="009C7565">
      <w:pPr>
        <w:pStyle w:val="Prrafodelista"/>
        <w:numPr>
          <w:ilvl w:val="0"/>
          <w:numId w:val="131"/>
        </w:numPr>
        <w:tabs>
          <w:tab w:val="left" w:pos="294"/>
        </w:tabs>
        <w:ind w:left="184" w:hanging="184"/>
        <w:jc w:val="both"/>
        <w:rPr>
          <w:rFonts w:ascii="Arial" w:hAnsi="Arial" w:cs="Arial"/>
        </w:rPr>
      </w:pPr>
      <w:r w:rsidRPr="00DF0187">
        <w:rPr>
          <w:rFonts w:ascii="Arial" w:hAnsi="Arial" w:cs="Arial"/>
        </w:rPr>
        <w:t>Compañías de seguros que asuman el riesgo de invalidez y</w:t>
      </w:r>
      <w:r w:rsidRPr="00DF0187">
        <w:rPr>
          <w:rFonts w:ascii="Arial" w:hAnsi="Arial" w:cs="Arial"/>
          <w:spacing w:val="-8"/>
        </w:rPr>
        <w:t xml:space="preserve"> </w:t>
      </w:r>
      <w:r w:rsidRPr="00DF0187">
        <w:rPr>
          <w:rFonts w:ascii="Arial" w:hAnsi="Arial" w:cs="Arial"/>
        </w:rPr>
        <w:t>muerte.</w:t>
      </w:r>
    </w:p>
    <w:p w14:paraId="6D3AC190" w14:textId="77777777" w:rsidR="00BD2315" w:rsidRPr="00DF0187" w:rsidRDefault="00BD2315" w:rsidP="009C7565">
      <w:pPr>
        <w:pStyle w:val="Textoindependiente"/>
        <w:jc w:val="both"/>
        <w:rPr>
          <w:rFonts w:ascii="Arial" w:hAnsi="Arial" w:cs="Arial"/>
          <w:sz w:val="22"/>
          <w:szCs w:val="22"/>
        </w:rPr>
      </w:pPr>
    </w:p>
    <w:p w14:paraId="6D3AC191" w14:textId="77777777" w:rsidR="00BD2315" w:rsidRPr="00DF0187" w:rsidRDefault="00A97C5D" w:rsidP="009C7565">
      <w:pPr>
        <w:pStyle w:val="Prrafodelista"/>
        <w:numPr>
          <w:ilvl w:val="0"/>
          <w:numId w:val="131"/>
        </w:numPr>
        <w:tabs>
          <w:tab w:val="left" w:pos="294"/>
        </w:tabs>
        <w:ind w:left="184" w:hanging="184"/>
        <w:jc w:val="both"/>
        <w:rPr>
          <w:rFonts w:ascii="Arial" w:hAnsi="Arial" w:cs="Arial"/>
        </w:rPr>
      </w:pPr>
      <w:r w:rsidRPr="00DF0187">
        <w:rPr>
          <w:rFonts w:ascii="Arial" w:hAnsi="Arial" w:cs="Arial"/>
        </w:rPr>
        <w:t>La administradora de riesgos</w:t>
      </w:r>
      <w:r w:rsidRPr="00DF0187">
        <w:rPr>
          <w:rFonts w:ascii="Arial" w:hAnsi="Arial" w:cs="Arial"/>
          <w:spacing w:val="-3"/>
        </w:rPr>
        <w:t xml:space="preserve"> </w:t>
      </w:r>
      <w:r w:rsidRPr="00DF0187">
        <w:rPr>
          <w:rFonts w:ascii="Arial" w:hAnsi="Arial" w:cs="Arial"/>
        </w:rPr>
        <w:t>laborales.</w:t>
      </w:r>
    </w:p>
    <w:p w14:paraId="6D3AC193" w14:textId="77777777" w:rsidR="00BD2315" w:rsidRPr="00DF0187" w:rsidRDefault="00BD2315" w:rsidP="009C7565">
      <w:pPr>
        <w:pStyle w:val="Textoindependiente"/>
        <w:jc w:val="both"/>
        <w:rPr>
          <w:rFonts w:ascii="Arial" w:hAnsi="Arial" w:cs="Arial"/>
          <w:sz w:val="22"/>
          <w:szCs w:val="22"/>
        </w:rPr>
      </w:pPr>
    </w:p>
    <w:p w14:paraId="6D3AC194" w14:textId="77777777" w:rsidR="00BD2315" w:rsidRPr="00DF0187" w:rsidRDefault="00A97C5D" w:rsidP="009C7565">
      <w:pPr>
        <w:pStyle w:val="Prrafodelista"/>
        <w:numPr>
          <w:ilvl w:val="0"/>
          <w:numId w:val="131"/>
        </w:numPr>
        <w:tabs>
          <w:tab w:val="left" w:pos="294"/>
        </w:tabs>
        <w:ind w:left="184" w:hanging="184"/>
        <w:jc w:val="both"/>
        <w:rPr>
          <w:rFonts w:ascii="Arial" w:hAnsi="Arial" w:cs="Arial"/>
        </w:rPr>
      </w:pPr>
      <w:r w:rsidRPr="00DF0187">
        <w:rPr>
          <w:rFonts w:ascii="Arial" w:hAnsi="Arial" w:cs="Arial"/>
        </w:rPr>
        <w:t>La entidad promotora de</w:t>
      </w:r>
      <w:r w:rsidRPr="00DF0187">
        <w:rPr>
          <w:rFonts w:ascii="Arial" w:hAnsi="Arial" w:cs="Arial"/>
          <w:spacing w:val="-3"/>
        </w:rPr>
        <w:t xml:space="preserve"> </w:t>
      </w:r>
      <w:r w:rsidRPr="00DF0187">
        <w:rPr>
          <w:rFonts w:ascii="Arial" w:hAnsi="Arial" w:cs="Arial"/>
        </w:rPr>
        <w:t>salud.</w:t>
      </w:r>
    </w:p>
    <w:p w14:paraId="6D3AC196" w14:textId="77777777" w:rsidR="00BD2315" w:rsidRPr="00DF0187" w:rsidRDefault="00BD2315" w:rsidP="009C7565">
      <w:pPr>
        <w:pStyle w:val="Textoindependiente"/>
        <w:jc w:val="both"/>
        <w:rPr>
          <w:rFonts w:ascii="Arial" w:hAnsi="Arial" w:cs="Arial"/>
          <w:sz w:val="22"/>
          <w:szCs w:val="22"/>
        </w:rPr>
      </w:pPr>
    </w:p>
    <w:p w14:paraId="6D3AC197" w14:textId="77777777" w:rsidR="00BD2315" w:rsidRPr="00DF0187" w:rsidRDefault="00A97C5D" w:rsidP="009C7565">
      <w:pPr>
        <w:pStyle w:val="Prrafodelista"/>
        <w:numPr>
          <w:ilvl w:val="0"/>
          <w:numId w:val="131"/>
        </w:numPr>
        <w:tabs>
          <w:tab w:val="left" w:pos="294"/>
        </w:tabs>
        <w:ind w:left="184" w:hanging="184"/>
        <w:jc w:val="both"/>
        <w:rPr>
          <w:rFonts w:ascii="Arial" w:hAnsi="Arial" w:cs="Arial"/>
        </w:rPr>
      </w:pPr>
      <w:r w:rsidRPr="00DF0187">
        <w:rPr>
          <w:rFonts w:ascii="Arial" w:hAnsi="Arial" w:cs="Arial"/>
        </w:rPr>
        <w:t>Las compañías de seguros en</w:t>
      </w:r>
      <w:r w:rsidRPr="00DF0187">
        <w:rPr>
          <w:rFonts w:ascii="Arial" w:hAnsi="Arial" w:cs="Arial"/>
          <w:spacing w:val="-2"/>
        </w:rPr>
        <w:t xml:space="preserve"> </w:t>
      </w:r>
      <w:r w:rsidRPr="00DF0187">
        <w:rPr>
          <w:rFonts w:ascii="Arial" w:hAnsi="Arial" w:cs="Arial"/>
        </w:rPr>
        <w:t>general.</w:t>
      </w:r>
    </w:p>
    <w:p w14:paraId="6D3AC199" w14:textId="77777777" w:rsidR="00BD2315" w:rsidRPr="00DF0187" w:rsidRDefault="00BD2315" w:rsidP="009C7565">
      <w:pPr>
        <w:pStyle w:val="Textoindependiente"/>
        <w:jc w:val="both"/>
        <w:rPr>
          <w:rFonts w:ascii="Arial" w:hAnsi="Arial" w:cs="Arial"/>
          <w:sz w:val="22"/>
          <w:szCs w:val="22"/>
        </w:rPr>
      </w:pPr>
    </w:p>
    <w:p w14:paraId="6D3AC19A" w14:textId="77777777" w:rsidR="00BD2315" w:rsidRPr="00DF0187" w:rsidRDefault="00A97C5D" w:rsidP="009C7565">
      <w:pPr>
        <w:pStyle w:val="Prrafodelista"/>
        <w:numPr>
          <w:ilvl w:val="0"/>
          <w:numId w:val="131"/>
        </w:numPr>
        <w:tabs>
          <w:tab w:val="left" w:pos="294"/>
        </w:tabs>
        <w:ind w:left="184" w:hanging="184"/>
        <w:jc w:val="both"/>
        <w:rPr>
          <w:rFonts w:ascii="Arial" w:hAnsi="Arial" w:cs="Arial"/>
        </w:rPr>
      </w:pPr>
      <w:r w:rsidRPr="00DF0187">
        <w:rPr>
          <w:rFonts w:ascii="Arial" w:hAnsi="Arial" w:cs="Arial"/>
        </w:rPr>
        <w:t>El trabajador o su</w:t>
      </w:r>
      <w:r w:rsidRPr="00DF0187">
        <w:rPr>
          <w:rFonts w:ascii="Arial" w:hAnsi="Arial" w:cs="Arial"/>
          <w:spacing w:val="-3"/>
        </w:rPr>
        <w:t xml:space="preserve"> </w:t>
      </w:r>
      <w:r w:rsidRPr="00DF0187">
        <w:rPr>
          <w:rFonts w:ascii="Arial" w:hAnsi="Arial" w:cs="Arial"/>
        </w:rPr>
        <w:t>empleador.</w:t>
      </w:r>
    </w:p>
    <w:p w14:paraId="6D3AC19C" w14:textId="77777777" w:rsidR="00BD2315" w:rsidRPr="00DF0187" w:rsidRDefault="00BD2315" w:rsidP="009C7565">
      <w:pPr>
        <w:pStyle w:val="Textoindependiente"/>
        <w:jc w:val="both"/>
        <w:rPr>
          <w:rFonts w:ascii="Arial" w:hAnsi="Arial" w:cs="Arial"/>
          <w:sz w:val="22"/>
          <w:szCs w:val="22"/>
        </w:rPr>
      </w:pPr>
    </w:p>
    <w:p w14:paraId="6D3AC19D" w14:textId="77777777" w:rsidR="00BD2315" w:rsidRPr="00DF0187" w:rsidRDefault="00A97C5D" w:rsidP="009C7565">
      <w:pPr>
        <w:pStyle w:val="Prrafodelista"/>
        <w:numPr>
          <w:ilvl w:val="0"/>
          <w:numId w:val="131"/>
        </w:numPr>
        <w:tabs>
          <w:tab w:val="left" w:pos="294"/>
        </w:tabs>
        <w:ind w:left="0" w:firstLine="0"/>
        <w:jc w:val="both"/>
        <w:rPr>
          <w:rFonts w:ascii="Arial" w:hAnsi="Arial" w:cs="Arial"/>
        </w:rPr>
      </w:pPr>
      <w:r w:rsidRPr="00DF0187">
        <w:rPr>
          <w:rFonts w:ascii="Arial" w:hAnsi="Arial" w:cs="Arial"/>
        </w:rPr>
        <w:t xml:space="preserve">El pensionado por invalidez o aspirante a </w:t>
      </w:r>
      <w:proofErr w:type="spellStart"/>
      <w:r w:rsidRPr="00DF0187">
        <w:rPr>
          <w:rFonts w:ascii="Arial" w:hAnsi="Arial" w:cs="Arial"/>
        </w:rPr>
        <w:t>beneﬁciario</w:t>
      </w:r>
      <w:proofErr w:type="spellEnd"/>
      <w:r w:rsidRPr="00DF0187">
        <w:rPr>
          <w:rFonts w:ascii="Arial" w:hAnsi="Arial" w:cs="Arial"/>
        </w:rPr>
        <w:t xml:space="preserve"> o la persona que demuestre que aquel está imposibilitado, en las condiciones establecidas en el presente</w:t>
      </w:r>
      <w:r w:rsidRPr="00DF0187">
        <w:rPr>
          <w:rFonts w:ascii="Arial" w:hAnsi="Arial" w:cs="Arial"/>
          <w:spacing w:val="-2"/>
        </w:rPr>
        <w:t xml:space="preserve"> </w:t>
      </w:r>
      <w:r w:rsidRPr="00DF0187">
        <w:rPr>
          <w:rFonts w:ascii="Arial" w:hAnsi="Arial" w:cs="Arial"/>
        </w:rPr>
        <w:t>artículo.</w:t>
      </w:r>
    </w:p>
    <w:p w14:paraId="6D3AC19F" w14:textId="77777777" w:rsidR="00BD2315" w:rsidRPr="00DF0187" w:rsidRDefault="00BD2315" w:rsidP="009C7565">
      <w:pPr>
        <w:pStyle w:val="Textoindependiente"/>
        <w:jc w:val="both"/>
        <w:rPr>
          <w:rFonts w:ascii="Arial" w:hAnsi="Arial" w:cs="Arial"/>
          <w:sz w:val="22"/>
          <w:szCs w:val="22"/>
        </w:rPr>
      </w:pPr>
    </w:p>
    <w:p w14:paraId="6D3AC1A0" w14:textId="77777777" w:rsidR="00BD2315" w:rsidRPr="00DF0187" w:rsidRDefault="00A97C5D" w:rsidP="009C7565">
      <w:pPr>
        <w:pStyle w:val="Prrafodelista"/>
        <w:numPr>
          <w:ilvl w:val="0"/>
          <w:numId w:val="131"/>
        </w:numPr>
        <w:tabs>
          <w:tab w:val="left" w:pos="294"/>
        </w:tabs>
        <w:ind w:left="0" w:firstLine="0"/>
        <w:jc w:val="both"/>
        <w:rPr>
          <w:rFonts w:ascii="Arial" w:hAnsi="Arial" w:cs="Arial"/>
        </w:rPr>
      </w:pPr>
      <w:r w:rsidRPr="00DF0187">
        <w:rPr>
          <w:rFonts w:ascii="Arial" w:hAnsi="Arial" w:cs="Arial"/>
        </w:rPr>
        <w:t xml:space="preserve">Por intermedio de los inspectores de Trabajo del Ministerio del Trabajo, cuando se requiera un dictamen de las juntas sobre un trabajador no </w:t>
      </w:r>
      <w:proofErr w:type="spellStart"/>
      <w:r w:rsidRPr="00DF0187">
        <w:rPr>
          <w:rFonts w:ascii="Arial" w:hAnsi="Arial" w:cs="Arial"/>
        </w:rPr>
        <w:t>aﬁliado</w:t>
      </w:r>
      <w:proofErr w:type="spellEnd"/>
      <w:r w:rsidRPr="00DF0187">
        <w:rPr>
          <w:rFonts w:ascii="Arial" w:hAnsi="Arial" w:cs="Arial"/>
        </w:rPr>
        <w:t xml:space="preserve"> al sistema de seguridad social por su</w:t>
      </w:r>
      <w:r w:rsidRPr="00DF0187">
        <w:rPr>
          <w:rFonts w:ascii="Arial" w:hAnsi="Arial" w:cs="Arial"/>
          <w:spacing w:val="-6"/>
        </w:rPr>
        <w:t xml:space="preserve"> </w:t>
      </w:r>
      <w:r w:rsidRPr="00DF0187">
        <w:rPr>
          <w:rFonts w:ascii="Arial" w:hAnsi="Arial" w:cs="Arial"/>
        </w:rPr>
        <w:t>empleador.</w:t>
      </w:r>
    </w:p>
    <w:p w14:paraId="6D3AC1A2" w14:textId="77777777" w:rsidR="00BD2315" w:rsidRPr="00DF0187" w:rsidRDefault="00BD2315" w:rsidP="009C7565">
      <w:pPr>
        <w:pStyle w:val="Textoindependiente"/>
        <w:jc w:val="both"/>
        <w:rPr>
          <w:rFonts w:ascii="Arial" w:hAnsi="Arial" w:cs="Arial"/>
          <w:sz w:val="22"/>
          <w:szCs w:val="22"/>
        </w:rPr>
      </w:pPr>
    </w:p>
    <w:p w14:paraId="6D3AC1A3" w14:textId="77777777" w:rsidR="00BD2315" w:rsidRPr="00DF0187" w:rsidRDefault="00A97C5D" w:rsidP="009C7565">
      <w:pPr>
        <w:pStyle w:val="Prrafodelista"/>
        <w:numPr>
          <w:ilvl w:val="0"/>
          <w:numId w:val="131"/>
        </w:numPr>
        <w:tabs>
          <w:tab w:val="left" w:pos="294"/>
        </w:tabs>
        <w:ind w:left="184" w:hanging="184"/>
        <w:jc w:val="both"/>
        <w:rPr>
          <w:rFonts w:ascii="Arial" w:hAnsi="Arial" w:cs="Arial"/>
        </w:rPr>
      </w:pPr>
      <w:r w:rsidRPr="00DF0187">
        <w:rPr>
          <w:rFonts w:ascii="Arial" w:hAnsi="Arial" w:cs="Arial"/>
        </w:rPr>
        <w:t>Las autoridades judiciales o administrativas, cuando estas designen a las juntas regionales como</w:t>
      </w:r>
      <w:r w:rsidRPr="00DF0187">
        <w:rPr>
          <w:rFonts w:ascii="Arial" w:hAnsi="Arial" w:cs="Arial"/>
          <w:spacing w:val="-13"/>
        </w:rPr>
        <w:t xml:space="preserve"> </w:t>
      </w:r>
      <w:r w:rsidRPr="00DF0187">
        <w:rPr>
          <w:rFonts w:ascii="Arial" w:hAnsi="Arial" w:cs="Arial"/>
        </w:rPr>
        <w:t>peritos.</w:t>
      </w:r>
    </w:p>
    <w:p w14:paraId="6D3AC1A4" w14:textId="77777777" w:rsidR="00BD2315" w:rsidRPr="00DF0187" w:rsidRDefault="00BD2315" w:rsidP="009C7565">
      <w:pPr>
        <w:pStyle w:val="Textoindependiente"/>
        <w:jc w:val="both"/>
        <w:rPr>
          <w:rFonts w:ascii="Arial" w:hAnsi="Arial" w:cs="Arial"/>
          <w:sz w:val="22"/>
          <w:szCs w:val="22"/>
        </w:rPr>
      </w:pPr>
    </w:p>
    <w:p w14:paraId="6D3AC1A6" w14:textId="77777777" w:rsidR="00BD2315" w:rsidRPr="00DF0187" w:rsidRDefault="00A97C5D" w:rsidP="009C7565">
      <w:pPr>
        <w:pStyle w:val="Prrafodelista"/>
        <w:numPr>
          <w:ilvl w:val="0"/>
          <w:numId w:val="131"/>
        </w:numPr>
        <w:tabs>
          <w:tab w:val="left" w:pos="385"/>
        </w:tabs>
        <w:ind w:left="0" w:firstLine="0"/>
        <w:jc w:val="both"/>
        <w:rPr>
          <w:rFonts w:ascii="Arial" w:hAnsi="Arial" w:cs="Arial"/>
        </w:rPr>
      </w:pPr>
      <w:r w:rsidRPr="00DF0187">
        <w:rPr>
          <w:rFonts w:ascii="Arial" w:hAnsi="Arial" w:cs="Arial"/>
        </w:rPr>
        <w:t>Las entidades o personas autorizadas por los fondos o empresas que asumían prestaciones sociales en regímenes anteriores a los establecidos en la Ley 100 de 1993, para los casos de revisión o sustitución</w:t>
      </w:r>
      <w:r w:rsidRPr="00DF0187">
        <w:rPr>
          <w:rFonts w:ascii="Arial" w:hAnsi="Arial" w:cs="Arial"/>
          <w:spacing w:val="-10"/>
        </w:rPr>
        <w:t xml:space="preserve"> </w:t>
      </w:r>
      <w:r w:rsidRPr="00DF0187">
        <w:rPr>
          <w:rFonts w:ascii="Arial" w:hAnsi="Arial" w:cs="Arial"/>
        </w:rPr>
        <w:t>pensional.</w:t>
      </w:r>
    </w:p>
    <w:p w14:paraId="6D3AC1A8" w14:textId="77777777" w:rsidR="00BD2315" w:rsidRPr="00DF0187" w:rsidRDefault="00BD2315" w:rsidP="009C7565">
      <w:pPr>
        <w:pStyle w:val="Textoindependiente"/>
        <w:jc w:val="both"/>
        <w:rPr>
          <w:rFonts w:ascii="Arial" w:hAnsi="Arial" w:cs="Arial"/>
          <w:sz w:val="22"/>
          <w:szCs w:val="22"/>
        </w:rPr>
      </w:pPr>
    </w:p>
    <w:p w14:paraId="6D3AC1A9" w14:textId="77777777" w:rsidR="00BD2315" w:rsidRPr="00DF0187" w:rsidRDefault="00A97C5D" w:rsidP="009C7565">
      <w:pPr>
        <w:pStyle w:val="Prrafodelista"/>
        <w:numPr>
          <w:ilvl w:val="0"/>
          <w:numId w:val="131"/>
        </w:numPr>
        <w:tabs>
          <w:tab w:val="left" w:pos="385"/>
        </w:tabs>
        <w:ind w:left="275" w:hanging="275"/>
        <w:jc w:val="both"/>
        <w:rPr>
          <w:rFonts w:ascii="Arial" w:hAnsi="Arial" w:cs="Arial"/>
        </w:rPr>
      </w:pPr>
      <w:r w:rsidRPr="00DF0187">
        <w:rPr>
          <w:rFonts w:ascii="Arial" w:hAnsi="Arial" w:cs="Arial"/>
        </w:rPr>
        <w:t>Las</w:t>
      </w:r>
      <w:r w:rsidRPr="00DF0187">
        <w:rPr>
          <w:rFonts w:ascii="Arial" w:hAnsi="Arial" w:cs="Arial"/>
          <w:spacing w:val="-2"/>
        </w:rPr>
        <w:t xml:space="preserve"> </w:t>
      </w:r>
      <w:r w:rsidRPr="00DF0187">
        <w:rPr>
          <w:rFonts w:ascii="Arial" w:hAnsi="Arial" w:cs="Arial"/>
        </w:rPr>
        <w:t>entidades</w:t>
      </w:r>
      <w:r w:rsidRPr="00DF0187">
        <w:rPr>
          <w:rFonts w:ascii="Arial" w:hAnsi="Arial" w:cs="Arial"/>
          <w:spacing w:val="-2"/>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personas</w:t>
      </w:r>
      <w:r w:rsidRPr="00DF0187">
        <w:rPr>
          <w:rFonts w:ascii="Arial" w:hAnsi="Arial" w:cs="Arial"/>
          <w:spacing w:val="-2"/>
        </w:rPr>
        <w:t xml:space="preserve"> </w:t>
      </w:r>
      <w:r w:rsidRPr="00DF0187">
        <w:rPr>
          <w:rFonts w:ascii="Arial" w:hAnsi="Arial" w:cs="Arial"/>
        </w:rPr>
        <w:t>autorizadas</w:t>
      </w:r>
      <w:r w:rsidRPr="00DF0187">
        <w:rPr>
          <w:rFonts w:ascii="Arial" w:hAnsi="Arial" w:cs="Arial"/>
          <w:spacing w:val="-3"/>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secretarías</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educación</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autorizadas</w:t>
      </w:r>
      <w:r w:rsidRPr="00DF0187">
        <w:rPr>
          <w:rFonts w:ascii="Arial" w:hAnsi="Arial" w:cs="Arial"/>
          <w:spacing w:val="-3"/>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Empresa</w:t>
      </w:r>
      <w:r w:rsidRPr="00DF0187">
        <w:rPr>
          <w:rFonts w:ascii="Arial" w:hAnsi="Arial" w:cs="Arial"/>
          <w:spacing w:val="-3"/>
        </w:rPr>
        <w:t xml:space="preserve"> </w:t>
      </w:r>
      <w:r w:rsidRPr="00DF0187">
        <w:rPr>
          <w:rFonts w:ascii="Arial" w:hAnsi="Arial" w:cs="Arial"/>
        </w:rPr>
        <w:t>Colombiana</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Petróleos.</w:t>
      </w:r>
    </w:p>
    <w:p w14:paraId="6D3AC1AB" w14:textId="77777777" w:rsidR="00BD2315" w:rsidRPr="00DF0187" w:rsidRDefault="00BD2315" w:rsidP="009C7565">
      <w:pPr>
        <w:pStyle w:val="Textoindependiente"/>
        <w:jc w:val="both"/>
        <w:rPr>
          <w:rFonts w:ascii="Arial" w:hAnsi="Arial" w:cs="Arial"/>
          <w:sz w:val="22"/>
          <w:szCs w:val="22"/>
        </w:rPr>
      </w:pPr>
    </w:p>
    <w:p w14:paraId="6D3AC1AC" w14:textId="77777777" w:rsidR="00BD2315" w:rsidRPr="00DF0187" w:rsidRDefault="00A97C5D" w:rsidP="009C7565">
      <w:pPr>
        <w:pStyle w:val="Prrafodelista"/>
        <w:numPr>
          <w:ilvl w:val="0"/>
          <w:numId w:val="131"/>
        </w:numPr>
        <w:tabs>
          <w:tab w:val="left" w:pos="385"/>
        </w:tabs>
        <w:ind w:left="0" w:firstLine="0"/>
        <w:jc w:val="both"/>
        <w:rPr>
          <w:rFonts w:ascii="Arial" w:hAnsi="Arial" w:cs="Arial"/>
        </w:rPr>
      </w:pPr>
      <w:r w:rsidRPr="00DF0187">
        <w:rPr>
          <w:rFonts w:ascii="Arial" w:hAnsi="Arial" w:cs="Arial"/>
        </w:rPr>
        <w:t>Por intermedio de las administradoras del Fondo de Solidaridad Pensional, las personas que requieran la pensión por invalidez como consecuencia de eventos</w:t>
      </w:r>
      <w:r w:rsidRPr="00DF0187">
        <w:rPr>
          <w:rFonts w:ascii="Arial" w:hAnsi="Arial" w:cs="Arial"/>
          <w:spacing w:val="-2"/>
        </w:rPr>
        <w:t xml:space="preserve"> </w:t>
      </w:r>
      <w:r w:rsidRPr="00DF0187">
        <w:rPr>
          <w:rFonts w:ascii="Arial" w:hAnsi="Arial" w:cs="Arial"/>
        </w:rPr>
        <w:lastRenderedPageBreak/>
        <w:t>terroristas.</w:t>
      </w:r>
    </w:p>
    <w:p w14:paraId="6D3AC1AE" w14:textId="77777777" w:rsidR="00BD2315" w:rsidRPr="00DF0187" w:rsidRDefault="00BD2315" w:rsidP="009C7565">
      <w:pPr>
        <w:pStyle w:val="Textoindependiente"/>
        <w:jc w:val="both"/>
        <w:rPr>
          <w:rFonts w:ascii="Arial" w:hAnsi="Arial" w:cs="Arial"/>
          <w:sz w:val="22"/>
          <w:szCs w:val="22"/>
        </w:rPr>
      </w:pPr>
    </w:p>
    <w:p w14:paraId="6D3AC1AF"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 La solicitud se deberá presentar a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que le corresponda según su jurisdicción teniendo en cuenta la ciudad de residencia de la persona objeto de dictamen.</w:t>
      </w:r>
    </w:p>
    <w:p w14:paraId="6D3AC1B5" w14:textId="77777777" w:rsidR="00BD2315" w:rsidRPr="00DF0187" w:rsidRDefault="00BD2315" w:rsidP="009C7565">
      <w:pPr>
        <w:pStyle w:val="Textoindependiente"/>
        <w:jc w:val="both"/>
        <w:rPr>
          <w:rFonts w:ascii="Arial" w:hAnsi="Arial" w:cs="Arial"/>
          <w:i/>
          <w:sz w:val="22"/>
          <w:szCs w:val="22"/>
        </w:rPr>
      </w:pPr>
    </w:p>
    <w:p w14:paraId="6D3AC1B6" w14:textId="77777777" w:rsidR="00BD2315" w:rsidRPr="00DF0187" w:rsidRDefault="00A97C5D" w:rsidP="009C7565">
      <w:pPr>
        <w:jc w:val="both"/>
        <w:rPr>
          <w:rFonts w:ascii="Arial" w:hAnsi="Arial" w:cs="Arial"/>
        </w:rPr>
      </w:pPr>
      <w:r w:rsidRPr="00DF0187">
        <w:rPr>
          <w:rFonts w:ascii="Arial" w:hAnsi="Arial" w:cs="Arial"/>
        </w:rPr>
        <w:t xml:space="preserve">ARTÍCULO 2.2.5.1.25. </w:t>
      </w:r>
      <w:r w:rsidRPr="00DF0187">
        <w:rPr>
          <w:rFonts w:ascii="Arial" w:hAnsi="Arial" w:cs="Arial"/>
          <w:i/>
        </w:rPr>
        <w:t xml:space="preserve">Casos en los cuales se puede recurrir directamente ante las juntas regionales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El trabajador o su empleador, el pensionado por invalidez o aspirante a </w:t>
      </w:r>
      <w:proofErr w:type="spellStart"/>
      <w:r w:rsidRPr="00DF0187">
        <w:rPr>
          <w:rFonts w:ascii="Arial" w:hAnsi="Arial" w:cs="Arial"/>
        </w:rPr>
        <w:t>beneﬁciario</w:t>
      </w:r>
      <w:proofErr w:type="spellEnd"/>
      <w:r w:rsidRPr="00DF0187">
        <w:rPr>
          <w:rFonts w:ascii="Arial" w:hAnsi="Arial" w:cs="Arial"/>
        </w:rPr>
        <w:t xml:space="preserve"> podrán presentar la solicitud de </w:t>
      </w:r>
      <w:proofErr w:type="spellStart"/>
      <w:r w:rsidRPr="00DF0187">
        <w:rPr>
          <w:rFonts w:ascii="Arial" w:hAnsi="Arial" w:cs="Arial"/>
        </w:rPr>
        <w:t>caliﬁcación</w:t>
      </w:r>
      <w:proofErr w:type="spellEnd"/>
      <w:r w:rsidRPr="00DF0187">
        <w:rPr>
          <w:rFonts w:ascii="Arial" w:hAnsi="Arial" w:cs="Arial"/>
        </w:rPr>
        <w:t xml:space="preserve"> o recurrir directamente a la junta de </w:t>
      </w:r>
      <w:proofErr w:type="spellStart"/>
      <w:r w:rsidRPr="00DF0187">
        <w:rPr>
          <w:rFonts w:ascii="Arial" w:hAnsi="Arial" w:cs="Arial"/>
        </w:rPr>
        <w:t>caliﬁcación</w:t>
      </w:r>
      <w:proofErr w:type="spellEnd"/>
      <w:r w:rsidRPr="00DF0187">
        <w:rPr>
          <w:rFonts w:ascii="Arial" w:hAnsi="Arial" w:cs="Arial"/>
        </w:rPr>
        <w:t xml:space="preserve"> de invalidez en los siguientes casos:</w:t>
      </w:r>
    </w:p>
    <w:p w14:paraId="6D3AC1B8" w14:textId="77777777" w:rsidR="00BD2315" w:rsidRPr="00DF0187" w:rsidRDefault="00BD2315" w:rsidP="009C7565">
      <w:pPr>
        <w:pStyle w:val="Textoindependiente"/>
        <w:jc w:val="both"/>
        <w:rPr>
          <w:rFonts w:ascii="Arial" w:hAnsi="Arial" w:cs="Arial"/>
          <w:sz w:val="22"/>
          <w:szCs w:val="22"/>
        </w:rPr>
      </w:pPr>
    </w:p>
    <w:p w14:paraId="6D3AC1B9" w14:textId="77777777" w:rsidR="00BD2315" w:rsidRPr="00DF0187" w:rsidRDefault="00A97C5D" w:rsidP="009C7565">
      <w:pPr>
        <w:pStyle w:val="Prrafodelista"/>
        <w:numPr>
          <w:ilvl w:val="0"/>
          <w:numId w:val="130"/>
        </w:numPr>
        <w:tabs>
          <w:tab w:val="left" w:pos="294"/>
        </w:tabs>
        <w:ind w:left="0" w:firstLine="0"/>
        <w:jc w:val="both"/>
        <w:rPr>
          <w:rFonts w:ascii="Arial" w:hAnsi="Arial" w:cs="Arial"/>
        </w:rPr>
      </w:pPr>
      <w:r w:rsidRPr="00DF0187">
        <w:rPr>
          <w:rFonts w:ascii="Arial" w:hAnsi="Arial" w:cs="Arial"/>
        </w:rPr>
        <w:t xml:space="preserve">Si transcurridos treinta (30) días calendario después de terminado el proceso de rehabilitación integral aún no ha sido </w:t>
      </w:r>
      <w:proofErr w:type="spellStart"/>
      <w:r w:rsidRPr="00DF0187">
        <w:rPr>
          <w:rFonts w:ascii="Arial" w:hAnsi="Arial" w:cs="Arial"/>
        </w:rPr>
        <w:t>caliﬁcado</w:t>
      </w:r>
      <w:proofErr w:type="spellEnd"/>
      <w:r w:rsidRPr="00DF0187">
        <w:rPr>
          <w:rFonts w:ascii="Arial" w:hAnsi="Arial" w:cs="Arial"/>
        </w:rPr>
        <w:t xml:space="preserve"> en primera oportunidad, en todos los casos, la </w:t>
      </w:r>
      <w:proofErr w:type="spellStart"/>
      <w:r w:rsidRPr="00DF0187">
        <w:rPr>
          <w:rFonts w:ascii="Arial" w:hAnsi="Arial" w:cs="Arial"/>
        </w:rPr>
        <w:t>caliﬁcación</w:t>
      </w:r>
      <w:proofErr w:type="spellEnd"/>
      <w:r w:rsidRPr="00DF0187">
        <w:rPr>
          <w:rFonts w:ascii="Arial" w:hAnsi="Arial" w:cs="Arial"/>
        </w:rPr>
        <w:t xml:space="preserve"> no podría pasar de los quinientos cuarenta (540) días de ocurrido el accidente o diagnosticada la enfermedad, caso en el cual tendrá derecho a recurrir directamente a la</w:t>
      </w:r>
      <w:r w:rsidRPr="00DF0187">
        <w:rPr>
          <w:rFonts w:ascii="Arial" w:hAnsi="Arial" w:cs="Arial"/>
          <w:spacing w:val="-11"/>
        </w:rPr>
        <w:t xml:space="preserve"> </w:t>
      </w:r>
      <w:r w:rsidRPr="00DF0187">
        <w:rPr>
          <w:rFonts w:ascii="Arial" w:hAnsi="Arial" w:cs="Arial"/>
        </w:rPr>
        <w:t>junta.</w:t>
      </w:r>
    </w:p>
    <w:p w14:paraId="6D3AC1BB" w14:textId="77777777" w:rsidR="00BD2315" w:rsidRPr="00DF0187" w:rsidRDefault="00BD2315" w:rsidP="009C7565">
      <w:pPr>
        <w:pStyle w:val="Textoindependiente"/>
        <w:jc w:val="both"/>
        <w:rPr>
          <w:rFonts w:ascii="Arial" w:hAnsi="Arial" w:cs="Arial"/>
          <w:sz w:val="22"/>
          <w:szCs w:val="22"/>
        </w:rPr>
      </w:pPr>
    </w:p>
    <w:p w14:paraId="6D3AC1BC"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Lo anterior sin perjuicio que dicho proceso de rehabilitación pueda continuar después de la </w:t>
      </w:r>
      <w:proofErr w:type="spellStart"/>
      <w:r w:rsidRPr="00DF0187">
        <w:rPr>
          <w:rFonts w:ascii="Arial" w:hAnsi="Arial" w:cs="Arial"/>
          <w:sz w:val="22"/>
          <w:szCs w:val="22"/>
        </w:rPr>
        <w:t>caliﬁcación</w:t>
      </w:r>
      <w:proofErr w:type="spellEnd"/>
      <w:r w:rsidRPr="00DF0187">
        <w:rPr>
          <w:rFonts w:ascii="Arial" w:hAnsi="Arial" w:cs="Arial"/>
          <w:sz w:val="22"/>
          <w:szCs w:val="22"/>
        </w:rPr>
        <w:t>, bajo pertinencia y criterio médico dado por las instituciones de seguridad social.</w:t>
      </w:r>
    </w:p>
    <w:p w14:paraId="6D3AC1BE" w14:textId="77777777" w:rsidR="00BD2315" w:rsidRPr="00DF0187" w:rsidRDefault="00BD2315" w:rsidP="009C7565">
      <w:pPr>
        <w:pStyle w:val="Textoindependiente"/>
        <w:jc w:val="both"/>
        <w:rPr>
          <w:rFonts w:ascii="Arial" w:hAnsi="Arial" w:cs="Arial"/>
          <w:sz w:val="22"/>
          <w:szCs w:val="22"/>
        </w:rPr>
      </w:pPr>
    </w:p>
    <w:p w14:paraId="6D3AC1BF" w14:textId="77777777" w:rsidR="00BD2315" w:rsidRPr="00DF0187" w:rsidRDefault="00A97C5D" w:rsidP="009C7565">
      <w:pPr>
        <w:pStyle w:val="Prrafodelista"/>
        <w:numPr>
          <w:ilvl w:val="0"/>
          <w:numId w:val="130"/>
        </w:numPr>
        <w:tabs>
          <w:tab w:val="left" w:pos="294"/>
        </w:tabs>
        <w:ind w:left="0" w:firstLine="0"/>
        <w:jc w:val="both"/>
        <w:rPr>
          <w:rFonts w:ascii="Arial" w:hAnsi="Arial" w:cs="Arial"/>
        </w:rPr>
      </w:pPr>
      <w:r w:rsidRPr="00DF0187">
        <w:rPr>
          <w:rFonts w:ascii="Arial" w:hAnsi="Arial" w:cs="Arial"/>
        </w:rPr>
        <w:t xml:space="preserve">Cuando dentro de los cinco (5) días siguientes a la manifestación de la inconformidad, conforme al artículo 142 del Decreto 19 de 2012, las entidades de seguridad social no remitan el caso ante la junta regional de </w:t>
      </w:r>
      <w:proofErr w:type="spellStart"/>
      <w:r w:rsidRPr="00DF0187">
        <w:rPr>
          <w:rFonts w:ascii="Arial" w:hAnsi="Arial" w:cs="Arial"/>
        </w:rPr>
        <w:t>caliﬁcación</w:t>
      </w:r>
      <w:proofErr w:type="spellEnd"/>
      <w:r w:rsidRPr="00DF0187">
        <w:rPr>
          <w:rFonts w:ascii="Arial" w:hAnsi="Arial" w:cs="Arial"/>
        </w:rPr>
        <w:t xml:space="preserve"> de</w:t>
      </w:r>
      <w:r w:rsidRPr="00DF0187">
        <w:rPr>
          <w:rFonts w:ascii="Arial" w:hAnsi="Arial" w:cs="Arial"/>
          <w:spacing w:val="-7"/>
        </w:rPr>
        <w:t xml:space="preserve"> </w:t>
      </w:r>
      <w:r w:rsidRPr="00DF0187">
        <w:rPr>
          <w:rFonts w:ascii="Arial" w:hAnsi="Arial" w:cs="Arial"/>
        </w:rPr>
        <w:t>invalidez.</w:t>
      </w:r>
    </w:p>
    <w:p w14:paraId="6D3AC1C1" w14:textId="77777777" w:rsidR="00BD2315" w:rsidRPr="00DF0187" w:rsidRDefault="00BD2315" w:rsidP="009C7565">
      <w:pPr>
        <w:pStyle w:val="Textoindependiente"/>
        <w:jc w:val="both"/>
        <w:rPr>
          <w:rFonts w:ascii="Arial" w:hAnsi="Arial" w:cs="Arial"/>
          <w:sz w:val="22"/>
          <w:szCs w:val="22"/>
        </w:rPr>
      </w:pPr>
    </w:p>
    <w:p w14:paraId="6D3AC1C2"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La solicitud ante la junta en los casos de recurrirse directamente deberá estar acompañada de la copia de la consignación de los honorarios, carta u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dándole aviso a su entidad promotora de salud, administradora de riesgos laborales y entidad administradora del sistema general de pensión, y los documentos que estén en poder del solicitante de conformidad con el artículo 2.2.5.1.26. del presente Decreto, que debe contener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en primera oportunidad, razón por la cual, solo en este caso, las juntas no exigirán el cumplimiento de todos los requisitos establecidos en dicho artículo, sino que pedirán a las entidades correspondientes los documentos faltantes.</w:t>
      </w:r>
    </w:p>
    <w:p w14:paraId="6D3AC1C4" w14:textId="77777777" w:rsidR="00BD2315" w:rsidRPr="00DF0187" w:rsidRDefault="00BD2315" w:rsidP="009C7565">
      <w:pPr>
        <w:pStyle w:val="Textoindependiente"/>
        <w:jc w:val="both"/>
        <w:rPr>
          <w:rFonts w:ascii="Arial" w:hAnsi="Arial" w:cs="Arial"/>
          <w:sz w:val="22"/>
          <w:szCs w:val="22"/>
        </w:rPr>
      </w:pPr>
    </w:p>
    <w:p w14:paraId="6D3AC1C5"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1. Cuando el trabajador solicitante recurra directamente a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conforme con lo establecido en el presente artículo, deberá manifestar por escrito la causal respectiva. En tal caso, el director administrativo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determinará la entidad de seguridad social a la cual le corresponde el pago de los honorarios y procederá a realizar el respectivo cobro a la administradora de riesgos laborales o entidad administradora del sistema general de pensiones según corresponda, a través de las acciones de cobro judicial ante los jueces laborales, en la que solicitará el pago de intereses y costas del proceso y deberá presentar la correspondiente queja ante las diferentes autoridades administrativas, sin que se suspenda el trámite ante la junta por la falta de pago de honorarios.</w:t>
      </w:r>
    </w:p>
    <w:p w14:paraId="6D3AC1C7" w14:textId="77777777" w:rsidR="00BD2315" w:rsidRPr="00DF0187" w:rsidRDefault="00BD2315" w:rsidP="009C7565">
      <w:pPr>
        <w:pStyle w:val="Textoindependiente"/>
        <w:jc w:val="both"/>
        <w:rPr>
          <w:rFonts w:ascii="Arial" w:hAnsi="Arial" w:cs="Arial"/>
          <w:sz w:val="22"/>
          <w:szCs w:val="22"/>
        </w:rPr>
      </w:pPr>
    </w:p>
    <w:p w14:paraId="6D3AC1C8"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PARÁGRAFO 2. En estos casos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dará aviso a la dirección territorial del Ministerio del Trabajo o autoridad correspondiente para que se inicie la investigación e imponga las sanciones correspondientes por incumplimiento de términos en la primera oportunidad.</w:t>
      </w:r>
    </w:p>
    <w:p w14:paraId="6D3AC1CD" w14:textId="77777777" w:rsidR="00BD2315" w:rsidRPr="00DF0187" w:rsidRDefault="00BD2315" w:rsidP="009C7565">
      <w:pPr>
        <w:pStyle w:val="Textoindependiente"/>
        <w:jc w:val="both"/>
        <w:rPr>
          <w:rFonts w:ascii="Arial" w:hAnsi="Arial" w:cs="Arial"/>
          <w:i/>
          <w:sz w:val="22"/>
          <w:szCs w:val="22"/>
        </w:rPr>
      </w:pPr>
    </w:p>
    <w:p w14:paraId="6D3AC1CE"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ARTÍCULO 2.2.5.1.26. </w:t>
      </w:r>
      <w:r w:rsidRPr="00DF0187">
        <w:rPr>
          <w:rFonts w:ascii="Arial" w:hAnsi="Arial" w:cs="Arial"/>
          <w:i/>
          <w:sz w:val="22"/>
          <w:szCs w:val="22"/>
        </w:rPr>
        <w:t xml:space="preserve">Condiciones que deben reunir las entidades que </w:t>
      </w:r>
      <w:proofErr w:type="spellStart"/>
      <w:r w:rsidRPr="00DF0187">
        <w:rPr>
          <w:rFonts w:ascii="Arial" w:hAnsi="Arial" w:cs="Arial"/>
          <w:i/>
          <w:sz w:val="22"/>
          <w:szCs w:val="22"/>
        </w:rPr>
        <w:t>caliﬁcan</w:t>
      </w:r>
      <w:proofErr w:type="spellEnd"/>
      <w:r w:rsidRPr="00DF0187">
        <w:rPr>
          <w:rFonts w:ascii="Arial" w:hAnsi="Arial" w:cs="Arial"/>
          <w:i/>
          <w:sz w:val="22"/>
          <w:szCs w:val="22"/>
        </w:rPr>
        <w:t xml:space="preserve"> la pérdida de la capacidad laboral. </w:t>
      </w:r>
      <w:r w:rsidRPr="00DF0187">
        <w:rPr>
          <w:rFonts w:ascii="Arial" w:hAnsi="Arial" w:cs="Arial"/>
          <w:sz w:val="22"/>
          <w:szCs w:val="22"/>
        </w:rPr>
        <w:t xml:space="preserve">Cada una de las entidades administradoras de riesgos </w:t>
      </w:r>
      <w:r w:rsidRPr="00DF0187">
        <w:rPr>
          <w:rFonts w:ascii="Arial" w:hAnsi="Arial" w:cs="Arial"/>
          <w:sz w:val="22"/>
          <w:szCs w:val="22"/>
        </w:rPr>
        <w:lastRenderedPageBreak/>
        <w:t xml:space="preserve">laborales, de las Entidades Promotoras de Salud y de las Administradoras del Régimen Subsidiado, deberán disponer de un equipo interdisciplinario para realizar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por pérdida de la capacidad laboral, el cual deberá contar con un médico con experiencia mínima </w:t>
      </w:r>
      <w:proofErr w:type="spellStart"/>
      <w:r w:rsidRPr="00DF0187">
        <w:rPr>
          <w:rFonts w:ascii="Arial" w:hAnsi="Arial" w:cs="Arial"/>
          <w:sz w:val="22"/>
          <w:szCs w:val="22"/>
        </w:rPr>
        <w:t>especíﬁca</w:t>
      </w:r>
      <w:proofErr w:type="spellEnd"/>
      <w:r w:rsidRPr="00DF0187">
        <w:rPr>
          <w:rFonts w:ascii="Arial" w:hAnsi="Arial" w:cs="Arial"/>
          <w:sz w:val="22"/>
          <w:szCs w:val="22"/>
        </w:rPr>
        <w:t xml:space="preserve"> en medicina laboral de un (1) año, un médico especialista en medicina física y rehabilitación con experiencia mínima </w:t>
      </w:r>
      <w:proofErr w:type="spellStart"/>
      <w:r w:rsidRPr="00DF0187">
        <w:rPr>
          <w:rFonts w:ascii="Arial" w:hAnsi="Arial" w:cs="Arial"/>
          <w:sz w:val="22"/>
          <w:szCs w:val="22"/>
        </w:rPr>
        <w:t>especíﬁca</w:t>
      </w:r>
      <w:proofErr w:type="spellEnd"/>
      <w:r w:rsidRPr="00DF0187">
        <w:rPr>
          <w:rFonts w:ascii="Arial" w:hAnsi="Arial" w:cs="Arial"/>
          <w:sz w:val="22"/>
          <w:szCs w:val="22"/>
        </w:rPr>
        <w:t xml:space="preserve"> de dos (2) años y un profesional diferente a las áreas de la medicina con formación en áreas </w:t>
      </w:r>
      <w:proofErr w:type="spellStart"/>
      <w:r w:rsidRPr="00DF0187">
        <w:rPr>
          <w:rFonts w:ascii="Arial" w:hAnsi="Arial" w:cs="Arial"/>
          <w:sz w:val="22"/>
          <w:szCs w:val="22"/>
        </w:rPr>
        <w:t>aﬁnes</w:t>
      </w:r>
      <w:proofErr w:type="spellEnd"/>
      <w:r w:rsidRPr="00DF0187">
        <w:rPr>
          <w:rFonts w:ascii="Arial" w:hAnsi="Arial" w:cs="Arial"/>
          <w:sz w:val="22"/>
          <w:szCs w:val="22"/>
        </w:rPr>
        <w:t xml:space="preserve"> a la seguridad y salud en el trabajo, con una experiencia relacionada de dos (2) años. Este equipo deberá efectuar el estudio y seguimiento de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y posibles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recopilar pruebas, valoraciones, emitir conceptos de rehabilitación en cada caso y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el origen y grado de pérdida de la capacidad laboral. Así mismo, deberá diligenciar el formulario autorizado por el Ministerio del Trabajo para </w:t>
      </w:r>
      <w:proofErr w:type="spellStart"/>
      <w:r w:rsidRPr="00DF0187">
        <w:rPr>
          <w:rFonts w:ascii="Arial" w:hAnsi="Arial" w:cs="Arial"/>
          <w:sz w:val="22"/>
          <w:szCs w:val="22"/>
        </w:rPr>
        <w:t>notiﬁcar</w:t>
      </w:r>
      <w:proofErr w:type="spellEnd"/>
      <w:r w:rsidRPr="00DF0187">
        <w:rPr>
          <w:rFonts w:ascii="Arial" w:hAnsi="Arial" w:cs="Arial"/>
          <w:sz w:val="22"/>
          <w:szCs w:val="22"/>
        </w:rPr>
        <w:t xml:space="preserve"> el dictamen correspondiente, en el cual se deberá señalar al </w:t>
      </w:r>
      <w:proofErr w:type="spellStart"/>
      <w:r w:rsidRPr="00DF0187">
        <w:rPr>
          <w:rFonts w:ascii="Arial" w:hAnsi="Arial" w:cs="Arial"/>
          <w:sz w:val="22"/>
          <w:szCs w:val="22"/>
        </w:rPr>
        <w:t>notiﬁcado</w:t>
      </w:r>
      <w:proofErr w:type="spellEnd"/>
      <w:r w:rsidRPr="00DF0187">
        <w:rPr>
          <w:rFonts w:ascii="Arial" w:hAnsi="Arial" w:cs="Arial"/>
          <w:sz w:val="22"/>
          <w:szCs w:val="22"/>
        </w:rPr>
        <w:t xml:space="preserve"> la oportunidad de acudir ante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término para presentar la reclamación, e informar que es la entidad administradora la que asume el costo de dicho trámite.</w:t>
      </w:r>
    </w:p>
    <w:p w14:paraId="6D3AC1D0" w14:textId="77777777" w:rsidR="00BD2315" w:rsidRPr="00DF0187" w:rsidRDefault="00BD2315" w:rsidP="009C7565">
      <w:pPr>
        <w:pStyle w:val="Textoindependiente"/>
        <w:jc w:val="both"/>
        <w:rPr>
          <w:rFonts w:ascii="Arial" w:hAnsi="Arial" w:cs="Arial"/>
          <w:sz w:val="22"/>
          <w:szCs w:val="22"/>
        </w:rPr>
      </w:pPr>
    </w:p>
    <w:p w14:paraId="6D3AC1D1" w14:textId="77777777" w:rsidR="00BD2315" w:rsidRPr="00DF0187" w:rsidRDefault="00A97C5D" w:rsidP="009C7565">
      <w:pPr>
        <w:pStyle w:val="Textoindependiente"/>
        <w:jc w:val="both"/>
        <w:rPr>
          <w:rFonts w:ascii="Arial" w:hAnsi="Arial" w:cs="Arial"/>
          <w:sz w:val="22"/>
          <w:szCs w:val="22"/>
        </w:rPr>
      </w:pPr>
      <w:r w:rsidRPr="00DF0187">
        <w:rPr>
          <w:rFonts w:ascii="Arial" w:hAnsi="Arial" w:cs="Arial"/>
          <w:sz w:val="22"/>
          <w:szCs w:val="22"/>
        </w:rPr>
        <w:t xml:space="preserve">El equipo interdisciplinario de las entidades administradoras de riesgos laborales deberá ser registrado en las Direcciones Territoriales de Trabajo del Ministerio del Trabajo, anexando las respectivas hojas de vida de sus integrantes e informando las </w:t>
      </w:r>
      <w:proofErr w:type="spellStart"/>
      <w:r w:rsidRPr="00DF0187">
        <w:rPr>
          <w:rFonts w:ascii="Arial" w:hAnsi="Arial" w:cs="Arial"/>
          <w:sz w:val="22"/>
          <w:szCs w:val="22"/>
        </w:rPr>
        <w:t>modiﬁcaciones</w:t>
      </w:r>
      <w:proofErr w:type="spellEnd"/>
      <w:r w:rsidRPr="00DF0187">
        <w:rPr>
          <w:rFonts w:ascii="Arial" w:hAnsi="Arial" w:cs="Arial"/>
          <w:sz w:val="22"/>
          <w:szCs w:val="22"/>
        </w:rPr>
        <w:t xml:space="preserve"> que sucedan al respecto.</w:t>
      </w:r>
    </w:p>
    <w:p w14:paraId="6183DF5A" w14:textId="77777777" w:rsidR="00EA7B86" w:rsidRDefault="00EA7B86" w:rsidP="00EA2566">
      <w:pPr>
        <w:pStyle w:val="Textoindependiente"/>
        <w:ind w:left="110" w:right="116"/>
        <w:jc w:val="both"/>
        <w:rPr>
          <w:rFonts w:ascii="Arial" w:hAnsi="Arial" w:cs="Arial"/>
          <w:sz w:val="22"/>
          <w:szCs w:val="22"/>
        </w:rPr>
      </w:pPr>
    </w:p>
    <w:p w14:paraId="6D3AC1D8" w14:textId="6CBB1E3C" w:rsidR="00BD2315" w:rsidRPr="00DF0187" w:rsidRDefault="00A97C5D" w:rsidP="00EA7B86">
      <w:pPr>
        <w:pStyle w:val="Textoindependiente"/>
        <w:jc w:val="both"/>
        <w:rPr>
          <w:rFonts w:ascii="Arial" w:hAnsi="Arial" w:cs="Arial"/>
          <w:sz w:val="22"/>
          <w:szCs w:val="22"/>
        </w:rPr>
      </w:pPr>
      <w:r w:rsidRPr="00DF0187">
        <w:rPr>
          <w:rFonts w:ascii="Arial" w:hAnsi="Arial" w:cs="Arial"/>
          <w:sz w:val="22"/>
          <w:szCs w:val="22"/>
        </w:rPr>
        <w:t xml:space="preserve">ARTÍCULO   2.2.5.1.27.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del origen del accidente, la enfermedad o la muerte. </w:t>
      </w:r>
      <w:r w:rsidRPr="00DF0187">
        <w:rPr>
          <w:rFonts w:ascii="Arial" w:hAnsi="Arial" w:cs="Arial"/>
          <w:sz w:val="22"/>
          <w:szCs w:val="22"/>
        </w:rPr>
        <w:t>Las Instituciones Prestadoras de Servicios de Salud y Entidades Promotoras de Salud, deberán conformar una dependencia técnica o grupo interdisciplinario que adelante el procedimiento de determinación del origen y registrarla ante las Secretarías de Salud. Las Administradoras de Riesgos Laborales adelantarán el procedimiento por intermedio del grupo interdisciplinario previsto en el artículo 2.2.5.1.26. del presente</w:t>
      </w:r>
      <w:r w:rsidRPr="00DF0187">
        <w:rPr>
          <w:rFonts w:ascii="Arial" w:hAnsi="Arial" w:cs="Arial"/>
          <w:spacing w:val="-14"/>
          <w:sz w:val="22"/>
          <w:szCs w:val="22"/>
        </w:rPr>
        <w:t xml:space="preserve"> </w:t>
      </w:r>
      <w:r w:rsidRPr="00DF0187">
        <w:rPr>
          <w:rFonts w:ascii="Arial" w:hAnsi="Arial" w:cs="Arial"/>
          <w:sz w:val="22"/>
          <w:szCs w:val="22"/>
        </w:rPr>
        <w:t>Decreto.</w:t>
      </w:r>
    </w:p>
    <w:p w14:paraId="6D3AC1DA" w14:textId="77777777" w:rsidR="00BD2315" w:rsidRPr="00DF0187" w:rsidRDefault="00BD2315" w:rsidP="00EA7B86">
      <w:pPr>
        <w:pStyle w:val="Textoindependiente"/>
        <w:jc w:val="both"/>
        <w:rPr>
          <w:rFonts w:ascii="Arial" w:hAnsi="Arial" w:cs="Arial"/>
          <w:sz w:val="22"/>
          <w:szCs w:val="22"/>
        </w:rPr>
      </w:pPr>
    </w:p>
    <w:p w14:paraId="6D3AC1DB" w14:textId="77777777" w:rsidR="00BD2315" w:rsidRPr="00DF0187" w:rsidRDefault="00A97C5D" w:rsidP="00EA7B86">
      <w:pPr>
        <w:pStyle w:val="Textoindependiente"/>
        <w:jc w:val="both"/>
        <w:rPr>
          <w:rFonts w:ascii="Arial" w:hAnsi="Arial" w:cs="Arial"/>
          <w:sz w:val="22"/>
          <w:szCs w:val="22"/>
        </w:rPr>
      </w:pPr>
      <w:r w:rsidRPr="00DF0187">
        <w:rPr>
          <w:rFonts w:ascii="Arial" w:hAnsi="Arial" w:cs="Arial"/>
          <w:sz w:val="22"/>
          <w:szCs w:val="22"/>
        </w:rPr>
        <w:t xml:space="preserve">PARÁGRAFO 1. El costo de los honorarios que se debe sufragar a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será asumido por la última Entidad Administradora de Riesgos Laborales o Fondo de Pensiones al cual se encuentre o se encontraba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el trabajador y podrá repetir el costo de los mismos contra la persona o entidad que resulte responsable del pago de la prestación correspondiente, de conformidad con el concepto emitido por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w:t>
      </w:r>
    </w:p>
    <w:p w14:paraId="6D3AC1DD" w14:textId="77777777" w:rsidR="00BD2315" w:rsidRPr="00DF0187" w:rsidRDefault="00BD2315" w:rsidP="00EA7B86">
      <w:pPr>
        <w:pStyle w:val="Textoindependiente"/>
        <w:jc w:val="both"/>
        <w:rPr>
          <w:rFonts w:ascii="Arial" w:hAnsi="Arial" w:cs="Arial"/>
          <w:sz w:val="22"/>
          <w:szCs w:val="22"/>
        </w:rPr>
      </w:pPr>
    </w:p>
    <w:p w14:paraId="6D3AC1DE" w14:textId="77777777" w:rsidR="00BD2315" w:rsidRPr="00DF0187" w:rsidRDefault="00A97C5D" w:rsidP="00EA7B86">
      <w:pPr>
        <w:pStyle w:val="Textoindependiente"/>
        <w:jc w:val="both"/>
        <w:rPr>
          <w:rFonts w:ascii="Arial" w:hAnsi="Arial" w:cs="Arial"/>
          <w:sz w:val="22"/>
          <w:szCs w:val="22"/>
        </w:rPr>
      </w:pPr>
      <w:r w:rsidRPr="00DF0187">
        <w:rPr>
          <w:rFonts w:ascii="Arial" w:hAnsi="Arial" w:cs="Arial"/>
          <w:sz w:val="22"/>
          <w:szCs w:val="22"/>
        </w:rPr>
        <w:t>PARÁGRAFO 2. Cuando se haya determinado en primera instancia el origen de una contingencia, el pago de la incapacidad temporal deberá ser asumido por la Entidad Promotora de Salud o Administradora de Riesgos Laborales respectiva, procediéndose a efectuar los reembolsos en la forma prevista por la normatividad vigente.</w:t>
      </w:r>
    </w:p>
    <w:p w14:paraId="6D3AC1E0" w14:textId="77777777" w:rsidR="00BD2315" w:rsidRPr="00DF0187" w:rsidRDefault="00BD2315" w:rsidP="00EA7B86">
      <w:pPr>
        <w:pStyle w:val="Textoindependiente"/>
        <w:jc w:val="both"/>
        <w:rPr>
          <w:rFonts w:ascii="Arial" w:hAnsi="Arial" w:cs="Arial"/>
          <w:sz w:val="22"/>
          <w:szCs w:val="22"/>
        </w:rPr>
      </w:pPr>
    </w:p>
    <w:p w14:paraId="6D3AC1E1" w14:textId="77777777" w:rsidR="00BD2315" w:rsidRPr="00DF0187" w:rsidRDefault="00A97C5D" w:rsidP="00EA7B86">
      <w:pPr>
        <w:pStyle w:val="Textoindependiente"/>
        <w:jc w:val="both"/>
        <w:rPr>
          <w:rFonts w:ascii="Arial" w:hAnsi="Arial" w:cs="Arial"/>
          <w:sz w:val="22"/>
          <w:szCs w:val="22"/>
        </w:rPr>
      </w:pPr>
      <w:r w:rsidRPr="00DF0187">
        <w:rPr>
          <w:rFonts w:ascii="Arial" w:hAnsi="Arial" w:cs="Arial"/>
          <w:sz w:val="22"/>
          <w:szCs w:val="22"/>
        </w:rPr>
        <w:t xml:space="preserve">El incumplimiento de la obligación de que trata el presente artículo dará lugar a imposición de sanciones, de conformidad con lo previsto en el artículo 91 del Decreto-ley 1295 de 1994 o norma que los sustituya,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adicione.</w:t>
      </w:r>
    </w:p>
    <w:p w14:paraId="6D3AC1E3" w14:textId="77777777" w:rsidR="00BD2315" w:rsidRPr="00DF0187" w:rsidRDefault="00BD2315" w:rsidP="00EA7B86">
      <w:pPr>
        <w:pStyle w:val="Textoindependiente"/>
        <w:jc w:val="both"/>
        <w:rPr>
          <w:rFonts w:ascii="Arial" w:hAnsi="Arial" w:cs="Arial"/>
          <w:sz w:val="22"/>
          <w:szCs w:val="22"/>
        </w:rPr>
      </w:pPr>
    </w:p>
    <w:p w14:paraId="6D3AC1E4" w14:textId="77777777" w:rsidR="00BD2315" w:rsidRPr="00DF0187" w:rsidRDefault="00A97C5D" w:rsidP="00EA7B86">
      <w:pPr>
        <w:jc w:val="both"/>
        <w:rPr>
          <w:rFonts w:ascii="Arial" w:hAnsi="Arial" w:cs="Arial"/>
          <w:i/>
        </w:rPr>
      </w:pPr>
      <w:r w:rsidRPr="00DF0187">
        <w:rPr>
          <w:rFonts w:ascii="Arial" w:hAnsi="Arial" w:cs="Arial"/>
          <w:i/>
        </w:rPr>
        <w:t>(Decreto 2463 de 2001, artículo 6º, inciso 2º y parágrafos 2º y 4º)</w:t>
      </w:r>
    </w:p>
    <w:p w14:paraId="6D3AC1E5" w14:textId="77777777" w:rsidR="00BD2315" w:rsidRPr="00DF0187" w:rsidRDefault="00BD2315" w:rsidP="00EA7B86">
      <w:pPr>
        <w:pStyle w:val="Textoindependiente"/>
        <w:jc w:val="both"/>
        <w:rPr>
          <w:rFonts w:ascii="Arial" w:hAnsi="Arial" w:cs="Arial"/>
          <w:i/>
          <w:sz w:val="22"/>
          <w:szCs w:val="22"/>
        </w:rPr>
      </w:pPr>
    </w:p>
    <w:p w14:paraId="6D3AC1E7" w14:textId="77777777" w:rsidR="00BD2315" w:rsidRPr="00DF0187" w:rsidRDefault="00A97C5D" w:rsidP="00EA7B86">
      <w:pPr>
        <w:jc w:val="both"/>
        <w:rPr>
          <w:rFonts w:ascii="Arial" w:hAnsi="Arial" w:cs="Arial"/>
        </w:rPr>
      </w:pPr>
      <w:r w:rsidRPr="00DF0187">
        <w:rPr>
          <w:rFonts w:ascii="Arial" w:hAnsi="Arial" w:cs="Arial"/>
        </w:rPr>
        <w:t xml:space="preserve">ARTÍCULO   2.2.5.1.28. </w:t>
      </w:r>
      <w:r w:rsidRPr="00DF0187">
        <w:rPr>
          <w:rFonts w:ascii="Arial" w:hAnsi="Arial" w:cs="Arial"/>
          <w:i/>
        </w:rPr>
        <w:t xml:space="preserve">Requisitos mínimos que debe contener el expediente para ser solicitado el dictamen ante la Junta Regional y Nacional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Conforme a la reglamentación que se expida para el procedimiento y trámite que en primera oportunidad deben realizar las entidades de seguridad social, los expedientes o casos para ser tramitados en las Juntas de </w:t>
      </w:r>
      <w:proofErr w:type="spellStart"/>
      <w:r w:rsidRPr="00DF0187">
        <w:rPr>
          <w:rFonts w:ascii="Arial" w:hAnsi="Arial" w:cs="Arial"/>
        </w:rPr>
        <w:t>Caliﬁcación</w:t>
      </w:r>
      <w:proofErr w:type="spellEnd"/>
      <w:r w:rsidRPr="00DF0187">
        <w:rPr>
          <w:rFonts w:ascii="Arial" w:hAnsi="Arial" w:cs="Arial"/>
        </w:rPr>
        <w:t xml:space="preserve"> de Invalidez requieren unos requisitos mínimos, según se trate de accidente, enfermedad o muerte, los cuales independientemente de quién es el actor responsable de la información debe estar anexa en el expediente a radicar,</w:t>
      </w:r>
      <w:r w:rsidRPr="00DF0187">
        <w:rPr>
          <w:rFonts w:ascii="Arial" w:hAnsi="Arial" w:cs="Arial"/>
          <w:spacing w:val="-8"/>
        </w:rPr>
        <w:t xml:space="preserve"> </w:t>
      </w:r>
      <w:r w:rsidRPr="00DF0187">
        <w:rPr>
          <w:rFonts w:ascii="Arial" w:hAnsi="Arial" w:cs="Arial"/>
        </w:rPr>
        <w:t>así:</w:t>
      </w:r>
    </w:p>
    <w:p w14:paraId="6D3AC1E8" w14:textId="77777777" w:rsidR="00BD2315" w:rsidRPr="00DF0187" w:rsidRDefault="00BD2315" w:rsidP="00EA2566">
      <w:pPr>
        <w:pStyle w:val="Textoindependiente"/>
        <w:jc w:val="both"/>
        <w:rPr>
          <w:rFonts w:ascii="Arial" w:hAnsi="Arial" w:cs="Arial"/>
          <w:sz w:val="22"/>
          <w:szCs w:val="22"/>
        </w:rPr>
      </w:pPr>
    </w:p>
    <w:p w14:paraId="6D3AC1FB" w14:textId="77777777" w:rsidR="00BD2315" w:rsidRPr="00DF0187" w:rsidRDefault="00BD2315" w:rsidP="00EA2566">
      <w:pPr>
        <w:jc w:val="both"/>
        <w:rPr>
          <w:rFonts w:ascii="Arial" w:hAnsi="Arial" w:cs="Arial"/>
        </w:rPr>
        <w:sectPr w:rsidR="00BD2315" w:rsidRPr="00DF0187" w:rsidSect="00EA7B86">
          <w:pgSz w:w="11910" w:h="16840"/>
          <w:pgMar w:top="1417" w:right="1701" w:bottom="1417" w:left="1701" w:header="513" w:footer="468" w:gutter="0"/>
          <w:cols w:space="720"/>
          <w:docGrid w:linePitch="299"/>
        </w:sectPr>
      </w:pPr>
    </w:p>
    <w:tbl>
      <w:tblPr>
        <w:tblStyle w:val="Tablaconcuadrcula"/>
        <w:tblW w:w="0" w:type="auto"/>
        <w:tblLook w:val="04A0" w:firstRow="1" w:lastRow="0" w:firstColumn="1" w:lastColumn="0" w:noHBand="0" w:noVBand="1"/>
      </w:tblPr>
      <w:tblGrid>
        <w:gridCol w:w="6652"/>
        <w:gridCol w:w="505"/>
        <w:gridCol w:w="253"/>
        <w:gridCol w:w="253"/>
        <w:gridCol w:w="324"/>
        <w:gridCol w:w="737"/>
      </w:tblGrid>
      <w:tr w:rsidR="0092709F" w:rsidRPr="0092709F" w14:paraId="47A1D009" w14:textId="77777777" w:rsidTr="0092709F">
        <w:tc>
          <w:tcPr>
            <w:tcW w:w="0" w:type="auto"/>
            <w:hideMark/>
          </w:tcPr>
          <w:p w14:paraId="55803CD4"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lastRenderedPageBreak/>
              <w:t>REQUERIMIENTOS MINIMOS</w:t>
            </w:r>
          </w:p>
        </w:tc>
        <w:tc>
          <w:tcPr>
            <w:tcW w:w="0" w:type="auto"/>
            <w:hideMark/>
          </w:tcPr>
          <w:p w14:paraId="33AA84C8"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AT</w:t>
            </w:r>
          </w:p>
        </w:tc>
        <w:tc>
          <w:tcPr>
            <w:tcW w:w="0" w:type="auto"/>
            <w:gridSpan w:val="2"/>
            <w:hideMark/>
          </w:tcPr>
          <w:p w14:paraId="2FB4B87C"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EL</w:t>
            </w:r>
          </w:p>
        </w:tc>
        <w:tc>
          <w:tcPr>
            <w:tcW w:w="0" w:type="auto"/>
            <w:gridSpan w:val="2"/>
            <w:hideMark/>
          </w:tcPr>
          <w:p w14:paraId="43163FFE"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MUERTE</w:t>
            </w:r>
          </w:p>
        </w:tc>
      </w:tr>
      <w:tr w:rsidR="0092709F" w:rsidRPr="0092709F" w14:paraId="6EAA2360" w14:textId="77777777" w:rsidTr="0092709F">
        <w:tc>
          <w:tcPr>
            <w:tcW w:w="0" w:type="auto"/>
            <w:gridSpan w:val="6"/>
            <w:hideMark/>
          </w:tcPr>
          <w:p w14:paraId="25B6BE2A"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Responsabilidad empleador</w:t>
            </w:r>
          </w:p>
        </w:tc>
      </w:tr>
      <w:tr w:rsidR="0092709F" w:rsidRPr="0092709F" w14:paraId="4EB19BFD" w14:textId="77777777" w:rsidTr="0092709F">
        <w:tc>
          <w:tcPr>
            <w:tcW w:w="0" w:type="auto"/>
            <w:hideMark/>
          </w:tcPr>
          <w:p w14:paraId="101C1D14"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 xml:space="preserve">Formato único de reporte de accidente de trabajo, </w:t>
            </w:r>
            <w:proofErr w:type="spellStart"/>
            <w:r w:rsidRPr="0092709F">
              <w:rPr>
                <w:rFonts w:ascii="Arial" w:eastAsia="Times New Roman" w:hAnsi="Arial" w:cs="Arial"/>
                <w:b/>
                <w:bCs/>
                <w:sz w:val="20"/>
                <w:szCs w:val="20"/>
                <w:lang w:val="es-CO" w:eastAsia="es-CO"/>
              </w:rPr>
              <w:t>Furat</w:t>
            </w:r>
            <w:proofErr w:type="spellEnd"/>
            <w:r w:rsidRPr="0092709F">
              <w:rPr>
                <w:rFonts w:ascii="Arial" w:eastAsia="Times New Roman" w:hAnsi="Arial" w:cs="Arial"/>
                <w:b/>
                <w:bCs/>
                <w:sz w:val="20"/>
                <w:szCs w:val="20"/>
                <w:lang w:val="es-CO" w:eastAsia="es-CO"/>
              </w:rPr>
              <w:t>, o el que lo sustituya o adicione, debidamente diligenciado por la entidad o persona responsable, o en su defecto, el aviso dado por el representante del trabajador o por cualquiera de los interesados.</w:t>
            </w:r>
          </w:p>
        </w:tc>
        <w:tc>
          <w:tcPr>
            <w:tcW w:w="0" w:type="auto"/>
            <w:hideMark/>
          </w:tcPr>
          <w:p w14:paraId="21943DD7"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4F153613"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7BC84FFD"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0FE3C942" w14:textId="77777777" w:rsidTr="0092709F">
        <w:tc>
          <w:tcPr>
            <w:tcW w:w="0" w:type="auto"/>
            <w:hideMark/>
          </w:tcPr>
          <w:p w14:paraId="0EBA1526"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El informe del resultado de la investigación sobre el accidente realizado por el empleador conforme lo exija la legislación laboral y de seguridad social.</w:t>
            </w:r>
          </w:p>
        </w:tc>
        <w:tc>
          <w:tcPr>
            <w:tcW w:w="0" w:type="auto"/>
            <w:hideMark/>
          </w:tcPr>
          <w:p w14:paraId="13CA1D49"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4BD2422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5C3F9FD6"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73D50BB6" w14:textId="77777777" w:rsidTr="0092709F">
        <w:tc>
          <w:tcPr>
            <w:tcW w:w="0" w:type="auto"/>
            <w:hideMark/>
          </w:tcPr>
          <w:p w14:paraId="30ACADC3"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Evaluaciones médicas ocupacionales de ingreso, periódicas o de egreso o retiro, Si el empleador no contó con alguna de ellas deberá reposar en el expediente certificado por escrito de la no existencia de la misma, caso en el cual la entidad de seguridad social debió informar esta anomalía a la Dirección Territorial del Ministerio del Trabajo para la investigación y sanciones a que hubiere lugar.</w:t>
            </w:r>
          </w:p>
        </w:tc>
        <w:tc>
          <w:tcPr>
            <w:tcW w:w="0" w:type="auto"/>
            <w:hideMark/>
          </w:tcPr>
          <w:p w14:paraId="6B92E1F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7CF294B1"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013F48B5"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72EB9D44" w14:textId="77777777" w:rsidTr="0092709F">
        <w:tc>
          <w:tcPr>
            <w:tcW w:w="0" w:type="auto"/>
            <w:hideMark/>
          </w:tcPr>
          <w:p w14:paraId="4F2F3BA8"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Contratos de trabajo, si existen, durante el tiempo de exposición.</w:t>
            </w:r>
          </w:p>
        </w:tc>
        <w:tc>
          <w:tcPr>
            <w:tcW w:w="0" w:type="auto"/>
            <w:hideMark/>
          </w:tcPr>
          <w:p w14:paraId="621068AE"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2A8CD472"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77BEEF34"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3CCE6188" w14:textId="77777777" w:rsidTr="0092709F">
        <w:tc>
          <w:tcPr>
            <w:tcW w:w="0" w:type="auto"/>
            <w:hideMark/>
          </w:tcPr>
          <w:p w14:paraId="53FD31D0"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Información ocupacional con descripción de la exposición ocupacional que incluyera la información referente a la exposición a factores de riesgo con mínimo los siguientes datos:</w:t>
            </w:r>
          </w:p>
        </w:tc>
        <w:tc>
          <w:tcPr>
            <w:tcW w:w="0" w:type="auto"/>
            <w:hideMark/>
          </w:tcPr>
          <w:p w14:paraId="336CD8FF"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71CD7FB5"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73A9311F"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64C717AF" w14:textId="77777777" w:rsidTr="0092709F">
        <w:tc>
          <w:tcPr>
            <w:tcW w:w="0" w:type="auto"/>
            <w:hideMark/>
          </w:tcPr>
          <w:p w14:paraId="54806E34"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1. Definición de los factores de riesgo a los cuales se encontraba o encuentra expuesto el trabajador, conforme al sistema de gestión de seguridad y salud en el trabajo.</w:t>
            </w:r>
          </w:p>
        </w:tc>
        <w:tc>
          <w:tcPr>
            <w:tcW w:w="0" w:type="auto"/>
            <w:hideMark/>
          </w:tcPr>
          <w:p w14:paraId="5E10ABE3"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409F0BFD"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309BD1A9"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54266BBB" w14:textId="77777777" w:rsidTr="0092709F">
        <w:tc>
          <w:tcPr>
            <w:tcW w:w="0" w:type="auto"/>
            <w:hideMark/>
          </w:tcPr>
          <w:p w14:paraId="44E485DE"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2. Tiempo de exposición al riesgo o peligro durante su jornada laboral y/o durante el periodo de trabajo, conforme al sistema de gestión de seguridad y salud en el trabajo.</w:t>
            </w:r>
          </w:p>
        </w:tc>
        <w:tc>
          <w:tcPr>
            <w:tcW w:w="0" w:type="auto"/>
            <w:hideMark/>
          </w:tcPr>
          <w:p w14:paraId="0DF061B4"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59E0F7E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26924323"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73022F3C" w14:textId="77777777" w:rsidTr="0092709F">
        <w:tc>
          <w:tcPr>
            <w:tcW w:w="0" w:type="auto"/>
            <w:hideMark/>
          </w:tcPr>
          <w:p w14:paraId="60FFD2DA"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3. Tipo de labor u oficio desempeñados durante el tiempo de exposición, teniendo en cuenta el factor de riesgos que se está analizando como causal.</w:t>
            </w:r>
          </w:p>
        </w:tc>
        <w:tc>
          <w:tcPr>
            <w:tcW w:w="0" w:type="auto"/>
            <w:hideMark/>
          </w:tcPr>
          <w:p w14:paraId="5148E0F1"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73EA5F08"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014C9BD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474859FE" w14:textId="77777777" w:rsidTr="0092709F">
        <w:tc>
          <w:tcPr>
            <w:tcW w:w="0" w:type="auto"/>
            <w:hideMark/>
          </w:tcPr>
          <w:p w14:paraId="35DB053D"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4. Jornada laboral real del trabajador.</w:t>
            </w:r>
          </w:p>
        </w:tc>
        <w:tc>
          <w:tcPr>
            <w:tcW w:w="0" w:type="auto"/>
            <w:hideMark/>
          </w:tcPr>
          <w:p w14:paraId="2E64BE84"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69EDA11F"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5C4B13ED"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314377E7" w14:textId="77777777" w:rsidTr="0092709F">
        <w:tc>
          <w:tcPr>
            <w:tcW w:w="0" w:type="auto"/>
            <w:hideMark/>
          </w:tcPr>
          <w:p w14:paraId="3DB13885"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5. Análisis de exposición al factor de riesgo al que se encuentra asociado la patología, lo cual podrá estar en el análisis o evaluación de puestos de trabajo relacionado con la enfermedad en estudio.</w:t>
            </w:r>
          </w:p>
        </w:tc>
        <w:tc>
          <w:tcPr>
            <w:tcW w:w="0" w:type="auto"/>
            <w:hideMark/>
          </w:tcPr>
          <w:p w14:paraId="52D21896"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61061D43"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429D8D53"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38941401" w14:textId="77777777" w:rsidTr="0092709F">
        <w:tc>
          <w:tcPr>
            <w:tcW w:w="0" w:type="auto"/>
            <w:hideMark/>
          </w:tcPr>
          <w:p w14:paraId="045BAF17"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6. Descripción del uso de determinadas herramientas, aparatos, equipos o elementos, si se requiere</w:t>
            </w:r>
          </w:p>
        </w:tc>
        <w:tc>
          <w:tcPr>
            <w:tcW w:w="0" w:type="auto"/>
            <w:hideMark/>
          </w:tcPr>
          <w:p w14:paraId="4C58B47C"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0210DC8E"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5BE9EF74"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0548CDEC" w14:textId="77777777" w:rsidTr="0092709F">
        <w:tc>
          <w:tcPr>
            <w:tcW w:w="0" w:type="auto"/>
            <w:gridSpan w:val="6"/>
            <w:hideMark/>
          </w:tcPr>
          <w:p w14:paraId="23D03332"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Responsabilidad Entidades Primera Oportunidad</w:t>
            </w:r>
          </w:p>
        </w:tc>
      </w:tr>
      <w:tr w:rsidR="0092709F" w:rsidRPr="0092709F" w14:paraId="1E318E44" w14:textId="77777777" w:rsidTr="0092709F">
        <w:tc>
          <w:tcPr>
            <w:tcW w:w="0" w:type="auto"/>
            <w:hideMark/>
          </w:tcPr>
          <w:p w14:paraId="55109885"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Formulario de solicitud de dictamen diligenciado</w:t>
            </w:r>
          </w:p>
        </w:tc>
        <w:tc>
          <w:tcPr>
            <w:tcW w:w="0" w:type="auto"/>
            <w:gridSpan w:val="2"/>
            <w:hideMark/>
          </w:tcPr>
          <w:p w14:paraId="78B81296"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48ADF064"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hideMark/>
          </w:tcPr>
          <w:p w14:paraId="53EBF562"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69116FD8" w14:textId="77777777" w:rsidTr="0092709F">
        <w:tc>
          <w:tcPr>
            <w:tcW w:w="0" w:type="auto"/>
            <w:hideMark/>
          </w:tcPr>
          <w:p w14:paraId="6E2B7C20"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Fotocopia simple del documento de identidad de la persona objeto de dictamen o en su defecto el número correspondiente.</w:t>
            </w:r>
          </w:p>
        </w:tc>
        <w:tc>
          <w:tcPr>
            <w:tcW w:w="0" w:type="auto"/>
            <w:gridSpan w:val="2"/>
            <w:hideMark/>
          </w:tcPr>
          <w:p w14:paraId="1545C506"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30A43226"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hideMark/>
          </w:tcPr>
          <w:p w14:paraId="2624B3C6"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0EB11180" w14:textId="77777777" w:rsidTr="0092709F">
        <w:tc>
          <w:tcPr>
            <w:tcW w:w="0" w:type="auto"/>
            <w:hideMark/>
          </w:tcPr>
          <w:p w14:paraId="5CFCA528"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Calificación del origen y pérdida de la capacidad laboral junto con su fecha de estructuración si el porcentaje de este último es mayor a 0.</w:t>
            </w:r>
          </w:p>
        </w:tc>
        <w:tc>
          <w:tcPr>
            <w:tcW w:w="0" w:type="auto"/>
            <w:gridSpan w:val="2"/>
            <w:hideMark/>
          </w:tcPr>
          <w:p w14:paraId="6358DAC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62CCF52E"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hideMark/>
          </w:tcPr>
          <w:p w14:paraId="6BE6C218"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6A00D244" w14:textId="77777777" w:rsidTr="0092709F">
        <w:tc>
          <w:tcPr>
            <w:tcW w:w="0" w:type="auto"/>
            <w:hideMark/>
          </w:tcPr>
          <w:p w14:paraId="39F91BDD"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Certificación o constancia del estado de rehabilitación integral o de su culminación o la no procedencia de la misma antes de los quinientos cuarenta (540) días de presentado u ocurrido el accidente o diagnosticada la enfermedad.</w:t>
            </w:r>
          </w:p>
        </w:tc>
        <w:tc>
          <w:tcPr>
            <w:tcW w:w="0" w:type="auto"/>
            <w:gridSpan w:val="2"/>
            <w:hideMark/>
          </w:tcPr>
          <w:p w14:paraId="24AEC84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6045065B"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hideMark/>
          </w:tcPr>
          <w:p w14:paraId="5311B95C"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7F8A7697" w14:textId="77777777" w:rsidTr="0092709F">
        <w:tc>
          <w:tcPr>
            <w:tcW w:w="0" w:type="auto"/>
            <w:hideMark/>
          </w:tcPr>
          <w:p w14:paraId="3C8F5E5C"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lastRenderedPageBreak/>
              <w:t>Si el accidente fue grave o mortal, el concepto sobre la investigación por parte de la Administradora de Riesgos Laborales.</w:t>
            </w:r>
          </w:p>
        </w:tc>
        <w:tc>
          <w:tcPr>
            <w:tcW w:w="0" w:type="auto"/>
            <w:gridSpan w:val="2"/>
            <w:hideMark/>
          </w:tcPr>
          <w:p w14:paraId="6323B939"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6C85BCAF"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hideMark/>
          </w:tcPr>
          <w:p w14:paraId="61A484E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026D4F4C" w14:textId="77777777" w:rsidTr="0092709F">
        <w:tc>
          <w:tcPr>
            <w:tcW w:w="0" w:type="auto"/>
            <w:hideMark/>
          </w:tcPr>
          <w:p w14:paraId="7DF46A4D"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Copia completa de la historia clínica de las diferentes instituciones prestadoras de servicios de salud, incluyendo la historia clínica ocupacional, entidades promotoras de salud, medicina prepagada o médicos generales o especialistas que lo hayan atendido, que incluya la información antes, durante y después del acto médico, parte de la información por ejemplo debe ser la versión de los hechos por parte del usuario al momento de recibir la atención derivada del evento. En caso de muerte la historia clínica o epicrisis de acuerdo con cada caso.</w:t>
            </w:r>
          </w:p>
          <w:p w14:paraId="249EF819"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 </w:t>
            </w:r>
          </w:p>
          <w:p w14:paraId="01A08EC2"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Si las instituciones prestadoras de servicios de salud no hubiesen tenido la historia clínica, o la misma no esté completa, deberá reposar en el expediente certificado o constancia de este hecho, caso en el cual, la entidad de seguridad social debió informar esta anomalía a los entes territoriales de salud, para la investigación e imposición de sanciones a que hubiese lugar.</w:t>
            </w:r>
          </w:p>
        </w:tc>
        <w:tc>
          <w:tcPr>
            <w:tcW w:w="0" w:type="auto"/>
            <w:gridSpan w:val="2"/>
            <w:hideMark/>
          </w:tcPr>
          <w:p w14:paraId="07915A62"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6E451407"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hideMark/>
          </w:tcPr>
          <w:p w14:paraId="6B1E3F3F"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388055C3" w14:textId="77777777" w:rsidTr="0092709F">
        <w:tc>
          <w:tcPr>
            <w:tcW w:w="0" w:type="auto"/>
            <w:hideMark/>
          </w:tcPr>
          <w:p w14:paraId="3687D061"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Conceptos o recomendaciones y/o restricciones ocupacionales si aplica.</w:t>
            </w:r>
          </w:p>
          <w:p w14:paraId="1351F4CE"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 </w:t>
            </w:r>
          </w:p>
        </w:tc>
        <w:tc>
          <w:tcPr>
            <w:tcW w:w="0" w:type="auto"/>
            <w:gridSpan w:val="2"/>
            <w:hideMark/>
          </w:tcPr>
          <w:p w14:paraId="4A294BF7"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2D54275C"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hideMark/>
          </w:tcPr>
          <w:p w14:paraId="1076CC17"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r>
      <w:tr w:rsidR="0092709F" w:rsidRPr="0092709F" w14:paraId="6A78D84F" w14:textId="77777777" w:rsidTr="0092709F">
        <w:tc>
          <w:tcPr>
            <w:tcW w:w="0" w:type="auto"/>
            <w:hideMark/>
          </w:tcPr>
          <w:p w14:paraId="2E66F7A7"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Registro civil de defunción, si procede</w:t>
            </w:r>
          </w:p>
        </w:tc>
        <w:tc>
          <w:tcPr>
            <w:tcW w:w="0" w:type="auto"/>
            <w:gridSpan w:val="2"/>
            <w:hideMark/>
          </w:tcPr>
          <w:p w14:paraId="3F378507"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4FF742B2"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hideMark/>
          </w:tcPr>
          <w:p w14:paraId="5BC688BE"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5C8DF5D5" w14:textId="77777777" w:rsidTr="0092709F">
        <w:tc>
          <w:tcPr>
            <w:tcW w:w="0" w:type="auto"/>
            <w:hideMark/>
          </w:tcPr>
          <w:p w14:paraId="390F2F22"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Acta de levantamiento del cadáver, si procede.</w:t>
            </w:r>
          </w:p>
        </w:tc>
        <w:tc>
          <w:tcPr>
            <w:tcW w:w="0" w:type="auto"/>
            <w:gridSpan w:val="2"/>
            <w:hideMark/>
          </w:tcPr>
          <w:p w14:paraId="168FFC6D"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2CD3A99B"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hideMark/>
          </w:tcPr>
          <w:p w14:paraId="4F1E6823"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3D9359E5" w14:textId="77777777" w:rsidTr="0092709F">
        <w:tc>
          <w:tcPr>
            <w:tcW w:w="0" w:type="auto"/>
            <w:hideMark/>
          </w:tcPr>
          <w:p w14:paraId="4D1CD487"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Protocolo de necropsia, sí procede.</w:t>
            </w:r>
          </w:p>
        </w:tc>
        <w:tc>
          <w:tcPr>
            <w:tcW w:w="0" w:type="auto"/>
            <w:gridSpan w:val="2"/>
            <w:hideMark/>
          </w:tcPr>
          <w:p w14:paraId="66122B5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gridSpan w:val="2"/>
            <w:hideMark/>
          </w:tcPr>
          <w:p w14:paraId="621487F5"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w:t>
            </w:r>
          </w:p>
        </w:tc>
        <w:tc>
          <w:tcPr>
            <w:tcW w:w="0" w:type="auto"/>
            <w:hideMark/>
          </w:tcPr>
          <w:p w14:paraId="48B0B16C"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5241ECD2" w14:textId="77777777" w:rsidTr="0092709F">
        <w:tc>
          <w:tcPr>
            <w:tcW w:w="0" w:type="auto"/>
            <w:hideMark/>
          </w:tcPr>
          <w:p w14:paraId="58EC81FA" w14:textId="77777777" w:rsidR="0092709F" w:rsidRPr="0092709F" w:rsidRDefault="0092709F" w:rsidP="0092709F">
            <w:pPr>
              <w:widowControl/>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Otros documentos que soporten la relación de causalidad, si los hay</w:t>
            </w:r>
          </w:p>
        </w:tc>
        <w:tc>
          <w:tcPr>
            <w:tcW w:w="0" w:type="auto"/>
            <w:gridSpan w:val="2"/>
            <w:hideMark/>
          </w:tcPr>
          <w:p w14:paraId="04434138"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gridSpan w:val="2"/>
            <w:hideMark/>
          </w:tcPr>
          <w:p w14:paraId="2329BC50"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c>
          <w:tcPr>
            <w:tcW w:w="0" w:type="auto"/>
            <w:hideMark/>
          </w:tcPr>
          <w:p w14:paraId="132A2108" w14:textId="77777777" w:rsidR="0092709F" w:rsidRPr="0092709F" w:rsidRDefault="0092709F" w:rsidP="0092709F">
            <w:pPr>
              <w:widowControl/>
              <w:autoSpaceDE/>
              <w:autoSpaceDN/>
              <w:spacing w:after="150"/>
              <w:jc w:val="center"/>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w:t>
            </w:r>
          </w:p>
        </w:tc>
      </w:tr>
      <w:tr w:rsidR="0092709F" w:rsidRPr="0092709F" w14:paraId="433A2ED5" w14:textId="77777777" w:rsidTr="0092709F">
        <w:tc>
          <w:tcPr>
            <w:tcW w:w="0" w:type="auto"/>
            <w:hideMark/>
          </w:tcPr>
          <w:p w14:paraId="462727FA" w14:textId="77777777" w:rsidR="0092709F" w:rsidRPr="0092709F" w:rsidRDefault="0092709F" w:rsidP="0092709F">
            <w:pPr>
              <w:widowControl/>
              <w:autoSpaceDE/>
              <w:autoSpaceDN/>
              <w:rPr>
                <w:rFonts w:ascii="Arial" w:eastAsia="Times New Roman" w:hAnsi="Arial" w:cs="Arial"/>
                <w:sz w:val="20"/>
                <w:szCs w:val="20"/>
                <w:lang w:val="es-CO" w:eastAsia="es-CO"/>
              </w:rPr>
            </w:pPr>
          </w:p>
        </w:tc>
        <w:tc>
          <w:tcPr>
            <w:tcW w:w="0" w:type="auto"/>
            <w:hideMark/>
          </w:tcPr>
          <w:p w14:paraId="67358D0A" w14:textId="77777777" w:rsidR="0092709F" w:rsidRPr="0092709F" w:rsidRDefault="0092709F" w:rsidP="0092709F">
            <w:pPr>
              <w:widowControl/>
              <w:autoSpaceDE/>
              <w:autoSpaceDN/>
              <w:rPr>
                <w:rFonts w:ascii="Arial" w:eastAsia="Times New Roman" w:hAnsi="Arial" w:cs="Arial"/>
                <w:sz w:val="20"/>
                <w:szCs w:val="20"/>
                <w:lang w:val="es-CO" w:eastAsia="es-CO"/>
              </w:rPr>
            </w:pPr>
          </w:p>
        </w:tc>
        <w:tc>
          <w:tcPr>
            <w:tcW w:w="0" w:type="auto"/>
            <w:hideMark/>
          </w:tcPr>
          <w:p w14:paraId="0C70B611" w14:textId="77777777" w:rsidR="0092709F" w:rsidRPr="0092709F" w:rsidRDefault="0092709F" w:rsidP="0092709F">
            <w:pPr>
              <w:widowControl/>
              <w:autoSpaceDE/>
              <w:autoSpaceDN/>
              <w:rPr>
                <w:rFonts w:ascii="Arial" w:eastAsia="Times New Roman" w:hAnsi="Arial" w:cs="Arial"/>
                <w:sz w:val="20"/>
                <w:szCs w:val="20"/>
                <w:lang w:val="es-CO" w:eastAsia="es-CO"/>
              </w:rPr>
            </w:pPr>
          </w:p>
        </w:tc>
        <w:tc>
          <w:tcPr>
            <w:tcW w:w="0" w:type="auto"/>
            <w:hideMark/>
          </w:tcPr>
          <w:p w14:paraId="5B056033" w14:textId="77777777" w:rsidR="0092709F" w:rsidRPr="0092709F" w:rsidRDefault="0092709F" w:rsidP="0092709F">
            <w:pPr>
              <w:widowControl/>
              <w:autoSpaceDE/>
              <w:autoSpaceDN/>
              <w:rPr>
                <w:rFonts w:ascii="Arial" w:eastAsia="Times New Roman" w:hAnsi="Arial" w:cs="Arial"/>
                <w:sz w:val="20"/>
                <w:szCs w:val="20"/>
                <w:lang w:val="es-CO" w:eastAsia="es-CO"/>
              </w:rPr>
            </w:pPr>
          </w:p>
        </w:tc>
        <w:tc>
          <w:tcPr>
            <w:tcW w:w="0" w:type="auto"/>
            <w:hideMark/>
          </w:tcPr>
          <w:p w14:paraId="78485CF1" w14:textId="77777777" w:rsidR="0092709F" w:rsidRPr="0092709F" w:rsidRDefault="0092709F" w:rsidP="0092709F">
            <w:pPr>
              <w:widowControl/>
              <w:autoSpaceDE/>
              <w:autoSpaceDN/>
              <w:rPr>
                <w:rFonts w:ascii="Arial" w:eastAsia="Times New Roman" w:hAnsi="Arial" w:cs="Arial"/>
                <w:sz w:val="20"/>
                <w:szCs w:val="20"/>
                <w:lang w:val="es-CO" w:eastAsia="es-CO"/>
              </w:rPr>
            </w:pPr>
          </w:p>
        </w:tc>
        <w:tc>
          <w:tcPr>
            <w:tcW w:w="0" w:type="auto"/>
            <w:hideMark/>
          </w:tcPr>
          <w:p w14:paraId="0B227048" w14:textId="77777777" w:rsidR="0092709F" w:rsidRPr="0092709F" w:rsidRDefault="0092709F" w:rsidP="0092709F">
            <w:pPr>
              <w:widowControl/>
              <w:autoSpaceDE/>
              <w:autoSpaceDN/>
              <w:rPr>
                <w:rFonts w:ascii="Arial" w:eastAsia="Times New Roman" w:hAnsi="Arial" w:cs="Arial"/>
                <w:sz w:val="20"/>
                <w:szCs w:val="20"/>
                <w:lang w:val="es-CO" w:eastAsia="es-CO"/>
              </w:rPr>
            </w:pPr>
          </w:p>
        </w:tc>
      </w:tr>
    </w:tbl>
    <w:p w14:paraId="2A236F75" w14:textId="77777777" w:rsidR="0092709F" w:rsidRPr="0092709F" w:rsidRDefault="0092709F" w:rsidP="0092709F">
      <w:pPr>
        <w:widowControl/>
        <w:shd w:val="clear" w:color="auto" w:fill="FFFFFF"/>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 </w:t>
      </w:r>
    </w:p>
    <w:p w14:paraId="2C779952" w14:textId="77777777" w:rsidR="0092709F" w:rsidRPr="0092709F" w:rsidRDefault="0092709F" w:rsidP="0092709F">
      <w:pPr>
        <w:widowControl/>
        <w:shd w:val="clear" w:color="auto" w:fill="FFFFFF"/>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AT: Accidente de trabajo.</w:t>
      </w:r>
    </w:p>
    <w:p w14:paraId="0341B303" w14:textId="77777777" w:rsidR="0092709F" w:rsidRPr="0092709F" w:rsidRDefault="0092709F" w:rsidP="0092709F">
      <w:pPr>
        <w:widowControl/>
        <w:shd w:val="clear" w:color="auto" w:fill="FFFFFF"/>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 </w:t>
      </w:r>
    </w:p>
    <w:p w14:paraId="0A7D33DD" w14:textId="77777777" w:rsidR="0092709F" w:rsidRPr="0092709F" w:rsidRDefault="0092709F" w:rsidP="0092709F">
      <w:pPr>
        <w:widowControl/>
        <w:shd w:val="clear" w:color="auto" w:fill="FFFFFF"/>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EL: Enfermedad laboral.</w:t>
      </w:r>
    </w:p>
    <w:p w14:paraId="003B5A7E" w14:textId="77777777" w:rsidR="0092709F" w:rsidRPr="0092709F" w:rsidRDefault="0092709F" w:rsidP="0092709F">
      <w:pPr>
        <w:widowControl/>
        <w:shd w:val="clear" w:color="auto" w:fill="FFFFFF"/>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 </w:t>
      </w:r>
    </w:p>
    <w:p w14:paraId="000B3689" w14:textId="77777777" w:rsidR="0092709F" w:rsidRPr="0092709F" w:rsidRDefault="0092709F" w:rsidP="0092709F">
      <w:pPr>
        <w:widowControl/>
        <w:shd w:val="clear" w:color="auto" w:fill="FFFFFF"/>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NA: No aplica.</w:t>
      </w:r>
    </w:p>
    <w:p w14:paraId="4937D4C7" w14:textId="77777777" w:rsidR="0092709F" w:rsidRPr="0092709F" w:rsidRDefault="0092709F" w:rsidP="0092709F">
      <w:pPr>
        <w:widowControl/>
        <w:shd w:val="clear" w:color="auto" w:fill="FFFFFF"/>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 </w:t>
      </w:r>
    </w:p>
    <w:p w14:paraId="7DEAC1A4" w14:textId="77777777" w:rsidR="0092709F" w:rsidRPr="0092709F" w:rsidRDefault="0092709F" w:rsidP="0092709F">
      <w:pPr>
        <w:widowControl/>
        <w:shd w:val="clear" w:color="auto" w:fill="FFFFFF"/>
        <w:autoSpaceDE/>
        <w:autoSpaceDN/>
        <w:spacing w:after="150"/>
        <w:rPr>
          <w:rFonts w:ascii="Arial" w:eastAsia="Times New Roman" w:hAnsi="Arial" w:cs="Arial"/>
          <w:sz w:val="20"/>
          <w:szCs w:val="20"/>
          <w:lang w:val="es-CO" w:eastAsia="es-CO"/>
        </w:rPr>
      </w:pPr>
      <w:r w:rsidRPr="0092709F">
        <w:rPr>
          <w:rFonts w:ascii="Arial" w:eastAsia="Times New Roman" w:hAnsi="Arial" w:cs="Arial"/>
          <w:b/>
          <w:bCs/>
          <w:sz w:val="20"/>
          <w:szCs w:val="20"/>
          <w:lang w:val="es-CO" w:eastAsia="es-CO"/>
        </w:rPr>
        <w:t>X: Se requiere.</w:t>
      </w:r>
    </w:p>
    <w:p w14:paraId="6D3AC217" w14:textId="77777777" w:rsidR="00BD2315" w:rsidRPr="00DF0187" w:rsidRDefault="00BD2315" w:rsidP="0092709F">
      <w:pPr>
        <w:pStyle w:val="Textoindependiente"/>
        <w:jc w:val="both"/>
        <w:rPr>
          <w:rFonts w:ascii="Arial" w:hAnsi="Arial" w:cs="Arial"/>
          <w:sz w:val="22"/>
          <w:szCs w:val="22"/>
        </w:rPr>
      </w:pPr>
    </w:p>
    <w:p w14:paraId="6D3AC218"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PARÁGRAFO 1. El empleador para dar cabal cumplimiento de los requisitos establecidos en el presente artículo, que son su responsabilidad, podrá anexar documentos, expedir </w:t>
      </w:r>
      <w:proofErr w:type="spellStart"/>
      <w:r w:rsidRPr="00DF0187">
        <w:rPr>
          <w:rFonts w:ascii="Arial" w:hAnsi="Arial" w:cs="Arial"/>
          <w:sz w:val="22"/>
          <w:szCs w:val="22"/>
        </w:rPr>
        <w:t>certiﬁcación</w:t>
      </w:r>
      <w:proofErr w:type="spellEnd"/>
      <w:r w:rsidRPr="00DF0187">
        <w:rPr>
          <w:rFonts w:ascii="Arial" w:hAnsi="Arial" w:cs="Arial"/>
          <w:sz w:val="22"/>
          <w:szCs w:val="22"/>
        </w:rPr>
        <w:t>, realizar estudios o dar una constancia al respecto.</w:t>
      </w:r>
    </w:p>
    <w:p w14:paraId="6D3AC21A" w14:textId="77777777" w:rsidR="00BD2315" w:rsidRPr="00DF0187" w:rsidRDefault="00BD2315" w:rsidP="0092709F">
      <w:pPr>
        <w:pStyle w:val="Textoindependiente"/>
        <w:jc w:val="both"/>
        <w:rPr>
          <w:rFonts w:ascii="Arial" w:hAnsi="Arial" w:cs="Arial"/>
          <w:sz w:val="22"/>
          <w:szCs w:val="22"/>
        </w:rPr>
      </w:pPr>
    </w:p>
    <w:p w14:paraId="6D3AC21B"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Si el empleador no </w:t>
      </w:r>
      <w:proofErr w:type="spellStart"/>
      <w:r w:rsidRPr="00DF0187">
        <w:rPr>
          <w:rFonts w:ascii="Arial" w:hAnsi="Arial" w:cs="Arial"/>
          <w:sz w:val="22"/>
          <w:szCs w:val="22"/>
        </w:rPr>
        <w:t>certiﬁca</w:t>
      </w:r>
      <w:proofErr w:type="spellEnd"/>
      <w:r w:rsidRPr="00DF0187">
        <w:rPr>
          <w:rFonts w:ascii="Arial" w:hAnsi="Arial" w:cs="Arial"/>
          <w:sz w:val="22"/>
          <w:szCs w:val="22"/>
        </w:rPr>
        <w:t xml:space="preserve"> o allega algunos de los requisitos para el trámite que son su responsabilidad, de conformidad con la normativa vigente, la entidad de seguridad social debe dejar constancia escrita del incumplimiento de los requisitos, debiendo informar al respecto a la Dirección Territorial del Ministerio del Trabajo para la investigación y sanciones en contra de la empresa o empleador; pero la falta de requisitos o documentos de responsabilidad de la empresa, no pueden afectar, ni tomarse en contra de los derechos, prestaciones y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del origen, pérdida y fecha de estructuración.</w:t>
      </w:r>
    </w:p>
    <w:p w14:paraId="6D3AC21D" w14:textId="77777777" w:rsidR="00BD2315" w:rsidRPr="00DF0187" w:rsidRDefault="00BD2315" w:rsidP="0092709F">
      <w:pPr>
        <w:pStyle w:val="Textoindependiente"/>
        <w:jc w:val="both"/>
        <w:rPr>
          <w:rFonts w:ascii="Arial" w:hAnsi="Arial" w:cs="Arial"/>
          <w:sz w:val="22"/>
          <w:szCs w:val="22"/>
        </w:rPr>
      </w:pPr>
    </w:p>
    <w:p w14:paraId="6D3AC21E"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PARÁGRAFO 2. Ante la falta de elementos descritos en el presente artículo que son responsabilidad del empleador, se aceptará la reconstrucción de la información realizada por la Administradora de Riesgos Laborales, cuyos costos de reconstrucción, en todo caso, serán recobrables al respectivo empleador o empleadores responsables.</w:t>
      </w:r>
    </w:p>
    <w:p w14:paraId="6D3AC220" w14:textId="77777777" w:rsidR="00BD2315" w:rsidRPr="00DF0187" w:rsidRDefault="00BD2315" w:rsidP="0092709F">
      <w:pPr>
        <w:pStyle w:val="Textoindependiente"/>
        <w:jc w:val="both"/>
        <w:rPr>
          <w:rFonts w:ascii="Arial" w:hAnsi="Arial" w:cs="Arial"/>
          <w:sz w:val="22"/>
          <w:szCs w:val="22"/>
        </w:rPr>
      </w:pPr>
    </w:p>
    <w:p w14:paraId="6D3AC221"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Al encontrar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que la reconstrucción realizada dentro de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en primera oportunidad, no se efectuó teniendo en cuenta el periodo de tiempo, modo y lugar de la exposición al factor de riesgo que se está analizando, solicitará su reconstrucción a través del equipo </w:t>
      </w:r>
      <w:proofErr w:type="spellStart"/>
      <w:r w:rsidRPr="00DF0187">
        <w:rPr>
          <w:rFonts w:ascii="Arial" w:hAnsi="Arial" w:cs="Arial"/>
          <w:sz w:val="22"/>
          <w:szCs w:val="22"/>
        </w:rPr>
        <w:t>interconsultor</w:t>
      </w:r>
      <w:proofErr w:type="spellEnd"/>
      <w:r w:rsidRPr="00DF0187">
        <w:rPr>
          <w:rFonts w:ascii="Arial" w:hAnsi="Arial" w:cs="Arial"/>
          <w:sz w:val="22"/>
          <w:szCs w:val="22"/>
        </w:rPr>
        <w:t xml:space="preserve"> respetando dichos criterios.</w:t>
      </w:r>
    </w:p>
    <w:p w14:paraId="6D3AC223" w14:textId="77777777" w:rsidR="00BD2315" w:rsidRPr="00DF0187" w:rsidRDefault="00BD2315" w:rsidP="0092709F">
      <w:pPr>
        <w:pStyle w:val="Textoindependiente"/>
        <w:jc w:val="both"/>
        <w:rPr>
          <w:rFonts w:ascii="Arial" w:hAnsi="Arial" w:cs="Arial"/>
          <w:sz w:val="22"/>
          <w:szCs w:val="22"/>
        </w:rPr>
      </w:pPr>
    </w:p>
    <w:p w14:paraId="6D3AC224"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PARÁGRAFO 3. En caso de insistencia en la radicación del expediente sin la información completa de exposición ocupacional se recibirá advirtiendo que se podrá solicitar concepto de alguna de las entidades o profesionales del equipo </w:t>
      </w:r>
      <w:proofErr w:type="spellStart"/>
      <w:r w:rsidRPr="00DF0187">
        <w:rPr>
          <w:rFonts w:ascii="Arial" w:hAnsi="Arial" w:cs="Arial"/>
          <w:sz w:val="22"/>
          <w:szCs w:val="22"/>
        </w:rPr>
        <w:t>interconsultor</w:t>
      </w:r>
      <w:proofErr w:type="spellEnd"/>
      <w:r w:rsidRPr="00DF0187">
        <w:rPr>
          <w:rFonts w:ascii="Arial" w:hAnsi="Arial" w:cs="Arial"/>
          <w:sz w:val="22"/>
          <w:szCs w:val="22"/>
        </w:rPr>
        <w:t xml:space="preserve"> de las Juntas,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reconstruir la exposición ocupacional a criterio del médico valorador cuyos costos los asumirá la Administradora de Riesgos Laborales y los recobrará al respectivo empleador o empleadores responsables.</w:t>
      </w:r>
    </w:p>
    <w:p w14:paraId="6D3AC226" w14:textId="77777777" w:rsidR="00BD2315" w:rsidRPr="00DF0187" w:rsidRDefault="00BD2315" w:rsidP="0092709F">
      <w:pPr>
        <w:pStyle w:val="Textoindependiente"/>
        <w:jc w:val="both"/>
        <w:rPr>
          <w:rFonts w:ascii="Arial" w:hAnsi="Arial" w:cs="Arial"/>
          <w:sz w:val="22"/>
          <w:szCs w:val="22"/>
        </w:rPr>
      </w:pPr>
    </w:p>
    <w:p w14:paraId="6D3AC227"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PARÁGRAFO 4.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que llegue a las Juntas Regionales y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dada en primera oportunidad sobre el grado de pérdida de la capacidad laboral y su fecha de estructuración deberán estar soportadas en el manual único para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o manual vigente a la fecha de la </w:t>
      </w:r>
      <w:proofErr w:type="spellStart"/>
      <w:r w:rsidRPr="00DF0187">
        <w:rPr>
          <w:rFonts w:ascii="Arial" w:hAnsi="Arial" w:cs="Arial"/>
          <w:sz w:val="22"/>
          <w:szCs w:val="22"/>
        </w:rPr>
        <w:t>caliﬁcación</w:t>
      </w:r>
      <w:proofErr w:type="spellEnd"/>
      <w:r w:rsidRPr="00DF0187">
        <w:rPr>
          <w:rFonts w:ascii="Arial" w:hAnsi="Arial" w:cs="Arial"/>
          <w:sz w:val="22"/>
          <w:szCs w:val="22"/>
        </w:rPr>
        <w:t>.</w:t>
      </w:r>
    </w:p>
    <w:p w14:paraId="6D3AC229" w14:textId="77777777" w:rsidR="00BD2315" w:rsidRPr="00DF0187" w:rsidRDefault="00BD2315" w:rsidP="0092709F">
      <w:pPr>
        <w:pStyle w:val="Textoindependiente"/>
        <w:jc w:val="both"/>
        <w:rPr>
          <w:rFonts w:ascii="Arial" w:hAnsi="Arial" w:cs="Arial"/>
          <w:sz w:val="22"/>
          <w:szCs w:val="22"/>
        </w:rPr>
      </w:pPr>
    </w:p>
    <w:p w14:paraId="6D3AC22A"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Los exámenes de laboratorio, diagnóstico y tratamiento prescritos como factores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principales y moduladores serán parte de los</w:t>
      </w:r>
      <w:r w:rsidRPr="00DF0187">
        <w:rPr>
          <w:rFonts w:ascii="Arial" w:hAnsi="Arial" w:cs="Arial"/>
          <w:spacing w:val="-3"/>
          <w:sz w:val="22"/>
          <w:szCs w:val="22"/>
        </w:rPr>
        <w:t xml:space="preserve"> </w:t>
      </w:r>
      <w:r w:rsidRPr="00DF0187">
        <w:rPr>
          <w:rFonts w:ascii="Arial" w:hAnsi="Arial" w:cs="Arial"/>
          <w:sz w:val="22"/>
          <w:szCs w:val="22"/>
        </w:rPr>
        <w:t>requisitos</w:t>
      </w:r>
      <w:r w:rsidRPr="00DF0187">
        <w:rPr>
          <w:rFonts w:ascii="Arial" w:hAnsi="Arial" w:cs="Arial"/>
          <w:spacing w:val="-2"/>
          <w:sz w:val="22"/>
          <w:szCs w:val="22"/>
        </w:rPr>
        <w:t xml:space="preserve"> </w:t>
      </w:r>
      <w:r w:rsidRPr="00DF0187">
        <w:rPr>
          <w:rFonts w:ascii="Arial" w:hAnsi="Arial" w:cs="Arial"/>
          <w:sz w:val="22"/>
          <w:szCs w:val="22"/>
        </w:rPr>
        <w:t>obligatorios</w:t>
      </w:r>
      <w:r w:rsidRPr="00DF0187">
        <w:rPr>
          <w:rFonts w:ascii="Arial" w:hAnsi="Arial" w:cs="Arial"/>
          <w:spacing w:val="-3"/>
          <w:sz w:val="22"/>
          <w:szCs w:val="22"/>
        </w:rPr>
        <w:t xml:space="preserve"> </w:t>
      </w:r>
      <w:r w:rsidRPr="00DF0187">
        <w:rPr>
          <w:rFonts w:ascii="Arial" w:hAnsi="Arial" w:cs="Arial"/>
          <w:sz w:val="22"/>
          <w:szCs w:val="22"/>
        </w:rPr>
        <w:t>conforme</w:t>
      </w:r>
      <w:r w:rsidRPr="00DF0187">
        <w:rPr>
          <w:rFonts w:ascii="Arial" w:hAnsi="Arial" w:cs="Arial"/>
          <w:spacing w:val="-2"/>
          <w:sz w:val="22"/>
          <w:szCs w:val="22"/>
        </w:rPr>
        <w:t xml:space="preserve"> </w:t>
      </w:r>
      <w:r w:rsidRPr="00DF0187">
        <w:rPr>
          <w:rFonts w:ascii="Arial" w:hAnsi="Arial" w:cs="Arial"/>
          <w:sz w:val="22"/>
          <w:szCs w:val="22"/>
        </w:rPr>
        <w:t>lo</w:t>
      </w:r>
      <w:r w:rsidRPr="00DF0187">
        <w:rPr>
          <w:rFonts w:ascii="Arial" w:hAnsi="Arial" w:cs="Arial"/>
          <w:spacing w:val="-2"/>
          <w:sz w:val="22"/>
          <w:szCs w:val="22"/>
        </w:rPr>
        <w:t xml:space="preserve"> </w:t>
      </w:r>
      <w:r w:rsidRPr="00DF0187">
        <w:rPr>
          <w:rFonts w:ascii="Arial" w:hAnsi="Arial" w:cs="Arial"/>
          <w:sz w:val="22"/>
          <w:szCs w:val="22"/>
        </w:rPr>
        <w:t>requiera</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exija</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manual</w:t>
      </w:r>
      <w:r w:rsidRPr="00DF0187">
        <w:rPr>
          <w:rFonts w:ascii="Arial" w:hAnsi="Arial" w:cs="Arial"/>
          <w:spacing w:val="-3"/>
          <w:sz w:val="22"/>
          <w:szCs w:val="22"/>
        </w:rPr>
        <w:t xml:space="preserve"> </w:t>
      </w:r>
      <w:r w:rsidRPr="00DF0187">
        <w:rPr>
          <w:rFonts w:ascii="Arial" w:hAnsi="Arial" w:cs="Arial"/>
          <w:sz w:val="22"/>
          <w:szCs w:val="22"/>
        </w:rPr>
        <w:t>único</w:t>
      </w:r>
      <w:r w:rsidRPr="00DF0187">
        <w:rPr>
          <w:rFonts w:ascii="Arial" w:hAnsi="Arial" w:cs="Arial"/>
          <w:spacing w:val="-3"/>
          <w:sz w:val="22"/>
          <w:szCs w:val="22"/>
        </w:rPr>
        <w:t xml:space="preserve"> </w:t>
      </w:r>
      <w:r w:rsidRPr="00DF0187">
        <w:rPr>
          <w:rFonts w:ascii="Arial" w:hAnsi="Arial" w:cs="Arial"/>
          <w:sz w:val="22"/>
          <w:szCs w:val="22"/>
        </w:rPr>
        <w:t>para</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proofErr w:type="spellStart"/>
      <w:r w:rsidRPr="00DF0187">
        <w:rPr>
          <w:rFonts w:ascii="Arial" w:hAnsi="Arial" w:cs="Arial"/>
          <w:sz w:val="22"/>
          <w:szCs w:val="22"/>
        </w:rPr>
        <w:t>caliﬁcación</w:t>
      </w:r>
      <w:proofErr w:type="spellEnd"/>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pérdida</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capacidad</w:t>
      </w:r>
      <w:r w:rsidRPr="00DF0187">
        <w:rPr>
          <w:rFonts w:ascii="Arial" w:hAnsi="Arial" w:cs="Arial"/>
          <w:spacing w:val="-2"/>
          <w:sz w:val="22"/>
          <w:szCs w:val="22"/>
        </w:rPr>
        <w:t xml:space="preserve"> </w:t>
      </w:r>
      <w:r w:rsidRPr="00DF0187">
        <w:rPr>
          <w:rFonts w:ascii="Arial" w:hAnsi="Arial" w:cs="Arial"/>
          <w:sz w:val="22"/>
          <w:szCs w:val="22"/>
        </w:rPr>
        <w:t>laboral</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ocupacional.</w:t>
      </w:r>
    </w:p>
    <w:p w14:paraId="6D3AC22C" w14:textId="77777777" w:rsidR="00BD2315" w:rsidRPr="00DF0187" w:rsidRDefault="00BD2315" w:rsidP="0092709F">
      <w:pPr>
        <w:pStyle w:val="Textoindependiente"/>
        <w:jc w:val="both"/>
        <w:rPr>
          <w:rFonts w:ascii="Arial" w:hAnsi="Arial" w:cs="Arial"/>
          <w:sz w:val="22"/>
          <w:szCs w:val="22"/>
        </w:rPr>
      </w:pPr>
    </w:p>
    <w:p w14:paraId="6D3AC22D"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PARÁGRAFO   5º. El expediente que se radique en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debe contener los datos actualizados para realizar</w:t>
      </w:r>
      <w:r w:rsidRPr="00DF0187">
        <w:rPr>
          <w:rFonts w:ascii="Arial" w:hAnsi="Arial" w:cs="Arial"/>
          <w:spacing w:val="-22"/>
          <w:sz w:val="22"/>
          <w:szCs w:val="22"/>
        </w:rPr>
        <w:t xml:space="preserve"> </w:t>
      </w:r>
      <w:r w:rsidRPr="00DF0187">
        <w:rPr>
          <w:rFonts w:ascii="Arial" w:hAnsi="Arial" w:cs="Arial"/>
          <w:sz w:val="22"/>
          <w:szCs w:val="22"/>
        </w:rPr>
        <w:t>la</w:t>
      </w:r>
    </w:p>
    <w:p w14:paraId="6D3AC22F" w14:textId="77777777" w:rsidR="00BD2315" w:rsidRPr="00DF0187" w:rsidRDefault="00A97C5D" w:rsidP="0092709F">
      <w:pPr>
        <w:pStyle w:val="Textoindependiente"/>
        <w:jc w:val="both"/>
        <w:rPr>
          <w:rFonts w:ascii="Arial" w:hAnsi="Arial" w:cs="Arial"/>
          <w:sz w:val="22"/>
          <w:szCs w:val="22"/>
        </w:rPr>
      </w:pP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de la persona objeto del dictamen, así como la copia de la consignación del pago de honorarios para la realización del dictamen en primera instancia.</w:t>
      </w:r>
    </w:p>
    <w:p w14:paraId="6D3AC231" w14:textId="77777777" w:rsidR="00BD2315" w:rsidRPr="00DF0187" w:rsidRDefault="00BD2315" w:rsidP="0092709F">
      <w:pPr>
        <w:pStyle w:val="Textoindependiente"/>
        <w:jc w:val="both"/>
        <w:rPr>
          <w:rFonts w:ascii="Arial" w:hAnsi="Arial" w:cs="Arial"/>
          <w:sz w:val="22"/>
          <w:szCs w:val="22"/>
        </w:rPr>
      </w:pPr>
    </w:p>
    <w:p w14:paraId="6D3AC232"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PARÁGRAFO 6º. En las </w:t>
      </w:r>
      <w:proofErr w:type="spellStart"/>
      <w:r w:rsidRPr="00DF0187">
        <w:rPr>
          <w:rFonts w:ascii="Arial" w:hAnsi="Arial" w:cs="Arial"/>
          <w:sz w:val="22"/>
          <w:szCs w:val="22"/>
        </w:rPr>
        <w:t>caliﬁcaciones</w:t>
      </w:r>
      <w:proofErr w:type="spellEnd"/>
      <w:r w:rsidRPr="00DF0187">
        <w:rPr>
          <w:rFonts w:ascii="Arial" w:hAnsi="Arial" w:cs="Arial"/>
          <w:sz w:val="22"/>
          <w:szCs w:val="22"/>
        </w:rPr>
        <w:t xml:space="preserve"> de primera oportunidad debe estar el nombre y la </w:t>
      </w:r>
      <w:proofErr w:type="spellStart"/>
      <w:r w:rsidRPr="00DF0187">
        <w:rPr>
          <w:rFonts w:ascii="Arial" w:hAnsi="Arial" w:cs="Arial"/>
          <w:sz w:val="22"/>
          <w:szCs w:val="22"/>
        </w:rPr>
        <w:t>ﬁrma</w:t>
      </w:r>
      <w:proofErr w:type="spellEnd"/>
      <w:r w:rsidRPr="00DF0187">
        <w:rPr>
          <w:rFonts w:ascii="Arial" w:hAnsi="Arial" w:cs="Arial"/>
          <w:sz w:val="22"/>
          <w:szCs w:val="22"/>
        </w:rPr>
        <w:t xml:space="preserve"> de las personas que conformaron el equipo interdisciplinario que emitió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conformidad con los artículos 2.2.5.1.26. y 2.2.5.1.27 del presente Decreto.</w:t>
      </w:r>
    </w:p>
    <w:p w14:paraId="6D3AC237" w14:textId="77777777" w:rsidR="00BD2315" w:rsidRPr="00DF0187" w:rsidRDefault="00BD2315" w:rsidP="0092709F">
      <w:pPr>
        <w:pStyle w:val="Textoindependiente"/>
        <w:jc w:val="both"/>
        <w:rPr>
          <w:rFonts w:ascii="Arial" w:hAnsi="Arial" w:cs="Arial"/>
          <w:i/>
          <w:sz w:val="22"/>
          <w:szCs w:val="22"/>
        </w:rPr>
      </w:pPr>
    </w:p>
    <w:p w14:paraId="6D3AC238"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ARTÍCULO 2.2.5.1.29. </w:t>
      </w:r>
      <w:r w:rsidRPr="00DF0187">
        <w:rPr>
          <w:rFonts w:ascii="Arial" w:hAnsi="Arial" w:cs="Arial"/>
          <w:i/>
          <w:sz w:val="22"/>
          <w:szCs w:val="22"/>
        </w:rPr>
        <w:t xml:space="preserve">Solicitudes incompletas ante las Juntas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Cuando la solicitud no esté acompañada de los documentos señalados en el artículo 2.2.5.1.28 del presente Decreto, que son los requisitos mínimos que debe contener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en primera oportunidad para solicitar el dictamen ante la Junta Regional y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la correspondiente Junta, indicará al solicitante cuáles son los documentos faltantes a través de una lista de chequeo.</w:t>
      </w:r>
    </w:p>
    <w:p w14:paraId="6D3AC23A" w14:textId="77777777" w:rsidR="00BD2315" w:rsidRPr="00DF0187" w:rsidRDefault="00BD2315" w:rsidP="0092709F">
      <w:pPr>
        <w:pStyle w:val="Textoindependiente"/>
        <w:jc w:val="both"/>
        <w:rPr>
          <w:rFonts w:ascii="Arial" w:hAnsi="Arial" w:cs="Arial"/>
          <w:sz w:val="22"/>
          <w:szCs w:val="22"/>
        </w:rPr>
      </w:pPr>
    </w:p>
    <w:p w14:paraId="6D3AC23B"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La lista de chequeo será </w:t>
      </w:r>
      <w:proofErr w:type="spellStart"/>
      <w:r w:rsidRPr="00DF0187">
        <w:rPr>
          <w:rFonts w:ascii="Arial" w:hAnsi="Arial" w:cs="Arial"/>
          <w:sz w:val="22"/>
          <w:szCs w:val="22"/>
        </w:rPr>
        <w:t>ﬁrmada</w:t>
      </w:r>
      <w:proofErr w:type="spellEnd"/>
      <w:r w:rsidRPr="00DF0187">
        <w:rPr>
          <w:rFonts w:ascii="Arial" w:hAnsi="Arial" w:cs="Arial"/>
          <w:sz w:val="22"/>
          <w:szCs w:val="22"/>
        </w:rPr>
        <w:t xml:space="preserve"> por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 la Junta, debe contener el número de radicado y será devuelta al solicitante, en este caso el expediente no quedará en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sino seguirá en custodia del solicitante. Se otorgará un término de treinta (30) días calendario para que allegue el expediente completo, lapso durante el cual estará suspendido el término para decidir.</w:t>
      </w:r>
    </w:p>
    <w:p w14:paraId="6D3AC23D" w14:textId="77777777" w:rsidR="00BD2315" w:rsidRPr="00DF0187" w:rsidRDefault="00BD2315" w:rsidP="0092709F">
      <w:pPr>
        <w:pStyle w:val="Textoindependiente"/>
        <w:jc w:val="both"/>
        <w:rPr>
          <w:rFonts w:ascii="Arial" w:hAnsi="Arial" w:cs="Arial"/>
          <w:sz w:val="22"/>
          <w:szCs w:val="22"/>
        </w:rPr>
      </w:pPr>
    </w:p>
    <w:p w14:paraId="6D3AC23E"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Se entenderá que el peticionario ha desistido de su solicitud ante la Junta cuando no allegue los requisitos faltantes, salvo que antes de vencer el plazo concedido radique </w:t>
      </w:r>
      <w:r w:rsidRPr="00DF0187">
        <w:rPr>
          <w:rFonts w:ascii="Arial" w:hAnsi="Arial" w:cs="Arial"/>
          <w:sz w:val="22"/>
          <w:szCs w:val="22"/>
        </w:rPr>
        <w:lastRenderedPageBreak/>
        <w:t>solicitud de prórroga hasta por un término igual.</w:t>
      </w:r>
    </w:p>
    <w:p w14:paraId="6D3AC240" w14:textId="77777777" w:rsidR="00BD2315" w:rsidRPr="00DF0187" w:rsidRDefault="00BD2315" w:rsidP="0092709F">
      <w:pPr>
        <w:pStyle w:val="Textoindependiente"/>
        <w:jc w:val="both"/>
        <w:rPr>
          <w:rFonts w:ascii="Arial" w:hAnsi="Arial" w:cs="Arial"/>
          <w:sz w:val="22"/>
          <w:szCs w:val="22"/>
        </w:rPr>
      </w:pPr>
    </w:p>
    <w:p w14:paraId="6D3AC241"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Vencidos los términos establecidos en el presente artículo,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decretará el desistimiento y el archivo de la solicitud, sin perjuicio de que la misma pueda ser nuevamente presentada con el lleno de los requisitos incluyendo nuevo pago de los honorarios del correspondiente dictamen.</w:t>
      </w:r>
    </w:p>
    <w:p w14:paraId="6D3AC243" w14:textId="77777777" w:rsidR="00BD2315" w:rsidRPr="00DF0187" w:rsidRDefault="00BD2315" w:rsidP="0092709F">
      <w:pPr>
        <w:pStyle w:val="Textoindependiente"/>
        <w:jc w:val="both"/>
        <w:rPr>
          <w:rFonts w:ascii="Arial" w:hAnsi="Arial" w:cs="Arial"/>
          <w:sz w:val="22"/>
          <w:szCs w:val="22"/>
        </w:rPr>
      </w:pPr>
    </w:p>
    <w:p w14:paraId="6D3AC244"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PARÁGRAFO 1. Si la entidad o institución de seguridad social no allega los documentos completos y se da la declaratoria de desistimiento, la Junta informará a la autoridad competente para que se surta la investigación y sanciones a que haya lugar, en el caso de las Administradoras de Riesgos Laborales se informará a la Dirección Territorial</w:t>
      </w:r>
      <w:r w:rsidRPr="00DF0187">
        <w:rPr>
          <w:rFonts w:ascii="Arial" w:hAnsi="Arial" w:cs="Arial"/>
          <w:spacing w:val="-7"/>
          <w:sz w:val="22"/>
          <w:szCs w:val="22"/>
        </w:rPr>
        <w:t xml:space="preserve"> </w:t>
      </w:r>
      <w:r w:rsidRPr="00DF0187">
        <w:rPr>
          <w:rFonts w:ascii="Arial" w:hAnsi="Arial" w:cs="Arial"/>
          <w:sz w:val="22"/>
          <w:szCs w:val="22"/>
        </w:rPr>
        <w:t>correspondiente.</w:t>
      </w:r>
    </w:p>
    <w:p w14:paraId="6D3AC246" w14:textId="77777777" w:rsidR="00BD2315" w:rsidRPr="00DF0187" w:rsidRDefault="00BD2315" w:rsidP="0092709F">
      <w:pPr>
        <w:pStyle w:val="Textoindependiente"/>
        <w:jc w:val="both"/>
        <w:rPr>
          <w:rFonts w:ascii="Arial" w:hAnsi="Arial" w:cs="Arial"/>
          <w:sz w:val="22"/>
          <w:szCs w:val="22"/>
        </w:rPr>
      </w:pPr>
    </w:p>
    <w:p w14:paraId="6D3AC247"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PARÁGRAFO 2. Si el interesado insiste en que se radique la solicitud ante la Junta con documentación incompleta, antes de que se declare el</w:t>
      </w:r>
      <w:r w:rsidRPr="00DF0187">
        <w:rPr>
          <w:rFonts w:ascii="Arial" w:hAnsi="Arial" w:cs="Arial"/>
          <w:spacing w:val="-2"/>
          <w:sz w:val="22"/>
          <w:szCs w:val="22"/>
        </w:rPr>
        <w:t xml:space="preserve"> </w:t>
      </w:r>
      <w:r w:rsidRPr="00DF0187">
        <w:rPr>
          <w:rFonts w:ascii="Arial" w:hAnsi="Arial" w:cs="Arial"/>
          <w:sz w:val="22"/>
          <w:szCs w:val="22"/>
        </w:rPr>
        <w:t>desistimiento,</w:t>
      </w:r>
      <w:r w:rsidRPr="00DF0187">
        <w:rPr>
          <w:rFonts w:ascii="Arial" w:hAnsi="Arial" w:cs="Arial"/>
          <w:spacing w:val="-2"/>
          <w:sz w:val="22"/>
          <w:szCs w:val="22"/>
        </w:rPr>
        <w:t xml:space="preserve"> </w:t>
      </w:r>
      <w:r w:rsidRPr="00DF0187">
        <w:rPr>
          <w:rFonts w:ascii="Arial" w:hAnsi="Arial" w:cs="Arial"/>
          <w:sz w:val="22"/>
          <w:szCs w:val="22"/>
        </w:rPr>
        <w:t>se</w:t>
      </w:r>
      <w:r w:rsidRPr="00DF0187">
        <w:rPr>
          <w:rFonts w:ascii="Arial" w:hAnsi="Arial" w:cs="Arial"/>
          <w:spacing w:val="-2"/>
          <w:sz w:val="22"/>
          <w:szCs w:val="22"/>
        </w:rPr>
        <w:t xml:space="preserve"> </w:t>
      </w:r>
      <w:r w:rsidRPr="00DF0187">
        <w:rPr>
          <w:rFonts w:ascii="Arial" w:hAnsi="Arial" w:cs="Arial"/>
          <w:sz w:val="22"/>
          <w:szCs w:val="22"/>
        </w:rPr>
        <w:t>recibirá</w:t>
      </w:r>
      <w:r w:rsidRPr="00DF0187">
        <w:rPr>
          <w:rFonts w:ascii="Arial" w:hAnsi="Arial" w:cs="Arial"/>
          <w:spacing w:val="-1"/>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advertirá</w:t>
      </w:r>
      <w:r w:rsidRPr="00DF0187">
        <w:rPr>
          <w:rFonts w:ascii="Arial" w:hAnsi="Arial" w:cs="Arial"/>
          <w:spacing w:val="-2"/>
          <w:sz w:val="22"/>
          <w:szCs w:val="22"/>
        </w:rPr>
        <w:t xml:space="preserve"> </w:t>
      </w:r>
      <w:r w:rsidRPr="00DF0187">
        <w:rPr>
          <w:rFonts w:ascii="Arial" w:hAnsi="Arial" w:cs="Arial"/>
          <w:sz w:val="22"/>
          <w:szCs w:val="22"/>
        </w:rPr>
        <w:t>por</w:t>
      </w:r>
      <w:r w:rsidRPr="00DF0187">
        <w:rPr>
          <w:rFonts w:ascii="Arial" w:hAnsi="Arial" w:cs="Arial"/>
          <w:spacing w:val="-2"/>
          <w:sz w:val="22"/>
          <w:szCs w:val="22"/>
        </w:rPr>
        <w:t xml:space="preserve"> </w:t>
      </w:r>
      <w:r w:rsidRPr="00DF0187">
        <w:rPr>
          <w:rFonts w:ascii="Arial" w:hAnsi="Arial" w:cs="Arial"/>
          <w:sz w:val="22"/>
          <w:szCs w:val="22"/>
        </w:rPr>
        <w:t>escrito</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las</w:t>
      </w:r>
      <w:r w:rsidRPr="00DF0187">
        <w:rPr>
          <w:rFonts w:ascii="Arial" w:hAnsi="Arial" w:cs="Arial"/>
          <w:spacing w:val="-2"/>
          <w:sz w:val="22"/>
          <w:szCs w:val="22"/>
        </w:rPr>
        <w:t xml:space="preserve"> </w:t>
      </w:r>
      <w:r w:rsidRPr="00DF0187">
        <w:rPr>
          <w:rFonts w:ascii="Arial" w:hAnsi="Arial" w:cs="Arial"/>
          <w:sz w:val="22"/>
          <w:szCs w:val="22"/>
        </w:rPr>
        <w:t>consecuencias,</w:t>
      </w:r>
      <w:r w:rsidRPr="00DF0187">
        <w:rPr>
          <w:rFonts w:ascii="Arial" w:hAnsi="Arial" w:cs="Arial"/>
          <w:spacing w:val="-1"/>
          <w:sz w:val="22"/>
          <w:szCs w:val="22"/>
        </w:rPr>
        <w:t xml:space="preserve"> </w:t>
      </w:r>
      <w:r w:rsidRPr="00DF0187">
        <w:rPr>
          <w:rFonts w:ascii="Arial" w:hAnsi="Arial" w:cs="Arial"/>
          <w:sz w:val="22"/>
          <w:szCs w:val="22"/>
        </w:rPr>
        <w:t>dándole</w:t>
      </w:r>
      <w:r w:rsidRPr="00DF0187">
        <w:rPr>
          <w:rFonts w:ascii="Arial" w:hAnsi="Arial" w:cs="Arial"/>
          <w:spacing w:val="-3"/>
          <w:sz w:val="22"/>
          <w:szCs w:val="22"/>
        </w:rPr>
        <w:t xml:space="preserve"> </w:t>
      </w:r>
      <w:r w:rsidRPr="00DF0187">
        <w:rPr>
          <w:rFonts w:ascii="Arial" w:hAnsi="Arial" w:cs="Arial"/>
          <w:sz w:val="22"/>
          <w:szCs w:val="22"/>
        </w:rPr>
        <w:t>curso</w:t>
      </w:r>
      <w:r w:rsidRPr="00DF0187">
        <w:rPr>
          <w:rFonts w:ascii="Arial" w:hAnsi="Arial" w:cs="Arial"/>
          <w:spacing w:val="-1"/>
          <w:sz w:val="22"/>
          <w:szCs w:val="22"/>
        </w:rPr>
        <w:t xml:space="preserve"> </w:t>
      </w:r>
      <w:r w:rsidRPr="00DF0187">
        <w:rPr>
          <w:rFonts w:ascii="Arial" w:hAnsi="Arial" w:cs="Arial"/>
          <w:sz w:val="22"/>
          <w:szCs w:val="22"/>
        </w:rPr>
        <w:t>al</w:t>
      </w:r>
      <w:r w:rsidRPr="00DF0187">
        <w:rPr>
          <w:rFonts w:ascii="Arial" w:hAnsi="Arial" w:cs="Arial"/>
          <w:spacing w:val="-3"/>
          <w:sz w:val="22"/>
          <w:szCs w:val="22"/>
        </w:rPr>
        <w:t xml:space="preserve"> </w:t>
      </w:r>
      <w:r w:rsidRPr="00DF0187">
        <w:rPr>
          <w:rFonts w:ascii="Arial" w:hAnsi="Arial" w:cs="Arial"/>
          <w:sz w:val="22"/>
          <w:szCs w:val="22"/>
        </w:rPr>
        <w:t>procedimiento</w:t>
      </w:r>
      <w:r w:rsidRPr="00DF0187">
        <w:rPr>
          <w:rFonts w:ascii="Arial" w:hAnsi="Arial" w:cs="Arial"/>
          <w:spacing w:val="-2"/>
          <w:sz w:val="22"/>
          <w:szCs w:val="22"/>
        </w:rPr>
        <w:t xml:space="preserve"> </w:t>
      </w:r>
      <w:r w:rsidRPr="00DF0187">
        <w:rPr>
          <w:rFonts w:ascii="Arial" w:hAnsi="Arial" w:cs="Arial"/>
          <w:sz w:val="22"/>
          <w:szCs w:val="22"/>
        </w:rPr>
        <w:t>ante</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respectiva</w:t>
      </w:r>
      <w:r w:rsidRPr="00DF0187">
        <w:rPr>
          <w:rFonts w:ascii="Arial" w:hAnsi="Arial" w:cs="Arial"/>
          <w:spacing w:val="-1"/>
          <w:sz w:val="22"/>
          <w:szCs w:val="22"/>
        </w:rPr>
        <w:t xml:space="preserve"> </w:t>
      </w:r>
      <w:r w:rsidRPr="00DF0187">
        <w:rPr>
          <w:rFonts w:ascii="Arial" w:hAnsi="Arial" w:cs="Arial"/>
          <w:sz w:val="22"/>
          <w:szCs w:val="22"/>
        </w:rPr>
        <w:t>Junta.</w:t>
      </w:r>
    </w:p>
    <w:p w14:paraId="6D3AC249" w14:textId="77777777" w:rsidR="00BD2315" w:rsidRPr="00DF0187" w:rsidRDefault="00BD2315" w:rsidP="0092709F">
      <w:pPr>
        <w:pStyle w:val="Textoindependiente"/>
        <w:jc w:val="both"/>
        <w:rPr>
          <w:rFonts w:ascii="Arial" w:hAnsi="Arial" w:cs="Arial"/>
          <w:sz w:val="22"/>
          <w:szCs w:val="22"/>
        </w:rPr>
      </w:pPr>
    </w:p>
    <w:p w14:paraId="6D3AC24A"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PARÁGRAFO 3. Cuando exista desistimiento de la solicitud de conformidad con el presente artículo, en las Juntas Regionales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y la Junta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se devolverá a los solicitantes el valor de los honorarios de los integrantes de la Junta, descontando el porcentaje de administración, de conformidad con lo establecido en el presente capítulo.</w:t>
      </w:r>
    </w:p>
    <w:p w14:paraId="6D3AC24C" w14:textId="77777777" w:rsidR="00BD2315" w:rsidRPr="00DF0187" w:rsidRDefault="00BD2315" w:rsidP="0092709F">
      <w:pPr>
        <w:pStyle w:val="Textoindependiente"/>
        <w:jc w:val="both"/>
        <w:rPr>
          <w:rFonts w:ascii="Arial" w:hAnsi="Arial" w:cs="Arial"/>
          <w:sz w:val="22"/>
          <w:szCs w:val="22"/>
        </w:rPr>
      </w:pPr>
    </w:p>
    <w:p w14:paraId="6D3AC24D"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PARÁGRAFO 4. Conforme al artículo 142 del Decreto Ley 19 de 2012 o la norma que lo sustituya,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adiciones, cuando las Entidades Promotoras de Salud </w:t>
      </w:r>
      <w:proofErr w:type="spellStart"/>
      <w:r w:rsidRPr="00DF0187">
        <w:rPr>
          <w:rFonts w:ascii="Arial" w:hAnsi="Arial" w:cs="Arial"/>
          <w:sz w:val="22"/>
          <w:szCs w:val="22"/>
        </w:rPr>
        <w:t>caliﬁquen</w:t>
      </w:r>
      <w:proofErr w:type="spellEnd"/>
      <w:r w:rsidRPr="00DF0187">
        <w:rPr>
          <w:rFonts w:ascii="Arial" w:hAnsi="Arial" w:cs="Arial"/>
          <w:sz w:val="22"/>
          <w:szCs w:val="22"/>
        </w:rPr>
        <w:t xml:space="preserve"> origen común en primera oportunidad, y se presente controversias por parte del trabajador, la Empresa Promotora de Salud deberá solicitar a la Administradora del Fondo de Pensiones o Administradora del Régimen de Prima Media, según corresponda, que efectúe el pago anticipado, para que la Entidad Promotora de Salud pueda remitir expediente en el término de cinco (5) días ante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copia de la consignación.</w:t>
      </w:r>
    </w:p>
    <w:p w14:paraId="6D3AC24F" w14:textId="77777777" w:rsidR="00BD2315" w:rsidRPr="00DF0187" w:rsidRDefault="00BD2315" w:rsidP="0092709F">
      <w:pPr>
        <w:pStyle w:val="Textoindependiente"/>
        <w:jc w:val="both"/>
        <w:rPr>
          <w:rFonts w:ascii="Arial" w:hAnsi="Arial" w:cs="Arial"/>
          <w:sz w:val="22"/>
          <w:szCs w:val="22"/>
        </w:rPr>
      </w:pPr>
    </w:p>
    <w:p w14:paraId="6D3AC250" w14:textId="77777777" w:rsidR="00BD2315" w:rsidRPr="00DF0187" w:rsidRDefault="00A97C5D" w:rsidP="0092709F">
      <w:pPr>
        <w:pStyle w:val="Textoindependiente"/>
        <w:jc w:val="both"/>
        <w:rPr>
          <w:rFonts w:ascii="Arial" w:hAnsi="Arial" w:cs="Arial"/>
          <w:sz w:val="22"/>
          <w:szCs w:val="22"/>
        </w:rPr>
      </w:pPr>
      <w:r w:rsidRPr="00DF0187">
        <w:rPr>
          <w:rFonts w:ascii="Arial" w:hAnsi="Arial" w:cs="Arial"/>
          <w:sz w:val="22"/>
          <w:szCs w:val="22"/>
        </w:rPr>
        <w:t xml:space="preserve">En el caso que la Empresa Promotora de Salud remita el expediente y le falte la copia de la consignación de los honorarios a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se procederá de conformidad con el presente artículo.</w:t>
      </w:r>
    </w:p>
    <w:p w14:paraId="6D3AC252" w14:textId="77777777" w:rsidR="00BD2315" w:rsidRPr="00DF0187" w:rsidRDefault="00BD2315" w:rsidP="0092709F">
      <w:pPr>
        <w:pStyle w:val="Textoindependiente"/>
        <w:jc w:val="both"/>
        <w:rPr>
          <w:rFonts w:ascii="Arial" w:hAnsi="Arial" w:cs="Arial"/>
          <w:sz w:val="22"/>
          <w:szCs w:val="22"/>
        </w:rPr>
      </w:pPr>
    </w:p>
    <w:p w14:paraId="0D4D6631" w14:textId="3C119530" w:rsidR="000D6D48"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5. En el caso que por una misma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dada a una persona en primera oportunidad, sean radicadas controversias por diferentes solicitantes el valor de los honorarios de la Junta, será cancelado por estas de manera proporcional, correspondiéndole a la Junta realizar la devolución de los dineros a que haya lugar también de manera proporcional de acuerdo al número de solicitantes.</w:t>
      </w:r>
    </w:p>
    <w:p w14:paraId="5237A714" w14:textId="77777777" w:rsidR="00E53999" w:rsidRDefault="00E53999" w:rsidP="000D6D48">
      <w:pPr>
        <w:pStyle w:val="Textoindependiente"/>
        <w:jc w:val="both"/>
        <w:rPr>
          <w:rFonts w:ascii="Arial" w:hAnsi="Arial" w:cs="Arial"/>
          <w:sz w:val="22"/>
          <w:szCs w:val="22"/>
        </w:rPr>
      </w:pPr>
    </w:p>
    <w:p w14:paraId="6D3AC258" w14:textId="06B29D69"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2.2.5.1.30. </w:t>
      </w:r>
      <w:r w:rsidRPr="00DF0187">
        <w:rPr>
          <w:rFonts w:ascii="Arial" w:hAnsi="Arial" w:cs="Arial"/>
          <w:i/>
          <w:sz w:val="22"/>
          <w:szCs w:val="22"/>
        </w:rPr>
        <w:t xml:space="preserve">Prohibición de realizar y allegar doble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ante las Juntas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Ningún expediente debe llegar con doble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a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en caso de encontrar dicha situación la JUNTA deberá informarlo a la autoridad competente para que se investigue a la entidad que realizó la segunda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y se impongan sanciones por esta anomalía. En</w:t>
      </w:r>
      <w:r w:rsidRPr="00DF0187">
        <w:rPr>
          <w:rFonts w:ascii="Arial" w:hAnsi="Arial" w:cs="Arial"/>
          <w:spacing w:val="-3"/>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caso</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las</w:t>
      </w:r>
      <w:r w:rsidRPr="00DF0187">
        <w:rPr>
          <w:rFonts w:ascii="Arial" w:hAnsi="Arial" w:cs="Arial"/>
          <w:spacing w:val="-2"/>
          <w:sz w:val="22"/>
          <w:szCs w:val="22"/>
        </w:rPr>
        <w:t xml:space="preserve"> </w:t>
      </w:r>
      <w:r w:rsidRPr="00DF0187">
        <w:rPr>
          <w:rFonts w:ascii="Arial" w:hAnsi="Arial" w:cs="Arial"/>
          <w:sz w:val="22"/>
          <w:szCs w:val="22"/>
        </w:rPr>
        <w:t>Administradoras</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Riesgos</w:t>
      </w:r>
      <w:r w:rsidRPr="00DF0187">
        <w:rPr>
          <w:rFonts w:ascii="Arial" w:hAnsi="Arial" w:cs="Arial"/>
          <w:spacing w:val="-2"/>
          <w:sz w:val="22"/>
          <w:szCs w:val="22"/>
        </w:rPr>
        <w:t xml:space="preserve"> </w:t>
      </w:r>
      <w:r w:rsidRPr="00DF0187">
        <w:rPr>
          <w:rFonts w:ascii="Arial" w:hAnsi="Arial" w:cs="Arial"/>
          <w:sz w:val="22"/>
          <w:szCs w:val="22"/>
        </w:rPr>
        <w:t>Laborales</w:t>
      </w:r>
      <w:r w:rsidRPr="00DF0187">
        <w:rPr>
          <w:rFonts w:ascii="Arial" w:hAnsi="Arial" w:cs="Arial"/>
          <w:spacing w:val="-2"/>
          <w:sz w:val="22"/>
          <w:szCs w:val="22"/>
        </w:rPr>
        <w:t xml:space="preserve"> </w:t>
      </w:r>
      <w:r w:rsidRPr="00DF0187">
        <w:rPr>
          <w:rFonts w:ascii="Arial" w:hAnsi="Arial" w:cs="Arial"/>
          <w:sz w:val="22"/>
          <w:szCs w:val="22"/>
        </w:rPr>
        <w:t>se</w:t>
      </w:r>
      <w:r w:rsidRPr="00DF0187">
        <w:rPr>
          <w:rFonts w:ascii="Arial" w:hAnsi="Arial" w:cs="Arial"/>
          <w:spacing w:val="-2"/>
          <w:sz w:val="22"/>
          <w:szCs w:val="22"/>
        </w:rPr>
        <w:t xml:space="preserve"> </w:t>
      </w:r>
      <w:r w:rsidRPr="00DF0187">
        <w:rPr>
          <w:rFonts w:ascii="Arial" w:hAnsi="Arial" w:cs="Arial"/>
          <w:sz w:val="22"/>
          <w:szCs w:val="22"/>
        </w:rPr>
        <w:t>informará</w:t>
      </w:r>
      <w:r w:rsidRPr="00DF0187">
        <w:rPr>
          <w:rFonts w:ascii="Arial" w:hAnsi="Arial" w:cs="Arial"/>
          <w:spacing w:val="-1"/>
          <w:sz w:val="22"/>
          <w:szCs w:val="22"/>
        </w:rPr>
        <w:t xml:space="preserve"> </w:t>
      </w:r>
      <w:r w:rsidRPr="00DF0187">
        <w:rPr>
          <w:rFonts w:ascii="Arial" w:hAnsi="Arial" w:cs="Arial"/>
          <w:sz w:val="22"/>
          <w:szCs w:val="22"/>
        </w:rPr>
        <w:t>a</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Dirección</w:t>
      </w:r>
      <w:r w:rsidRPr="00DF0187">
        <w:rPr>
          <w:rFonts w:ascii="Arial" w:hAnsi="Arial" w:cs="Arial"/>
          <w:spacing w:val="-1"/>
          <w:sz w:val="22"/>
          <w:szCs w:val="22"/>
        </w:rPr>
        <w:t xml:space="preserve"> </w:t>
      </w:r>
      <w:r w:rsidRPr="00DF0187">
        <w:rPr>
          <w:rFonts w:ascii="Arial" w:hAnsi="Arial" w:cs="Arial"/>
          <w:sz w:val="22"/>
          <w:szCs w:val="22"/>
        </w:rPr>
        <w:t>Territorial</w:t>
      </w:r>
      <w:r w:rsidRPr="00DF0187">
        <w:rPr>
          <w:rFonts w:ascii="Arial" w:hAnsi="Arial" w:cs="Arial"/>
          <w:spacing w:val="-3"/>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Ministerio</w:t>
      </w:r>
      <w:r w:rsidRPr="00DF0187">
        <w:rPr>
          <w:rFonts w:ascii="Arial" w:hAnsi="Arial" w:cs="Arial"/>
          <w:spacing w:val="-2"/>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Trabajo</w:t>
      </w:r>
      <w:r w:rsidRPr="00DF0187">
        <w:rPr>
          <w:rFonts w:ascii="Arial" w:hAnsi="Arial" w:cs="Arial"/>
          <w:spacing w:val="-3"/>
          <w:sz w:val="22"/>
          <w:szCs w:val="22"/>
        </w:rPr>
        <w:t xml:space="preserve"> </w:t>
      </w:r>
      <w:r w:rsidRPr="00DF0187">
        <w:rPr>
          <w:rFonts w:ascii="Arial" w:hAnsi="Arial" w:cs="Arial"/>
          <w:sz w:val="22"/>
          <w:szCs w:val="22"/>
        </w:rPr>
        <w:t>correspondiente.</w:t>
      </w:r>
    </w:p>
    <w:p w14:paraId="6D3AC259" w14:textId="77777777" w:rsidR="00BD2315" w:rsidRPr="00DF0187" w:rsidRDefault="00BD2315" w:rsidP="000D6D48">
      <w:pPr>
        <w:pStyle w:val="Textoindependiente"/>
        <w:jc w:val="both"/>
        <w:rPr>
          <w:rFonts w:ascii="Arial" w:hAnsi="Arial" w:cs="Arial"/>
          <w:sz w:val="22"/>
          <w:szCs w:val="22"/>
        </w:rPr>
      </w:pPr>
    </w:p>
    <w:p w14:paraId="6D3AC25B"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En el caso que la controversia se hubiera presentado por la primera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la Junta entrará a dar trámite a la solicitud de conformidad con lo establecido el presente capítulo. Si por el contrario la controversia se hubiera presentado por la segunda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la Junta no emitirá dictamen sino procederá a devolver el expediente de </w:t>
      </w:r>
      <w:r w:rsidRPr="00DF0187">
        <w:rPr>
          <w:rFonts w:ascii="Arial" w:hAnsi="Arial" w:cs="Arial"/>
          <w:sz w:val="22"/>
          <w:szCs w:val="22"/>
        </w:rPr>
        <w:lastRenderedPageBreak/>
        <w:t>conformidad con lo establecido en el artículo denominado devolución de expedientes, correspondiente al 2.2.5.1.31 del presente Decreto.</w:t>
      </w:r>
    </w:p>
    <w:p w14:paraId="6D3AC260" w14:textId="77777777" w:rsidR="00BD2315" w:rsidRPr="00DF0187" w:rsidRDefault="00BD2315" w:rsidP="000D6D48">
      <w:pPr>
        <w:pStyle w:val="Textoindependiente"/>
        <w:jc w:val="both"/>
        <w:rPr>
          <w:rFonts w:ascii="Arial" w:hAnsi="Arial" w:cs="Arial"/>
          <w:i/>
          <w:sz w:val="22"/>
          <w:szCs w:val="22"/>
        </w:rPr>
      </w:pPr>
    </w:p>
    <w:p w14:paraId="6D3AC261"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2.2.5.1.31. </w:t>
      </w:r>
      <w:r w:rsidRPr="00DF0187">
        <w:rPr>
          <w:rFonts w:ascii="Arial" w:hAnsi="Arial" w:cs="Arial"/>
          <w:i/>
          <w:sz w:val="22"/>
          <w:szCs w:val="22"/>
        </w:rPr>
        <w:t xml:space="preserve">Devolución de expedientes. </w:t>
      </w:r>
      <w:r w:rsidRPr="00DF0187">
        <w:rPr>
          <w:rFonts w:ascii="Arial" w:hAnsi="Arial" w:cs="Arial"/>
          <w:sz w:val="22"/>
          <w:szCs w:val="22"/>
        </w:rPr>
        <w:t xml:space="preserve">Una vez llevado a cabo el procedimiento establecido en el artículo denominado solicitudes incompletas, correspondiente al 2.2.5.1.29. del presente Decreto, ante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y recibido el expediente, los integrantes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con base en la revisión de los documentos allegados con la solicitud, devolverán el mismo sin dictamen si encuentra lo siguiente:</w:t>
      </w:r>
    </w:p>
    <w:p w14:paraId="6D3AC263" w14:textId="77777777" w:rsidR="00BD2315" w:rsidRPr="00DF0187" w:rsidRDefault="00BD2315" w:rsidP="000D6D48">
      <w:pPr>
        <w:pStyle w:val="Textoindependiente"/>
        <w:jc w:val="both"/>
        <w:rPr>
          <w:rFonts w:ascii="Arial" w:hAnsi="Arial" w:cs="Arial"/>
          <w:sz w:val="22"/>
          <w:szCs w:val="22"/>
        </w:rPr>
      </w:pPr>
    </w:p>
    <w:p w14:paraId="6D3AC264" w14:textId="77777777" w:rsidR="00BD2315" w:rsidRPr="00DF0187" w:rsidRDefault="00A97C5D" w:rsidP="000D6D48">
      <w:pPr>
        <w:pStyle w:val="Prrafodelista"/>
        <w:numPr>
          <w:ilvl w:val="0"/>
          <w:numId w:val="129"/>
        </w:numPr>
        <w:tabs>
          <w:tab w:val="left" w:pos="294"/>
        </w:tabs>
        <w:ind w:left="0" w:firstLine="0"/>
        <w:jc w:val="both"/>
        <w:rPr>
          <w:rFonts w:ascii="Arial" w:hAnsi="Arial" w:cs="Arial"/>
        </w:rPr>
      </w:pPr>
      <w:r w:rsidRPr="00DF0187">
        <w:rPr>
          <w:rFonts w:ascii="Arial" w:hAnsi="Arial" w:cs="Arial"/>
        </w:rPr>
        <w:t xml:space="preserve">Cuando no obre en el expediente evidencia de que las partes interesadas fueron informadas, comunicadas o </w:t>
      </w:r>
      <w:proofErr w:type="spellStart"/>
      <w:r w:rsidRPr="00DF0187">
        <w:rPr>
          <w:rFonts w:ascii="Arial" w:hAnsi="Arial" w:cs="Arial"/>
        </w:rPr>
        <w:t>notiﬁcadas</w:t>
      </w:r>
      <w:proofErr w:type="spellEnd"/>
      <w:r w:rsidRPr="00DF0187">
        <w:rPr>
          <w:rFonts w:ascii="Arial" w:hAnsi="Arial" w:cs="Arial"/>
        </w:rPr>
        <w:t xml:space="preserve"> de la </w:t>
      </w:r>
      <w:proofErr w:type="spellStart"/>
      <w:r w:rsidRPr="00DF0187">
        <w:rPr>
          <w:rFonts w:ascii="Arial" w:hAnsi="Arial" w:cs="Arial"/>
        </w:rPr>
        <w:t>caliﬁcación</w:t>
      </w:r>
      <w:proofErr w:type="spellEnd"/>
      <w:r w:rsidRPr="00DF0187">
        <w:rPr>
          <w:rFonts w:ascii="Arial" w:hAnsi="Arial" w:cs="Arial"/>
        </w:rPr>
        <w:t xml:space="preserve"> en primera oportunidad, siendo reportada esta anomalía a las autoridades para la investigación y sanciones</w:t>
      </w:r>
      <w:r w:rsidRPr="00DF0187">
        <w:rPr>
          <w:rFonts w:ascii="Arial" w:hAnsi="Arial" w:cs="Arial"/>
          <w:spacing w:val="-22"/>
        </w:rPr>
        <w:t xml:space="preserve"> </w:t>
      </w:r>
      <w:r w:rsidRPr="00DF0187">
        <w:rPr>
          <w:rFonts w:ascii="Arial" w:hAnsi="Arial" w:cs="Arial"/>
        </w:rPr>
        <w:t>correspondientes.</w:t>
      </w:r>
    </w:p>
    <w:p w14:paraId="6D3AC266" w14:textId="77777777" w:rsidR="00BD2315" w:rsidRPr="00DF0187" w:rsidRDefault="00BD2315" w:rsidP="000D6D48">
      <w:pPr>
        <w:pStyle w:val="Textoindependiente"/>
        <w:jc w:val="both"/>
        <w:rPr>
          <w:rFonts w:ascii="Arial" w:hAnsi="Arial" w:cs="Arial"/>
          <w:sz w:val="22"/>
          <w:szCs w:val="22"/>
        </w:rPr>
      </w:pPr>
    </w:p>
    <w:p w14:paraId="6D3AC267" w14:textId="77777777" w:rsidR="00BD2315" w:rsidRPr="00DF0187" w:rsidRDefault="00A97C5D" w:rsidP="000D6D48">
      <w:pPr>
        <w:pStyle w:val="Prrafodelista"/>
        <w:numPr>
          <w:ilvl w:val="0"/>
          <w:numId w:val="129"/>
        </w:numPr>
        <w:tabs>
          <w:tab w:val="left" w:pos="294"/>
        </w:tabs>
        <w:ind w:left="0" w:firstLine="0"/>
        <w:jc w:val="both"/>
        <w:rPr>
          <w:rFonts w:ascii="Arial" w:hAnsi="Arial" w:cs="Arial"/>
        </w:rPr>
      </w:pPr>
      <w:r w:rsidRPr="00DF0187">
        <w:rPr>
          <w:rFonts w:ascii="Arial" w:hAnsi="Arial" w:cs="Arial"/>
        </w:rPr>
        <w:t xml:space="preserve">Al encontrar que la </w:t>
      </w:r>
      <w:proofErr w:type="spellStart"/>
      <w:r w:rsidRPr="00DF0187">
        <w:rPr>
          <w:rFonts w:ascii="Arial" w:hAnsi="Arial" w:cs="Arial"/>
        </w:rPr>
        <w:t>caliﬁcación</w:t>
      </w:r>
      <w:proofErr w:type="spellEnd"/>
      <w:r w:rsidRPr="00DF0187">
        <w:rPr>
          <w:rFonts w:ascii="Arial" w:hAnsi="Arial" w:cs="Arial"/>
        </w:rPr>
        <w:t xml:space="preserve"> en primera oportunidad sobre el origen de la contingencia y pérdida de capacidad laboral y el grado de invalidez no cuenta con los nombres y </w:t>
      </w:r>
      <w:proofErr w:type="spellStart"/>
      <w:r w:rsidRPr="00DF0187">
        <w:rPr>
          <w:rFonts w:ascii="Arial" w:hAnsi="Arial" w:cs="Arial"/>
        </w:rPr>
        <w:t>ﬁrmas</w:t>
      </w:r>
      <w:proofErr w:type="spellEnd"/>
      <w:r w:rsidRPr="00DF0187">
        <w:rPr>
          <w:rFonts w:ascii="Arial" w:hAnsi="Arial" w:cs="Arial"/>
        </w:rPr>
        <w:t xml:space="preserve"> de las personas que conformaron el equipo interdisciplinario para emitirla, de conformidad con los artículos 2.2.5.1.26. y 2.2.5.1.27. del presente</w:t>
      </w:r>
      <w:r w:rsidRPr="00DF0187">
        <w:rPr>
          <w:rFonts w:ascii="Arial" w:hAnsi="Arial" w:cs="Arial"/>
          <w:spacing w:val="-8"/>
        </w:rPr>
        <w:t xml:space="preserve"> </w:t>
      </w:r>
      <w:r w:rsidRPr="00DF0187">
        <w:rPr>
          <w:rFonts w:ascii="Arial" w:hAnsi="Arial" w:cs="Arial"/>
        </w:rPr>
        <w:t>Decreto.</w:t>
      </w:r>
    </w:p>
    <w:p w14:paraId="6D3AC269" w14:textId="77777777" w:rsidR="00BD2315" w:rsidRPr="00DF0187" w:rsidRDefault="00BD2315" w:rsidP="000D6D48">
      <w:pPr>
        <w:pStyle w:val="Textoindependiente"/>
        <w:jc w:val="both"/>
        <w:rPr>
          <w:rFonts w:ascii="Arial" w:hAnsi="Arial" w:cs="Arial"/>
          <w:sz w:val="22"/>
          <w:szCs w:val="22"/>
        </w:rPr>
      </w:pPr>
    </w:p>
    <w:p w14:paraId="6D3AC26A" w14:textId="77777777" w:rsidR="00BD2315" w:rsidRPr="00DF0187" w:rsidRDefault="00A97C5D" w:rsidP="000D6D48">
      <w:pPr>
        <w:pStyle w:val="Prrafodelista"/>
        <w:numPr>
          <w:ilvl w:val="0"/>
          <w:numId w:val="129"/>
        </w:numPr>
        <w:tabs>
          <w:tab w:val="left" w:pos="294"/>
        </w:tabs>
        <w:ind w:left="0" w:firstLine="0"/>
        <w:jc w:val="both"/>
        <w:rPr>
          <w:rFonts w:ascii="Arial" w:hAnsi="Arial" w:cs="Arial"/>
        </w:rPr>
      </w:pPr>
      <w:r w:rsidRPr="00DF0187">
        <w:rPr>
          <w:rFonts w:ascii="Arial" w:hAnsi="Arial" w:cs="Arial"/>
        </w:rPr>
        <w:t xml:space="preserve">Cuando la </w:t>
      </w:r>
      <w:proofErr w:type="spellStart"/>
      <w:r w:rsidRPr="00DF0187">
        <w:rPr>
          <w:rFonts w:ascii="Arial" w:hAnsi="Arial" w:cs="Arial"/>
        </w:rPr>
        <w:t>caliﬁcación</w:t>
      </w:r>
      <w:proofErr w:type="spellEnd"/>
      <w:r w:rsidRPr="00DF0187">
        <w:rPr>
          <w:rFonts w:ascii="Arial" w:hAnsi="Arial" w:cs="Arial"/>
        </w:rPr>
        <w:t xml:space="preserve"> que se controvierte no contenga al mismo tiempo la </w:t>
      </w:r>
      <w:proofErr w:type="spellStart"/>
      <w:r w:rsidRPr="00DF0187">
        <w:rPr>
          <w:rFonts w:ascii="Arial" w:hAnsi="Arial" w:cs="Arial"/>
        </w:rPr>
        <w:t>deﬁnición</w:t>
      </w:r>
      <w:proofErr w:type="spellEnd"/>
      <w:r w:rsidRPr="00DF0187">
        <w:rPr>
          <w:rFonts w:ascii="Arial" w:hAnsi="Arial" w:cs="Arial"/>
        </w:rPr>
        <w:t xml:space="preserve"> del origen y la pérdida de capacidad laboral junto con</w:t>
      </w:r>
      <w:r w:rsidRPr="00DF0187">
        <w:rPr>
          <w:rFonts w:ascii="Arial" w:hAnsi="Arial" w:cs="Arial"/>
          <w:spacing w:val="-2"/>
        </w:rPr>
        <w:t xml:space="preserve"> </w:t>
      </w:r>
      <w:r w:rsidRPr="00DF0187">
        <w:rPr>
          <w:rFonts w:ascii="Arial" w:hAnsi="Arial" w:cs="Arial"/>
        </w:rPr>
        <w:t>su</w:t>
      </w:r>
      <w:r w:rsidRPr="00DF0187">
        <w:rPr>
          <w:rFonts w:ascii="Arial" w:hAnsi="Arial" w:cs="Arial"/>
          <w:spacing w:val="-1"/>
        </w:rPr>
        <w:t xml:space="preserve"> </w:t>
      </w:r>
      <w:r w:rsidRPr="00DF0187">
        <w:rPr>
          <w:rFonts w:ascii="Arial" w:hAnsi="Arial" w:cs="Arial"/>
        </w:rPr>
        <w:t>fecha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estructuración</w:t>
      </w:r>
      <w:r w:rsidRPr="00DF0187">
        <w:rPr>
          <w:rFonts w:ascii="Arial" w:hAnsi="Arial" w:cs="Arial"/>
          <w:spacing w:val="-1"/>
        </w:rPr>
        <w:t xml:space="preserve"> </w:t>
      </w:r>
      <w:r w:rsidRPr="00DF0187">
        <w:rPr>
          <w:rFonts w:ascii="Arial" w:hAnsi="Arial" w:cs="Arial"/>
        </w:rPr>
        <w:t>si</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porcentaje</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este</w:t>
      </w:r>
      <w:r w:rsidRPr="00DF0187">
        <w:rPr>
          <w:rFonts w:ascii="Arial" w:hAnsi="Arial" w:cs="Arial"/>
          <w:spacing w:val="-1"/>
        </w:rPr>
        <w:t xml:space="preserve"> </w:t>
      </w:r>
      <w:r w:rsidRPr="00DF0187">
        <w:rPr>
          <w:rFonts w:ascii="Arial" w:hAnsi="Arial" w:cs="Arial"/>
        </w:rPr>
        <w:t>último</w:t>
      </w:r>
      <w:r w:rsidRPr="00DF0187">
        <w:rPr>
          <w:rFonts w:ascii="Arial" w:hAnsi="Arial" w:cs="Arial"/>
          <w:spacing w:val="-2"/>
        </w:rPr>
        <w:t xml:space="preserve"> </w:t>
      </w:r>
      <w:r w:rsidRPr="00DF0187">
        <w:rPr>
          <w:rFonts w:ascii="Arial" w:hAnsi="Arial" w:cs="Arial"/>
        </w:rPr>
        <w:t>es</w:t>
      </w:r>
      <w:r w:rsidRPr="00DF0187">
        <w:rPr>
          <w:rFonts w:ascii="Arial" w:hAnsi="Arial" w:cs="Arial"/>
          <w:spacing w:val="-2"/>
        </w:rPr>
        <w:t xml:space="preserve"> </w:t>
      </w:r>
      <w:r w:rsidRPr="00DF0187">
        <w:rPr>
          <w:rFonts w:ascii="Arial" w:hAnsi="Arial" w:cs="Arial"/>
        </w:rPr>
        <w:t>mayor</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cero</w:t>
      </w:r>
      <w:r w:rsidRPr="00DF0187">
        <w:rPr>
          <w:rFonts w:ascii="Arial" w:hAnsi="Arial" w:cs="Arial"/>
          <w:spacing w:val="-1"/>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ciento</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pérdida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capacidad</w:t>
      </w:r>
      <w:r w:rsidRPr="00DF0187">
        <w:rPr>
          <w:rFonts w:ascii="Arial" w:hAnsi="Arial" w:cs="Arial"/>
          <w:spacing w:val="-1"/>
        </w:rPr>
        <w:t xml:space="preserve"> </w:t>
      </w:r>
      <w:r w:rsidRPr="00DF0187">
        <w:rPr>
          <w:rFonts w:ascii="Arial" w:hAnsi="Arial" w:cs="Arial"/>
        </w:rPr>
        <w:t>laboral</w:t>
      </w:r>
      <w:r w:rsidRPr="00DF0187">
        <w:rPr>
          <w:rFonts w:ascii="Arial" w:hAnsi="Arial" w:cs="Arial"/>
          <w:spacing w:val="-2"/>
        </w:rPr>
        <w:t xml:space="preserve"> </w:t>
      </w:r>
      <w:r w:rsidRPr="00DF0187">
        <w:rPr>
          <w:rFonts w:ascii="Arial" w:hAnsi="Arial" w:cs="Arial"/>
        </w:rPr>
        <w:t>(0%).</w:t>
      </w:r>
    </w:p>
    <w:p w14:paraId="6D3AC26C" w14:textId="77777777" w:rsidR="00BD2315" w:rsidRPr="00DF0187" w:rsidRDefault="00BD2315" w:rsidP="000D6D48">
      <w:pPr>
        <w:pStyle w:val="Textoindependiente"/>
        <w:jc w:val="both"/>
        <w:rPr>
          <w:rFonts w:ascii="Arial" w:hAnsi="Arial" w:cs="Arial"/>
          <w:sz w:val="22"/>
          <w:szCs w:val="22"/>
        </w:rPr>
      </w:pPr>
    </w:p>
    <w:p w14:paraId="6D3AC26D" w14:textId="77777777" w:rsidR="00BD2315" w:rsidRPr="00DF0187" w:rsidRDefault="00A97C5D" w:rsidP="000D6D48">
      <w:pPr>
        <w:pStyle w:val="Prrafodelista"/>
        <w:numPr>
          <w:ilvl w:val="0"/>
          <w:numId w:val="129"/>
        </w:numPr>
        <w:tabs>
          <w:tab w:val="left" w:pos="294"/>
        </w:tabs>
        <w:ind w:left="0" w:firstLine="0"/>
        <w:jc w:val="both"/>
        <w:rPr>
          <w:rFonts w:ascii="Arial" w:hAnsi="Arial" w:cs="Arial"/>
        </w:rPr>
      </w:pPr>
      <w:r w:rsidRPr="00DF0187">
        <w:rPr>
          <w:rFonts w:ascii="Arial" w:hAnsi="Arial" w:cs="Arial"/>
        </w:rPr>
        <w:t xml:space="preserve">Al encontrar la Junta que en la primera oportunidad las partes interesadas o el </w:t>
      </w:r>
      <w:proofErr w:type="spellStart"/>
      <w:r w:rsidRPr="00DF0187">
        <w:rPr>
          <w:rFonts w:ascii="Arial" w:hAnsi="Arial" w:cs="Arial"/>
        </w:rPr>
        <w:t>caliﬁcado</w:t>
      </w:r>
      <w:proofErr w:type="spellEnd"/>
      <w:r w:rsidRPr="00DF0187">
        <w:rPr>
          <w:rFonts w:ascii="Arial" w:hAnsi="Arial" w:cs="Arial"/>
        </w:rPr>
        <w:t xml:space="preserve">, presentaron la o las inconformidades o controversias por fuera de los diez (10) días establecidos en el artículo 142 del Decreto Ley 19 de 2012 o la norma que lo sustituya, </w:t>
      </w:r>
      <w:proofErr w:type="spellStart"/>
      <w:r w:rsidRPr="00DF0187">
        <w:rPr>
          <w:rFonts w:ascii="Arial" w:hAnsi="Arial" w:cs="Arial"/>
        </w:rPr>
        <w:t>modiﬁque</w:t>
      </w:r>
      <w:proofErr w:type="spellEnd"/>
      <w:r w:rsidRPr="00DF0187">
        <w:rPr>
          <w:rFonts w:ascii="Arial" w:hAnsi="Arial" w:cs="Arial"/>
        </w:rPr>
        <w:t xml:space="preserve"> o adicione, por cuanto dicha </w:t>
      </w:r>
      <w:proofErr w:type="spellStart"/>
      <w:r w:rsidRPr="00DF0187">
        <w:rPr>
          <w:rFonts w:ascii="Arial" w:hAnsi="Arial" w:cs="Arial"/>
        </w:rPr>
        <w:t>caliﬁcación</w:t>
      </w:r>
      <w:proofErr w:type="spellEnd"/>
      <w:r w:rsidRPr="00DF0187">
        <w:rPr>
          <w:rFonts w:ascii="Arial" w:hAnsi="Arial" w:cs="Arial"/>
        </w:rPr>
        <w:t xml:space="preserve"> ya se encuentra en </w:t>
      </w:r>
      <w:proofErr w:type="spellStart"/>
      <w:r w:rsidRPr="00DF0187">
        <w:rPr>
          <w:rFonts w:ascii="Arial" w:hAnsi="Arial" w:cs="Arial"/>
        </w:rPr>
        <w:t>ﬁrme</w:t>
      </w:r>
      <w:proofErr w:type="spellEnd"/>
      <w:r w:rsidRPr="00DF0187">
        <w:rPr>
          <w:rFonts w:ascii="Arial" w:hAnsi="Arial" w:cs="Arial"/>
        </w:rPr>
        <w:t xml:space="preserve"> y solo procedería la reclamación ante la justicia laboral ordinaria. Siendo no subsanable esta causal de</w:t>
      </w:r>
      <w:r w:rsidRPr="00DF0187">
        <w:rPr>
          <w:rFonts w:ascii="Arial" w:hAnsi="Arial" w:cs="Arial"/>
          <w:spacing w:val="-6"/>
        </w:rPr>
        <w:t xml:space="preserve"> </w:t>
      </w:r>
      <w:r w:rsidRPr="00DF0187">
        <w:rPr>
          <w:rFonts w:ascii="Arial" w:hAnsi="Arial" w:cs="Arial"/>
        </w:rPr>
        <w:t>devolución.</w:t>
      </w:r>
    </w:p>
    <w:p w14:paraId="6D3AC26F" w14:textId="77777777" w:rsidR="00BD2315" w:rsidRPr="00DF0187" w:rsidRDefault="00BD2315" w:rsidP="000D6D48">
      <w:pPr>
        <w:pStyle w:val="Textoindependiente"/>
        <w:jc w:val="both"/>
        <w:rPr>
          <w:rFonts w:ascii="Arial" w:hAnsi="Arial" w:cs="Arial"/>
          <w:sz w:val="22"/>
          <w:szCs w:val="22"/>
        </w:rPr>
      </w:pPr>
    </w:p>
    <w:p w14:paraId="6D3AC270" w14:textId="77777777" w:rsidR="00BD2315" w:rsidRPr="00DF0187" w:rsidRDefault="00A97C5D" w:rsidP="000D6D48">
      <w:pPr>
        <w:pStyle w:val="Prrafodelista"/>
        <w:numPr>
          <w:ilvl w:val="0"/>
          <w:numId w:val="129"/>
        </w:numPr>
        <w:tabs>
          <w:tab w:val="left" w:pos="294"/>
        </w:tabs>
        <w:ind w:left="0" w:firstLine="0"/>
        <w:jc w:val="both"/>
        <w:rPr>
          <w:rFonts w:ascii="Arial" w:hAnsi="Arial" w:cs="Arial"/>
        </w:rPr>
      </w:pPr>
      <w:r w:rsidRPr="00DF0187">
        <w:rPr>
          <w:rFonts w:ascii="Arial" w:hAnsi="Arial" w:cs="Arial"/>
        </w:rPr>
        <w:t xml:space="preserve">Cuando exista </w:t>
      </w:r>
      <w:proofErr w:type="spellStart"/>
      <w:r w:rsidRPr="00DF0187">
        <w:rPr>
          <w:rFonts w:ascii="Arial" w:hAnsi="Arial" w:cs="Arial"/>
        </w:rPr>
        <w:t>caliﬁcación</w:t>
      </w:r>
      <w:proofErr w:type="spellEnd"/>
      <w:r w:rsidRPr="00DF0187">
        <w:rPr>
          <w:rFonts w:ascii="Arial" w:hAnsi="Arial" w:cs="Arial"/>
        </w:rPr>
        <w:t xml:space="preserve"> conjunta, actas de compromiso o de acuerdo de </w:t>
      </w:r>
      <w:proofErr w:type="spellStart"/>
      <w:r w:rsidRPr="00DF0187">
        <w:rPr>
          <w:rFonts w:ascii="Arial" w:hAnsi="Arial" w:cs="Arial"/>
        </w:rPr>
        <w:t>caliﬁcación</w:t>
      </w:r>
      <w:proofErr w:type="spellEnd"/>
      <w:r w:rsidRPr="00DF0187">
        <w:rPr>
          <w:rFonts w:ascii="Arial" w:hAnsi="Arial" w:cs="Arial"/>
        </w:rPr>
        <w:t>, dado por grupos interdisciplinarios integrado con representantes de las Entidades Promotoras de Salud, Administradoras de Riesgos Laborales, Administradoras del Sistema General de Pensiones y compañías de seguros que asumen el riesgo de invalidez, y en este caso la Junta informará a las autoridades correspondientes para la investigación y sanción del</w:t>
      </w:r>
      <w:r w:rsidRPr="00DF0187">
        <w:rPr>
          <w:rFonts w:ascii="Arial" w:hAnsi="Arial" w:cs="Arial"/>
          <w:spacing w:val="-4"/>
        </w:rPr>
        <w:t xml:space="preserve"> </w:t>
      </w:r>
      <w:r w:rsidRPr="00DF0187">
        <w:rPr>
          <w:rFonts w:ascii="Arial" w:hAnsi="Arial" w:cs="Arial"/>
        </w:rPr>
        <w:t>caso.</w:t>
      </w:r>
    </w:p>
    <w:p w14:paraId="6D3AC272" w14:textId="77777777" w:rsidR="00BD2315" w:rsidRPr="00DF0187" w:rsidRDefault="00BD2315" w:rsidP="000D6D48">
      <w:pPr>
        <w:pStyle w:val="Textoindependiente"/>
        <w:jc w:val="both"/>
        <w:rPr>
          <w:rFonts w:ascii="Arial" w:hAnsi="Arial" w:cs="Arial"/>
          <w:sz w:val="22"/>
          <w:szCs w:val="22"/>
        </w:rPr>
      </w:pPr>
    </w:p>
    <w:p w14:paraId="6D3AC273" w14:textId="77777777" w:rsidR="00BD2315" w:rsidRPr="00DF0187" w:rsidRDefault="00A97C5D" w:rsidP="000D6D48">
      <w:pPr>
        <w:pStyle w:val="Prrafodelista"/>
        <w:numPr>
          <w:ilvl w:val="0"/>
          <w:numId w:val="129"/>
        </w:numPr>
        <w:tabs>
          <w:tab w:val="left" w:pos="294"/>
        </w:tabs>
        <w:ind w:left="0" w:firstLine="0"/>
        <w:jc w:val="both"/>
        <w:rPr>
          <w:rFonts w:ascii="Arial" w:hAnsi="Arial" w:cs="Arial"/>
        </w:rPr>
      </w:pPr>
      <w:r w:rsidRPr="00DF0187">
        <w:rPr>
          <w:rFonts w:ascii="Arial" w:hAnsi="Arial" w:cs="Arial"/>
        </w:rPr>
        <w:t xml:space="preserve">Cuando la controversia presentada ante la Junta recaiga respecto de un caso con una segunda </w:t>
      </w:r>
      <w:proofErr w:type="spellStart"/>
      <w:r w:rsidRPr="00DF0187">
        <w:rPr>
          <w:rFonts w:ascii="Arial" w:hAnsi="Arial" w:cs="Arial"/>
        </w:rPr>
        <w:t>caliﬁcación</w:t>
      </w:r>
      <w:proofErr w:type="spellEnd"/>
      <w:r w:rsidRPr="00DF0187">
        <w:rPr>
          <w:rFonts w:ascii="Arial" w:hAnsi="Arial" w:cs="Arial"/>
        </w:rPr>
        <w:t xml:space="preserve"> emitida en la primera oportunidad, sobre un mismo caso, patología, origen, se informará a las entidades competentes para la investigación y sanción correspondiente. Siendo no subsanable esta causal de</w:t>
      </w:r>
      <w:r w:rsidRPr="00DF0187">
        <w:rPr>
          <w:rFonts w:ascii="Arial" w:hAnsi="Arial" w:cs="Arial"/>
          <w:spacing w:val="-5"/>
        </w:rPr>
        <w:t xml:space="preserve"> </w:t>
      </w:r>
      <w:r w:rsidRPr="00DF0187">
        <w:rPr>
          <w:rFonts w:ascii="Arial" w:hAnsi="Arial" w:cs="Arial"/>
        </w:rPr>
        <w:t>devolución.</w:t>
      </w:r>
    </w:p>
    <w:p w14:paraId="6D3AC275" w14:textId="77777777" w:rsidR="00BD2315" w:rsidRPr="00DF0187" w:rsidRDefault="00BD2315" w:rsidP="000D6D48">
      <w:pPr>
        <w:pStyle w:val="Textoindependiente"/>
        <w:jc w:val="both"/>
        <w:rPr>
          <w:rFonts w:ascii="Arial" w:hAnsi="Arial" w:cs="Arial"/>
          <w:sz w:val="22"/>
          <w:szCs w:val="22"/>
        </w:rPr>
      </w:pPr>
    </w:p>
    <w:p w14:paraId="6D3AC276"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Para la devolución del expediente se procederá conforme el procedimiento establecido en el artículo solicitudes incompletas, correspondiente al 2.2.5.1.29. del presente Decreto, ante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w:t>
      </w:r>
      <w:proofErr w:type="spellStart"/>
      <w:r w:rsidRPr="00DF0187">
        <w:rPr>
          <w:rFonts w:ascii="Arial" w:hAnsi="Arial" w:cs="Arial"/>
          <w:sz w:val="22"/>
          <w:szCs w:val="22"/>
        </w:rPr>
        <w:t>lnvalidez</w:t>
      </w:r>
      <w:proofErr w:type="spellEnd"/>
      <w:r w:rsidRPr="00DF0187">
        <w:rPr>
          <w:rFonts w:ascii="Arial" w:hAnsi="Arial" w:cs="Arial"/>
          <w:sz w:val="22"/>
          <w:szCs w:val="22"/>
        </w:rPr>
        <w:t xml:space="preserve">, solo que en lugar de lista de chequeo </w:t>
      </w:r>
      <w:proofErr w:type="spellStart"/>
      <w:r w:rsidRPr="00DF0187">
        <w:rPr>
          <w:rFonts w:ascii="Arial" w:hAnsi="Arial" w:cs="Arial"/>
          <w:sz w:val="22"/>
          <w:szCs w:val="22"/>
        </w:rPr>
        <w:t>ﬁrmada</w:t>
      </w:r>
      <w:proofErr w:type="spellEnd"/>
      <w:r w:rsidRPr="00DF0187">
        <w:rPr>
          <w:rFonts w:ascii="Arial" w:hAnsi="Arial" w:cs="Arial"/>
          <w:sz w:val="22"/>
          <w:szCs w:val="22"/>
        </w:rPr>
        <w:t xml:space="preserve">,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w:t>
      </w:r>
      <w:proofErr w:type="spellStart"/>
      <w:r w:rsidRPr="00DF0187">
        <w:rPr>
          <w:rFonts w:ascii="Arial" w:hAnsi="Arial" w:cs="Arial"/>
          <w:sz w:val="22"/>
          <w:szCs w:val="22"/>
        </w:rPr>
        <w:t>ﬁrmará</w:t>
      </w:r>
      <w:proofErr w:type="spellEnd"/>
      <w:r w:rsidRPr="00DF0187">
        <w:rPr>
          <w:rFonts w:ascii="Arial" w:hAnsi="Arial" w:cs="Arial"/>
          <w:sz w:val="22"/>
          <w:szCs w:val="22"/>
        </w:rPr>
        <w:t xml:space="preserve"> una comunicación dando a conocer los argumentos de la devolución y no procederá recurso alguno sobre esta comunicación.</w:t>
      </w:r>
    </w:p>
    <w:p w14:paraId="6D3AC278" w14:textId="77777777" w:rsidR="00BD2315" w:rsidRPr="00DF0187" w:rsidRDefault="00BD2315" w:rsidP="000D6D48">
      <w:pPr>
        <w:pStyle w:val="Textoindependiente"/>
        <w:jc w:val="both"/>
        <w:rPr>
          <w:rFonts w:ascii="Arial" w:hAnsi="Arial" w:cs="Arial"/>
          <w:sz w:val="22"/>
          <w:szCs w:val="22"/>
        </w:rPr>
      </w:pPr>
    </w:p>
    <w:p w14:paraId="6D3AC279"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1º. Cuando se devuelva un expediente, se devolverá al solicitante el porcentaje de honorarios de los integrantes de la Junta; el porcentaje de administración no se</w:t>
      </w:r>
      <w:r w:rsidRPr="00DF0187">
        <w:rPr>
          <w:rFonts w:ascii="Arial" w:hAnsi="Arial" w:cs="Arial"/>
          <w:spacing w:val="-6"/>
          <w:sz w:val="22"/>
          <w:szCs w:val="22"/>
        </w:rPr>
        <w:t xml:space="preserve"> </w:t>
      </w:r>
      <w:r w:rsidRPr="00DF0187">
        <w:rPr>
          <w:rFonts w:ascii="Arial" w:hAnsi="Arial" w:cs="Arial"/>
          <w:sz w:val="22"/>
          <w:szCs w:val="22"/>
        </w:rPr>
        <w:t>devolverá.</w:t>
      </w:r>
    </w:p>
    <w:p w14:paraId="6D3AC27B" w14:textId="77777777" w:rsidR="00BD2315" w:rsidRPr="00DF0187" w:rsidRDefault="00BD2315" w:rsidP="000D6D48">
      <w:pPr>
        <w:pStyle w:val="Textoindependiente"/>
        <w:jc w:val="both"/>
        <w:rPr>
          <w:rFonts w:ascii="Arial" w:hAnsi="Arial" w:cs="Arial"/>
          <w:sz w:val="22"/>
          <w:szCs w:val="22"/>
        </w:rPr>
      </w:pPr>
    </w:p>
    <w:p w14:paraId="6D3AC27C"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2º. La comunicación de devolución deberá ser remitida con copia a todas las partes interesadas y no procede recurso alguno.</w:t>
      </w:r>
    </w:p>
    <w:p w14:paraId="6D3AC282" w14:textId="77777777" w:rsidR="00BD2315" w:rsidRPr="00DF0187" w:rsidRDefault="00BD2315" w:rsidP="00EA2566">
      <w:pPr>
        <w:pStyle w:val="Textoindependiente"/>
        <w:jc w:val="both"/>
        <w:rPr>
          <w:rFonts w:ascii="Arial" w:hAnsi="Arial" w:cs="Arial"/>
          <w:i/>
          <w:sz w:val="22"/>
          <w:szCs w:val="22"/>
        </w:rPr>
      </w:pPr>
    </w:p>
    <w:p w14:paraId="6D3AC283"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2.2.5.1.32. </w:t>
      </w:r>
      <w:r w:rsidRPr="00DF0187">
        <w:rPr>
          <w:rFonts w:ascii="Arial" w:hAnsi="Arial" w:cs="Arial"/>
          <w:i/>
          <w:sz w:val="22"/>
          <w:szCs w:val="22"/>
        </w:rPr>
        <w:t xml:space="preserve">Pago de gastos de traslado, valoraciones por especialistas y exámenes complementarios. </w:t>
      </w:r>
      <w:r w:rsidRPr="00DF0187">
        <w:rPr>
          <w:rFonts w:ascii="Arial" w:hAnsi="Arial" w:cs="Arial"/>
          <w:sz w:val="22"/>
          <w:szCs w:val="22"/>
        </w:rPr>
        <w:t xml:space="preserve">Todos los gastos que se requieran para el traslado de los integrantes de la Junta de conformidad con el presente capítulo, del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pensionado por invalidez o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objeto de dictamen, así como de su acompañante dentro o fuera de la ciudad de conformidad con el concepto médico, estarán a cargo de la entidad Administradora de Riesgos Laborales, Administradoras del Sistema General de Pensiones, el empleador correspondiente, de esta manera:</w:t>
      </w:r>
    </w:p>
    <w:p w14:paraId="6D3AC285" w14:textId="77777777" w:rsidR="00BD2315" w:rsidRPr="00DF0187" w:rsidRDefault="00BD2315" w:rsidP="000D6D48">
      <w:pPr>
        <w:pStyle w:val="Textoindependiente"/>
        <w:jc w:val="both"/>
        <w:rPr>
          <w:rFonts w:ascii="Arial" w:hAnsi="Arial" w:cs="Arial"/>
          <w:sz w:val="22"/>
          <w:szCs w:val="22"/>
        </w:rPr>
      </w:pPr>
    </w:p>
    <w:p w14:paraId="6D3AC286" w14:textId="77777777" w:rsidR="00BD2315" w:rsidRPr="00DF0187" w:rsidRDefault="00A97C5D" w:rsidP="000D6D48">
      <w:pPr>
        <w:pStyle w:val="Prrafodelista"/>
        <w:numPr>
          <w:ilvl w:val="0"/>
          <w:numId w:val="128"/>
        </w:numPr>
        <w:tabs>
          <w:tab w:val="left" w:pos="294"/>
        </w:tabs>
        <w:ind w:left="0" w:firstLine="0"/>
        <w:jc w:val="both"/>
        <w:rPr>
          <w:rFonts w:ascii="Arial" w:hAnsi="Arial" w:cs="Arial"/>
        </w:rPr>
      </w:pPr>
      <w:r w:rsidRPr="00DF0187">
        <w:rPr>
          <w:rFonts w:ascii="Arial" w:hAnsi="Arial" w:cs="Arial"/>
        </w:rPr>
        <w:t xml:space="preserve">Por la Administradora de Riesgos Laborales, la Administradora del Sistema General de Pensiones, de acuerdo si la </w:t>
      </w:r>
      <w:proofErr w:type="spellStart"/>
      <w:r w:rsidRPr="00DF0187">
        <w:rPr>
          <w:rFonts w:ascii="Arial" w:hAnsi="Arial" w:cs="Arial"/>
        </w:rPr>
        <w:t>caliﬁcación</w:t>
      </w:r>
      <w:proofErr w:type="spellEnd"/>
      <w:r w:rsidRPr="00DF0187">
        <w:rPr>
          <w:rFonts w:ascii="Arial" w:hAnsi="Arial" w:cs="Arial"/>
        </w:rPr>
        <w:t xml:space="preserve"> en primera oportunidad fue de origen común o</w:t>
      </w:r>
      <w:r w:rsidRPr="00DF0187">
        <w:rPr>
          <w:rFonts w:ascii="Arial" w:hAnsi="Arial" w:cs="Arial"/>
          <w:spacing w:val="-6"/>
        </w:rPr>
        <w:t xml:space="preserve"> </w:t>
      </w:r>
      <w:r w:rsidRPr="00DF0187">
        <w:rPr>
          <w:rFonts w:ascii="Arial" w:hAnsi="Arial" w:cs="Arial"/>
        </w:rPr>
        <w:t>laboral;</w:t>
      </w:r>
    </w:p>
    <w:p w14:paraId="6D3AC288" w14:textId="77777777" w:rsidR="00BD2315" w:rsidRPr="00DF0187" w:rsidRDefault="00BD2315" w:rsidP="000D6D48">
      <w:pPr>
        <w:pStyle w:val="Textoindependiente"/>
        <w:jc w:val="both"/>
        <w:rPr>
          <w:rFonts w:ascii="Arial" w:hAnsi="Arial" w:cs="Arial"/>
          <w:sz w:val="22"/>
          <w:szCs w:val="22"/>
        </w:rPr>
      </w:pPr>
    </w:p>
    <w:p w14:paraId="6D3AC289" w14:textId="77777777" w:rsidR="00BD2315" w:rsidRPr="00DF0187" w:rsidRDefault="00A97C5D" w:rsidP="000D6D48">
      <w:pPr>
        <w:pStyle w:val="Prrafodelista"/>
        <w:numPr>
          <w:ilvl w:val="0"/>
          <w:numId w:val="128"/>
        </w:numPr>
        <w:tabs>
          <w:tab w:val="left" w:pos="294"/>
        </w:tabs>
        <w:ind w:left="0" w:firstLine="0"/>
        <w:jc w:val="both"/>
        <w:rPr>
          <w:rFonts w:ascii="Arial" w:hAnsi="Arial" w:cs="Arial"/>
        </w:rPr>
      </w:pPr>
      <w:r w:rsidRPr="00DF0187">
        <w:rPr>
          <w:rFonts w:ascii="Arial" w:hAnsi="Arial" w:cs="Arial"/>
        </w:rPr>
        <w:t xml:space="preserve">Por el paciente, en el evento que solicite la revisión de la pensión de invalidez cuando esta haya sido suspendida según lo previsto en el artículo 44 de la Ley 100 de 1993 o las normas que lo </w:t>
      </w:r>
      <w:proofErr w:type="spellStart"/>
      <w:r w:rsidRPr="00DF0187">
        <w:rPr>
          <w:rFonts w:ascii="Arial" w:hAnsi="Arial" w:cs="Arial"/>
        </w:rPr>
        <w:t>modiﬁquen</w:t>
      </w:r>
      <w:proofErr w:type="spellEnd"/>
      <w:r w:rsidRPr="00DF0187">
        <w:rPr>
          <w:rFonts w:ascii="Arial" w:hAnsi="Arial" w:cs="Arial"/>
        </w:rPr>
        <w:t>, adicionen o</w:t>
      </w:r>
      <w:r w:rsidRPr="00DF0187">
        <w:rPr>
          <w:rFonts w:ascii="Arial" w:hAnsi="Arial" w:cs="Arial"/>
          <w:spacing w:val="-19"/>
        </w:rPr>
        <w:t xml:space="preserve"> </w:t>
      </w:r>
      <w:r w:rsidRPr="00DF0187">
        <w:rPr>
          <w:rFonts w:ascii="Arial" w:hAnsi="Arial" w:cs="Arial"/>
        </w:rPr>
        <w:t>sustituyan;</w:t>
      </w:r>
    </w:p>
    <w:p w14:paraId="6D3AC28B" w14:textId="77777777" w:rsidR="00BD2315" w:rsidRPr="00DF0187" w:rsidRDefault="00BD2315" w:rsidP="000D6D48">
      <w:pPr>
        <w:pStyle w:val="Textoindependiente"/>
        <w:jc w:val="both"/>
        <w:rPr>
          <w:rFonts w:ascii="Arial" w:hAnsi="Arial" w:cs="Arial"/>
          <w:sz w:val="22"/>
          <w:szCs w:val="22"/>
        </w:rPr>
      </w:pPr>
    </w:p>
    <w:p w14:paraId="6D3AC28C" w14:textId="77777777" w:rsidR="00BD2315" w:rsidRPr="00DF0187" w:rsidRDefault="00A97C5D" w:rsidP="000D6D48">
      <w:pPr>
        <w:pStyle w:val="Prrafodelista"/>
        <w:numPr>
          <w:ilvl w:val="0"/>
          <w:numId w:val="128"/>
        </w:numPr>
        <w:tabs>
          <w:tab w:val="left" w:pos="294"/>
        </w:tabs>
        <w:ind w:left="184" w:hanging="184"/>
        <w:jc w:val="both"/>
        <w:rPr>
          <w:rFonts w:ascii="Arial" w:hAnsi="Arial" w:cs="Arial"/>
        </w:rPr>
      </w:pPr>
      <w:r w:rsidRPr="00DF0187">
        <w:rPr>
          <w:rFonts w:ascii="Arial" w:hAnsi="Arial" w:cs="Arial"/>
        </w:rPr>
        <w:t xml:space="preserve">El empleador cuando llegue a las Juntas de </w:t>
      </w:r>
      <w:proofErr w:type="spellStart"/>
      <w:r w:rsidRPr="00DF0187">
        <w:rPr>
          <w:rFonts w:ascii="Arial" w:hAnsi="Arial" w:cs="Arial"/>
        </w:rPr>
        <w:t>Caliﬁcación</w:t>
      </w:r>
      <w:proofErr w:type="spellEnd"/>
      <w:r w:rsidRPr="00DF0187">
        <w:rPr>
          <w:rFonts w:ascii="Arial" w:hAnsi="Arial" w:cs="Arial"/>
        </w:rPr>
        <w:t xml:space="preserve"> de Invalidez a través del Inspector de Trabajo y Seguridad</w:t>
      </w:r>
      <w:r w:rsidRPr="00DF0187">
        <w:rPr>
          <w:rFonts w:ascii="Arial" w:hAnsi="Arial" w:cs="Arial"/>
          <w:spacing w:val="-33"/>
        </w:rPr>
        <w:t xml:space="preserve"> </w:t>
      </w:r>
      <w:r w:rsidRPr="00DF0187">
        <w:rPr>
          <w:rFonts w:ascii="Arial" w:hAnsi="Arial" w:cs="Arial"/>
        </w:rPr>
        <w:t>Social.</w:t>
      </w:r>
    </w:p>
    <w:p w14:paraId="6D3AC28E" w14:textId="77777777" w:rsidR="00BD2315" w:rsidRPr="00DF0187" w:rsidRDefault="00BD2315" w:rsidP="000D6D48">
      <w:pPr>
        <w:pStyle w:val="Textoindependiente"/>
        <w:jc w:val="both"/>
        <w:rPr>
          <w:rFonts w:ascii="Arial" w:hAnsi="Arial" w:cs="Arial"/>
          <w:sz w:val="22"/>
          <w:szCs w:val="22"/>
        </w:rPr>
      </w:pPr>
    </w:p>
    <w:p w14:paraId="6D3AC28F"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1. Los medios de transporte seleccionados para el traslado deberán ser los adecuados al estado de salud de la persona a </w:t>
      </w:r>
      <w:proofErr w:type="spellStart"/>
      <w:r w:rsidRPr="00DF0187">
        <w:rPr>
          <w:rFonts w:ascii="Arial" w:hAnsi="Arial" w:cs="Arial"/>
          <w:sz w:val="22"/>
          <w:szCs w:val="22"/>
        </w:rPr>
        <w:t>caliﬁcar</w:t>
      </w:r>
      <w:proofErr w:type="spellEnd"/>
      <w:r w:rsidRPr="00DF0187">
        <w:rPr>
          <w:rFonts w:ascii="Arial" w:hAnsi="Arial" w:cs="Arial"/>
          <w:sz w:val="22"/>
          <w:szCs w:val="22"/>
        </w:rPr>
        <w:t xml:space="preserve"> y no podrán afectar la dignidad humana.</w:t>
      </w:r>
    </w:p>
    <w:p w14:paraId="6D3AC291" w14:textId="77777777" w:rsidR="00BD2315" w:rsidRPr="00DF0187" w:rsidRDefault="00BD2315" w:rsidP="000D6D48">
      <w:pPr>
        <w:pStyle w:val="Textoindependiente"/>
        <w:jc w:val="both"/>
        <w:rPr>
          <w:rFonts w:ascii="Arial" w:hAnsi="Arial" w:cs="Arial"/>
          <w:sz w:val="22"/>
          <w:szCs w:val="22"/>
        </w:rPr>
      </w:pPr>
    </w:p>
    <w:p w14:paraId="6D3AC292"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2. Cuando la persona objeto de dictamen solicite la práctica de exámenes complementarios o valoraciones por especialistas no considerados técnicamente necesarios para el dictamen por los integrantes de las Juntas, el costo será asumido directamente por este solicitante. Estos gastos serán reembolsados por la entidad Administradora de Riesgos Laborales, entidad Administradora del Fondo de Pensiones, entidad Administradora de Régimen Prima Medía según como corresponda, cuando el dictamen en </w:t>
      </w:r>
      <w:proofErr w:type="spellStart"/>
      <w:r w:rsidRPr="00DF0187">
        <w:rPr>
          <w:rFonts w:ascii="Arial" w:hAnsi="Arial" w:cs="Arial"/>
          <w:sz w:val="22"/>
          <w:szCs w:val="22"/>
        </w:rPr>
        <w:t>ﬁrme</w:t>
      </w:r>
      <w:proofErr w:type="spellEnd"/>
      <w:r w:rsidRPr="00DF0187">
        <w:rPr>
          <w:rFonts w:ascii="Arial" w:hAnsi="Arial" w:cs="Arial"/>
          <w:sz w:val="22"/>
          <w:szCs w:val="22"/>
        </w:rPr>
        <w:t xml:space="preserve"> sea a favor frente a lo que estaba solicitando la persona objeto del dictamen.</w:t>
      </w:r>
    </w:p>
    <w:p w14:paraId="6D3AC294" w14:textId="77777777" w:rsidR="00BD2315" w:rsidRPr="00DF0187" w:rsidRDefault="00BD2315" w:rsidP="000D6D48">
      <w:pPr>
        <w:pStyle w:val="Textoindependiente"/>
        <w:jc w:val="both"/>
        <w:rPr>
          <w:rFonts w:ascii="Arial" w:hAnsi="Arial" w:cs="Arial"/>
          <w:sz w:val="22"/>
          <w:szCs w:val="22"/>
        </w:rPr>
      </w:pPr>
    </w:p>
    <w:p w14:paraId="6D3AC295"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3. Las entidades de seguridad social anteriormente mencionadas realizarán los respectivos recobros una vez el dictamen quede en </w:t>
      </w:r>
      <w:proofErr w:type="spellStart"/>
      <w:r w:rsidRPr="00DF0187">
        <w:rPr>
          <w:rFonts w:ascii="Arial" w:hAnsi="Arial" w:cs="Arial"/>
          <w:sz w:val="22"/>
          <w:szCs w:val="22"/>
        </w:rPr>
        <w:t>ﬁrme</w:t>
      </w:r>
      <w:proofErr w:type="spellEnd"/>
      <w:r w:rsidRPr="00DF0187">
        <w:rPr>
          <w:rFonts w:ascii="Arial" w:hAnsi="Arial" w:cs="Arial"/>
          <w:sz w:val="22"/>
          <w:szCs w:val="22"/>
        </w:rPr>
        <w:t>.</w:t>
      </w:r>
    </w:p>
    <w:p w14:paraId="793BB363" w14:textId="77777777" w:rsidR="00E53999" w:rsidRDefault="00E53999" w:rsidP="000D6D48">
      <w:pPr>
        <w:jc w:val="both"/>
        <w:rPr>
          <w:rFonts w:ascii="Arial" w:hAnsi="Arial" w:cs="Arial"/>
        </w:rPr>
      </w:pPr>
    </w:p>
    <w:p w14:paraId="6D3AC29B" w14:textId="77777777" w:rsidR="00BD2315" w:rsidRPr="00DF0187" w:rsidRDefault="00A97C5D" w:rsidP="000D6D48">
      <w:pPr>
        <w:jc w:val="both"/>
        <w:rPr>
          <w:rFonts w:ascii="Arial" w:hAnsi="Arial" w:cs="Arial"/>
        </w:rPr>
      </w:pPr>
      <w:r w:rsidRPr="00DF0187">
        <w:rPr>
          <w:rFonts w:ascii="Arial" w:hAnsi="Arial" w:cs="Arial"/>
        </w:rPr>
        <w:t xml:space="preserve">ARTÍCULO 2.2.5.1.33. </w:t>
      </w:r>
      <w:r w:rsidRPr="00DF0187">
        <w:rPr>
          <w:rFonts w:ascii="Arial" w:hAnsi="Arial" w:cs="Arial"/>
          <w:i/>
        </w:rPr>
        <w:t xml:space="preserve">Recepción y radicación de solicitudes ante la Junta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De todo documento que sea recibido por la Junta de </w:t>
      </w:r>
      <w:proofErr w:type="spellStart"/>
      <w:r w:rsidRPr="00DF0187">
        <w:rPr>
          <w:rFonts w:ascii="Arial" w:hAnsi="Arial" w:cs="Arial"/>
        </w:rPr>
        <w:t>Caliﬁcación</w:t>
      </w:r>
      <w:proofErr w:type="spellEnd"/>
      <w:r w:rsidRPr="00DF0187">
        <w:rPr>
          <w:rFonts w:ascii="Arial" w:hAnsi="Arial" w:cs="Arial"/>
        </w:rPr>
        <w:t xml:space="preserve"> de Invalidez deberá llevarse un registro.</w:t>
      </w:r>
    </w:p>
    <w:p w14:paraId="6D3AC29D" w14:textId="77777777" w:rsidR="00BD2315" w:rsidRPr="00DF0187" w:rsidRDefault="00BD2315" w:rsidP="000D6D48">
      <w:pPr>
        <w:pStyle w:val="Textoindependiente"/>
        <w:jc w:val="both"/>
        <w:rPr>
          <w:rFonts w:ascii="Arial" w:hAnsi="Arial" w:cs="Arial"/>
          <w:sz w:val="22"/>
          <w:szCs w:val="22"/>
        </w:rPr>
      </w:pPr>
    </w:p>
    <w:p w14:paraId="6D3AC29E"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diseñará mecanismos para que el proceso de recepción de documentos sea ágil y permita diferenciar:</w:t>
      </w:r>
    </w:p>
    <w:p w14:paraId="6D3AC2A0" w14:textId="77777777" w:rsidR="00BD2315" w:rsidRPr="00DF0187" w:rsidRDefault="00BD2315" w:rsidP="000D6D48">
      <w:pPr>
        <w:pStyle w:val="Textoindependiente"/>
        <w:jc w:val="both"/>
        <w:rPr>
          <w:rFonts w:ascii="Arial" w:hAnsi="Arial" w:cs="Arial"/>
          <w:sz w:val="22"/>
          <w:szCs w:val="22"/>
        </w:rPr>
      </w:pPr>
    </w:p>
    <w:p w14:paraId="6D3AC2A1" w14:textId="77777777" w:rsidR="00BD2315" w:rsidRPr="00DF0187" w:rsidRDefault="00A97C5D" w:rsidP="000D6D48">
      <w:pPr>
        <w:pStyle w:val="Prrafodelista"/>
        <w:numPr>
          <w:ilvl w:val="0"/>
          <w:numId w:val="127"/>
        </w:numPr>
        <w:tabs>
          <w:tab w:val="left" w:pos="294"/>
        </w:tabs>
        <w:ind w:left="184" w:hanging="184"/>
        <w:jc w:val="both"/>
        <w:rPr>
          <w:rFonts w:ascii="Arial" w:hAnsi="Arial" w:cs="Arial"/>
        </w:rPr>
      </w:pPr>
      <w:r w:rsidRPr="00DF0187">
        <w:rPr>
          <w:rFonts w:ascii="Arial" w:hAnsi="Arial" w:cs="Arial"/>
        </w:rPr>
        <w:t>Correspondencia</w:t>
      </w:r>
      <w:r w:rsidRPr="00DF0187">
        <w:rPr>
          <w:rFonts w:ascii="Arial" w:hAnsi="Arial" w:cs="Arial"/>
          <w:spacing w:val="-2"/>
        </w:rPr>
        <w:t xml:space="preserve"> </w:t>
      </w:r>
      <w:r w:rsidRPr="00DF0187">
        <w:rPr>
          <w:rFonts w:ascii="Arial" w:hAnsi="Arial" w:cs="Arial"/>
        </w:rPr>
        <w:t>general;</w:t>
      </w:r>
    </w:p>
    <w:p w14:paraId="6D3AC2A3" w14:textId="77777777" w:rsidR="00BD2315" w:rsidRPr="00DF0187" w:rsidRDefault="00BD2315" w:rsidP="000D6D48">
      <w:pPr>
        <w:pStyle w:val="Textoindependiente"/>
        <w:jc w:val="both"/>
        <w:rPr>
          <w:rFonts w:ascii="Arial" w:hAnsi="Arial" w:cs="Arial"/>
          <w:sz w:val="22"/>
          <w:szCs w:val="22"/>
        </w:rPr>
      </w:pPr>
    </w:p>
    <w:p w14:paraId="6D3AC2A4" w14:textId="77777777" w:rsidR="00BD2315" w:rsidRPr="00DF0187" w:rsidRDefault="00A97C5D" w:rsidP="000D6D48">
      <w:pPr>
        <w:pStyle w:val="Prrafodelista"/>
        <w:numPr>
          <w:ilvl w:val="0"/>
          <w:numId w:val="127"/>
        </w:numPr>
        <w:tabs>
          <w:tab w:val="left" w:pos="294"/>
        </w:tabs>
        <w:ind w:left="184" w:hanging="184"/>
        <w:jc w:val="both"/>
        <w:rPr>
          <w:rFonts w:ascii="Arial" w:hAnsi="Arial" w:cs="Arial"/>
        </w:rPr>
      </w:pPr>
      <w:r w:rsidRPr="00DF0187">
        <w:rPr>
          <w:rFonts w:ascii="Arial" w:hAnsi="Arial" w:cs="Arial"/>
        </w:rPr>
        <w:t>Solicitudes de</w:t>
      </w:r>
      <w:r w:rsidRPr="00DF0187">
        <w:rPr>
          <w:rFonts w:ascii="Arial" w:hAnsi="Arial" w:cs="Arial"/>
          <w:spacing w:val="-3"/>
        </w:rPr>
        <w:t xml:space="preserve"> </w:t>
      </w:r>
      <w:r w:rsidRPr="00DF0187">
        <w:rPr>
          <w:rFonts w:ascii="Arial" w:hAnsi="Arial" w:cs="Arial"/>
        </w:rPr>
        <w:t>dictámenes;</w:t>
      </w:r>
    </w:p>
    <w:p w14:paraId="6D3AC2A6" w14:textId="77777777" w:rsidR="00BD2315" w:rsidRPr="00DF0187" w:rsidRDefault="00BD2315" w:rsidP="000D6D48">
      <w:pPr>
        <w:pStyle w:val="Textoindependiente"/>
        <w:jc w:val="both"/>
        <w:rPr>
          <w:rFonts w:ascii="Arial" w:hAnsi="Arial" w:cs="Arial"/>
          <w:sz w:val="22"/>
          <w:szCs w:val="22"/>
        </w:rPr>
      </w:pPr>
    </w:p>
    <w:p w14:paraId="6D3AC2A7" w14:textId="77777777" w:rsidR="00BD2315" w:rsidRPr="00DF0187" w:rsidRDefault="00A97C5D" w:rsidP="000D6D48">
      <w:pPr>
        <w:pStyle w:val="Prrafodelista"/>
        <w:numPr>
          <w:ilvl w:val="0"/>
          <w:numId w:val="127"/>
        </w:numPr>
        <w:tabs>
          <w:tab w:val="left" w:pos="294"/>
        </w:tabs>
        <w:ind w:left="184" w:hanging="184"/>
        <w:jc w:val="both"/>
        <w:rPr>
          <w:rFonts w:ascii="Arial" w:hAnsi="Arial" w:cs="Arial"/>
        </w:rPr>
      </w:pPr>
      <w:r w:rsidRPr="00DF0187">
        <w:rPr>
          <w:rFonts w:ascii="Arial" w:hAnsi="Arial" w:cs="Arial"/>
        </w:rPr>
        <w:t>Casos dictaminados anteriormente a la misma persona por el mismo o por diferente</w:t>
      </w:r>
      <w:r w:rsidRPr="00DF0187">
        <w:rPr>
          <w:rFonts w:ascii="Arial" w:hAnsi="Arial" w:cs="Arial"/>
          <w:spacing w:val="-20"/>
        </w:rPr>
        <w:t xml:space="preserve"> </w:t>
      </w:r>
      <w:r w:rsidRPr="00DF0187">
        <w:rPr>
          <w:rFonts w:ascii="Arial" w:hAnsi="Arial" w:cs="Arial"/>
        </w:rPr>
        <w:t>objeto;</w:t>
      </w:r>
    </w:p>
    <w:p w14:paraId="6D3AC2A9" w14:textId="77777777" w:rsidR="00BD2315" w:rsidRPr="00DF0187" w:rsidRDefault="00BD2315" w:rsidP="000D6D48">
      <w:pPr>
        <w:pStyle w:val="Textoindependiente"/>
        <w:jc w:val="both"/>
        <w:rPr>
          <w:rFonts w:ascii="Arial" w:hAnsi="Arial" w:cs="Arial"/>
          <w:sz w:val="22"/>
          <w:szCs w:val="22"/>
        </w:rPr>
      </w:pPr>
    </w:p>
    <w:p w14:paraId="6D3AC2AA" w14:textId="77777777" w:rsidR="00BD2315" w:rsidRPr="00DF0187" w:rsidRDefault="00A97C5D" w:rsidP="000D6D48">
      <w:pPr>
        <w:pStyle w:val="Prrafodelista"/>
        <w:numPr>
          <w:ilvl w:val="0"/>
          <w:numId w:val="127"/>
        </w:numPr>
        <w:tabs>
          <w:tab w:val="left" w:pos="294"/>
        </w:tabs>
        <w:ind w:left="184" w:hanging="184"/>
        <w:jc w:val="both"/>
        <w:rPr>
          <w:rFonts w:ascii="Arial" w:hAnsi="Arial" w:cs="Arial"/>
        </w:rPr>
      </w:pPr>
      <w:r w:rsidRPr="00DF0187">
        <w:rPr>
          <w:rFonts w:ascii="Arial" w:hAnsi="Arial" w:cs="Arial"/>
        </w:rPr>
        <w:t>Interposición de</w:t>
      </w:r>
      <w:r w:rsidRPr="00DF0187">
        <w:rPr>
          <w:rFonts w:ascii="Arial" w:hAnsi="Arial" w:cs="Arial"/>
          <w:spacing w:val="-2"/>
        </w:rPr>
        <w:t xml:space="preserve"> </w:t>
      </w:r>
      <w:r w:rsidRPr="00DF0187">
        <w:rPr>
          <w:rFonts w:ascii="Arial" w:hAnsi="Arial" w:cs="Arial"/>
        </w:rPr>
        <w:t>recursos;</w:t>
      </w:r>
    </w:p>
    <w:p w14:paraId="6D3AC2AC" w14:textId="77777777" w:rsidR="00BD2315" w:rsidRPr="00DF0187" w:rsidRDefault="00BD2315" w:rsidP="000D6D48">
      <w:pPr>
        <w:pStyle w:val="Textoindependiente"/>
        <w:jc w:val="both"/>
        <w:rPr>
          <w:rFonts w:ascii="Arial" w:hAnsi="Arial" w:cs="Arial"/>
          <w:sz w:val="22"/>
          <w:szCs w:val="22"/>
        </w:rPr>
      </w:pPr>
    </w:p>
    <w:p w14:paraId="6D3AC2AD" w14:textId="77777777" w:rsidR="00BD2315" w:rsidRPr="00DF0187" w:rsidRDefault="00A97C5D" w:rsidP="000D6D48">
      <w:pPr>
        <w:pStyle w:val="Prrafodelista"/>
        <w:numPr>
          <w:ilvl w:val="0"/>
          <w:numId w:val="127"/>
        </w:numPr>
        <w:tabs>
          <w:tab w:val="left" w:pos="294"/>
        </w:tabs>
        <w:ind w:left="184" w:hanging="184"/>
        <w:jc w:val="both"/>
        <w:rPr>
          <w:rFonts w:ascii="Arial" w:hAnsi="Arial" w:cs="Arial"/>
        </w:rPr>
      </w:pPr>
      <w:r w:rsidRPr="00DF0187">
        <w:rPr>
          <w:rFonts w:ascii="Arial" w:hAnsi="Arial" w:cs="Arial"/>
        </w:rPr>
        <w:lastRenderedPageBreak/>
        <w:t>Solicitudes de revisión de</w:t>
      </w:r>
      <w:r w:rsidRPr="00DF0187">
        <w:rPr>
          <w:rFonts w:ascii="Arial" w:hAnsi="Arial" w:cs="Arial"/>
          <w:spacing w:val="-4"/>
        </w:rPr>
        <w:t xml:space="preserve"> </w:t>
      </w:r>
      <w:r w:rsidRPr="00DF0187">
        <w:rPr>
          <w:rFonts w:ascii="Arial" w:hAnsi="Arial" w:cs="Arial"/>
        </w:rPr>
        <w:t>invalidez.</w:t>
      </w:r>
    </w:p>
    <w:p w14:paraId="6D3AC2AF" w14:textId="77777777" w:rsidR="00BD2315" w:rsidRPr="00DF0187" w:rsidRDefault="00BD2315" w:rsidP="000D6D48">
      <w:pPr>
        <w:pStyle w:val="Textoindependiente"/>
        <w:jc w:val="both"/>
        <w:rPr>
          <w:rFonts w:ascii="Arial" w:hAnsi="Arial" w:cs="Arial"/>
          <w:sz w:val="22"/>
          <w:szCs w:val="22"/>
        </w:rPr>
      </w:pPr>
    </w:p>
    <w:p w14:paraId="6D3AC2B0"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1. Las solicitudes de dictámenes que se presenten ante las Juntas deben formar un expediente con los documentos exigidos en el presente capítulo y estar debidamente foliados, todo documento que se origine en el proceso de dictamen se anexará a dicho expediente de tal manera que se garantice la conservación adecuada de los documentos.</w:t>
      </w:r>
    </w:p>
    <w:p w14:paraId="2E0783E3" w14:textId="77777777" w:rsidR="000D6D48" w:rsidRDefault="000D6D48" w:rsidP="000D6D48">
      <w:pPr>
        <w:pStyle w:val="Textoindependiente"/>
        <w:jc w:val="both"/>
        <w:rPr>
          <w:rFonts w:ascii="Arial" w:hAnsi="Arial" w:cs="Arial"/>
          <w:sz w:val="22"/>
          <w:szCs w:val="22"/>
        </w:rPr>
      </w:pPr>
    </w:p>
    <w:p w14:paraId="6D3AC2B2" w14:textId="049D9FC9"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Con fundamento en el derecho a la intimidad, la honra, el buen nombre y la </w:t>
      </w:r>
      <w:proofErr w:type="spellStart"/>
      <w:r w:rsidRPr="00DF0187">
        <w:rPr>
          <w:rFonts w:ascii="Arial" w:hAnsi="Arial" w:cs="Arial"/>
          <w:sz w:val="22"/>
          <w:szCs w:val="22"/>
        </w:rPr>
        <w:t>conﬁdencialidad</w:t>
      </w:r>
      <w:proofErr w:type="spellEnd"/>
      <w:r w:rsidRPr="00DF0187">
        <w:rPr>
          <w:rFonts w:ascii="Arial" w:hAnsi="Arial" w:cs="Arial"/>
          <w:sz w:val="22"/>
          <w:szCs w:val="22"/>
        </w:rPr>
        <w:t xml:space="preserve"> de la historia clínica, solo podrá ser radicado en medio físico el expediente y no se podrá presentar o remitir dicha información por medios magnéticos o electrónicos.</w:t>
      </w:r>
    </w:p>
    <w:p w14:paraId="6D3AC2B4" w14:textId="77777777" w:rsidR="00BD2315" w:rsidRPr="00DF0187" w:rsidRDefault="00BD2315" w:rsidP="000D6D48">
      <w:pPr>
        <w:pStyle w:val="Textoindependiente"/>
        <w:jc w:val="both"/>
        <w:rPr>
          <w:rFonts w:ascii="Arial" w:hAnsi="Arial" w:cs="Arial"/>
          <w:sz w:val="22"/>
          <w:szCs w:val="22"/>
        </w:rPr>
      </w:pPr>
    </w:p>
    <w:p w14:paraId="6D3AC2B5"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2. El número de radicación que se asigna a cada solicitud debe ser consecutivo y corresponderá únicamente al orden cronológico de recepción.</w:t>
      </w:r>
    </w:p>
    <w:p w14:paraId="6D3AC2BA" w14:textId="77777777" w:rsidR="00BD2315" w:rsidRPr="00DF0187" w:rsidRDefault="00BD2315" w:rsidP="000D6D48">
      <w:pPr>
        <w:pStyle w:val="Textoindependiente"/>
        <w:jc w:val="both"/>
        <w:rPr>
          <w:rFonts w:ascii="Arial" w:hAnsi="Arial" w:cs="Arial"/>
          <w:i/>
          <w:sz w:val="22"/>
          <w:szCs w:val="22"/>
        </w:rPr>
      </w:pPr>
    </w:p>
    <w:p w14:paraId="6D3AC2BB"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2.2.5.1.34. </w:t>
      </w:r>
      <w:r w:rsidRPr="00DF0187">
        <w:rPr>
          <w:rFonts w:ascii="Arial" w:hAnsi="Arial" w:cs="Arial"/>
          <w:i/>
          <w:sz w:val="22"/>
          <w:szCs w:val="22"/>
        </w:rPr>
        <w:t xml:space="preserve">Reparto. </w:t>
      </w:r>
      <w:r w:rsidRPr="00DF0187">
        <w:rPr>
          <w:rFonts w:ascii="Arial" w:hAnsi="Arial" w:cs="Arial"/>
          <w:sz w:val="22"/>
          <w:szCs w:val="22"/>
        </w:rPr>
        <w:t xml:space="preserve">Radicadas las solicitudes, dentro de los dos (2) días hábiles siguientes,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procederá a efectuar el reparto entre los médicos integrantes de la correspondiente Junta de manera proporcional.</w:t>
      </w:r>
    </w:p>
    <w:p w14:paraId="6D3AC2BD" w14:textId="77777777" w:rsidR="00BD2315" w:rsidRPr="00DF0187" w:rsidRDefault="00BD2315" w:rsidP="000D6D48">
      <w:pPr>
        <w:pStyle w:val="Textoindependiente"/>
        <w:jc w:val="both"/>
        <w:rPr>
          <w:rFonts w:ascii="Arial" w:hAnsi="Arial" w:cs="Arial"/>
          <w:sz w:val="22"/>
          <w:szCs w:val="22"/>
        </w:rPr>
      </w:pPr>
    </w:p>
    <w:p w14:paraId="6D3AC2BE"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Cuando existan varias salas de decisión en una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el reparto lo hará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en forma equitativa y para todas las salas existentes por igual número, cuando exista represamiento en una sala el reparto se distribuirá en las demás de manera equitativa.</w:t>
      </w:r>
    </w:p>
    <w:p w14:paraId="6D3AC2C0" w14:textId="77777777" w:rsidR="00BD2315" w:rsidRPr="00DF0187" w:rsidRDefault="00BD2315" w:rsidP="000D6D48">
      <w:pPr>
        <w:pStyle w:val="Textoindependiente"/>
        <w:jc w:val="both"/>
        <w:rPr>
          <w:rFonts w:ascii="Arial" w:hAnsi="Arial" w:cs="Arial"/>
          <w:sz w:val="22"/>
          <w:szCs w:val="22"/>
        </w:rPr>
      </w:pPr>
    </w:p>
    <w:p w14:paraId="6D3AC2C1"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En la </w:t>
      </w:r>
      <w:proofErr w:type="spellStart"/>
      <w:r w:rsidRPr="00DF0187">
        <w:rPr>
          <w:rFonts w:ascii="Arial" w:hAnsi="Arial" w:cs="Arial"/>
          <w:sz w:val="22"/>
          <w:szCs w:val="22"/>
        </w:rPr>
        <w:t>ﬁnalización</w:t>
      </w:r>
      <w:proofErr w:type="spellEnd"/>
      <w:r w:rsidRPr="00DF0187">
        <w:rPr>
          <w:rFonts w:ascii="Arial" w:hAnsi="Arial" w:cs="Arial"/>
          <w:sz w:val="22"/>
          <w:szCs w:val="22"/>
        </w:rPr>
        <w:t xml:space="preserve"> de periodos de las Juntas, por traslado de jurisdicción a otra Junta, o por instrucción de la Dirección de Riesgos Laborales del Ministerio del Trabajo como plan de choque para la descongestión de solicitudes de dictámenes represados,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distribuirá las solicitudes de manera equitativa y proporcional entre las salas de las Juntas.</w:t>
      </w:r>
    </w:p>
    <w:p w14:paraId="6D3AC2C3" w14:textId="77777777" w:rsidR="00BD2315" w:rsidRPr="00DF0187" w:rsidRDefault="00BD2315" w:rsidP="000D6D48">
      <w:pPr>
        <w:pStyle w:val="Textoindependiente"/>
        <w:jc w:val="both"/>
        <w:rPr>
          <w:rFonts w:ascii="Arial" w:hAnsi="Arial" w:cs="Arial"/>
          <w:sz w:val="22"/>
          <w:szCs w:val="22"/>
        </w:rPr>
      </w:pPr>
    </w:p>
    <w:p w14:paraId="6D3AC2C7"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2.2.5.1.35. </w:t>
      </w:r>
      <w:r w:rsidRPr="00DF0187">
        <w:rPr>
          <w:rFonts w:ascii="Arial" w:hAnsi="Arial" w:cs="Arial"/>
          <w:i/>
          <w:sz w:val="22"/>
          <w:szCs w:val="22"/>
        </w:rPr>
        <w:t xml:space="preserve">Reuniones de las Juntas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tendrán sus audiencias privadas de decisión en la sede de la Junta como mínimo tres (3) veces por semana, de conformidad con el número de solicitudes allegadas, de modo que se dé cumplimiento a los términos establecidos en el presente capítulo.</w:t>
      </w:r>
    </w:p>
    <w:p w14:paraId="6D3AC2CC" w14:textId="77777777" w:rsidR="00BD2315" w:rsidRPr="00DF0187" w:rsidRDefault="00BD2315" w:rsidP="000D6D48">
      <w:pPr>
        <w:pStyle w:val="Textoindependiente"/>
        <w:jc w:val="both"/>
        <w:rPr>
          <w:rFonts w:ascii="Arial" w:hAnsi="Arial" w:cs="Arial"/>
          <w:i/>
          <w:sz w:val="22"/>
          <w:szCs w:val="22"/>
        </w:rPr>
      </w:pPr>
    </w:p>
    <w:p w14:paraId="6D3AC2CD" w14:textId="77777777" w:rsidR="00BD2315" w:rsidRPr="00DF0187" w:rsidRDefault="00A97C5D" w:rsidP="000D6D48">
      <w:pPr>
        <w:jc w:val="both"/>
        <w:rPr>
          <w:rFonts w:ascii="Arial" w:hAnsi="Arial" w:cs="Arial"/>
        </w:rPr>
      </w:pPr>
      <w:r w:rsidRPr="00DF0187">
        <w:rPr>
          <w:rFonts w:ascii="Arial" w:hAnsi="Arial" w:cs="Arial"/>
        </w:rPr>
        <w:t xml:space="preserve">ARTÍCULO 2.2.5.1.36. </w:t>
      </w:r>
      <w:r w:rsidRPr="00DF0187">
        <w:rPr>
          <w:rFonts w:ascii="Arial" w:hAnsi="Arial" w:cs="Arial"/>
          <w:i/>
        </w:rPr>
        <w:t xml:space="preserve">Sustanciación y ponencia. </w:t>
      </w:r>
      <w:r w:rsidRPr="00DF0187">
        <w:rPr>
          <w:rFonts w:ascii="Arial" w:hAnsi="Arial" w:cs="Arial"/>
        </w:rPr>
        <w:t>Recibida la solicitud por el médico ponente se procederá de la siguiente manera:</w:t>
      </w:r>
    </w:p>
    <w:p w14:paraId="6D3AC2CF" w14:textId="77777777" w:rsidR="00BD2315" w:rsidRPr="00DF0187" w:rsidRDefault="00BD2315" w:rsidP="000D6D48">
      <w:pPr>
        <w:pStyle w:val="Textoindependiente"/>
        <w:jc w:val="both"/>
        <w:rPr>
          <w:rFonts w:ascii="Arial" w:hAnsi="Arial" w:cs="Arial"/>
          <w:sz w:val="22"/>
          <w:szCs w:val="22"/>
        </w:rPr>
      </w:pPr>
    </w:p>
    <w:p w14:paraId="6D3AC2D0" w14:textId="77777777" w:rsidR="00BD2315" w:rsidRPr="00DF0187" w:rsidRDefault="00A97C5D" w:rsidP="000D6D48">
      <w:pPr>
        <w:pStyle w:val="Prrafodelista"/>
        <w:numPr>
          <w:ilvl w:val="0"/>
          <w:numId w:val="126"/>
        </w:numPr>
        <w:tabs>
          <w:tab w:val="left" w:pos="294"/>
        </w:tabs>
        <w:ind w:left="0" w:firstLine="0"/>
        <w:jc w:val="both"/>
        <w:rPr>
          <w:rFonts w:ascii="Arial" w:hAnsi="Arial" w:cs="Arial"/>
        </w:rPr>
      </w:pPr>
      <w:r w:rsidRPr="00DF0187">
        <w:rPr>
          <w:rFonts w:ascii="Arial" w:hAnsi="Arial" w:cs="Arial"/>
        </w:rPr>
        <w:t xml:space="preserve">El director administrativo y </w:t>
      </w:r>
      <w:proofErr w:type="spellStart"/>
      <w:r w:rsidRPr="00DF0187">
        <w:rPr>
          <w:rFonts w:ascii="Arial" w:hAnsi="Arial" w:cs="Arial"/>
        </w:rPr>
        <w:t>ﬁnanciero</w:t>
      </w:r>
      <w:proofErr w:type="spellEnd"/>
      <w:r w:rsidRPr="00DF0187">
        <w:rPr>
          <w:rFonts w:ascii="Arial" w:hAnsi="Arial" w:cs="Arial"/>
        </w:rPr>
        <w:t xml:space="preserve"> de la Junta citará al paciente por cualquier medio idóneo dentro de los dos (2) días hábiles siguientes de lo cual se dejará constancia en el</w:t>
      </w:r>
      <w:r w:rsidRPr="00DF0187">
        <w:rPr>
          <w:rFonts w:ascii="Arial" w:hAnsi="Arial" w:cs="Arial"/>
          <w:spacing w:val="-3"/>
        </w:rPr>
        <w:t xml:space="preserve"> </w:t>
      </w:r>
      <w:r w:rsidRPr="00DF0187">
        <w:rPr>
          <w:rFonts w:ascii="Arial" w:hAnsi="Arial" w:cs="Arial"/>
        </w:rPr>
        <w:t>expediente;</w:t>
      </w:r>
    </w:p>
    <w:p w14:paraId="6D3AC2D2" w14:textId="77777777" w:rsidR="00BD2315" w:rsidRPr="00DF0187" w:rsidRDefault="00BD2315" w:rsidP="000D6D48">
      <w:pPr>
        <w:pStyle w:val="Textoindependiente"/>
        <w:jc w:val="both"/>
        <w:rPr>
          <w:rFonts w:ascii="Arial" w:hAnsi="Arial" w:cs="Arial"/>
          <w:sz w:val="22"/>
          <w:szCs w:val="22"/>
        </w:rPr>
      </w:pPr>
    </w:p>
    <w:p w14:paraId="6D3AC2D3" w14:textId="77777777" w:rsidR="00BD2315" w:rsidRPr="00DF0187" w:rsidRDefault="00A97C5D" w:rsidP="000D6D48">
      <w:pPr>
        <w:pStyle w:val="Prrafodelista"/>
        <w:numPr>
          <w:ilvl w:val="0"/>
          <w:numId w:val="126"/>
        </w:numPr>
        <w:tabs>
          <w:tab w:val="left" w:pos="294"/>
        </w:tabs>
        <w:ind w:left="184" w:hanging="184"/>
        <w:jc w:val="both"/>
        <w:rPr>
          <w:rFonts w:ascii="Arial" w:hAnsi="Arial" w:cs="Arial"/>
        </w:rPr>
      </w:pPr>
      <w:r w:rsidRPr="00DF0187">
        <w:rPr>
          <w:rFonts w:ascii="Arial" w:hAnsi="Arial" w:cs="Arial"/>
        </w:rPr>
        <w:t>La</w:t>
      </w:r>
      <w:r w:rsidRPr="00DF0187">
        <w:rPr>
          <w:rFonts w:ascii="Arial" w:hAnsi="Arial" w:cs="Arial"/>
          <w:spacing w:val="-2"/>
        </w:rPr>
        <w:t xml:space="preserve"> </w:t>
      </w:r>
      <w:r w:rsidRPr="00DF0187">
        <w:rPr>
          <w:rFonts w:ascii="Arial" w:hAnsi="Arial" w:cs="Arial"/>
        </w:rPr>
        <w:t>valoración</w:t>
      </w:r>
      <w:r w:rsidRPr="00DF0187">
        <w:rPr>
          <w:rFonts w:ascii="Arial" w:hAnsi="Arial" w:cs="Arial"/>
          <w:spacing w:val="-2"/>
        </w:rPr>
        <w:t xml:space="preserve"> </w:t>
      </w:r>
      <w:r w:rsidRPr="00DF0187">
        <w:rPr>
          <w:rFonts w:ascii="Arial" w:hAnsi="Arial" w:cs="Arial"/>
        </w:rPr>
        <w:t>al</w:t>
      </w:r>
      <w:r w:rsidRPr="00DF0187">
        <w:rPr>
          <w:rFonts w:ascii="Arial" w:hAnsi="Arial" w:cs="Arial"/>
          <w:spacing w:val="-2"/>
        </w:rPr>
        <w:t xml:space="preserve"> </w:t>
      </w:r>
      <w:r w:rsidRPr="00DF0187">
        <w:rPr>
          <w:rFonts w:ascii="Arial" w:hAnsi="Arial" w:cs="Arial"/>
        </w:rPr>
        <w:t>paciente</w:t>
      </w:r>
      <w:r w:rsidRPr="00DF0187">
        <w:rPr>
          <w:rFonts w:ascii="Arial" w:hAnsi="Arial" w:cs="Arial"/>
          <w:spacing w:val="-2"/>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persona</w:t>
      </w:r>
      <w:r w:rsidRPr="00DF0187">
        <w:rPr>
          <w:rFonts w:ascii="Arial" w:hAnsi="Arial" w:cs="Arial"/>
          <w:spacing w:val="-2"/>
        </w:rPr>
        <w:t xml:space="preserve"> </w:t>
      </w:r>
      <w:r w:rsidRPr="00DF0187">
        <w:rPr>
          <w:rFonts w:ascii="Arial" w:hAnsi="Arial" w:cs="Arial"/>
        </w:rPr>
        <w:t>objeto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dictamen</w:t>
      </w:r>
      <w:r w:rsidRPr="00DF0187">
        <w:rPr>
          <w:rFonts w:ascii="Arial" w:hAnsi="Arial" w:cs="Arial"/>
          <w:spacing w:val="-2"/>
        </w:rPr>
        <w:t xml:space="preserve"> </w:t>
      </w:r>
      <w:r w:rsidRPr="00DF0187">
        <w:rPr>
          <w:rFonts w:ascii="Arial" w:hAnsi="Arial" w:cs="Arial"/>
        </w:rPr>
        <w:t>deberá</w:t>
      </w:r>
      <w:r w:rsidRPr="00DF0187">
        <w:rPr>
          <w:rFonts w:ascii="Arial" w:hAnsi="Arial" w:cs="Arial"/>
          <w:spacing w:val="-3"/>
        </w:rPr>
        <w:t xml:space="preserve"> </w:t>
      </w:r>
      <w:r w:rsidRPr="00DF0187">
        <w:rPr>
          <w:rFonts w:ascii="Arial" w:hAnsi="Arial" w:cs="Arial"/>
        </w:rPr>
        <w:t>realizarse</w:t>
      </w:r>
      <w:r w:rsidRPr="00DF0187">
        <w:rPr>
          <w:rFonts w:ascii="Arial" w:hAnsi="Arial" w:cs="Arial"/>
          <w:spacing w:val="-1"/>
        </w:rPr>
        <w:t xml:space="preserve"> </w:t>
      </w:r>
      <w:r w:rsidRPr="00DF0187">
        <w:rPr>
          <w:rFonts w:ascii="Arial" w:hAnsi="Arial" w:cs="Arial"/>
        </w:rPr>
        <w:t>dentro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diez</w:t>
      </w:r>
      <w:r w:rsidRPr="00DF0187">
        <w:rPr>
          <w:rFonts w:ascii="Arial" w:hAnsi="Arial" w:cs="Arial"/>
          <w:spacing w:val="-3"/>
        </w:rPr>
        <w:t xml:space="preserve"> </w:t>
      </w:r>
      <w:r w:rsidRPr="00DF0187">
        <w:rPr>
          <w:rFonts w:ascii="Arial" w:hAnsi="Arial" w:cs="Arial"/>
        </w:rPr>
        <w:t>(10)</w:t>
      </w:r>
      <w:r w:rsidRPr="00DF0187">
        <w:rPr>
          <w:rFonts w:ascii="Arial" w:hAnsi="Arial" w:cs="Arial"/>
          <w:spacing w:val="-1"/>
        </w:rPr>
        <w:t xml:space="preserve"> </w:t>
      </w:r>
      <w:r w:rsidRPr="00DF0187">
        <w:rPr>
          <w:rFonts w:ascii="Arial" w:hAnsi="Arial" w:cs="Arial"/>
        </w:rPr>
        <w:t>días</w:t>
      </w:r>
      <w:r w:rsidRPr="00DF0187">
        <w:rPr>
          <w:rFonts w:ascii="Arial" w:hAnsi="Arial" w:cs="Arial"/>
          <w:spacing w:val="-2"/>
        </w:rPr>
        <w:t xml:space="preserve"> </w:t>
      </w:r>
      <w:r w:rsidRPr="00DF0187">
        <w:rPr>
          <w:rFonts w:ascii="Arial" w:hAnsi="Arial" w:cs="Arial"/>
        </w:rPr>
        <w:t>hábiles</w:t>
      </w:r>
      <w:r w:rsidRPr="00DF0187">
        <w:rPr>
          <w:rFonts w:ascii="Arial" w:hAnsi="Arial" w:cs="Arial"/>
          <w:spacing w:val="-2"/>
        </w:rPr>
        <w:t xml:space="preserve"> </w:t>
      </w:r>
      <w:r w:rsidRPr="00DF0187">
        <w:rPr>
          <w:rFonts w:ascii="Arial" w:hAnsi="Arial" w:cs="Arial"/>
        </w:rPr>
        <w:t>siguientes;</w:t>
      </w:r>
    </w:p>
    <w:p w14:paraId="6D3AC2D5" w14:textId="77777777" w:rsidR="00BD2315" w:rsidRPr="00DF0187" w:rsidRDefault="00BD2315" w:rsidP="000D6D48">
      <w:pPr>
        <w:pStyle w:val="Textoindependiente"/>
        <w:jc w:val="both"/>
        <w:rPr>
          <w:rFonts w:ascii="Arial" w:hAnsi="Arial" w:cs="Arial"/>
          <w:sz w:val="22"/>
          <w:szCs w:val="22"/>
        </w:rPr>
      </w:pPr>
    </w:p>
    <w:p w14:paraId="6D3AC2D6" w14:textId="77777777" w:rsidR="00BD2315" w:rsidRPr="00DF0187" w:rsidRDefault="00A97C5D" w:rsidP="000D6D48">
      <w:pPr>
        <w:pStyle w:val="Prrafodelista"/>
        <w:numPr>
          <w:ilvl w:val="0"/>
          <w:numId w:val="126"/>
        </w:numPr>
        <w:tabs>
          <w:tab w:val="left" w:pos="294"/>
        </w:tabs>
        <w:ind w:left="0" w:firstLine="0"/>
        <w:jc w:val="both"/>
        <w:rPr>
          <w:rFonts w:ascii="Arial" w:hAnsi="Arial" w:cs="Arial"/>
        </w:rPr>
      </w:pPr>
      <w:r w:rsidRPr="00DF0187">
        <w:rPr>
          <w:rFonts w:ascii="Arial" w:hAnsi="Arial" w:cs="Arial"/>
        </w:rPr>
        <w:t xml:space="preserve">En caso de no asistencia del paciente a la valoración, en el término anterior, al siguiente día el director administrativo y </w:t>
      </w:r>
      <w:proofErr w:type="spellStart"/>
      <w:r w:rsidRPr="00DF0187">
        <w:rPr>
          <w:rFonts w:ascii="Arial" w:hAnsi="Arial" w:cs="Arial"/>
        </w:rPr>
        <w:t>ﬁnanciero</w:t>
      </w:r>
      <w:proofErr w:type="spellEnd"/>
      <w:r w:rsidRPr="00DF0187">
        <w:rPr>
          <w:rFonts w:ascii="Arial" w:hAnsi="Arial" w:cs="Arial"/>
        </w:rPr>
        <w:t xml:space="preserve"> de la Junta citará nuevamente por correo físico que evidencie el recibido de la citación para la valoración, esta última deberá realizarse dentro de los quince (15) días calendario siguientes al envío de la</w:t>
      </w:r>
      <w:r w:rsidRPr="00DF0187">
        <w:rPr>
          <w:rFonts w:ascii="Arial" w:hAnsi="Arial" w:cs="Arial"/>
          <w:spacing w:val="-6"/>
        </w:rPr>
        <w:t xml:space="preserve"> </w:t>
      </w:r>
      <w:r w:rsidRPr="00DF0187">
        <w:rPr>
          <w:rFonts w:ascii="Arial" w:hAnsi="Arial" w:cs="Arial"/>
        </w:rPr>
        <w:t>comunicación;</w:t>
      </w:r>
    </w:p>
    <w:p w14:paraId="6D3AC2D8" w14:textId="77777777" w:rsidR="00BD2315" w:rsidRPr="00DF0187" w:rsidRDefault="00BD2315" w:rsidP="000D6D48">
      <w:pPr>
        <w:pStyle w:val="Textoindependiente"/>
        <w:jc w:val="both"/>
        <w:rPr>
          <w:rFonts w:ascii="Arial" w:hAnsi="Arial" w:cs="Arial"/>
          <w:sz w:val="22"/>
          <w:szCs w:val="22"/>
        </w:rPr>
      </w:pPr>
    </w:p>
    <w:p w14:paraId="6D3AC2D9" w14:textId="77777777" w:rsidR="00BD2315" w:rsidRPr="00DF0187" w:rsidRDefault="00A97C5D" w:rsidP="000D6D48">
      <w:pPr>
        <w:pStyle w:val="Prrafodelista"/>
        <w:numPr>
          <w:ilvl w:val="0"/>
          <w:numId w:val="126"/>
        </w:numPr>
        <w:tabs>
          <w:tab w:val="left" w:pos="294"/>
        </w:tabs>
        <w:ind w:left="0" w:firstLine="0"/>
        <w:jc w:val="both"/>
        <w:rPr>
          <w:rFonts w:ascii="Arial" w:hAnsi="Arial" w:cs="Arial"/>
        </w:rPr>
      </w:pPr>
      <w:r w:rsidRPr="00DF0187">
        <w:rPr>
          <w:rFonts w:ascii="Arial" w:hAnsi="Arial" w:cs="Arial"/>
        </w:rPr>
        <w:t xml:space="preserve">En caso de no asistencia del paciente a la valoración, en el término anterior, al </w:t>
      </w:r>
      <w:r w:rsidRPr="00DF0187">
        <w:rPr>
          <w:rFonts w:ascii="Arial" w:hAnsi="Arial" w:cs="Arial"/>
        </w:rPr>
        <w:lastRenderedPageBreak/>
        <w:t xml:space="preserve">siguiente día luego del paso anterior, el director administrativo y </w:t>
      </w:r>
      <w:proofErr w:type="spellStart"/>
      <w:r w:rsidRPr="00DF0187">
        <w:rPr>
          <w:rFonts w:ascii="Arial" w:hAnsi="Arial" w:cs="Arial"/>
        </w:rPr>
        <w:t>ﬁnanciero</w:t>
      </w:r>
      <w:proofErr w:type="spellEnd"/>
      <w:r w:rsidRPr="00DF0187">
        <w:rPr>
          <w:rFonts w:ascii="Arial" w:hAnsi="Arial" w:cs="Arial"/>
        </w:rPr>
        <w:t xml:space="preserve"> de la Junta dará aviso por escrito a la Administradora de Riesgos Laborales o Administradora del Sistema General de Pensiones de acuerdo a si la </w:t>
      </w:r>
      <w:proofErr w:type="spellStart"/>
      <w:r w:rsidRPr="00DF0187">
        <w:rPr>
          <w:rFonts w:ascii="Arial" w:hAnsi="Arial" w:cs="Arial"/>
        </w:rPr>
        <w:t>caliﬁcación</w:t>
      </w:r>
      <w:proofErr w:type="spellEnd"/>
      <w:r w:rsidRPr="00DF0187">
        <w:rPr>
          <w:rFonts w:ascii="Arial" w:hAnsi="Arial" w:cs="Arial"/>
        </w:rPr>
        <w:t xml:space="preserve"> en primera oportunidad fue de origen común o laboral, cuya constancia debe reposar en el expediente, indicándole la nueva fecha y hora en la que se debe presentar el paciente para que esta lo contacte y realice las gestiones para su asistencia. La valoración de la persona se deberá realizar dentro de los quince (15) días calendario siguientes al recibo de la comunicación escrita a las entidades anteriormente</w:t>
      </w:r>
      <w:r w:rsidRPr="00DF0187">
        <w:rPr>
          <w:rFonts w:ascii="Arial" w:hAnsi="Arial" w:cs="Arial"/>
          <w:spacing w:val="-4"/>
        </w:rPr>
        <w:t xml:space="preserve"> </w:t>
      </w:r>
      <w:r w:rsidRPr="00DF0187">
        <w:rPr>
          <w:rFonts w:ascii="Arial" w:hAnsi="Arial" w:cs="Arial"/>
        </w:rPr>
        <w:t>mencionadas;</w:t>
      </w:r>
    </w:p>
    <w:p w14:paraId="6D3AC2DA" w14:textId="77777777" w:rsidR="00BD2315" w:rsidRPr="00DF0187" w:rsidRDefault="00A97C5D" w:rsidP="000D6D48">
      <w:pPr>
        <w:pStyle w:val="Prrafodelista"/>
        <w:numPr>
          <w:ilvl w:val="0"/>
          <w:numId w:val="126"/>
        </w:numPr>
        <w:tabs>
          <w:tab w:val="left" w:pos="294"/>
        </w:tabs>
        <w:ind w:left="0" w:firstLine="0"/>
        <w:jc w:val="both"/>
        <w:rPr>
          <w:rFonts w:ascii="Arial" w:hAnsi="Arial" w:cs="Arial"/>
        </w:rPr>
      </w:pPr>
      <w:r w:rsidRPr="00DF0187">
        <w:rPr>
          <w:rFonts w:ascii="Arial" w:hAnsi="Arial" w:cs="Arial"/>
        </w:rPr>
        <w:t>Dentro de los cinco (5) días hábiles posteriores a la valoración del paciente, el médico ponente estudiará las pruebas y documentos suministrados y radicará la</w:t>
      </w:r>
      <w:r w:rsidRPr="00DF0187">
        <w:rPr>
          <w:rFonts w:ascii="Arial" w:hAnsi="Arial" w:cs="Arial"/>
          <w:spacing w:val="-2"/>
        </w:rPr>
        <w:t xml:space="preserve"> </w:t>
      </w:r>
      <w:r w:rsidRPr="00DF0187">
        <w:rPr>
          <w:rFonts w:ascii="Arial" w:hAnsi="Arial" w:cs="Arial"/>
        </w:rPr>
        <w:t>ponencia;</w:t>
      </w:r>
    </w:p>
    <w:p w14:paraId="6D3AC2DC" w14:textId="77777777" w:rsidR="00BD2315" w:rsidRPr="00DF0187" w:rsidRDefault="00BD2315" w:rsidP="000D6D48">
      <w:pPr>
        <w:pStyle w:val="Textoindependiente"/>
        <w:jc w:val="both"/>
        <w:rPr>
          <w:rFonts w:ascii="Arial" w:hAnsi="Arial" w:cs="Arial"/>
          <w:sz w:val="22"/>
          <w:szCs w:val="22"/>
        </w:rPr>
      </w:pPr>
    </w:p>
    <w:p w14:paraId="6D3AC2DD" w14:textId="77777777" w:rsidR="00BD2315" w:rsidRPr="00DF0187" w:rsidRDefault="00A97C5D" w:rsidP="000D6D48">
      <w:pPr>
        <w:pStyle w:val="Prrafodelista"/>
        <w:numPr>
          <w:ilvl w:val="0"/>
          <w:numId w:val="126"/>
        </w:numPr>
        <w:tabs>
          <w:tab w:val="left" w:pos="294"/>
        </w:tabs>
        <w:ind w:left="0" w:firstLine="0"/>
        <w:jc w:val="both"/>
        <w:rPr>
          <w:rFonts w:ascii="Arial" w:hAnsi="Arial" w:cs="Arial"/>
        </w:rPr>
      </w:pPr>
      <w:r w:rsidRPr="00DF0187">
        <w:rPr>
          <w:rFonts w:ascii="Arial" w:hAnsi="Arial" w:cs="Arial"/>
        </w:rPr>
        <w:t>Cuando el médico ponente solicite la práctica de pruebas o la realización de valoraciones por especialistas, este las registrará en la solicitud</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práctica</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pruebas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ordena</w:t>
      </w:r>
      <w:r w:rsidRPr="00DF0187">
        <w:rPr>
          <w:rFonts w:ascii="Arial" w:hAnsi="Arial" w:cs="Arial"/>
          <w:spacing w:val="-3"/>
        </w:rPr>
        <w:t xml:space="preserve"> </w:t>
      </w:r>
      <w:r w:rsidRPr="00DF0187">
        <w:rPr>
          <w:rFonts w:ascii="Arial" w:hAnsi="Arial" w:cs="Arial"/>
        </w:rPr>
        <w:t>señalando</w:t>
      </w:r>
      <w:r w:rsidRPr="00DF0187">
        <w:rPr>
          <w:rFonts w:ascii="Arial" w:hAnsi="Arial" w:cs="Arial"/>
          <w:spacing w:val="-1"/>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término</w:t>
      </w:r>
      <w:r w:rsidRPr="00DF0187">
        <w:rPr>
          <w:rFonts w:ascii="Arial" w:hAnsi="Arial" w:cs="Arial"/>
          <w:spacing w:val="-1"/>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practicarlas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conformidad</w:t>
      </w:r>
      <w:r w:rsidRPr="00DF0187">
        <w:rPr>
          <w:rFonts w:ascii="Arial" w:hAnsi="Arial" w:cs="Arial"/>
          <w:spacing w:val="-1"/>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presente</w:t>
      </w:r>
      <w:r w:rsidRPr="00DF0187">
        <w:rPr>
          <w:rFonts w:ascii="Arial" w:hAnsi="Arial" w:cs="Arial"/>
          <w:spacing w:val="-3"/>
        </w:rPr>
        <w:t xml:space="preserve"> </w:t>
      </w:r>
      <w:r w:rsidRPr="00DF0187">
        <w:rPr>
          <w:rFonts w:ascii="Arial" w:hAnsi="Arial" w:cs="Arial"/>
        </w:rPr>
        <w:t>capítulo;</w:t>
      </w:r>
    </w:p>
    <w:p w14:paraId="6D3AC2E0" w14:textId="77777777" w:rsidR="00BD2315" w:rsidRPr="00DF0187" w:rsidRDefault="00BD2315" w:rsidP="00EA2566">
      <w:pPr>
        <w:pStyle w:val="Textoindependiente"/>
        <w:jc w:val="both"/>
        <w:rPr>
          <w:rFonts w:ascii="Arial" w:hAnsi="Arial" w:cs="Arial"/>
          <w:sz w:val="22"/>
          <w:szCs w:val="22"/>
        </w:rPr>
      </w:pPr>
    </w:p>
    <w:p w14:paraId="6D3AC2E2" w14:textId="316B05D2" w:rsidR="00BD2315" w:rsidRPr="000D6D48" w:rsidRDefault="00A97C5D" w:rsidP="000D6D48">
      <w:pPr>
        <w:pStyle w:val="Prrafodelista"/>
        <w:tabs>
          <w:tab w:val="left" w:pos="294"/>
        </w:tabs>
        <w:ind w:left="0"/>
        <w:jc w:val="both"/>
        <w:rPr>
          <w:rFonts w:ascii="Arial" w:hAnsi="Arial" w:cs="Arial"/>
        </w:rPr>
      </w:pPr>
      <w:r w:rsidRPr="000D6D48">
        <w:rPr>
          <w:rFonts w:ascii="Arial" w:hAnsi="Arial" w:cs="Arial"/>
        </w:rPr>
        <w:t>Recibidos</w:t>
      </w:r>
      <w:r w:rsidRPr="000D6D48">
        <w:rPr>
          <w:rFonts w:ascii="Arial" w:hAnsi="Arial" w:cs="Arial"/>
          <w:spacing w:val="-3"/>
        </w:rPr>
        <w:t xml:space="preserve"> </w:t>
      </w:r>
      <w:r w:rsidRPr="000D6D48">
        <w:rPr>
          <w:rFonts w:ascii="Arial" w:hAnsi="Arial" w:cs="Arial"/>
        </w:rPr>
        <w:t>los</w:t>
      </w:r>
      <w:r w:rsidRPr="000D6D48">
        <w:rPr>
          <w:rFonts w:ascii="Arial" w:hAnsi="Arial" w:cs="Arial"/>
          <w:spacing w:val="-2"/>
        </w:rPr>
        <w:t xml:space="preserve"> </w:t>
      </w:r>
      <w:r w:rsidRPr="000D6D48">
        <w:rPr>
          <w:rFonts w:ascii="Arial" w:hAnsi="Arial" w:cs="Arial"/>
        </w:rPr>
        <w:t>resultados</w:t>
      </w:r>
      <w:r w:rsidRPr="000D6D48">
        <w:rPr>
          <w:rFonts w:ascii="Arial" w:hAnsi="Arial" w:cs="Arial"/>
          <w:spacing w:val="-2"/>
        </w:rPr>
        <w:t xml:space="preserve"> </w:t>
      </w:r>
      <w:r w:rsidRPr="000D6D48">
        <w:rPr>
          <w:rFonts w:ascii="Arial" w:hAnsi="Arial" w:cs="Arial"/>
        </w:rPr>
        <w:t>de</w:t>
      </w:r>
      <w:r w:rsidRPr="000D6D48">
        <w:rPr>
          <w:rFonts w:ascii="Arial" w:hAnsi="Arial" w:cs="Arial"/>
          <w:spacing w:val="-3"/>
        </w:rPr>
        <w:t xml:space="preserve"> </w:t>
      </w:r>
      <w:r w:rsidRPr="000D6D48">
        <w:rPr>
          <w:rFonts w:ascii="Arial" w:hAnsi="Arial" w:cs="Arial"/>
        </w:rPr>
        <w:t>las</w:t>
      </w:r>
      <w:r w:rsidRPr="000D6D48">
        <w:rPr>
          <w:rFonts w:ascii="Arial" w:hAnsi="Arial" w:cs="Arial"/>
          <w:spacing w:val="-2"/>
        </w:rPr>
        <w:t xml:space="preserve"> </w:t>
      </w:r>
      <w:r w:rsidRPr="000D6D48">
        <w:rPr>
          <w:rFonts w:ascii="Arial" w:hAnsi="Arial" w:cs="Arial"/>
        </w:rPr>
        <w:t>pruebas</w:t>
      </w:r>
      <w:r w:rsidRPr="000D6D48">
        <w:rPr>
          <w:rFonts w:ascii="Arial" w:hAnsi="Arial" w:cs="Arial"/>
          <w:spacing w:val="-3"/>
        </w:rPr>
        <w:t xml:space="preserve"> </w:t>
      </w:r>
      <w:r w:rsidRPr="000D6D48">
        <w:rPr>
          <w:rFonts w:ascii="Arial" w:hAnsi="Arial" w:cs="Arial"/>
        </w:rPr>
        <w:t>o</w:t>
      </w:r>
      <w:r w:rsidRPr="000D6D48">
        <w:rPr>
          <w:rFonts w:ascii="Arial" w:hAnsi="Arial" w:cs="Arial"/>
          <w:spacing w:val="-3"/>
        </w:rPr>
        <w:t xml:space="preserve"> </w:t>
      </w:r>
      <w:r w:rsidRPr="000D6D48">
        <w:rPr>
          <w:rFonts w:ascii="Arial" w:hAnsi="Arial" w:cs="Arial"/>
        </w:rPr>
        <w:t>valoraciones</w:t>
      </w:r>
      <w:r w:rsidRPr="000D6D48">
        <w:rPr>
          <w:rFonts w:ascii="Arial" w:hAnsi="Arial" w:cs="Arial"/>
          <w:spacing w:val="-3"/>
        </w:rPr>
        <w:t xml:space="preserve"> </w:t>
      </w:r>
      <w:r w:rsidRPr="000D6D48">
        <w:rPr>
          <w:rFonts w:ascii="Arial" w:hAnsi="Arial" w:cs="Arial"/>
        </w:rPr>
        <w:t>solicitadas,</w:t>
      </w:r>
      <w:r w:rsidRPr="000D6D48">
        <w:rPr>
          <w:rFonts w:ascii="Arial" w:hAnsi="Arial" w:cs="Arial"/>
          <w:spacing w:val="-2"/>
        </w:rPr>
        <w:t xml:space="preserve"> </w:t>
      </w:r>
      <w:r w:rsidRPr="000D6D48">
        <w:rPr>
          <w:rFonts w:ascii="Arial" w:hAnsi="Arial" w:cs="Arial"/>
        </w:rPr>
        <w:t>el</w:t>
      </w:r>
      <w:r w:rsidRPr="000D6D48">
        <w:rPr>
          <w:rFonts w:ascii="Arial" w:hAnsi="Arial" w:cs="Arial"/>
          <w:spacing w:val="-2"/>
        </w:rPr>
        <w:t xml:space="preserve"> </w:t>
      </w:r>
      <w:r w:rsidRPr="000D6D48">
        <w:rPr>
          <w:rFonts w:ascii="Arial" w:hAnsi="Arial" w:cs="Arial"/>
        </w:rPr>
        <w:t>médico</w:t>
      </w:r>
      <w:r w:rsidRPr="000D6D48">
        <w:rPr>
          <w:rFonts w:ascii="Arial" w:hAnsi="Arial" w:cs="Arial"/>
          <w:spacing w:val="-3"/>
        </w:rPr>
        <w:t xml:space="preserve"> </w:t>
      </w:r>
      <w:r w:rsidRPr="000D6D48">
        <w:rPr>
          <w:rFonts w:ascii="Arial" w:hAnsi="Arial" w:cs="Arial"/>
        </w:rPr>
        <w:t>ponente</w:t>
      </w:r>
      <w:r w:rsidRPr="000D6D48">
        <w:rPr>
          <w:rFonts w:ascii="Arial" w:hAnsi="Arial" w:cs="Arial"/>
          <w:spacing w:val="-3"/>
        </w:rPr>
        <w:t xml:space="preserve"> </w:t>
      </w:r>
      <w:r w:rsidRPr="000D6D48">
        <w:rPr>
          <w:rFonts w:ascii="Arial" w:hAnsi="Arial" w:cs="Arial"/>
        </w:rPr>
        <w:t>radicará</w:t>
      </w:r>
      <w:r w:rsidRPr="000D6D48">
        <w:rPr>
          <w:rFonts w:ascii="Arial" w:hAnsi="Arial" w:cs="Arial"/>
          <w:spacing w:val="-2"/>
        </w:rPr>
        <w:t xml:space="preserve"> </w:t>
      </w:r>
      <w:r w:rsidRPr="000D6D48">
        <w:rPr>
          <w:rFonts w:ascii="Arial" w:hAnsi="Arial" w:cs="Arial"/>
        </w:rPr>
        <w:t>el</w:t>
      </w:r>
      <w:r w:rsidRPr="000D6D48">
        <w:rPr>
          <w:rFonts w:ascii="Arial" w:hAnsi="Arial" w:cs="Arial"/>
          <w:spacing w:val="-2"/>
        </w:rPr>
        <w:t xml:space="preserve"> </w:t>
      </w:r>
      <w:r w:rsidRPr="000D6D48">
        <w:rPr>
          <w:rFonts w:ascii="Arial" w:hAnsi="Arial" w:cs="Arial"/>
        </w:rPr>
        <w:t>proyecto</w:t>
      </w:r>
      <w:r w:rsidRPr="000D6D48">
        <w:rPr>
          <w:rFonts w:ascii="Arial" w:hAnsi="Arial" w:cs="Arial"/>
          <w:spacing w:val="-3"/>
        </w:rPr>
        <w:t xml:space="preserve"> </w:t>
      </w:r>
      <w:r w:rsidRPr="000D6D48">
        <w:rPr>
          <w:rFonts w:ascii="Arial" w:hAnsi="Arial" w:cs="Arial"/>
        </w:rPr>
        <w:t>de</w:t>
      </w:r>
      <w:r w:rsidRPr="000D6D48">
        <w:rPr>
          <w:rFonts w:ascii="Arial" w:hAnsi="Arial" w:cs="Arial"/>
          <w:spacing w:val="-3"/>
        </w:rPr>
        <w:t xml:space="preserve"> </w:t>
      </w:r>
      <w:r w:rsidRPr="000D6D48">
        <w:rPr>
          <w:rFonts w:ascii="Arial" w:hAnsi="Arial" w:cs="Arial"/>
        </w:rPr>
        <w:t>dictamen</w:t>
      </w:r>
      <w:r w:rsidRPr="000D6D48">
        <w:rPr>
          <w:rFonts w:ascii="Arial" w:hAnsi="Arial" w:cs="Arial"/>
          <w:spacing w:val="-3"/>
        </w:rPr>
        <w:t xml:space="preserve"> </w:t>
      </w:r>
      <w:r w:rsidRPr="000D6D48">
        <w:rPr>
          <w:rFonts w:ascii="Arial" w:hAnsi="Arial" w:cs="Arial"/>
        </w:rPr>
        <w:t>dentro</w:t>
      </w:r>
      <w:r w:rsidRPr="000D6D48">
        <w:rPr>
          <w:rFonts w:ascii="Arial" w:hAnsi="Arial" w:cs="Arial"/>
          <w:spacing w:val="-3"/>
        </w:rPr>
        <w:t xml:space="preserve"> </w:t>
      </w:r>
      <w:r w:rsidRPr="000D6D48">
        <w:rPr>
          <w:rFonts w:ascii="Arial" w:hAnsi="Arial" w:cs="Arial"/>
        </w:rPr>
        <w:t>de</w:t>
      </w:r>
      <w:r w:rsidRPr="000D6D48">
        <w:rPr>
          <w:rFonts w:ascii="Arial" w:hAnsi="Arial" w:cs="Arial"/>
          <w:spacing w:val="-3"/>
        </w:rPr>
        <w:t xml:space="preserve"> </w:t>
      </w:r>
      <w:r w:rsidRPr="000D6D48">
        <w:rPr>
          <w:rFonts w:ascii="Arial" w:hAnsi="Arial" w:cs="Arial"/>
        </w:rPr>
        <w:t>los</w:t>
      </w:r>
      <w:r w:rsidRPr="000D6D48">
        <w:rPr>
          <w:rFonts w:ascii="Arial" w:hAnsi="Arial" w:cs="Arial"/>
          <w:spacing w:val="-2"/>
        </w:rPr>
        <w:t xml:space="preserve"> </w:t>
      </w:r>
      <w:r w:rsidRPr="000D6D48">
        <w:rPr>
          <w:rFonts w:ascii="Arial" w:hAnsi="Arial" w:cs="Arial"/>
        </w:rPr>
        <w:t>dos</w:t>
      </w:r>
      <w:r w:rsidR="000D6D48" w:rsidRPr="000D6D48">
        <w:rPr>
          <w:rFonts w:ascii="Arial" w:hAnsi="Arial" w:cs="Arial"/>
        </w:rPr>
        <w:t xml:space="preserve"> </w:t>
      </w:r>
      <w:r w:rsidRPr="000D6D48">
        <w:rPr>
          <w:rFonts w:ascii="Arial" w:hAnsi="Arial" w:cs="Arial"/>
        </w:rPr>
        <w:t>días hábiles a su recibo y se incluirá el caso en la siguiente reunión privada de la</w:t>
      </w:r>
      <w:r w:rsidRPr="000D6D48">
        <w:rPr>
          <w:rFonts w:ascii="Arial" w:hAnsi="Arial" w:cs="Arial"/>
          <w:spacing w:val="-10"/>
        </w:rPr>
        <w:t xml:space="preserve"> </w:t>
      </w:r>
      <w:r w:rsidRPr="000D6D48">
        <w:rPr>
          <w:rFonts w:ascii="Arial" w:hAnsi="Arial" w:cs="Arial"/>
        </w:rPr>
        <w:t>Junta;</w:t>
      </w:r>
    </w:p>
    <w:p w14:paraId="6D3AC2E4" w14:textId="77777777" w:rsidR="00BD2315" w:rsidRPr="00DF0187" w:rsidRDefault="00BD2315" w:rsidP="000D6D48">
      <w:pPr>
        <w:pStyle w:val="Textoindependiente"/>
        <w:jc w:val="both"/>
        <w:rPr>
          <w:rFonts w:ascii="Arial" w:hAnsi="Arial" w:cs="Arial"/>
          <w:sz w:val="22"/>
          <w:szCs w:val="22"/>
        </w:rPr>
      </w:pPr>
    </w:p>
    <w:p w14:paraId="6D3AC2E5" w14:textId="77777777" w:rsidR="00BD2315" w:rsidRPr="00DF0187" w:rsidRDefault="00A97C5D" w:rsidP="000D6D48">
      <w:pPr>
        <w:pStyle w:val="Prrafodelista"/>
        <w:numPr>
          <w:ilvl w:val="0"/>
          <w:numId w:val="126"/>
        </w:numPr>
        <w:tabs>
          <w:tab w:val="left" w:pos="294"/>
        </w:tabs>
        <w:ind w:left="0" w:firstLine="0"/>
        <w:jc w:val="both"/>
        <w:rPr>
          <w:rFonts w:ascii="Arial" w:hAnsi="Arial" w:cs="Arial"/>
        </w:rPr>
      </w:pPr>
      <w:r w:rsidRPr="00DF0187">
        <w:rPr>
          <w:rFonts w:ascii="Arial" w:hAnsi="Arial" w:cs="Arial"/>
        </w:rPr>
        <w:t xml:space="preserve">Una vez radicada la ponencia el director administrativo y </w:t>
      </w:r>
      <w:proofErr w:type="spellStart"/>
      <w:r w:rsidRPr="00DF0187">
        <w:rPr>
          <w:rFonts w:ascii="Arial" w:hAnsi="Arial" w:cs="Arial"/>
        </w:rPr>
        <w:t>ﬁnanciero</w:t>
      </w:r>
      <w:proofErr w:type="spellEnd"/>
      <w:r w:rsidRPr="00DF0187">
        <w:rPr>
          <w:rFonts w:ascii="Arial" w:hAnsi="Arial" w:cs="Arial"/>
        </w:rPr>
        <w:t xml:space="preserve"> procederá a agendar el caso en la siguiente audiencia privada de decisión, que en todo no caso no podrá ser superior a cinco (5) días</w:t>
      </w:r>
      <w:r w:rsidRPr="00DF0187">
        <w:rPr>
          <w:rFonts w:ascii="Arial" w:hAnsi="Arial" w:cs="Arial"/>
          <w:spacing w:val="-11"/>
        </w:rPr>
        <w:t xml:space="preserve"> </w:t>
      </w:r>
      <w:r w:rsidRPr="00DF0187">
        <w:rPr>
          <w:rFonts w:ascii="Arial" w:hAnsi="Arial" w:cs="Arial"/>
        </w:rPr>
        <w:t>hábiles.</w:t>
      </w:r>
    </w:p>
    <w:p w14:paraId="6D3AC2E7" w14:textId="77777777" w:rsidR="00BD2315" w:rsidRPr="00DF0187" w:rsidRDefault="00BD2315" w:rsidP="000D6D48">
      <w:pPr>
        <w:pStyle w:val="Textoindependiente"/>
        <w:jc w:val="both"/>
        <w:rPr>
          <w:rFonts w:ascii="Arial" w:hAnsi="Arial" w:cs="Arial"/>
          <w:sz w:val="22"/>
          <w:szCs w:val="22"/>
        </w:rPr>
      </w:pPr>
    </w:p>
    <w:p w14:paraId="6D3AC2E8"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1. De conformidad con el artículo 142 del Decreto 19 de 2012 o la norma que lo sustituya,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adicione, la Junta Nacional deberá decidir la apelación que haya sido impuesta, en un término de cinco (5) días hábiles contados a partir de la radicación de la ponencia.</w:t>
      </w:r>
    </w:p>
    <w:p w14:paraId="6D3AC2EA" w14:textId="77777777" w:rsidR="00BD2315" w:rsidRPr="00DF0187" w:rsidRDefault="00BD2315" w:rsidP="000D6D48">
      <w:pPr>
        <w:pStyle w:val="Textoindependiente"/>
        <w:jc w:val="both"/>
        <w:rPr>
          <w:rFonts w:ascii="Arial" w:hAnsi="Arial" w:cs="Arial"/>
          <w:sz w:val="22"/>
          <w:szCs w:val="22"/>
        </w:rPr>
      </w:pPr>
    </w:p>
    <w:p w14:paraId="6D3AC2EB"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2. De comprobarse la imposibilidad de asistir a la cita de la persona a valorar, el médico ponente se trasladará para su valoración salvo que se demuestre la imposibilidad de traslado por caso fortuito o fuerza mayor, evento en el cual, se podrá dictaminar de acuerdo a las pruebas allegadas a la Junta. En todo caso la suspensión del trámite de valoración no podrá ser superior a sesenta (60) días calendario.</w:t>
      </w:r>
    </w:p>
    <w:p w14:paraId="4118021D" w14:textId="77777777" w:rsidR="00E53999" w:rsidRDefault="00E53999" w:rsidP="000D6D48">
      <w:pPr>
        <w:pStyle w:val="Textoindependiente"/>
        <w:jc w:val="both"/>
        <w:rPr>
          <w:rFonts w:ascii="Arial" w:hAnsi="Arial" w:cs="Arial"/>
          <w:sz w:val="22"/>
          <w:szCs w:val="22"/>
        </w:rPr>
      </w:pPr>
    </w:p>
    <w:p w14:paraId="6D3AC2EE"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3. Si la persona objeto de valoración no asiste a la cita </w:t>
      </w:r>
      <w:proofErr w:type="spellStart"/>
      <w:r w:rsidRPr="00DF0187">
        <w:rPr>
          <w:rFonts w:ascii="Arial" w:hAnsi="Arial" w:cs="Arial"/>
          <w:sz w:val="22"/>
          <w:szCs w:val="22"/>
        </w:rPr>
        <w:t>ﬁjada</w:t>
      </w:r>
      <w:proofErr w:type="spellEnd"/>
      <w:r w:rsidRPr="00DF0187">
        <w:rPr>
          <w:rFonts w:ascii="Arial" w:hAnsi="Arial" w:cs="Arial"/>
          <w:sz w:val="22"/>
          <w:szCs w:val="22"/>
        </w:rPr>
        <w:t xml:space="preserve"> por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 la Junta, una vez se surta el procedimiento descrito en los numerales 1), 3) y 4) del presente artículo, este dará aviso por escrito a las partes interesadas, cuya constancia debe reposar en el expediente y se procederá a emitir el dictamen con lo que repose en el expediente.</w:t>
      </w:r>
    </w:p>
    <w:p w14:paraId="6D3AC2F0" w14:textId="77777777" w:rsidR="00BD2315" w:rsidRPr="00DF0187" w:rsidRDefault="00BD2315" w:rsidP="000D6D48">
      <w:pPr>
        <w:pStyle w:val="Textoindependiente"/>
        <w:jc w:val="both"/>
        <w:rPr>
          <w:rFonts w:ascii="Arial" w:hAnsi="Arial" w:cs="Arial"/>
          <w:sz w:val="22"/>
          <w:szCs w:val="22"/>
        </w:rPr>
      </w:pPr>
    </w:p>
    <w:p w14:paraId="6D3AC2F1"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4. Para realizar las valoraciones de la persona objeto de dictamen está prohibido que se realice de manera simultánea para varios pacientes ya que esta debe ser de manera individual.</w:t>
      </w:r>
    </w:p>
    <w:p w14:paraId="6D3AC2F3" w14:textId="77777777" w:rsidR="00BD2315" w:rsidRPr="00DF0187" w:rsidRDefault="00BD2315" w:rsidP="000D6D48">
      <w:pPr>
        <w:pStyle w:val="Textoindependiente"/>
        <w:jc w:val="both"/>
        <w:rPr>
          <w:rFonts w:ascii="Arial" w:hAnsi="Arial" w:cs="Arial"/>
          <w:sz w:val="22"/>
          <w:szCs w:val="22"/>
        </w:rPr>
      </w:pPr>
    </w:p>
    <w:p w14:paraId="6D3AC2F4"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5. Los términos de tiempo establecidos en el presente artículo serán sucesivos entre un trámite y el que le sigue.</w:t>
      </w:r>
    </w:p>
    <w:p w14:paraId="6D3AC2F9" w14:textId="77777777" w:rsidR="00BD2315" w:rsidRPr="00DF0187" w:rsidRDefault="00BD2315" w:rsidP="000D6D48">
      <w:pPr>
        <w:pStyle w:val="Textoindependiente"/>
        <w:jc w:val="both"/>
        <w:rPr>
          <w:rFonts w:ascii="Arial" w:hAnsi="Arial" w:cs="Arial"/>
          <w:i/>
          <w:sz w:val="22"/>
          <w:szCs w:val="22"/>
        </w:rPr>
      </w:pPr>
    </w:p>
    <w:p w14:paraId="6D3AC2FA"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2.2.5.1.37. </w:t>
      </w:r>
      <w:r w:rsidRPr="00DF0187">
        <w:rPr>
          <w:rFonts w:ascii="Arial" w:hAnsi="Arial" w:cs="Arial"/>
          <w:i/>
          <w:sz w:val="22"/>
          <w:szCs w:val="22"/>
        </w:rPr>
        <w:t xml:space="preserve">Quórum y decisiones. </w:t>
      </w:r>
      <w:r w:rsidRPr="00DF0187">
        <w:rPr>
          <w:rFonts w:ascii="Arial" w:hAnsi="Arial" w:cs="Arial"/>
          <w:sz w:val="22"/>
          <w:szCs w:val="22"/>
        </w:rPr>
        <w:t xml:space="preserve">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adoptarán sus decisiones en audiencia privada, donde asistirán de manera presencial todos los integrantes principales de la respectiva sala, sin participación de las partes interesadas, entidades de seguridad social o apoderados; la decisión se tomará con el voto favorable de la mayoría de ellos y votarán todos los integrantes de la Junta.</w:t>
      </w:r>
    </w:p>
    <w:p w14:paraId="6D3AC2FC" w14:textId="77777777" w:rsidR="00BD2315" w:rsidRPr="00DF0187" w:rsidRDefault="00BD2315" w:rsidP="000D6D48">
      <w:pPr>
        <w:pStyle w:val="Textoindependiente"/>
        <w:jc w:val="both"/>
        <w:rPr>
          <w:rFonts w:ascii="Arial" w:hAnsi="Arial" w:cs="Arial"/>
          <w:sz w:val="22"/>
          <w:szCs w:val="22"/>
        </w:rPr>
      </w:pPr>
    </w:p>
    <w:p w14:paraId="6D3AC2FD"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lastRenderedPageBreak/>
        <w:t xml:space="preserve">En caso de no existir quórum,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 la Junta convocará la actuación del suplente y en su ausencia, solicitará a la Dirección de Riesgos Laborales del Ministerio del Trabajo, la designación de un integrante ad hoc, de conformidad con lo establecido en el presente capítulo.</w:t>
      </w:r>
    </w:p>
    <w:p w14:paraId="6D3AC2FF" w14:textId="77777777" w:rsidR="00BD2315" w:rsidRPr="00DF0187" w:rsidRDefault="00BD2315" w:rsidP="000D6D48">
      <w:pPr>
        <w:pStyle w:val="Textoindependiente"/>
        <w:jc w:val="both"/>
        <w:rPr>
          <w:rFonts w:ascii="Arial" w:hAnsi="Arial" w:cs="Arial"/>
          <w:sz w:val="22"/>
          <w:szCs w:val="22"/>
        </w:rPr>
      </w:pPr>
    </w:p>
    <w:p w14:paraId="6D3AC300"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Tanto el voto como la ponencia deberán surtirse en forma escrita; de lo actuado en la audiencia privada se deberá elaborar acta y de todo lo anterior se dejará constancia en el expediente correspondiente.</w:t>
      </w:r>
    </w:p>
    <w:p w14:paraId="6D3AC305" w14:textId="77777777" w:rsidR="00BD2315" w:rsidRPr="00DF0187" w:rsidRDefault="00BD2315" w:rsidP="000D6D48">
      <w:pPr>
        <w:pStyle w:val="Textoindependiente"/>
        <w:jc w:val="both"/>
        <w:rPr>
          <w:rFonts w:ascii="Arial" w:hAnsi="Arial" w:cs="Arial"/>
          <w:i/>
          <w:sz w:val="22"/>
          <w:szCs w:val="22"/>
        </w:rPr>
      </w:pPr>
    </w:p>
    <w:p w14:paraId="6D3AC306"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2.2.5.1.38. </w:t>
      </w:r>
      <w:r w:rsidRPr="00DF0187">
        <w:rPr>
          <w:rFonts w:ascii="Arial" w:hAnsi="Arial" w:cs="Arial"/>
          <w:i/>
          <w:sz w:val="22"/>
          <w:szCs w:val="22"/>
        </w:rPr>
        <w:t xml:space="preserve">Dictamen. </w:t>
      </w:r>
      <w:r w:rsidRPr="00DF0187">
        <w:rPr>
          <w:rFonts w:ascii="Arial" w:hAnsi="Arial" w:cs="Arial"/>
          <w:sz w:val="22"/>
          <w:szCs w:val="22"/>
        </w:rPr>
        <w:t xml:space="preserve">Es el documento que deberá contener siempre, y en un solo documento, la decisión de las Juntas Regionales en primera instancia o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en segunda instancia, sobre los siguientes aspectos:</w:t>
      </w:r>
    </w:p>
    <w:p w14:paraId="6D3AC308" w14:textId="77777777" w:rsidR="00BD2315" w:rsidRPr="00DF0187" w:rsidRDefault="00BD2315" w:rsidP="000D6D48">
      <w:pPr>
        <w:pStyle w:val="Textoindependiente"/>
        <w:jc w:val="both"/>
        <w:rPr>
          <w:rFonts w:ascii="Arial" w:hAnsi="Arial" w:cs="Arial"/>
          <w:sz w:val="22"/>
          <w:szCs w:val="22"/>
        </w:rPr>
      </w:pPr>
    </w:p>
    <w:p w14:paraId="6D3AC309" w14:textId="77777777" w:rsidR="00BD2315" w:rsidRPr="00DF0187" w:rsidRDefault="00A97C5D" w:rsidP="000D6D48">
      <w:pPr>
        <w:pStyle w:val="Prrafodelista"/>
        <w:numPr>
          <w:ilvl w:val="0"/>
          <w:numId w:val="125"/>
        </w:numPr>
        <w:tabs>
          <w:tab w:val="left" w:pos="294"/>
        </w:tabs>
        <w:ind w:left="184" w:hanging="184"/>
        <w:jc w:val="both"/>
        <w:rPr>
          <w:rFonts w:ascii="Arial" w:hAnsi="Arial" w:cs="Arial"/>
        </w:rPr>
      </w:pPr>
      <w:r w:rsidRPr="00DF0187">
        <w:rPr>
          <w:rFonts w:ascii="Arial" w:hAnsi="Arial" w:cs="Arial"/>
        </w:rPr>
        <w:t>Origen de la contingencia,</w:t>
      </w:r>
      <w:r w:rsidRPr="00DF0187">
        <w:rPr>
          <w:rFonts w:ascii="Arial" w:hAnsi="Arial" w:cs="Arial"/>
          <w:spacing w:val="-2"/>
        </w:rPr>
        <w:t xml:space="preserve"> </w:t>
      </w:r>
      <w:r w:rsidRPr="00DF0187">
        <w:rPr>
          <w:rFonts w:ascii="Arial" w:hAnsi="Arial" w:cs="Arial"/>
        </w:rPr>
        <w:t>y</w:t>
      </w:r>
    </w:p>
    <w:p w14:paraId="6D3AC30B" w14:textId="77777777" w:rsidR="00BD2315" w:rsidRPr="00DF0187" w:rsidRDefault="00BD2315" w:rsidP="000D6D48">
      <w:pPr>
        <w:pStyle w:val="Textoindependiente"/>
        <w:jc w:val="both"/>
        <w:rPr>
          <w:rFonts w:ascii="Arial" w:hAnsi="Arial" w:cs="Arial"/>
          <w:sz w:val="22"/>
          <w:szCs w:val="22"/>
        </w:rPr>
      </w:pPr>
    </w:p>
    <w:p w14:paraId="6D3AC30C" w14:textId="77777777" w:rsidR="00BD2315" w:rsidRPr="00DF0187" w:rsidRDefault="00A97C5D" w:rsidP="000D6D48">
      <w:pPr>
        <w:pStyle w:val="Prrafodelista"/>
        <w:numPr>
          <w:ilvl w:val="0"/>
          <w:numId w:val="125"/>
        </w:numPr>
        <w:tabs>
          <w:tab w:val="left" w:pos="294"/>
        </w:tabs>
        <w:ind w:left="0" w:firstLine="0"/>
        <w:jc w:val="both"/>
        <w:rPr>
          <w:rFonts w:ascii="Arial" w:hAnsi="Arial" w:cs="Arial"/>
        </w:rPr>
      </w:pPr>
      <w:r w:rsidRPr="00DF0187">
        <w:rPr>
          <w:rFonts w:ascii="Arial" w:hAnsi="Arial" w:cs="Arial"/>
        </w:rPr>
        <w:t>Pérdida de capacidad laboral junto con su fecha de estructuración si el porcentaje de este último es mayor a cero por ciento de la pérdida de la capacidad laboral</w:t>
      </w:r>
      <w:r w:rsidRPr="00DF0187">
        <w:rPr>
          <w:rFonts w:ascii="Arial" w:hAnsi="Arial" w:cs="Arial"/>
          <w:spacing w:val="-2"/>
        </w:rPr>
        <w:t xml:space="preserve"> </w:t>
      </w:r>
      <w:r w:rsidRPr="00DF0187">
        <w:rPr>
          <w:rFonts w:ascii="Arial" w:hAnsi="Arial" w:cs="Arial"/>
        </w:rPr>
        <w:t>(0%).</w:t>
      </w:r>
    </w:p>
    <w:p w14:paraId="47DAD18D" w14:textId="77777777" w:rsidR="000D6D48" w:rsidRDefault="000D6D48" w:rsidP="000D6D48">
      <w:pPr>
        <w:pStyle w:val="Textoindependiente"/>
        <w:jc w:val="both"/>
        <w:rPr>
          <w:rFonts w:ascii="Arial" w:hAnsi="Arial" w:cs="Arial"/>
          <w:sz w:val="22"/>
          <w:szCs w:val="22"/>
        </w:rPr>
      </w:pPr>
    </w:p>
    <w:p w14:paraId="6D3AC30E" w14:textId="45D9994C"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Así como, los fundamentos de hecho y de derecho y la información general de la persona objeto del dictamen.</w:t>
      </w:r>
    </w:p>
    <w:p w14:paraId="6D3AC310" w14:textId="77777777" w:rsidR="00BD2315" w:rsidRPr="00DF0187" w:rsidRDefault="00BD2315" w:rsidP="000D6D48">
      <w:pPr>
        <w:pStyle w:val="Textoindependiente"/>
        <w:jc w:val="both"/>
        <w:rPr>
          <w:rFonts w:ascii="Arial" w:hAnsi="Arial" w:cs="Arial"/>
          <w:sz w:val="22"/>
          <w:szCs w:val="22"/>
        </w:rPr>
      </w:pPr>
    </w:p>
    <w:p w14:paraId="6D3AC311"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Lo anterior, debe estar previamente establecido en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que se realiza en primera oportunidad y las Juntas Regionales y la Nacional en el dictamen resolverán únicamente los que hayan tenido controversia respecto del origen, la pérdida de la capacidad laboral, la fecha de estructuración y transcribirá sin ningún tipo de pronunciamiento, ni cambio alguno, aquellos que no hayan tenido controversia.</w:t>
      </w:r>
    </w:p>
    <w:p w14:paraId="6D3AC313" w14:textId="77777777" w:rsidR="00BD2315" w:rsidRPr="00DF0187" w:rsidRDefault="00BD2315" w:rsidP="000D6D48">
      <w:pPr>
        <w:pStyle w:val="Textoindependiente"/>
        <w:jc w:val="both"/>
        <w:rPr>
          <w:rFonts w:ascii="Arial" w:hAnsi="Arial" w:cs="Arial"/>
          <w:sz w:val="22"/>
          <w:szCs w:val="22"/>
        </w:rPr>
      </w:pPr>
    </w:p>
    <w:p w14:paraId="6D3AC314"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La decisión del dictamen será tomada por la mayoría de los integrantes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o sala según sea el caso y todos sus integrantes tienen la responsabilidad de expedirlo y </w:t>
      </w:r>
      <w:proofErr w:type="spellStart"/>
      <w:r w:rsidRPr="00DF0187">
        <w:rPr>
          <w:rFonts w:ascii="Arial" w:hAnsi="Arial" w:cs="Arial"/>
          <w:sz w:val="22"/>
          <w:szCs w:val="22"/>
        </w:rPr>
        <w:t>ﬁrmarlo</w:t>
      </w:r>
      <w:proofErr w:type="spellEnd"/>
      <w:r w:rsidRPr="00DF0187">
        <w:rPr>
          <w:rFonts w:ascii="Arial" w:hAnsi="Arial" w:cs="Arial"/>
          <w:sz w:val="22"/>
          <w:szCs w:val="22"/>
        </w:rPr>
        <w:t xml:space="preserve"> en el formulario establecido por el Ministerio del Trabajo. Cuando exista salvamento de voto, el integrante que lo presente deberá </w:t>
      </w:r>
      <w:proofErr w:type="spellStart"/>
      <w:r w:rsidRPr="00DF0187">
        <w:rPr>
          <w:rFonts w:ascii="Arial" w:hAnsi="Arial" w:cs="Arial"/>
          <w:sz w:val="22"/>
          <w:szCs w:val="22"/>
        </w:rPr>
        <w:t>ﬁrmar</w:t>
      </w:r>
      <w:proofErr w:type="spellEnd"/>
      <w:r w:rsidRPr="00DF0187">
        <w:rPr>
          <w:rFonts w:ascii="Arial" w:hAnsi="Arial" w:cs="Arial"/>
          <w:sz w:val="22"/>
          <w:szCs w:val="22"/>
        </w:rPr>
        <w:t xml:space="preserve"> el dictamen, dejando constancia en el acta sobre los motivos de inconformidad y su posición, sin que esa diferencia conceptual sea causal de impedimento alguno.</w:t>
      </w:r>
    </w:p>
    <w:p w14:paraId="6D3AC316" w14:textId="77777777" w:rsidR="00BD2315" w:rsidRPr="00DF0187" w:rsidRDefault="00BD2315" w:rsidP="000D6D48">
      <w:pPr>
        <w:pStyle w:val="Textoindependiente"/>
        <w:jc w:val="both"/>
        <w:rPr>
          <w:rFonts w:ascii="Arial" w:hAnsi="Arial" w:cs="Arial"/>
          <w:sz w:val="22"/>
          <w:szCs w:val="22"/>
        </w:rPr>
      </w:pPr>
    </w:p>
    <w:p w14:paraId="6D3AC317" w14:textId="4EB8B11C"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Los dictámenes emitidos por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no son actos administrativos.</w:t>
      </w:r>
    </w:p>
    <w:p w14:paraId="6D3AC31C" w14:textId="77777777" w:rsidR="00BD2315" w:rsidRPr="00DF0187" w:rsidRDefault="00BD2315" w:rsidP="000D6D48">
      <w:pPr>
        <w:pStyle w:val="Textoindependiente"/>
        <w:jc w:val="both"/>
        <w:rPr>
          <w:rFonts w:ascii="Arial" w:hAnsi="Arial" w:cs="Arial"/>
          <w:i/>
          <w:sz w:val="22"/>
          <w:szCs w:val="22"/>
        </w:rPr>
      </w:pPr>
    </w:p>
    <w:p w14:paraId="6D3AC31D"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2.2.5.1.39. </w:t>
      </w:r>
      <w:proofErr w:type="spellStart"/>
      <w:r w:rsidRPr="00DF0187">
        <w:rPr>
          <w:rFonts w:ascii="Arial" w:hAnsi="Arial" w:cs="Arial"/>
          <w:i/>
          <w:sz w:val="22"/>
          <w:szCs w:val="22"/>
        </w:rPr>
        <w:t>Notiﬁcación</w:t>
      </w:r>
      <w:proofErr w:type="spellEnd"/>
      <w:r w:rsidRPr="00DF0187">
        <w:rPr>
          <w:rFonts w:ascii="Arial" w:hAnsi="Arial" w:cs="Arial"/>
          <w:i/>
          <w:sz w:val="22"/>
          <w:szCs w:val="22"/>
        </w:rPr>
        <w:t xml:space="preserve"> del dictamen. </w:t>
      </w:r>
      <w:r w:rsidRPr="00DF0187">
        <w:rPr>
          <w:rFonts w:ascii="Arial" w:hAnsi="Arial" w:cs="Arial"/>
          <w:sz w:val="22"/>
          <w:szCs w:val="22"/>
        </w:rPr>
        <w:t xml:space="preserve">Dentro de los dos (2) días calendario siguientes a la fecha de celebración de la audiencia privada,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citará a través de correo físico que deje constancia del recibido a todas las partes interesadas para que comparezcan dentro de los cinco (5) días hábiles al recibo de la misma para </w:t>
      </w:r>
      <w:proofErr w:type="spellStart"/>
      <w:r w:rsidRPr="00DF0187">
        <w:rPr>
          <w:rFonts w:ascii="Arial" w:hAnsi="Arial" w:cs="Arial"/>
          <w:sz w:val="22"/>
          <w:szCs w:val="22"/>
        </w:rPr>
        <w:t>notiﬁcarlas</w:t>
      </w:r>
      <w:proofErr w:type="spellEnd"/>
      <w:r w:rsidRPr="00DF0187">
        <w:rPr>
          <w:rFonts w:ascii="Arial" w:hAnsi="Arial" w:cs="Arial"/>
          <w:sz w:val="22"/>
          <w:szCs w:val="22"/>
        </w:rPr>
        <w:t xml:space="preserve"> personalmente.</w:t>
      </w:r>
    </w:p>
    <w:p w14:paraId="6D3AC31F" w14:textId="77777777" w:rsidR="00BD2315" w:rsidRPr="00DF0187" w:rsidRDefault="00BD2315" w:rsidP="000D6D48">
      <w:pPr>
        <w:pStyle w:val="Textoindependiente"/>
        <w:jc w:val="both"/>
        <w:rPr>
          <w:rFonts w:ascii="Arial" w:hAnsi="Arial" w:cs="Arial"/>
          <w:sz w:val="22"/>
          <w:szCs w:val="22"/>
        </w:rPr>
      </w:pPr>
    </w:p>
    <w:p w14:paraId="6D3AC320"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Vencido el término anterior y si no es posible la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se </w:t>
      </w:r>
      <w:proofErr w:type="spellStart"/>
      <w:r w:rsidRPr="00DF0187">
        <w:rPr>
          <w:rFonts w:ascii="Arial" w:hAnsi="Arial" w:cs="Arial"/>
          <w:sz w:val="22"/>
          <w:szCs w:val="22"/>
        </w:rPr>
        <w:t>ﬁjará</w:t>
      </w:r>
      <w:proofErr w:type="spellEnd"/>
      <w:r w:rsidRPr="00DF0187">
        <w:rPr>
          <w:rFonts w:ascii="Arial" w:hAnsi="Arial" w:cs="Arial"/>
          <w:sz w:val="22"/>
          <w:szCs w:val="22"/>
        </w:rPr>
        <w:t xml:space="preserve"> en un lugar visible de la sede de la Junta durante diez (10) días hábiles, indicando la fecha de </w:t>
      </w:r>
      <w:proofErr w:type="spellStart"/>
      <w:r w:rsidRPr="00DF0187">
        <w:rPr>
          <w:rFonts w:ascii="Arial" w:hAnsi="Arial" w:cs="Arial"/>
          <w:sz w:val="22"/>
          <w:szCs w:val="22"/>
        </w:rPr>
        <w:t>ﬁjación</w:t>
      </w:r>
      <w:proofErr w:type="spellEnd"/>
      <w:r w:rsidRPr="00DF0187">
        <w:rPr>
          <w:rFonts w:ascii="Arial" w:hAnsi="Arial" w:cs="Arial"/>
          <w:sz w:val="22"/>
          <w:szCs w:val="22"/>
        </w:rPr>
        <w:t xml:space="preserve"> y retiro del aviso.</w:t>
      </w:r>
    </w:p>
    <w:p w14:paraId="6D3AC322" w14:textId="77777777" w:rsidR="00BD2315" w:rsidRPr="00DF0187" w:rsidRDefault="00BD2315" w:rsidP="000D6D48">
      <w:pPr>
        <w:pStyle w:val="Textoindependiente"/>
        <w:jc w:val="both"/>
        <w:rPr>
          <w:rFonts w:ascii="Arial" w:hAnsi="Arial" w:cs="Arial"/>
          <w:sz w:val="22"/>
          <w:szCs w:val="22"/>
        </w:rPr>
      </w:pPr>
    </w:p>
    <w:p w14:paraId="6D3AC323"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De todo lo anterior, deberá reposar copia en el respectivo expediente, y en todo caso se deberán indicar los recursos a que tienen derecho las partes.</w:t>
      </w:r>
    </w:p>
    <w:p w14:paraId="6D3AC325" w14:textId="77777777" w:rsidR="00BD2315" w:rsidRPr="00DF0187" w:rsidRDefault="00BD2315" w:rsidP="000D6D48">
      <w:pPr>
        <w:pStyle w:val="Textoindependiente"/>
        <w:jc w:val="both"/>
        <w:rPr>
          <w:rFonts w:ascii="Arial" w:hAnsi="Arial" w:cs="Arial"/>
          <w:sz w:val="22"/>
          <w:szCs w:val="22"/>
        </w:rPr>
      </w:pPr>
    </w:p>
    <w:p w14:paraId="6D3AC326"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En los casos de apelación, la Junta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dentro de los dos (2) días calendario siguientes a la fecha de celebración de la audiencia privada comunicará el dictamen por correo físico que deje constancia de su entrega a la persona objeto del dictamen y a las demás personas interesadas.</w:t>
      </w:r>
    </w:p>
    <w:p w14:paraId="6D3AC328" w14:textId="77777777" w:rsidR="00BD2315" w:rsidRPr="00DF0187" w:rsidRDefault="00BD2315" w:rsidP="000D6D48">
      <w:pPr>
        <w:pStyle w:val="Textoindependiente"/>
        <w:jc w:val="both"/>
        <w:rPr>
          <w:rFonts w:ascii="Arial" w:hAnsi="Arial" w:cs="Arial"/>
          <w:sz w:val="22"/>
          <w:szCs w:val="22"/>
        </w:rPr>
      </w:pPr>
    </w:p>
    <w:p w14:paraId="6D3AC329"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una vez tenga la constancia de entrega de la comunicación a todas las partes interesadas, por quedar ya el dictamen en </w:t>
      </w:r>
      <w:proofErr w:type="spellStart"/>
      <w:r w:rsidRPr="00DF0187">
        <w:rPr>
          <w:rFonts w:ascii="Arial" w:hAnsi="Arial" w:cs="Arial"/>
          <w:sz w:val="22"/>
          <w:szCs w:val="22"/>
        </w:rPr>
        <w:t>ﬁrme</w:t>
      </w:r>
      <w:proofErr w:type="spellEnd"/>
      <w:r w:rsidRPr="00DF0187">
        <w:rPr>
          <w:rFonts w:ascii="Arial" w:hAnsi="Arial" w:cs="Arial"/>
          <w:sz w:val="22"/>
          <w:szCs w:val="22"/>
        </w:rPr>
        <w:t>, remitirá el expediente a la Junta Regional para su respectivo control y custodia.</w:t>
      </w:r>
    </w:p>
    <w:p w14:paraId="6D3AC32A"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 En los casos en los que la solicitud de dictamen sea realizada a través de la Inspección de Trabajo del Ministerio del Trabajo, autoridades judiciales o administrativas, actuando como peritos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la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o comunicación según sea el caso se surtirá en sus respectivos despachos. Para tal efecto, la Junta remitirá solamente el dictamen a dichas entidades, las cuales se encargarán de la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o comunicación según sea el caso, de conformidad con lo establecido en este artículo; posteriormente, el Inspector de Trabajo y Seguridad Social deberá devolver debidamente </w:t>
      </w:r>
      <w:proofErr w:type="spellStart"/>
      <w:r w:rsidRPr="00DF0187">
        <w:rPr>
          <w:rFonts w:ascii="Arial" w:hAnsi="Arial" w:cs="Arial"/>
          <w:sz w:val="22"/>
          <w:szCs w:val="22"/>
        </w:rPr>
        <w:t>notiﬁcado</w:t>
      </w:r>
      <w:proofErr w:type="spellEnd"/>
      <w:r w:rsidRPr="00DF0187">
        <w:rPr>
          <w:rFonts w:ascii="Arial" w:hAnsi="Arial" w:cs="Arial"/>
          <w:sz w:val="22"/>
          <w:szCs w:val="22"/>
        </w:rPr>
        <w:t xml:space="preserve"> el dictamen.</w:t>
      </w:r>
    </w:p>
    <w:p w14:paraId="6D3AC32F" w14:textId="77777777" w:rsidR="00BD2315" w:rsidRPr="00DF0187" w:rsidRDefault="00BD2315" w:rsidP="000D6D48">
      <w:pPr>
        <w:pStyle w:val="Textoindependiente"/>
        <w:jc w:val="both"/>
        <w:rPr>
          <w:rFonts w:ascii="Arial" w:hAnsi="Arial" w:cs="Arial"/>
          <w:i/>
          <w:sz w:val="22"/>
          <w:szCs w:val="22"/>
        </w:rPr>
      </w:pPr>
    </w:p>
    <w:p w14:paraId="6D3AC330"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2.2.5.1.40. </w:t>
      </w:r>
      <w:r w:rsidRPr="00DF0187">
        <w:rPr>
          <w:rFonts w:ascii="Arial" w:hAnsi="Arial" w:cs="Arial"/>
          <w:i/>
          <w:sz w:val="22"/>
          <w:szCs w:val="22"/>
        </w:rPr>
        <w:t xml:space="preserve">Aclaración y corrección de los dictámenes. </w:t>
      </w:r>
      <w:r w:rsidRPr="00DF0187">
        <w:rPr>
          <w:rFonts w:ascii="Arial" w:hAnsi="Arial" w:cs="Arial"/>
          <w:sz w:val="22"/>
          <w:szCs w:val="22"/>
        </w:rPr>
        <w:t xml:space="preserve">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pueden corregir errores </w:t>
      </w:r>
      <w:proofErr w:type="spellStart"/>
      <w:r w:rsidRPr="00DF0187">
        <w:rPr>
          <w:rFonts w:ascii="Arial" w:hAnsi="Arial" w:cs="Arial"/>
          <w:sz w:val="22"/>
          <w:szCs w:val="22"/>
        </w:rPr>
        <w:t>tipográﬁcos</w:t>
      </w:r>
      <w:proofErr w:type="spellEnd"/>
      <w:r w:rsidRPr="00DF0187">
        <w:rPr>
          <w:rFonts w:ascii="Arial" w:hAnsi="Arial" w:cs="Arial"/>
          <w:sz w:val="22"/>
          <w:szCs w:val="22"/>
        </w:rPr>
        <w:t xml:space="preserve">, </w:t>
      </w:r>
      <w:proofErr w:type="spellStart"/>
      <w:r w:rsidRPr="00DF0187">
        <w:rPr>
          <w:rFonts w:ascii="Arial" w:hAnsi="Arial" w:cs="Arial"/>
          <w:sz w:val="22"/>
          <w:szCs w:val="22"/>
        </w:rPr>
        <w:t>ortográﬁcos</w:t>
      </w:r>
      <w:proofErr w:type="spellEnd"/>
      <w:r w:rsidRPr="00DF0187">
        <w:rPr>
          <w:rFonts w:ascii="Arial" w:hAnsi="Arial" w:cs="Arial"/>
          <w:sz w:val="22"/>
          <w:szCs w:val="22"/>
        </w:rPr>
        <w:t xml:space="preserve"> o aritméticos que no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el fondo de la decisión, previa demostración de su fundamento, el cual quedará consignado en el acta y en el expediente correspondiente. La aclaración deberá ser comunicada a los interesados y no admite recursos.</w:t>
      </w:r>
    </w:p>
    <w:p w14:paraId="6D3AC332" w14:textId="77777777" w:rsidR="00BD2315" w:rsidRPr="00DF0187" w:rsidRDefault="00BD2315" w:rsidP="000D6D48">
      <w:pPr>
        <w:pStyle w:val="Textoindependiente"/>
        <w:jc w:val="both"/>
        <w:rPr>
          <w:rFonts w:ascii="Arial" w:hAnsi="Arial" w:cs="Arial"/>
          <w:sz w:val="22"/>
          <w:szCs w:val="22"/>
        </w:rPr>
      </w:pPr>
    </w:p>
    <w:p w14:paraId="6D3AC333"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Para lo anterior, dentro de los tres (3) días hábiles siguientes a la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del dictamen en el caso de la Junta Regional o recibida la comunicación en el caso de la Junta Nacional, se recibirán las solicitudes de aclaración o las mismas Juntas de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podrán realizarlo. En todo caso la Junta lo aclarará o corregirá con la </w:t>
      </w:r>
      <w:proofErr w:type="spellStart"/>
      <w:r w:rsidRPr="00DF0187">
        <w:rPr>
          <w:rFonts w:ascii="Arial" w:hAnsi="Arial" w:cs="Arial"/>
          <w:sz w:val="22"/>
          <w:szCs w:val="22"/>
        </w:rPr>
        <w:t>ﬁrma</w:t>
      </w:r>
      <w:proofErr w:type="spellEnd"/>
      <w:r w:rsidRPr="00DF0187">
        <w:rPr>
          <w:rFonts w:ascii="Arial" w:hAnsi="Arial" w:cs="Arial"/>
          <w:sz w:val="22"/>
          <w:szCs w:val="22"/>
        </w:rPr>
        <w:t xml:space="preserve"> de todos los integrantes que </w:t>
      </w:r>
      <w:proofErr w:type="spellStart"/>
      <w:r w:rsidRPr="00DF0187">
        <w:rPr>
          <w:rFonts w:ascii="Arial" w:hAnsi="Arial" w:cs="Arial"/>
          <w:sz w:val="22"/>
          <w:szCs w:val="22"/>
        </w:rPr>
        <w:t>ﬁrmaron</w:t>
      </w:r>
      <w:proofErr w:type="spellEnd"/>
      <w:r w:rsidRPr="00DF0187">
        <w:rPr>
          <w:rFonts w:ascii="Arial" w:hAnsi="Arial" w:cs="Arial"/>
          <w:sz w:val="22"/>
          <w:szCs w:val="22"/>
        </w:rPr>
        <w:t xml:space="preserve"> el dictamen y dentro de los dos (2) días hábiles siguientes lo comunicará a todas las partes interesadas, luego de dicho término queda debidamente ejecutoriado el dictamen.</w:t>
      </w:r>
    </w:p>
    <w:p w14:paraId="61C623BE" w14:textId="77777777" w:rsidR="0061781D" w:rsidRDefault="0061781D" w:rsidP="000D6D48">
      <w:pPr>
        <w:pStyle w:val="Textoindependiente"/>
        <w:jc w:val="both"/>
        <w:rPr>
          <w:rFonts w:ascii="Arial" w:hAnsi="Arial" w:cs="Arial"/>
          <w:sz w:val="22"/>
          <w:szCs w:val="22"/>
        </w:rPr>
      </w:pPr>
    </w:p>
    <w:p w14:paraId="6D3AC336" w14:textId="11AAD550"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En el caso de aclaración o corrección de la Junta Regional, no se excluye el derecho que tienen los interesados a presentar los recursos de reposición y/o apelación frente al dictamen, de conformidad con el artículo denominado recurso de reposición y apelación, correspondiente al artículo 2.2.5.1.41. del presente Decreto.</w:t>
      </w:r>
    </w:p>
    <w:p w14:paraId="6D3AC33C" w14:textId="77777777" w:rsidR="00BD2315" w:rsidRPr="00DF0187" w:rsidRDefault="00BD2315" w:rsidP="000D6D48">
      <w:pPr>
        <w:pStyle w:val="Textoindependiente"/>
        <w:jc w:val="both"/>
        <w:rPr>
          <w:rFonts w:ascii="Arial" w:hAnsi="Arial" w:cs="Arial"/>
          <w:i/>
          <w:sz w:val="22"/>
          <w:szCs w:val="22"/>
        </w:rPr>
      </w:pPr>
    </w:p>
    <w:p w14:paraId="6D3AC33D"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2.2.5.1.41. </w:t>
      </w:r>
      <w:r w:rsidRPr="00DF0187">
        <w:rPr>
          <w:rFonts w:ascii="Arial" w:hAnsi="Arial" w:cs="Arial"/>
          <w:i/>
          <w:sz w:val="22"/>
          <w:szCs w:val="22"/>
        </w:rPr>
        <w:t xml:space="preserve">Recurso de reposición y apelación. </w:t>
      </w:r>
      <w:r w:rsidRPr="00DF0187">
        <w:rPr>
          <w:rFonts w:ascii="Arial" w:hAnsi="Arial" w:cs="Arial"/>
          <w:sz w:val="22"/>
          <w:szCs w:val="22"/>
        </w:rPr>
        <w:t xml:space="preserve">Contra el dictamen emitido por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proceden los recursos de reposición y/o apelación, presentados por cualquiera de los interesados ante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que lo </w:t>
      </w:r>
      <w:proofErr w:type="spellStart"/>
      <w:r w:rsidRPr="00DF0187">
        <w:rPr>
          <w:rFonts w:ascii="Arial" w:hAnsi="Arial" w:cs="Arial"/>
          <w:sz w:val="22"/>
          <w:szCs w:val="22"/>
        </w:rPr>
        <w:t>proﬁrió</w:t>
      </w:r>
      <w:proofErr w:type="spellEnd"/>
      <w:r w:rsidRPr="00DF0187">
        <w:rPr>
          <w:rFonts w:ascii="Arial" w:hAnsi="Arial" w:cs="Arial"/>
          <w:sz w:val="22"/>
          <w:szCs w:val="22"/>
        </w:rPr>
        <w:t xml:space="preserve">, directamente o por intermedio de sus apoderados, dentro de los diez (10) días siguientes a su </w:t>
      </w:r>
      <w:proofErr w:type="spellStart"/>
      <w:r w:rsidRPr="00DF0187">
        <w:rPr>
          <w:rFonts w:ascii="Arial" w:hAnsi="Arial" w:cs="Arial"/>
          <w:sz w:val="22"/>
          <w:szCs w:val="22"/>
        </w:rPr>
        <w:t>notiﬁcación</w:t>
      </w:r>
      <w:proofErr w:type="spellEnd"/>
      <w:r w:rsidRPr="00DF0187">
        <w:rPr>
          <w:rFonts w:ascii="Arial" w:hAnsi="Arial" w:cs="Arial"/>
          <w:sz w:val="22"/>
          <w:szCs w:val="22"/>
        </w:rPr>
        <w:t>, sin que requiera de formalidades especiales, exponiendo los motivos de inconformidad, acreditando las pruebas que se pretendan hacer valer y la respectiva consignación de los honorarios de la Junta Nacional sí se presenta en subsidio el de apelación.</w:t>
      </w:r>
    </w:p>
    <w:p w14:paraId="6D3AC33F" w14:textId="77777777" w:rsidR="00BD2315" w:rsidRPr="00DF0187" w:rsidRDefault="00BD2315" w:rsidP="000D6D48">
      <w:pPr>
        <w:pStyle w:val="Textoindependiente"/>
        <w:jc w:val="both"/>
        <w:rPr>
          <w:rFonts w:ascii="Arial" w:hAnsi="Arial" w:cs="Arial"/>
          <w:sz w:val="22"/>
          <w:szCs w:val="22"/>
        </w:rPr>
      </w:pPr>
    </w:p>
    <w:p w14:paraId="6D3AC340"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El recurso de reposición deberá ser resuelto por las Juntas Regionales dentro de los diez (10) días calendario siguientes a su recepción y no tendrá costo, en caso de que lleguen varios recursos sobre un mismo dictamen este término empezará a contarse desde la fecha en que haya llegado el último recurso dentro de los tiempos establecidos en el inciso anterior.</w:t>
      </w:r>
    </w:p>
    <w:p w14:paraId="6D3AC342" w14:textId="77777777" w:rsidR="00BD2315" w:rsidRPr="00DF0187" w:rsidRDefault="00BD2315" w:rsidP="000D6D48">
      <w:pPr>
        <w:pStyle w:val="Textoindependiente"/>
        <w:jc w:val="both"/>
        <w:rPr>
          <w:rFonts w:ascii="Arial" w:hAnsi="Arial" w:cs="Arial"/>
          <w:sz w:val="22"/>
          <w:szCs w:val="22"/>
        </w:rPr>
      </w:pPr>
    </w:p>
    <w:p w14:paraId="6D3AC343"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Cuando se trate de personas jurídicas, los recursos deben interponerse por el representante legal o su apoderado debidamente constituido.</w:t>
      </w:r>
    </w:p>
    <w:p w14:paraId="6D3AC345" w14:textId="77777777" w:rsidR="00BD2315" w:rsidRPr="00DF0187" w:rsidRDefault="00BD2315" w:rsidP="000D6D48">
      <w:pPr>
        <w:pStyle w:val="Textoindependiente"/>
        <w:jc w:val="both"/>
        <w:rPr>
          <w:rFonts w:ascii="Arial" w:hAnsi="Arial" w:cs="Arial"/>
          <w:sz w:val="22"/>
          <w:szCs w:val="22"/>
        </w:rPr>
      </w:pPr>
    </w:p>
    <w:p w14:paraId="6D3AC346"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no remitirá el expediente a la Junta Nacional si no se allega la consignación de los honorarios de esta última e informará dicha anomalía a las autoridades competentes para la respectiva investigación y sanciones a la entidad responsable del pago. De igual forma, informará a las partes interesadas la imposibilidad de envío a la Junta Nacional hasta que no sea presentada </w:t>
      </w:r>
      <w:r w:rsidRPr="00DF0187">
        <w:rPr>
          <w:rFonts w:ascii="Arial" w:hAnsi="Arial" w:cs="Arial"/>
          <w:sz w:val="22"/>
          <w:szCs w:val="22"/>
        </w:rPr>
        <w:lastRenderedPageBreak/>
        <w:t>la consignación de dichos honorarios.</w:t>
      </w:r>
    </w:p>
    <w:p w14:paraId="6D3AC348" w14:textId="77777777" w:rsidR="00BD2315" w:rsidRPr="00DF0187" w:rsidRDefault="00BD2315" w:rsidP="000D6D48">
      <w:pPr>
        <w:pStyle w:val="Textoindependiente"/>
        <w:jc w:val="both"/>
        <w:rPr>
          <w:rFonts w:ascii="Arial" w:hAnsi="Arial" w:cs="Arial"/>
          <w:sz w:val="22"/>
          <w:szCs w:val="22"/>
        </w:rPr>
      </w:pPr>
    </w:p>
    <w:p w14:paraId="6D3AC349"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Presentado el recurso de apelación en tiempo,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remitirá todo el expediente con la documentación que sirvió de fundamento para el dictamen dentro de los dos (2) días hábiles siguientes a la Junta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salvo en el caso en que falte la consignación de los honorarios de la Junta Nacional.</w:t>
      </w:r>
    </w:p>
    <w:p w14:paraId="6D3AC34B" w14:textId="77777777" w:rsidR="00BD2315" w:rsidRPr="00DF0187" w:rsidRDefault="00BD2315" w:rsidP="000D6D48">
      <w:pPr>
        <w:pStyle w:val="Textoindependiente"/>
        <w:jc w:val="both"/>
        <w:rPr>
          <w:rFonts w:ascii="Arial" w:hAnsi="Arial" w:cs="Arial"/>
          <w:sz w:val="22"/>
          <w:szCs w:val="22"/>
        </w:rPr>
      </w:pPr>
    </w:p>
    <w:p w14:paraId="6D3AC34C"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Si el recurso de reposición y/o apelación no fue presentado en tiempo,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así lo informará a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o sala de decisión respectiva en la sesión siguiente, quedando en </w:t>
      </w:r>
      <w:proofErr w:type="spellStart"/>
      <w:r w:rsidRPr="00DF0187">
        <w:rPr>
          <w:rFonts w:ascii="Arial" w:hAnsi="Arial" w:cs="Arial"/>
          <w:sz w:val="22"/>
          <w:szCs w:val="22"/>
        </w:rPr>
        <w:t>ﬁrme</w:t>
      </w:r>
      <w:proofErr w:type="spellEnd"/>
      <w:r w:rsidRPr="00DF0187">
        <w:rPr>
          <w:rFonts w:ascii="Arial" w:hAnsi="Arial" w:cs="Arial"/>
          <w:sz w:val="22"/>
          <w:szCs w:val="22"/>
        </w:rPr>
        <w:t xml:space="preserve"> el dictamen proferido, procediendo a su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conforme a lo establecido en el artículo de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del dictamen, correspondiente al artículo 2.2.5.1.39. del presente Decreto.</w:t>
      </w:r>
    </w:p>
    <w:p w14:paraId="6D3AC34E" w14:textId="77777777" w:rsidR="00BD2315" w:rsidRPr="00DF0187" w:rsidRDefault="00BD2315" w:rsidP="000D6D48">
      <w:pPr>
        <w:pStyle w:val="Textoindependiente"/>
        <w:jc w:val="both"/>
        <w:rPr>
          <w:rFonts w:ascii="Arial" w:hAnsi="Arial" w:cs="Arial"/>
          <w:sz w:val="22"/>
          <w:szCs w:val="22"/>
        </w:rPr>
      </w:pPr>
    </w:p>
    <w:p w14:paraId="6D3AC34F"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1. En el evento en que el recurrente sea el trabajador, no se allegará la consignación de honorarios, de conformidad con lo establecido en el artículo 2.2.5.1.25. del presente Decreto.</w:t>
      </w:r>
    </w:p>
    <w:p w14:paraId="6D3AC351" w14:textId="77777777" w:rsidR="00BD2315" w:rsidRPr="00DF0187" w:rsidRDefault="00BD2315" w:rsidP="000D6D48">
      <w:pPr>
        <w:pStyle w:val="Textoindependiente"/>
        <w:jc w:val="both"/>
        <w:rPr>
          <w:rFonts w:ascii="Arial" w:hAnsi="Arial" w:cs="Arial"/>
          <w:sz w:val="22"/>
          <w:szCs w:val="22"/>
        </w:rPr>
      </w:pPr>
    </w:p>
    <w:p w14:paraId="6D3AC352"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2. Los interesados podrán interponer dentro del término </w:t>
      </w:r>
      <w:proofErr w:type="spellStart"/>
      <w:r w:rsidRPr="00DF0187">
        <w:rPr>
          <w:rFonts w:ascii="Arial" w:hAnsi="Arial" w:cs="Arial"/>
          <w:sz w:val="22"/>
          <w:szCs w:val="22"/>
        </w:rPr>
        <w:t>ﬁjado</w:t>
      </w:r>
      <w:proofErr w:type="spellEnd"/>
      <w:r w:rsidRPr="00DF0187">
        <w:rPr>
          <w:rFonts w:ascii="Arial" w:hAnsi="Arial" w:cs="Arial"/>
          <w:sz w:val="22"/>
          <w:szCs w:val="22"/>
        </w:rPr>
        <w:t xml:space="preserve"> en el presente artículo, el recurso de reposición y en subsidio el de apelación, o interponer el de apelación a través de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Los dictámenes y decisiones que resuelven los recursos de las Juntas no constituyen actos</w:t>
      </w:r>
      <w:r w:rsidRPr="00DF0187">
        <w:rPr>
          <w:rFonts w:ascii="Arial" w:hAnsi="Arial" w:cs="Arial"/>
          <w:spacing w:val="-6"/>
          <w:sz w:val="22"/>
          <w:szCs w:val="22"/>
        </w:rPr>
        <w:t xml:space="preserve"> </w:t>
      </w:r>
      <w:r w:rsidRPr="00DF0187">
        <w:rPr>
          <w:rFonts w:ascii="Arial" w:hAnsi="Arial" w:cs="Arial"/>
          <w:sz w:val="22"/>
          <w:szCs w:val="22"/>
        </w:rPr>
        <w:t>administrativos.</w:t>
      </w:r>
    </w:p>
    <w:p w14:paraId="6D3AC353" w14:textId="77777777" w:rsidR="00BD2315" w:rsidRPr="00DF0187" w:rsidRDefault="00BD2315" w:rsidP="000D6D48">
      <w:pPr>
        <w:pStyle w:val="Textoindependiente"/>
        <w:jc w:val="both"/>
        <w:rPr>
          <w:rFonts w:ascii="Arial" w:hAnsi="Arial" w:cs="Arial"/>
          <w:sz w:val="22"/>
          <w:szCs w:val="22"/>
        </w:rPr>
      </w:pPr>
    </w:p>
    <w:p w14:paraId="6D3AC355"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3. Cuando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resuelva el recurso de reposición a favor de la solicitud del recurrente, no procederá la remisión a la Junta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pero si este no es favorable a la solicitud de alguno de los recurrentes se remitirá a la Junta Nacional si se interpuso de manera subsidiaria el recurso de apelación previa </w:t>
      </w:r>
      <w:proofErr w:type="spellStart"/>
      <w:r w:rsidRPr="00DF0187">
        <w:rPr>
          <w:rFonts w:ascii="Arial" w:hAnsi="Arial" w:cs="Arial"/>
          <w:sz w:val="22"/>
          <w:szCs w:val="22"/>
        </w:rPr>
        <w:t>veriﬁcación</w:t>
      </w:r>
      <w:proofErr w:type="spellEnd"/>
      <w:r w:rsidRPr="00DF0187">
        <w:rPr>
          <w:rFonts w:ascii="Arial" w:hAnsi="Arial" w:cs="Arial"/>
          <w:sz w:val="22"/>
          <w:szCs w:val="22"/>
        </w:rPr>
        <w:t xml:space="preserve"> de la consignación de honorarios. En todo caso no proceden ni existen los recursos de</w:t>
      </w:r>
      <w:r w:rsidRPr="00DF0187">
        <w:rPr>
          <w:rFonts w:ascii="Arial" w:hAnsi="Arial" w:cs="Arial"/>
          <w:spacing w:val="-8"/>
          <w:sz w:val="22"/>
          <w:szCs w:val="22"/>
        </w:rPr>
        <w:t xml:space="preserve"> </w:t>
      </w:r>
      <w:r w:rsidRPr="00DF0187">
        <w:rPr>
          <w:rFonts w:ascii="Arial" w:hAnsi="Arial" w:cs="Arial"/>
          <w:sz w:val="22"/>
          <w:szCs w:val="22"/>
        </w:rPr>
        <w:t>recursos.</w:t>
      </w:r>
    </w:p>
    <w:p w14:paraId="6D3AC357" w14:textId="77777777" w:rsidR="00BD2315" w:rsidRPr="00DF0187" w:rsidRDefault="00BD2315" w:rsidP="000D6D48">
      <w:pPr>
        <w:pStyle w:val="Textoindependiente"/>
        <w:jc w:val="both"/>
        <w:rPr>
          <w:rFonts w:ascii="Arial" w:hAnsi="Arial" w:cs="Arial"/>
          <w:sz w:val="22"/>
          <w:szCs w:val="22"/>
        </w:rPr>
      </w:pPr>
    </w:p>
    <w:p w14:paraId="6D3AC358"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4. Cuando el recurso de apelación se presente de manera extemporánea será rechazado y se devolverá el valor de los honorarios al recurrente, descontando el porcentaje administrativo de conformidad con lo establecido en el presente capítulo.</w:t>
      </w:r>
    </w:p>
    <w:p w14:paraId="6D3AC35A" w14:textId="77777777" w:rsidR="00BD2315" w:rsidRPr="00DF0187" w:rsidRDefault="00BD2315" w:rsidP="000D6D48">
      <w:pPr>
        <w:pStyle w:val="Textoindependiente"/>
        <w:jc w:val="both"/>
        <w:rPr>
          <w:rFonts w:ascii="Arial" w:hAnsi="Arial" w:cs="Arial"/>
          <w:sz w:val="22"/>
          <w:szCs w:val="22"/>
        </w:rPr>
      </w:pPr>
    </w:p>
    <w:p w14:paraId="6D3AC35B"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5. Para el caso de los educadores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Fondo Nacional de Prestaciones Sociales del Magisterio y los servidores públicos de la Empresa Colombiana de Petróleos (Ecopetrol), las Juntas Regionales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actuarán como segunda y última instancia.</w:t>
      </w:r>
    </w:p>
    <w:p w14:paraId="6D3AC35D" w14:textId="77777777" w:rsidR="00BD2315" w:rsidRPr="00DF0187" w:rsidRDefault="00BD2315" w:rsidP="000D6D48">
      <w:pPr>
        <w:pStyle w:val="Textoindependiente"/>
        <w:jc w:val="both"/>
        <w:rPr>
          <w:rFonts w:ascii="Arial" w:hAnsi="Arial" w:cs="Arial"/>
          <w:sz w:val="22"/>
          <w:szCs w:val="22"/>
        </w:rPr>
      </w:pPr>
    </w:p>
    <w:p w14:paraId="6D3AC35E"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6. Cuando existan varios apelantes sobre un dictamen emitido por la Junta Regional, cada uno de ellos deberá consignar los honorarios correspondientes, pero la Junta Nacional devolverá proporcionalmente la diferencia resultante del valor del honorario y según el número de apelantes.</w:t>
      </w:r>
    </w:p>
    <w:p w14:paraId="6D3AC362" w14:textId="77777777" w:rsidR="00BD2315" w:rsidRPr="00DF0187" w:rsidRDefault="00BD2315" w:rsidP="000D6D48">
      <w:pPr>
        <w:pStyle w:val="Textoindependiente"/>
        <w:jc w:val="both"/>
        <w:rPr>
          <w:rFonts w:ascii="Arial" w:hAnsi="Arial" w:cs="Arial"/>
          <w:i/>
          <w:sz w:val="22"/>
          <w:szCs w:val="22"/>
        </w:rPr>
      </w:pPr>
    </w:p>
    <w:p w14:paraId="6D3AC363"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2.2.5.1.42. </w:t>
      </w:r>
      <w:r w:rsidRPr="00DF0187">
        <w:rPr>
          <w:rFonts w:ascii="Arial" w:hAnsi="Arial" w:cs="Arial"/>
          <w:i/>
          <w:sz w:val="22"/>
          <w:szCs w:val="22"/>
        </w:rPr>
        <w:t xml:space="preserve">Controversias sobre los dictámenes de las Juntas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Las controversias que se susciten en relación con los dictámenes emitidos en </w:t>
      </w:r>
      <w:proofErr w:type="spellStart"/>
      <w:r w:rsidRPr="00DF0187">
        <w:rPr>
          <w:rFonts w:ascii="Arial" w:hAnsi="Arial" w:cs="Arial"/>
          <w:sz w:val="22"/>
          <w:szCs w:val="22"/>
        </w:rPr>
        <w:t>ﬁrme</w:t>
      </w:r>
      <w:proofErr w:type="spellEnd"/>
      <w:r w:rsidRPr="00DF0187">
        <w:rPr>
          <w:rFonts w:ascii="Arial" w:hAnsi="Arial" w:cs="Arial"/>
          <w:sz w:val="22"/>
          <w:szCs w:val="22"/>
        </w:rPr>
        <w:t xml:space="preserve"> por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serán dirimidas por la justicia laboral ordinaria de conformidad con lo previsto en el Código Procesal del Trabajo y de la Seguridad Social, mediante demanda promovida contra el dictamen de la Junta correspondiente. Para efectos del proceso judicial,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representará a la Junta como entidad privada del Régimen de Seguridad Social Integral, con personería jurídica, y autonomía técnica y </w:t>
      </w:r>
      <w:proofErr w:type="spellStart"/>
      <w:r w:rsidRPr="00DF0187">
        <w:rPr>
          <w:rFonts w:ascii="Arial" w:hAnsi="Arial" w:cs="Arial"/>
          <w:sz w:val="22"/>
          <w:szCs w:val="22"/>
        </w:rPr>
        <w:t>cientíﬁca</w:t>
      </w:r>
      <w:proofErr w:type="spellEnd"/>
      <w:r w:rsidRPr="00DF0187">
        <w:rPr>
          <w:rFonts w:ascii="Arial" w:hAnsi="Arial" w:cs="Arial"/>
          <w:sz w:val="22"/>
          <w:szCs w:val="22"/>
        </w:rPr>
        <w:t xml:space="preserve"> en los dictámenes.</w:t>
      </w:r>
    </w:p>
    <w:p w14:paraId="6D3AC365" w14:textId="77777777" w:rsidR="00BD2315" w:rsidRPr="00DF0187" w:rsidRDefault="00BD2315" w:rsidP="000D6D48">
      <w:pPr>
        <w:pStyle w:val="Textoindependiente"/>
        <w:jc w:val="both"/>
        <w:rPr>
          <w:rFonts w:ascii="Arial" w:hAnsi="Arial" w:cs="Arial"/>
          <w:sz w:val="22"/>
          <w:szCs w:val="22"/>
        </w:rPr>
      </w:pPr>
    </w:p>
    <w:p w14:paraId="6D3AC366" w14:textId="1E6F58B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Frente al dictamen proferido por las Junta Regional o Nacional solo será procedente acudir a la justicia ordinaria cuando el mismo se encuentre en </w:t>
      </w:r>
      <w:proofErr w:type="spellStart"/>
      <w:r w:rsidRPr="00DF0187">
        <w:rPr>
          <w:rFonts w:ascii="Arial" w:hAnsi="Arial" w:cs="Arial"/>
          <w:sz w:val="22"/>
          <w:szCs w:val="22"/>
        </w:rPr>
        <w:t>ﬁrme</w:t>
      </w:r>
      <w:proofErr w:type="spellEnd"/>
      <w:r w:rsidRPr="00DF0187">
        <w:rPr>
          <w:rFonts w:ascii="Arial" w:hAnsi="Arial" w:cs="Arial"/>
          <w:sz w:val="22"/>
          <w:szCs w:val="22"/>
        </w:rPr>
        <w:t>.</w:t>
      </w:r>
    </w:p>
    <w:p w14:paraId="6D3AC36B" w14:textId="77777777" w:rsidR="00BD2315" w:rsidRPr="00DF0187" w:rsidRDefault="00BD2315" w:rsidP="000D6D48">
      <w:pPr>
        <w:pStyle w:val="Textoindependiente"/>
        <w:jc w:val="both"/>
        <w:rPr>
          <w:rFonts w:ascii="Arial" w:hAnsi="Arial" w:cs="Arial"/>
          <w:i/>
          <w:sz w:val="22"/>
          <w:szCs w:val="22"/>
        </w:rPr>
      </w:pPr>
    </w:p>
    <w:p w14:paraId="6D3AC36C" w14:textId="77777777" w:rsidR="00BD2315" w:rsidRPr="00DF0187" w:rsidRDefault="00A97C5D" w:rsidP="000D6D48">
      <w:pPr>
        <w:jc w:val="both"/>
        <w:rPr>
          <w:rFonts w:ascii="Arial" w:hAnsi="Arial" w:cs="Arial"/>
        </w:rPr>
      </w:pPr>
      <w:r w:rsidRPr="00DF0187">
        <w:rPr>
          <w:rFonts w:ascii="Arial" w:hAnsi="Arial" w:cs="Arial"/>
        </w:rPr>
        <w:t>ARTÍCULO 2.2.5.1.43</w:t>
      </w:r>
      <w:r w:rsidRPr="00DF0187">
        <w:rPr>
          <w:rFonts w:ascii="Arial" w:hAnsi="Arial" w:cs="Arial"/>
          <w:i/>
        </w:rPr>
        <w:t xml:space="preserve">. Firmeza de los dictámenes. </w:t>
      </w:r>
      <w:r w:rsidRPr="00DF0187">
        <w:rPr>
          <w:rFonts w:ascii="Arial" w:hAnsi="Arial" w:cs="Arial"/>
        </w:rPr>
        <w:t xml:space="preserve">Los dictámenes adquieren </w:t>
      </w:r>
      <w:proofErr w:type="spellStart"/>
      <w:r w:rsidRPr="00DF0187">
        <w:rPr>
          <w:rFonts w:ascii="Arial" w:hAnsi="Arial" w:cs="Arial"/>
        </w:rPr>
        <w:t>ﬁrmeza</w:t>
      </w:r>
      <w:proofErr w:type="spellEnd"/>
      <w:r w:rsidRPr="00DF0187">
        <w:rPr>
          <w:rFonts w:ascii="Arial" w:hAnsi="Arial" w:cs="Arial"/>
        </w:rPr>
        <w:t xml:space="preserve"> cuando:</w:t>
      </w:r>
    </w:p>
    <w:p w14:paraId="6D3AC36E" w14:textId="77777777" w:rsidR="00BD2315" w:rsidRPr="00DF0187" w:rsidRDefault="00BD2315" w:rsidP="000D6D48">
      <w:pPr>
        <w:pStyle w:val="Textoindependiente"/>
        <w:jc w:val="both"/>
        <w:rPr>
          <w:rFonts w:ascii="Arial" w:hAnsi="Arial" w:cs="Arial"/>
          <w:sz w:val="22"/>
          <w:szCs w:val="22"/>
        </w:rPr>
      </w:pPr>
    </w:p>
    <w:p w14:paraId="6D3AC36F" w14:textId="77777777" w:rsidR="00BD2315" w:rsidRPr="00DF0187" w:rsidRDefault="00A97C5D" w:rsidP="000D6D48">
      <w:pPr>
        <w:pStyle w:val="Prrafodelista"/>
        <w:numPr>
          <w:ilvl w:val="0"/>
          <w:numId w:val="124"/>
        </w:numPr>
        <w:tabs>
          <w:tab w:val="left" w:pos="294"/>
        </w:tabs>
        <w:ind w:left="0" w:firstLine="0"/>
        <w:jc w:val="both"/>
        <w:rPr>
          <w:rFonts w:ascii="Arial" w:hAnsi="Arial" w:cs="Arial"/>
        </w:rPr>
      </w:pPr>
      <w:r w:rsidRPr="00DF0187">
        <w:rPr>
          <w:rFonts w:ascii="Arial" w:hAnsi="Arial" w:cs="Arial"/>
        </w:rPr>
        <w:t xml:space="preserve">Contra el dictamen no se haya interpuesto el recurso de reposición y/o apelación dentro del término de diez (10) días siguientes a su </w:t>
      </w:r>
      <w:proofErr w:type="spellStart"/>
      <w:r w:rsidRPr="00DF0187">
        <w:rPr>
          <w:rFonts w:ascii="Arial" w:hAnsi="Arial" w:cs="Arial"/>
        </w:rPr>
        <w:t>notiﬁcación</w:t>
      </w:r>
      <w:proofErr w:type="spellEnd"/>
      <w:r w:rsidRPr="00DF0187">
        <w:rPr>
          <w:rFonts w:ascii="Arial" w:hAnsi="Arial" w:cs="Arial"/>
        </w:rPr>
        <w:t>;</w:t>
      </w:r>
    </w:p>
    <w:p w14:paraId="6D3AC371" w14:textId="77777777" w:rsidR="00BD2315" w:rsidRPr="00DF0187" w:rsidRDefault="00BD2315" w:rsidP="000D6D48">
      <w:pPr>
        <w:pStyle w:val="Textoindependiente"/>
        <w:jc w:val="both"/>
        <w:rPr>
          <w:rFonts w:ascii="Arial" w:hAnsi="Arial" w:cs="Arial"/>
          <w:sz w:val="22"/>
          <w:szCs w:val="22"/>
        </w:rPr>
      </w:pPr>
    </w:p>
    <w:p w14:paraId="6D3AC372" w14:textId="77777777" w:rsidR="00BD2315" w:rsidRPr="00DF0187" w:rsidRDefault="00A97C5D" w:rsidP="000D6D48">
      <w:pPr>
        <w:pStyle w:val="Prrafodelista"/>
        <w:numPr>
          <w:ilvl w:val="0"/>
          <w:numId w:val="124"/>
        </w:numPr>
        <w:tabs>
          <w:tab w:val="left" w:pos="294"/>
        </w:tabs>
        <w:ind w:left="184" w:hanging="184"/>
        <w:jc w:val="both"/>
        <w:rPr>
          <w:rFonts w:ascii="Arial" w:hAnsi="Arial" w:cs="Arial"/>
        </w:rPr>
      </w:pPr>
      <w:r w:rsidRPr="00DF0187">
        <w:rPr>
          <w:rFonts w:ascii="Arial" w:hAnsi="Arial" w:cs="Arial"/>
        </w:rPr>
        <w:t xml:space="preserve">Se hayan resuelto los recursos interpuestos y se hayan </w:t>
      </w:r>
      <w:proofErr w:type="spellStart"/>
      <w:r w:rsidRPr="00DF0187">
        <w:rPr>
          <w:rFonts w:ascii="Arial" w:hAnsi="Arial" w:cs="Arial"/>
        </w:rPr>
        <w:t>notiﬁcado</w:t>
      </w:r>
      <w:proofErr w:type="spellEnd"/>
      <w:r w:rsidRPr="00DF0187">
        <w:rPr>
          <w:rFonts w:ascii="Arial" w:hAnsi="Arial" w:cs="Arial"/>
        </w:rPr>
        <w:t xml:space="preserve"> o comunicado en los términos establecidos en el presente</w:t>
      </w:r>
      <w:r w:rsidRPr="00DF0187">
        <w:rPr>
          <w:rFonts w:ascii="Arial" w:hAnsi="Arial" w:cs="Arial"/>
          <w:spacing w:val="-23"/>
        </w:rPr>
        <w:t xml:space="preserve"> </w:t>
      </w:r>
      <w:r w:rsidRPr="00DF0187">
        <w:rPr>
          <w:rFonts w:ascii="Arial" w:hAnsi="Arial" w:cs="Arial"/>
        </w:rPr>
        <w:t>capítulo;</w:t>
      </w:r>
    </w:p>
    <w:p w14:paraId="6D3AC374" w14:textId="77777777" w:rsidR="00BD2315" w:rsidRPr="00DF0187" w:rsidRDefault="00BD2315" w:rsidP="000D6D48">
      <w:pPr>
        <w:pStyle w:val="Textoindependiente"/>
        <w:jc w:val="both"/>
        <w:rPr>
          <w:rFonts w:ascii="Arial" w:hAnsi="Arial" w:cs="Arial"/>
          <w:sz w:val="22"/>
          <w:szCs w:val="22"/>
        </w:rPr>
      </w:pPr>
    </w:p>
    <w:p w14:paraId="6D3AC375" w14:textId="77777777" w:rsidR="00BD2315" w:rsidRPr="00DF0187" w:rsidRDefault="00A97C5D" w:rsidP="000D6D48">
      <w:pPr>
        <w:pStyle w:val="Prrafodelista"/>
        <w:numPr>
          <w:ilvl w:val="0"/>
          <w:numId w:val="124"/>
        </w:numPr>
        <w:tabs>
          <w:tab w:val="left" w:pos="294"/>
        </w:tabs>
        <w:ind w:left="0" w:firstLine="0"/>
        <w:jc w:val="both"/>
        <w:rPr>
          <w:rFonts w:ascii="Arial" w:hAnsi="Arial" w:cs="Arial"/>
        </w:rPr>
      </w:pPr>
      <w:r w:rsidRPr="00DF0187">
        <w:rPr>
          <w:rFonts w:ascii="Arial" w:hAnsi="Arial" w:cs="Arial"/>
        </w:rPr>
        <w:t>Una vez resuelta la solicitud de aclaración o complementación del dictamen proferido por la Junta Nacional y se haya comunicado a todos los interesados.</w:t>
      </w:r>
    </w:p>
    <w:p w14:paraId="6D3AC37A" w14:textId="77777777" w:rsidR="00BD2315" w:rsidRPr="00DF0187" w:rsidRDefault="00BD2315" w:rsidP="000D6D48">
      <w:pPr>
        <w:pStyle w:val="Textoindependiente"/>
        <w:jc w:val="both"/>
        <w:rPr>
          <w:rFonts w:ascii="Arial" w:hAnsi="Arial" w:cs="Arial"/>
          <w:i/>
          <w:sz w:val="22"/>
          <w:szCs w:val="22"/>
        </w:rPr>
      </w:pPr>
    </w:p>
    <w:p w14:paraId="6D3AC37B"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2.2.5.1.44. </w:t>
      </w:r>
      <w:r w:rsidRPr="00DF0187">
        <w:rPr>
          <w:rFonts w:ascii="Arial" w:hAnsi="Arial" w:cs="Arial"/>
          <w:i/>
          <w:sz w:val="22"/>
          <w:szCs w:val="22"/>
        </w:rPr>
        <w:t xml:space="preserve">Competencia del Ministerio del Trabajo. </w:t>
      </w:r>
      <w:r w:rsidRPr="00DF0187">
        <w:rPr>
          <w:rFonts w:ascii="Arial" w:hAnsi="Arial" w:cs="Arial"/>
          <w:sz w:val="22"/>
          <w:szCs w:val="22"/>
        </w:rPr>
        <w:t xml:space="preserve">El Ministerio del Trabajo realizará visitas de supervisión, inspección y control administrativo, operativo y de gestión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y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entre otros aspectos, los tiempos de resolución de casos, la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y participación de las partes involucradas en los procesos de </w:t>
      </w:r>
      <w:proofErr w:type="spellStart"/>
      <w:r w:rsidRPr="00DF0187">
        <w:rPr>
          <w:rFonts w:ascii="Arial" w:hAnsi="Arial" w:cs="Arial"/>
          <w:sz w:val="22"/>
          <w:szCs w:val="22"/>
        </w:rPr>
        <w:t>caliﬁcación</w:t>
      </w:r>
      <w:proofErr w:type="spellEnd"/>
      <w:r w:rsidRPr="00DF0187">
        <w:rPr>
          <w:rFonts w:ascii="Arial" w:hAnsi="Arial" w:cs="Arial"/>
          <w:sz w:val="22"/>
          <w:szCs w:val="22"/>
        </w:rPr>
        <w:t>, violación de los términos de tiempo y procedimientos del presente capítulo y de la reglamentación del Sistema General de Riesgos Laborales.</w:t>
      </w:r>
    </w:p>
    <w:p w14:paraId="6D3AC37D" w14:textId="77777777" w:rsidR="00BD2315" w:rsidRPr="00DF0187" w:rsidRDefault="00BD2315" w:rsidP="000D6D48">
      <w:pPr>
        <w:pStyle w:val="Textoindependiente"/>
        <w:jc w:val="both"/>
        <w:rPr>
          <w:rFonts w:ascii="Arial" w:hAnsi="Arial" w:cs="Arial"/>
          <w:sz w:val="22"/>
          <w:szCs w:val="22"/>
        </w:rPr>
      </w:pPr>
    </w:p>
    <w:p w14:paraId="6D3AC37E"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Previa investigación y con el cumplimiento del debido proceso, el Director Territorial del Ministerio del Trabajo, podrá imponer multas en forma particular a cada integrante de las Juntas hasta por cien (100) salarios mínimos legales mensuales vigentes según la gravedad de la falta, las cuales serán a favor del Fondo de Riesgos Laborales.</w:t>
      </w:r>
    </w:p>
    <w:p w14:paraId="6D3AC380" w14:textId="77777777" w:rsidR="00BD2315" w:rsidRPr="00DF0187" w:rsidRDefault="00BD2315" w:rsidP="000D6D48">
      <w:pPr>
        <w:pStyle w:val="Textoindependiente"/>
        <w:jc w:val="both"/>
        <w:rPr>
          <w:rFonts w:ascii="Arial" w:hAnsi="Arial" w:cs="Arial"/>
          <w:sz w:val="22"/>
          <w:szCs w:val="22"/>
        </w:rPr>
      </w:pPr>
    </w:p>
    <w:p w14:paraId="6D3AC381"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La primera instancia de las sanciones e investigaciones administrativas corresponden al Director Territorial, y la segunda instancia será la Dirección de Riesgos</w:t>
      </w:r>
      <w:r w:rsidRPr="00DF0187">
        <w:rPr>
          <w:rFonts w:ascii="Arial" w:hAnsi="Arial" w:cs="Arial"/>
          <w:spacing w:val="-2"/>
          <w:sz w:val="22"/>
          <w:szCs w:val="22"/>
        </w:rPr>
        <w:t xml:space="preserve"> </w:t>
      </w:r>
      <w:r w:rsidRPr="00DF0187">
        <w:rPr>
          <w:rFonts w:ascii="Arial" w:hAnsi="Arial" w:cs="Arial"/>
          <w:sz w:val="22"/>
          <w:szCs w:val="22"/>
        </w:rPr>
        <w:t>Laborales.</w:t>
      </w:r>
    </w:p>
    <w:p w14:paraId="6D3AC386" w14:textId="77777777" w:rsidR="00BD2315" w:rsidRPr="00DF0187" w:rsidRDefault="00BD2315" w:rsidP="000D6D48">
      <w:pPr>
        <w:pStyle w:val="Textoindependiente"/>
        <w:jc w:val="both"/>
        <w:rPr>
          <w:rFonts w:ascii="Arial" w:hAnsi="Arial" w:cs="Arial"/>
          <w:i/>
          <w:sz w:val="22"/>
          <w:szCs w:val="22"/>
        </w:rPr>
      </w:pPr>
    </w:p>
    <w:p w14:paraId="6D3AC389" w14:textId="45C5391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ARTÍCULO 2.2.5.1.45</w:t>
      </w:r>
      <w:r w:rsidRPr="00DF0187">
        <w:rPr>
          <w:rFonts w:ascii="Arial" w:hAnsi="Arial" w:cs="Arial"/>
          <w:i/>
          <w:sz w:val="22"/>
          <w:szCs w:val="22"/>
        </w:rPr>
        <w:t xml:space="preserve">. Aplicación del Código Disciplinario Único. </w:t>
      </w:r>
      <w:r w:rsidRPr="00DF0187">
        <w:rPr>
          <w:rFonts w:ascii="Arial" w:hAnsi="Arial" w:cs="Arial"/>
          <w:sz w:val="22"/>
          <w:szCs w:val="22"/>
        </w:rPr>
        <w:t xml:space="preserve">Los integrantes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son particulares que ejercen funciones públicas, razón por la cual están sujetos al control disciplinario de Procuraduría General de la Nación y les será aplicable el Código Disciplinario Único, advertencia que se les hará en el momento de la posesión.</w:t>
      </w:r>
      <w:r w:rsidR="00E53999" w:rsidRPr="00DF0187">
        <w:rPr>
          <w:rFonts w:ascii="Arial" w:hAnsi="Arial" w:cs="Arial"/>
          <w:sz w:val="22"/>
          <w:szCs w:val="22"/>
        </w:rPr>
        <w:t xml:space="preserve"> </w:t>
      </w:r>
    </w:p>
    <w:p w14:paraId="6D3AC38C" w14:textId="77777777" w:rsidR="00BD2315" w:rsidRPr="00DF0187" w:rsidRDefault="00BD2315" w:rsidP="000D6D48">
      <w:pPr>
        <w:pStyle w:val="Textoindependiente"/>
        <w:jc w:val="both"/>
        <w:rPr>
          <w:rFonts w:ascii="Arial" w:hAnsi="Arial" w:cs="Arial"/>
          <w:i/>
          <w:sz w:val="22"/>
          <w:szCs w:val="22"/>
        </w:rPr>
      </w:pPr>
    </w:p>
    <w:p w14:paraId="6D3AC38D"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2.2.5.1.46. </w:t>
      </w:r>
      <w:r w:rsidRPr="00DF0187">
        <w:rPr>
          <w:rFonts w:ascii="Arial" w:hAnsi="Arial" w:cs="Arial"/>
          <w:i/>
          <w:sz w:val="22"/>
          <w:szCs w:val="22"/>
        </w:rPr>
        <w:t xml:space="preserve">Incompatibilidades e inhabilidades. </w:t>
      </w:r>
      <w:r w:rsidRPr="00DF0187">
        <w:rPr>
          <w:rFonts w:ascii="Arial" w:hAnsi="Arial" w:cs="Arial"/>
          <w:sz w:val="22"/>
          <w:szCs w:val="22"/>
        </w:rPr>
        <w:t xml:space="preserve">Los integrantes principales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no podrán tener vinculación alguna, ni realizar actividades relacionadas con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del origen, fecha de estructuración y grado de pérdida de la capacidad laboral o labores administrativas en las entidades Administradoras del Sistema de Seguridad Social Integral, ni con sus entidades de dirección, vigilancia y control.</w:t>
      </w:r>
    </w:p>
    <w:p w14:paraId="6D3AC390" w14:textId="77777777" w:rsidR="00BD2315" w:rsidRPr="00DF0187" w:rsidRDefault="00BD2315" w:rsidP="00EA2566">
      <w:pPr>
        <w:pStyle w:val="Textoindependiente"/>
        <w:jc w:val="both"/>
        <w:rPr>
          <w:rFonts w:ascii="Arial" w:hAnsi="Arial" w:cs="Arial"/>
          <w:sz w:val="22"/>
          <w:szCs w:val="22"/>
        </w:rPr>
      </w:pPr>
    </w:p>
    <w:p w14:paraId="6D3AC391"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En el evento que el Ministerio del Trabajo conozca que alguno de los integrantes principales se encuentra en causal de incompatibilidad o inhabilidad informará esta situación a la Procuraduría General de la Nacional remitiendo las evidencias que tenga al respecto.</w:t>
      </w:r>
    </w:p>
    <w:p w14:paraId="6D3AC393" w14:textId="77777777" w:rsidR="00BD2315" w:rsidRPr="00DF0187" w:rsidRDefault="00BD2315" w:rsidP="000D6D48">
      <w:pPr>
        <w:pStyle w:val="Textoindependiente"/>
        <w:jc w:val="both"/>
        <w:rPr>
          <w:rFonts w:ascii="Arial" w:hAnsi="Arial" w:cs="Arial"/>
          <w:sz w:val="22"/>
          <w:szCs w:val="22"/>
        </w:rPr>
      </w:pPr>
    </w:p>
    <w:p w14:paraId="6D3AC394" w14:textId="30AB1A48"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Para los suplentes y ad hoc esta incompatibilidad procede solo en los casos que requieran tomar posesión para ser integrante principal.</w:t>
      </w:r>
    </w:p>
    <w:p w14:paraId="6D3AC399" w14:textId="77777777" w:rsidR="00BD2315" w:rsidRPr="00DF0187" w:rsidRDefault="00BD2315" w:rsidP="000D6D48">
      <w:pPr>
        <w:pStyle w:val="Textoindependiente"/>
        <w:jc w:val="both"/>
        <w:rPr>
          <w:rFonts w:ascii="Arial" w:hAnsi="Arial" w:cs="Arial"/>
          <w:i/>
          <w:sz w:val="22"/>
          <w:szCs w:val="22"/>
        </w:rPr>
      </w:pPr>
    </w:p>
    <w:p w14:paraId="6D3AC39A"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2.2.5.1.47. </w:t>
      </w:r>
      <w:r w:rsidRPr="00DF0187">
        <w:rPr>
          <w:rFonts w:ascii="Arial" w:hAnsi="Arial" w:cs="Arial"/>
          <w:i/>
          <w:sz w:val="22"/>
          <w:szCs w:val="22"/>
        </w:rPr>
        <w:t xml:space="preserve">Impedimentos y recusaciones. </w:t>
      </w:r>
      <w:r w:rsidRPr="00DF0187">
        <w:rPr>
          <w:rFonts w:ascii="Arial" w:hAnsi="Arial" w:cs="Arial"/>
          <w:sz w:val="22"/>
          <w:szCs w:val="22"/>
        </w:rPr>
        <w:t xml:space="preserve">Los integrantes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estarán sujetos al régimen de impedimentos y recusaciones </w:t>
      </w:r>
      <w:r w:rsidRPr="00DF0187">
        <w:rPr>
          <w:rFonts w:ascii="Arial" w:hAnsi="Arial" w:cs="Arial"/>
          <w:sz w:val="22"/>
          <w:szCs w:val="22"/>
        </w:rPr>
        <w:lastRenderedPageBreak/>
        <w:t xml:space="preserve">aplicable a los Jueces de la República, conforme con lo dispuesto en el Código de Procedimiento Civil o en el Código General del Proceso, según aplique, o las normas que lo </w:t>
      </w:r>
      <w:proofErr w:type="spellStart"/>
      <w:r w:rsidRPr="00DF0187">
        <w:rPr>
          <w:rFonts w:ascii="Arial" w:hAnsi="Arial" w:cs="Arial"/>
          <w:sz w:val="22"/>
          <w:szCs w:val="22"/>
        </w:rPr>
        <w:t>modiﬁquen</w:t>
      </w:r>
      <w:proofErr w:type="spellEnd"/>
      <w:r w:rsidRPr="00DF0187">
        <w:rPr>
          <w:rFonts w:ascii="Arial" w:hAnsi="Arial" w:cs="Arial"/>
          <w:sz w:val="22"/>
          <w:szCs w:val="22"/>
        </w:rPr>
        <w:t>, sustituyan o</w:t>
      </w:r>
      <w:r w:rsidRPr="00DF0187">
        <w:rPr>
          <w:rFonts w:ascii="Arial" w:hAnsi="Arial" w:cs="Arial"/>
          <w:spacing w:val="-21"/>
          <w:sz w:val="22"/>
          <w:szCs w:val="22"/>
        </w:rPr>
        <w:t xml:space="preserve"> </w:t>
      </w:r>
      <w:r w:rsidRPr="00DF0187">
        <w:rPr>
          <w:rFonts w:ascii="Arial" w:hAnsi="Arial" w:cs="Arial"/>
          <w:sz w:val="22"/>
          <w:szCs w:val="22"/>
        </w:rPr>
        <w:t>adicionen.</w:t>
      </w:r>
    </w:p>
    <w:p w14:paraId="6D3AC39C" w14:textId="77777777" w:rsidR="00BD2315" w:rsidRPr="00DF0187" w:rsidRDefault="00BD2315" w:rsidP="000D6D48">
      <w:pPr>
        <w:pStyle w:val="Textoindependiente"/>
        <w:jc w:val="both"/>
        <w:rPr>
          <w:rFonts w:ascii="Arial" w:hAnsi="Arial" w:cs="Arial"/>
          <w:sz w:val="22"/>
          <w:szCs w:val="22"/>
        </w:rPr>
      </w:pPr>
    </w:p>
    <w:p w14:paraId="6D3AC39D"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El integrante, tan pronto como advierta la existencia de alguna causal de impedimento, dentro de los tres (3) días siguientes a su conocimiento, lo manifestará con escrito motivado al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quien convocará a los integrantes principales de la Junta o sala según sea el caso, para que resuelvan el impedimento o la recusación. La decisión deberá ser </w:t>
      </w:r>
      <w:proofErr w:type="spellStart"/>
      <w:r w:rsidRPr="00DF0187">
        <w:rPr>
          <w:rFonts w:ascii="Arial" w:hAnsi="Arial" w:cs="Arial"/>
          <w:sz w:val="22"/>
          <w:szCs w:val="22"/>
        </w:rPr>
        <w:t>ﬁrmada</w:t>
      </w:r>
      <w:proofErr w:type="spellEnd"/>
      <w:r w:rsidRPr="00DF0187">
        <w:rPr>
          <w:rFonts w:ascii="Arial" w:hAnsi="Arial" w:cs="Arial"/>
          <w:sz w:val="22"/>
          <w:szCs w:val="22"/>
        </w:rPr>
        <w:t xml:space="preserve"> por la mayoría de sus integrantes; en caso de que lo consideren infundado le devolverán el expediente al integrante que lo venía conociendo.</w:t>
      </w:r>
    </w:p>
    <w:p w14:paraId="6D3AC39E" w14:textId="77777777" w:rsidR="00BD2315" w:rsidRPr="00DF0187" w:rsidRDefault="00BD2315" w:rsidP="000D6D48">
      <w:pPr>
        <w:pStyle w:val="Textoindependiente"/>
        <w:jc w:val="both"/>
        <w:rPr>
          <w:rFonts w:ascii="Arial" w:hAnsi="Arial" w:cs="Arial"/>
          <w:sz w:val="22"/>
          <w:szCs w:val="22"/>
        </w:rPr>
      </w:pPr>
    </w:p>
    <w:p w14:paraId="6D3AC3A0"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Aceptado el impedimento o recusación,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procederá a llamar al suplente o a solicitar a la Dirección de Riesgos Laborales del Ministerio del Trabajo un integrante ad hoc según sea el caso.</w:t>
      </w:r>
    </w:p>
    <w:p w14:paraId="6D3AC3A2" w14:textId="77777777" w:rsidR="00BD2315" w:rsidRPr="00DF0187" w:rsidRDefault="00BD2315" w:rsidP="000D6D48">
      <w:pPr>
        <w:pStyle w:val="Textoindependiente"/>
        <w:jc w:val="both"/>
        <w:rPr>
          <w:rFonts w:ascii="Arial" w:hAnsi="Arial" w:cs="Arial"/>
          <w:sz w:val="22"/>
          <w:szCs w:val="22"/>
        </w:rPr>
      </w:pPr>
    </w:p>
    <w:p w14:paraId="6D3AC3A3"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1. A los integrantes suplentes y los que sean designados ad hoc no se les aplicarán los impedimentos establecidos en el artículo 19 de la Ley 1562 del 2012, pero no podrán tener ninguna relación directa o indirecta con la entidad o institución que </w:t>
      </w:r>
      <w:proofErr w:type="spellStart"/>
      <w:r w:rsidRPr="00DF0187">
        <w:rPr>
          <w:rFonts w:ascii="Arial" w:hAnsi="Arial" w:cs="Arial"/>
          <w:sz w:val="22"/>
          <w:szCs w:val="22"/>
        </w:rPr>
        <w:t>caliﬁcó</w:t>
      </w:r>
      <w:proofErr w:type="spellEnd"/>
      <w:r w:rsidRPr="00DF0187">
        <w:rPr>
          <w:rFonts w:ascii="Arial" w:hAnsi="Arial" w:cs="Arial"/>
          <w:sz w:val="22"/>
          <w:szCs w:val="22"/>
        </w:rPr>
        <w:t xml:space="preserve"> en primera oportunidad o que presentó la inconformidad; si se presentara esta circunstancia, el director administrativo y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solicitará otro ad hoc.</w:t>
      </w:r>
    </w:p>
    <w:p w14:paraId="6D3AC3A5" w14:textId="77777777" w:rsidR="00BD2315" w:rsidRPr="00DF0187" w:rsidRDefault="00BD2315" w:rsidP="000D6D48">
      <w:pPr>
        <w:pStyle w:val="Textoindependiente"/>
        <w:jc w:val="both"/>
        <w:rPr>
          <w:rFonts w:ascii="Arial" w:hAnsi="Arial" w:cs="Arial"/>
          <w:sz w:val="22"/>
          <w:szCs w:val="22"/>
        </w:rPr>
      </w:pPr>
    </w:p>
    <w:p w14:paraId="6D3AC3A6"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2. Para el trámite del impedimento o recusación, se surtirán los procedimientos y términos establecidos en el Código de Procedimiento Civil o Código General del Proceso, según aplique, y el Código de Procedimiento Administrativo y de lo Contencioso Administrativo.</w:t>
      </w:r>
    </w:p>
    <w:p w14:paraId="6D3AC3A8" w14:textId="77777777" w:rsidR="00BD2315" w:rsidRPr="00DF0187" w:rsidRDefault="00BD2315" w:rsidP="000D6D48">
      <w:pPr>
        <w:pStyle w:val="Textoindependiente"/>
        <w:jc w:val="both"/>
        <w:rPr>
          <w:rFonts w:ascii="Arial" w:hAnsi="Arial" w:cs="Arial"/>
          <w:sz w:val="22"/>
          <w:szCs w:val="22"/>
        </w:rPr>
      </w:pPr>
    </w:p>
    <w:p w14:paraId="6D3AC3A9"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3. Los integrantes principales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no podrán prestar a título personal o por interpuesta persona servicios de asistencia, representación o asesoría en asuntos relacionados con sus funciones, en ninguna entidad durante y hasta por el término de dos (2) años después de su retiro como integrante principal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w:t>
      </w:r>
    </w:p>
    <w:p w14:paraId="6D3AC3AB" w14:textId="77777777" w:rsidR="00BD2315" w:rsidRPr="00DF0187" w:rsidRDefault="00BD2315" w:rsidP="000D6D48">
      <w:pPr>
        <w:pStyle w:val="Textoindependiente"/>
        <w:jc w:val="both"/>
        <w:rPr>
          <w:rFonts w:ascii="Arial" w:hAnsi="Arial" w:cs="Arial"/>
          <w:sz w:val="22"/>
          <w:szCs w:val="22"/>
        </w:rPr>
      </w:pPr>
    </w:p>
    <w:p w14:paraId="6D3AC3AC"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El integrante principal y suplente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no podrá de manera </w:t>
      </w:r>
      <w:proofErr w:type="spellStart"/>
      <w:r w:rsidRPr="00DF0187">
        <w:rPr>
          <w:rFonts w:ascii="Arial" w:hAnsi="Arial" w:cs="Arial"/>
          <w:sz w:val="22"/>
          <w:szCs w:val="22"/>
        </w:rPr>
        <w:t>indeﬁnida</w:t>
      </w:r>
      <w:proofErr w:type="spellEnd"/>
      <w:r w:rsidRPr="00DF0187">
        <w:rPr>
          <w:rFonts w:ascii="Arial" w:hAnsi="Arial" w:cs="Arial"/>
          <w:sz w:val="22"/>
          <w:szCs w:val="22"/>
        </w:rPr>
        <w:t xml:space="preserve"> prestar a título personal o por interpuesta persona servicios de asistencia, representación o asesoría en los asuntos concretos que conoció en ejercicio de sus funciones.</w:t>
      </w:r>
    </w:p>
    <w:p w14:paraId="6D3AC3B1" w14:textId="77777777" w:rsidR="00BD2315" w:rsidRPr="00DF0187" w:rsidRDefault="00BD2315" w:rsidP="000D6D48">
      <w:pPr>
        <w:pStyle w:val="Textoindependiente"/>
        <w:jc w:val="both"/>
        <w:rPr>
          <w:rFonts w:ascii="Arial" w:hAnsi="Arial" w:cs="Arial"/>
          <w:i/>
          <w:sz w:val="22"/>
          <w:szCs w:val="22"/>
        </w:rPr>
      </w:pPr>
    </w:p>
    <w:p w14:paraId="6D3AC3B2" w14:textId="77777777" w:rsidR="00BD2315" w:rsidRPr="00DF0187" w:rsidRDefault="00A97C5D" w:rsidP="000D6D48">
      <w:pPr>
        <w:jc w:val="both"/>
        <w:rPr>
          <w:rFonts w:ascii="Arial" w:hAnsi="Arial" w:cs="Arial"/>
        </w:rPr>
      </w:pPr>
      <w:r w:rsidRPr="00DF0187">
        <w:rPr>
          <w:rFonts w:ascii="Arial" w:hAnsi="Arial" w:cs="Arial"/>
        </w:rPr>
        <w:t xml:space="preserve">ARTÍCULO 2.2.5.1.48. </w:t>
      </w:r>
      <w:r w:rsidRPr="00DF0187">
        <w:rPr>
          <w:rFonts w:ascii="Arial" w:hAnsi="Arial" w:cs="Arial"/>
          <w:i/>
        </w:rPr>
        <w:t xml:space="preserve">Demandas o denuncias contra las Juntas de </w:t>
      </w:r>
      <w:proofErr w:type="spellStart"/>
      <w:r w:rsidRPr="00DF0187">
        <w:rPr>
          <w:rFonts w:ascii="Arial" w:hAnsi="Arial" w:cs="Arial"/>
          <w:i/>
        </w:rPr>
        <w:t>Caliﬁcación</w:t>
      </w:r>
      <w:proofErr w:type="spellEnd"/>
      <w:r w:rsidRPr="00DF0187">
        <w:rPr>
          <w:rFonts w:ascii="Arial" w:hAnsi="Arial" w:cs="Arial"/>
          <w:i/>
        </w:rPr>
        <w:t xml:space="preserve"> de Invalidez y sus integrantes de período vigente o anteriores. </w:t>
      </w:r>
      <w:r w:rsidRPr="00DF0187">
        <w:rPr>
          <w:rFonts w:ascii="Arial" w:hAnsi="Arial" w:cs="Arial"/>
        </w:rPr>
        <w:t xml:space="preserve">El director administrativo y </w:t>
      </w:r>
      <w:proofErr w:type="spellStart"/>
      <w:r w:rsidRPr="00DF0187">
        <w:rPr>
          <w:rFonts w:ascii="Arial" w:hAnsi="Arial" w:cs="Arial"/>
        </w:rPr>
        <w:t>ﬁnanciero</w:t>
      </w:r>
      <w:proofErr w:type="spellEnd"/>
      <w:r w:rsidRPr="00DF0187">
        <w:rPr>
          <w:rFonts w:ascii="Arial" w:hAnsi="Arial" w:cs="Arial"/>
        </w:rPr>
        <w:t xml:space="preserve"> contratará los servicios de defensa judicial y asumirá como parte de los gastos de administración, aquellos que se generen como consecuencia del proceso.</w:t>
      </w:r>
    </w:p>
    <w:p w14:paraId="6D3AC3B4" w14:textId="77777777" w:rsidR="00BD2315" w:rsidRPr="00DF0187" w:rsidRDefault="00BD2315" w:rsidP="000D6D48">
      <w:pPr>
        <w:pStyle w:val="Textoindependiente"/>
        <w:jc w:val="both"/>
        <w:rPr>
          <w:rFonts w:ascii="Arial" w:hAnsi="Arial" w:cs="Arial"/>
          <w:sz w:val="22"/>
          <w:szCs w:val="22"/>
        </w:rPr>
      </w:pPr>
    </w:p>
    <w:p w14:paraId="6D3AC3B5"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Cuando hay una condena en contra de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esta repetirá contra el integrante o miembro de la misma el pago de honorarios del abogado, indemnizaciones y costas derivados del proceso judicial o administrativo, siempre que la condena se haya producido como consecuencia de la conducta dolosa o gravemente culposa de dicho miembro o integrante.</w:t>
      </w:r>
    </w:p>
    <w:p w14:paraId="6D3AC3BA" w14:textId="77777777" w:rsidR="00BD2315" w:rsidRPr="00DF0187" w:rsidRDefault="00BD2315" w:rsidP="000D6D48">
      <w:pPr>
        <w:pStyle w:val="Textoindependiente"/>
        <w:jc w:val="both"/>
        <w:rPr>
          <w:rFonts w:ascii="Arial" w:hAnsi="Arial" w:cs="Arial"/>
          <w:i/>
          <w:sz w:val="22"/>
          <w:szCs w:val="22"/>
        </w:rPr>
      </w:pPr>
    </w:p>
    <w:p w14:paraId="6D3AC3BD" w14:textId="7F05B02E" w:rsidR="00BD2315" w:rsidRPr="00DF0187" w:rsidRDefault="00A97C5D" w:rsidP="000D6D48">
      <w:pPr>
        <w:jc w:val="both"/>
        <w:rPr>
          <w:rFonts w:ascii="Arial" w:hAnsi="Arial" w:cs="Arial"/>
        </w:rPr>
      </w:pPr>
      <w:r w:rsidRPr="00DF0187">
        <w:rPr>
          <w:rFonts w:ascii="Arial" w:hAnsi="Arial" w:cs="Arial"/>
        </w:rPr>
        <w:t xml:space="preserve">ARTÍCULO 2.2.5.1.49. </w:t>
      </w:r>
      <w:r w:rsidRPr="00DF0187">
        <w:rPr>
          <w:rFonts w:ascii="Arial" w:hAnsi="Arial" w:cs="Arial"/>
          <w:i/>
        </w:rPr>
        <w:t xml:space="preserve">Fundamentos tenidos en cuenta para la </w:t>
      </w:r>
      <w:proofErr w:type="spellStart"/>
      <w:r w:rsidRPr="00DF0187">
        <w:rPr>
          <w:rFonts w:ascii="Arial" w:hAnsi="Arial" w:cs="Arial"/>
          <w:i/>
        </w:rPr>
        <w:t>caliﬁcación</w:t>
      </w:r>
      <w:proofErr w:type="spellEnd"/>
      <w:r w:rsidRPr="00DF0187">
        <w:rPr>
          <w:rFonts w:ascii="Arial" w:hAnsi="Arial" w:cs="Arial"/>
          <w:i/>
        </w:rPr>
        <w:t xml:space="preserve">. </w:t>
      </w:r>
      <w:r w:rsidRPr="00DF0187">
        <w:rPr>
          <w:rFonts w:ascii="Arial" w:hAnsi="Arial" w:cs="Arial"/>
        </w:rPr>
        <w:t xml:space="preserve">Toda </w:t>
      </w:r>
      <w:proofErr w:type="spellStart"/>
      <w:r w:rsidRPr="00DF0187">
        <w:rPr>
          <w:rFonts w:ascii="Arial" w:hAnsi="Arial" w:cs="Arial"/>
        </w:rPr>
        <w:t>caliﬁcación</w:t>
      </w:r>
      <w:proofErr w:type="spellEnd"/>
      <w:r w:rsidRPr="00DF0187">
        <w:rPr>
          <w:rFonts w:ascii="Arial" w:hAnsi="Arial" w:cs="Arial"/>
        </w:rPr>
        <w:t xml:space="preserve"> que llegue a las Juntas Regionales de</w:t>
      </w:r>
      <w:r w:rsidR="000D6D48">
        <w:rPr>
          <w:rFonts w:ascii="Arial" w:hAnsi="Arial" w:cs="Arial"/>
        </w:rPr>
        <w:t xml:space="preserve"> </w:t>
      </w:r>
      <w:proofErr w:type="spellStart"/>
      <w:r w:rsidRPr="00DF0187">
        <w:rPr>
          <w:rFonts w:ascii="Arial" w:hAnsi="Arial" w:cs="Arial"/>
        </w:rPr>
        <w:t>Caliﬁcación</w:t>
      </w:r>
      <w:proofErr w:type="spellEnd"/>
      <w:r w:rsidRPr="00DF0187">
        <w:rPr>
          <w:rFonts w:ascii="Arial" w:hAnsi="Arial" w:cs="Arial"/>
        </w:rPr>
        <w:t xml:space="preserve"> de Invalidez dada por las Empresas Promotoras de Salud, las Administradoras de Riesgos Laborales, las compañías de seguros que asuman el riesgo de invalidez y muerte, las Administradoras del Sistema General de Pensiones, y en primera y segunda instancia las Juntas Regionales y Nacional de </w:t>
      </w:r>
      <w:proofErr w:type="spellStart"/>
      <w:r w:rsidRPr="00DF0187">
        <w:rPr>
          <w:rFonts w:ascii="Arial" w:hAnsi="Arial" w:cs="Arial"/>
        </w:rPr>
        <w:t>Caliﬁcación</w:t>
      </w:r>
      <w:proofErr w:type="spellEnd"/>
      <w:r w:rsidRPr="00DF0187">
        <w:rPr>
          <w:rFonts w:ascii="Arial" w:hAnsi="Arial" w:cs="Arial"/>
        </w:rPr>
        <w:t xml:space="preserve"> de Invalidez, sin perjuicio de los </w:t>
      </w:r>
      <w:r w:rsidRPr="00DF0187">
        <w:rPr>
          <w:rFonts w:ascii="Arial" w:hAnsi="Arial" w:cs="Arial"/>
        </w:rPr>
        <w:lastRenderedPageBreak/>
        <w:t xml:space="preserve">documentos y soportes de la </w:t>
      </w:r>
      <w:proofErr w:type="spellStart"/>
      <w:r w:rsidRPr="00DF0187">
        <w:rPr>
          <w:rFonts w:ascii="Arial" w:hAnsi="Arial" w:cs="Arial"/>
        </w:rPr>
        <w:t>caliﬁcación</w:t>
      </w:r>
      <w:proofErr w:type="spellEnd"/>
      <w:r w:rsidRPr="00DF0187">
        <w:rPr>
          <w:rFonts w:ascii="Arial" w:hAnsi="Arial" w:cs="Arial"/>
        </w:rPr>
        <w:t>, deberán contener:</w:t>
      </w:r>
    </w:p>
    <w:p w14:paraId="6D3AC3BF" w14:textId="77777777" w:rsidR="00BD2315" w:rsidRPr="00DF0187" w:rsidRDefault="00BD2315" w:rsidP="000D6D48">
      <w:pPr>
        <w:pStyle w:val="Textoindependiente"/>
        <w:jc w:val="both"/>
        <w:rPr>
          <w:rFonts w:ascii="Arial" w:hAnsi="Arial" w:cs="Arial"/>
          <w:sz w:val="22"/>
          <w:szCs w:val="22"/>
        </w:rPr>
      </w:pPr>
    </w:p>
    <w:p w14:paraId="6D3AC3C0" w14:textId="77777777" w:rsidR="00BD2315" w:rsidRPr="00DF0187" w:rsidRDefault="00A97C5D" w:rsidP="000D6D48">
      <w:pPr>
        <w:pStyle w:val="Prrafodelista"/>
        <w:numPr>
          <w:ilvl w:val="0"/>
          <w:numId w:val="123"/>
        </w:numPr>
        <w:tabs>
          <w:tab w:val="left" w:pos="294"/>
        </w:tabs>
        <w:ind w:left="0" w:firstLine="0"/>
        <w:jc w:val="both"/>
        <w:rPr>
          <w:rFonts w:ascii="Arial" w:hAnsi="Arial" w:cs="Arial"/>
        </w:rPr>
      </w:pPr>
      <w:r w:rsidRPr="00DF0187">
        <w:rPr>
          <w:rFonts w:ascii="Arial" w:hAnsi="Arial" w:cs="Arial"/>
        </w:rPr>
        <w:t xml:space="preserve">Los fundamentos de hecho que debe contener la </w:t>
      </w:r>
      <w:proofErr w:type="spellStart"/>
      <w:r w:rsidRPr="00DF0187">
        <w:rPr>
          <w:rFonts w:ascii="Arial" w:hAnsi="Arial" w:cs="Arial"/>
        </w:rPr>
        <w:t>caliﬁcación</w:t>
      </w:r>
      <w:proofErr w:type="spellEnd"/>
      <w:r w:rsidRPr="00DF0187">
        <w:rPr>
          <w:rFonts w:ascii="Arial" w:hAnsi="Arial" w:cs="Arial"/>
        </w:rPr>
        <w:t xml:space="preserve"> con el cual se declara el grado, el origen de pérdida de la capacidad laboral o de la invalidez y la fecha de estructuración, son todos aquellos que se relacionan con la ocurrencia de determinada contingencia y se encuentran relacionados en el presente capítulo en el artículo denominado requisitos mínimos que debe contener la </w:t>
      </w:r>
      <w:proofErr w:type="spellStart"/>
      <w:r w:rsidRPr="00DF0187">
        <w:rPr>
          <w:rFonts w:ascii="Arial" w:hAnsi="Arial" w:cs="Arial"/>
        </w:rPr>
        <w:t>caliﬁcación</w:t>
      </w:r>
      <w:proofErr w:type="spellEnd"/>
      <w:r w:rsidRPr="00DF0187">
        <w:rPr>
          <w:rFonts w:ascii="Arial" w:hAnsi="Arial" w:cs="Arial"/>
        </w:rPr>
        <w:t xml:space="preserve"> en primera oportunidad para ser solicitado el dictamen ante la Junta regional y nacional de </w:t>
      </w:r>
      <w:proofErr w:type="spellStart"/>
      <w:r w:rsidRPr="00DF0187">
        <w:rPr>
          <w:rFonts w:ascii="Arial" w:hAnsi="Arial" w:cs="Arial"/>
        </w:rPr>
        <w:t>Caliﬁcación</w:t>
      </w:r>
      <w:proofErr w:type="spellEnd"/>
      <w:r w:rsidRPr="00DF0187">
        <w:rPr>
          <w:rFonts w:ascii="Arial" w:hAnsi="Arial" w:cs="Arial"/>
        </w:rPr>
        <w:t xml:space="preserve"> de</w:t>
      </w:r>
      <w:r w:rsidRPr="00DF0187">
        <w:rPr>
          <w:rFonts w:ascii="Arial" w:hAnsi="Arial" w:cs="Arial"/>
          <w:spacing w:val="-21"/>
        </w:rPr>
        <w:t xml:space="preserve"> </w:t>
      </w:r>
      <w:r w:rsidRPr="00DF0187">
        <w:rPr>
          <w:rFonts w:ascii="Arial" w:hAnsi="Arial" w:cs="Arial"/>
        </w:rPr>
        <w:t>Invalidez.</w:t>
      </w:r>
    </w:p>
    <w:p w14:paraId="6D3AC3C2" w14:textId="77777777" w:rsidR="00BD2315" w:rsidRPr="00DF0187" w:rsidRDefault="00BD2315" w:rsidP="000D6D48">
      <w:pPr>
        <w:pStyle w:val="Textoindependiente"/>
        <w:jc w:val="both"/>
        <w:rPr>
          <w:rFonts w:ascii="Arial" w:hAnsi="Arial" w:cs="Arial"/>
          <w:sz w:val="22"/>
          <w:szCs w:val="22"/>
        </w:rPr>
      </w:pPr>
    </w:p>
    <w:p w14:paraId="6D3AC3C3" w14:textId="77777777" w:rsidR="00BD2315" w:rsidRPr="00DF0187" w:rsidRDefault="00A97C5D" w:rsidP="000D6D48">
      <w:pPr>
        <w:pStyle w:val="Prrafodelista"/>
        <w:numPr>
          <w:ilvl w:val="0"/>
          <w:numId w:val="123"/>
        </w:numPr>
        <w:tabs>
          <w:tab w:val="left" w:pos="294"/>
        </w:tabs>
        <w:ind w:left="184" w:hanging="184"/>
        <w:jc w:val="both"/>
        <w:rPr>
          <w:rFonts w:ascii="Arial" w:hAnsi="Arial" w:cs="Arial"/>
        </w:rPr>
      </w:pPr>
      <w:r w:rsidRPr="00DF0187">
        <w:rPr>
          <w:rFonts w:ascii="Arial" w:hAnsi="Arial" w:cs="Arial"/>
        </w:rPr>
        <w:t>Los fundamentos de derecho, son todas las normas que se aplican al caso</w:t>
      </w:r>
      <w:r w:rsidRPr="00DF0187">
        <w:rPr>
          <w:rFonts w:ascii="Arial" w:hAnsi="Arial" w:cs="Arial"/>
          <w:spacing w:val="-12"/>
        </w:rPr>
        <w:t xml:space="preserve"> </w:t>
      </w:r>
      <w:r w:rsidRPr="00DF0187">
        <w:rPr>
          <w:rFonts w:ascii="Arial" w:hAnsi="Arial" w:cs="Arial"/>
        </w:rPr>
        <w:t>concreto.</w:t>
      </w:r>
    </w:p>
    <w:p w14:paraId="6D3AC3C8" w14:textId="77777777" w:rsidR="00BD2315" w:rsidRPr="00DF0187" w:rsidRDefault="00BD2315" w:rsidP="000D6D48">
      <w:pPr>
        <w:pStyle w:val="Textoindependiente"/>
        <w:jc w:val="both"/>
        <w:rPr>
          <w:rFonts w:ascii="Arial" w:hAnsi="Arial" w:cs="Arial"/>
          <w:i/>
          <w:sz w:val="22"/>
          <w:szCs w:val="22"/>
        </w:rPr>
      </w:pPr>
    </w:p>
    <w:p w14:paraId="6D3AC3CA" w14:textId="2F1BFFAB"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2.2.5.1.50. </w:t>
      </w:r>
      <w:r w:rsidRPr="00DF0187">
        <w:rPr>
          <w:rFonts w:ascii="Arial" w:hAnsi="Arial" w:cs="Arial"/>
          <w:i/>
          <w:sz w:val="22"/>
          <w:szCs w:val="22"/>
        </w:rPr>
        <w:t xml:space="preserve">Procedimiento aplicado para la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integral de la invalidez. </w:t>
      </w:r>
      <w:r w:rsidRPr="00DF0187">
        <w:rPr>
          <w:rFonts w:ascii="Arial" w:hAnsi="Arial" w:cs="Arial"/>
          <w:sz w:val="22"/>
          <w:szCs w:val="22"/>
        </w:rPr>
        <w:t xml:space="preserve">Las solicitudes que lleguen a las Juntas Regionales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y la Nacional por parte de las Administradoras de Riesgos Laborales o las Administradoras de Fondos de Pensiones, las Entidades Promotoras de Salud o las compañías de seguros que asuman el riesgo de invalidez y muerte, las Administradoras</w:t>
      </w:r>
      <w:r w:rsidRPr="00DF0187">
        <w:rPr>
          <w:rFonts w:ascii="Arial" w:hAnsi="Arial" w:cs="Arial"/>
          <w:spacing w:val="-4"/>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Sistema</w:t>
      </w:r>
      <w:r w:rsidRPr="00DF0187">
        <w:rPr>
          <w:rFonts w:ascii="Arial" w:hAnsi="Arial" w:cs="Arial"/>
          <w:spacing w:val="-3"/>
          <w:sz w:val="22"/>
          <w:szCs w:val="22"/>
        </w:rPr>
        <w:t xml:space="preserve"> </w:t>
      </w:r>
      <w:r w:rsidRPr="00DF0187">
        <w:rPr>
          <w:rFonts w:ascii="Arial" w:hAnsi="Arial" w:cs="Arial"/>
          <w:sz w:val="22"/>
          <w:szCs w:val="22"/>
        </w:rPr>
        <w:t>General</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Pensiones,</w:t>
      </w:r>
      <w:r w:rsidRPr="00DF0187">
        <w:rPr>
          <w:rFonts w:ascii="Arial" w:hAnsi="Arial" w:cs="Arial"/>
          <w:spacing w:val="-3"/>
          <w:sz w:val="22"/>
          <w:szCs w:val="22"/>
        </w:rPr>
        <w:t xml:space="preserve"> </w:t>
      </w:r>
      <w:r w:rsidRPr="00DF0187">
        <w:rPr>
          <w:rFonts w:ascii="Arial" w:hAnsi="Arial" w:cs="Arial"/>
          <w:sz w:val="22"/>
          <w:szCs w:val="22"/>
        </w:rPr>
        <w:t>deben</w:t>
      </w:r>
      <w:r w:rsidRPr="00DF0187">
        <w:rPr>
          <w:rFonts w:ascii="Arial" w:hAnsi="Arial" w:cs="Arial"/>
          <w:spacing w:val="-3"/>
          <w:sz w:val="22"/>
          <w:szCs w:val="22"/>
        </w:rPr>
        <w:t xml:space="preserve"> </w:t>
      </w:r>
      <w:r w:rsidRPr="00DF0187">
        <w:rPr>
          <w:rFonts w:ascii="Arial" w:hAnsi="Arial" w:cs="Arial"/>
          <w:sz w:val="22"/>
          <w:szCs w:val="22"/>
        </w:rPr>
        <w:t>contener</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proofErr w:type="spellStart"/>
      <w:r w:rsidRPr="00DF0187">
        <w:rPr>
          <w:rFonts w:ascii="Arial" w:hAnsi="Arial" w:cs="Arial"/>
          <w:sz w:val="22"/>
          <w:szCs w:val="22"/>
        </w:rPr>
        <w:t>caliﬁcación</w:t>
      </w:r>
      <w:proofErr w:type="spellEnd"/>
      <w:r w:rsidRPr="00DF0187">
        <w:rPr>
          <w:rFonts w:ascii="Arial" w:hAnsi="Arial" w:cs="Arial"/>
          <w:spacing w:val="-3"/>
          <w:sz w:val="22"/>
          <w:szCs w:val="22"/>
        </w:rPr>
        <w:t xml:space="preserve"> </w:t>
      </w:r>
      <w:r w:rsidRPr="00DF0187">
        <w:rPr>
          <w:rFonts w:ascii="Arial" w:hAnsi="Arial" w:cs="Arial"/>
          <w:sz w:val="22"/>
          <w:szCs w:val="22"/>
        </w:rPr>
        <w:t>integral</w:t>
      </w:r>
      <w:r w:rsidRPr="00DF0187">
        <w:rPr>
          <w:rFonts w:ascii="Arial" w:hAnsi="Arial" w:cs="Arial"/>
          <w:spacing w:val="-2"/>
          <w:sz w:val="22"/>
          <w:szCs w:val="22"/>
        </w:rPr>
        <w:t xml:space="preserve"> </w:t>
      </w:r>
      <w:r w:rsidRPr="00DF0187">
        <w:rPr>
          <w:rFonts w:ascii="Arial" w:hAnsi="Arial" w:cs="Arial"/>
          <w:sz w:val="22"/>
          <w:szCs w:val="22"/>
        </w:rPr>
        <w:t>para</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invalidez</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conformidad</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Sentencia</w:t>
      </w:r>
      <w:r w:rsidR="000D6D48">
        <w:rPr>
          <w:rFonts w:ascii="Arial" w:hAnsi="Arial" w:cs="Arial"/>
          <w:sz w:val="22"/>
          <w:szCs w:val="22"/>
        </w:rPr>
        <w:t xml:space="preserve"> </w:t>
      </w:r>
      <w:r w:rsidRPr="00DF0187">
        <w:rPr>
          <w:rFonts w:ascii="Arial" w:hAnsi="Arial" w:cs="Arial"/>
          <w:sz w:val="22"/>
          <w:szCs w:val="22"/>
        </w:rPr>
        <w:t xml:space="preserve">C-425 de 2005 de la honorable Corte Constitucional y su precedente jurisprudencial, esto mismo aplicará para el correspondiente dictamen por parte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Regional o Nacional.</w:t>
      </w:r>
    </w:p>
    <w:p w14:paraId="6D3AC3CF" w14:textId="77777777" w:rsidR="00BD2315" w:rsidRPr="00DF0187" w:rsidRDefault="00BD2315" w:rsidP="000D6D48">
      <w:pPr>
        <w:pStyle w:val="Textoindependiente"/>
        <w:jc w:val="both"/>
        <w:rPr>
          <w:rFonts w:ascii="Arial" w:hAnsi="Arial" w:cs="Arial"/>
          <w:i/>
          <w:sz w:val="22"/>
          <w:szCs w:val="22"/>
        </w:rPr>
      </w:pPr>
    </w:p>
    <w:p w14:paraId="6D3AC3D0" w14:textId="77777777" w:rsidR="00BD2315" w:rsidRPr="00DF0187" w:rsidRDefault="00A97C5D" w:rsidP="000D6D48">
      <w:pPr>
        <w:jc w:val="both"/>
        <w:rPr>
          <w:rFonts w:ascii="Arial" w:hAnsi="Arial" w:cs="Arial"/>
        </w:rPr>
      </w:pPr>
      <w:r w:rsidRPr="00DF0187">
        <w:rPr>
          <w:rFonts w:ascii="Arial" w:hAnsi="Arial" w:cs="Arial"/>
        </w:rPr>
        <w:t xml:space="preserve">ARTÍCULO 2.2.5.1.51. </w:t>
      </w:r>
      <w:r w:rsidRPr="00DF0187">
        <w:rPr>
          <w:rFonts w:ascii="Arial" w:hAnsi="Arial" w:cs="Arial"/>
          <w:i/>
        </w:rPr>
        <w:t xml:space="preserve">Dictámenes sobre el origen y la pérdida de la capacidad laboral de educadores, de servidores públicos de Ecopetrol, Fuerzas Militares y Policía Nacional. </w:t>
      </w:r>
      <w:r w:rsidRPr="00DF0187">
        <w:rPr>
          <w:rFonts w:ascii="Arial" w:hAnsi="Arial" w:cs="Arial"/>
        </w:rPr>
        <w:t xml:space="preserve">Los educadores </w:t>
      </w:r>
      <w:proofErr w:type="spellStart"/>
      <w:r w:rsidRPr="00DF0187">
        <w:rPr>
          <w:rFonts w:ascii="Arial" w:hAnsi="Arial" w:cs="Arial"/>
        </w:rPr>
        <w:t>aﬁliados</w:t>
      </w:r>
      <w:proofErr w:type="spellEnd"/>
      <w:r w:rsidRPr="00DF0187">
        <w:rPr>
          <w:rFonts w:ascii="Arial" w:hAnsi="Arial" w:cs="Arial"/>
        </w:rPr>
        <w:t xml:space="preserve"> al Fondo Nacional de Prestaciones Sociales del Magisterio y los servidores públicos de la Empresa Colombiana de Petróleos o pertenecientes a las Fuerzas Militares o de Policía Nacional serán </w:t>
      </w:r>
      <w:proofErr w:type="spellStart"/>
      <w:r w:rsidRPr="00DF0187">
        <w:rPr>
          <w:rFonts w:ascii="Arial" w:hAnsi="Arial" w:cs="Arial"/>
        </w:rPr>
        <w:t>caliﬁcados</w:t>
      </w:r>
      <w:proofErr w:type="spellEnd"/>
      <w:r w:rsidRPr="00DF0187">
        <w:rPr>
          <w:rFonts w:ascii="Arial" w:hAnsi="Arial" w:cs="Arial"/>
        </w:rPr>
        <w:t xml:space="preserve"> por los profesionales o entidades </w:t>
      </w:r>
      <w:proofErr w:type="spellStart"/>
      <w:r w:rsidRPr="00DF0187">
        <w:rPr>
          <w:rFonts w:ascii="Arial" w:hAnsi="Arial" w:cs="Arial"/>
        </w:rPr>
        <w:t>caliﬁcadoras</w:t>
      </w:r>
      <w:proofErr w:type="spellEnd"/>
      <w:r w:rsidRPr="00DF0187">
        <w:rPr>
          <w:rFonts w:ascii="Arial" w:hAnsi="Arial" w:cs="Arial"/>
        </w:rPr>
        <w:t xml:space="preserve"> de la pérdida de capacidad laboral y ocupacional competentes, del Fondo Nacional de Prestaciones Sociales del Magisterio o de Ecopetrol, según el caso.</w:t>
      </w:r>
    </w:p>
    <w:p w14:paraId="6D3AC3D2" w14:textId="77777777" w:rsidR="00BD2315" w:rsidRPr="00DF0187" w:rsidRDefault="00BD2315" w:rsidP="000D6D48">
      <w:pPr>
        <w:pStyle w:val="Textoindependiente"/>
        <w:jc w:val="both"/>
        <w:rPr>
          <w:rFonts w:ascii="Arial" w:hAnsi="Arial" w:cs="Arial"/>
          <w:sz w:val="22"/>
          <w:szCs w:val="22"/>
        </w:rPr>
      </w:pPr>
    </w:p>
    <w:p w14:paraId="6D3AC3D3"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El trámite ante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se surtirá, solo después de efectuarse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correspondiente en su respectivo régimen.</w:t>
      </w:r>
    </w:p>
    <w:p w14:paraId="6D3AC3D5" w14:textId="77777777" w:rsidR="00BD2315" w:rsidRPr="00DF0187" w:rsidRDefault="00BD2315" w:rsidP="000D6D48">
      <w:pPr>
        <w:pStyle w:val="Textoindependiente"/>
        <w:jc w:val="both"/>
        <w:rPr>
          <w:rFonts w:ascii="Arial" w:hAnsi="Arial" w:cs="Arial"/>
          <w:sz w:val="22"/>
          <w:szCs w:val="22"/>
        </w:rPr>
      </w:pPr>
    </w:p>
    <w:p w14:paraId="6D3AC3D6"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La tabla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que deberán utilizar Juntas regionales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será la misma con la cual se </w:t>
      </w:r>
      <w:proofErr w:type="spellStart"/>
      <w:r w:rsidRPr="00DF0187">
        <w:rPr>
          <w:rFonts w:ascii="Arial" w:hAnsi="Arial" w:cs="Arial"/>
          <w:sz w:val="22"/>
          <w:szCs w:val="22"/>
        </w:rPr>
        <w:t>caliﬁcó</w:t>
      </w:r>
      <w:proofErr w:type="spellEnd"/>
      <w:r w:rsidRPr="00DF0187">
        <w:rPr>
          <w:rFonts w:ascii="Arial" w:hAnsi="Arial" w:cs="Arial"/>
          <w:sz w:val="22"/>
          <w:szCs w:val="22"/>
        </w:rPr>
        <w:t xml:space="preserve"> anteriormente al trabajador en cada uno de los regímenes de excepción.</w:t>
      </w:r>
    </w:p>
    <w:p w14:paraId="6D3AC3D8" w14:textId="77777777" w:rsidR="00BD2315" w:rsidRPr="00DF0187" w:rsidRDefault="00BD2315" w:rsidP="000D6D48">
      <w:pPr>
        <w:pStyle w:val="Textoindependiente"/>
        <w:jc w:val="both"/>
        <w:rPr>
          <w:rFonts w:ascii="Arial" w:hAnsi="Arial" w:cs="Arial"/>
          <w:sz w:val="22"/>
          <w:szCs w:val="22"/>
        </w:rPr>
      </w:pPr>
    </w:p>
    <w:p w14:paraId="6D3AC3D9"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El dictamen se realizará teniendo en cuenta la fecha de estructuración, y las normas especiales aplicables a los educadores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Fondo Nacional de Prestaciones Sociales del Magisterio y a los servidores públicos de Ecopetrol, según el caso.</w:t>
      </w:r>
    </w:p>
    <w:p w14:paraId="6D3AC3DB" w14:textId="77777777" w:rsidR="00BD2315" w:rsidRPr="00DF0187" w:rsidRDefault="00BD2315" w:rsidP="000D6D48">
      <w:pPr>
        <w:pStyle w:val="Textoindependiente"/>
        <w:jc w:val="both"/>
        <w:rPr>
          <w:rFonts w:ascii="Arial" w:hAnsi="Arial" w:cs="Arial"/>
          <w:sz w:val="22"/>
          <w:szCs w:val="22"/>
        </w:rPr>
      </w:pPr>
    </w:p>
    <w:p w14:paraId="6D3AC3DC"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Para el caso de las Fuerzas Militares y de la Policía Nacional, las Juntas actúan como peritos ante los Jueces Administrativos, y deben </w:t>
      </w:r>
      <w:proofErr w:type="spellStart"/>
      <w:r w:rsidRPr="00DF0187">
        <w:rPr>
          <w:rFonts w:ascii="Arial" w:hAnsi="Arial" w:cs="Arial"/>
          <w:sz w:val="22"/>
          <w:szCs w:val="22"/>
        </w:rPr>
        <w:t>caliﬁcar</w:t>
      </w:r>
      <w:proofErr w:type="spellEnd"/>
      <w:r w:rsidRPr="00DF0187">
        <w:rPr>
          <w:rFonts w:ascii="Arial" w:hAnsi="Arial" w:cs="Arial"/>
          <w:sz w:val="22"/>
          <w:szCs w:val="22"/>
        </w:rPr>
        <w:t xml:space="preserve"> con los manuales y tablas de dicho régimen especial.</w:t>
      </w:r>
    </w:p>
    <w:p w14:paraId="6D3AC3E1" w14:textId="77777777" w:rsidR="00BD2315" w:rsidRPr="00DF0187" w:rsidRDefault="00BD2315" w:rsidP="000D6D48">
      <w:pPr>
        <w:pStyle w:val="Textoindependiente"/>
        <w:jc w:val="both"/>
        <w:rPr>
          <w:rFonts w:ascii="Arial" w:hAnsi="Arial" w:cs="Arial"/>
          <w:i/>
          <w:sz w:val="22"/>
          <w:szCs w:val="22"/>
        </w:rPr>
      </w:pPr>
    </w:p>
    <w:p w14:paraId="6D3AC3E2" w14:textId="77777777" w:rsidR="00BD2315" w:rsidRPr="00DF0187" w:rsidRDefault="00A97C5D" w:rsidP="000D6D48">
      <w:pPr>
        <w:jc w:val="both"/>
        <w:rPr>
          <w:rFonts w:ascii="Arial" w:hAnsi="Arial" w:cs="Arial"/>
        </w:rPr>
      </w:pPr>
      <w:r w:rsidRPr="00DF0187">
        <w:rPr>
          <w:rFonts w:ascii="Arial" w:hAnsi="Arial" w:cs="Arial"/>
        </w:rPr>
        <w:t xml:space="preserve">ARTÍCULO 2.2.5.1.52. </w:t>
      </w:r>
      <w:r w:rsidRPr="00DF0187">
        <w:rPr>
          <w:rFonts w:ascii="Arial" w:hAnsi="Arial" w:cs="Arial"/>
          <w:i/>
        </w:rPr>
        <w:t xml:space="preserve">De la actuación como perito por parte de las Juntas Regionales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Las solicitudes de actuación como peritos de las Juntas Regionales de </w:t>
      </w:r>
      <w:proofErr w:type="spellStart"/>
      <w:r w:rsidRPr="00DF0187">
        <w:rPr>
          <w:rFonts w:ascii="Arial" w:hAnsi="Arial" w:cs="Arial"/>
        </w:rPr>
        <w:t>Caliﬁcación</w:t>
      </w:r>
      <w:proofErr w:type="spellEnd"/>
      <w:r w:rsidRPr="00DF0187">
        <w:rPr>
          <w:rFonts w:ascii="Arial" w:hAnsi="Arial" w:cs="Arial"/>
        </w:rPr>
        <w:t xml:space="preserve"> de Invalidez se realizarán en los siguientes casos:</w:t>
      </w:r>
    </w:p>
    <w:p w14:paraId="6D3AC3E4" w14:textId="77777777" w:rsidR="00BD2315" w:rsidRPr="00DF0187" w:rsidRDefault="00BD2315" w:rsidP="000D6D48">
      <w:pPr>
        <w:pStyle w:val="Textoindependiente"/>
        <w:jc w:val="both"/>
        <w:rPr>
          <w:rFonts w:ascii="Arial" w:hAnsi="Arial" w:cs="Arial"/>
          <w:sz w:val="22"/>
          <w:szCs w:val="22"/>
        </w:rPr>
      </w:pPr>
    </w:p>
    <w:p w14:paraId="6D3AC3E5" w14:textId="77777777" w:rsidR="00BD2315" w:rsidRPr="00DF0187" w:rsidRDefault="00A97C5D" w:rsidP="000D6D48">
      <w:pPr>
        <w:pStyle w:val="Prrafodelista"/>
        <w:numPr>
          <w:ilvl w:val="0"/>
          <w:numId w:val="122"/>
        </w:numPr>
        <w:tabs>
          <w:tab w:val="left" w:pos="294"/>
        </w:tabs>
        <w:ind w:left="184" w:hanging="184"/>
        <w:jc w:val="both"/>
        <w:rPr>
          <w:rFonts w:ascii="Arial" w:hAnsi="Arial" w:cs="Arial"/>
        </w:rPr>
      </w:pPr>
      <w:r w:rsidRPr="00DF0187">
        <w:rPr>
          <w:rFonts w:ascii="Arial" w:hAnsi="Arial" w:cs="Arial"/>
        </w:rPr>
        <w:t>Cuando sea solicitado por una autoridad</w:t>
      </w:r>
      <w:r w:rsidRPr="00DF0187">
        <w:rPr>
          <w:rFonts w:ascii="Arial" w:hAnsi="Arial" w:cs="Arial"/>
          <w:spacing w:val="-5"/>
        </w:rPr>
        <w:t xml:space="preserve"> </w:t>
      </w:r>
      <w:r w:rsidRPr="00DF0187">
        <w:rPr>
          <w:rFonts w:ascii="Arial" w:hAnsi="Arial" w:cs="Arial"/>
        </w:rPr>
        <w:t>judicial;</w:t>
      </w:r>
    </w:p>
    <w:p w14:paraId="6D3AC3E7" w14:textId="77777777" w:rsidR="00BD2315" w:rsidRPr="00DF0187" w:rsidRDefault="00BD2315" w:rsidP="000D6D48">
      <w:pPr>
        <w:pStyle w:val="Textoindependiente"/>
        <w:jc w:val="both"/>
        <w:rPr>
          <w:rFonts w:ascii="Arial" w:hAnsi="Arial" w:cs="Arial"/>
          <w:sz w:val="22"/>
          <w:szCs w:val="22"/>
        </w:rPr>
      </w:pPr>
    </w:p>
    <w:p w14:paraId="6D3AC3E8" w14:textId="77777777" w:rsidR="00BD2315" w:rsidRPr="00DF0187" w:rsidRDefault="00A97C5D" w:rsidP="000D6D48">
      <w:pPr>
        <w:pStyle w:val="Prrafodelista"/>
        <w:numPr>
          <w:ilvl w:val="0"/>
          <w:numId w:val="122"/>
        </w:numPr>
        <w:tabs>
          <w:tab w:val="left" w:pos="294"/>
        </w:tabs>
        <w:ind w:left="0" w:firstLine="0"/>
        <w:jc w:val="both"/>
        <w:rPr>
          <w:rFonts w:ascii="Arial" w:hAnsi="Arial" w:cs="Arial"/>
        </w:rPr>
      </w:pPr>
      <w:r w:rsidRPr="00DF0187">
        <w:rPr>
          <w:rFonts w:ascii="Arial" w:hAnsi="Arial" w:cs="Arial"/>
        </w:rPr>
        <w:t xml:space="preserve">A solicitud del Inspector de Trabajo del Ministerio del Trabajo, solo cuando se requiera un dictamen sobre un trabajador no </w:t>
      </w:r>
      <w:proofErr w:type="spellStart"/>
      <w:r w:rsidRPr="00DF0187">
        <w:rPr>
          <w:rFonts w:ascii="Arial" w:hAnsi="Arial" w:cs="Arial"/>
        </w:rPr>
        <w:t>aﬁliado</w:t>
      </w:r>
      <w:proofErr w:type="spellEnd"/>
      <w:r w:rsidRPr="00DF0187">
        <w:rPr>
          <w:rFonts w:ascii="Arial" w:hAnsi="Arial" w:cs="Arial"/>
        </w:rPr>
        <w:t xml:space="preserve"> al Sistema de Seguridad Social</w:t>
      </w:r>
      <w:r w:rsidRPr="00DF0187">
        <w:rPr>
          <w:rFonts w:ascii="Arial" w:hAnsi="Arial" w:cs="Arial"/>
          <w:spacing w:val="-5"/>
        </w:rPr>
        <w:t xml:space="preserve"> </w:t>
      </w:r>
      <w:r w:rsidRPr="00DF0187">
        <w:rPr>
          <w:rFonts w:ascii="Arial" w:hAnsi="Arial" w:cs="Arial"/>
        </w:rPr>
        <w:lastRenderedPageBreak/>
        <w:t>Integral;</w:t>
      </w:r>
    </w:p>
    <w:p w14:paraId="6D3AC3E9" w14:textId="77777777" w:rsidR="00BD2315" w:rsidRPr="00DF0187" w:rsidRDefault="00BD2315" w:rsidP="000D6D48">
      <w:pPr>
        <w:jc w:val="both"/>
        <w:rPr>
          <w:rFonts w:ascii="Arial" w:hAnsi="Arial" w:cs="Arial"/>
        </w:rPr>
        <w:sectPr w:rsidR="00BD2315" w:rsidRPr="00DF0187" w:rsidSect="000D6D48">
          <w:pgSz w:w="11910" w:h="16840"/>
          <w:pgMar w:top="1417" w:right="1701" w:bottom="1417" w:left="1701" w:header="513" w:footer="468" w:gutter="0"/>
          <w:cols w:space="720"/>
        </w:sectPr>
      </w:pPr>
    </w:p>
    <w:p w14:paraId="6D3AC3EA" w14:textId="77777777" w:rsidR="00BD2315" w:rsidRPr="00DF0187" w:rsidRDefault="00A97C5D" w:rsidP="000D6D48">
      <w:pPr>
        <w:pStyle w:val="Prrafodelista"/>
        <w:numPr>
          <w:ilvl w:val="0"/>
          <w:numId w:val="122"/>
        </w:numPr>
        <w:tabs>
          <w:tab w:val="left" w:pos="294"/>
        </w:tabs>
        <w:ind w:left="184" w:hanging="184"/>
        <w:jc w:val="both"/>
        <w:rPr>
          <w:rFonts w:ascii="Arial" w:hAnsi="Arial" w:cs="Arial"/>
        </w:rPr>
      </w:pPr>
      <w:r w:rsidRPr="00DF0187">
        <w:rPr>
          <w:rFonts w:ascii="Arial" w:hAnsi="Arial" w:cs="Arial"/>
        </w:rPr>
        <w:lastRenderedPageBreak/>
        <w:t>Por solicitud de entidades bancarias o compañías de</w:t>
      </w:r>
      <w:r w:rsidRPr="00DF0187">
        <w:rPr>
          <w:rFonts w:ascii="Arial" w:hAnsi="Arial" w:cs="Arial"/>
          <w:spacing w:val="-6"/>
        </w:rPr>
        <w:t xml:space="preserve"> </w:t>
      </w:r>
      <w:r w:rsidRPr="00DF0187">
        <w:rPr>
          <w:rFonts w:ascii="Arial" w:hAnsi="Arial" w:cs="Arial"/>
        </w:rPr>
        <w:t>seguros.</w:t>
      </w:r>
    </w:p>
    <w:p w14:paraId="10650153" w14:textId="77777777" w:rsidR="000D6D48" w:rsidRDefault="000D6D48" w:rsidP="000D6D48">
      <w:pPr>
        <w:pStyle w:val="Textoindependiente"/>
        <w:jc w:val="both"/>
        <w:rPr>
          <w:rFonts w:ascii="Arial" w:hAnsi="Arial" w:cs="Arial"/>
          <w:sz w:val="22"/>
          <w:szCs w:val="22"/>
        </w:rPr>
      </w:pPr>
    </w:p>
    <w:p w14:paraId="6D3AC3ED" w14:textId="5AEB4FE6"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Cuando la Junta Regional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actúe en calidad de perito, en materia de términos atenderá lo que para cada caso en particular dispongan las autoridades correspondientes, sin embargo, si se requieren documentos, valoraciones o pruebas adicionales a las allegadas con el expediente, estos serán requeridos a quienes deban legalmente aportarlos, suspendiéndose los términos que la misma autoridad ha establecido, para lo cual deberá comunicar a esta el procedimiento efectuado.</w:t>
      </w:r>
    </w:p>
    <w:p w14:paraId="6D3AC3EF" w14:textId="77777777" w:rsidR="00BD2315" w:rsidRPr="00DF0187" w:rsidRDefault="00BD2315" w:rsidP="000D6D48">
      <w:pPr>
        <w:pStyle w:val="Textoindependiente"/>
        <w:jc w:val="both"/>
        <w:rPr>
          <w:rFonts w:ascii="Arial" w:hAnsi="Arial" w:cs="Arial"/>
          <w:sz w:val="22"/>
          <w:szCs w:val="22"/>
        </w:rPr>
      </w:pPr>
    </w:p>
    <w:p w14:paraId="6D3AC3F0"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Todo dictamen pericial de las Juntas debe ser claro, preciso, exhaustivo y detallado; en él se explicarán los exámenes, métodos y los fundamentos técnicos y </w:t>
      </w:r>
      <w:proofErr w:type="spellStart"/>
      <w:r w:rsidRPr="00DF0187">
        <w:rPr>
          <w:rFonts w:ascii="Arial" w:hAnsi="Arial" w:cs="Arial"/>
          <w:sz w:val="22"/>
          <w:szCs w:val="22"/>
        </w:rPr>
        <w:t>cientíﬁcos</w:t>
      </w:r>
      <w:proofErr w:type="spellEnd"/>
      <w:r w:rsidRPr="00DF0187">
        <w:rPr>
          <w:rFonts w:ascii="Arial" w:hAnsi="Arial" w:cs="Arial"/>
          <w:sz w:val="22"/>
          <w:szCs w:val="22"/>
        </w:rPr>
        <w:t xml:space="preserve"> de sus conclusiones.</w:t>
      </w:r>
    </w:p>
    <w:p w14:paraId="6D3AC3F2" w14:textId="77777777" w:rsidR="00BD2315" w:rsidRPr="00DF0187" w:rsidRDefault="00BD2315" w:rsidP="000D6D48">
      <w:pPr>
        <w:pStyle w:val="Textoindependiente"/>
        <w:jc w:val="both"/>
        <w:rPr>
          <w:rFonts w:ascii="Arial" w:hAnsi="Arial" w:cs="Arial"/>
          <w:sz w:val="22"/>
          <w:szCs w:val="22"/>
        </w:rPr>
      </w:pPr>
    </w:p>
    <w:p w14:paraId="6D3AC3F3" w14:textId="602C0FD9"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PARÁGRAFO. Los dictámenes emitidos en las actuaciones como perito no tienen validez ante procesos diferentes para los que fue requerido y se debe dejar claramente en el dictamen el objeto para el cual fue solicitado.</w:t>
      </w:r>
    </w:p>
    <w:p w14:paraId="6D3AC3F8" w14:textId="77777777" w:rsidR="00BD2315" w:rsidRPr="00DF0187" w:rsidRDefault="00BD2315" w:rsidP="000D6D48">
      <w:pPr>
        <w:pStyle w:val="Textoindependiente"/>
        <w:jc w:val="both"/>
        <w:rPr>
          <w:rFonts w:ascii="Arial" w:hAnsi="Arial" w:cs="Arial"/>
          <w:i/>
          <w:sz w:val="22"/>
          <w:szCs w:val="22"/>
        </w:rPr>
      </w:pPr>
    </w:p>
    <w:p w14:paraId="6D3AC3F9" w14:textId="77777777" w:rsidR="00BD2315" w:rsidRPr="00DF0187" w:rsidRDefault="00A97C5D" w:rsidP="000D6D48">
      <w:pPr>
        <w:jc w:val="both"/>
        <w:rPr>
          <w:rFonts w:ascii="Arial" w:hAnsi="Arial" w:cs="Arial"/>
        </w:rPr>
      </w:pPr>
      <w:r w:rsidRPr="00DF0187">
        <w:rPr>
          <w:rFonts w:ascii="Arial" w:hAnsi="Arial" w:cs="Arial"/>
        </w:rPr>
        <w:t xml:space="preserve">ARTÍCULO 2.2.5.1.53. </w:t>
      </w:r>
      <w:r w:rsidRPr="00DF0187">
        <w:rPr>
          <w:rFonts w:ascii="Arial" w:hAnsi="Arial" w:cs="Arial"/>
          <w:i/>
        </w:rPr>
        <w:t xml:space="preserve">Revisión de la </w:t>
      </w:r>
      <w:proofErr w:type="spellStart"/>
      <w:r w:rsidRPr="00DF0187">
        <w:rPr>
          <w:rFonts w:ascii="Arial" w:hAnsi="Arial" w:cs="Arial"/>
          <w:i/>
        </w:rPr>
        <w:t>caliﬁcación</w:t>
      </w:r>
      <w:proofErr w:type="spellEnd"/>
      <w:r w:rsidRPr="00DF0187">
        <w:rPr>
          <w:rFonts w:ascii="Arial" w:hAnsi="Arial" w:cs="Arial"/>
          <w:i/>
        </w:rPr>
        <w:t xml:space="preserve"> de incapacidad permanente parcial o de la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La revisión de la </w:t>
      </w:r>
      <w:proofErr w:type="spellStart"/>
      <w:r w:rsidRPr="00DF0187">
        <w:rPr>
          <w:rFonts w:ascii="Arial" w:hAnsi="Arial" w:cs="Arial"/>
        </w:rPr>
        <w:t>caliﬁcación</w:t>
      </w:r>
      <w:proofErr w:type="spellEnd"/>
      <w:r w:rsidRPr="00DF0187">
        <w:rPr>
          <w:rFonts w:ascii="Arial" w:hAnsi="Arial" w:cs="Arial"/>
        </w:rPr>
        <w:t xml:space="preserve"> de incapacidad permanente parcial o de la invalidez requiere de la existencia de una </w:t>
      </w:r>
      <w:proofErr w:type="spellStart"/>
      <w:r w:rsidRPr="00DF0187">
        <w:rPr>
          <w:rFonts w:ascii="Arial" w:hAnsi="Arial" w:cs="Arial"/>
        </w:rPr>
        <w:t>caliﬁcación</w:t>
      </w:r>
      <w:proofErr w:type="spellEnd"/>
      <w:r w:rsidRPr="00DF0187">
        <w:rPr>
          <w:rFonts w:ascii="Arial" w:hAnsi="Arial" w:cs="Arial"/>
        </w:rPr>
        <w:t xml:space="preserve"> o dictamen previo que se encuentre en </w:t>
      </w:r>
      <w:proofErr w:type="spellStart"/>
      <w:r w:rsidRPr="00DF0187">
        <w:rPr>
          <w:rFonts w:ascii="Arial" w:hAnsi="Arial" w:cs="Arial"/>
        </w:rPr>
        <w:t>ﬁrme</w:t>
      </w:r>
      <w:proofErr w:type="spellEnd"/>
      <w:r w:rsidRPr="00DF0187">
        <w:rPr>
          <w:rFonts w:ascii="Arial" w:hAnsi="Arial" w:cs="Arial"/>
        </w:rPr>
        <w:t>, copia del cual debe reposar en el expediente.</w:t>
      </w:r>
    </w:p>
    <w:p w14:paraId="6D3AC3FB" w14:textId="77777777" w:rsidR="00BD2315" w:rsidRPr="00DF0187" w:rsidRDefault="00BD2315" w:rsidP="000D6D48">
      <w:pPr>
        <w:pStyle w:val="Textoindependiente"/>
        <w:jc w:val="both"/>
        <w:rPr>
          <w:rFonts w:ascii="Arial" w:hAnsi="Arial" w:cs="Arial"/>
          <w:sz w:val="22"/>
          <w:szCs w:val="22"/>
        </w:rPr>
      </w:pPr>
    </w:p>
    <w:p w14:paraId="6D3AC3FC"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en el proceso de revisión de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la pérdida de capacidad laboral, solo puede evaluar el grado porcentual de pérdida de capacidad laboral sin que le sea posible pronunciarse sobre el origen o fecha de estructuración salvo las excepciones del presente artículo. Para tal efecto, se tendrá en cuenta el manual o la tabla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vigente en el momento de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o dictamen que le otorgó el derecho.</w:t>
      </w:r>
    </w:p>
    <w:p w14:paraId="6D3AC3FE" w14:textId="77777777" w:rsidR="00BD2315" w:rsidRPr="00DF0187" w:rsidRDefault="00BD2315" w:rsidP="000D6D48">
      <w:pPr>
        <w:pStyle w:val="Textoindependiente"/>
        <w:jc w:val="both"/>
        <w:rPr>
          <w:rFonts w:ascii="Arial" w:hAnsi="Arial" w:cs="Arial"/>
          <w:sz w:val="22"/>
          <w:szCs w:val="22"/>
        </w:rPr>
      </w:pPr>
    </w:p>
    <w:p w14:paraId="6D3AC3FF"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En el Sistema General de Riesgos Laborales la revisión de la pérdida de incapacidad permanente parcial por parte de las Juntas será procedente cuando el porcentaje sea inferior al 50% de pérdida de capacidad laboral a solicitud de la Administradora de Riesgos Laborales, los trabajadores o personas interesadas, mínimo al año siguiente de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y siguiendo los procedimientos y términos de tiempo establecidos en el presente capítulo, la persona objeto de revisión o persona interesada podrá llegar directamente a la Junta solo si pasados 30 días hábiles de la solicitud de revisión de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en primera oportunidad esta no ha sido emitida.</w:t>
      </w:r>
    </w:p>
    <w:p w14:paraId="6D3AC401" w14:textId="77777777" w:rsidR="00BD2315" w:rsidRPr="00DF0187" w:rsidRDefault="00BD2315" w:rsidP="000D6D48">
      <w:pPr>
        <w:pStyle w:val="Textoindependiente"/>
        <w:jc w:val="both"/>
        <w:rPr>
          <w:rFonts w:ascii="Arial" w:hAnsi="Arial" w:cs="Arial"/>
          <w:sz w:val="22"/>
          <w:szCs w:val="22"/>
        </w:rPr>
      </w:pPr>
    </w:p>
    <w:p w14:paraId="6D3AC402"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En los sistemas generales de riesgos laborales y de pensiones, la revisión pensional por parte de las Juntas será procedente a solicitud de la correspondiente Administradora de Riesgos Laborales o Administradora del Sistema General de Pensiones cada tres (3) años, aportando las pruebas que permitan demostrar cambios en el estado de salud y a solicitud del pensionado en cualquier tiempo. Copia de todo lo actuado deberá reposar en el expediente y se hará constar en la respectiva acta y en el nuevo dictamen.</w:t>
      </w:r>
    </w:p>
    <w:p w14:paraId="6D3AC404" w14:textId="77777777" w:rsidR="00BD2315" w:rsidRPr="00DF0187" w:rsidRDefault="00BD2315" w:rsidP="000D6D48">
      <w:pPr>
        <w:pStyle w:val="Textoindependiente"/>
        <w:jc w:val="both"/>
        <w:rPr>
          <w:rFonts w:ascii="Arial" w:hAnsi="Arial" w:cs="Arial"/>
          <w:sz w:val="22"/>
          <w:szCs w:val="22"/>
        </w:rPr>
      </w:pPr>
    </w:p>
    <w:p w14:paraId="6D3AC405"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1. En el Sistema General de Riesgos Laborales, si a un pensionado por invalidez se le revisa su grado de invalidez y obtiene un porcentaje inferior al 50%, generándole la pérdida de su derecho de pensión, se le reconocerá la indemnización correspondiente a la incapacidad permanente parcial conforme al artículo 7º de la Ley 776 de 2002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sustituya o adicione.</w:t>
      </w:r>
    </w:p>
    <w:p w14:paraId="6D3AC407" w14:textId="77777777" w:rsidR="00BD2315" w:rsidRPr="00DF0187" w:rsidRDefault="00BD2315" w:rsidP="000D6D48">
      <w:pPr>
        <w:pStyle w:val="Textoindependiente"/>
        <w:jc w:val="both"/>
        <w:rPr>
          <w:rFonts w:ascii="Arial" w:hAnsi="Arial" w:cs="Arial"/>
          <w:sz w:val="22"/>
          <w:szCs w:val="22"/>
        </w:rPr>
      </w:pPr>
    </w:p>
    <w:p w14:paraId="6D3AC408"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En caso contrario, si a una persona a la que se le haya reconocido la indemnización </w:t>
      </w:r>
      <w:r w:rsidRPr="00DF0187">
        <w:rPr>
          <w:rFonts w:ascii="Arial" w:hAnsi="Arial" w:cs="Arial"/>
          <w:sz w:val="22"/>
          <w:szCs w:val="22"/>
        </w:rPr>
        <w:lastRenderedPageBreak/>
        <w:t xml:space="preserve">por incapacidad permanente parcial, y se le revisa su grado de pérdida de capacidad laboral, cuyo resultado sea una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superior al 50%, se le deberá reconocer el derecho a pensión por invalidez, sin realizar descuento alguno.</w:t>
      </w:r>
    </w:p>
    <w:p w14:paraId="6D3AC40A" w14:textId="77777777" w:rsidR="00BD2315" w:rsidRPr="00DF0187" w:rsidRDefault="00BD2315" w:rsidP="000D6D48">
      <w:pPr>
        <w:pStyle w:val="Textoindependiente"/>
        <w:jc w:val="both"/>
        <w:rPr>
          <w:rFonts w:ascii="Arial" w:hAnsi="Arial" w:cs="Arial"/>
          <w:sz w:val="22"/>
          <w:szCs w:val="22"/>
        </w:rPr>
      </w:pPr>
    </w:p>
    <w:p w14:paraId="6D3AC40B"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PARÁGRAFO 2. En caso de detectarse en la revisión de una incapacidad permanente parcial que esta sube al porcentaje del 50% o más se deberá también </w:t>
      </w:r>
      <w:proofErr w:type="spellStart"/>
      <w:r w:rsidRPr="00DF0187">
        <w:rPr>
          <w:rFonts w:ascii="Arial" w:hAnsi="Arial" w:cs="Arial"/>
          <w:sz w:val="22"/>
          <w:szCs w:val="22"/>
        </w:rPr>
        <w:t>modiﬁcar</w:t>
      </w:r>
      <w:proofErr w:type="spellEnd"/>
      <w:r w:rsidRPr="00DF0187">
        <w:rPr>
          <w:rFonts w:ascii="Arial" w:hAnsi="Arial" w:cs="Arial"/>
          <w:sz w:val="22"/>
          <w:szCs w:val="22"/>
        </w:rPr>
        <w:t xml:space="preserve"> la fecha de estructuración, de igual forma se procederá cuando un estado de invalidez disminuya a 49% o menos.</w:t>
      </w:r>
    </w:p>
    <w:p w14:paraId="6D3AC410" w14:textId="77777777" w:rsidR="00BD2315" w:rsidRPr="00DF0187" w:rsidRDefault="00BD2315" w:rsidP="000D6D48">
      <w:pPr>
        <w:pStyle w:val="Textoindependiente"/>
        <w:jc w:val="both"/>
        <w:rPr>
          <w:rFonts w:ascii="Arial" w:hAnsi="Arial" w:cs="Arial"/>
          <w:i/>
          <w:sz w:val="22"/>
          <w:szCs w:val="22"/>
        </w:rPr>
      </w:pPr>
    </w:p>
    <w:p w14:paraId="6D3AC411"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2.2.5.1.54. </w:t>
      </w:r>
      <w:r w:rsidRPr="00DF0187">
        <w:rPr>
          <w:rFonts w:ascii="Arial" w:hAnsi="Arial" w:cs="Arial"/>
          <w:i/>
          <w:sz w:val="22"/>
          <w:szCs w:val="22"/>
        </w:rPr>
        <w:t xml:space="preserve">Cesación de la invalidez. </w:t>
      </w:r>
      <w:r w:rsidRPr="00DF0187">
        <w:rPr>
          <w:rFonts w:ascii="Arial" w:hAnsi="Arial" w:cs="Arial"/>
          <w:sz w:val="22"/>
          <w:szCs w:val="22"/>
        </w:rPr>
        <w:t xml:space="preserve">Sin perjuicio de las sanciones legales correspondientes, en cualquier tiempo, cuando se pruebe ante la Junta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que ha cesado o no ha existido el estado de invalidez del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del pensionado por invalidez o del </w:t>
      </w:r>
      <w:proofErr w:type="spellStart"/>
      <w:r w:rsidRPr="00DF0187">
        <w:rPr>
          <w:rFonts w:ascii="Arial" w:hAnsi="Arial" w:cs="Arial"/>
          <w:sz w:val="22"/>
          <w:szCs w:val="22"/>
        </w:rPr>
        <w:t>beneﬁciario</w:t>
      </w:r>
      <w:proofErr w:type="spellEnd"/>
      <w:r w:rsidRPr="00DF0187">
        <w:rPr>
          <w:rFonts w:ascii="Arial" w:hAnsi="Arial" w:cs="Arial"/>
          <w:sz w:val="22"/>
          <w:szCs w:val="22"/>
        </w:rPr>
        <w:t>, la Junta procederá a declarar la cesación o inexistencia del estado de invalidez, según el caso, indicando la fecha de cesación.</w:t>
      </w:r>
    </w:p>
    <w:p w14:paraId="6D3AC414" w14:textId="77777777" w:rsidR="00BD2315" w:rsidRPr="00DF0187" w:rsidRDefault="00BD2315" w:rsidP="00EA2566">
      <w:pPr>
        <w:pStyle w:val="Textoindependiente"/>
        <w:jc w:val="both"/>
        <w:rPr>
          <w:rFonts w:ascii="Arial" w:hAnsi="Arial" w:cs="Arial"/>
          <w:sz w:val="22"/>
          <w:szCs w:val="22"/>
        </w:rPr>
      </w:pPr>
    </w:p>
    <w:p w14:paraId="6D3AC415"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Cuando se detecte que no existió el estado de invalidez, la entidad responsable del pago de la pensión dará aviso a las autoridades correspondientes.</w:t>
      </w:r>
    </w:p>
    <w:p w14:paraId="6D3AC417" w14:textId="77777777" w:rsidR="00BD2315" w:rsidRPr="00DF0187" w:rsidRDefault="00BD2315" w:rsidP="000D6D48">
      <w:pPr>
        <w:pStyle w:val="Textoindependiente"/>
        <w:jc w:val="both"/>
        <w:rPr>
          <w:rFonts w:ascii="Arial" w:hAnsi="Arial" w:cs="Arial"/>
          <w:sz w:val="22"/>
          <w:szCs w:val="22"/>
        </w:rPr>
      </w:pPr>
    </w:p>
    <w:p w14:paraId="6D3AC41B" w14:textId="77777777" w:rsidR="00BD2315" w:rsidRPr="00DF0187" w:rsidRDefault="00A97C5D" w:rsidP="000D6D48">
      <w:pPr>
        <w:jc w:val="both"/>
        <w:rPr>
          <w:rFonts w:ascii="Arial" w:hAnsi="Arial" w:cs="Arial"/>
        </w:rPr>
      </w:pPr>
      <w:r w:rsidRPr="00DF0187">
        <w:rPr>
          <w:rFonts w:ascii="Arial" w:hAnsi="Arial" w:cs="Arial"/>
        </w:rPr>
        <w:t xml:space="preserve">ARTÍCULO 2.2.5.1.55. </w:t>
      </w:r>
      <w:r w:rsidRPr="00DF0187">
        <w:rPr>
          <w:rFonts w:ascii="Arial" w:hAnsi="Arial" w:cs="Arial"/>
          <w:i/>
        </w:rPr>
        <w:t xml:space="preserve">Responsabilidades del Ministerio del Trabajo. </w:t>
      </w:r>
      <w:r w:rsidRPr="00DF0187">
        <w:rPr>
          <w:rFonts w:ascii="Arial" w:hAnsi="Arial" w:cs="Arial"/>
        </w:rPr>
        <w:t xml:space="preserve">El Ministerio del Trabajo podrá </w:t>
      </w:r>
      <w:proofErr w:type="spellStart"/>
      <w:r w:rsidRPr="00DF0187">
        <w:rPr>
          <w:rFonts w:ascii="Arial" w:hAnsi="Arial" w:cs="Arial"/>
        </w:rPr>
        <w:t>uniﬁcar</w:t>
      </w:r>
      <w:proofErr w:type="spellEnd"/>
      <w:r w:rsidRPr="00DF0187">
        <w:rPr>
          <w:rFonts w:ascii="Arial" w:hAnsi="Arial" w:cs="Arial"/>
        </w:rPr>
        <w:t xml:space="preserve"> criterios en materia de </w:t>
      </w:r>
      <w:proofErr w:type="spellStart"/>
      <w:r w:rsidRPr="00DF0187">
        <w:rPr>
          <w:rFonts w:ascii="Arial" w:hAnsi="Arial" w:cs="Arial"/>
        </w:rPr>
        <w:t>caliﬁcación</w:t>
      </w:r>
      <w:proofErr w:type="spellEnd"/>
      <w:r w:rsidRPr="00DF0187">
        <w:rPr>
          <w:rFonts w:ascii="Arial" w:hAnsi="Arial" w:cs="Arial"/>
        </w:rPr>
        <w:t xml:space="preserve"> de origen, de pérdida de la capacidad laboral u ocupacional.</w:t>
      </w:r>
    </w:p>
    <w:p w14:paraId="6D3AC41D" w14:textId="77777777" w:rsidR="00BD2315" w:rsidRPr="00DF0187" w:rsidRDefault="00BD2315" w:rsidP="000D6D48">
      <w:pPr>
        <w:pStyle w:val="Textoindependiente"/>
        <w:jc w:val="both"/>
        <w:rPr>
          <w:rFonts w:ascii="Arial" w:hAnsi="Arial" w:cs="Arial"/>
          <w:sz w:val="22"/>
          <w:szCs w:val="22"/>
        </w:rPr>
      </w:pPr>
    </w:p>
    <w:p w14:paraId="6D3AC41E"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El Ministerio del Trabajo podrá actualizar cada tres (3) años y en cada período de vigencia de las Juntas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un manual de procedimientos para su funcionamiento.</w:t>
      </w:r>
    </w:p>
    <w:p w14:paraId="6D3AC423" w14:textId="77777777" w:rsidR="00BD2315" w:rsidRPr="00DF0187" w:rsidRDefault="00BD2315" w:rsidP="000D6D48">
      <w:pPr>
        <w:pStyle w:val="Textoindependiente"/>
        <w:jc w:val="both"/>
        <w:rPr>
          <w:rFonts w:ascii="Arial" w:hAnsi="Arial" w:cs="Arial"/>
          <w:i/>
          <w:sz w:val="22"/>
          <w:szCs w:val="22"/>
        </w:rPr>
      </w:pPr>
    </w:p>
    <w:p w14:paraId="6D3AC424"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2.2.5.1.56. </w:t>
      </w:r>
      <w:r w:rsidRPr="00DF0187">
        <w:rPr>
          <w:rFonts w:ascii="Arial" w:hAnsi="Arial" w:cs="Arial"/>
          <w:i/>
          <w:sz w:val="22"/>
          <w:szCs w:val="22"/>
        </w:rPr>
        <w:t xml:space="preserve">Sanciones. </w:t>
      </w:r>
      <w:r w:rsidRPr="00DF0187">
        <w:rPr>
          <w:rFonts w:ascii="Arial" w:hAnsi="Arial" w:cs="Arial"/>
          <w:sz w:val="22"/>
          <w:szCs w:val="22"/>
        </w:rPr>
        <w:t xml:space="preserve">Corresponde a las Direcciones Territoriales del Ministerio del Trabajo, de conformidad con el artículo 91 del Decreto-Ley 1295 de 1994, y el artículo 20 de la Ley 1562 de 2012, o las normas que los </w:t>
      </w:r>
      <w:proofErr w:type="spellStart"/>
      <w:r w:rsidRPr="00DF0187">
        <w:rPr>
          <w:rFonts w:ascii="Arial" w:hAnsi="Arial" w:cs="Arial"/>
          <w:sz w:val="22"/>
          <w:szCs w:val="22"/>
        </w:rPr>
        <w:t>modiﬁquen</w:t>
      </w:r>
      <w:proofErr w:type="spellEnd"/>
      <w:r w:rsidRPr="00DF0187">
        <w:rPr>
          <w:rFonts w:ascii="Arial" w:hAnsi="Arial" w:cs="Arial"/>
          <w:sz w:val="22"/>
          <w:szCs w:val="22"/>
        </w:rPr>
        <w:t>, adicionen o sustituyan, imponer las sanciones por incumplimiento de lo dispuesto en este capítulo por parte de los empleadores y Administradoras de Riesgos Laborales.</w:t>
      </w:r>
    </w:p>
    <w:p w14:paraId="6D3AC429" w14:textId="77777777" w:rsidR="00BD2315" w:rsidRPr="00DF0187" w:rsidRDefault="00BD2315" w:rsidP="000D6D48">
      <w:pPr>
        <w:pStyle w:val="Textoindependiente"/>
        <w:jc w:val="both"/>
        <w:rPr>
          <w:rFonts w:ascii="Arial" w:hAnsi="Arial" w:cs="Arial"/>
          <w:i/>
          <w:sz w:val="22"/>
          <w:szCs w:val="22"/>
        </w:rPr>
      </w:pPr>
    </w:p>
    <w:p w14:paraId="6D3AC42A"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2.2.5.1.57. </w:t>
      </w:r>
      <w:r w:rsidRPr="00DF0187">
        <w:rPr>
          <w:rFonts w:ascii="Arial" w:hAnsi="Arial" w:cs="Arial"/>
          <w:i/>
          <w:sz w:val="22"/>
          <w:szCs w:val="22"/>
        </w:rPr>
        <w:t xml:space="preserve">Transición. </w:t>
      </w:r>
      <w:r w:rsidRPr="00DF0187">
        <w:rPr>
          <w:rFonts w:ascii="Arial" w:hAnsi="Arial" w:cs="Arial"/>
          <w:sz w:val="22"/>
          <w:szCs w:val="22"/>
        </w:rPr>
        <w:t xml:space="preserve">Los integrantes de las Juntas que son secretarios serán designados como directores administrativos y </w:t>
      </w:r>
      <w:proofErr w:type="spellStart"/>
      <w:r w:rsidRPr="00DF0187">
        <w:rPr>
          <w:rFonts w:ascii="Arial" w:hAnsi="Arial" w:cs="Arial"/>
          <w:sz w:val="22"/>
          <w:szCs w:val="22"/>
        </w:rPr>
        <w:t>ﬁnancieros</w:t>
      </w:r>
      <w:proofErr w:type="spellEnd"/>
      <w:r w:rsidRPr="00DF0187">
        <w:rPr>
          <w:rFonts w:ascii="Arial" w:hAnsi="Arial" w:cs="Arial"/>
          <w:sz w:val="22"/>
          <w:szCs w:val="22"/>
        </w:rPr>
        <w:t xml:space="preserve"> hasta culminar el actual período, y en caso de existir más de una Sala, de manera conjunta ejercerán sus funciones. La representación legal, la ordenación del gasto, el manejo de los recursos de la cuenta bancaria y el reparto de solicitudes será de un solo secretario que será elegido por la mayoría de los integrantes de la Junta y los demás secretarios realizarán la defensa judicial y demás funciones administrativas.</w:t>
      </w:r>
    </w:p>
    <w:p w14:paraId="6D3AC42C" w14:textId="77777777" w:rsidR="00BD2315" w:rsidRPr="00DF0187" w:rsidRDefault="00BD2315" w:rsidP="000D6D48">
      <w:pPr>
        <w:pStyle w:val="Textoindependiente"/>
        <w:jc w:val="both"/>
        <w:rPr>
          <w:rFonts w:ascii="Arial" w:hAnsi="Arial" w:cs="Arial"/>
          <w:sz w:val="22"/>
          <w:szCs w:val="22"/>
        </w:rPr>
      </w:pPr>
    </w:p>
    <w:p w14:paraId="6D3AC42D"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En la Junta Nacional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a los médicos se les conservará su designación actual y los nuevos </w:t>
      </w:r>
      <w:proofErr w:type="spellStart"/>
      <w:r w:rsidRPr="00DF0187">
        <w:rPr>
          <w:rFonts w:ascii="Arial" w:hAnsi="Arial" w:cs="Arial"/>
          <w:sz w:val="22"/>
          <w:szCs w:val="22"/>
        </w:rPr>
        <w:t>perﬁles</w:t>
      </w:r>
      <w:proofErr w:type="spellEnd"/>
      <w:r w:rsidRPr="00DF0187">
        <w:rPr>
          <w:rFonts w:ascii="Arial" w:hAnsi="Arial" w:cs="Arial"/>
          <w:sz w:val="22"/>
          <w:szCs w:val="22"/>
        </w:rPr>
        <w:t xml:space="preserve"> serán para el próximo concurso.</w:t>
      </w:r>
    </w:p>
    <w:p w14:paraId="6D3AC42F" w14:textId="77777777" w:rsidR="00BD2315" w:rsidRPr="00DF0187" w:rsidRDefault="00BD2315" w:rsidP="000D6D48">
      <w:pPr>
        <w:pStyle w:val="Textoindependiente"/>
        <w:jc w:val="both"/>
        <w:rPr>
          <w:rFonts w:ascii="Arial" w:hAnsi="Arial" w:cs="Arial"/>
          <w:sz w:val="22"/>
          <w:szCs w:val="22"/>
        </w:rPr>
      </w:pPr>
    </w:p>
    <w:p w14:paraId="6D3AC430"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El Ministerio del Trabajo, realizará los ajustes, adecuaciones, redistribuciones de cargos y demás acciones para aplicar el presente capítulo, respetando el período de vigencia de la Junta y los porcentajes de honorarios de los actuales integrantes y miembros.</w:t>
      </w:r>
    </w:p>
    <w:p w14:paraId="6D3AC435" w14:textId="77777777" w:rsidR="00BD2315" w:rsidRPr="00FA7519" w:rsidRDefault="00BD2315" w:rsidP="00FA7519">
      <w:pPr>
        <w:pStyle w:val="Textoindependiente"/>
        <w:jc w:val="center"/>
        <w:rPr>
          <w:rFonts w:ascii="Arial" w:hAnsi="Arial" w:cs="Arial"/>
          <w:b/>
          <w:bCs/>
          <w:i/>
          <w:sz w:val="22"/>
          <w:szCs w:val="22"/>
        </w:rPr>
      </w:pPr>
    </w:p>
    <w:p w14:paraId="6D3AC436" w14:textId="77777777" w:rsidR="00BD2315" w:rsidRPr="00FA7519" w:rsidRDefault="00A97C5D" w:rsidP="00FA7519">
      <w:pPr>
        <w:pStyle w:val="Textoindependiente"/>
        <w:jc w:val="center"/>
        <w:rPr>
          <w:rFonts w:ascii="Arial" w:hAnsi="Arial" w:cs="Arial"/>
          <w:b/>
          <w:bCs/>
          <w:sz w:val="22"/>
          <w:szCs w:val="22"/>
        </w:rPr>
      </w:pPr>
      <w:r w:rsidRPr="00FA7519">
        <w:rPr>
          <w:rFonts w:ascii="Arial" w:hAnsi="Arial" w:cs="Arial"/>
          <w:b/>
          <w:bCs/>
          <w:sz w:val="22"/>
          <w:szCs w:val="22"/>
        </w:rPr>
        <w:t>CAPÍTULO 2</w:t>
      </w:r>
    </w:p>
    <w:p w14:paraId="6D3AC439" w14:textId="77777777" w:rsidR="00BD2315" w:rsidRPr="00FA7519" w:rsidRDefault="00A97C5D" w:rsidP="00FA7519">
      <w:pPr>
        <w:pStyle w:val="Textoindependiente"/>
        <w:jc w:val="center"/>
        <w:rPr>
          <w:rFonts w:ascii="Arial" w:hAnsi="Arial" w:cs="Arial"/>
          <w:b/>
          <w:bCs/>
          <w:sz w:val="22"/>
          <w:szCs w:val="22"/>
        </w:rPr>
      </w:pPr>
      <w:r w:rsidRPr="00FA7519">
        <w:rPr>
          <w:rFonts w:ascii="Arial" w:hAnsi="Arial" w:cs="Arial"/>
          <w:b/>
          <w:bCs/>
          <w:sz w:val="22"/>
          <w:szCs w:val="22"/>
        </w:rPr>
        <w:t>JUNTA DE CALIFICACIÓN DE INVALIDEZ DE AVIADORES</w:t>
      </w:r>
    </w:p>
    <w:p w14:paraId="6D3AC43B" w14:textId="77777777" w:rsidR="00BD2315" w:rsidRPr="00DF0187" w:rsidRDefault="00BD2315" w:rsidP="000D6D48">
      <w:pPr>
        <w:pStyle w:val="Textoindependiente"/>
        <w:jc w:val="both"/>
        <w:rPr>
          <w:rFonts w:ascii="Arial" w:hAnsi="Arial" w:cs="Arial"/>
          <w:sz w:val="22"/>
          <w:szCs w:val="22"/>
        </w:rPr>
      </w:pPr>
    </w:p>
    <w:p w14:paraId="6D3AC43C"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t xml:space="preserve">ARTÍCULO 2.2.5.2.1. </w:t>
      </w:r>
      <w:r w:rsidRPr="00DF0187">
        <w:rPr>
          <w:rFonts w:ascii="Arial" w:hAnsi="Arial" w:cs="Arial"/>
          <w:i/>
          <w:sz w:val="22"/>
          <w:szCs w:val="22"/>
        </w:rPr>
        <w:t xml:space="preserve">Campo de aplicación. </w:t>
      </w:r>
      <w:r w:rsidRPr="00DF0187">
        <w:rPr>
          <w:rFonts w:ascii="Arial" w:hAnsi="Arial" w:cs="Arial"/>
          <w:sz w:val="22"/>
          <w:szCs w:val="22"/>
        </w:rPr>
        <w:t>El presente capítulo se aplica a los aviadores civiles que estén cobijados por el régimen de transición y las normas especiales previstas en el Decreto Ley 1282 de 1994.</w:t>
      </w:r>
    </w:p>
    <w:p w14:paraId="6D3AC43E" w14:textId="77777777" w:rsidR="00BD2315" w:rsidRPr="00DF0187" w:rsidRDefault="00BD2315" w:rsidP="000D6D48">
      <w:pPr>
        <w:pStyle w:val="Textoindependiente"/>
        <w:jc w:val="both"/>
        <w:rPr>
          <w:rFonts w:ascii="Arial" w:hAnsi="Arial" w:cs="Arial"/>
          <w:sz w:val="22"/>
          <w:szCs w:val="22"/>
        </w:rPr>
      </w:pPr>
    </w:p>
    <w:p w14:paraId="6D3AC442" w14:textId="77777777" w:rsidR="00BD2315" w:rsidRPr="00DF0187" w:rsidRDefault="00A97C5D" w:rsidP="000D6D48">
      <w:pPr>
        <w:pStyle w:val="Textoindependiente"/>
        <w:jc w:val="both"/>
        <w:rPr>
          <w:rFonts w:ascii="Arial" w:hAnsi="Arial" w:cs="Arial"/>
          <w:sz w:val="22"/>
          <w:szCs w:val="22"/>
        </w:rPr>
      </w:pPr>
      <w:r w:rsidRPr="00DF0187">
        <w:rPr>
          <w:rFonts w:ascii="Arial" w:hAnsi="Arial" w:cs="Arial"/>
          <w:sz w:val="22"/>
          <w:szCs w:val="22"/>
        </w:rPr>
        <w:lastRenderedPageBreak/>
        <w:t xml:space="preserve">ARTÍCULO 2.2.5.2.2. </w:t>
      </w:r>
      <w:r w:rsidRPr="00DF0187">
        <w:rPr>
          <w:rFonts w:ascii="Arial" w:hAnsi="Arial" w:cs="Arial"/>
          <w:i/>
          <w:sz w:val="22"/>
          <w:szCs w:val="22"/>
        </w:rPr>
        <w:t xml:space="preserve">Junta Especial de </w:t>
      </w:r>
      <w:proofErr w:type="spellStart"/>
      <w:r w:rsidRPr="00DF0187">
        <w:rPr>
          <w:rFonts w:ascii="Arial" w:hAnsi="Arial" w:cs="Arial"/>
          <w:i/>
          <w:sz w:val="22"/>
          <w:szCs w:val="22"/>
        </w:rPr>
        <w:t>Caliﬁcación</w:t>
      </w:r>
      <w:proofErr w:type="spellEnd"/>
      <w:r w:rsidRPr="00DF0187">
        <w:rPr>
          <w:rFonts w:ascii="Arial" w:hAnsi="Arial" w:cs="Arial"/>
          <w:i/>
          <w:sz w:val="22"/>
          <w:szCs w:val="22"/>
        </w:rPr>
        <w:t xml:space="preserve"> de Invalidez. </w:t>
      </w:r>
      <w:r w:rsidRPr="00DF0187">
        <w:rPr>
          <w:rFonts w:ascii="Arial" w:hAnsi="Arial" w:cs="Arial"/>
          <w:sz w:val="22"/>
          <w:szCs w:val="22"/>
        </w:rPr>
        <w:t xml:space="preserve">La integración y el funcionamiento de la Junta Especial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 que trata este capítulo, se regirán por las disposiciones aquí contenidas.</w:t>
      </w:r>
    </w:p>
    <w:p w14:paraId="6D3AC448" w14:textId="77777777" w:rsidR="00BD2315" w:rsidRPr="00DF0187" w:rsidRDefault="00BD2315" w:rsidP="00EA2566">
      <w:pPr>
        <w:pStyle w:val="Textoindependiente"/>
        <w:jc w:val="both"/>
        <w:rPr>
          <w:rFonts w:ascii="Arial" w:hAnsi="Arial" w:cs="Arial"/>
          <w:i/>
          <w:sz w:val="22"/>
          <w:szCs w:val="22"/>
        </w:rPr>
      </w:pPr>
    </w:p>
    <w:p w14:paraId="6D3AC449" w14:textId="77777777" w:rsidR="00BD2315" w:rsidRPr="00DF0187" w:rsidRDefault="00A97C5D" w:rsidP="00FA7519">
      <w:pPr>
        <w:pStyle w:val="Textoindependiente"/>
        <w:jc w:val="both"/>
        <w:rPr>
          <w:rFonts w:ascii="Arial" w:hAnsi="Arial" w:cs="Arial"/>
          <w:sz w:val="22"/>
          <w:szCs w:val="22"/>
        </w:rPr>
      </w:pPr>
      <w:r w:rsidRPr="00DF0187">
        <w:rPr>
          <w:rFonts w:ascii="Arial" w:hAnsi="Arial" w:cs="Arial"/>
          <w:sz w:val="22"/>
          <w:szCs w:val="22"/>
        </w:rPr>
        <w:t xml:space="preserve">ARTÍCULO 2.2.5.2.3. </w:t>
      </w:r>
      <w:r w:rsidRPr="00DF0187">
        <w:rPr>
          <w:rFonts w:ascii="Arial" w:hAnsi="Arial" w:cs="Arial"/>
          <w:i/>
          <w:sz w:val="22"/>
          <w:szCs w:val="22"/>
        </w:rPr>
        <w:t xml:space="preserve">Determinación de la invalidez. </w:t>
      </w:r>
      <w:r w:rsidRPr="00DF0187">
        <w:rPr>
          <w:rFonts w:ascii="Arial" w:hAnsi="Arial" w:cs="Arial"/>
          <w:sz w:val="22"/>
          <w:szCs w:val="22"/>
        </w:rPr>
        <w:t xml:space="preserve">El estado de Invalidez será determinado, en única instancia, por la Junta Especial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de conformidad con lo previsto en el Manual Único para la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la Invalidez.</w:t>
      </w:r>
    </w:p>
    <w:p w14:paraId="6D3AC44E" w14:textId="77777777" w:rsidR="00BD2315" w:rsidRPr="00DF0187" w:rsidRDefault="00BD2315" w:rsidP="00FA7519">
      <w:pPr>
        <w:pStyle w:val="Textoindependiente"/>
        <w:jc w:val="both"/>
        <w:rPr>
          <w:rFonts w:ascii="Arial" w:hAnsi="Arial" w:cs="Arial"/>
          <w:i/>
          <w:sz w:val="22"/>
          <w:szCs w:val="22"/>
        </w:rPr>
      </w:pPr>
    </w:p>
    <w:p w14:paraId="6D3AC44F" w14:textId="77777777" w:rsidR="00BD2315" w:rsidRPr="00DF0187" w:rsidRDefault="00A97C5D" w:rsidP="00FA7519">
      <w:pPr>
        <w:pStyle w:val="Textoindependiente"/>
        <w:jc w:val="both"/>
        <w:rPr>
          <w:rFonts w:ascii="Arial" w:hAnsi="Arial" w:cs="Arial"/>
          <w:sz w:val="22"/>
          <w:szCs w:val="22"/>
        </w:rPr>
      </w:pPr>
      <w:r w:rsidRPr="00DF0187">
        <w:rPr>
          <w:rFonts w:ascii="Arial" w:hAnsi="Arial" w:cs="Arial"/>
          <w:sz w:val="22"/>
          <w:szCs w:val="22"/>
        </w:rPr>
        <w:t xml:space="preserve">ARTÍCULO 2.2.5.2.4. </w:t>
      </w:r>
      <w:r w:rsidRPr="00DF0187">
        <w:rPr>
          <w:rFonts w:ascii="Arial" w:hAnsi="Arial" w:cs="Arial"/>
          <w:i/>
          <w:sz w:val="22"/>
          <w:szCs w:val="22"/>
        </w:rPr>
        <w:t xml:space="preserve">Invalidez. </w:t>
      </w:r>
      <w:r w:rsidRPr="00DF0187">
        <w:rPr>
          <w:rFonts w:ascii="Arial" w:hAnsi="Arial" w:cs="Arial"/>
          <w:sz w:val="22"/>
          <w:szCs w:val="22"/>
        </w:rPr>
        <w:t>Se considera inválido un aviador civil que por cualquier causa sin importar su origen, no provocada intencionalmente hubiese perdido su capacidad para volar, y por lo tanto se encuentre impedido para ejercer la actividad profesional de la aviación, a juicio de la Junta de que trata el presente capítulo.</w:t>
      </w:r>
    </w:p>
    <w:p w14:paraId="6D3AC454" w14:textId="77777777" w:rsidR="00BD2315" w:rsidRPr="00DF0187" w:rsidRDefault="00BD2315" w:rsidP="00FA7519">
      <w:pPr>
        <w:pStyle w:val="Textoindependiente"/>
        <w:jc w:val="both"/>
        <w:rPr>
          <w:rFonts w:ascii="Arial" w:hAnsi="Arial" w:cs="Arial"/>
          <w:i/>
          <w:sz w:val="22"/>
          <w:szCs w:val="22"/>
        </w:rPr>
      </w:pPr>
    </w:p>
    <w:p w14:paraId="6D3AC455" w14:textId="77777777" w:rsidR="00BD2315" w:rsidRPr="00DF0187" w:rsidRDefault="00A97C5D" w:rsidP="00FA7519">
      <w:pPr>
        <w:pStyle w:val="Textoindependiente"/>
        <w:jc w:val="both"/>
        <w:rPr>
          <w:rFonts w:ascii="Arial" w:hAnsi="Arial" w:cs="Arial"/>
          <w:sz w:val="22"/>
          <w:szCs w:val="22"/>
        </w:rPr>
      </w:pPr>
      <w:r w:rsidRPr="00DF0187">
        <w:rPr>
          <w:rFonts w:ascii="Arial" w:hAnsi="Arial" w:cs="Arial"/>
          <w:sz w:val="22"/>
          <w:szCs w:val="22"/>
        </w:rPr>
        <w:t>ARTÍCULO 2.2.5.2.5</w:t>
      </w:r>
      <w:r w:rsidRPr="00DF0187">
        <w:rPr>
          <w:rFonts w:ascii="Arial" w:hAnsi="Arial" w:cs="Arial"/>
          <w:i/>
          <w:sz w:val="22"/>
          <w:szCs w:val="22"/>
        </w:rPr>
        <w:t xml:space="preserve">. Naturaleza de la Junta. </w:t>
      </w:r>
      <w:r w:rsidRPr="00DF0187">
        <w:rPr>
          <w:rFonts w:ascii="Arial" w:hAnsi="Arial" w:cs="Arial"/>
          <w:sz w:val="22"/>
          <w:szCs w:val="22"/>
        </w:rPr>
        <w:t xml:space="preserve">De conformidad con el artículo 12º. del Decreto Ley 1282 de 1994, la Junta Especial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es un organismo independiente y sin personería jurídica. Sus integrantes son designados por el Ministerio del Trabajo, y sus decisiones son de carácter obligatorio.</w:t>
      </w:r>
    </w:p>
    <w:p w14:paraId="6D3AC45A" w14:textId="77777777" w:rsidR="00BD2315" w:rsidRPr="00DF0187" w:rsidRDefault="00BD2315" w:rsidP="00FA7519">
      <w:pPr>
        <w:pStyle w:val="Textoindependiente"/>
        <w:jc w:val="both"/>
        <w:rPr>
          <w:rFonts w:ascii="Arial" w:hAnsi="Arial" w:cs="Arial"/>
          <w:i/>
          <w:sz w:val="22"/>
          <w:szCs w:val="22"/>
        </w:rPr>
      </w:pPr>
    </w:p>
    <w:p w14:paraId="6D3AC45B" w14:textId="77777777" w:rsidR="00BD2315" w:rsidRPr="00DF0187" w:rsidRDefault="00A97C5D" w:rsidP="00FA7519">
      <w:pPr>
        <w:jc w:val="both"/>
        <w:rPr>
          <w:rFonts w:ascii="Arial" w:hAnsi="Arial" w:cs="Arial"/>
        </w:rPr>
      </w:pPr>
      <w:r w:rsidRPr="00DF0187">
        <w:rPr>
          <w:rFonts w:ascii="Arial" w:hAnsi="Arial" w:cs="Arial"/>
        </w:rPr>
        <w:t>ARTÍCULO 2.2.5.2.6</w:t>
      </w:r>
      <w:r w:rsidRPr="00DF0187">
        <w:rPr>
          <w:rFonts w:ascii="Arial" w:hAnsi="Arial" w:cs="Arial"/>
          <w:i/>
        </w:rPr>
        <w:t xml:space="preserve">. Secretario de la Junta especial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 xml:space="preserve">La Junta Especial de </w:t>
      </w:r>
      <w:proofErr w:type="spellStart"/>
      <w:r w:rsidRPr="00DF0187">
        <w:rPr>
          <w:rFonts w:ascii="Arial" w:hAnsi="Arial" w:cs="Arial"/>
        </w:rPr>
        <w:t>Caliﬁcación</w:t>
      </w:r>
      <w:proofErr w:type="spellEnd"/>
      <w:r w:rsidRPr="00DF0187">
        <w:rPr>
          <w:rFonts w:ascii="Arial" w:hAnsi="Arial" w:cs="Arial"/>
        </w:rPr>
        <w:t xml:space="preserve"> de Invalidez, tendrá un</w:t>
      </w:r>
    </w:p>
    <w:p w14:paraId="6D3AC45C" w14:textId="77777777" w:rsidR="00BD2315" w:rsidRPr="00DF0187" w:rsidRDefault="00A97C5D" w:rsidP="00FA7519">
      <w:pPr>
        <w:pStyle w:val="Textoindependiente"/>
        <w:jc w:val="both"/>
        <w:rPr>
          <w:rFonts w:ascii="Arial" w:hAnsi="Arial" w:cs="Arial"/>
          <w:sz w:val="22"/>
          <w:szCs w:val="22"/>
        </w:rPr>
      </w:pPr>
      <w:r w:rsidRPr="00DF0187">
        <w:rPr>
          <w:rFonts w:ascii="Arial" w:hAnsi="Arial" w:cs="Arial"/>
          <w:sz w:val="22"/>
          <w:szCs w:val="22"/>
        </w:rPr>
        <w:t>(1) secretario, quien deberá ser abogado titulado, con seis (6) años de experiencia profesional. Será nombrado por el Ministro del Trabajo de ternas presentadas por la Asociación Colombiana de Aviadores Civiles ACDAC y la Asociación de Transportadores Aéreos Colombianos - ATAC -.</w:t>
      </w:r>
    </w:p>
    <w:p w14:paraId="6D3AC461" w14:textId="77777777" w:rsidR="00BD2315" w:rsidRPr="00DF0187" w:rsidRDefault="00BD2315" w:rsidP="00FA7519">
      <w:pPr>
        <w:pStyle w:val="Textoindependiente"/>
        <w:jc w:val="both"/>
        <w:rPr>
          <w:rFonts w:ascii="Arial" w:hAnsi="Arial" w:cs="Arial"/>
          <w:i/>
          <w:sz w:val="22"/>
          <w:szCs w:val="22"/>
        </w:rPr>
      </w:pPr>
    </w:p>
    <w:p w14:paraId="6D3AC462" w14:textId="77777777" w:rsidR="00BD2315" w:rsidRPr="00DF0187" w:rsidRDefault="00A97C5D" w:rsidP="00FA7519">
      <w:pPr>
        <w:jc w:val="both"/>
        <w:rPr>
          <w:rFonts w:ascii="Arial" w:hAnsi="Arial" w:cs="Arial"/>
        </w:rPr>
      </w:pPr>
      <w:r w:rsidRPr="00DF0187">
        <w:rPr>
          <w:rFonts w:ascii="Arial" w:hAnsi="Arial" w:cs="Arial"/>
        </w:rPr>
        <w:t xml:space="preserve">ARTÍCULO 2.2.5.2.7. </w:t>
      </w:r>
      <w:r w:rsidRPr="00DF0187">
        <w:rPr>
          <w:rFonts w:ascii="Arial" w:hAnsi="Arial" w:cs="Arial"/>
          <w:i/>
        </w:rPr>
        <w:t xml:space="preserve">Participación de otras personas en las audiencias privadas de la Junta especial de </w:t>
      </w:r>
      <w:proofErr w:type="spellStart"/>
      <w:r w:rsidRPr="00DF0187">
        <w:rPr>
          <w:rFonts w:ascii="Arial" w:hAnsi="Arial" w:cs="Arial"/>
          <w:i/>
        </w:rPr>
        <w:t>Caliﬁcación</w:t>
      </w:r>
      <w:proofErr w:type="spellEnd"/>
      <w:r w:rsidRPr="00DF0187">
        <w:rPr>
          <w:rFonts w:ascii="Arial" w:hAnsi="Arial" w:cs="Arial"/>
          <w:i/>
        </w:rPr>
        <w:t xml:space="preserve"> de Invalidez. </w:t>
      </w:r>
      <w:r w:rsidRPr="00DF0187">
        <w:rPr>
          <w:rFonts w:ascii="Arial" w:hAnsi="Arial" w:cs="Arial"/>
        </w:rPr>
        <w:t>A las audiencias privadas podrán asistir, con derecho a voz pero sin voto, las siguientes personas:</w:t>
      </w:r>
    </w:p>
    <w:p w14:paraId="6D3AC464" w14:textId="77777777" w:rsidR="00BD2315" w:rsidRPr="00DF0187" w:rsidRDefault="00BD2315" w:rsidP="00FA7519">
      <w:pPr>
        <w:pStyle w:val="Textoindependiente"/>
        <w:jc w:val="both"/>
        <w:rPr>
          <w:rFonts w:ascii="Arial" w:hAnsi="Arial" w:cs="Arial"/>
          <w:sz w:val="22"/>
          <w:szCs w:val="22"/>
        </w:rPr>
      </w:pPr>
    </w:p>
    <w:p w14:paraId="6D3AC465" w14:textId="77777777" w:rsidR="00BD2315" w:rsidRPr="00DF0187" w:rsidRDefault="00A97C5D" w:rsidP="00FA7519">
      <w:pPr>
        <w:pStyle w:val="Textoindependiente"/>
        <w:jc w:val="both"/>
        <w:rPr>
          <w:rFonts w:ascii="Arial" w:hAnsi="Arial" w:cs="Arial"/>
          <w:sz w:val="22"/>
          <w:szCs w:val="22"/>
        </w:rPr>
      </w:pPr>
      <w:r w:rsidRPr="00DF0187">
        <w:rPr>
          <w:rFonts w:ascii="Arial" w:hAnsi="Arial" w:cs="Arial"/>
          <w:sz w:val="22"/>
          <w:szCs w:val="22"/>
        </w:rPr>
        <w:t>El aviador civil activo o pensionado, sujeto de la evaluación; los peritos o expertos que la Junta determine, y,</w:t>
      </w:r>
    </w:p>
    <w:p w14:paraId="6D3AC467" w14:textId="77777777" w:rsidR="00BD2315" w:rsidRPr="00DF0187" w:rsidRDefault="00BD2315" w:rsidP="00FA7519">
      <w:pPr>
        <w:pStyle w:val="Textoindependiente"/>
        <w:jc w:val="both"/>
        <w:rPr>
          <w:rFonts w:ascii="Arial" w:hAnsi="Arial" w:cs="Arial"/>
          <w:sz w:val="22"/>
          <w:szCs w:val="22"/>
        </w:rPr>
      </w:pPr>
    </w:p>
    <w:p w14:paraId="6D3AC468" w14:textId="77777777" w:rsidR="00BD2315" w:rsidRPr="00DF0187" w:rsidRDefault="00A97C5D" w:rsidP="00FA7519">
      <w:pPr>
        <w:pStyle w:val="Textoindependiente"/>
        <w:jc w:val="both"/>
        <w:rPr>
          <w:rFonts w:ascii="Arial" w:hAnsi="Arial" w:cs="Arial"/>
          <w:sz w:val="22"/>
          <w:szCs w:val="22"/>
        </w:rPr>
      </w:pPr>
      <w:r w:rsidRPr="00DF0187">
        <w:rPr>
          <w:rFonts w:ascii="Arial" w:hAnsi="Arial" w:cs="Arial"/>
          <w:sz w:val="22"/>
          <w:szCs w:val="22"/>
        </w:rPr>
        <w:t>Un representante de ACDAC - CAXDAC de profesión médico.</w:t>
      </w:r>
    </w:p>
    <w:p w14:paraId="6D3AC46D" w14:textId="77777777" w:rsidR="00BD2315" w:rsidRPr="00DF0187" w:rsidRDefault="00BD2315" w:rsidP="00FA7519">
      <w:pPr>
        <w:pStyle w:val="Textoindependiente"/>
        <w:jc w:val="both"/>
        <w:rPr>
          <w:rFonts w:ascii="Arial" w:hAnsi="Arial" w:cs="Arial"/>
          <w:i/>
          <w:sz w:val="22"/>
          <w:szCs w:val="22"/>
        </w:rPr>
      </w:pPr>
    </w:p>
    <w:p w14:paraId="6D3AC46E" w14:textId="24ECC48A" w:rsidR="00BD2315" w:rsidRDefault="00A97C5D" w:rsidP="00FA7519">
      <w:pPr>
        <w:pStyle w:val="Textoindependiente"/>
        <w:jc w:val="both"/>
        <w:rPr>
          <w:rFonts w:ascii="Arial" w:hAnsi="Arial" w:cs="Arial"/>
          <w:sz w:val="22"/>
          <w:szCs w:val="22"/>
        </w:rPr>
      </w:pPr>
      <w:r w:rsidRPr="00DF0187">
        <w:rPr>
          <w:rFonts w:ascii="Arial" w:hAnsi="Arial" w:cs="Arial"/>
          <w:sz w:val="22"/>
          <w:szCs w:val="22"/>
        </w:rPr>
        <w:t xml:space="preserve">ARTÍCULO 2.2.5.2.8. </w:t>
      </w:r>
      <w:r w:rsidRPr="00DF0187">
        <w:rPr>
          <w:rFonts w:ascii="Arial" w:hAnsi="Arial" w:cs="Arial"/>
          <w:i/>
          <w:sz w:val="22"/>
          <w:szCs w:val="22"/>
        </w:rPr>
        <w:t xml:space="preserve">Solicitud. </w:t>
      </w:r>
      <w:r w:rsidRPr="00DF0187">
        <w:rPr>
          <w:rFonts w:ascii="Arial" w:hAnsi="Arial" w:cs="Arial"/>
          <w:sz w:val="22"/>
          <w:szCs w:val="22"/>
        </w:rPr>
        <w:t xml:space="preserve">Las solicitudes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dirigidas a la Junta Especial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podrán ser presentadas</w:t>
      </w:r>
      <w:r w:rsidRPr="00DF0187">
        <w:rPr>
          <w:rFonts w:ascii="Arial" w:hAnsi="Arial" w:cs="Arial"/>
          <w:spacing w:val="-4"/>
          <w:sz w:val="22"/>
          <w:szCs w:val="22"/>
        </w:rPr>
        <w:t xml:space="preserve"> </w:t>
      </w:r>
      <w:r w:rsidRPr="00DF0187">
        <w:rPr>
          <w:rFonts w:ascii="Arial" w:hAnsi="Arial" w:cs="Arial"/>
          <w:sz w:val="22"/>
          <w:szCs w:val="22"/>
        </w:rPr>
        <w:t>por</w:t>
      </w:r>
      <w:r w:rsidRPr="00DF0187">
        <w:rPr>
          <w:rFonts w:ascii="Arial" w:hAnsi="Arial" w:cs="Arial"/>
          <w:spacing w:val="-4"/>
          <w:sz w:val="22"/>
          <w:szCs w:val="22"/>
        </w:rPr>
        <w:t xml:space="preserve"> </w:t>
      </w:r>
      <w:r w:rsidRPr="00DF0187">
        <w:rPr>
          <w:rFonts w:ascii="Arial" w:hAnsi="Arial" w:cs="Arial"/>
          <w:sz w:val="22"/>
          <w:szCs w:val="22"/>
        </w:rPr>
        <w:t>intermedio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la</w:t>
      </w:r>
      <w:r w:rsidRPr="00DF0187">
        <w:rPr>
          <w:rFonts w:ascii="Arial" w:hAnsi="Arial" w:cs="Arial"/>
          <w:spacing w:val="-3"/>
          <w:sz w:val="22"/>
          <w:szCs w:val="22"/>
        </w:rPr>
        <w:t xml:space="preserve"> </w:t>
      </w:r>
      <w:r w:rsidRPr="00DF0187">
        <w:rPr>
          <w:rFonts w:ascii="Arial" w:hAnsi="Arial" w:cs="Arial"/>
          <w:sz w:val="22"/>
          <w:szCs w:val="22"/>
        </w:rPr>
        <w:t>CAJA</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AUXILIOS</w:t>
      </w:r>
      <w:r w:rsidRPr="00DF0187">
        <w:rPr>
          <w:rFonts w:ascii="Arial" w:hAnsi="Arial" w:cs="Arial"/>
          <w:spacing w:val="-4"/>
          <w:sz w:val="22"/>
          <w:szCs w:val="22"/>
        </w:rPr>
        <w:t xml:space="preserve"> </w:t>
      </w:r>
      <w:r w:rsidRPr="00DF0187">
        <w:rPr>
          <w:rFonts w:ascii="Arial" w:hAnsi="Arial" w:cs="Arial"/>
          <w:sz w:val="22"/>
          <w:szCs w:val="22"/>
        </w:rPr>
        <w:t>Y</w:t>
      </w:r>
      <w:r w:rsidRPr="00DF0187">
        <w:rPr>
          <w:rFonts w:ascii="Arial" w:hAnsi="Arial" w:cs="Arial"/>
          <w:spacing w:val="-4"/>
          <w:sz w:val="22"/>
          <w:szCs w:val="22"/>
        </w:rPr>
        <w:t xml:space="preserve"> </w:t>
      </w:r>
      <w:r w:rsidRPr="00DF0187">
        <w:rPr>
          <w:rFonts w:ascii="Arial" w:hAnsi="Arial" w:cs="Arial"/>
          <w:sz w:val="22"/>
          <w:szCs w:val="22"/>
        </w:rPr>
        <w:t>PRESTACIONES</w:t>
      </w:r>
      <w:r w:rsidRPr="00DF0187">
        <w:rPr>
          <w:rFonts w:ascii="Arial" w:hAnsi="Arial" w:cs="Arial"/>
          <w:spacing w:val="-3"/>
          <w:sz w:val="22"/>
          <w:szCs w:val="22"/>
        </w:rPr>
        <w:t xml:space="preserve"> </w:t>
      </w:r>
      <w:r w:rsidRPr="00DF0187">
        <w:rPr>
          <w:rFonts w:ascii="Arial" w:hAnsi="Arial" w:cs="Arial"/>
          <w:sz w:val="22"/>
          <w:szCs w:val="22"/>
        </w:rPr>
        <w:t>ACDAC</w:t>
      </w:r>
      <w:r w:rsidRPr="00DF0187">
        <w:rPr>
          <w:rFonts w:ascii="Arial" w:hAnsi="Arial" w:cs="Arial"/>
          <w:spacing w:val="-4"/>
          <w:sz w:val="22"/>
          <w:szCs w:val="22"/>
        </w:rPr>
        <w:t xml:space="preserve"> </w:t>
      </w:r>
      <w:r w:rsidRPr="00DF0187">
        <w:rPr>
          <w:rFonts w:ascii="Arial" w:hAnsi="Arial" w:cs="Arial"/>
          <w:sz w:val="22"/>
          <w:szCs w:val="22"/>
        </w:rPr>
        <w:t>-</w:t>
      </w:r>
      <w:r w:rsidRPr="00DF0187">
        <w:rPr>
          <w:rFonts w:ascii="Arial" w:hAnsi="Arial" w:cs="Arial"/>
          <w:spacing w:val="-3"/>
          <w:sz w:val="22"/>
          <w:szCs w:val="22"/>
        </w:rPr>
        <w:t xml:space="preserve"> </w:t>
      </w:r>
      <w:r w:rsidRPr="00DF0187">
        <w:rPr>
          <w:rFonts w:ascii="Arial" w:hAnsi="Arial" w:cs="Arial"/>
          <w:sz w:val="22"/>
          <w:szCs w:val="22"/>
        </w:rPr>
        <w:t>CAXDAC,</w:t>
      </w:r>
      <w:r w:rsidRPr="00DF0187">
        <w:rPr>
          <w:rFonts w:ascii="Arial" w:hAnsi="Arial" w:cs="Arial"/>
          <w:spacing w:val="-4"/>
          <w:sz w:val="22"/>
          <w:szCs w:val="22"/>
        </w:rPr>
        <w:t xml:space="preserve"> </w:t>
      </w:r>
      <w:r w:rsidRPr="00DF0187">
        <w:rPr>
          <w:rFonts w:ascii="Arial" w:hAnsi="Arial" w:cs="Arial"/>
          <w:sz w:val="22"/>
          <w:szCs w:val="22"/>
        </w:rPr>
        <w:t>el</w:t>
      </w:r>
      <w:r w:rsidRPr="00DF0187">
        <w:rPr>
          <w:rFonts w:ascii="Arial" w:hAnsi="Arial" w:cs="Arial"/>
          <w:spacing w:val="-3"/>
          <w:sz w:val="22"/>
          <w:szCs w:val="22"/>
        </w:rPr>
        <w:t xml:space="preserve"> </w:t>
      </w:r>
      <w:r w:rsidRPr="00DF0187">
        <w:rPr>
          <w:rFonts w:ascii="Arial" w:hAnsi="Arial" w:cs="Arial"/>
          <w:sz w:val="22"/>
          <w:szCs w:val="22"/>
        </w:rPr>
        <w:t>aviador</w:t>
      </w:r>
      <w:r w:rsidRPr="00DF0187">
        <w:rPr>
          <w:rFonts w:ascii="Arial" w:hAnsi="Arial" w:cs="Arial"/>
          <w:spacing w:val="-4"/>
          <w:sz w:val="22"/>
          <w:szCs w:val="22"/>
        </w:rPr>
        <w:t xml:space="preserve"> </w:t>
      </w:r>
      <w:r w:rsidRPr="00DF0187">
        <w:rPr>
          <w:rFonts w:ascii="Arial" w:hAnsi="Arial" w:cs="Arial"/>
          <w:sz w:val="22"/>
          <w:szCs w:val="22"/>
        </w:rPr>
        <w:t>civil</w:t>
      </w:r>
      <w:r w:rsidRPr="00DF0187">
        <w:rPr>
          <w:rFonts w:ascii="Arial" w:hAnsi="Arial" w:cs="Arial"/>
          <w:spacing w:val="-3"/>
          <w:sz w:val="22"/>
          <w:szCs w:val="22"/>
        </w:rPr>
        <w:t xml:space="preserve"> </w:t>
      </w:r>
      <w:r w:rsidRPr="00DF0187">
        <w:rPr>
          <w:rFonts w:ascii="Arial" w:hAnsi="Arial" w:cs="Arial"/>
          <w:sz w:val="22"/>
          <w:szCs w:val="22"/>
        </w:rPr>
        <w:t>activo</w:t>
      </w:r>
      <w:r w:rsidRPr="00DF0187">
        <w:rPr>
          <w:rFonts w:ascii="Arial" w:hAnsi="Arial" w:cs="Arial"/>
          <w:spacing w:val="-4"/>
          <w:sz w:val="22"/>
          <w:szCs w:val="22"/>
        </w:rPr>
        <w:t xml:space="preserve"> </w:t>
      </w:r>
      <w:r w:rsidRPr="00DF0187">
        <w:rPr>
          <w:rFonts w:ascii="Arial" w:hAnsi="Arial" w:cs="Arial"/>
          <w:sz w:val="22"/>
          <w:szCs w:val="22"/>
        </w:rPr>
        <w:t>o</w:t>
      </w:r>
      <w:r w:rsidRPr="00DF0187">
        <w:rPr>
          <w:rFonts w:ascii="Arial" w:hAnsi="Arial" w:cs="Arial"/>
          <w:spacing w:val="-4"/>
          <w:sz w:val="22"/>
          <w:szCs w:val="22"/>
        </w:rPr>
        <w:t xml:space="preserve"> </w:t>
      </w:r>
      <w:r w:rsidRPr="00DF0187">
        <w:rPr>
          <w:rFonts w:ascii="Arial" w:hAnsi="Arial" w:cs="Arial"/>
          <w:sz w:val="22"/>
          <w:szCs w:val="22"/>
        </w:rPr>
        <w:t>pensionado</w:t>
      </w:r>
      <w:r w:rsidRPr="00DF0187">
        <w:rPr>
          <w:rFonts w:ascii="Arial" w:hAnsi="Arial" w:cs="Arial"/>
          <w:spacing w:val="-3"/>
          <w:sz w:val="22"/>
          <w:szCs w:val="22"/>
        </w:rPr>
        <w:t xml:space="preserve"> </w:t>
      </w:r>
      <w:r w:rsidRPr="00DF0187">
        <w:rPr>
          <w:rFonts w:ascii="Arial" w:hAnsi="Arial" w:cs="Arial"/>
          <w:sz w:val="22"/>
          <w:szCs w:val="22"/>
        </w:rPr>
        <w:t>por</w:t>
      </w:r>
      <w:r w:rsidRPr="00DF0187">
        <w:rPr>
          <w:rFonts w:ascii="Arial" w:hAnsi="Arial" w:cs="Arial"/>
          <w:spacing w:val="-4"/>
          <w:sz w:val="22"/>
          <w:szCs w:val="22"/>
        </w:rPr>
        <w:t xml:space="preserve"> </w:t>
      </w:r>
      <w:r w:rsidRPr="00DF0187">
        <w:rPr>
          <w:rFonts w:ascii="Arial" w:hAnsi="Arial" w:cs="Arial"/>
          <w:sz w:val="22"/>
          <w:szCs w:val="22"/>
        </w:rPr>
        <w:t>invalidez,</w:t>
      </w:r>
      <w:r w:rsidRPr="00DF0187">
        <w:rPr>
          <w:rFonts w:ascii="Arial" w:hAnsi="Arial" w:cs="Arial"/>
          <w:spacing w:val="-3"/>
          <w:sz w:val="22"/>
          <w:szCs w:val="22"/>
        </w:rPr>
        <w:t xml:space="preserve"> </w:t>
      </w:r>
      <w:r w:rsidRPr="00DF0187">
        <w:rPr>
          <w:rFonts w:ascii="Arial" w:hAnsi="Arial" w:cs="Arial"/>
          <w:sz w:val="22"/>
          <w:szCs w:val="22"/>
        </w:rPr>
        <w:t>o la persona que demuestre que aquel está imposibilitado, LA CAJA DE AUXILIOS Y PRESTACIONES ACDAC -</w:t>
      </w:r>
      <w:r w:rsidRPr="00DF0187">
        <w:rPr>
          <w:rFonts w:ascii="Arial" w:hAnsi="Arial" w:cs="Arial"/>
          <w:spacing w:val="-26"/>
          <w:sz w:val="22"/>
          <w:szCs w:val="22"/>
        </w:rPr>
        <w:t xml:space="preserve"> </w:t>
      </w:r>
      <w:r w:rsidRPr="00DF0187">
        <w:rPr>
          <w:rFonts w:ascii="Arial" w:hAnsi="Arial" w:cs="Arial"/>
          <w:sz w:val="22"/>
          <w:szCs w:val="22"/>
        </w:rPr>
        <w:t>CAXDAC-.</w:t>
      </w:r>
    </w:p>
    <w:p w14:paraId="2A3CA173" w14:textId="77777777" w:rsidR="0037725A" w:rsidRPr="00DF0187" w:rsidRDefault="0037725A" w:rsidP="00FA7519">
      <w:pPr>
        <w:pStyle w:val="Textoindependiente"/>
        <w:jc w:val="both"/>
        <w:rPr>
          <w:rFonts w:ascii="Arial" w:hAnsi="Arial" w:cs="Arial"/>
          <w:sz w:val="22"/>
          <w:szCs w:val="22"/>
        </w:rPr>
      </w:pPr>
    </w:p>
    <w:p w14:paraId="6D3AC471" w14:textId="77777777" w:rsidR="00BD2315" w:rsidRPr="00DF0187" w:rsidRDefault="00A97C5D" w:rsidP="00FA7519">
      <w:pPr>
        <w:pStyle w:val="Textoindependiente"/>
        <w:jc w:val="both"/>
        <w:rPr>
          <w:rFonts w:ascii="Arial" w:hAnsi="Arial" w:cs="Arial"/>
          <w:sz w:val="22"/>
          <w:szCs w:val="22"/>
        </w:rPr>
      </w:pPr>
      <w:r w:rsidRPr="00DF0187">
        <w:rPr>
          <w:rFonts w:ascii="Arial" w:hAnsi="Arial" w:cs="Arial"/>
          <w:sz w:val="22"/>
          <w:szCs w:val="22"/>
        </w:rPr>
        <w:t xml:space="preserve">Dentro de los diez (10) días hábiles siguientes a la presentación de la solicitud, la Caja de Auxilios y Prestaciones ACDAC - CAXDAC deberá remitirla a la Junta Especial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w:t>
      </w:r>
    </w:p>
    <w:p w14:paraId="6D3AC476" w14:textId="77777777" w:rsidR="00BD2315" w:rsidRPr="00DF0187" w:rsidRDefault="00BD2315" w:rsidP="00FA7519">
      <w:pPr>
        <w:pStyle w:val="Textoindependiente"/>
        <w:jc w:val="both"/>
        <w:rPr>
          <w:rFonts w:ascii="Arial" w:hAnsi="Arial" w:cs="Arial"/>
          <w:i/>
          <w:sz w:val="22"/>
          <w:szCs w:val="22"/>
        </w:rPr>
      </w:pPr>
    </w:p>
    <w:p w14:paraId="6D3AC477" w14:textId="77777777" w:rsidR="00BD2315" w:rsidRPr="00DF0187" w:rsidRDefault="00A97C5D" w:rsidP="00FA7519">
      <w:pPr>
        <w:pStyle w:val="Textoindependiente"/>
        <w:jc w:val="both"/>
        <w:rPr>
          <w:rFonts w:ascii="Arial" w:hAnsi="Arial" w:cs="Arial"/>
          <w:sz w:val="22"/>
          <w:szCs w:val="22"/>
        </w:rPr>
      </w:pPr>
      <w:r w:rsidRPr="00DF0187">
        <w:rPr>
          <w:rFonts w:ascii="Arial" w:hAnsi="Arial" w:cs="Arial"/>
          <w:sz w:val="22"/>
          <w:szCs w:val="22"/>
        </w:rPr>
        <w:t xml:space="preserve">ARTÍCULO 2.2.5.2.9. </w:t>
      </w:r>
      <w:r w:rsidRPr="00DF0187">
        <w:rPr>
          <w:rFonts w:ascii="Arial" w:hAnsi="Arial" w:cs="Arial"/>
          <w:i/>
          <w:sz w:val="22"/>
          <w:szCs w:val="22"/>
        </w:rPr>
        <w:t xml:space="preserve">Requisitos de la solicitud. </w:t>
      </w:r>
      <w:r w:rsidRPr="00DF0187">
        <w:rPr>
          <w:rFonts w:ascii="Arial" w:hAnsi="Arial" w:cs="Arial"/>
          <w:sz w:val="22"/>
          <w:szCs w:val="22"/>
        </w:rPr>
        <w:t>La solicitud deberá ser presentada en los formatos distribuidos por la Caja de Auxilios y Prestaciones ACDAC - CAXDAC, y deberá estar acompañada de los siguientes documentos:</w:t>
      </w:r>
    </w:p>
    <w:p w14:paraId="6D3AC479" w14:textId="77777777" w:rsidR="00BD2315" w:rsidRPr="00DF0187" w:rsidRDefault="00BD2315" w:rsidP="00FA7519">
      <w:pPr>
        <w:pStyle w:val="Textoindependiente"/>
        <w:jc w:val="both"/>
        <w:rPr>
          <w:rFonts w:ascii="Arial" w:hAnsi="Arial" w:cs="Arial"/>
          <w:sz w:val="22"/>
          <w:szCs w:val="22"/>
        </w:rPr>
      </w:pPr>
    </w:p>
    <w:p w14:paraId="6D3AC47C" w14:textId="73B816B7" w:rsidR="00BD2315" w:rsidRPr="00DF0187" w:rsidRDefault="00A97C5D" w:rsidP="00061551">
      <w:pPr>
        <w:pStyle w:val="Textoindependiente"/>
        <w:jc w:val="both"/>
        <w:rPr>
          <w:rFonts w:ascii="Arial" w:hAnsi="Arial" w:cs="Arial"/>
          <w:sz w:val="22"/>
          <w:szCs w:val="22"/>
        </w:rPr>
      </w:pPr>
      <w:r w:rsidRPr="00DF0187">
        <w:rPr>
          <w:rFonts w:ascii="Arial" w:hAnsi="Arial" w:cs="Arial"/>
          <w:sz w:val="22"/>
          <w:szCs w:val="22"/>
        </w:rPr>
        <w:t>Historia clínica o epicrisis del aviador civil activo o del pensionado por invalidez, según sea el caso, donde consten los antecedentes y el</w:t>
      </w:r>
      <w:r w:rsidR="00061551">
        <w:rPr>
          <w:rFonts w:ascii="Arial" w:hAnsi="Arial" w:cs="Arial"/>
          <w:sz w:val="22"/>
          <w:szCs w:val="22"/>
        </w:rPr>
        <w:t xml:space="preserve"> </w:t>
      </w:r>
      <w:r w:rsidRPr="00DF0187">
        <w:rPr>
          <w:rFonts w:ascii="Arial" w:hAnsi="Arial" w:cs="Arial"/>
          <w:sz w:val="22"/>
          <w:szCs w:val="22"/>
        </w:rPr>
        <w:t>diagnóstico.</w:t>
      </w:r>
    </w:p>
    <w:p w14:paraId="6D3AC47E" w14:textId="77777777" w:rsidR="00BD2315" w:rsidRPr="00DF0187" w:rsidRDefault="00BD2315" w:rsidP="00EA2566">
      <w:pPr>
        <w:pStyle w:val="Textoindependiente"/>
        <w:jc w:val="both"/>
        <w:rPr>
          <w:rFonts w:ascii="Arial" w:hAnsi="Arial" w:cs="Arial"/>
          <w:sz w:val="22"/>
          <w:szCs w:val="22"/>
        </w:rPr>
      </w:pPr>
    </w:p>
    <w:p w14:paraId="6D3AC47F" w14:textId="77777777" w:rsidR="00BD2315" w:rsidRPr="00DF0187" w:rsidRDefault="00A97C5D" w:rsidP="00061551">
      <w:pPr>
        <w:pStyle w:val="Textoindependiente"/>
        <w:jc w:val="both"/>
        <w:rPr>
          <w:rFonts w:ascii="Arial" w:hAnsi="Arial" w:cs="Arial"/>
          <w:sz w:val="22"/>
          <w:szCs w:val="22"/>
        </w:rPr>
      </w:pPr>
      <w:r w:rsidRPr="00DF0187">
        <w:rPr>
          <w:rFonts w:ascii="Arial" w:hAnsi="Arial" w:cs="Arial"/>
          <w:sz w:val="22"/>
          <w:szCs w:val="22"/>
        </w:rPr>
        <w:t>Exámenes clínicos o para - clínicos, o evaluaciones técnicas que determinen el estado de salud del aviador civil activo o pensionado por invalidez.</w:t>
      </w:r>
    </w:p>
    <w:p w14:paraId="6D3AC481" w14:textId="77777777" w:rsidR="00BD2315" w:rsidRPr="00DF0187" w:rsidRDefault="00BD2315" w:rsidP="00061551">
      <w:pPr>
        <w:pStyle w:val="Textoindependiente"/>
        <w:jc w:val="both"/>
        <w:rPr>
          <w:rFonts w:ascii="Arial" w:hAnsi="Arial" w:cs="Arial"/>
          <w:sz w:val="22"/>
          <w:szCs w:val="22"/>
        </w:rPr>
      </w:pPr>
    </w:p>
    <w:p w14:paraId="6D3AC485" w14:textId="77777777" w:rsidR="00BD2315" w:rsidRPr="00DF0187" w:rsidRDefault="00A97C5D" w:rsidP="00061551">
      <w:pPr>
        <w:pStyle w:val="Textoindependiente"/>
        <w:jc w:val="both"/>
        <w:rPr>
          <w:rFonts w:ascii="Arial" w:hAnsi="Arial" w:cs="Arial"/>
          <w:sz w:val="22"/>
          <w:szCs w:val="22"/>
        </w:rPr>
      </w:pPr>
      <w:r w:rsidRPr="00DF0187">
        <w:rPr>
          <w:rFonts w:ascii="Arial" w:hAnsi="Arial" w:cs="Arial"/>
          <w:sz w:val="22"/>
          <w:szCs w:val="22"/>
        </w:rPr>
        <w:lastRenderedPageBreak/>
        <w:t xml:space="preserve">ARTÍCULO 2.2.5.2.10. </w:t>
      </w:r>
      <w:r w:rsidRPr="00DF0187">
        <w:rPr>
          <w:rFonts w:ascii="Arial" w:hAnsi="Arial" w:cs="Arial"/>
          <w:i/>
          <w:sz w:val="22"/>
          <w:szCs w:val="22"/>
        </w:rPr>
        <w:t xml:space="preserve">Honorarios de los miembros de la Junta. </w:t>
      </w:r>
      <w:r w:rsidRPr="00DF0187">
        <w:rPr>
          <w:rFonts w:ascii="Arial" w:hAnsi="Arial" w:cs="Arial"/>
          <w:sz w:val="22"/>
          <w:szCs w:val="22"/>
        </w:rPr>
        <w:t xml:space="preserve">Salvo lo dispuesto en el artículo 44 de la Ley 100 de 1993, los honorarios de los miembros de la Junta Especial de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Invalidez y su Secretario, serán pagados por la Caja de Auxilios y Prestaciones ACDAC - CAXDAC.</w:t>
      </w:r>
    </w:p>
    <w:p w14:paraId="6D3AC487" w14:textId="77777777" w:rsidR="00BD2315" w:rsidRPr="00DF0187" w:rsidRDefault="00BD2315" w:rsidP="00061551">
      <w:pPr>
        <w:pStyle w:val="Textoindependiente"/>
        <w:jc w:val="both"/>
        <w:rPr>
          <w:rFonts w:ascii="Arial" w:hAnsi="Arial" w:cs="Arial"/>
          <w:sz w:val="22"/>
          <w:szCs w:val="22"/>
        </w:rPr>
      </w:pPr>
    </w:p>
    <w:p w14:paraId="6D3AC488" w14:textId="77777777" w:rsidR="00BD2315" w:rsidRPr="00DF0187" w:rsidRDefault="00A97C5D" w:rsidP="00061551">
      <w:pPr>
        <w:pStyle w:val="Textoindependiente"/>
        <w:jc w:val="both"/>
        <w:rPr>
          <w:rFonts w:ascii="Arial" w:hAnsi="Arial" w:cs="Arial"/>
          <w:sz w:val="22"/>
          <w:szCs w:val="22"/>
        </w:rPr>
      </w:pPr>
      <w:r w:rsidRPr="00DF0187">
        <w:rPr>
          <w:rFonts w:ascii="Arial" w:hAnsi="Arial" w:cs="Arial"/>
          <w:sz w:val="22"/>
          <w:szCs w:val="22"/>
        </w:rPr>
        <w:t>El valor de los honorarios de la Junta de que trata este capítulo es de dos (2) salarios mínimos legales mensuales vigentes por cada dictamen emitido en única instancia, que deberán ser cancelados al momento de la presentación de la solicitud.</w:t>
      </w:r>
    </w:p>
    <w:p w14:paraId="6D3AC48D" w14:textId="77777777" w:rsidR="00BD2315" w:rsidRPr="00061551" w:rsidRDefault="00BD2315" w:rsidP="00061551">
      <w:pPr>
        <w:pStyle w:val="Textoindependiente"/>
        <w:jc w:val="center"/>
        <w:rPr>
          <w:rFonts w:ascii="Arial" w:hAnsi="Arial" w:cs="Arial"/>
          <w:b/>
          <w:bCs/>
          <w:i/>
          <w:sz w:val="22"/>
          <w:szCs w:val="22"/>
        </w:rPr>
      </w:pPr>
    </w:p>
    <w:p w14:paraId="6D3AC48E" w14:textId="77777777" w:rsidR="00BD2315" w:rsidRPr="00061551" w:rsidRDefault="00A97C5D" w:rsidP="00061551">
      <w:pPr>
        <w:pStyle w:val="Textoindependiente"/>
        <w:jc w:val="center"/>
        <w:rPr>
          <w:rFonts w:ascii="Arial" w:hAnsi="Arial" w:cs="Arial"/>
          <w:b/>
          <w:bCs/>
          <w:sz w:val="22"/>
          <w:szCs w:val="22"/>
        </w:rPr>
      </w:pPr>
      <w:r w:rsidRPr="00061551">
        <w:rPr>
          <w:rFonts w:ascii="Arial" w:hAnsi="Arial" w:cs="Arial"/>
          <w:b/>
          <w:bCs/>
          <w:sz w:val="22"/>
          <w:szCs w:val="22"/>
        </w:rPr>
        <w:t>TÍTULO 6</w:t>
      </w:r>
    </w:p>
    <w:p w14:paraId="6D3AC491" w14:textId="77777777" w:rsidR="00BD2315" w:rsidRPr="00061551" w:rsidRDefault="00A97C5D" w:rsidP="00061551">
      <w:pPr>
        <w:pStyle w:val="Textoindependiente"/>
        <w:jc w:val="center"/>
        <w:rPr>
          <w:rFonts w:ascii="Arial" w:hAnsi="Arial" w:cs="Arial"/>
          <w:b/>
          <w:bCs/>
          <w:sz w:val="22"/>
          <w:szCs w:val="22"/>
        </w:rPr>
      </w:pPr>
      <w:r w:rsidRPr="00061551">
        <w:rPr>
          <w:rFonts w:ascii="Arial" w:hAnsi="Arial" w:cs="Arial"/>
          <w:b/>
          <w:bCs/>
          <w:sz w:val="22"/>
          <w:szCs w:val="22"/>
        </w:rPr>
        <w:t>NORMAS REFERENTES AL EMPLEO</w:t>
      </w:r>
    </w:p>
    <w:p w14:paraId="6D3AC493" w14:textId="77777777" w:rsidR="00BD2315" w:rsidRPr="00061551" w:rsidRDefault="00BD2315" w:rsidP="00061551">
      <w:pPr>
        <w:pStyle w:val="Textoindependiente"/>
        <w:jc w:val="center"/>
        <w:rPr>
          <w:rFonts w:ascii="Arial" w:hAnsi="Arial" w:cs="Arial"/>
          <w:b/>
          <w:bCs/>
          <w:sz w:val="22"/>
          <w:szCs w:val="22"/>
        </w:rPr>
      </w:pPr>
    </w:p>
    <w:p w14:paraId="6D3AC494" w14:textId="77777777" w:rsidR="00BD2315" w:rsidRPr="00061551" w:rsidRDefault="00A97C5D" w:rsidP="00061551">
      <w:pPr>
        <w:pStyle w:val="Textoindependiente"/>
        <w:jc w:val="center"/>
        <w:rPr>
          <w:rFonts w:ascii="Arial" w:hAnsi="Arial" w:cs="Arial"/>
          <w:b/>
          <w:bCs/>
          <w:sz w:val="22"/>
          <w:szCs w:val="22"/>
        </w:rPr>
      </w:pPr>
      <w:r w:rsidRPr="00061551">
        <w:rPr>
          <w:rFonts w:ascii="Arial" w:hAnsi="Arial" w:cs="Arial"/>
          <w:b/>
          <w:bCs/>
          <w:sz w:val="22"/>
          <w:szCs w:val="22"/>
        </w:rPr>
        <w:t>CAPÍTULO 1</w:t>
      </w:r>
    </w:p>
    <w:p w14:paraId="6D3AC497" w14:textId="77777777" w:rsidR="00BD2315" w:rsidRPr="00061551" w:rsidRDefault="00A97C5D" w:rsidP="00061551">
      <w:pPr>
        <w:pStyle w:val="Textoindependiente"/>
        <w:jc w:val="center"/>
        <w:rPr>
          <w:rFonts w:ascii="Arial" w:hAnsi="Arial" w:cs="Arial"/>
          <w:b/>
          <w:bCs/>
          <w:sz w:val="22"/>
          <w:szCs w:val="22"/>
        </w:rPr>
      </w:pPr>
      <w:r w:rsidRPr="00061551">
        <w:rPr>
          <w:rFonts w:ascii="Arial" w:hAnsi="Arial" w:cs="Arial"/>
          <w:b/>
          <w:bCs/>
          <w:sz w:val="22"/>
          <w:szCs w:val="22"/>
        </w:rPr>
        <w:t>MECANISMO DE PROTECCIÓN AL CESANTE</w:t>
      </w:r>
    </w:p>
    <w:p w14:paraId="6D3AC49A" w14:textId="77777777" w:rsidR="00BD2315" w:rsidRPr="00061551" w:rsidRDefault="00A97C5D" w:rsidP="00061551">
      <w:pPr>
        <w:pStyle w:val="Textoindependiente"/>
        <w:jc w:val="center"/>
        <w:rPr>
          <w:rFonts w:ascii="Arial" w:hAnsi="Arial" w:cs="Arial"/>
          <w:b/>
          <w:bCs/>
          <w:sz w:val="22"/>
          <w:szCs w:val="22"/>
        </w:rPr>
      </w:pPr>
      <w:r w:rsidRPr="00061551">
        <w:rPr>
          <w:rFonts w:ascii="Arial" w:hAnsi="Arial" w:cs="Arial"/>
          <w:b/>
          <w:bCs/>
          <w:sz w:val="22"/>
          <w:szCs w:val="22"/>
        </w:rPr>
        <w:t>SECCIÓN 1</w:t>
      </w:r>
    </w:p>
    <w:p w14:paraId="6D3AC49B" w14:textId="77777777" w:rsidR="00BD2315" w:rsidRPr="00DF0187" w:rsidRDefault="00BD2315" w:rsidP="00061551">
      <w:pPr>
        <w:pStyle w:val="Textoindependiente"/>
        <w:jc w:val="both"/>
        <w:rPr>
          <w:rFonts w:ascii="Arial" w:hAnsi="Arial" w:cs="Arial"/>
          <w:sz w:val="22"/>
          <w:szCs w:val="22"/>
        </w:rPr>
      </w:pPr>
    </w:p>
    <w:p w14:paraId="6D3AC49D" w14:textId="77777777" w:rsidR="00BD2315" w:rsidRPr="00DF0187" w:rsidRDefault="00A97C5D" w:rsidP="00061551">
      <w:pPr>
        <w:pStyle w:val="Textoindependiente"/>
        <w:jc w:val="both"/>
        <w:rPr>
          <w:rFonts w:ascii="Arial" w:hAnsi="Arial" w:cs="Arial"/>
          <w:sz w:val="22"/>
          <w:szCs w:val="22"/>
        </w:rPr>
      </w:pPr>
      <w:r w:rsidRPr="00DF0187">
        <w:rPr>
          <w:rFonts w:ascii="Arial" w:hAnsi="Arial" w:cs="Arial"/>
          <w:sz w:val="22"/>
          <w:szCs w:val="22"/>
        </w:rPr>
        <w:t>DISPOSICIONES GENERALES</w:t>
      </w:r>
    </w:p>
    <w:p w14:paraId="6D3AC49F" w14:textId="77777777" w:rsidR="00BD2315" w:rsidRPr="00DF0187" w:rsidRDefault="00BD2315" w:rsidP="00061551">
      <w:pPr>
        <w:pStyle w:val="Textoindependiente"/>
        <w:jc w:val="both"/>
        <w:rPr>
          <w:rFonts w:ascii="Arial" w:hAnsi="Arial" w:cs="Arial"/>
          <w:sz w:val="22"/>
          <w:szCs w:val="22"/>
        </w:rPr>
      </w:pPr>
    </w:p>
    <w:p w14:paraId="6D3AC4A0" w14:textId="77777777" w:rsidR="00BD2315" w:rsidRPr="00DF0187" w:rsidRDefault="00A97C5D" w:rsidP="00061551">
      <w:pPr>
        <w:pStyle w:val="Textoindependiente"/>
        <w:jc w:val="both"/>
        <w:rPr>
          <w:rFonts w:ascii="Arial" w:hAnsi="Arial" w:cs="Arial"/>
          <w:sz w:val="22"/>
          <w:szCs w:val="22"/>
        </w:rPr>
      </w:pPr>
      <w:r w:rsidRPr="00DF0187">
        <w:rPr>
          <w:rFonts w:ascii="Arial" w:hAnsi="Arial" w:cs="Arial"/>
          <w:sz w:val="22"/>
          <w:szCs w:val="22"/>
        </w:rPr>
        <w:t xml:space="preserve">ARTÍCULO 2.2.6.1.1.1. </w:t>
      </w:r>
      <w:r w:rsidRPr="00DF0187">
        <w:rPr>
          <w:rFonts w:ascii="Arial" w:hAnsi="Arial" w:cs="Arial"/>
          <w:i/>
          <w:sz w:val="22"/>
          <w:szCs w:val="22"/>
        </w:rPr>
        <w:t xml:space="preserve">Objeto de reglamentación. </w:t>
      </w:r>
      <w:r w:rsidRPr="00DF0187">
        <w:rPr>
          <w:rFonts w:ascii="Arial" w:hAnsi="Arial" w:cs="Arial"/>
          <w:sz w:val="22"/>
          <w:szCs w:val="22"/>
        </w:rPr>
        <w:t xml:space="preserve">El presente capítulo tiene como objeto la reglamentación del Mecanismo de Protección al Cesante creado por la Ley 1636 de 2013, </w:t>
      </w:r>
      <w:proofErr w:type="spellStart"/>
      <w:r w:rsidRPr="00DF0187">
        <w:rPr>
          <w:rFonts w:ascii="Arial" w:hAnsi="Arial" w:cs="Arial"/>
          <w:sz w:val="22"/>
          <w:szCs w:val="22"/>
        </w:rPr>
        <w:t>especíﬁcamente</w:t>
      </w:r>
      <w:proofErr w:type="spellEnd"/>
      <w:r w:rsidRPr="00DF0187">
        <w:rPr>
          <w:rFonts w:ascii="Arial" w:hAnsi="Arial" w:cs="Arial"/>
          <w:sz w:val="22"/>
          <w:szCs w:val="22"/>
        </w:rPr>
        <w:t xml:space="preserve"> en los componentes relacionados con el Servicio Público de Empleo, la capacitación para la inserción laboral y el reconocimiento de las prestaciones económicas de seguridad</w:t>
      </w:r>
      <w:r w:rsidRPr="00DF0187">
        <w:rPr>
          <w:rFonts w:ascii="Arial" w:hAnsi="Arial" w:cs="Arial"/>
          <w:spacing w:val="-9"/>
          <w:sz w:val="22"/>
          <w:szCs w:val="22"/>
        </w:rPr>
        <w:t xml:space="preserve"> </w:t>
      </w:r>
      <w:r w:rsidRPr="00DF0187">
        <w:rPr>
          <w:rFonts w:ascii="Arial" w:hAnsi="Arial" w:cs="Arial"/>
          <w:sz w:val="22"/>
          <w:szCs w:val="22"/>
        </w:rPr>
        <w:t>social.</w:t>
      </w:r>
    </w:p>
    <w:p w14:paraId="6D3AC4A5" w14:textId="77777777" w:rsidR="00BD2315" w:rsidRPr="00DF0187" w:rsidRDefault="00BD2315" w:rsidP="00061551">
      <w:pPr>
        <w:pStyle w:val="Textoindependiente"/>
        <w:jc w:val="both"/>
        <w:rPr>
          <w:rFonts w:ascii="Arial" w:hAnsi="Arial" w:cs="Arial"/>
          <w:i/>
          <w:sz w:val="22"/>
          <w:szCs w:val="22"/>
        </w:rPr>
      </w:pPr>
    </w:p>
    <w:p w14:paraId="6D3AC4A6" w14:textId="77777777" w:rsidR="00BD2315" w:rsidRPr="00DF0187" w:rsidRDefault="00A97C5D" w:rsidP="00061551">
      <w:pPr>
        <w:pStyle w:val="Textoindependiente"/>
        <w:jc w:val="both"/>
        <w:rPr>
          <w:rFonts w:ascii="Arial" w:hAnsi="Arial" w:cs="Arial"/>
          <w:sz w:val="22"/>
          <w:szCs w:val="22"/>
        </w:rPr>
      </w:pPr>
      <w:r w:rsidRPr="00DF0187">
        <w:rPr>
          <w:rFonts w:ascii="Arial" w:hAnsi="Arial" w:cs="Arial"/>
          <w:sz w:val="22"/>
          <w:szCs w:val="22"/>
        </w:rPr>
        <w:t xml:space="preserve">ARTÍCULO 2.2.6.1.1.2. </w:t>
      </w:r>
      <w:r w:rsidRPr="00DF0187">
        <w:rPr>
          <w:rFonts w:ascii="Arial" w:hAnsi="Arial" w:cs="Arial"/>
          <w:i/>
          <w:sz w:val="22"/>
          <w:szCs w:val="22"/>
        </w:rPr>
        <w:t xml:space="preserve">Asignación de subsidios al desempleo. </w:t>
      </w:r>
      <w:r w:rsidRPr="00DF0187">
        <w:rPr>
          <w:rFonts w:ascii="Arial" w:hAnsi="Arial" w:cs="Arial"/>
          <w:sz w:val="22"/>
          <w:szCs w:val="22"/>
        </w:rPr>
        <w:t>A partir del 27 de septiembre de 2013, las Cajas de Compensación Familiar no podrán asignar nuevos subsidios al desempleo ni microcréditos con cargo a los recursos señalados en el artículo 6o de la Ley 789 de 2002.</w:t>
      </w:r>
    </w:p>
    <w:p w14:paraId="6D3AC4A8" w14:textId="77777777" w:rsidR="00BD2315" w:rsidRPr="00DF0187" w:rsidRDefault="00BD2315" w:rsidP="00061551">
      <w:pPr>
        <w:pStyle w:val="Textoindependiente"/>
        <w:jc w:val="both"/>
        <w:rPr>
          <w:rFonts w:ascii="Arial" w:hAnsi="Arial" w:cs="Arial"/>
          <w:sz w:val="22"/>
          <w:szCs w:val="22"/>
        </w:rPr>
      </w:pPr>
    </w:p>
    <w:p w14:paraId="6D3AC4A9" w14:textId="77777777" w:rsidR="00BD2315" w:rsidRPr="00DF0187" w:rsidRDefault="00A97C5D" w:rsidP="00061551">
      <w:pPr>
        <w:pStyle w:val="Textoindependiente"/>
        <w:jc w:val="both"/>
        <w:rPr>
          <w:rFonts w:ascii="Arial" w:hAnsi="Arial" w:cs="Arial"/>
          <w:sz w:val="22"/>
          <w:szCs w:val="22"/>
        </w:rPr>
      </w:pPr>
      <w:r w:rsidRPr="00DF0187">
        <w:rPr>
          <w:rFonts w:ascii="Arial" w:hAnsi="Arial" w:cs="Arial"/>
          <w:sz w:val="22"/>
          <w:szCs w:val="22"/>
        </w:rPr>
        <w:t xml:space="preserve">PARÁGRAFO .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subsidio al desempleo que se encuentren activos al 27 de septiembre de 2013, seguirán recibiendo el subsidio en los términos y condiciones previstos en la Ley 789 de 2002, hasta la terminación o pérdida del </w:t>
      </w:r>
      <w:proofErr w:type="spellStart"/>
      <w:r w:rsidRPr="00DF0187">
        <w:rPr>
          <w:rFonts w:ascii="Arial" w:hAnsi="Arial" w:cs="Arial"/>
          <w:sz w:val="22"/>
          <w:szCs w:val="22"/>
        </w:rPr>
        <w:t>beneﬁcio</w:t>
      </w:r>
      <w:proofErr w:type="spellEnd"/>
      <w:r w:rsidRPr="00DF0187">
        <w:rPr>
          <w:rFonts w:ascii="Arial" w:hAnsi="Arial" w:cs="Arial"/>
          <w:sz w:val="22"/>
          <w:szCs w:val="22"/>
        </w:rPr>
        <w:t>.</w:t>
      </w:r>
    </w:p>
    <w:p w14:paraId="6D3AC4AB" w14:textId="77777777" w:rsidR="00BD2315" w:rsidRPr="00DF0187" w:rsidRDefault="00BD2315" w:rsidP="00061551">
      <w:pPr>
        <w:pStyle w:val="Textoindependiente"/>
        <w:jc w:val="both"/>
        <w:rPr>
          <w:rFonts w:ascii="Arial" w:hAnsi="Arial" w:cs="Arial"/>
          <w:sz w:val="22"/>
          <w:szCs w:val="22"/>
        </w:rPr>
      </w:pPr>
    </w:p>
    <w:p w14:paraId="6D3AC4AF" w14:textId="77777777" w:rsidR="00BD2315" w:rsidRPr="00F70B2A" w:rsidRDefault="00A97C5D" w:rsidP="00F70B2A">
      <w:pPr>
        <w:pStyle w:val="Textoindependiente"/>
        <w:jc w:val="center"/>
        <w:rPr>
          <w:rFonts w:ascii="Arial" w:hAnsi="Arial" w:cs="Arial"/>
          <w:b/>
          <w:bCs/>
          <w:sz w:val="22"/>
          <w:szCs w:val="22"/>
        </w:rPr>
      </w:pPr>
      <w:r w:rsidRPr="00F70B2A">
        <w:rPr>
          <w:rFonts w:ascii="Arial" w:hAnsi="Arial" w:cs="Arial"/>
          <w:b/>
          <w:bCs/>
          <w:sz w:val="22"/>
          <w:szCs w:val="22"/>
        </w:rPr>
        <w:t>SECCIÓN 2</w:t>
      </w:r>
    </w:p>
    <w:p w14:paraId="6D3AC4B1" w14:textId="77777777" w:rsidR="00BD2315" w:rsidRPr="00F70B2A" w:rsidRDefault="00A97C5D" w:rsidP="00F70B2A">
      <w:pPr>
        <w:pStyle w:val="Textoindependiente"/>
        <w:jc w:val="center"/>
        <w:rPr>
          <w:rFonts w:ascii="Arial" w:hAnsi="Arial" w:cs="Arial"/>
          <w:b/>
          <w:bCs/>
          <w:sz w:val="22"/>
          <w:szCs w:val="22"/>
        </w:rPr>
      </w:pPr>
      <w:r w:rsidRPr="00F70B2A">
        <w:rPr>
          <w:rFonts w:ascii="Arial" w:hAnsi="Arial" w:cs="Arial"/>
          <w:b/>
          <w:bCs/>
          <w:sz w:val="22"/>
          <w:szCs w:val="22"/>
        </w:rPr>
        <w:t>SERVICIO PÚBLICO DE EMPLEO</w:t>
      </w:r>
    </w:p>
    <w:p w14:paraId="6D3AC4B2" w14:textId="77777777" w:rsidR="00BD2315" w:rsidRPr="00DF0187" w:rsidRDefault="00BD2315" w:rsidP="00F70B2A">
      <w:pPr>
        <w:pStyle w:val="Textoindependiente"/>
        <w:jc w:val="both"/>
        <w:rPr>
          <w:rFonts w:ascii="Arial" w:hAnsi="Arial" w:cs="Arial"/>
          <w:sz w:val="22"/>
          <w:szCs w:val="22"/>
        </w:rPr>
      </w:pPr>
    </w:p>
    <w:p w14:paraId="6D3AC4B4" w14:textId="77777777" w:rsidR="00BD2315" w:rsidRPr="00DF0187" w:rsidRDefault="00A97C5D" w:rsidP="00F70B2A">
      <w:pPr>
        <w:pStyle w:val="Textoindependiente"/>
        <w:jc w:val="both"/>
        <w:rPr>
          <w:rFonts w:ascii="Arial" w:hAnsi="Arial" w:cs="Arial"/>
          <w:sz w:val="22"/>
          <w:szCs w:val="22"/>
        </w:rPr>
      </w:pPr>
      <w:r w:rsidRPr="00DF0187">
        <w:rPr>
          <w:rFonts w:ascii="Arial" w:hAnsi="Arial" w:cs="Arial"/>
          <w:sz w:val="22"/>
          <w:szCs w:val="22"/>
        </w:rPr>
        <w:t xml:space="preserve">ARTÍCULO 2.2.6.1.2.1. </w:t>
      </w:r>
      <w:r w:rsidRPr="00DF0187">
        <w:rPr>
          <w:rFonts w:ascii="Arial" w:hAnsi="Arial" w:cs="Arial"/>
          <w:i/>
          <w:sz w:val="22"/>
          <w:szCs w:val="22"/>
        </w:rPr>
        <w:t xml:space="preserve">Objeto del Servicio Público de Empleo. </w:t>
      </w:r>
      <w:r w:rsidRPr="00DF0187">
        <w:rPr>
          <w:rFonts w:ascii="Arial" w:hAnsi="Arial" w:cs="Arial"/>
          <w:sz w:val="22"/>
          <w:szCs w:val="22"/>
        </w:rPr>
        <w:t>De conformidad con el artículo 25 de la Ley 1636 de 2013, el Servicio Público de Empleo tiene por función esencial lograr la mejor organización posible del mercado de trabajo, para lo cual ayudará a los trabajadores a encontrar un empleo conveniente, y a los empleadores a contratar trabajadores apropiados a sus necesidades.</w:t>
      </w:r>
    </w:p>
    <w:p w14:paraId="6D3AC4B6" w14:textId="77777777" w:rsidR="00BD2315" w:rsidRPr="00DF0187" w:rsidRDefault="00BD2315" w:rsidP="00F70B2A">
      <w:pPr>
        <w:pStyle w:val="Textoindependiente"/>
        <w:jc w:val="both"/>
        <w:rPr>
          <w:rFonts w:ascii="Arial" w:hAnsi="Arial" w:cs="Arial"/>
          <w:sz w:val="22"/>
          <w:szCs w:val="22"/>
        </w:rPr>
      </w:pPr>
    </w:p>
    <w:p w14:paraId="6D3AC4B7" w14:textId="77777777" w:rsidR="00BD2315" w:rsidRPr="00DF0187" w:rsidRDefault="00A97C5D" w:rsidP="00F70B2A">
      <w:pPr>
        <w:pStyle w:val="Textoindependiente"/>
        <w:jc w:val="both"/>
        <w:rPr>
          <w:rFonts w:ascii="Arial" w:hAnsi="Arial" w:cs="Arial"/>
          <w:sz w:val="22"/>
          <w:szCs w:val="22"/>
        </w:rPr>
      </w:pPr>
      <w:r w:rsidRPr="00DF0187">
        <w:rPr>
          <w:rFonts w:ascii="Arial" w:hAnsi="Arial" w:cs="Arial"/>
          <w:sz w:val="22"/>
          <w:szCs w:val="22"/>
        </w:rPr>
        <w:t xml:space="preserve">El servicio público de empleo podrá ser prestado por personas jurídicas de derecho público o privado, en condiciones de libre competencia y mediante el uso de mecanismos e instrumentos tecnológicos que permitan </w:t>
      </w:r>
      <w:proofErr w:type="spellStart"/>
      <w:r w:rsidRPr="00DF0187">
        <w:rPr>
          <w:rFonts w:ascii="Arial" w:hAnsi="Arial" w:cs="Arial"/>
          <w:sz w:val="22"/>
          <w:szCs w:val="22"/>
        </w:rPr>
        <w:t>eﬁciencia</w:t>
      </w:r>
      <w:proofErr w:type="spellEnd"/>
      <w:r w:rsidRPr="00DF0187">
        <w:rPr>
          <w:rFonts w:ascii="Arial" w:hAnsi="Arial" w:cs="Arial"/>
          <w:sz w:val="22"/>
          <w:szCs w:val="22"/>
        </w:rPr>
        <w:t>, coordinación y transparencia.</w:t>
      </w:r>
    </w:p>
    <w:p w14:paraId="6D3AC4B9" w14:textId="77777777" w:rsidR="00BD2315" w:rsidRPr="00DF0187" w:rsidRDefault="00BD2315" w:rsidP="00F70B2A">
      <w:pPr>
        <w:pStyle w:val="Textoindependiente"/>
        <w:jc w:val="both"/>
        <w:rPr>
          <w:rFonts w:ascii="Arial" w:hAnsi="Arial" w:cs="Arial"/>
          <w:sz w:val="22"/>
          <w:szCs w:val="22"/>
        </w:rPr>
      </w:pPr>
    </w:p>
    <w:p w14:paraId="6D3AC4BA" w14:textId="77777777" w:rsidR="00BD2315" w:rsidRPr="00DF0187" w:rsidRDefault="00A97C5D" w:rsidP="00F70B2A">
      <w:pPr>
        <w:pStyle w:val="Textoindependiente"/>
        <w:jc w:val="both"/>
        <w:rPr>
          <w:rFonts w:ascii="Arial" w:hAnsi="Arial" w:cs="Arial"/>
          <w:sz w:val="22"/>
          <w:szCs w:val="22"/>
        </w:rPr>
      </w:pPr>
      <w:r w:rsidRPr="00DF0187">
        <w:rPr>
          <w:rFonts w:ascii="Arial" w:hAnsi="Arial" w:cs="Arial"/>
          <w:sz w:val="22"/>
          <w:szCs w:val="22"/>
        </w:rPr>
        <w:t>Todas las personas jurídicas que deseen ejercer las actividades de gestión y colocación de empleo de que trata el artículo 29 de la Ley 1636 de 2013, deberán sujetarse a las reglas establecidas en el presente capítulo para su ejercicio.</w:t>
      </w:r>
    </w:p>
    <w:p w14:paraId="6D3AC4BC" w14:textId="77777777" w:rsidR="00BD2315" w:rsidRPr="00DF0187" w:rsidRDefault="00BD2315" w:rsidP="00F70B2A">
      <w:pPr>
        <w:pStyle w:val="Textoindependiente"/>
        <w:jc w:val="both"/>
        <w:rPr>
          <w:rFonts w:ascii="Arial" w:hAnsi="Arial" w:cs="Arial"/>
          <w:sz w:val="22"/>
          <w:szCs w:val="22"/>
        </w:rPr>
      </w:pPr>
    </w:p>
    <w:p w14:paraId="6D3AC4C0" w14:textId="77777777" w:rsidR="00BD2315" w:rsidRPr="00DF0187" w:rsidRDefault="00A97C5D" w:rsidP="00F70B2A">
      <w:pPr>
        <w:pStyle w:val="Textoindependiente"/>
        <w:jc w:val="both"/>
        <w:rPr>
          <w:rFonts w:ascii="Arial" w:hAnsi="Arial" w:cs="Arial"/>
          <w:sz w:val="22"/>
          <w:szCs w:val="22"/>
        </w:rPr>
      </w:pPr>
      <w:r w:rsidRPr="00DF0187">
        <w:rPr>
          <w:rFonts w:ascii="Arial" w:hAnsi="Arial" w:cs="Arial"/>
          <w:sz w:val="22"/>
          <w:szCs w:val="22"/>
        </w:rPr>
        <w:t xml:space="preserve">ARTÍCULO 2.2.6.1.2.2. </w:t>
      </w:r>
      <w:r w:rsidRPr="00DF0187">
        <w:rPr>
          <w:rFonts w:ascii="Arial" w:hAnsi="Arial" w:cs="Arial"/>
          <w:i/>
          <w:sz w:val="22"/>
          <w:szCs w:val="22"/>
        </w:rPr>
        <w:t xml:space="preserve">Principios. </w:t>
      </w:r>
      <w:r w:rsidRPr="00DF0187">
        <w:rPr>
          <w:rFonts w:ascii="Arial" w:hAnsi="Arial" w:cs="Arial"/>
          <w:sz w:val="22"/>
          <w:szCs w:val="22"/>
        </w:rPr>
        <w:t>El Servicio Público de Empleo se prestará con sujeción a los siguientes principios:</w:t>
      </w:r>
    </w:p>
    <w:p w14:paraId="6D3AC4C2" w14:textId="77777777" w:rsidR="00BD2315" w:rsidRPr="00DF0187" w:rsidRDefault="00BD2315" w:rsidP="00F70B2A">
      <w:pPr>
        <w:pStyle w:val="Textoindependiente"/>
        <w:jc w:val="both"/>
        <w:rPr>
          <w:rFonts w:ascii="Arial" w:hAnsi="Arial" w:cs="Arial"/>
          <w:sz w:val="22"/>
          <w:szCs w:val="22"/>
        </w:rPr>
      </w:pPr>
    </w:p>
    <w:p w14:paraId="6D3AC4C3" w14:textId="77777777" w:rsidR="00BD2315" w:rsidRPr="00DF0187" w:rsidRDefault="00A97C5D" w:rsidP="00F70B2A">
      <w:pPr>
        <w:pStyle w:val="Prrafodelista"/>
        <w:numPr>
          <w:ilvl w:val="0"/>
          <w:numId w:val="121"/>
        </w:numPr>
        <w:tabs>
          <w:tab w:val="left" w:pos="294"/>
        </w:tabs>
        <w:ind w:left="0" w:firstLine="0"/>
        <w:jc w:val="both"/>
        <w:rPr>
          <w:rFonts w:ascii="Arial" w:hAnsi="Arial" w:cs="Arial"/>
        </w:rPr>
      </w:pPr>
      <w:proofErr w:type="spellStart"/>
      <w:r w:rsidRPr="00DF0187">
        <w:rPr>
          <w:rFonts w:ascii="Arial" w:hAnsi="Arial" w:cs="Arial"/>
        </w:rPr>
        <w:lastRenderedPageBreak/>
        <w:t>Eﬁciencia</w:t>
      </w:r>
      <w:proofErr w:type="spellEnd"/>
      <w:r w:rsidRPr="00DF0187">
        <w:rPr>
          <w:rFonts w:ascii="Arial" w:hAnsi="Arial" w:cs="Arial"/>
        </w:rPr>
        <w:t>.</w:t>
      </w:r>
      <w:r w:rsidRPr="00DF0187">
        <w:rPr>
          <w:rFonts w:ascii="Arial" w:hAnsi="Arial" w:cs="Arial"/>
          <w:spacing w:val="-5"/>
        </w:rPr>
        <w:t xml:space="preserve"> </w:t>
      </w:r>
      <w:r w:rsidRPr="00DF0187">
        <w:rPr>
          <w:rFonts w:ascii="Arial" w:hAnsi="Arial" w:cs="Arial"/>
        </w:rPr>
        <w:t>Es</w:t>
      </w:r>
      <w:r w:rsidRPr="00DF0187">
        <w:rPr>
          <w:rFonts w:ascii="Arial" w:hAnsi="Arial" w:cs="Arial"/>
          <w:spacing w:val="-5"/>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mejor</w:t>
      </w:r>
      <w:r w:rsidRPr="00DF0187">
        <w:rPr>
          <w:rFonts w:ascii="Arial" w:hAnsi="Arial" w:cs="Arial"/>
          <w:spacing w:val="-5"/>
        </w:rPr>
        <w:t xml:space="preserve"> </w:t>
      </w:r>
      <w:r w:rsidRPr="00DF0187">
        <w:rPr>
          <w:rFonts w:ascii="Arial" w:hAnsi="Arial" w:cs="Arial"/>
        </w:rPr>
        <w:t>utilización</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los</w:t>
      </w:r>
      <w:r w:rsidRPr="00DF0187">
        <w:rPr>
          <w:rFonts w:ascii="Arial" w:hAnsi="Arial" w:cs="Arial"/>
          <w:spacing w:val="-4"/>
        </w:rPr>
        <w:t xml:space="preserve"> </w:t>
      </w:r>
      <w:r w:rsidRPr="00DF0187">
        <w:rPr>
          <w:rFonts w:ascii="Arial" w:hAnsi="Arial" w:cs="Arial"/>
        </w:rPr>
        <w:t>recursos</w:t>
      </w:r>
      <w:r w:rsidRPr="00DF0187">
        <w:rPr>
          <w:rFonts w:ascii="Arial" w:hAnsi="Arial" w:cs="Arial"/>
          <w:spacing w:val="-3"/>
        </w:rPr>
        <w:t xml:space="preserve"> </w:t>
      </w:r>
      <w:r w:rsidRPr="00DF0187">
        <w:rPr>
          <w:rFonts w:ascii="Arial" w:hAnsi="Arial" w:cs="Arial"/>
        </w:rPr>
        <w:t>disponibles</w:t>
      </w:r>
      <w:r w:rsidRPr="00DF0187">
        <w:rPr>
          <w:rFonts w:ascii="Arial" w:hAnsi="Arial" w:cs="Arial"/>
          <w:spacing w:val="-5"/>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el</w:t>
      </w:r>
      <w:r w:rsidRPr="00DF0187">
        <w:rPr>
          <w:rFonts w:ascii="Arial" w:hAnsi="Arial" w:cs="Arial"/>
          <w:spacing w:val="-4"/>
        </w:rPr>
        <w:t xml:space="preserve"> </w:t>
      </w:r>
      <w:r w:rsidRPr="00DF0187">
        <w:rPr>
          <w:rFonts w:ascii="Arial" w:hAnsi="Arial" w:cs="Arial"/>
        </w:rPr>
        <w:t>Servicio</w:t>
      </w:r>
      <w:r w:rsidRPr="00DF0187">
        <w:rPr>
          <w:rFonts w:ascii="Arial" w:hAnsi="Arial" w:cs="Arial"/>
          <w:spacing w:val="-5"/>
        </w:rPr>
        <w:t xml:space="preserve"> </w:t>
      </w:r>
      <w:r w:rsidRPr="00DF0187">
        <w:rPr>
          <w:rFonts w:ascii="Arial" w:hAnsi="Arial" w:cs="Arial"/>
        </w:rPr>
        <w:t>Público</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Empleo</w:t>
      </w:r>
      <w:r w:rsidRPr="00DF0187">
        <w:rPr>
          <w:rFonts w:ascii="Arial" w:hAnsi="Arial" w:cs="Arial"/>
          <w:spacing w:val="-4"/>
        </w:rPr>
        <w:t xml:space="preserve"> </w:t>
      </w:r>
      <w:r w:rsidRPr="00DF0187">
        <w:rPr>
          <w:rFonts w:ascii="Arial" w:hAnsi="Arial" w:cs="Arial"/>
        </w:rPr>
        <w:t>para</w:t>
      </w:r>
      <w:r w:rsidRPr="00DF0187">
        <w:rPr>
          <w:rFonts w:ascii="Arial" w:hAnsi="Arial" w:cs="Arial"/>
          <w:spacing w:val="-5"/>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adecuada</w:t>
      </w:r>
      <w:r w:rsidRPr="00DF0187">
        <w:rPr>
          <w:rFonts w:ascii="Arial" w:hAnsi="Arial" w:cs="Arial"/>
          <w:spacing w:val="-5"/>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oportuna</w:t>
      </w:r>
      <w:r w:rsidRPr="00DF0187">
        <w:rPr>
          <w:rFonts w:ascii="Arial" w:hAnsi="Arial" w:cs="Arial"/>
          <w:spacing w:val="-4"/>
        </w:rPr>
        <w:t xml:space="preserve"> </w:t>
      </w:r>
      <w:r w:rsidRPr="00DF0187">
        <w:rPr>
          <w:rFonts w:ascii="Arial" w:hAnsi="Arial" w:cs="Arial"/>
        </w:rPr>
        <w:t>prestación</w:t>
      </w:r>
      <w:r w:rsidRPr="00DF0187">
        <w:rPr>
          <w:rFonts w:ascii="Arial" w:hAnsi="Arial" w:cs="Arial"/>
          <w:spacing w:val="-5"/>
        </w:rPr>
        <w:t xml:space="preserve"> </w:t>
      </w:r>
      <w:r w:rsidRPr="00DF0187">
        <w:rPr>
          <w:rFonts w:ascii="Arial" w:hAnsi="Arial" w:cs="Arial"/>
        </w:rPr>
        <w:t>del servicio a trabajadores y</w:t>
      </w:r>
      <w:r w:rsidRPr="00DF0187">
        <w:rPr>
          <w:rFonts w:ascii="Arial" w:hAnsi="Arial" w:cs="Arial"/>
          <w:spacing w:val="-2"/>
        </w:rPr>
        <w:t xml:space="preserve"> </w:t>
      </w:r>
      <w:r w:rsidRPr="00DF0187">
        <w:rPr>
          <w:rFonts w:ascii="Arial" w:hAnsi="Arial" w:cs="Arial"/>
        </w:rPr>
        <w:t>empleadores;</w:t>
      </w:r>
    </w:p>
    <w:p w14:paraId="6D3AC4C5" w14:textId="77777777" w:rsidR="00BD2315" w:rsidRPr="00DF0187" w:rsidRDefault="00BD2315" w:rsidP="00F70B2A">
      <w:pPr>
        <w:pStyle w:val="Textoindependiente"/>
        <w:jc w:val="both"/>
        <w:rPr>
          <w:rFonts w:ascii="Arial" w:hAnsi="Arial" w:cs="Arial"/>
          <w:sz w:val="22"/>
          <w:szCs w:val="22"/>
        </w:rPr>
      </w:pPr>
    </w:p>
    <w:p w14:paraId="6D3AC4C6" w14:textId="77777777" w:rsidR="00BD2315" w:rsidRPr="00DF0187" w:rsidRDefault="00A97C5D" w:rsidP="00F70B2A">
      <w:pPr>
        <w:pStyle w:val="Prrafodelista"/>
        <w:numPr>
          <w:ilvl w:val="0"/>
          <w:numId w:val="121"/>
        </w:numPr>
        <w:tabs>
          <w:tab w:val="left" w:pos="294"/>
        </w:tabs>
        <w:ind w:left="0" w:firstLine="0"/>
        <w:jc w:val="both"/>
        <w:rPr>
          <w:rFonts w:ascii="Arial" w:hAnsi="Arial" w:cs="Arial"/>
        </w:rPr>
      </w:pPr>
      <w:r w:rsidRPr="00DF0187">
        <w:rPr>
          <w:rFonts w:ascii="Arial" w:hAnsi="Arial" w:cs="Arial"/>
        </w:rPr>
        <w:t xml:space="preserve">Universalidad. Se garantiza a todas las personas la asequibilidad a los servicios y </w:t>
      </w:r>
      <w:proofErr w:type="spellStart"/>
      <w:r w:rsidRPr="00DF0187">
        <w:rPr>
          <w:rFonts w:ascii="Arial" w:hAnsi="Arial" w:cs="Arial"/>
        </w:rPr>
        <w:t>beneﬁcios</w:t>
      </w:r>
      <w:proofErr w:type="spellEnd"/>
      <w:r w:rsidRPr="00DF0187">
        <w:rPr>
          <w:rFonts w:ascii="Arial" w:hAnsi="Arial" w:cs="Arial"/>
        </w:rPr>
        <w:t xml:space="preserve"> que ofrece el Servicio Público de Empleo, independiente de la situación ocupacional del oferente y/o de la condición del</w:t>
      </w:r>
      <w:r w:rsidRPr="00DF0187">
        <w:rPr>
          <w:rFonts w:ascii="Arial" w:hAnsi="Arial" w:cs="Arial"/>
          <w:spacing w:val="-11"/>
        </w:rPr>
        <w:t xml:space="preserve"> </w:t>
      </w:r>
      <w:r w:rsidRPr="00DF0187">
        <w:rPr>
          <w:rFonts w:ascii="Arial" w:hAnsi="Arial" w:cs="Arial"/>
        </w:rPr>
        <w:t>empleador;</w:t>
      </w:r>
    </w:p>
    <w:p w14:paraId="6D3AC4C8" w14:textId="77777777" w:rsidR="00BD2315" w:rsidRPr="00DF0187" w:rsidRDefault="00BD2315" w:rsidP="00F70B2A">
      <w:pPr>
        <w:pStyle w:val="Textoindependiente"/>
        <w:jc w:val="both"/>
        <w:rPr>
          <w:rFonts w:ascii="Arial" w:hAnsi="Arial" w:cs="Arial"/>
          <w:sz w:val="22"/>
          <w:szCs w:val="22"/>
        </w:rPr>
      </w:pPr>
    </w:p>
    <w:p w14:paraId="6D3AC4C9" w14:textId="77777777" w:rsidR="00BD2315" w:rsidRPr="00DF0187" w:rsidRDefault="00A97C5D" w:rsidP="00F70B2A">
      <w:pPr>
        <w:pStyle w:val="Prrafodelista"/>
        <w:numPr>
          <w:ilvl w:val="0"/>
          <w:numId w:val="121"/>
        </w:numPr>
        <w:tabs>
          <w:tab w:val="left" w:pos="294"/>
        </w:tabs>
        <w:ind w:left="0" w:firstLine="0"/>
        <w:jc w:val="both"/>
        <w:rPr>
          <w:rFonts w:ascii="Arial" w:hAnsi="Arial" w:cs="Arial"/>
        </w:rPr>
      </w:pPr>
      <w:r w:rsidRPr="00DF0187">
        <w:rPr>
          <w:rFonts w:ascii="Arial" w:hAnsi="Arial" w:cs="Arial"/>
        </w:rPr>
        <w:t>Igualdad. El Servicio Público de Empleo se prestará en condiciones de igualdad, sin discriminación alguna por razones de sexo, raza, origen nacional o familiar, lengua, religión, opinión política o</w:t>
      </w:r>
      <w:r w:rsidRPr="00DF0187">
        <w:rPr>
          <w:rFonts w:ascii="Arial" w:hAnsi="Arial" w:cs="Arial"/>
          <w:spacing w:val="-10"/>
        </w:rPr>
        <w:t xml:space="preserve"> </w:t>
      </w:r>
      <w:proofErr w:type="spellStart"/>
      <w:r w:rsidRPr="00DF0187">
        <w:rPr>
          <w:rFonts w:ascii="Arial" w:hAnsi="Arial" w:cs="Arial"/>
        </w:rPr>
        <w:t>ﬁlosóﬁca</w:t>
      </w:r>
      <w:proofErr w:type="spellEnd"/>
      <w:r w:rsidRPr="00DF0187">
        <w:rPr>
          <w:rFonts w:ascii="Arial" w:hAnsi="Arial" w:cs="Arial"/>
        </w:rPr>
        <w:t>;</w:t>
      </w:r>
    </w:p>
    <w:p w14:paraId="6D3AC4CB" w14:textId="77777777" w:rsidR="00BD2315" w:rsidRPr="00DF0187" w:rsidRDefault="00BD2315" w:rsidP="00F70B2A">
      <w:pPr>
        <w:pStyle w:val="Textoindependiente"/>
        <w:jc w:val="both"/>
        <w:rPr>
          <w:rFonts w:ascii="Arial" w:hAnsi="Arial" w:cs="Arial"/>
          <w:sz w:val="22"/>
          <w:szCs w:val="22"/>
        </w:rPr>
      </w:pPr>
    </w:p>
    <w:p w14:paraId="6D3AC4CC" w14:textId="77777777" w:rsidR="00BD2315" w:rsidRPr="00DF0187" w:rsidRDefault="00A97C5D" w:rsidP="00F70B2A">
      <w:pPr>
        <w:pStyle w:val="Prrafodelista"/>
        <w:numPr>
          <w:ilvl w:val="0"/>
          <w:numId w:val="121"/>
        </w:numPr>
        <w:tabs>
          <w:tab w:val="left" w:pos="294"/>
        </w:tabs>
        <w:ind w:left="0" w:firstLine="0"/>
        <w:jc w:val="both"/>
        <w:rPr>
          <w:rFonts w:ascii="Arial" w:hAnsi="Arial" w:cs="Arial"/>
        </w:rPr>
      </w:pPr>
      <w:r w:rsidRPr="00DF0187">
        <w:rPr>
          <w:rFonts w:ascii="Arial" w:hAnsi="Arial" w:cs="Arial"/>
        </w:rPr>
        <w:t>Libre escogencia. Se permitirá a trabajadores y empleadores la libre selección de prestadores dentro del Servicio Público de Empleo, entre aquellos</w:t>
      </w:r>
      <w:r w:rsidRPr="00DF0187">
        <w:rPr>
          <w:rFonts w:ascii="Arial" w:hAnsi="Arial" w:cs="Arial"/>
          <w:spacing w:val="-2"/>
        </w:rPr>
        <w:t xml:space="preserve"> </w:t>
      </w:r>
      <w:r w:rsidRPr="00DF0187">
        <w:rPr>
          <w:rFonts w:ascii="Arial" w:hAnsi="Arial" w:cs="Arial"/>
        </w:rPr>
        <w:t>autorizados;</w:t>
      </w:r>
    </w:p>
    <w:p w14:paraId="6D3AC4CD" w14:textId="77777777" w:rsidR="00BD2315" w:rsidRPr="00DF0187" w:rsidRDefault="00BD2315" w:rsidP="00F70B2A">
      <w:pPr>
        <w:pStyle w:val="Textoindependiente"/>
        <w:jc w:val="both"/>
        <w:rPr>
          <w:rFonts w:ascii="Arial" w:hAnsi="Arial" w:cs="Arial"/>
          <w:sz w:val="22"/>
          <w:szCs w:val="22"/>
        </w:rPr>
      </w:pPr>
    </w:p>
    <w:p w14:paraId="6D3AC4CF" w14:textId="77777777" w:rsidR="00BD2315" w:rsidRPr="00DF0187" w:rsidRDefault="00A97C5D" w:rsidP="00F70B2A">
      <w:pPr>
        <w:pStyle w:val="Prrafodelista"/>
        <w:numPr>
          <w:ilvl w:val="0"/>
          <w:numId w:val="121"/>
        </w:numPr>
        <w:tabs>
          <w:tab w:val="left" w:pos="294"/>
        </w:tabs>
        <w:ind w:left="0" w:firstLine="0"/>
        <w:jc w:val="both"/>
        <w:rPr>
          <w:rFonts w:ascii="Arial" w:hAnsi="Arial" w:cs="Arial"/>
        </w:rPr>
      </w:pPr>
      <w:r w:rsidRPr="00DF0187">
        <w:rPr>
          <w:rFonts w:ascii="Arial" w:hAnsi="Arial" w:cs="Arial"/>
        </w:rPr>
        <w:t>Integralidad. El Servicio Público de Empleo deberá comprender la atención de las diversas necesidades de los trabajadores, que le permitan superar los obstáculos que le impiden su inserción en el mercado de</w:t>
      </w:r>
      <w:r w:rsidRPr="00DF0187">
        <w:rPr>
          <w:rFonts w:ascii="Arial" w:hAnsi="Arial" w:cs="Arial"/>
          <w:spacing w:val="-9"/>
        </w:rPr>
        <w:t xml:space="preserve"> </w:t>
      </w:r>
      <w:r w:rsidRPr="00DF0187">
        <w:rPr>
          <w:rFonts w:ascii="Arial" w:hAnsi="Arial" w:cs="Arial"/>
        </w:rPr>
        <w:t>trabajo;</w:t>
      </w:r>
    </w:p>
    <w:p w14:paraId="6D3AC4D1" w14:textId="77777777" w:rsidR="00BD2315" w:rsidRPr="00DF0187" w:rsidRDefault="00BD2315" w:rsidP="00F70B2A">
      <w:pPr>
        <w:pStyle w:val="Textoindependiente"/>
        <w:jc w:val="both"/>
        <w:rPr>
          <w:rFonts w:ascii="Arial" w:hAnsi="Arial" w:cs="Arial"/>
          <w:sz w:val="22"/>
          <w:szCs w:val="22"/>
        </w:rPr>
      </w:pPr>
    </w:p>
    <w:p w14:paraId="6D3AC4D2" w14:textId="77777777" w:rsidR="00BD2315" w:rsidRPr="00DF0187" w:rsidRDefault="00A97C5D" w:rsidP="00F70B2A">
      <w:pPr>
        <w:pStyle w:val="Prrafodelista"/>
        <w:numPr>
          <w:ilvl w:val="0"/>
          <w:numId w:val="121"/>
        </w:numPr>
        <w:tabs>
          <w:tab w:val="left" w:pos="294"/>
        </w:tabs>
        <w:ind w:left="0" w:firstLine="0"/>
        <w:jc w:val="both"/>
        <w:rPr>
          <w:rFonts w:ascii="Arial" w:hAnsi="Arial" w:cs="Arial"/>
        </w:rPr>
      </w:pPr>
      <w:proofErr w:type="spellStart"/>
      <w:r w:rsidRPr="00DF0187">
        <w:rPr>
          <w:rFonts w:ascii="Arial" w:hAnsi="Arial" w:cs="Arial"/>
        </w:rPr>
        <w:t>Conﬁabilidad</w:t>
      </w:r>
      <w:proofErr w:type="spellEnd"/>
      <w:r w:rsidRPr="00DF0187">
        <w:rPr>
          <w:rFonts w:ascii="Arial" w:hAnsi="Arial" w:cs="Arial"/>
        </w:rPr>
        <w:t>. El servicio se prestará con plenas garantías a trabajadores y empleadores acerca de la oportunidad, pertinencia y calidad de los procesos que lo</w:t>
      </w:r>
      <w:r w:rsidRPr="00DF0187">
        <w:rPr>
          <w:rFonts w:ascii="Arial" w:hAnsi="Arial" w:cs="Arial"/>
          <w:spacing w:val="-4"/>
        </w:rPr>
        <w:t xml:space="preserve"> </w:t>
      </w:r>
      <w:r w:rsidRPr="00DF0187">
        <w:rPr>
          <w:rFonts w:ascii="Arial" w:hAnsi="Arial" w:cs="Arial"/>
        </w:rPr>
        <w:t>integran;</w:t>
      </w:r>
    </w:p>
    <w:p w14:paraId="6D3AC4D4" w14:textId="77777777" w:rsidR="00BD2315" w:rsidRPr="00DF0187" w:rsidRDefault="00BD2315" w:rsidP="00F70B2A">
      <w:pPr>
        <w:pStyle w:val="Textoindependiente"/>
        <w:jc w:val="both"/>
        <w:rPr>
          <w:rFonts w:ascii="Arial" w:hAnsi="Arial" w:cs="Arial"/>
          <w:sz w:val="22"/>
          <w:szCs w:val="22"/>
        </w:rPr>
      </w:pPr>
    </w:p>
    <w:p w14:paraId="6D3AC4D5" w14:textId="77777777" w:rsidR="00BD2315" w:rsidRPr="00DF0187" w:rsidRDefault="00A97C5D" w:rsidP="00F70B2A">
      <w:pPr>
        <w:pStyle w:val="Prrafodelista"/>
        <w:numPr>
          <w:ilvl w:val="0"/>
          <w:numId w:val="121"/>
        </w:numPr>
        <w:tabs>
          <w:tab w:val="left" w:pos="294"/>
        </w:tabs>
        <w:ind w:left="0" w:firstLine="0"/>
        <w:jc w:val="both"/>
        <w:rPr>
          <w:rFonts w:ascii="Arial" w:hAnsi="Arial" w:cs="Arial"/>
        </w:rPr>
      </w:pPr>
      <w:r w:rsidRPr="00DF0187">
        <w:rPr>
          <w:rFonts w:ascii="Arial" w:hAnsi="Arial" w:cs="Arial"/>
        </w:rPr>
        <w:t>Enfoque diferencial. La generación de política y prestación del servicio público de empleo, atenderá las características particulares de personas</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grupos</w:t>
      </w:r>
      <w:r w:rsidRPr="00DF0187">
        <w:rPr>
          <w:rFonts w:ascii="Arial" w:hAnsi="Arial" w:cs="Arial"/>
          <w:spacing w:val="-3"/>
        </w:rPr>
        <w:t xml:space="preserve"> </w:t>
      </w:r>
      <w:r w:rsidRPr="00DF0187">
        <w:rPr>
          <w:rFonts w:ascii="Arial" w:hAnsi="Arial" w:cs="Arial"/>
        </w:rPr>
        <w:t>poblacionales</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razón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su</w:t>
      </w:r>
      <w:r w:rsidRPr="00DF0187">
        <w:rPr>
          <w:rFonts w:ascii="Arial" w:hAnsi="Arial" w:cs="Arial"/>
          <w:spacing w:val="-2"/>
        </w:rPr>
        <w:t xml:space="preserve"> </w:t>
      </w:r>
      <w:r w:rsidRPr="00DF0187">
        <w:rPr>
          <w:rFonts w:ascii="Arial" w:hAnsi="Arial" w:cs="Arial"/>
        </w:rPr>
        <w:t>edad,</w:t>
      </w:r>
      <w:r w:rsidRPr="00DF0187">
        <w:rPr>
          <w:rFonts w:ascii="Arial" w:hAnsi="Arial" w:cs="Arial"/>
          <w:spacing w:val="-2"/>
        </w:rPr>
        <w:t xml:space="preserve"> </w:t>
      </w:r>
      <w:r w:rsidRPr="00DF0187">
        <w:rPr>
          <w:rFonts w:ascii="Arial" w:hAnsi="Arial" w:cs="Arial"/>
        </w:rPr>
        <w:t>género,</w:t>
      </w:r>
      <w:r w:rsidRPr="00DF0187">
        <w:rPr>
          <w:rFonts w:ascii="Arial" w:hAnsi="Arial" w:cs="Arial"/>
          <w:spacing w:val="-3"/>
        </w:rPr>
        <w:t xml:space="preserve"> </w:t>
      </w:r>
      <w:r w:rsidRPr="00DF0187">
        <w:rPr>
          <w:rFonts w:ascii="Arial" w:hAnsi="Arial" w:cs="Arial"/>
        </w:rPr>
        <w:t>orientación</w:t>
      </w:r>
      <w:r w:rsidRPr="00DF0187">
        <w:rPr>
          <w:rFonts w:ascii="Arial" w:hAnsi="Arial" w:cs="Arial"/>
          <w:spacing w:val="-3"/>
        </w:rPr>
        <w:t xml:space="preserve"> </w:t>
      </w:r>
      <w:r w:rsidRPr="00DF0187">
        <w:rPr>
          <w:rFonts w:ascii="Arial" w:hAnsi="Arial" w:cs="Arial"/>
        </w:rPr>
        <w:t>sexual,</w:t>
      </w:r>
      <w:r w:rsidRPr="00DF0187">
        <w:rPr>
          <w:rFonts w:ascii="Arial" w:hAnsi="Arial" w:cs="Arial"/>
          <w:spacing w:val="-2"/>
        </w:rPr>
        <w:t xml:space="preserve"> </w:t>
      </w:r>
      <w:r w:rsidRPr="00DF0187">
        <w:rPr>
          <w:rFonts w:ascii="Arial" w:hAnsi="Arial" w:cs="Arial"/>
        </w:rPr>
        <w:t>situación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discapacidad</w:t>
      </w:r>
      <w:r w:rsidRPr="00DF0187">
        <w:rPr>
          <w:rFonts w:ascii="Arial" w:hAnsi="Arial" w:cs="Arial"/>
          <w:spacing w:val="-3"/>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vulnerabilidad;</w:t>
      </w:r>
    </w:p>
    <w:p w14:paraId="6D3AC4D7" w14:textId="77777777" w:rsidR="00BD2315" w:rsidRPr="00DF0187" w:rsidRDefault="00BD2315" w:rsidP="00F70B2A">
      <w:pPr>
        <w:pStyle w:val="Textoindependiente"/>
        <w:jc w:val="both"/>
        <w:rPr>
          <w:rFonts w:ascii="Arial" w:hAnsi="Arial" w:cs="Arial"/>
          <w:sz w:val="22"/>
          <w:szCs w:val="22"/>
        </w:rPr>
      </w:pPr>
    </w:p>
    <w:p w14:paraId="6D3AC4D8" w14:textId="77777777" w:rsidR="00BD2315" w:rsidRPr="00DF0187" w:rsidRDefault="00A97C5D" w:rsidP="00F70B2A">
      <w:pPr>
        <w:pStyle w:val="Prrafodelista"/>
        <w:numPr>
          <w:ilvl w:val="0"/>
          <w:numId w:val="121"/>
        </w:numPr>
        <w:tabs>
          <w:tab w:val="left" w:pos="294"/>
        </w:tabs>
        <w:ind w:left="0" w:firstLine="0"/>
        <w:jc w:val="both"/>
        <w:rPr>
          <w:rFonts w:ascii="Arial" w:hAnsi="Arial" w:cs="Arial"/>
        </w:rPr>
      </w:pPr>
      <w:r w:rsidRPr="00DF0187">
        <w:rPr>
          <w:rFonts w:ascii="Arial" w:hAnsi="Arial" w:cs="Arial"/>
        </w:rPr>
        <w:t>Calidad.</w:t>
      </w:r>
      <w:r w:rsidRPr="00DF0187">
        <w:rPr>
          <w:rFonts w:ascii="Arial" w:hAnsi="Arial" w:cs="Arial"/>
          <w:spacing w:val="-5"/>
        </w:rPr>
        <w:t xml:space="preserve"> </w:t>
      </w:r>
      <w:r w:rsidRPr="00DF0187">
        <w:rPr>
          <w:rFonts w:ascii="Arial" w:hAnsi="Arial" w:cs="Arial"/>
        </w:rPr>
        <w:t>El</w:t>
      </w:r>
      <w:r w:rsidRPr="00DF0187">
        <w:rPr>
          <w:rFonts w:ascii="Arial" w:hAnsi="Arial" w:cs="Arial"/>
          <w:spacing w:val="-5"/>
        </w:rPr>
        <w:t xml:space="preserve"> </w:t>
      </w:r>
      <w:r w:rsidRPr="00DF0187">
        <w:rPr>
          <w:rFonts w:ascii="Arial" w:hAnsi="Arial" w:cs="Arial"/>
        </w:rPr>
        <w:t>Servicio</w:t>
      </w:r>
      <w:r w:rsidRPr="00DF0187">
        <w:rPr>
          <w:rFonts w:ascii="Arial" w:hAnsi="Arial" w:cs="Arial"/>
          <w:spacing w:val="-5"/>
        </w:rPr>
        <w:t xml:space="preserve"> </w:t>
      </w:r>
      <w:r w:rsidRPr="00DF0187">
        <w:rPr>
          <w:rFonts w:ascii="Arial" w:hAnsi="Arial" w:cs="Arial"/>
        </w:rPr>
        <w:t>Público</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Empleo</w:t>
      </w:r>
      <w:r w:rsidRPr="00DF0187">
        <w:rPr>
          <w:rFonts w:ascii="Arial" w:hAnsi="Arial" w:cs="Arial"/>
          <w:spacing w:val="-5"/>
        </w:rPr>
        <w:t xml:space="preserve"> </w:t>
      </w:r>
      <w:r w:rsidRPr="00DF0187">
        <w:rPr>
          <w:rFonts w:ascii="Arial" w:hAnsi="Arial" w:cs="Arial"/>
        </w:rPr>
        <w:t>se</w:t>
      </w:r>
      <w:r w:rsidRPr="00DF0187">
        <w:rPr>
          <w:rFonts w:ascii="Arial" w:hAnsi="Arial" w:cs="Arial"/>
          <w:spacing w:val="-4"/>
        </w:rPr>
        <w:t xml:space="preserve"> </w:t>
      </w:r>
      <w:r w:rsidRPr="00DF0187">
        <w:rPr>
          <w:rFonts w:ascii="Arial" w:hAnsi="Arial" w:cs="Arial"/>
        </w:rPr>
        <w:t>prestará</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manera</w:t>
      </w:r>
      <w:r w:rsidRPr="00DF0187">
        <w:rPr>
          <w:rFonts w:ascii="Arial" w:hAnsi="Arial" w:cs="Arial"/>
          <w:spacing w:val="-5"/>
        </w:rPr>
        <w:t xml:space="preserve"> </w:t>
      </w:r>
      <w:r w:rsidRPr="00DF0187">
        <w:rPr>
          <w:rFonts w:ascii="Arial" w:hAnsi="Arial" w:cs="Arial"/>
        </w:rPr>
        <w:t>oportuna,</w:t>
      </w:r>
      <w:r w:rsidRPr="00DF0187">
        <w:rPr>
          <w:rFonts w:ascii="Arial" w:hAnsi="Arial" w:cs="Arial"/>
          <w:spacing w:val="-5"/>
        </w:rPr>
        <w:t xml:space="preserve"> </w:t>
      </w:r>
      <w:r w:rsidRPr="00DF0187">
        <w:rPr>
          <w:rFonts w:ascii="Arial" w:hAnsi="Arial" w:cs="Arial"/>
        </w:rPr>
        <w:t>personalizada,</w:t>
      </w:r>
      <w:r w:rsidRPr="00DF0187">
        <w:rPr>
          <w:rFonts w:ascii="Arial" w:hAnsi="Arial" w:cs="Arial"/>
          <w:spacing w:val="-5"/>
        </w:rPr>
        <w:t xml:space="preserve"> </w:t>
      </w:r>
      <w:r w:rsidRPr="00DF0187">
        <w:rPr>
          <w:rFonts w:ascii="Arial" w:hAnsi="Arial" w:cs="Arial"/>
        </w:rPr>
        <w:t>humanizada,</w:t>
      </w:r>
      <w:r w:rsidRPr="00DF0187">
        <w:rPr>
          <w:rFonts w:ascii="Arial" w:hAnsi="Arial" w:cs="Arial"/>
          <w:spacing w:val="-5"/>
        </w:rPr>
        <w:t xml:space="preserve"> </w:t>
      </w:r>
      <w:r w:rsidRPr="00DF0187">
        <w:rPr>
          <w:rFonts w:ascii="Arial" w:hAnsi="Arial" w:cs="Arial"/>
        </w:rPr>
        <w:t>integral</w:t>
      </w:r>
      <w:r w:rsidRPr="00DF0187">
        <w:rPr>
          <w:rFonts w:ascii="Arial" w:hAnsi="Arial" w:cs="Arial"/>
          <w:spacing w:val="-4"/>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continua,</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acuerdo</w:t>
      </w:r>
      <w:r w:rsidRPr="00DF0187">
        <w:rPr>
          <w:rFonts w:ascii="Arial" w:hAnsi="Arial" w:cs="Arial"/>
          <w:spacing w:val="-4"/>
        </w:rPr>
        <w:t xml:space="preserve"> </w:t>
      </w:r>
      <w:r w:rsidRPr="00DF0187">
        <w:rPr>
          <w:rFonts w:ascii="Arial" w:hAnsi="Arial" w:cs="Arial"/>
        </w:rPr>
        <w:t>con los estándares de calidad que determine la reglamentación que expida el Ministerio del</w:t>
      </w:r>
      <w:r w:rsidRPr="00DF0187">
        <w:rPr>
          <w:rFonts w:ascii="Arial" w:hAnsi="Arial" w:cs="Arial"/>
          <w:spacing w:val="-12"/>
        </w:rPr>
        <w:t xml:space="preserve"> </w:t>
      </w:r>
      <w:r w:rsidRPr="00DF0187">
        <w:rPr>
          <w:rFonts w:ascii="Arial" w:hAnsi="Arial" w:cs="Arial"/>
        </w:rPr>
        <w:t>Trabajo.</w:t>
      </w:r>
    </w:p>
    <w:p w14:paraId="6D3AC4DD" w14:textId="77777777" w:rsidR="00BD2315" w:rsidRPr="00DF0187" w:rsidRDefault="00BD2315" w:rsidP="00F70B2A">
      <w:pPr>
        <w:pStyle w:val="Textoindependiente"/>
        <w:jc w:val="both"/>
        <w:rPr>
          <w:rFonts w:ascii="Arial" w:hAnsi="Arial" w:cs="Arial"/>
          <w:i/>
          <w:sz w:val="22"/>
          <w:szCs w:val="22"/>
        </w:rPr>
      </w:pPr>
    </w:p>
    <w:p w14:paraId="6D3AC4DE" w14:textId="7F3DD505" w:rsidR="00BD2315" w:rsidRPr="00DF0187" w:rsidRDefault="00A97C5D" w:rsidP="00F70B2A">
      <w:pPr>
        <w:pStyle w:val="Textoindependiente"/>
        <w:jc w:val="both"/>
        <w:rPr>
          <w:rFonts w:ascii="Arial" w:hAnsi="Arial" w:cs="Arial"/>
          <w:sz w:val="22"/>
          <w:szCs w:val="22"/>
        </w:rPr>
      </w:pPr>
      <w:r w:rsidRPr="00DF0187">
        <w:rPr>
          <w:rFonts w:ascii="Arial" w:hAnsi="Arial" w:cs="Arial"/>
          <w:sz w:val="22"/>
          <w:szCs w:val="22"/>
        </w:rPr>
        <w:t xml:space="preserve">ARTÍCULO 2.2.6.1.2.3. </w:t>
      </w:r>
      <w:r w:rsidRPr="00DF0187">
        <w:rPr>
          <w:rFonts w:ascii="Arial" w:hAnsi="Arial" w:cs="Arial"/>
          <w:i/>
          <w:sz w:val="22"/>
          <w:szCs w:val="22"/>
        </w:rPr>
        <w:t xml:space="preserve">Respeto a la intimidad y dignidad. </w:t>
      </w:r>
      <w:r w:rsidRPr="00DF0187">
        <w:rPr>
          <w:rFonts w:ascii="Arial" w:hAnsi="Arial" w:cs="Arial"/>
          <w:sz w:val="22"/>
          <w:szCs w:val="22"/>
        </w:rPr>
        <w:t>El Servicio Público de Empleo se prestará con respeto a la dignidad de los usuarios y al derecho a la intimidad en el tratamiento de sus datos, conforme a lo dispuesto en la Constitución Política y las leyes y decretos que la</w:t>
      </w:r>
      <w:r w:rsidRPr="00DF0187">
        <w:rPr>
          <w:rFonts w:ascii="Arial" w:hAnsi="Arial" w:cs="Arial"/>
          <w:spacing w:val="-2"/>
          <w:sz w:val="22"/>
          <w:szCs w:val="22"/>
        </w:rPr>
        <w:t xml:space="preserve"> </w:t>
      </w:r>
      <w:r w:rsidRPr="00DF0187">
        <w:rPr>
          <w:rFonts w:ascii="Arial" w:hAnsi="Arial" w:cs="Arial"/>
          <w:sz w:val="22"/>
          <w:szCs w:val="22"/>
        </w:rPr>
        <w:t>desarrollan.</w:t>
      </w:r>
    </w:p>
    <w:p w14:paraId="6D3AC4E4" w14:textId="77777777" w:rsidR="00BD2315" w:rsidRPr="00DF0187" w:rsidRDefault="00BD2315" w:rsidP="00EA2566">
      <w:pPr>
        <w:pStyle w:val="Textoindependiente"/>
        <w:jc w:val="both"/>
        <w:rPr>
          <w:rFonts w:ascii="Arial" w:hAnsi="Arial" w:cs="Arial"/>
          <w:i/>
          <w:sz w:val="22"/>
          <w:szCs w:val="22"/>
        </w:rPr>
      </w:pPr>
    </w:p>
    <w:p w14:paraId="6D3AC4E5"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2.2.6.1.2.4. </w:t>
      </w:r>
      <w:r w:rsidRPr="00DF0187">
        <w:rPr>
          <w:rFonts w:ascii="Arial" w:hAnsi="Arial" w:cs="Arial"/>
          <w:i/>
          <w:sz w:val="22"/>
          <w:szCs w:val="22"/>
        </w:rPr>
        <w:t xml:space="preserve">Gratuidad. </w:t>
      </w:r>
      <w:r w:rsidRPr="00DF0187">
        <w:rPr>
          <w:rFonts w:ascii="Arial" w:hAnsi="Arial" w:cs="Arial"/>
          <w:sz w:val="22"/>
          <w:szCs w:val="22"/>
        </w:rPr>
        <w:t>Las actividades básicas de gestión y colocación referidas en el artículo 2.2.6.1.2.17. del presente Decreto, serán prestadas siempre de forma gratuita para el trabajador.</w:t>
      </w:r>
    </w:p>
    <w:p w14:paraId="6D3AC4E9" w14:textId="77777777" w:rsidR="00BD2315" w:rsidRPr="00DF0187" w:rsidRDefault="00BD2315" w:rsidP="008167CA">
      <w:pPr>
        <w:pStyle w:val="Textoindependiente"/>
        <w:jc w:val="both"/>
        <w:rPr>
          <w:rFonts w:ascii="Arial" w:hAnsi="Arial" w:cs="Arial"/>
          <w:i/>
          <w:sz w:val="22"/>
          <w:szCs w:val="22"/>
        </w:rPr>
      </w:pPr>
    </w:p>
    <w:p w14:paraId="6D3AC4EB"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2.2.6.1.2.5. </w:t>
      </w:r>
      <w:r w:rsidRPr="00DF0187">
        <w:rPr>
          <w:rFonts w:ascii="Arial" w:hAnsi="Arial" w:cs="Arial"/>
          <w:i/>
          <w:sz w:val="22"/>
          <w:szCs w:val="22"/>
        </w:rPr>
        <w:t xml:space="preserve">De la Dirección y Regulación del Servicio Público de Empleo. </w:t>
      </w:r>
      <w:r w:rsidRPr="00DF0187">
        <w:rPr>
          <w:rFonts w:ascii="Arial" w:hAnsi="Arial" w:cs="Arial"/>
          <w:sz w:val="22"/>
          <w:szCs w:val="22"/>
        </w:rPr>
        <w:t>El Ministerio del Trabajo en desarrollo de la función de dirección del Sistema de Gestión de Empleo para la Productividad debe garantizar la integración, articulación, coordinación y focalización de las políticas activas y pasivas de empleo, vinculándolas a la prestación del Servicio Público de Empleo a nivel nacional, departamental y municipal.</w:t>
      </w:r>
    </w:p>
    <w:p w14:paraId="6D3AC4ED" w14:textId="77777777" w:rsidR="00BD2315" w:rsidRPr="00DF0187" w:rsidRDefault="00BD2315" w:rsidP="008167CA">
      <w:pPr>
        <w:pStyle w:val="Textoindependiente"/>
        <w:jc w:val="both"/>
        <w:rPr>
          <w:rFonts w:ascii="Arial" w:hAnsi="Arial" w:cs="Arial"/>
          <w:sz w:val="22"/>
          <w:szCs w:val="22"/>
        </w:rPr>
      </w:pPr>
    </w:p>
    <w:p w14:paraId="6D3AC4EE"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En desarrollo de dicha función, el Ministerio del Trabajo orientará, regulará y supervisará la prestación del Servicio Público de Empleo que provean en cooperación los operadores públicos y privados de servicios de empleo,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armonizarlos y articularlos a las políticas, planes y programas de gestión, fomento y promoción del empleo, en atención a las prioridades que establezca en la materia el Gobierno Nacional.</w:t>
      </w:r>
    </w:p>
    <w:p w14:paraId="6D3AC4F0" w14:textId="77777777" w:rsidR="00BD2315" w:rsidRPr="00DF0187" w:rsidRDefault="00BD2315" w:rsidP="008167CA">
      <w:pPr>
        <w:pStyle w:val="Textoindependiente"/>
        <w:jc w:val="both"/>
        <w:rPr>
          <w:rFonts w:ascii="Arial" w:hAnsi="Arial" w:cs="Arial"/>
          <w:sz w:val="22"/>
          <w:szCs w:val="22"/>
        </w:rPr>
      </w:pPr>
    </w:p>
    <w:p w14:paraId="6D3AC4F1"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lastRenderedPageBreak/>
        <w:t xml:space="preserve">Como coordinador del Sistema de Gestión de Empleo para la Productividad, el Ministerio del Trabajo coordinará las acciones que en materia de empleo deban ser tomadas en todos los sectores administrativos y liderará las instancias existentes y las que sean creadas para este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6D3AC4F6" w14:textId="77777777" w:rsidR="00BD2315" w:rsidRPr="00DF0187" w:rsidRDefault="00BD2315" w:rsidP="008167CA">
      <w:pPr>
        <w:pStyle w:val="Textoindependiente"/>
        <w:jc w:val="both"/>
        <w:rPr>
          <w:rFonts w:ascii="Arial" w:hAnsi="Arial" w:cs="Arial"/>
          <w:i/>
          <w:sz w:val="22"/>
          <w:szCs w:val="22"/>
        </w:rPr>
      </w:pPr>
    </w:p>
    <w:p w14:paraId="6D3AC4F7"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ARTÍCULO 2.2.6.1.2.6</w:t>
      </w:r>
      <w:r w:rsidRPr="00DF0187">
        <w:rPr>
          <w:rFonts w:ascii="Arial" w:hAnsi="Arial" w:cs="Arial"/>
          <w:i/>
          <w:sz w:val="22"/>
          <w:szCs w:val="22"/>
        </w:rPr>
        <w:t xml:space="preserve">. Del Consejo Nacional de Mitigación del Desempleo. </w:t>
      </w:r>
      <w:r w:rsidRPr="00DF0187">
        <w:rPr>
          <w:rFonts w:ascii="Arial" w:hAnsi="Arial" w:cs="Arial"/>
          <w:sz w:val="22"/>
          <w:szCs w:val="22"/>
        </w:rPr>
        <w:t>En desarrollo de las funciones previstas en el artículo 22 de la Ley 1636 de 2013, el Consejo Nacional de Mitigación del Desempleo deberá garantizar la coordinación intersectorial de las políticas de empleo y realizar el seguimiento al debido funcionamiento del Servicio Público de Empleo, para lo cual podrá crear mesas sectoriales de seguimiento, evaluación y discusión.</w:t>
      </w:r>
    </w:p>
    <w:p w14:paraId="6D3AC4F9" w14:textId="77777777" w:rsidR="00BD2315" w:rsidRPr="00DF0187" w:rsidRDefault="00BD2315" w:rsidP="008167CA">
      <w:pPr>
        <w:pStyle w:val="Textoindependiente"/>
        <w:jc w:val="both"/>
        <w:rPr>
          <w:rFonts w:ascii="Arial" w:hAnsi="Arial" w:cs="Arial"/>
          <w:sz w:val="22"/>
          <w:szCs w:val="22"/>
        </w:rPr>
      </w:pPr>
    </w:p>
    <w:p w14:paraId="6D3AC4FA"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Adicionalmente, el Consejo Nacional de Mitigación del Desempleo promoverá la creación o utilización de las instancias existentes en el orden territorial para la promoción de la política pública de empleo y de mitigación del desempleo.</w:t>
      </w:r>
    </w:p>
    <w:p w14:paraId="6D3AC4FF" w14:textId="77777777" w:rsidR="00BD2315" w:rsidRPr="00DF0187" w:rsidRDefault="00BD2315" w:rsidP="008167CA">
      <w:pPr>
        <w:pStyle w:val="Textoindependiente"/>
        <w:jc w:val="both"/>
        <w:rPr>
          <w:rFonts w:ascii="Arial" w:hAnsi="Arial" w:cs="Arial"/>
          <w:i/>
          <w:sz w:val="22"/>
          <w:szCs w:val="22"/>
        </w:rPr>
      </w:pPr>
    </w:p>
    <w:p w14:paraId="6D3AC500" w14:textId="02222B5D"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2.2.6.1.2.7. </w:t>
      </w:r>
      <w:r w:rsidRPr="00DF0187">
        <w:rPr>
          <w:rFonts w:ascii="Arial" w:hAnsi="Arial" w:cs="Arial"/>
          <w:i/>
          <w:sz w:val="22"/>
          <w:szCs w:val="22"/>
        </w:rPr>
        <w:t xml:space="preserve">De la administración del Servicio Público de Empleo. </w:t>
      </w:r>
      <w:r w:rsidRPr="00DF0187">
        <w:rPr>
          <w:rFonts w:ascii="Arial" w:hAnsi="Arial" w:cs="Arial"/>
          <w:sz w:val="22"/>
          <w:szCs w:val="22"/>
        </w:rPr>
        <w:t>En cumplimiento de lo dispuesto en el artículo 26 de la Ley 1636 de 2013, la Unidad Administrativa Especial del Servicio Público de Empleo ejercerá la administración del Servicio Público de Empleo y de la Red de Prestadores del Servicio Público de Empleo, la promoción de la prestación del servicio público de empleo, el diseño y operación del Sistema de Información del Servicio Público de Empleo, el desarrollo de instrumentos para la promoción de la gestión y colocación de empleo y la administración de los recursos públicos para la gestión y colocación de empleo, así como las demás funciones que se le asignen en la reglamentación correspondiente.</w:t>
      </w:r>
    </w:p>
    <w:p w14:paraId="6D3AC502" w14:textId="77777777" w:rsidR="00BD2315" w:rsidRPr="00DF0187" w:rsidRDefault="00BD2315" w:rsidP="008167CA">
      <w:pPr>
        <w:pStyle w:val="Textoindependiente"/>
        <w:jc w:val="both"/>
        <w:rPr>
          <w:rFonts w:ascii="Arial" w:hAnsi="Arial" w:cs="Arial"/>
          <w:sz w:val="22"/>
          <w:szCs w:val="22"/>
        </w:rPr>
      </w:pPr>
    </w:p>
    <w:p w14:paraId="6D3AC503" w14:textId="73E63CB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En el ejercicio de sus funciones como administradora del Servicio Público de Empleo, la Unidad Administrativa Especial del Servicio Público de Empleo deberá atender las directrices, instrucciones y demás políticas administrativas generadas por el Ministerio del Trabajo en cumplimiento de sus funciones de dirección, coordinación y regulación del Servicio Público de Empleo.</w:t>
      </w:r>
    </w:p>
    <w:p w14:paraId="6D3AC508" w14:textId="77777777" w:rsidR="00BD2315" w:rsidRPr="00DF0187" w:rsidRDefault="00BD2315" w:rsidP="008167CA">
      <w:pPr>
        <w:pStyle w:val="Textoindependiente"/>
        <w:jc w:val="both"/>
        <w:rPr>
          <w:rFonts w:ascii="Arial" w:hAnsi="Arial" w:cs="Arial"/>
          <w:i/>
          <w:sz w:val="22"/>
          <w:szCs w:val="22"/>
        </w:rPr>
      </w:pPr>
    </w:p>
    <w:p w14:paraId="6D3AC509"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2.2.6.1.2.8. </w:t>
      </w:r>
      <w:r w:rsidRPr="00DF0187">
        <w:rPr>
          <w:rFonts w:ascii="Arial" w:hAnsi="Arial" w:cs="Arial"/>
          <w:i/>
          <w:sz w:val="22"/>
          <w:szCs w:val="22"/>
        </w:rPr>
        <w:t xml:space="preserve">Conectividad y reportes. </w:t>
      </w:r>
      <w:r w:rsidRPr="00DF0187">
        <w:rPr>
          <w:rFonts w:ascii="Arial" w:hAnsi="Arial" w:cs="Arial"/>
          <w:sz w:val="22"/>
          <w:szCs w:val="22"/>
        </w:rPr>
        <w:t>Para garantizar el debido funcionamiento del Servicio Público de Empleo y, en particular, la debida ejecución de las funciones de dirección y coordinación del Servicio Público de Empleo, la Unidad Administrativa Especial del Servicio Público de Empleo garantizará al Ministerio del Trabajo el acceso directo, ilimitado y continuo al Sistema de Información del Sistema Público de Empleo y presentará los informes periódicos que le sean requeridos.</w:t>
      </w:r>
    </w:p>
    <w:p w14:paraId="6D3AC50B" w14:textId="77777777" w:rsidR="00BD2315" w:rsidRPr="00DF0187" w:rsidRDefault="00BD2315" w:rsidP="008167CA">
      <w:pPr>
        <w:pStyle w:val="Textoindependiente"/>
        <w:jc w:val="both"/>
        <w:rPr>
          <w:rFonts w:ascii="Arial" w:hAnsi="Arial" w:cs="Arial"/>
          <w:sz w:val="22"/>
          <w:szCs w:val="22"/>
        </w:rPr>
      </w:pPr>
    </w:p>
    <w:p w14:paraId="6D3AC50E" w14:textId="62B41F95"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Igualmente, las demás entidades públicas con información relevante del mercado de trabajo, deberán entregarla oportunamente al Ministerio del Trabajo o a la Unidad Administrativa Especial del Servicio Público de Empleo, cuando la misma sea</w:t>
      </w:r>
      <w:r w:rsidR="008167CA">
        <w:rPr>
          <w:rFonts w:ascii="Arial" w:hAnsi="Arial" w:cs="Arial"/>
          <w:sz w:val="22"/>
          <w:szCs w:val="22"/>
        </w:rPr>
        <w:t xml:space="preserve"> </w:t>
      </w:r>
      <w:r w:rsidRPr="00DF0187">
        <w:rPr>
          <w:rFonts w:ascii="Arial" w:hAnsi="Arial" w:cs="Arial"/>
          <w:sz w:val="22"/>
          <w:szCs w:val="22"/>
        </w:rPr>
        <w:t>requerida.</w:t>
      </w:r>
    </w:p>
    <w:p w14:paraId="6D3AC513" w14:textId="77777777" w:rsidR="00BD2315" w:rsidRPr="00DF0187" w:rsidRDefault="00BD2315" w:rsidP="008167CA">
      <w:pPr>
        <w:pStyle w:val="Textoindependiente"/>
        <w:jc w:val="both"/>
        <w:rPr>
          <w:rFonts w:ascii="Arial" w:hAnsi="Arial" w:cs="Arial"/>
          <w:i/>
          <w:sz w:val="22"/>
          <w:szCs w:val="22"/>
        </w:rPr>
      </w:pPr>
    </w:p>
    <w:p w14:paraId="6D3AC514"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ARTÍCULO 2.2.6.1.2.9</w:t>
      </w:r>
      <w:r w:rsidRPr="00DF0187">
        <w:rPr>
          <w:rFonts w:ascii="Arial" w:hAnsi="Arial" w:cs="Arial"/>
          <w:i/>
          <w:sz w:val="22"/>
          <w:szCs w:val="22"/>
        </w:rPr>
        <w:t xml:space="preserve">. Del Sistema de Información del Servicio Público de Empleo. </w:t>
      </w:r>
      <w:r w:rsidRPr="00DF0187">
        <w:rPr>
          <w:rFonts w:ascii="Arial" w:hAnsi="Arial" w:cs="Arial"/>
          <w:sz w:val="22"/>
          <w:szCs w:val="22"/>
        </w:rPr>
        <w:t>El objetivo del Sistema de Información del Servicio Público de Empleo es el de acopiar y agrupar la información relativa al mercado de trabajo, que contribuya a una mayor transparencia y conocimiento de su funcionamiento. El sistema de información deberá permitir el control, monitoreo y evaluación de los servicios de gestión y colocación de empleo y de los de capacitación para la reinserción</w:t>
      </w:r>
      <w:r w:rsidRPr="00DF0187">
        <w:rPr>
          <w:rFonts w:ascii="Arial" w:hAnsi="Arial" w:cs="Arial"/>
          <w:spacing w:val="-7"/>
          <w:sz w:val="22"/>
          <w:szCs w:val="22"/>
        </w:rPr>
        <w:t xml:space="preserve"> </w:t>
      </w:r>
      <w:r w:rsidRPr="00DF0187">
        <w:rPr>
          <w:rFonts w:ascii="Arial" w:hAnsi="Arial" w:cs="Arial"/>
          <w:sz w:val="22"/>
          <w:szCs w:val="22"/>
        </w:rPr>
        <w:t>laboral.</w:t>
      </w:r>
    </w:p>
    <w:p w14:paraId="6D3AC516" w14:textId="77777777" w:rsidR="00BD2315" w:rsidRPr="00DF0187" w:rsidRDefault="00BD2315" w:rsidP="008167CA">
      <w:pPr>
        <w:pStyle w:val="Textoindependiente"/>
        <w:jc w:val="both"/>
        <w:rPr>
          <w:rFonts w:ascii="Arial" w:hAnsi="Arial" w:cs="Arial"/>
          <w:sz w:val="22"/>
          <w:szCs w:val="22"/>
        </w:rPr>
      </w:pPr>
    </w:p>
    <w:p w14:paraId="6D3AC517"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Para garantizar el adecuado funcionamiento del Servicio Público de Empleo, el Sistema de Información del Servicio Público de Empleo de que trata el artículo 26 de la Ley 1636 de 2013, incorporará los registros de los diversos prestadores autorizados para la prestación de los servicies de gestión y colocación y demás actores. El </w:t>
      </w:r>
      <w:r w:rsidRPr="00DF0187">
        <w:rPr>
          <w:rFonts w:ascii="Arial" w:hAnsi="Arial" w:cs="Arial"/>
          <w:sz w:val="22"/>
          <w:szCs w:val="22"/>
        </w:rPr>
        <w:lastRenderedPageBreak/>
        <w:t>Sistema deberá incluir información tanto de la oferta como de la demanda laboral y desarrollará un vínculo con la oferta de programas de formación complementaria y titulada que ofrece el Servicio Nacional de Aprendizaje (Sena), así como con los programas ofertados por los prestadores de capacitación para la reinserción laboral.</w:t>
      </w:r>
    </w:p>
    <w:p w14:paraId="6D3AC51C" w14:textId="77777777" w:rsidR="00BD2315" w:rsidRPr="00DF0187" w:rsidRDefault="00BD2315" w:rsidP="008167CA">
      <w:pPr>
        <w:pStyle w:val="Textoindependiente"/>
        <w:jc w:val="both"/>
        <w:rPr>
          <w:rFonts w:ascii="Arial" w:hAnsi="Arial" w:cs="Arial"/>
          <w:i/>
          <w:sz w:val="22"/>
          <w:szCs w:val="22"/>
        </w:rPr>
      </w:pPr>
    </w:p>
    <w:p w14:paraId="6D3AC51D"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2.2.6.1.2.10. </w:t>
      </w:r>
      <w:r w:rsidRPr="00DF0187">
        <w:rPr>
          <w:rFonts w:ascii="Arial" w:hAnsi="Arial" w:cs="Arial"/>
          <w:i/>
          <w:sz w:val="22"/>
          <w:szCs w:val="22"/>
        </w:rPr>
        <w:t xml:space="preserve">Registro de oferentes. </w:t>
      </w:r>
      <w:r w:rsidRPr="00DF0187">
        <w:rPr>
          <w:rFonts w:ascii="Arial" w:hAnsi="Arial" w:cs="Arial"/>
          <w:sz w:val="22"/>
          <w:szCs w:val="22"/>
        </w:rPr>
        <w:t>La persona natural que desee registrar su hoja de vida en el Servicio Público de Empleo, podrá hacerlo a través de cualquiera de los prestadores autorizados del Servicio Público de Empleo. Con el registro en el respectivo prestador, la persona natural acepta la transmisión de los datos básicos de su hoja de vida al Sistema de información del Servicio Público de Empleo.</w:t>
      </w:r>
    </w:p>
    <w:p w14:paraId="6D3AC51F" w14:textId="77777777" w:rsidR="00BD2315" w:rsidRPr="00DF0187" w:rsidRDefault="00BD2315" w:rsidP="008167CA">
      <w:pPr>
        <w:pStyle w:val="Textoindependiente"/>
        <w:jc w:val="both"/>
        <w:rPr>
          <w:rFonts w:ascii="Arial" w:hAnsi="Arial" w:cs="Arial"/>
          <w:sz w:val="22"/>
          <w:szCs w:val="22"/>
        </w:rPr>
      </w:pPr>
    </w:p>
    <w:p w14:paraId="6D3AC520"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Las hojas de vida serán transmitidas al Sistema de Información del Servicio Público de Empleo conforme las condiciones que </w:t>
      </w:r>
      <w:proofErr w:type="spellStart"/>
      <w:r w:rsidRPr="00DF0187">
        <w:rPr>
          <w:rFonts w:ascii="Arial" w:hAnsi="Arial" w:cs="Arial"/>
          <w:sz w:val="22"/>
          <w:szCs w:val="22"/>
        </w:rPr>
        <w:t>deﬁna</w:t>
      </w:r>
      <w:proofErr w:type="spellEnd"/>
      <w:r w:rsidRPr="00DF0187">
        <w:rPr>
          <w:rFonts w:ascii="Arial" w:hAnsi="Arial" w:cs="Arial"/>
          <w:sz w:val="22"/>
          <w:szCs w:val="22"/>
        </w:rPr>
        <w:t xml:space="preserve"> la Unidad Administrativa del Servicio Público de Empleo.</w:t>
      </w:r>
    </w:p>
    <w:p w14:paraId="6D3AC522" w14:textId="77777777" w:rsidR="00BD2315" w:rsidRPr="00DF0187" w:rsidRDefault="00BD2315" w:rsidP="008167CA">
      <w:pPr>
        <w:pStyle w:val="Textoindependiente"/>
        <w:jc w:val="both"/>
        <w:rPr>
          <w:rFonts w:ascii="Arial" w:hAnsi="Arial" w:cs="Arial"/>
          <w:sz w:val="22"/>
          <w:szCs w:val="22"/>
        </w:rPr>
      </w:pPr>
    </w:p>
    <w:p w14:paraId="6D3AC523"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El Sistema de Información del Servicio Público de Empleo deberá enviar la hoja de vida actualizada del oferente al prestador que la solicite con la </w:t>
      </w:r>
      <w:proofErr w:type="spellStart"/>
      <w:r w:rsidRPr="00DF0187">
        <w:rPr>
          <w:rFonts w:ascii="Arial" w:hAnsi="Arial" w:cs="Arial"/>
          <w:sz w:val="22"/>
          <w:szCs w:val="22"/>
        </w:rPr>
        <w:t>ﬁnalidad</w:t>
      </w:r>
      <w:proofErr w:type="spellEnd"/>
      <w:r w:rsidRPr="00DF0187">
        <w:rPr>
          <w:rFonts w:ascii="Arial" w:hAnsi="Arial" w:cs="Arial"/>
          <w:sz w:val="22"/>
          <w:szCs w:val="22"/>
        </w:rPr>
        <w:t xml:space="preserve"> de efectuar las acciones de gestión y colocación sobre las vacantes que administre.</w:t>
      </w:r>
    </w:p>
    <w:p w14:paraId="6D3AC525" w14:textId="77777777" w:rsidR="00BD2315" w:rsidRPr="00DF0187" w:rsidRDefault="00BD2315" w:rsidP="008167CA">
      <w:pPr>
        <w:pStyle w:val="Textoindependiente"/>
        <w:jc w:val="both"/>
        <w:rPr>
          <w:rFonts w:ascii="Arial" w:hAnsi="Arial" w:cs="Arial"/>
          <w:sz w:val="22"/>
          <w:szCs w:val="22"/>
        </w:rPr>
      </w:pPr>
    </w:p>
    <w:p w14:paraId="6D3AC526"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1. El oferente podrá elegir el prestador del Servicio Público de Empleo con el que desee realizar la actualización de su hoja de vida o la inclusión de nuevos registros.</w:t>
      </w:r>
    </w:p>
    <w:p w14:paraId="6D3AC528" w14:textId="77777777" w:rsidR="00BD2315" w:rsidRPr="00DF0187" w:rsidRDefault="00BD2315" w:rsidP="008167CA">
      <w:pPr>
        <w:pStyle w:val="Textoindependiente"/>
        <w:jc w:val="both"/>
        <w:rPr>
          <w:rFonts w:ascii="Arial" w:hAnsi="Arial" w:cs="Arial"/>
          <w:sz w:val="22"/>
          <w:szCs w:val="22"/>
        </w:rPr>
      </w:pPr>
    </w:p>
    <w:p w14:paraId="6D3AC529"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2. El Ministerio del Trabajo, con base en las recomendaciones que formule la Unidad Administrativa del Servicio Público de Empleo, establecerá mediante resolución el contenido mínimo de la hoja de vida de los oferentes y los mecanismos de actualización que se apliquen.</w:t>
      </w:r>
    </w:p>
    <w:p w14:paraId="6D3AC52B" w14:textId="77777777" w:rsidR="00BD2315" w:rsidRPr="00DF0187" w:rsidRDefault="00BD2315" w:rsidP="008167CA">
      <w:pPr>
        <w:pStyle w:val="Textoindependiente"/>
        <w:jc w:val="both"/>
        <w:rPr>
          <w:rFonts w:ascii="Arial" w:hAnsi="Arial" w:cs="Arial"/>
          <w:sz w:val="22"/>
          <w:szCs w:val="22"/>
        </w:rPr>
      </w:pPr>
    </w:p>
    <w:p w14:paraId="6D3AC52C"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3. Para la prestación de los servicios de gestión y colocación de empleo, los prestadores del Servicio Público de Empleo deberán obtener el consentimiento, previo, expreso e informado del titular de los datos de conformidad con lo establecido en la Ley Estatutaria 1581 de 2012, el cual se efectuará en el acto de registro de la oferta o de las actualizaciones.</w:t>
      </w:r>
    </w:p>
    <w:p w14:paraId="6D3AC52E" w14:textId="77777777" w:rsidR="00BD2315" w:rsidRPr="00DF0187" w:rsidRDefault="00BD2315" w:rsidP="008167CA">
      <w:pPr>
        <w:pStyle w:val="Textoindependiente"/>
        <w:jc w:val="both"/>
        <w:rPr>
          <w:rFonts w:ascii="Arial" w:hAnsi="Arial" w:cs="Arial"/>
          <w:sz w:val="22"/>
          <w:szCs w:val="22"/>
        </w:rPr>
      </w:pPr>
    </w:p>
    <w:p w14:paraId="6D3AC52F"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El prestador del Servicio Público de Empleo que efectúe el registro o la actualización de los datos de un oferente, podrá solicitar información adicional a la mínima requerida por el Sistema de Información del Servicio Público de Empleo, para efectos de mejorar la prestación de los servicios de gestión y colocación de empleo.</w:t>
      </w:r>
    </w:p>
    <w:p w14:paraId="6D3AC531" w14:textId="77777777" w:rsidR="00BD2315" w:rsidRPr="00DF0187" w:rsidRDefault="00BD2315" w:rsidP="008167CA">
      <w:pPr>
        <w:pStyle w:val="Textoindependiente"/>
        <w:jc w:val="both"/>
        <w:rPr>
          <w:rFonts w:ascii="Arial" w:hAnsi="Arial" w:cs="Arial"/>
          <w:sz w:val="22"/>
          <w:szCs w:val="22"/>
        </w:rPr>
      </w:pPr>
    </w:p>
    <w:p w14:paraId="6D3AC535" w14:textId="5B6F67F4" w:rsidR="00BD2315" w:rsidRPr="00DF0187" w:rsidRDefault="00A97C5D" w:rsidP="00282910">
      <w:pPr>
        <w:pStyle w:val="Textoindependiente"/>
        <w:jc w:val="both"/>
        <w:rPr>
          <w:rFonts w:ascii="Arial" w:hAnsi="Arial" w:cs="Arial"/>
          <w:i/>
        </w:rPr>
      </w:pPr>
      <w:r w:rsidRPr="00DF0187">
        <w:rPr>
          <w:rFonts w:ascii="Arial" w:hAnsi="Arial" w:cs="Arial"/>
          <w:sz w:val="22"/>
          <w:szCs w:val="22"/>
        </w:rPr>
        <w:t>PARÁGRAFO 4. Los registros realizados con anterioridad a la expedición de la Ley 1636 de 2013, deberán ser transmitidos al Sistema de Información del Servicio Público de Empleo cuando presenten cualquier tipo de actualización o a solicitud del interesado.</w:t>
      </w:r>
    </w:p>
    <w:p w14:paraId="6D3AC537" w14:textId="77777777" w:rsidR="00BD2315" w:rsidRPr="00DF0187" w:rsidRDefault="00BD2315" w:rsidP="008167CA">
      <w:pPr>
        <w:pStyle w:val="Textoindependiente"/>
        <w:jc w:val="both"/>
        <w:rPr>
          <w:rFonts w:ascii="Arial" w:hAnsi="Arial" w:cs="Arial"/>
          <w:i/>
          <w:sz w:val="22"/>
          <w:szCs w:val="22"/>
        </w:rPr>
      </w:pPr>
    </w:p>
    <w:p w14:paraId="6D3AC53A" w14:textId="79F82594"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2.2.6.1.2.11. </w:t>
      </w:r>
      <w:r w:rsidRPr="00DF0187">
        <w:rPr>
          <w:rFonts w:ascii="Arial" w:hAnsi="Arial" w:cs="Arial"/>
          <w:i/>
          <w:sz w:val="22"/>
          <w:szCs w:val="22"/>
        </w:rPr>
        <w:t xml:space="preserve">Registro Único de Empleadores. </w:t>
      </w:r>
      <w:r w:rsidRPr="00DF0187">
        <w:rPr>
          <w:rFonts w:ascii="Arial" w:hAnsi="Arial" w:cs="Arial"/>
          <w:sz w:val="22"/>
          <w:szCs w:val="22"/>
        </w:rPr>
        <w:t>El Sistema de Información del Servicio Público de Empleo contará con un Registro Único de Empleadores. Los empleadores deberán realizar el respectivo registro ante cualquiera de los prestadores autorizados del Servicio</w:t>
      </w:r>
      <w:r w:rsidR="008167CA">
        <w:rPr>
          <w:rFonts w:ascii="Arial" w:hAnsi="Arial" w:cs="Arial"/>
          <w:sz w:val="22"/>
          <w:szCs w:val="22"/>
        </w:rPr>
        <w:t xml:space="preserve"> </w:t>
      </w:r>
      <w:r w:rsidRPr="00DF0187">
        <w:rPr>
          <w:rFonts w:ascii="Arial" w:hAnsi="Arial" w:cs="Arial"/>
          <w:sz w:val="22"/>
          <w:szCs w:val="22"/>
        </w:rPr>
        <w:t xml:space="preserve">Público de Empleo. Adicionalmente, este Registro será alimentado con la información que semestralmente envíen las Cajas de Compensación Familiar a la Unidad Administrativa Especial del Servicio Público de Empleo, en los formatos que esta determine para tal </w:t>
      </w:r>
      <w:proofErr w:type="spellStart"/>
      <w:r w:rsidRPr="00DF0187">
        <w:rPr>
          <w:rFonts w:ascii="Arial" w:hAnsi="Arial" w:cs="Arial"/>
          <w:sz w:val="22"/>
          <w:szCs w:val="22"/>
        </w:rPr>
        <w:t>ﬁn</w:t>
      </w:r>
      <w:proofErr w:type="spellEnd"/>
      <w:r w:rsidRPr="00DF0187">
        <w:rPr>
          <w:rFonts w:ascii="Arial" w:hAnsi="Arial" w:cs="Arial"/>
          <w:sz w:val="22"/>
          <w:szCs w:val="22"/>
        </w:rPr>
        <w:t>. Dicho registro solo podrá ser consultado por el Ministerio del Trabajo para efectos estadísticos y de generación de política y regulación y por la Unidad Administrativa Especial del Servicio Público de Empleo, como administradora del Servicio Público de Empleo.</w:t>
      </w:r>
    </w:p>
    <w:p w14:paraId="6D3AC53C" w14:textId="77777777" w:rsidR="00BD2315" w:rsidRPr="00DF0187" w:rsidRDefault="00BD2315" w:rsidP="008167CA">
      <w:pPr>
        <w:pStyle w:val="Textoindependiente"/>
        <w:jc w:val="both"/>
        <w:rPr>
          <w:rFonts w:ascii="Arial" w:hAnsi="Arial" w:cs="Arial"/>
          <w:sz w:val="22"/>
          <w:szCs w:val="22"/>
        </w:rPr>
      </w:pPr>
    </w:p>
    <w:p w14:paraId="6D3AC53D" w14:textId="332C85A6"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lastRenderedPageBreak/>
        <w:t>PARÁGRAFO. El Ministerio del Trabajo establecerá mediante resolución el contenido mínimo de la información que tendrá el Registro Único de Empleadores.</w:t>
      </w:r>
    </w:p>
    <w:p w14:paraId="6D3AC542" w14:textId="77777777" w:rsidR="00BD2315" w:rsidRPr="00DF0187" w:rsidRDefault="00BD2315" w:rsidP="008167CA">
      <w:pPr>
        <w:pStyle w:val="Textoindependiente"/>
        <w:jc w:val="both"/>
        <w:rPr>
          <w:rFonts w:ascii="Arial" w:hAnsi="Arial" w:cs="Arial"/>
          <w:i/>
          <w:sz w:val="22"/>
          <w:szCs w:val="22"/>
        </w:rPr>
      </w:pPr>
    </w:p>
    <w:p w14:paraId="6D3AC543"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2.2.6.1.2.12. </w:t>
      </w:r>
      <w:r w:rsidRPr="00DF0187">
        <w:rPr>
          <w:rFonts w:ascii="Arial" w:hAnsi="Arial" w:cs="Arial"/>
          <w:i/>
          <w:sz w:val="22"/>
          <w:szCs w:val="22"/>
        </w:rPr>
        <w:t xml:space="preserve">Del Registro de Vacantes. </w:t>
      </w:r>
      <w:r w:rsidRPr="00DF0187">
        <w:rPr>
          <w:rFonts w:ascii="Arial" w:hAnsi="Arial" w:cs="Arial"/>
          <w:sz w:val="22"/>
          <w:szCs w:val="22"/>
        </w:rPr>
        <w:t>Para efectos del cumplimiento de la obligación establecida en el artículo 31 de la Ley 1636 de 2013, los empleadores particulares y los no sometidos al régimen del servicio civil, realizarán el registro de sus vacantes en el Servicio Público de Empleo a través de cualquier prestador autorizado, dentro de los diez (10) días hábiles siguientes a la existencia de las mismas. La información correspondiente será transmitida por el prestador en el que se realizó el registro al Sistema de Información del Servicio Público de</w:t>
      </w:r>
      <w:r w:rsidRPr="00DF0187">
        <w:rPr>
          <w:rFonts w:ascii="Arial" w:hAnsi="Arial" w:cs="Arial"/>
          <w:spacing w:val="-4"/>
          <w:sz w:val="22"/>
          <w:szCs w:val="22"/>
        </w:rPr>
        <w:t xml:space="preserve"> </w:t>
      </w:r>
      <w:r w:rsidRPr="00DF0187">
        <w:rPr>
          <w:rFonts w:ascii="Arial" w:hAnsi="Arial" w:cs="Arial"/>
          <w:sz w:val="22"/>
          <w:szCs w:val="22"/>
        </w:rPr>
        <w:t>Empleo.</w:t>
      </w:r>
    </w:p>
    <w:p w14:paraId="6D3AC545" w14:textId="77777777" w:rsidR="00BD2315" w:rsidRPr="00DF0187" w:rsidRDefault="00BD2315" w:rsidP="008167CA">
      <w:pPr>
        <w:pStyle w:val="Textoindependiente"/>
        <w:jc w:val="both"/>
        <w:rPr>
          <w:rFonts w:ascii="Arial" w:hAnsi="Arial" w:cs="Arial"/>
          <w:sz w:val="22"/>
          <w:szCs w:val="22"/>
        </w:rPr>
      </w:pPr>
    </w:p>
    <w:p w14:paraId="6D3AC546"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El prestador que haya registrado la vacante, será el administrador de la misma y deberá realizar las acciones de gestión y colocación de empleo, debiendo consultar, entre las demás opciones que tenga disponibles, el registro de oferentes del Sistema de Información del Servicio Público de</w:t>
      </w:r>
      <w:r w:rsidRPr="00DF0187">
        <w:rPr>
          <w:rFonts w:ascii="Arial" w:hAnsi="Arial" w:cs="Arial"/>
          <w:spacing w:val="-4"/>
          <w:sz w:val="22"/>
          <w:szCs w:val="22"/>
        </w:rPr>
        <w:t xml:space="preserve"> </w:t>
      </w:r>
      <w:r w:rsidRPr="00DF0187">
        <w:rPr>
          <w:rFonts w:ascii="Arial" w:hAnsi="Arial" w:cs="Arial"/>
          <w:sz w:val="22"/>
          <w:szCs w:val="22"/>
        </w:rPr>
        <w:t>Empleo.</w:t>
      </w:r>
    </w:p>
    <w:p w14:paraId="6D3AC548" w14:textId="77777777" w:rsidR="00BD2315" w:rsidRPr="00DF0187" w:rsidRDefault="00BD2315" w:rsidP="008167CA">
      <w:pPr>
        <w:pStyle w:val="Textoindependiente"/>
        <w:jc w:val="both"/>
        <w:rPr>
          <w:rFonts w:ascii="Arial" w:hAnsi="Arial" w:cs="Arial"/>
          <w:sz w:val="22"/>
          <w:szCs w:val="22"/>
        </w:rPr>
      </w:pPr>
    </w:p>
    <w:p w14:paraId="6D3AC549"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La vacante tendrá un término de vigencia determinado por el empleador al momento de su registro. Una vez se agote dicho término, el empleador podrá optar por ampliar el mismo o registrar la vacante ante un prestador diferente al inicialmente elegido. Ninguna vacante podrá tenerse como activa por un término superior a seis (6) meses. En caso de vencimiento deberá realizarse un nuevo registro.</w:t>
      </w:r>
    </w:p>
    <w:p w14:paraId="6D3AC54B" w14:textId="77777777" w:rsidR="00BD2315" w:rsidRPr="00DF0187" w:rsidRDefault="00BD2315" w:rsidP="008167CA">
      <w:pPr>
        <w:pStyle w:val="Textoindependiente"/>
        <w:jc w:val="both"/>
        <w:rPr>
          <w:rFonts w:ascii="Arial" w:hAnsi="Arial" w:cs="Arial"/>
          <w:sz w:val="22"/>
          <w:szCs w:val="22"/>
        </w:rPr>
      </w:pPr>
    </w:p>
    <w:p w14:paraId="6D3AC54C"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El Ministerio del Trabajo establecerá la información mínima de la vacante a ser reportada al prestador, atendiendo criterios de protección de los datos del empleador y de reserva de la información </w:t>
      </w:r>
      <w:proofErr w:type="spellStart"/>
      <w:r w:rsidRPr="00DF0187">
        <w:rPr>
          <w:rFonts w:ascii="Arial" w:hAnsi="Arial" w:cs="Arial"/>
          <w:sz w:val="22"/>
          <w:szCs w:val="22"/>
        </w:rPr>
        <w:t>especíﬁca</w:t>
      </w:r>
      <w:proofErr w:type="spellEnd"/>
      <w:r w:rsidRPr="00DF0187">
        <w:rPr>
          <w:rFonts w:ascii="Arial" w:hAnsi="Arial" w:cs="Arial"/>
          <w:sz w:val="22"/>
          <w:szCs w:val="22"/>
        </w:rPr>
        <w:t xml:space="preserve"> de la empresa o persona natural que corresponda.</w:t>
      </w:r>
    </w:p>
    <w:p w14:paraId="6D3AC54E" w14:textId="77777777" w:rsidR="00BD2315" w:rsidRPr="00DF0187" w:rsidRDefault="00BD2315" w:rsidP="008167CA">
      <w:pPr>
        <w:pStyle w:val="Textoindependiente"/>
        <w:jc w:val="both"/>
        <w:rPr>
          <w:rFonts w:ascii="Arial" w:hAnsi="Arial" w:cs="Arial"/>
          <w:sz w:val="22"/>
          <w:szCs w:val="22"/>
        </w:rPr>
      </w:pPr>
    </w:p>
    <w:p w14:paraId="6D3AC54F"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1. La postulación para cubrir una vacante podrá realizarse directamente por el interesado o por un prestador del Servicio Público de Empleo. La Unidad Administrativa Especial del Servicio Público de Empleo garantizará la posibilidad de postulación en línea directamente por el interesado.</w:t>
      </w:r>
    </w:p>
    <w:p w14:paraId="6D3AC551" w14:textId="77777777" w:rsidR="00BD2315" w:rsidRPr="00DF0187" w:rsidRDefault="00BD2315" w:rsidP="008167CA">
      <w:pPr>
        <w:pStyle w:val="Textoindependiente"/>
        <w:jc w:val="both"/>
        <w:rPr>
          <w:rFonts w:ascii="Arial" w:hAnsi="Arial" w:cs="Arial"/>
          <w:sz w:val="22"/>
          <w:szCs w:val="22"/>
        </w:rPr>
      </w:pPr>
    </w:p>
    <w:p w14:paraId="6D3AC552"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2. A partir del primero (1º) de julio del año 2014, todos los empleadores registrarán sus vacantes en el Sistema de Información del Servicio Público de Empleo. Dicho registro podrá efectuarse a través de cualquier prestador, público o privado, del Servicio Público de Empleo. El Ministerio del Trabajo establecerá los mecanismos para hacer seguimiento y promover el registro de vacantes de los empleadores.</w:t>
      </w:r>
    </w:p>
    <w:p w14:paraId="6D3AC554" w14:textId="77777777" w:rsidR="00BD2315" w:rsidRPr="00DF0187" w:rsidRDefault="00BD2315" w:rsidP="008167CA">
      <w:pPr>
        <w:pStyle w:val="Textoindependiente"/>
        <w:jc w:val="both"/>
        <w:rPr>
          <w:rFonts w:ascii="Arial" w:hAnsi="Arial" w:cs="Arial"/>
          <w:sz w:val="22"/>
          <w:szCs w:val="22"/>
        </w:rPr>
      </w:pPr>
    </w:p>
    <w:p w14:paraId="6D3AC555"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3. Se exceptúan de la obligación de registro de vacantes, aquellas que tengan reserva o restricciones de orden legal o reglamentario. Adicionalmente, de conformidad con la solicitud expresa que haga el empleador, podrán exceptuarse de la publicación aquellas vacantes relacionadas con cargos estratégicos, proyectos especiales, posiciones directivas en mercados e industrias especializadas y las demás vacantes que por su naturaleza no deban ser públicas, de acuerdo con los lineamientos que sobre el particular emita el Ministerio del Trabajo.</w:t>
      </w:r>
    </w:p>
    <w:p w14:paraId="6D3AC557" w14:textId="77777777" w:rsidR="00BD2315" w:rsidRPr="00DF0187" w:rsidRDefault="00BD2315" w:rsidP="008167CA">
      <w:pPr>
        <w:pStyle w:val="Textoindependiente"/>
        <w:jc w:val="both"/>
        <w:rPr>
          <w:rFonts w:ascii="Arial" w:hAnsi="Arial" w:cs="Arial"/>
          <w:sz w:val="22"/>
          <w:szCs w:val="22"/>
        </w:rPr>
      </w:pPr>
    </w:p>
    <w:p w14:paraId="6D3AC558"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4. El Gobierno Nacional reglamentará el reporte de vacantes y su relación con el Servicio Público de Empleo para las entidades de la Administración Pública.</w:t>
      </w:r>
    </w:p>
    <w:p w14:paraId="6D3AC55D" w14:textId="77777777" w:rsidR="00BD2315" w:rsidRPr="00DF0187" w:rsidRDefault="00BD2315" w:rsidP="008167CA">
      <w:pPr>
        <w:pStyle w:val="Textoindependiente"/>
        <w:jc w:val="both"/>
        <w:rPr>
          <w:rFonts w:ascii="Arial" w:hAnsi="Arial" w:cs="Arial"/>
          <w:i/>
          <w:sz w:val="22"/>
          <w:szCs w:val="22"/>
        </w:rPr>
      </w:pPr>
    </w:p>
    <w:p w14:paraId="6D3AC55E" w14:textId="77777777" w:rsidR="00BD2315" w:rsidRPr="00DF0187" w:rsidRDefault="00A97C5D" w:rsidP="008167CA">
      <w:pPr>
        <w:jc w:val="both"/>
        <w:rPr>
          <w:rFonts w:ascii="Arial" w:hAnsi="Arial" w:cs="Arial"/>
        </w:rPr>
      </w:pPr>
      <w:r w:rsidRPr="00DF0187">
        <w:rPr>
          <w:rFonts w:ascii="Arial" w:hAnsi="Arial" w:cs="Arial"/>
        </w:rPr>
        <w:t xml:space="preserve">ARTÍCULO 2.2.6.1.2.13. </w:t>
      </w:r>
      <w:r w:rsidRPr="00DF0187">
        <w:rPr>
          <w:rFonts w:ascii="Arial" w:hAnsi="Arial" w:cs="Arial"/>
          <w:i/>
        </w:rPr>
        <w:t xml:space="preserve">Disponibilidad de la información en el Sistema de Información del Servicio Público de Empleo. </w:t>
      </w:r>
      <w:r w:rsidRPr="00DF0187">
        <w:rPr>
          <w:rFonts w:ascii="Arial" w:hAnsi="Arial" w:cs="Arial"/>
        </w:rPr>
        <w:t xml:space="preserve">La información de la vacante contenida en el Sistema de Información del Servicio Público de Empleo sobre los requisitos de educación, experiencia, y salario, deberá estar disponible para quien desee consultarla en dicho Sistema y en el prestador autorizado en el que se haya realizado el correspondiente </w:t>
      </w:r>
      <w:r w:rsidRPr="00DF0187">
        <w:rPr>
          <w:rFonts w:ascii="Arial" w:hAnsi="Arial" w:cs="Arial"/>
        </w:rPr>
        <w:lastRenderedPageBreak/>
        <w:t>registro.</w:t>
      </w:r>
    </w:p>
    <w:p w14:paraId="4AC3153F" w14:textId="77777777" w:rsidR="008167CA" w:rsidRDefault="008167CA" w:rsidP="008167CA">
      <w:pPr>
        <w:pStyle w:val="Textoindependiente"/>
        <w:jc w:val="both"/>
        <w:rPr>
          <w:rFonts w:ascii="Arial" w:hAnsi="Arial" w:cs="Arial"/>
          <w:sz w:val="22"/>
          <w:szCs w:val="22"/>
        </w:rPr>
      </w:pPr>
    </w:p>
    <w:p w14:paraId="6D3AC560" w14:textId="3F8E2235"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Los datos mínimos de la hoja de vida, de conformidad con la Ley Estatutaria 1266 de 2008, la Ley 1581 de 2012, deberán encontrarse disponibles para su consulta pública.</w:t>
      </w:r>
    </w:p>
    <w:p w14:paraId="6D3AC565" w14:textId="77777777" w:rsidR="00BD2315" w:rsidRPr="00DF0187" w:rsidRDefault="00BD2315" w:rsidP="008167CA">
      <w:pPr>
        <w:pStyle w:val="Textoindependiente"/>
        <w:jc w:val="both"/>
        <w:rPr>
          <w:rFonts w:ascii="Arial" w:hAnsi="Arial" w:cs="Arial"/>
          <w:i/>
          <w:sz w:val="22"/>
          <w:szCs w:val="22"/>
        </w:rPr>
      </w:pPr>
    </w:p>
    <w:p w14:paraId="6D3AC566"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2.2.6.1.2.14. </w:t>
      </w:r>
      <w:r w:rsidRPr="00DF0187">
        <w:rPr>
          <w:rFonts w:ascii="Arial" w:hAnsi="Arial" w:cs="Arial"/>
          <w:i/>
          <w:sz w:val="22"/>
          <w:szCs w:val="22"/>
        </w:rPr>
        <w:t xml:space="preserve">Objetivo de la Red de Prestadores del Servicio Público de Empleo. </w:t>
      </w:r>
      <w:r w:rsidRPr="00DF0187">
        <w:rPr>
          <w:rFonts w:ascii="Arial" w:hAnsi="Arial" w:cs="Arial"/>
          <w:sz w:val="22"/>
          <w:szCs w:val="22"/>
        </w:rPr>
        <w:t>La Red de Prestadores del Servicio Público de Empleo de que trata el artículo 25 de la Ley 1636 de 2013, tiene por objetivo integrar y conectar las acciones en materia de gestión y colocación de empleo que realicen las entidades públicas, privadas, y las alianzas público-privadas conforme a lo señalado en el artículo 30 de la Ley 1636 de 2013.</w:t>
      </w:r>
    </w:p>
    <w:p w14:paraId="6D3AC568" w14:textId="77777777" w:rsidR="00BD2315" w:rsidRPr="00DF0187" w:rsidRDefault="00BD2315" w:rsidP="008167CA">
      <w:pPr>
        <w:pStyle w:val="Textoindependiente"/>
        <w:jc w:val="both"/>
        <w:rPr>
          <w:rFonts w:ascii="Arial" w:hAnsi="Arial" w:cs="Arial"/>
          <w:sz w:val="22"/>
          <w:szCs w:val="22"/>
        </w:rPr>
      </w:pPr>
    </w:p>
    <w:p w14:paraId="6D3AC569"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El Ministerio del Trabajo evaluará y </w:t>
      </w:r>
      <w:proofErr w:type="spellStart"/>
      <w:r w:rsidRPr="00DF0187">
        <w:rPr>
          <w:rFonts w:ascii="Arial" w:hAnsi="Arial" w:cs="Arial"/>
          <w:sz w:val="22"/>
          <w:szCs w:val="22"/>
        </w:rPr>
        <w:t>ﬁjará</w:t>
      </w:r>
      <w:proofErr w:type="spellEnd"/>
      <w:r w:rsidRPr="00DF0187">
        <w:rPr>
          <w:rFonts w:ascii="Arial" w:hAnsi="Arial" w:cs="Arial"/>
          <w:sz w:val="22"/>
          <w:szCs w:val="22"/>
        </w:rPr>
        <w:t xml:space="preserve"> en forma periódica los lineamientos de </w:t>
      </w:r>
      <w:proofErr w:type="spellStart"/>
      <w:r w:rsidRPr="00DF0187">
        <w:rPr>
          <w:rFonts w:ascii="Arial" w:hAnsi="Arial" w:cs="Arial"/>
          <w:sz w:val="22"/>
          <w:szCs w:val="22"/>
        </w:rPr>
        <w:t>suﬁciencia</w:t>
      </w:r>
      <w:proofErr w:type="spellEnd"/>
      <w:r w:rsidRPr="00DF0187">
        <w:rPr>
          <w:rFonts w:ascii="Arial" w:hAnsi="Arial" w:cs="Arial"/>
          <w:sz w:val="22"/>
          <w:szCs w:val="22"/>
        </w:rPr>
        <w:t xml:space="preserve"> de la red de prestadores para garantizar la adecuada cobertura del Servicio, bajo criterios de </w:t>
      </w:r>
      <w:proofErr w:type="spellStart"/>
      <w:r w:rsidRPr="00DF0187">
        <w:rPr>
          <w:rFonts w:ascii="Arial" w:hAnsi="Arial" w:cs="Arial"/>
          <w:sz w:val="22"/>
          <w:szCs w:val="22"/>
        </w:rPr>
        <w:t>eﬁciencia</w:t>
      </w:r>
      <w:proofErr w:type="spellEnd"/>
      <w:r w:rsidRPr="00DF0187">
        <w:rPr>
          <w:rFonts w:ascii="Arial" w:hAnsi="Arial" w:cs="Arial"/>
          <w:sz w:val="22"/>
          <w:szCs w:val="22"/>
        </w:rPr>
        <w:t xml:space="preserve"> en su prestación, niveles de actividades, dinámicas del mercado de trabajo, zonas especiales, economía regional y los demás que se consideren necesarios a partir de las recomendaciones que formule la Unidad Administrativa del Servicio Público de Empleo. La autorización de prestadores tomará en cuenta la evaluación y la </w:t>
      </w:r>
      <w:proofErr w:type="spellStart"/>
      <w:r w:rsidRPr="00DF0187">
        <w:rPr>
          <w:rFonts w:ascii="Arial" w:hAnsi="Arial" w:cs="Arial"/>
          <w:sz w:val="22"/>
          <w:szCs w:val="22"/>
        </w:rPr>
        <w:t>ﬁjación</w:t>
      </w:r>
      <w:proofErr w:type="spellEnd"/>
      <w:r w:rsidRPr="00DF0187">
        <w:rPr>
          <w:rFonts w:ascii="Arial" w:hAnsi="Arial" w:cs="Arial"/>
          <w:sz w:val="22"/>
          <w:szCs w:val="22"/>
        </w:rPr>
        <w:t xml:space="preserve"> de los lineamientos en materia de </w:t>
      </w:r>
      <w:proofErr w:type="spellStart"/>
      <w:r w:rsidRPr="00DF0187">
        <w:rPr>
          <w:rFonts w:ascii="Arial" w:hAnsi="Arial" w:cs="Arial"/>
          <w:sz w:val="22"/>
          <w:szCs w:val="22"/>
        </w:rPr>
        <w:t>suﬁciencia</w:t>
      </w:r>
      <w:proofErr w:type="spellEnd"/>
      <w:r w:rsidRPr="00DF0187">
        <w:rPr>
          <w:rFonts w:ascii="Arial" w:hAnsi="Arial" w:cs="Arial"/>
          <w:sz w:val="22"/>
          <w:szCs w:val="22"/>
        </w:rPr>
        <w:t xml:space="preserve"> de la red.</w:t>
      </w:r>
    </w:p>
    <w:p w14:paraId="6D3AC56E" w14:textId="77777777" w:rsidR="00BD2315" w:rsidRPr="00DF0187" w:rsidRDefault="00BD2315" w:rsidP="008167CA">
      <w:pPr>
        <w:pStyle w:val="Textoindependiente"/>
        <w:jc w:val="both"/>
        <w:rPr>
          <w:rFonts w:ascii="Arial" w:hAnsi="Arial" w:cs="Arial"/>
          <w:i/>
          <w:sz w:val="22"/>
          <w:szCs w:val="22"/>
        </w:rPr>
      </w:pPr>
    </w:p>
    <w:p w14:paraId="6D3AC56F"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2.2.6.1.2.15. </w:t>
      </w:r>
      <w:r w:rsidRPr="00DF0187">
        <w:rPr>
          <w:rFonts w:ascii="Arial" w:hAnsi="Arial" w:cs="Arial"/>
          <w:i/>
          <w:sz w:val="22"/>
          <w:szCs w:val="22"/>
        </w:rPr>
        <w:t xml:space="preserve">De los Prestadores del Servicio Público de Empleo. </w:t>
      </w:r>
      <w:r w:rsidRPr="00DF0187">
        <w:rPr>
          <w:rFonts w:ascii="Arial" w:hAnsi="Arial" w:cs="Arial"/>
          <w:sz w:val="22"/>
          <w:szCs w:val="22"/>
        </w:rPr>
        <w:t>Son prestadores del Servicio Público de Empleo la Agencia Pública de Empleo a cargo del Servicio Nacional de Aprendizaje (Sena), las Agencias Públicas y Privadas de Gestión y Colocación de Empleo, incluidas las constituidas por las Cajas de Compensación Familiar, y las Bolsas de Empleo.</w:t>
      </w:r>
    </w:p>
    <w:p w14:paraId="6D3AC571" w14:textId="77777777" w:rsidR="00BD2315" w:rsidRPr="00DF0187" w:rsidRDefault="00BD2315" w:rsidP="008167CA">
      <w:pPr>
        <w:pStyle w:val="Textoindependiente"/>
        <w:jc w:val="both"/>
        <w:rPr>
          <w:rFonts w:ascii="Arial" w:hAnsi="Arial" w:cs="Arial"/>
          <w:sz w:val="22"/>
          <w:szCs w:val="22"/>
        </w:rPr>
      </w:pPr>
    </w:p>
    <w:p w14:paraId="6D3AC572" w14:textId="4E100812"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PARÁGRAFO. Son prestadores del Servicio Público de Empleo las personas jurídicas que operen servicios asociados o relacionados, aun cuando no desarrollen alguna de las actividades básicas de gestión y colocación. El Ministerio del Trabajo regulará la operación y condiciones particulares que se apliquen a dichos operadores, sin perjuicio de su autorización e incorporación en el registro de prestadores.</w:t>
      </w:r>
    </w:p>
    <w:p w14:paraId="6D3AC577" w14:textId="77777777" w:rsidR="00BD2315" w:rsidRPr="00DF0187" w:rsidRDefault="00BD2315" w:rsidP="008167CA">
      <w:pPr>
        <w:pStyle w:val="Textoindependiente"/>
        <w:jc w:val="both"/>
        <w:rPr>
          <w:rFonts w:ascii="Arial" w:hAnsi="Arial" w:cs="Arial"/>
          <w:i/>
          <w:sz w:val="22"/>
          <w:szCs w:val="22"/>
        </w:rPr>
      </w:pPr>
    </w:p>
    <w:p w14:paraId="6D3AC578" w14:textId="77777777"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ARTÍCULO 2.2.6.1.2.16. </w:t>
      </w:r>
      <w:r w:rsidRPr="00DF0187">
        <w:rPr>
          <w:rFonts w:ascii="Arial" w:hAnsi="Arial" w:cs="Arial"/>
          <w:i/>
          <w:sz w:val="22"/>
          <w:szCs w:val="22"/>
        </w:rPr>
        <w:t xml:space="preserve">Del Registro de Prestadores del Servicio Público de Empleo. </w:t>
      </w:r>
      <w:r w:rsidRPr="00DF0187">
        <w:rPr>
          <w:rFonts w:ascii="Arial" w:hAnsi="Arial" w:cs="Arial"/>
          <w:sz w:val="22"/>
          <w:szCs w:val="22"/>
        </w:rPr>
        <w:t>Entiéndase como el Registro de Prestadores del Servicio Público de Empleo, la anotación formal, histórica y consecutiva de los datos relacionados con los prestadores de servicios de gestión y colocación autorizados de que trata el artículo 32 de la Ley 1636 de 2013. Corresponde a la Unidad Administrativa Especial del Servicio Público de Empleo llevar el Registro de Prestadores del Servicio Público de Empleo. El Ministerio del Trabajo determinará por resolución las condiciones básicas y el procedimiento de operación de dicho Registro.</w:t>
      </w:r>
    </w:p>
    <w:p w14:paraId="6D3AC57D" w14:textId="77777777" w:rsidR="00BD2315" w:rsidRPr="00DF0187" w:rsidRDefault="00BD2315" w:rsidP="008167CA">
      <w:pPr>
        <w:pStyle w:val="Textoindependiente"/>
        <w:jc w:val="both"/>
        <w:rPr>
          <w:rFonts w:ascii="Arial" w:hAnsi="Arial" w:cs="Arial"/>
          <w:i/>
          <w:sz w:val="22"/>
          <w:szCs w:val="22"/>
        </w:rPr>
      </w:pPr>
    </w:p>
    <w:p w14:paraId="6D3AC57E" w14:textId="77777777" w:rsidR="00BD2315" w:rsidRPr="00DF0187" w:rsidRDefault="00A97C5D" w:rsidP="008167CA">
      <w:pPr>
        <w:jc w:val="both"/>
        <w:rPr>
          <w:rFonts w:ascii="Arial" w:hAnsi="Arial" w:cs="Arial"/>
        </w:rPr>
      </w:pPr>
      <w:r w:rsidRPr="00DF0187">
        <w:rPr>
          <w:rFonts w:ascii="Arial" w:hAnsi="Arial" w:cs="Arial"/>
        </w:rPr>
        <w:t>ARTÍCULO 2.2.6.1.2.17</w:t>
      </w:r>
      <w:r w:rsidRPr="00DF0187">
        <w:rPr>
          <w:rFonts w:ascii="Arial" w:hAnsi="Arial" w:cs="Arial"/>
          <w:i/>
        </w:rPr>
        <w:t xml:space="preserve">. Actividades básicas de gestión y colocación. </w:t>
      </w:r>
      <w:r w:rsidRPr="00DF0187">
        <w:rPr>
          <w:rFonts w:ascii="Arial" w:hAnsi="Arial" w:cs="Arial"/>
        </w:rPr>
        <w:t>Las actividades básicas de gestión y colocación son:</w:t>
      </w:r>
    </w:p>
    <w:p w14:paraId="6D3AC580" w14:textId="77777777" w:rsidR="00BD2315" w:rsidRPr="00DF0187" w:rsidRDefault="00BD2315" w:rsidP="008167CA">
      <w:pPr>
        <w:pStyle w:val="Textoindependiente"/>
        <w:jc w:val="both"/>
        <w:rPr>
          <w:rFonts w:ascii="Arial" w:hAnsi="Arial" w:cs="Arial"/>
          <w:sz w:val="22"/>
          <w:szCs w:val="22"/>
        </w:rPr>
      </w:pPr>
    </w:p>
    <w:p w14:paraId="6D3AC581" w14:textId="77777777" w:rsidR="00BD2315" w:rsidRPr="00DF0187" w:rsidRDefault="00A97C5D" w:rsidP="008167CA">
      <w:pPr>
        <w:pStyle w:val="Prrafodelista"/>
        <w:numPr>
          <w:ilvl w:val="0"/>
          <w:numId w:val="120"/>
        </w:numPr>
        <w:tabs>
          <w:tab w:val="left" w:pos="294"/>
        </w:tabs>
        <w:ind w:left="184" w:hanging="184"/>
        <w:jc w:val="both"/>
        <w:rPr>
          <w:rFonts w:ascii="Arial" w:hAnsi="Arial" w:cs="Arial"/>
        </w:rPr>
      </w:pPr>
      <w:r w:rsidRPr="00DF0187">
        <w:rPr>
          <w:rFonts w:ascii="Arial" w:hAnsi="Arial" w:cs="Arial"/>
        </w:rPr>
        <w:t>Registro de oferentes, demandantes y</w:t>
      </w:r>
      <w:r w:rsidRPr="00DF0187">
        <w:rPr>
          <w:rFonts w:ascii="Arial" w:hAnsi="Arial" w:cs="Arial"/>
          <w:spacing w:val="-5"/>
        </w:rPr>
        <w:t xml:space="preserve"> </w:t>
      </w:r>
      <w:r w:rsidRPr="00DF0187">
        <w:rPr>
          <w:rFonts w:ascii="Arial" w:hAnsi="Arial" w:cs="Arial"/>
        </w:rPr>
        <w:t>vacantes;</w:t>
      </w:r>
    </w:p>
    <w:p w14:paraId="6D3AC583" w14:textId="77777777" w:rsidR="00BD2315" w:rsidRPr="00DF0187" w:rsidRDefault="00BD2315" w:rsidP="008167CA">
      <w:pPr>
        <w:pStyle w:val="Textoindependiente"/>
        <w:jc w:val="both"/>
        <w:rPr>
          <w:rFonts w:ascii="Arial" w:hAnsi="Arial" w:cs="Arial"/>
          <w:sz w:val="22"/>
          <w:szCs w:val="22"/>
        </w:rPr>
      </w:pPr>
    </w:p>
    <w:p w14:paraId="6D3AC584" w14:textId="77777777" w:rsidR="00BD2315" w:rsidRPr="00DF0187" w:rsidRDefault="00A97C5D" w:rsidP="008167CA">
      <w:pPr>
        <w:pStyle w:val="Prrafodelista"/>
        <w:numPr>
          <w:ilvl w:val="0"/>
          <w:numId w:val="120"/>
        </w:numPr>
        <w:tabs>
          <w:tab w:val="left" w:pos="294"/>
        </w:tabs>
        <w:ind w:left="184" w:hanging="184"/>
        <w:jc w:val="both"/>
        <w:rPr>
          <w:rFonts w:ascii="Arial" w:hAnsi="Arial" w:cs="Arial"/>
        </w:rPr>
      </w:pPr>
      <w:r w:rsidRPr="00DF0187">
        <w:rPr>
          <w:rFonts w:ascii="Arial" w:hAnsi="Arial" w:cs="Arial"/>
        </w:rPr>
        <w:t>Orientación ocupacional a oferentes y</w:t>
      </w:r>
      <w:r w:rsidRPr="00DF0187">
        <w:rPr>
          <w:rFonts w:ascii="Arial" w:hAnsi="Arial" w:cs="Arial"/>
          <w:spacing w:val="-6"/>
        </w:rPr>
        <w:t xml:space="preserve"> </w:t>
      </w:r>
      <w:r w:rsidRPr="00DF0187">
        <w:rPr>
          <w:rFonts w:ascii="Arial" w:hAnsi="Arial" w:cs="Arial"/>
        </w:rPr>
        <w:t>demandantes;</w:t>
      </w:r>
    </w:p>
    <w:p w14:paraId="6D3AC586" w14:textId="77777777" w:rsidR="00BD2315" w:rsidRPr="00DF0187" w:rsidRDefault="00BD2315" w:rsidP="008167CA">
      <w:pPr>
        <w:pStyle w:val="Textoindependiente"/>
        <w:jc w:val="both"/>
        <w:rPr>
          <w:rFonts w:ascii="Arial" w:hAnsi="Arial" w:cs="Arial"/>
          <w:sz w:val="22"/>
          <w:szCs w:val="22"/>
        </w:rPr>
      </w:pPr>
    </w:p>
    <w:p w14:paraId="6D3AC587" w14:textId="77777777" w:rsidR="00BD2315" w:rsidRPr="00DF0187" w:rsidRDefault="00A97C5D" w:rsidP="008167CA">
      <w:pPr>
        <w:pStyle w:val="Prrafodelista"/>
        <w:numPr>
          <w:ilvl w:val="0"/>
          <w:numId w:val="120"/>
        </w:numPr>
        <w:tabs>
          <w:tab w:val="left" w:pos="294"/>
        </w:tabs>
        <w:ind w:left="184" w:hanging="184"/>
        <w:jc w:val="both"/>
        <w:rPr>
          <w:rFonts w:ascii="Arial" w:hAnsi="Arial" w:cs="Arial"/>
        </w:rPr>
      </w:pPr>
      <w:r w:rsidRPr="00DF0187">
        <w:rPr>
          <w:rFonts w:ascii="Arial" w:hAnsi="Arial" w:cs="Arial"/>
        </w:rPr>
        <w:t>Preselección,</w:t>
      </w:r>
      <w:r w:rsidRPr="00DF0187">
        <w:rPr>
          <w:rFonts w:ascii="Arial" w:hAnsi="Arial" w:cs="Arial"/>
          <w:spacing w:val="-2"/>
        </w:rPr>
        <w:t xml:space="preserve"> </w:t>
      </w:r>
      <w:r w:rsidRPr="00DF0187">
        <w:rPr>
          <w:rFonts w:ascii="Arial" w:hAnsi="Arial" w:cs="Arial"/>
        </w:rPr>
        <w:t>o</w:t>
      </w:r>
    </w:p>
    <w:p w14:paraId="6D3AC589" w14:textId="77777777" w:rsidR="00BD2315" w:rsidRPr="00DF0187" w:rsidRDefault="00BD2315" w:rsidP="008167CA">
      <w:pPr>
        <w:pStyle w:val="Textoindependiente"/>
        <w:jc w:val="both"/>
        <w:rPr>
          <w:rFonts w:ascii="Arial" w:hAnsi="Arial" w:cs="Arial"/>
          <w:sz w:val="22"/>
          <w:szCs w:val="22"/>
        </w:rPr>
      </w:pPr>
    </w:p>
    <w:p w14:paraId="6D3AC58A" w14:textId="77777777" w:rsidR="00BD2315" w:rsidRPr="00DF0187" w:rsidRDefault="00A97C5D" w:rsidP="008167CA">
      <w:pPr>
        <w:pStyle w:val="Prrafodelista"/>
        <w:numPr>
          <w:ilvl w:val="0"/>
          <w:numId w:val="120"/>
        </w:numPr>
        <w:tabs>
          <w:tab w:val="left" w:pos="294"/>
        </w:tabs>
        <w:ind w:left="184" w:hanging="184"/>
        <w:jc w:val="both"/>
        <w:rPr>
          <w:rFonts w:ascii="Arial" w:hAnsi="Arial" w:cs="Arial"/>
        </w:rPr>
      </w:pPr>
      <w:r w:rsidRPr="00DF0187">
        <w:rPr>
          <w:rFonts w:ascii="Arial" w:hAnsi="Arial" w:cs="Arial"/>
        </w:rPr>
        <w:t>Remisión.</w:t>
      </w:r>
    </w:p>
    <w:p w14:paraId="6D3AC58C" w14:textId="77777777" w:rsidR="00BD2315" w:rsidRPr="00DF0187" w:rsidRDefault="00BD2315" w:rsidP="008167CA">
      <w:pPr>
        <w:pStyle w:val="Textoindependiente"/>
        <w:jc w:val="both"/>
        <w:rPr>
          <w:rFonts w:ascii="Arial" w:hAnsi="Arial" w:cs="Arial"/>
          <w:sz w:val="22"/>
          <w:szCs w:val="22"/>
        </w:rPr>
      </w:pPr>
    </w:p>
    <w:p w14:paraId="6D3AC58D" w14:textId="58FBA868" w:rsidR="00BD2315" w:rsidRPr="00DF0187" w:rsidRDefault="00A97C5D" w:rsidP="008167CA">
      <w:pPr>
        <w:pStyle w:val="Textoindependiente"/>
        <w:jc w:val="both"/>
        <w:rPr>
          <w:rFonts w:ascii="Arial" w:hAnsi="Arial" w:cs="Arial"/>
          <w:sz w:val="22"/>
          <w:szCs w:val="22"/>
        </w:rPr>
      </w:pPr>
      <w:r w:rsidRPr="00DF0187">
        <w:rPr>
          <w:rFonts w:ascii="Arial" w:hAnsi="Arial" w:cs="Arial"/>
          <w:sz w:val="22"/>
          <w:szCs w:val="22"/>
        </w:rPr>
        <w:t xml:space="preserve">PARÁGRAFO. Los prestadores del Servicio Público de Empleo podrán realizar actividades distintas de las enunciadas en el presente artículo, las cuales deberán </w:t>
      </w:r>
      <w:r w:rsidRPr="00DF0187">
        <w:rPr>
          <w:rFonts w:ascii="Arial" w:hAnsi="Arial" w:cs="Arial"/>
          <w:sz w:val="22"/>
          <w:szCs w:val="22"/>
        </w:rPr>
        <w:lastRenderedPageBreak/>
        <w:t>estar registradas en el reglamento de prestación de servicios. Lo anterior, con sujeción a la regulación expedida por</w:t>
      </w:r>
      <w:r w:rsidRPr="00DF0187">
        <w:rPr>
          <w:rFonts w:ascii="Arial" w:hAnsi="Arial" w:cs="Arial"/>
          <w:spacing w:val="-3"/>
          <w:sz w:val="22"/>
          <w:szCs w:val="22"/>
        </w:rPr>
        <w:t xml:space="preserve"> </w:t>
      </w:r>
      <w:r w:rsidRPr="00DF0187">
        <w:rPr>
          <w:rFonts w:ascii="Arial" w:hAnsi="Arial" w:cs="Arial"/>
          <w:sz w:val="22"/>
          <w:szCs w:val="22"/>
        </w:rPr>
        <w:t>el</w:t>
      </w:r>
      <w:r w:rsidRPr="00DF0187">
        <w:rPr>
          <w:rFonts w:ascii="Arial" w:hAnsi="Arial" w:cs="Arial"/>
          <w:spacing w:val="-1"/>
          <w:sz w:val="22"/>
          <w:szCs w:val="22"/>
        </w:rPr>
        <w:t xml:space="preserve"> </w:t>
      </w:r>
      <w:r w:rsidRPr="00DF0187">
        <w:rPr>
          <w:rFonts w:ascii="Arial" w:hAnsi="Arial" w:cs="Arial"/>
          <w:sz w:val="22"/>
          <w:szCs w:val="22"/>
        </w:rPr>
        <w:t>Ministerio</w:t>
      </w:r>
      <w:r w:rsidRPr="00DF0187">
        <w:rPr>
          <w:rFonts w:ascii="Arial" w:hAnsi="Arial" w:cs="Arial"/>
          <w:spacing w:val="-3"/>
          <w:sz w:val="22"/>
          <w:szCs w:val="22"/>
        </w:rPr>
        <w:t xml:space="preserve"> </w:t>
      </w:r>
      <w:r w:rsidRPr="00DF0187">
        <w:rPr>
          <w:rFonts w:ascii="Arial" w:hAnsi="Arial" w:cs="Arial"/>
          <w:sz w:val="22"/>
          <w:szCs w:val="22"/>
        </w:rPr>
        <w:t>del</w:t>
      </w:r>
      <w:r w:rsidRPr="00DF0187">
        <w:rPr>
          <w:rFonts w:ascii="Arial" w:hAnsi="Arial" w:cs="Arial"/>
          <w:spacing w:val="-2"/>
          <w:sz w:val="22"/>
          <w:szCs w:val="22"/>
        </w:rPr>
        <w:t xml:space="preserve"> </w:t>
      </w:r>
      <w:r w:rsidRPr="00DF0187">
        <w:rPr>
          <w:rFonts w:ascii="Arial" w:hAnsi="Arial" w:cs="Arial"/>
          <w:sz w:val="22"/>
          <w:szCs w:val="22"/>
        </w:rPr>
        <w:t>Trabajo</w:t>
      </w:r>
      <w:r w:rsidRPr="00DF0187">
        <w:rPr>
          <w:rFonts w:ascii="Arial" w:hAnsi="Arial" w:cs="Arial"/>
          <w:spacing w:val="-2"/>
          <w:sz w:val="22"/>
          <w:szCs w:val="22"/>
        </w:rPr>
        <w:t xml:space="preserve"> </w:t>
      </w:r>
      <w:r w:rsidRPr="00DF0187">
        <w:rPr>
          <w:rFonts w:ascii="Arial" w:hAnsi="Arial" w:cs="Arial"/>
          <w:sz w:val="22"/>
          <w:szCs w:val="22"/>
        </w:rPr>
        <w:t>en</w:t>
      </w:r>
      <w:r w:rsidRPr="00DF0187">
        <w:rPr>
          <w:rFonts w:ascii="Arial" w:hAnsi="Arial" w:cs="Arial"/>
          <w:spacing w:val="-2"/>
          <w:sz w:val="22"/>
          <w:szCs w:val="22"/>
        </w:rPr>
        <w:t xml:space="preserve"> </w:t>
      </w:r>
      <w:r w:rsidRPr="00DF0187">
        <w:rPr>
          <w:rFonts w:ascii="Arial" w:hAnsi="Arial" w:cs="Arial"/>
          <w:sz w:val="22"/>
          <w:szCs w:val="22"/>
        </w:rPr>
        <w:t>cuanto</w:t>
      </w:r>
      <w:r w:rsidRPr="00DF0187">
        <w:rPr>
          <w:rFonts w:ascii="Arial" w:hAnsi="Arial" w:cs="Arial"/>
          <w:spacing w:val="-1"/>
          <w:sz w:val="22"/>
          <w:szCs w:val="22"/>
        </w:rPr>
        <w:t xml:space="preserve"> </w:t>
      </w:r>
      <w:r w:rsidRPr="00DF0187">
        <w:rPr>
          <w:rFonts w:ascii="Arial" w:hAnsi="Arial" w:cs="Arial"/>
          <w:sz w:val="22"/>
          <w:szCs w:val="22"/>
        </w:rPr>
        <w:t>a</w:t>
      </w:r>
      <w:r w:rsidRPr="00DF0187">
        <w:rPr>
          <w:rFonts w:ascii="Arial" w:hAnsi="Arial" w:cs="Arial"/>
          <w:spacing w:val="-2"/>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servicios</w:t>
      </w:r>
      <w:r w:rsidRPr="00DF0187">
        <w:rPr>
          <w:rFonts w:ascii="Arial" w:hAnsi="Arial" w:cs="Arial"/>
          <w:spacing w:val="-1"/>
          <w:sz w:val="22"/>
          <w:szCs w:val="22"/>
        </w:rPr>
        <w:t xml:space="preserve"> </w:t>
      </w:r>
      <w:r w:rsidRPr="00DF0187">
        <w:rPr>
          <w:rFonts w:ascii="Arial" w:hAnsi="Arial" w:cs="Arial"/>
          <w:sz w:val="22"/>
          <w:szCs w:val="22"/>
        </w:rPr>
        <w:t>asociados</w:t>
      </w:r>
      <w:r w:rsidRPr="00DF0187">
        <w:rPr>
          <w:rFonts w:ascii="Arial" w:hAnsi="Arial" w:cs="Arial"/>
          <w:spacing w:val="-2"/>
          <w:sz w:val="22"/>
          <w:szCs w:val="22"/>
        </w:rPr>
        <w:t xml:space="preserve"> </w:t>
      </w:r>
      <w:r w:rsidRPr="00DF0187">
        <w:rPr>
          <w:rFonts w:ascii="Arial" w:hAnsi="Arial" w:cs="Arial"/>
          <w:sz w:val="22"/>
          <w:szCs w:val="22"/>
        </w:rPr>
        <w:t>o</w:t>
      </w:r>
      <w:r w:rsidRPr="00DF0187">
        <w:rPr>
          <w:rFonts w:ascii="Arial" w:hAnsi="Arial" w:cs="Arial"/>
          <w:spacing w:val="-3"/>
          <w:sz w:val="22"/>
          <w:szCs w:val="22"/>
        </w:rPr>
        <w:t xml:space="preserve"> </w:t>
      </w:r>
      <w:r w:rsidRPr="00DF0187">
        <w:rPr>
          <w:rFonts w:ascii="Arial" w:hAnsi="Arial" w:cs="Arial"/>
          <w:sz w:val="22"/>
          <w:szCs w:val="22"/>
        </w:rPr>
        <w:t>relacionados</w:t>
      </w:r>
      <w:r w:rsidRPr="00DF0187">
        <w:rPr>
          <w:rFonts w:ascii="Arial" w:hAnsi="Arial" w:cs="Arial"/>
          <w:spacing w:val="-1"/>
          <w:sz w:val="22"/>
          <w:szCs w:val="22"/>
        </w:rPr>
        <w:t xml:space="preserve"> </w:t>
      </w:r>
      <w:r w:rsidRPr="00DF0187">
        <w:rPr>
          <w:rFonts w:ascii="Arial" w:hAnsi="Arial" w:cs="Arial"/>
          <w:sz w:val="22"/>
          <w:szCs w:val="22"/>
        </w:rPr>
        <w:t>en</w:t>
      </w:r>
      <w:r w:rsidRPr="00DF0187">
        <w:rPr>
          <w:rFonts w:ascii="Arial" w:hAnsi="Arial" w:cs="Arial"/>
          <w:spacing w:val="-1"/>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términos</w:t>
      </w:r>
      <w:r w:rsidRPr="00DF0187">
        <w:rPr>
          <w:rFonts w:ascii="Arial" w:hAnsi="Arial" w:cs="Arial"/>
          <w:spacing w:val="-1"/>
          <w:sz w:val="22"/>
          <w:szCs w:val="22"/>
        </w:rPr>
        <w:t xml:space="preserve"> </w:t>
      </w:r>
      <w:r w:rsidRPr="00DF0187">
        <w:rPr>
          <w:rFonts w:ascii="Arial" w:hAnsi="Arial" w:cs="Arial"/>
          <w:sz w:val="22"/>
          <w:szCs w:val="22"/>
        </w:rPr>
        <w:t>del</w:t>
      </w:r>
      <w:r w:rsidRPr="00DF0187">
        <w:rPr>
          <w:rFonts w:ascii="Arial" w:hAnsi="Arial" w:cs="Arial"/>
          <w:spacing w:val="-2"/>
          <w:sz w:val="22"/>
          <w:szCs w:val="22"/>
        </w:rPr>
        <w:t xml:space="preserve"> </w:t>
      </w:r>
      <w:r w:rsidRPr="00DF0187">
        <w:rPr>
          <w:rFonts w:ascii="Arial" w:hAnsi="Arial" w:cs="Arial"/>
          <w:sz w:val="22"/>
          <w:szCs w:val="22"/>
        </w:rPr>
        <w:t>artículo</w:t>
      </w:r>
      <w:r w:rsidRPr="00DF0187">
        <w:rPr>
          <w:rFonts w:ascii="Arial" w:hAnsi="Arial" w:cs="Arial"/>
          <w:spacing w:val="-3"/>
          <w:sz w:val="22"/>
          <w:szCs w:val="22"/>
        </w:rPr>
        <w:t xml:space="preserve"> </w:t>
      </w:r>
      <w:r w:rsidRPr="00DF0187">
        <w:rPr>
          <w:rFonts w:ascii="Arial" w:hAnsi="Arial" w:cs="Arial"/>
          <w:sz w:val="22"/>
          <w:szCs w:val="22"/>
        </w:rPr>
        <w:t>29</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Ley</w:t>
      </w:r>
      <w:r w:rsidRPr="00DF0187">
        <w:rPr>
          <w:rFonts w:ascii="Arial" w:hAnsi="Arial" w:cs="Arial"/>
          <w:spacing w:val="-1"/>
          <w:sz w:val="22"/>
          <w:szCs w:val="22"/>
        </w:rPr>
        <w:t xml:space="preserve"> </w:t>
      </w:r>
      <w:r w:rsidRPr="00DF0187">
        <w:rPr>
          <w:rFonts w:ascii="Arial" w:hAnsi="Arial" w:cs="Arial"/>
          <w:sz w:val="22"/>
          <w:szCs w:val="22"/>
        </w:rPr>
        <w:t>1636</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2013.</w:t>
      </w:r>
    </w:p>
    <w:p w14:paraId="6D3AC593" w14:textId="77777777" w:rsidR="00BD2315" w:rsidRPr="00DF0187" w:rsidRDefault="00BD2315" w:rsidP="00F5590B">
      <w:pPr>
        <w:pStyle w:val="Textoindependiente"/>
        <w:jc w:val="both"/>
        <w:rPr>
          <w:rFonts w:ascii="Arial" w:hAnsi="Arial" w:cs="Arial"/>
          <w:i/>
          <w:sz w:val="22"/>
          <w:szCs w:val="22"/>
        </w:rPr>
      </w:pPr>
    </w:p>
    <w:p w14:paraId="6D3AC594" w14:textId="7777777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 xml:space="preserve">ARTÍCULO 2.2.6.1.2.18. </w:t>
      </w:r>
      <w:r w:rsidRPr="00DF0187">
        <w:rPr>
          <w:rFonts w:ascii="Arial" w:hAnsi="Arial" w:cs="Arial"/>
          <w:i/>
          <w:sz w:val="22"/>
          <w:szCs w:val="22"/>
        </w:rPr>
        <w:t xml:space="preserve">De la autorización de los prestadores de servicios de empleo. </w:t>
      </w:r>
      <w:r w:rsidRPr="00DF0187">
        <w:rPr>
          <w:rFonts w:ascii="Arial" w:hAnsi="Arial" w:cs="Arial"/>
          <w:sz w:val="22"/>
          <w:szCs w:val="22"/>
        </w:rPr>
        <w:t xml:space="preserve">Atendiendo al principio de </w:t>
      </w:r>
      <w:proofErr w:type="spellStart"/>
      <w:r w:rsidRPr="00DF0187">
        <w:rPr>
          <w:rFonts w:ascii="Arial" w:hAnsi="Arial" w:cs="Arial"/>
          <w:sz w:val="22"/>
          <w:szCs w:val="22"/>
        </w:rPr>
        <w:t>eﬁciencia</w:t>
      </w:r>
      <w:proofErr w:type="spellEnd"/>
      <w:r w:rsidRPr="00DF0187">
        <w:rPr>
          <w:rFonts w:ascii="Arial" w:hAnsi="Arial" w:cs="Arial"/>
          <w:sz w:val="22"/>
          <w:szCs w:val="22"/>
        </w:rPr>
        <w:t xml:space="preserve"> del Servicio Público de Empleo y a la </w:t>
      </w:r>
      <w:proofErr w:type="spellStart"/>
      <w:r w:rsidRPr="00DF0187">
        <w:rPr>
          <w:rFonts w:ascii="Arial" w:hAnsi="Arial" w:cs="Arial"/>
          <w:sz w:val="22"/>
          <w:szCs w:val="22"/>
        </w:rPr>
        <w:t>suﬁciencia</w:t>
      </w:r>
      <w:proofErr w:type="spellEnd"/>
      <w:r w:rsidRPr="00DF0187">
        <w:rPr>
          <w:rFonts w:ascii="Arial" w:hAnsi="Arial" w:cs="Arial"/>
          <w:sz w:val="22"/>
          <w:szCs w:val="22"/>
        </w:rPr>
        <w:t xml:space="preserve"> de la red para la prestación del mismo el Ministerio del Trabajo, previa acreditación de los requisitos establecidos en el presente capítulo, podrá otorgar autorización para la prestación del Servicio Público de Empleo a las personas jurídicas de derecho público o privado que la soliciten. Cuando los servicios de empleo sean prestados utilizando exclusivamente medios electrónicos, la autorización se entenderá otorgada para todo el territorio nacional.</w:t>
      </w:r>
    </w:p>
    <w:p w14:paraId="6D3AC596" w14:textId="77777777" w:rsidR="00BD2315" w:rsidRPr="00DF0187" w:rsidRDefault="00BD2315" w:rsidP="00F5590B">
      <w:pPr>
        <w:pStyle w:val="Textoindependiente"/>
        <w:jc w:val="both"/>
        <w:rPr>
          <w:rFonts w:ascii="Arial" w:hAnsi="Arial" w:cs="Arial"/>
          <w:sz w:val="22"/>
          <w:szCs w:val="22"/>
        </w:rPr>
      </w:pPr>
    </w:p>
    <w:p w14:paraId="6D3AC597" w14:textId="7777777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Presentada la solicitud, se contará con diez (10) días hábiles para pronunciarse sobre los documentos presentados y solicitar las adiciones o aclaraciones que se consideren necesarias. El peticionario tendrá un término de un (1) mes contado a partir de la fecha de la comunicación del requerimiento. Transcurrido el término anterior, sin que se satisfaga el requerimiento, se entenderá desistida la solicitud y se ordenará el archivo mediante acto administrativo motivado.</w:t>
      </w:r>
    </w:p>
    <w:p w14:paraId="6D3AC599" w14:textId="77777777" w:rsidR="00BD2315" w:rsidRPr="00DF0187" w:rsidRDefault="00BD2315" w:rsidP="00F5590B">
      <w:pPr>
        <w:pStyle w:val="Textoindependiente"/>
        <w:jc w:val="both"/>
        <w:rPr>
          <w:rFonts w:ascii="Arial" w:hAnsi="Arial" w:cs="Arial"/>
          <w:sz w:val="22"/>
          <w:szCs w:val="22"/>
        </w:rPr>
      </w:pPr>
    </w:p>
    <w:p w14:paraId="6D3AC59A" w14:textId="7777777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Una vez recibidos los documentos, la autoridad administrativa contará con cinco (5) días hábiles para decidir de fondo sobre la autorización mediante resolución motivada.</w:t>
      </w:r>
    </w:p>
    <w:p w14:paraId="6D3AC59C" w14:textId="77777777" w:rsidR="00BD2315" w:rsidRPr="00DF0187" w:rsidRDefault="00BD2315" w:rsidP="00F5590B">
      <w:pPr>
        <w:pStyle w:val="Textoindependiente"/>
        <w:jc w:val="both"/>
        <w:rPr>
          <w:rFonts w:ascii="Arial" w:hAnsi="Arial" w:cs="Arial"/>
          <w:sz w:val="22"/>
          <w:szCs w:val="22"/>
        </w:rPr>
      </w:pPr>
    </w:p>
    <w:p w14:paraId="6D3AC59D" w14:textId="7777777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 xml:space="preserve">La autorización tendrá una vigencia de (2) dos años, contados a partir de la fecha en que quede en </w:t>
      </w:r>
      <w:proofErr w:type="spellStart"/>
      <w:r w:rsidRPr="00DF0187">
        <w:rPr>
          <w:rFonts w:ascii="Arial" w:hAnsi="Arial" w:cs="Arial"/>
          <w:sz w:val="22"/>
          <w:szCs w:val="22"/>
        </w:rPr>
        <w:t>ﬁrme</w:t>
      </w:r>
      <w:proofErr w:type="spellEnd"/>
      <w:r w:rsidRPr="00DF0187">
        <w:rPr>
          <w:rFonts w:ascii="Arial" w:hAnsi="Arial" w:cs="Arial"/>
          <w:sz w:val="22"/>
          <w:szCs w:val="22"/>
        </w:rPr>
        <w:t xml:space="preserve"> el acto administrativo con el cual se otorgó.</w:t>
      </w:r>
    </w:p>
    <w:p w14:paraId="6D3AC59F" w14:textId="77777777" w:rsidR="00BD2315" w:rsidRPr="00DF0187" w:rsidRDefault="00BD2315" w:rsidP="00F5590B">
      <w:pPr>
        <w:pStyle w:val="Textoindependiente"/>
        <w:jc w:val="both"/>
        <w:rPr>
          <w:rFonts w:ascii="Arial" w:hAnsi="Arial" w:cs="Arial"/>
          <w:sz w:val="22"/>
          <w:szCs w:val="22"/>
        </w:rPr>
      </w:pPr>
    </w:p>
    <w:p w14:paraId="6D3AC5A0" w14:textId="2F46CCC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PARÁGRAFO. Solo las personas jurídicas autorizadas podrán prestar los servicios de gestión y colocación de que trata el artículo 29 de la Ley 1636 de 2013.</w:t>
      </w:r>
    </w:p>
    <w:p w14:paraId="6D3AC5A5" w14:textId="77777777" w:rsidR="00BD2315" w:rsidRPr="00DF0187" w:rsidRDefault="00BD2315" w:rsidP="00F5590B">
      <w:pPr>
        <w:pStyle w:val="Textoindependiente"/>
        <w:jc w:val="both"/>
        <w:rPr>
          <w:rFonts w:ascii="Arial" w:hAnsi="Arial" w:cs="Arial"/>
          <w:i/>
          <w:sz w:val="22"/>
          <w:szCs w:val="22"/>
        </w:rPr>
      </w:pPr>
    </w:p>
    <w:p w14:paraId="6D3AC5A6" w14:textId="49788302"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ARTÍCULO 2.2.6.1.2.19</w:t>
      </w:r>
      <w:r w:rsidRPr="00DF0187">
        <w:rPr>
          <w:rFonts w:ascii="Arial" w:hAnsi="Arial" w:cs="Arial"/>
          <w:i/>
          <w:sz w:val="22"/>
          <w:szCs w:val="22"/>
        </w:rPr>
        <w:t xml:space="preserve">. Requisitos para la obtención de la autorización. </w:t>
      </w:r>
      <w:r w:rsidRPr="00DF0187">
        <w:rPr>
          <w:rFonts w:ascii="Arial" w:hAnsi="Arial" w:cs="Arial"/>
          <w:sz w:val="22"/>
          <w:szCs w:val="22"/>
        </w:rPr>
        <w:t xml:space="preserve">Las personas jurídicas interesadas en prestar servicios de gestión y colocación de empleo deberán acreditar ante el Ministerio del Trabajo el cumplimiento de las condiciones jurídicas, operativas y técnicas para el ejercicio de los mismos, conforme las </w:t>
      </w:r>
      <w:proofErr w:type="spellStart"/>
      <w:r w:rsidRPr="00DF0187">
        <w:rPr>
          <w:rFonts w:ascii="Arial" w:hAnsi="Arial" w:cs="Arial"/>
          <w:sz w:val="22"/>
          <w:szCs w:val="22"/>
        </w:rPr>
        <w:t>deﬁniciones</w:t>
      </w:r>
      <w:proofErr w:type="spellEnd"/>
      <w:r w:rsidRPr="00DF0187">
        <w:rPr>
          <w:rFonts w:ascii="Arial" w:hAnsi="Arial" w:cs="Arial"/>
          <w:sz w:val="22"/>
          <w:szCs w:val="22"/>
        </w:rPr>
        <w:t xml:space="preserve"> que adopte mediante resolución dicha</w:t>
      </w:r>
      <w:r w:rsidRPr="00DF0187">
        <w:rPr>
          <w:rFonts w:ascii="Arial" w:hAnsi="Arial" w:cs="Arial"/>
          <w:spacing w:val="-16"/>
          <w:sz w:val="22"/>
          <w:szCs w:val="22"/>
        </w:rPr>
        <w:t xml:space="preserve"> </w:t>
      </w:r>
      <w:r w:rsidRPr="00DF0187">
        <w:rPr>
          <w:rFonts w:ascii="Arial" w:hAnsi="Arial" w:cs="Arial"/>
          <w:sz w:val="22"/>
          <w:szCs w:val="22"/>
        </w:rPr>
        <w:t>entidad.</w:t>
      </w:r>
    </w:p>
    <w:p w14:paraId="6D3AC5A8" w14:textId="77777777" w:rsidR="00BD2315" w:rsidRPr="00DF0187" w:rsidRDefault="00BD2315" w:rsidP="00F5590B">
      <w:pPr>
        <w:pStyle w:val="Textoindependiente"/>
        <w:jc w:val="both"/>
        <w:rPr>
          <w:rFonts w:ascii="Arial" w:hAnsi="Arial" w:cs="Arial"/>
          <w:sz w:val="22"/>
          <w:szCs w:val="22"/>
        </w:rPr>
      </w:pPr>
    </w:p>
    <w:p w14:paraId="6D3AC5A9" w14:textId="7777777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En la solicitud deberá indicarse el lugar o lugares en donde se prestarán los servicios y se acompañará, como mínimo, con los siguientes documentos:</w:t>
      </w:r>
    </w:p>
    <w:p w14:paraId="6D3AC5AB" w14:textId="77777777" w:rsidR="00BD2315" w:rsidRPr="00DF0187" w:rsidRDefault="00BD2315" w:rsidP="00F5590B">
      <w:pPr>
        <w:pStyle w:val="Textoindependiente"/>
        <w:jc w:val="both"/>
        <w:rPr>
          <w:rFonts w:ascii="Arial" w:hAnsi="Arial" w:cs="Arial"/>
          <w:sz w:val="22"/>
          <w:szCs w:val="22"/>
        </w:rPr>
      </w:pPr>
    </w:p>
    <w:p w14:paraId="6D3AC5AC" w14:textId="77777777" w:rsidR="00BD2315" w:rsidRPr="00DF0187" w:rsidRDefault="00A97C5D" w:rsidP="00F5590B">
      <w:pPr>
        <w:pStyle w:val="Prrafodelista"/>
        <w:numPr>
          <w:ilvl w:val="0"/>
          <w:numId w:val="119"/>
        </w:numPr>
        <w:tabs>
          <w:tab w:val="left" w:pos="294"/>
        </w:tabs>
        <w:ind w:left="0" w:firstLine="0"/>
        <w:jc w:val="both"/>
        <w:rPr>
          <w:rFonts w:ascii="Arial" w:hAnsi="Arial" w:cs="Arial"/>
        </w:rPr>
      </w:pPr>
      <w:r w:rsidRPr="00DF0187">
        <w:rPr>
          <w:rFonts w:ascii="Arial" w:hAnsi="Arial" w:cs="Arial"/>
        </w:rPr>
        <w:t>Copia del acto de constitución o de los estatutos en donde conste como objeto de la persona jurídica la prestación de servicios de gestión y colocación de empleo o de la disposición legal o reglamentaria por la cual se establece como función de la entidad la prestación de servicios de gestión y colocación de</w:t>
      </w:r>
      <w:r w:rsidRPr="00DF0187">
        <w:rPr>
          <w:rFonts w:ascii="Arial" w:hAnsi="Arial" w:cs="Arial"/>
          <w:spacing w:val="-5"/>
        </w:rPr>
        <w:t xml:space="preserve"> </w:t>
      </w:r>
      <w:r w:rsidRPr="00DF0187">
        <w:rPr>
          <w:rFonts w:ascii="Arial" w:hAnsi="Arial" w:cs="Arial"/>
        </w:rPr>
        <w:t>empleo;</w:t>
      </w:r>
    </w:p>
    <w:p w14:paraId="6D3AC5AE" w14:textId="77777777" w:rsidR="00BD2315" w:rsidRPr="00DF0187" w:rsidRDefault="00BD2315" w:rsidP="00F5590B">
      <w:pPr>
        <w:pStyle w:val="Textoindependiente"/>
        <w:jc w:val="both"/>
        <w:rPr>
          <w:rFonts w:ascii="Arial" w:hAnsi="Arial" w:cs="Arial"/>
          <w:sz w:val="22"/>
          <w:szCs w:val="22"/>
        </w:rPr>
      </w:pPr>
    </w:p>
    <w:p w14:paraId="6D3AC5AF" w14:textId="77777777" w:rsidR="00BD2315" w:rsidRPr="00DF0187" w:rsidRDefault="00A97C5D" w:rsidP="00F5590B">
      <w:pPr>
        <w:pStyle w:val="Prrafodelista"/>
        <w:numPr>
          <w:ilvl w:val="0"/>
          <w:numId w:val="119"/>
        </w:numPr>
        <w:tabs>
          <w:tab w:val="left" w:pos="294"/>
        </w:tabs>
        <w:ind w:left="184" w:hanging="184"/>
        <w:jc w:val="both"/>
        <w:rPr>
          <w:rFonts w:ascii="Arial" w:hAnsi="Arial" w:cs="Arial"/>
        </w:rPr>
      </w:pPr>
      <w:proofErr w:type="spellStart"/>
      <w:r w:rsidRPr="00DF0187">
        <w:rPr>
          <w:rFonts w:ascii="Arial" w:hAnsi="Arial" w:cs="Arial"/>
        </w:rPr>
        <w:t>Certiﬁcado</w:t>
      </w:r>
      <w:proofErr w:type="spellEnd"/>
      <w:r w:rsidRPr="00DF0187">
        <w:rPr>
          <w:rFonts w:ascii="Arial" w:hAnsi="Arial" w:cs="Arial"/>
        </w:rPr>
        <w:t xml:space="preserve"> de existencia y representación legal o documento</w:t>
      </w:r>
      <w:r w:rsidRPr="00DF0187">
        <w:rPr>
          <w:rFonts w:ascii="Arial" w:hAnsi="Arial" w:cs="Arial"/>
          <w:spacing w:val="-7"/>
        </w:rPr>
        <w:t xml:space="preserve"> </w:t>
      </w:r>
      <w:r w:rsidRPr="00DF0187">
        <w:rPr>
          <w:rFonts w:ascii="Arial" w:hAnsi="Arial" w:cs="Arial"/>
        </w:rPr>
        <w:t>asimilable;</w:t>
      </w:r>
    </w:p>
    <w:p w14:paraId="6D3AC5B1" w14:textId="77777777" w:rsidR="00BD2315" w:rsidRPr="00DF0187" w:rsidRDefault="00BD2315" w:rsidP="00F5590B">
      <w:pPr>
        <w:pStyle w:val="Textoindependiente"/>
        <w:jc w:val="both"/>
        <w:rPr>
          <w:rFonts w:ascii="Arial" w:hAnsi="Arial" w:cs="Arial"/>
          <w:sz w:val="22"/>
          <w:szCs w:val="22"/>
        </w:rPr>
      </w:pPr>
    </w:p>
    <w:p w14:paraId="6D3AC5B2" w14:textId="77777777" w:rsidR="00BD2315" w:rsidRPr="00DF0187" w:rsidRDefault="00A97C5D" w:rsidP="00F5590B">
      <w:pPr>
        <w:pStyle w:val="Prrafodelista"/>
        <w:numPr>
          <w:ilvl w:val="0"/>
          <w:numId w:val="119"/>
        </w:numPr>
        <w:tabs>
          <w:tab w:val="left" w:pos="294"/>
        </w:tabs>
        <w:ind w:left="184" w:hanging="184"/>
        <w:jc w:val="both"/>
        <w:rPr>
          <w:rFonts w:ascii="Arial" w:hAnsi="Arial" w:cs="Arial"/>
        </w:rPr>
      </w:pPr>
      <w:r w:rsidRPr="00DF0187">
        <w:rPr>
          <w:rFonts w:ascii="Arial" w:hAnsi="Arial" w:cs="Arial"/>
        </w:rPr>
        <w:t>Reglamento de prestación de</w:t>
      </w:r>
      <w:r w:rsidRPr="00DF0187">
        <w:rPr>
          <w:rFonts w:ascii="Arial" w:hAnsi="Arial" w:cs="Arial"/>
          <w:spacing w:val="-4"/>
        </w:rPr>
        <w:t xml:space="preserve"> </w:t>
      </w:r>
      <w:r w:rsidRPr="00DF0187">
        <w:rPr>
          <w:rFonts w:ascii="Arial" w:hAnsi="Arial" w:cs="Arial"/>
        </w:rPr>
        <w:t>servicios;</w:t>
      </w:r>
    </w:p>
    <w:p w14:paraId="6D3AC5B4" w14:textId="77777777" w:rsidR="00BD2315" w:rsidRPr="00DF0187" w:rsidRDefault="00BD2315" w:rsidP="00F5590B">
      <w:pPr>
        <w:pStyle w:val="Textoindependiente"/>
        <w:jc w:val="both"/>
        <w:rPr>
          <w:rFonts w:ascii="Arial" w:hAnsi="Arial" w:cs="Arial"/>
          <w:sz w:val="22"/>
          <w:szCs w:val="22"/>
        </w:rPr>
      </w:pPr>
    </w:p>
    <w:p w14:paraId="6D3AC5B5" w14:textId="77777777" w:rsidR="00BD2315" w:rsidRPr="00DF0187" w:rsidRDefault="00A97C5D" w:rsidP="00F5590B">
      <w:pPr>
        <w:pStyle w:val="Prrafodelista"/>
        <w:numPr>
          <w:ilvl w:val="0"/>
          <w:numId w:val="119"/>
        </w:numPr>
        <w:tabs>
          <w:tab w:val="left" w:pos="294"/>
        </w:tabs>
        <w:ind w:left="0" w:firstLine="0"/>
        <w:jc w:val="both"/>
        <w:rPr>
          <w:rFonts w:ascii="Arial" w:hAnsi="Arial" w:cs="Arial"/>
        </w:rPr>
      </w:pPr>
      <w:r w:rsidRPr="00DF0187">
        <w:rPr>
          <w:rFonts w:ascii="Arial" w:hAnsi="Arial" w:cs="Arial"/>
        </w:rPr>
        <w:t xml:space="preserve">Póliza de seguro de cumplimiento de disposiciones legales a favor de la entidad administrativa que otorga la autorización, expedida por una compañía de seguros legalmente establecida en Colombia, por un valor asegurado de cien (100) salarios mínimos mensuales legales vigentes, con el </w:t>
      </w:r>
      <w:proofErr w:type="spellStart"/>
      <w:r w:rsidRPr="00DF0187">
        <w:rPr>
          <w:rFonts w:ascii="Arial" w:hAnsi="Arial" w:cs="Arial"/>
        </w:rPr>
        <w:t>ﬁn</w:t>
      </w:r>
      <w:proofErr w:type="spellEnd"/>
      <w:r w:rsidRPr="00DF0187">
        <w:rPr>
          <w:rFonts w:ascii="Arial" w:hAnsi="Arial" w:cs="Arial"/>
        </w:rPr>
        <w:t xml:space="preserve"> de garantizar el cumplimiento de las disposiciones legales por parte del prestador del Servicio Público de Empleo relacionadas con dicha actividad, en especial las previstas en el artículo 95 y siguientes de la Ley 50 de 1990 y en el presente capítulo, con una vigencia igual al periodo de la</w:t>
      </w:r>
      <w:r w:rsidRPr="00DF0187">
        <w:rPr>
          <w:rFonts w:ascii="Arial" w:hAnsi="Arial" w:cs="Arial"/>
          <w:spacing w:val="-7"/>
        </w:rPr>
        <w:t xml:space="preserve"> </w:t>
      </w:r>
      <w:r w:rsidRPr="00DF0187">
        <w:rPr>
          <w:rFonts w:ascii="Arial" w:hAnsi="Arial" w:cs="Arial"/>
        </w:rPr>
        <w:t>autorización.</w:t>
      </w:r>
    </w:p>
    <w:p w14:paraId="6D3AC5B7" w14:textId="77777777" w:rsidR="00BD2315" w:rsidRPr="00DF0187" w:rsidRDefault="00BD2315" w:rsidP="00F5590B">
      <w:pPr>
        <w:pStyle w:val="Textoindependiente"/>
        <w:jc w:val="both"/>
        <w:rPr>
          <w:rFonts w:ascii="Arial" w:hAnsi="Arial" w:cs="Arial"/>
          <w:sz w:val="22"/>
          <w:szCs w:val="22"/>
        </w:rPr>
      </w:pPr>
    </w:p>
    <w:p w14:paraId="6D3AC5B8" w14:textId="7777777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 xml:space="preserve">PARÁGRAFO 1. La agencia que preste los servicios de gestión y colocación de empleo para reclutar o colocar oferentes de mano de obra en el extranjero, deberá contar con autorización especial otorgada por el Ministerio del Trabajo, previo el cumplimiento de los requisitos </w:t>
      </w:r>
      <w:proofErr w:type="spellStart"/>
      <w:r w:rsidRPr="00DF0187">
        <w:rPr>
          <w:rFonts w:ascii="Arial" w:hAnsi="Arial" w:cs="Arial"/>
          <w:sz w:val="22"/>
          <w:szCs w:val="22"/>
        </w:rPr>
        <w:t>especíﬁcos</w:t>
      </w:r>
      <w:proofErr w:type="spellEnd"/>
      <w:r w:rsidRPr="00DF0187">
        <w:rPr>
          <w:rFonts w:ascii="Arial" w:hAnsi="Arial" w:cs="Arial"/>
          <w:sz w:val="22"/>
          <w:szCs w:val="22"/>
        </w:rPr>
        <w:t xml:space="preserve"> que este determine.</w:t>
      </w:r>
    </w:p>
    <w:p w14:paraId="511B28E9" w14:textId="77777777" w:rsidR="00F5590B" w:rsidRDefault="00F5590B" w:rsidP="00F5590B">
      <w:pPr>
        <w:pStyle w:val="Textoindependiente"/>
        <w:jc w:val="both"/>
        <w:rPr>
          <w:rFonts w:ascii="Arial" w:hAnsi="Arial" w:cs="Arial"/>
          <w:sz w:val="22"/>
          <w:szCs w:val="22"/>
        </w:rPr>
      </w:pPr>
    </w:p>
    <w:p w14:paraId="6D3AC5BA" w14:textId="41BB7F9B"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Los servicios de gestión y colocación de empleo que presten dichas agencias, serán reglamentados por el Ministerio del Trabajo con el propósito de proteger y promover los derechos de los trabajadores migrantes.</w:t>
      </w:r>
    </w:p>
    <w:p w14:paraId="6D3AC5BC" w14:textId="77777777" w:rsidR="00BD2315" w:rsidRPr="00DF0187" w:rsidRDefault="00BD2315" w:rsidP="00F5590B">
      <w:pPr>
        <w:pStyle w:val="Textoindependiente"/>
        <w:jc w:val="both"/>
        <w:rPr>
          <w:rFonts w:ascii="Arial" w:hAnsi="Arial" w:cs="Arial"/>
          <w:sz w:val="22"/>
          <w:szCs w:val="22"/>
        </w:rPr>
      </w:pPr>
    </w:p>
    <w:p w14:paraId="6D3AC5BD" w14:textId="7777777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PARÁGRAFO 2. Se exceptúa de la presentación de la póliza para la autorización del prestador, a las personas de derecho público que constituyan agencias públicas de gestión y colocación.</w:t>
      </w:r>
    </w:p>
    <w:p w14:paraId="6D3AC5BF" w14:textId="77777777" w:rsidR="00BD2315" w:rsidRPr="00DF0187" w:rsidRDefault="00BD2315" w:rsidP="00F5590B">
      <w:pPr>
        <w:pStyle w:val="Textoindependiente"/>
        <w:jc w:val="both"/>
        <w:rPr>
          <w:rFonts w:ascii="Arial" w:hAnsi="Arial" w:cs="Arial"/>
          <w:sz w:val="22"/>
          <w:szCs w:val="22"/>
        </w:rPr>
      </w:pPr>
    </w:p>
    <w:p w14:paraId="6D3AC5C0" w14:textId="77777777" w:rsidR="00BD2315" w:rsidRPr="00DF0187" w:rsidRDefault="00A97C5D" w:rsidP="00F5590B">
      <w:pPr>
        <w:pStyle w:val="Textoindependiente"/>
        <w:jc w:val="both"/>
        <w:rPr>
          <w:rFonts w:ascii="Arial" w:hAnsi="Arial" w:cs="Arial"/>
          <w:sz w:val="22"/>
          <w:szCs w:val="22"/>
        </w:rPr>
      </w:pPr>
      <w:r w:rsidRPr="00DF0187">
        <w:rPr>
          <w:rFonts w:ascii="Arial" w:hAnsi="Arial" w:cs="Arial"/>
          <w:sz w:val="22"/>
          <w:szCs w:val="22"/>
        </w:rPr>
        <w:t>PARÁGRAFO 3. El prestador autorizado queda obligado a mantener las condiciones jurídicas, operativas y técnicas que le permitieron obtener la autorización durante todo el tiempo en que esta se encuentre vigente. En caso de incumplimiento, la autoridad administrativa que otorga la autorización podrá suspenderla o revocarla, mediante acto motivado.</w:t>
      </w:r>
    </w:p>
    <w:p w14:paraId="6D3AC5C5" w14:textId="77777777" w:rsidR="00BD2315" w:rsidRPr="00DF0187" w:rsidRDefault="00BD2315" w:rsidP="00F5590B">
      <w:pPr>
        <w:pStyle w:val="Textoindependiente"/>
        <w:jc w:val="both"/>
        <w:rPr>
          <w:rFonts w:ascii="Arial" w:hAnsi="Arial" w:cs="Arial"/>
          <w:i/>
          <w:sz w:val="22"/>
          <w:szCs w:val="22"/>
        </w:rPr>
      </w:pPr>
    </w:p>
    <w:p w14:paraId="6D3AC5C6" w14:textId="77777777" w:rsidR="00BD2315" w:rsidRPr="00DF0187" w:rsidRDefault="00A97C5D" w:rsidP="00F5590B">
      <w:pPr>
        <w:jc w:val="both"/>
        <w:rPr>
          <w:rFonts w:ascii="Arial" w:hAnsi="Arial" w:cs="Arial"/>
        </w:rPr>
      </w:pPr>
      <w:r w:rsidRPr="00DF0187">
        <w:rPr>
          <w:rFonts w:ascii="Arial" w:hAnsi="Arial" w:cs="Arial"/>
        </w:rPr>
        <w:t xml:space="preserve">ARTÍCULO 2.2.6.1.2.20. </w:t>
      </w:r>
      <w:r w:rsidRPr="00DF0187">
        <w:rPr>
          <w:rFonts w:ascii="Arial" w:hAnsi="Arial" w:cs="Arial"/>
          <w:i/>
        </w:rPr>
        <w:t xml:space="preserve">Obligaciones de los Prestadores del Servicio Público de Empleo. </w:t>
      </w:r>
      <w:r w:rsidRPr="00DF0187">
        <w:rPr>
          <w:rFonts w:ascii="Arial" w:hAnsi="Arial" w:cs="Arial"/>
        </w:rPr>
        <w:t>Los prestadores del Servicio Público de Empleo señalados en el artículo 2.2.6.1.2.15. están obligados a:</w:t>
      </w:r>
    </w:p>
    <w:p w14:paraId="6D3AC5C8" w14:textId="77777777" w:rsidR="00BD2315" w:rsidRPr="00DF0187" w:rsidRDefault="00BD2315" w:rsidP="00F5590B">
      <w:pPr>
        <w:pStyle w:val="Textoindependiente"/>
        <w:jc w:val="both"/>
        <w:rPr>
          <w:rFonts w:ascii="Arial" w:hAnsi="Arial" w:cs="Arial"/>
          <w:sz w:val="22"/>
          <w:szCs w:val="22"/>
        </w:rPr>
      </w:pPr>
    </w:p>
    <w:p w14:paraId="6D3AC5C9" w14:textId="77777777" w:rsidR="00BD2315" w:rsidRPr="00DF0187" w:rsidRDefault="00A97C5D" w:rsidP="00F5590B">
      <w:pPr>
        <w:pStyle w:val="Prrafodelista"/>
        <w:numPr>
          <w:ilvl w:val="0"/>
          <w:numId w:val="118"/>
        </w:numPr>
        <w:tabs>
          <w:tab w:val="left" w:pos="294"/>
        </w:tabs>
        <w:ind w:left="0" w:firstLine="0"/>
        <w:jc w:val="both"/>
        <w:rPr>
          <w:rFonts w:ascii="Arial" w:hAnsi="Arial" w:cs="Arial"/>
        </w:rPr>
      </w:pPr>
      <w:r w:rsidRPr="00DF0187">
        <w:rPr>
          <w:rFonts w:ascii="Arial" w:hAnsi="Arial" w:cs="Arial"/>
        </w:rPr>
        <w:t>Observar y cumplir los principios del Servicio Público de Empleo en la prestación de los servicios de gestión y colación a los usuarios del mismo;</w:t>
      </w:r>
    </w:p>
    <w:p w14:paraId="6D3AC5CB" w14:textId="77777777" w:rsidR="00BD2315" w:rsidRPr="00DF0187" w:rsidRDefault="00BD2315" w:rsidP="00F5590B">
      <w:pPr>
        <w:pStyle w:val="Textoindependiente"/>
        <w:jc w:val="both"/>
        <w:rPr>
          <w:rFonts w:ascii="Arial" w:hAnsi="Arial" w:cs="Arial"/>
          <w:sz w:val="22"/>
          <w:szCs w:val="22"/>
        </w:rPr>
      </w:pPr>
    </w:p>
    <w:p w14:paraId="6D3AC5CC" w14:textId="77777777" w:rsidR="00BD2315" w:rsidRPr="00DF0187" w:rsidRDefault="00A97C5D" w:rsidP="00F5590B">
      <w:pPr>
        <w:pStyle w:val="Prrafodelista"/>
        <w:numPr>
          <w:ilvl w:val="0"/>
          <w:numId w:val="118"/>
        </w:numPr>
        <w:tabs>
          <w:tab w:val="left" w:pos="294"/>
        </w:tabs>
        <w:ind w:left="184" w:hanging="184"/>
        <w:jc w:val="both"/>
        <w:rPr>
          <w:rFonts w:ascii="Arial" w:hAnsi="Arial" w:cs="Arial"/>
        </w:rPr>
      </w:pPr>
      <w:r w:rsidRPr="00DF0187">
        <w:rPr>
          <w:rFonts w:ascii="Arial" w:hAnsi="Arial" w:cs="Arial"/>
        </w:rPr>
        <w:t>Mantener las condiciones y requisitos que posibilitaron la obtención de la</w:t>
      </w:r>
      <w:r w:rsidRPr="00DF0187">
        <w:rPr>
          <w:rFonts w:ascii="Arial" w:hAnsi="Arial" w:cs="Arial"/>
          <w:spacing w:val="-11"/>
        </w:rPr>
        <w:t xml:space="preserve"> </w:t>
      </w:r>
      <w:r w:rsidRPr="00DF0187">
        <w:rPr>
          <w:rFonts w:ascii="Arial" w:hAnsi="Arial" w:cs="Arial"/>
        </w:rPr>
        <w:t>autorización;</w:t>
      </w:r>
    </w:p>
    <w:p w14:paraId="6D3AC5CE" w14:textId="77777777" w:rsidR="00BD2315" w:rsidRPr="00DF0187" w:rsidRDefault="00BD2315" w:rsidP="00F5590B">
      <w:pPr>
        <w:pStyle w:val="Textoindependiente"/>
        <w:jc w:val="both"/>
        <w:rPr>
          <w:rFonts w:ascii="Arial" w:hAnsi="Arial" w:cs="Arial"/>
          <w:sz w:val="22"/>
          <w:szCs w:val="22"/>
        </w:rPr>
      </w:pPr>
    </w:p>
    <w:p w14:paraId="6D3AC5CF" w14:textId="77777777" w:rsidR="00BD2315" w:rsidRPr="00DF0187" w:rsidRDefault="00A97C5D" w:rsidP="00F5590B">
      <w:pPr>
        <w:pStyle w:val="Prrafodelista"/>
        <w:numPr>
          <w:ilvl w:val="0"/>
          <w:numId w:val="118"/>
        </w:numPr>
        <w:tabs>
          <w:tab w:val="left" w:pos="294"/>
        </w:tabs>
        <w:ind w:left="184" w:hanging="184"/>
        <w:jc w:val="both"/>
        <w:rPr>
          <w:rFonts w:ascii="Arial" w:hAnsi="Arial" w:cs="Arial"/>
        </w:rPr>
      </w:pPr>
      <w:r w:rsidRPr="00DF0187">
        <w:rPr>
          <w:rFonts w:ascii="Arial" w:hAnsi="Arial" w:cs="Arial"/>
        </w:rPr>
        <w:t>Tener un Reglamento de Prestación de Servicios y darlo a conocer a los</w:t>
      </w:r>
      <w:r w:rsidRPr="00DF0187">
        <w:rPr>
          <w:rFonts w:ascii="Arial" w:hAnsi="Arial" w:cs="Arial"/>
          <w:spacing w:val="-15"/>
        </w:rPr>
        <w:t xml:space="preserve"> </w:t>
      </w:r>
      <w:r w:rsidRPr="00DF0187">
        <w:rPr>
          <w:rFonts w:ascii="Arial" w:hAnsi="Arial" w:cs="Arial"/>
        </w:rPr>
        <w:t>usuarios;</w:t>
      </w:r>
    </w:p>
    <w:p w14:paraId="6D3AC5D1" w14:textId="77777777" w:rsidR="00BD2315" w:rsidRPr="00DF0187" w:rsidRDefault="00BD2315" w:rsidP="00F5590B">
      <w:pPr>
        <w:pStyle w:val="Textoindependiente"/>
        <w:jc w:val="both"/>
        <w:rPr>
          <w:rFonts w:ascii="Arial" w:hAnsi="Arial" w:cs="Arial"/>
          <w:sz w:val="22"/>
          <w:szCs w:val="22"/>
        </w:rPr>
      </w:pPr>
    </w:p>
    <w:p w14:paraId="6D3AC5D2" w14:textId="77777777" w:rsidR="00BD2315" w:rsidRPr="00DF0187" w:rsidRDefault="00A97C5D" w:rsidP="00F5590B">
      <w:pPr>
        <w:pStyle w:val="Prrafodelista"/>
        <w:numPr>
          <w:ilvl w:val="0"/>
          <w:numId w:val="118"/>
        </w:numPr>
        <w:tabs>
          <w:tab w:val="left" w:pos="294"/>
        </w:tabs>
        <w:ind w:left="184" w:hanging="184"/>
        <w:jc w:val="both"/>
        <w:rPr>
          <w:rFonts w:ascii="Arial" w:hAnsi="Arial" w:cs="Arial"/>
        </w:rPr>
      </w:pPr>
      <w:r w:rsidRPr="00DF0187">
        <w:rPr>
          <w:rFonts w:ascii="Arial" w:hAnsi="Arial" w:cs="Arial"/>
        </w:rPr>
        <w:t>Prestar los servicios básicos de gestión y colocación de forma gratuita a los</w:t>
      </w:r>
      <w:r w:rsidRPr="00DF0187">
        <w:rPr>
          <w:rFonts w:ascii="Arial" w:hAnsi="Arial" w:cs="Arial"/>
          <w:spacing w:val="-14"/>
        </w:rPr>
        <w:t xml:space="preserve"> </w:t>
      </w:r>
      <w:r w:rsidRPr="00DF0187">
        <w:rPr>
          <w:rFonts w:ascii="Arial" w:hAnsi="Arial" w:cs="Arial"/>
        </w:rPr>
        <w:t>trabajadores;</w:t>
      </w:r>
    </w:p>
    <w:p w14:paraId="6D3AC5D3" w14:textId="77777777" w:rsidR="00BD2315" w:rsidRPr="00DF0187" w:rsidRDefault="00BD2315" w:rsidP="00F5590B">
      <w:pPr>
        <w:pStyle w:val="Textoindependiente"/>
        <w:jc w:val="both"/>
        <w:rPr>
          <w:rFonts w:ascii="Arial" w:hAnsi="Arial" w:cs="Arial"/>
          <w:sz w:val="22"/>
          <w:szCs w:val="22"/>
        </w:rPr>
      </w:pPr>
    </w:p>
    <w:p w14:paraId="6D3AC5D5" w14:textId="77777777" w:rsidR="00BD2315" w:rsidRPr="00DF0187" w:rsidRDefault="00A97C5D" w:rsidP="00F5590B">
      <w:pPr>
        <w:pStyle w:val="Prrafodelista"/>
        <w:numPr>
          <w:ilvl w:val="0"/>
          <w:numId w:val="118"/>
        </w:numPr>
        <w:tabs>
          <w:tab w:val="left" w:pos="294"/>
        </w:tabs>
        <w:ind w:left="0" w:firstLine="0"/>
        <w:jc w:val="both"/>
        <w:rPr>
          <w:rFonts w:ascii="Arial" w:hAnsi="Arial" w:cs="Arial"/>
        </w:rPr>
      </w:pPr>
      <w:r w:rsidRPr="00DF0187">
        <w:rPr>
          <w:rFonts w:ascii="Arial" w:hAnsi="Arial" w:cs="Arial"/>
        </w:rPr>
        <w:t>Prestar los servicios con respeto a la dignidad y el derecho a la intimidad de los oferentes y demandantes. El tratamiento de sus datos, se realizará atendiendo lo dispuesto por la Ley Estatutaria 1581 de 2012 y demás disposiciones sobre la</w:t>
      </w:r>
      <w:r w:rsidRPr="00DF0187">
        <w:rPr>
          <w:rFonts w:ascii="Arial" w:hAnsi="Arial" w:cs="Arial"/>
          <w:spacing w:val="-25"/>
        </w:rPr>
        <w:t xml:space="preserve"> </w:t>
      </w:r>
      <w:r w:rsidRPr="00DF0187">
        <w:rPr>
          <w:rFonts w:ascii="Arial" w:hAnsi="Arial" w:cs="Arial"/>
        </w:rPr>
        <w:t>materia;</w:t>
      </w:r>
    </w:p>
    <w:p w14:paraId="6D3AC5D7" w14:textId="77777777" w:rsidR="00BD2315" w:rsidRPr="00DF0187" w:rsidRDefault="00BD2315" w:rsidP="00F5590B">
      <w:pPr>
        <w:pStyle w:val="Textoindependiente"/>
        <w:jc w:val="both"/>
        <w:rPr>
          <w:rFonts w:ascii="Arial" w:hAnsi="Arial" w:cs="Arial"/>
          <w:sz w:val="22"/>
          <w:szCs w:val="22"/>
        </w:rPr>
      </w:pPr>
    </w:p>
    <w:p w14:paraId="6D3AC5D8" w14:textId="77777777" w:rsidR="00BD2315" w:rsidRPr="00DF0187" w:rsidRDefault="00A97C5D" w:rsidP="00F5590B">
      <w:pPr>
        <w:pStyle w:val="Prrafodelista"/>
        <w:numPr>
          <w:ilvl w:val="0"/>
          <w:numId w:val="118"/>
        </w:numPr>
        <w:tabs>
          <w:tab w:val="left" w:pos="294"/>
        </w:tabs>
        <w:ind w:left="0" w:firstLine="0"/>
        <w:jc w:val="both"/>
        <w:rPr>
          <w:rFonts w:ascii="Arial" w:hAnsi="Arial" w:cs="Arial"/>
        </w:rPr>
      </w:pPr>
      <w:r w:rsidRPr="00DF0187">
        <w:rPr>
          <w:rFonts w:ascii="Arial" w:hAnsi="Arial" w:cs="Arial"/>
        </w:rPr>
        <w:t xml:space="preserve">Velar por la correcta relación entre las características de los puestos de trabajo ofertados y el </w:t>
      </w:r>
      <w:proofErr w:type="spellStart"/>
      <w:r w:rsidRPr="00DF0187">
        <w:rPr>
          <w:rFonts w:ascii="Arial" w:hAnsi="Arial" w:cs="Arial"/>
        </w:rPr>
        <w:t>perﬁl</w:t>
      </w:r>
      <w:proofErr w:type="spellEnd"/>
      <w:r w:rsidRPr="00DF0187">
        <w:rPr>
          <w:rFonts w:ascii="Arial" w:hAnsi="Arial" w:cs="Arial"/>
        </w:rPr>
        <w:t xml:space="preserve"> ocupacional, académico y/o profesional</w:t>
      </w:r>
      <w:r w:rsidRPr="00DF0187">
        <w:rPr>
          <w:rFonts w:ascii="Arial" w:hAnsi="Arial" w:cs="Arial"/>
          <w:spacing w:val="-2"/>
        </w:rPr>
        <w:t xml:space="preserve"> </w:t>
      </w:r>
      <w:r w:rsidRPr="00DF0187">
        <w:rPr>
          <w:rFonts w:ascii="Arial" w:hAnsi="Arial" w:cs="Arial"/>
        </w:rPr>
        <w:t>requerido;</w:t>
      </w:r>
    </w:p>
    <w:p w14:paraId="6D3AC5DA" w14:textId="77777777" w:rsidR="00BD2315" w:rsidRPr="00DF0187" w:rsidRDefault="00BD2315" w:rsidP="00F5590B">
      <w:pPr>
        <w:pStyle w:val="Textoindependiente"/>
        <w:jc w:val="both"/>
        <w:rPr>
          <w:rFonts w:ascii="Arial" w:hAnsi="Arial" w:cs="Arial"/>
          <w:sz w:val="22"/>
          <w:szCs w:val="22"/>
        </w:rPr>
      </w:pPr>
    </w:p>
    <w:p w14:paraId="6D3AC5DB" w14:textId="77777777" w:rsidR="00BD2315" w:rsidRPr="00DF0187" w:rsidRDefault="00A97C5D" w:rsidP="00F5590B">
      <w:pPr>
        <w:pStyle w:val="Prrafodelista"/>
        <w:numPr>
          <w:ilvl w:val="0"/>
          <w:numId w:val="118"/>
        </w:numPr>
        <w:tabs>
          <w:tab w:val="left" w:pos="294"/>
        </w:tabs>
        <w:ind w:left="0" w:firstLine="0"/>
        <w:jc w:val="both"/>
        <w:rPr>
          <w:rFonts w:ascii="Arial" w:hAnsi="Arial" w:cs="Arial"/>
        </w:rPr>
      </w:pPr>
      <w:r w:rsidRPr="00DF0187">
        <w:rPr>
          <w:rFonts w:ascii="Arial" w:hAnsi="Arial" w:cs="Arial"/>
        </w:rPr>
        <w:t>En el desarrollo de sus actividades, en los medios de promoción y divulgación de las mismas, hacer constar la condición en que actúa, mencionando</w:t>
      </w:r>
      <w:r w:rsidRPr="00DF0187">
        <w:rPr>
          <w:rFonts w:ascii="Arial" w:hAnsi="Arial" w:cs="Arial"/>
          <w:spacing w:val="-5"/>
        </w:rPr>
        <w:t xml:space="preserve"> </w:t>
      </w:r>
      <w:r w:rsidRPr="00DF0187">
        <w:rPr>
          <w:rFonts w:ascii="Arial" w:hAnsi="Arial" w:cs="Arial"/>
        </w:rPr>
        <w:t>el</w:t>
      </w:r>
      <w:r w:rsidRPr="00DF0187">
        <w:rPr>
          <w:rFonts w:ascii="Arial" w:hAnsi="Arial" w:cs="Arial"/>
          <w:spacing w:val="-5"/>
        </w:rPr>
        <w:t xml:space="preserve"> </w:t>
      </w:r>
      <w:r w:rsidRPr="00DF0187">
        <w:rPr>
          <w:rFonts w:ascii="Arial" w:hAnsi="Arial" w:cs="Arial"/>
        </w:rPr>
        <w:t>número</w:t>
      </w:r>
      <w:r w:rsidRPr="00DF0187">
        <w:rPr>
          <w:rFonts w:ascii="Arial" w:hAnsi="Arial" w:cs="Arial"/>
          <w:spacing w:val="-4"/>
        </w:rPr>
        <w:t xml:space="preserve"> </w:t>
      </w:r>
      <w:r w:rsidRPr="00DF0187">
        <w:rPr>
          <w:rFonts w:ascii="Arial" w:hAnsi="Arial" w:cs="Arial"/>
        </w:rPr>
        <w:t>del</w:t>
      </w:r>
      <w:r w:rsidRPr="00DF0187">
        <w:rPr>
          <w:rFonts w:ascii="Arial" w:hAnsi="Arial" w:cs="Arial"/>
          <w:spacing w:val="-5"/>
        </w:rPr>
        <w:t xml:space="preserve"> </w:t>
      </w:r>
      <w:r w:rsidRPr="00DF0187">
        <w:rPr>
          <w:rFonts w:ascii="Arial" w:hAnsi="Arial" w:cs="Arial"/>
        </w:rPr>
        <w:t>acto</w:t>
      </w:r>
      <w:r w:rsidRPr="00DF0187">
        <w:rPr>
          <w:rFonts w:ascii="Arial" w:hAnsi="Arial" w:cs="Arial"/>
          <w:spacing w:val="-5"/>
        </w:rPr>
        <w:t xml:space="preserve"> </w:t>
      </w:r>
      <w:r w:rsidRPr="00DF0187">
        <w:rPr>
          <w:rFonts w:ascii="Arial" w:hAnsi="Arial" w:cs="Arial"/>
        </w:rPr>
        <w:t>administrativo</w:t>
      </w:r>
      <w:r w:rsidRPr="00DF0187">
        <w:rPr>
          <w:rFonts w:ascii="Arial" w:hAnsi="Arial" w:cs="Arial"/>
          <w:spacing w:val="-5"/>
        </w:rPr>
        <w:t xml:space="preserve"> </w:t>
      </w:r>
      <w:r w:rsidRPr="00DF0187">
        <w:rPr>
          <w:rFonts w:ascii="Arial" w:hAnsi="Arial" w:cs="Arial"/>
        </w:rPr>
        <w:t>mediante</w:t>
      </w:r>
      <w:r w:rsidRPr="00DF0187">
        <w:rPr>
          <w:rFonts w:ascii="Arial" w:hAnsi="Arial" w:cs="Arial"/>
          <w:spacing w:val="-5"/>
        </w:rPr>
        <w:t xml:space="preserve"> </w:t>
      </w:r>
      <w:r w:rsidRPr="00DF0187">
        <w:rPr>
          <w:rFonts w:ascii="Arial" w:hAnsi="Arial" w:cs="Arial"/>
        </w:rPr>
        <w:t>el</w:t>
      </w:r>
      <w:r w:rsidRPr="00DF0187">
        <w:rPr>
          <w:rFonts w:ascii="Arial" w:hAnsi="Arial" w:cs="Arial"/>
          <w:spacing w:val="-4"/>
        </w:rPr>
        <w:t xml:space="preserve"> </w:t>
      </w:r>
      <w:r w:rsidRPr="00DF0187">
        <w:rPr>
          <w:rFonts w:ascii="Arial" w:hAnsi="Arial" w:cs="Arial"/>
        </w:rPr>
        <w:t>cual</w:t>
      </w:r>
      <w:r w:rsidRPr="00DF0187">
        <w:rPr>
          <w:rFonts w:ascii="Arial" w:hAnsi="Arial" w:cs="Arial"/>
          <w:spacing w:val="-5"/>
        </w:rPr>
        <w:t xml:space="preserve"> </w:t>
      </w:r>
      <w:r w:rsidRPr="00DF0187">
        <w:rPr>
          <w:rFonts w:ascii="Arial" w:hAnsi="Arial" w:cs="Arial"/>
        </w:rPr>
        <w:t>fue</w:t>
      </w:r>
      <w:r w:rsidRPr="00DF0187">
        <w:rPr>
          <w:rFonts w:ascii="Arial" w:hAnsi="Arial" w:cs="Arial"/>
          <w:spacing w:val="-4"/>
        </w:rPr>
        <w:t xml:space="preserve"> </w:t>
      </w:r>
      <w:r w:rsidRPr="00DF0187">
        <w:rPr>
          <w:rFonts w:ascii="Arial" w:hAnsi="Arial" w:cs="Arial"/>
        </w:rPr>
        <w:t>autorizado,</w:t>
      </w:r>
      <w:r w:rsidRPr="00DF0187">
        <w:rPr>
          <w:rFonts w:ascii="Arial" w:hAnsi="Arial" w:cs="Arial"/>
          <w:spacing w:val="-5"/>
        </w:rPr>
        <w:t xml:space="preserve"> </w:t>
      </w:r>
      <w:r w:rsidRPr="00DF0187">
        <w:rPr>
          <w:rFonts w:ascii="Arial" w:hAnsi="Arial" w:cs="Arial"/>
        </w:rPr>
        <w:t>la</w:t>
      </w:r>
      <w:r w:rsidRPr="00DF0187">
        <w:rPr>
          <w:rFonts w:ascii="Arial" w:hAnsi="Arial" w:cs="Arial"/>
          <w:spacing w:val="-5"/>
        </w:rPr>
        <w:t xml:space="preserve"> </w:t>
      </w:r>
      <w:r w:rsidRPr="00DF0187">
        <w:rPr>
          <w:rFonts w:ascii="Arial" w:hAnsi="Arial" w:cs="Arial"/>
        </w:rPr>
        <w:t>pertenencia</w:t>
      </w:r>
      <w:r w:rsidRPr="00DF0187">
        <w:rPr>
          <w:rFonts w:ascii="Arial" w:hAnsi="Arial" w:cs="Arial"/>
          <w:spacing w:val="-5"/>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la</w:t>
      </w:r>
      <w:r w:rsidRPr="00DF0187">
        <w:rPr>
          <w:rFonts w:ascii="Arial" w:hAnsi="Arial" w:cs="Arial"/>
          <w:spacing w:val="-5"/>
        </w:rPr>
        <w:t xml:space="preserve"> </w:t>
      </w:r>
      <w:r w:rsidRPr="00DF0187">
        <w:rPr>
          <w:rFonts w:ascii="Arial" w:hAnsi="Arial" w:cs="Arial"/>
        </w:rPr>
        <w:t>Red</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Prestadores</w:t>
      </w:r>
      <w:r w:rsidRPr="00DF0187">
        <w:rPr>
          <w:rFonts w:ascii="Arial" w:hAnsi="Arial" w:cs="Arial"/>
          <w:spacing w:val="-5"/>
        </w:rPr>
        <w:t xml:space="preserve"> </w:t>
      </w:r>
      <w:r w:rsidRPr="00DF0187">
        <w:rPr>
          <w:rFonts w:ascii="Arial" w:hAnsi="Arial" w:cs="Arial"/>
        </w:rPr>
        <w:t>del</w:t>
      </w:r>
      <w:r w:rsidRPr="00DF0187">
        <w:rPr>
          <w:rFonts w:ascii="Arial" w:hAnsi="Arial" w:cs="Arial"/>
          <w:spacing w:val="-5"/>
        </w:rPr>
        <w:t xml:space="preserve"> </w:t>
      </w:r>
      <w:r w:rsidRPr="00DF0187">
        <w:rPr>
          <w:rFonts w:ascii="Arial" w:hAnsi="Arial" w:cs="Arial"/>
        </w:rPr>
        <w:t>Servicio</w:t>
      </w:r>
      <w:r w:rsidRPr="00DF0187">
        <w:rPr>
          <w:rFonts w:ascii="Arial" w:hAnsi="Arial" w:cs="Arial"/>
          <w:spacing w:val="-4"/>
        </w:rPr>
        <w:t xml:space="preserve"> </w:t>
      </w:r>
      <w:r w:rsidRPr="00DF0187">
        <w:rPr>
          <w:rFonts w:ascii="Arial" w:hAnsi="Arial" w:cs="Arial"/>
        </w:rPr>
        <w:t>Público de</w:t>
      </w:r>
      <w:r w:rsidRPr="00DF0187">
        <w:rPr>
          <w:rFonts w:ascii="Arial" w:hAnsi="Arial" w:cs="Arial"/>
          <w:spacing w:val="-3"/>
        </w:rPr>
        <w:t xml:space="preserve"> </w:t>
      </w:r>
      <w:r w:rsidRPr="00DF0187">
        <w:rPr>
          <w:rFonts w:ascii="Arial" w:hAnsi="Arial" w:cs="Arial"/>
        </w:rPr>
        <w:t>Empleo</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utilizar</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imagen</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proofErr w:type="spellStart"/>
      <w:r w:rsidRPr="00DF0187">
        <w:rPr>
          <w:rFonts w:ascii="Arial" w:hAnsi="Arial" w:cs="Arial"/>
        </w:rPr>
        <w:t>identiﬁcación</w:t>
      </w:r>
      <w:proofErr w:type="spellEnd"/>
      <w:r w:rsidRPr="00DF0187">
        <w:rPr>
          <w:rFonts w:ascii="Arial" w:hAnsi="Arial" w:cs="Arial"/>
          <w:spacing w:val="-1"/>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Servicio</w:t>
      </w:r>
      <w:r w:rsidRPr="00DF0187">
        <w:rPr>
          <w:rFonts w:ascii="Arial" w:hAnsi="Arial" w:cs="Arial"/>
          <w:spacing w:val="-2"/>
        </w:rPr>
        <w:t xml:space="preserve"> </w:t>
      </w:r>
      <w:r w:rsidRPr="00DF0187">
        <w:rPr>
          <w:rFonts w:ascii="Arial" w:hAnsi="Arial" w:cs="Arial"/>
        </w:rPr>
        <w:t>Público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Empleo</w:t>
      </w:r>
      <w:r w:rsidRPr="00DF0187">
        <w:rPr>
          <w:rFonts w:ascii="Arial" w:hAnsi="Arial" w:cs="Arial"/>
          <w:spacing w:val="-2"/>
        </w:rPr>
        <w:t xml:space="preserve"> </w:t>
      </w:r>
      <w:proofErr w:type="spellStart"/>
      <w:r w:rsidRPr="00DF0187">
        <w:rPr>
          <w:rFonts w:ascii="Arial" w:hAnsi="Arial" w:cs="Arial"/>
        </w:rPr>
        <w:t>deﬁnida</w:t>
      </w:r>
      <w:proofErr w:type="spellEnd"/>
      <w:r w:rsidRPr="00DF0187">
        <w:rPr>
          <w:rFonts w:ascii="Arial" w:hAnsi="Arial" w:cs="Arial"/>
          <w:spacing w:val="-2"/>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Ministerio</w:t>
      </w:r>
      <w:r w:rsidRPr="00DF0187">
        <w:rPr>
          <w:rFonts w:ascii="Arial" w:hAnsi="Arial" w:cs="Arial"/>
          <w:spacing w:val="-2"/>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Trabajo;</w:t>
      </w:r>
    </w:p>
    <w:p w14:paraId="6D3AC5DD" w14:textId="77777777" w:rsidR="00BD2315" w:rsidRPr="00DF0187" w:rsidRDefault="00BD2315" w:rsidP="00F5590B">
      <w:pPr>
        <w:pStyle w:val="Textoindependiente"/>
        <w:jc w:val="both"/>
        <w:rPr>
          <w:rFonts w:ascii="Arial" w:hAnsi="Arial" w:cs="Arial"/>
          <w:sz w:val="22"/>
          <w:szCs w:val="22"/>
        </w:rPr>
      </w:pPr>
    </w:p>
    <w:p w14:paraId="6D3AC5DE" w14:textId="77777777" w:rsidR="00BD2315" w:rsidRPr="00DF0187" w:rsidRDefault="00A97C5D" w:rsidP="00F5590B">
      <w:pPr>
        <w:pStyle w:val="Prrafodelista"/>
        <w:numPr>
          <w:ilvl w:val="0"/>
          <w:numId w:val="118"/>
        </w:numPr>
        <w:tabs>
          <w:tab w:val="left" w:pos="294"/>
        </w:tabs>
        <w:ind w:left="0" w:firstLine="0"/>
        <w:jc w:val="both"/>
        <w:rPr>
          <w:rFonts w:ascii="Arial" w:hAnsi="Arial" w:cs="Arial"/>
        </w:rPr>
      </w:pPr>
      <w:r w:rsidRPr="00DF0187">
        <w:rPr>
          <w:rFonts w:ascii="Arial" w:hAnsi="Arial" w:cs="Arial"/>
        </w:rPr>
        <w:t>Disponer de un sistema informático para la operación y prestación de los servicios de gestión y colocación de empleo. Este sistema deberá ser compatible y complementario con el Sistema de Información del Servicio Público de Empleo, para el suministro mensual, por medios electrónicos, de la información sobre demanda y oferta de empleo, así como del resto de actividades realizadas como agencia de colocación</w:t>
      </w:r>
      <w:r w:rsidRPr="00DF0187">
        <w:rPr>
          <w:rFonts w:ascii="Arial" w:hAnsi="Arial" w:cs="Arial"/>
          <w:spacing w:val="-1"/>
        </w:rPr>
        <w:t xml:space="preserve"> </w:t>
      </w:r>
      <w:r w:rsidRPr="00DF0187">
        <w:rPr>
          <w:rFonts w:ascii="Arial" w:hAnsi="Arial" w:cs="Arial"/>
        </w:rPr>
        <w:t>autorizada;</w:t>
      </w:r>
    </w:p>
    <w:p w14:paraId="6D3AC5E0" w14:textId="77777777" w:rsidR="00BD2315" w:rsidRPr="00DF0187" w:rsidRDefault="00BD2315" w:rsidP="00F5590B">
      <w:pPr>
        <w:pStyle w:val="Textoindependiente"/>
        <w:jc w:val="both"/>
        <w:rPr>
          <w:rFonts w:ascii="Arial" w:hAnsi="Arial" w:cs="Arial"/>
          <w:sz w:val="22"/>
          <w:szCs w:val="22"/>
        </w:rPr>
      </w:pPr>
    </w:p>
    <w:p w14:paraId="6D3AC5E1" w14:textId="77777777" w:rsidR="00BD2315" w:rsidRPr="00DF0187" w:rsidRDefault="00A97C5D" w:rsidP="00F5590B">
      <w:pPr>
        <w:pStyle w:val="Prrafodelista"/>
        <w:numPr>
          <w:ilvl w:val="0"/>
          <w:numId w:val="118"/>
        </w:numPr>
        <w:tabs>
          <w:tab w:val="left" w:pos="294"/>
        </w:tabs>
        <w:ind w:left="0" w:firstLine="0"/>
        <w:jc w:val="both"/>
        <w:rPr>
          <w:rFonts w:ascii="Arial" w:hAnsi="Arial" w:cs="Arial"/>
        </w:rPr>
      </w:pPr>
      <w:r w:rsidRPr="00DF0187">
        <w:rPr>
          <w:rFonts w:ascii="Arial" w:hAnsi="Arial" w:cs="Arial"/>
        </w:rPr>
        <w:lastRenderedPageBreak/>
        <w:t>Presentar los informes estadísticos sobre la gestión y colocación de empleo realizada, en los formatos, términos, periodicidad y por los medíos que establezca el Ministerio del Trabajo mediante</w:t>
      </w:r>
      <w:r w:rsidRPr="00DF0187">
        <w:rPr>
          <w:rFonts w:ascii="Arial" w:hAnsi="Arial" w:cs="Arial"/>
          <w:spacing w:val="-9"/>
        </w:rPr>
        <w:t xml:space="preserve"> </w:t>
      </w:r>
      <w:r w:rsidRPr="00DF0187">
        <w:rPr>
          <w:rFonts w:ascii="Arial" w:hAnsi="Arial" w:cs="Arial"/>
        </w:rPr>
        <w:t>resolución;</w:t>
      </w:r>
    </w:p>
    <w:p w14:paraId="6D3AC5E3" w14:textId="77777777" w:rsidR="00BD2315" w:rsidRPr="00DF0187" w:rsidRDefault="00BD2315" w:rsidP="00F5590B">
      <w:pPr>
        <w:pStyle w:val="Textoindependiente"/>
        <w:jc w:val="both"/>
        <w:rPr>
          <w:rFonts w:ascii="Arial" w:hAnsi="Arial" w:cs="Arial"/>
          <w:sz w:val="22"/>
          <w:szCs w:val="22"/>
        </w:rPr>
      </w:pPr>
    </w:p>
    <w:p w14:paraId="6D3AC5E4" w14:textId="77777777" w:rsidR="00BD2315" w:rsidRPr="00DF0187" w:rsidRDefault="00A97C5D" w:rsidP="0018082D">
      <w:pPr>
        <w:pStyle w:val="Prrafodelista"/>
        <w:numPr>
          <w:ilvl w:val="0"/>
          <w:numId w:val="118"/>
        </w:numPr>
        <w:tabs>
          <w:tab w:val="left" w:pos="385"/>
        </w:tabs>
        <w:ind w:left="275" w:hanging="275"/>
        <w:jc w:val="both"/>
        <w:rPr>
          <w:rFonts w:ascii="Arial" w:hAnsi="Arial" w:cs="Arial"/>
        </w:rPr>
      </w:pPr>
      <w:r w:rsidRPr="00DF0187">
        <w:rPr>
          <w:rFonts w:ascii="Arial" w:hAnsi="Arial" w:cs="Arial"/>
        </w:rPr>
        <w:t>Entregar</w:t>
      </w:r>
      <w:r w:rsidRPr="00DF0187">
        <w:rPr>
          <w:rFonts w:ascii="Arial" w:hAnsi="Arial" w:cs="Arial"/>
          <w:spacing w:val="-3"/>
        </w:rPr>
        <w:t xml:space="preserve"> </w:t>
      </w:r>
      <w:r w:rsidRPr="00DF0187">
        <w:rPr>
          <w:rFonts w:ascii="Arial" w:hAnsi="Arial" w:cs="Arial"/>
        </w:rPr>
        <w:t>oportunamente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información</w:t>
      </w:r>
      <w:r w:rsidRPr="00DF0187">
        <w:rPr>
          <w:rFonts w:ascii="Arial" w:hAnsi="Arial" w:cs="Arial"/>
          <w:spacing w:val="-2"/>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sea</w:t>
      </w:r>
      <w:r w:rsidRPr="00DF0187">
        <w:rPr>
          <w:rFonts w:ascii="Arial" w:hAnsi="Arial" w:cs="Arial"/>
          <w:spacing w:val="-2"/>
        </w:rPr>
        <w:t xml:space="preserve"> </w:t>
      </w:r>
      <w:r w:rsidRPr="00DF0187">
        <w:rPr>
          <w:rFonts w:ascii="Arial" w:hAnsi="Arial" w:cs="Arial"/>
        </w:rPr>
        <w:t>requerida</w:t>
      </w:r>
      <w:r w:rsidRPr="00DF0187">
        <w:rPr>
          <w:rFonts w:ascii="Arial" w:hAnsi="Arial" w:cs="Arial"/>
          <w:spacing w:val="-2"/>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Unidad</w:t>
      </w:r>
      <w:r w:rsidRPr="00DF0187">
        <w:rPr>
          <w:rFonts w:ascii="Arial" w:hAnsi="Arial" w:cs="Arial"/>
          <w:spacing w:val="-2"/>
        </w:rPr>
        <w:t xml:space="preserve"> </w:t>
      </w:r>
      <w:r w:rsidRPr="00DF0187">
        <w:rPr>
          <w:rFonts w:ascii="Arial" w:hAnsi="Arial" w:cs="Arial"/>
        </w:rPr>
        <w:t>Administrativa</w:t>
      </w:r>
      <w:r w:rsidRPr="00DF0187">
        <w:rPr>
          <w:rFonts w:ascii="Arial" w:hAnsi="Arial" w:cs="Arial"/>
          <w:spacing w:val="-2"/>
        </w:rPr>
        <w:t xml:space="preserve"> </w:t>
      </w:r>
      <w:r w:rsidRPr="00DF0187">
        <w:rPr>
          <w:rFonts w:ascii="Arial" w:hAnsi="Arial" w:cs="Arial"/>
        </w:rPr>
        <w:t>Especial</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Servicio</w:t>
      </w:r>
      <w:r w:rsidRPr="00DF0187">
        <w:rPr>
          <w:rFonts w:ascii="Arial" w:hAnsi="Arial" w:cs="Arial"/>
          <w:spacing w:val="-3"/>
        </w:rPr>
        <w:t xml:space="preserve"> </w:t>
      </w:r>
      <w:r w:rsidRPr="00DF0187">
        <w:rPr>
          <w:rFonts w:ascii="Arial" w:hAnsi="Arial" w:cs="Arial"/>
        </w:rPr>
        <w:t>Público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Empleo;</w:t>
      </w:r>
    </w:p>
    <w:p w14:paraId="6D3AC5E6" w14:textId="77777777" w:rsidR="00BD2315" w:rsidRPr="00DF0187" w:rsidRDefault="00BD2315" w:rsidP="00F5590B">
      <w:pPr>
        <w:pStyle w:val="Textoindependiente"/>
        <w:jc w:val="both"/>
        <w:rPr>
          <w:rFonts w:ascii="Arial" w:hAnsi="Arial" w:cs="Arial"/>
          <w:sz w:val="22"/>
          <w:szCs w:val="22"/>
        </w:rPr>
      </w:pPr>
    </w:p>
    <w:p w14:paraId="6D3AC5E7" w14:textId="4D1E3F19" w:rsidR="00BD2315" w:rsidRDefault="00A97C5D" w:rsidP="00F5590B">
      <w:pPr>
        <w:pStyle w:val="Prrafodelista"/>
        <w:numPr>
          <w:ilvl w:val="0"/>
          <w:numId w:val="118"/>
        </w:numPr>
        <w:tabs>
          <w:tab w:val="left" w:pos="385"/>
        </w:tabs>
        <w:ind w:left="0" w:firstLine="0"/>
        <w:jc w:val="both"/>
        <w:rPr>
          <w:rFonts w:ascii="Arial" w:hAnsi="Arial" w:cs="Arial"/>
        </w:rPr>
      </w:pPr>
      <w:r w:rsidRPr="00DF0187">
        <w:rPr>
          <w:rFonts w:ascii="Arial" w:hAnsi="Arial" w:cs="Arial"/>
        </w:rPr>
        <w:t xml:space="preserve">Cuando haya una </w:t>
      </w:r>
      <w:proofErr w:type="spellStart"/>
      <w:r w:rsidRPr="00DF0187">
        <w:rPr>
          <w:rFonts w:ascii="Arial" w:hAnsi="Arial" w:cs="Arial"/>
        </w:rPr>
        <w:t>modiﬁcación</w:t>
      </w:r>
      <w:proofErr w:type="spellEnd"/>
      <w:r w:rsidRPr="00DF0187">
        <w:rPr>
          <w:rFonts w:ascii="Arial" w:hAnsi="Arial" w:cs="Arial"/>
        </w:rPr>
        <w:t xml:space="preserve"> en la representación legal de la agencia de gestión y colocación, remitir a la Unidad Administrativa Especial del Servicio Público de Empleo el </w:t>
      </w:r>
      <w:proofErr w:type="spellStart"/>
      <w:r w:rsidRPr="00DF0187">
        <w:rPr>
          <w:rFonts w:ascii="Arial" w:hAnsi="Arial" w:cs="Arial"/>
        </w:rPr>
        <w:t>certiﬁcado</w:t>
      </w:r>
      <w:proofErr w:type="spellEnd"/>
      <w:r w:rsidRPr="00DF0187">
        <w:rPr>
          <w:rFonts w:ascii="Arial" w:hAnsi="Arial" w:cs="Arial"/>
        </w:rPr>
        <w:t xml:space="preserve"> respectivo, dentro de los veinte (20) días hábiles siguientes al registro de la </w:t>
      </w:r>
      <w:proofErr w:type="spellStart"/>
      <w:r w:rsidRPr="00DF0187">
        <w:rPr>
          <w:rFonts w:ascii="Arial" w:hAnsi="Arial" w:cs="Arial"/>
        </w:rPr>
        <w:t>modiﬁcación</w:t>
      </w:r>
      <w:proofErr w:type="spellEnd"/>
      <w:r w:rsidRPr="00DF0187">
        <w:rPr>
          <w:rFonts w:ascii="Arial" w:hAnsi="Arial" w:cs="Arial"/>
        </w:rPr>
        <w:t>;</w:t>
      </w:r>
    </w:p>
    <w:p w14:paraId="47AE0E0E" w14:textId="77777777" w:rsidR="0018082D" w:rsidRPr="0018082D" w:rsidRDefault="0018082D" w:rsidP="0018082D">
      <w:pPr>
        <w:rPr>
          <w:rFonts w:ascii="Arial" w:hAnsi="Arial" w:cs="Arial"/>
        </w:rPr>
      </w:pPr>
    </w:p>
    <w:p w14:paraId="6D3AC5E9" w14:textId="77777777" w:rsidR="00BD2315" w:rsidRPr="00DF0187" w:rsidRDefault="00A97C5D" w:rsidP="0018082D">
      <w:pPr>
        <w:pStyle w:val="Prrafodelista"/>
        <w:numPr>
          <w:ilvl w:val="0"/>
          <w:numId w:val="118"/>
        </w:numPr>
        <w:tabs>
          <w:tab w:val="left" w:pos="385"/>
        </w:tabs>
        <w:ind w:left="0" w:firstLine="0"/>
        <w:jc w:val="both"/>
        <w:rPr>
          <w:rFonts w:ascii="Arial" w:hAnsi="Arial" w:cs="Arial"/>
        </w:rPr>
      </w:pPr>
      <w:r w:rsidRPr="00DF0187">
        <w:rPr>
          <w:rFonts w:ascii="Arial" w:hAnsi="Arial" w:cs="Arial"/>
        </w:rPr>
        <w:t>Remitir a la autoridad administrativa, las reformas estatutarias de las personas jurídicas autorizadas como prestadoras del servicio público de empleo, dentro de los veinte (20) días hábiles siguientes a su adopción,</w:t>
      </w:r>
      <w:r w:rsidRPr="00DF0187">
        <w:rPr>
          <w:rFonts w:ascii="Arial" w:hAnsi="Arial" w:cs="Arial"/>
          <w:spacing w:val="-15"/>
        </w:rPr>
        <w:t xml:space="preserve"> </w:t>
      </w:r>
      <w:r w:rsidRPr="00DF0187">
        <w:rPr>
          <w:rFonts w:ascii="Arial" w:hAnsi="Arial" w:cs="Arial"/>
        </w:rPr>
        <w:t>y</w:t>
      </w:r>
    </w:p>
    <w:p w14:paraId="6D3AC5EB" w14:textId="77777777" w:rsidR="00BD2315" w:rsidRPr="00DF0187" w:rsidRDefault="00BD2315" w:rsidP="0018082D">
      <w:pPr>
        <w:pStyle w:val="Textoindependiente"/>
        <w:jc w:val="both"/>
        <w:rPr>
          <w:rFonts w:ascii="Arial" w:hAnsi="Arial" w:cs="Arial"/>
          <w:sz w:val="22"/>
          <w:szCs w:val="22"/>
        </w:rPr>
      </w:pPr>
    </w:p>
    <w:p w14:paraId="6D3AC5EC" w14:textId="77777777" w:rsidR="00BD2315" w:rsidRPr="00DF0187" w:rsidRDefault="00A97C5D" w:rsidP="0018082D">
      <w:pPr>
        <w:pStyle w:val="Prrafodelista"/>
        <w:numPr>
          <w:ilvl w:val="0"/>
          <w:numId w:val="118"/>
        </w:numPr>
        <w:tabs>
          <w:tab w:val="left" w:pos="385"/>
        </w:tabs>
        <w:ind w:left="275" w:hanging="275"/>
        <w:jc w:val="both"/>
        <w:rPr>
          <w:rFonts w:ascii="Arial" w:hAnsi="Arial" w:cs="Arial"/>
        </w:rPr>
      </w:pPr>
      <w:r w:rsidRPr="00DF0187">
        <w:rPr>
          <w:rFonts w:ascii="Arial" w:hAnsi="Arial" w:cs="Arial"/>
        </w:rPr>
        <w:t>Solicitar autorización para la prestación de servicios en lugares distintos a los inicialmente</w:t>
      </w:r>
      <w:r w:rsidRPr="00DF0187">
        <w:rPr>
          <w:rFonts w:ascii="Arial" w:hAnsi="Arial" w:cs="Arial"/>
          <w:spacing w:val="-17"/>
        </w:rPr>
        <w:t xml:space="preserve"> </w:t>
      </w:r>
      <w:r w:rsidRPr="00DF0187">
        <w:rPr>
          <w:rFonts w:ascii="Arial" w:hAnsi="Arial" w:cs="Arial"/>
        </w:rPr>
        <w:t>autorizados.</w:t>
      </w:r>
    </w:p>
    <w:p w14:paraId="6D3AC5F0" w14:textId="77777777" w:rsidR="00BD2315" w:rsidRPr="00DF0187" w:rsidRDefault="00BD2315" w:rsidP="0018082D">
      <w:pPr>
        <w:pStyle w:val="Textoindependiente"/>
        <w:jc w:val="both"/>
        <w:rPr>
          <w:rFonts w:ascii="Arial" w:hAnsi="Arial" w:cs="Arial"/>
          <w:i/>
          <w:sz w:val="22"/>
          <w:szCs w:val="22"/>
        </w:rPr>
      </w:pPr>
    </w:p>
    <w:p w14:paraId="6D3AC5F2" w14:textId="61FC658F" w:rsidR="00BD2315" w:rsidRDefault="00A97C5D" w:rsidP="0018082D">
      <w:pPr>
        <w:pStyle w:val="Textoindependiente"/>
        <w:jc w:val="both"/>
        <w:rPr>
          <w:rFonts w:ascii="Arial" w:hAnsi="Arial" w:cs="Arial"/>
          <w:sz w:val="22"/>
          <w:szCs w:val="22"/>
        </w:rPr>
      </w:pPr>
      <w:r w:rsidRPr="00DF0187">
        <w:rPr>
          <w:rFonts w:ascii="Arial" w:hAnsi="Arial" w:cs="Arial"/>
          <w:sz w:val="22"/>
          <w:szCs w:val="22"/>
        </w:rPr>
        <w:t>ARTÍCULO 2.2.6.1.2.21</w:t>
      </w:r>
      <w:r w:rsidRPr="00DF0187">
        <w:rPr>
          <w:rFonts w:ascii="Arial" w:hAnsi="Arial" w:cs="Arial"/>
          <w:i/>
          <w:sz w:val="22"/>
          <w:szCs w:val="22"/>
        </w:rPr>
        <w:t xml:space="preserve">. Del sistema informático para la prestación de los servicios de gestión y colocación de empleo. </w:t>
      </w:r>
      <w:r w:rsidRPr="00DF0187">
        <w:rPr>
          <w:rFonts w:ascii="Arial" w:hAnsi="Arial" w:cs="Arial"/>
          <w:sz w:val="22"/>
          <w:szCs w:val="22"/>
        </w:rPr>
        <w:t>Para brindar los servicios de gestión y colocación de empleo los prestadores deberán disponer del sistema informático de que trata el numeral 8. del artículo anterior. Dicho sistema permitirá el registro de oferentes y demandantes de empleo; de los servicios obtenidos; la trazabilidad de las actuaciones seguidas por estos en su relación con el Servicio Público de Empleo; los informes estadísticos, la formación para el empleo, la orientación profesional, las iniciativas de empleo y los subsidios a desempleados, así como las actuaciones del prestador de los servicios de gestión y colocación de</w:t>
      </w:r>
      <w:r w:rsidRPr="00DF0187">
        <w:rPr>
          <w:rFonts w:ascii="Arial" w:hAnsi="Arial" w:cs="Arial"/>
          <w:spacing w:val="-4"/>
          <w:sz w:val="22"/>
          <w:szCs w:val="22"/>
        </w:rPr>
        <w:t xml:space="preserve"> </w:t>
      </w:r>
      <w:r w:rsidRPr="00DF0187">
        <w:rPr>
          <w:rFonts w:ascii="Arial" w:hAnsi="Arial" w:cs="Arial"/>
          <w:sz w:val="22"/>
          <w:szCs w:val="22"/>
        </w:rPr>
        <w:t>empleo.</w:t>
      </w:r>
    </w:p>
    <w:p w14:paraId="6D3AC5F5" w14:textId="77777777" w:rsidR="00BD2315" w:rsidRPr="00DF0187" w:rsidRDefault="00BD2315" w:rsidP="0018082D">
      <w:pPr>
        <w:pStyle w:val="Textoindependiente"/>
        <w:jc w:val="both"/>
        <w:rPr>
          <w:rFonts w:ascii="Arial" w:hAnsi="Arial" w:cs="Arial"/>
          <w:i/>
          <w:sz w:val="22"/>
          <w:szCs w:val="22"/>
        </w:rPr>
      </w:pPr>
    </w:p>
    <w:p w14:paraId="6D3AC5F6" w14:textId="77777777" w:rsidR="00BD2315" w:rsidRPr="00DF0187" w:rsidRDefault="00A97C5D" w:rsidP="0018082D">
      <w:pPr>
        <w:jc w:val="both"/>
        <w:rPr>
          <w:rFonts w:ascii="Arial" w:hAnsi="Arial" w:cs="Arial"/>
        </w:rPr>
      </w:pPr>
      <w:r w:rsidRPr="00DF0187">
        <w:rPr>
          <w:rFonts w:ascii="Arial" w:hAnsi="Arial" w:cs="Arial"/>
        </w:rPr>
        <w:t xml:space="preserve">ARTÍCULO 2.2.6.1.2.22. </w:t>
      </w:r>
      <w:r w:rsidRPr="00DF0187">
        <w:rPr>
          <w:rFonts w:ascii="Arial" w:hAnsi="Arial" w:cs="Arial"/>
          <w:i/>
        </w:rPr>
        <w:t xml:space="preserve">De las funciones del Sistema informático para la prestación de servicios de gestión y colocación de empleo. </w:t>
      </w:r>
      <w:r w:rsidRPr="00DF0187">
        <w:rPr>
          <w:rFonts w:ascii="Arial" w:hAnsi="Arial" w:cs="Arial"/>
        </w:rPr>
        <w:t>El sistema de que trata el artículo anterior deberá funcionar en un ambiente web y garantizar su compatibilidad con los navegadores que determine la Unidad Administrativa Especial del Servicio Público de Empleo.</w:t>
      </w:r>
    </w:p>
    <w:p w14:paraId="6D3AC5F8" w14:textId="77777777" w:rsidR="00BD2315" w:rsidRPr="00DF0187" w:rsidRDefault="00BD2315" w:rsidP="0018082D">
      <w:pPr>
        <w:pStyle w:val="Textoindependiente"/>
        <w:jc w:val="both"/>
        <w:rPr>
          <w:rFonts w:ascii="Arial" w:hAnsi="Arial" w:cs="Arial"/>
          <w:sz w:val="22"/>
          <w:szCs w:val="22"/>
        </w:rPr>
      </w:pPr>
    </w:p>
    <w:p w14:paraId="6D3AC5F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El sistema informático para la gestión y colocación de empleo deberá contar con las siguientes funcionalidades:</w:t>
      </w:r>
    </w:p>
    <w:p w14:paraId="6D3AC5FB" w14:textId="77777777" w:rsidR="00BD2315" w:rsidRPr="00DF0187" w:rsidRDefault="00BD2315" w:rsidP="0018082D">
      <w:pPr>
        <w:pStyle w:val="Textoindependiente"/>
        <w:jc w:val="both"/>
        <w:rPr>
          <w:rFonts w:ascii="Arial" w:hAnsi="Arial" w:cs="Arial"/>
          <w:sz w:val="22"/>
          <w:szCs w:val="22"/>
        </w:rPr>
      </w:pPr>
    </w:p>
    <w:p w14:paraId="6D3AC5FC" w14:textId="77777777" w:rsidR="00BD2315" w:rsidRPr="00DF0187" w:rsidRDefault="00A97C5D" w:rsidP="0018082D">
      <w:pPr>
        <w:pStyle w:val="Prrafodelista"/>
        <w:numPr>
          <w:ilvl w:val="0"/>
          <w:numId w:val="117"/>
        </w:numPr>
        <w:tabs>
          <w:tab w:val="left" w:pos="294"/>
        </w:tabs>
        <w:ind w:left="184" w:hanging="184"/>
        <w:jc w:val="both"/>
        <w:rPr>
          <w:rFonts w:ascii="Arial" w:hAnsi="Arial" w:cs="Arial"/>
        </w:rPr>
      </w:pPr>
      <w:r w:rsidRPr="00DF0187">
        <w:rPr>
          <w:rFonts w:ascii="Arial" w:hAnsi="Arial" w:cs="Arial"/>
        </w:rPr>
        <w:t>De registro de oferentes y demandantes de empleo, mediante la creación de un usuario y una</w:t>
      </w:r>
      <w:r w:rsidRPr="00DF0187">
        <w:rPr>
          <w:rFonts w:ascii="Arial" w:hAnsi="Arial" w:cs="Arial"/>
          <w:spacing w:val="-20"/>
        </w:rPr>
        <w:t xml:space="preserve"> </w:t>
      </w:r>
      <w:r w:rsidRPr="00DF0187">
        <w:rPr>
          <w:rFonts w:ascii="Arial" w:hAnsi="Arial" w:cs="Arial"/>
        </w:rPr>
        <w:t>contraseña.</w:t>
      </w:r>
    </w:p>
    <w:p w14:paraId="6D3AC5FE" w14:textId="77777777" w:rsidR="00BD2315" w:rsidRPr="00DF0187" w:rsidRDefault="00BD2315" w:rsidP="0018082D">
      <w:pPr>
        <w:pStyle w:val="Textoindependiente"/>
        <w:jc w:val="both"/>
        <w:rPr>
          <w:rFonts w:ascii="Arial" w:hAnsi="Arial" w:cs="Arial"/>
          <w:sz w:val="22"/>
          <w:szCs w:val="22"/>
        </w:rPr>
      </w:pPr>
    </w:p>
    <w:p w14:paraId="6D3AC5FF" w14:textId="77777777" w:rsidR="00BD2315" w:rsidRPr="00DF0187" w:rsidRDefault="00A97C5D" w:rsidP="0018082D">
      <w:pPr>
        <w:pStyle w:val="Prrafodelista"/>
        <w:numPr>
          <w:ilvl w:val="0"/>
          <w:numId w:val="117"/>
        </w:numPr>
        <w:tabs>
          <w:tab w:val="left" w:pos="294"/>
        </w:tabs>
        <w:ind w:left="184" w:hanging="184"/>
        <w:jc w:val="both"/>
        <w:rPr>
          <w:rFonts w:ascii="Arial" w:hAnsi="Arial" w:cs="Arial"/>
        </w:rPr>
      </w:pPr>
      <w:r w:rsidRPr="00DF0187">
        <w:rPr>
          <w:rFonts w:ascii="Arial" w:hAnsi="Arial" w:cs="Arial"/>
        </w:rPr>
        <w:t>De publicación de las</w:t>
      </w:r>
      <w:r w:rsidRPr="00DF0187">
        <w:rPr>
          <w:rFonts w:ascii="Arial" w:hAnsi="Arial" w:cs="Arial"/>
          <w:spacing w:val="-3"/>
        </w:rPr>
        <w:t xml:space="preserve"> </w:t>
      </w:r>
      <w:r w:rsidRPr="00DF0187">
        <w:rPr>
          <w:rFonts w:ascii="Arial" w:hAnsi="Arial" w:cs="Arial"/>
        </w:rPr>
        <w:t>vacantes;</w:t>
      </w:r>
    </w:p>
    <w:p w14:paraId="6D3AC601" w14:textId="77777777" w:rsidR="00BD2315" w:rsidRPr="00DF0187" w:rsidRDefault="00BD2315" w:rsidP="0018082D">
      <w:pPr>
        <w:pStyle w:val="Textoindependiente"/>
        <w:jc w:val="both"/>
        <w:rPr>
          <w:rFonts w:ascii="Arial" w:hAnsi="Arial" w:cs="Arial"/>
          <w:sz w:val="22"/>
          <w:szCs w:val="22"/>
        </w:rPr>
      </w:pPr>
    </w:p>
    <w:p w14:paraId="6D3AC602" w14:textId="77777777" w:rsidR="00BD2315" w:rsidRPr="00DF0187" w:rsidRDefault="00A97C5D" w:rsidP="0018082D">
      <w:pPr>
        <w:pStyle w:val="Prrafodelista"/>
        <w:numPr>
          <w:ilvl w:val="0"/>
          <w:numId w:val="117"/>
        </w:numPr>
        <w:tabs>
          <w:tab w:val="left" w:pos="294"/>
        </w:tabs>
        <w:ind w:left="0" w:firstLine="0"/>
        <w:jc w:val="both"/>
        <w:rPr>
          <w:rFonts w:ascii="Arial" w:hAnsi="Arial" w:cs="Arial"/>
        </w:rPr>
      </w:pPr>
      <w:r w:rsidRPr="00DF0187">
        <w:rPr>
          <w:rFonts w:ascii="Arial" w:hAnsi="Arial" w:cs="Arial"/>
        </w:rPr>
        <w:t xml:space="preserve">De registro de las actividades realizadas por los usuarios en materia de búsqueda de empleo, formación o </w:t>
      </w:r>
      <w:proofErr w:type="spellStart"/>
      <w:r w:rsidRPr="00DF0187">
        <w:rPr>
          <w:rFonts w:ascii="Arial" w:hAnsi="Arial" w:cs="Arial"/>
        </w:rPr>
        <w:t>recaliﬁcación</w:t>
      </w:r>
      <w:proofErr w:type="spellEnd"/>
      <w:r w:rsidRPr="00DF0187">
        <w:rPr>
          <w:rFonts w:ascii="Arial" w:hAnsi="Arial" w:cs="Arial"/>
        </w:rPr>
        <w:t xml:space="preserve"> profesional u otras concernientes a su inserción</w:t>
      </w:r>
      <w:r w:rsidRPr="00DF0187">
        <w:rPr>
          <w:rFonts w:ascii="Arial" w:hAnsi="Arial" w:cs="Arial"/>
          <w:spacing w:val="-3"/>
        </w:rPr>
        <w:t xml:space="preserve"> </w:t>
      </w:r>
      <w:r w:rsidRPr="00DF0187">
        <w:rPr>
          <w:rFonts w:ascii="Arial" w:hAnsi="Arial" w:cs="Arial"/>
        </w:rPr>
        <w:t>laboral;</w:t>
      </w:r>
    </w:p>
    <w:p w14:paraId="6D3AC604" w14:textId="77777777" w:rsidR="00BD2315" w:rsidRPr="00DF0187" w:rsidRDefault="00BD2315" w:rsidP="0018082D">
      <w:pPr>
        <w:pStyle w:val="Textoindependiente"/>
        <w:jc w:val="both"/>
        <w:rPr>
          <w:rFonts w:ascii="Arial" w:hAnsi="Arial" w:cs="Arial"/>
          <w:sz w:val="22"/>
          <w:szCs w:val="22"/>
        </w:rPr>
      </w:pPr>
    </w:p>
    <w:p w14:paraId="6D3AC605" w14:textId="77777777" w:rsidR="00BD2315" w:rsidRPr="00DF0187" w:rsidRDefault="00A97C5D" w:rsidP="0018082D">
      <w:pPr>
        <w:pStyle w:val="Prrafodelista"/>
        <w:numPr>
          <w:ilvl w:val="0"/>
          <w:numId w:val="117"/>
        </w:numPr>
        <w:tabs>
          <w:tab w:val="left" w:pos="294"/>
        </w:tabs>
        <w:ind w:left="184" w:hanging="184"/>
        <w:jc w:val="both"/>
        <w:rPr>
          <w:rFonts w:ascii="Arial" w:hAnsi="Arial" w:cs="Arial"/>
        </w:rPr>
      </w:pPr>
      <w:r w:rsidRPr="00DF0187">
        <w:rPr>
          <w:rFonts w:ascii="Arial" w:hAnsi="Arial" w:cs="Arial"/>
        </w:rPr>
        <w:t xml:space="preserve">De </w:t>
      </w:r>
      <w:proofErr w:type="spellStart"/>
      <w:r w:rsidRPr="00DF0187">
        <w:rPr>
          <w:rFonts w:ascii="Arial" w:hAnsi="Arial" w:cs="Arial"/>
        </w:rPr>
        <w:t>modiﬁcación</w:t>
      </w:r>
      <w:proofErr w:type="spellEnd"/>
      <w:r w:rsidRPr="00DF0187">
        <w:rPr>
          <w:rFonts w:ascii="Arial" w:hAnsi="Arial" w:cs="Arial"/>
        </w:rPr>
        <w:t xml:space="preserve"> y actualización de los datos de los</w:t>
      </w:r>
      <w:r w:rsidRPr="00DF0187">
        <w:rPr>
          <w:rFonts w:ascii="Arial" w:hAnsi="Arial" w:cs="Arial"/>
          <w:spacing w:val="-9"/>
        </w:rPr>
        <w:t xml:space="preserve"> </w:t>
      </w:r>
      <w:r w:rsidRPr="00DF0187">
        <w:rPr>
          <w:rFonts w:ascii="Arial" w:hAnsi="Arial" w:cs="Arial"/>
        </w:rPr>
        <w:t>usuarios;</w:t>
      </w:r>
    </w:p>
    <w:p w14:paraId="6D3AC607" w14:textId="77777777" w:rsidR="00BD2315" w:rsidRPr="00DF0187" w:rsidRDefault="00BD2315" w:rsidP="0018082D">
      <w:pPr>
        <w:pStyle w:val="Textoindependiente"/>
        <w:jc w:val="both"/>
        <w:rPr>
          <w:rFonts w:ascii="Arial" w:hAnsi="Arial" w:cs="Arial"/>
          <w:sz w:val="22"/>
          <w:szCs w:val="22"/>
        </w:rPr>
      </w:pPr>
    </w:p>
    <w:p w14:paraId="6D3AC608" w14:textId="77777777" w:rsidR="00BD2315" w:rsidRPr="00DF0187" w:rsidRDefault="00A97C5D" w:rsidP="0018082D">
      <w:pPr>
        <w:pStyle w:val="Prrafodelista"/>
        <w:numPr>
          <w:ilvl w:val="0"/>
          <w:numId w:val="117"/>
        </w:numPr>
        <w:tabs>
          <w:tab w:val="left" w:pos="294"/>
        </w:tabs>
        <w:ind w:left="184" w:hanging="184"/>
        <w:jc w:val="both"/>
        <w:rPr>
          <w:rFonts w:ascii="Arial" w:hAnsi="Arial" w:cs="Arial"/>
        </w:rPr>
      </w:pPr>
      <w:r w:rsidRPr="00DF0187">
        <w:rPr>
          <w:rFonts w:ascii="Arial" w:hAnsi="Arial" w:cs="Arial"/>
        </w:rPr>
        <w:t>De publicación de ofertas de</w:t>
      </w:r>
      <w:r w:rsidRPr="00DF0187">
        <w:rPr>
          <w:rFonts w:ascii="Arial" w:hAnsi="Arial" w:cs="Arial"/>
          <w:spacing w:val="-5"/>
        </w:rPr>
        <w:t xml:space="preserve"> </w:t>
      </w:r>
      <w:r w:rsidRPr="00DF0187">
        <w:rPr>
          <w:rFonts w:ascii="Arial" w:hAnsi="Arial" w:cs="Arial"/>
        </w:rPr>
        <w:t>empleo;</w:t>
      </w:r>
    </w:p>
    <w:p w14:paraId="6D3AC60A" w14:textId="77777777" w:rsidR="00BD2315" w:rsidRPr="00DF0187" w:rsidRDefault="00BD2315" w:rsidP="0018082D">
      <w:pPr>
        <w:pStyle w:val="Textoindependiente"/>
        <w:jc w:val="both"/>
        <w:rPr>
          <w:rFonts w:ascii="Arial" w:hAnsi="Arial" w:cs="Arial"/>
          <w:sz w:val="22"/>
          <w:szCs w:val="22"/>
        </w:rPr>
      </w:pPr>
    </w:p>
    <w:p w14:paraId="6D3AC60B" w14:textId="77777777" w:rsidR="00BD2315" w:rsidRPr="00DF0187" w:rsidRDefault="00A97C5D" w:rsidP="0018082D">
      <w:pPr>
        <w:pStyle w:val="Prrafodelista"/>
        <w:numPr>
          <w:ilvl w:val="0"/>
          <w:numId w:val="117"/>
        </w:numPr>
        <w:tabs>
          <w:tab w:val="left" w:pos="294"/>
        </w:tabs>
        <w:ind w:left="184" w:hanging="184"/>
        <w:jc w:val="both"/>
        <w:rPr>
          <w:rFonts w:ascii="Arial" w:hAnsi="Arial" w:cs="Arial"/>
        </w:rPr>
      </w:pPr>
      <w:r w:rsidRPr="00DF0187">
        <w:rPr>
          <w:rFonts w:ascii="Arial" w:hAnsi="Arial" w:cs="Arial"/>
        </w:rPr>
        <w:t>De búsqueda en la base de datos de oferentes de</w:t>
      </w:r>
      <w:r w:rsidRPr="00DF0187">
        <w:rPr>
          <w:rFonts w:ascii="Arial" w:hAnsi="Arial" w:cs="Arial"/>
          <w:spacing w:val="-9"/>
        </w:rPr>
        <w:t xml:space="preserve"> </w:t>
      </w:r>
      <w:r w:rsidRPr="00DF0187">
        <w:rPr>
          <w:rFonts w:ascii="Arial" w:hAnsi="Arial" w:cs="Arial"/>
        </w:rPr>
        <w:t>empleo;</w:t>
      </w:r>
    </w:p>
    <w:p w14:paraId="6D3AC60C" w14:textId="77777777" w:rsidR="00BD2315" w:rsidRPr="00DF0187" w:rsidRDefault="00BD2315" w:rsidP="0018082D">
      <w:pPr>
        <w:pStyle w:val="Textoindependiente"/>
        <w:jc w:val="both"/>
        <w:rPr>
          <w:rFonts w:ascii="Arial" w:hAnsi="Arial" w:cs="Arial"/>
          <w:sz w:val="22"/>
          <w:szCs w:val="22"/>
        </w:rPr>
      </w:pPr>
    </w:p>
    <w:p w14:paraId="6D3AC60E" w14:textId="77777777" w:rsidR="00BD2315" w:rsidRPr="00DF0187" w:rsidRDefault="00A97C5D" w:rsidP="0018082D">
      <w:pPr>
        <w:pStyle w:val="Prrafodelista"/>
        <w:numPr>
          <w:ilvl w:val="0"/>
          <w:numId w:val="117"/>
        </w:numPr>
        <w:tabs>
          <w:tab w:val="left" w:pos="294"/>
        </w:tabs>
        <w:ind w:left="0" w:firstLine="0"/>
        <w:jc w:val="both"/>
        <w:rPr>
          <w:rFonts w:ascii="Arial" w:hAnsi="Arial" w:cs="Arial"/>
        </w:rPr>
      </w:pPr>
      <w:r w:rsidRPr="00DF0187">
        <w:rPr>
          <w:rFonts w:ascii="Arial" w:hAnsi="Arial" w:cs="Arial"/>
        </w:rPr>
        <w:t xml:space="preserve">De </w:t>
      </w:r>
      <w:proofErr w:type="spellStart"/>
      <w:r w:rsidRPr="00DF0187">
        <w:rPr>
          <w:rFonts w:ascii="Arial" w:hAnsi="Arial" w:cs="Arial"/>
        </w:rPr>
        <w:t>clasiﬁcación</w:t>
      </w:r>
      <w:proofErr w:type="spellEnd"/>
      <w:r w:rsidRPr="00DF0187">
        <w:rPr>
          <w:rFonts w:ascii="Arial" w:hAnsi="Arial" w:cs="Arial"/>
        </w:rPr>
        <w:t xml:space="preserve"> y organización de los oferentes, según los criterios ocupacionales que para tal efecto determine la Unidad Administrativa Especial del Servicio Público de</w:t>
      </w:r>
      <w:r w:rsidRPr="00DF0187">
        <w:rPr>
          <w:rFonts w:ascii="Arial" w:hAnsi="Arial" w:cs="Arial"/>
          <w:spacing w:val="-6"/>
        </w:rPr>
        <w:t xml:space="preserve"> </w:t>
      </w:r>
      <w:r w:rsidRPr="00DF0187">
        <w:rPr>
          <w:rFonts w:ascii="Arial" w:hAnsi="Arial" w:cs="Arial"/>
        </w:rPr>
        <w:lastRenderedPageBreak/>
        <w:t>Empleo;</w:t>
      </w:r>
    </w:p>
    <w:p w14:paraId="6D3AC610" w14:textId="77777777" w:rsidR="00BD2315" w:rsidRPr="00DF0187" w:rsidRDefault="00BD2315" w:rsidP="0018082D">
      <w:pPr>
        <w:pStyle w:val="Textoindependiente"/>
        <w:jc w:val="both"/>
        <w:rPr>
          <w:rFonts w:ascii="Arial" w:hAnsi="Arial" w:cs="Arial"/>
          <w:sz w:val="22"/>
          <w:szCs w:val="22"/>
        </w:rPr>
      </w:pPr>
    </w:p>
    <w:p w14:paraId="6D3AC611" w14:textId="77777777" w:rsidR="00BD2315" w:rsidRPr="00DF0187" w:rsidRDefault="00A97C5D" w:rsidP="0018082D">
      <w:pPr>
        <w:pStyle w:val="Prrafodelista"/>
        <w:numPr>
          <w:ilvl w:val="0"/>
          <w:numId w:val="117"/>
        </w:numPr>
        <w:tabs>
          <w:tab w:val="left" w:pos="294"/>
        </w:tabs>
        <w:ind w:left="184" w:hanging="184"/>
        <w:jc w:val="both"/>
        <w:rPr>
          <w:rFonts w:ascii="Arial" w:hAnsi="Arial" w:cs="Arial"/>
        </w:rPr>
      </w:pPr>
      <w:r w:rsidRPr="00DF0187">
        <w:rPr>
          <w:rFonts w:ascii="Arial" w:hAnsi="Arial" w:cs="Arial"/>
        </w:rPr>
        <w:t>De remisión de hojas de vida de los oferentes a los demandantes de</w:t>
      </w:r>
      <w:r w:rsidRPr="00DF0187">
        <w:rPr>
          <w:rFonts w:ascii="Arial" w:hAnsi="Arial" w:cs="Arial"/>
          <w:spacing w:val="-13"/>
        </w:rPr>
        <w:t xml:space="preserve"> </w:t>
      </w:r>
      <w:r w:rsidRPr="00DF0187">
        <w:rPr>
          <w:rFonts w:ascii="Arial" w:hAnsi="Arial" w:cs="Arial"/>
        </w:rPr>
        <w:t>empleo;</w:t>
      </w:r>
    </w:p>
    <w:p w14:paraId="6D3AC613" w14:textId="77777777" w:rsidR="00BD2315" w:rsidRPr="00DF0187" w:rsidRDefault="00BD2315" w:rsidP="0018082D">
      <w:pPr>
        <w:pStyle w:val="Textoindependiente"/>
        <w:jc w:val="both"/>
        <w:rPr>
          <w:rFonts w:ascii="Arial" w:hAnsi="Arial" w:cs="Arial"/>
          <w:sz w:val="22"/>
          <w:szCs w:val="22"/>
        </w:rPr>
      </w:pPr>
    </w:p>
    <w:p w14:paraId="6D3AC614" w14:textId="77777777" w:rsidR="00BD2315" w:rsidRPr="00DF0187" w:rsidRDefault="00A97C5D" w:rsidP="0018082D">
      <w:pPr>
        <w:pStyle w:val="Prrafodelista"/>
        <w:numPr>
          <w:ilvl w:val="0"/>
          <w:numId w:val="117"/>
        </w:numPr>
        <w:tabs>
          <w:tab w:val="left" w:pos="294"/>
        </w:tabs>
        <w:ind w:left="0" w:firstLine="0"/>
        <w:jc w:val="both"/>
        <w:rPr>
          <w:rFonts w:ascii="Arial" w:hAnsi="Arial" w:cs="Arial"/>
        </w:rPr>
      </w:pPr>
      <w:r w:rsidRPr="00DF0187">
        <w:rPr>
          <w:rFonts w:ascii="Arial" w:hAnsi="Arial" w:cs="Arial"/>
        </w:rPr>
        <w:t>De</w:t>
      </w:r>
      <w:r w:rsidRPr="00DF0187">
        <w:rPr>
          <w:rFonts w:ascii="Arial" w:hAnsi="Arial" w:cs="Arial"/>
          <w:spacing w:val="-5"/>
        </w:rPr>
        <w:t xml:space="preserve"> </w:t>
      </w:r>
      <w:proofErr w:type="spellStart"/>
      <w:r w:rsidRPr="00DF0187">
        <w:rPr>
          <w:rFonts w:ascii="Arial" w:hAnsi="Arial" w:cs="Arial"/>
        </w:rPr>
        <w:t>notiﬁcación</w:t>
      </w:r>
      <w:proofErr w:type="spellEnd"/>
      <w:r w:rsidRPr="00DF0187">
        <w:rPr>
          <w:rFonts w:ascii="Arial" w:hAnsi="Arial" w:cs="Arial"/>
          <w:spacing w:val="-5"/>
        </w:rPr>
        <w:t xml:space="preserve"> </w:t>
      </w:r>
      <w:r w:rsidRPr="00DF0187">
        <w:rPr>
          <w:rFonts w:ascii="Arial" w:hAnsi="Arial" w:cs="Arial"/>
        </w:rPr>
        <w:t>automática</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las</w:t>
      </w:r>
      <w:r w:rsidRPr="00DF0187">
        <w:rPr>
          <w:rFonts w:ascii="Arial" w:hAnsi="Arial" w:cs="Arial"/>
          <w:spacing w:val="-4"/>
        </w:rPr>
        <w:t xml:space="preserve"> </w:t>
      </w:r>
      <w:r w:rsidRPr="00DF0187">
        <w:rPr>
          <w:rFonts w:ascii="Arial" w:hAnsi="Arial" w:cs="Arial"/>
        </w:rPr>
        <w:t>actuaciones</w:t>
      </w:r>
      <w:r w:rsidRPr="00DF0187">
        <w:rPr>
          <w:rFonts w:ascii="Arial" w:hAnsi="Arial" w:cs="Arial"/>
          <w:spacing w:val="-5"/>
        </w:rPr>
        <w:t xml:space="preserve"> </w:t>
      </w:r>
      <w:r w:rsidRPr="00DF0187">
        <w:rPr>
          <w:rFonts w:ascii="Arial" w:hAnsi="Arial" w:cs="Arial"/>
        </w:rPr>
        <w:t>que</w:t>
      </w:r>
      <w:r w:rsidRPr="00DF0187">
        <w:rPr>
          <w:rFonts w:ascii="Arial" w:hAnsi="Arial" w:cs="Arial"/>
          <w:spacing w:val="-5"/>
        </w:rPr>
        <w:t xml:space="preserve"> </w:t>
      </w:r>
      <w:r w:rsidRPr="00DF0187">
        <w:rPr>
          <w:rFonts w:ascii="Arial" w:hAnsi="Arial" w:cs="Arial"/>
        </w:rPr>
        <w:t>determine</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Unidad</w:t>
      </w:r>
      <w:r w:rsidRPr="00DF0187">
        <w:rPr>
          <w:rFonts w:ascii="Arial" w:hAnsi="Arial" w:cs="Arial"/>
          <w:spacing w:val="-4"/>
        </w:rPr>
        <w:t xml:space="preserve"> </w:t>
      </w:r>
      <w:r w:rsidRPr="00DF0187">
        <w:rPr>
          <w:rFonts w:ascii="Arial" w:hAnsi="Arial" w:cs="Arial"/>
        </w:rPr>
        <w:t>Administrativa</w:t>
      </w:r>
      <w:r w:rsidRPr="00DF0187">
        <w:rPr>
          <w:rFonts w:ascii="Arial" w:hAnsi="Arial" w:cs="Arial"/>
          <w:spacing w:val="-5"/>
        </w:rPr>
        <w:t xml:space="preserve"> </w:t>
      </w:r>
      <w:r w:rsidRPr="00DF0187">
        <w:rPr>
          <w:rFonts w:ascii="Arial" w:hAnsi="Arial" w:cs="Arial"/>
        </w:rPr>
        <w:t>Especial</w:t>
      </w:r>
      <w:r w:rsidRPr="00DF0187">
        <w:rPr>
          <w:rFonts w:ascii="Arial" w:hAnsi="Arial" w:cs="Arial"/>
          <w:spacing w:val="-6"/>
        </w:rPr>
        <w:t xml:space="preserve"> </w:t>
      </w:r>
      <w:r w:rsidRPr="00DF0187">
        <w:rPr>
          <w:rFonts w:ascii="Arial" w:hAnsi="Arial" w:cs="Arial"/>
        </w:rPr>
        <w:t>del</w:t>
      </w:r>
      <w:r w:rsidRPr="00DF0187">
        <w:rPr>
          <w:rFonts w:ascii="Arial" w:hAnsi="Arial" w:cs="Arial"/>
          <w:spacing w:val="-5"/>
        </w:rPr>
        <w:t xml:space="preserve"> </w:t>
      </w:r>
      <w:r w:rsidRPr="00DF0187">
        <w:rPr>
          <w:rFonts w:ascii="Arial" w:hAnsi="Arial" w:cs="Arial"/>
        </w:rPr>
        <w:t>Servicio</w:t>
      </w:r>
      <w:r w:rsidRPr="00DF0187">
        <w:rPr>
          <w:rFonts w:ascii="Arial" w:hAnsi="Arial" w:cs="Arial"/>
          <w:spacing w:val="-5"/>
        </w:rPr>
        <w:t xml:space="preserve"> </w:t>
      </w:r>
      <w:r w:rsidRPr="00DF0187">
        <w:rPr>
          <w:rFonts w:ascii="Arial" w:hAnsi="Arial" w:cs="Arial"/>
        </w:rPr>
        <w:t>Público</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Empleo,</w:t>
      </w:r>
      <w:r w:rsidRPr="00DF0187">
        <w:rPr>
          <w:rFonts w:ascii="Arial" w:hAnsi="Arial" w:cs="Arial"/>
          <w:spacing w:val="-5"/>
        </w:rPr>
        <w:t xml:space="preserve"> </w:t>
      </w:r>
      <w:r w:rsidRPr="00DF0187">
        <w:rPr>
          <w:rFonts w:ascii="Arial" w:hAnsi="Arial" w:cs="Arial"/>
        </w:rPr>
        <w:t>a</w:t>
      </w:r>
      <w:r w:rsidRPr="00DF0187">
        <w:rPr>
          <w:rFonts w:ascii="Arial" w:hAnsi="Arial" w:cs="Arial"/>
          <w:spacing w:val="-5"/>
        </w:rPr>
        <w:t xml:space="preserve"> </w:t>
      </w:r>
      <w:r w:rsidRPr="00DF0187">
        <w:rPr>
          <w:rFonts w:ascii="Arial" w:hAnsi="Arial" w:cs="Arial"/>
        </w:rPr>
        <w:t>los usuarios, por vía</w:t>
      </w:r>
      <w:r w:rsidRPr="00DF0187">
        <w:rPr>
          <w:rFonts w:ascii="Arial" w:hAnsi="Arial" w:cs="Arial"/>
          <w:spacing w:val="-4"/>
        </w:rPr>
        <w:t xml:space="preserve"> </w:t>
      </w:r>
      <w:r w:rsidRPr="00DF0187">
        <w:rPr>
          <w:rFonts w:ascii="Arial" w:hAnsi="Arial" w:cs="Arial"/>
        </w:rPr>
        <w:t>electrónica;</w:t>
      </w:r>
    </w:p>
    <w:p w14:paraId="6D3AC616" w14:textId="77777777" w:rsidR="00BD2315" w:rsidRPr="00DF0187" w:rsidRDefault="00BD2315" w:rsidP="0018082D">
      <w:pPr>
        <w:pStyle w:val="Textoindependiente"/>
        <w:jc w:val="both"/>
        <w:rPr>
          <w:rFonts w:ascii="Arial" w:hAnsi="Arial" w:cs="Arial"/>
          <w:sz w:val="22"/>
          <w:szCs w:val="22"/>
        </w:rPr>
      </w:pPr>
    </w:p>
    <w:p w14:paraId="6D3AC617" w14:textId="77777777" w:rsidR="00BD2315" w:rsidRPr="00DF0187" w:rsidRDefault="00A97C5D" w:rsidP="0018082D">
      <w:pPr>
        <w:pStyle w:val="Prrafodelista"/>
        <w:numPr>
          <w:ilvl w:val="0"/>
          <w:numId w:val="117"/>
        </w:numPr>
        <w:tabs>
          <w:tab w:val="left" w:pos="385"/>
        </w:tabs>
        <w:ind w:left="0" w:firstLine="0"/>
        <w:jc w:val="both"/>
        <w:rPr>
          <w:rFonts w:ascii="Arial" w:hAnsi="Arial" w:cs="Arial"/>
        </w:rPr>
      </w:pPr>
      <w:r w:rsidRPr="00DF0187">
        <w:rPr>
          <w:rFonts w:ascii="Arial" w:hAnsi="Arial" w:cs="Arial"/>
        </w:rPr>
        <w:t>De registro acerca del rendimiento de respuesta del sistema informático, según las categorías de las actuaciones que determine la Unidad Administrativa Especial del Servicio Público de</w:t>
      </w:r>
      <w:r w:rsidRPr="00DF0187">
        <w:rPr>
          <w:rFonts w:ascii="Arial" w:hAnsi="Arial" w:cs="Arial"/>
          <w:spacing w:val="-9"/>
        </w:rPr>
        <w:t xml:space="preserve"> </w:t>
      </w:r>
      <w:r w:rsidRPr="00DF0187">
        <w:rPr>
          <w:rFonts w:ascii="Arial" w:hAnsi="Arial" w:cs="Arial"/>
        </w:rPr>
        <w:t>Empleo;</w:t>
      </w:r>
    </w:p>
    <w:p w14:paraId="6D3AC619" w14:textId="77777777" w:rsidR="00BD2315" w:rsidRPr="00DF0187" w:rsidRDefault="00BD2315" w:rsidP="0018082D">
      <w:pPr>
        <w:pStyle w:val="Textoindependiente"/>
        <w:jc w:val="both"/>
        <w:rPr>
          <w:rFonts w:ascii="Arial" w:hAnsi="Arial" w:cs="Arial"/>
          <w:sz w:val="22"/>
          <w:szCs w:val="22"/>
        </w:rPr>
      </w:pPr>
    </w:p>
    <w:p w14:paraId="6D3AC61C" w14:textId="576D159E" w:rsidR="00BD2315" w:rsidRPr="0018082D" w:rsidRDefault="00A97C5D" w:rsidP="0018082D">
      <w:pPr>
        <w:pStyle w:val="Prrafodelista"/>
        <w:numPr>
          <w:ilvl w:val="0"/>
          <w:numId w:val="117"/>
        </w:numPr>
        <w:tabs>
          <w:tab w:val="left" w:pos="385"/>
        </w:tabs>
        <w:ind w:left="0" w:firstLine="0"/>
        <w:jc w:val="both"/>
        <w:rPr>
          <w:rFonts w:ascii="Arial" w:hAnsi="Arial" w:cs="Arial"/>
        </w:rPr>
      </w:pPr>
      <w:r w:rsidRPr="0018082D">
        <w:rPr>
          <w:rFonts w:ascii="Arial" w:hAnsi="Arial" w:cs="Arial"/>
        </w:rPr>
        <w:t>De comunicación del sistema informático con los estándares de conexión segura o autenticación cifrada con un algoritmo no reversible con</w:t>
      </w:r>
      <w:r w:rsidRPr="0018082D">
        <w:rPr>
          <w:rFonts w:ascii="Arial" w:hAnsi="Arial" w:cs="Arial"/>
          <w:spacing w:val="-2"/>
        </w:rPr>
        <w:t xml:space="preserve"> </w:t>
      </w:r>
      <w:r w:rsidRPr="0018082D">
        <w:rPr>
          <w:rFonts w:ascii="Arial" w:hAnsi="Arial" w:cs="Arial"/>
        </w:rPr>
        <w:t>una</w:t>
      </w:r>
      <w:r w:rsidRPr="0018082D">
        <w:rPr>
          <w:rFonts w:ascii="Arial" w:hAnsi="Arial" w:cs="Arial"/>
          <w:spacing w:val="-3"/>
        </w:rPr>
        <w:t xml:space="preserve"> </w:t>
      </w:r>
      <w:r w:rsidRPr="0018082D">
        <w:rPr>
          <w:rFonts w:ascii="Arial" w:hAnsi="Arial" w:cs="Arial"/>
        </w:rPr>
        <w:t>salida</w:t>
      </w:r>
      <w:r w:rsidRPr="0018082D">
        <w:rPr>
          <w:rFonts w:ascii="Arial" w:hAnsi="Arial" w:cs="Arial"/>
          <w:spacing w:val="-2"/>
        </w:rPr>
        <w:t xml:space="preserve"> </w:t>
      </w:r>
      <w:r w:rsidRPr="0018082D">
        <w:rPr>
          <w:rFonts w:ascii="Arial" w:hAnsi="Arial" w:cs="Arial"/>
        </w:rPr>
        <w:t>mínima</w:t>
      </w:r>
      <w:r w:rsidRPr="0018082D">
        <w:rPr>
          <w:rFonts w:ascii="Arial" w:hAnsi="Arial" w:cs="Arial"/>
          <w:spacing w:val="-3"/>
        </w:rPr>
        <w:t xml:space="preserve"> </w:t>
      </w:r>
      <w:r w:rsidRPr="0018082D">
        <w:rPr>
          <w:rFonts w:ascii="Arial" w:hAnsi="Arial" w:cs="Arial"/>
        </w:rPr>
        <w:t>de</w:t>
      </w:r>
      <w:r w:rsidRPr="0018082D">
        <w:rPr>
          <w:rFonts w:ascii="Arial" w:hAnsi="Arial" w:cs="Arial"/>
          <w:spacing w:val="-3"/>
        </w:rPr>
        <w:t xml:space="preserve"> </w:t>
      </w:r>
      <w:r w:rsidRPr="0018082D">
        <w:rPr>
          <w:rFonts w:ascii="Arial" w:hAnsi="Arial" w:cs="Arial"/>
        </w:rPr>
        <w:t>256</w:t>
      </w:r>
      <w:r w:rsidRPr="0018082D">
        <w:rPr>
          <w:rFonts w:ascii="Arial" w:hAnsi="Arial" w:cs="Arial"/>
          <w:spacing w:val="-3"/>
        </w:rPr>
        <w:t xml:space="preserve"> </w:t>
      </w:r>
      <w:r w:rsidRPr="0018082D">
        <w:rPr>
          <w:rFonts w:ascii="Arial" w:hAnsi="Arial" w:cs="Arial"/>
        </w:rPr>
        <w:t>bits</w:t>
      </w:r>
      <w:r w:rsidRPr="0018082D">
        <w:rPr>
          <w:rFonts w:ascii="Arial" w:hAnsi="Arial" w:cs="Arial"/>
          <w:spacing w:val="-3"/>
        </w:rPr>
        <w:t xml:space="preserve"> </w:t>
      </w:r>
      <w:r w:rsidRPr="0018082D">
        <w:rPr>
          <w:rFonts w:ascii="Arial" w:hAnsi="Arial" w:cs="Arial"/>
        </w:rPr>
        <w:t>y</w:t>
      </w:r>
      <w:r w:rsidRPr="0018082D">
        <w:rPr>
          <w:rFonts w:ascii="Arial" w:hAnsi="Arial" w:cs="Arial"/>
          <w:spacing w:val="-3"/>
        </w:rPr>
        <w:t xml:space="preserve"> </w:t>
      </w:r>
      <w:r w:rsidRPr="0018082D">
        <w:rPr>
          <w:rFonts w:ascii="Arial" w:hAnsi="Arial" w:cs="Arial"/>
        </w:rPr>
        <w:t>cifrado</w:t>
      </w:r>
      <w:r w:rsidRPr="0018082D">
        <w:rPr>
          <w:rFonts w:ascii="Arial" w:hAnsi="Arial" w:cs="Arial"/>
          <w:spacing w:val="-2"/>
        </w:rPr>
        <w:t xml:space="preserve"> </w:t>
      </w:r>
      <w:r w:rsidRPr="0018082D">
        <w:rPr>
          <w:rFonts w:ascii="Arial" w:hAnsi="Arial" w:cs="Arial"/>
        </w:rPr>
        <w:t>al</w:t>
      </w:r>
      <w:r w:rsidRPr="0018082D">
        <w:rPr>
          <w:rFonts w:ascii="Arial" w:hAnsi="Arial" w:cs="Arial"/>
          <w:spacing w:val="-3"/>
        </w:rPr>
        <w:t xml:space="preserve"> </w:t>
      </w:r>
      <w:r w:rsidRPr="0018082D">
        <w:rPr>
          <w:rFonts w:ascii="Arial" w:hAnsi="Arial" w:cs="Arial"/>
        </w:rPr>
        <w:t>vuelo,</w:t>
      </w:r>
      <w:r w:rsidRPr="0018082D">
        <w:rPr>
          <w:rFonts w:ascii="Arial" w:hAnsi="Arial" w:cs="Arial"/>
          <w:spacing w:val="-3"/>
        </w:rPr>
        <w:t xml:space="preserve"> </w:t>
      </w:r>
      <w:r w:rsidRPr="0018082D">
        <w:rPr>
          <w:rFonts w:ascii="Arial" w:hAnsi="Arial" w:cs="Arial"/>
        </w:rPr>
        <w:t>o</w:t>
      </w:r>
      <w:r w:rsidRPr="0018082D">
        <w:rPr>
          <w:rFonts w:ascii="Arial" w:hAnsi="Arial" w:cs="Arial"/>
          <w:spacing w:val="-3"/>
        </w:rPr>
        <w:t xml:space="preserve"> </w:t>
      </w:r>
      <w:r w:rsidRPr="0018082D">
        <w:rPr>
          <w:rFonts w:ascii="Arial" w:hAnsi="Arial" w:cs="Arial"/>
        </w:rPr>
        <w:t>con</w:t>
      </w:r>
      <w:r w:rsidRPr="0018082D">
        <w:rPr>
          <w:rFonts w:ascii="Arial" w:hAnsi="Arial" w:cs="Arial"/>
          <w:spacing w:val="-2"/>
        </w:rPr>
        <w:t xml:space="preserve"> </w:t>
      </w:r>
      <w:r w:rsidRPr="0018082D">
        <w:rPr>
          <w:rFonts w:ascii="Arial" w:hAnsi="Arial" w:cs="Arial"/>
        </w:rPr>
        <w:t>las</w:t>
      </w:r>
      <w:r w:rsidRPr="0018082D">
        <w:rPr>
          <w:rFonts w:ascii="Arial" w:hAnsi="Arial" w:cs="Arial"/>
          <w:spacing w:val="-2"/>
        </w:rPr>
        <w:t xml:space="preserve"> </w:t>
      </w:r>
      <w:proofErr w:type="spellStart"/>
      <w:r w:rsidRPr="0018082D">
        <w:rPr>
          <w:rFonts w:ascii="Arial" w:hAnsi="Arial" w:cs="Arial"/>
        </w:rPr>
        <w:t>especiﬁcaciones</w:t>
      </w:r>
      <w:proofErr w:type="spellEnd"/>
      <w:r w:rsidRPr="0018082D">
        <w:rPr>
          <w:rFonts w:ascii="Arial" w:hAnsi="Arial" w:cs="Arial"/>
          <w:spacing w:val="-2"/>
        </w:rPr>
        <w:t xml:space="preserve"> </w:t>
      </w:r>
      <w:r w:rsidRPr="0018082D">
        <w:rPr>
          <w:rFonts w:ascii="Arial" w:hAnsi="Arial" w:cs="Arial"/>
        </w:rPr>
        <w:t>técnicas</w:t>
      </w:r>
      <w:r w:rsidRPr="0018082D">
        <w:rPr>
          <w:rFonts w:ascii="Arial" w:hAnsi="Arial" w:cs="Arial"/>
          <w:spacing w:val="-2"/>
        </w:rPr>
        <w:t xml:space="preserve"> </w:t>
      </w:r>
      <w:r w:rsidRPr="0018082D">
        <w:rPr>
          <w:rFonts w:ascii="Arial" w:hAnsi="Arial" w:cs="Arial"/>
        </w:rPr>
        <w:t>que</w:t>
      </w:r>
      <w:r w:rsidRPr="0018082D">
        <w:rPr>
          <w:rFonts w:ascii="Arial" w:hAnsi="Arial" w:cs="Arial"/>
          <w:spacing w:val="-3"/>
        </w:rPr>
        <w:t xml:space="preserve"> </w:t>
      </w:r>
      <w:r w:rsidRPr="0018082D">
        <w:rPr>
          <w:rFonts w:ascii="Arial" w:hAnsi="Arial" w:cs="Arial"/>
        </w:rPr>
        <w:t>determine</w:t>
      </w:r>
      <w:r w:rsidRPr="0018082D">
        <w:rPr>
          <w:rFonts w:ascii="Arial" w:hAnsi="Arial" w:cs="Arial"/>
          <w:spacing w:val="-3"/>
        </w:rPr>
        <w:t xml:space="preserve"> </w:t>
      </w:r>
      <w:r w:rsidRPr="0018082D">
        <w:rPr>
          <w:rFonts w:ascii="Arial" w:hAnsi="Arial" w:cs="Arial"/>
        </w:rPr>
        <w:t>la</w:t>
      </w:r>
      <w:r w:rsidRPr="0018082D">
        <w:rPr>
          <w:rFonts w:ascii="Arial" w:hAnsi="Arial" w:cs="Arial"/>
          <w:spacing w:val="-2"/>
        </w:rPr>
        <w:t xml:space="preserve"> </w:t>
      </w:r>
      <w:r w:rsidRPr="0018082D">
        <w:rPr>
          <w:rFonts w:ascii="Arial" w:hAnsi="Arial" w:cs="Arial"/>
        </w:rPr>
        <w:t>Unidad</w:t>
      </w:r>
      <w:r w:rsidRPr="0018082D">
        <w:rPr>
          <w:rFonts w:ascii="Arial" w:hAnsi="Arial" w:cs="Arial"/>
          <w:spacing w:val="-2"/>
        </w:rPr>
        <w:t xml:space="preserve"> </w:t>
      </w:r>
      <w:r w:rsidRPr="0018082D">
        <w:rPr>
          <w:rFonts w:ascii="Arial" w:hAnsi="Arial" w:cs="Arial"/>
        </w:rPr>
        <w:t>Administrativa</w:t>
      </w:r>
      <w:r w:rsidRPr="0018082D">
        <w:rPr>
          <w:rFonts w:ascii="Arial" w:hAnsi="Arial" w:cs="Arial"/>
          <w:spacing w:val="-3"/>
        </w:rPr>
        <w:t xml:space="preserve"> </w:t>
      </w:r>
      <w:r w:rsidRPr="0018082D">
        <w:rPr>
          <w:rFonts w:ascii="Arial" w:hAnsi="Arial" w:cs="Arial"/>
        </w:rPr>
        <w:t>Especial</w:t>
      </w:r>
      <w:r w:rsidR="0018082D" w:rsidRPr="0018082D">
        <w:rPr>
          <w:rFonts w:ascii="Arial" w:hAnsi="Arial" w:cs="Arial"/>
        </w:rPr>
        <w:t xml:space="preserve"> </w:t>
      </w:r>
      <w:r w:rsidRPr="0018082D">
        <w:rPr>
          <w:rFonts w:ascii="Arial" w:hAnsi="Arial" w:cs="Arial"/>
        </w:rPr>
        <w:t>del Servicio Público de Empleo.</w:t>
      </w:r>
    </w:p>
    <w:p w14:paraId="6D3AC61E" w14:textId="77777777" w:rsidR="00BD2315" w:rsidRPr="00DF0187" w:rsidRDefault="00BD2315" w:rsidP="0018082D">
      <w:pPr>
        <w:pStyle w:val="Textoindependiente"/>
        <w:jc w:val="both"/>
        <w:rPr>
          <w:rFonts w:ascii="Arial" w:hAnsi="Arial" w:cs="Arial"/>
          <w:sz w:val="22"/>
          <w:szCs w:val="22"/>
        </w:rPr>
      </w:pPr>
    </w:p>
    <w:p w14:paraId="6D3AC61F" w14:textId="77777777" w:rsidR="00BD2315" w:rsidRPr="00DF0187" w:rsidRDefault="00A97C5D" w:rsidP="0018082D">
      <w:pPr>
        <w:pStyle w:val="Prrafodelista"/>
        <w:numPr>
          <w:ilvl w:val="0"/>
          <w:numId w:val="117"/>
        </w:numPr>
        <w:tabs>
          <w:tab w:val="left" w:pos="385"/>
        </w:tabs>
        <w:ind w:left="0" w:firstLine="0"/>
        <w:jc w:val="both"/>
        <w:rPr>
          <w:rFonts w:ascii="Arial" w:hAnsi="Arial" w:cs="Arial"/>
        </w:rPr>
      </w:pPr>
      <w:r w:rsidRPr="00DF0187">
        <w:rPr>
          <w:rFonts w:ascii="Arial" w:hAnsi="Arial" w:cs="Arial"/>
        </w:rPr>
        <w:t>De producir reportes dinámicos y estáticos de la gestión y colocación de empleo, que determine la Unidad Administrativa Especial del Servicio Público de</w:t>
      </w:r>
      <w:r w:rsidRPr="00DF0187">
        <w:rPr>
          <w:rFonts w:ascii="Arial" w:hAnsi="Arial" w:cs="Arial"/>
          <w:spacing w:val="-4"/>
        </w:rPr>
        <w:t xml:space="preserve"> </w:t>
      </w:r>
      <w:r w:rsidRPr="00DF0187">
        <w:rPr>
          <w:rFonts w:ascii="Arial" w:hAnsi="Arial" w:cs="Arial"/>
        </w:rPr>
        <w:t>Empleo.</w:t>
      </w:r>
    </w:p>
    <w:p w14:paraId="6D3AC621" w14:textId="77777777" w:rsidR="00BD2315" w:rsidRPr="00DF0187" w:rsidRDefault="00BD2315" w:rsidP="0018082D">
      <w:pPr>
        <w:pStyle w:val="Textoindependiente"/>
        <w:jc w:val="both"/>
        <w:rPr>
          <w:rFonts w:ascii="Arial" w:hAnsi="Arial" w:cs="Arial"/>
          <w:sz w:val="22"/>
          <w:szCs w:val="22"/>
        </w:rPr>
      </w:pPr>
    </w:p>
    <w:p w14:paraId="6D3AC622" w14:textId="77777777" w:rsidR="00BD2315" w:rsidRPr="00DF0187" w:rsidRDefault="00A97C5D" w:rsidP="0018082D">
      <w:pPr>
        <w:pStyle w:val="Prrafodelista"/>
        <w:numPr>
          <w:ilvl w:val="0"/>
          <w:numId w:val="117"/>
        </w:numPr>
        <w:tabs>
          <w:tab w:val="left" w:pos="385"/>
        </w:tabs>
        <w:ind w:left="0" w:firstLine="0"/>
        <w:jc w:val="both"/>
        <w:rPr>
          <w:rFonts w:ascii="Arial" w:hAnsi="Arial" w:cs="Arial"/>
        </w:rPr>
      </w:pPr>
      <w:r w:rsidRPr="00DF0187">
        <w:rPr>
          <w:rFonts w:ascii="Arial" w:hAnsi="Arial" w:cs="Arial"/>
        </w:rPr>
        <w:t>De extraer información en archivos planos y demás formatos que requiera y determine la Unidad Administrativa Especial del Servicio Público de</w:t>
      </w:r>
      <w:r w:rsidRPr="00DF0187">
        <w:rPr>
          <w:rFonts w:ascii="Arial" w:hAnsi="Arial" w:cs="Arial"/>
          <w:spacing w:val="-3"/>
        </w:rPr>
        <w:t xml:space="preserve"> </w:t>
      </w:r>
      <w:r w:rsidRPr="00DF0187">
        <w:rPr>
          <w:rFonts w:ascii="Arial" w:hAnsi="Arial" w:cs="Arial"/>
        </w:rPr>
        <w:t>Empleo.</w:t>
      </w:r>
    </w:p>
    <w:p w14:paraId="6D3AC623" w14:textId="77777777" w:rsidR="00BD2315" w:rsidRPr="00DF0187" w:rsidRDefault="00BD2315" w:rsidP="0018082D">
      <w:pPr>
        <w:pStyle w:val="Textoindependiente"/>
        <w:jc w:val="both"/>
        <w:rPr>
          <w:rFonts w:ascii="Arial" w:hAnsi="Arial" w:cs="Arial"/>
          <w:sz w:val="22"/>
          <w:szCs w:val="22"/>
        </w:rPr>
      </w:pPr>
    </w:p>
    <w:p w14:paraId="6D3AC625" w14:textId="64586886"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Para efectos de impartir la autorización de que trata el artículo 2.2.6.1.2.18, presente Decreto., el Ministerio del Trabajo podrá solicitar que se acredite la disponibilidad del Sistema Informático para la prestación de los servicios de gestión y colocación y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su capacidad para ejecutar las funciones referidas en el presente artículo. La anterior potestad también podrá ser ejercida por la Unidad después de otorgada la autorización al prestador del Servicio Público de Empleo. En caso que se </w:t>
      </w:r>
      <w:proofErr w:type="spellStart"/>
      <w:r w:rsidRPr="00DF0187">
        <w:rPr>
          <w:rFonts w:ascii="Arial" w:hAnsi="Arial" w:cs="Arial"/>
          <w:sz w:val="22"/>
          <w:szCs w:val="22"/>
        </w:rPr>
        <w:t>veriﬁque</w:t>
      </w:r>
      <w:proofErr w:type="spellEnd"/>
      <w:r w:rsidRPr="00DF0187">
        <w:rPr>
          <w:rFonts w:ascii="Arial" w:hAnsi="Arial" w:cs="Arial"/>
          <w:sz w:val="22"/>
          <w:szCs w:val="22"/>
        </w:rPr>
        <w:t xml:space="preserve"> que el sistema informático no efectúa alguna de las funciones requeridas en el presente capítulo, se podrá suspender la autorización hasta tanto se subsane dicha </w:t>
      </w:r>
      <w:proofErr w:type="spellStart"/>
      <w:r w:rsidRPr="00DF0187">
        <w:rPr>
          <w:rFonts w:ascii="Arial" w:hAnsi="Arial" w:cs="Arial"/>
          <w:sz w:val="22"/>
          <w:szCs w:val="22"/>
        </w:rPr>
        <w:t>deﬁciencia</w:t>
      </w:r>
      <w:proofErr w:type="spellEnd"/>
      <w:r w:rsidRPr="00DF0187">
        <w:rPr>
          <w:rFonts w:ascii="Arial" w:hAnsi="Arial" w:cs="Arial"/>
          <w:sz w:val="22"/>
          <w:szCs w:val="22"/>
        </w:rPr>
        <w:t>.</w:t>
      </w:r>
    </w:p>
    <w:p w14:paraId="6D3AC62A" w14:textId="77777777" w:rsidR="00BD2315" w:rsidRPr="00DF0187" w:rsidRDefault="00BD2315" w:rsidP="0018082D">
      <w:pPr>
        <w:pStyle w:val="Textoindependiente"/>
        <w:jc w:val="both"/>
        <w:rPr>
          <w:rFonts w:ascii="Arial" w:hAnsi="Arial" w:cs="Arial"/>
          <w:i/>
          <w:sz w:val="22"/>
          <w:szCs w:val="22"/>
        </w:rPr>
      </w:pPr>
    </w:p>
    <w:p w14:paraId="6D3AC62B" w14:textId="77777777" w:rsidR="00BD2315" w:rsidRPr="00DF0187" w:rsidRDefault="00A97C5D" w:rsidP="0018082D">
      <w:pPr>
        <w:jc w:val="both"/>
        <w:rPr>
          <w:rFonts w:ascii="Arial" w:hAnsi="Arial" w:cs="Arial"/>
        </w:rPr>
      </w:pPr>
      <w:r w:rsidRPr="00DF0187">
        <w:rPr>
          <w:rFonts w:ascii="Arial" w:hAnsi="Arial" w:cs="Arial"/>
        </w:rPr>
        <w:t>ARTÍCULO 2.2.6.1.2.23</w:t>
      </w:r>
      <w:r w:rsidRPr="00DF0187">
        <w:rPr>
          <w:rFonts w:ascii="Arial" w:hAnsi="Arial" w:cs="Arial"/>
          <w:i/>
        </w:rPr>
        <w:t xml:space="preserve">. De la compatibilidad y conectividad del Sistema informático para la prestación de los servicios de gestión y colocación de empleo. </w:t>
      </w:r>
      <w:r w:rsidRPr="00DF0187">
        <w:rPr>
          <w:rFonts w:ascii="Arial" w:hAnsi="Arial" w:cs="Arial"/>
        </w:rPr>
        <w:t>Los prestadores del Servicio Público de Empleo deberán garantizar los niveles de conectividad y disponibilidad que determine la Unidad Administrativa Especial del Servicio Público de Empleo, la cual además establecerá las características y requerimientos técnicos que debe reunir dicho sistema.</w:t>
      </w:r>
    </w:p>
    <w:p w14:paraId="6D3AC62D" w14:textId="77777777" w:rsidR="00BD2315" w:rsidRPr="00DF0187" w:rsidRDefault="00BD2315" w:rsidP="0018082D">
      <w:pPr>
        <w:pStyle w:val="Textoindependiente"/>
        <w:jc w:val="both"/>
        <w:rPr>
          <w:rFonts w:ascii="Arial" w:hAnsi="Arial" w:cs="Arial"/>
          <w:sz w:val="22"/>
          <w:szCs w:val="22"/>
        </w:rPr>
      </w:pPr>
    </w:p>
    <w:p w14:paraId="6D3AC62E" w14:textId="2EAED098"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El Ministerio del Trabajo determinará los plazos en que los prestadores del Servicio Público de Empleo deben cumplir con la obligación de que trata este artículo.</w:t>
      </w:r>
    </w:p>
    <w:p w14:paraId="6D3AC633" w14:textId="77777777" w:rsidR="00BD2315" w:rsidRPr="00DF0187" w:rsidRDefault="00BD2315" w:rsidP="0018082D">
      <w:pPr>
        <w:pStyle w:val="Textoindependiente"/>
        <w:jc w:val="both"/>
        <w:rPr>
          <w:rFonts w:ascii="Arial" w:hAnsi="Arial" w:cs="Arial"/>
          <w:i/>
          <w:sz w:val="22"/>
          <w:szCs w:val="22"/>
        </w:rPr>
      </w:pPr>
    </w:p>
    <w:p w14:paraId="6D3AC634" w14:textId="77777777" w:rsidR="00BD2315" w:rsidRPr="00DF0187" w:rsidRDefault="00A97C5D" w:rsidP="0018082D">
      <w:pPr>
        <w:jc w:val="both"/>
        <w:rPr>
          <w:rFonts w:ascii="Arial" w:hAnsi="Arial" w:cs="Arial"/>
        </w:rPr>
      </w:pPr>
      <w:r w:rsidRPr="00DF0187">
        <w:rPr>
          <w:rFonts w:ascii="Arial" w:hAnsi="Arial" w:cs="Arial"/>
        </w:rPr>
        <w:t xml:space="preserve">ARTÍCULO   2.2.6.1.2.24. </w:t>
      </w:r>
      <w:r w:rsidRPr="00DF0187">
        <w:rPr>
          <w:rFonts w:ascii="Arial" w:hAnsi="Arial" w:cs="Arial"/>
          <w:i/>
        </w:rPr>
        <w:t xml:space="preserve">Del Reglamento de Prestación de Servicios de Gestión y Colocación de Empleo. </w:t>
      </w:r>
      <w:r w:rsidRPr="00DF0187">
        <w:rPr>
          <w:rFonts w:ascii="Arial" w:hAnsi="Arial" w:cs="Arial"/>
        </w:rPr>
        <w:t>Los prestadores del Servicio Público de Empleo deberán tener un reglamento que contenga las condiciones de prestación de los servicios y los derechos y deberes de los usuarios, el cual será público y deberá darse a conocer a quien lo</w:t>
      </w:r>
      <w:r w:rsidRPr="00DF0187">
        <w:rPr>
          <w:rFonts w:ascii="Arial" w:hAnsi="Arial" w:cs="Arial"/>
          <w:spacing w:val="-11"/>
        </w:rPr>
        <w:t xml:space="preserve"> </w:t>
      </w:r>
      <w:r w:rsidRPr="00DF0187">
        <w:rPr>
          <w:rFonts w:ascii="Arial" w:hAnsi="Arial" w:cs="Arial"/>
        </w:rPr>
        <w:t>requiera.</w:t>
      </w:r>
    </w:p>
    <w:p w14:paraId="6D3AC639" w14:textId="77777777" w:rsidR="00BD2315" w:rsidRPr="00DF0187" w:rsidRDefault="00BD2315" w:rsidP="0018082D">
      <w:pPr>
        <w:pStyle w:val="Textoindependiente"/>
        <w:jc w:val="both"/>
        <w:rPr>
          <w:rFonts w:ascii="Arial" w:hAnsi="Arial" w:cs="Arial"/>
          <w:i/>
          <w:sz w:val="22"/>
          <w:szCs w:val="22"/>
        </w:rPr>
      </w:pPr>
    </w:p>
    <w:p w14:paraId="6D3AC63A" w14:textId="77777777" w:rsidR="00BD2315" w:rsidRPr="00DF0187" w:rsidRDefault="00A97C5D" w:rsidP="0018082D">
      <w:pPr>
        <w:jc w:val="both"/>
        <w:rPr>
          <w:rFonts w:ascii="Arial" w:hAnsi="Arial" w:cs="Arial"/>
        </w:rPr>
      </w:pPr>
      <w:r w:rsidRPr="00DF0187">
        <w:rPr>
          <w:rFonts w:ascii="Arial" w:hAnsi="Arial" w:cs="Arial"/>
        </w:rPr>
        <w:t>ARTÍCULO 2.2.6.1.2.25</w:t>
      </w:r>
      <w:r w:rsidRPr="00DF0187">
        <w:rPr>
          <w:rFonts w:ascii="Arial" w:hAnsi="Arial" w:cs="Arial"/>
          <w:i/>
        </w:rPr>
        <w:t xml:space="preserve">. Del contenido del Reglamento de Prestación de Servicios de Gestión y Colocación de Empleo. </w:t>
      </w:r>
      <w:r w:rsidRPr="00DF0187">
        <w:rPr>
          <w:rFonts w:ascii="Arial" w:hAnsi="Arial" w:cs="Arial"/>
        </w:rPr>
        <w:t>El Reglamento de Prestación de Servicios deberá tener el siguiente contenido mínimo:</w:t>
      </w:r>
    </w:p>
    <w:p w14:paraId="6D3AC63C" w14:textId="77777777" w:rsidR="00BD2315" w:rsidRPr="00DF0187" w:rsidRDefault="00BD2315" w:rsidP="0018082D">
      <w:pPr>
        <w:pStyle w:val="Textoindependiente"/>
        <w:jc w:val="both"/>
        <w:rPr>
          <w:rFonts w:ascii="Arial" w:hAnsi="Arial" w:cs="Arial"/>
          <w:sz w:val="22"/>
          <w:szCs w:val="22"/>
        </w:rPr>
      </w:pPr>
    </w:p>
    <w:p w14:paraId="6D3AC63D" w14:textId="77777777" w:rsidR="00BD2315" w:rsidRPr="00DF0187" w:rsidRDefault="00A97C5D" w:rsidP="0018082D">
      <w:pPr>
        <w:pStyle w:val="Prrafodelista"/>
        <w:numPr>
          <w:ilvl w:val="0"/>
          <w:numId w:val="116"/>
        </w:numPr>
        <w:tabs>
          <w:tab w:val="left" w:pos="294"/>
        </w:tabs>
        <w:ind w:left="184" w:hanging="184"/>
        <w:jc w:val="both"/>
        <w:rPr>
          <w:rFonts w:ascii="Arial" w:hAnsi="Arial" w:cs="Arial"/>
        </w:rPr>
      </w:pPr>
      <w:r w:rsidRPr="00DF0187">
        <w:rPr>
          <w:rFonts w:ascii="Arial" w:hAnsi="Arial" w:cs="Arial"/>
        </w:rPr>
        <w:t xml:space="preserve">Nombre y naturaleza de la persona que presta los servicios de gestión y colocación, </w:t>
      </w:r>
      <w:r w:rsidRPr="00DF0187">
        <w:rPr>
          <w:rFonts w:ascii="Arial" w:hAnsi="Arial" w:cs="Arial"/>
        </w:rPr>
        <w:lastRenderedPageBreak/>
        <w:t>el tipo de prestador y su</w:t>
      </w:r>
      <w:r w:rsidRPr="00DF0187">
        <w:rPr>
          <w:rFonts w:ascii="Arial" w:hAnsi="Arial" w:cs="Arial"/>
          <w:spacing w:val="-30"/>
        </w:rPr>
        <w:t xml:space="preserve"> </w:t>
      </w:r>
      <w:r w:rsidRPr="00DF0187">
        <w:rPr>
          <w:rFonts w:ascii="Arial" w:hAnsi="Arial" w:cs="Arial"/>
        </w:rPr>
        <w:t>domicilio;</w:t>
      </w:r>
    </w:p>
    <w:p w14:paraId="6D3AC63F" w14:textId="77777777" w:rsidR="00BD2315" w:rsidRPr="00DF0187" w:rsidRDefault="00BD2315" w:rsidP="0018082D">
      <w:pPr>
        <w:pStyle w:val="Textoindependiente"/>
        <w:jc w:val="both"/>
        <w:rPr>
          <w:rFonts w:ascii="Arial" w:hAnsi="Arial" w:cs="Arial"/>
          <w:sz w:val="22"/>
          <w:szCs w:val="22"/>
        </w:rPr>
      </w:pPr>
    </w:p>
    <w:p w14:paraId="6D3AC640" w14:textId="77777777" w:rsidR="00BD2315" w:rsidRPr="00DF0187" w:rsidRDefault="00A97C5D" w:rsidP="0018082D">
      <w:pPr>
        <w:pStyle w:val="Prrafodelista"/>
        <w:numPr>
          <w:ilvl w:val="0"/>
          <w:numId w:val="116"/>
        </w:numPr>
        <w:tabs>
          <w:tab w:val="left" w:pos="294"/>
        </w:tabs>
        <w:ind w:left="184" w:hanging="184"/>
        <w:jc w:val="both"/>
        <w:rPr>
          <w:rFonts w:ascii="Arial" w:hAnsi="Arial" w:cs="Arial"/>
        </w:rPr>
      </w:pPr>
      <w:r w:rsidRPr="00DF0187">
        <w:rPr>
          <w:rFonts w:ascii="Arial" w:hAnsi="Arial" w:cs="Arial"/>
        </w:rPr>
        <w:t>Enunciación de los servicios que prestará con su descripción y procedimientos para su</w:t>
      </w:r>
      <w:r w:rsidRPr="00DF0187">
        <w:rPr>
          <w:rFonts w:ascii="Arial" w:hAnsi="Arial" w:cs="Arial"/>
          <w:spacing w:val="-18"/>
        </w:rPr>
        <w:t xml:space="preserve"> </w:t>
      </w:r>
      <w:r w:rsidRPr="00DF0187">
        <w:rPr>
          <w:rFonts w:ascii="Arial" w:hAnsi="Arial" w:cs="Arial"/>
        </w:rPr>
        <w:t>prestación;</w:t>
      </w:r>
    </w:p>
    <w:p w14:paraId="6D3AC642" w14:textId="77777777" w:rsidR="00BD2315" w:rsidRPr="00DF0187" w:rsidRDefault="00BD2315" w:rsidP="0018082D">
      <w:pPr>
        <w:pStyle w:val="Textoindependiente"/>
        <w:jc w:val="both"/>
        <w:rPr>
          <w:rFonts w:ascii="Arial" w:hAnsi="Arial" w:cs="Arial"/>
          <w:sz w:val="22"/>
          <w:szCs w:val="22"/>
        </w:rPr>
      </w:pPr>
    </w:p>
    <w:p w14:paraId="6D3AC643" w14:textId="77777777" w:rsidR="00BD2315" w:rsidRPr="00DF0187" w:rsidRDefault="00A97C5D" w:rsidP="0018082D">
      <w:pPr>
        <w:pStyle w:val="Prrafodelista"/>
        <w:numPr>
          <w:ilvl w:val="0"/>
          <w:numId w:val="116"/>
        </w:numPr>
        <w:tabs>
          <w:tab w:val="left" w:pos="294"/>
        </w:tabs>
        <w:ind w:left="184" w:hanging="184"/>
        <w:jc w:val="both"/>
        <w:rPr>
          <w:rFonts w:ascii="Arial" w:hAnsi="Arial" w:cs="Arial"/>
        </w:rPr>
      </w:pPr>
      <w:r w:rsidRPr="00DF0187">
        <w:rPr>
          <w:rFonts w:ascii="Arial" w:hAnsi="Arial" w:cs="Arial"/>
        </w:rPr>
        <w:t>Ubicación de las sedes y horario de atención al público, para servicios</w:t>
      </w:r>
      <w:r w:rsidRPr="00DF0187">
        <w:rPr>
          <w:rFonts w:ascii="Arial" w:hAnsi="Arial" w:cs="Arial"/>
          <w:spacing w:val="-13"/>
        </w:rPr>
        <w:t xml:space="preserve"> </w:t>
      </w:r>
      <w:r w:rsidRPr="00DF0187">
        <w:rPr>
          <w:rFonts w:ascii="Arial" w:hAnsi="Arial" w:cs="Arial"/>
        </w:rPr>
        <w:t>presenciales;</w:t>
      </w:r>
    </w:p>
    <w:p w14:paraId="6D3AC645" w14:textId="77777777" w:rsidR="00BD2315" w:rsidRPr="00DF0187" w:rsidRDefault="00BD2315" w:rsidP="0018082D">
      <w:pPr>
        <w:pStyle w:val="Textoindependiente"/>
        <w:jc w:val="both"/>
        <w:rPr>
          <w:rFonts w:ascii="Arial" w:hAnsi="Arial" w:cs="Arial"/>
          <w:sz w:val="22"/>
          <w:szCs w:val="22"/>
        </w:rPr>
      </w:pPr>
    </w:p>
    <w:p w14:paraId="6D3AC646" w14:textId="77777777" w:rsidR="00BD2315" w:rsidRPr="00DF0187" w:rsidRDefault="00A97C5D" w:rsidP="0018082D">
      <w:pPr>
        <w:pStyle w:val="Prrafodelista"/>
        <w:numPr>
          <w:ilvl w:val="0"/>
          <w:numId w:val="116"/>
        </w:numPr>
        <w:tabs>
          <w:tab w:val="left" w:pos="294"/>
        </w:tabs>
        <w:ind w:left="184" w:hanging="184"/>
        <w:jc w:val="both"/>
        <w:rPr>
          <w:rFonts w:ascii="Arial" w:hAnsi="Arial" w:cs="Arial"/>
        </w:rPr>
      </w:pPr>
      <w:r w:rsidRPr="00DF0187">
        <w:rPr>
          <w:rFonts w:ascii="Arial" w:hAnsi="Arial" w:cs="Arial"/>
        </w:rPr>
        <w:t>Condiciones del soporte técnico y horario de atención a los usuarios cuando los servicios se presten por medios</w:t>
      </w:r>
      <w:r w:rsidRPr="00DF0187">
        <w:rPr>
          <w:rFonts w:ascii="Arial" w:hAnsi="Arial" w:cs="Arial"/>
          <w:spacing w:val="-31"/>
        </w:rPr>
        <w:t xml:space="preserve"> </w:t>
      </w:r>
      <w:r w:rsidRPr="00DF0187">
        <w:rPr>
          <w:rFonts w:ascii="Arial" w:hAnsi="Arial" w:cs="Arial"/>
        </w:rPr>
        <w:t>electrónicos;</w:t>
      </w:r>
    </w:p>
    <w:p w14:paraId="6D3AC648" w14:textId="77777777" w:rsidR="00BD2315" w:rsidRPr="00DF0187" w:rsidRDefault="00BD2315" w:rsidP="0018082D">
      <w:pPr>
        <w:pStyle w:val="Textoindependiente"/>
        <w:jc w:val="both"/>
        <w:rPr>
          <w:rFonts w:ascii="Arial" w:hAnsi="Arial" w:cs="Arial"/>
          <w:sz w:val="22"/>
          <w:szCs w:val="22"/>
        </w:rPr>
      </w:pPr>
    </w:p>
    <w:p w14:paraId="6D3AC649" w14:textId="77777777" w:rsidR="00BD2315" w:rsidRPr="00DF0187" w:rsidRDefault="00A97C5D" w:rsidP="0018082D">
      <w:pPr>
        <w:pStyle w:val="Prrafodelista"/>
        <w:numPr>
          <w:ilvl w:val="0"/>
          <w:numId w:val="116"/>
        </w:numPr>
        <w:tabs>
          <w:tab w:val="left" w:pos="294"/>
        </w:tabs>
        <w:ind w:left="184" w:hanging="184"/>
        <w:jc w:val="both"/>
        <w:rPr>
          <w:rFonts w:ascii="Arial" w:hAnsi="Arial" w:cs="Arial"/>
        </w:rPr>
      </w:pPr>
      <w:r w:rsidRPr="00DF0187">
        <w:rPr>
          <w:rFonts w:ascii="Arial" w:hAnsi="Arial" w:cs="Arial"/>
        </w:rPr>
        <w:t>Derechos y obligaciones de los oferentes</w:t>
      </w:r>
      <w:r w:rsidRPr="00DF0187">
        <w:rPr>
          <w:rFonts w:ascii="Arial" w:hAnsi="Arial" w:cs="Arial"/>
          <w:spacing w:val="-5"/>
        </w:rPr>
        <w:t xml:space="preserve"> </w:t>
      </w:r>
      <w:r w:rsidRPr="00DF0187">
        <w:rPr>
          <w:rFonts w:ascii="Arial" w:hAnsi="Arial" w:cs="Arial"/>
        </w:rPr>
        <w:t>inscritos:</w:t>
      </w:r>
    </w:p>
    <w:p w14:paraId="6D3AC64A" w14:textId="77777777" w:rsidR="00BD2315" w:rsidRPr="00DF0187" w:rsidRDefault="00BD2315" w:rsidP="0018082D">
      <w:pPr>
        <w:pStyle w:val="Textoindependiente"/>
        <w:jc w:val="both"/>
        <w:rPr>
          <w:rFonts w:ascii="Arial" w:hAnsi="Arial" w:cs="Arial"/>
          <w:sz w:val="22"/>
          <w:szCs w:val="22"/>
        </w:rPr>
      </w:pPr>
    </w:p>
    <w:p w14:paraId="6D3AC64C" w14:textId="77777777" w:rsidR="00BD2315" w:rsidRPr="00DF0187" w:rsidRDefault="00A97C5D" w:rsidP="0018082D">
      <w:pPr>
        <w:pStyle w:val="Prrafodelista"/>
        <w:numPr>
          <w:ilvl w:val="0"/>
          <w:numId w:val="116"/>
        </w:numPr>
        <w:tabs>
          <w:tab w:val="left" w:pos="294"/>
        </w:tabs>
        <w:ind w:left="184" w:hanging="184"/>
        <w:jc w:val="both"/>
        <w:rPr>
          <w:rFonts w:ascii="Arial" w:hAnsi="Arial" w:cs="Arial"/>
        </w:rPr>
      </w:pPr>
      <w:r w:rsidRPr="00DF0187">
        <w:rPr>
          <w:rFonts w:ascii="Arial" w:hAnsi="Arial" w:cs="Arial"/>
        </w:rPr>
        <w:t>Derechos y obligaciones de los demandantes</w:t>
      </w:r>
      <w:r w:rsidRPr="00DF0187">
        <w:rPr>
          <w:rFonts w:ascii="Arial" w:hAnsi="Arial" w:cs="Arial"/>
          <w:spacing w:val="-5"/>
        </w:rPr>
        <w:t xml:space="preserve"> </w:t>
      </w:r>
      <w:r w:rsidRPr="00DF0187">
        <w:rPr>
          <w:rFonts w:ascii="Arial" w:hAnsi="Arial" w:cs="Arial"/>
        </w:rPr>
        <w:t>registrados;</w:t>
      </w:r>
    </w:p>
    <w:p w14:paraId="6D3AC64F" w14:textId="77777777" w:rsidR="00BD2315" w:rsidRPr="00DF0187" w:rsidRDefault="00BD2315" w:rsidP="00EA2566">
      <w:pPr>
        <w:pStyle w:val="Textoindependiente"/>
        <w:jc w:val="both"/>
        <w:rPr>
          <w:rFonts w:ascii="Arial" w:hAnsi="Arial" w:cs="Arial"/>
          <w:sz w:val="22"/>
          <w:szCs w:val="22"/>
        </w:rPr>
      </w:pPr>
    </w:p>
    <w:p w14:paraId="6D3AC650" w14:textId="77777777" w:rsidR="00BD2315" w:rsidRPr="00DF0187" w:rsidRDefault="00A97C5D" w:rsidP="0018082D">
      <w:pPr>
        <w:pStyle w:val="Prrafodelista"/>
        <w:numPr>
          <w:ilvl w:val="0"/>
          <w:numId w:val="116"/>
        </w:numPr>
        <w:tabs>
          <w:tab w:val="left" w:pos="294"/>
        </w:tabs>
        <w:ind w:left="184" w:hanging="184"/>
        <w:jc w:val="both"/>
        <w:rPr>
          <w:rFonts w:ascii="Arial" w:hAnsi="Arial" w:cs="Arial"/>
        </w:rPr>
      </w:pPr>
      <w:r w:rsidRPr="00DF0187">
        <w:rPr>
          <w:rFonts w:ascii="Arial" w:hAnsi="Arial" w:cs="Arial"/>
        </w:rPr>
        <w:t>Rango tarifario establecido para la prestación de servicios, cuando proceda,</w:t>
      </w:r>
      <w:r w:rsidRPr="00DF0187">
        <w:rPr>
          <w:rFonts w:ascii="Arial" w:hAnsi="Arial" w:cs="Arial"/>
          <w:spacing w:val="-24"/>
        </w:rPr>
        <w:t xml:space="preserve"> </w:t>
      </w:r>
      <w:r w:rsidRPr="00DF0187">
        <w:rPr>
          <w:rFonts w:ascii="Arial" w:hAnsi="Arial" w:cs="Arial"/>
        </w:rPr>
        <w:t>y</w:t>
      </w:r>
    </w:p>
    <w:p w14:paraId="6D3AC652" w14:textId="77777777" w:rsidR="00BD2315" w:rsidRPr="00DF0187" w:rsidRDefault="00BD2315" w:rsidP="0018082D">
      <w:pPr>
        <w:pStyle w:val="Textoindependiente"/>
        <w:jc w:val="both"/>
        <w:rPr>
          <w:rFonts w:ascii="Arial" w:hAnsi="Arial" w:cs="Arial"/>
          <w:sz w:val="22"/>
          <w:szCs w:val="22"/>
        </w:rPr>
      </w:pPr>
    </w:p>
    <w:p w14:paraId="6D3AC653" w14:textId="77777777" w:rsidR="00BD2315" w:rsidRPr="00DF0187" w:rsidRDefault="00A97C5D" w:rsidP="0018082D">
      <w:pPr>
        <w:pStyle w:val="Prrafodelista"/>
        <w:numPr>
          <w:ilvl w:val="0"/>
          <w:numId w:val="116"/>
        </w:numPr>
        <w:tabs>
          <w:tab w:val="left" w:pos="294"/>
        </w:tabs>
        <w:ind w:left="184" w:hanging="184"/>
        <w:jc w:val="both"/>
        <w:rPr>
          <w:rFonts w:ascii="Arial" w:hAnsi="Arial" w:cs="Arial"/>
        </w:rPr>
      </w:pPr>
      <w:r w:rsidRPr="00DF0187">
        <w:rPr>
          <w:rFonts w:ascii="Arial" w:hAnsi="Arial" w:cs="Arial"/>
        </w:rPr>
        <w:t>Procedimiento</w:t>
      </w:r>
      <w:r w:rsidRPr="00DF0187">
        <w:rPr>
          <w:rFonts w:ascii="Arial" w:hAnsi="Arial" w:cs="Arial"/>
          <w:spacing w:val="-7"/>
        </w:rPr>
        <w:t xml:space="preserve"> </w:t>
      </w:r>
      <w:r w:rsidRPr="00DF0187">
        <w:rPr>
          <w:rFonts w:ascii="Arial" w:hAnsi="Arial" w:cs="Arial"/>
        </w:rPr>
        <w:t>para</w:t>
      </w:r>
      <w:r w:rsidRPr="00DF0187">
        <w:rPr>
          <w:rFonts w:ascii="Arial" w:hAnsi="Arial" w:cs="Arial"/>
          <w:spacing w:val="-6"/>
        </w:rPr>
        <w:t xml:space="preserve"> </w:t>
      </w:r>
      <w:r w:rsidRPr="00DF0187">
        <w:rPr>
          <w:rFonts w:ascii="Arial" w:hAnsi="Arial" w:cs="Arial"/>
        </w:rPr>
        <w:t>presentación</w:t>
      </w:r>
      <w:r w:rsidRPr="00DF0187">
        <w:rPr>
          <w:rFonts w:ascii="Arial" w:hAnsi="Arial" w:cs="Arial"/>
          <w:spacing w:val="-7"/>
        </w:rPr>
        <w:t xml:space="preserve"> </w:t>
      </w:r>
      <w:r w:rsidRPr="00DF0187">
        <w:rPr>
          <w:rFonts w:ascii="Arial" w:hAnsi="Arial" w:cs="Arial"/>
        </w:rPr>
        <w:t>y</w:t>
      </w:r>
      <w:r w:rsidRPr="00DF0187">
        <w:rPr>
          <w:rFonts w:ascii="Arial" w:hAnsi="Arial" w:cs="Arial"/>
          <w:spacing w:val="-6"/>
        </w:rPr>
        <w:t xml:space="preserve"> </w:t>
      </w:r>
      <w:r w:rsidRPr="00DF0187">
        <w:rPr>
          <w:rFonts w:ascii="Arial" w:hAnsi="Arial" w:cs="Arial"/>
        </w:rPr>
        <w:t>atención</w:t>
      </w:r>
      <w:r w:rsidRPr="00DF0187">
        <w:rPr>
          <w:rFonts w:ascii="Arial" w:hAnsi="Arial" w:cs="Arial"/>
          <w:spacing w:val="-7"/>
        </w:rPr>
        <w:t xml:space="preserve"> </w:t>
      </w:r>
      <w:r w:rsidRPr="00DF0187">
        <w:rPr>
          <w:rFonts w:ascii="Arial" w:hAnsi="Arial" w:cs="Arial"/>
        </w:rPr>
        <w:t>de</w:t>
      </w:r>
      <w:r w:rsidRPr="00DF0187">
        <w:rPr>
          <w:rFonts w:ascii="Arial" w:hAnsi="Arial" w:cs="Arial"/>
          <w:spacing w:val="-6"/>
        </w:rPr>
        <w:t xml:space="preserve"> </w:t>
      </w:r>
      <w:r w:rsidRPr="00DF0187">
        <w:rPr>
          <w:rFonts w:ascii="Arial" w:hAnsi="Arial" w:cs="Arial"/>
        </w:rPr>
        <w:t>peticiones,</w:t>
      </w:r>
      <w:r w:rsidRPr="00DF0187">
        <w:rPr>
          <w:rFonts w:ascii="Arial" w:hAnsi="Arial" w:cs="Arial"/>
          <w:spacing w:val="-7"/>
        </w:rPr>
        <w:t xml:space="preserve"> </w:t>
      </w:r>
      <w:r w:rsidRPr="00DF0187">
        <w:rPr>
          <w:rFonts w:ascii="Arial" w:hAnsi="Arial" w:cs="Arial"/>
        </w:rPr>
        <w:t>quejas</w:t>
      </w:r>
      <w:r w:rsidRPr="00DF0187">
        <w:rPr>
          <w:rFonts w:ascii="Arial" w:hAnsi="Arial" w:cs="Arial"/>
          <w:spacing w:val="-6"/>
        </w:rPr>
        <w:t xml:space="preserve"> </w:t>
      </w:r>
      <w:r w:rsidRPr="00DF0187">
        <w:rPr>
          <w:rFonts w:ascii="Arial" w:hAnsi="Arial" w:cs="Arial"/>
        </w:rPr>
        <w:t>y</w:t>
      </w:r>
      <w:r w:rsidRPr="00DF0187">
        <w:rPr>
          <w:rFonts w:ascii="Arial" w:hAnsi="Arial" w:cs="Arial"/>
          <w:spacing w:val="-6"/>
        </w:rPr>
        <w:t xml:space="preserve"> </w:t>
      </w:r>
      <w:r w:rsidRPr="00DF0187">
        <w:rPr>
          <w:rFonts w:ascii="Arial" w:hAnsi="Arial" w:cs="Arial"/>
        </w:rPr>
        <w:t>reclamos.</w:t>
      </w:r>
    </w:p>
    <w:p w14:paraId="6D3AC654" w14:textId="77777777" w:rsidR="00BD2315" w:rsidRPr="00DF0187" w:rsidRDefault="00BD2315" w:rsidP="0018082D">
      <w:pPr>
        <w:pStyle w:val="Textoindependiente"/>
        <w:jc w:val="both"/>
        <w:rPr>
          <w:rFonts w:ascii="Arial" w:hAnsi="Arial" w:cs="Arial"/>
          <w:sz w:val="22"/>
          <w:szCs w:val="22"/>
        </w:rPr>
      </w:pPr>
    </w:p>
    <w:p w14:paraId="6D3AC656" w14:textId="038530FD"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Las tarifas establecidas para la prestación de los servicios, cuando las mismas puedan ser cobradas, serán establecidas por cada uno de los prestadores, atendiendo criterios de complejidad del servicio, ubicación </w:t>
      </w:r>
      <w:proofErr w:type="spellStart"/>
      <w:r w:rsidRPr="00DF0187">
        <w:rPr>
          <w:rFonts w:ascii="Arial" w:hAnsi="Arial" w:cs="Arial"/>
          <w:sz w:val="22"/>
          <w:szCs w:val="22"/>
        </w:rPr>
        <w:t>geográﬁca</w:t>
      </w:r>
      <w:proofErr w:type="spellEnd"/>
      <w:r w:rsidRPr="00DF0187">
        <w:rPr>
          <w:rFonts w:ascii="Arial" w:hAnsi="Arial" w:cs="Arial"/>
          <w:sz w:val="22"/>
          <w:szCs w:val="22"/>
        </w:rPr>
        <w:t>, necesidades del mercado de empleo y, en general, las reglas que el Ministerio del Trabajo dicte en ejercicio de sus funciones de regulación del Servicio Público de Empleo.</w:t>
      </w:r>
    </w:p>
    <w:p w14:paraId="6D3AC658" w14:textId="77777777" w:rsidR="00BD2315" w:rsidRPr="00DF0187" w:rsidRDefault="00BD2315" w:rsidP="0018082D">
      <w:pPr>
        <w:pStyle w:val="Textoindependiente"/>
        <w:jc w:val="both"/>
        <w:rPr>
          <w:rFonts w:ascii="Arial" w:hAnsi="Arial" w:cs="Arial"/>
          <w:sz w:val="22"/>
          <w:szCs w:val="22"/>
        </w:rPr>
      </w:pPr>
    </w:p>
    <w:p w14:paraId="6D3AC65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Las tarifas para los servicios asociados, relacionados o complementarios se </w:t>
      </w:r>
      <w:proofErr w:type="spellStart"/>
      <w:r w:rsidRPr="00DF0187">
        <w:rPr>
          <w:rFonts w:ascii="Arial" w:hAnsi="Arial" w:cs="Arial"/>
          <w:sz w:val="22"/>
          <w:szCs w:val="22"/>
        </w:rPr>
        <w:t>deﬁnirán</w:t>
      </w:r>
      <w:proofErr w:type="spellEnd"/>
      <w:r w:rsidRPr="00DF0187">
        <w:rPr>
          <w:rFonts w:ascii="Arial" w:hAnsi="Arial" w:cs="Arial"/>
          <w:sz w:val="22"/>
          <w:szCs w:val="22"/>
        </w:rPr>
        <w:t xml:space="preserve"> por mutuo acuerdo entre los operadores y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 aquellos.</w:t>
      </w:r>
    </w:p>
    <w:p w14:paraId="6D3AC65E" w14:textId="77777777" w:rsidR="00BD2315" w:rsidRPr="00DF0187" w:rsidRDefault="00BD2315" w:rsidP="0018082D">
      <w:pPr>
        <w:pStyle w:val="Textoindependiente"/>
        <w:jc w:val="both"/>
        <w:rPr>
          <w:rFonts w:ascii="Arial" w:hAnsi="Arial" w:cs="Arial"/>
          <w:i/>
          <w:sz w:val="22"/>
          <w:szCs w:val="22"/>
        </w:rPr>
      </w:pPr>
    </w:p>
    <w:p w14:paraId="6D3AC65F" w14:textId="77777777" w:rsidR="00BD2315" w:rsidRPr="00DF0187" w:rsidRDefault="00A97C5D" w:rsidP="0018082D">
      <w:pPr>
        <w:jc w:val="both"/>
        <w:rPr>
          <w:rFonts w:ascii="Arial" w:hAnsi="Arial" w:cs="Arial"/>
        </w:rPr>
      </w:pPr>
      <w:r w:rsidRPr="00DF0187">
        <w:rPr>
          <w:rFonts w:ascii="Arial" w:hAnsi="Arial" w:cs="Arial"/>
        </w:rPr>
        <w:t>ARTÍCULO 2.2.6.1.2.26</w:t>
      </w:r>
      <w:r w:rsidRPr="00DF0187">
        <w:rPr>
          <w:rFonts w:ascii="Arial" w:hAnsi="Arial" w:cs="Arial"/>
          <w:i/>
        </w:rPr>
        <w:t xml:space="preserve">. Actos prohibidos en la prestación de servicios de gestión y colocación de empleo. </w:t>
      </w:r>
      <w:r w:rsidRPr="00DF0187">
        <w:rPr>
          <w:rFonts w:ascii="Arial" w:hAnsi="Arial" w:cs="Arial"/>
        </w:rPr>
        <w:t>Queda prohibido a los prestadores del servicio público de empleo:</w:t>
      </w:r>
    </w:p>
    <w:p w14:paraId="6D3AC661" w14:textId="77777777" w:rsidR="00BD2315" w:rsidRPr="00DF0187" w:rsidRDefault="00BD2315" w:rsidP="0018082D">
      <w:pPr>
        <w:pStyle w:val="Textoindependiente"/>
        <w:jc w:val="both"/>
        <w:rPr>
          <w:rFonts w:ascii="Arial" w:hAnsi="Arial" w:cs="Arial"/>
          <w:sz w:val="22"/>
          <w:szCs w:val="22"/>
        </w:rPr>
      </w:pPr>
    </w:p>
    <w:p w14:paraId="6D3AC662" w14:textId="77777777" w:rsidR="00BD2315" w:rsidRPr="00DF0187" w:rsidRDefault="00A97C5D" w:rsidP="0018082D">
      <w:pPr>
        <w:pStyle w:val="Prrafodelista"/>
        <w:numPr>
          <w:ilvl w:val="0"/>
          <w:numId w:val="115"/>
        </w:numPr>
        <w:tabs>
          <w:tab w:val="left" w:pos="294"/>
        </w:tabs>
        <w:ind w:left="0" w:firstLine="0"/>
        <w:jc w:val="both"/>
        <w:rPr>
          <w:rFonts w:ascii="Arial" w:hAnsi="Arial" w:cs="Arial"/>
        </w:rPr>
      </w:pPr>
      <w:r w:rsidRPr="00DF0187">
        <w:rPr>
          <w:rFonts w:ascii="Arial" w:hAnsi="Arial" w:cs="Arial"/>
        </w:rPr>
        <w:t>Efectuar la prestación de los servicios contraviniendo lo dispuesto en el presente capítulo o a lo establecido en el Reglamento de Prestación de</w:t>
      </w:r>
      <w:r w:rsidRPr="00DF0187">
        <w:rPr>
          <w:rFonts w:ascii="Arial" w:hAnsi="Arial" w:cs="Arial"/>
          <w:spacing w:val="-3"/>
        </w:rPr>
        <w:t xml:space="preserve"> </w:t>
      </w:r>
      <w:r w:rsidRPr="00DF0187">
        <w:rPr>
          <w:rFonts w:ascii="Arial" w:hAnsi="Arial" w:cs="Arial"/>
        </w:rPr>
        <w:t>Servicios;</w:t>
      </w:r>
    </w:p>
    <w:p w14:paraId="6D3AC664" w14:textId="77777777" w:rsidR="00BD2315" w:rsidRPr="00DF0187" w:rsidRDefault="00BD2315" w:rsidP="0018082D">
      <w:pPr>
        <w:pStyle w:val="Textoindependiente"/>
        <w:jc w:val="both"/>
        <w:rPr>
          <w:rFonts w:ascii="Arial" w:hAnsi="Arial" w:cs="Arial"/>
          <w:sz w:val="22"/>
          <w:szCs w:val="22"/>
        </w:rPr>
      </w:pPr>
    </w:p>
    <w:p w14:paraId="6D3AC665" w14:textId="77777777" w:rsidR="00BD2315" w:rsidRPr="00DF0187" w:rsidRDefault="00A97C5D" w:rsidP="0018082D">
      <w:pPr>
        <w:pStyle w:val="Prrafodelista"/>
        <w:numPr>
          <w:ilvl w:val="0"/>
          <w:numId w:val="115"/>
        </w:numPr>
        <w:tabs>
          <w:tab w:val="left" w:pos="294"/>
        </w:tabs>
        <w:ind w:left="184" w:hanging="184"/>
        <w:jc w:val="both"/>
        <w:rPr>
          <w:rFonts w:ascii="Arial" w:hAnsi="Arial" w:cs="Arial"/>
        </w:rPr>
      </w:pPr>
      <w:r w:rsidRPr="00DF0187">
        <w:rPr>
          <w:rFonts w:ascii="Arial" w:hAnsi="Arial" w:cs="Arial"/>
        </w:rPr>
        <w:t>Cobrar a los usuarios de servicios de empleo tarifas discriminatorias o sumas diferentes a las incorporadas en el</w:t>
      </w:r>
      <w:r w:rsidRPr="00DF0187">
        <w:rPr>
          <w:rFonts w:ascii="Arial" w:hAnsi="Arial" w:cs="Arial"/>
          <w:spacing w:val="-26"/>
        </w:rPr>
        <w:t xml:space="preserve"> </w:t>
      </w:r>
      <w:r w:rsidRPr="00DF0187">
        <w:rPr>
          <w:rFonts w:ascii="Arial" w:hAnsi="Arial" w:cs="Arial"/>
        </w:rPr>
        <w:t>Reglamento;</w:t>
      </w:r>
    </w:p>
    <w:p w14:paraId="6D3AC667" w14:textId="77777777" w:rsidR="00BD2315" w:rsidRPr="00DF0187" w:rsidRDefault="00BD2315" w:rsidP="0018082D">
      <w:pPr>
        <w:pStyle w:val="Textoindependiente"/>
        <w:jc w:val="both"/>
        <w:rPr>
          <w:rFonts w:ascii="Arial" w:hAnsi="Arial" w:cs="Arial"/>
          <w:sz w:val="22"/>
          <w:szCs w:val="22"/>
        </w:rPr>
      </w:pPr>
    </w:p>
    <w:p w14:paraId="6D3AC668" w14:textId="77777777" w:rsidR="00BD2315" w:rsidRPr="00DF0187" w:rsidRDefault="00A97C5D" w:rsidP="0018082D">
      <w:pPr>
        <w:pStyle w:val="Prrafodelista"/>
        <w:numPr>
          <w:ilvl w:val="0"/>
          <w:numId w:val="115"/>
        </w:numPr>
        <w:tabs>
          <w:tab w:val="left" w:pos="294"/>
        </w:tabs>
        <w:ind w:left="184" w:hanging="184"/>
        <w:jc w:val="both"/>
        <w:rPr>
          <w:rFonts w:ascii="Arial" w:hAnsi="Arial" w:cs="Arial"/>
        </w:rPr>
      </w:pPr>
      <w:r w:rsidRPr="00DF0187">
        <w:rPr>
          <w:rFonts w:ascii="Arial" w:hAnsi="Arial" w:cs="Arial"/>
        </w:rPr>
        <w:t>Cobrar por los servicios que deben prestar de forma</w:t>
      </w:r>
      <w:r w:rsidRPr="00DF0187">
        <w:rPr>
          <w:rFonts w:ascii="Arial" w:hAnsi="Arial" w:cs="Arial"/>
          <w:spacing w:val="-10"/>
        </w:rPr>
        <w:t xml:space="preserve"> </w:t>
      </w:r>
      <w:r w:rsidRPr="00DF0187">
        <w:rPr>
          <w:rFonts w:ascii="Arial" w:hAnsi="Arial" w:cs="Arial"/>
        </w:rPr>
        <w:t>gratuita;</w:t>
      </w:r>
    </w:p>
    <w:p w14:paraId="6D3AC66A" w14:textId="77777777" w:rsidR="00BD2315" w:rsidRPr="00DF0187" w:rsidRDefault="00BD2315" w:rsidP="0018082D">
      <w:pPr>
        <w:pStyle w:val="Textoindependiente"/>
        <w:jc w:val="both"/>
        <w:rPr>
          <w:rFonts w:ascii="Arial" w:hAnsi="Arial" w:cs="Arial"/>
          <w:sz w:val="22"/>
          <w:szCs w:val="22"/>
        </w:rPr>
      </w:pPr>
    </w:p>
    <w:p w14:paraId="6D3AC66B" w14:textId="77777777" w:rsidR="00BD2315" w:rsidRPr="00DF0187" w:rsidRDefault="00A97C5D" w:rsidP="0018082D">
      <w:pPr>
        <w:pStyle w:val="Prrafodelista"/>
        <w:numPr>
          <w:ilvl w:val="0"/>
          <w:numId w:val="115"/>
        </w:numPr>
        <w:tabs>
          <w:tab w:val="left" w:pos="294"/>
        </w:tabs>
        <w:ind w:left="184" w:hanging="184"/>
        <w:jc w:val="both"/>
        <w:rPr>
          <w:rFonts w:ascii="Arial" w:hAnsi="Arial" w:cs="Arial"/>
        </w:rPr>
      </w:pPr>
      <w:r w:rsidRPr="00DF0187">
        <w:rPr>
          <w:rFonts w:ascii="Arial" w:hAnsi="Arial" w:cs="Arial"/>
        </w:rPr>
        <w:t>Ejercer cualquiera de las acciones contempladas en el artículo 35 del Código Sustantivo del</w:t>
      </w:r>
      <w:r w:rsidRPr="00DF0187">
        <w:rPr>
          <w:rFonts w:ascii="Arial" w:hAnsi="Arial" w:cs="Arial"/>
          <w:spacing w:val="-18"/>
        </w:rPr>
        <w:t xml:space="preserve"> </w:t>
      </w:r>
      <w:r w:rsidRPr="00DF0187">
        <w:rPr>
          <w:rFonts w:ascii="Arial" w:hAnsi="Arial" w:cs="Arial"/>
        </w:rPr>
        <w:t>Trabajo;</w:t>
      </w:r>
    </w:p>
    <w:p w14:paraId="6D3AC66D" w14:textId="77777777" w:rsidR="00BD2315" w:rsidRPr="00DF0187" w:rsidRDefault="00BD2315" w:rsidP="0018082D">
      <w:pPr>
        <w:pStyle w:val="Textoindependiente"/>
        <w:jc w:val="both"/>
        <w:rPr>
          <w:rFonts w:ascii="Arial" w:hAnsi="Arial" w:cs="Arial"/>
          <w:sz w:val="22"/>
          <w:szCs w:val="22"/>
        </w:rPr>
      </w:pPr>
    </w:p>
    <w:p w14:paraId="6D3AC66E" w14:textId="77777777" w:rsidR="00BD2315" w:rsidRPr="00DF0187" w:rsidRDefault="00A97C5D" w:rsidP="0018082D">
      <w:pPr>
        <w:pStyle w:val="Prrafodelista"/>
        <w:numPr>
          <w:ilvl w:val="0"/>
          <w:numId w:val="115"/>
        </w:numPr>
        <w:tabs>
          <w:tab w:val="left" w:pos="294"/>
        </w:tabs>
        <w:ind w:left="184" w:hanging="184"/>
        <w:jc w:val="both"/>
        <w:rPr>
          <w:rFonts w:ascii="Arial" w:hAnsi="Arial" w:cs="Arial"/>
        </w:rPr>
      </w:pPr>
      <w:r w:rsidRPr="00DF0187">
        <w:rPr>
          <w:rFonts w:ascii="Arial" w:hAnsi="Arial" w:cs="Arial"/>
        </w:rPr>
        <w:t>Ofrecer condiciones de empleo falsas o engañosas o que no cumplan los estándares jurídicos</w:t>
      </w:r>
      <w:r w:rsidRPr="00DF0187">
        <w:rPr>
          <w:rFonts w:ascii="Arial" w:hAnsi="Arial" w:cs="Arial"/>
          <w:spacing w:val="-10"/>
        </w:rPr>
        <w:t xml:space="preserve"> </w:t>
      </w:r>
      <w:r w:rsidRPr="00DF0187">
        <w:rPr>
          <w:rFonts w:ascii="Arial" w:hAnsi="Arial" w:cs="Arial"/>
        </w:rPr>
        <w:t>mínimos;</w:t>
      </w:r>
    </w:p>
    <w:p w14:paraId="6D3AC670" w14:textId="77777777" w:rsidR="00BD2315" w:rsidRPr="00DF0187" w:rsidRDefault="00BD2315" w:rsidP="0018082D">
      <w:pPr>
        <w:pStyle w:val="Textoindependiente"/>
        <w:jc w:val="both"/>
        <w:rPr>
          <w:rFonts w:ascii="Arial" w:hAnsi="Arial" w:cs="Arial"/>
          <w:sz w:val="22"/>
          <w:szCs w:val="22"/>
        </w:rPr>
      </w:pPr>
    </w:p>
    <w:p w14:paraId="6D3AC671" w14:textId="77777777" w:rsidR="00BD2315" w:rsidRPr="00DF0187" w:rsidRDefault="00A97C5D" w:rsidP="0018082D">
      <w:pPr>
        <w:pStyle w:val="Prrafodelista"/>
        <w:numPr>
          <w:ilvl w:val="0"/>
          <w:numId w:val="115"/>
        </w:numPr>
        <w:tabs>
          <w:tab w:val="left" w:pos="294"/>
        </w:tabs>
        <w:ind w:left="184" w:hanging="184"/>
        <w:jc w:val="both"/>
        <w:rPr>
          <w:rFonts w:ascii="Arial" w:hAnsi="Arial" w:cs="Arial"/>
        </w:rPr>
      </w:pPr>
      <w:r w:rsidRPr="00DF0187">
        <w:rPr>
          <w:rFonts w:ascii="Arial" w:hAnsi="Arial" w:cs="Arial"/>
        </w:rPr>
        <w:t>Prestar servicios de colocación para trabajos en el exterior sin contar con la autorización</w:t>
      </w:r>
      <w:r w:rsidRPr="00DF0187">
        <w:rPr>
          <w:rFonts w:ascii="Arial" w:hAnsi="Arial" w:cs="Arial"/>
          <w:spacing w:val="-8"/>
        </w:rPr>
        <w:t xml:space="preserve"> </w:t>
      </w:r>
      <w:r w:rsidRPr="00DF0187">
        <w:rPr>
          <w:rFonts w:ascii="Arial" w:hAnsi="Arial" w:cs="Arial"/>
        </w:rPr>
        <w:t>especial.</w:t>
      </w:r>
    </w:p>
    <w:p w14:paraId="6D3AC675" w14:textId="77777777" w:rsidR="00BD2315" w:rsidRPr="00DF0187" w:rsidRDefault="00BD2315" w:rsidP="0018082D">
      <w:pPr>
        <w:pStyle w:val="Textoindependiente"/>
        <w:jc w:val="both"/>
        <w:rPr>
          <w:rFonts w:ascii="Arial" w:hAnsi="Arial" w:cs="Arial"/>
          <w:i/>
          <w:sz w:val="22"/>
          <w:szCs w:val="22"/>
        </w:rPr>
      </w:pPr>
    </w:p>
    <w:p w14:paraId="6D3AC677" w14:textId="77777777" w:rsidR="00BD2315" w:rsidRPr="00DF0187" w:rsidRDefault="00A97C5D" w:rsidP="0018082D">
      <w:pPr>
        <w:pStyle w:val="Prrafodelista"/>
        <w:numPr>
          <w:ilvl w:val="0"/>
          <w:numId w:val="115"/>
        </w:numPr>
        <w:tabs>
          <w:tab w:val="left" w:pos="294"/>
        </w:tabs>
        <w:ind w:left="0" w:firstLine="0"/>
        <w:jc w:val="both"/>
        <w:rPr>
          <w:rFonts w:ascii="Arial" w:hAnsi="Arial" w:cs="Arial"/>
        </w:rPr>
      </w:pPr>
      <w:r w:rsidRPr="00DF0187">
        <w:rPr>
          <w:rFonts w:ascii="Arial" w:hAnsi="Arial" w:cs="Arial"/>
        </w:rPr>
        <w:t>Participar o promover entre sus usuarios oferentes de mano de obra la realización de acciones ilegales que afecten el normal desarrollo de la actividad económica del</w:t>
      </w:r>
      <w:r w:rsidRPr="00DF0187">
        <w:rPr>
          <w:rFonts w:ascii="Arial" w:hAnsi="Arial" w:cs="Arial"/>
          <w:spacing w:val="-4"/>
        </w:rPr>
        <w:t xml:space="preserve"> </w:t>
      </w:r>
      <w:r w:rsidRPr="00DF0187">
        <w:rPr>
          <w:rFonts w:ascii="Arial" w:hAnsi="Arial" w:cs="Arial"/>
        </w:rPr>
        <w:t>empleador.</w:t>
      </w:r>
    </w:p>
    <w:p w14:paraId="6D3AC67C" w14:textId="77777777" w:rsidR="00BD2315" w:rsidRPr="00DF0187" w:rsidRDefault="00BD2315" w:rsidP="0018082D">
      <w:pPr>
        <w:pStyle w:val="Textoindependiente"/>
        <w:jc w:val="both"/>
        <w:rPr>
          <w:rFonts w:ascii="Arial" w:hAnsi="Arial" w:cs="Arial"/>
          <w:i/>
          <w:sz w:val="22"/>
          <w:szCs w:val="22"/>
        </w:rPr>
      </w:pPr>
    </w:p>
    <w:p w14:paraId="6D3AC67D"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2.2.6.1.2.27</w:t>
      </w:r>
      <w:r w:rsidRPr="00DF0187">
        <w:rPr>
          <w:rFonts w:ascii="Arial" w:hAnsi="Arial" w:cs="Arial"/>
          <w:i/>
          <w:sz w:val="22"/>
          <w:szCs w:val="22"/>
        </w:rPr>
        <w:t xml:space="preserve">. Clases de agencias. </w:t>
      </w:r>
      <w:r w:rsidRPr="00DF0187">
        <w:rPr>
          <w:rFonts w:ascii="Arial" w:hAnsi="Arial" w:cs="Arial"/>
          <w:sz w:val="22"/>
          <w:szCs w:val="22"/>
        </w:rPr>
        <w:t>Las agencias públicas y privadas de gestión y colocación de empleo pueden ser:</w:t>
      </w:r>
    </w:p>
    <w:p w14:paraId="6D3AC67F" w14:textId="77777777" w:rsidR="00BD2315" w:rsidRPr="00DF0187" w:rsidRDefault="00BD2315" w:rsidP="0018082D">
      <w:pPr>
        <w:pStyle w:val="Textoindependiente"/>
        <w:jc w:val="both"/>
        <w:rPr>
          <w:rFonts w:ascii="Arial" w:hAnsi="Arial" w:cs="Arial"/>
          <w:sz w:val="22"/>
          <w:szCs w:val="22"/>
        </w:rPr>
      </w:pPr>
    </w:p>
    <w:p w14:paraId="6D3AC680" w14:textId="77777777" w:rsidR="00BD2315" w:rsidRPr="00DF0187" w:rsidRDefault="00A97C5D" w:rsidP="0018082D">
      <w:pPr>
        <w:pStyle w:val="Prrafodelista"/>
        <w:numPr>
          <w:ilvl w:val="0"/>
          <w:numId w:val="114"/>
        </w:numPr>
        <w:tabs>
          <w:tab w:val="left" w:pos="294"/>
        </w:tabs>
        <w:ind w:left="0" w:firstLine="0"/>
        <w:jc w:val="both"/>
        <w:rPr>
          <w:rFonts w:ascii="Arial" w:hAnsi="Arial" w:cs="Arial"/>
        </w:rPr>
      </w:pPr>
      <w:r w:rsidRPr="00DF0187">
        <w:rPr>
          <w:rFonts w:ascii="Arial" w:hAnsi="Arial" w:cs="Arial"/>
        </w:rPr>
        <w:lastRenderedPageBreak/>
        <w:t>Agencias privadas lucrativas de gestión y colocación de empleo: personas jurídicas que tienen entre sus objetivos la prestación de servicios de colocación percibiendo una</w:t>
      </w:r>
      <w:r w:rsidRPr="00DF0187">
        <w:rPr>
          <w:rFonts w:ascii="Arial" w:hAnsi="Arial" w:cs="Arial"/>
          <w:spacing w:val="-4"/>
        </w:rPr>
        <w:t xml:space="preserve"> </w:t>
      </w:r>
      <w:r w:rsidRPr="00DF0187">
        <w:rPr>
          <w:rFonts w:ascii="Arial" w:hAnsi="Arial" w:cs="Arial"/>
        </w:rPr>
        <w:t>utilidad.</w:t>
      </w:r>
    </w:p>
    <w:p w14:paraId="6D3AC682" w14:textId="77777777" w:rsidR="00BD2315" w:rsidRPr="00DF0187" w:rsidRDefault="00BD2315" w:rsidP="0018082D">
      <w:pPr>
        <w:pStyle w:val="Textoindependiente"/>
        <w:jc w:val="both"/>
        <w:rPr>
          <w:rFonts w:ascii="Arial" w:hAnsi="Arial" w:cs="Arial"/>
          <w:sz w:val="22"/>
          <w:szCs w:val="22"/>
        </w:rPr>
      </w:pPr>
    </w:p>
    <w:p w14:paraId="6D3AC683" w14:textId="7B50A4FA" w:rsidR="00BD2315" w:rsidRDefault="00A97C5D" w:rsidP="0018082D">
      <w:pPr>
        <w:pStyle w:val="Prrafodelista"/>
        <w:numPr>
          <w:ilvl w:val="0"/>
          <w:numId w:val="114"/>
        </w:numPr>
        <w:tabs>
          <w:tab w:val="left" w:pos="294"/>
        </w:tabs>
        <w:ind w:left="0" w:firstLine="0"/>
        <w:jc w:val="both"/>
        <w:rPr>
          <w:rFonts w:ascii="Arial" w:hAnsi="Arial" w:cs="Arial"/>
        </w:rPr>
      </w:pPr>
      <w:r w:rsidRPr="00DF0187">
        <w:rPr>
          <w:rFonts w:ascii="Arial" w:hAnsi="Arial" w:cs="Arial"/>
        </w:rPr>
        <w:t>Agencias privadas no lucrativas de gestión y colocación de empleo: Personas jurídicas que tienen entre sus objetivos la prestación de servicios de colocación sin percibir utilidades por dicha</w:t>
      </w:r>
      <w:r w:rsidRPr="00DF0187">
        <w:rPr>
          <w:rFonts w:ascii="Arial" w:hAnsi="Arial" w:cs="Arial"/>
          <w:spacing w:val="-8"/>
        </w:rPr>
        <w:t xml:space="preserve"> </w:t>
      </w:r>
      <w:r w:rsidRPr="00DF0187">
        <w:rPr>
          <w:rFonts w:ascii="Arial" w:hAnsi="Arial" w:cs="Arial"/>
        </w:rPr>
        <w:t>actividad.</w:t>
      </w:r>
    </w:p>
    <w:p w14:paraId="5FD616A3" w14:textId="77777777" w:rsidR="0018082D" w:rsidRPr="00DF0187" w:rsidRDefault="0018082D" w:rsidP="0018082D">
      <w:pPr>
        <w:pStyle w:val="Prrafodelista"/>
        <w:tabs>
          <w:tab w:val="left" w:pos="294"/>
        </w:tabs>
        <w:ind w:left="0"/>
        <w:jc w:val="both"/>
        <w:rPr>
          <w:rFonts w:ascii="Arial" w:hAnsi="Arial" w:cs="Arial"/>
        </w:rPr>
      </w:pPr>
    </w:p>
    <w:p w14:paraId="6D3AC685" w14:textId="77777777" w:rsidR="00BD2315" w:rsidRPr="00DF0187" w:rsidRDefault="00A97C5D" w:rsidP="0018082D">
      <w:pPr>
        <w:pStyle w:val="Prrafodelista"/>
        <w:numPr>
          <w:ilvl w:val="0"/>
          <w:numId w:val="114"/>
        </w:numPr>
        <w:tabs>
          <w:tab w:val="left" w:pos="294"/>
        </w:tabs>
        <w:ind w:left="0" w:firstLine="0"/>
        <w:jc w:val="both"/>
        <w:rPr>
          <w:rFonts w:ascii="Arial" w:hAnsi="Arial" w:cs="Arial"/>
        </w:rPr>
      </w:pPr>
      <w:r w:rsidRPr="00DF0187">
        <w:rPr>
          <w:rFonts w:ascii="Arial" w:hAnsi="Arial" w:cs="Arial"/>
        </w:rPr>
        <w:t>Agencias públicas de gestión y colocación de empleo: entidades de derecho público que prestan servicios de colocación sin percibir utilidades por dicha</w:t>
      </w:r>
      <w:r w:rsidRPr="00DF0187">
        <w:rPr>
          <w:rFonts w:ascii="Arial" w:hAnsi="Arial" w:cs="Arial"/>
          <w:spacing w:val="-4"/>
        </w:rPr>
        <w:t xml:space="preserve"> </w:t>
      </w:r>
      <w:r w:rsidRPr="00DF0187">
        <w:rPr>
          <w:rFonts w:ascii="Arial" w:hAnsi="Arial" w:cs="Arial"/>
        </w:rPr>
        <w:t>actividad.</w:t>
      </w:r>
    </w:p>
    <w:p w14:paraId="6D3AC687" w14:textId="77777777" w:rsidR="00BD2315" w:rsidRPr="00DF0187" w:rsidRDefault="00BD2315" w:rsidP="0018082D">
      <w:pPr>
        <w:pStyle w:val="Textoindependiente"/>
        <w:jc w:val="both"/>
        <w:rPr>
          <w:rFonts w:ascii="Arial" w:hAnsi="Arial" w:cs="Arial"/>
          <w:sz w:val="22"/>
          <w:szCs w:val="22"/>
        </w:rPr>
      </w:pPr>
    </w:p>
    <w:p w14:paraId="6D3AC688"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El Ministerio del Trabajo regulará las condiciones de operación y demás </w:t>
      </w:r>
      <w:proofErr w:type="spellStart"/>
      <w:r w:rsidRPr="00DF0187">
        <w:rPr>
          <w:rFonts w:ascii="Arial" w:hAnsi="Arial" w:cs="Arial"/>
          <w:sz w:val="22"/>
          <w:szCs w:val="22"/>
        </w:rPr>
        <w:t>especiﬁcaciones</w:t>
      </w:r>
      <w:proofErr w:type="spellEnd"/>
      <w:r w:rsidRPr="00DF0187">
        <w:rPr>
          <w:rFonts w:ascii="Arial" w:hAnsi="Arial" w:cs="Arial"/>
          <w:sz w:val="22"/>
          <w:szCs w:val="22"/>
        </w:rPr>
        <w:t xml:space="preserve"> relacionadas con la articulación y desempeño de las agencias de gestión y colocación que enfoquen sus actividades a servicios asociados, relacionados o complementarios.</w:t>
      </w:r>
    </w:p>
    <w:p w14:paraId="6D3AC68A" w14:textId="77777777" w:rsidR="00BD2315" w:rsidRPr="00DF0187" w:rsidRDefault="00BD2315" w:rsidP="0018082D">
      <w:pPr>
        <w:pStyle w:val="Textoindependiente"/>
        <w:jc w:val="both"/>
        <w:rPr>
          <w:rFonts w:ascii="Arial" w:hAnsi="Arial" w:cs="Arial"/>
          <w:sz w:val="22"/>
          <w:szCs w:val="22"/>
        </w:rPr>
      </w:pPr>
    </w:p>
    <w:p w14:paraId="6D3AC68B"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2. Las Agencias de Gestión y Colocación de Empleo podrán contar con centros de empleo, entendidos como el espacio físico donde convergen el conjunto de recursos, insumos, procesos y procedimientos organizados y articulados con el objeto de prestar los servicios de gestión y colocación de empleo.</w:t>
      </w:r>
    </w:p>
    <w:p w14:paraId="6D3AC690" w14:textId="77777777" w:rsidR="00BD2315" w:rsidRPr="00DF0187" w:rsidRDefault="00BD2315" w:rsidP="0018082D">
      <w:pPr>
        <w:pStyle w:val="Textoindependiente"/>
        <w:jc w:val="both"/>
        <w:rPr>
          <w:rFonts w:ascii="Arial" w:hAnsi="Arial" w:cs="Arial"/>
          <w:i/>
          <w:sz w:val="22"/>
          <w:szCs w:val="22"/>
        </w:rPr>
      </w:pPr>
    </w:p>
    <w:p w14:paraId="6D3AC691"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2.2.6.1.2.28</w:t>
      </w:r>
      <w:r w:rsidRPr="00DF0187">
        <w:rPr>
          <w:rFonts w:ascii="Arial" w:hAnsi="Arial" w:cs="Arial"/>
          <w:i/>
          <w:sz w:val="22"/>
          <w:szCs w:val="22"/>
        </w:rPr>
        <w:t xml:space="preserve">. Cobro por servicios básicos. </w:t>
      </w:r>
      <w:r w:rsidRPr="00DF0187">
        <w:rPr>
          <w:rFonts w:ascii="Arial" w:hAnsi="Arial" w:cs="Arial"/>
          <w:sz w:val="22"/>
          <w:szCs w:val="22"/>
        </w:rPr>
        <w:t>Las agencias privadas que realicen labores de gestión y colocación de empleo podrán cobrar al demandante de mano de obra una comisión por la prestación de los servicies básicos, cuando esta proceda, de conformidad con lo establecido en el reglamento de prestación de servicios.</w:t>
      </w:r>
    </w:p>
    <w:p w14:paraId="6D3AC696" w14:textId="77777777" w:rsidR="00BD2315" w:rsidRPr="00DF0187" w:rsidRDefault="00BD2315" w:rsidP="0018082D">
      <w:pPr>
        <w:pStyle w:val="Textoindependiente"/>
        <w:jc w:val="both"/>
        <w:rPr>
          <w:rFonts w:ascii="Arial" w:hAnsi="Arial" w:cs="Arial"/>
          <w:i/>
          <w:sz w:val="22"/>
          <w:szCs w:val="22"/>
        </w:rPr>
      </w:pPr>
    </w:p>
    <w:p w14:paraId="6D3AC697"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2.2.6.1.2.29. </w:t>
      </w:r>
      <w:r w:rsidRPr="00DF0187">
        <w:rPr>
          <w:rFonts w:ascii="Arial" w:hAnsi="Arial" w:cs="Arial"/>
          <w:i/>
          <w:sz w:val="22"/>
          <w:szCs w:val="22"/>
        </w:rPr>
        <w:t xml:space="preserve">Cobro por otros servicios. </w:t>
      </w:r>
      <w:r w:rsidRPr="00DF0187">
        <w:rPr>
          <w:rFonts w:ascii="Arial" w:hAnsi="Arial" w:cs="Arial"/>
          <w:sz w:val="22"/>
          <w:szCs w:val="22"/>
        </w:rPr>
        <w:t>Las agencias podrán cobrar a demandantes y oferentes por los servicios distintos de los referidos en el artículo 2.2.6.1.2.17. del presente Decreto.</w:t>
      </w:r>
    </w:p>
    <w:p w14:paraId="6D3AC69C" w14:textId="77777777" w:rsidR="00BD2315" w:rsidRPr="00DF0187" w:rsidRDefault="00BD2315" w:rsidP="0018082D">
      <w:pPr>
        <w:pStyle w:val="Textoindependiente"/>
        <w:jc w:val="both"/>
        <w:rPr>
          <w:rFonts w:ascii="Arial" w:hAnsi="Arial" w:cs="Arial"/>
          <w:i/>
          <w:sz w:val="22"/>
          <w:szCs w:val="22"/>
        </w:rPr>
      </w:pPr>
    </w:p>
    <w:p w14:paraId="6D3AC69D"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2.2.6.1.2.30</w:t>
      </w:r>
      <w:r w:rsidRPr="00DF0187">
        <w:rPr>
          <w:rFonts w:ascii="Arial" w:hAnsi="Arial" w:cs="Arial"/>
          <w:i/>
          <w:sz w:val="22"/>
          <w:szCs w:val="22"/>
        </w:rPr>
        <w:t xml:space="preserve">. De la Agencia Pública de Empleo del SENA y sus centros de atención. </w:t>
      </w:r>
      <w:r w:rsidRPr="00DF0187">
        <w:rPr>
          <w:rFonts w:ascii="Arial" w:hAnsi="Arial" w:cs="Arial"/>
          <w:sz w:val="22"/>
          <w:szCs w:val="22"/>
        </w:rPr>
        <w:t>En desarrollo de su función de Agencia Pública de Empleo, el Servicio Nacional de Aprendizaje (SENA) podrá celebrar convenios y alianzas con personas de derecho público y privado sin ánimo de lucro, con el propósito de extender los servicios de gestión y colocación de empleo a localidades y sectores que carezcan de los mismos.</w:t>
      </w:r>
    </w:p>
    <w:p w14:paraId="6D3AC69F" w14:textId="77777777" w:rsidR="00BD2315" w:rsidRPr="00DF0187" w:rsidRDefault="00BD2315" w:rsidP="0018082D">
      <w:pPr>
        <w:pStyle w:val="Textoindependiente"/>
        <w:jc w:val="both"/>
        <w:rPr>
          <w:rFonts w:ascii="Arial" w:hAnsi="Arial" w:cs="Arial"/>
          <w:sz w:val="22"/>
          <w:szCs w:val="22"/>
        </w:rPr>
      </w:pPr>
    </w:p>
    <w:p w14:paraId="6D3AC6A0"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El Servicio Nacional de Aprendizaje, SENA prestará los servicios de promoción y ejecución de la gestión y colocación pública de empleo, en todas las Direcciones Regionales de la entidad.</w:t>
      </w:r>
    </w:p>
    <w:p w14:paraId="6D3AC6A5" w14:textId="77777777" w:rsidR="00BD2315" w:rsidRPr="00DF0187" w:rsidRDefault="00BD2315" w:rsidP="0018082D">
      <w:pPr>
        <w:pStyle w:val="Textoindependiente"/>
        <w:jc w:val="both"/>
        <w:rPr>
          <w:rFonts w:ascii="Arial" w:hAnsi="Arial" w:cs="Arial"/>
          <w:i/>
          <w:sz w:val="22"/>
          <w:szCs w:val="22"/>
        </w:rPr>
      </w:pPr>
    </w:p>
    <w:p w14:paraId="6D3AC6A6" w14:textId="77777777" w:rsidR="00BD2315" w:rsidRPr="00DF0187" w:rsidRDefault="00A97C5D" w:rsidP="0018082D">
      <w:pPr>
        <w:jc w:val="both"/>
        <w:rPr>
          <w:rFonts w:ascii="Arial" w:hAnsi="Arial" w:cs="Arial"/>
        </w:rPr>
      </w:pPr>
      <w:r w:rsidRPr="00DF0187">
        <w:rPr>
          <w:rFonts w:ascii="Arial" w:hAnsi="Arial" w:cs="Arial"/>
        </w:rPr>
        <w:t>ARTÍCULO 2.2.6.1.2.31</w:t>
      </w:r>
      <w:r w:rsidRPr="00DF0187">
        <w:rPr>
          <w:rFonts w:ascii="Arial" w:hAnsi="Arial" w:cs="Arial"/>
          <w:i/>
        </w:rPr>
        <w:t xml:space="preserve">. De los servicios de la Agencia Pública de Empleo a cargo del Servicio Nacional de Aprendizaje, SENA. </w:t>
      </w:r>
      <w:r w:rsidRPr="00DF0187">
        <w:rPr>
          <w:rFonts w:ascii="Arial" w:hAnsi="Arial" w:cs="Arial"/>
        </w:rPr>
        <w:t>Para el cumplimiento de la función de gestión y colación de empleo, el Servicio Nacional de Aprendizaje (SENA), prestará los servicios de gestión y colocación de empleo y realizará las siguientes actividades complementarias:</w:t>
      </w:r>
    </w:p>
    <w:p w14:paraId="6D3AC6A8" w14:textId="77777777" w:rsidR="00BD2315" w:rsidRPr="00DF0187" w:rsidRDefault="00BD2315" w:rsidP="0018082D">
      <w:pPr>
        <w:pStyle w:val="Textoindependiente"/>
        <w:jc w:val="both"/>
        <w:rPr>
          <w:rFonts w:ascii="Arial" w:hAnsi="Arial" w:cs="Arial"/>
          <w:sz w:val="22"/>
          <w:szCs w:val="22"/>
        </w:rPr>
      </w:pPr>
    </w:p>
    <w:p w14:paraId="6D3AC6A9" w14:textId="77777777" w:rsidR="00BD2315" w:rsidRPr="00DF0187" w:rsidRDefault="00A97C5D" w:rsidP="0018082D">
      <w:pPr>
        <w:pStyle w:val="Prrafodelista"/>
        <w:numPr>
          <w:ilvl w:val="0"/>
          <w:numId w:val="113"/>
        </w:numPr>
        <w:tabs>
          <w:tab w:val="left" w:pos="294"/>
        </w:tabs>
        <w:ind w:left="184" w:hanging="184"/>
        <w:jc w:val="both"/>
        <w:rPr>
          <w:rFonts w:ascii="Arial" w:hAnsi="Arial" w:cs="Arial"/>
        </w:rPr>
      </w:pPr>
      <w:r w:rsidRPr="00DF0187">
        <w:rPr>
          <w:rFonts w:ascii="Arial" w:hAnsi="Arial" w:cs="Arial"/>
        </w:rPr>
        <w:t>Formación y capacitación para</w:t>
      </w:r>
      <w:r w:rsidRPr="00DF0187">
        <w:rPr>
          <w:rFonts w:ascii="Arial" w:hAnsi="Arial" w:cs="Arial"/>
          <w:spacing w:val="-3"/>
        </w:rPr>
        <w:t xml:space="preserve"> </w:t>
      </w:r>
      <w:r w:rsidRPr="00DF0187">
        <w:rPr>
          <w:rFonts w:ascii="Arial" w:hAnsi="Arial" w:cs="Arial"/>
        </w:rPr>
        <w:t>desempleados.</w:t>
      </w:r>
    </w:p>
    <w:p w14:paraId="6D3AC6AB" w14:textId="77777777" w:rsidR="00BD2315" w:rsidRPr="00DF0187" w:rsidRDefault="00BD2315" w:rsidP="0018082D">
      <w:pPr>
        <w:pStyle w:val="Textoindependiente"/>
        <w:jc w:val="both"/>
        <w:rPr>
          <w:rFonts w:ascii="Arial" w:hAnsi="Arial" w:cs="Arial"/>
          <w:sz w:val="22"/>
          <w:szCs w:val="22"/>
        </w:rPr>
      </w:pPr>
    </w:p>
    <w:p w14:paraId="6D3AC6AC" w14:textId="77777777" w:rsidR="00BD2315" w:rsidRPr="00DF0187" w:rsidRDefault="00A97C5D" w:rsidP="0018082D">
      <w:pPr>
        <w:pStyle w:val="Prrafodelista"/>
        <w:numPr>
          <w:ilvl w:val="0"/>
          <w:numId w:val="113"/>
        </w:numPr>
        <w:tabs>
          <w:tab w:val="left" w:pos="294"/>
        </w:tabs>
        <w:ind w:left="184" w:hanging="184"/>
        <w:jc w:val="both"/>
        <w:rPr>
          <w:rFonts w:ascii="Arial" w:hAnsi="Arial" w:cs="Arial"/>
        </w:rPr>
      </w:pPr>
      <w:proofErr w:type="spellStart"/>
      <w:r w:rsidRPr="00DF0187">
        <w:rPr>
          <w:rFonts w:ascii="Arial" w:hAnsi="Arial" w:cs="Arial"/>
        </w:rPr>
        <w:t>Certiﬁcación</w:t>
      </w:r>
      <w:proofErr w:type="spellEnd"/>
      <w:r w:rsidRPr="00DF0187">
        <w:rPr>
          <w:rFonts w:ascii="Arial" w:hAnsi="Arial" w:cs="Arial"/>
        </w:rPr>
        <w:t xml:space="preserve"> por competencias a los desempleados que lo</w:t>
      </w:r>
      <w:r w:rsidRPr="00DF0187">
        <w:rPr>
          <w:rFonts w:ascii="Arial" w:hAnsi="Arial" w:cs="Arial"/>
          <w:spacing w:val="-7"/>
        </w:rPr>
        <w:t xml:space="preserve"> </w:t>
      </w:r>
      <w:r w:rsidRPr="00DF0187">
        <w:rPr>
          <w:rFonts w:ascii="Arial" w:hAnsi="Arial" w:cs="Arial"/>
        </w:rPr>
        <w:t>requieran.</w:t>
      </w:r>
    </w:p>
    <w:p w14:paraId="6D3AC6AD" w14:textId="77777777" w:rsidR="00BD2315" w:rsidRPr="00DF0187" w:rsidRDefault="00BD2315" w:rsidP="0018082D">
      <w:pPr>
        <w:pStyle w:val="Textoindependiente"/>
        <w:jc w:val="both"/>
        <w:rPr>
          <w:rFonts w:ascii="Arial" w:hAnsi="Arial" w:cs="Arial"/>
          <w:sz w:val="22"/>
          <w:szCs w:val="22"/>
        </w:rPr>
      </w:pPr>
    </w:p>
    <w:p w14:paraId="6D3AC6AF" w14:textId="77777777" w:rsidR="00BD2315" w:rsidRPr="00DF0187" w:rsidRDefault="00A97C5D" w:rsidP="0018082D">
      <w:pPr>
        <w:pStyle w:val="Prrafodelista"/>
        <w:numPr>
          <w:ilvl w:val="0"/>
          <w:numId w:val="113"/>
        </w:numPr>
        <w:tabs>
          <w:tab w:val="left" w:pos="294"/>
        </w:tabs>
        <w:ind w:left="184" w:hanging="184"/>
        <w:jc w:val="both"/>
        <w:rPr>
          <w:rFonts w:ascii="Arial" w:hAnsi="Arial" w:cs="Arial"/>
        </w:rPr>
      </w:pPr>
      <w:r w:rsidRPr="00DF0187">
        <w:rPr>
          <w:rFonts w:ascii="Arial" w:hAnsi="Arial" w:cs="Arial"/>
        </w:rPr>
        <w:t>Formación y asesoría para oferentes y emprendedores,</w:t>
      </w:r>
      <w:r w:rsidRPr="00DF0187">
        <w:rPr>
          <w:rFonts w:ascii="Arial" w:hAnsi="Arial" w:cs="Arial"/>
          <w:spacing w:val="-6"/>
        </w:rPr>
        <w:t xml:space="preserve"> </w:t>
      </w:r>
      <w:r w:rsidRPr="00DF0187">
        <w:rPr>
          <w:rFonts w:ascii="Arial" w:hAnsi="Arial" w:cs="Arial"/>
        </w:rPr>
        <w:t>y</w:t>
      </w:r>
    </w:p>
    <w:p w14:paraId="6D3AC6B1" w14:textId="77777777" w:rsidR="00BD2315" w:rsidRPr="00DF0187" w:rsidRDefault="00BD2315" w:rsidP="0018082D">
      <w:pPr>
        <w:pStyle w:val="Textoindependiente"/>
        <w:jc w:val="both"/>
        <w:rPr>
          <w:rFonts w:ascii="Arial" w:hAnsi="Arial" w:cs="Arial"/>
          <w:sz w:val="22"/>
          <w:szCs w:val="22"/>
        </w:rPr>
      </w:pPr>
    </w:p>
    <w:p w14:paraId="6D3AC6B2" w14:textId="77777777" w:rsidR="00BD2315" w:rsidRPr="00DF0187" w:rsidRDefault="00A97C5D" w:rsidP="0018082D">
      <w:pPr>
        <w:pStyle w:val="Prrafodelista"/>
        <w:numPr>
          <w:ilvl w:val="0"/>
          <w:numId w:val="113"/>
        </w:numPr>
        <w:tabs>
          <w:tab w:val="left" w:pos="294"/>
        </w:tabs>
        <w:ind w:left="0" w:firstLine="0"/>
        <w:jc w:val="both"/>
        <w:rPr>
          <w:rFonts w:ascii="Arial" w:hAnsi="Arial" w:cs="Arial"/>
        </w:rPr>
      </w:pPr>
      <w:r w:rsidRPr="00DF0187">
        <w:rPr>
          <w:rFonts w:ascii="Arial" w:hAnsi="Arial" w:cs="Arial"/>
        </w:rPr>
        <w:t xml:space="preserve">Todas aquellas que contribuyan a mejorar las condiciones de empleabilidad de los </w:t>
      </w:r>
      <w:r w:rsidRPr="00DF0187">
        <w:rPr>
          <w:rFonts w:ascii="Arial" w:hAnsi="Arial" w:cs="Arial"/>
        </w:rPr>
        <w:lastRenderedPageBreak/>
        <w:t>oferentes y que permitan su inserción en el mercado de</w:t>
      </w:r>
      <w:r w:rsidRPr="00DF0187">
        <w:rPr>
          <w:rFonts w:ascii="Arial" w:hAnsi="Arial" w:cs="Arial"/>
          <w:spacing w:val="-1"/>
        </w:rPr>
        <w:t xml:space="preserve"> </w:t>
      </w:r>
      <w:r w:rsidRPr="00DF0187">
        <w:rPr>
          <w:rFonts w:ascii="Arial" w:hAnsi="Arial" w:cs="Arial"/>
        </w:rPr>
        <w:t>trabajo.</w:t>
      </w:r>
    </w:p>
    <w:p w14:paraId="6D3AC6B3" w14:textId="77777777" w:rsidR="00BD2315" w:rsidRPr="00DF0187" w:rsidRDefault="00BD2315" w:rsidP="0018082D">
      <w:pPr>
        <w:pStyle w:val="Textoindependiente"/>
        <w:jc w:val="both"/>
        <w:rPr>
          <w:rFonts w:ascii="Arial" w:hAnsi="Arial" w:cs="Arial"/>
          <w:sz w:val="22"/>
          <w:szCs w:val="22"/>
        </w:rPr>
      </w:pPr>
    </w:p>
    <w:p w14:paraId="6D3AC6B4" w14:textId="77777777" w:rsidR="00BD2315" w:rsidRPr="00DF0187" w:rsidRDefault="00BD2315" w:rsidP="0018082D">
      <w:pPr>
        <w:pStyle w:val="Textoindependiente"/>
        <w:jc w:val="both"/>
        <w:rPr>
          <w:rFonts w:ascii="Arial" w:hAnsi="Arial" w:cs="Arial"/>
          <w:sz w:val="22"/>
          <w:szCs w:val="22"/>
        </w:rPr>
      </w:pPr>
    </w:p>
    <w:p w14:paraId="6D3AC6B7" w14:textId="27B4FE41"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Todos los oferentes inscritos en el Sistema de Información del Servicio Público de Empleo accederán en condiciones de igualdad a las actividades complementarias que desarrolle el Servicio Nacional de Aprendizaje, con cargo a sus recursos presupuestales. El</w:t>
      </w:r>
      <w:r w:rsidR="0018082D">
        <w:rPr>
          <w:rFonts w:ascii="Arial" w:hAnsi="Arial" w:cs="Arial"/>
          <w:sz w:val="22"/>
          <w:szCs w:val="22"/>
        </w:rPr>
        <w:t xml:space="preserve"> </w:t>
      </w:r>
      <w:r w:rsidRPr="00DF0187">
        <w:rPr>
          <w:rFonts w:ascii="Arial" w:hAnsi="Arial" w:cs="Arial"/>
          <w:sz w:val="22"/>
          <w:szCs w:val="22"/>
        </w:rPr>
        <w:t>Ministerio del Trabajo establecerá el trámite para el acceso a dichos servicios a través de los prestadores de la Red del Servicio Público de Empleo.</w:t>
      </w:r>
    </w:p>
    <w:p w14:paraId="6D3AC6BC" w14:textId="77777777" w:rsidR="00BD2315" w:rsidRPr="00DF0187" w:rsidRDefault="00BD2315" w:rsidP="0018082D">
      <w:pPr>
        <w:pStyle w:val="Textoindependiente"/>
        <w:jc w:val="both"/>
        <w:rPr>
          <w:rFonts w:ascii="Arial" w:hAnsi="Arial" w:cs="Arial"/>
          <w:i/>
          <w:sz w:val="22"/>
          <w:szCs w:val="22"/>
        </w:rPr>
      </w:pPr>
    </w:p>
    <w:p w14:paraId="6D3AC6BD" w14:textId="77777777" w:rsidR="00BD2315" w:rsidRPr="00DF0187" w:rsidRDefault="00A97C5D" w:rsidP="0018082D">
      <w:pPr>
        <w:jc w:val="both"/>
        <w:rPr>
          <w:rFonts w:ascii="Arial" w:hAnsi="Arial" w:cs="Arial"/>
        </w:rPr>
      </w:pPr>
      <w:r w:rsidRPr="00DF0187">
        <w:rPr>
          <w:rFonts w:ascii="Arial" w:hAnsi="Arial" w:cs="Arial"/>
        </w:rPr>
        <w:t xml:space="preserve">ARTÍCULO 2.2.6.1.2.32. </w:t>
      </w:r>
      <w:r w:rsidRPr="00DF0187">
        <w:rPr>
          <w:rFonts w:ascii="Arial" w:hAnsi="Arial" w:cs="Arial"/>
          <w:i/>
        </w:rPr>
        <w:t xml:space="preserve">Del Sistema Informático para la Prestación de los Servicios de Gestión y Colocación de Empleo en relación con la Agencia Pública de Empleo. </w:t>
      </w:r>
      <w:r w:rsidRPr="00DF0187">
        <w:rPr>
          <w:rFonts w:ascii="Arial" w:hAnsi="Arial" w:cs="Arial"/>
        </w:rPr>
        <w:t>Además de las funciones previstas en el artículo 2.2.6.1.2.22. del presente Decreto, el Sistema Informático para la Prestación de los Servicios de Gestión y Colocación deberá registrar las actividades complementarias y demás actuaciones de la Agencia Pública de Empleo a cargo del SENA.</w:t>
      </w:r>
    </w:p>
    <w:p w14:paraId="6D3AC6C2" w14:textId="77777777" w:rsidR="00BD2315" w:rsidRPr="00DF0187" w:rsidRDefault="00BD2315" w:rsidP="0018082D">
      <w:pPr>
        <w:pStyle w:val="Textoindependiente"/>
        <w:jc w:val="both"/>
        <w:rPr>
          <w:rFonts w:ascii="Arial" w:hAnsi="Arial" w:cs="Arial"/>
          <w:i/>
          <w:sz w:val="22"/>
          <w:szCs w:val="22"/>
        </w:rPr>
      </w:pPr>
    </w:p>
    <w:p w14:paraId="6D3AC6C3" w14:textId="77777777" w:rsidR="00BD2315" w:rsidRPr="00DF0187" w:rsidRDefault="00A97C5D" w:rsidP="0018082D">
      <w:pPr>
        <w:jc w:val="both"/>
        <w:rPr>
          <w:rFonts w:ascii="Arial" w:hAnsi="Arial" w:cs="Arial"/>
        </w:rPr>
      </w:pPr>
      <w:r w:rsidRPr="00DF0187">
        <w:rPr>
          <w:rFonts w:ascii="Arial" w:hAnsi="Arial" w:cs="Arial"/>
        </w:rPr>
        <w:t xml:space="preserve">ARTÍCULO 2.2.6.1.2.33. </w:t>
      </w:r>
      <w:r w:rsidRPr="00DF0187">
        <w:rPr>
          <w:rFonts w:ascii="Arial" w:hAnsi="Arial" w:cs="Arial"/>
          <w:i/>
        </w:rPr>
        <w:t xml:space="preserve">Las Cajas de Compensación Familiar prestadoras de servicios de gestión y colocación de empleo. </w:t>
      </w:r>
      <w:r w:rsidRPr="00DF0187">
        <w:rPr>
          <w:rFonts w:ascii="Arial" w:hAnsi="Arial" w:cs="Arial"/>
        </w:rPr>
        <w:t>En desarrollo de lo dispuesto por el parágrafo del artículo 29 de la Ley 1636 de 2013, las Cajas de Compensación Familiar prestarán servicios de gestión y colocación de empleo, para lo cual deberán obtener autorización como agencia de colocación</w:t>
      </w:r>
      <w:r w:rsidRPr="00DF0187">
        <w:rPr>
          <w:rFonts w:ascii="Arial" w:hAnsi="Arial" w:cs="Arial"/>
          <w:spacing w:val="-15"/>
        </w:rPr>
        <w:t xml:space="preserve"> </w:t>
      </w:r>
      <w:r w:rsidRPr="00DF0187">
        <w:rPr>
          <w:rFonts w:ascii="Arial" w:hAnsi="Arial" w:cs="Arial"/>
        </w:rPr>
        <w:t>privada.</w:t>
      </w:r>
    </w:p>
    <w:p w14:paraId="6D3AC6C5" w14:textId="77777777" w:rsidR="00BD2315" w:rsidRPr="00DF0187" w:rsidRDefault="00BD2315" w:rsidP="0018082D">
      <w:pPr>
        <w:pStyle w:val="Textoindependiente"/>
        <w:jc w:val="both"/>
        <w:rPr>
          <w:rFonts w:ascii="Arial" w:hAnsi="Arial" w:cs="Arial"/>
          <w:sz w:val="22"/>
          <w:szCs w:val="22"/>
        </w:rPr>
      </w:pPr>
    </w:p>
    <w:p w14:paraId="6D3AC6C6"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En concordancia con lo dispuesto por el numeral 1 del artículo 16 de la Ley 789 de 2002, las Cajas podrán prestar los servicios de gestión y colocación de empleo, directamente o mediante alianzas estratégicas con otros operadores debidamente autorizados como agencias de gestión y colocación de empleo.</w:t>
      </w:r>
    </w:p>
    <w:p w14:paraId="6D3AC6C8" w14:textId="77777777" w:rsidR="00BD2315" w:rsidRPr="00DF0187" w:rsidRDefault="00BD2315" w:rsidP="0018082D">
      <w:pPr>
        <w:pStyle w:val="Textoindependiente"/>
        <w:jc w:val="both"/>
        <w:rPr>
          <w:rFonts w:ascii="Arial" w:hAnsi="Arial" w:cs="Arial"/>
          <w:sz w:val="22"/>
          <w:szCs w:val="22"/>
        </w:rPr>
      </w:pPr>
    </w:p>
    <w:p w14:paraId="6D3AC6C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En el evento en que los servicios no sean prestados directamente por la correspondiente Caja, esta deberá informar a la Unidad Administrativa Especial del Servicio Público de Empleo, mediante el depósito del convenio de alianza o del contrato con el tercero en el Registro de Prestadores del Servicio Público.</w:t>
      </w:r>
    </w:p>
    <w:p w14:paraId="6D3AC6CE" w14:textId="77777777" w:rsidR="00BD2315" w:rsidRPr="00DF0187" w:rsidRDefault="00BD2315" w:rsidP="0018082D">
      <w:pPr>
        <w:pStyle w:val="Textoindependiente"/>
        <w:jc w:val="both"/>
        <w:rPr>
          <w:rFonts w:ascii="Arial" w:hAnsi="Arial" w:cs="Arial"/>
          <w:i/>
          <w:sz w:val="22"/>
          <w:szCs w:val="22"/>
        </w:rPr>
      </w:pPr>
    </w:p>
    <w:p w14:paraId="6D3AC6CF"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2.2.6.1.2.34. </w:t>
      </w:r>
      <w:r w:rsidRPr="00DF0187">
        <w:rPr>
          <w:rFonts w:ascii="Arial" w:hAnsi="Arial" w:cs="Arial"/>
          <w:i/>
          <w:sz w:val="22"/>
          <w:szCs w:val="22"/>
        </w:rPr>
        <w:t xml:space="preserve">Territorialidad. </w:t>
      </w:r>
      <w:r w:rsidRPr="00DF0187">
        <w:rPr>
          <w:rFonts w:ascii="Arial" w:hAnsi="Arial" w:cs="Arial"/>
          <w:sz w:val="22"/>
          <w:szCs w:val="22"/>
        </w:rPr>
        <w:t>Las Cajas de Compensación Familiar prestarán los servicios de gestión y colocación de que trata el parágrafo del artículo 29 de la Ley 1636 de 2013, a cualquier demandante u oferente de empleo que se lo solicite dentro del ámbito territorial de su competencia. Cuando los servicios de gestión y colocación de empleo sean prestados utilizando exclusivamente medios electrónicos, la autorización se entenderá otorgada para todo el territorio nacional.</w:t>
      </w:r>
    </w:p>
    <w:p w14:paraId="6D3AC6D4" w14:textId="77777777" w:rsidR="00BD2315" w:rsidRPr="00DF0187" w:rsidRDefault="00BD2315" w:rsidP="0018082D">
      <w:pPr>
        <w:pStyle w:val="Textoindependiente"/>
        <w:jc w:val="both"/>
        <w:rPr>
          <w:rFonts w:ascii="Arial" w:hAnsi="Arial" w:cs="Arial"/>
          <w:i/>
          <w:sz w:val="22"/>
          <w:szCs w:val="22"/>
        </w:rPr>
      </w:pPr>
    </w:p>
    <w:p w14:paraId="6D3AC6D5" w14:textId="77777777" w:rsidR="00BD2315" w:rsidRPr="00DF0187" w:rsidRDefault="00A97C5D" w:rsidP="0018082D">
      <w:pPr>
        <w:jc w:val="both"/>
        <w:rPr>
          <w:rFonts w:ascii="Arial" w:hAnsi="Arial" w:cs="Arial"/>
        </w:rPr>
      </w:pPr>
      <w:r w:rsidRPr="00DF0187">
        <w:rPr>
          <w:rFonts w:ascii="Arial" w:hAnsi="Arial" w:cs="Arial"/>
        </w:rPr>
        <w:t xml:space="preserve">ARTÍCULO 2.2.6.1.2.35. </w:t>
      </w:r>
      <w:r w:rsidRPr="00DF0187">
        <w:rPr>
          <w:rFonts w:ascii="Arial" w:hAnsi="Arial" w:cs="Arial"/>
          <w:i/>
        </w:rPr>
        <w:t xml:space="preserve">De las obligaciones de las Agencias de Gestión y Colocación de Empleo constituidas por las Cajas de Compensación Familiar. </w:t>
      </w:r>
      <w:r w:rsidRPr="00DF0187">
        <w:rPr>
          <w:rFonts w:ascii="Arial" w:hAnsi="Arial" w:cs="Arial"/>
        </w:rPr>
        <w:t>Además de las obligaciones establecidas en el artículo 2.2.6.1.2.20. presente Decreto., las Agencias de Gestión y Colocación de Empleo constituidas por las Cajas de Compensación Familiar quedan obligadas a realizar las actividades básicas enunciadas en el artículo 2.2.6.1.2.17. en forma gratuita respecto de los oferentes y demandantes.</w:t>
      </w:r>
    </w:p>
    <w:p w14:paraId="6D3AC6D7" w14:textId="77777777" w:rsidR="00BD2315" w:rsidRPr="00DF0187" w:rsidRDefault="00BD2315" w:rsidP="0018082D">
      <w:pPr>
        <w:pStyle w:val="Textoindependiente"/>
        <w:jc w:val="both"/>
        <w:rPr>
          <w:rFonts w:ascii="Arial" w:hAnsi="Arial" w:cs="Arial"/>
          <w:sz w:val="22"/>
          <w:szCs w:val="22"/>
        </w:rPr>
      </w:pPr>
    </w:p>
    <w:p w14:paraId="6D3AC6D8"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El cobro por servicios asociados y adicionales deberá estar registrado en el correspondiente reglamento y ser informado a la Unidad Administrativa Especial del Servicio Público de Empleo.</w:t>
      </w:r>
    </w:p>
    <w:p w14:paraId="6D3AC6DD" w14:textId="77777777" w:rsidR="00BD2315" w:rsidRPr="00DF0187" w:rsidRDefault="00BD2315" w:rsidP="0018082D">
      <w:pPr>
        <w:pStyle w:val="Textoindependiente"/>
        <w:jc w:val="both"/>
        <w:rPr>
          <w:rFonts w:ascii="Arial" w:hAnsi="Arial" w:cs="Arial"/>
          <w:i/>
          <w:sz w:val="22"/>
          <w:szCs w:val="22"/>
        </w:rPr>
      </w:pPr>
    </w:p>
    <w:p w14:paraId="6D3AC6DE"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2.2.6.1.2.36</w:t>
      </w:r>
      <w:r w:rsidRPr="00DF0187">
        <w:rPr>
          <w:rFonts w:ascii="Arial" w:hAnsi="Arial" w:cs="Arial"/>
          <w:i/>
          <w:sz w:val="22"/>
          <w:szCs w:val="22"/>
        </w:rPr>
        <w:t xml:space="preserve">. Bolsas de Empleo. </w:t>
      </w:r>
      <w:r w:rsidRPr="00DF0187">
        <w:rPr>
          <w:rFonts w:ascii="Arial" w:hAnsi="Arial" w:cs="Arial"/>
          <w:sz w:val="22"/>
          <w:szCs w:val="22"/>
        </w:rPr>
        <w:t xml:space="preserve">Se entiende por bolsa de empleo, la persona jurídica sin ánimo de lucro que presta servicios de gestión y colocación para un grupo </w:t>
      </w:r>
      <w:proofErr w:type="spellStart"/>
      <w:r w:rsidRPr="00DF0187">
        <w:rPr>
          <w:rFonts w:ascii="Arial" w:hAnsi="Arial" w:cs="Arial"/>
          <w:sz w:val="22"/>
          <w:szCs w:val="22"/>
        </w:rPr>
        <w:t>especíﬁco</w:t>
      </w:r>
      <w:proofErr w:type="spellEnd"/>
      <w:r w:rsidRPr="00DF0187">
        <w:rPr>
          <w:rFonts w:ascii="Arial" w:hAnsi="Arial" w:cs="Arial"/>
          <w:sz w:val="22"/>
          <w:szCs w:val="22"/>
        </w:rPr>
        <w:t xml:space="preserve"> de oferentes con los cuales tiene una relación particular, tales como: estudiantes, egresados,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u otros de similar naturaleza. La prestación de </w:t>
      </w:r>
      <w:r w:rsidRPr="00DF0187">
        <w:rPr>
          <w:rFonts w:ascii="Arial" w:hAnsi="Arial" w:cs="Arial"/>
          <w:sz w:val="22"/>
          <w:szCs w:val="22"/>
        </w:rPr>
        <w:lastRenderedPageBreak/>
        <w:t>los servicios de gestión y colocación de empleo por las bolsas de empleo, será gratuita para oferentes y demandantes usuarios de los servicios.</w:t>
      </w:r>
    </w:p>
    <w:p w14:paraId="60949260" w14:textId="77777777" w:rsidR="0018082D" w:rsidRDefault="0018082D" w:rsidP="0018082D">
      <w:pPr>
        <w:pStyle w:val="Textoindependiente"/>
        <w:jc w:val="both"/>
        <w:rPr>
          <w:rFonts w:ascii="Arial" w:hAnsi="Arial" w:cs="Arial"/>
          <w:sz w:val="22"/>
          <w:szCs w:val="22"/>
        </w:rPr>
      </w:pPr>
    </w:p>
    <w:p w14:paraId="6D3AC6E3" w14:textId="17D4FA5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2.2.6.1.2.37. </w:t>
      </w:r>
      <w:r w:rsidRPr="00DF0187">
        <w:rPr>
          <w:rFonts w:ascii="Arial" w:hAnsi="Arial" w:cs="Arial"/>
          <w:i/>
          <w:sz w:val="22"/>
          <w:szCs w:val="22"/>
        </w:rPr>
        <w:t xml:space="preserve">Bolsas de empleo de instituciones de educación superior. </w:t>
      </w:r>
      <w:r w:rsidRPr="00DF0187">
        <w:rPr>
          <w:rFonts w:ascii="Arial" w:hAnsi="Arial" w:cs="Arial"/>
          <w:sz w:val="22"/>
          <w:szCs w:val="22"/>
        </w:rPr>
        <w:t xml:space="preserve">Las instituciones de educación superior que en desarrollo de lo dispuesto por el numeral 6 de las "condiciones de calidad de carácter institucional" del artículo 2º de la Ley 1188 de 2008 y de la obligación contenida en el numeral 6.5 del artículo 6 del Decreto número 1295 de 2010 o el que lo sustituya,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adicione, organicen bolsas de empleo para la prestación de servicios de gestión y colocación de empleo para sus estudiantes y egresados, deberán obtener la autorización de que trata el artículo 2.2.6.1.2.18. del presente</w:t>
      </w:r>
      <w:r w:rsidRPr="00DF0187">
        <w:rPr>
          <w:rFonts w:ascii="Arial" w:hAnsi="Arial" w:cs="Arial"/>
          <w:spacing w:val="-13"/>
          <w:sz w:val="22"/>
          <w:szCs w:val="22"/>
        </w:rPr>
        <w:t xml:space="preserve"> </w:t>
      </w:r>
      <w:r w:rsidRPr="00DF0187">
        <w:rPr>
          <w:rFonts w:ascii="Arial" w:hAnsi="Arial" w:cs="Arial"/>
          <w:sz w:val="22"/>
          <w:szCs w:val="22"/>
        </w:rPr>
        <w:t>Decreto.</w:t>
      </w:r>
    </w:p>
    <w:p w14:paraId="6D3AC6E8" w14:textId="77777777" w:rsidR="00BD2315" w:rsidRPr="00DF0187" w:rsidRDefault="00BD2315" w:rsidP="0018082D">
      <w:pPr>
        <w:pStyle w:val="Textoindependiente"/>
        <w:jc w:val="both"/>
        <w:rPr>
          <w:rFonts w:ascii="Arial" w:hAnsi="Arial" w:cs="Arial"/>
          <w:i/>
          <w:sz w:val="22"/>
          <w:szCs w:val="22"/>
        </w:rPr>
      </w:pPr>
    </w:p>
    <w:p w14:paraId="6D3AC6EB" w14:textId="4DDE8C1E"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2.2.6.1.2.38</w:t>
      </w:r>
      <w:r w:rsidRPr="00DF0187">
        <w:rPr>
          <w:rFonts w:ascii="Arial" w:hAnsi="Arial" w:cs="Arial"/>
          <w:i/>
          <w:sz w:val="22"/>
          <w:szCs w:val="22"/>
        </w:rPr>
        <w:t xml:space="preserve">. Servicios prestados por las bolsas de empleo. </w:t>
      </w:r>
      <w:r w:rsidRPr="00DF0187">
        <w:rPr>
          <w:rFonts w:ascii="Arial" w:hAnsi="Arial" w:cs="Arial"/>
          <w:sz w:val="22"/>
          <w:szCs w:val="22"/>
        </w:rPr>
        <w:t>Las bolsas de empleo podrán prestar los servicios básicos de colocación de empleo de que trata el artículo 2.2.6.1.2.17., sin que se requiera la prestación de todos ellos.</w:t>
      </w:r>
      <w:r w:rsidR="009807D2" w:rsidRPr="00DF0187">
        <w:rPr>
          <w:rFonts w:ascii="Arial" w:hAnsi="Arial" w:cs="Arial"/>
          <w:sz w:val="22"/>
          <w:szCs w:val="22"/>
        </w:rPr>
        <w:t xml:space="preserve"> </w:t>
      </w:r>
    </w:p>
    <w:p w14:paraId="6D3AC6EE" w14:textId="77777777" w:rsidR="00BD2315" w:rsidRPr="00DF0187" w:rsidRDefault="00BD2315" w:rsidP="0018082D">
      <w:pPr>
        <w:pStyle w:val="Textoindependiente"/>
        <w:jc w:val="both"/>
        <w:rPr>
          <w:rFonts w:ascii="Arial" w:hAnsi="Arial" w:cs="Arial"/>
          <w:i/>
          <w:sz w:val="22"/>
          <w:szCs w:val="22"/>
        </w:rPr>
      </w:pPr>
    </w:p>
    <w:p w14:paraId="6D3AC6EF" w14:textId="77777777" w:rsidR="00BD2315" w:rsidRPr="00DF0187" w:rsidRDefault="00A97C5D" w:rsidP="0018082D">
      <w:pPr>
        <w:jc w:val="both"/>
        <w:rPr>
          <w:rFonts w:ascii="Arial" w:hAnsi="Arial" w:cs="Arial"/>
        </w:rPr>
      </w:pPr>
      <w:r w:rsidRPr="00DF0187">
        <w:rPr>
          <w:rFonts w:ascii="Arial" w:hAnsi="Arial" w:cs="Arial"/>
        </w:rPr>
        <w:t xml:space="preserve">ARTÍCULO 2.2.6.1.2.39. </w:t>
      </w:r>
      <w:r w:rsidRPr="00DF0187">
        <w:rPr>
          <w:rFonts w:ascii="Arial" w:hAnsi="Arial" w:cs="Arial"/>
          <w:i/>
        </w:rPr>
        <w:t xml:space="preserve">Del reglamento de prestación de servicios de las bolsas de empleo. </w:t>
      </w:r>
      <w:r w:rsidRPr="00DF0187">
        <w:rPr>
          <w:rFonts w:ascii="Arial" w:hAnsi="Arial" w:cs="Arial"/>
        </w:rPr>
        <w:t xml:space="preserve">En el reglamento de prestación de servicios de que trata el artículo 2.2.6.1.2.24. del presente Decreto, las bolsas de empleo deberán determinar la población </w:t>
      </w:r>
      <w:proofErr w:type="spellStart"/>
      <w:r w:rsidRPr="00DF0187">
        <w:rPr>
          <w:rFonts w:ascii="Arial" w:hAnsi="Arial" w:cs="Arial"/>
        </w:rPr>
        <w:t>especíﬁca</w:t>
      </w:r>
      <w:proofErr w:type="spellEnd"/>
      <w:r w:rsidRPr="00DF0187">
        <w:rPr>
          <w:rFonts w:ascii="Arial" w:hAnsi="Arial" w:cs="Arial"/>
        </w:rPr>
        <w:t xml:space="preserve"> de oferentes o demandantes a los que prestarán sus servicios.</w:t>
      </w:r>
    </w:p>
    <w:p w14:paraId="6D3AC6F4" w14:textId="77777777" w:rsidR="00BD2315" w:rsidRPr="00DF0187" w:rsidRDefault="00BD2315" w:rsidP="0018082D">
      <w:pPr>
        <w:pStyle w:val="Textoindependiente"/>
        <w:jc w:val="both"/>
        <w:rPr>
          <w:rFonts w:ascii="Arial" w:hAnsi="Arial" w:cs="Arial"/>
          <w:i/>
          <w:sz w:val="22"/>
          <w:szCs w:val="22"/>
        </w:rPr>
      </w:pPr>
    </w:p>
    <w:p w14:paraId="6D3AC6F5" w14:textId="77777777" w:rsidR="00BD2315" w:rsidRPr="00DF0187" w:rsidRDefault="00A97C5D" w:rsidP="0018082D">
      <w:pPr>
        <w:jc w:val="both"/>
        <w:rPr>
          <w:rFonts w:ascii="Arial" w:hAnsi="Arial" w:cs="Arial"/>
        </w:rPr>
      </w:pPr>
      <w:r w:rsidRPr="00DF0187">
        <w:rPr>
          <w:rFonts w:ascii="Arial" w:hAnsi="Arial" w:cs="Arial"/>
        </w:rPr>
        <w:t>ARTÍCULO 2.2.6.1.2.40</w:t>
      </w:r>
      <w:r w:rsidRPr="00DF0187">
        <w:rPr>
          <w:rFonts w:ascii="Arial" w:hAnsi="Arial" w:cs="Arial"/>
          <w:i/>
        </w:rPr>
        <w:t xml:space="preserve">. De las prohibiciones de las bolsas de empleo. </w:t>
      </w:r>
      <w:r w:rsidRPr="00DF0187">
        <w:rPr>
          <w:rFonts w:ascii="Arial" w:hAnsi="Arial" w:cs="Arial"/>
        </w:rPr>
        <w:t>Queda prohibido a las bolsas de empleo:</w:t>
      </w:r>
    </w:p>
    <w:p w14:paraId="6D3AC6F7" w14:textId="77777777" w:rsidR="00BD2315" w:rsidRPr="00DF0187" w:rsidRDefault="00BD2315" w:rsidP="0018082D">
      <w:pPr>
        <w:pStyle w:val="Textoindependiente"/>
        <w:jc w:val="both"/>
        <w:rPr>
          <w:rFonts w:ascii="Arial" w:hAnsi="Arial" w:cs="Arial"/>
          <w:sz w:val="22"/>
          <w:szCs w:val="22"/>
        </w:rPr>
      </w:pPr>
    </w:p>
    <w:p w14:paraId="6D3AC6F8" w14:textId="77777777" w:rsidR="00BD2315" w:rsidRPr="00DF0187" w:rsidRDefault="00A97C5D" w:rsidP="0018082D">
      <w:pPr>
        <w:pStyle w:val="Prrafodelista"/>
        <w:numPr>
          <w:ilvl w:val="0"/>
          <w:numId w:val="112"/>
        </w:numPr>
        <w:tabs>
          <w:tab w:val="left" w:pos="294"/>
        </w:tabs>
        <w:ind w:left="184" w:hanging="184"/>
        <w:jc w:val="both"/>
        <w:rPr>
          <w:rFonts w:ascii="Arial" w:hAnsi="Arial" w:cs="Arial"/>
        </w:rPr>
      </w:pPr>
      <w:r w:rsidRPr="00DF0187">
        <w:rPr>
          <w:rFonts w:ascii="Arial" w:hAnsi="Arial" w:cs="Arial"/>
        </w:rPr>
        <w:t>El cobro de suma alguna por cualquier concepto a los usuarios de los servicios de la bolsa de</w:t>
      </w:r>
      <w:r w:rsidRPr="00DF0187">
        <w:rPr>
          <w:rFonts w:ascii="Arial" w:hAnsi="Arial" w:cs="Arial"/>
          <w:spacing w:val="-16"/>
        </w:rPr>
        <w:t xml:space="preserve"> </w:t>
      </w:r>
      <w:r w:rsidRPr="00DF0187">
        <w:rPr>
          <w:rFonts w:ascii="Arial" w:hAnsi="Arial" w:cs="Arial"/>
        </w:rPr>
        <w:t>empleo.</w:t>
      </w:r>
    </w:p>
    <w:p w14:paraId="6D3AC6FA" w14:textId="77777777" w:rsidR="00BD2315" w:rsidRPr="00DF0187" w:rsidRDefault="00BD2315" w:rsidP="0018082D">
      <w:pPr>
        <w:pStyle w:val="Textoindependiente"/>
        <w:jc w:val="both"/>
        <w:rPr>
          <w:rFonts w:ascii="Arial" w:hAnsi="Arial" w:cs="Arial"/>
          <w:sz w:val="22"/>
          <w:szCs w:val="22"/>
        </w:rPr>
      </w:pPr>
    </w:p>
    <w:p w14:paraId="6D3AC6FB" w14:textId="77777777" w:rsidR="00BD2315" w:rsidRPr="00DF0187" w:rsidRDefault="00A97C5D" w:rsidP="0018082D">
      <w:pPr>
        <w:pStyle w:val="Prrafodelista"/>
        <w:numPr>
          <w:ilvl w:val="0"/>
          <w:numId w:val="112"/>
        </w:numPr>
        <w:tabs>
          <w:tab w:val="left" w:pos="294"/>
        </w:tabs>
        <w:ind w:left="184" w:hanging="184"/>
        <w:jc w:val="both"/>
        <w:rPr>
          <w:rFonts w:ascii="Arial" w:hAnsi="Arial" w:cs="Arial"/>
        </w:rPr>
      </w:pPr>
      <w:r w:rsidRPr="00DF0187">
        <w:rPr>
          <w:rFonts w:ascii="Arial" w:hAnsi="Arial" w:cs="Arial"/>
        </w:rPr>
        <w:t>Prestar</w:t>
      </w:r>
      <w:r w:rsidRPr="00DF0187">
        <w:rPr>
          <w:rFonts w:ascii="Arial" w:hAnsi="Arial" w:cs="Arial"/>
          <w:spacing w:val="-3"/>
        </w:rPr>
        <w:t xml:space="preserve"> </w:t>
      </w:r>
      <w:r w:rsidRPr="00DF0187">
        <w:rPr>
          <w:rFonts w:ascii="Arial" w:hAnsi="Arial" w:cs="Arial"/>
        </w:rPr>
        <w:t>servicios</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gestión</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colocación</w:t>
      </w:r>
      <w:r w:rsidRPr="00DF0187">
        <w:rPr>
          <w:rFonts w:ascii="Arial" w:hAnsi="Arial" w:cs="Arial"/>
          <w:spacing w:val="-1"/>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oferentes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no</w:t>
      </w:r>
      <w:r w:rsidRPr="00DF0187">
        <w:rPr>
          <w:rFonts w:ascii="Arial" w:hAnsi="Arial" w:cs="Arial"/>
          <w:spacing w:val="-2"/>
        </w:rPr>
        <w:t xml:space="preserve"> </w:t>
      </w:r>
      <w:r w:rsidRPr="00DF0187">
        <w:rPr>
          <w:rFonts w:ascii="Arial" w:hAnsi="Arial" w:cs="Arial"/>
        </w:rPr>
        <w:t>pertenezcan</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población</w:t>
      </w:r>
      <w:r w:rsidRPr="00DF0187">
        <w:rPr>
          <w:rFonts w:ascii="Arial" w:hAnsi="Arial" w:cs="Arial"/>
          <w:spacing w:val="-2"/>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cual</w:t>
      </w:r>
      <w:r w:rsidRPr="00DF0187">
        <w:rPr>
          <w:rFonts w:ascii="Arial" w:hAnsi="Arial" w:cs="Arial"/>
          <w:spacing w:val="-1"/>
        </w:rPr>
        <w:t xml:space="preserve"> </w:t>
      </w:r>
      <w:r w:rsidRPr="00DF0187">
        <w:rPr>
          <w:rFonts w:ascii="Arial" w:hAnsi="Arial" w:cs="Arial"/>
        </w:rPr>
        <w:t>les</w:t>
      </w:r>
      <w:r w:rsidRPr="00DF0187">
        <w:rPr>
          <w:rFonts w:ascii="Arial" w:hAnsi="Arial" w:cs="Arial"/>
          <w:spacing w:val="-1"/>
        </w:rPr>
        <w:t xml:space="preserve"> </w:t>
      </w:r>
      <w:r w:rsidRPr="00DF0187">
        <w:rPr>
          <w:rFonts w:ascii="Arial" w:hAnsi="Arial" w:cs="Arial"/>
        </w:rPr>
        <w:t>fueron</w:t>
      </w:r>
      <w:r w:rsidRPr="00DF0187">
        <w:rPr>
          <w:rFonts w:ascii="Arial" w:hAnsi="Arial" w:cs="Arial"/>
          <w:spacing w:val="-2"/>
        </w:rPr>
        <w:t xml:space="preserve"> </w:t>
      </w:r>
      <w:r w:rsidRPr="00DF0187">
        <w:rPr>
          <w:rFonts w:ascii="Arial" w:hAnsi="Arial" w:cs="Arial"/>
        </w:rPr>
        <w:t>estos</w:t>
      </w:r>
      <w:r w:rsidRPr="00DF0187">
        <w:rPr>
          <w:rFonts w:ascii="Arial" w:hAnsi="Arial" w:cs="Arial"/>
          <w:spacing w:val="-1"/>
        </w:rPr>
        <w:t xml:space="preserve"> </w:t>
      </w:r>
      <w:r w:rsidRPr="00DF0187">
        <w:rPr>
          <w:rFonts w:ascii="Arial" w:hAnsi="Arial" w:cs="Arial"/>
        </w:rPr>
        <w:t>servicios.</w:t>
      </w:r>
    </w:p>
    <w:p w14:paraId="6D3AC6FD" w14:textId="77777777" w:rsidR="00BD2315" w:rsidRPr="00DF0187" w:rsidRDefault="00BD2315" w:rsidP="0018082D">
      <w:pPr>
        <w:pStyle w:val="Textoindependiente"/>
        <w:jc w:val="both"/>
        <w:rPr>
          <w:rFonts w:ascii="Arial" w:hAnsi="Arial" w:cs="Arial"/>
          <w:sz w:val="22"/>
          <w:szCs w:val="22"/>
        </w:rPr>
      </w:pPr>
    </w:p>
    <w:p w14:paraId="6D3AC6FE" w14:textId="77777777" w:rsidR="00BD2315" w:rsidRPr="00DF0187" w:rsidRDefault="00A97C5D" w:rsidP="0018082D">
      <w:pPr>
        <w:pStyle w:val="Prrafodelista"/>
        <w:numPr>
          <w:ilvl w:val="0"/>
          <w:numId w:val="112"/>
        </w:numPr>
        <w:tabs>
          <w:tab w:val="left" w:pos="294"/>
        </w:tabs>
        <w:ind w:left="184" w:hanging="184"/>
        <w:jc w:val="both"/>
        <w:rPr>
          <w:rFonts w:ascii="Arial" w:hAnsi="Arial" w:cs="Arial"/>
        </w:rPr>
      </w:pPr>
      <w:r w:rsidRPr="00DF0187">
        <w:rPr>
          <w:rFonts w:ascii="Arial" w:hAnsi="Arial" w:cs="Arial"/>
        </w:rPr>
        <w:t>Ejercer cualquiera de las acciones contempladas en el artículo 35 del Código Sustantivo del</w:t>
      </w:r>
      <w:r w:rsidRPr="00DF0187">
        <w:rPr>
          <w:rFonts w:ascii="Arial" w:hAnsi="Arial" w:cs="Arial"/>
          <w:spacing w:val="-18"/>
        </w:rPr>
        <w:t xml:space="preserve"> </w:t>
      </w:r>
      <w:r w:rsidRPr="00DF0187">
        <w:rPr>
          <w:rFonts w:ascii="Arial" w:hAnsi="Arial" w:cs="Arial"/>
        </w:rPr>
        <w:t>Trabajo.</w:t>
      </w:r>
    </w:p>
    <w:p w14:paraId="6D3AC700" w14:textId="77777777" w:rsidR="00BD2315" w:rsidRPr="00DF0187" w:rsidRDefault="00BD2315" w:rsidP="0018082D">
      <w:pPr>
        <w:pStyle w:val="Textoindependiente"/>
        <w:jc w:val="both"/>
        <w:rPr>
          <w:rFonts w:ascii="Arial" w:hAnsi="Arial" w:cs="Arial"/>
          <w:sz w:val="22"/>
          <w:szCs w:val="22"/>
        </w:rPr>
      </w:pPr>
    </w:p>
    <w:p w14:paraId="6D3AC701" w14:textId="77777777" w:rsidR="00BD2315" w:rsidRPr="00DF0187" w:rsidRDefault="00A97C5D" w:rsidP="0018082D">
      <w:pPr>
        <w:pStyle w:val="Prrafodelista"/>
        <w:numPr>
          <w:ilvl w:val="0"/>
          <w:numId w:val="112"/>
        </w:numPr>
        <w:tabs>
          <w:tab w:val="left" w:pos="294"/>
        </w:tabs>
        <w:ind w:left="184" w:hanging="184"/>
        <w:jc w:val="both"/>
        <w:rPr>
          <w:rFonts w:ascii="Arial" w:hAnsi="Arial" w:cs="Arial"/>
        </w:rPr>
      </w:pPr>
      <w:r w:rsidRPr="00DF0187">
        <w:rPr>
          <w:rFonts w:ascii="Arial" w:hAnsi="Arial" w:cs="Arial"/>
        </w:rPr>
        <w:t>Ejercer las actividades de que trata el artículo 35 del Código Sustantivo del</w:t>
      </w:r>
      <w:r w:rsidRPr="00DF0187">
        <w:rPr>
          <w:rFonts w:ascii="Arial" w:hAnsi="Arial" w:cs="Arial"/>
          <w:spacing w:val="-17"/>
        </w:rPr>
        <w:t xml:space="preserve"> </w:t>
      </w:r>
      <w:r w:rsidRPr="00DF0187">
        <w:rPr>
          <w:rFonts w:ascii="Arial" w:hAnsi="Arial" w:cs="Arial"/>
        </w:rPr>
        <w:t>Trabajo.</w:t>
      </w:r>
    </w:p>
    <w:p w14:paraId="6D3AC706" w14:textId="77777777" w:rsidR="00BD2315" w:rsidRPr="00DF0187" w:rsidRDefault="00BD2315" w:rsidP="0018082D">
      <w:pPr>
        <w:pStyle w:val="Textoindependiente"/>
        <w:jc w:val="both"/>
        <w:rPr>
          <w:rFonts w:ascii="Arial" w:hAnsi="Arial" w:cs="Arial"/>
          <w:i/>
          <w:sz w:val="22"/>
          <w:szCs w:val="22"/>
        </w:rPr>
      </w:pPr>
    </w:p>
    <w:p w14:paraId="6D3AC707"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2.2.6.1.2.41</w:t>
      </w:r>
      <w:r w:rsidRPr="00DF0187">
        <w:rPr>
          <w:rFonts w:ascii="Arial" w:hAnsi="Arial" w:cs="Arial"/>
          <w:i/>
          <w:sz w:val="22"/>
          <w:szCs w:val="22"/>
        </w:rPr>
        <w:t xml:space="preserve">. Bolsas de empleo para proyectos especiales. </w:t>
      </w:r>
      <w:r w:rsidRPr="00DF0187">
        <w:rPr>
          <w:rFonts w:ascii="Arial" w:hAnsi="Arial" w:cs="Arial"/>
          <w:sz w:val="22"/>
          <w:szCs w:val="22"/>
        </w:rPr>
        <w:t xml:space="preserve">Para la atención de requerimientos de mano de obra frente a la ejecución de un proyecto especial, una persona jurídica sin ánimo de lucro podrá prestar servicios de gestión y colocación para el grupo </w:t>
      </w:r>
      <w:proofErr w:type="spellStart"/>
      <w:r w:rsidRPr="00DF0187">
        <w:rPr>
          <w:rFonts w:ascii="Arial" w:hAnsi="Arial" w:cs="Arial"/>
          <w:sz w:val="22"/>
          <w:szCs w:val="22"/>
        </w:rPr>
        <w:t>especíﬁco</w:t>
      </w:r>
      <w:proofErr w:type="spellEnd"/>
      <w:r w:rsidRPr="00DF0187">
        <w:rPr>
          <w:rFonts w:ascii="Arial" w:hAnsi="Arial" w:cs="Arial"/>
          <w:sz w:val="22"/>
          <w:szCs w:val="22"/>
        </w:rPr>
        <w:t xml:space="preserve"> de empresas ejecutoras del proyecto, previa la autorización de que trata el artículo 2.2.6.1.2.18. del presente Decreto. La prestación de los servicios de gestión y colocación de empleo por las bolsas de empleo, será gratuita para oferentes y demandantes usuarios de los servicios.</w:t>
      </w:r>
    </w:p>
    <w:p w14:paraId="6D3AC709" w14:textId="77777777" w:rsidR="00BD2315" w:rsidRPr="00DF0187" w:rsidRDefault="00BD2315" w:rsidP="0018082D">
      <w:pPr>
        <w:pStyle w:val="Textoindependiente"/>
        <w:jc w:val="both"/>
        <w:rPr>
          <w:rFonts w:ascii="Arial" w:hAnsi="Arial" w:cs="Arial"/>
          <w:sz w:val="22"/>
          <w:szCs w:val="22"/>
        </w:rPr>
      </w:pPr>
    </w:p>
    <w:p w14:paraId="6D3AC70A"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Para efectos de la actividad de remisión de los oferentes la bolsa deberá consultar el registro de oferentes del Sistema de Información del Servicio Público de Empleo y remitir los candidatos que corresponda a los requerimientos de los demandantes.</w:t>
      </w:r>
    </w:p>
    <w:p w14:paraId="6D3AC70F" w14:textId="77777777" w:rsidR="00BD2315" w:rsidRPr="00DF0187" w:rsidRDefault="00BD2315" w:rsidP="0018082D">
      <w:pPr>
        <w:pStyle w:val="Textoindependiente"/>
        <w:jc w:val="both"/>
        <w:rPr>
          <w:rFonts w:ascii="Arial" w:hAnsi="Arial" w:cs="Arial"/>
          <w:i/>
          <w:sz w:val="22"/>
          <w:szCs w:val="22"/>
        </w:rPr>
      </w:pPr>
    </w:p>
    <w:p w14:paraId="6D3AC710" w14:textId="658ABAC2"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2.2.6.1.2.42. </w:t>
      </w:r>
      <w:r w:rsidRPr="00DF0187">
        <w:rPr>
          <w:rFonts w:ascii="Arial" w:hAnsi="Arial" w:cs="Arial"/>
          <w:i/>
          <w:sz w:val="22"/>
          <w:szCs w:val="22"/>
        </w:rPr>
        <w:t xml:space="preserve">De la inspección, vigilancia y control del Servicio Público de Empleo. </w:t>
      </w:r>
      <w:r w:rsidRPr="00DF0187">
        <w:rPr>
          <w:rFonts w:ascii="Arial" w:hAnsi="Arial" w:cs="Arial"/>
          <w:sz w:val="22"/>
          <w:szCs w:val="22"/>
        </w:rPr>
        <w:t xml:space="preserve">La Dirección de Inspección, Vigilancia, Control y Gestión Territorial y las Direcciones Territoriales del Ministerio del Trabajo, en desarrollo de lo dispuesto por el numeral 14 del artículo 2 del Decreto 4108 de 2011 o el que lo sustituya,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adicione, ejercerán la vigilancia y control de las personas jurídicas prestadoras del Servicio Público de Empleo de que trata este</w:t>
      </w:r>
      <w:r w:rsidRPr="00DF0187">
        <w:rPr>
          <w:rFonts w:ascii="Arial" w:hAnsi="Arial" w:cs="Arial"/>
          <w:spacing w:val="-9"/>
          <w:sz w:val="22"/>
          <w:szCs w:val="22"/>
        </w:rPr>
        <w:t xml:space="preserve"> </w:t>
      </w:r>
      <w:r w:rsidRPr="00DF0187">
        <w:rPr>
          <w:rFonts w:ascii="Arial" w:hAnsi="Arial" w:cs="Arial"/>
          <w:sz w:val="22"/>
          <w:szCs w:val="22"/>
        </w:rPr>
        <w:t>capítulo.</w:t>
      </w:r>
    </w:p>
    <w:p w14:paraId="6D3AC712" w14:textId="77777777" w:rsidR="00BD2315" w:rsidRPr="00DF0187" w:rsidRDefault="00BD2315" w:rsidP="0018082D">
      <w:pPr>
        <w:pStyle w:val="Textoindependiente"/>
        <w:jc w:val="both"/>
        <w:rPr>
          <w:rFonts w:ascii="Arial" w:hAnsi="Arial" w:cs="Arial"/>
          <w:sz w:val="22"/>
          <w:szCs w:val="22"/>
        </w:rPr>
      </w:pPr>
    </w:p>
    <w:p w14:paraId="6D3AC715" w14:textId="2A684190"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La Superintendencia del Subsidio Familiar dentro de su competencia y en los términos </w:t>
      </w:r>
      <w:r w:rsidRPr="00DF0187">
        <w:rPr>
          <w:rFonts w:ascii="Arial" w:hAnsi="Arial" w:cs="Arial"/>
          <w:sz w:val="22"/>
          <w:szCs w:val="22"/>
        </w:rPr>
        <w:lastRenderedPageBreak/>
        <w:t>de lo previsto por la Ley 1636 de 2013, ejercerá</w:t>
      </w:r>
      <w:r w:rsidR="0018082D">
        <w:rPr>
          <w:rFonts w:ascii="Arial" w:hAnsi="Arial" w:cs="Arial"/>
          <w:sz w:val="22"/>
          <w:szCs w:val="22"/>
        </w:rPr>
        <w:t xml:space="preserve"> </w:t>
      </w:r>
      <w:r w:rsidRPr="00DF0187">
        <w:rPr>
          <w:rFonts w:ascii="Arial" w:hAnsi="Arial" w:cs="Arial"/>
          <w:sz w:val="22"/>
          <w:szCs w:val="22"/>
        </w:rPr>
        <w:t>funciones de inspección, vigilancia y control respecto de las Cajas de Compensación Familiar en su papel como Agencias de Gestión y Colocación de Empleo y como administradoras del FOSFEC.</w:t>
      </w:r>
    </w:p>
    <w:p w14:paraId="6D3AC71A" w14:textId="77777777" w:rsidR="00BD2315" w:rsidRPr="00DF0187" w:rsidRDefault="00BD2315" w:rsidP="0018082D">
      <w:pPr>
        <w:pStyle w:val="Textoindependiente"/>
        <w:jc w:val="both"/>
        <w:rPr>
          <w:rFonts w:ascii="Arial" w:hAnsi="Arial" w:cs="Arial"/>
          <w:i/>
          <w:sz w:val="22"/>
          <w:szCs w:val="22"/>
        </w:rPr>
      </w:pPr>
    </w:p>
    <w:p w14:paraId="6D3AC71B"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2.2.6.1.2.43. </w:t>
      </w:r>
      <w:r w:rsidRPr="00DF0187">
        <w:rPr>
          <w:rFonts w:ascii="Arial" w:hAnsi="Arial" w:cs="Arial"/>
          <w:i/>
          <w:sz w:val="22"/>
          <w:szCs w:val="22"/>
        </w:rPr>
        <w:t xml:space="preserve">Del régimen sancionatorio. </w:t>
      </w:r>
      <w:r w:rsidRPr="00DF0187">
        <w:rPr>
          <w:rFonts w:ascii="Arial" w:hAnsi="Arial" w:cs="Arial"/>
          <w:sz w:val="22"/>
          <w:szCs w:val="22"/>
        </w:rPr>
        <w:t>De conformidad con lo dispuesto en el artículo 38 de la Ley 1636 de 2013, el Ministerio del Trabajo aplicará las sanciones de multa o suspensión o cancelación de la autorización, cuando se presente, por única vez o en forma reiterada, el ejercicio irregular de la gestión y colocación de empleo o la inobservancia de los principios o incumplimiento de las obligaciones en la prestación de los servicios de gestión y colocación de</w:t>
      </w:r>
      <w:r w:rsidRPr="00DF0187">
        <w:rPr>
          <w:rFonts w:ascii="Arial" w:hAnsi="Arial" w:cs="Arial"/>
          <w:spacing w:val="-11"/>
          <w:sz w:val="22"/>
          <w:szCs w:val="22"/>
        </w:rPr>
        <w:t xml:space="preserve"> </w:t>
      </w:r>
      <w:r w:rsidRPr="00DF0187">
        <w:rPr>
          <w:rFonts w:ascii="Arial" w:hAnsi="Arial" w:cs="Arial"/>
          <w:sz w:val="22"/>
          <w:szCs w:val="22"/>
        </w:rPr>
        <w:t>empleo.</w:t>
      </w:r>
    </w:p>
    <w:p w14:paraId="6D3AC71D" w14:textId="77777777" w:rsidR="00BD2315" w:rsidRPr="00DF0187" w:rsidRDefault="00BD2315" w:rsidP="0018082D">
      <w:pPr>
        <w:pStyle w:val="Textoindependiente"/>
        <w:jc w:val="both"/>
        <w:rPr>
          <w:rFonts w:ascii="Arial" w:hAnsi="Arial" w:cs="Arial"/>
          <w:sz w:val="22"/>
          <w:szCs w:val="22"/>
        </w:rPr>
      </w:pPr>
    </w:p>
    <w:p w14:paraId="6D3AC71E"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Para la imposición de las sanciones de que trata la Ley 1636 de 2013, se seguirá el procedimiento establecido en el Capítulo 111 del Título 111 del Código de Procedimiento Administrativo y de lo Contencioso Administrativo.</w:t>
      </w:r>
    </w:p>
    <w:p w14:paraId="6D3AC723" w14:textId="77777777" w:rsidR="00BD2315" w:rsidRPr="00DF0187" w:rsidRDefault="00BD2315" w:rsidP="0018082D">
      <w:pPr>
        <w:pStyle w:val="Textoindependiente"/>
        <w:jc w:val="both"/>
        <w:rPr>
          <w:rFonts w:ascii="Arial" w:hAnsi="Arial" w:cs="Arial"/>
          <w:i/>
          <w:sz w:val="22"/>
          <w:szCs w:val="22"/>
        </w:rPr>
      </w:pPr>
    </w:p>
    <w:p w14:paraId="6D3AC724" w14:textId="77777777" w:rsidR="00BD2315" w:rsidRPr="0018082D" w:rsidRDefault="00A97C5D" w:rsidP="0018082D">
      <w:pPr>
        <w:pStyle w:val="Textoindependiente"/>
        <w:jc w:val="center"/>
        <w:rPr>
          <w:rFonts w:ascii="Arial" w:hAnsi="Arial" w:cs="Arial"/>
          <w:b/>
          <w:bCs/>
          <w:sz w:val="22"/>
          <w:szCs w:val="22"/>
        </w:rPr>
      </w:pPr>
      <w:r w:rsidRPr="0018082D">
        <w:rPr>
          <w:rFonts w:ascii="Arial" w:hAnsi="Arial" w:cs="Arial"/>
          <w:b/>
          <w:bCs/>
          <w:sz w:val="22"/>
          <w:szCs w:val="22"/>
        </w:rPr>
        <w:t>SECCIÓN 3</w:t>
      </w:r>
    </w:p>
    <w:p w14:paraId="6D3AC726" w14:textId="77777777" w:rsidR="00BD2315" w:rsidRPr="0018082D" w:rsidRDefault="00BD2315" w:rsidP="0018082D">
      <w:pPr>
        <w:pStyle w:val="Textoindependiente"/>
        <w:jc w:val="center"/>
        <w:rPr>
          <w:rFonts w:ascii="Arial" w:hAnsi="Arial" w:cs="Arial"/>
          <w:b/>
          <w:bCs/>
          <w:sz w:val="22"/>
          <w:szCs w:val="22"/>
        </w:rPr>
      </w:pPr>
    </w:p>
    <w:p w14:paraId="6D3AC727" w14:textId="77777777" w:rsidR="00BD2315" w:rsidRPr="0018082D" w:rsidRDefault="00A97C5D" w:rsidP="0018082D">
      <w:pPr>
        <w:pStyle w:val="Textoindependiente"/>
        <w:jc w:val="center"/>
        <w:rPr>
          <w:rFonts w:ascii="Arial" w:hAnsi="Arial" w:cs="Arial"/>
          <w:b/>
          <w:bCs/>
          <w:sz w:val="22"/>
          <w:szCs w:val="22"/>
        </w:rPr>
      </w:pPr>
      <w:r w:rsidRPr="0018082D">
        <w:rPr>
          <w:rFonts w:ascii="Arial" w:hAnsi="Arial" w:cs="Arial"/>
          <w:b/>
          <w:bCs/>
          <w:sz w:val="22"/>
          <w:szCs w:val="22"/>
        </w:rPr>
        <w:t>PRESTACIONES ECONÓMICAS A LA POBLACIÓN CESANTE RECONOCIDAS POR EL FONDO DE SOLIDARIDAD DE FOMENTO AL EMPLEO Y PROTECCIÓN AL CESANTE (FOSFEC)</w:t>
      </w:r>
    </w:p>
    <w:p w14:paraId="6D3AC728" w14:textId="77777777" w:rsidR="00BD2315" w:rsidRPr="00DF0187" w:rsidRDefault="00BD2315" w:rsidP="0018082D">
      <w:pPr>
        <w:pStyle w:val="Textoindependiente"/>
        <w:jc w:val="both"/>
        <w:rPr>
          <w:rFonts w:ascii="Arial" w:hAnsi="Arial" w:cs="Arial"/>
          <w:sz w:val="22"/>
          <w:szCs w:val="22"/>
        </w:rPr>
      </w:pPr>
    </w:p>
    <w:p w14:paraId="6D3AC72A"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2.2.6.1.3.1. </w:t>
      </w:r>
      <w:r w:rsidRPr="00DF0187">
        <w:rPr>
          <w:rFonts w:ascii="Arial" w:hAnsi="Arial" w:cs="Arial"/>
          <w:i/>
          <w:sz w:val="22"/>
          <w:szCs w:val="22"/>
        </w:rPr>
        <w:t xml:space="preserve">Objeto de las prestaciones económicas. </w:t>
      </w:r>
      <w:r w:rsidRPr="00DF0187">
        <w:rPr>
          <w:rFonts w:ascii="Arial" w:hAnsi="Arial" w:cs="Arial"/>
          <w:sz w:val="22"/>
          <w:szCs w:val="22"/>
        </w:rPr>
        <w:t>De conformidad con lo dispuesto en la Ley 1636 de 2013 y el artículo 77 de la Ley 1753 de 2015, las prestaciones económicas que serán reconocidas a la población cesante que cumpla con los requisitos dispuestos en las mismas, consistirán en el pago de la cotización a los Sistemas de Salud y Pensiones del Sistema General de Seguridad Social Integral, el reconocimiento de la cuota monetaria del subsidio familiar y la entrega de los bonos de alimentación, en los términos de la presente sección. Lo anterior, con el objetivo de facilitar la reinserción de la población cesante en el mercado laboral, en condiciones de dignidad, mejoramiento de la calidad de vida, permanencia y</w:t>
      </w:r>
      <w:r w:rsidRPr="00DF0187">
        <w:rPr>
          <w:rFonts w:ascii="Arial" w:hAnsi="Arial" w:cs="Arial"/>
          <w:spacing w:val="-9"/>
          <w:sz w:val="22"/>
          <w:szCs w:val="22"/>
        </w:rPr>
        <w:t xml:space="preserve"> </w:t>
      </w:r>
      <w:r w:rsidRPr="00DF0187">
        <w:rPr>
          <w:rFonts w:ascii="Arial" w:hAnsi="Arial" w:cs="Arial"/>
          <w:sz w:val="22"/>
          <w:szCs w:val="22"/>
        </w:rPr>
        <w:t>formalización.</w:t>
      </w:r>
    </w:p>
    <w:p w14:paraId="6D3AC72C" w14:textId="77777777" w:rsidR="00BD2315" w:rsidRPr="00DF0187" w:rsidRDefault="00BD2315" w:rsidP="0018082D">
      <w:pPr>
        <w:pStyle w:val="Textoindependiente"/>
        <w:jc w:val="both"/>
        <w:rPr>
          <w:rFonts w:ascii="Arial" w:hAnsi="Arial" w:cs="Arial"/>
          <w:sz w:val="22"/>
          <w:szCs w:val="22"/>
        </w:rPr>
      </w:pPr>
    </w:p>
    <w:p w14:paraId="6D3AC72D" w14:textId="162B98B1"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Las disposiciones correspondientes al incentivo económico por ahorro de cesantías, coma una de las prestaciones económicas reconocidas por la Ley 1636 de 2013, serán reglamentadas de manera independiente por el Gobierna nacional.</w:t>
      </w:r>
    </w:p>
    <w:p w14:paraId="6D3AC732" w14:textId="77777777" w:rsidR="00BD2315" w:rsidRPr="00DF0187" w:rsidRDefault="00BD2315" w:rsidP="0018082D">
      <w:pPr>
        <w:pStyle w:val="Textoindependiente"/>
        <w:jc w:val="both"/>
        <w:rPr>
          <w:rFonts w:ascii="Arial" w:hAnsi="Arial" w:cs="Arial"/>
          <w:i/>
          <w:sz w:val="22"/>
          <w:szCs w:val="22"/>
        </w:rPr>
      </w:pPr>
    </w:p>
    <w:p w14:paraId="6D3AC73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2.2.6.1.3.2. </w:t>
      </w:r>
      <w:proofErr w:type="spellStart"/>
      <w:r w:rsidRPr="00DF0187">
        <w:rPr>
          <w:rFonts w:ascii="Arial" w:hAnsi="Arial" w:cs="Arial"/>
          <w:i/>
          <w:sz w:val="22"/>
          <w:szCs w:val="22"/>
        </w:rPr>
        <w:t>Certiﬁcación</w:t>
      </w:r>
      <w:proofErr w:type="spellEnd"/>
      <w:r w:rsidRPr="00DF0187">
        <w:rPr>
          <w:rFonts w:ascii="Arial" w:hAnsi="Arial" w:cs="Arial"/>
          <w:i/>
          <w:sz w:val="22"/>
          <w:szCs w:val="22"/>
        </w:rPr>
        <w:t xml:space="preserve"> sobre cesación laboral expedida por el empleador. </w:t>
      </w:r>
      <w:r w:rsidRPr="00DF0187">
        <w:rPr>
          <w:rFonts w:ascii="Arial" w:hAnsi="Arial" w:cs="Arial"/>
          <w:sz w:val="22"/>
          <w:szCs w:val="22"/>
        </w:rPr>
        <w:t xml:space="preserve">En los términos de lo dispuesto por la Ley 1636 de 2013, todos los empleadores están en la obligación de expedir al término de la relación laboral,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escrita en la que conste dicha circunstancia, </w:t>
      </w:r>
      <w:proofErr w:type="spellStart"/>
      <w:r w:rsidRPr="00DF0187">
        <w:rPr>
          <w:rFonts w:ascii="Arial" w:hAnsi="Arial" w:cs="Arial"/>
          <w:sz w:val="22"/>
          <w:szCs w:val="22"/>
        </w:rPr>
        <w:t>especiﬁcando</w:t>
      </w:r>
      <w:proofErr w:type="spellEnd"/>
      <w:r w:rsidRPr="00DF0187">
        <w:rPr>
          <w:rFonts w:ascii="Arial" w:hAnsi="Arial" w:cs="Arial"/>
          <w:sz w:val="22"/>
          <w:szCs w:val="22"/>
        </w:rPr>
        <w:t xml:space="preserve"> fecha exacta de la terminación de la relación laboral, última remuneración del trabajador y causa de la terminación. Dicha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será entregada personalmente al trabajador al momento de la suscripción de la liquidación o remitida por correo </w:t>
      </w:r>
      <w:proofErr w:type="spellStart"/>
      <w:r w:rsidRPr="00DF0187">
        <w:rPr>
          <w:rFonts w:ascii="Arial" w:hAnsi="Arial" w:cs="Arial"/>
          <w:sz w:val="22"/>
          <w:szCs w:val="22"/>
        </w:rPr>
        <w:t>certiﬁcado</w:t>
      </w:r>
      <w:proofErr w:type="spellEnd"/>
      <w:r w:rsidRPr="00DF0187">
        <w:rPr>
          <w:rFonts w:ascii="Arial" w:hAnsi="Arial" w:cs="Arial"/>
          <w:sz w:val="22"/>
          <w:szCs w:val="22"/>
        </w:rPr>
        <w:t xml:space="preserve"> a la dirección registrada de este.</w:t>
      </w:r>
    </w:p>
    <w:p w14:paraId="6D3AC735" w14:textId="77777777" w:rsidR="00BD2315" w:rsidRPr="00DF0187" w:rsidRDefault="00BD2315" w:rsidP="0018082D">
      <w:pPr>
        <w:pStyle w:val="Textoindependiente"/>
        <w:jc w:val="both"/>
        <w:rPr>
          <w:rFonts w:ascii="Arial" w:hAnsi="Arial" w:cs="Arial"/>
          <w:sz w:val="22"/>
          <w:szCs w:val="22"/>
        </w:rPr>
      </w:pPr>
    </w:p>
    <w:p w14:paraId="6D3AC736"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Si el empleador incumpliere con esta obligación, el cesante así lo manifestará ante la respectiva Caja de Compensación Familiar y se entenderá cumplido el requisito de que trata el artículo siguiente. En todo caso, la Caja administradora del FOSFEC recobrará al empleador omiso los valores correspondientes al reconocimiento de los pagos que por concepto de cotización a salud y pensiones y de cuota monetaria reconozca al cesante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de los mismos. Dichos recursos serán girados al FOSFEC.</w:t>
      </w:r>
    </w:p>
    <w:p w14:paraId="6D3AC738" w14:textId="77777777" w:rsidR="00BD2315" w:rsidRPr="00DF0187" w:rsidRDefault="00BD2315" w:rsidP="0018082D">
      <w:pPr>
        <w:pStyle w:val="Textoindependiente"/>
        <w:jc w:val="both"/>
        <w:rPr>
          <w:rFonts w:ascii="Arial" w:hAnsi="Arial" w:cs="Arial"/>
          <w:sz w:val="22"/>
          <w:szCs w:val="22"/>
        </w:rPr>
      </w:pPr>
    </w:p>
    <w:p w14:paraId="6D3AC739" w14:textId="218D8D94"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En el caso de los trabajadores independientes contratistas,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cesación será equivalente a la constancia sobre terminación del contrato que emita el contratante o al acta de terminación del contrato, en los mismos </w:t>
      </w:r>
      <w:r w:rsidRPr="00DF0187">
        <w:rPr>
          <w:rFonts w:ascii="Arial" w:hAnsi="Arial" w:cs="Arial"/>
          <w:sz w:val="22"/>
          <w:szCs w:val="22"/>
        </w:rPr>
        <w:lastRenderedPageBreak/>
        <w:t>términos y con las consecuencias previstas en el presente artículo.</w:t>
      </w:r>
    </w:p>
    <w:p w14:paraId="6D3AC73B" w14:textId="77777777" w:rsidR="00BD2315" w:rsidRPr="00DF0187" w:rsidRDefault="00BD2315" w:rsidP="0018082D">
      <w:pPr>
        <w:pStyle w:val="Textoindependiente"/>
        <w:jc w:val="both"/>
        <w:rPr>
          <w:rFonts w:ascii="Arial" w:hAnsi="Arial" w:cs="Arial"/>
          <w:sz w:val="22"/>
          <w:szCs w:val="22"/>
        </w:rPr>
      </w:pPr>
    </w:p>
    <w:p w14:paraId="6D3AC73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Para los demás trabajadores independientes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cesación se entenderá como la manifestación que realicen bajo declaración juramentada al respecto en el Formulario Único de Postulación.</w:t>
      </w:r>
    </w:p>
    <w:p w14:paraId="39C8DFD0" w14:textId="77777777" w:rsidR="009807D2" w:rsidRDefault="009807D2" w:rsidP="0018082D">
      <w:pPr>
        <w:jc w:val="both"/>
        <w:rPr>
          <w:rFonts w:ascii="Arial" w:hAnsi="Arial" w:cs="Arial"/>
          <w:i/>
        </w:rPr>
      </w:pPr>
    </w:p>
    <w:p w14:paraId="6D3AC741" w14:textId="77777777" w:rsidR="00BD2315" w:rsidRPr="00DF0187" w:rsidRDefault="00A97C5D" w:rsidP="0018082D">
      <w:pPr>
        <w:jc w:val="both"/>
        <w:rPr>
          <w:rFonts w:ascii="Arial" w:hAnsi="Arial" w:cs="Arial"/>
        </w:rPr>
      </w:pPr>
      <w:r w:rsidRPr="00DF0187">
        <w:rPr>
          <w:rFonts w:ascii="Arial" w:hAnsi="Arial" w:cs="Arial"/>
        </w:rPr>
        <w:t xml:space="preserve">ARTÍCULO 2.2.6.1.3.3. </w:t>
      </w:r>
      <w:r w:rsidRPr="00DF0187">
        <w:rPr>
          <w:rFonts w:ascii="Arial" w:hAnsi="Arial" w:cs="Arial"/>
          <w:i/>
        </w:rPr>
        <w:t xml:space="preserve">Acreditación de requisitos de acceso al Mecanismo de Protección al Cesante. </w:t>
      </w:r>
      <w:r w:rsidRPr="00DF0187">
        <w:rPr>
          <w:rFonts w:ascii="Arial" w:hAnsi="Arial" w:cs="Arial"/>
        </w:rPr>
        <w:t xml:space="preserve">Para acceder a los </w:t>
      </w:r>
      <w:proofErr w:type="spellStart"/>
      <w:r w:rsidRPr="00DF0187">
        <w:rPr>
          <w:rFonts w:ascii="Arial" w:hAnsi="Arial" w:cs="Arial"/>
        </w:rPr>
        <w:t>beneﬁcios</w:t>
      </w:r>
      <w:proofErr w:type="spellEnd"/>
      <w:r w:rsidRPr="00DF0187">
        <w:rPr>
          <w:rFonts w:ascii="Arial" w:hAnsi="Arial" w:cs="Arial"/>
        </w:rPr>
        <w:t xml:space="preserve"> del Mecanismo de Protección al Cesante, el solicitante cesante deberá:</w:t>
      </w:r>
    </w:p>
    <w:p w14:paraId="6D3AC743" w14:textId="77777777" w:rsidR="00BD2315" w:rsidRPr="00DF0187" w:rsidRDefault="00BD2315" w:rsidP="0018082D">
      <w:pPr>
        <w:pStyle w:val="Textoindependiente"/>
        <w:jc w:val="both"/>
        <w:rPr>
          <w:rFonts w:ascii="Arial" w:hAnsi="Arial" w:cs="Arial"/>
          <w:sz w:val="22"/>
          <w:szCs w:val="22"/>
        </w:rPr>
      </w:pPr>
    </w:p>
    <w:p w14:paraId="6D3AC744" w14:textId="77777777" w:rsidR="00BD2315" w:rsidRPr="00DF0187" w:rsidRDefault="00A97C5D" w:rsidP="0018082D">
      <w:pPr>
        <w:pStyle w:val="Prrafodelista"/>
        <w:numPr>
          <w:ilvl w:val="0"/>
          <w:numId w:val="111"/>
        </w:numPr>
        <w:tabs>
          <w:tab w:val="left" w:pos="294"/>
        </w:tabs>
        <w:ind w:left="184" w:hanging="184"/>
        <w:jc w:val="both"/>
        <w:rPr>
          <w:rFonts w:ascii="Arial" w:hAnsi="Arial" w:cs="Arial"/>
        </w:rPr>
      </w:pPr>
      <w:r w:rsidRPr="00DF0187">
        <w:rPr>
          <w:rFonts w:ascii="Arial" w:hAnsi="Arial" w:cs="Arial"/>
        </w:rPr>
        <w:t xml:space="preserve">Aportar la </w:t>
      </w:r>
      <w:proofErr w:type="spellStart"/>
      <w:r w:rsidRPr="00DF0187">
        <w:rPr>
          <w:rFonts w:ascii="Arial" w:hAnsi="Arial" w:cs="Arial"/>
        </w:rPr>
        <w:t>certiﬁcación</w:t>
      </w:r>
      <w:proofErr w:type="spellEnd"/>
      <w:r w:rsidRPr="00DF0187">
        <w:rPr>
          <w:rFonts w:ascii="Arial" w:hAnsi="Arial" w:cs="Arial"/>
        </w:rPr>
        <w:t xml:space="preserve"> sobre la cesación laboral establecida por la Ley 1636 de 2013, en los términos del artículo</w:t>
      </w:r>
      <w:r w:rsidRPr="00DF0187">
        <w:rPr>
          <w:rFonts w:ascii="Arial" w:hAnsi="Arial" w:cs="Arial"/>
          <w:spacing w:val="-21"/>
        </w:rPr>
        <w:t xml:space="preserve"> </w:t>
      </w:r>
      <w:r w:rsidRPr="00DF0187">
        <w:rPr>
          <w:rFonts w:ascii="Arial" w:hAnsi="Arial" w:cs="Arial"/>
        </w:rPr>
        <w:t>anterior.</w:t>
      </w:r>
    </w:p>
    <w:p w14:paraId="6D3AC746" w14:textId="77777777" w:rsidR="00BD2315" w:rsidRPr="00DF0187" w:rsidRDefault="00BD2315" w:rsidP="0018082D">
      <w:pPr>
        <w:pStyle w:val="Textoindependiente"/>
        <w:jc w:val="both"/>
        <w:rPr>
          <w:rFonts w:ascii="Arial" w:hAnsi="Arial" w:cs="Arial"/>
          <w:sz w:val="22"/>
          <w:szCs w:val="22"/>
        </w:rPr>
      </w:pPr>
    </w:p>
    <w:p w14:paraId="6D3AC747" w14:textId="77777777" w:rsidR="00BD2315" w:rsidRPr="00DF0187" w:rsidRDefault="00A97C5D" w:rsidP="0018082D">
      <w:pPr>
        <w:pStyle w:val="Prrafodelista"/>
        <w:numPr>
          <w:ilvl w:val="0"/>
          <w:numId w:val="111"/>
        </w:numPr>
        <w:tabs>
          <w:tab w:val="left" w:pos="294"/>
        </w:tabs>
        <w:ind w:left="0" w:firstLine="0"/>
        <w:jc w:val="both"/>
        <w:rPr>
          <w:rFonts w:ascii="Arial" w:hAnsi="Arial" w:cs="Arial"/>
        </w:rPr>
      </w:pPr>
      <w:r w:rsidRPr="00DF0187">
        <w:rPr>
          <w:rFonts w:ascii="Arial" w:hAnsi="Arial" w:cs="Arial"/>
        </w:rPr>
        <w:t xml:space="preserve">Obtener el </w:t>
      </w:r>
      <w:proofErr w:type="spellStart"/>
      <w:r w:rsidRPr="00DF0187">
        <w:rPr>
          <w:rFonts w:ascii="Arial" w:hAnsi="Arial" w:cs="Arial"/>
        </w:rPr>
        <w:t>certiﬁcado</w:t>
      </w:r>
      <w:proofErr w:type="spellEnd"/>
      <w:r w:rsidRPr="00DF0187">
        <w:rPr>
          <w:rFonts w:ascii="Arial" w:hAnsi="Arial" w:cs="Arial"/>
        </w:rPr>
        <w:t xml:space="preserve"> de inscripción en el Servicio Público de Empleo, para lo cual deberá diligenciar en línea o ante cualquiera de los prestadores autorizados, el formulario de hoja de vida del Sistema Público de Empleo. En caso de encontrarse inscrito, deberá realizar la actualización de la hoja de</w:t>
      </w:r>
      <w:r w:rsidRPr="00DF0187">
        <w:rPr>
          <w:rFonts w:ascii="Arial" w:hAnsi="Arial" w:cs="Arial"/>
          <w:spacing w:val="-5"/>
        </w:rPr>
        <w:t xml:space="preserve"> </w:t>
      </w:r>
      <w:r w:rsidRPr="00DF0187">
        <w:rPr>
          <w:rFonts w:ascii="Arial" w:hAnsi="Arial" w:cs="Arial"/>
        </w:rPr>
        <w:t>vida.</w:t>
      </w:r>
    </w:p>
    <w:p w14:paraId="6D3AC749" w14:textId="77777777" w:rsidR="00BD2315" w:rsidRPr="00DF0187" w:rsidRDefault="00BD2315" w:rsidP="0018082D">
      <w:pPr>
        <w:pStyle w:val="Textoindependiente"/>
        <w:jc w:val="both"/>
        <w:rPr>
          <w:rFonts w:ascii="Arial" w:hAnsi="Arial" w:cs="Arial"/>
          <w:sz w:val="22"/>
          <w:szCs w:val="22"/>
        </w:rPr>
      </w:pPr>
    </w:p>
    <w:p w14:paraId="6D3AC74A" w14:textId="77777777" w:rsidR="00BD2315" w:rsidRPr="00DF0187" w:rsidRDefault="00A97C5D" w:rsidP="0018082D">
      <w:pPr>
        <w:pStyle w:val="Prrafodelista"/>
        <w:numPr>
          <w:ilvl w:val="0"/>
          <w:numId w:val="111"/>
        </w:numPr>
        <w:tabs>
          <w:tab w:val="left" w:pos="294"/>
        </w:tabs>
        <w:ind w:left="0" w:firstLine="0"/>
        <w:jc w:val="both"/>
        <w:rPr>
          <w:rFonts w:ascii="Arial" w:hAnsi="Arial" w:cs="Arial"/>
        </w:rPr>
      </w:pPr>
      <w:r w:rsidRPr="00DF0187">
        <w:rPr>
          <w:rFonts w:ascii="Arial" w:hAnsi="Arial" w:cs="Arial"/>
        </w:rPr>
        <w:t xml:space="preserve">Con el </w:t>
      </w:r>
      <w:proofErr w:type="spellStart"/>
      <w:r w:rsidRPr="00DF0187">
        <w:rPr>
          <w:rFonts w:ascii="Arial" w:hAnsi="Arial" w:cs="Arial"/>
        </w:rPr>
        <w:t>ﬁn</w:t>
      </w:r>
      <w:proofErr w:type="spellEnd"/>
      <w:r w:rsidRPr="00DF0187">
        <w:rPr>
          <w:rFonts w:ascii="Arial" w:hAnsi="Arial" w:cs="Arial"/>
        </w:rPr>
        <w:t xml:space="preserve"> de solicitar las prestaciones económicas y acreditar las condiciones de acceso de que trata este artículo, deberá diligenciar el Formulario</w:t>
      </w:r>
      <w:r w:rsidRPr="00DF0187">
        <w:rPr>
          <w:rFonts w:ascii="Arial" w:hAnsi="Arial" w:cs="Arial"/>
          <w:spacing w:val="-2"/>
        </w:rPr>
        <w:t xml:space="preserve"> </w:t>
      </w:r>
      <w:r w:rsidRPr="00DF0187">
        <w:rPr>
          <w:rFonts w:ascii="Arial" w:hAnsi="Arial" w:cs="Arial"/>
        </w:rPr>
        <w:t>Único</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Postulación</w:t>
      </w:r>
      <w:r w:rsidRPr="00DF0187">
        <w:rPr>
          <w:rFonts w:ascii="Arial" w:hAnsi="Arial" w:cs="Arial"/>
          <w:spacing w:val="-2"/>
        </w:rPr>
        <w:t xml:space="preserve"> </w:t>
      </w:r>
      <w:r w:rsidRPr="00DF0187">
        <w:rPr>
          <w:rFonts w:ascii="Arial" w:hAnsi="Arial" w:cs="Arial"/>
        </w:rPr>
        <w:t>al</w:t>
      </w:r>
      <w:r w:rsidRPr="00DF0187">
        <w:rPr>
          <w:rFonts w:ascii="Arial" w:hAnsi="Arial" w:cs="Arial"/>
          <w:spacing w:val="-3"/>
        </w:rPr>
        <w:t xml:space="preserve"> </w:t>
      </w:r>
      <w:r w:rsidRPr="00DF0187">
        <w:rPr>
          <w:rFonts w:ascii="Arial" w:hAnsi="Arial" w:cs="Arial"/>
        </w:rPr>
        <w:t>Mecanismo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Protección</w:t>
      </w:r>
      <w:r w:rsidRPr="00DF0187">
        <w:rPr>
          <w:rFonts w:ascii="Arial" w:hAnsi="Arial" w:cs="Arial"/>
          <w:spacing w:val="-2"/>
        </w:rPr>
        <w:t xml:space="preserve"> </w:t>
      </w:r>
      <w:r w:rsidRPr="00DF0187">
        <w:rPr>
          <w:rFonts w:ascii="Arial" w:hAnsi="Arial" w:cs="Arial"/>
        </w:rPr>
        <w:t>al</w:t>
      </w:r>
      <w:r w:rsidRPr="00DF0187">
        <w:rPr>
          <w:rFonts w:ascii="Arial" w:hAnsi="Arial" w:cs="Arial"/>
          <w:spacing w:val="-3"/>
        </w:rPr>
        <w:t xml:space="preserve"> </w:t>
      </w:r>
      <w:r w:rsidRPr="00DF0187">
        <w:rPr>
          <w:rFonts w:ascii="Arial" w:hAnsi="Arial" w:cs="Arial"/>
        </w:rPr>
        <w:t>Cesante,</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cual</w:t>
      </w:r>
      <w:r w:rsidRPr="00DF0187">
        <w:rPr>
          <w:rFonts w:ascii="Arial" w:hAnsi="Arial" w:cs="Arial"/>
          <w:spacing w:val="-1"/>
        </w:rPr>
        <w:t xml:space="preserve"> </w:t>
      </w:r>
      <w:r w:rsidRPr="00DF0187">
        <w:rPr>
          <w:rFonts w:ascii="Arial" w:hAnsi="Arial" w:cs="Arial"/>
        </w:rPr>
        <w:t>será</w:t>
      </w:r>
      <w:r w:rsidRPr="00DF0187">
        <w:rPr>
          <w:rFonts w:ascii="Arial" w:hAnsi="Arial" w:cs="Arial"/>
          <w:spacing w:val="-2"/>
        </w:rPr>
        <w:t xml:space="preserve"> </w:t>
      </w:r>
      <w:r w:rsidRPr="00DF0187">
        <w:rPr>
          <w:rFonts w:ascii="Arial" w:hAnsi="Arial" w:cs="Arial"/>
        </w:rPr>
        <w:t>establecido</w:t>
      </w:r>
      <w:r w:rsidRPr="00DF0187">
        <w:rPr>
          <w:rFonts w:ascii="Arial" w:hAnsi="Arial" w:cs="Arial"/>
          <w:spacing w:val="-1"/>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Trabajo.</w:t>
      </w:r>
    </w:p>
    <w:p w14:paraId="6D3AC74C" w14:textId="77777777" w:rsidR="00BD2315" w:rsidRPr="00DF0187" w:rsidRDefault="00BD2315" w:rsidP="0018082D">
      <w:pPr>
        <w:pStyle w:val="Textoindependiente"/>
        <w:jc w:val="both"/>
        <w:rPr>
          <w:rFonts w:ascii="Arial" w:hAnsi="Arial" w:cs="Arial"/>
          <w:sz w:val="22"/>
          <w:szCs w:val="22"/>
        </w:rPr>
      </w:pPr>
    </w:p>
    <w:p w14:paraId="6D3AC74D" w14:textId="77777777" w:rsidR="00BD2315" w:rsidRPr="00DF0187" w:rsidRDefault="00A97C5D" w:rsidP="0018082D">
      <w:pPr>
        <w:pStyle w:val="Prrafodelista"/>
        <w:numPr>
          <w:ilvl w:val="0"/>
          <w:numId w:val="111"/>
        </w:numPr>
        <w:tabs>
          <w:tab w:val="left" w:pos="294"/>
        </w:tabs>
        <w:ind w:left="0" w:firstLine="0"/>
        <w:jc w:val="both"/>
        <w:rPr>
          <w:rFonts w:ascii="Arial" w:hAnsi="Arial" w:cs="Arial"/>
        </w:rPr>
      </w:pPr>
      <w:r w:rsidRPr="00DF0187">
        <w:rPr>
          <w:rFonts w:ascii="Arial" w:hAnsi="Arial" w:cs="Arial"/>
        </w:rPr>
        <w:t xml:space="preserve">Las Cajas de Compensación Familiar deberán realizar la </w:t>
      </w:r>
      <w:proofErr w:type="spellStart"/>
      <w:r w:rsidRPr="00DF0187">
        <w:rPr>
          <w:rFonts w:ascii="Arial" w:hAnsi="Arial" w:cs="Arial"/>
        </w:rPr>
        <w:t>veriﬁcación</w:t>
      </w:r>
      <w:proofErr w:type="spellEnd"/>
      <w:r w:rsidRPr="00DF0187">
        <w:rPr>
          <w:rFonts w:ascii="Arial" w:hAnsi="Arial" w:cs="Arial"/>
        </w:rPr>
        <w:t xml:space="preserve"> de los requisitos para ser </w:t>
      </w:r>
      <w:proofErr w:type="spellStart"/>
      <w:r w:rsidRPr="00DF0187">
        <w:rPr>
          <w:rFonts w:ascii="Arial" w:hAnsi="Arial" w:cs="Arial"/>
        </w:rPr>
        <w:t>beneﬁciario</w:t>
      </w:r>
      <w:proofErr w:type="spellEnd"/>
      <w:r w:rsidRPr="00DF0187">
        <w:rPr>
          <w:rFonts w:ascii="Arial" w:hAnsi="Arial" w:cs="Arial"/>
        </w:rPr>
        <w:t xml:space="preserve"> del Mecanismo de Protección al Cesante, de que tratan los artículos 10, 11, 13 y 14 de la Ley 1636 de</w:t>
      </w:r>
      <w:r w:rsidRPr="00DF0187">
        <w:rPr>
          <w:rFonts w:ascii="Arial" w:hAnsi="Arial" w:cs="Arial"/>
          <w:spacing w:val="-17"/>
        </w:rPr>
        <w:t xml:space="preserve"> </w:t>
      </w:r>
      <w:r w:rsidRPr="00DF0187">
        <w:rPr>
          <w:rFonts w:ascii="Arial" w:hAnsi="Arial" w:cs="Arial"/>
        </w:rPr>
        <w:t>2013.</w:t>
      </w:r>
    </w:p>
    <w:p w14:paraId="6D3AC74F" w14:textId="77777777" w:rsidR="00BD2315" w:rsidRPr="00DF0187" w:rsidRDefault="00BD2315" w:rsidP="0018082D">
      <w:pPr>
        <w:pStyle w:val="Textoindependiente"/>
        <w:jc w:val="both"/>
        <w:rPr>
          <w:rFonts w:ascii="Arial" w:hAnsi="Arial" w:cs="Arial"/>
          <w:sz w:val="22"/>
          <w:szCs w:val="22"/>
        </w:rPr>
      </w:pPr>
    </w:p>
    <w:p w14:paraId="6D3AC750"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Subsidio al Desempleo de que trataba la Ley 789 de 2002 y sus normas reglamentarios, podrán solicitar los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del </w:t>
      </w:r>
      <w:proofErr w:type="spellStart"/>
      <w:r w:rsidRPr="00DF0187">
        <w:rPr>
          <w:rFonts w:ascii="Arial" w:hAnsi="Arial" w:cs="Arial"/>
          <w:sz w:val="22"/>
          <w:szCs w:val="22"/>
        </w:rPr>
        <w:t>Fosfec</w:t>
      </w:r>
      <w:proofErr w:type="spellEnd"/>
      <w:r w:rsidRPr="00DF0187">
        <w:rPr>
          <w:rFonts w:ascii="Arial" w:hAnsi="Arial" w:cs="Arial"/>
          <w:sz w:val="22"/>
          <w:szCs w:val="22"/>
        </w:rPr>
        <w:t xml:space="preserve"> cuando cumplan los requisitos establecidos en la Ley 1636 de 2013.</w:t>
      </w:r>
    </w:p>
    <w:p w14:paraId="6D3AC752" w14:textId="77777777" w:rsidR="00BD2315" w:rsidRPr="00DF0187" w:rsidRDefault="00BD2315" w:rsidP="0018082D">
      <w:pPr>
        <w:pStyle w:val="Textoindependiente"/>
        <w:jc w:val="both"/>
        <w:rPr>
          <w:rFonts w:ascii="Arial" w:hAnsi="Arial" w:cs="Arial"/>
          <w:sz w:val="22"/>
          <w:szCs w:val="22"/>
        </w:rPr>
      </w:pPr>
    </w:p>
    <w:p w14:paraId="6D3AC75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2. Los trabajadores independientes que se </w:t>
      </w:r>
      <w:proofErr w:type="spellStart"/>
      <w:r w:rsidRPr="00DF0187">
        <w:rPr>
          <w:rFonts w:ascii="Arial" w:hAnsi="Arial" w:cs="Arial"/>
          <w:sz w:val="22"/>
          <w:szCs w:val="22"/>
        </w:rPr>
        <w:t>aﬁlien</w:t>
      </w:r>
      <w:proofErr w:type="spellEnd"/>
      <w:r w:rsidRPr="00DF0187">
        <w:rPr>
          <w:rFonts w:ascii="Arial" w:hAnsi="Arial" w:cs="Arial"/>
          <w:sz w:val="22"/>
          <w:szCs w:val="22"/>
        </w:rPr>
        <w:t xml:space="preserve"> voluntariamente al Sistema de Subsidio Familiar, se entenderán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automáticamente al Mecanismo de Protección al Cesante.</w:t>
      </w:r>
    </w:p>
    <w:p w14:paraId="6D3AC755" w14:textId="77777777" w:rsidR="00BD2315" w:rsidRPr="00DF0187" w:rsidRDefault="00BD2315" w:rsidP="0018082D">
      <w:pPr>
        <w:pStyle w:val="Textoindependiente"/>
        <w:jc w:val="both"/>
        <w:rPr>
          <w:rFonts w:ascii="Arial" w:hAnsi="Arial" w:cs="Arial"/>
          <w:sz w:val="22"/>
          <w:szCs w:val="22"/>
        </w:rPr>
      </w:pPr>
    </w:p>
    <w:p w14:paraId="6D3AC756"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3. En ningún caso la mora en los aportes dará lugar al no pago de las prestaciones económicas a que tenga derecho el cesante.</w:t>
      </w:r>
    </w:p>
    <w:p w14:paraId="6D3AC75B" w14:textId="77777777" w:rsidR="00BD2315" w:rsidRPr="00DF0187" w:rsidRDefault="00BD2315" w:rsidP="0018082D">
      <w:pPr>
        <w:pStyle w:val="Textoindependiente"/>
        <w:jc w:val="both"/>
        <w:rPr>
          <w:rFonts w:ascii="Arial" w:hAnsi="Arial" w:cs="Arial"/>
          <w:i/>
          <w:sz w:val="22"/>
          <w:szCs w:val="22"/>
        </w:rPr>
      </w:pPr>
    </w:p>
    <w:p w14:paraId="6D3AC75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2.2.6.1.3.4. </w:t>
      </w:r>
      <w:r w:rsidRPr="00DF0187">
        <w:rPr>
          <w:rFonts w:ascii="Arial" w:hAnsi="Arial" w:cs="Arial"/>
          <w:i/>
          <w:sz w:val="22"/>
          <w:szCs w:val="22"/>
        </w:rPr>
        <w:t xml:space="preserve">Aporte de trabajadores independientes a las Cajas de Compensación Familiar. </w:t>
      </w:r>
      <w:r w:rsidRPr="00DF0187">
        <w:rPr>
          <w:rFonts w:ascii="Arial" w:hAnsi="Arial" w:cs="Arial"/>
          <w:sz w:val="22"/>
          <w:szCs w:val="22"/>
        </w:rPr>
        <w:t>En desarrollo de lo dispuesto en el parágrafo 1º del artículo 9º de la Ley 1636 de 2013, los trabajadores independientes que accedan voluntariamente al Mecanismo de Protección al Cesante, deberán realizar aportes a las Cajas de Compensación Familiar de conformidad con lo establecido en el parágrafo 1º del artículo 19 de la Ley 789 de 2002, a través de la Planilla Integrada de Liquidación de Aportes (PILA), cancelando el 2% sobre el ingreso base de cotización al Sistema Integral de Seguridad Social.</w:t>
      </w:r>
    </w:p>
    <w:p w14:paraId="6D3AC75E" w14:textId="77777777" w:rsidR="00BD2315" w:rsidRPr="00DF0187" w:rsidRDefault="00BD2315" w:rsidP="0018082D">
      <w:pPr>
        <w:pStyle w:val="Textoindependiente"/>
        <w:jc w:val="both"/>
        <w:rPr>
          <w:rFonts w:ascii="Arial" w:hAnsi="Arial" w:cs="Arial"/>
          <w:sz w:val="22"/>
          <w:szCs w:val="22"/>
        </w:rPr>
      </w:pPr>
    </w:p>
    <w:p w14:paraId="6D3AC75F" w14:textId="4E7D20FC"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Los cesantes acreditarán el requisito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previa al Sistema de Subsidio Familiar para acceder a las prestaciones económicas del Mecanismo de Protección al Cesante en la calidad que les resulte favorable o mediante la sumatoria de los tiempos de cotización al Sistema de Subsidio Familiar en condición de dependiente y de independiente.</w:t>
      </w:r>
    </w:p>
    <w:p w14:paraId="6D3AC764" w14:textId="77777777" w:rsidR="00BD2315" w:rsidRPr="00DF0187" w:rsidRDefault="00BD2315" w:rsidP="0018082D">
      <w:pPr>
        <w:pStyle w:val="Textoindependiente"/>
        <w:jc w:val="both"/>
        <w:rPr>
          <w:rFonts w:ascii="Arial" w:hAnsi="Arial" w:cs="Arial"/>
          <w:i/>
          <w:sz w:val="22"/>
          <w:szCs w:val="22"/>
        </w:rPr>
      </w:pPr>
    </w:p>
    <w:p w14:paraId="6D3AC765"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2.2.6.1.3.5. </w:t>
      </w:r>
      <w:r w:rsidRPr="00DF0187">
        <w:rPr>
          <w:rFonts w:ascii="Arial" w:hAnsi="Arial" w:cs="Arial"/>
          <w:i/>
          <w:sz w:val="22"/>
          <w:szCs w:val="22"/>
        </w:rPr>
        <w:t xml:space="preserve">Procedimiento transitorio para validación de requisitos. </w:t>
      </w:r>
      <w:r w:rsidRPr="00DF0187">
        <w:rPr>
          <w:rFonts w:ascii="Arial" w:hAnsi="Arial" w:cs="Arial"/>
          <w:sz w:val="22"/>
          <w:szCs w:val="22"/>
        </w:rPr>
        <w:t xml:space="preserve">De conformidad con el parágrafo 3º del artículo 23 de la Ley 1636 de 2013, en tanto se </w:t>
      </w:r>
      <w:r w:rsidRPr="00DF0187">
        <w:rPr>
          <w:rFonts w:ascii="Arial" w:hAnsi="Arial" w:cs="Arial"/>
          <w:sz w:val="22"/>
          <w:szCs w:val="22"/>
        </w:rPr>
        <w:lastRenderedPageBreak/>
        <w:t xml:space="preserve">constituye el Sistema de Información del FOSFEC y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validar los requisitos para acceder a las prestaciones económicas del Mecanismo, las Cajas de Compensación Familiar deberán aplicar el siguiente procedimiento:</w:t>
      </w:r>
    </w:p>
    <w:p w14:paraId="6D3AC767" w14:textId="77777777" w:rsidR="00BD2315" w:rsidRPr="00DF0187" w:rsidRDefault="00BD2315" w:rsidP="0018082D">
      <w:pPr>
        <w:pStyle w:val="Textoindependiente"/>
        <w:jc w:val="both"/>
        <w:rPr>
          <w:rFonts w:ascii="Arial" w:hAnsi="Arial" w:cs="Arial"/>
          <w:sz w:val="22"/>
          <w:szCs w:val="22"/>
        </w:rPr>
      </w:pPr>
    </w:p>
    <w:p w14:paraId="6D3AC768" w14:textId="77777777" w:rsidR="00BD2315" w:rsidRPr="00DF0187" w:rsidRDefault="00A97C5D" w:rsidP="0018082D">
      <w:pPr>
        <w:pStyle w:val="Prrafodelista"/>
        <w:numPr>
          <w:ilvl w:val="0"/>
          <w:numId w:val="110"/>
        </w:numPr>
        <w:tabs>
          <w:tab w:val="left" w:pos="294"/>
        </w:tabs>
        <w:ind w:left="0" w:firstLine="0"/>
        <w:jc w:val="both"/>
        <w:rPr>
          <w:rFonts w:ascii="Arial" w:hAnsi="Arial" w:cs="Arial"/>
        </w:rPr>
      </w:pPr>
      <w:r w:rsidRPr="00DF0187">
        <w:rPr>
          <w:rFonts w:ascii="Arial" w:hAnsi="Arial" w:cs="Arial"/>
        </w:rPr>
        <w:t xml:space="preserve">Intercambio de información de las solicitudes que reciba contra la base de datos de sus </w:t>
      </w:r>
      <w:proofErr w:type="spellStart"/>
      <w:r w:rsidRPr="00DF0187">
        <w:rPr>
          <w:rFonts w:ascii="Arial" w:hAnsi="Arial" w:cs="Arial"/>
        </w:rPr>
        <w:t>aﬁliados</w:t>
      </w:r>
      <w:proofErr w:type="spellEnd"/>
      <w:r w:rsidRPr="00DF0187">
        <w:rPr>
          <w:rFonts w:ascii="Arial" w:hAnsi="Arial" w:cs="Arial"/>
        </w:rPr>
        <w:t xml:space="preserve">, para determinar el tiempo de </w:t>
      </w:r>
      <w:proofErr w:type="spellStart"/>
      <w:r w:rsidRPr="00DF0187">
        <w:rPr>
          <w:rFonts w:ascii="Arial" w:hAnsi="Arial" w:cs="Arial"/>
        </w:rPr>
        <w:t>aﬁliación</w:t>
      </w:r>
      <w:proofErr w:type="spellEnd"/>
      <w:r w:rsidRPr="00DF0187">
        <w:rPr>
          <w:rFonts w:ascii="Arial" w:hAnsi="Arial" w:cs="Arial"/>
        </w:rPr>
        <w:t>, el tipo de cotizante y el aporte</w:t>
      </w:r>
      <w:r w:rsidRPr="00DF0187">
        <w:rPr>
          <w:rFonts w:ascii="Arial" w:hAnsi="Arial" w:cs="Arial"/>
          <w:spacing w:val="-4"/>
        </w:rPr>
        <w:t xml:space="preserve"> </w:t>
      </w:r>
      <w:r w:rsidRPr="00DF0187">
        <w:rPr>
          <w:rFonts w:ascii="Arial" w:hAnsi="Arial" w:cs="Arial"/>
        </w:rPr>
        <w:t>realizado.</w:t>
      </w:r>
    </w:p>
    <w:p w14:paraId="6D3AC76A" w14:textId="77777777" w:rsidR="00BD2315" w:rsidRPr="00DF0187" w:rsidRDefault="00BD2315" w:rsidP="0018082D">
      <w:pPr>
        <w:pStyle w:val="Textoindependiente"/>
        <w:jc w:val="both"/>
        <w:rPr>
          <w:rFonts w:ascii="Arial" w:hAnsi="Arial" w:cs="Arial"/>
          <w:sz w:val="22"/>
          <w:szCs w:val="22"/>
        </w:rPr>
      </w:pPr>
    </w:p>
    <w:p w14:paraId="6D3AC76B" w14:textId="77777777" w:rsidR="00BD2315" w:rsidRPr="00DF0187" w:rsidRDefault="00A97C5D" w:rsidP="0018082D">
      <w:pPr>
        <w:pStyle w:val="Prrafodelista"/>
        <w:numPr>
          <w:ilvl w:val="0"/>
          <w:numId w:val="110"/>
        </w:numPr>
        <w:tabs>
          <w:tab w:val="left" w:pos="294"/>
        </w:tabs>
        <w:ind w:left="0" w:firstLine="0"/>
        <w:jc w:val="both"/>
        <w:rPr>
          <w:rFonts w:ascii="Arial" w:hAnsi="Arial" w:cs="Arial"/>
        </w:rPr>
      </w:pPr>
      <w:proofErr w:type="spellStart"/>
      <w:r w:rsidRPr="00DF0187">
        <w:rPr>
          <w:rFonts w:ascii="Arial" w:hAnsi="Arial" w:cs="Arial"/>
        </w:rPr>
        <w:t>Veriﬁcación</w:t>
      </w:r>
      <w:proofErr w:type="spellEnd"/>
      <w:r w:rsidRPr="00DF0187">
        <w:rPr>
          <w:rFonts w:ascii="Arial" w:hAnsi="Arial" w:cs="Arial"/>
        </w:rPr>
        <w:t xml:space="preserve"> de bases de datos entre Cajas de Compensación Familiar, para constatar el tiempo de </w:t>
      </w:r>
      <w:proofErr w:type="spellStart"/>
      <w:r w:rsidRPr="00DF0187">
        <w:rPr>
          <w:rFonts w:ascii="Arial" w:hAnsi="Arial" w:cs="Arial"/>
        </w:rPr>
        <w:t>aﬁliación</w:t>
      </w:r>
      <w:proofErr w:type="spellEnd"/>
      <w:r w:rsidRPr="00DF0187">
        <w:rPr>
          <w:rFonts w:ascii="Arial" w:hAnsi="Arial" w:cs="Arial"/>
        </w:rPr>
        <w:t xml:space="preserve"> al Sistema de Cajas de Compensación Familiar de los</w:t>
      </w:r>
      <w:r w:rsidRPr="00DF0187">
        <w:rPr>
          <w:rFonts w:ascii="Arial" w:hAnsi="Arial" w:cs="Arial"/>
          <w:spacing w:val="-3"/>
        </w:rPr>
        <w:t xml:space="preserve"> </w:t>
      </w:r>
      <w:r w:rsidRPr="00DF0187">
        <w:rPr>
          <w:rFonts w:ascii="Arial" w:hAnsi="Arial" w:cs="Arial"/>
        </w:rPr>
        <w:t>solicitantes.</w:t>
      </w:r>
    </w:p>
    <w:p w14:paraId="6D3AC76E" w14:textId="77777777" w:rsidR="00BD2315" w:rsidRPr="00DF0187" w:rsidRDefault="00BD2315" w:rsidP="00EA2566">
      <w:pPr>
        <w:pStyle w:val="Textoindependiente"/>
        <w:jc w:val="both"/>
        <w:rPr>
          <w:rFonts w:ascii="Arial" w:hAnsi="Arial" w:cs="Arial"/>
          <w:sz w:val="22"/>
          <w:szCs w:val="22"/>
        </w:rPr>
      </w:pPr>
    </w:p>
    <w:p w14:paraId="6D3AC76F" w14:textId="77777777" w:rsidR="00BD2315" w:rsidRPr="00DF0187" w:rsidRDefault="00A97C5D" w:rsidP="0018082D">
      <w:pPr>
        <w:pStyle w:val="Prrafodelista"/>
        <w:numPr>
          <w:ilvl w:val="0"/>
          <w:numId w:val="110"/>
        </w:numPr>
        <w:tabs>
          <w:tab w:val="left" w:pos="294"/>
        </w:tabs>
        <w:ind w:left="184" w:hanging="184"/>
        <w:jc w:val="both"/>
        <w:rPr>
          <w:rFonts w:ascii="Arial" w:hAnsi="Arial" w:cs="Arial"/>
        </w:rPr>
      </w:pPr>
      <w:proofErr w:type="spellStart"/>
      <w:r w:rsidRPr="00DF0187">
        <w:rPr>
          <w:rFonts w:ascii="Arial" w:hAnsi="Arial" w:cs="Arial"/>
        </w:rPr>
        <w:t>Veriﬁcación</w:t>
      </w:r>
      <w:proofErr w:type="spellEnd"/>
      <w:r w:rsidRPr="00DF0187">
        <w:rPr>
          <w:rFonts w:ascii="Arial" w:hAnsi="Arial" w:cs="Arial"/>
        </w:rPr>
        <w:t xml:space="preserve"> de </w:t>
      </w:r>
      <w:proofErr w:type="spellStart"/>
      <w:r w:rsidRPr="00DF0187">
        <w:rPr>
          <w:rFonts w:ascii="Arial" w:hAnsi="Arial" w:cs="Arial"/>
        </w:rPr>
        <w:t>aﬁliación</w:t>
      </w:r>
      <w:proofErr w:type="spellEnd"/>
      <w:r w:rsidRPr="00DF0187">
        <w:rPr>
          <w:rFonts w:ascii="Arial" w:hAnsi="Arial" w:cs="Arial"/>
        </w:rPr>
        <w:t xml:space="preserve"> vigente en calidad de cotizante con los Sistemas de Información de la Seguridad</w:t>
      </w:r>
      <w:r w:rsidRPr="00DF0187">
        <w:rPr>
          <w:rFonts w:ascii="Arial" w:hAnsi="Arial" w:cs="Arial"/>
          <w:spacing w:val="-25"/>
        </w:rPr>
        <w:t xml:space="preserve"> </w:t>
      </w:r>
      <w:r w:rsidRPr="00DF0187">
        <w:rPr>
          <w:rFonts w:ascii="Arial" w:hAnsi="Arial" w:cs="Arial"/>
        </w:rPr>
        <w:t>Social.</w:t>
      </w:r>
    </w:p>
    <w:p w14:paraId="6D3AC771" w14:textId="77777777" w:rsidR="00BD2315" w:rsidRPr="00DF0187" w:rsidRDefault="00BD2315" w:rsidP="0018082D">
      <w:pPr>
        <w:pStyle w:val="Textoindependiente"/>
        <w:jc w:val="both"/>
        <w:rPr>
          <w:rFonts w:ascii="Arial" w:hAnsi="Arial" w:cs="Arial"/>
          <w:sz w:val="22"/>
          <w:szCs w:val="22"/>
        </w:rPr>
      </w:pPr>
    </w:p>
    <w:p w14:paraId="6D3AC772" w14:textId="77777777" w:rsidR="00BD2315" w:rsidRPr="00DF0187" w:rsidRDefault="00A97C5D" w:rsidP="0018082D">
      <w:pPr>
        <w:pStyle w:val="Prrafodelista"/>
        <w:numPr>
          <w:ilvl w:val="0"/>
          <w:numId w:val="110"/>
        </w:numPr>
        <w:tabs>
          <w:tab w:val="left" w:pos="294"/>
        </w:tabs>
        <w:ind w:left="0" w:firstLine="0"/>
        <w:jc w:val="both"/>
        <w:rPr>
          <w:rFonts w:ascii="Arial" w:hAnsi="Arial" w:cs="Arial"/>
        </w:rPr>
      </w:pPr>
      <w:r w:rsidRPr="00DF0187">
        <w:rPr>
          <w:rFonts w:ascii="Arial" w:hAnsi="Arial" w:cs="Arial"/>
        </w:rPr>
        <w:t xml:space="preserve">El Servicio Público de Empleo, a través de su sistema de información, </w:t>
      </w:r>
      <w:proofErr w:type="spellStart"/>
      <w:r w:rsidRPr="00DF0187">
        <w:rPr>
          <w:rFonts w:ascii="Arial" w:hAnsi="Arial" w:cs="Arial"/>
        </w:rPr>
        <w:t>certiﬁcará</w:t>
      </w:r>
      <w:proofErr w:type="spellEnd"/>
      <w:r w:rsidRPr="00DF0187">
        <w:rPr>
          <w:rFonts w:ascii="Arial" w:hAnsi="Arial" w:cs="Arial"/>
        </w:rPr>
        <w:t xml:space="preserve"> la inscripción del postulante al Servicio Público de Empleo.</w:t>
      </w:r>
    </w:p>
    <w:p w14:paraId="6D3AC774" w14:textId="77777777" w:rsidR="00BD2315" w:rsidRPr="00DF0187" w:rsidRDefault="00BD2315" w:rsidP="0018082D">
      <w:pPr>
        <w:pStyle w:val="Textoindependiente"/>
        <w:jc w:val="both"/>
        <w:rPr>
          <w:rFonts w:ascii="Arial" w:hAnsi="Arial" w:cs="Arial"/>
          <w:sz w:val="22"/>
          <w:szCs w:val="22"/>
        </w:rPr>
      </w:pPr>
    </w:p>
    <w:p w14:paraId="6D3AC775" w14:textId="77777777" w:rsidR="00BD2315" w:rsidRPr="00DF0187" w:rsidRDefault="00A97C5D" w:rsidP="0018082D">
      <w:pPr>
        <w:pStyle w:val="Prrafodelista"/>
        <w:numPr>
          <w:ilvl w:val="0"/>
          <w:numId w:val="110"/>
        </w:numPr>
        <w:tabs>
          <w:tab w:val="left" w:pos="294"/>
        </w:tabs>
        <w:ind w:left="0" w:firstLine="0"/>
        <w:jc w:val="both"/>
        <w:rPr>
          <w:rFonts w:ascii="Arial" w:hAnsi="Arial" w:cs="Arial"/>
        </w:rPr>
      </w:pPr>
      <w:r w:rsidRPr="00DF0187">
        <w:rPr>
          <w:rFonts w:ascii="Arial" w:hAnsi="Arial" w:cs="Arial"/>
        </w:rPr>
        <w:t xml:space="preserve">Para la vigencia de las prestaciones reconocidas, se consultará al Sistema de Información del Servicio Público de Empleo la ruta de empleabilidad y las opciones de formación que deba ejecutar el postulado de acuerdo con su </w:t>
      </w:r>
      <w:proofErr w:type="spellStart"/>
      <w:r w:rsidRPr="00DF0187">
        <w:rPr>
          <w:rFonts w:ascii="Arial" w:hAnsi="Arial" w:cs="Arial"/>
        </w:rPr>
        <w:t>perﬁl</w:t>
      </w:r>
      <w:proofErr w:type="spellEnd"/>
      <w:r w:rsidRPr="00DF0187">
        <w:rPr>
          <w:rFonts w:ascii="Arial" w:hAnsi="Arial" w:cs="Arial"/>
          <w:spacing w:val="-21"/>
        </w:rPr>
        <w:t xml:space="preserve"> </w:t>
      </w:r>
      <w:r w:rsidRPr="00DF0187">
        <w:rPr>
          <w:rFonts w:ascii="Arial" w:hAnsi="Arial" w:cs="Arial"/>
        </w:rPr>
        <w:t>laboral.</w:t>
      </w:r>
    </w:p>
    <w:p w14:paraId="6D3AC776" w14:textId="77777777" w:rsidR="00BD2315" w:rsidRPr="00DF0187" w:rsidRDefault="00BD2315" w:rsidP="0018082D">
      <w:pPr>
        <w:pStyle w:val="Textoindependiente"/>
        <w:jc w:val="both"/>
        <w:rPr>
          <w:rFonts w:ascii="Arial" w:hAnsi="Arial" w:cs="Arial"/>
          <w:sz w:val="22"/>
          <w:szCs w:val="22"/>
        </w:rPr>
      </w:pPr>
    </w:p>
    <w:p w14:paraId="6D3AC778" w14:textId="3167428F"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El cruce y consulta de información de las que trata el presente artículo, deberán hacerse antes del reconocimiento de las prestaciones propias del Mecanismo.</w:t>
      </w:r>
    </w:p>
    <w:p w14:paraId="6D3AC77D" w14:textId="77777777" w:rsidR="00BD2315" w:rsidRPr="00DF0187" w:rsidRDefault="00BD2315" w:rsidP="0018082D">
      <w:pPr>
        <w:pStyle w:val="Textoindependiente"/>
        <w:jc w:val="both"/>
        <w:rPr>
          <w:rFonts w:ascii="Arial" w:hAnsi="Arial" w:cs="Arial"/>
          <w:i/>
          <w:sz w:val="22"/>
          <w:szCs w:val="22"/>
        </w:rPr>
      </w:pPr>
    </w:p>
    <w:p w14:paraId="6D3AC77E"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2.2.6.1.3.6. </w:t>
      </w:r>
      <w:r w:rsidRPr="00DF0187">
        <w:rPr>
          <w:rFonts w:ascii="Arial" w:hAnsi="Arial" w:cs="Arial"/>
          <w:i/>
          <w:sz w:val="22"/>
          <w:szCs w:val="22"/>
        </w:rPr>
        <w:t xml:space="preserve">Decisión sobre reconocimiento de prestaciones económicas. </w:t>
      </w:r>
      <w:r w:rsidRPr="00DF0187">
        <w:rPr>
          <w:rFonts w:ascii="Arial" w:hAnsi="Arial" w:cs="Arial"/>
          <w:sz w:val="22"/>
          <w:szCs w:val="22"/>
        </w:rPr>
        <w:t xml:space="preserve">Una vez radicado el Formulario Único de Postulación ante la Caja de Compensación Familiar, en forma presencial o electrónica, esta contará con el término improrrogable de diez (10) días hábiles para decidir sobre el reconocimiento. La Superintendencia del Subsidio Familiar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el cumplimiento estricto del plazo establecido en el presente artículo y aplicará las sanciones de que trata la Ley 1636 de 2013 y las demás que sean de su competencia ante el incumplimiento de los mismos.</w:t>
      </w:r>
    </w:p>
    <w:p w14:paraId="6D3AC780" w14:textId="77777777" w:rsidR="00BD2315" w:rsidRPr="00DF0187" w:rsidRDefault="00BD2315" w:rsidP="0018082D">
      <w:pPr>
        <w:pStyle w:val="Textoindependiente"/>
        <w:jc w:val="both"/>
        <w:rPr>
          <w:rFonts w:ascii="Arial" w:hAnsi="Arial" w:cs="Arial"/>
          <w:sz w:val="22"/>
          <w:szCs w:val="22"/>
        </w:rPr>
      </w:pPr>
    </w:p>
    <w:p w14:paraId="6D3AC781" w14:textId="617127B6"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Si faltare algún documento o existiere inconsistencia en la información aportada en el Formulario Único de Postulación, la Caja de Compensación Familiar devolverá la solicitud e informará al interesado sobre la causa de la devolución,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en el término de cinco (5) días se subsane o complete la información. Si en dicho término no hay respuesta del peticionario, se entenderá desistida la postulación.</w:t>
      </w:r>
    </w:p>
    <w:p w14:paraId="6D3AC783" w14:textId="77777777" w:rsidR="00BD2315" w:rsidRPr="00DF0187" w:rsidRDefault="00BD2315" w:rsidP="0018082D">
      <w:pPr>
        <w:pStyle w:val="Textoindependiente"/>
        <w:jc w:val="both"/>
        <w:rPr>
          <w:rFonts w:ascii="Arial" w:hAnsi="Arial" w:cs="Arial"/>
          <w:sz w:val="22"/>
          <w:szCs w:val="22"/>
        </w:rPr>
      </w:pPr>
    </w:p>
    <w:p w14:paraId="6D3AC784"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El término para decidir de fondo sobre la postulación se contará a partir del momento en que quede subsanada la misma.</w:t>
      </w:r>
    </w:p>
    <w:p w14:paraId="6D3AC789" w14:textId="77777777" w:rsidR="00BD2315" w:rsidRPr="00DF0187" w:rsidRDefault="00BD2315" w:rsidP="0018082D">
      <w:pPr>
        <w:pStyle w:val="Textoindependiente"/>
        <w:jc w:val="both"/>
        <w:rPr>
          <w:rFonts w:ascii="Arial" w:hAnsi="Arial" w:cs="Arial"/>
          <w:i/>
          <w:sz w:val="22"/>
          <w:szCs w:val="22"/>
        </w:rPr>
      </w:pPr>
    </w:p>
    <w:p w14:paraId="6D3AC78A"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2.2.6.1.3.7. </w:t>
      </w:r>
      <w:r w:rsidRPr="00DF0187">
        <w:rPr>
          <w:rFonts w:ascii="Arial" w:hAnsi="Arial" w:cs="Arial"/>
          <w:i/>
          <w:sz w:val="22"/>
          <w:szCs w:val="22"/>
        </w:rPr>
        <w:t xml:space="preserve">Recurso de reposición. </w:t>
      </w:r>
      <w:r w:rsidRPr="00DF0187">
        <w:rPr>
          <w:rFonts w:ascii="Arial" w:hAnsi="Arial" w:cs="Arial"/>
          <w:sz w:val="22"/>
          <w:szCs w:val="22"/>
        </w:rPr>
        <w:t xml:space="preserve">En caso de negarse el acceso a los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del Mecanismo de Protección al Cesante por no cumplir alguno de los requisitos, el cesante contará con diez (10) días hábiles para interponer recurso de reposición ante la respectiva Caja de Compensación Familiar, el cual deberá ser resuelto dentro de los cinco (5) días hábiles siguientes a la presentación del mismo.</w:t>
      </w:r>
    </w:p>
    <w:p w14:paraId="6D3AC78F" w14:textId="77777777" w:rsidR="00BD2315" w:rsidRPr="00DF0187" w:rsidRDefault="00BD2315" w:rsidP="0018082D">
      <w:pPr>
        <w:pStyle w:val="Textoindependiente"/>
        <w:jc w:val="both"/>
        <w:rPr>
          <w:rFonts w:ascii="Arial" w:hAnsi="Arial" w:cs="Arial"/>
          <w:i/>
          <w:sz w:val="22"/>
          <w:szCs w:val="22"/>
        </w:rPr>
      </w:pPr>
    </w:p>
    <w:p w14:paraId="6D3AC790"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2.2.6.1.3.8. </w:t>
      </w:r>
      <w:r w:rsidRPr="00DF0187">
        <w:rPr>
          <w:rFonts w:ascii="Arial" w:hAnsi="Arial" w:cs="Arial"/>
          <w:i/>
          <w:sz w:val="22"/>
          <w:szCs w:val="22"/>
        </w:rPr>
        <w:t xml:space="preserve">Del Registro de </w:t>
      </w:r>
      <w:proofErr w:type="spellStart"/>
      <w:r w:rsidRPr="00DF0187">
        <w:rPr>
          <w:rFonts w:ascii="Arial" w:hAnsi="Arial" w:cs="Arial"/>
          <w:i/>
          <w:sz w:val="22"/>
          <w:szCs w:val="22"/>
        </w:rPr>
        <w:t>Beneﬁciarios</w:t>
      </w:r>
      <w:proofErr w:type="spellEnd"/>
      <w:r w:rsidRPr="00DF0187">
        <w:rPr>
          <w:rFonts w:ascii="Arial" w:hAnsi="Arial" w:cs="Arial"/>
          <w:i/>
          <w:sz w:val="22"/>
          <w:szCs w:val="22"/>
        </w:rPr>
        <w:t xml:space="preserve">. </w:t>
      </w:r>
      <w:r w:rsidRPr="00DF0187">
        <w:rPr>
          <w:rFonts w:ascii="Arial" w:hAnsi="Arial" w:cs="Arial"/>
          <w:sz w:val="22"/>
          <w:szCs w:val="22"/>
        </w:rPr>
        <w:t xml:space="preserve">El Registro de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es una base de datos contentiva de la información sobre los postulados al Mecanismo de Protección al Cesante que acrediten requisitos para el reconocimiento de las prestaciones, ordenada cronológicamente conforme la radicación de los formularios y que contendrá la información y </w:t>
      </w:r>
      <w:proofErr w:type="spellStart"/>
      <w:r w:rsidRPr="00DF0187">
        <w:rPr>
          <w:rFonts w:ascii="Arial" w:hAnsi="Arial" w:cs="Arial"/>
          <w:sz w:val="22"/>
          <w:szCs w:val="22"/>
        </w:rPr>
        <w:t>especiﬁcaciones</w:t>
      </w:r>
      <w:proofErr w:type="spellEnd"/>
      <w:r w:rsidRPr="00DF0187">
        <w:rPr>
          <w:rFonts w:ascii="Arial" w:hAnsi="Arial" w:cs="Arial"/>
          <w:sz w:val="22"/>
          <w:szCs w:val="22"/>
        </w:rPr>
        <w:t xml:space="preserve"> que señale el Ministerio del Trabajo.</w:t>
      </w:r>
    </w:p>
    <w:p w14:paraId="6D3AC792" w14:textId="77777777" w:rsidR="00BD2315" w:rsidRPr="00DF0187" w:rsidRDefault="00BD2315" w:rsidP="0018082D">
      <w:pPr>
        <w:pStyle w:val="Textoindependiente"/>
        <w:jc w:val="both"/>
        <w:rPr>
          <w:rFonts w:ascii="Arial" w:hAnsi="Arial" w:cs="Arial"/>
          <w:sz w:val="22"/>
          <w:szCs w:val="22"/>
        </w:rPr>
      </w:pPr>
    </w:p>
    <w:p w14:paraId="6D3AC79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Cuando se acrediten los requisitos, la Caja de Compensación Familiar deberá incluir al </w:t>
      </w:r>
      <w:r w:rsidRPr="00DF0187">
        <w:rPr>
          <w:rFonts w:ascii="Arial" w:hAnsi="Arial" w:cs="Arial"/>
          <w:sz w:val="22"/>
          <w:szCs w:val="22"/>
        </w:rPr>
        <w:lastRenderedPageBreak/>
        <w:t xml:space="preserve">cesante en el Registro de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para el pago de la cotización al Sistema de Seguridad Social en Salud y Pensiones y de la cuota monetaria de Subsidio Familiar, cuando corresponda, de conformidad con lo establecido en el artículo 11 de la Ley 1636 de 2013.</w:t>
      </w:r>
    </w:p>
    <w:p w14:paraId="6D3AC798" w14:textId="77777777" w:rsidR="00BD2315" w:rsidRPr="00DF0187" w:rsidRDefault="00BD2315" w:rsidP="0018082D">
      <w:pPr>
        <w:pStyle w:val="Textoindependiente"/>
        <w:jc w:val="both"/>
        <w:rPr>
          <w:rFonts w:ascii="Arial" w:hAnsi="Arial" w:cs="Arial"/>
          <w:i/>
          <w:sz w:val="22"/>
          <w:szCs w:val="22"/>
        </w:rPr>
      </w:pPr>
    </w:p>
    <w:p w14:paraId="6D3AC799" w14:textId="77777777" w:rsidR="00BD2315" w:rsidRPr="00DF0187" w:rsidRDefault="00A97C5D" w:rsidP="0018082D">
      <w:pPr>
        <w:jc w:val="both"/>
        <w:rPr>
          <w:rFonts w:ascii="Arial" w:hAnsi="Arial" w:cs="Arial"/>
        </w:rPr>
      </w:pPr>
      <w:r w:rsidRPr="00DF0187">
        <w:rPr>
          <w:rFonts w:ascii="Arial" w:hAnsi="Arial" w:cs="Arial"/>
        </w:rPr>
        <w:t>ARTÍCULO 2.2.6.1.3.9</w:t>
      </w:r>
      <w:r w:rsidRPr="00DF0187">
        <w:rPr>
          <w:rFonts w:ascii="Arial" w:hAnsi="Arial" w:cs="Arial"/>
          <w:i/>
        </w:rPr>
        <w:t xml:space="preserve">. Pago de los aportes de Seguridad Social en Salud y Pensiones y cuota monetaria por cesante. </w:t>
      </w:r>
      <w:r w:rsidRPr="00DF0187">
        <w:rPr>
          <w:rFonts w:ascii="Arial" w:hAnsi="Arial" w:cs="Arial"/>
        </w:rPr>
        <w:t xml:space="preserve">Una vez </w:t>
      </w:r>
      <w:proofErr w:type="spellStart"/>
      <w:r w:rsidRPr="00DF0187">
        <w:rPr>
          <w:rFonts w:ascii="Arial" w:hAnsi="Arial" w:cs="Arial"/>
        </w:rPr>
        <w:t>veriﬁcados</w:t>
      </w:r>
      <w:proofErr w:type="spellEnd"/>
      <w:r w:rsidRPr="00DF0187">
        <w:rPr>
          <w:rFonts w:ascii="Arial" w:hAnsi="Arial" w:cs="Arial"/>
        </w:rPr>
        <w:t xml:space="preserve"> los requisitos de que trata el artículo 13 de la Ley 1636 de 2013, deberán seguirse las siguientes reglas para el pago de los aportes de Seguridad Social en Salud y Pensiones y de cuota monetaria por cesante:</w:t>
      </w:r>
    </w:p>
    <w:p w14:paraId="6D3AC79A" w14:textId="77777777" w:rsidR="00BD2315" w:rsidRPr="00DF0187" w:rsidRDefault="00BD2315" w:rsidP="00EA2566">
      <w:pPr>
        <w:jc w:val="both"/>
        <w:rPr>
          <w:rFonts w:ascii="Arial" w:hAnsi="Arial" w:cs="Arial"/>
        </w:rPr>
        <w:sectPr w:rsidR="00BD2315" w:rsidRPr="00DF0187" w:rsidSect="0018082D">
          <w:pgSz w:w="11910" w:h="16840"/>
          <w:pgMar w:top="1417" w:right="1701" w:bottom="1417" w:left="1701" w:header="513" w:footer="468" w:gutter="0"/>
          <w:cols w:space="720"/>
          <w:docGrid w:linePitch="299"/>
        </w:sectPr>
      </w:pPr>
    </w:p>
    <w:p w14:paraId="6D3AC79D" w14:textId="77777777" w:rsidR="00BD2315" w:rsidRPr="00DF0187" w:rsidRDefault="00A97C5D" w:rsidP="0018082D">
      <w:pPr>
        <w:pStyle w:val="Prrafodelista"/>
        <w:numPr>
          <w:ilvl w:val="0"/>
          <w:numId w:val="109"/>
        </w:numPr>
        <w:tabs>
          <w:tab w:val="left" w:pos="294"/>
        </w:tabs>
        <w:ind w:left="0" w:firstLine="0"/>
        <w:jc w:val="both"/>
        <w:rPr>
          <w:rFonts w:ascii="Arial" w:hAnsi="Arial" w:cs="Arial"/>
        </w:rPr>
      </w:pPr>
      <w:r w:rsidRPr="00DF0187">
        <w:rPr>
          <w:rFonts w:ascii="Arial" w:hAnsi="Arial" w:cs="Arial"/>
        </w:rPr>
        <w:lastRenderedPageBreak/>
        <w:t xml:space="preserve">La Caja de Compensación Familiar reportará al día siguiente de la inscripción en el Registro de </w:t>
      </w:r>
      <w:proofErr w:type="spellStart"/>
      <w:r w:rsidRPr="00DF0187">
        <w:rPr>
          <w:rFonts w:ascii="Arial" w:hAnsi="Arial" w:cs="Arial"/>
        </w:rPr>
        <w:t>Beneﬁciarios</w:t>
      </w:r>
      <w:proofErr w:type="spellEnd"/>
      <w:r w:rsidRPr="00DF0187">
        <w:rPr>
          <w:rFonts w:ascii="Arial" w:hAnsi="Arial" w:cs="Arial"/>
        </w:rPr>
        <w:t xml:space="preserve"> la novedad de </w:t>
      </w:r>
      <w:proofErr w:type="spellStart"/>
      <w:r w:rsidRPr="00DF0187">
        <w:rPr>
          <w:rFonts w:ascii="Arial" w:hAnsi="Arial" w:cs="Arial"/>
        </w:rPr>
        <w:t>aﬁliación</w:t>
      </w:r>
      <w:proofErr w:type="spellEnd"/>
      <w:r w:rsidRPr="00DF0187">
        <w:rPr>
          <w:rFonts w:ascii="Arial" w:hAnsi="Arial" w:cs="Arial"/>
        </w:rPr>
        <w:t xml:space="preserve"> o reactivación del cesante a los sistemas de salud y pensiones, mediante el trámite ante las administradoras correspondientes. Para ello validará</w:t>
      </w:r>
      <w:r w:rsidRPr="00DF0187">
        <w:rPr>
          <w:rFonts w:ascii="Arial" w:hAnsi="Arial" w:cs="Arial"/>
          <w:spacing w:val="-5"/>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qué</w:t>
      </w:r>
      <w:r w:rsidRPr="00DF0187">
        <w:rPr>
          <w:rFonts w:ascii="Arial" w:hAnsi="Arial" w:cs="Arial"/>
          <w:spacing w:val="-4"/>
        </w:rPr>
        <w:t xml:space="preserve"> </w:t>
      </w:r>
      <w:r w:rsidRPr="00DF0187">
        <w:rPr>
          <w:rFonts w:ascii="Arial" w:hAnsi="Arial" w:cs="Arial"/>
        </w:rPr>
        <w:t>administradoras</w:t>
      </w:r>
      <w:r w:rsidRPr="00DF0187">
        <w:rPr>
          <w:rFonts w:ascii="Arial" w:hAnsi="Arial" w:cs="Arial"/>
          <w:spacing w:val="-4"/>
        </w:rPr>
        <w:t xml:space="preserve"> </w:t>
      </w:r>
      <w:r w:rsidRPr="00DF0187">
        <w:rPr>
          <w:rFonts w:ascii="Arial" w:hAnsi="Arial" w:cs="Arial"/>
        </w:rPr>
        <w:t>se</w:t>
      </w:r>
      <w:r w:rsidRPr="00DF0187">
        <w:rPr>
          <w:rFonts w:ascii="Arial" w:hAnsi="Arial" w:cs="Arial"/>
          <w:spacing w:val="-3"/>
        </w:rPr>
        <w:t xml:space="preserve"> </w:t>
      </w:r>
      <w:r w:rsidRPr="00DF0187">
        <w:rPr>
          <w:rFonts w:ascii="Arial" w:hAnsi="Arial" w:cs="Arial"/>
        </w:rPr>
        <w:t>encontraba</w:t>
      </w:r>
      <w:r w:rsidRPr="00DF0187">
        <w:rPr>
          <w:rFonts w:ascii="Arial" w:hAnsi="Arial" w:cs="Arial"/>
          <w:spacing w:val="-3"/>
        </w:rPr>
        <w:t xml:space="preserve"> </w:t>
      </w:r>
      <w:r w:rsidRPr="00DF0187">
        <w:rPr>
          <w:rFonts w:ascii="Arial" w:hAnsi="Arial" w:cs="Arial"/>
        </w:rPr>
        <w:t>cotizando</w:t>
      </w:r>
      <w:r w:rsidRPr="00DF0187">
        <w:rPr>
          <w:rFonts w:ascii="Arial" w:hAnsi="Arial" w:cs="Arial"/>
          <w:spacing w:val="-3"/>
        </w:rPr>
        <w:t xml:space="preserve"> </w:t>
      </w:r>
      <w:r w:rsidRPr="00DF0187">
        <w:rPr>
          <w:rFonts w:ascii="Arial" w:hAnsi="Arial" w:cs="Arial"/>
        </w:rPr>
        <w:t>el</w:t>
      </w:r>
      <w:r w:rsidRPr="00DF0187">
        <w:rPr>
          <w:rFonts w:ascii="Arial" w:hAnsi="Arial" w:cs="Arial"/>
          <w:spacing w:val="-3"/>
        </w:rPr>
        <w:t xml:space="preserve"> </w:t>
      </w:r>
      <w:proofErr w:type="spellStart"/>
      <w:r w:rsidRPr="00DF0187">
        <w:rPr>
          <w:rFonts w:ascii="Arial" w:hAnsi="Arial" w:cs="Arial"/>
        </w:rPr>
        <w:t>beneﬁciario</w:t>
      </w:r>
      <w:proofErr w:type="spellEnd"/>
      <w:r w:rsidRPr="00DF0187">
        <w:rPr>
          <w:rFonts w:ascii="Arial" w:hAnsi="Arial" w:cs="Arial"/>
        </w:rPr>
        <w:t>,</w:t>
      </w:r>
      <w:r w:rsidRPr="00DF0187">
        <w:rPr>
          <w:rFonts w:ascii="Arial" w:hAnsi="Arial" w:cs="Arial"/>
          <w:spacing w:val="-4"/>
        </w:rPr>
        <w:t xml:space="preserve"> </w:t>
      </w:r>
      <w:r w:rsidRPr="00DF0187">
        <w:rPr>
          <w:rFonts w:ascii="Arial" w:hAnsi="Arial" w:cs="Arial"/>
        </w:rPr>
        <w:t>tomando</w:t>
      </w:r>
      <w:r w:rsidRPr="00DF0187">
        <w:rPr>
          <w:rFonts w:ascii="Arial" w:hAnsi="Arial" w:cs="Arial"/>
          <w:spacing w:val="-3"/>
        </w:rPr>
        <w:t xml:space="preserve"> </w:t>
      </w:r>
      <w:r w:rsidRPr="00DF0187">
        <w:rPr>
          <w:rFonts w:ascii="Arial" w:hAnsi="Arial" w:cs="Arial"/>
        </w:rPr>
        <w:t>las</w:t>
      </w:r>
      <w:r w:rsidRPr="00DF0187">
        <w:rPr>
          <w:rFonts w:ascii="Arial" w:hAnsi="Arial" w:cs="Arial"/>
          <w:spacing w:val="-4"/>
        </w:rPr>
        <w:t xml:space="preserve"> </w:t>
      </w:r>
      <w:r w:rsidRPr="00DF0187">
        <w:rPr>
          <w:rFonts w:ascii="Arial" w:hAnsi="Arial" w:cs="Arial"/>
        </w:rPr>
        <w:t>medidas</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caso</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4"/>
        </w:rPr>
        <w:t xml:space="preserve"> </w:t>
      </w:r>
      <w:r w:rsidRPr="00DF0187">
        <w:rPr>
          <w:rFonts w:ascii="Arial" w:hAnsi="Arial" w:cs="Arial"/>
        </w:rPr>
        <w:t>no</w:t>
      </w:r>
      <w:r w:rsidRPr="00DF0187">
        <w:rPr>
          <w:rFonts w:ascii="Arial" w:hAnsi="Arial" w:cs="Arial"/>
          <w:spacing w:val="-4"/>
        </w:rPr>
        <w:t xml:space="preserve"> </w:t>
      </w:r>
      <w:r w:rsidRPr="00DF0187">
        <w:rPr>
          <w:rFonts w:ascii="Arial" w:hAnsi="Arial" w:cs="Arial"/>
        </w:rPr>
        <w:t>incurrir</w:t>
      </w:r>
      <w:r w:rsidRPr="00DF0187">
        <w:rPr>
          <w:rFonts w:ascii="Arial" w:hAnsi="Arial" w:cs="Arial"/>
          <w:spacing w:val="-3"/>
        </w:rPr>
        <w:t xml:space="preserve"> </w:t>
      </w:r>
      <w:r w:rsidRPr="00DF0187">
        <w:rPr>
          <w:rFonts w:ascii="Arial" w:hAnsi="Arial" w:cs="Arial"/>
        </w:rPr>
        <w:t>en</w:t>
      </w:r>
      <w:r w:rsidRPr="00DF0187">
        <w:rPr>
          <w:rFonts w:ascii="Arial" w:hAnsi="Arial" w:cs="Arial"/>
          <w:spacing w:val="-3"/>
        </w:rPr>
        <w:t xml:space="preserve"> </w:t>
      </w:r>
      <w:proofErr w:type="spellStart"/>
      <w:r w:rsidRPr="00DF0187">
        <w:rPr>
          <w:rFonts w:ascii="Arial" w:hAnsi="Arial" w:cs="Arial"/>
        </w:rPr>
        <w:t>multiaﬁliación</w:t>
      </w:r>
      <w:proofErr w:type="spellEnd"/>
      <w:r w:rsidRPr="00DF0187">
        <w:rPr>
          <w:rFonts w:ascii="Arial" w:hAnsi="Arial" w:cs="Arial"/>
        </w:rPr>
        <w:t>.</w:t>
      </w:r>
    </w:p>
    <w:p w14:paraId="6D3AC79F" w14:textId="77777777" w:rsidR="00BD2315" w:rsidRPr="00DF0187" w:rsidRDefault="00BD2315" w:rsidP="0018082D">
      <w:pPr>
        <w:pStyle w:val="Textoindependiente"/>
        <w:jc w:val="both"/>
        <w:rPr>
          <w:rFonts w:ascii="Arial" w:hAnsi="Arial" w:cs="Arial"/>
          <w:sz w:val="22"/>
          <w:szCs w:val="22"/>
        </w:rPr>
      </w:pPr>
    </w:p>
    <w:p w14:paraId="6D3AC7A0" w14:textId="77777777" w:rsidR="00BD2315" w:rsidRPr="00DF0187" w:rsidRDefault="00A97C5D" w:rsidP="0018082D">
      <w:pPr>
        <w:pStyle w:val="Prrafodelista"/>
        <w:numPr>
          <w:ilvl w:val="0"/>
          <w:numId w:val="109"/>
        </w:numPr>
        <w:tabs>
          <w:tab w:val="left" w:pos="294"/>
        </w:tabs>
        <w:ind w:left="0" w:firstLine="0"/>
        <w:jc w:val="both"/>
        <w:rPr>
          <w:rFonts w:ascii="Arial" w:hAnsi="Arial" w:cs="Arial"/>
        </w:rPr>
      </w:pPr>
      <w:r w:rsidRPr="00DF0187">
        <w:rPr>
          <w:rFonts w:ascii="Arial" w:hAnsi="Arial" w:cs="Arial"/>
        </w:rPr>
        <w:t>El pago de las cotizaciones a los sistemas de pensiones y salud deberá realizarse por la Caja de Compensación Familiar a través de la Planilla Integrada de Liquidación de Aportes, siguiendo las reglas que se aplican en el Sistema General de Seguridad Social para el pago de aportes en el caso de trabajadores</w:t>
      </w:r>
      <w:r w:rsidRPr="00DF0187">
        <w:rPr>
          <w:rFonts w:ascii="Arial" w:hAnsi="Arial" w:cs="Arial"/>
          <w:spacing w:val="-3"/>
        </w:rPr>
        <w:t xml:space="preserve"> </w:t>
      </w:r>
      <w:r w:rsidRPr="00DF0187">
        <w:rPr>
          <w:rFonts w:ascii="Arial" w:hAnsi="Arial" w:cs="Arial"/>
        </w:rPr>
        <w:t>dependientes.</w:t>
      </w:r>
    </w:p>
    <w:p w14:paraId="6D3AC7A2" w14:textId="77777777" w:rsidR="00BD2315" w:rsidRPr="00DF0187" w:rsidRDefault="00BD2315" w:rsidP="0018082D">
      <w:pPr>
        <w:pStyle w:val="Textoindependiente"/>
        <w:jc w:val="both"/>
        <w:rPr>
          <w:rFonts w:ascii="Arial" w:hAnsi="Arial" w:cs="Arial"/>
          <w:sz w:val="22"/>
          <w:szCs w:val="22"/>
        </w:rPr>
      </w:pPr>
    </w:p>
    <w:p w14:paraId="6D3AC7A3" w14:textId="77777777" w:rsidR="00BD2315" w:rsidRPr="00DF0187" w:rsidRDefault="00A97C5D" w:rsidP="0018082D">
      <w:pPr>
        <w:pStyle w:val="Prrafodelista"/>
        <w:numPr>
          <w:ilvl w:val="0"/>
          <w:numId w:val="109"/>
        </w:numPr>
        <w:tabs>
          <w:tab w:val="left" w:pos="294"/>
        </w:tabs>
        <w:ind w:left="0" w:firstLine="0"/>
        <w:jc w:val="both"/>
        <w:rPr>
          <w:rFonts w:ascii="Arial" w:hAnsi="Arial" w:cs="Arial"/>
        </w:rPr>
      </w:pPr>
      <w:r w:rsidRPr="00DF0187">
        <w:rPr>
          <w:rFonts w:ascii="Arial" w:hAnsi="Arial" w:cs="Arial"/>
        </w:rPr>
        <w:t xml:space="preserve">Los cesantes </w:t>
      </w:r>
      <w:proofErr w:type="spellStart"/>
      <w:r w:rsidRPr="00DF0187">
        <w:rPr>
          <w:rFonts w:ascii="Arial" w:hAnsi="Arial" w:cs="Arial"/>
        </w:rPr>
        <w:t>beneﬁciarios</w:t>
      </w:r>
      <w:proofErr w:type="spellEnd"/>
      <w:r w:rsidRPr="00DF0187">
        <w:rPr>
          <w:rFonts w:ascii="Arial" w:hAnsi="Arial" w:cs="Arial"/>
        </w:rPr>
        <w:t xml:space="preserve"> de las prestaciones económicas que durante su última vinculación como dependientes estaban gozando de cuota monetaria de subsidio familiar, continuarán recibiéndola en las mismas condiciones y por igual número de personas a cargo, a partir del mes en que se paguen las cotizaciones a los sistemas de pensiones y salud. Si el número de personas a cargo se </w:t>
      </w:r>
      <w:proofErr w:type="spellStart"/>
      <w:r w:rsidRPr="00DF0187">
        <w:rPr>
          <w:rFonts w:ascii="Arial" w:hAnsi="Arial" w:cs="Arial"/>
        </w:rPr>
        <w:t>modiﬁca</w:t>
      </w:r>
      <w:proofErr w:type="spellEnd"/>
      <w:r w:rsidRPr="00DF0187">
        <w:rPr>
          <w:rFonts w:ascii="Arial" w:hAnsi="Arial" w:cs="Arial"/>
        </w:rPr>
        <w:t xml:space="preserve">, previa </w:t>
      </w:r>
      <w:proofErr w:type="spellStart"/>
      <w:r w:rsidRPr="00DF0187">
        <w:rPr>
          <w:rFonts w:ascii="Arial" w:hAnsi="Arial" w:cs="Arial"/>
        </w:rPr>
        <w:t>veriﬁcación</w:t>
      </w:r>
      <w:proofErr w:type="spellEnd"/>
      <w:r w:rsidRPr="00DF0187">
        <w:rPr>
          <w:rFonts w:ascii="Arial" w:hAnsi="Arial" w:cs="Arial"/>
        </w:rPr>
        <w:t xml:space="preserve"> de la Caja administradora de las prestaciones del FOSFEC, se ajustará el monto reconocido por cuota monetaria al cesante </w:t>
      </w:r>
      <w:proofErr w:type="spellStart"/>
      <w:r w:rsidRPr="00DF0187">
        <w:rPr>
          <w:rFonts w:ascii="Arial" w:hAnsi="Arial" w:cs="Arial"/>
        </w:rPr>
        <w:t>beneﬁciario</w:t>
      </w:r>
      <w:proofErr w:type="spellEnd"/>
      <w:r w:rsidRPr="00DF0187">
        <w:rPr>
          <w:rFonts w:ascii="Arial" w:hAnsi="Arial" w:cs="Arial"/>
        </w:rPr>
        <w:t>.</w:t>
      </w:r>
    </w:p>
    <w:p w14:paraId="6D3AC7A5" w14:textId="77777777" w:rsidR="00BD2315" w:rsidRPr="00DF0187" w:rsidRDefault="00BD2315" w:rsidP="0018082D">
      <w:pPr>
        <w:pStyle w:val="Textoindependiente"/>
        <w:jc w:val="both"/>
        <w:rPr>
          <w:rFonts w:ascii="Arial" w:hAnsi="Arial" w:cs="Arial"/>
          <w:sz w:val="22"/>
          <w:szCs w:val="22"/>
        </w:rPr>
      </w:pPr>
    </w:p>
    <w:p w14:paraId="6D3AC7A6" w14:textId="77777777" w:rsidR="00BD2315" w:rsidRPr="00DF0187" w:rsidRDefault="00A97C5D" w:rsidP="0018082D">
      <w:pPr>
        <w:pStyle w:val="Prrafodelista"/>
        <w:numPr>
          <w:ilvl w:val="0"/>
          <w:numId w:val="109"/>
        </w:numPr>
        <w:tabs>
          <w:tab w:val="left" w:pos="294"/>
        </w:tabs>
        <w:ind w:left="0" w:firstLine="0"/>
        <w:jc w:val="both"/>
        <w:rPr>
          <w:rFonts w:ascii="Arial" w:hAnsi="Arial" w:cs="Arial"/>
        </w:rPr>
      </w:pPr>
      <w:r w:rsidRPr="00DF0187">
        <w:rPr>
          <w:rFonts w:ascii="Arial" w:hAnsi="Arial" w:cs="Arial"/>
        </w:rPr>
        <w:t xml:space="preserve">Las Cajas de Compensación Familiar deberán </w:t>
      </w:r>
      <w:proofErr w:type="spellStart"/>
      <w:r w:rsidRPr="00DF0187">
        <w:rPr>
          <w:rFonts w:ascii="Arial" w:hAnsi="Arial" w:cs="Arial"/>
        </w:rPr>
        <w:t>veriﬁcar</w:t>
      </w:r>
      <w:proofErr w:type="spellEnd"/>
      <w:r w:rsidRPr="00DF0187">
        <w:rPr>
          <w:rFonts w:ascii="Arial" w:hAnsi="Arial" w:cs="Arial"/>
        </w:rPr>
        <w:t xml:space="preserve"> el cumplimiento de los requisitos de la ruta de empleabilidad, en relación con las obligaciones establecidas en el artículo 14 de la Ley 1636 de 2013, para lo cual podrán requerir información del Servicio Público de Empleo y estructurar los convenios de seguimiento con la Red de Prestadores del Servicio de Capacitación para la Reinserción</w:t>
      </w:r>
      <w:r w:rsidRPr="00DF0187">
        <w:rPr>
          <w:rFonts w:ascii="Arial" w:hAnsi="Arial" w:cs="Arial"/>
          <w:spacing w:val="-26"/>
        </w:rPr>
        <w:t xml:space="preserve"> </w:t>
      </w:r>
      <w:r w:rsidRPr="00DF0187">
        <w:rPr>
          <w:rFonts w:ascii="Arial" w:hAnsi="Arial" w:cs="Arial"/>
        </w:rPr>
        <w:t>Laboral.</w:t>
      </w:r>
    </w:p>
    <w:p w14:paraId="6D3AC7A8" w14:textId="77777777" w:rsidR="00BD2315" w:rsidRPr="00DF0187" w:rsidRDefault="00BD2315" w:rsidP="0018082D">
      <w:pPr>
        <w:pStyle w:val="Textoindependiente"/>
        <w:jc w:val="both"/>
        <w:rPr>
          <w:rFonts w:ascii="Arial" w:hAnsi="Arial" w:cs="Arial"/>
          <w:sz w:val="22"/>
          <w:szCs w:val="22"/>
        </w:rPr>
      </w:pPr>
    </w:p>
    <w:p w14:paraId="6D3AC7A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1. El pago de las prestaciones del Mecanismo de Protección al Cesante dependerá en todo caso de la disponibilidad de recursos del FOSFEC, atendiendo el principio de sostenibilidad establecido en el artículo 4º de la Ley 1636 de 2013.</w:t>
      </w:r>
    </w:p>
    <w:p w14:paraId="6D3AC7AB" w14:textId="77777777" w:rsidR="00BD2315" w:rsidRPr="00DF0187" w:rsidRDefault="00BD2315" w:rsidP="0018082D">
      <w:pPr>
        <w:pStyle w:val="Textoindependiente"/>
        <w:jc w:val="both"/>
        <w:rPr>
          <w:rFonts w:ascii="Arial" w:hAnsi="Arial" w:cs="Arial"/>
          <w:sz w:val="22"/>
          <w:szCs w:val="22"/>
        </w:rPr>
      </w:pPr>
    </w:p>
    <w:p w14:paraId="6D3AC7A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2. El Gobierno nacional realizará los ajustes necesarios para que todas las </w:t>
      </w:r>
      <w:proofErr w:type="spellStart"/>
      <w:r w:rsidRPr="00DF0187">
        <w:rPr>
          <w:rFonts w:ascii="Arial" w:hAnsi="Arial" w:cs="Arial"/>
          <w:sz w:val="22"/>
          <w:szCs w:val="22"/>
        </w:rPr>
        <w:t>aﬁliaciones</w:t>
      </w:r>
      <w:proofErr w:type="spellEnd"/>
      <w:r w:rsidRPr="00DF0187">
        <w:rPr>
          <w:rFonts w:ascii="Arial" w:hAnsi="Arial" w:cs="Arial"/>
          <w:sz w:val="22"/>
          <w:szCs w:val="22"/>
        </w:rPr>
        <w:t xml:space="preserve">, pagos y transacciones de la seguridad social relacionadas con el Mecanismo de Protección al Cesante, puedan realizarse a través de la Planilla Integrada de Liquidación de Aportes (PILA). Los pagos a salud y pensión de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Mecanismo se deberán realizar a la última administradora a la cual haya estado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el cesante.</w:t>
      </w:r>
    </w:p>
    <w:p w14:paraId="6D3AC7AE" w14:textId="77777777" w:rsidR="00BD2315" w:rsidRPr="00DF0187" w:rsidRDefault="00BD2315" w:rsidP="0018082D">
      <w:pPr>
        <w:pStyle w:val="Textoindependiente"/>
        <w:jc w:val="both"/>
        <w:rPr>
          <w:rFonts w:ascii="Arial" w:hAnsi="Arial" w:cs="Arial"/>
          <w:sz w:val="22"/>
          <w:szCs w:val="22"/>
        </w:rPr>
      </w:pPr>
    </w:p>
    <w:p w14:paraId="6D3AC7AF"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3. Los cesantes disfrutarán de las prestaciones a las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9º de la Ley 789 de 2002, dentro del periodo de protección y bajo las condiciones que establece el mismo.</w:t>
      </w:r>
    </w:p>
    <w:p w14:paraId="6D3AC7B4" w14:textId="77777777" w:rsidR="00BD2315" w:rsidRPr="00DF0187" w:rsidRDefault="00BD2315" w:rsidP="0018082D">
      <w:pPr>
        <w:pStyle w:val="Textoindependiente"/>
        <w:jc w:val="both"/>
        <w:rPr>
          <w:rFonts w:ascii="Arial" w:hAnsi="Arial" w:cs="Arial"/>
          <w:i/>
          <w:sz w:val="22"/>
          <w:szCs w:val="22"/>
        </w:rPr>
      </w:pPr>
    </w:p>
    <w:p w14:paraId="6D3AC7B5" w14:textId="77777777" w:rsidR="00BD2315" w:rsidRPr="00DF0187" w:rsidRDefault="00A97C5D" w:rsidP="0018082D">
      <w:pPr>
        <w:jc w:val="both"/>
        <w:rPr>
          <w:rFonts w:ascii="Arial" w:hAnsi="Arial" w:cs="Arial"/>
        </w:rPr>
      </w:pPr>
      <w:r w:rsidRPr="00DF0187">
        <w:rPr>
          <w:rFonts w:ascii="Arial" w:hAnsi="Arial" w:cs="Arial"/>
        </w:rPr>
        <w:t xml:space="preserve">ARTÍCULO 2.2.6.1.3.10. </w:t>
      </w:r>
      <w:r w:rsidRPr="00DF0187">
        <w:rPr>
          <w:rFonts w:ascii="Arial" w:hAnsi="Arial" w:cs="Arial"/>
          <w:i/>
        </w:rPr>
        <w:t xml:space="preserve">Improcedencia de las prestaciones del Mecanismo de Protección al Cesante. </w:t>
      </w:r>
      <w:r w:rsidRPr="00DF0187">
        <w:rPr>
          <w:rFonts w:ascii="Arial" w:hAnsi="Arial" w:cs="Arial"/>
        </w:rPr>
        <w:t>No podrán acceder a las prestaciones económicas del Mecanismo de Protección al Cesante quienes:</w:t>
      </w:r>
    </w:p>
    <w:p w14:paraId="6D3AC7B7" w14:textId="77777777" w:rsidR="00BD2315" w:rsidRPr="00DF0187" w:rsidRDefault="00BD2315" w:rsidP="0018082D">
      <w:pPr>
        <w:pStyle w:val="Textoindependiente"/>
        <w:jc w:val="both"/>
        <w:rPr>
          <w:rFonts w:ascii="Arial" w:hAnsi="Arial" w:cs="Arial"/>
          <w:sz w:val="22"/>
          <w:szCs w:val="22"/>
        </w:rPr>
      </w:pPr>
    </w:p>
    <w:p w14:paraId="6D3AC7B8" w14:textId="77777777" w:rsidR="00BD2315" w:rsidRPr="00DF0187" w:rsidRDefault="00A97C5D" w:rsidP="0018082D">
      <w:pPr>
        <w:pStyle w:val="Prrafodelista"/>
        <w:numPr>
          <w:ilvl w:val="0"/>
          <w:numId w:val="108"/>
        </w:numPr>
        <w:tabs>
          <w:tab w:val="left" w:pos="294"/>
        </w:tabs>
        <w:ind w:left="184" w:hanging="184"/>
        <w:jc w:val="both"/>
        <w:rPr>
          <w:rFonts w:ascii="Arial" w:hAnsi="Arial" w:cs="Arial"/>
        </w:rPr>
      </w:pPr>
      <w:r w:rsidRPr="00DF0187">
        <w:rPr>
          <w:rFonts w:ascii="Arial" w:hAnsi="Arial" w:cs="Arial"/>
        </w:rPr>
        <w:t>Ostenten la calidad de servidores públicos de elección</w:t>
      </w:r>
      <w:r w:rsidRPr="00DF0187">
        <w:rPr>
          <w:rFonts w:ascii="Arial" w:hAnsi="Arial" w:cs="Arial"/>
          <w:spacing w:val="-5"/>
        </w:rPr>
        <w:t xml:space="preserve"> </w:t>
      </w:r>
      <w:r w:rsidRPr="00DF0187">
        <w:rPr>
          <w:rFonts w:ascii="Arial" w:hAnsi="Arial" w:cs="Arial"/>
        </w:rPr>
        <w:t>popular.</w:t>
      </w:r>
    </w:p>
    <w:p w14:paraId="6D3AC7BA" w14:textId="77777777" w:rsidR="00BD2315" w:rsidRPr="00DF0187" w:rsidRDefault="00BD2315" w:rsidP="0018082D">
      <w:pPr>
        <w:pStyle w:val="Textoindependiente"/>
        <w:jc w:val="both"/>
        <w:rPr>
          <w:rFonts w:ascii="Arial" w:hAnsi="Arial" w:cs="Arial"/>
          <w:sz w:val="22"/>
          <w:szCs w:val="22"/>
        </w:rPr>
      </w:pPr>
    </w:p>
    <w:p w14:paraId="6D3AC7BB" w14:textId="77777777" w:rsidR="00BD2315" w:rsidRPr="00DF0187" w:rsidRDefault="00A97C5D" w:rsidP="0018082D">
      <w:pPr>
        <w:pStyle w:val="Prrafodelista"/>
        <w:numPr>
          <w:ilvl w:val="0"/>
          <w:numId w:val="108"/>
        </w:numPr>
        <w:tabs>
          <w:tab w:val="left" w:pos="294"/>
        </w:tabs>
        <w:ind w:left="184" w:hanging="184"/>
        <w:jc w:val="both"/>
        <w:rPr>
          <w:rFonts w:ascii="Arial" w:hAnsi="Arial" w:cs="Arial"/>
        </w:rPr>
      </w:pPr>
      <w:r w:rsidRPr="00DF0187">
        <w:rPr>
          <w:rFonts w:ascii="Arial" w:hAnsi="Arial" w:cs="Arial"/>
        </w:rPr>
        <w:t>Estuvieren devengando una pensión de jubilación por invalidez, vejez o</w:t>
      </w:r>
      <w:r w:rsidRPr="00DF0187">
        <w:rPr>
          <w:rFonts w:ascii="Arial" w:hAnsi="Arial" w:cs="Arial"/>
          <w:spacing w:val="-12"/>
        </w:rPr>
        <w:t xml:space="preserve"> </w:t>
      </w:r>
      <w:r w:rsidRPr="00DF0187">
        <w:rPr>
          <w:rFonts w:ascii="Arial" w:hAnsi="Arial" w:cs="Arial"/>
        </w:rPr>
        <w:t>sobrevivencia.</w:t>
      </w:r>
    </w:p>
    <w:p w14:paraId="6D3AC7BD" w14:textId="77777777" w:rsidR="00BD2315" w:rsidRPr="00DF0187" w:rsidRDefault="00BD2315" w:rsidP="0018082D">
      <w:pPr>
        <w:pStyle w:val="Textoindependiente"/>
        <w:jc w:val="both"/>
        <w:rPr>
          <w:rFonts w:ascii="Arial" w:hAnsi="Arial" w:cs="Arial"/>
          <w:sz w:val="22"/>
          <w:szCs w:val="22"/>
        </w:rPr>
      </w:pPr>
    </w:p>
    <w:p w14:paraId="6D3AC7BF" w14:textId="00058307" w:rsidR="00BD2315" w:rsidRPr="00AE7753" w:rsidRDefault="00A97C5D" w:rsidP="0018082D">
      <w:pPr>
        <w:pStyle w:val="Prrafodelista"/>
        <w:numPr>
          <w:ilvl w:val="0"/>
          <w:numId w:val="108"/>
        </w:numPr>
        <w:tabs>
          <w:tab w:val="left" w:pos="294"/>
        </w:tabs>
        <w:ind w:left="0" w:firstLine="0"/>
        <w:jc w:val="both"/>
        <w:rPr>
          <w:rFonts w:ascii="Arial" w:hAnsi="Arial" w:cs="Arial"/>
        </w:rPr>
      </w:pPr>
      <w:r w:rsidRPr="00DF0187">
        <w:rPr>
          <w:rFonts w:ascii="Arial" w:hAnsi="Arial" w:cs="Arial"/>
        </w:rPr>
        <w:t>A pesar de haber terminado su relación laboral, de prestación de servicios u otra actividad económica como independientes, cuenten con una fuente directa adicional de</w:t>
      </w:r>
      <w:r w:rsidRPr="00DF0187">
        <w:rPr>
          <w:rFonts w:ascii="Arial" w:hAnsi="Arial" w:cs="Arial"/>
          <w:spacing w:val="-6"/>
        </w:rPr>
        <w:t xml:space="preserve"> </w:t>
      </w:r>
      <w:r w:rsidRPr="00DF0187">
        <w:rPr>
          <w:rFonts w:ascii="Arial" w:hAnsi="Arial" w:cs="Arial"/>
        </w:rPr>
        <w:t>ingresos.</w:t>
      </w:r>
    </w:p>
    <w:p w14:paraId="6D3AC7C0" w14:textId="77777777" w:rsidR="00BD2315" w:rsidRPr="00DF0187" w:rsidRDefault="00BD2315" w:rsidP="0018082D">
      <w:pPr>
        <w:pStyle w:val="Textoindependiente"/>
        <w:jc w:val="both"/>
        <w:rPr>
          <w:rFonts w:ascii="Arial" w:hAnsi="Arial" w:cs="Arial"/>
          <w:sz w:val="22"/>
          <w:szCs w:val="22"/>
        </w:rPr>
      </w:pPr>
    </w:p>
    <w:p w14:paraId="6D3AC7C1" w14:textId="77777777" w:rsidR="00BD2315" w:rsidRPr="00DF0187" w:rsidRDefault="00A97C5D" w:rsidP="0018082D">
      <w:pPr>
        <w:pStyle w:val="Prrafodelista"/>
        <w:numPr>
          <w:ilvl w:val="0"/>
          <w:numId w:val="108"/>
        </w:numPr>
        <w:tabs>
          <w:tab w:val="left" w:pos="294"/>
        </w:tabs>
        <w:ind w:left="184" w:hanging="184"/>
        <w:jc w:val="both"/>
        <w:rPr>
          <w:rFonts w:ascii="Arial" w:hAnsi="Arial" w:cs="Arial"/>
        </w:rPr>
      </w:pPr>
      <w:r w:rsidRPr="00DF0187">
        <w:rPr>
          <w:rFonts w:ascii="Arial" w:hAnsi="Arial" w:cs="Arial"/>
        </w:rPr>
        <w:t>Hayan</w:t>
      </w:r>
      <w:r w:rsidRPr="00DF0187">
        <w:rPr>
          <w:rFonts w:ascii="Arial" w:hAnsi="Arial" w:cs="Arial"/>
          <w:spacing w:val="-2"/>
        </w:rPr>
        <w:t xml:space="preserve"> </w:t>
      </w:r>
      <w:r w:rsidRPr="00DF0187">
        <w:rPr>
          <w:rFonts w:ascii="Arial" w:hAnsi="Arial" w:cs="Arial"/>
        </w:rPr>
        <w:t>recibido</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pago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1"/>
        </w:rPr>
        <w:t xml:space="preserve"> </w:t>
      </w:r>
      <w:proofErr w:type="spellStart"/>
      <w:r w:rsidRPr="00DF0187">
        <w:rPr>
          <w:rFonts w:ascii="Arial" w:hAnsi="Arial" w:cs="Arial"/>
        </w:rPr>
        <w:t>beneﬁcios</w:t>
      </w:r>
      <w:proofErr w:type="spellEnd"/>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forma</w:t>
      </w:r>
      <w:r w:rsidRPr="00DF0187">
        <w:rPr>
          <w:rFonts w:ascii="Arial" w:hAnsi="Arial" w:cs="Arial"/>
          <w:spacing w:val="-2"/>
        </w:rPr>
        <w:t xml:space="preserve"> </w:t>
      </w:r>
      <w:r w:rsidRPr="00DF0187">
        <w:rPr>
          <w:rFonts w:ascii="Arial" w:hAnsi="Arial" w:cs="Arial"/>
        </w:rPr>
        <w:t>continua</w:t>
      </w:r>
      <w:r w:rsidRPr="00DF0187">
        <w:rPr>
          <w:rFonts w:ascii="Arial" w:hAnsi="Arial" w:cs="Arial"/>
          <w:spacing w:val="-1"/>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discontinua</w:t>
      </w:r>
      <w:r w:rsidRPr="00DF0187">
        <w:rPr>
          <w:rFonts w:ascii="Arial" w:hAnsi="Arial" w:cs="Arial"/>
          <w:spacing w:val="-2"/>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seis</w:t>
      </w:r>
      <w:r w:rsidRPr="00DF0187">
        <w:rPr>
          <w:rFonts w:ascii="Arial" w:hAnsi="Arial" w:cs="Arial"/>
          <w:spacing w:val="-1"/>
        </w:rPr>
        <w:t xml:space="preserve"> </w:t>
      </w:r>
      <w:r w:rsidRPr="00DF0187">
        <w:rPr>
          <w:rFonts w:ascii="Arial" w:hAnsi="Arial" w:cs="Arial"/>
        </w:rPr>
        <w:t>(6)</w:t>
      </w:r>
      <w:r w:rsidRPr="00DF0187">
        <w:rPr>
          <w:rFonts w:ascii="Arial" w:hAnsi="Arial" w:cs="Arial"/>
          <w:spacing w:val="-1"/>
        </w:rPr>
        <w:t xml:space="preserve"> </w:t>
      </w:r>
      <w:r w:rsidRPr="00DF0187">
        <w:rPr>
          <w:rFonts w:ascii="Arial" w:hAnsi="Arial" w:cs="Arial"/>
        </w:rPr>
        <w:t>meses</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un</w:t>
      </w:r>
      <w:r w:rsidRPr="00DF0187">
        <w:rPr>
          <w:rFonts w:ascii="Arial" w:hAnsi="Arial" w:cs="Arial"/>
          <w:spacing w:val="-2"/>
        </w:rPr>
        <w:t xml:space="preserve"> </w:t>
      </w:r>
      <w:r w:rsidRPr="00DF0187">
        <w:rPr>
          <w:rFonts w:ascii="Arial" w:hAnsi="Arial" w:cs="Arial"/>
        </w:rPr>
        <w:t>periodo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tres</w:t>
      </w:r>
      <w:r w:rsidRPr="00DF0187">
        <w:rPr>
          <w:rFonts w:ascii="Arial" w:hAnsi="Arial" w:cs="Arial"/>
          <w:spacing w:val="-1"/>
        </w:rPr>
        <w:t xml:space="preserve"> </w:t>
      </w:r>
      <w:r w:rsidRPr="00DF0187">
        <w:rPr>
          <w:rFonts w:ascii="Arial" w:hAnsi="Arial" w:cs="Arial"/>
        </w:rPr>
        <w:t>(3)</w:t>
      </w:r>
      <w:r w:rsidRPr="00DF0187">
        <w:rPr>
          <w:rFonts w:ascii="Arial" w:hAnsi="Arial" w:cs="Arial"/>
          <w:spacing w:val="-1"/>
        </w:rPr>
        <w:t xml:space="preserve"> </w:t>
      </w:r>
      <w:r w:rsidRPr="00DF0187">
        <w:rPr>
          <w:rFonts w:ascii="Arial" w:hAnsi="Arial" w:cs="Arial"/>
        </w:rPr>
        <w:t>años.</w:t>
      </w:r>
    </w:p>
    <w:p w14:paraId="6D3AC7C6" w14:textId="77777777" w:rsidR="00BD2315" w:rsidRPr="00DF0187" w:rsidRDefault="00BD2315" w:rsidP="0018082D">
      <w:pPr>
        <w:pStyle w:val="Textoindependiente"/>
        <w:jc w:val="both"/>
        <w:rPr>
          <w:rFonts w:ascii="Arial" w:hAnsi="Arial" w:cs="Arial"/>
          <w:i/>
          <w:sz w:val="22"/>
          <w:szCs w:val="22"/>
        </w:rPr>
      </w:pPr>
    </w:p>
    <w:p w14:paraId="6D3AC7C7" w14:textId="5F8A5B15" w:rsidR="00BD2315" w:rsidRDefault="00A97C5D" w:rsidP="0018082D">
      <w:pPr>
        <w:jc w:val="both"/>
        <w:rPr>
          <w:rFonts w:ascii="Arial" w:hAnsi="Arial" w:cs="Arial"/>
        </w:rPr>
      </w:pPr>
      <w:r w:rsidRPr="00DF0187">
        <w:rPr>
          <w:rFonts w:ascii="Arial" w:hAnsi="Arial" w:cs="Arial"/>
        </w:rPr>
        <w:t>ARTÍCULO 2.2.6.1.3.11</w:t>
      </w:r>
      <w:r w:rsidRPr="00DF0187">
        <w:rPr>
          <w:rFonts w:ascii="Arial" w:hAnsi="Arial" w:cs="Arial"/>
          <w:i/>
        </w:rPr>
        <w:t xml:space="preserve">. Pérdida de las prestaciones. </w:t>
      </w:r>
      <w:r w:rsidRPr="00DF0187">
        <w:rPr>
          <w:rFonts w:ascii="Arial" w:hAnsi="Arial" w:cs="Arial"/>
        </w:rPr>
        <w:t>De conformidad con lo dispuesto en la Ley 1636 de 2013, perderán las prestaciones quienes:</w:t>
      </w:r>
    </w:p>
    <w:p w14:paraId="59D5155C" w14:textId="77777777" w:rsidR="0018082D" w:rsidRPr="00DF0187" w:rsidRDefault="0018082D" w:rsidP="0018082D">
      <w:pPr>
        <w:jc w:val="both"/>
        <w:rPr>
          <w:rFonts w:ascii="Arial" w:hAnsi="Arial" w:cs="Arial"/>
        </w:rPr>
      </w:pPr>
    </w:p>
    <w:p w14:paraId="6D3AC7C9" w14:textId="77777777" w:rsidR="00BD2315" w:rsidRPr="00DF0187" w:rsidRDefault="00A97C5D" w:rsidP="0018082D">
      <w:pPr>
        <w:pStyle w:val="Prrafodelista"/>
        <w:numPr>
          <w:ilvl w:val="0"/>
          <w:numId w:val="107"/>
        </w:numPr>
        <w:tabs>
          <w:tab w:val="left" w:pos="294"/>
        </w:tabs>
        <w:ind w:left="0" w:firstLine="0"/>
        <w:jc w:val="both"/>
        <w:rPr>
          <w:rFonts w:ascii="Arial" w:hAnsi="Arial" w:cs="Arial"/>
        </w:rPr>
      </w:pPr>
      <w:r w:rsidRPr="00DF0187">
        <w:rPr>
          <w:rFonts w:ascii="Arial" w:hAnsi="Arial" w:cs="Arial"/>
        </w:rPr>
        <w:t>No acudan a los servicios de colocación ofrecidos por el Servicio Público de Empleo en las condiciones establecidas en el presente capítulo;</w:t>
      </w:r>
    </w:p>
    <w:p w14:paraId="6D3AC7CB" w14:textId="77777777" w:rsidR="00BD2315" w:rsidRPr="00DF0187" w:rsidRDefault="00BD2315" w:rsidP="0018082D">
      <w:pPr>
        <w:pStyle w:val="Textoindependiente"/>
        <w:jc w:val="both"/>
        <w:rPr>
          <w:rFonts w:ascii="Arial" w:hAnsi="Arial" w:cs="Arial"/>
          <w:sz w:val="22"/>
          <w:szCs w:val="22"/>
        </w:rPr>
      </w:pPr>
    </w:p>
    <w:p w14:paraId="6D3AC7CC" w14:textId="77777777" w:rsidR="00BD2315" w:rsidRPr="00DF0187" w:rsidRDefault="00A97C5D" w:rsidP="0018082D">
      <w:pPr>
        <w:pStyle w:val="Prrafodelista"/>
        <w:numPr>
          <w:ilvl w:val="0"/>
          <w:numId w:val="107"/>
        </w:numPr>
        <w:tabs>
          <w:tab w:val="left" w:pos="294"/>
        </w:tabs>
        <w:ind w:left="0" w:firstLine="0"/>
        <w:jc w:val="both"/>
        <w:rPr>
          <w:rFonts w:ascii="Arial" w:hAnsi="Arial" w:cs="Arial"/>
        </w:rPr>
      </w:pPr>
      <w:r w:rsidRPr="00DF0187">
        <w:rPr>
          <w:rFonts w:ascii="Arial" w:hAnsi="Arial" w:cs="Arial"/>
        </w:rPr>
        <w:t xml:space="preserve">Incumplan, sin causa </w:t>
      </w:r>
      <w:proofErr w:type="spellStart"/>
      <w:r w:rsidRPr="00DF0187">
        <w:rPr>
          <w:rFonts w:ascii="Arial" w:hAnsi="Arial" w:cs="Arial"/>
        </w:rPr>
        <w:t>justiﬁcada</w:t>
      </w:r>
      <w:proofErr w:type="spellEnd"/>
      <w:r w:rsidRPr="00DF0187">
        <w:rPr>
          <w:rFonts w:ascii="Arial" w:hAnsi="Arial" w:cs="Arial"/>
        </w:rPr>
        <w:t>, con los trámites exigidos por el Servicio Público de Empleo y con los requisitos para participar en el proceso de selección por parte de los empleadores a los que hayan sido remitidos por</w:t>
      </w:r>
      <w:r w:rsidRPr="00DF0187">
        <w:rPr>
          <w:rFonts w:ascii="Arial" w:hAnsi="Arial" w:cs="Arial"/>
          <w:spacing w:val="-13"/>
        </w:rPr>
        <w:t xml:space="preserve"> </w:t>
      </w:r>
      <w:r w:rsidRPr="00DF0187">
        <w:rPr>
          <w:rFonts w:ascii="Arial" w:hAnsi="Arial" w:cs="Arial"/>
        </w:rPr>
        <w:t>este;</w:t>
      </w:r>
    </w:p>
    <w:p w14:paraId="6D3AC7CE" w14:textId="77777777" w:rsidR="00BD2315" w:rsidRPr="00DF0187" w:rsidRDefault="00BD2315" w:rsidP="0018082D">
      <w:pPr>
        <w:pStyle w:val="Textoindependiente"/>
        <w:jc w:val="both"/>
        <w:rPr>
          <w:rFonts w:ascii="Arial" w:hAnsi="Arial" w:cs="Arial"/>
          <w:sz w:val="22"/>
          <w:szCs w:val="22"/>
        </w:rPr>
      </w:pPr>
    </w:p>
    <w:p w14:paraId="6D3AC7CF" w14:textId="77777777" w:rsidR="00BD2315" w:rsidRPr="00DF0187" w:rsidRDefault="00A97C5D" w:rsidP="0018082D">
      <w:pPr>
        <w:pStyle w:val="Prrafodelista"/>
        <w:numPr>
          <w:ilvl w:val="0"/>
          <w:numId w:val="107"/>
        </w:numPr>
        <w:tabs>
          <w:tab w:val="left" w:pos="294"/>
        </w:tabs>
        <w:ind w:left="0" w:firstLine="0"/>
        <w:jc w:val="both"/>
        <w:rPr>
          <w:rFonts w:ascii="Arial" w:hAnsi="Arial" w:cs="Arial"/>
        </w:rPr>
      </w:pPr>
      <w:r w:rsidRPr="00DF0187">
        <w:rPr>
          <w:rFonts w:ascii="Arial" w:hAnsi="Arial" w:cs="Arial"/>
        </w:rPr>
        <w:t xml:space="preserve">Rechacen, sin causa </w:t>
      </w:r>
      <w:proofErr w:type="spellStart"/>
      <w:r w:rsidRPr="00DF0187">
        <w:rPr>
          <w:rFonts w:ascii="Arial" w:hAnsi="Arial" w:cs="Arial"/>
        </w:rPr>
        <w:t>justiﬁcada</w:t>
      </w:r>
      <w:proofErr w:type="spellEnd"/>
      <w:r w:rsidRPr="00DF0187">
        <w:rPr>
          <w:rFonts w:ascii="Arial" w:hAnsi="Arial" w:cs="Arial"/>
        </w:rPr>
        <w:t>, la ocupación que le ofrezca el Servicio Público de Empleo, siempre y cuando ella le permita ganar una remuneración igual o superior al 80% de la última devengada y no se deterioren las condiciones del empleo anterior. Entiéndase por deterioro en las condiciones del empleo solamente las circunstancias de demérito en relación con el domicilio del trabajo y la relación de la nueva</w:t>
      </w:r>
      <w:r w:rsidRPr="00DF0187">
        <w:rPr>
          <w:rFonts w:ascii="Arial" w:hAnsi="Arial" w:cs="Arial"/>
          <w:spacing w:val="-4"/>
        </w:rPr>
        <w:t xml:space="preserve"> </w:t>
      </w:r>
      <w:r w:rsidRPr="00DF0187">
        <w:rPr>
          <w:rFonts w:ascii="Arial" w:hAnsi="Arial" w:cs="Arial"/>
        </w:rPr>
        <w:t>labor</w:t>
      </w:r>
      <w:r w:rsidRPr="00DF0187">
        <w:rPr>
          <w:rFonts w:ascii="Arial" w:hAnsi="Arial" w:cs="Arial"/>
          <w:spacing w:val="-2"/>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el</w:t>
      </w:r>
      <w:r w:rsidRPr="00DF0187">
        <w:rPr>
          <w:rFonts w:ascii="Arial" w:hAnsi="Arial" w:cs="Arial"/>
          <w:spacing w:val="-3"/>
        </w:rPr>
        <w:t xml:space="preserve"> </w:t>
      </w:r>
      <w:proofErr w:type="spellStart"/>
      <w:r w:rsidRPr="00DF0187">
        <w:rPr>
          <w:rFonts w:ascii="Arial" w:hAnsi="Arial" w:cs="Arial"/>
        </w:rPr>
        <w:t>perﬁl</w:t>
      </w:r>
      <w:proofErr w:type="spellEnd"/>
      <w:r w:rsidRPr="00DF0187">
        <w:rPr>
          <w:rFonts w:ascii="Arial" w:hAnsi="Arial" w:cs="Arial"/>
          <w:spacing w:val="-3"/>
        </w:rPr>
        <w:t xml:space="preserve"> </w:t>
      </w:r>
      <w:r w:rsidRPr="00DF0187">
        <w:rPr>
          <w:rFonts w:ascii="Arial" w:hAnsi="Arial" w:cs="Arial"/>
        </w:rPr>
        <w:t>ocupacional</w:t>
      </w:r>
      <w:r w:rsidRPr="00DF0187">
        <w:rPr>
          <w:rFonts w:ascii="Arial" w:hAnsi="Arial" w:cs="Arial"/>
          <w:spacing w:val="-3"/>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postulante,</w:t>
      </w:r>
      <w:r w:rsidRPr="00DF0187">
        <w:rPr>
          <w:rFonts w:ascii="Arial" w:hAnsi="Arial" w:cs="Arial"/>
          <w:spacing w:val="-3"/>
        </w:rPr>
        <w:t xml:space="preserve"> </w:t>
      </w:r>
      <w:r w:rsidRPr="00DF0187">
        <w:rPr>
          <w:rFonts w:ascii="Arial" w:hAnsi="Arial" w:cs="Arial"/>
        </w:rPr>
        <w:t>lo</w:t>
      </w:r>
      <w:r w:rsidRPr="00DF0187">
        <w:rPr>
          <w:rFonts w:ascii="Arial" w:hAnsi="Arial" w:cs="Arial"/>
          <w:spacing w:val="-2"/>
        </w:rPr>
        <w:t xml:space="preserve"> </w:t>
      </w:r>
      <w:r w:rsidRPr="00DF0187">
        <w:rPr>
          <w:rFonts w:ascii="Arial" w:hAnsi="Arial" w:cs="Arial"/>
        </w:rPr>
        <w:t>cual</w:t>
      </w:r>
      <w:r w:rsidRPr="00DF0187">
        <w:rPr>
          <w:rFonts w:ascii="Arial" w:hAnsi="Arial" w:cs="Arial"/>
          <w:spacing w:val="-2"/>
        </w:rPr>
        <w:t xml:space="preserve"> </w:t>
      </w:r>
      <w:r w:rsidRPr="00DF0187">
        <w:rPr>
          <w:rFonts w:ascii="Arial" w:hAnsi="Arial" w:cs="Arial"/>
        </w:rPr>
        <w:t>debe</w:t>
      </w:r>
      <w:r w:rsidRPr="00DF0187">
        <w:rPr>
          <w:rFonts w:ascii="Arial" w:hAnsi="Arial" w:cs="Arial"/>
          <w:spacing w:val="-4"/>
        </w:rPr>
        <w:t xml:space="preserve"> </w:t>
      </w:r>
      <w:r w:rsidRPr="00DF0187">
        <w:rPr>
          <w:rFonts w:ascii="Arial" w:hAnsi="Arial" w:cs="Arial"/>
        </w:rPr>
        <w:t>ser</w:t>
      </w:r>
      <w:r w:rsidRPr="00DF0187">
        <w:rPr>
          <w:rFonts w:ascii="Arial" w:hAnsi="Arial" w:cs="Arial"/>
          <w:spacing w:val="-2"/>
        </w:rPr>
        <w:t xml:space="preserve"> </w:t>
      </w:r>
      <w:proofErr w:type="spellStart"/>
      <w:r w:rsidRPr="00DF0187">
        <w:rPr>
          <w:rFonts w:ascii="Arial" w:hAnsi="Arial" w:cs="Arial"/>
        </w:rPr>
        <w:t>justiﬁcado</w:t>
      </w:r>
      <w:proofErr w:type="spellEnd"/>
      <w:r w:rsidRPr="00DF0187">
        <w:rPr>
          <w:rFonts w:ascii="Arial" w:hAnsi="Arial" w:cs="Arial"/>
          <w:spacing w:val="-2"/>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este</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validado</w:t>
      </w:r>
      <w:r w:rsidRPr="00DF0187">
        <w:rPr>
          <w:rFonts w:ascii="Arial" w:hAnsi="Arial" w:cs="Arial"/>
          <w:spacing w:val="-4"/>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Caja</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Compensación</w:t>
      </w:r>
      <w:r w:rsidRPr="00DF0187">
        <w:rPr>
          <w:rFonts w:ascii="Arial" w:hAnsi="Arial" w:cs="Arial"/>
          <w:spacing w:val="-3"/>
        </w:rPr>
        <w:t xml:space="preserve"> </w:t>
      </w:r>
      <w:r w:rsidRPr="00DF0187">
        <w:rPr>
          <w:rFonts w:ascii="Arial" w:hAnsi="Arial" w:cs="Arial"/>
        </w:rPr>
        <w:t>Familiar.</w:t>
      </w:r>
    </w:p>
    <w:p w14:paraId="6D3AC7D1" w14:textId="77777777" w:rsidR="00BD2315" w:rsidRPr="00DF0187" w:rsidRDefault="00BD2315" w:rsidP="0018082D">
      <w:pPr>
        <w:pStyle w:val="Textoindependiente"/>
        <w:jc w:val="both"/>
        <w:rPr>
          <w:rFonts w:ascii="Arial" w:hAnsi="Arial" w:cs="Arial"/>
          <w:sz w:val="22"/>
          <w:szCs w:val="22"/>
        </w:rPr>
      </w:pPr>
    </w:p>
    <w:p w14:paraId="6D3AC7D2" w14:textId="77777777" w:rsidR="00BD2315" w:rsidRPr="00DF0187" w:rsidRDefault="00A97C5D" w:rsidP="0018082D">
      <w:pPr>
        <w:pStyle w:val="Prrafodelista"/>
        <w:numPr>
          <w:ilvl w:val="0"/>
          <w:numId w:val="107"/>
        </w:numPr>
        <w:tabs>
          <w:tab w:val="left" w:pos="294"/>
        </w:tabs>
        <w:ind w:left="0" w:firstLine="0"/>
        <w:jc w:val="both"/>
        <w:rPr>
          <w:rFonts w:ascii="Arial" w:hAnsi="Arial" w:cs="Arial"/>
        </w:rPr>
      </w:pPr>
      <w:r w:rsidRPr="00DF0187">
        <w:rPr>
          <w:rFonts w:ascii="Arial" w:hAnsi="Arial" w:cs="Arial"/>
        </w:rPr>
        <w:t xml:space="preserve">Descarten o no culminen el proceso de formación para adecuar sus competencias básicas y laborales </w:t>
      </w:r>
      <w:proofErr w:type="spellStart"/>
      <w:r w:rsidRPr="00DF0187">
        <w:rPr>
          <w:rFonts w:ascii="Arial" w:hAnsi="Arial" w:cs="Arial"/>
        </w:rPr>
        <w:t>especíﬁcas</w:t>
      </w:r>
      <w:proofErr w:type="spellEnd"/>
      <w:r w:rsidRPr="00DF0187">
        <w:rPr>
          <w:rFonts w:ascii="Arial" w:hAnsi="Arial" w:cs="Arial"/>
        </w:rPr>
        <w:t>, al cual se hayan inscrito conforme la ruta de empleabilidad, excepto en casos de fuerza</w:t>
      </w:r>
      <w:r w:rsidRPr="00DF0187">
        <w:rPr>
          <w:rFonts w:ascii="Arial" w:hAnsi="Arial" w:cs="Arial"/>
          <w:spacing w:val="-5"/>
        </w:rPr>
        <w:t xml:space="preserve"> </w:t>
      </w:r>
      <w:r w:rsidRPr="00DF0187">
        <w:rPr>
          <w:rFonts w:ascii="Arial" w:hAnsi="Arial" w:cs="Arial"/>
        </w:rPr>
        <w:t>mayor.</w:t>
      </w:r>
    </w:p>
    <w:p w14:paraId="6D3AC7D4" w14:textId="77777777" w:rsidR="00BD2315" w:rsidRPr="00DF0187" w:rsidRDefault="00BD2315" w:rsidP="0018082D">
      <w:pPr>
        <w:pStyle w:val="Textoindependiente"/>
        <w:jc w:val="both"/>
        <w:rPr>
          <w:rFonts w:ascii="Arial" w:hAnsi="Arial" w:cs="Arial"/>
          <w:sz w:val="22"/>
          <w:szCs w:val="22"/>
        </w:rPr>
      </w:pPr>
    </w:p>
    <w:p w14:paraId="6D3AC7D5" w14:textId="77777777" w:rsidR="00BD2315" w:rsidRPr="00DF0187" w:rsidRDefault="00A97C5D" w:rsidP="0018082D">
      <w:pPr>
        <w:pStyle w:val="Prrafodelista"/>
        <w:numPr>
          <w:ilvl w:val="0"/>
          <w:numId w:val="107"/>
        </w:numPr>
        <w:tabs>
          <w:tab w:val="left" w:pos="294"/>
        </w:tabs>
        <w:ind w:left="184" w:hanging="184"/>
        <w:jc w:val="both"/>
        <w:rPr>
          <w:rFonts w:ascii="Arial" w:hAnsi="Arial" w:cs="Arial"/>
        </w:rPr>
      </w:pPr>
      <w:r w:rsidRPr="00DF0187">
        <w:rPr>
          <w:rFonts w:ascii="Arial" w:hAnsi="Arial" w:cs="Arial"/>
        </w:rPr>
        <w:t xml:space="preserve">Asistan a menos del ochenta por ciento (80%) de las horas de capacitación </w:t>
      </w:r>
      <w:proofErr w:type="spellStart"/>
      <w:r w:rsidRPr="00DF0187">
        <w:rPr>
          <w:rFonts w:ascii="Arial" w:hAnsi="Arial" w:cs="Arial"/>
        </w:rPr>
        <w:t>deﬁnidas</w:t>
      </w:r>
      <w:proofErr w:type="spellEnd"/>
      <w:r w:rsidRPr="00DF0187">
        <w:rPr>
          <w:rFonts w:ascii="Arial" w:hAnsi="Arial" w:cs="Arial"/>
        </w:rPr>
        <w:t xml:space="preserve"> en la ruta de</w:t>
      </w:r>
      <w:r w:rsidRPr="00DF0187">
        <w:rPr>
          <w:rFonts w:ascii="Arial" w:hAnsi="Arial" w:cs="Arial"/>
          <w:spacing w:val="-23"/>
        </w:rPr>
        <w:t xml:space="preserve"> </w:t>
      </w:r>
      <w:r w:rsidRPr="00DF0187">
        <w:rPr>
          <w:rFonts w:ascii="Arial" w:hAnsi="Arial" w:cs="Arial"/>
        </w:rPr>
        <w:t>empleabilidad.</w:t>
      </w:r>
    </w:p>
    <w:p w14:paraId="6D3AC7D7" w14:textId="77777777" w:rsidR="00BD2315" w:rsidRPr="00DF0187" w:rsidRDefault="00BD2315" w:rsidP="0018082D">
      <w:pPr>
        <w:pStyle w:val="Textoindependiente"/>
        <w:jc w:val="both"/>
        <w:rPr>
          <w:rFonts w:ascii="Arial" w:hAnsi="Arial" w:cs="Arial"/>
          <w:sz w:val="22"/>
          <w:szCs w:val="22"/>
        </w:rPr>
      </w:pPr>
    </w:p>
    <w:p w14:paraId="6D3AC7D8" w14:textId="77777777" w:rsidR="00BD2315" w:rsidRPr="00DF0187" w:rsidRDefault="00A97C5D" w:rsidP="0018082D">
      <w:pPr>
        <w:pStyle w:val="Prrafodelista"/>
        <w:numPr>
          <w:ilvl w:val="0"/>
          <w:numId w:val="107"/>
        </w:numPr>
        <w:tabs>
          <w:tab w:val="left" w:pos="294"/>
        </w:tabs>
        <w:ind w:left="184" w:hanging="184"/>
        <w:jc w:val="both"/>
        <w:rPr>
          <w:rFonts w:ascii="Arial" w:hAnsi="Arial" w:cs="Arial"/>
        </w:rPr>
      </w:pPr>
      <w:r w:rsidRPr="00DF0187">
        <w:rPr>
          <w:rFonts w:ascii="Arial" w:hAnsi="Arial" w:cs="Arial"/>
        </w:rPr>
        <w:t>Perciban efectivamente una pensión de vejez, invalidez o</w:t>
      </w:r>
      <w:r w:rsidRPr="00DF0187">
        <w:rPr>
          <w:rFonts w:ascii="Arial" w:hAnsi="Arial" w:cs="Arial"/>
          <w:spacing w:val="-8"/>
        </w:rPr>
        <w:t xml:space="preserve"> </w:t>
      </w:r>
      <w:r w:rsidRPr="00DF0187">
        <w:rPr>
          <w:rFonts w:ascii="Arial" w:hAnsi="Arial" w:cs="Arial"/>
        </w:rPr>
        <w:t>sobrevivientes.</w:t>
      </w:r>
    </w:p>
    <w:p w14:paraId="6D3AC7DA" w14:textId="77777777" w:rsidR="00BD2315" w:rsidRPr="00DF0187" w:rsidRDefault="00BD2315" w:rsidP="0018082D">
      <w:pPr>
        <w:pStyle w:val="Textoindependiente"/>
        <w:jc w:val="both"/>
        <w:rPr>
          <w:rFonts w:ascii="Arial" w:hAnsi="Arial" w:cs="Arial"/>
          <w:sz w:val="22"/>
          <w:szCs w:val="22"/>
        </w:rPr>
      </w:pPr>
    </w:p>
    <w:p w14:paraId="6D3AC7DB" w14:textId="77777777" w:rsidR="00BD2315" w:rsidRPr="00DF0187" w:rsidRDefault="00A97C5D" w:rsidP="0018082D">
      <w:pPr>
        <w:pStyle w:val="Prrafodelista"/>
        <w:numPr>
          <w:ilvl w:val="0"/>
          <w:numId w:val="107"/>
        </w:numPr>
        <w:tabs>
          <w:tab w:val="left" w:pos="294"/>
        </w:tabs>
        <w:ind w:left="184" w:hanging="184"/>
        <w:jc w:val="both"/>
        <w:rPr>
          <w:rFonts w:ascii="Arial" w:hAnsi="Arial" w:cs="Arial"/>
        </w:rPr>
      </w:pPr>
      <w:r w:rsidRPr="00DF0187">
        <w:rPr>
          <w:rFonts w:ascii="Arial" w:hAnsi="Arial" w:cs="Arial"/>
        </w:rPr>
        <w:t>Obtengan una fuente directa de ingresos o realicen una actividad</w:t>
      </w:r>
      <w:r w:rsidRPr="00DF0187">
        <w:rPr>
          <w:rFonts w:ascii="Arial" w:hAnsi="Arial" w:cs="Arial"/>
          <w:spacing w:val="-10"/>
        </w:rPr>
        <w:t xml:space="preserve"> </w:t>
      </w:r>
      <w:r w:rsidRPr="00DF0187">
        <w:rPr>
          <w:rFonts w:ascii="Arial" w:hAnsi="Arial" w:cs="Arial"/>
        </w:rPr>
        <w:t>remunerada.</w:t>
      </w:r>
    </w:p>
    <w:p w14:paraId="6D3AC7DD" w14:textId="77777777" w:rsidR="00BD2315" w:rsidRPr="00DF0187" w:rsidRDefault="00BD2315" w:rsidP="0018082D">
      <w:pPr>
        <w:pStyle w:val="Textoindependiente"/>
        <w:jc w:val="both"/>
        <w:rPr>
          <w:rFonts w:ascii="Arial" w:hAnsi="Arial" w:cs="Arial"/>
          <w:sz w:val="22"/>
          <w:szCs w:val="22"/>
        </w:rPr>
      </w:pPr>
    </w:p>
    <w:p w14:paraId="6D3AC7DE" w14:textId="77777777" w:rsidR="00BD2315" w:rsidRPr="00DF0187" w:rsidRDefault="00A97C5D" w:rsidP="0018082D">
      <w:pPr>
        <w:pStyle w:val="Prrafodelista"/>
        <w:numPr>
          <w:ilvl w:val="0"/>
          <w:numId w:val="107"/>
        </w:numPr>
        <w:tabs>
          <w:tab w:val="left" w:pos="294"/>
        </w:tabs>
        <w:ind w:left="184" w:hanging="184"/>
        <w:jc w:val="both"/>
        <w:rPr>
          <w:rFonts w:ascii="Arial" w:hAnsi="Arial" w:cs="Arial"/>
        </w:rPr>
      </w:pPr>
      <w:r w:rsidRPr="00DF0187">
        <w:rPr>
          <w:rFonts w:ascii="Arial" w:hAnsi="Arial" w:cs="Arial"/>
        </w:rPr>
        <w:t>Renuncien voluntariamente a las prestaciones</w:t>
      </w:r>
      <w:r w:rsidRPr="00DF0187">
        <w:rPr>
          <w:rFonts w:ascii="Arial" w:hAnsi="Arial" w:cs="Arial"/>
          <w:spacing w:val="-4"/>
        </w:rPr>
        <w:t xml:space="preserve"> </w:t>
      </w:r>
      <w:r w:rsidRPr="00DF0187">
        <w:rPr>
          <w:rFonts w:ascii="Arial" w:hAnsi="Arial" w:cs="Arial"/>
        </w:rPr>
        <w:t>económicas.</w:t>
      </w:r>
    </w:p>
    <w:p w14:paraId="6D3AC7E0" w14:textId="77777777" w:rsidR="00BD2315" w:rsidRPr="00DF0187" w:rsidRDefault="00BD2315" w:rsidP="0018082D">
      <w:pPr>
        <w:pStyle w:val="Textoindependiente"/>
        <w:jc w:val="both"/>
        <w:rPr>
          <w:rFonts w:ascii="Arial" w:hAnsi="Arial" w:cs="Arial"/>
          <w:sz w:val="22"/>
          <w:szCs w:val="22"/>
        </w:rPr>
      </w:pPr>
    </w:p>
    <w:p w14:paraId="6D3AC7E1"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Para efectos de lo dispuesto en el literal d) del artículo 14 de la Ley 1636 de 2013, se entenderá por fuerza mayor el imprevisto que no es posible de resistir, de conformidad con el artículo 64 del Código Civil; en todo caso esta circunstancia deberá ser declarada bajo juramento por el cesante. Serán aceptadas como fuerza mayor las incapacidades médicas expedidas por profesional médico de la Entidad Promotora de Salud o entidad asimilable del Sistema de Seguridad Social en salud a la cual se encuentre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el cesante.</w:t>
      </w:r>
    </w:p>
    <w:p w14:paraId="6D3AC7E3" w14:textId="77777777" w:rsidR="00BD2315" w:rsidRPr="00DF0187" w:rsidRDefault="00BD2315" w:rsidP="0018082D">
      <w:pPr>
        <w:pStyle w:val="Textoindependiente"/>
        <w:jc w:val="both"/>
        <w:rPr>
          <w:rFonts w:ascii="Arial" w:hAnsi="Arial" w:cs="Arial"/>
          <w:sz w:val="22"/>
          <w:szCs w:val="22"/>
        </w:rPr>
      </w:pPr>
    </w:p>
    <w:p w14:paraId="6D3AC7E4"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Los oferentes de la capacitación deberán reportar al FOSFEC las novedades relacionadas con los casos de fuerza mayor que los cesantes informen.</w:t>
      </w:r>
    </w:p>
    <w:p w14:paraId="6D3AC7E6" w14:textId="77777777" w:rsidR="00BD2315" w:rsidRPr="00DF0187" w:rsidRDefault="00BD2315" w:rsidP="0018082D">
      <w:pPr>
        <w:pStyle w:val="Textoindependiente"/>
        <w:jc w:val="both"/>
        <w:rPr>
          <w:rFonts w:ascii="Arial" w:hAnsi="Arial" w:cs="Arial"/>
          <w:sz w:val="22"/>
          <w:szCs w:val="22"/>
        </w:rPr>
      </w:pPr>
    </w:p>
    <w:p w14:paraId="6D3AC7E7"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2. El Servicio Público de Empleo, a través de su Sistema de Información, dará acceso a las Cajas administradoras del FOSFEC para consultar los cesantes que rechazaron una oferta sin causa </w:t>
      </w:r>
      <w:proofErr w:type="spellStart"/>
      <w:r w:rsidRPr="00DF0187">
        <w:rPr>
          <w:rFonts w:ascii="Arial" w:hAnsi="Arial" w:cs="Arial"/>
          <w:sz w:val="22"/>
          <w:szCs w:val="22"/>
        </w:rPr>
        <w:t>justiﬁcada</w:t>
      </w:r>
      <w:proofErr w:type="spellEnd"/>
      <w:r w:rsidRPr="00DF0187">
        <w:rPr>
          <w:rFonts w:ascii="Arial" w:hAnsi="Arial" w:cs="Arial"/>
          <w:sz w:val="22"/>
          <w:szCs w:val="22"/>
        </w:rPr>
        <w:t>, con el respectivo salario ofertado.</w:t>
      </w:r>
    </w:p>
    <w:p w14:paraId="6D3AC7E9" w14:textId="77777777" w:rsidR="00BD2315" w:rsidRPr="00DF0187" w:rsidRDefault="00BD2315" w:rsidP="0018082D">
      <w:pPr>
        <w:pStyle w:val="Textoindependiente"/>
        <w:jc w:val="both"/>
        <w:rPr>
          <w:rFonts w:ascii="Arial" w:hAnsi="Arial" w:cs="Arial"/>
          <w:sz w:val="22"/>
          <w:szCs w:val="22"/>
        </w:rPr>
      </w:pPr>
    </w:p>
    <w:p w14:paraId="6D3AC7EA"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3. Las Cajas de Compensación Familiar reportarán al Servicio Público de Empleo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 las prestaciones económicas pagadas con recursos del FOSFEC.</w:t>
      </w:r>
    </w:p>
    <w:p w14:paraId="6D3AC7EC" w14:textId="77777777" w:rsidR="00BD2315" w:rsidRPr="00DF0187" w:rsidRDefault="00BD2315" w:rsidP="0018082D">
      <w:pPr>
        <w:pStyle w:val="Textoindependiente"/>
        <w:jc w:val="both"/>
        <w:rPr>
          <w:rFonts w:ascii="Arial" w:hAnsi="Arial" w:cs="Arial"/>
          <w:sz w:val="22"/>
          <w:szCs w:val="22"/>
        </w:rPr>
      </w:pPr>
    </w:p>
    <w:p w14:paraId="6D3AC7ED"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4. Los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otorgados por el FOSFEC tendrán una vigencia de tres (3) años a partir de su asignación.</w:t>
      </w:r>
    </w:p>
    <w:p w14:paraId="6D3AC7F2" w14:textId="77777777" w:rsidR="00BD2315" w:rsidRPr="00DF0187" w:rsidRDefault="00BD2315" w:rsidP="0018082D">
      <w:pPr>
        <w:pStyle w:val="Textoindependiente"/>
        <w:jc w:val="both"/>
        <w:rPr>
          <w:rFonts w:ascii="Arial" w:hAnsi="Arial" w:cs="Arial"/>
          <w:i/>
          <w:sz w:val="22"/>
          <w:szCs w:val="22"/>
        </w:rPr>
      </w:pPr>
    </w:p>
    <w:p w14:paraId="6D3AC7F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lastRenderedPageBreak/>
        <w:t xml:space="preserve">ARTÍCULO 2.2.6.1.3.12. </w:t>
      </w:r>
      <w:r w:rsidRPr="00DF0187">
        <w:rPr>
          <w:rFonts w:ascii="Arial" w:hAnsi="Arial" w:cs="Arial"/>
          <w:i/>
          <w:sz w:val="22"/>
          <w:szCs w:val="22"/>
        </w:rPr>
        <w:t xml:space="preserve">Administración de los recursos. </w:t>
      </w:r>
      <w:r w:rsidRPr="00DF0187">
        <w:rPr>
          <w:rFonts w:ascii="Arial" w:hAnsi="Arial" w:cs="Arial"/>
          <w:sz w:val="22"/>
          <w:szCs w:val="22"/>
        </w:rPr>
        <w:t>En desarrollo del artículo 23 de la Ley 1636 de 2013, la administración de los recursos del Fondo de Solidaridad de Fomento al Empleo y Protección al Cesante - FOSFEC, a cargo de las Cajas de Compensación Familiar, se regirá por las siguientes reglas:</w:t>
      </w:r>
    </w:p>
    <w:p w14:paraId="6D3AC7F5" w14:textId="77777777" w:rsidR="00BD2315" w:rsidRPr="00DF0187" w:rsidRDefault="00BD2315" w:rsidP="0018082D">
      <w:pPr>
        <w:pStyle w:val="Textoindependiente"/>
        <w:jc w:val="both"/>
        <w:rPr>
          <w:rFonts w:ascii="Arial" w:hAnsi="Arial" w:cs="Arial"/>
          <w:sz w:val="22"/>
          <w:szCs w:val="22"/>
        </w:rPr>
      </w:pPr>
    </w:p>
    <w:p w14:paraId="6D3AC7F6" w14:textId="77777777" w:rsidR="00BD2315" w:rsidRPr="00DF0187" w:rsidRDefault="00A97C5D" w:rsidP="0018082D">
      <w:pPr>
        <w:pStyle w:val="Prrafodelista"/>
        <w:numPr>
          <w:ilvl w:val="0"/>
          <w:numId w:val="106"/>
        </w:numPr>
        <w:tabs>
          <w:tab w:val="left" w:pos="294"/>
        </w:tabs>
        <w:ind w:left="0" w:firstLine="0"/>
        <w:jc w:val="both"/>
        <w:rPr>
          <w:rFonts w:ascii="Arial" w:hAnsi="Arial" w:cs="Arial"/>
        </w:rPr>
      </w:pPr>
      <w:r w:rsidRPr="00DF0187">
        <w:rPr>
          <w:rFonts w:ascii="Arial" w:hAnsi="Arial" w:cs="Arial"/>
        </w:rPr>
        <w:t>Los recursos del Fondo de Solidaridad de Fomento al Empleo y Protección al Cesante - FOSFEC, se destinarán y deberán ser contabilizados en una cuenta especial independiente y desagregada en seis (6)</w:t>
      </w:r>
      <w:r w:rsidRPr="00DF0187">
        <w:rPr>
          <w:rFonts w:ascii="Arial" w:hAnsi="Arial" w:cs="Arial"/>
          <w:spacing w:val="-6"/>
        </w:rPr>
        <w:t xml:space="preserve"> </w:t>
      </w:r>
      <w:r w:rsidRPr="00DF0187">
        <w:rPr>
          <w:rFonts w:ascii="Arial" w:hAnsi="Arial" w:cs="Arial"/>
        </w:rPr>
        <w:t>subcuentas:</w:t>
      </w:r>
    </w:p>
    <w:p w14:paraId="6D3AC7F8" w14:textId="77777777" w:rsidR="00BD2315" w:rsidRPr="00DF0187" w:rsidRDefault="00BD2315" w:rsidP="0018082D">
      <w:pPr>
        <w:pStyle w:val="Textoindependiente"/>
        <w:jc w:val="both"/>
        <w:rPr>
          <w:rFonts w:ascii="Arial" w:hAnsi="Arial" w:cs="Arial"/>
          <w:sz w:val="22"/>
          <w:szCs w:val="22"/>
        </w:rPr>
      </w:pPr>
    </w:p>
    <w:p w14:paraId="6D3AC7FB" w14:textId="0DBCF86F" w:rsidR="00BD2315" w:rsidRPr="0018082D" w:rsidRDefault="00A97C5D" w:rsidP="00F13674">
      <w:pPr>
        <w:pStyle w:val="Prrafodelista"/>
        <w:numPr>
          <w:ilvl w:val="1"/>
          <w:numId w:val="106"/>
        </w:numPr>
        <w:tabs>
          <w:tab w:val="left" w:pos="431"/>
        </w:tabs>
        <w:ind w:left="321" w:hanging="321"/>
        <w:jc w:val="both"/>
        <w:rPr>
          <w:rFonts w:ascii="Arial" w:hAnsi="Arial" w:cs="Arial"/>
        </w:rPr>
      </w:pPr>
      <w:r w:rsidRPr="0018082D">
        <w:rPr>
          <w:rFonts w:ascii="Arial" w:hAnsi="Arial" w:cs="Arial"/>
        </w:rPr>
        <w:t>Prestaciones</w:t>
      </w:r>
      <w:r w:rsidRPr="0018082D">
        <w:rPr>
          <w:rFonts w:ascii="Arial" w:hAnsi="Arial" w:cs="Arial"/>
          <w:spacing w:val="-3"/>
        </w:rPr>
        <w:t xml:space="preserve"> </w:t>
      </w:r>
      <w:r w:rsidRPr="0018082D">
        <w:rPr>
          <w:rFonts w:ascii="Arial" w:hAnsi="Arial" w:cs="Arial"/>
        </w:rPr>
        <w:t>económicas</w:t>
      </w:r>
      <w:r w:rsidRPr="0018082D">
        <w:rPr>
          <w:rFonts w:ascii="Arial" w:hAnsi="Arial" w:cs="Arial"/>
          <w:spacing w:val="-2"/>
        </w:rPr>
        <w:t xml:space="preserve"> </w:t>
      </w:r>
      <w:r w:rsidRPr="0018082D">
        <w:rPr>
          <w:rFonts w:ascii="Arial" w:hAnsi="Arial" w:cs="Arial"/>
        </w:rPr>
        <w:t>correspondientes</w:t>
      </w:r>
      <w:r w:rsidRPr="0018082D">
        <w:rPr>
          <w:rFonts w:ascii="Arial" w:hAnsi="Arial" w:cs="Arial"/>
          <w:spacing w:val="-1"/>
        </w:rPr>
        <w:t xml:space="preserve"> </w:t>
      </w:r>
      <w:r w:rsidRPr="0018082D">
        <w:rPr>
          <w:rFonts w:ascii="Arial" w:hAnsi="Arial" w:cs="Arial"/>
        </w:rPr>
        <w:t>a:</w:t>
      </w:r>
      <w:r w:rsidRPr="0018082D">
        <w:rPr>
          <w:rFonts w:ascii="Arial" w:hAnsi="Arial" w:cs="Arial"/>
          <w:spacing w:val="-3"/>
        </w:rPr>
        <w:t xml:space="preserve"> </w:t>
      </w:r>
      <w:r w:rsidRPr="0018082D">
        <w:rPr>
          <w:rFonts w:ascii="Arial" w:hAnsi="Arial" w:cs="Arial"/>
        </w:rPr>
        <w:t>pago</w:t>
      </w:r>
      <w:r w:rsidRPr="0018082D">
        <w:rPr>
          <w:rFonts w:ascii="Arial" w:hAnsi="Arial" w:cs="Arial"/>
          <w:spacing w:val="-2"/>
        </w:rPr>
        <w:t xml:space="preserve"> </w:t>
      </w:r>
      <w:r w:rsidRPr="0018082D">
        <w:rPr>
          <w:rFonts w:ascii="Arial" w:hAnsi="Arial" w:cs="Arial"/>
        </w:rPr>
        <w:t>de</w:t>
      </w:r>
      <w:r w:rsidRPr="0018082D">
        <w:rPr>
          <w:rFonts w:ascii="Arial" w:hAnsi="Arial" w:cs="Arial"/>
          <w:spacing w:val="-2"/>
        </w:rPr>
        <w:t xml:space="preserve"> </w:t>
      </w:r>
      <w:r w:rsidRPr="0018082D">
        <w:rPr>
          <w:rFonts w:ascii="Arial" w:hAnsi="Arial" w:cs="Arial"/>
        </w:rPr>
        <w:t>aportes</w:t>
      </w:r>
      <w:r w:rsidRPr="0018082D">
        <w:rPr>
          <w:rFonts w:ascii="Arial" w:hAnsi="Arial" w:cs="Arial"/>
          <w:spacing w:val="-3"/>
        </w:rPr>
        <w:t xml:space="preserve"> </w:t>
      </w:r>
      <w:r w:rsidRPr="0018082D">
        <w:rPr>
          <w:rFonts w:ascii="Arial" w:hAnsi="Arial" w:cs="Arial"/>
        </w:rPr>
        <w:t>a</w:t>
      </w:r>
      <w:r w:rsidRPr="0018082D">
        <w:rPr>
          <w:rFonts w:ascii="Arial" w:hAnsi="Arial" w:cs="Arial"/>
          <w:spacing w:val="-2"/>
        </w:rPr>
        <w:t xml:space="preserve"> </w:t>
      </w:r>
      <w:r w:rsidRPr="0018082D">
        <w:rPr>
          <w:rFonts w:ascii="Arial" w:hAnsi="Arial" w:cs="Arial"/>
        </w:rPr>
        <w:t>salud</w:t>
      </w:r>
      <w:r w:rsidRPr="0018082D">
        <w:rPr>
          <w:rFonts w:ascii="Arial" w:hAnsi="Arial" w:cs="Arial"/>
          <w:spacing w:val="-2"/>
        </w:rPr>
        <w:t xml:space="preserve"> </w:t>
      </w:r>
      <w:r w:rsidRPr="0018082D">
        <w:rPr>
          <w:rFonts w:ascii="Arial" w:hAnsi="Arial" w:cs="Arial"/>
        </w:rPr>
        <w:t>y</w:t>
      </w:r>
      <w:r w:rsidRPr="0018082D">
        <w:rPr>
          <w:rFonts w:ascii="Arial" w:hAnsi="Arial" w:cs="Arial"/>
          <w:spacing w:val="-2"/>
        </w:rPr>
        <w:t xml:space="preserve"> </w:t>
      </w:r>
      <w:r w:rsidRPr="0018082D">
        <w:rPr>
          <w:rFonts w:ascii="Arial" w:hAnsi="Arial" w:cs="Arial"/>
        </w:rPr>
        <w:t>pensión</w:t>
      </w:r>
      <w:r w:rsidRPr="0018082D">
        <w:rPr>
          <w:rFonts w:ascii="Arial" w:hAnsi="Arial" w:cs="Arial"/>
          <w:spacing w:val="-3"/>
        </w:rPr>
        <w:t xml:space="preserve"> </w:t>
      </w:r>
      <w:r w:rsidRPr="0018082D">
        <w:rPr>
          <w:rFonts w:ascii="Arial" w:hAnsi="Arial" w:cs="Arial"/>
        </w:rPr>
        <w:t>y</w:t>
      </w:r>
      <w:r w:rsidRPr="0018082D">
        <w:rPr>
          <w:rFonts w:ascii="Arial" w:hAnsi="Arial" w:cs="Arial"/>
          <w:spacing w:val="-2"/>
        </w:rPr>
        <w:t xml:space="preserve"> </w:t>
      </w:r>
      <w:r w:rsidRPr="0018082D">
        <w:rPr>
          <w:rFonts w:ascii="Arial" w:hAnsi="Arial" w:cs="Arial"/>
        </w:rPr>
        <w:t>cuota</w:t>
      </w:r>
      <w:r w:rsidRPr="0018082D">
        <w:rPr>
          <w:rFonts w:ascii="Arial" w:hAnsi="Arial" w:cs="Arial"/>
          <w:spacing w:val="-2"/>
        </w:rPr>
        <w:t xml:space="preserve"> </w:t>
      </w:r>
      <w:r w:rsidRPr="0018082D">
        <w:rPr>
          <w:rFonts w:ascii="Arial" w:hAnsi="Arial" w:cs="Arial"/>
        </w:rPr>
        <w:t>monetaria</w:t>
      </w:r>
      <w:r w:rsidRPr="0018082D">
        <w:rPr>
          <w:rFonts w:ascii="Arial" w:hAnsi="Arial" w:cs="Arial"/>
          <w:spacing w:val="-2"/>
        </w:rPr>
        <w:t xml:space="preserve"> </w:t>
      </w:r>
      <w:r w:rsidRPr="0018082D">
        <w:rPr>
          <w:rFonts w:ascii="Arial" w:hAnsi="Arial" w:cs="Arial"/>
        </w:rPr>
        <w:t>por</w:t>
      </w:r>
      <w:r w:rsidRPr="0018082D">
        <w:rPr>
          <w:rFonts w:ascii="Arial" w:hAnsi="Arial" w:cs="Arial"/>
          <w:spacing w:val="-3"/>
        </w:rPr>
        <w:t xml:space="preserve"> </w:t>
      </w:r>
      <w:r w:rsidRPr="0018082D">
        <w:rPr>
          <w:rFonts w:ascii="Arial" w:hAnsi="Arial" w:cs="Arial"/>
        </w:rPr>
        <w:t>cesante;</w:t>
      </w:r>
      <w:r w:rsidRPr="0018082D">
        <w:rPr>
          <w:rFonts w:ascii="Arial" w:hAnsi="Arial" w:cs="Arial"/>
          <w:spacing w:val="-1"/>
        </w:rPr>
        <w:t xml:space="preserve"> </w:t>
      </w:r>
      <w:r w:rsidRPr="0018082D">
        <w:rPr>
          <w:rFonts w:ascii="Arial" w:hAnsi="Arial" w:cs="Arial"/>
        </w:rPr>
        <w:t>incentivo</w:t>
      </w:r>
      <w:r w:rsidRPr="0018082D">
        <w:rPr>
          <w:rFonts w:ascii="Arial" w:hAnsi="Arial" w:cs="Arial"/>
          <w:spacing w:val="-2"/>
        </w:rPr>
        <w:t xml:space="preserve"> </w:t>
      </w:r>
      <w:r w:rsidRPr="0018082D">
        <w:rPr>
          <w:rFonts w:ascii="Arial" w:hAnsi="Arial" w:cs="Arial"/>
        </w:rPr>
        <w:t>económico</w:t>
      </w:r>
      <w:r w:rsidR="0018082D" w:rsidRPr="0018082D">
        <w:rPr>
          <w:rFonts w:ascii="Arial" w:hAnsi="Arial" w:cs="Arial"/>
        </w:rPr>
        <w:t xml:space="preserve"> </w:t>
      </w:r>
      <w:r w:rsidRPr="0018082D">
        <w:rPr>
          <w:rFonts w:ascii="Arial" w:hAnsi="Arial" w:cs="Arial"/>
        </w:rPr>
        <w:t>por ahorro voluntario de cesantías y bonos de alimentación.</w:t>
      </w:r>
    </w:p>
    <w:p w14:paraId="6D3AC7FD" w14:textId="77777777" w:rsidR="00BD2315" w:rsidRPr="00DF0187" w:rsidRDefault="00BD2315" w:rsidP="0018082D">
      <w:pPr>
        <w:pStyle w:val="Textoindependiente"/>
        <w:jc w:val="both"/>
        <w:rPr>
          <w:rFonts w:ascii="Arial" w:hAnsi="Arial" w:cs="Arial"/>
          <w:sz w:val="22"/>
          <w:szCs w:val="22"/>
        </w:rPr>
      </w:pPr>
    </w:p>
    <w:p w14:paraId="6D3AC7FE" w14:textId="77777777" w:rsidR="00BD2315" w:rsidRPr="00DF0187" w:rsidRDefault="00A97C5D" w:rsidP="0018082D">
      <w:pPr>
        <w:pStyle w:val="Prrafodelista"/>
        <w:numPr>
          <w:ilvl w:val="1"/>
          <w:numId w:val="106"/>
        </w:numPr>
        <w:tabs>
          <w:tab w:val="left" w:pos="431"/>
        </w:tabs>
        <w:ind w:left="321" w:hanging="321"/>
        <w:jc w:val="both"/>
        <w:rPr>
          <w:rFonts w:ascii="Arial" w:hAnsi="Arial" w:cs="Arial"/>
        </w:rPr>
      </w:pPr>
      <w:r w:rsidRPr="00DF0187">
        <w:rPr>
          <w:rFonts w:ascii="Arial" w:hAnsi="Arial" w:cs="Arial"/>
        </w:rPr>
        <w:t>Servicios de gestión y colocación para la inserción</w:t>
      </w:r>
      <w:r w:rsidRPr="00DF0187">
        <w:rPr>
          <w:rFonts w:ascii="Arial" w:hAnsi="Arial" w:cs="Arial"/>
          <w:spacing w:val="-7"/>
        </w:rPr>
        <w:t xml:space="preserve"> </w:t>
      </w:r>
      <w:r w:rsidRPr="00DF0187">
        <w:rPr>
          <w:rFonts w:ascii="Arial" w:hAnsi="Arial" w:cs="Arial"/>
        </w:rPr>
        <w:t>laboral.</w:t>
      </w:r>
    </w:p>
    <w:p w14:paraId="6D3AC7FF" w14:textId="77777777" w:rsidR="00BD2315" w:rsidRPr="00DF0187" w:rsidRDefault="00BD2315" w:rsidP="0018082D">
      <w:pPr>
        <w:pStyle w:val="Textoindependiente"/>
        <w:jc w:val="both"/>
        <w:rPr>
          <w:rFonts w:ascii="Arial" w:hAnsi="Arial" w:cs="Arial"/>
          <w:sz w:val="22"/>
          <w:szCs w:val="22"/>
        </w:rPr>
      </w:pPr>
    </w:p>
    <w:p w14:paraId="6D3AC801" w14:textId="77777777" w:rsidR="00BD2315" w:rsidRPr="00DF0187" w:rsidRDefault="00A97C5D" w:rsidP="0018082D">
      <w:pPr>
        <w:pStyle w:val="Prrafodelista"/>
        <w:numPr>
          <w:ilvl w:val="1"/>
          <w:numId w:val="106"/>
        </w:numPr>
        <w:tabs>
          <w:tab w:val="left" w:pos="431"/>
        </w:tabs>
        <w:ind w:left="321" w:hanging="321"/>
        <w:jc w:val="both"/>
        <w:rPr>
          <w:rFonts w:ascii="Arial" w:hAnsi="Arial" w:cs="Arial"/>
        </w:rPr>
      </w:pPr>
      <w:r w:rsidRPr="00DF0187">
        <w:rPr>
          <w:rFonts w:ascii="Arial" w:hAnsi="Arial" w:cs="Arial"/>
        </w:rPr>
        <w:t>Programas de capacitación para la reinserción laboral</w:t>
      </w:r>
      <w:r w:rsidRPr="00DF0187">
        <w:rPr>
          <w:rFonts w:ascii="Arial" w:hAnsi="Arial" w:cs="Arial"/>
          <w:spacing w:val="-4"/>
        </w:rPr>
        <w:t xml:space="preserve"> </w:t>
      </w:r>
      <w:r w:rsidRPr="00DF0187">
        <w:rPr>
          <w:rFonts w:ascii="Arial" w:hAnsi="Arial" w:cs="Arial"/>
        </w:rPr>
        <w:t>emprendimiento.</w:t>
      </w:r>
    </w:p>
    <w:p w14:paraId="6D3AC802" w14:textId="77777777" w:rsidR="00BD2315" w:rsidRPr="00DF0187" w:rsidRDefault="00BD2315" w:rsidP="0018082D">
      <w:pPr>
        <w:pStyle w:val="Textoindependiente"/>
        <w:jc w:val="both"/>
        <w:rPr>
          <w:rFonts w:ascii="Arial" w:hAnsi="Arial" w:cs="Arial"/>
          <w:sz w:val="22"/>
          <w:szCs w:val="22"/>
        </w:rPr>
      </w:pPr>
    </w:p>
    <w:p w14:paraId="6D3AC804" w14:textId="77777777" w:rsidR="00BD2315" w:rsidRPr="00DF0187" w:rsidRDefault="00A97C5D" w:rsidP="0018082D">
      <w:pPr>
        <w:pStyle w:val="Prrafodelista"/>
        <w:numPr>
          <w:ilvl w:val="1"/>
          <w:numId w:val="106"/>
        </w:numPr>
        <w:tabs>
          <w:tab w:val="left" w:pos="431"/>
        </w:tabs>
        <w:ind w:left="321" w:hanging="321"/>
        <w:jc w:val="both"/>
        <w:rPr>
          <w:rFonts w:ascii="Arial" w:hAnsi="Arial" w:cs="Arial"/>
        </w:rPr>
      </w:pPr>
      <w:r w:rsidRPr="00DF0187">
        <w:rPr>
          <w:rFonts w:ascii="Arial" w:hAnsi="Arial" w:cs="Arial"/>
        </w:rPr>
        <w:t>Sistema de</w:t>
      </w:r>
      <w:r w:rsidRPr="00DF0187">
        <w:rPr>
          <w:rFonts w:ascii="Arial" w:hAnsi="Arial" w:cs="Arial"/>
          <w:spacing w:val="-3"/>
        </w:rPr>
        <w:t xml:space="preserve"> </w:t>
      </w:r>
      <w:r w:rsidRPr="00DF0187">
        <w:rPr>
          <w:rFonts w:ascii="Arial" w:hAnsi="Arial" w:cs="Arial"/>
        </w:rPr>
        <w:t>información.</w:t>
      </w:r>
    </w:p>
    <w:p w14:paraId="6D3AC806" w14:textId="77777777" w:rsidR="00BD2315" w:rsidRPr="00DF0187" w:rsidRDefault="00BD2315" w:rsidP="0018082D">
      <w:pPr>
        <w:pStyle w:val="Textoindependiente"/>
        <w:jc w:val="both"/>
        <w:rPr>
          <w:rFonts w:ascii="Arial" w:hAnsi="Arial" w:cs="Arial"/>
          <w:sz w:val="22"/>
          <w:szCs w:val="22"/>
        </w:rPr>
      </w:pPr>
    </w:p>
    <w:p w14:paraId="6D3AC807" w14:textId="77777777" w:rsidR="00BD2315" w:rsidRPr="00DF0187" w:rsidRDefault="00A97C5D" w:rsidP="0018082D">
      <w:pPr>
        <w:pStyle w:val="Prrafodelista"/>
        <w:numPr>
          <w:ilvl w:val="1"/>
          <w:numId w:val="106"/>
        </w:numPr>
        <w:tabs>
          <w:tab w:val="left" w:pos="431"/>
        </w:tabs>
        <w:ind w:left="321" w:hanging="321"/>
        <w:jc w:val="both"/>
        <w:rPr>
          <w:rFonts w:ascii="Arial" w:hAnsi="Arial" w:cs="Arial"/>
        </w:rPr>
      </w:pPr>
      <w:r w:rsidRPr="00DF0187">
        <w:rPr>
          <w:rFonts w:ascii="Arial" w:hAnsi="Arial" w:cs="Arial"/>
        </w:rPr>
        <w:t>Gastos de</w:t>
      </w:r>
      <w:r w:rsidRPr="00DF0187">
        <w:rPr>
          <w:rFonts w:ascii="Arial" w:hAnsi="Arial" w:cs="Arial"/>
          <w:spacing w:val="-3"/>
        </w:rPr>
        <w:t xml:space="preserve"> </w:t>
      </w:r>
      <w:r w:rsidRPr="00DF0187">
        <w:rPr>
          <w:rFonts w:ascii="Arial" w:hAnsi="Arial" w:cs="Arial"/>
        </w:rPr>
        <w:t>administración.</w:t>
      </w:r>
    </w:p>
    <w:p w14:paraId="6D3AC809" w14:textId="77777777" w:rsidR="00BD2315" w:rsidRPr="00DF0187" w:rsidRDefault="00BD2315" w:rsidP="0018082D">
      <w:pPr>
        <w:pStyle w:val="Textoindependiente"/>
        <w:jc w:val="both"/>
        <w:rPr>
          <w:rFonts w:ascii="Arial" w:hAnsi="Arial" w:cs="Arial"/>
          <w:sz w:val="22"/>
          <w:szCs w:val="22"/>
        </w:rPr>
      </w:pPr>
    </w:p>
    <w:p w14:paraId="6D3AC80A" w14:textId="77777777" w:rsidR="00BD2315" w:rsidRPr="00DF0187" w:rsidRDefault="00A97C5D" w:rsidP="0018082D">
      <w:pPr>
        <w:pStyle w:val="Prrafodelista"/>
        <w:numPr>
          <w:ilvl w:val="1"/>
          <w:numId w:val="106"/>
        </w:numPr>
        <w:tabs>
          <w:tab w:val="left" w:pos="431"/>
        </w:tabs>
        <w:ind w:left="321" w:hanging="321"/>
        <w:jc w:val="both"/>
        <w:rPr>
          <w:rFonts w:ascii="Arial" w:hAnsi="Arial" w:cs="Arial"/>
        </w:rPr>
      </w:pPr>
      <w:r w:rsidRPr="00DF0187">
        <w:rPr>
          <w:rFonts w:ascii="Arial" w:hAnsi="Arial" w:cs="Arial"/>
        </w:rPr>
        <w:t>Promoción del emprendimiento y desarrollo</w:t>
      </w:r>
      <w:r w:rsidRPr="00DF0187">
        <w:rPr>
          <w:rFonts w:ascii="Arial" w:hAnsi="Arial" w:cs="Arial"/>
          <w:spacing w:val="-5"/>
        </w:rPr>
        <w:t xml:space="preserve"> </w:t>
      </w:r>
      <w:r w:rsidRPr="00DF0187">
        <w:rPr>
          <w:rFonts w:ascii="Arial" w:hAnsi="Arial" w:cs="Arial"/>
        </w:rPr>
        <w:t>empresarial.</w:t>
      </w:r>
    </w:p>
    <w:p w14:paraId="6D3AC80C" w14:textId="77777777" w:rsidR="00BD2315" w:rsidRPr="00DF0187" w:rsidRDefault="00BD2315" w:rsidP="0018082D">
      <w:pPr>
        <w:pStyle w:val="Textoindependiente"/>
        <w:jc w:val="both"/>
        <w:rPr>
          <w:rFonts w:ascii="Arial" w:hAnsi="Arial" w:cs="Arial"/>
          <w:sz w:val="22"/>
          <w:szCs w:val="22"/>
        </w:rPr>
      </w:pPr>
    </w:p>
    <w:p w14:paraId="6D3AC80D" w14:textId="77777777" w:rsidR="00BD2315" w:rsidRPr="00DF0187" w:rsidRDefault="00A97C5D" w:rsidP="0018082D">
      <w:pPr>
        <w:pStyle w:val="Prrafodelista"/>
        <w:numPr>
          <w:ilvl w:val="0"/>
          <w:numId w:val="106"/>
        </w:numPr>
        <w:tabs>
          <w:tab w:val="left" w:pos="294"/>
        </w:tabs>
        <w:ind w:left="0" w:firstLine="0"/>
        <w:jc w:val="both"/>
        <w:rPr>
          <w:rFonts w:ascii="Arial" w:hAnsi="Arial" w:cs="Arial"/>
        </w:rPr>
      </w:pPr>
      <w:r w:rsidRPr="00DF0187">
        <w:rPr>
          <w:rFonts w:ascii="Arial" w:hAnsi="Arial" w:cs="Arial"/>
        </w:rPr>
        <w:t>Para la consolidación de la cuenta del Fondo de Solidaridad de Fomento al Empleo y Protección al Cesante FOSFEC deberá descontarse lo correspondiente a la comisión del</w:t>
      </w:r>
      <w:r w:rsidRPr="00DF0187">
        <w:rPr>
          <w:rFonts w:ascii="Arial" w:hAnsi="Arial" w:cs="Arial"/>
          <w:spacing w:val="-3"/>
        </w:rPr>
        <w:t xml:space="preserve"> </w:t>
      </w:r>
      <w:r w:rsidRPr="00DF0187">
        <w:rPr>
          <w:rFonts w:ascii="Arial" w:hAnsi="Arial" w:cs="Arial"/>
        </w:rPr>
        <w:t>periodo.</w:t>
      </w:r>
    </w:p>
    <w:p w14:paraId="6D3AC80F" w14:textId="77777777" w:rsidR="00BD2315" w:rsidRPr="00DF0187" w:rsidRDefault="00BD2315" w:rsidP="0018082D">
      <w:pPr>
        <w:pStyle w:val="Textoindependiente"/>
        <w:jc w:val="both"/>
        <w:rPr>
          <w:rFonts w:ascii="Arial" w:hAnsi="Arial" w:cs="Arial"/>
          <w:sz w:val="22"/>
          <w:szCs w:val="22"/>
        </w:rPr>
      </w:pPr>
    </w:p>
    <w:p w14:paraId="6D3AC810" w14:textId="77777777" w:rsidR="00BD2315" w:rsidRPr="00DF0187" w:rsidRDefault="00A97C5D" w:rsidP="0018082D">
      <w:pPr>
        <w:pStyle w:val="Prrafodelista"/>
        <w:numPr>
          <w:ilvl w:val="0"/>
          <w:numId w:val="106"/>
        </w:numPr>
        <w:tabs>
          <w:tab w:val="left" w:pos="294"/>
        </w:tabs>
        <w:ind w:left="0" w:firstLine="0"/>
        <w:jc w:val="both"/>
        <w:rPr>
          <w:rFonts w:ascii="Arial" w:hAnsi="Arial" w:cs="Arial"/>
        </w:rPr>
      </w:pPr>
      <w:r w:rsidRPr="00DF0187">
        <w:rPr>
          <w:rFonts w:ascii="Arial" w:hAnsi="Arial" w:cs="Arial"/>
        </w:rPr>
        <w:t xml:space="preserve">Los recursos del Fondo son inembargables, considerando su destinación </w:t>
      </w:r>
      <w:proofErr w:type="spellStart"/>
      <w:r w:rsidRPr="00DF0187">
        <w:rPr>
          <w:rFonts w:ascii="Arial" w:hAnsi="Arial" w:cs="Arial"/>
        </w:rPr>
        <w:t>especíﬁca</w:t>
      </w:r>
      <w:proofErr w:type="spellEnd"/>
      <w:r w:rsidRPr="00DF0187">
        <w:rPr>
          <w:rFonts w:ascii="Arial" w:hAnsi="Arial" w:cs="Arial"/>
        </w:rPr>
        <w:t xml:space="preserve"> para la cobertura de prestaciones de la seguridad social.</w:t>
      </w:r>
    </w:p>
    <w:p w14:paraId="6D3AC812" w14:textId="77777777" w:rsidR="00BD2315" w:rsidRPr="00DF0187" w:rsidRDefault="00BD2315" w:rsidP="0018082D">
      <w:pPr>
        <w:pStyle w:val="Textoindependiente"/>
        <w:jc w:val="both"/>
        <w:rPr>
          <w:rFonts w:ascii="Arial" w:hAnsi="Arial" w:cs="Arial"/>
          <w:sz w:val="22"/>
          <w:szCs w:val="22"/>
        </w:rPr>
      </w:pPr>
    </w:p>
    <w:p w14:paraId="6D3AC813" w14:textId="77777777" w:rsidR="00BD2315" w:rsidRPr="00DF0187" w:rsidRDefault="00A97C5D" w:rsidP="0018082D">
      <w:pPr>
        <w:pStyle w:val="Prrafodelista"/>
        <w:numPr>
          <w:ilvl w:val="0"/>
          <w:numId w:val="106"/>
        </w:numPr>
        <w:tabs>
          <w:tab w:val="left" w:pos="294"/>
        </w:tabs>
        <w:ind w:left="0" w:firstLine="0"/>
        <w:jc w:val="both"/>
        <w:rPr>
          <w:rFonts w:ascii="Arial" w:hAnsi="Arial" w:cs="Arial"/>
        </w:rPr>
      </w:pPr>
      <w:r w:rsidRPr="00DF0187">
        <w:rPr>
          <w:rFonts w:ascii="Arial" w:hAnsi="Arial" w:cs="Arial"/>
        </w:rPr>
        <w:t xml:space="preserve">Será competencia de la Superintendencia del Subsidio Familiar, la inspección, vigilancia y control del manejo de los recursos destinados a atender el pago de los </w:t>
      </w:r>
      <w:proofErr w:type="spellStart"/>
      <w:r w:rsidRPr="00DF0187">
        <w:rPr>
          <w:rFonts w:ascii="Arial" w:hAnsi="Arial" w:cs="Arial"/>
        </w:rPr>
        <w:t>beneﬁcios</w:t>
      </w:r>
      <w:proofErr w:type="spellEnd"/>
      <w:r w:rsidRPr="00DF0187">
        <w:rPr>
          <w:rFonts w:ascii="Arial" w:hAnsi="Arial" w:cs="Arial"/>
        </w:rPr>
        <w:t xml:space="preserve"> del Mecanismo de Protección al Cesante, así como el debido cálculo de las comisiones, para lo cual las Cajas de Compensación Familiar deberán rendir un informe mensual detallado de la ejecución de tales</w:t>
      </w:r>
      <w:r w:rsidRPr="00DF0187">
        <w:rPr>
          <w:rFonts w:ascii="Arial" w:hAnsi="Arial" w:cs="Arial"/>
          <w:spacing w:val="-19"/>
        </w:rPr>
        <w:t xml:space="preserve"> </w:t>
      </w:r>
      <w:r w:rsidRPr="00DF0187">
        <w:rPr>
          <w:rFonts w:ascii="Arial" w:hAnsi="Arial" w:cs="Arial"/>
        </w:rPr>
        <w:t>recursos.</w:t>
      </w:r>
    </w:p>
    <w:p w14:paraId="6D3AC818" w14:textId="77777777" w:rsidR="00BD2315" w:rsidRPr="00DF0187" w:rsidRDefault="00BD2315" w:rsidP="0018082D">
      <w:pPr>
        <w:pStyle w:val="Textoindependiente"/>
        <w:jc w:val="both"/>
        <w:rPr>
          <w:rFonts w:ascii="Arial" w:hAnsi="Arial" w:cs="Arial"/>
          <w:i/>
          <w:sz w:val="22"/>
          <w:szCs w:val="22"/>
        </w:rPr>
      </w:pPr>
    </w:p>
    <w:p w14:paraId="6D3AC819" w14:textId="77777777" w:rsidR="00BD2315" w:rsidRPr="00DF0187" w:rsidRDefault="00A97C5D" w:rsidP="0018082D">
      <w:pPr>
        <w:jc w:val="both"/>
        <w:rPr>
          <w:rFonts w:ascii="Arial" w:hAnsi="Arial" w:cs="Arial"/>
        </w:rPr>
      </w:pPr>
      <w:r w:rsidRPr="00DF0187">
        <w:rPr>
          <w:rFonts w:ascii="Arial" w:hAnsi="Arial" w:cs="Arial"/>
        </w:rPr>
        <w:t xml:space="preserve">ARTÍCULO 2.2.6.1.3.13. </w:t>
      </w:r>
      <w:r w:rsidRPr="00DF0187">
        <w:rPr>
          <w:rFonts w:ascii="Arial" w:hAnsi="Arial" w:cs="Arial"/>
          <w:i/>
        </w:rPr>
        <w:t xml:space="preserve">Apropiación y destinación por parte de las Cajas de Compensación Familiar de los recursos del Fondo de Solidaridad de Fomento al Empleo y Protección al Cesante. </w:t>
      </w:r>
      <w:r w:rsidRPr="00DF0187">
        <w:rPr>
          <w:rFonts w:ascii="Arial" w:hAnsi="Arial" w:cs="Arial"/>
        </w:rPr>
        <w:t>Las Cajas de Compensación Familiar en su condición de administradoras del FOSFEC, tendrán a su cargo el pago y reconocimiento de las prestaciones económicas del Mecanismo de Protección al Cesante contra los recursos de dicho Fondo.</w:t>
      </w:r>
    </w:p>
    <w:p w14:paraId="6D3AC81B" w14:textId="77777777" w:rsidR="00BD2315" w:rsidRPr="00DF0187" w:rsidRDefault="00BD2315" w:rsidP="0018082D">
      <w:pPr>
        <w:pStyle w:val="Textoindependiente"/>
        <w:jc w:val="both"/>
        <w:rPr>
          <w:rFonts w:ascii="Arial" w:hAnsi="Arial" w:cs="Arial"/>
          <w:sz w:val="22"/>
          <w:szCs w:val="22"/>
        </w:rPr>
      </w:pPr>
    </w:p>
    <w:p w14:paraId="6D3AC81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En desarrollo de lo anterior, a partir del 1º de enero de 2015, los recursos del Fondo establecidos en el artículo 6º de la Ley 1636 de 2013, serán apropiados de la siguiente manera:</w:t>
      </w:r>
    </w:p>
    <w:p w14:paraId="6D3AC81E" w14:textId="77777777" w:rsidR="00BD2315" w:rsidRPr="00DF0187" w:rsidRDefault="00BD2315" w:rsidP="0018082D">
      <w:pPr>
        <w:pStyle w:val="Textoindependiente"/>
        <w:jc w:val="both"/>
        <w:rPr>
          <w:rFonts w:ascii="Arial" w:hAnsi="Arial" w:cs="Arial"/>
          <w:sz w:val="22"/>
          <w:szCs w:val="22"/>
        </w:rPr>
      </w:pPr>
    </w:p>
    <w:p w14:paraId="6D3AC81F" w14:textId="77777777" w:rsidR="00BD2315" w:rsidRPr="00DF0187" w:rsidRDefault="00A97C5D" w:rsidP="0018082D">
      <w:pPr>
        <w:pStyle w:val="Prrafodelista"/>
        <w:numPr>
          <w:ilvl w:val="0"/>
          <w:numId w:val="105"/>
        </w:numPr>
        <w:tabs>
          <w:tab w:val="left" w:pos="294"/>
        </w:tabs>
        <w:ind w:left="0" w:firstLine="0"/>
        <w:jc w:val="both"/>
        <w:rPr>
          <w:rFonts w:ascii="Arial" w:hAnsi="Arial" w:cs="Arial"/>
        </w:rPr>
      </w:pPr>
      <w:r w:rsidRPr="00DF0187">
        <w:rPr>
          <w:rFonts w:ascii="Arial" w:hAnsi="Arial" w:cs="Arial"/>
        </w:rPr>
        <w:t xml:space="preserve">Con base en la declaración del </w:t>
      </w:r>
      <w:proofErr w:type="spellStart"/>
      <w:r w:rsidRPr="00DF0187">
        <w:rPr>
          <w:rFonts w:ascii="Arial" w:hAnsi="Arial" w:cs="Arial"/>
        </w:rPr>
        <w:t>cuociente</w:t>
      </w:r>
      <w:proofErr w:type="spellEnd"/>
      <w:r w:rsidRPr="00DF0187">
        <w:rPr>
          <w:rFonts w:ascii="Arial" w:hAnsi="Arial" w:cs="Arial"/>
        </w:rPr>
        <w:t xml:space="preserve"> nacional y particular realizada por la Superintendencia del Subsidio Familiar y teniendo en cuenta las obligaciones </w:t>
      </w:r>
      <w:proofErr w:type="spellStart"/>
      <w:r w:rsidRPr="00DF0187">
        <w:rPr>
          <w:rFonts w:ascii="Arial" w:hAnsi="Arial" w:cs="Arial"/>
        </w:rPr>
        <w:t>especíﬁcas</w:t>
      </w:r>
      <w:proofErr w:type="spellEnd"/>
      <w:r w:rsidRPr="00DF0187">
        <w:rPr>
          <w:rFonts w:ascii="Arial" w:hAnsi="Arial" w:cs="Arial"/>
        </w:rPr>
        <w:t xml:space="preserve"> para cada Caja, se realizará la apropiación mensual de los</w:t>
      </w:r>
      <w:r w:rsidRPr="00DF0187">
        <w:rPr>
          <w:rFonts w:ascii="Arial" w:hAnsi="Arial" w:cs="Arial"/>
          <w:spacing w:val="-14"/>
        </w:rPr>
        <w:t xml:space="preserve"> </w:t>
      </w:r>
      <w:r w:rsidRPr="00DF0187">
        <w:rPr>
          <w:rFonts w:ascii="Arial" w:hAnsi="Arial" w:cs="Arial"/>
        </w:rPr>
        <w:t>recursos.</w:t>
      </w:r>
    </w:p>
    <w:p w14:paraId="6D3AC821" w14:textId="77777777" w:rsidR="00BD2315" w:rsidRPr="00DF0187" w:rsidRDefault="00BD2315" w:rsidP="0018082D">
      <w:pPr>
        <w:pStyle w:val="Textoindependiente"/>
        <w:jc w:val="both"/>
        <w:rPr>
          <w:rFonts w:ascii="Arial" w:hAnsi="Arial" w:cs="Arial"/>
          <w:sz w:val="22"/>
          <w:szCs w:val="22"/>
        </w:rPr>
      </w:pPr>
    </w:p>
    <w:p w14:paraId="6D3AC822" w14:textId="77777777" w:rsidR="00BD2315" w:rsidRPr="00DF0187" w:rsidRDefault="00A97C5D" w:rsidP="0018082D">
      <w:pPr>
        <w:pStyle w:val="Prrafodelista"/>
        <w:numPr>
          <w:ilvl w:val="0"/>
          <w:numId w:val="105"/>
        </w:numPr>
        <w:tabs>
          <w:tab w:val="left" w:pos="294"/>
        </w:tabs>
        <w:ind w:left="0" w:firstLine="0"/>
        <w:jc w:val="both"/>
        <w:rPr>
          <w:rFonts w:ascii="Arial" w:hAnsi="Arial" w:cs="Arial"/>
        </w:rPr>
      </w:pPr>
      <w:r w:rsidRPr="00DF0187">
        <w:rPr>
          <w:rFonts w:ascii="Arial" w:hAnsi="Arial" w:cs="Arial"/>
        </w:rPr>
        <w:t xml:space="preserve">Para atender las comisiones por la labor administrativa, las Cajas de Compensación Familiar destinarán los recursos de conformidad con la estructura de comisiones </w:t>
      </w:r>
      <w:proofErr w:type="spellStart"/>
      <w:r w:rsidRPr="00DF0187">
        <w:rPr>
          <w:rFonts w:ascii="Arial" w:hAnsi="Arial" w:cs="Arial"/>
        </w:rPr>
        <w:t>ﬁjadas</w:t>
      </w:r>
      <w:proofErr w:type="spellEnd"/>
      <w:r w:rsidRPr="00DF0187">
        <w:rPr>
          <w:rFonts w:ascii="Arial" w:hAnsi="Arial" w:cs="Arial"/>
        </w:rPr>
        <w:t xml:space="preserve"> por el Consejo Nacional de Mitigación del</w:t>
      </w:r>
      <w:r w:rsidRPr="00DF0187">
        <w:rPr>
          <w:rFonts w:ascii="Arial" w:hAnsi="Arial" w:cs="Arial"/>
          <w:spacing w:val="-9"/>
        </w:rPr>
        <w:t xml:space="preserve"> </w:t>
      </w:r>
      <w:r w:rsidRPr="00DF0187">
        <w:rPr>
          <w:rFonts w:ascii="Arial" w:hAnsi="Arial" w:cs="Arial"/>
        </w:rPr>
        <w:t>Desempleo.</w:t>
      </w:r>
    </w:p>
    <w:p w14:paraId="6D3AC824" w14:textId="77777777" w:rsidR="00BD2315" w:rsidRPr="00DF0187" w:rsidRDefault="00BD2315" w:rsidP="0018082D">
      <w:pPr>
        <w:pStyle w:val="Textoindependiente"/>
        <w:jc w:val="both"/>
        <w:rPr>
          <w:rFonts w:ascii="Arial" w:hAnsi="Arial" w:cs="Arial"/>
          <w:sz w:val="22"/>
          <w:szCs w:val="22"/>
        </w:rPr>
      </w:pPr>
    </w:p>
    <w:p w14:paraId="6D3AC825" w14:textId="77777777" w:rsidR="00BD2315" w:rsidRPr="00DF0187" w:rsidRDefault="00A97C5D" w:rsidP="0018082D">
      <w:pPr>
        <w:pStyle w:val="Prrafodelista"/>
        <w:numPr>
          <w:ilvl w:val="0"/>
          <w:numId w:val="105"/>
        </w:numPr>
        <w:tabs>
          <w:tab w:val="left" w:pos="294"/>
        </w:tabs>
        <w:ind w:left="0" w:firstLine="0"/>
        <w:jc w:val="both"/>
        <w:rPr>
          <w:rFonts w:ascii="Arial" w:hAnsi="Arial" w:cs="Arial"/>
        </w:rPr>
      </w:pPr>
      <w:r w:rsidRPr="00DF0187">
        <w:rPr>
          <w:rFonts w:ascii="Arial" w:hAnsi="Arial" w:cs="Arial"/>
        </w:rPr>
        <w:lastRenderedPageBreak/>
        <w:t xml:space="preserve">Una vez excluidas las sumas de que trata el numeral anterior, los recursos se distribuirán para atender las </w:t>
      </w:r>
      <w:proofErr w:type="spellStart"/>
      <w:r w:rsidRPr="00DF0187">
        <w:rPr>
          <w:rFonts w:ascii="Arial" w:hAnsi="Arial" w:cs="Arial"/>
        </w:rPr>
        <w:t>ﬁnalidades</w:t>
      </w:r>
      <w:proofErr w:type="spellEnd"/>
      <w:r w:rsidRPr="00DF0187">
        <w:rPr>
          <w:rFonts w:ascii="Arial" w:hAnsi="Arial" w:cs="Arial"/>
        </w:rPr>
        <w:t xml:space="preserve"> previstas en la Ley 1636 de 2013, de conformidad con la Resolución de Distribución de Recursos del </w:t>
      </w:r>
      <w:proofErr w:type="spellStart"/>
      <w:r w:rsidRPr="00DF0187">
        <w:rPr>
          <w:rFonts w:ascii="Arial" w:hAnsi="Arial" w:cs="Arial"/>
        </w:rPr>
        <w:t>Fosfec</w:t>
      </w:r>
      <w:proofErr w:type="spellEnd"/>
      <w:r w:rsidRPr="00DF0187">
        <w:rPr>
          <w:rFonts w:ascii="Arial" w:hAnsi="Arial" w:cs="Arial"/>
        </w:rPr>
        <w:t xml:space="preserve"> que dicte anualmente el Ministerio del Trabajo. Para la expedición de esta resolución, el Ministerio del Trabajo tendrá en cuenta los informes presentados por la Unidad Administrativa Especial del Servicio Público de Empleo, la dinámica del mercado laboral, el funcionamiento de los diferentes componentes del Mecanismo de Protección al Cesante y el comportamiento de los recursos de cada subcuenta del</w:t>
      </w:r>
      <w:r w:rsidRPr="00DF0187">
        <w:rPr>
          <w:rFonts w:ascii="Arial" w:hAnsi="Arial" w:cs="Arial"/>
          <w:spacing w:val="-10"/>
        </w:rPr>
        <w:t xml:space="preserve"> </w:t>
      </w:r>
      <w:proofErr w:type="spellStart"/>
      <w:r w:rsidRPr="00DF0187">
        <w:rPr>
          <w:rFonts w:ascii="Arial" w:hAnsi="Arial" w:cs="Arial"/>
        </w:rPr>
        <w:t>Fosfec</w:t>
      </w:r>
      <w:proofErr w:type="spellEnd"/>
      <w:r w:rsidRPr="00DF0187">
        <w:rPr>
          <w:rFonts w:ascii="Arial" w:hAnsi="Arial" w:cs="Arial"/>
        </w:rPr>
        <w:t>.</w:t>
      </w:r>
    </w:p>
    <w:p w14:paraId="6D3AC827" w14:textId="77777777" w:rsidR="00BD2315" w:rsidRPr="00DF0187" w:rsidRDefault="00BD2315" w:rsidP="0018082D">
      <w:pPr>
        <w:pStyle w:val="Textoindependiente"/>
        <w:jc w:val="both"/>
        <w:rPr>
          <w:rFonts w:ascii="Arial" w:hAnsi="Arial" w:cs="Arial"/>
          <w:sz w:val="22"/>
          <w:szCs w:val="22"/>
        </w:rPr>
      </w:pPr>
    </w:p>
    <w:p w14:paraId="6D3AC828" w14:textId="6E80463B"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Las Cajas de Compensación Familiar deberán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procedimientos y establecer mecanismos para atender y resolver las quejas y reclamos presentados por los cesantes en relación con el Mecanismo de Protección al Cesante, los cuales serán auditados por la Superintendencia de Subsidio Familiar.</w:t>
      </w:r>
    </w:p>
    <w:p w14:paraId="6D3AC82C" w14:textId="77777777" w:rsidR="00BD2315" w:rsidRPr="00DF0187" w:rsidRDefault="00BD2315" w:rsidP="0018082D">
      <w:pPr>
        <w:pStyle w:val="Textoindependiente"/>
        <w:jc w:val="both"/>
        <w:rPr>
          <w:rFonts w:ascii="Arial" w:hAnsi="Arial" w:cs="Arial"/>
          <w:i/>
          <w:sz w:val="22"/>
          <w:szCs w:val="22"/>
        </w:rPr>
      </w:pPr>
    </w:p>
    <w:p w14:paraId="6D3AC82D"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2.2.6.1.3.14. </w:t>
      </w:r>
      <w:r w:rsidRPr="00DF0187">
        <w:rPr>
          <w:rFonts w:ascii="Arial" w:hAnsi="Arial" w:cs="Arial"/>
          <w:i/>
          <w:sz w:val="22"/>
          <w:szCs w:val="22"/>
        </w:rPr>
        <w:t xml:space="preserve">Comisión por labor administrativa y gastos operativos y de administración. </w:t>
      </w:r>
      <w:r w:rsidRPr="00DF0187">
        <w:rPr>
          <w:rFonts w:ascii="Arial" w:hAnsi="Arial" w:cs="Arial"/>
          <w:sz w:val="22"/>
          <w:szCs w:val="22"/>
        </w:rPr>
        <w:t xml:space="preserve">La comisión por labor administrativa corresponde a la suma de recursos a la que tendrán derecho las Cajas de Compensación Familiar como retribución por sus servicios en el Mecanismo de Protección al Cesante. Las comisiones serán determinadas por el Consejo Nacional de Mitigación del Desempleo, el cual podrá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la aplicación de una comisión básica y de comisiones adicionales o complementarias por cumplimiento de resultados o </w:t>
      </w:r>
      <w:proofErr w:type="spellStart"/>
      <w:r w:rsidRPr="00DF0187">
        <w:rPr>
          <w:rFonts w:ascii="Arial" w:hAnsi="Arial" w:cs="Arial"/>
          <w:sz w:val="22"/>
          <w:szCs w:val="22"/>
        </w:rPr>
        <w:t>eﬁciencia</w:t>
      </w:r>
      <w:proofErr w:type="spellEnd"/>
      <w:r w:rsidRPr="00DF0187">
        <w:rPr>
          <w:rFonts w:ascii="Arial" w:hAnsi="Arial" w:cs="Arial"/>
          <w:sz w:val="22"/>
          <w:szCs w:val="22"/>
        </w:rPr>
        <w:t>.</w:t>
      </w:r>
    </w:p>
    <w:p w14:paraId="6D3AC82F" w14:textId="77777777" w:rsidR="00BD2315" w:rsidRPr="00DF0187" w:rsidRDefault="00BD2315" w:rsidP="0018082D">
      <w:pPr>
        <w:pStyle w:val="Textoindependiente"/>
        <w:jc w:val="both"/>
        <w:rPr>
          <w:rFonts w:ascii="Arial" w:hAnsi="Arial" w:cs="Arial"/>
          <w:sz w:val="22"/>
          <w:szCs w:val="22"/>
        </w:rPr>
      </w:pPr>
    </w:p>
    <w:p w14:paraId="6D3AC830"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Además de las comisiones, se reconocerán gastos de administración y operación a las Cajas de Compensación Familiar, los cuales serán </w:t>
      </w:r>
      <w:proofErr w:type="spellStart"/>
      <w:r w:rsidRPr="00DF0187">
        <w:rPr>
          <w:rFonts w:ascii="Arial" w:hAnsi="Arial" w:cs="Arial"/>
          <w:sz w:val="22"/>
          <w:szCs w:val="22"/>
        </w:rPr>
        <w:t>deﬁnidos</w:t>
      </w:r>
      <w:proofErr w:type="spellEnd"/>
      <w:r w:rsidRPr="00DF0187">
        <w:rPr>
          <w:rFonts w:ascii="Arial" w:hAnsi="Arial" w:cs="Arial"/>
          <w:sz w:val="22"/>
          <w:szCs w:val="22"/>
        </w:rPr>
        <w:t xml:space="preserve"> de forma anual por el Ministerio del Trabajo, teniendo en cuenta la evolución de las prestaciones a su cargo y las condiciones de operación.</w:t>
      </w:r>
    </w:p>
    <w:p w14:paraId="6D3AC832" w14:textId="77777777" w:rsidR="00BD2315" w:rsidRPr="00DF0187" w:rsidRDefault="00BD2315" w:rsidP="0018082D">
      <w:pPr>
        <w:pStyle w:val="Textoindependiente"/>
        <w:jc w:val="both"/>
        <w:rPr>
          <w:rFonts w:ascii="Arial" w:hAnsi="Arial" w:cs="Arial"/>
          <w:sz w:val="22"/>
          <w:szCs w:val="22"/>
        </w:rPr>
      </w:pPr>
    </w:p>
    <w:p w14:paraId="6D3AC83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Mientras se </w:t>
      </w:r>
      <w:proofErr w:type="spellStart"/>
      <w:r w:rsidRPr="00DF0187">
        <w:rPr>
          <w:rFonts w:ascii="Arial" w:hAnsi="Arial" w:cs="Arial"/>
          <w:sz w:val="22"/>
          <w:szCs w:val="22"/>
        </w:rPr>
        <w:t>deﬁnen</w:t>
      </w:r>
      <w:proofErr w:type="spellEnd"/>
      <w:r w:rsidRPr="00DF0187">
        <w:rPr>
          <w:rFonts w:ascii="Arial" w:hAnsi="Arial" w:cs="Arial"/>
          <w:sz w:val="22"/>
          <w:szCs w:val="22"/>
        </w:rPr>
        <w:t xml:space="preserve"> los gastos de administración y operación y las comisiones por administración de conformidad con lo dispuesto en el presente Capítulo, las Cajas de Compensación Familiar ejecutarán los recursos con base en las reglas vigentes </w:t>
      </w:r>
      <w:proofErr w:type="spellStart"/>
      <w:r w:rsidRPr="00DF0187">
        <w:rPr>
          <w:rFonts w:ascii="Arial" w:hAnsi="Arial" w:cs="Arial"/>
          <w:sz w:val="22"/>
          <w:szCs w:val="22"/>
        </w:rPr>
        <w:t>deﬁnidas</w:t>
      </w:r>
      <w:proofErr w:type="spellEnd"/>
      <w:r w:rsidRPr="00DF0187">
        <w:rPr>
          <w:rFonts w:ascii="Arial" w:hAnsi="Arial" w:cs="Arial"/>
          <w:sz w:val="22"/>
          <w:szCs w:val="22"/>
        </w:rPr>
        <w:t xml:space="preserve"> por el Consejo Nacional de Mitigación del Desempleo.</w:t>
      </w:r>
    </w:p>
    <w:p w14:paraId="6D3AC835" w14:textId="77777777" w:rsidR="00BD2315" w:rsidRPr="00DF0187" w:rsidRDefault="00BD2315" w:rsidP="0018082D">
      <w:pPr>
        <w:pStyle w:val="Textoindependiente"/>
        <w:jc w:val="both"/>
        <w:rPr>
          <w:rFonts w:ascii="Arial" w:hAnsi="Arial" w:cs="Arial"/>
          <w:sz w:val="22"/>
          <w:szCs w:val="22"/>
        </w:rPr>
      </w:pPr>
    </w:p>
    <w:p w14:paraId="6D3AC836"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2. Con los gastos de administración y operación no podrán adquirirse bienes inmuebles de propiedad de las Cajas de Compensación Familiar.</w:t>
      </w:r>
    </w:p>
    <w:p w14:paraId="6D3AC838" w14:textId="77777777" w:rsidR="00BD2315" w:rsidRPr="00DF0187" w:rsidRDefault="00BD2315" w:rsidP="0018082D">
      <w:pPr>
        <w:pStyle w:val="Textoindependiente"/>
        <w:jc w:val="both"/>
        <w:rPr>
          <w:rFonts w:ascii="Arial" w:hAnsi="Arial" w:cs="Arial"/>
          <w:sz w:val="22"/>
          <w:szCs w:val="22"/>
        </w:rPr>
      </w:pPr>
    </w:p>
    <w:p w14:paraId="6D3AC83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3. Son operativos todos aquellos gastos misionales relacionados directa y esencialmente con la prestación de servicios básicos del Mecanismo de Protección al Cesante.</w:t>
      </w:r>
    </w:p>
    <w:p w14:paraId="6D3AC83B" w14:textId="77777777" w:rsidR="00BD2315" w:rsidRPr="00DF0187" w:rsidRDefault="00BD2315" w:rsidP="0018082D">
      <w:pPr>
        <w:pStyle w:val="Textoindependiente"/>
        <w:jc w:val="both"/>
        <w:rPr>
          <w:rFonts w:ascii="Arial" w:hAnsi="Arial" w:cs="Arial"/>
          <w:sz w:val="22"/>
          <w:szCs w:val="22"/>
        </w:rPr>
      </w:pPr>
    </w:p>
    <w:p w14:paraId="6D3AC83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Son de administración todos aquellos gastos relacionados directa y esencialmente con procesos de soporte, auditoría, planeación o coordinación para la prestación de los servicios relacionados con el Mecanismo de Protección al Cesante.</w:t>
      </w:r>
    </w:p>
    <w:p w14:paraId="6D3AC83D" w14:textId="77777777" w:rsidR="00BD2315" w:rsidRPr="00DF0187" w:rsidRDefault="00BD2315" w:rsidP="0018082D">
      <w:pPr>
        <w:pStyle w:val="Textoindependiente"/>
        <w:jc w:val="both"/>
        <w:rPr>
          <w:rFonts w:ascii="Arial" w:hAnsi="Arial" w:cs="Arial"/>
          <w:sz w:val="22"/>
          <w:szCs w:val="22"/>
        </w:rPr>
      </w:pPr>
    </w:p>
    <w:p w14:paraId="6D3AC842"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2.2.6.1.3.15. </w:t>
      </w:r>
      <w:r w:rsidRPr="00DF0187">
        <w:rPr>
          <w:rFonts w:ascii="Arial" w:hAnsi="Arial" w:cs="Arial"/>
          <w:i/>
          <w:sz w:val="22"/>
          <w:szCs w:val="22"/>
        </w:rPr>
        <w:t xml:space="preserve">Del proceso de compensación entre Cajas. </w:t>
      </w:r>
      <w:r w:rsidRPr="00DF0187">
        <w:rPr>
          <w:rFonts w:ascii="Arial" w:hAnsi="Arial" w:cs="Arial"/>
          <w:sz w:val="22"/>
          <w:szCs w:val="22"/>
        </w:rPr>
        <w:t xml:space="preserve">El Ministerio del Trabajo, con base en los informes </w:t>
      </w:r>
      <w:proofErr w:type="spellStart"/>
      <w:r w:rsidRPr="00DF0187">
        <w:rPr>
          <w:rFonts w:ascii="Arial" w:hAnsi="Arial" w:cs="Arial"/>
          <w:sz w:val="22"/>
          <w:szCs w:val="22"/>
        </w:rPr>
        <w:t>ﬁnancieros</w:t>
      </w:r>
      <w:proofErr w:type="spellEnd"/>
      <w:r w:rsidRPr="00DF0187">
        <w:rPr>
          <w:rFonts w:ascii="Arial" w:hAnsi="Arial" w:cs="Arial"/>
          <w:sz w:val="22"/>
          <w:szCs w:val="22"/>
        </w:rPr>
        <w:t xml:space="preserve"> generados por las Cajas de Compensación Familiar, </w:t>
      </w:r>
      <w:proofErr w:type="spellStart"/>
      <w:r w:rsidRPr="00DF0187">
        <w:rPr>
          <w:rFonts w:ascii="Arial" w:hAnsi="Arial" w:cs="Arial"/>
          <w:sz w:val="22"/>
          <w:szCs w:val="22"/>
        </w:rPr>
        <w:t>deﬁnirá</w:t>
      </w:r>
      <w:proofErr w:type="spellEnd"/>
      <w:r w:rsidRPr="00DF0187">
        <w:rPr>
          <w:rFonts w:ascii="Arial" w:hAnsi="Arial" w:cs="Arial"/>
          <w:sz w:val="22"/>
          <w:szCs w:val="22"/>
        </w:rPr>
        <w:t xml:space="preserve"> los criterios para efectuar el proceso de compensación entre Cajas y los giros a que haya lugar, de los recursos correspondientes al pago de salud y pensión, cuota monetaria por cesante e incentivo económico por ahorro voluntario de cesantías del Mecanismo de Protección al Cesante, servicios de gestión y colocación del empleo y a programas de capacitación que no se hubieren ejecutado por las Cajas de Compensación Familiar dentro del período</w:t>
      </w:r>
      <w:r w:rsidRPr="00DF0187">
        <w:rPr>
          <w:rFonts w:ascii="Arial" w:hAnsi="Arial" w:cs="Arial"/>
          <w:spacing w:val="-21"/>
          <w:sz w:val="22"/>
          <w:szCs w:val="22"/>
        </w:rPr>
        <w:t xml:space="preserve"> </w:t>
      </w:r>
      <w:r w:rsidRPr="00DF0187">
        <w:rPr>
          <w:rFonts w:ascii="Arial" w:hAnsi="Arial" w:cs="Arial"/>
          <w:sz w:val="22"/>
          <w:szCs w:val="22"/>
        </w:rPr>
        <w:t>anual.</w:t>
      </w:r>
    </w:p>
    <w:p w14:paraId="6D3AC847" w14:textId="77777777" w:rsidR="00BD2315" w:rsidRPr="00DF0187" w:rsidRDefault="00BD2315" w:rsidP="0018082D">
      <w:pPr>
        <w:pStyle w:val="Textoindependiente"/>
        <w:jc w:val="both"/>
        <w:rPr>
          <w:rFonts w:ascii="Arial" w:hAnsi="Arial" w:cs="Arial"/>
          <w:i/>
          <w:sz w:val="22"/>
          <w:szCs w:val="22"/>
        </w:rPr>
      </w:pPr>
    </w:p>
    <w:p w14:paraId="6D3AC848"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2.2.6.1.3.16</w:t>
      </w:r>
      <w:r w:rsidRPr="00DF0187">
        <w:rPr>
          <w:rFonts w:ascii="Arial" w:hAnsi="Arial" w:cs="Arial"/>
          <w:i/>
          <w:sz w:val="22"/>
          <w:szCs w:val="22"/>
        </w:rPr>
        <w:t xml:space="preserve">. Compensación extraordinaria de recursos del FOSFEC. </w:t>
      </w:r>
      <w:r w:rsidRPr="00DF0187">
        <w:rPr>
          <w:rFonts w:ascii="Arial" w:hAnsi="Arial" w:cs="Arial"/>
          <w:sz w:val="22"/>
          <w:szCs w:val="22"/>
        </w:rPr>
        <w:t xml:space="preserve">El </w:t>
      </w:r>
      <w:r w:rsidRPr="00DF0187">
        <w:rPr>
          <w:rFonts w:ascii="Arial" w:hAnsi="Arial" w:cs="Arial"/>
          <w:sz w:val="22"/>
          <w:szCs w:val="22"/>
        </w:rPr>
        <w:lastRenderedPageBreak/>
        <w:t xml:space="preserve">Ministerio del Trabajo podrá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los criterios y realizar procesos de compensación extraordinaria, en los términos previstos en el artículo 2.2.6.1.3.15. de este Decreto, cuando por circunstancias especiales los recursos que correspondan a una Caja de Compensación Familiar, sean </w:t>
      </w:r>
      <w:proofErr w:type="spellStart"/>
      <w:r w:rsidRPr="00DF0187">
        <w:rPr>
          <w:rFonts w:ascii="Arial" w:hAnsi="Arial" w:cs="Arial"/>
          <w:sz w:val="22"/>
          <w:szCs w:val="22"/>
        </w:rPr>
        <w:t>insuﬁcientes</w:t>
      </w:r>
      <w:proofErr w:type="spellEnd"/>
      <w:r w:rsidRPr="00DF0187">
        <w:rPr>
          <w:rFonts w:ascii="Arial" w:hAnsi="Arial" w:cs="Arial"/>
          <w:sz w:val="22"/>
          <w:szCs w:val="22"/>
        </w:rPr>
        <w:t xml:space="preserve"> para atender la demanda de servicios, sin perjuicio de lo establecido por el literal c) del artículo 4º de la Ley 1636 de 2013.</w:t>
      </w:r>
    </w:p>
    <w:p w14:paraId="6D3AC84D" w14:textId="77777777" w:rsidR="00BD2315" w:rsidRPr="00DF0187" w:rsidRDefault="00BD2315" w:rsidP="0018082D">
      <w:pPr>
        <w:pStyle w:val="Textoindependiente"/>
        <w:jc w:val="both"/>
        <w:rPr>
          <w:rFonts w:ascii="Arial" w:hAnsi="Arial" w:cs="Arial"/>
          <w:i/>
          <w:sz w:val="22"/>
          <w:szCs w:val="22"/>
        </w:rPr>
      </w:pPr>
    </w:p>
    <w:p w14:paraId="6D3AC84E"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2.2.6.1.3.17. </w:t>
      </w:r>
      <w:r w:rsidRPr="00DF0187">
        <w:rPr>
          <w:rFonts w:ascii="Arial" w:hAnsi="Arial" w:cs="Arial"/>
          <w:i/>
          <w:sz w:val="22"/>
          <w:szCs w:val="22"/>
        </w:rPr>
        <w:t xml:space="preserve">Del Fondo para el Fomento del Empleo y Protección del Desempleo (FONEDE). </w:t>
      </w:r>
      <w:r w:rsidRPr="00DF0187">
        <w:rPr>
          <w:rFonts w:ascii="Arial" w:hAnsi="Arial" w:cs="Arial"/>
          <w:sz w:val="22"/>
          <w:szCs w:val="22"/>
        </w:rPr>
        <w:t>En el Fondo de Solidaridad de Fomento al Empleo y Protección al Cesante - FOSFEC se creará una cuenta especial para el pago de las sumas correspondientes al Subsidio al Desempleo y/o capacitación conforme a lo ordenado por la Ley 789 de 2002, que a la entrada en vigencia de la Ley 1636 de 2013 venían siendo cancelados y que no se hayan ejecutado en su totalidad.</w:t>
      </w:r>
    </w:p>
    <w:p w14:paraId="6D3AC850" w14:textId="77777777" w:rsidR="00BD2315" w:rsidRPr="00DF0187" w:rsidRDefault="00BD2315" w:rsidP="0018082D">
      <w:pPr>
        <w:pStyle w:val="Textoindependiente"/>
        <w:jc w:val="both"/>
        <w:rPr>
          <w:rFonts w:ascii="Arial" w:hAnsi="Arial" w:cs="Arial"/>
          <w:sz w:val="22"/>
          <w:szCs w:val="22"/>
        </w:rPr>
      </w:pPr>
    </w:p>
    <w:p w14:paraId="6D3AC851"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Los recursos por subsidios de desempleo de que trata la Ley 789 de 2002, no reclamados o suspendidos se transferirán al Fondo de Solidaridad de Fomento al Empleo y Protección al Cesante - FOSFEC.</w:t>
      </w:r>
    </w:p>
    <w:p w14:paraId="7A7182E5" w14:textId="77777777" w:rsidR="0018082D" w:rsidRDefault="0018082D" w:rsidP="0018082D">
      <w:pPr>
        <w:pStyle w:val="Textoindependiente"/>
        <w:jc w:val="both"/>
        <w:rPr>
          <w:rFonts w:ascii="Arial" w:hAnsi="Arial" w:cs="Arial"/>
          <w:sz w:val="22"/>
          <w:szCs w:val="22"/>
        </w:rPr>
      </w:pPr>
    </w:p>
    <w:p w14:paraId="6D3AC853" w14:textId="4D52BEE0"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Las listas de espera de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Fondo para el Fomento del Empleo y Protección del Desempleo (FONEDE), expiraron el 6 de diciembre de 2013.</w:t>
      </w:r>
    </w:p>
    <w:p w14:paraId="6D3AC855" w14:textId="77777777" w:rsidR="00BD2315" w:rsidRPr="00DF0187" w:rsidRDefault="00BD2315" w:rsidP="0018082D">
      <w:pPr>
        <w:pStyle w:val="Textoindependiente"/>
        <w:jc w:val="both"/>
        <w:rPr>
          <w:rFonts w:ascii="Arial" w:hAnsi="Arial" w:cs="Arial"/>
          <w:sz w:val="22"/>
          <w:szCs w:val="22"/>
        </w:rPr>
      </w:pPr>
    </w:p>
    <w:p w14:paraId="6D3AC856"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Los recursos de las Cajas de Compensación Familiar, que fueron invertidos en la ejecución de los programas de microcrédito, en el marco del FONEDE, y que aún no han sido incluidos en ninguno de los componentes del FOSFEC, se incorporarán como saldo inicial de la subcuenta de promoción del emprendimiento y desarrollo empresarial, conforme lo mencionado en el parágrafo 1º del artículo 10 de la Ley 1780 de 2016.</w:t>
      </w:r>
    </w:p>
    <w:p w14:paraId="6D3AC858" w14:textId="77777777" w:rsidR="00BD2315" w:rsidRPr="00DF0187" w:rsidRDefault="00BD2315" w:rsidP="0018082D">
      <w:pPr>
        <w:pStyle w:val="Textoindependiente"/>
        <w:jc w:val="both"/>
        <w:rPr>
          <w:rFonts w:ascii="Arial" w:hAnsi="Arial" w:cs="Arial"/>
          <w:sz w:val="22"/>
          <w:szCs w:val="22"/>
        </w:rPr>
      </w:pPr>
    </w:p>
    <w:p w14:paraId="6D3AC85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Los recursos que bajo la vigencia del parágrafo 20 del artículo 60 de la Ley 789 de 2002 dispuestos por las Cajas de Compensación Familiar que participan en entidades de crédito vigiladas por la Superintendencia Financiera en condición de accionistas, como capital de dichas instituciones para su operación, podrán seguir ejecutándose a través de estas para microcrédito, conforme con los lineamientos que </w:t>
      </w:r>
      <w:proofErr w:type="spellStart"/>
      <w:r w:rsidRPr="00DF0187">
        <w:rPr>
          <w:rFonts w:ascii="Arial" w:hAnsi="Arial" w:cs="Arial"/>
          <w:sz w:val="22"/>
          <w:szCs w:val="22"/>
        </w:rPr>
        <w:t>deﬁna</w:t>
      </w:r>
      <w:proofErr w:type="spellEnd"/>
      <w:r w:rsidRPr="00DF0187">
        <w:rPr>
          <w:rFonts w:ascii="Arial" w:hAnsi="Arial" w:cs="Arial"/>
          <w:sz w:val="22"/>
          <w:szCs w:val="22"/>
        </w:rPr>
        <w:t xml:space="preserve"> el Ministerio del Trabajo para el componente de promoción del emprendimiento y desarrollo empresarial en ejercicio de sus competencias y en el marco legal mencionado.</w:t>
      </w:r>
    </w:p>
    <w:p w14:paraId="6D3AC85A" w14:textId="77777777" w:rsidR="00BD2315" w:rsidRPr="00DF0187" w:rsidRDefault="00BD2315" w:rsidP="0018082D">
      <w:pPr>
        <w:pStyle w:val="Textoindependiente"/>
        <w:jc w:val="both"/>
        <w:rPr>
          <w:rFonts w:ascii="Arial" w:hAnsi="Arial" w:cs="Arial"/>
          <w:sz w:val="22"/>
          <w:szCs w:val="22"/>
        </w:rPr>
      </w:pPr>
    </w:p>
    <w:p w14:paraId="6D3AC85F"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2.2.6.1.3.18</w:t>
      </w:r>
      <w:r w:rsidRPr="00DF0187">
        <w:rPr>
          <w:rFonts w:ascii="Arial" w:hAnsi="Arial" w:cs="Arial"/>
          <w:i/>
          <w:sz w:val="22"/>
          <w:szCs w:val="22"/>
        </w:rPr>
        <w:t xml:space="preserve">. Bonos de alimentación. </w:t>
      </w:r>
      <w:r w:rsidRPr="00DF0187">
        <w:rPr>
          <w:rFonts w:ascii="Arial" w:hAnsi="Arial" w:cs="Arial"/>
          <w:sz w:val="22"/>
          <w:szCs w:val="22"/>
        </w:rPr>
        <w:t xml:space="preserve">Para efectos de la presente Sección, entiéndase par bono de alimentación aquella prestación económica destinada a cubrir gastos alimenticios de acuerdo con las prioridades de consumo de cada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durante un periodo de cesantía determinado, respetando su libre elección y sus derechos coma consumidor, conforme a lo señalado en el artículo 3º de la Ley 1480 de</w:t>
      </w:r>
      <w:r w:rsidRPr="00DF0187">
        <w:rPr>
          <w:rFonts w:ascii="Arial" w:hAnsi="Arial" w:cs="Arial"/>
          <w:spacing w:val="-3"/>
          <w:sz w:val="22"/>
          <w:szCs w:val="22"/>
        </w:rPr>
        <w:t xml:space="preserve"> </w:t>
      </w:r>
      <w:r w:rsidRPr="00DF0187">
        <w:rPr>
          <w:rFonts w:ascii="Arial" w:hAnsi="Arial" w:cs="Arial"/>
          <w:sz w:val="22"/>
          <w:szCs w:val="22"/>
        </w:rPr>
        <w:t>2011.</w:t>
      </w:r>
    </w:p>
    <w:p w14:paraId="6D3AC864" w14:textId="77777777" w:rsidR="00BD2315" w:rsidRPr="00DF0187" w:rsidRDefault="00BD2315" w:rsidP="00285172">
      <w:pPr>
        <w:jc w:val="both"/>
        <w:rPr>
          <w:rFonts w:ascii="Arial" w:hAnsi="Arial" w:cs="Arial"/>
          <w:i/>
        </w:rPr>
      </w:pPr>
    </w:p>
    <w:p w14:paraId="6D3AC865"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2.2.6.1.3.19</w:t>
      </w:r>
      <w:r w:rsidRPr="00DF0187">
        <w:rPr>
          <w:rFonts w:ascii="Arial" w:hAnsi="Arial" w:cs="Arial"/>
          <w:i/>
          <w:sz w:val="22"/>
          <w:szCs w:val="22"/>
        </w:rPr>
        <w:t xml:space="preserve">. Cuantía y duración del bono de alimentación. </w:t>
      </w:r>
      <w:r w:rsidRPr="00DF0187">
        <w:rPr>
          <w:rFonts w:ascii="Arial" w:hAnsi="Arial" w:cs="Arial"/>
          <w:sz w:val="22"/>
          <w:szCs w:val="22"/>
        </w:rPr>
        <w:t xml:space="preserve">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 esta prestación económica recibirán un bono de alimentación equivalente a uno y medio salaries mínimos mensuales legales vigentes (1.5 SMMLV), dividido en seis (6) mensualidades iguales durante el periodo de cobertura máxima que establece el inciso 5 del artículo 12 de la Ley 1636 de 2013.</w:t>
      </w:r>
    </w:p>
    <w:p w14:paraId="6D3AC867" w14:textId="77777777" w:rsidR="00BD2315" w:rsidRPr="00DF0187" w:rsidRDefault="00BD2315" w:rsidP="0018082D">
      <w:pPr>
        <w:pStyle w:val="Textoindependiente"/>
        <w:jc w:val="both"/>
        <w:rPr>
          <w:rFonts w:ascii="Arial" w:hAnsi="Arial" w:cs="Arial"/>
          <w:sz w:val="22"/>
          <w:szCs w:val="22"/>
        </w:rPr>
      </w:pPr>
    </w:p>
    <w:p w14:paraId="6D3AC86B" w14:textId="77777777" w:rsidR="00BD2315" w:rsidRPr="00DF0187" w:rsidRDefault="00A97C5D" w:rsidP="0018082D">
      <w:pPr>
        <w:jc w:val="both"/>
        <w:rPr>
          <w:rFonts w:ascii="Arial" w:hAnsi="Arial" w:cs="Arial"/>
        </w:rPr>
      </w:pPr>
      <w:r w:rsidRPr="00DF0187">
        <w:rPr>
          <w:rFonts w:ascii="Arial" w:hAnsi="Arial" w:cs="Arial"/>
        </w:rPr>
        <w:t>ARTÍCULO 2.2.6.1.3.20</w:t>
      </w:r>
      <w:r w:rsidRPr="00DF0187">
        <w:rPr>
          <w:rFonts w:ascii="Arial" w:hAnsi="Arial" w:cs="Arial"/>
          <w:i/>
        </w:rPr>
        <w:t xml:space="preserve">. Requisitos de acceso a los bonos de alimentación. </w:t>
      </w:r>
      <w:r w:rsidRPr="00DF0187">
        <w:rPr>
          <w:rFonts w:ascii="Arial" w:hAnsi="Arial" w:cs="Arial"/>
        </w:rPr>
        <w:t>Podrán acceder a los bonos de alimentación quienes cumplan los requisitos establecidos en los numerales 1, 2, 3 y 4 del artículo 13 de la Ley 1636 de 2013.</w:t>
      </w:r>
    </w:p>
    <w:p w14:paraId="6D3AC870" w14:textId="77777777" w:rsidR="00BD2315" w:rsidRPr="00DF0187" w:rsidRDefault="00BD2315" w:rsidP="0018082D">
      <w:pPr>
        <w:pStyle w:val="Textoindependiente"/>
        <w:jc w:val="both"/>
        <w:rPr>
          <w:rFonts w:ascii="Arial" w:hAnsi="Arial" w:cs="Arial"/>
          <w:i/>
          <w:sz w:val="22"/>
          <w:szCs w:val="22"/>
        </w:rPr>
      </w:pPr>
    </w:p>
    <w:p w14:paraId="6D3AC871"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2.2.6.1.3.21</w:t>
      </w:r>
      <w:r w:rsidRPr="00DF0187">
        <w:rPr>
          <w:rFonts w:ascii="Arial" w:hAnsi="Arial" w:cs="Arial"/>
          <w:i/>
          <w:sz w:val="22"/>
          <w:szCs w:val="22"/>
        </w:rPr>
        <w:t xml:space="preserve">. Esquema de operación y entrega del </w:t>
      </w:r>
      <w:proofErr w:type="spellStart"/>
      <w:r w:rsidRPr="00DF0187">
        <w:rPr>
          <w:rFonts w:ascii="Arial" w:hAnsi="Arial" w:cs="Arial"/>
          <w:i/>
          <w:sz w:val="22"/>
          <w:szCs w:val="22"/>
        </w:rPr>
        <w:t>beneﬁcio</w:t>
      </w:r>
      <w:proofErr w:type="spellEnd"/>
      <w:r w:rsidRPr="00DF0187">
        <w:rPr>
          <w:rFonts w:ascii="Arial" w:hAnsi="Arial" w:cs="Arial"/>
          <w:i/>
          <w:sz w:val="22"/>
          <w:szCs w:val="22"/>
        </w:rPr>
        <w:t xml:space="preserve"> de bonos de alimentación. </w:t>
      </w:r>
      <w:r w:rsidRPr="00DF0187">
        <w:rPr>
          <w:rFonts w:ascii="Arial" w:hAnsi="Arial" w:cs="Arial"/>
          <w:sz w:val="22"/>
          <w:szCs w:val="22"/>
        </w:rPr>
        <w:t xml:space="preserve">Las agencias de gestión y colocación de las cajas de compensación </w:t>
      </w:r>
      <w:r w:rsidRPr="00DF0187">
        <w:rPr>
          <w:rFonts w:ascii="Arial" w:hAnsi="Arial" w:cs="Arial"/>
          <w:sz w:val="22"/>
          <w:szCs w:val="22"/>
        </w:rPr>
        <w:lastRenderedPageBreak/>
        <w:t xml:space="preserve">familiar, en la postulación para 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deberán entregar al postulante la información correspondiente a la prestación económica de bonos de alimentación. En esta misma etapa, el postulante deberá manifestar por escrito que, una vez termine su estado de cesante, informara esta novedad a la agencia de gestión y colocación respectiva y que destinara para alimentación el monto del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del cual trata este artículo, de acuerdo con sus necesidades de consumo.</w:t>
      </w:r>
    </w:p>
    <w:p w14:paraId="6D3AC873" w14:textId="77777777" w:rsidR="00BD2315" w:rsidRPr="00DF0187" w:rsidRDefault="00BD2315" w:rsidP="0018082D">
      <w:pPr>
        <w:pStyle w:val="Textoindependiente"/>
        <w:jc w:val="both"/>
        <w:rPr>
          <w:rFonts w:ascii="Arial" w:hAnsi="Arial" w:cs="Arial"/>
          <w:sz w:val="22"/>
          <w:szCs w:val="22"/>
        </w:rPr>
      </w:pPr>
    </w:p>
    <w:p w14:paraId="6D3AC874"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Las cajas de compensación familiar establecerán el esquema de operación para la entrega de los bonos y los mecanismos para que los recursos se destinen en alimentación.</w:t>
      </w:r>
    </w:p>
    <w:p w14:paraId="6D3AC876" w14:textId="77777777" w:rsidR="00BD2315" w:rsidRPr="00DF0187" w:rsidRDefault="00BD2315" w:rsidP="0018082D">
      <w:pPr>
        <w:pStyle w:val="Textoindependiente"/>
        <w:jc w:val="both"/>
        <w:rPr>
          <w:rFonts w:ascii="Arial" w:hAnsi="Arial" w:cs="Arial"/>
          <w:sz w:val="22"/>
          <w:szCs w:val="22"/>
        </w:rPr>
      </w:pPr>
    </w:p>
    <w:p w14:paraId="6D3AC877"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Las agencias de gestión y colocación de las cajas de compensación familiar realizaran la entrega de la prestación económica correspondiente al bono de alimentación a los </w:t>
      </w:r>
      <w:proofErr w:type="spellStart"/>
      <w:r w:rsidRPr="00DF0187">
        <w:rPr>
          <w:rFonts w:ascii="Arial" w:hAnsi="Arial" w:cs="Arial"/>
          <w:sz w:val="22"/>
          <w:szCs w:val="22"/>
        </w:rPr>
        <w:t>beneﬁciarios</w:t>
      </w:r>
      <w:proofErr w:type="spellEnd"/>
      <w:r w:rsidRPr="00DF0187">
        <w:rPr>
          <w:rFonts w:ascii="Arial" w:hAnsi="Arial" w:cs="Arial"/>
          <w:sz w:val="22"/>
          <w:szCs w:val="22"/>
        </w:rPr>
        <w:t>, previo cumplimiento de requisitos de acceso.</w:t>
      </w:r>
    </w:p>
    <w:p w14:paraId="6D3AC879" w14:textId="77777777" w:rsidR="00BD2315" w:rsidRPr="00DF0187" w:rsidRDefault="00BD2315" w:rsidP="0018082D">
      <w:pPr>
        <w:pStyle w:val="Textoindependiente"/>
        <w:jc w:val="both"/>
        <w:rPr>
          <w:rFonts w:ascii="Arial" w:hAnsi="Arial" w:cs="Arial"/>
          <w:sz w:val="22"/>
          <w:szCs w:val="22"/>
        </w:rPr>
      </w:pPr>
    </w:p>
    <w:p w14:paraId="6D3AC87F" w14:textId="02F4828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2.2.6.1.3.22</w:t>
      </w:r>
      <w:r w:rsidRPr="00DF0187">
        <w:rPr>
          <w:rFonts w:ascii="Arial" w:hAnsi="Arial" w:cs="Arial"/>
          <w:i/>
          <w:sz w:val="22"/>
          <w:szCs w:val="22"/>
        </w:rPr>
        <w:t xml:space="preserve">. Seguimiento. </w:t>
      </w:r>
      <w:r w:rsidRPr="00DF0187">
        <w:rPr>
          <w:rFonts w:ascii="Arial" w:hAnsi="Arial" w:cs="Arial"/>
          <w:sz w:val="22"/>
          <w:szCs w:val="22"/>
        </w:rPr>
        <w:t>Las agencias de gestión y colocación de las cajas de compensación familiar realizaran el seguimiento</w:t>
      </w:r>
      <w:r w:rsidRPr="00DF0187">
        <w:rPr>
          <w:rFonts w:ascii="Arial" w:hAnsi="Arial" w:cs="Arial"/>
          <w:spacing w:val="-3"/>
          <w:sz w:val="22"/>
          <w:szCs w:val="22"/>
        </w:rPr>
        <w:t xml:space="preserve"> </w:t>
      </w:r>
      <w:r w:rsidRPr="00DF0187">
        <w:rPr>
          <w:rFonts w:ascii="Arial" w:hAnsi="Arial" w:cs="Arial"/>
          <w:sz w:val="22"/>
          <w:szCs w:val="22"/>
        </w:rPr>
        <w:t>al</w:t>
      </w:r>
      <w:r w:rsidRPr="00DF0187">
        <w:rPr>
          <w:rFonts w:ascii="Arial" w:hAnsi="Arial" w:cs="Arial"/>
          <w:spacing w:val="-3"/>
          <w:sz w:val="22"/>
          <w:szCs w:val="22"/>
        </w:rPr>
        <w:t xml:space="preserve"> </w:t>
      </w:r>
      <w:r w:rsidRPr="00DF0187">
        <w:rPr>
          <w:rFonts w:ascii="Arial" w:hAnsi="Arial" w:cs="Arial"/>
          <w:sz w:val="22"/>
          <w:szCs w:val="22"/>
        </w:rPr>
        <w:t>esquema</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operación</w:t>
      </w:r>
      <w:r w:rsidRPr="00DF0187">
        <w:rPr>
          <w:rFonts w:ascii="Arial" w:hAnsi="Arial" w:cs="Arial"/>
          <w:spacing w:val="-3"/>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entrega</w:t>
      </w:r>
      <w:r w:rsidRPr="00DF0187">
        <w:rPr>
          <w:rFonts w:ascii="Arial" w:hAnsi="Arial" w:cs="Arial"/>
          <w:spacing w:val="-2"/>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bono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alimentación</w:t>
      </w:r>
      <w:r w:rsidRPr="00DF0187">
        <w:rPr>
          <w:rFonts w:ascii="Arial" w:hAnsi="Arial" w:cs="Arial"/>
          <w:spacing w:val="-3"/>
          <w:sz w:val="22"/>
          <w:szCs w:val="22"/>
        </w:rPr>
        <w:t xml:space="preserve"> </w:t>
      </w:r>
      <w:r w:rsidRPr="00DF0187">
        <w:rPr>
          <w:rFonts w:ascii="Arial" w:hAnsi="Arial" w:cs="Arial"/>
          <w:sz w:val="22"/>
          <w:szCs w:val="22"/>
        </w:rPr>
        <w:t>y</w:t>
      </w:r>
      <w:r w:rsidRPr="00DF0187">
        <w:rPr>
          <w:rFonts w:ascii="Arial" w:hAnsi="Arial" w:cs="Arial"/>
          <w:spacing w:val="-4"/>
          <w:sz w:val="22"/>
          <w:szCs w:val="22"/>
        </w:rPr>
        <w:t xml:space="preserve"> </w:t>
      </w:r>
      <w:r w:rsidRPr="00DF0187">
        <w:rPr>
          <w:rFonts w:ascii="Arial" w:hAnsi="Arial" w:cs="Arial"/>
          <w:sz w:val="22"/>
          <w:szCs w:val="22"/>
        </w:rPr>
        <w:t>enviaran</w:t>
      </w:r>
      <w:r w:rsidRPr="00DF0187">
        <w:rPr>
          <w:rFonts w:ascii="Arial" w:hAnsi="Arial" w:cs="Arial"/>
          <w:spacing w:val="-2"/>
          <w:sz w:val="22"/>
          <w:szCs w:val="22"/>
        </w:rPr>
        <w:t xml:space="preserve"> </w:t>
      </w:r>
      <w:r w:rsidRPr="00DF0187">
        <w:rPr>
          <w:rFonts w:ascii="Arial" w:hAnsi="Arial" w:cs="Arial"/>
          <w:sz w:val="22"/>
          <w:szCs w:val="22"/>
        </w:rPr>
        <w:t>esta</w:t>
      </w:r>
      <w:r w:rsidRPr="00DF0187">
        <w:rPr>
          <w:rFonts w:ascii="Arial" w:hAnsi="Arial" w:cs="Arial"/>
          <w:spacing w:val="-2"/>
          <w:sz w:val="22"/>
          <w:szCs w:val="22"/>
        </w:rPr>
        <w:t xml:space="preserve"> </w:t>
      </w:r>
      <w:r w:rsidRPr="00DF0187">
        <w:rPr>
          <w:rFonts w:ascii="Arial" w:hAnsi="Arial" w:cs="Arial"/>
          <w:sz w:val="22"/>
          <w:szCs w:val="22"/>
        </w:rPr>
        <w:t>información</w:t>
      </w:r>
      <w:r w:rsidRPr="00DF0187">
        <w:rPr>
          <w:rFonts w:ascii="Arial" w:hAnsi="Arial" w:cs="Arial"/>
          <w:spacing w:val="-2"/>
          <w:sz w:val="22"/>
          <w:szCs w:val="22"/>
        </w:rPr>
        <w:t xml:space="preserve"> </w:t>
      </w:r>
      <w:r w:rsidRPr="00DF0187">
        <w:rPr>
          <w:rFonts w:ascii="Arial" w:hAnsi="Arial" w:cs="Arial"/>
          <w:sz w:val="22"/>
          <w:szCs w:val="22"/>
        </w:rPr>
        <w:t>al</w:t>
      </w:r>
      <w:r w:rsidRPr="00DF0187">
        <w:rPr>
          <w:rFonts w:ascii="Arial" w:hAnsi="Arial" w:cs="Arial"/>
          <w:spacing w:val="-3"/>
          <w:sz w:val="22"/>
          <w:szCs w:val="22"/>
        </w:rPr>
        <w:t xml:space="preserve"> </w:t>
      </w:r>
      <w:r w:rsidRPr="00DF0187">
        <w:rPr>
          <w:rFonts w:ascii="Arial" w:hAnsi="Arial" w:cs="Arial"/>
          <w:sz w:val="22"/>
          <w:szCs w:val="22"/>
        </w:rPr>
        <w:t>Ministerio</w:t>
      </w:r>
      <w:r w:rsidRPr="00DF0187">
        <w:rPr>
          <w:rFonts w:ascii="Arial" w:hAnsi="Arial" w:cs="Arial"/>
          <w:spacing w:val="-3"/>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Trabajo</w:t>
      </w:r>
      <w:r w:rsidRPr="00DF0187">
        <w:rPr>
          <w:rFonts w:ascii="Arial" w:hAnsi="Arial" w:cs="Arial"/>
          <w:spacing w:val="-3"/>
          <w:sz w:val="22"/>
          <w:szCs w:val="22"/>
        </w:rPr>
        <w:t xml:space="preserve"> </w:t>
      </w:r>
      <w:r w:rsidRPr="00DF0187">
        <w:rPr>
          <w:rFonts w:ascii="Arial" w:hAnsi="Arial" w:cs="Arial"/>
          <w:sz w:val="22"/>
          <w:szCs w:val="22"/>
        </w:rPr>
        <w:t>a</w:t>
      </w:r>
      <w:r w:rsidRPr="00DF0187">
        <w:rPr>
          <w:rFonts w:ascii="Arial" w:hAnsi="Arial" w:cs="Arial"/>
          <w:spacing w:val="-3"/>
          <w:sz w:val="22"/>
          <w:szCs w:val="22"/>
        </w:rPr>
        <w:t xml:space="preserve"> </w:t>
      </w:r>
      <w:r w:rsidRPr="00DF0187">
        <w:rPr>
          <w:rFonts w:ascii="Arial" w:hAnsi="Arial" w:cs="Arial"/>
          <w:sz w:val="22"/>
          <w:szCs w:val="22"/>
        </w:rPr>
        <w:t>través</w:t>
      </w:r>
      <w:r w:rsidRPr="00DF0187">
        <w:rPr>
          <w:rFonts w:ascii="Arial" w:hAnsi="Arial" w:cs="Arial"/>
          <w:spacing w:val="-2"/>
          <w:sz w:val="22"/>
          <w:szCs w:val="22"/>
        </w:rPr>
        <w:t xml:space="preserve"> </w:t>
      </w:r>
      <w:r w:rsidRPr="00DF0187">
        <w:rPr>
          <w:rFonts w:ascii="Arial" w:hAnsi="Arial" w:cs="Arial"/>
          <w:sz w:val="22"/>
          <w:szCs w:val="22"/>
        </w:rPr>
        <w:t>de</w:t>
      </w:r>
      <w:r w:rsidR="0018082D">
        <w:rPr>
          <w:rFonts w:ascii="Arial" w:hAnsi="Arial" w:cs="Arial"/>
          <w:sz w:val="22"/>
          <w:szCs w:val="22"/>
        </w:rPr>
        <w:t xml:space="preserve"> </w:t>
      </w:r>
      <w:r w:rsidRPr="00DF0187">
        <w:rPr>
          <w:rFonts w:ascii="Arial" w:hAnsi="Arial" w:cs="Arial"/>
          <w:sz w:val="22"/>
          <w:szCs w:val="22"/>
        </w:rPr>
        <w:t>reportes periódicos de conformidad con las directrices impartidas por esta entidad para el efecto.</w:t>
      </w:r>
    </w:p>
    <w:p w14:paraId="6D3AC881" w14:textId="77777777" w:rsidR="00BD2315" w:rsidRPr="00DF0187" w:rsidRDefault="00BD2315" w:rsidP="0018082D">
      <w:pPr>
        <w:pStyle w:val="Textoindependiente"/>
        <w:jc w:val="both"/>
        <w:rPr>
          <w:rFonts w:ascii="Arial" w:hAnsi="Arial" w:cs="Arial"/>
          <w:sz w:val="22"/>
          <w:szCs w:val="22"/>
        </w:rPr>
      </w:pPr>
    </w:p>
    <w:p w14:paraId="6D3AC885" w14:textId="77777777" w:rsidR="00BD2315" w:rsidRPr="00DF0187" w:rsidRDefault="00A97C5D" w:rsidP="0018082D">
      <w:pPr>
        <w:jc w:val="both"/>
        <w:rPr>
          <w:rFonts w:ascii="Arial" w:hAnsi="Arial" w:cs="Arial"/>
        </w:rPr>
      </w:pPr>
      <w:r w:rsidRPr="00DF0187">
        <w:rPr>
          <w:rFonts w:ascii="Arial" w:hAnsi="Arial" w:cs="Arial"/>
        </w:rPr>
        <w:t>ARTÍCULO 2.2.6.1.3.23</w:t>
      </w:r>
      <w:r w:rsidRPr="00DF0187">
        <w:rPr>
          <w:rFonts w:ascii="Arial" w:hAnsi="Arial" w:cs="Arial"/>
          <w:i/>
        </w:rPr>
        <w:t xml:space="preserve">. Perdida del </w:t>
      </w:r>
      <w:proofErr w:type="spellStart"/>
      <w:r w:rsidRPr="00DF0187">
        <w:rPr>
          <w:rFonts w:ascii="Arial" w:hAnsi="Arial" w:cs="Arial"/>
          <w:i/>
        </w:rPr>
        <w:t>beneﬁcio</w:t>
      </w:r>
      <w:proofErr w:type="spellEnd"/>
      <w:r w:rsidRPr="00DF0187">
        <w:rPr>
          <w:rFonts w:ascii="Arial" w:hAnsi="Arial" w:cs="Arial"/>
          <w:i/>
        </w:rPr>
        <w:t xml:space="preserve"> de bono de alimentación. </w:t>
      </w:r>
      <w:r w:rsidRPr="00DF0187">
        <w:rPr>
          <w:rFonts w:ascii="Arial" w:hAnsi="Arial" w:cs="Arial"/>
        </w:rPr>
        <w:t xml:space="preserve">El </w:t>
      </w:r>
      <w:proofErr w:type="spellStart"/>
      <w:r w:rsidRPr="00DF0187">
        <w:rPr>
          <w:rFonts w:ascii="Arial" w:hAnsi="Arial" w:cs="Arial"/>
        </w:rPr>
        <w:t>beneﬁciario</w:t>
      </w:r>
      <w:proofErr w:type="spellEnd"/>
      <w:r w:rsidRPr="00DF0187">
        <w:rPr>
          <w:rFonts w:ascii="Arial" w:hAnsi="Arial" w:cs="Arial"/>
        </w:rPr>
        <w:t xml:space="preserve"> perderá el bono de alimentación por la ocurrencia de alguna de las causales previstas en el artículo 14 de la Ley 1636 del 2013.</w:t>
      </w:r>
    </w:p>
    <w:p w14:paraId="6D3AC88A" w14:textId="77777777" w:rsidR="00BD2315" w:rsidRPr="00DF0187" w:rsidRDefault="00BD2315" w:rsidP="0018082D">
      <w:pPr>
        <w:pStyle w:val="Textoindependiente"/>
        <w:jc w:val="both"/>
        <w:rPr>
          <w:rFonts w:ascii="Arial" w:hAnsi="Arial" w:cs="Arial"/>
          <w:i/>
          <w:sz w:val="22"/>
          <w:szCs w:val="22"/>
        </w:rPr>
      </w:pPr>
    </w:p>
    <w:p w14:paraId="6D3AC88B" w14:textId="77777777" w:rsidR="00BD2315" w:rsidRPr="00DF0187" w:rsidRDefault="00A97C5D" w:rsidP="0018082D">
      <w:pPr>
        <w:jc w:val="both"/>
        <w:rPr>
          <w:rFonts w:ascii="Arial" w:hAnsi="Arial" w:cs="Arial"/>
        </w:rPr>
      </w:pPr>
      <w:r w:rsidRPr="00DF0187">
        <w:rPr>
          <w:rFonts w:ascii="Arial" w:hAnsi="Arial" w:cs="Arial"/>
        </w:rPr>
        <w:t>ARTÍCULO 2.2.6.1.3.24</w:t>
      </w:r>
      <w:r w:rsidRPr="00DF0187">
        <w:rPr>
          <w:rFonts w:ascii="Arial" w:hAnsi="Arial" w:cs="Arial"/>
          <w:i/>
        </w:rPr>
        <w:t xml:space="preserve">. Cesación del </w:t>
      </w:r>
      <w:proofErr w:type="spellStart"/>
      <w:r w:rsidRPr="00DF0187">
        <w:rPr>
          <w:rFonts w:ascii="Arial" w:hAnsi="Arial" w:cs="Arial"/>
          <w:i/>
        </w:rPr>
        <w:t>beneﬁcio</w:t>
      </w:r>
      <w:proofErr w:type="spellEnd"/>
      <w:r w:rsidRPr="00DF0187">
        <w:rPr>
          <w:rFonts w:ascii="Arial" w:hAnsi="Arial" w:cs="Arial"/>
          <w:i/>
        </w:rPr>
        <w:t xml:space="preserve"> de bono de alimentación. </w:t>
      </w:r>
      <w:r w:rsidRPr="00DF0187">
        <w:rPr>
          <w:rFonts w:ascii="Arial" w:hAnsi="Arial" w:cs="Arial"/>
        </w:rPr>
        <w:t xml:space="preserve">El </w:t>
      </w:r>
      <w:proofErr w:type="spellStart"/>
      <w:r w:rsidRPr="00DF0187">
        <w:rPr>
          <w:rFonts w:ascii="Arial" w:hAnsi="Arial" w:cs="Arial"/>
        </w:rPr>
        <w:t>beneﬁcio</w:t>
      </w:r>
      <w:proofErr w:type="spellEnd"/>
      <w:r w:rsidRPr="00DF0187">
        <w:rPr>
          <w:rFonts w:ascii="Arial" w:hAnsi="Arial" w:cs="Arial"/>
        </w:rPr>
        <w:t xml:space="preserve"> de bono de alimentación cesara en caso de que se </w:t>
      </w:r>
      <w:proofErr w:type="spellStart"/>
      <w:r w:rsidRPr="00DF0187">
        <w:rPr>
          <w:rFonts w:ascii="Arial" w:hAnsi="Arial" w:cs="Arial"/>
        </w:rPr>
        <w:t>conﬁgure</w:t>
      </w:r>
      <w:proofErr w:type="spellEnd"/>
      <w:r w:rsidRPr="00DF0187">
        <w:rPr>
          <w:rFonts w:ascii="Arial" w:hAnsi="Arial" w:cs="Arial"/>
        </w:rPr>
        <w:t xml:space="preserve"> alguna de las causales previstas en los artículos 15 y 16 de la Ley 1636 de 2013.</w:t>
      </w:r>
    </w:p>
    <w:p w14:paraId="6D3AC88D" w14:textId="77777777" w:rsidR="00BD2315" w:rsidRPr="00DF0187" w:rsidRDefault="00BD2315" w:rsidP="0018082D">
      <w:pPr>
        <w:pStyle w:val="Textoindependiente"/>
        <w:jc w:val="both"/>
        <w:rPr>
          <w:rFonts w:ascii="Arial" w:hAnsi="Arial" w:cs="Arial"/>
          <w:sz w:val="22"/>
          <w:szCs w:val="22"/>
        </w:rPr>
      </w:pPr>
    </w:p>
    <w:p w14:paraId="6D3AC891"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2.2.6.1.3.25</w:t>
      </w:r>
      <w:r w:rsidRPr="00DF0187">
        <w:rPr>
          <w:rFonts w:ascii="Arial" w:hAnsi="Arial" w:cs="Arial"/>
          <w:i/>
          <w:sz w:val="22"/>
          <w:szCs w:val="22"/>
        </w:rPr>
        <w:t xml:space="preserve">. Financiación de los bonos de alimentación. </w:t>
      </w:r>
      <w:r w:rsidRPr="00DF0187">
        <w:rPr>
          <w:rFonts w:ascii="Arial" w:hAnsi="Arial" w:cs="Arial"/>
          <w:sz w:val="22"/>
          <w:szCs w:val="22"/>
        </w:rPr>
        <w:t xml:space="preserve">Las cajas de compensación familiar dispondrán de los recursos de la subcuenta de prestaciones económicas del Fonda de Solidaridad de Fomento al Empleo y Protección al Cesante - FOSFEC para atender a la población </w:t>
      </w:r>
      <w:proofErr w:type="spellStart"/>
      <w:r w:rsidRPr="00DF0187">
        <w:rPr>
          <w:rFonts w:ascii="Arial" w:hAnsi="Arial" w:cs="Arial"/>
          <w:sz w:val="22"/>
          <w:szCs w:val="22"/>
        </w:rPr>
        <w:t>beneﬁciaria</w:t>
      </w:r>
      <w:proofErr w:type="spellEnd"/>
      <w:r w:rsidRPr="00DF0187">
        <w:rPr>
          <w:rFonts w:ascii="Arial" w:hAnsi="Arial" w:cs="Arial"/>
          <w:sz w:val="22"/>
          <w:szCs w:val="22"/>
        </w:rPr>
        <w:t xml:space="preserve"> del bono de alimentación en sus territorios, sin desatender las demás obligaciones con cargo de esta subcuenta. Para ello la Superintendencia de Subsidio Familiar deberá generar un rubro al interior de dicha subcuenta para registrar los recursos que se destinaran para el desembolso de los bonos de alimentación.</w:t>
      </w:r>
    </w:p>
    <w:p w14:paraId="6D3AC893" w14:textId="77777777" w:rsidR="00BD2315" w:rsidRPr="00DF0187" w:rsidRDefault="00BD2315" w:rsidP="0018082D">
      <w:pPr>
        <w:pStyle w:val="Textoindependiente"/>
        <w:jc w:val="both"/>
        <w:rPr>
          <w:rFonts w:ascii="Arial" w:hAnsi="Arial" w:cs="Arial"/>
          <w:sz w:val="22"/>
          <w:szCs w:val="22"/>
        </w:rPr>
      </w:pPr>
    </w:p>
    <w:p w14:paraId="6D3AC897" w14:textId="77777777" w:rsidR="00BD2315" w:rsidRPr="00DF0187" w:rsidRDefault="00A97C5D" w:rsidP="0018082D">
      <w:pPr>
        <w:jc w:val="both"/>
        <w:rPr>
          <w:rFonts w:ascii="Arial" w:hAnsi="Arial" w:cs="Arial"/>
        </w:rPr>
      </w:pPr>
      <w:r w:rsidRPr="00DF0187">
        <w:rPr>
          <w:rFonts w:ascii="Arial" w:hAnsi="Arial" w:cs="Arial"/>
        </w:rPr>
        <w:t>ARTÍCULO 2.2.6.1.3.26</w:t>
      </w:r>
      <w:r w:rsidRPr="00DF0187">
        <w:rPr>
          <w:rFonts w:ascii="Arial" w:hAnsi="Arial" w:cs="Arial"/>
          <w:i/>
        </w:rPr>
        <w:t xml:space="preserve">. Esquema de transición de actuales </w:t>
      </w:r>
      <w:proofErr w:type="spellStart"/>
      <w:r w:rsidRPr="00DF0187">
        <w:rPr>
          <w:rFonts w:ascii="Arial" w:hAnsi="Arial" w:cs="Arial"/>
          <w:i/>
        </w:rPr>
        <w:t>beneﬁciarios</w:t>
      </w:r>
      <w:proofErr w:type="spellEnd"/>
      <w:r w:rsidRPr="00DF0187">
        <w:rPr>
          <w:rFonts w:ascii="Arial" w:hAnsi="Arial" w:cs="Arial"/>
          <w:i/>
        </w:rPr>
        <w:t xml:space="preserve"> de prestaciones económicas. </w:t>
      </w:r>
      <w:r w:rsidRPr="00DF0187">
        <w:rPr>
          <w:rFonts w:ascii="Arial" w:hAnsi="Arial" w:cs="Arial"/>
        </w:rPr>
        <w:t xml:space="preserve">Las personas que actualmente sean </w:t>
      </w:r>
      <w:proofErr w:type="spellStart"/>
      <w:r w:rsidRPr="00DF0187">
        <w:rPr>
          <w:rFonts w:ascii="Arial" w:hAnsi="Arial" w:cs="Arial"/>
        </w:rPr>
        <w:t>beneﬁciarias</w:t>
      </w:r>
      <w:proofErr w:type="spellEnd"/>
      <w:r w:rsidRPr="00DF0187">
        <w:rPr>
          <w:rFonts w:ascii="Arial" w:hAnsi="Arial" w:cs="Arial"/>
        </w:rPr>
        <w:t xml:space="preserve"> del componente de prestaciones económicas del Mecanismo de Protección al Cesante, accederán a los bonos de alimentación en forma proporcional al término que falte para que cese la entrega de los </w:t>
      </w:r>
      <w:proofErr w:type="spellStart"/>
      <w:r w:rsidRPr="00DF0187">
        <w:rPr>
          <w:rFonts w:ascii="Arial" w:hAnsi="Arial" w:cs="Arial"/>
        </w:rPr>
        <w:t>beneﬁcios</w:t>
      </w:r>
      <w:proofErr w:type="spellEnd"/>
      <w:r w:rsidRPr="00DF0187">
        <w:rPr>
          <w:rFonts w:ascii="Arial" w:hAnsi="Arial" w:cs="Arial"/>
        </w:rPr>
        <w:t xml:space="preserve"> a su favor.</w:t>
      </w:r>
    </w:p>
    <w:p w14:paraId="6D3AC899" w14:textId="77777777" w:rsidR="00BD2315" w:rsidRPr="00DF0187" w:rsidRDefault="00BD2315" w:rsidP="0018082D">
      <w:pPr>
        <w:pStyle w:val="Textoindependiente"/>
        <w:jc w:val="both"/>
        <w:rPr>
          <w:rFonts w:ascii="Arial" w:hAnsi="Arial" w:cs="Arial"/>
          <w:sz w:val="22"/>
          <w:szCs w:val="22"/>
        </w:rPr>
      </w:pPr>
    </w:p>
    <w:p w14:paraId="6D3AC89D" w14:textId="77777777" w:rsidR="00BD2315" w:rsidRPr="0018082D" w:rsidRDefault="00A97C5D" w:rsidP="0018082D">
      <w:pPr>
        <w:pStyle w:val="Textoindependiente"/>
        <w:jc w:val="center"/>
        <w:rPr>
          <w:rFonts w:ascii="Arial" w:hAnsi="Arial" w:cs="Arial"/>
          <w:b/>
          <w:bCs/>
          <w:sz w:val="22"/>
          <w:szCs w:val="22"/>
        </w:rPr>
      </w:pPr>
      <w:r w:rsidRPr="0018082D">
        <w:rPr>
          <w:rFonts w:ascii="Arial" w:hAnsi="Arial" w:cs="Arial"/>
          <w:b/>
          <w:bCs/>
          <w:sz w:val="22"/>
          <w:szCs w:val="22"/>
        </w:rPr>
        <w:t>SECCIÓN 4</w:t>
      </w:r>
    </w:p>
    <w:p w14:paraId="6D3AC8A0" w14:textId="77777777" w:rsidR="00BD2315" w:rsidRPr="0018082D" w:rsidRDefault="00A97C5D" w:rsidP="0018082D">
      <w:pPr>
        <w:pStyle w:val="Textoindependiente"/>
        <w:jc w:val="center"/>
        <w:rPr>
          <w:rFonts w:ascii="Arial" w:hAnsi="Arial" w:cs="Arial"/>
          <w:b/>
          <w:bCs/>
          <w:sz w:val="22"/>
          <w:szCs w:val="22"/>
        </w:rPr>
      </w:pPr>
      <w:r w:rsidRPr="0018082D">
        <w:rPr>
          <w:rFonts w:ascii="Arial" w:hAnsi="Arial" w:cs="Arial"/>
          <w:b/>
          <w:bCs/>
          <w:sz w:val="22"/>
          <w:szCs w:val="22"/>
        </w:rPr>
        <w:t>CAPACITACIÓN PARA LA INSERCIÓN LABORAL</w:t>
      </w:r>
    </w:p>
    <w:p w14:paraId="6D3AC8A2" w14:textId="77777777" w:rsidR="00BD2315" w:rsidRPr="00DF0187" w:rsidRDefault="00BD2315" w:rsidP="0018082D">
      <w:pPr>
        <w:pStyle w:val="Textoindependiente"/>
        <w:jc w:val="both"/>
        <w:rPr>
          <w:rFonts w:ascii="Arial" w:hAnsi="Arial" w:cs="Arial"/>
          <w:sz w:val="22"/>
          <w:szCs w:val="22"/>
        </w:rPr>
      </w:pPr>
    </w:p>
    <w:p w14:paraId="6D3AC8A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2.2.6.1.4.1. </w:t>
      </w:r>
      <w:r w:rsidRPr="00DF0187">
        <w:rPr>
          <w:rFonts w:ascii="Arial" w:hAnsi="Arial" w:cs="Arial"/>
          <w:i/>
          <w:sz w:val="22"/>
          <w:szCs w:val="22"/>
        </w:rPr>
        <w:t xml:space="preserve">Objeto del Servicio de Capacitación. </w:t>
      </w:r>
      <w:r w:rsidRPr="00DF0187">
        <w:rPr>
          <w:rFonts w:ascii="Arial" w:hAnsi="Arial" w:cs="Arial"/>
          <w:sz w:val="22"/>
          <w:szCs w:val="22"/>
        </w:rPr>
        <w:t xml:space="preserve">De conformidad con lo dispuesto en el artículo 41 de la Ley 1636 de 2013, la capacitación para la inserción laboral es el proceso de aprendizaje dirigido a preparar, desarrollar y complementar las capacidades de las personas para el desempeño de funciones </w:t>
      </w:r>
      <w:proofErr w:type="spellStart"/>
      <w:r w:rsidRPr="00DF0187">
        <w:rPr>
          <w:rFonts w:ascii="Arial" w:hAnsi="Arial" w:cs="Arial"/>
          <w:sz w:val="22"/>
          <w:szCs w:val="22"/>
        </w:rPr>
        <w:t>especíﬁcas</w:t>
      </w:r>
      <w:proofErr w:type="spellEnd"/>
      <w:r w:rsidRPr="00DF0187">
        <w:rPr>
          <w:rFonts w:ascii="Arial" w:hAnsi="Arial" w:cs="Arial"/>
          <w:sz w:val="22"/>
          <w:szCs w:val="22"/>
        </w:rPr>
        <w:t>.</w:t>
      </w:r>
    </w:p>
    <w:p w14:paraId="6D3AC8A5" w14:textId="77777777" w:rsidR="00BD2315" w:rsidRPr="00DF0187" w:rsidRDefault="00BD2315" w:rsidP="0018082D">
      <w:pPr>
        <w:pStyle w:val="Textoindependiente"/>
        <w:jc w:val="both"/>
        <w:rPr>
          <w:rFonts w:ascii="Arial" w:hAnsi="Arial" w:cs="Arial"/>
          <w:sz w:val="22"/>
          <w:szCs w:val="22"/>
        </w:rPr>
      </w:pPr>
    </w:p>
    <w:p w14:paraId="6D3AC8A6"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La prestación de los programas de capacitación deberá sujetarse a los lineamientos de pertinencia, oportunidad, cobertura y calidad establecidos por el Ministerio del Trabajo.</w:t>
      </w:r>
    </w:p>
    <w:p w14:paraId="6D3AC8A8" w14:textId="77777777" w:rsidR="00BD2315" w:rsidRPr="00DF0187" w:rsidRDefault="00BD2315" w:rsidP="0018082D">
      <w:pPr>
        <w:pStyle w:val="Textoindependiente"/>
        <w:jc w:val="both"/>
        <w:rPr>
          <w:rFonts w:ascii="Arial" w:hAnsi="Arial" w:cs="Arial"/>
          <w:sz w:val="22"/>
          <w:szCs w:val="22"/>
        </w:rPr>
      </w:pPr>
    </w:p>
    <w:p w14:paraId="6D3AC8A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lastRenderedPageBreak/>
        <w:t xml:space="preserve">ARTÍCULO 2.2.6.1.4.2. </w:t>
      </w:r>
      <w:proofErr w:type="spellStart"/>
      <w:r w:rsidRPr="00DF0187">
        <w:rPr>
          <w:rFonts w:ascii="Arial" w:hAnsi="Arial" w:cs="Arial"/>
          <w:i/>
          <w:sz w:val="22"/>
          <w:szCs w:val="22"/>
        </w:rPr>
        <w:t>Deﬁniciones</w:t>
      </w:r>
      <w:proofErr w:type="spellEnd"/>
      <w:r w:rsidRPr="00DF0187">
        <w:rPr>
          <w:rFonts w:ascii="Arial" w:hAnsi="Arial" w:cs="Arial"/>
          <w:i/>
          <w:sz w:val="22"/>
          <w:szCs w:val="22"/>
        </w:rPr>
        <w:t xml:space="preserve">. </w:t>
      </w:r>
      <w:r w:rsidRPr="00DF0187">
        <w:rPr>
          <w:rFonts w:ascii="Arial" w:hAnsi="Arial" w:cs="Arial"/>
          <w:sz w:val="22"/>
          <w:szCs w:val="22"/>
        </w:rPr>
        <w:t xml:space="preserve">Para efectos de la aplicación e interpretación de esta sección se utilizarán las siguientes </w:t>
      </w:r>
      <w:proofErr w:type="spellStart"/>
      <w:r w:rsidRPr="00DF0187">
        <w:rPr>
          <w:rFonts w:ascii="Arial" w:hAnsi="Arial" w:cs="Arial"/>
          <w:sz w:val="22"/>
          <w:szCs w:val="22"/>
        </w:rPr>
        <w:t>deﬁniciones</w:t>
      </w:r>
      <w:proofErr w:type="spellEnd"/>
      <w:r w:rsidRPr="00DF0187">
        <w:rPr>
          <w:rFonts w:ascii="Arial" w:hAnsi="Arial" w:cs="Arial"/>
          <w:sz w:val="22"/>
          <w:szCs w:val="22"/>
        </w:rPr>
        <w:t>:</w:t>
      </w:r>
    </w:p>
    <w:p w14:paraId="6D3AC8AD" w14:textId="77777777" w:rsidR="00BD2315" w:rsidRPr="00DF0187" w:rsidRDefault="00BD2315" w:rsidP="0018082D">
      <w:pPr>
        <w:pStyle w:val="Textoindependiente"/>
        <w:jc w:val="both"/>
        <w:rPr>
          <w:rFonts w:ascii="Arial" w:hAnsi="Arial" w:cs="Arial"/>
          <w:sz w:val="22"/>
          <w:szCs w:val="22"/>
        </w:rPr>
      </w:pPr>
    </w:p>
    <w:p w14:paraId="6D3AC8AF" w14:textId="1FBCFB3E" w:rsidR="00BD2315" w:rsidRDefault="00A97C5D" w:rsidP="0018082D">
      <w:pPr>
        <w:pStyle w:val="Prrafodelista"/>
        <w:numPr>
          <w:ilvl w:val="0"/>
          <w:numId w:val="104"/>
        </w:numPr>
        <w:tabs>
          <w:tab w:val="left" w:pos="294"/>
        </w:tabs>
        <w:ind w:left="0" w:firstLine="0"/>
        <w:jc w:val="both"/>
        <w:rPr>
          <w:rFonts w:ascii="Arial" w:hAnsi="Arial" w:cs="Arial"/>
        </w:rPr>
      </w:pPr>
      <w:r w:rsidRPr="00DF0187">
        <w:rPr>
          <w:rFonts w:ascii="Arial" w:hAnsi="Arial" w:cs="Arial"/>
        </w:rPr>
        <w:t>Acciones de formación. Serán las orientadas a que los cesantes obtengan resultados de aprendizaje asociados con la reinserción laboral, a través de estrategias pedagógicas formativas presenciales y</w:t>
      </w:r>
      <w:r w:rsidRPr="00DF0187">
        <w:rPr>
          <w:rFonts w:ascii="Arial" w:hAnsi="Arial" w:cs="Arial"/>
          <w:spacing w:val="-9"/>
        </w:rPr>
        <w:t xml:space="preserve"> </w:t>
      </w:r>
      <w:r w:rsidRPr="00DF0187">
        <w:rPr>
          <w:rFonts w:ascii="Arial" w:hAnsi="Arial" w:cs="Arial"/>
        </w:rPr>
        <w:t>virtuales.</w:t>
      </w:r>
    </w:p>
    <w:p w14:paraId="2FFF3A7D" w14:textId="77777777" w:rsidR="0018082D" w:rsidRPr="00DF0187" w:rsidRDefault="0018082D" w:rsidP="0018082D">
      <w:pPr>
        <w:pStyle w:val="Prrafodelista"/>
        <w:tabs>
          <w:tab w:val="left" w:pos="294"/>
        </w:tabs>
        <w:ind w:left="0"/>
        <w:jc w:val="both"/>
        <w:rPr>
          <w:rFonts w:ascii="Arial" w:hAnsi="Arial" w:cs="Arial"/>
        </w:rPr>
      </w:pPr>
    </w:p>
    <w:p w14:paraId="6D3AC8B1" w14:textId="77777777" w:rsidR="00BD2315" w:rsidRPr="00DF0187" w:rsidRDefault="00A97C5D" w:rsidP="0018082D">
      <w:pPr>
        <w:pStyle w:val="Prrafodelista"/>
        <w:numPr>
          <w:ilvl w:val="0"/>
          <w:numId w:val="104"/>
        </w:numPr>
        <w:tabs>
          <w:tab w:val="left" w:pos="294"/>
        </w:tabs>
        <w:ind w:left="0" w:firstLine="0"/>
        <w:jc w:val="both"/>
        <w:rPr>
          <w:rFonts w:ascii="Arial" w:hAnsi="Arial" w:cs="Arial"/>
        </w:rPr>
      </w:pPr>
      <w:r w:rsidRPr="00DF0187">
        <w:rPr>
          <w:rFonts w:ascii="Arial" w:hAnsi="Arial" w:cs="Arial"/>
        </w:rPr>
        <w:t xml:space="preserve">Capacitación para la inserción o reinserción laboral. Acciones de formación diseñadas para la población cesante, cuyo objetivo es reforzar sus </w:t>
      </w:r>
      <w:proofErr w:type="spellStart"/>
      <w:r w:rsidRPr="00DF0187">
        <w:rPr>
          <w:rFonts w:ascii="Arial" w:hAnsi="Arial" w:cs="Arial"/>
        </w:rPr>
        <w:t>cualiﬁcaciones</w:t>
      </w:r>
      <w:proofErr w:type="spellEnd"/>
      <w:r w:rsidRPr="00DF0187">
        <w:rPr>
          <w:rFonts w:ascii="Arial" w:hAnsi="Arial" w:cs="Arial"/>
        </w:rPr>
        <w:t xml:space="preserve"> u obtener nuevas, para lograr mayores posibilidades de encontrar empleo, otras formas de participar activamente en el mercado laboral y adquirir la cultura de formarse continuamente para disminuir el riesgo de permanecer</w:t>
      </w:r>
      <w:r w:rsidRPr="00DF0187">
        <w:rPr>
          <w:rFonts w:ascii="Arial" w:hAnsi="Arial" w:cs="Arial"/>
          <w:spacing w:val="-20"/>
        </w:rPr>
        <w:t xml:space="preserve"> </w:t>
      </w:r>
      <w:r w:rsidRPr="00DF0187">
        <w:rPr>
          <w:rFonts w:ascii="Arial" w:hAnsi="Arial" w:cs="Arial"/>
        </w:rPr>
        <w:t>cesante.</w:t>
      </w:r>
    </w:p>
    <w:p w14:paraId="6D3AC8B2" w14:textId="77777777" w:rsidR="00BD2315" w:rsidRPr="00DF0187" w:rsidRDefault="00BD2315" w:rsidP="0018082D">
      <w:pPr>
        <w:pStyle w:val="Textoindependiente"/>
        <w:jc w:val="both"/>
        <w:rPr>
          <w:rFonts w:ascii="Arial" w:hAnsi="Arial" w:cs="Arial"/>
          <w:sz w:val="22"/>
          <w:szCs w:val="22"/>
        </w:rPr>
      </w:pPr>
    </w:p>
    <w:p w14:paraId="6D3AC8B4" w14:textId="77777777" w:rsidR="00BD2315" w:rsidRPr="00DF0187" w:rsidRDefault="00A97C5D" w:rsidP="0018082D">
      <w:pPr>
        <w:pStyle w:val="Prrafodelista"/>
        <w:numPr>
          <w:ilvl w:val="0"/>
          <w:numId w:val="104"/>
        </w:numPr>
        <w:tabs>
          <w:tab w:val="left" w:pos="294"/>
        </w:tabs>
        <w:ind w:left="0" w:firstLine="0"/>
        <w:jc w:val="both"/>
        <w:rPr>
          <w:rFonts w:ascii="Arial" w:hAnsi="Arial" w:cs="Arial"/>
        </w:rPr>
      </w:pPr>
      <w:proofErr w:type="spellStart"/>
      <w:r w:rsidRPr="00DF0187">
        <w:rPr>
          <w:rFonts w:ascii="Arial" w:hAnsi="Arial" w:cs="Arial"/>
        </w:rPr>
        <w:t>Certiﬁcación</w:t>
      </w:r>
      <w:proofErr w:type="spellEnd"/>
      <w:r w:rsidRPr="00DF0187">
        <w:rPr>
          <w:rFonts w:ascii="Arial" w:hAnsi="Arial" w:cs="Arial"/>
        </w:rPr>
        <w:t xml:space="preserve"> de Competencias a través de procesos de formación. Expedición de un </w:t>
      </w:r>
      <w:proofErr w:type="spellStart"/>
      <w:r w:rsidRPr="00DF0187">
        <w:rPr>
          <w:rFonts w:ascii="Arial" w:hAnsi="Arial" w:cs="Arial"/>
        </w:rPr>
        <w:t>certiﬁcado</w:t>
      </w:r>
      <w:proofErr w:type="spellEnd"/>
      <w:r w:rsidRPr="00DF0187">
        <w:rPr>
          <w:rFonts w:ascii="Arial" w:hAnsi="Arial" w:cs="Arial"/>
        </w:rPr>
        <w:t>, diploma o título mediante el cual un organismo competente acredita formalmente que un conjunto de resultados de aprendizaje (conocimientos, destrezas/habilidades y competencias)</w:t>
      </w:r>
      <w:r w:rsidRPr="00DF0187">
        <w:rPr>
          <w:rFonts w:ascii="Arial" w:hAnsi="Arial" w:cs="Arial"/>
          <w:spacing w:val="-3"/>
        </w:rPr>
        <w:t xml:space="preserve"> </w:t>
      </w:r>
      <w:r w:rsidRPr="00DF0187">
        <w:rPr>
          <w:rFonts w:ascii="Arial" w:hAnsi="Arial" w:cs="Arial"/>
        </w:rPr>
        <w:t>adquiridos</w:t>
      </w:r>
      <w:r w:rsidRPr="00DF0187">
        <w:rPr>
          <w:rFonts w:ascii="Arial" w:hAnsi="Arial" w:cs="Arial"/>
          <w:spacing w:val="-4"/>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una</w:t>
      </w:r>
      <w:r w:rsidRPr="00DF0187">
        <w:rPr>
          <w:rFonts w:ascii="Arial" w:hAnsi="Arial" w:cs="Arial"/>
          <w:spacing w:val="-3"/>
        </w:rPr>
        <w:t xml:space="preserve"> </w:t>
      </w:r>
      <w:r w:rsidRPr="00DF0187">
        <w:rPr>
          <w:rFonts w:ascii="Arial" w:hAnsi="Arial" w:cs="Arial"/>
        </w:rPr>
        <w:t>persona</w:t>
      </w:r>
      <w:r w:rsidRPr="00DF0187">
        <w:rPr>
          <w:rFonts w:ascii="Arial" w:hAnsi="Arial" w:cs="Arial"/>
          <w:spacing w:val="-4"/>
        </w:rPr>
        <w:t xml:space="preserve"> </w:t>
      </w:r>
      <w:r w:rsidRPr="00DF0187">
        <w:rPr>
          <w:rFonts w:ascii="Arial" w:hAnsi="Arial" w:cs="Arial"/>
        </w:rPr>
        <w:t>han</w:t>
      </w:r>
      <w:r w:rsidRPr="00DF0187">
        <w:rPr>
          <w:rFonts w:ascii="Arial" w:hAnsi="Arial" w:cs="Arial"/>
          <w:spacing w:val="-4"/>
        </w:rPr>
        <w:t xml:space="preserve"> </w:t>
      </w:r>
      <w:r w:rsidRPr="00DF0187">
        <w:rPr>
          <w:rFonts w:ascii="Arial" w:hAnsi="Arial" w:cs="Arial"/>
        </w:rPr>
        <w:t>sido</w:t>
      </w:r>
      <w:r w:rsidRPr="00DF0187">
        <w:rPr>
          <w:rFonts w:ascii="Arial" w:hAnsi="Arial" w:cs="Arial"/>
          <w:spacing w:val="-2"/>
        </w:rPr>
        <w:t xml:space="preserve"> </w:t>
      </w:r>
      <w:r w:rsidRPr="00DF0187">
        <w:rPr>
          <w:rFonts w:ascii="Arial" w:hAnsi="Arial" w:cs="Arial"/>
        </w:rPr>
        <w:t>evaluados</w:t>
      </w:r>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validados</w:t>
      </w:r>
      <w:r w:rsidRPr="00DF0187">
        <w:rPr>
          <w:rFonts w:ascii="Arial" w:hAnsi="Arial" w:cs="Arial"/>
          <w:spacing w:val="-3"/>
        </w:rPr>
        <w:t xml:space="preserve"> </w:t>
      </w:r>
      <w:r w:rsidRPr="00DF0187">
        <w:rPr>
          <w:rFonts w:ascii="Arial" w:hAnsi="Arial" w:cs="Arial"/>
        </w:rPr>
        <w:t>conforme</w:t>
      </w:r>
      <w:r w:rsidRPr="00DF0187">
        <w:rPr>
          <w:rFonts w:ascii="Arial" w:hAnsi="Arial" w:cs="Arial"/>
          <w:spacing w:val="-3"/>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normas,</w:t>
      </w:r>
      <w:r w:rsidRPr="00DF0187">
        <w:rPr>
          <w:rFonts w:ascii="Arial" w:hAnsi="Arial" w:cs="Arial"/>
          <w:spacing w:val="-3"/>
        </w:rPr>
        <w:t xml:space="preserve"> </w:t>
      </w:r>
      <w:r w:rsidRPr="00DF0187">
        <w:rPr>
          <w:rFonts w:ascii="Arial" w:hAnsi="Arial" w:cs="Arial"/>
        </w:rPr>
        <w:t>estándares</w:t>
      </w:r>
      <w:r w:rsidRPr="00DF0187">
        <w:rPr>
          <w:rFonts w:ascii="Arial" w:hAnsi="Arial" w:cs="Arial"/>
          <w:spacing w:val="-3"/>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convenciones</w:t>
      </w:r>
      <w:r w:rsidRPr="00DF0187">
        <w:rPr>
          <w:rFonts w:ascii="Arial" w:hAnsi="Arial" w:cs="Arial"/>
          <w:spacing w:val="-3"/>
        </w:rPr>
        <w:t xml:space="preserve"> </w:t>
      </w:r>
      <w:proofErr w:type="spellStart"/>
      <w:r w:rsidRPr="00DF0187">
        <w:rPr>
          <w:rFonts w:ascii="Arial" w:hAnsi="Arial" w:cs="Arial"/>
        </w:rPr>
        <w:t>predeﬁnidas</w:t>
      </w:r>
      <w:proofErr w:type="spellEnd"/>
      <w:r w:rsidRPr="00DF0187">
        <w:rPr>
          <w:rFonts w:ascii="Arial" w:hAnsi="Arial" w:cs="Arial"/>
        </w:rPr>
        <w:t>.</w:t>
      </w:r>
    </w:p>
    <w:p w14:paraId="6D3AC8B6" w14:textId="77777777" w:rsidR="00BD2315" w:rsidRPr="00DF0187" w:rsidRDefault="00BD2315" w:rsidP="0018082D">
      <w:pPr>
        <w:pStyle w:val="Textoindependiente"/>
        <w:jc w:val="both"/>
        <w:rPr>
          <w:rFonts w:ascii="Arial" w:hAnsi="Arial" w:cs="Arial"/>
          <w:sz w:val="22"/>
          <w:szCs w:val="22"/>
        </w:rPr>
      </w:pPr>
    </w:p>
    <w:p w14:paraId="6D3AC8B7" w14:textId="77777777" w:rsidR="00BD2315" w:rsidRPr="00DF0187" w:rsidRDefault="00A97C5D" w:rsidP="0018082D">
      <w:pPr>
        <w:pStyle w:val="Prrafodelista"/>
        <w:numPr>
          <w:ilvl w:val="0"/>
          <w:numId w:val="104"/>
        </w:numPr>
        <w:tabs>
          <w:tab w:val="left" w:pos="294"/>
        </w:tabs>
        <w:ind w:left="0" w:firstLine="0"/>
        <w:jc w:val="both"/>
        <w:rPr>
          <w:rFonts w:ascii="Arial" w:hAnsi="Arial" w:cs="Arial"/>
        </w:rPr>
      </w:pPr>
      <w:proofErr w:type="spellStart"/>
      <w:r w:rsidRPr="00DF0187">
        <w:rPr>
          <w:rFonts w:ascii="Arial" w:hAnsi="Arial" w:cs="Arial"/>
        </w:rPr>
        <w:t>Certiﬁcación</w:t>
      </w:r>
      <w:proofErr w:type="spellEnd"/>
      <w:r w:rsidRPr="00DF0187">
        <w:rPr>
          <w:rFonts w:ascii="Arial" w:hAnsi="Arial" w:cs="Arial"/>
        </w:rPr>
        <w:t xml:space="preserve"> de Calidad. Es el acto mediante el cual un organismo de tercera parte, </w:t>
      </w:r>
      <w:proofErr w:type="spellStart"/>
      <w:r w:rsidRPr="00DF0187">
        <w:rPr>
          <w:rFonts w:ascii="Arial" w:hAnsi="Arial" w:cs="Arial"/>
        </w:rPr>
        <w:t>veriﬁca</w:t>
      </w:r>
      <w:proofErr w:type="spellEnd"/>
      <w:r w:rsidRPr="00DF0187">
        <w:rPr>
          <w:rFonts w:ascii="Arial" w:hAnsi="Arial" w:cs="Arial"/>
        </w:rPr>
        <w:t xml:space="preserve"> y avala el cumplimiento de las normas técnicas de calidad de formación para el trabajo, por parte de los programas e</w:t>
      </w:r>
      <w:r w:rsidRPr="00DF0187">
        <w:rPr>
          <w:rFonts w:ascii="Arial" w:hAnsi="Arial" w:cs="Arial"/>
          <w:spacing w:val="-13"/>
        </w:rPr>
        <w:t xml:space="preserve"> </w:t>
      </w:r>
      <w:r w:rsidRPr="00DF0187">
        <w:rPr>
          <w:rFonts w:ascii="Arial" w:hAnsi="Arial" w:cs="Arial"/>
        </w:rPr>
        <w:t>instituciones.</w:t>
      </w:r>
    </w:p>
    <w:p w14:paraId="6D3AC8B9" w14:textId="77777777" w:rsidR="00BD2315" w:rsidRPr="00DF0187" w:rsidRDefault="00BD2315" w:rsidP="0018082D">
      <w:pPr>
        <w:pStyle w:val="Textoindependiente"/>
        <w:jc w:val="both"/>
        <w:rPr>
          <w:rFonts w:ascii="Arial" w:hAnsi="Arial" w:cs="Arial"/>
          <w:sz w:val="22"/>
          <w:szCs w:val="22"/>
        </w:rPr>
      </w:pPr>
    </w:p>
    <w:p w14:paraId="6D3AC8BA" w14:textId="77777777" w:rsidR="00BD2315" w:rsidRPr="00DF0187" w:rsidRDefault="00A97C5D" w:rsidP="0018082D">
      <w:pPr>
        <w:pStyle w:val="Prrafodelista"/>
        <w:numPr>
          <w:ilvl w:val="0"/>
          <w:numId w:val="104"/>
        </w:numPr>
        <w:tabs>
          <w:tab w:val="left" w:pos="294"/>
        </w:tabs>
        <w:ind w:left="0" w:firstLine="0"/>
        <w:jc w:val="both"/>
        <w:rPr>
          <w:rFonts w:ascii="Arial" w:hAnsi="Arial" w:cs="Arial"/>
        </w:rPr>
      </w:pPr>
      <w:r w:rsidRPr="00DF0187">
        <w:rPr>
          <w:rFonts w:ascii="Arial" w:hAnsi="Arial" w:cs="Arial"/>
        </w:rPr>
        <w:t>Competencias. Facultad para utilizar conocimientos, destrezas y habilidades personales, sociales y metodológicas, en situaciones de trabajo</w:t>
      </w:r>
      <w:r w:rsidRPr="00DF0187">
        <w:rPr>
          <w:rFonts w:ascii="Arial" w:hAnsi="Arial" w:cs="Arial"/>
          <w:spacing w:val="-2"/>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estudio</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desarrollo</w:t>
      </w:r>
      <w:r w:rsidRPr="00DF0187">
        <w:rPr>
          <w:rFonts w:ascii="Arial" w:hAnsi="Arial" w:cs="Arial"/>
          <w:spacing w:val="-3"/>
        </w:rPr>
        <w:t xml:space="preserve"> </w:t>
      </w:r>
      <w:r w:rsidRPr="00DF0187">
        <w:rPr>
          <w:rFonts w:ascii="Arial" w:hAnsi="Arial" w:cs="Arial"/>
        </w:rPr>
        <w:t>profesional</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personal.</w:t>
      </w:r>
      <w:r w:rsidRPr="00DF0187">
        <w:rPr>
          <w:rFonts w:ascii="Arial" w:hAnsi="Arial" w:cs="Arial"/>
          <w:spacing w:val="-3"/>
        </w:rPr>
        <w:t xml:space="preserve"> </w:t>
      </w:r>
      <w:r w:rsidRPr="00DF0187">
        <w:rPr>
          <w:rFonts w:ascii="Arial" w:hAnsi="Arial" w:cs="Arial"/>
        </w:rPr>
        <w:t>Se</w:t>
      </w:r>
      <w:r w:rsidRPr="00DF0187">
        <w:rPr>
          <w:rFonts w:ascii="Arial" w:hAnsi="Arial" w:cs="Arial"/>
          <w:spacing w:val="-2"/>
        </w:rPr>
        <w:t xml:space="preserve"> </w:t>
      </w:r>
      <w:proofErr w:type="spellStart"/>
      <w:r w:rsidRPr="00DF0187">
        <w:rPr>
          <w:rFonts w:ascii="Arial" w:hAnsi="Arial" w:cs="Arial"/>
        </w:rPr>
        <w:t>clasiﬁcan</w:t>
      </w:r>
      <w:proofErr w:type="spellEnd"/>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competencias</w:t>
      </w:r>
      <w:r w:rsidRPr="00DF0187">
        <w:rPr>
          <w:rFonts w:ascii="Arial" w:hAnsi="Arial" w:cs="Arial"/>
          <w:spacing w:val="-2"/>
        </w:rPr>
        <w:t xml:space="preserve"> </w:t>
      </w:r>
      <w:r w:rsidRPr="00DF0187">
        <w:rPr>
          <w:rFonts w:ascii="Arial" w:hAnsi="Arial" w:cs="Arial"/>
        </w:rPr>
        <w:t>básicas,</w:t>
      </w:r>
      <w:r w:rsidRPr="00DF0187">
        <w:rPr>
          <w:rFonts w:ascii="Arial" w:hAnsi="Arial" w:cs="Arial"/>
          <w:spacing w:val="-3"/>
        </w:rPr>
        <w:t xml:space="preserve"> </w:t>
      </w:r>
      <w:r w:rsidRPr="00DF0187">
        <w:rPr>
          <w:rFonts w:ascii="Arial" w:hAnsi="Arial" w:cs="Arial"/>
        </w:rPr>
        <w:t>transversales</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laborales</w:t>
      </w:r>
      <w:r w:rsidRPr="00DF0187">
        <w:rPr>
          <w:rFonts w:ascii="Arial" w:hAnsi="Arial" w:cs="Arial"/>
          <w:spacing w:val="-2"/>
        </w:rPr>
        <w:t xml:space="preserve"> </w:t>
      </w:r>
      <w:proofErr w:type="spellStart"/>
      <w:r w:rsidRPr="00DF0187">
        <w:rPr>
          <w:rFonts w:ascii="Arial" w:hAnsi="Arial" w:cs="Arial"/>
        </w:rPr>
        <w:t>especíﬁcas</w:t>
      </w:r>
      <w:proofErr w:type="spellEnd"/>
      <w:r w:rsidRPr="00DF0187">
        <w:rPr>
          <w:rFonts w:ascii="Arial" w:hAnsi="Arial" w:cs="Arial"/>
        </w:rPr>
        <w:t>.</w:t>
      </w:r>
    </w:p>
    <w:p w14:paraId="6D3AC8BC" w14:textId="77777777" w:rsidR="00BD2315" w:rsidRPr="00DF0187" w:rsidRDefault="00BD2315" w:rsidP="0018082D">
      <w:pPr>
        <w:pStyle w:val="Textoindependiente"/>
        <w:jc w:val="both"/>
        <w:rPr>
          <w:rFonts w:ascii="Arial" w:hAnsi="Arial" w:cs="Arial"/>
          <w:sz w:val="22"/>
          <w:szCs w:val="22"/>
        </w:rPr>
      </w:pPr>
    </w:p>
    <w:p w14:paraId="6D3AC8BD" w14:textId="77777777" w:rsidR="00BD2315" w:rsidRPr="00DF0187" w:rsidRDefault="00A97C5D" w:rsidP="0018082D">
      <w:pPr>
        <w:pStyle w:val="Prrafodelista"/>
        <w:numPr>
          <w:ilvl w:val="0"/>
          <w:numId w:val="104"/>
        </w:numPr>
        <w:tabs>
          <w:tab w:val="left" w:pos="294"/>
        </w:tabs>
        <w:ind w:left="0" w:firstLine="0"/>
        <w:jc w:val="both"/>
        <w:rPr>
          <w:rFonts w:ascii="Arial" w:hAnsi="Arial" w:cs="Arial"/>
        </w:rPr>
      </w:pPr>
      <w:r w:rsidRPr="00DF0187">
        <w:rPr>
          <w:rFonts w:ascii="Arial" w:hAnsi="Arial" w:cs="Arial"/>
        </w:rPr>
        <w:t xml:space="preserve">Competencias laborales </w:t>
      </w:r>
      <w:proofErr w:type="spellStart"/>
      <w:r w:rsidRPr="00DF0187">
        <w:rPr>
          <w:rFonts w:ascii="Arial" w:hAnsi="Arial" w:cs="Arial"/>
        </w:rPr>
        <w:t>especíﬁcas</w:t>
      </w:r>
      <w:proofErr w:type="spellEnd"/>
      <w:r w:rsidRPr="00DF0187">
        <w:rPr>
          <w:rFonts w:ascii="Arial" w:hAnsi="Arial" w:cs="Arial"/>
        </w:rPr>
        <w:t>. Son los conocimientos, destrezas y habilidades relacionados con una ocupación en particular o un grupo de</w:t>
      </w:r>
      <w:r w:rsidRPr="00DF0187">
        <w:rPr>
          <w:rFonts w:ascii="Arial" w:hAnsi="Arial" w:cs="Arial"/>
          <w:spacing w:val="-3"/>
        </w:rPr>
        <w:t xml:space="preserve"> </w:t>
      </w:r>
      <w:r w:rsidRPr="00DF0187">
        <w:rPr>
          <w:rFonts w:ascii="Arial" w:hAnsi="Arial" w:cs="Arial"/>
        </w:rPr>
        <w:t>ocupaciones.</w:t>
      </w:r>
    </w:p>
    <w:p w14:paraId="6D3AC8BF" w14:textId="77777777" w:rsidR="00BD2315" w:rsidRPr="00DF0187" w:rsidRDefault="00BD2315" w:rsidP="0018082D">
      <w:pPr>
        <w:pStyle w:val="Textoindependiente"/>
        <w:jc w:val="both"/>
        <w:rPr>
          <w:rFonts w:ascii="Arial" w:hAnsi="Arial" w:cs="Arial"/>
          <w:sz w:val="22"/>
          <w:szCs w:val="22"/>
        </w:rPr>
      </w:pPr>
    </w:p>
    <w:p w14:paraId="6D3AC8C0" w14:textId="77777777" w:rsidR="00BD2315" w:rsidRPr="00DF0187" w:rsidRDefault="00A97C5D" w:rsidP="0018082D">
      <w:pPr>
        <w:pStyle w:val="Prrafodelista"/>
        <w:numPr>
          <w:ilvl w:val="0"/>
          <w:numId w:val="104"/>
        </w:numPr>
        <w:tabs>
          <w:tab w:val="left" w:pos="294"/>
        </w:tabs>
        <w:ind w:left="0" w:firstLine="0"/>
        <w:jc w:val="both"/>
        <w:rPr>
          <w:rFonts w:ascii="Arial" w:hAnsi="Arial" w:cs="Arial"/>
        </w:rPr>
      </w:pPr>
      <w:r w:rsidRPr="00DF0187">
        <w:rPr>
          <w:rFonts w:ascii="Arial" w:hAnsi="Arial" w:cs="Arial"/>
        </w:rPr>
        <w:t>Competencias</w:t>
      </w:r>
      <w:r w:rsidRPr="00DF0187">
        <w:rPr>
          <w:rFonts w:ascii="Arial" w:hAnsi="Arial" w:cs="Arial"/>
          <w:spacing w:val="-6"/>
        </w:rPr>
        <w:t xml:space="preserve"> </w:t>
      </w:r>
      <w:r w:rsidRPr="00DF0187">
        <w:rPr>
          <w:rFonts w:ascii="Arial" w:hAnsi="Arial" w:cs="Arial"/>
        </w:rPr>
        <w:t>Básicas.</w:t>
      </w:r>
      <w:r w:rsidRPr="00DF0187">
        <w:rPr>
          <w:rFonts w:ascii="Arial" w:hAnsi="Arial" w:cs="Arial"/>
          <w:spacing w:val="-4"/>
        </w:rPr>
        <w:t xml:space="preserve"> </w:t>
      </w:r>
      <w:r w:rsidRPr="00DF0187">
        <w:rPr>
          <w:rFonts w:ascii="Arial" w:hAnsi="Arial" w:cs="Arial"/>
        </w:rPr>
        <w:t>Capacidades</w:t>
      </w:r>
      <w:r w:rsidRPr="00DF0187">
        <w:rPr>
          <w:rFonts w:ascii="Arial" w:hAnsi="Arial" w:cs="Arial"/>
          <w:spacing w:val="-5"/>
        </w:rPr>
        <w:t xml:space="preserve"> </w:t>
      </w:r>
      <w:r w:rsidRPr="00DF0187">
        <w:rPr>
          <w:rFonts w:ascii="Arial" w:hAnsi="Arial" w:cs="Arial"/>
        </w:rPr>
        <w:t>que</w:t>
      </w:r>
      <w:r w:rsidRPr="00DF0187">
        <w:rPr>
          <w:rFonts w:ascii="Arial" w:hAnsi="Arial" w:cs="Arial"/>
          <w:spacing w:val="-5"/>
        </w:rPr>
        <w:t xml:space="preserve"> </w:t>
      </w:r>
      <w:r w:rsidRPr="00DF0187">
        <w:rPr>
          <w:rFonts w:ascii="Arial" w:hAnsi="Arial" w:cs="Arial"/>
        </w:rPr>
        <w:t>permiten</w:t>
      </w:r>
      <w:r w:rsidRPr="00DF0187">
        <w:rPr>
          <w:rFonts w:ascii="Arial" w:hAnsi="Arial" w:cs="Arial"/>
          <w:spacing w:val="-5"/>
        </w:rPr>
        <w:t xml:space="preserve"> </w:t>
      </w:r>
      <w:r w:rsidRPr="00DF0187">
        <w:rPr>
          <w:rFonts w:ascii="Arial" w:hAnsi="Arial" w:cs="Arial"/>
        </w:rPr>
        <w:t>a</w:t>
      </w:r>
      <w:r w:rsidRPr="00DF0187">
        <w:rPr>
          <w:rFonts w:ascii="Arial" w:hAnsi="Arial" w:cs="Arial"/>
          <w:spacing w:val="-5"/>
        </w:rPr>
        <w:t xml:space="preserve"> </w:t>
      </w:r>
      <w:r w:rsidRPr="00DF0187">
        <w:rPr>
          <w:rFonts w:ascii="Arial" w:hAnsi="Arial" w:cs="Arial"/>
        </w:rPr>
        <w:t>las</w:t>
      </w:r>
      <w:r w:rsidRPr="00DF0187">
        <w:rPr>
          <w:rFonts w:ascii="Arial" w:hAnsi="Arial" w:cs="Arial"/>
          <w:spacing w:val="-4"/>
        </w:rPr>
        <w:t xml:space="preserve"> </w:t>
      </w:r>
      <w:r w:rsidRPr="00DF0187">
        <w:rPr>
          <w:rFonts w:ascii="Arial" w:hAnsi="Arial" w:cs="Arial"/>
        </w:rPr>
        <w:t>personas</w:t>
      </w:r>
      <w:r w:rsidRPr="00DF0187">
        <w:rPr>
          <w:rFonts w:ascii="Arial" w:hAnsi="Arial" w:cs="Arial"/>
          <w:spacing w:val="-5"/>
        </w:rPr>
        <w:t xml:space="preserve"> </w:t>
      </w:r>
      <w:r w:rsidRPr="00DF0187">
        <w:rPr>
          <w:rFonts w:ascii="Arial" w:hAnsi="Arial" w:cs="Arial"/>
        </w:rPr>
        <w:t>desempeñarse</w:t>
      </w:r>
      <w:r w:rsidRPr="00DF0187">
        <w:rPr>
          <w:rFonts w:ascii="Arial" w:hAnsi="Arial" w:cs="Arial"/>
          <w:spacing w:val="-6"/>
        </w:rPr>
        <w:t xml:space="preserve"> </w:t>
      </w:r>
      <w:r w:rsidRPr="00DF0187">
        <w:rPr>
          <w:rFonts w:ascii="Arial" w:hAnsi="Arial" w:cs="Arial"/>
        </w:rPr>
        <w:t>en</w:t>
      </w:r>
      <w:r w:rsidRPr="00DF0187">
        <w:rPr>
          <w:rFonts w:ascii="Arial" w:hAnsi="Arial" w:cs="Arial"/>
          <w:spacing w:val="-4"/>
        </w:rPr>
        <w:t xml:space="preserve"> </w:t>
      </w:r>
      <w:r w:rsidRPr="00DF0187">
        <w:rPr>
          <w:rFonts w:ascii="Arial" w:hAnsi="Arial" w:cs="Arial"/>
        </w:rPr>
        <w:t>los</w:t>
      </w:r>
      <w:r w:rsidRPr="00DF0187">
        <w:rPr>
          <w:rFonts w:ascii="Arial" w:hAnsi="Arial" w:cs="Arial"/>
          <w:spacing w:val="-4"/>
        </w:rPr>
        <w:t xml:space="preserve"> </w:t>
      </w:r>
      <w:r w:rsidRPr="00DF0187">
        <w:rPr>
          <w:rFonts w:ascii="Arial" w:hAnsi="Arial" w:cs="Arial"/>
        </w:rPr>
        <w:t>diferentes</w:t>
      </w:r>
      <w:r w:rsidRPr="00DF0187">
        <w:rPr>
          <w:rFonts w:ascii="Arial" w:hAnsi="Arial" w:cs="Arial"/>
          <w:spacing w:val="-5"/>
        </w:rPr>
        <w:t xml:space="preserve"> </w:t>
      </w:r>
      <w:r w:rsidRPr="00DF0187">
        <w:rPr>
          <w:rFonts w:ascii="Arial" w:hAnsi="Arial" w:cs="Arial"/>
        </w:rPr>
        <w:t>ámbitos</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vida</w:t>
      </w:r>
      <w:r w:rsidRPr="00DF0187">
        <w:rPr>
          <w:rFonts w:ascii="Arial" w:hAnsi="Arial" w:cs="Arial"/>
          <w:spacing w:val="-5"/>
        </w:rPr>
        <w:t xml:space="preserve"> </w:t>
      </w:r>
      <w:r w:rsidRPr="00DF0187">
        <w:rPr>
          <w:rFonts w:ascii="Arial" w:hAnsi="Arial" w:cs="Arial"/>
        </w:rPr>
        <w:t>(personal,</w:t>
      </w:r>
      <w:r w:rsidRPr="00DF0187">
        <w:rPr>
          <w:rFonts w:ascii="Arial" w:hAnsi="Arial" w:cs="Arial"/>
          <w:spacing w:val="-5"/>
        </w:rPr>
        <w:t xml:space="preserve"> </w:t>
      </w:r>
      <w:r w:rsidRPr="00DF0187">
        <w:rPr>
          <w:rFonts w:ascii="Arial" w:hAnsi="Arial" w:cs="Arial"/>
        </w:rPr>
        <w:t>social</w:t>
      </w:r>
      <w:r w:rsidRPr="00DF0187">
        <w:rPr>
          <w:rFonts w:ascii="Arial" w:hAnsi="Arial" w:cs="Arial"/>
          <w:spacing w:val="-4"/>
        </w:rPr>
        <w:t xml:space="preserve"> </w:t>
      </w:r>
      <w:r w:rsidRPr="00DF0187">
        <w:rPr>
          <w:rFonts w:ascii="Arial" w:hAnsi="Arial" w:cs="Arial"/>
        </w:rPr>
        <w:t>y de</w:t>
      </w:r>
      <w:r w:rsidRPr="00DF0187">
        <w:rPr>
          <w:rFonts w:ascii="Arial" w:hAnsi="Arial" w:cs="Arial"/>
          <w:spacing w:val="-4"/>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competencias</w:t>
      </w:r>
      <w:r w:rsidRPr="00DF0187">
        <w:rPr>
          <w:rFonts w:ascii="Arial" w:hAnsi="Arial" w:cs="Arial"/>
          <w:spacing w:val="-2"/>
        </w:rPr>
        <w:t xml:space="preserve"> </w:t>
      </w:r>
      <w:r w:rsidRPr="00DF0187">
        <w:rPr>
          <w:rFonts w:ascii="Arial" w:hAnsi="Arial" w:cs="Arial"/>
        </w:rPr>
        <w:t>básicas</w:t>
      </w:r>
      <w:r w:rsidRPr="00DF0187">
        <w:rPr>
          <w:rFonts w:ascii="Arial" w:hAnsi="Arial" w:cs="Arial"/>
          <w:spacing w:val="-4"/>
        </w:rPr>
        <w:t xml:space="preserve"> </w:t>
      </w:r>
      <w:r w:rsidRPr="00DF0187">
        <w:rPr>
          <w:rFonts w:ascii="Arial" w:hAnsi="Arial" w:cs="Arial"/>
        </w:rPr>
        <w:t>se</w:t>
      </w:r>
      <w:r w:rsidRPr="00DF0187">
        <w:rPr>
          <w:rFonts w:ascii="Arial" w:hAnsi="Arial" w:cs="Arial"/>
          <w:spacing w:val="-2"/>
        </w:rPr>
        <w:t xml:space="preserve"> </w:t>
      </w:r>
      <w:r w:rsidRPr="00DF0187">
        <w:rPr>
          <w:rFonts w:ascii="Arial" w:hAnsi="Arial" w:cs="Arial"/>
        </w:rPr>
        <w:t>pueden</w:t>
      </w:r>
      <w:r w:rsidRPr="00DF0187">
        <w:rPr>
          <w:rFonts w:ascii="Arial" w:hAnsi="Arial" w:cs="Arial"/>
          <w:spacing w:val="-3"/>
        </w:rPr>
        <w:t xml:space="preserve"> </w:t>
      </w:r>
      <w:proofErr w:type="spellStart"/>
      <w:r w:rsidRPr="00DF0187">
        <w:rPr>
          <w:rFonts w:ascii="Arial" w:hAnsi="Arial" w:cs="Arial"/>
        </w:rPr>
        <w:t>clasiﬁcar</w:t>
      </w:r>
      <w:proofErr w:type="spellEnd"/>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dos</w:t>
      </w:r>
      <w:r w:rsidRPr="00DF0187">
        <w:rPr>
          <w:rFonts w:ascii="Arial" w:hAnsi="Arial" w:cs="Arial"/>
          <w:spacing w:val="-4"/>
        </w:rPr>
        <w:t xml:space="preserve"> </w:t>
      </w:r>
      <w:r w:rsidRPr="00DF0187">
        <w:rPr>
          <w:rFonts w:ascii="Arial" w:hAnsi="Arial" w:cs="Arial"/>
        </w:rPr>
        <w:t>subconjuntos:</w:t>
      </w:r>
      <w:r w:rsidRPr="00DF0187">
        <w:rPr>
          <w:rFonts w:ascii="Arial" w:hAnsi="Arial" w:cs="Arial"/>
          <w:spacing w:val="-2"/>
        </w:rPr>
        <w:t xml:space="preserve"> </w:t>
      </w:r>
      <w:r w:rsidRPr="00DF0187">
        <w:rPr>
          <w:rFonts w:ascii="Arial" w:hAnsi="Arial" w:cs="Arial"/>
        </w:rPr>
        <w:t>Competencias</w:t>
      </w:r>
      <w:r w:rsidRPr="00DF0187">
        <w:rPr>
          <w:rFonts w:ascii="Arial" w:hAnsi="Arial" w:cs="Arial"/>
          <w:spacing w:val="-3"/>
        </w:rPr>
        <w:t xml:space="preserve"> </w:t>
      </w:r>
      <w:r w:rsidRPr="00DF0187">
        <w:rPr>
          <w:rFonts w:ascii="Arial" w:hAnsi="Arial" w:cs="Arial"/>
        </w:rPr>
        <w:t>Clave</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Competencias</w:t>
      </w:r>
      <w:r w:rsidRPr="00DF0187">
        <w:rPr>
          <w:rFonts w:ascii="Arial" w:hAnsi="Arial" w:cs="Arial"/>
          <w:spacing w:val="-3"/>
        </w:rPr>
        <w:t xml:space="preserve"> </w:t>
      </w:r>
      <w:r w:rsidRPr="00DF0187">
        <w:rPr>
          <w:rFonts w:ascii="Arial" w:hAnsi="Arial" w:cs="Arial"/>
        </w:rPr>
        <w:t>Transversales.</w:t>
      </w:r>
    </w:p>
    <w:p w14:paraId="6D3AC8C2" w14:textId="77777777" w:rsidR="00BD2315" w:rsidRPr="00DF0187" w:rsidRDefault="00BD2315" w:rsidP="0018082D">
      <w:pPr>
        <w:pStyle w:val="Textoindependiente"/>
        <w:jc w:val="both"/>
        <w:rPr>
          <w:rFonts w:ascii="Arial" w:hAnsi="Arial" w:cs="Arial"/>
          <w:sz w:val="22"/>
          <w:szCs w:val="22"/>
        </w:rPr>
      </w:pPr>
    </w:p>
    <w:p w14:paraId="6D3AC8C3" w14:textId="77777777" w:rsidR="00BD2315" w:rsidRPr="00DF0187" w:rsidRDefault="00A97C5D" w:rsidP="0018082D">
      <w:pPr>
        <w:pStyle w:val="Prrafodelista"/>
        <w:numPr>
          <w:ilvl w:val="0"/>
          <w:numId w:val="104"/>
        </w:numPr>
        <w:tabs>
          <w:tab w:val="left" w:pos="294"/>
        </w:tabs>
        <w:ind w:left="0" w:firstLine="0"/>
        <w:jc w:val="both"/>
        <w:rPr>
          <w:rFonts w:ascii="Arial" w:hAnsi="Arial" w:cs="Arial"/>
        </w:rPr>
      </w:pPr>
      <w:r w:rsidRPr="00DF0187">
        <w:rPr>
          <w:rFonts w:ascii="Arial" w:hAnsi="Arial" w:cs="Arial"/>
        </w:rPr>
        <w:t>Competencias</w:t>
      </w:r>
      <w:r w:rsidRPr="00DF0187">
        <w:rPr>
          <w:rFonts w:ascii="Arial" w:hAnsi="Arial" w:cs="Arial"/>
          <w:spacing w:val="-4"/>
        </w:rPr>
        <w:t xml:space="preserve"> </w:t>
      </w:r>
      <w:r w:rsidRPr="00DF0187">
        <w:rPr>
          <w:rFonts w:ascii="Arial" w:hAnsi="Arial" w:cs="Arial"/>
        </w:rPr>
        <w:t>Clave.</w:t>
      </w:r>
      <w:r w:rsidRPr="00DF0187">
        <w:rPr>
          <w:rFonts w:ascii="Arial" w:hAnsi="Arial" w:cs="Arial"/>
          <w:spacing w:val="-4"/>
        </w:rPr>
        <w:t xml:space="preserve"> </w:t>
      </w:r>
      <w:r w:rsidRPr="00DF0187">
        <w:rPr>
          <w:rFonts w:ascii="Arial" w:hAnsi="Arial" w:cs="Arial"/>
        </w:rPr>
        <w:t>Capacidades</w:t>
      </w:r>
      <w:r w:rsidRPr="00DF0187">
        <w:rPr>
          <w:rFonts w:ascii="Arial" w:hAnsi="Arial" w:cs="Arial"/>
          <w:spacing w:val="-4"/>
        </w:rPr>
        <w:t xml:space="preserve"> </w:t>
      </w:r>
      <w:r w:rsidRPr="00DF0187">
        <w:rPr>
          <w:rFonts w:ascii="Arial" w:hAnsi="Arial" w:cs="Arial"/>
        </w:rPr>
        <w:t>indispensables</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4"/>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aprendizaje</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desarrollo</w:t>
      </w:r>
      <w:r w:rsidRPr="00DF0187">
        <w:rPr>
          <w:rFonts w:ascii="Arial" w:hAnsi="Arial" w:cs="Arial"/>
          <w:spacing w:val="-4"/>
        </w:rPr>
        <w:t xml:space="preserve"> </w:t>
      </w:r>
      <w:r w:rsidRPr="00DF0187">
        <w:rPr>
          <w:rFonts w:ascii="Arial" w:hAnsi="Arial" w:cs="Arial"/>
        </w:rPr>
        <w:t>personal</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social</w:t>
      </w:r>
      <w:r w:rsidRPr="00DF0187">
        <w:rPr>
          <w:rFonts w:ascii="Arial" w:hAnsi="Arial" w:cs="Arial"/>
          <w:spacing w:val="-3"/>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lo</w:t>
      </w:r>
      <w:r w:rsidRPr="00DF0187">
        <w:rPr>
          <w:rFonts w:ascii="Arial" w:hAnsi="Arial" w:cs="Arial"/>
          <w:spacing w:val="-3"/>
        </w:rPr>
        <w:t xml:space="preserve"> </w:t>
      </w:r>
      <w:r w:rsidRPr="00DF0187">
        <w:rPr>
          <w:rFonts w:ascii="Arial" w:hAnsi="Arial" w:cs="Arial"/>
        </w:rPr>
        <w:t>largo</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vida.</w:t>
      </w:r>
      <w:r w:rsidRPr="00DF0187">
        <w:rPr>
          <w:rFonts w:ascii="Arial" w:hAnsi="Arial" w:cs="Arial"/>
          <w:spacing w:val="-4"/>
        </w:rPr>
        <w:t xml:space="preserve"> </w:t>
      </w:r>
      <w:r w:rsidRPr="00DF0187">
        <w:rPr>
          <w:rFonts w:ascii="Arial" w:hAnsi="Arial" w:cs="Arial"/>
        </w:rPr>
        <w:t>Se</w:t>
      </w:r>
      <w:r w:rsidRPr="00DF0187">
        <w:rPr>
          <w:rFonts w:ascii="Arial" w:hAnsi="Arial" w:cs="Arial"/>
          <w:spacing w:val="-4"/>
        </w:rPr>
        <w:t xml:space="preserve"> </w:t>
      </w:r>
      <w:r w:rsidRPr="00DF0187">
        <w:rPr>
          <w:rFonts w:ascii="Arial" w:hAnsi="Arial" w:cs="Arial"/>
        </w:rPr>
        <w:t>relacionan con las matemáticas y con la lectura, escritura y la comunicación oral, tanto en la lengua materna como en una</w:t>
      </w:r>
      <w:r w:rsidRPr="00DF0187">
        <w:rPr>
          <w:rFonts w:ascii="Arial" w:hAnsi="Arial" w:cs="Arial"/>
          <w:spacing w:val="-17"/>
        </w:rPr>
        <w:t xml:space="preserve"> </w:t>
      </w:r>
      <w:r w:rsidRPr="00DF0187">
        <w:rPr>
          <w:rFonts w:ascii="Arial" w:hAnsi="Arial" w:cs="Arial"/>
        </w:rPr>
        <w:t>extranjera.</w:t>
      </w:r>
    </w:p>
    <w:p w14:paraId="6D3AC8C5" w14:textId="77777777" w:rsidR="00BD2315" w:rsidRPr="00DF0187" w:rsidRDefault="00BD2315" w:rsidP="0018082D">
      <w:pPr>
        <w:pStyle w:val="Textoindependiente"/>
        <w:jc w:val="both"/>
        <w:rPr>
          <w:rFonts w:ascii="Arial" w:hAnsi="Arial" w:cs="Arial"/>
          <w:sz w:val="22"/>
          <w:szCs w:val="22"/>
        </w:rPr>
      </w:pPr>
    </w:p>
    <w:p w14:paraId="6D3AC8C6" w14:textId="77777777" w:rsidR="00BD2315" w:rsidRPr="00DF0187" w:rsidRDefault="00A97C5D" w:rsidP="0018082D">
      <w:pPr>
        <w:pStyle w:val="Prrafodelista"/>
        <w:numPr>
          <w:ilvl w:val="0"/>
          <w:numId w:val="104"/>
        </w:numPr>
        <w:tabs>
          <w:tab w:val="left" w:pos="294"/>
        </w:tabs>
        <w:ind w:left="0" w:firstLine="0"/>
        <w:jc w:val="both"/>
        <w:rPr>
          <w:rFonts w:ascii="Arial" w:hAnsi="Arial" w:cs="Arial"/>
        </w:rPr>
      </w:pPr>
      <w:r w:rsidRPr="00DF0187">
        <w:rPr>
          <w:rFonts w:ascii="Arial" w:hAnsi="Arial" w:cs="Arial"/>
        </w:rPr>
        <w:t>Competencias Transversales. Capacidades para la interacción con otros y para la organización, gestión y relacionamiento en las diferentes dimensiones de la vida (personal y social) y del</w:t>
      </w:r>
      <w:r w:rsidRPr="00DF0187">
        <w:rPr>
          <w:rFonts w:ascii="Arial" w:hAnsi="Arial" w:cs="Arial"/>
          <w:spacing w:val="-10"/>
        </w:rPr>
        <w:t xml:space="preserve"> </w:t>
      </w:r>
      <w:r w:rsidRPr="00DF0187">
        <w:rPr>
          <w:rFonts w:ascii="Arial" w:hAnsi="Arial" w:cs="Arial"/>
        </w:rPr>
        <w:t>trabajo.</w:t>
      </w:r>
    </w:p>
    <w:p w14:paraId="6D3AC8C8" w14:textId="77777777" w:rsidR="00BD2315" w:rsidRPr="00DF0187" w:rsidRDefault="00BD2315" w:rsidP="0018082D">
      <w:pPr>
        <w:pStyle w:val="Textoindependiente"/>
        <w:jc w:val="both"/>
        <w:rPr>
          <w:rFonts w:ascii="Arial" w:hAnsi="Arial" w:cs="Arial"/>
          <w:sz w:val="22"/>
          <w:szCs w:val="22"/>
        </w:rPr>
      </w:pPr>
    </w:p>
    <w:p w14:paraId="6D3AC8C9" w14:textId="77777777" w:rsidR="00BD2315" w:rsidRPr="00DF0187" w:rsidRDefault="00A97C5D" w:rsidP="0018082D">
      <w:pPr>
        <w:pStyle w:val="Prrafodelista"/>
        <w:numPr>
          <w:ilvl w:val="0"/>
          <w:numId w:val="104"/>
        </w:numPr>
        <w:tabs>
          <w:tab w:val="left" w:pos="385"/>
        </w:tabs>
        <w:ind w:left="0" w:firstLine="0"/>
        <w:jc w:val="both"/>
        <w:rPr>
          <w:rFonts w:ascii="Arial" w:hAnsi="Arial" w:cs="Arial"/>
        </w:rPr>
      </w:pPr>
      <w:r w:rsidRPr="00DF0187">
        <w:rPr>
          <w:rFonts w:ascii="Arial" w:hAnsi="Arial" w:cs="Arial"/>
        </w:rPr>
        <w:t>Conocimientos. Son el resultado de la asimilación de información gracias al aprendizaje; acervo de hechos, principios, teorías y prácticas relacionados con un campo de trabajo o estudio concreto. Los conocimientos se describen como teóricos o</w:t>
      </w:r>
      <w:r w:rsidRPr="00DF0187">
        <w:rPr>
          <w:rFonts w:ascii="Arial" w:hAnsi="Arial" w:cs="Arial"/>
          <w:spacing w:val="-11"/>
        </w:rPr>
        <w:t xml:space="preserve"> </w:t>
      </w:r>
      <w:r w:rsidRPr="00DF0187">
        <w:rPr>
          <w:rFonts w:ascii="Arial" w:hAnsi="Arial" w:cs="Arial"/>
        </w:rPr>
        <w:t>fácticos.</w:t>
      </w:r>
    </w:p>
    <w:p w14:paraId="6D3AC8CB" w14:textId="77777777" w:rsidR="00BD2315" w:rsidRPr="00DF0187" w:rsidRDefault="00BD2315" w:rsidP="0018082D">
      <w:pPr>
        <w:pStyle w:val="Textoindependiente"/>
        <w:jc w:val="both"/>
        <w:rPr>
          <w:rFonts w:ascii="Arial" w:hAnsi="Arial" w:cs="Arial"/>
          <w:sz w:val="22"/>
          <w:szCs w:val="22"/>
        </w:rPr>
      </w:pPr>
    </w:p>
    <w:p w14:paraId="6D3AC8CC" w14:textId="77777777" w:rsidR="00BD2315" w:rsidRPr="00DF0187" w:rsidRDefault="00A97C5D" w:rsidP="0018082D">
      <w:pPr>
        <w:pStyle w:val="Prrafodelista"/>
        <w:numPr>
          <w:ilvl w:val="0"/>
          <w:numId w:val="104"/>
        </w:numPr>
        <w:tabs>
          <w:tab w:val="left" w:pos="385"/>
        </w:tabs>
        <w:ind w:left="0" w:firstLine="0"/>
        <w:jc w:val="both"/>
        <w:rPr>
          <w:rFonts w:ascii="Arial" w:hAnsi="Arial" w:cs="Arial"/>
        </w:rPr>
      </w:pPr>
      <w:r w:rsidRPr="00DF0187">
        <w:rPr>
          <w:rFonts w:ascii="Arial" w:hAnsi="Arial" w:cs="Arial"/>
        </w:rPr>
        <w:t xml:space="preserve">Destrezas / habilidades. Capacidades para aplicar conocimientos y utilizar técnicas a </w:t>
      </w:r>
      <w:proofErr w:type="spellStart"/>
      <w:r w:rsidRPr="00DF0187">
        <w:rPr>
          <w:rFonts w:ascii="Arial" w:hAnsi="Arial" w:cs="Arial"/>
        </w:rPr>
        <w:t>ﬁn</w:t>
      </w:r>
      <w:proofErr w:type="spellEnd"/>
      <w:r w:rsidRPr="00DF0187">
        <w:rPr>
          <w:rFonts w:ascii="Arial" w:hAnsi="Arial" w:cs="Arial"/>
        </w:rPr>
        <w:t xml:space="preserve"> de completar tareas y resolver problemas. Las destrezas se describen como cognitivas (fundadas en el uso del pensamiento lógico, intuitivo y creativo) y prácticas (fundadas en la destreza manual y en el uso de métodos, materiales, herramientas e</w:t>
      </w:r>
      <w:r w:rsidRPr="00DF0187">
        <w:rPr>
          <w:rFonts w:ascii="Arial" w:hAnsi="Arial" w:cs="Arial"/>
          <w:spacing w:val="-13"/>
        </w:rPr>
        <w:t xml:space="preserve"> </w:t>
      </w:r>
      <w:r w:rsidRPr="00DF0187">
        <w:rPr>
          <w:rFonts w:ascii="Arial" w:hAnsi="Arial" w:cs="Arial"/>
        </w:rPr>
        <w:t>instrumentos).</w:t>
      </w:r>
    </w:p>
    <w:p w14:paraId="6D3AC8CE" w14:textId="77777777" w:rsidR="00BD2315" w:rsidRPr="00DF0187" w:rsidRDefault="00BD2315" w:rsidP="0018082D">
      <w:pPr>
        <w:pStyle w:val="Textoindependiente"/>
        <w:jc w:val="both"/>
        <w:rPr>
          <w:rFonts w:ascii="Arial" w:hAnsi="Arial" w:cs="Arial"/>
          <w:sz w:val="22"/>
          <w:szCs w:val="22"/>
        </w:rPr>
      </w:pPr>
    </w:p>
    <w:p w14:paraId="6D3AC8CF" w14:textId="77777777" w:rsidR="00BD2315" w:rsidRPr="00DF0187" w:rsidRDefault="00A97C5D" w:rsidP="0018082D">
      <w:pPr>
        <w:pStyle w:val="Prrafodelista"/>
        <w:numPr>
          <w:ilvl w:val="0"/>
          <w:numId w:val="104"/>
        </w:numPr>
        <w:tabs>
          <w:tab w:val="left" w:pos="385"/>
        </w:tabs>
        <w:ind w:left="0" w:firstLine="0"/>
        <w:jc w:val="both"/>
        <w:rPr>
          <w:rFonts w:ascii="Arial" w:hAnsi="Arial" w:cs="Arial"/>
        </w:rPr>
      </w:pPr>
      <w:r w:rsidRPr="00DF0187">
        <w:rPr>
          <w:rFonts w:ascii="Arial" w:hAnsi="Arial" w:cs="Arial"/>
        </w:rPr>
        <w:t xml:space="preserve">Resultados de aprendizaje. Expresiones que una persona sabe, comprende y es capaz de realizar al culminar un proceso de aprendizaje; se </w:t>
      </w:r>
      <w:proofErr w:type="spellStart"/>
      <w:r w:rsidRPr="00DF0187">
        <w:rPr>
          <w:rFonts w:ascii="Arial" w:hAnsi="Arial" w:cs="Arial"/>
        </w:rPr>
        <w:t>deﬁne</w:t>
      </w:r>
      <w:proofErr w:type="spellEnd"/>
      <w:r w:rsidRPr="00DF0187">
        <w:rPr>
          <w:rFonts w:ascii="Arial" w:hAnsi="Arial" w:cs="Arial"/>
        </w:rPr>
        <w:t xml:space="preserve"> en términos de conocimientos, destrezas / habilidades y</w:t>
      </w:r>
      <w:r w:rsidRPr="00DF0187">
        <w:rPr>
          <w:rFonts w:ascii="Arial" w:hAnsi="Arial" w:cs="Arial"/>
          <w:spacing w:val="-9"/>
        </w:rPr>
        <w:t xml:space="preserve"> </w:t>
      </w:r>
      <w:r w:rsidRPr="00DF0187">
        <w:rPr>
          <w:rFonts w:ascii="Arial" w:hAnsi="Arial" w:cs="Arial"/>
        </w:rPr>
        <w:t>competencias.</w:t>
      </w:r>
    </w:p>
    <w:p w14:paraId="6D3AC8D4" w14:textId="77777777" w:rsidR="00BD2315" w:rsidRPr="00DF0187" w:rsidRDefault="00BD2315" w:rsidP="0018082D">
      <w:pPr>
        <w:pStyle w:val="Textoindependiente"/>
        <w:jc w:val="both"/>
        <w:rPr>
          <w:rFonts w:ascii="Arial" w:hAnsi="Arial" w:cs="Arial"/>
          <w:i/>
          <w:sz w:val="22"/>
          <w:szCs w:val="22"/>
        </w:rPr>
      </w:pPr>
    </w:p>
    <w:p w14:paraId="6D3AC8D5"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2.2.6.1.4.3. </w:t>
      </w:r>
      <w:r w:rsidRPr="00DF0187">
        <w:rPr>
          <w:rFonts w:ascii="Arial" w:hAnsi="Arial" w:cs="Arial"/>
          <w:i/>
          <w:sz w:val="22"/>
          <w:szCs w:val="22"/>
        </w:rPr>
        <w:t xml:space="preserve">Lineamientos sobre la Oferta. </w:t>
      </w:r>
      <w:r w:rsidRPr="00DF0187">
        <w:rPr>
          <w:rFonts w:ascii="Arial" w:hAnsi="Arial" w:cs="Arial"/>
          <w:sz w:val="22"/>
          <w:szCs w:val="22"/>
        </w:rPr>
        <w:t>Los programas de capacitación para la inserción y reinserción laboral obedecerán a los siguientes lineamientos:</w:t>
      </w:r>
    </w:p>
    <w:p w14:paraId="6D3AC8D7" w14:textId="77777777" w:rsidR="00BD2315" w:rsidRPr="00DF0187" w:rsidRDefault="00BD2315" w:rsidP="0018082D">
      <w:pPr>
        <w:pStyle w:val="Textoindependiente"/>
        <w:jc w:val="both"/>
        <w:rPr>
          <w:rFonts w:ascii="Arial" w:hAnsi="Arial" w:cs="Arial"/>
          <w:sz w:val="22"/>
          <w:szCs w:val="22"/>
        </w:rPr>
      </w:pPr>
    </w:p>
    <w:p w14:paraId="6D3AC8D8" w14:textId="77777777" w:rsidR="00BD2315" w:rsidRPr="00DF0187" w:rsidRDefault="00A97C5D" w:rsidP="0018082D">
      <w:pPr>
        <w:pStyle w:val="Prrafodelista"/>
        <w:numPr>
          <w:ilvl w:val="0"/>
          <w:numId w:val="103"/>
        </w:numPr>
        <w:tabs>
          <w:tab w:val="left" w:pos="294"/>
        </w:tabs>
        <w:ind w:left="0" w:firstLine="0"/>
        <w:jc w:val="both"/>
        <w:rPr>
          <w:rFonts w:ascii="Arial" w:hAnsi="Arial" w:cs="Arial"/>
        </w:rPr>
      </w:pPr>
      <w:r w:rsidRPr="00DF0187">
        <w:rPr>
          <w:rFonts w:ascii="Arial" w:hAnsi="Arial" w:cs="Arial"/>
        </w:rPr>
        <w:t>Pertinencia. Compatibilidad de los resultados de la formación con las exigencias sociales, económicas, políticas y culturales en términos de</w:t>
      </w:r>
      <w:r w:rsidRPr="00DF0187">
        <w:rPr>
          <w:rFonts w:ascii="Arial" w:hAnsi="Arial" w:cs="Arial"/>
          <w:spacing w:val="-3"/>
        </w:rPr>
        <w:t xml:space="preserve"> </w:t>
      </w:r>
      <w:r w:rsidRPr="00DF0187">
        <w:rPr>
          <w:rFonts w:ascii="Arial" w:hAnsi="Arial" w:cs="Arial"/>
        </w:rPr>
        <w:t>desarrollo</w:t>
      </w:r>
      <w:r w:rsidRPr="00DF0187">
        <w:rPr>
          <w:rFonts w:ascii="Arial" w:hAnsi="Arial" w:cs="Arial"/>
          <w:spacing w:val="-3"/>
        </w:rPr>
        <w:t xml:space="preserve"> </w:t>
      </w:r>
      <w:r w:rsidRPr="00DF0187">
        <w:rPr>
          <w:rFonts w:ascii="Arial" w:hAnsi="Arial" w:cs="Arial"/>
        </w:rPr>
        <w:t>local,</w:t>
      </w:r>
      <w:r w:rsidRPr="00DF0187">
        <w:rPr>
          <w:rFonts w:ascii="Arial" w:hAnsi="Arial" w:cs="Arial"/>
          <w:spacing w:val="-2"/>
        </w:rPr>
        <w:t xml:space="preserve"> </w:t>
      </w:r>
      <w:r w:rsidRPr="00DF0187">
        <w:rPr>
          <w:rFonts w:ascii="Arial" w:hAnsi="Arial" w:cs="Arial"/>
        </w:rPr>
        <w:t>regional</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nacional.</w:t>
      </w:r>
      <w:r w:rsidRPr="00DF0187">
        <w:rPr>
          <w:rFonts w:ascii="Arial" w:hAnsi="Arial" w:cs="Arial"/>
          <w:spacing w:val="-3"/>
        </w:rPr>
        <w:t xml:space="preserve"> </w:t>
      </w:r>
      <w:r w:rsidRPr="00DF0187">
        <w:rPr>
          <w:rFonts w:ascii="Arial" w:hAnsi="Arial" w:cs="Arial"/>
        </w:rPr>
        <w:t>Se</w:t>
      </w:r>
      <w:r w:rsidRPr="00DF0187">
        <w:rPr>
          <w:rFonts w:ascii="Arial" w:hAnsi="Arial" w:cs="Arial"/>
          <w:spacing w:val="-3"/>
        </w:rPr>
        <w:t xml:space="preserve"> </w:t>
      </w:r>
      <w:r w:rsidRPr="00DF0187">
        <w:rPr>
          <w:rFonts w:ascii="Arial" w:hAnsi="Arial" w:cs="Arial"/>
        </w:rPr>
        <w:t>establece</w:t>
      </w:r>
      <w:r w:rsidRPr="00DF0187">
        <w:rPr>
          <w:rFonts w:ascii="Arial" w:hAnsi="Arial" w:cs="Arial"/>
          <w:spacing w:val="-2"/>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través</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gestión</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análisis</w:t>
      </w:r>
      <w:r w:rsidRPr="00DF0187">
        <w:rPr>
          <w:rFonts w:ascii="Arial" w:hAnsi="Arial" w:cs="Arial"/>
          <w:spacing w:val="-2"/>
        </w:rPr>
        <w:t xml:space="preserve"> </w:t>
      </w:r>
      <w:r w:rsidRPr="00DF0187">
        <w:rPr>
          <w:rFonts w:ascii="Arial" w:hAnsi="Arial" w:cs="Arial"/>
        </w:rPr>
        <w:t>permanente</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relación</w:t>
      </w:r>
      <w:r w:rsidRPr="00DF0187">
        <w:rPr>
          <w:rFonts w:ascii="Arial" w:hAnsi="Arial" w:cs="Arial"/>
          <w:spacing w:val="-2"/>
        </w:rPr>
        <w:t xml:space="preserve"> </w:t>
      </w:r>
      <w:r w:rsidRPr="00DF0187">
        <w:rPr>
          <w:rFonts w:ascii="Arial" w:hAnsi="Arial" w:cs="Arial"/>
        </w:rPr>
        <w:t>con</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sector</w:t>
      </w:r>
      <w:r w:rsidRPr="00DF0187">
        <w:rPr>
          <w:rFonts w:ascii="Arial" w:hAnsi="Arial" w:cs="Arial"/>
          <w:spacing w:val="-1"/>
        </w:rPr>
        <w:t xml:space="preserve"> </w:t>
      </w:r>
      <w:r w:rsidRPr="00DF0187">
        <w:rPr>
          <w:rFonts w:ascii="Arial" w:hAnsi="Arial" w:cs="Arial"/>
        </w:rPr>
        <w:t>productivo.</w:t>
      </w:r>
    </w:p>
    <w:p w14:paraId="6D3AC8DA" w14:textId="77777777" w:rsidR="00BD2315" w:rsidRPr="00DF0187" w:rsidRDefault="00BD2315" w:rsidP="0018082D">
      <w:pPr>
        <w:pStyle w:val="Textoindependiente"/>
        <w:jc w:val="both"/>
        <w:rPr>
          <w:rFonts w:ascii="Arial" w:hAnsi="Arial" w:cs="Arial"/>
          <w:sz w:val="22"/>
          <w:szCs w:val="22"/>
        </w:rPr>
      </w:pPr>
    </w:p>
    <w:p w14:paraId="6D3AC8DB" w14:textId="77777777" w:rsidR="00BD2315" w:rsidRPr="00DF0187" w:rsidRDefault="00A97C5D" w:rsidP="0018082D">
      <w:pPr>
        <w:pStyle w:val="Prrafodelista"/>
        <w:numPr>
          <w:ilvl w:val="0"/>
          <w:numId w:val="103"/>
        </w:numPr>
        <w:tabs>
          <w:tab w:val="left" w:pos="294"/>
        </w:tabs>
        <w:ind w:left="0" w:firstLine="0"/>
        <w:jc w:val="both"/>
        <w:rPr>
          <w:rFonts w:ascii="Arial" w:hAnsi="Arial" w:cs="Arial"/>
        </w:rPr>
      </w:pPr>
      <w:r w:rsidRPr="00DF0187">
        <w:rPr>
          <w:rFonts w:ascii="Arial" w:hAnsi="Arial" w:cs="Arial"/>
        </w:rPr>
        <w:t xml:space="preserve">Oportunidad. Posibilidades que tiene el cesante de ingresar a un programa de capacitación relacionado con sus requerimientos y potencialidades, con el </w:t>
      </w:r>
      <w:proofErr w:type="spellStart"/>
      <w:r w:rsidRPr="00DF0187">
        <w:rPr>
          <w:rFonts w:ascii="Arial" w:hAnsi="Arial" w:cs="Arial"/>
        </w:rPr>
        <w:t>ﬁn</w:t>
      </w:r>
      <w:proofErr w:type="spellEnd"/>
      <w:r w:rsidRPr="00DF0187">
        <w:rPr>
          <w:rFonts w:ascii="Arial" w:hAnsi="Arial" w:cs="Arial"/>
        </w:rPr>
        <w:t xml:space="preserve"> de ingresar o reingresar al mercado laboral en condiciones de equidad e</w:t>
      </w:r>
      <w:r w:rsidRPr="00DF0187">
        <w:rPr>
          <w:rFonts w:ascii="Arial" w:hAnsi="Arial" w:cs="Arial"/>
          <w:spacing w:val="-14"/>
        </w:rPr>
        <w:t xml:space="preserve"> </w:t>
      </w:r>
      <w:r w:rsidRPr="00DF0187">
        <w:rPr>
          <w:rFonts w:ascii="Arial" w:hAnsi="Arial" w:cs="Arial"/>
        </w:rPr>
        <w:t>igualdad.</w:t>
      </w:r>
    </w:p>
    <w:p w14:paraId="6D3AC8DD" w14:textId="77777777" w:rsidR="00BD2315" w:rsidRPr="00DF0187" w:rsidRDefault="00BD2315" w:rsidP="0018082D">
      <w:pPr>
        <w:pStyle w:val="Textoindependiente"/>
        <w:jc w:val="both"/>
        <w:rPr>
          <w:rFonts w:ascii="Arial" w:hAnsi="Arial" w:cs="Arial"/>
          <w:sz w:val="22"/>
          <w:szCs w:val="22"/>
        </w:rPr>
      </w:pPr>
    </w:p>
    <w:p w14:paraId="6D3AC8E0" w14:textId="63862714" w:rsidR="00BD2315" w:rsidRPr="0018082D" w:rsidRDefault="00A97C5D" w:rsidP="00F13674">
      <w:pPr>
        <w:pStyle w:val="Prrafodelista"/>
        <w:numPr>
          <w:ilvl w:val="0"/>
          <w:numId w:val="103"/>
        </w:numPr>
        <w:tabs>
          <w:tab w:val="left" w:pos="294"/>
        </w:tabs>
        <w:ind w:left="0" w:firstLine="0"/>
        <w:jc w:val="both"/>
        <w:rPr>
          <w:rFonts w:ascii="Arial" w:hAnsi="Arial" w:cs="Arial"/>
        </w:rPr>
      </w:pPr>
      <w:r w:rsidRPr="0018082D">
        <w:rPr>
          <w:rFonts w:ascii="Arial" w:hAnsi="Arial" w:cs="Arial"/>
        </w:rPr>
        <w:t xml:space="preserve">Calidad. Es el cumplimiento por parte de un programa o institución de formación para el trabajo de las Normas Técnicas de Calidad, conforme se </w:t>
      </w:r>
      <w:proofErr w:type="spellStart"/>
      <w:r w:rsidRPr="0018082D">
        <w:rPr>
          <w:rFonts w:ascii="Arial" w:hAnsi="Arial" w:cs="Arial"/>
        </w:rPr>
        <w:t>deﬁnen</w:t>
      </w:r>
      <w:proofErr w:type="spellEnd"/>
      <w:r w:rsidRPr="0018082D">
        <w:rPr>
          <w:rFonts w:ascii="Arial" w:hAnsi="Arial" w:cs="Arial"/>
        </w:rPr>
        <w:t xml:space="preserve"> en este capítulo y en los instructivos que para el efecto expida el Ministerio del Trabajo. Permite constatar</w:t>
      </w:r>
      <w:r w:rsidRPr="0018082D">
        <w:rPr>
          <w:rFonts w:ascii="Arial" w:hAnsi="Arial" w:cs="Arial"/>
          <w:spacing w:val="-32"/>
        </w:rPr>
        <w:t xml:space="preserve"> </w:t>
      </w:r>
      <w:r w:rsidRPr="0018082D">
        <w:rPr>
          <w:rFonts w:ascii="Arial" w:hAnsi="Arial" w:cs="Arial"/>
        </w:rPr>
        <w:t>la</w:t>
      </w:r>
      <w:r w:rsidR="0018082D" w:rsidRPr="0018082D">
        <w:rPr>
          <w:rFonts w:ascii="Arial" w:hAnsi="Arial" w:cs="Arial"/>
        </w:rPr>
        <w:t xml:space="preserve"> </w:t>
      </w:r>
      <w:r w:rsidRPr="0018082D">
        <w:rPr>
          <w:rFonts w:ascii="Arial" w:hAnsi="Arial" w:cs="Arial"/>
        </w:rPr>
        <w:t>correspondencia entre los procesos de orden técnico y pedagógico en los programas de capacitación y asegurar que los conocimientos, competencias y habilidades que se adquieren son los necesarios para ejercer una ocupación en el mercado laboral.</w:t>
      </w:r>
    </w:p>
    <w:p w14:paraId="6D3AC8E2" w14:textId="77777777" w:rsidR="00BD2315" w:rsidRPr="00DF0187" w:rsidRDefault="00BD2315" w:rsidP="0018082D">
      <w:pPr>
        <w:pStyle w:val="Textoindependiente"/>
        <w:jc w:val="both"/>
        <w:rPr>
          <w:rFonts w:ascii="Arial" w:hAnsi="Arial" w:cs="Arial"/>
          <w:sz w:val="22"/>
          <w:szCs w:val="22"/>
        </w:rPr>
      </w:pPr>
    </w:p>
    <w:p w14:paraId="6D3AC8E3" w14:textId="77777777" w:rsidR="00BD2315" w:rsidRPr="00DF0187" w:rsidRDefault="00A97C5D" w:rsidP="0018082D">
      <w:pPr>
        <w:pStyle w:val="Prrafodelista"/>
        <w:numPr>
          <w:ilvl w:val="0"/>
          <w:numId w:val="103"/>
        </w:numPr>
        <w:tabs>
          <w:tab w:val="left" w:pos="294"/>
        </w:tabs>
        <w:ind w:left="0" w:firstLine="0"/>
        <w:jc w:val="both"/>
        <w:rPr>
          <w:rFonts w:ascii="Arial" w:hAnsi="Arial" w:cs="Arial"/>
        </w:rPr>
      </w:pPr>
      <w:r w:rsidRPr="00DF0187">
        <w:rPr>
          <w:rFonts w:ascii="Arial" w:hAnsi="Arial" w:cs="Arial"/>
        </w:rPr>
        <w:t xml:space="preserve">Cobertura. Capacidad para atender con servicios de capacitación de inserción y reinserción laboral, bajo principio de equidad, a la población cesante. La oferta de servicios de capacitación deberá propender por cerrar las brechas socioeconómicas de la población y las diferencias regionales. Para ello se podrán aplicar criterios de focalización y paquetes diferenciales de capacitación que contribuyan con este </w:t>
      </w:r>
      <w:proofErr w:type="spellStart"/>
      <w:r w:rsidRPr="00DF0187">
        <w:rPr>
          <w:rFonts w:ascii="Arial" w:hAnsi="Arial" w:cs="Arial"/>
        </w:rPr>
        <w:t>ﬁn</w:t>
      </w:r>
      <w:proofErr w:type="spellEnd"/>
      <w:r w:rsidRPr="00DF0187">
        <w:rPr>
          <w:rFonts w:ascii="Arial" w:hAnsi="Arial" w:cs="Arial"/>
        </w:rPr>
        <w:t>.</w:t>
      </w:r>
    </w:p>
    <w:p w14:paraId="6D3AC8E8" w14:textId="77777777" w:rsidR="00BD2315" w:rsidRPr="00DF0187" w:rsidRDefault="00BD2315" w:rsidP="0018082D">
      <w:pPr>
        <w:pStyle w:val="Textoindependiente"/>
        <w:jc w:val="both"/>
        <w:rPr>
          <w:rFonts w:ascii="Arial" w:hAnsi="Arial" w:cs="Arial"/>
          <w:i/>
          <w:sz w:val="22"/>
          <w:szCs w:val="22"/>
        </w:rPr>
      </w:pPr>
    </w:p>
    <w:p w14:paraId="6D3AC8E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2.2.6.1.4.4. </w:t>
      </w:r>
      <w:r w:rsidRPr="00DF0187">
        <w:rPr>
          <w:rFonts w:ascii="Arial" w:hAnsi="Arial" w:cs="Arial"/>
          <w:i/>
          <w:sz w:val="22"/>
          <w:szCs w:val="22"/>
        </w:rPr>
        <w:t xml:space="preserve">Programas de capacitación para la inserción o reinserción laboral. </w:t>
      </w:r>
      <w:r w:rsidRPr="00DF0187">
        <w:rPr>
          <w:rFonts w:ascii="Arial" w:hAnsi="Arial" w:cs="Arial"/>
          <w:sz w:val="22"/>
          <w:szCs w:val="22"/>
        </w:rPr>
        <w:t xml:space="preserve">La capacitación para la inserción o reinserción laboral se impartirá a través de módulos. La duración total de la capacitación dependerá de los </w:t>
      </w:r>
      <w:proofErr w:type="spellStart"/>
      <w:r w:rsidRPr="00DF0187">
        <w:rPr>
          <w:rFonts w:ascii="Arial" w:hAnsi="Arial" w:cs="Arial"/>
          <w:sz w:val="22"/>
          <w:szCs w:val="22"/>
        </w:rPr>
        <w:t>perﬁles</w:t>
      </w:r>
      <w:proofErr w:type="spellEnd"/>
      <w:r w:rsidRPr="00DF0187">
        <w:rPr>
          <w:rFonts w:ascii="Arial" w:hAnsi="Arial" w:cs="Arial"/>
          <w:sz w:val="22"/>
          <w:szCs w:val="22"/>
        </w:rPr>
        <w:t xml:space="preserve"> ocupacionales y las condiciones particulares de empleabilidad de la población objeto de atención de los prestadores del Servicio Público de Empleo que trata este capítulo, mediante mecanismos </w:t>
      </w:r>
      <w:proofErr w:type="spellStart"/>
      <w:r w:rsidRPr="00DF0187">
        <w:rPr>
          <w:rFonts w:ascii="Arial" w:hAnsi="Arial" w:cs="Arial"/>
          <w:sz w:val="22"/>
          <w:szCs w:val="22"/>
        </w:rPr>
        <w:t>ﬂexibles</w:t>
      </w:r>
      <w:proofErr w:type="spellEnd"/>
      <w:r w:rsidRPr="00DF0187">
        <w:rPr>
          <w:rFonts w:ascii="Arial" w:hAnsi="Arial" w:cs="Arial"/>
          <w:sz w:val="22"/>
          <w:szCs w:val="22"/>
        </w:rPr>
        <w:t>, innovadores y adaptables conforme a la ruta de empleabilidad.</w:t>
      </w:r>
    </w:p>
    <w:p w14:paraId="6D3AC8EB" w14:textId="77777777" w:rsidR="00BD2315" w:rsidRPr="00DF0187" w:rsidRDefault="00BD2315" w:rsidP="0018082D">
      <w:pPr>
        <w:pStyle w:val="Textoindependiente"/>
        <w:jc w:val="both"/>
        <w:rPr>
          <w:rFonts w:ascii="Arial" w:hAnsi="Arial" w:cs="Arial"/>
          <w:sz w:val="22"/>
          <w:szCs w:val="22"/>
        </w:rPr>
      </w:pPr>
    </w:p>
    <w:p w14:paraId="6D3AC8E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Con el propósito de construir un </w:t>
      </w:r>
      <w:proofErr w:type="spellStart"/>
      <w:r w:rsidRPr="00DF0187">
        <w:rPr>
          <w:rFonts w:ascii="Arial" w:hAnsi="Arial" w:cs="Arial"/>
          <w:sz w:val="22"/>
          <w:szCs w:val="22"/>
        </w:rPr>
        <w:t>perﬁl</w:t>
      </w:r>
      <w:proofErr w:type="spellEnd"/>
      <w:r w:rsidRPr="00DF0187">
        <w:rPr>
          <w:rFonts w:ascii="Arial" w:hAnsi="Arial" w:cs="Arial"/>
          <w:sz w:val="22"/>
          <w:szCs w:val="22"/>
        </w:rPr>
        <w:t xml:space="preserve"> individual para cada trabajador, los programas de capacitación para la inserción o reinserción laboral que se impartan en el marco del Mecanismo de Protección al Cesante deberán reconocer las competencias adquiridas por módulos. Los módulos de los programas de capacitación deberán propender por reforzar u ofrecer competencias básicas, transversales o laborales </w:t>
      </w:r>
      <w:proofErr w:type="spellStart"/>
      <w:r w:rsidRPr="00DF0187">
        <w:rPr>
          <w:rFonts w:ascii="Arial" w:hAnsi="Arial" w:cs="Arial"/>
          <w:sz w:val="22"/>
          <w:szCs w:val="22"/>
        </w:rPr>
        <w:t>especíﬁcas</w:t>
      </w:r>
      <w:proofErr w:type="spellEnd"/>
      <w:r w:rsidRPr="00DF0187">
        <w:rPr>
          <w:rFonts w:ascii="Arial" w:hAnsi="Arial" w:cs="Arial"/>
          <w:sz w:val="22"/>
          <w:szCs w:val="22"/>
        </w:rPr>
        <w:t>. El Ministerio del Trabajo publicará periódicamente estudios de ocupaciones y de competencias para el desempeño ocupacional, que podrán usarse como referencia.</w:t>
      </w:r>
    </w:p>
    <w:p w14:paraId="6D3AC8EE" w14:textId="77777777" w:rsidR="00BD2315" w:rsidRPr="00DF0187" w:rsidRDefault="00BD2315" w:rsidP="0018082D">
      <w:pPr>
        <w:pStyle w:val="Textoindependiente"/>
        <w:jc w:val="both"/>
        <w:rPr>
          <w:rFonts w:ascii="Arial" w:hAnsi="Arial" w:cs="Arial"/>
          <w:sz w:val="22"/>
          <w:szCs w:val="22"/>
        </w:rPr>
      </w:pPr>
    </w:p>
    <w:p w14:paraId="6D3AC8EF"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2. El Ministerio del Trabajo publicará información de referencia para la estructuración y diseño curricular de los programas de capacitación de inserción y reinserción laboral, de acuerdo con los lineamientos de política y los requerimientos ocupacionales en términos de </w:t>
      </w:r>
      <w:proofErr w:type="spellStart"/>
      <w:r w:rsidRPr="00DF0187">
        <w:rPr>
          <w:rFonts w:ascii="Arial" w:hAnsi="Arial" w:cs="Arial"/>
          <w:sz w:val="22"/>
          <w:szCs w:val="22"/>
        </w:rPr>
        <w:t>cualiﬁcaciones</w:t>
      </w:r>
      <w:proofErr w:type="spellEnd"/>
      <w:r w:rsidRPr="00DF0187">
        <w:rPr>
          <w:rFonts w:ascii="Arial" w:hAnsi="Arial" w:cs="Arial"/>
          <w:sz w:val="22"/>
          <w:szCs w:val="22"/>
        </w:rPr>
        <w:t xml:space="preserve"> y competencias.</w:t>
      </w:r>
    </w:p>
    <w:p w14:paraId="6D3AC8F4" w14:textId="77777777" w:rsidR="00BD2315" w:rsidRPr="00DF0187" w:rsidRDefault="00BD2315" w:rsidP="0018082D">
      <w:pPr>
        <w:pStyle w:val="Textoindependiente"/>
        <w:jc w:val="both"/>
        <w:rPr>
          <w:rFonts w:ascii="Arial" w:hAnsi="Arial" w:cs="Arial"/>
          <w:i/>
          <w:sz w:val="22"/>
          <w:szCs w:val="22"/>
        </w:rPr>
      </w:pPr>
    </w:p>
    <w:p w14:paraId="6D3AC8F5"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2.2.6.1.4.5. </w:t>
      </w:r>
      <w:r w:rsidRPr="00DF0187">
        <w:rPr>
          <w:rFonts w:ascii="Arial" w:hAnsi="Arial" w:cs="Arial"/>
          <w:i/>
          <w:sz w:val="22"/>
          <w:szCs w:val="22"/>
        </w:rPr>
        <w:t xml:space="preserve">Oferentes de los programas. </w:t>
      </w:r>
      <w:r w:rsidRPr="00DF0187">
        <w:rPr>
          <w:rFonts w:ascii="Arial" w:hAnsi="Arial" w:cs="Arial"/>
          <w:sz w:val="22"/>
          <w:szCs w:val="22"/>
        </w:rPr>
        <w:t xml:space="preserve">Los programas de capacitación para la inserción y reinserción laboral serán impartidos por las Cajas de Compensación Familiar, el Servicio Nacional de Aprendizaje (SENA), las Unidades </w:t>
      </w:r>
      <w:r w:rsidRPr="00DF0187">
        <w:rPr>
          <w:rFonts w:ascii="Arial" w:hAnsi="Arial" w:cs="Arial"/>
          <w:sz w:val="22"/>
          <w:szCs w:val="22"/>
        </w:rPr>
        <w:lastRenderedPageBreak/>
        <w:t xml:space="preserve">Vocacionales de Aprendizaje en Empresa (UVAE) y las Instituciones de Formación para el Trabajo. Dichas instituciones deberán estar </w:t>
      </w:r>
      <w:proofErr w:type="spellStart"/>
      <w:r w:rsidRPr="00DF0187">
        <w:rPr>
          <w:rFonts w:ascii="Arial" w:hAnsi="Arial" w:cs="Arial"/>
          <w:sz w:val="22"/>
          <w:szCs w:val="22"/>
        </w:rPr>
        <w:t>certiﬁcadas</w:t>
      </w:r>
      <w:proofErr w:type="spellEnd"/>
      <w:r w:rsidRPr="00DF0187">
        <w:rPr>
          <w:rFonts w:ascii="Arial" w:hAnsi="Arial" w:cs="Arial"/>
          <w:sz w:val="22"/>
          <w:szCs w:val="22"/>
        </w:rPr>
        <w:t xml:space="preserve"> en calidad con la Norma Técnica Nacional </w:t>
      </w:r>
      <w:proofErr w:type="spellStart"/>
      <w:r w:rsidRPr="00DF0187">
        <w:rPr>
          <w:rFonts w:ascii="Arial" w:hAnsi="Arial" w:cs="Arial"/>
          <w:sz w:val="22"/>
          <w:szCs w:val="22"/>
        </w:rPr>
        <w:t>deﬁnida</w:t>
      </w:r>
      <w:proofErr w:type="spellEnd"/>
      <w:r w:rsidRPr="00DF0187">
        <w:rPr>
          <w:rFonts w:ascii="Arial" w:hAnsi="Arial" w:cs="Arial"/>
          <w:sz w:val="22"/>
          <w:szCs w:val="22"/>
        </w:rPr>
        <w:t xml:space="preserve"> por el Ministerio del Trabajo y el Icontec, o la norma internacional para educación no formal y/o formación para el trabajo.</w:t>
      </w:r>
    </w:p>
    <w:p w14:paraId="6D3AC8F7" w14:textId="77777777" w:rsidR="00BD2315" w:rsidRPr="00DF0187" w:rsidRDefault="00BD2315" w:rsidP="0018082D">
      <w:pPr>
        <w:pStyle w:val="Textoindependiente"/>
        <w:jc w:val="both"/>
        <w:rPr>
          <w:rFonts w:ascii="Arial" w:hAnsi="Arial" w:cs="Arial"/>
          <w:sz w:val="22"/>
          <w:szCs w:val="22"/>
        </w:rPr>
      </w:pPr>
    </w:p>
    <w:p w14:paraId="6D3AC8F8"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Los instructores que impartan los programas de inserción y reinserción laboral además de tener experiencia y competencia en las áreas a capacitar, deberán estar </w:t>
      </w:r>
      <w:proofErr w:type="spellStart"/>
      <w:r w:rsidRPr="00DF0187">
        <w:rPr>
          <w:rFonts w:ascii="Arial" w:hAnsi="Arial" w:cs="Arial"/>
          <w:sz w:val="22"/>
          <w:szCs w:val="22"/>
        </w:rPr>
        <w:t>certiﬁcados</w:t>
      </w:r>
      <w:proofErr w:type="spellEnd"/>
      <w:r w:rsidRPr="00DF0187">
        <w:rPr>
          <w:rFonts w:ascii="Arial" w:hAnsi="Arial" w:cs="Arial"/>
          <w:sz w:val="22"/>
          <w:szCs w:val="22"/>
        </w:rPr>
        <w:t xml:space="preserve"> como formadores.</w:t>
      </w:r>
    </w:p>
    <w:p w14:paraId="6D3AC8FA" w14:textId="77777777" w:rsidR="00BD2315" w:rsidRPr="00DF0187" w:rsidRDefault="00BD2315" w:rsidP="0018082D">
      <w:pPr>
        <w:pStyle w:val="Textoindependiente"/>
        <w:jc w:val="both"/>
        <w:rPr>
          <w:rFonts w:ascii="Arial" w:hAnsi="Arial" w:cs="Arial"/>
          <w:sz w:val="22"/>
          <w:szCs w:val="22"/>
        </w:rPr>
      </w:pPr>
    </w:p>
    <w:p w14:paraId="6D3AC8FB"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Las Cajas de Compensación Familiar y el Servicio Nacional de Aprendizaje (SENA) tendrán un máximo de dos (2) años para </w:t>
      </w:r>
      <w:proofErr w:type="spellStart"/>
      <w:r w:rsidRPr="00DF0187">
        <w:rPr>
          <w:rFonts w:ascii="Arial" w:hAnsi="Arial" w:cs="Arial"/>
          <w:sz w:val="22"/>
          <w:szCs w:val="22"/>
        </w:rPr>
        <w:t>certiﬁcarse</w:t>
      </w:r>
      <w:proofErr w:type="spellEnd"/>
      <w:r w:rsidRPr="00DF0187">
        <w:rPr>
          <w:rFonts w:ascii="Arial" w:hAnsi="Arial" w:cs="Arial"/>
          <w:sz w:val="22"/>
          <w:szCs w:val="22"/>
        </w:rPr>
        <w:t xml:space="preserve"> en calidad de acuerdo con lo establecido en el presente artículo.</w:t>
      </w:r>
    </w:p>
    <w:p w14:paraId="6D3AC8FD" w14:textId="77777777" w:rsidR="00BD2315" w:rsidRPr="00DF0187" w:rsidRDefault="00BD2315" w:rsidP="0018082D">
      <w:pPr>
        <w:pStyle w:val="Textoindependiente"/>
        <w:jc w:val="both"/>
        <w:rPr>
          <w:rFonts w:ascii="Arial" w:hAnsi="Arial" w:cs="Arial"/>
          <w:sz w:val="22"/>
          <w:szCs w:val="22"/>
        </w:rPr>
      </w:pPr>
    </w:p>
    <w:p w14:paraId="6D3AC8FE"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2. El Ministerio del Trabajo implementará un banco de oferentes de programas de inserción y reinserción laboral.</w:t>
      </w:r>
    </w:p>
    <w:p w14:paraId="6D3AC903" w14:textId="77777777" w:rsidR="00BD2315" w:rsidRPr="00DF0187" w:rsidRDefault="00BD2315" w:rsidP="0018082D">
      <w:pPr>
        <w:pStyle w:val="Textoindependiente"/>
        <w:jc w:val="both"/>
        <w:rPr>
          <w:rFonts w:ascii="Arial" w:hAnsi="Arial" w:cs="Arial"/>
          <w:i/>
          <w:sz w:val="22"/>
          <w:szCs w:val="22"/>
        </w:rPr>
      </w:pPr>
    </w:p>
    <w:p w14:paraId="6D3AC904" w14:textId="77777777" w:rsidR="00BD2315" w:rsidRPr="00DF0187" w:rsidRDefault="00A97C5D" w:rsidP="0018082D">
      <w:pPr>
        <w:jc w:val="both"/>
        <w:rPr>
          <w:rFonts w:ascii="Arial" w:hAnsi="Arial" w:cs="Arial"/>
        </w:rPr>
      </w:pPr>
      <w:r w:rsidRPr="00DF0187">
        <w:rPr>
          <w:rFonts w:ascii="Arial" w:hAnsi="Arial" w:cs="Arial"/>
        </w:rPr>
        <w:t xml:space="preserve">ARTÍCULO 2.2.6.1.4.6. </w:t>
      </w:r>
      <w:r w:rsidRPr="00DF0187">
        <w:rPr>
          <w:rFonts w:ascii="Arial" w:hAnsi="Arial" w:cs="Arial"/>
          <w:i/>
        </w:rPr>
        <w:t xml:space="preserve">Organización de los servicios de capacitación e inserción y reinserción laboral. </w:t>
      </w:r>
      <w:r w:rsidRPr="00DF0187">
        <w:rPr>
          <w:rFonts w:ascii="Arial" w:hAnsi="Arial" w:cs="Arial"/>
        </w:rPr>
        <w:t xml:space="preserve">Las Cajas de Compensación Familiar que operen los </w:t>
      </w:r>
      <w:proofErr w:type="spellStart"/>
      <w:r w:rsidRPr="00DF0187">
        <w:rPr>
          <w:rFonts w:ascii="Arial" w:hAnsi="Arial" w:cs="Arial"/>
        </w:rPr>
        <w:t>beneﬁcios</w:t>
      </w:r>
      <w:proofErr w:type="spellEnd"/>
      <w:r w:rsidRPr="00DF0187">
        <w:rPr>
          <w:rFonts w:ascii="Arial" w:hAnsi="Arial" w:cs="Arial"/>
        </w:rPr>
        <w:t xml:space="preserve"> del FOSFEC mediante las Agencias de Gestión y Colocación de Empleo, deberán constituir una red de entidades autorizadas y programas de capacitación para la inserción o reinserción laboral.</w:t>
      </w:r>
    </w:p>
    <w:p w14:paraId="6D3AC906" w14:textId="77777777" w:rsidR="00BD2315" w:rsidRPr="00DF0187" w:rsidRDefault="00BD2315" w:rsidP="0018082D">
      <w:pPr>
        <w:pStyle w:val="Textoindependiente"/>
        <w:jc w:val="both"/>
        <w:rPr>
          <w:rFonts w:ascii="Arial" w:hAnsi="Arial" w:cs="Arial"/>
          <w:sz w:val="22"/>
          <w:szCs w:val="22"/>
        </w:rPr>
      </w:pPr>
    </w:p>
    <w:p w14:paraId="076133DD" w14:textId="77777777" w:rsidR="0018082D"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En el evento en que el cesante reingrese al mercado laboral antes de culminar el respectivo módulo del programa de inserción laboral, la Caja de Compensación Familiar y el Servicio Nacional de Aprendizaje (SENA), deben facilitar la continuidad del proceso de capacitación laboral hasta terminar el respectivo módulo en horarios </w:t>
      </w:r>
      <w:proofErr w:type="spellStart"/>
      <w:r w:rsidRPr="00DF0187">
        <w:rPr>
          <w:rFonts w:ascii="Arial" w:hAnsi="Arial" w:cs="Arial"/>
          <w:sz w:val="22"/>
          <w:szCs w:val="22"/>
        </w:rPr>
        <w:t>ﬂexibles</w:t>
      </w:r>
      <w:proofErr w:type="spellEnd"/>
      <w:r w:rsidRPr="00DF0187">
        <w:rPr>
          <w:rFonts w:ascii="Arial" w:hAnsi="Arial" w:cs="Arial"/>
          <w:sz w:val="22"/>
          <w:szCs w:val="22"/>
        </w:rPr>
        <w:t xml:space="preserve"> o que se acondicionen a las nuevas necesidades del </w:t>
      </w:r>
      <w:proofErr w:type="spellStart"/>
      <w:r w:rsidRPr="00DF0187">
        <w:rPr>
          <w:rFonts w:ascii="Arial" w:hAnsi="Arial" w:cs="Arial"/>
          <w:sz w:val="22"/>
          <w:szCs w:val="22"/>
        </w:rPr>
        <w:t>beneﬁciario</w:t>
      </w:r>
      <w:proofErr w:type="spellEnd"/>
      <w:r w:rsidRPr="00DF0187">
        <w:rPr>
          <w:rFonts w:ascii="Arial" w:hAnsi="Arial" w:cs="Arial"/>
          <w:sz w:val="22"/>
          <w:szCs w:val="22"/>
        </w:rPr>
        <w:t>.</w:t>
      </w:r>
    </w:p>
    <w:p w14:paraId="62FB0071" w14:textId="77777777" w:rsidR="0018082D" w:rsidRDefault="0018082D" w:rsidP="0018082D">
      <w:pPr>
        <w:pStyle w:val="Textoindependiente"/>
        <w:jc w:val="both"/>
        <w:rPr>
          <w:rFonts w:ascii="Arial" w:hAnsi="Arial" w:cs="Arial"/>
          <w:sz w:val="22"/>
          <w:szCs w:val="22"/>
        </w:rPr>
      </w:pPr>
    </w:p>
    <w:p w14:paraId="6D3AC909" w14:textId="370F59F6"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2. Para el seguimiento de la operatividad del Mecanismo de Protección al Cesante, los oferentes del servicio de capacitación para la inserción o reinserción laboral, deberán </w:t>
      </w:r>
      <w:proofErr w:type="spellStart"/>
      <w:r w:rsidRPr="00DF0187">
        <w:rPr>
          <w:rFonts w:ascii="Arial" w:hAnsi="Arial" w:cs="Arial"/>
          <w:sz w:val="22"/>
          <w:szCs w:val="22"/>
        </w:rPr>
        <w:t>certiﬁcar</w:t>
      </w:r>
      <w:proofErr w:type="spellEnd"/>
      <w:r w:rsidRPr="00DF0187">
        <w:rPr>
          <w:rFonts w:ascii="Arial" w:hAnsi="Arial" w:cs="Arial"/>
          <w:sz w:val="22"/>
          <w:szCs w:val="22"/>
        </w:rPr>
        <w:t xml:space="preserve"> a las Cajas de Compensación Familiar que administran el FOSFEC la asistencia de los cesantes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a los respectivos programas, con la periodicidad que el Ministerio del Trabajo </w:t>
      </w:r>
      <w:proofErr w:type="spellStart"/>
      <w:r w:rsidRPr="00DF0187">
        <w:rPr>
          <w:rFonts w:ascii="Arial" w:hAnsi="Arial" w:cs="Arial"/>
          <w:sz w:val="22"/>
          <w:szCs w:val="22"/>
        </w:rPr>
        <w:t>deﬁna</w:t>
      </w:r>
      <w:proofErr w:type="spellEnd"/>
      <w:r w:rsidRPr="00DF0187">
        <w:rPr>
          <w:rFonts w:ascii="Arial" w:hAnsi="Arial" w:cs="Arial"/>
          <w:sz w:val="22"/>
          <w:szCs w:val="22"/>
        </w:rPr>
        <w:t>.</w:t>
      </w:r>
    </w:p>
    <w:p w14:paraId="6D3AC90B" w14:textId="77777777" w:rsidR="00BD2315" w:rsidRPr="00DF0187" w:rsidRDefault="00BD2315" w:rsidP="0018082D">
      <w:pPr>
        <w:pStyle w:val="Textoindependiente"/>
        <w:jc w:val="both"/>
        <w:rPr>
          <w:rFonts w:ascii="Arial" w:hAnsi="Arial" w:cs="Arial"/>
          <w:sz w:val="22"/>
          <w:szCs w:val="22"/>
        </w:rPr>
      </w:pPr>
    </w:p>
    <w:p w14:paraId="6D3AC90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3. Las Cajas de Compensación reportarán anualmente al Ministerio del Trabajo la oferta de programas de capacitación para la inserción o reinserción ofertados en cada una de las regionales y el listado de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incluidos y atendidos en el año inmediatamente anterior.</w:t>
      </w:r>
    </w:p>
    <w:p w14:paraId="6D3AC911" w14:textId="77777777" w:rsidR="00BD2315" w:rsidRPr="00DF0187" w:rsidRDefault="00BD2315" w:rsidP="0018082D">
      <w:pPr>
        <w:pStyle w:val="Textoindependiente"/>
        <w:jc w:val="both"/>
        <w:rPr>
          <w:rFonts w:ascii="Arial" w:hAnsi="Arial" w:cs="Arial"/>
          <w:i/>
          <w:sz w:val="22"/>
          <w:szCs w:val="22"/>
        </w:rPr>
      </w:pPr>
    </w:p>
    <w:p w14:paraId="6D3AC912" w14:textId="77777777" w:rsidR="00BD2315" w:rsidRPr="00DF0187" w:rsidRDefault="00A97C5D" w:rsidP="0018082D">
      <w:pPr>
        <w:jc w:val="both"/>
        <w:rPr>
          <w:rFonts w:ascii="Arial" w:hAnsi="Arial" w:cs="Arial"/>
        </w:rPr>
      </w:pPr>
      <w:r w:rsidRPr="00DF0187">
        <w:rPr>
          <w:rFonts w:ascii="Arial" w:hAnsi="Arial" w:cs="Arial"/>
        </w:rPr>
        <w:t xml:space="preserve">ARTÍCULO 2.2.6.1.4.7. </w:t>
      </w:r>
      <w:r w:rsidRPr="00DF0187">
        <w:rPr>
          <w:rFonts w:ascii="Arial" w:hAnsi="Arial" w:cs="Arial"/>
          <w:i/>
        </w:rPr>
        <w:t xml:space="preserve">Financiamiento de la capacitación para la inserción y reinserción laboral. </w:t>
      </w:r>
      <w:r w:rsidRPr="00DF0187">
        <w:rPr>
          <w:rFonts w:ascii="Arial" w:hAnsi="Arial" w:cs="Arial"/>
        </w:rPr>
        <w:t xml:space="preserve">Los programas de inserción y reinserción laboral serán </w:t>
      </w:r>
      <w:proofErr w:type="spellStart"/>
      <w:r w:rsidRPr="00DF0187">
        <w:rPr>
          <w:rFonts w:ascii="Arial" w:hAnsi="Arial" w:cs="Arial"/>
        </w:rPr>
        <w:t>ﬁnanciados</w:t>
      </w:r>
      <w:proofErr w:type="spellEnd"/>
      <w:r w:rsidRPr="00DF0187">
        <w:rPr>
          <w:rFonts w:ascii="Arial" w:hAnsi="Arial" w:cs="Arial"/>
        </w:rPr>
        <w:t xml:space="preserve"> con los recursos del FOSFEC y del Servicio Nacional de Aprendizaje (SENA), que establece el presente capítulo.</w:t>
      </w:r>
    </w:p>
    <w:p w14:paraId="6D3AC914" w14:textId="77777777" w:rsidR="00BD2315" w:rsidRPr="00DF0187" w:rsidRDefault="00BD2315" w:rsidP="0018082D">
      <w:pPr>
        <w:pStyle w:val="Textoindependiente"/>
        <w:jc w:val="both"/>
        <w:rPr>
          <w:rFonts w:ascii="Arial" w:hAnsi="Arial" w:cs="Arial"/>
          <w:sz w:val="22"/>
          <w:szCs w:val="22"/>
        </w:rPr>
      </w:pPr>
    </w:p>
    <w:p w14:paraId="6D3AC915"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El Ministerio del Trabajo coordinará con el Departamento para la Prosperidad Social y otras entidades públicas de los diferentes órdenes administrativos, la constitución de fondos para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el acceso a programas de inserción y reinserción laboral de la población pobre y vulnerable.</w:t>
      </w:r>
    </w:p>
    <w:p w14:paraId="6D3AC917" w14:textId="77777777" w:rsidR="00BD2315" w:rsidRPr="00DF0187" w:rsidRDefault="00BD2315" w:rsidP="0018082D">
      <w:pPr>
        <w:pStyle w:val="Textoindependiente"/>
        <w:jc w:val="both"/>
        <w:rPr>
          <w:rFonts w:ascii="Arial" w:hAnsi="Arial" w:cs="Arial"/>
          <w:sz w:val="22"/>
          <w:szCs w:val="22"/>
        </w:rPr>
      </w:pPr>
    </w:p>
    <w:p w14:paraId="6D3AC918"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 El Ministerio del Trabajo determinará los topes máximos por cesante y niveles máximos de formación a los cuales un cesante podrá acceder a través de la capacitación para la inserción y reinserción laboral. Para este </w:t>
      </w:r>
      <w:proofErr w:type="spellStart"/>
      <w:r w:rsidRPr="00DF0187">
        <w:rPr>
          <w:rFonts w:ascii="Arial" w:hAnsi="Arial" w:cs="Arial"/>
          <w:sz w:val="22"/>
          <w:szCs w:val="22"/>
        </w:rPr>
        <w:t>ﬁn</w:t>
      </w:r>
      <w:proofErr w:type="spellEnd"/>
      <w:r w:rsidRPr="00DF0187">
        <w:rPr>
          <w:rFonts w:ascii="Arial" w:hAnsi="Arial" w:cs="Arial"/>
          <w:sz w:val="22"/>
          <w:szCs w:val="22"/>
        </w:rPr>
        <w:t>, dicha entidad tendrá en cuenta factores de la dinámica del mercado laboral a nivel regional.</w:t>
      </w:r>
    </w:p>
    <w:p w14:paraId="6D3AC91A" w14:textId="77777777" w:rsidR="00BD2315" w:rsidRPr="00DF0187" w:rsidRDefault="00BD2315" w:rsidP="0018082D">
      <w:pPr>
        <w:pStyle w:val="Textoindependiente"/>
        <w:jc w:val="both"/>
        <w:rPr>
          <w:rFonts w:ascii="Arial" w:hAnsi="Arial" w:cs="Arial"/>
          <w:sz w:val="22"/>
          <w:szCs w:val="22"/>
        </w:rPr>
      </w:pPr>
    </w:p>
    <w:p w14:paraId="6D3AC91D" w14:textId="77777777" w:rsidR="00BD2315" w:rsidRPr="00DF0187" w:rsidRDefault="00BD2315" w:rsidP="0018082D">
      <w:pPr>
        <w:pStyle w:val="Textoindependiente"/>
        <w:jc w:val="both"/>
        <w:rPr>
          <w:rFonts w:ascii="Arial" w:hAnsi="Arial" w:cs="Arial"/>
          <w:i/>
          <w:sz w:val="22"/>
          <w:szCs w:val="22"/>
        </w:rPr>
      </w:pPr>
    </w:p>
    <w:p w14:paraId="6D3AC91E"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lastRenderedPageBreak/>
        <w:t xml:space="preserve">ARTÍCULO 2.2.6.1.4.8. </w:t>
      </w:r>
      <w:r w:rsidRPr="00DF0187">
        <w:rPr>
          <w:rFonts w:ascii="Arial" w:hAnsi="Arial" w:cs="Arial"/>
          <w:i/>
          <w:sz w:val="22"/>
          <w:szCs w:val="22"/>
        </w:rPr>
        <w:t xml:space="preserve">Exenciones. </w:t>
      </w:r>
      <w:r w:rsidRPr="00DF0187">
        <w:rPr>
          <w:rFonts w:ascii="Arial" w:hAnsi="Arial" w:cs="Arial"/>
          <w:sz w:val="22"/>
          <w:szCs w:val="22"/>
        </w:rPr>
        <w:t xml:space="preserve">Los casos de fuerza mayor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parágrafo 1º del artículo 2.2.6.1.3.11. del presente Decreto, serán aceptados por las Cajas de Compensación Familiar como exención a la pérdida del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de capacitación en los eventos de incumplimiento de los mínimos de asistencia requerida o de no culminación del respectivo módulo.</w:t>
      </w:r>
    </w:p>
    <w:p w14:paraId="6D3AC920" w14:textId="77777777" w:rsidR="00BD2315" w:rsidRPr="00DF0187" w:rsidRDefault="00BD2315" w:rsidP="0018082D">
      <w:pPr>
        <w:pStyle w:val="Textoindependiente"/>
        <w:jc w:val="both"/>
        <w:rPr>
          <w:rFonts w:ascii="Arial" w:hAnsi="Arial" w:cs="Arial"/>
          <w:sz w:val="22"/>
          <w:szCs w:val="22"/>
        </w:rPr>
      </w:pPr>
    </w:p>
    <w:p w14:paraId="6D3AC921"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 Los oferentes de la capacitación deberán reportar al FOSFEC, con la periodicidad que </w:t>
      </w:r>
      <w:proofErr w:type="spellStart"/>
      <w:r w:rsidRPr="00DF0187">
        <w:rPr>
          <w:rFonts w:ascii="Arial" w:hAnsi="Arial" w:cs="Arial"/>
          <w:sz w:val="22"/>
          <w:szCs w:val="22"/>
        </w:rPr>
        <w:t>deﬁna</w:t>
      </w:r>
      <w:proofErr w:type="spellEnd"/>
      <w:r w:rsidRPr="00DF0187">
        <w:rPr>
          <w:rFonts w:ascii="Arial" w:hAnsi="Arial" w:cs="Arial"/>
          <w:sz w:val="22"/>
          <w:szCs w:val="22"/>
        </w:rPr>
        <w:t xml:space="preserve"> el Ministerio del Trabajo, las novedades relacionadas con los casos de fuerza mayor que los cesantes informen.</w:t>
      </w:r>
    </w:p>
    <w:p w14:paraId="6D3AC926" w14:textId="77777777" w:rsidR="00BD2315" w:rsidRPr="00DF0187" w:rsidRDefault="00BD2315" w:rsidP="0018082D">
      <w:pPr>
        <w:pStyle w:val="Textoindependiente"/>
        <w:jc w:val="both"/>
        <w:rPr>
          <w:rFonts w:ascii="Arial" w:hAnsi="Arial" w:cs="Arial"/>
          <w:i/>
          <w:sz w:val="22"/>
          <w:szCs w:val="22"/>
        </w:rPr>
      </w:pPr>
    </w:p>
    <w:p w14:paraId="6D3AC927"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2.2.6.1.4.9. </w:t>
      </w:r>
      <w:r w:rsidRPr="00DF0187">
        <w:rPr>
          <w:rFonts w:ascii="Arial" w:hAnsi="Arial" w:cs="Arial"/>
          <w:i/>
          <w:sz w:val="22"/>
          <w:szCs w:val="22"/>
        </w:rPr>
        <w:t xml:space="preserve">Capacitación impartida por el Servicio Nacional de Aprendizaje (SENA). </w:t>
      </w:r>
      <w:r w:rsidRPr="00DF0187">
        <w:rPr>
          <w:rFonts w:ascii="Arial" w:hAnsi="Arial" w:cs="Arial"/>
          <w:sz w:val="22"/>
          <w:szCs w:val="22"/>
        </w:rPr>
        <w:t xml:space="preserve">El Servicio Nacional de Aprendizaje (SENA), con los recursos dispuestos en el artículo 40 de la Ley 1636 de 2013 y las partidas adicionales que </w:t>
      </w:r>
      <w:proofErr w:type="spellStart"/>
      <w:r w:rsidRPr="00DF0187">
        <w:rPr>
          <w:rFonts w:ascii="Arial" w:hAnsi="Arial" w:cs="Arial"/>
          <w:sz w:val="22"/>
          <w:szCs w:val="22"/>
        </w:rPr>
        <w:t>deﬁna</w:t>
      </w:r>
      <w:proofErr w:type="spellEnd"/>
      <w:r w:rsidRPr="00DF0187">
        <w:rPr>
          <w:rFonts w:ascii="Arial" w:hAnsi="Arial" w:cs="Arial"/>
          <w:sz w:val="22"/>
          <w:szCs w:val="22"/>
        </w:rPr>
        <w:t xml:space="preserve"> su Consejo Directivo, dispondrá de recursos para programas de capacitación para la inserción y reinserción laboral a su cargo. Anualmente el Consejo Directivo del Servicio Nacional de Aprendizaje (SENA) aprobará el monto de recursos destinados para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la capacitación para la inserción o reinserción laboral impartida por dicha entidad.</w:t>
      </w:r>
    </w:p>
    <w:p w14:paraId="6D3AC929" w14:textId="77777777" w:rsidR="00BD2315" w:rsidRPr="00DF0187" w:rsidRDefault="00BD2315" w:rsidP="0018082D">
      <w:pPr>
        <w:pStyle w:val="Textoindependiente"/>
        <w:jc w:val="both"/>
        <w:rPr>
          <w:rFonts w:ascii="Arial" w:hAnsi="Arial" w:cs="Arial"/>
          <w:sz w:val="22"/>
          <w:szCs w:val="22"/>
        </w:rPr>
      </w:pPr>
    </w:p>
    <w:p w14:paraId="6D3AC92A"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 El SENA reportará anualmente al Ministerio del Trabajo la oferta de programas de capacitación para la inserción o reinserción ofertados en cada una de las regionales y el listado de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incluidos y atendidos en el año inmediatamente anterior.</w:t>
      </w:r>
    </w:p>
    <w:p w14:paraId="6D3AC92F" w14:textId="77777777" w:rsidR="00BD2315" w:rsidRPr="00DF0187" w:rsidRDefault="00BD2315" w:rsidP="0018082D">
      <w:pPr>
        <w:pStyle w:val="Textoindependiente"/>
        <w:jc w:val="both"/>
        <w:rPr>
          <w:rFonts w:ascii="Arial" w:hAnsi="Arial" w:cs="Arial"/>
          <w:i/>
          <w:sz w:val="22"/>
          <w:szCs w:val="22"/>
        </w:rPr>
      </w:pPr>
    </w:p>
    <w:p w14:paraId="6D3AC930"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2.2.6.1.4.10. </w:t>
      </w:r>
      <w:r w:rsidRPr="00DF0187">
        <w:rPr>
          <w:rFonts w:ascii="Arial" w:hAnsi="Arial" w:cs="Arial"/>
          <w:i/>
          <w:sz w:val="22"/>
          <w:szCs w:val="22"/>
        </w:rPr>
        <w:t xml:space="preserve">Reconocimientos de saberes previos de la población cesante. </w:t>
      </w:r>
      <w:r w:rsidRPr="00DF0187">
        <w:rPr>
          <w:rFonts w:ascii="Arial" w:hAnsi="Arial" w:cs="Arial"/>
          <w:sz w:val="22"/>
          <w:szCs w:val="22"/>
        </w:rPr>
        <w:t xml:space="preserve">Con el objeto de facilitar la inserción y reinserción laboral de la población cesante inscrita en el Servicio Público de Empleo, el Ministerio del Trabajo diseñará un esquema operativo particular dentro del Esquema Nacional de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Competencias.</w:t>
      </w:r>
    </w:p>
    <w:p w14:paraId="6D3AC932" w14:textId="77777777" w:rsidR="00BD2315" w:rsidRPr="00DF0187" w:rsidRDefault="00BD2315" w:rsidP="0018082D">
      <w:pPr>
        <w:pStyle w:val="Textoindependiente"/>
        <w:jc w:val="both"/>
        <w:rPr>
          <w:rFonts w:ascii="Arial" w:hAnsi="Arial" w:cs="Arial"/>
          <w:sz w:val="22"/>
          <w:szCs w:val="22"/>
        </w:rPr>
      </w:pPr>
    </w:p>
    <w:p w14:paraId="6D3AC93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La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del servicio derivado del esquema que trata el presente artículo, se realizará con los recursos </w:t>
      </w:r>
      <w:proofErr w:type="spellStart"/>
      <w:r w:rsidRPr="00DF0187">
        <w:rPr>
          <w:rFonts w:ascii="Arial" w:hAnsi="Arial" w:cs="Arial"/>
          <w:sz w:val="22"/>
          <w:szCs w:val="22"/>
        </w:rPr>
        <w:t>deﬁnidos</w:t>
      </w:r>
      <w:proofErr w:type="spellEnd"/>
      <w:r w:rsidRPr="00DF0187">
        <w:rPr>
          <w:rFonts w:ascii="Arial" w:hAnsi="Arial" w:cs="Arial"/>
          <w:sz w:val="22"/>
          <w:szCs w:val="22"/>
        </w:rPr>
        <w:t xml:space="preserve"> en el artículo 2.2.6.1.3.13. de este Decreto y los recursos que el Consejo Directivo del Servicio Nacional de Aprendizaje (SENA) destine para este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6D3AC937" w14:textId="77777777" w:rsidR="00BD2315" w:rsidRPr="00DF0187" w:rsidRDefault="00BD2315" w:rsidP="0018082D">
      <w:pPr>
        <w:pStyle w:val="Textoindependiente"/>
        <w:jc w:val="both"/>
        <w:rPr>
          <w:rFonts w:ascii="Arial" w:hAnsi="Arial" w:cs="Arial"/>
          <w:i/>
          <w:sz w:val="22"/>
          <w:szCs w:val="22"/>
        </w:rPr>
      </w:pPr>
    </w:p>
    <w:p w14:paraId="6D3AC938" w14:textId="77777777" w:rsidR="00BD2315" w:rsidRPr="0018082D" w:rsidRDefault="00A97C5D" w:rsidP="0018082D">
      <w:pPr>
        <w:pStyle w:val="Textoindependiente"/>
        <w:jc w:val="center"/>
        <w:rPr>
          <w:rFonts w:ascii="Arial" w:hAnsi="Arial" w:cs="Arial"/>
          <w:b/>
          <w:bCs/>
          <w:sz w:val="22"/>
          <w:szCs w:val="22"/>
        </w:rPr>
      </w:pPr>
      <w:r w:rsidRPr="0018082D">
        <w:rPr>
          <w:rFonts w:ascii="Arial" w:hAnsi="Arial" w:cs="Arial"/>
          <w:b/>
          <w:bCs/>
          <w:sz w:val="22"/>
          <w:szCs w:val="22"/>
        </w:rPr>
        <w:t>SECCIÓN 5</w:t>
      </w:r>
    </w:p>
    <w:p w14:paraId="6D3AC93B" w14:textId="77777777" w:rsidR="00BD2315" w:rsidRPr="0018082D" w:rsidRDefault="00A97C5D" w:rsidP="0018082D">
      <w:pPr>
        <w:pStyle w:val="Textoindependiente"/>
        <w:jc w:val="center"/>
        <w:rPr>
          <w:rFonts w:ascii="Arial" w:hAnsi="Arial" w:cs="Arial"/>
          <w:b/>
          <w:bCs/>
          <w:sz w:val="22"/>
          <w:szCs w:val="22"/>
        </w:rPr>
      </w:pPr>
      <w:r w:rsidRPr="0018082D">
        <w:rPr>
          <w:rFonts w:ascii="Arial" w:hAnsi="Arial" w:cs="Arial"/>
          <w:b/>
          <w:bCs/>
          <w:sz w:val="22"/>
          <w:szCs w:val="22"/>
        </w:rPr>
        <w:t>AHORRO VOLUNTARIO Y BENEFICIO MONETARIO</w:t>
      </w:r>
    </w:p>
    <w:p w14:paraId="6D3AC93D" w14:textId="77777777" w:rsidR="00BD2315" w:rsidRPr="00DF0187" w:rsidRDefault="00BD2315" w:rsidP="0018082D">
      <w:pPr>
        <w:pStyle w:val="Textoindependiente"/>
        <w:jc w:val="both"/>
        <w:rPr>
          <w:rFonts w:ascii="Arial" w:hAnsi="Arial" w:cs="Arial"/>
          <w:sz w:val="22"/>
          <w:szCs w:val="22"/>
        </w:rPr>
      </w:pPr>
    </w:p>
    <w:p w14:paraId="6D3AC93E"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2.2.6.1.5.1</w:t>
      </w:r>
      <w:r w:rsidRPr="00DF0187">
        <w:rPr>
          <w:rFonts w:ascii="Arial" w:hAnsi="Arial" w:cs="Arial"/>
          <w:i/>
          <w:sz w:val="22"/>
          <w:szCs w:val="22"/>
        </w:rPr>
        <w:t xml:space="preserve">. Objeto. </w:t>
      </w:r>
      <w:r w:rsidRPr="00DF0187">
        <w:rPr>
          <w:rFonts w:ascii="Arial" w:hAnsi="Arial" w:cs="Arial"/>
          <w:sz w:val="22"/>
          <w:szCs w:val="22"/>
        </w:rPr>
        <w:t xml:space="preserve">La presente sección tiene por objeto desarrollar el esquema de ahorro voluntario de cesantías para trabajadores dependientes e independientes del sector privado y público, y establecer 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monetario proporcional que recibirán los trabajadores que ahorren parte o la totalidad de sus cesantías para el Mecanismo de Protección al Cesante.</w:t>
      </w:r>
    </w:p>
    <w:p w14:paraId="6D3AC943" w14:textId="77777777" w:rsidR="00BD2315" w:rsidRPr="00DF0187" w:rsidRDefault="00BD2315" w:rsidP="0018082D">
      <w:pPr>
        <w:pStyle w:val="Textoindependiente"/>
        <w:jc w:val="both"/>
        <w:rPr>
          <w:rFonts w:ascii="Arial" w:hAnsi="Arial" w:cs="Arial"/>
          <w:i/>
          <w:sz w:val="22"/>
          <w:szCs w:val="22"/>
        </w:rPr>
      </w:pPr>
    </w:p>
    <w:p w14:paraId="6D3AC944"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2.2.6.1.5.2. </w:t>
      </w:r>
      <w:r w:rsidRPr="00DF0187">
        <w:rPr>
          <w:rFonts w:ascii="Arial" w:hAnsi="Arial" w:cs="Arial"/>
          <w:i/>
          <w:sz w:val="22"/>
          <w:szCs w:val="22"/>
        </w:rPr>
        <w:t xml:space="preserve">Campo de aplicación. </w:t>
      </w:r>
      <w:r w:rsidRPr="00DF0187">
        <w:rPr>
          <w:rFonts w:ascii="Arial" w:hAnsi="Arial" w:cs="Arial"/>
          <w:sz w:val="22"/>
          <w:szCs w:val="22"/>
        </w:rPr>
        <w:t>Esta sección aplica a los empleadores, a los trabajadores dependientes e independientes, a las Cajas de Compensación Familiar como administradoras del FOSFEC, a las Administradoras de Fondos de Cesantías del sector público (Fondo Nacional del Ahorro) y privado.</w:t>
      </w:r>
    </w:p>
    <w:p w14:paraId="6D3AC949" w14:textId="77777777" w:rsidR="00BD2315" w:rsidRPr="00DF0187" w:rsidRDefault="00BD2315" w:rsidP="0018082D">
      <w:pPr>
        <w:pStyle w:val="Textoindependiente"/>
        <w:jc w:val="both"/>
        <w:rPr>
          <w:rFonts w:ascii="Arial" w:hAnsi="Arial" w:cs="Arial"/>
          <w:i/>
          <w:sz w:val="22"/>
          <w:szCs w:val="22"/>
        </w:rPr>
      </w:pPr>
    </w:p>
    <w:p w14:paraId="6D3AC94A" w14:textId="77777777" w:rsidR="00BD2315" w:rsidRPr="00DF0187" w:rsidRDefault="00A97C5D" w:rsidP="0018082D">
      <w:pPr>
        <w:jc w:val="both"/>
        <w:rPr>
          <w:rFonts w:ascii="Arial" w:hAnsi="Arial" w:cs="Arial"/>
        </w:rPr>
      </w:pPr>
      <w:r w:rsidRPr="00DF0187">
        <w:rPr>
          <w:rFonts w:ascii="Arial" w:hAnsi="Arial" w:cs="Arial"/>
        </w:rPr>
        <w:t xml:space="preserve">ARTÍCULO 2.2.6.1.5.3. </w:t>
      </w:r>
      <w:r w:rsidRPr="00DF0187">
        <w:rPr>
          <w:rFonts w:ascii="Arial" w:hAnsi="Arial" w:cs="Arial"/>
          <w:i/>
        </w:rPr>
        <w:t xml:space="preserve">Destinación parcial o total de las cesantías con destino al Mecanismo de Protección al Cesante. </w:t>
      </w:r>
      <w:r w:rsidRPr="00DF0187">
        <w:rPr>
          <w:rFonts w:ascii="Arial" w:hAnsi="Arial" w:cs="Arial"/>
        </w:rPr>
        <w:t>Los trabajadores dependientes podrán destinar parcial o totalmente las cesantías causadas o por causarse, en forma libre y voluntaria, en el marco del Mecanismo de Protección al Cesante.</w:t>
      </w:r>
    </w:p>
    <w:p w14:paraId="6D3AC94C" w14:textId="77777777" w:rsidR="00BD2315" w:rsidRPr="00DF0187" w:rsidRDefault="00BD2315" w:rsidP="0018082D">
      <w:pPr>
        <w:pStyle w:val="Textoindependiente"/>
        <w:jc w:val="both"/>
        <w:rPr>
          <w:rFonts w:ascii="Arial" w:hAnsi="Arial" w:cs="Arial"/>
          <w:sz w:val="22"/>
          <w:szCs w:val="22"/>
        </w:rPr>
      </w:pPr>
    </w:p>
    <w:p w14:paraId="6D3AC94D"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Los trabajadores independientes podrán en forma libre y voluntaria </w:t>
      </w:r>
      <w:proofErr w:type="spellStart"/>
      <w:r w:rsidRPr="00DF0187">
        <w:rPr>
          <w:rFonts w:ascii="Arial" w:hAnsi="Arial" w:cs="Arial"/>
          <w:sz w:val="22"/>
          <w:szCs w:val="22"/>
        </w:rPr>
        <w:t>aﬁliarse</w:t>
      </w:r>
      <w:proofErr w:type="spellEnd"/>
      <w:r w:rsidRPr="00DF0187">
        <w:rPr>
          <w:rFonts w:ascii="Arial" w:hAnsi="Arial" w:cs="Arial"/>
          <w:sz w:val="22"/>
          <w:szCs w:val="22"/>
        </w:rPr>
        <w:t xml:space="preserve"> a las Administradoras de Fondos de Cesantías y destinar parcial o totalmente los recursos </w:t>
      </w:r>
      <w:r w:rsidRPr="00DF0187">
        <w:rPr>
          <w:rFonts w:ascii="Arial" w:hAnsi="Arial" w:cs="Arial"/>
          <w:sz w:val="22"/>
          <w:szCs w:val="22"/>
        </w:rPr>
        <w:lastRenderedPageBreak/>
        <w:t>ahorrados, en el marco del Mecanismo de Protección al Cesante. El mismo esquema se aplicará a los trabajadores remunerados bajo la modalidad de salario integral.</w:t>
      </w:r>
    </w:p>
    <w:p w14:paraId="6D3AC952" w14:textId="77777777" w:rsidR="00BD2315" w:rsidRPr="00DF0187" w:rsidRDefault="00BD2315" w:rsidP="0018082D">
      <w:pPr>
        <w:pStyle w:val="Textoindependiente"/>
        <w:jc w:val="both"/>
        <w:rPr>
          <w:rFonts w:ascii="Arial" w:hAnsi="Arial" w:cs="Arial"/>
          <w:i/>
          <w:sz w:val="22"/>
          <w:szCs w:val="22"/>
        </w:rPr>
      </w:pPr>
    </w:p>
    <w:p w14:paraId="6D3AC95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ARTÍCULO 2.2.6.1.5.4</w:t>
      </w:r>
      <w:r w:rsidRPr="00DF0187">
        <w:rPr>
          <w:rFonts w:ascii="Arial" w:hAnsi="Arial" w:cs="Arial"/>
          <w:i/>
          <w:sz w:val="22"/>
          <w:szCs w:val="22"/>
        </w:rPr>
        <w:t xml:space="preserve">. Forma y modalidades de destinación. </w:t>
      </w:r>
      <w:r w:rsidRPr="00DF0187">
        <w:rPr>
          <w:rFonts w:ascii="Arial" w:hAnsi="Arial" w:cs="Arial"/>
          <w:sz w:val="22"/>
          <w:szCs w:val="22"/>
        </w:rPr>
        <w:t>El titular de las cesantías que desee ahorrar para el mecanismo deberá expresar por escrito su voluntad de destinar parcial o totalmente las cesantías, causadas o por causarse, en cualquier momento durante la relación laboral o en el desarrollo de la actividad productiva.</w:t>
      </w:r>
    </w:p>
    <w:p w14:paraId="6D3AC955" w14:textId="77777777" w:rsidR="00BD2315" w:rsidRPr="00DF0187" w:rsidRDefault="00BD2315" w:rsidP="0018082D">
      <w:pPr>
        <w:pStyle w:val="Textoindependiente"/>
        <w:jc w:val="both"/>
        <w:rPr>
          <w:rFonts w:ascii="Arial" w:hAnsi="Arial" w:cs="Arial"/>
          <w:sz w:val="22"/>
          <w:szCs w:val="22"/>
        </w:rPr>
      </w:pPr>
    </w:p>
    <w:p w14:paraId="6D3AC956"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La voluntad del trabajador se manifestará ante el empleador o ante la Caja de Compensación Familiar a la que esté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o directamente ante la Administradora de Fondos de Cesantías</w:t>
      </w:r>
      <w:r w:rsidRPr="00DF0187">
        <w:rPr>
          <w:rFonts w:ascii="Arial" w:hAnsi="Arial" w:cs="Arial"/>
          <w:spacing w:val="-11"/>
          <w:sz w:val="22"/>
          <w:szCs w:val="22"/>
        </w:rPr>
        <w:t xml:space="preserve"> </w:t>
      </w:r>
      <w:r w:rsidRPr="00DF0187">
        <w:rPr>
          <w:rFonts w:ascii="Arial" w:hAnsi="Arial" w:cs="Arial"/>
          <w:sz w:val="22"/>
          <w:szCs w:val="22"/>
        </w:rPr>
        <w:t>correspondiente.</w:t>
      </w:r>
    </w:p>
    <w:p w14:paraId="6D3AC958" w14:textId="77777777" w:rsidR="00BD2315" w:rsidRPr="00DF0187" w:rsidRDefault="00BD2315" w:rsidP="0018082D">
      <w:pPr>
        <w:pStyle w:val="Textoindependiente"/>
        <w:jc w:val="both"/>
        <w:rPr>
          <w:rFonts w:ascii="Arial" w:hAnsi="Arial" w:cs="Arial"/>
          <w:sz w:val="22"/>
          <w:szCs w:val="22"/>
        </w:rPr>
      </w:pPr>
    </w:p>
    <w:p w14:paraId="6D3AC95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Los empleadores y las Cajas de Compensación Familiar reportarán dentro de los tres (3) días siguientes a la decisión del trabajador, a la Administradora de Fondos de Cesantías que corresponda, la determinación que este adoptó sobre el uso de sus cesantías para el Mecanismo de Protección al Cesante.</w:t>
      </w:r>
    </w:p>
    <w:p w14:paraId="6D3AC95B" w14:textId="77777777" w:rsidR="00BD2315" w:rsidRPr="00DF0187" w:rsidRDefault="00BD2315" w:rsidP="0018082D">
      <w:pPr>
        <w:pStyle w:val="Textoindependiente"/>
        <w:jc w:val="both"/>
        <w:rPr>
          <w:rFonts w:ascii="Arial" w:hAnsi="Arial" w:cs="Arial"/>
          <w:sz w:val="22"/>
          <w:szCs w:val="22"/>
        </w:rPr>
      </w:pPr>
    </w:p>
    <w:p w14:paraId="6D3AC95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La Administradora de Fondos de Cesantías informará al trabajador dentro de los diez (10) días siguientes a la fecha de aplicación, que el registro de la decisión de ahorro voluntario para el Mecanismo de Protección al Cesante se hizo efectivo.</w:t>
      </w:r>
    </w:p>
    <w:p w14:paraId="6D3AC95E" w14:textId="77777777" w:rsidR="00BD2315" w:rsidRPr="00DF0187" w:rsidRDefault="00BD2315" w:rsidP="0018082D">
      <w:pPr>
        <w:pStyle w:val="Textoindependiente"/>
        <w:jc w:val="both"/>
        <w:rPr>
          <w:rFonts w:ascii="Arial" w:hAnsi="Arial" w:cs="Arial"/>
          <w:sz w:val="22"/>
          <w:szCs w:val="22"/>
        </w:rPr>
      </w:pPr>
    </w:p>
    <w:p w14:paraId="6D3AC95F"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2. La destinación parcial de las cesantías se expresará en porcentaje, pero en ningún caso el monto del ahorro voluntario podrá ser inferior al que resulte de aplicar los porcentajes determinados en el numeral 5º del artículo 13 de la Ley 1636 de 2013.</w:t>
      </w:r>
    </w:p>
    <w:p w14:paraId="6D3AC964" w14:textId="77777777" w:rsidR="00BD2315" w:rsidRPr="00DF0187" w:rsidRDefault="00BD2315" w:rsidP="0018082D">
      <w:pPr>
        <w:pStyle w:val="Textoindependiente"/>
        <w:jc w:val="both"/>
        <w:rPr>
          <w:rFonts w:ascii="Arial" w:hAnsi="Arial" w:cs="Arial"/>
          <w:i/>
          <w:sz w:val="22"/>
          <w:szCs w:val="22"/>
        </w:rPr>
      </w:pPr>
    </w:p>
    <w:p w14:paraId="6D3AC967" w14:textId="427E5E00" w:rsidR="00BD2315" w:rsidRPr="00DF0187" w:rsidRDefault="00A97C5D" w:rsidP="0018082D">
      <w:pPr>
        <w:jc w:val="both"/>
        <w:rPr>
          <w:rFonts w:ascii="Arial" w:hAnsi="Arial" w:cs="Arial"/>
        </w:rPr>
      </w:pPr>
      <w:r w:rsidRPr="00DF0187">
        <w:rPr>
          <w:rFonts w:ascii="Arial" w:hAnsi="Arial" w:cs="Arial"/>
        </w:rPr>
        <w:t xml:space="preserve">ARTÍCULO 2.2.6.1.5.5. </w:t>
      </w:r>
      <w:r w:rsidRPr="00DF0187">
        <w:rPr>
          <w:rFonts w:ascii="Arial" w:hAnsi="Arial" w:cs="Arial"/>
          <w:i/>
        </w:rPr>
        <w:t xml:space="preserve">Formato para manifestar la voluntad sobre ahorro de cesantías para el Mecanismo de Protección al Cesante. </w:t>
      </w:r>
      <w:r w:rsidRPr="00DF0187">
        <w:rPr>
          <w:rFonts w:ascii="Arial" w:hAnsi="Arial" w:cs="Arial"/>
        </w:rPr>
        <w:t>El</w:t>
      </w:r>
      <w:r w:rsidR="0018082D">
        <w:rPr>
          <w:rFonts w:ascii="Arial" w:hAnsi="Arial" w:cs="Arial"/>
        </w:rPr>
        <w:t xml:space="preserve"> </w:t>
      </w:r>
      <w:r w:rsidRPr="00DF0187">
        <w:rPr>
          <w:rFonts w:ascii="Arial" w:hAnsi="Arial" w:cs="Arial"/>
        </w:rPr>
        <w:t>trabajador expresará su voluntad de destinar para ahorro en el Mecanismo de Protección al Cesante, parte o la totalidad de las cesantías causadas o por causar, a través de un formato físico o electrónico.</w:t>
      </w:r>
    </w:p>
    <w:p w14:paraId="6D3AC969" w14:textId="77777777" w:rsidR="00BD2315" w:rsidRPr="00DF0187" w:rsidRDefault="00BD2315" w:rsidP="0018082D">
      <w:pPr>
        <w:pStyle w:val="Textoindependiente"/>
        <w:jc w:val="both"/>
        <w:rPr>
          <w:rFonts w:ascii="Arial" w:hAnsi="Arial" w:cs="Arial"/>
          <w:sz w:val="22"/>
          <w:szCs w:val="22"/>
        </w:rPr>
      </w:pPr>
    </w:p>
    <w:p w14:paraId="6D3AC96A"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El formato deberá contener como mínimo información clara sobre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del trabajador, Administradora de Fondo de Cesantías a la que se encuentre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expresión de su libre determinación, porcentaje del ahorro, forma de pago de este y del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monetario y disponibilidad para que la información expresada se use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del Mecanismo de Protección al Cesante.</w:t>
      </w:r>
    </w:p>
    <w:p w14:paraId="6D3AC96C" w14:textId="77777777" w:rsidR="00BD2315" w:rsidRPr="00DF0187" w:rsidRDefault="00BD2315" w:rsidP="0018082D">
      <w:pPr>
        <w:pStyle w:val="Textoindependiente"/>
        <w:jc w:val="both"/>
        <w:rPr>
          <w:rFonts w:ascii="Arial" w:hAnsi="Arial" w:cs="Arial"/>
          <w:sz w:val="22"/>
          <w:szCs w:val="22"/>
        </w:rPr>
      </w:pPr>
    </w:p>
    <w:p w14:paraId="6D3AC96D"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El monto de ahorro podrá ser </w:t>
      </w:r>
      <w:proofErr w:type="spellStart"/>
      <w:r w:rsidRPr="00DF0187">
        <w:rPr>
          <w:rFonts w:ascii="Arial" w:hAnsi="Arial" w:cs="Arial"/>
          <w:sz w:val="22"/>
          <w:szCs w:val="22"/>
        </w:rPr>
        <w:t>modiﬁcado</w:t>
      </w:r>
      <w:proofErr w:type="spellEnd"/>
      <w:r w:rsidRPr="00DF0187">
        <w:rPr>
          <w:rFonts w:ascii="Arial" w:hAnsi="Arial" w:cs="Arial"/>
          <w:sz w:val="22"/>
          <w:szCs w:val="22"/>
        </w:rPr>
        <w:t xml:space="preserve"> por el trabajador en cualquier momento mediante el diligenciamiento del formato físico o electrónico, sin que dicho monto pueda ser inferior a los porcentajes establecidos en el numeral 5 del artículo 13 de la Ley 1636 de 2013.</w:t>
      </w:r>
    </w:p>
    <w:p w14:paraId="6D3AC96F" w14:textId="77777777" w:rsidR="00BD2315" w:rsidRPr="00DF0187" w:rsidRDefault="00BD2315" w:rsidP="0018082D">
      <w:pPr>
        <w:pStyle w:val="Textoindependiente"/>
        <w:jc w:val="both"/>
        <w:rPr>
          <w:rFonts w:ascii="Arial" w:hAnsi="Arial" w:cs="Arial"/>
          <w:sz w:val="22"/>
          <w:szCs w:val="22"/>
        </w:rPr>
      </w:pPr>
    </w:p>
    <w:p w14:paraId="6D3AC970"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1. El Ministerio del Trabajo estandarizará el formato a través del cual el trabajador autoriza la destinación de cesantías para ahorro en el Mecanismo de Protección al Cesante. Los empleadores, las Cajas de Compensación Familiar y las Administradoras de Fondos de Cesantías lo tendrán disponible para los trabajadores y, en todo caso, informarán sobre la manifestación que debe rendir el trabajador a este respecto.</w:t>
      </w:r>
    </w:p>
    <w:p w14:paraId="6D3AC972" w14:textId="77777777" w:rsidR="00BD2315" w:rsidRPr="00DF0187" w:rsidRDefault="00BD2315" w:rsidP="0018082D">
      <w:pPr>
        <w:pStyle w:val="Textoindependiente"/>
        <w:jc w:val="both"/>
        <w:rPr>
          <w:rFonts w:ascii="Arial" w:hAnsi="Arial" w:cs="Arial"/>
          <w:sz w:val="22"/>
          <w:szCs w:val="22"/>
        </w:rPr>
      </w:pPr>
    </w:p>
    <w:p w14:paraId="6D3AC973"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2. Las Administradoras de Fondos de Cesantías adoptarán los mecanismos que correspondan a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la decisión de los trabajadores sobre destinación de cesantías para ahorro en el Mecanismo de Protección al Cesante pueda realizarse por medios electrónicos, con las debidas seguridades informáticas y de protección de datos.</w:t>
      </w:r>
    </w:p>
    <w:p w14:paraId="6D3AC978" w14:textId="77777777" w:rsidR="00BD2315" w:rsidRPr="00DF0187" w:rsidRDefault="00BD2315" w:rsidP="0018082D">
      <w:pPr>
        <w:pStyle w:val="Textoindependiente"/>
        <w:jc w:val="both"/>
        <w:rPr>
          <w:rFonts w:ascii="Arial" w:hAnsi="Arial" w:cs="Arial"/>
          <w:i/>
          <w:sz w:val="22"/>
          <w:szCs w:val="22"/>
        </w:rPr>
      </w:pPr>
    </w:p>
    <w:p w14:paraId="6D3AC979"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lastRenderedPageBreak/>
        <w:t xml:space="preserve">ARTÍCULO 2.2.6.1.5.6. </w:t>
      </w:r>
      <w:r w:rsidRPr="00DF0187">
        <w:rPr>
          <w:rFonts w:ascii="Arial" w:hAnsi="Arial" w:cs="Arial"/>
          <w:i/>
          <w:sz w:val="22"/>
          <w:szCs w:val="22"/>
        </w:rPr>
        <w:t xml:space="preserve">Promoción del ahorro para el Mecanismo de Protección al Cesante. </w:t>
      </w:r>
      <w:r w:rsidRPr="00DF0187">
        <w:rPr>
          <w:rFonts w:ascii="Arial" w:hAnsi="Arial" w:cs="Arial"/>
          <w:sz w:val="22"/>
          <w:szCs w:val="22"/>
        </w:rPr>
        <w:t xml:space="preserve">Las Administradoras de Fondos de Cesantías divulgarán y promoverán en sus canales de servicio la destinación libre y voluntaria de parte o la totalidad de las cesantías para la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del Mecanismo de Protección al Cesante. Especialmente, durante el primer trimestre de cada anualidad, dispondrán campañas y acciones orientadas a explicar a sus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la operación del Mecanismo de Protección al Cesante.</w:t>
      </w:r>
    </w:p>
    <w:p w14:paraId="6D3AC97B" w14:textId="77777777" w:rsidR="00BD2315" w:rsidRPr="00DF0187" w:rsidRDefault="00BD2315" w:rsidP="0018082D">
      <w:pPr>
        <w:pStyle w:val="Textoindependiente"/>
        <w:jc w:val="both"/>
        <w:rPr>
          <w:rFonts w:ascii="Arial" w:hAnsi="Arial" w:cs="Arial"/>
          <w:sz w:val="22"/>
          <w:szCs w:val="22"/>
        </w:rPr>
      </w:pPr>
    </w:p>
    <w:p w14:paraId="6D3AC97C"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Las Cajas de Compensación Familiar realizarán en forma permanente campañas pedagógicas sobre la aplicación del Mecanismo de Protección al Cesante y promoverán entre sus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la destinación libre y voluntaria de las cesantías para este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6D3AC97E" w14:textId="77777777" w:rsidR="00BD2315" w:rsidRPr="00DF0187" w:rsidRDefault="00BD2315" w:rsidP="0018082D">
      <w:pPr>
        <w:pStyle w:val="Textoindependiente"/>
        <w:jc w:val="both"/>
        <w:rPr>
          <w:rFonts w:ascii="Arial" w:hAnsi="Arial" w:cs="Arial"/>
          <w:sz w:val="22"/>
          <w:szCs w:val="22"/>
        </w:rPr>
      </w:pPr>
    </w:p>
    <w:p w14:paraId="6D3AC97F"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PARÁGRAFO 1. A la vinculación de todo trabajador que cause cesantías, el empleador le solicitará que </w:t>
      </w:r>
      <w:proofErr w:type="spellStart"/>
      <w:r w:rsidRPr="00DF0187">
        <w:rPr>
          <w:rFonts w:ascii="Arial" w:hAnsi="Arial" w:cs="Arial"/>
          <w:sz w:val="22"/>
          <w:szCs w:val="22"/>
        </w:rPr>
        <w:t>maniﬁeste</w:t>
      </w:r>
      <w:proofErr w:type="spellEnd"/>
      <w:r w:rsidRPr="00DF0187">
        <w:rPr>
          <w:rFonts w:ascii="Arial" w:hAnsi="Arial" w:cs="Arial"/>
          <w:sz w:val="22"/>
          <w:szCs w:val="22"/>
        </w:rPr>
        <w:t xml:space="preserve"> su voluntad sobre la destinación de estas para ahorro en el Mecanismo de Protección al Cesante.</w:t>
      </w:r>
    </w:p>
    <w:p w14:paraId="6D3AC981" w14:textId="77777777" w:rsidR="00BD2315" w:rsidRPr="00DF0187" w:rsidRDefault="00BD2315" w:rsidP="0018082D">
      <w:pPr>
        <w:pStyle w:val="Textoindependiente"/>
        <w:jc w:val="both"/>
        <w:rPr>
          <w:rFonts w:ascii="Arial" w:hAnsi="Arial" w:cs="Arial"/>
          <w:sz w:val="22"/>
          <w:szCs w:val="22"/>
        </w:rPr>
      </w:pPr>
    </w:p>
    <w:p w14:paraId="6D3AC982"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PARÁGRAFO 2. Está prohibida cualquier forma de coacción que ejerzan los empleadores, las Cajas de Compensación Familiar o las Administradoras de Fondos de Cesantías en cuanto a la destinación de las cesantías para el Mecanismo de Protección al Cesante. Estas conductas serán sancionadas conforme el régimen legal y los procedimientos aplicables.</w:t>
      </w:r>
    </w:p>
    <w:p w14:paraId="6D3AC987" w14:textId="77777777" w:rsidR="00BD2315" w:rsidRPr="00DF0187" w:rsidRDefault="00BD2315" w:rsidP="0018082D">
      <w:pPr>
        <w:pStyle w:val="Textoindependiente"/>
        <w:jc w:val="both"/>
        <w:rPr>
          <w:rFonts w:ascii="Arial" w:hAnsi="Arial" w:cs="Arial"/>
          <w:sz w:val="22"/>
          <w:szCs w:val="22"/>
        </w:rPr>
      </w:pPr>
    </w:p>
    <w:p w14:paraId="6D3AC988" w14:textId="77777777" w:rsidR="00BD2315" w:rsidRPr="00DF0187" w:rsidRDefault="00A97C5D" w:rsidP="0018082D">
      <w:pPr>
        <w:pStyle w:val="Textoindependiente"/>
        <w:jc w:val="both"/>
        <w:rPr>
          <w:rFonts w:ascii="Arial" w:hAnsi="Arial" w:cs="Arial"/>
          <w:sz w:val="22"/>
          <w:szCs w:val="22"/>
        </w:rPr>
      </w:pPr>
      <w:r w:rsidRPr="00DF0187">
        <w:rPr>
          <w:rFonts w:ascii="Arial" w:hAnsi="Arial" w:cs="Arial"/>
          <w:sz w:val="22"/>
          <w:szCs w:val="22"/>
        </w:rPr>
        <w:t xml:space="preserve">ARTÍCULO    2.2.6.1.5.7. </w:t>
      </w:r>
      <w:r w:rsidRPr="00DF0187">
        <w:rPr>
          <w:rFonts w:ascii="Arial" w:hAnsi="Arial" w:cs="Arial"/>
          <w:i/>
          <w:sz w:val="22"/>
          <w:szCs w:val="22"/>
        </w:rPr>
        <w:t xml:space="preserve">Coexistencia de contratos laborales. </w:t>
      </w:r>
      <w:r w:rsidRPr="00DF0187">
        <w:rPr>
          <w:rFonts w:ascii="Arial" w:hAnsi="Arial" w:cs="Arial"/>
          <w:sz w:val="22"/>
          <w:szCs w:val="22"/>
        </w:rPr>
        <w:t>Cuando el trabajador labore para varios empleadores tendrá derecho a destinar las cesantías, que correspondan a cada una de las relaciones laborales. En estos casos, se aplicarán las regulaciones de la presente sección con respecto a cada una de las</w:t>
      </w:r>
      <w:r w:rsidRPr="00DF0187">
        <w:rPr>
          <w:rFonts w:ascii="Arial" w:hAnsi="Arial" w:cs="Arial"/>
          <w:spacing w:val="-4"/>
          <w:sz w:val="22"/>
          <w:szCs w:val="22"/>
        </w:rPr>
        <w:t xml:space="preserve"> </w:t>
      </w:r>
      <w:r w:rsidRPr="00DF0187">
        <w:rPr>
          <w:rFonts w:ascii="Arial" w:hAnsi="Arial" w:cs="Arial"/>
          <w:sz w:val="22"/>
          <w:szCs w:val="22"/>
        </w:rPr>
        <w:t>relaciones.</w:t>
      </w:r>
    </w:p>
    <w:p w14:paraId="6D3AC98D" w14:textId="77777777" w:rsidR="00BD2315" w:rsidRPr="00DF0187" w:rsidRDefault="00BD2315" w:rsidP="0018082D">
      <w:pPr>
        <w:pStyle w:val="Textoindependiente"/>
        <w:jc w:val="both"/>
        <w:rPr>
          <w:rFonts w:ascii="Arial" w:hAnsi="Arial" w:cs="Arial"/>
          <w:sz w:val="22"/>
          <w:szCs w:val="22"/>
        </w:rPr>
      </w:pPr>
    </w:p>
    <w:p w14:paraId="6D3AC98E" w14:textId="77777777" w:rsidR="00BD2315" w:rsidRPr="00DF0187" w:rsidRDefault="00A97C5D" w:rsidP="0018082D">
      <w:pPr>
        <w:jc w:val="both"/>
        <w:rPr>
          <w:rFonts w:ascii="Arial" w:hAnsi="Arial" w:cs="Arial"/>
        </w:rPr>
      </w:pPr>
      <w:r w:rsidRPr="00DF0187">
        <w:rPr>
          <w:rFonts w:ascii="Arial" w:hAnsi="Arial" w:cs="Arial"/>
        </w:rPr>
        <w:t xml:space="preserve">ARTÍCULO 2.2.6.1.5.8. </w:t>
      </w:r>
      <w:r w:rsidRPr="00DF0187">
        <w:rPr>
          <w:rFonts w:ascii="Arial" w:hAnsi="Arial" w:cs="Arial"/>
          <w:i/>
        </w:rPr>
        <w:t xml:space="preserve">Revocatoria total de la destinación de cesantías para ahorro en el Mecanismo de Protección al Cesante. </w:t>
      </w:r>
      <w:r w:rsidRPr="00DF0187">
        <w:rPr>
          <w:rFonts w:ascii="Arial" w:hAnsi="Arial" w:cs="Arial"/>
        </w:rPr>
        <w:t>En cualquier momento y en forma libre y voluntaria, el trabajador podrá revocar totalmente el monto de lo destinado para ahorro en el Mecanismo de Protección al Cesante, por escrito y en los términos de lo señalado por los artículos 2.2.6.1.5.4. y 2.2.6.1.5.5 del presente Decreto.</w:t>
      </w:r>
    </w:p>
    <w:p w14:paraId="6D3AC98F" w14:textId="77777777" w:rsidR="00BD2315" w:rsidRPr="00DF0187" w:rsidRDefault="00BD2315" w:rsidP="0018082D">
      <w:pPr>
        <w:pStyle w:val="Textoindependiente"/>
        <w:jc w:val="both"/>
        <w:rPr>
          <w:rFonts w:ascii="Arial" w:hAnsi="Arial" w:cs="Arial"/>
          <w:sz w:val="22"/>
          <w:szCs w:val="22"/>
        </w:rPr>
      </w:pPr>
    </w:p>
    <w:p w14:paraId="6D3AC993" w14:textId="65801B11"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Lo dispuesto en el presente artículo, aplicará igualmente para el caso en que el trabajador decida hacer uso del ahorro de cesantías, para</w:t>
      </w:r>
      <w:r w:rsidR="00FC2A3A">
        <w:rPr>
          <w:rFonts w:ascii="Arial" w:hAnsi="Arial" w:cs="Arial"/>
          <w:sz w:val="22"/>
          <w:szCs w:val="22"/>
        </w:rPr>
        <w:t xml:space="preserve"> </w:t>
      </w:r>
      <w:r w:rsidRPr="00DF0187">
        <w:rPr>
          <w:rFonts w:ascii="Arial" w:hAnsi="Arial" w:cs="Arial"/>
          <w:sz w:val="22"/>
          <w:szCs w:val="22"/>
        </w:rPr>
        <w:t xml:space="preserve">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adicionales permitidos por la ley.</w:t>
      </w:r>
    </w:p>
    <w:p w14:paraId="6D3AC998" w14:textId="77777777" w:rsidR="00BD2315" w:rsidRPr="00DF0187" w:rsidRDefault="00BD2315" w:rsidP="00FC2A3A">
      <w:pPr>
        <w:pStyle w:val="Textoindependiente"/>
        <w:jc w:val="both"/>
        <w:rPr>
          <w:rFonts w:ascii="Arial" w:hAnsi="Arial" w:cs="Arial"/>
          <w:i/>
          <w:sz w:val="22"/>
          <w:szCs w:val="22"/>
        </w:rPr>
      </w:pPr>
    </w:p>
    <w:p w14:paraId="6D3AC999" w14:textId="77777777" w:rsidR="00BD2315" w:rsidRPr="00DF0187" w:rsidRDefault="00A97C5D" w:rsidP="00FC2A3A">
      <w:pPr>
        <w:jc w:val="both"/>
        <w:rPr>
          <w:rFonts w:ascii="Arial" w:hAnsi="Arial" w:cs="Arial"/>
        </w:rPr>
      </w:pPr>
      <w:r w:rsidRPr="00DF0187">
        <w:rPr>
          <w:rFonts w:ascii="Arial" w:hAnsi="Arial" w:cs="Arial"/>
        </w:rPr>
        <w:t xml:space="preserve">ARTÍCULO 2.2.6.1.5.9. </w:t>
      </w:r>
      <w:r w:rsidRPr="00DF0187">
        <w:rPr>
          <w:rFonts w:ascii="Arial" w:hAnsi="Arial" w:cs="Arial"/>
          <w:i/>
        </w:rPr>
        <w:t xml:space="preserve">No aplicación del ahorro de cesantías para el Mecanismo de Protección al Cesante por pago anticipado. </w:t>
      </w:r>
      <w:r w:rsidRPr="00DF0187">
        <w:rPr>
          <w:rFonts w:ascii="Arial" w:hAnsi="Arial" w:cs="Arial"/>
        </w:rPr>
        <w:t>No procede la aplicación del ahorro de cesantías para el Mecanismo de Protección al Cesante, cuando conforme al régimen legal, corresponda el pago de cesantías al empleador por terminación de la relación</w:t>
      </w:r>
      <w:r w:rsidRPr="00DF0187">
        <w:rPr>
          <w:rFonts w:ascii="Arial" w:hAnsi="Arial" w:cs="Arial"/>
          <w:spacing w:val="-5"/>
        </w:rPr>
        <w:t xml:space="preserve"> </w:t>
      </w:r>
      <w:r w:rsidRPr="00DF0187">
        <w:rPr>
          <w:rFonts w:ascii="Arial" w:hAnsi="Arial" w:cs="Arial"/>
        </w:rPr>
        <w:t>laboral.</w:t>
      </w:r>
    </w:p>
    <w:p w14:paraId="6D3AC99E" w14:textId="77777777" w:rsidR="00BD2315" w:rsidRPr="00DF0187" w:rsidRDefault="00BD2315" w:rsidP="00FC2A3A">
      <w:pPr>
        <w:pStyle w:val="Textoindependiente"/>
        <w:jc w:val="both"/>
        <w:rPr>
          <w:rFonts w:ascii="Arial" w:hAnsi="Arial" w:cs="Arial"/>
          <w:i/>
          <w:sz w:val="22"/>
          <w:szCs w:val="22"/>
        </w:rPr>
      </w:pPr>
    </w:p>
    <w:p w14:paraId="6D3AC99F" w14:textId="77777777" w:rsidR="00BD2315" w:rsidRPr="00DF0187" w:rsidRDefault="00A97C5D" w:rsidP="00FC2A3A">
      <w:pPr>
        <w:jc w:val="both"/>
        <w:rPr>
          <w:rFonts w:ascii="Arial" w:hAnsi="Arial" w:cs="Arial"/>
        </w:rPr>
      </w:pPr>
      <w:r w:rsidRPr="00DF0187">
        <w:rPr>
          <w:rFonts w:ascii="Arial" w:hAnsi="Arial" w:cs="Arial"/>
        </w:rPr>
        <w:t xml:space="preserve">ARTÍCULO 2.2.6.1.5.10. </w:t>
      </w:r>
      <w:proofErr w:type="spellStart"/>
      <w:r w:rsidRPr="00DF0187">
        <w:rPr>
          <w:rFonts w:ascii="Arial" w:hAnsi="Arial" w:cs="Arial"/>
          <w:i/>
        </w:rPr>
        <w:t>Beneﬁcio</w:t>
      </w:r>
      <w:proofErr w:type="spellEnd"/>
      <w:r w:rsidRPr="00DF0187">
        <w:rPr>
          <w:rFonts w:ascii="Arial" w:hAnsi="Arial" w:cs="Arial"/>
          <w:i/>
        </w:rPr>
        <w:t xml:space="preserve"> monetario proporcional por ahorro de cesantías para el Mecanismo de Protección al Cesante. </w:t>
      </w:r>
      <w:r w:rsidRPr="00DF0187">
        <w:rPr>
          <w:rFonts w:ascii="Arial" w:hAnsi="Arial" w:cs="Arial"/>
        </w:rPr>
        <w:t xml:space="preserve">El </w:t>
      </w:r>
      <w:proofErr w:type="spellStart"/>
      <w:r w:rsidRPr="00DF0187">
        <w:rPr>
          <w:rFonts w:ascii="Arial" w:hAnsi="Arial" w:cs="Arial"/>
        </w:rPr>
        <w:t>beneﬁcio</w:t>
      </w:r>
      <w:proofErr w:type="spellEnd"/>
      <w:r w:rsidRPr="00DF0187">
        <w:rPr>
          <w:rFonts w:ascii="Arial" w:hAnsi="Arial" w:cs="Arial"/>
        </w:rPr>
        <w:t xml:space="preserve"> monetario proporcional que recibirán los trabajadores que voluntariamente realicen el ahorro de las cesantías, estará sujeto al tiempo de ahorro, al ingreso del trabajador y al monto del ahorro realizado, tal como se dispone a continuación:</w:t>
      </w:r>
    </w:p>
    <w:p w14:paraId="6D3AC9A1" w14:textId="77777777" w:rsidR="00BD2315" w:rsidRPr="00DF0187" w:rsidRDefault="00BD2315" w:rsidP="00FC2A3A">
      <w:pPr>
        <w:pStyle w:val="Textoindependiente"/>
        <w:jc w:val="both"/>
        <w:rPr>
          <w:rFonts w:ascii="Arial" w:hAnsi="Arial" w:cs="Arial"/>
          <w:sz w:val="22"/>
          <w:szCs w:val="22"/>
        </w:rPr>
      </w:pPr>
    </w:p>
    <w:p w14:paraId="6D3AC9A2" w14:textId="77777777" w:rsidR="00BD2315" w:rsidRPr="00DF0187" w:rsidRDefault="00A97C5D" w:rsidP="00FC2A3A">
      <w:pPr>
        <w:pStyle w:val="Prrafodelista"/>
        <w:numPr>
          <w:ilvl w:val="0"/>
          <w:numId w:val="102"/>
        </w:numPr>
        <w:tabs>
          <w:tab w:val="left" w:pos="294"/>
        </w:tabs>
        <w:ind w:left="0" w:firstLine="0"/>
        <w:jc w:val="both"/>
        <w:rPr>
          <w:rFonts w:ascii="Arial" w:hAnsi="Arial" w:cs="Arial"/>
        </w:rPr>
      </w:pPr>
      <w:r w:rsidRPr="00DF0187">
        <w:rPr>
          <w:rFonts w:ascii="Arial" w:hAnsi="Arial" w:cs="Arial"/>
        </w:rPr>
        <w:t xml:space="preserve">Si el trabajador ahorra entre uno (1) y dos (2) años, recibirá el </w:t>
      </w:r>
      <w:proofErr w:type="spellStart"/>
      <w:r w:rsidRPr="00DF0187">
        <w:rPr>
          <w:rFonts w:ascii="Arial" w:hAnsi="Arial" w:cs="Arial"/>
        </w:rPr>
        <w:t>beneﬁcio</w:t>
      </w:r>
      <w:proofErr w:type="spellEnd"/>
      <w:r w:rsidRPr="00DF0187">
        <w:rPr>
          <w:rFonts w:ascii="Arial" w:hAnsi="Arial" w:cs="Arial"/>
        </w:rPr>
        <w:t xml:space="preserve"> de acuerdo con el promedio de los salarios reportados en el último año a la Caja de Compensación Familiar, según lo establecido en el numeral 5º del artículo 13 de la Ley 1636 de 2013 y tal como se dispone en la siguiente</w:t>
      </w:r>
      <w:r w:rsidRPr="00DF0187">
        <w:rPr>
          <w:rFonts w:ascii="Arial" w:hAnsi="Arial" w:cs="Arial"/>
          <w:spacing w:val="-2"/>
        </w:rPr>
        <w:t xml:space="preserve"> </w:t>
      </w:r>
      <w:r w:rsidRPr="00DF0187">
        <w:rPr>
          <w:rFonts w:ascii="Arial" w:hAnsi="Arial" w:cs="Arial"/>
        </w:rPr>
        <w:t>tabla:</w:t>
      </w:r>
    </w:p>
    <w:p w14:paraId="6D3AC9A3" w14:textId="77777777" w:rsidR="00BD2315" w:rsidRPr="00DF0187" w:rsidRDefault="00BD2315" w:rsidP="00FC2A3A">
      <w:pPr>
        <w:pStyle w:val="Textoindependiente"/>
        <w:jc w:val="both"/>
        <w:rPr>
          <w:rFonts w:ascii="Arial" w:hAnsi="Arial" w:cs="Arial"/>
          <w:sz w:val="22"/>
          <w:szCs w:val="22"/>
        </w:rPr>
      </w:pPr>
    </w:p>
    <w:p w14:paraId="6D3AC9A4" w14:textId="77777777" w:rsidR="00BD2315" w:rsidRPr="00DF0187" w:rsidRDefault="00A97C5D" w:rsidP="00FC2A3A">
      <w:pPr>
        <w:pStyle w:val="Textoindependiente"/>
        <w:tabs>
          <w:tab w:val="left" w:pos="3180"/>
        </w:tabs>
        <w:jc w:val="both"/>
        <w:rPr>
          <w:rFonts w:ascii="Arial" w:hAnsi="Arial" w:cs="Arial"/>
          <w:sz w:val="22"/>
          <w:szCs w:val="22"/>
        </w:rPr>
      </w:pPr>
      <w:r w:rsidRPr="00DF0187">
        <w:rPr>
          <w:rFonts w:ascii="Arial" w:hAnsi="Arial" w:cs="Arial"/>
          <w:sz w:val="22"/>
          <w:szCs w:val="22"/>
        </w:rPr>
        <w:lastRenderedPageBreak/>
        <w:t>INGRESOS DEL</w:t>
      </w:r>
      <w:r w:rsidRPr="00DF0187">
        <w:rPr>
          <w:rFonts w:ascii="Arial" w:hAnsi="Arial" w:cs="Arial"/>
          <w:spacing w:val="-9"/>
          <w:sz w:val="22"/>
          <w:szCs w:val="22"/>
        </w:rPr>
        <w:t xml:space="preserve"> </w:t>
      </w:r>
      <w:r w:rsidRPr="00DF0187">
        <w:rPr>
          <w:rFonts w:ascii="Arial" w:hAnsi="Arial" w:cs="Arial"/>
          <w:sz w:val="22"/>
          <w:szCs w:val="22"/>
        </w:rPr>
        <w:t>TRABAJADOR</w:t>
      </w:r>
      <w:r w:rsidRPr="00DF0187">
        <w:rPr>
          <w:rFonts w:ascii="Arial" w:hAnsi="Arial" w:cs="Arial"/>
          <w:spacing w:val="-6"/>
          <w:sz w:val="22"/>
          <w:szCs w:val="22"/>
        </w:rPr>
        <w:t xml:space="preserve"> </w:t>
      </w:r>
      <w:r w:rsidRPr="00DF0187">
        <w:rPr>
          <w:rFonts w:ascii="Arial" w:hAnsi="Arial" w:cs="Arial"/>
          <w:sz w:val="22"/>
          <w:szCs w:val="22"/>
        </w:rPr>
        <w:t>(SMMLV)</w:t>
      </w:r>
      <w:r w:rsidRPr="00DF0187">
        <w:rPr>
          <w:rFonts w:ascii="Arial" w:hAnsi="Arial" w:cs="Arial"/>
          <w:sz w:val="22"/>
          <w:szCs w:val="22"/>
        </w:rPr>
        <w:tab/>
        <w:t>BENEFICIO: Porcentaje sobre el</w:t>
      </w:r>
      <w:r w:rsidRPr="00DF0187">
        <w:rPr>
          <w:rFonts w:ascii="Arial" w:hAnsi="Arial" w:cs="Arial"/>
          <w:spacing w:val="-1"/>
          <w:sz w:val="22"/>
          <w:szCs w:val="22"/>
        </w:rPr>
        <w:t xml:space="preserve"> </w:t>
      </w:r>
      <w:r w:rsidRPr="00DF0187">
        <w:rPr>
          <w:rFonts w:ascii="Arial" w:hAnsi="Arial" w:cs="Arial"/>
          <w:sz w:val="22"/>
          <w:szCs w:val="22"/>
        </w:rPr>
        <w:t>ahorro</w:t>
      </w:r>
    </w:p>
    <w:tbl>
      <w:tblPr>
        <w:tblStyle w:val="Tablaconcuadrcula"/>
        <w:tblW w:w="0" w:type="auto"/>
        <w:tblLayout w:type="fixed"/>
        <w:tblLook w:val="01E0" w:firstRow="1" w:lastRow="1" w:firstColumn="1" w:lastColumn="1" w:noHBand="0" w:noVBand="0"/>
      </w:tblPr>
      <w:tblGrid>
        <w:gridCol w:w="2212"/>
        <w:gridCol w:w="1169"/>
      </w:tblGrid>
      <w:tr w:rsidR="00DF0187" w:rsidRPr="00DF0187" w14:paraId="6D3AC9A7" w14:textId="77777777" w:rsidTr="00FC2A3A">
        <w:trPr>
          <w:trHeight w:val="189"/>
        </w:trPr>
        <w:tc>
          <w:tcPr>
            <w:tcW w:w="2212" w:type="dxa"/>
          </w:tcPr>
          <w:p w14:paraId="6D3AC9A5"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 y hasta 2</w:t>
            </w:r>
          </w:p>
        </w:tc>
        <w:tc>
          <w:tcPr>
            <w:tcW w:w="1169" w:type="dxa"/>
          </w:tcPr>
          <w:p w14:paraId="6D3AC9A6"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20%</w:t>
            </w:r>
          </w:p>
        </w:tc>
      </w:tr>
      <w:tr w:rsidR="00DF0187" w:rsidRPr="00DF0187" w14:paraId="6D3AC9AA" w14:textId="77777777" w:rsidTr="00FC2A3A">
        <w:trPr>
          <w:trHeight w:val="192"/>
        </w:trPr>
        <w:tc>
          <w:tcPr>
            <w:tcW w:w="2212" w:type="dxa"/>
          </w:tcPr>
          <w:p w14:paraId="6D3AC9A8"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2 y hasta 3</w:t>
            </w:r>
          </w:p>
        </w:tc>
        <w:tc>
          <w:tcPr>
            <w:tcW w:w="1169" w:type="dxa"/>
          </w:tcPr>
          <w:p w14:paraId="6D3AC9A9"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19%</w:t>
            </w:r>
          </w:p>
        </w:tc>
      </w:tr>
      <w:tr w:rsidR="00DF0187" w:rsidRPr="00DF0187" w14:paraId="6D3AC9AD" w14:textId="77777777" w:rsidTr="00FC2A3A">
        <w:trPr>
          <w:trHeight w:val="192"/>
        </w:trPr>
        <w:tc>
          <w:tcPr>
            <w:tcW w:w="2212" w:type="dxa"/>
          </w:tcPr>
          <w:p w14:paraId="6D3AC9AB"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3 y hasta 4</w:t>
            </w:r>
          </w:p>
        </w:tc>
        <w:tc>
          <w:tcPr>
            <w:tcW w:w="1169" w:type="dxa"/>
          </w:tcPr>
          <w:p w14:paraId="6D3AC9AC"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17%</w:t>
            </w:r>
          </w:p>
        </w:tc>
      </w:tr>
      <w:tr w:rsidR="00DF0187" w:rsidRPr="00DF0187" w14:paraId="6D3AC9B0" w14:textId="77777777" w:rsidTr="00FC2A3A">
        <w:trPr>
          <w:trHeight w:val="191"/>
        </w:trPr>
        <w:tc>
          <w:tcPr>
            <w:tcW w:w="2212" w:type="dxa"/>
          </w:tcPr>
          <w:p w14:paraId="6D3AC9AE"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4 y hasta 5</w:t>
            </w:r>
          </w:p>
        </w:tc>
        <w:tc>
          <w:tcPr>
            <w:tcW w:w="1169" w:type="dxa"/>
          </w:tcPr>
          <w:p w14:paraId="6D3AC9AF"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16%</w:t>
            </w:r>
          </w:p>
        </w:tc>
      </w:tr>
      <w:tr w:rsidR="00DF0187" w:rsidRPr="00DF0187" w14:paraId="6D3AC9B3" w14:textId="77777777" w:rsidTr="00FC2A3A">
        <w:trPr>
          <w:trHeight w:val="191"/>
        </w:trPr>
        <w:tc>
          <w:tcPr>
            <w:tcW w:w="2212" w:type="dxa"/>
          </w:tcPr>
          <w:p w14:paraId="6D3AC9B1"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5 y hasta 6</w:t>
            </w:r>
          </w:p>
        </w:tc>
        <w:tc>
          <w:tcPr>
            <w:tcW w:w="1169" w:type="dxa"/>
          </w:tcPr>
          <w:p w14:paraId="6D3AC9B2"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14%</w:t>
            </w:r>
          </w:p>
        </w:tc>
      </w:tr>
      <w:tr w:rsidR="00DF0187" w:rsidRPr="00DF0187" w14:paraId="6D3AC9B6" w14:textId="77777777" w:rsidTr="00FC2A3A">
        <w:trPr>
          <w:trHeight w:val="192"/>
        </w:trPr>
        <w:tc>
          <w:tcPr>
            <w:tcW w:w="2212" w:type="dxa"/>
          </w:tcPr>
          <w:p w14:paraId="6D3AC9B4"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6 y hasta 7</w:t>
            </w:r>
          </w:p>
        </w:tc>
        <w:tc>
          <w:tcPr>
            <w:tcW w:w="1169" w:type="dxa"/>
          </w:tcPr>
          <w:p w14:paraId="6D3AC9B5"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12%</w:t>
            </w:r>
          </w:p>
        </w:tc>
      </w:tr>
      <w:tr w:rsidR="00FC2A3A" w:rsidRPr="00DF0187" w14:paraId="6D3AC9B9" w14:textId="77777777" w:rsidTr="00FC2A3A">
        <w:trPr>
          <w:trHeight w:val="189"/>
        </w:trPr>
        <w:tc>
          <w:tcPr>
            <w:tcW w:w="2212" w:type="dxa"/>
          </w:tcPr>
          <w:p w14:paraId="6D3AC9B7"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7</w:t>
            </w:r>
          </w:p>
        </w:tc>
        <w:tc>
          <w:tcPr>
            <w:tcW w:w="1169" w:type="dxa"/>
          </w:tcPr>
          <w:p w14:paraId="6D3AC9B8"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10%</w:t>
            </w:r>
          </w:p>
        </w:tc>
      </w:tr>
    </w:tbl>
    <w:p w14:paraId="6D3AC9BA" w14:textId="77777777" w:rsidR="00BD2315" w:rsidRPr="00DF0187" w:rsidRDefault="00BD2315" w:rsidP="00FC2A3A">
      <w:pPr>
        <w:pStyle w:val="Textoindependiente"/>
        <w:jc w:val="both"/>
        <w:rPr>
          <w:rFonts w:ascii="Arial" w:hAnsi="Arial" w:cs="Arial"/>
          <w:sz w:val="22"/>
          <w:szCs w:val="22"/>
        </w:rPr>
      </w:pPr>
    </w:p>
    <w:p w14:paraId="6D3AC9BC" w14:textId="77777777" w:rsidR="00BD2315" w:rsidRPr="00DF0187" w:rsidRDefault="00A97C5D" w:rsidP="00FC2A3A">
      <w:pPr>
        <w:pStyle w:val="Prrafodelista"/>
        <w:numPr>
          <w:ilvl w:val="0"/>
          <w:numId w:val="102"/>
        </w:numPr>
        <w:tabs>
          <w:tab w:val="left" w:pos="294"/>
        </w:tabs>
        <w:ind w:left="0" w:firstLine="0"/>
        <w:jc w:val="both"/>
        <w:rPr>
          <w:rFonts w:ascii="Arial" w:hAnsi="Arial" w:cs="Arial"/>
        </w:rPr>
      </w:pPr>
      <w:r w:rsidRPr="00DF0187">
        <w:rPr>
          <w:rFonts w:ascii="Arial" w:hAnsi="Arial" w:cs="Arial"/>
        </w:rPr>
        <w:t xml:space="preserve">Si el trabajador ha ahorrado entre dos (2) y tres (3) años, recibirá el </w:t>
      </w:r>
      <w:proofErr w:type="spellStart"/>
      <w:r w:rsidRPr="00DF0187">
        <w:rPr>
          <w:rFonts w:ascii="Arial" w:hAnsi="Arial" w:cs="Arial"/>
        </w:rPr>
        <w:t>beneﬁcio</w:t>
      </w:r>
      <w:proofErr w:type="spellEnd"/>
      <w:r w:rsidRPr="00DF0187">
        <w:rPr>
          <w:rFonts w:ascii="Arial" w:hAnsi="Arial" w:cs="Arial"/>
        </w:rPr>
        <w:t xml:space="preserve"> de acuerdo con el promedio de los salarios reportados en el último año a la Caja de Compensación Familiar, según lo establecido en el numeral 5º del artículo 13 de la Ley 1636 de 2013 y tal como se dispone en la siguiente</w:t>
      </w:r>
      <w:r w:rsidRPr="00DF0187">
        <w:rPr>
          <w:rFonts w:ascii="Arial" w:hAnsi="Arial" w:cs="Arial"/>
          <w:spacing w:val="-2"/>
        </w:rPr>
        <w:t xml:space="preserve"> </w:t>
      </w:r>
      <w:r w:rsidRPr="00DF0187">
        <w:rPr>
          <w:rFonts w:ascii="Arial" w:hAnsi="Arial" w:cs="Arial"/>
        </w:rPr>
        <w:t>tabla:</w:t>
      </w:r>
    </w:p>
    <w:p w14:paraId="6D3AC9BE" w14:textId="77777777" w:rsidR="00BD2315" w:rsidRPr="00DF0187" w:rsidRDefault="00BD2315" w:rsidP="00FC2A3A">
      <w:pPr>
        <w:pStyle w:val="Textoindependiente"/>
        <w:jc w:val="both"/>
        <w:rPr>
          <w:rFonts w:ascii="Arial" w:hAnsi="Arial" w:cs="Arial"/>
          <w:sz w:val="22"/>
          <w:szCs w:val="22"/>
        </w:rPr>
      </w:pPr>
    </w:p>
    <w:tbl>
      <w:tblPr>
        <w:tblStyle w:val="Tablaconcuadrcula"/>
        <w:tblW w:w="0" w:type="auto"/>
        <w:tblLayout w:type="fixed"/>
        <w:tblLook w:val="01E0" w:firstRow="1" w:lastRow="1" w:firstColumn="1" w:lastColumn="1" w:noHBand="0" w:noVBand="0"/>
      </w:tblPr>
      <w:tblGrid>
        <w:gridCol w:w="2904"/>
        <w:gridCol w:w="2928"/>
      </w:tblGrid>
      <w:tr w:rsidR="00DF0187" w:rsidRPr="00DF0187" w14:paraId="6D3AC9C1" w14:textId="77777777" w:rsidTr="00FC2A3A">
        <w:trPr>
          <w:trHeight w:val="189"/>
        </w:trPr>
        <w:tc>
          <w:tcPr>
            <w:tcW w:w="2904" w:type="dxa"/>
          </w:tcPr>
          <w:p w14:paraId="6D3AC9BF"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INGRESOS DEL TRABAJADOR (SMMLV)</w:t>
            </w:r>
          </w:p>
        </w:tc>
        <w:tc>
          <w:tcPr>
            <w:tcW w:w="2928" w:type="dxa"/>
          </w:tcPr>
          <w:p w14:paraId="6D3AC9C0"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BENEFICIO: Porcentaje sobre el ahorro</w:t>
            </w:r>
          </w:p>
        </w:tc>
      </w:tr>
      <w:tr w:rsidR="00DF0187" w:rsidRPr="00DF0187" w14:paraId="6D3AC9C4" w14:textId="77777777" w:rsidTr="00FC2A3A">
        <w:trPr>
          <w:trHeight w:val="192"/>
        </w:trPr>
        <w:tc>
          <w:tcPr>
            <w:tcW w:w="2904" w:type="dxa"/>
          </w:tcPr>
          <w:p w14:paraId="6D3AC9C2"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 y hasta 2</w:t>
            </w:r>
          </w:p>
        </w:tc>
        <w:tc>
          <w:tcPr>
            <w:tcW w:w="2928" w:type="dxa"/>
          </w:tcPr>
          <w:p w14:paraId="6D3AC9C3"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22%</w:t>
            </w:r>
          </w:p>
        </w:tc>
      </w:tr>
      <w:tr w:rsidR="00DF0187" w:rsidRPr="00DF0187" w14:paraId="6D3AC9C7" w14:textId="77777777" w:rsidTr="00FC2A3A">
        <w:trPr>
          <w:trHeight w:val="191"/>
        </w:trPr>
        <w:tc>
          <w:tcPr>
            <w:tcW w:w="2904" w:type="dxa"/>
          </w:tcPr>
          <w:p w14:paraId="6D3AC9C5"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2 y hasta 3</w:t>
            </w:r>
          </w:p>
        </w:tc>
        <w:tc>
          <w:tcPr>
            <w:tcW w:w="2928" w:type="dxa"/>
          </w:tcPr>
          <w:p w14:paraId="6D3AC9C6"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21%</w:t>
            </w:r>
          </w:p>
        </w:tc>
      </w:tr>
      <w:tr w:rsidR="00DF0187" w:rsidRPr="00DF0187" w14:paraId="6D3AC9CA" w14:textId="77777777" w:rsidTr="00FC2A3A">
        <w:trPr>
          <w:trHeight w:val="191"/>
        </w:trPr>
        <w:tc>
          <w:tcPr>
            <w:tcW w:w="2904" w:type="dxa"/>
          </w:tcPr>
          <w:p w14:paraId="6D3AC9C8"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3 y hasta 4</w:t>
            </w:r>
          </w:p>
        </w:tc>
        <w:tc>
          <w:tcPr>
            <w:tcW w:w="2928" w:type="dxa"/>
          </w:tcPr>
          <w:p w14:paraId="6D3AC9C9"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19%</w:t>
            </w:r>
          </w:p>
        </w:tc>
      </w:tr>
      <w:tr w:rsidR="00DF0187" w:rsidRPr="00DF0187" w14:paraId="6D3AC9CD" w14:textId="77777777" w:rsidTr="00FC2A3A">
        <w:trPr>
          <w:trHeight w:val="192"/>
        </w:trPr>
        <w:tc>
          <w:tcPr>
            <w:tcW w:w="2904" w:type="dxa"/>
          </w:tcPr>
          <w:p w14:paraId="6D3AC9CB"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4 y hasta 5</w:t>
            </w:r>
          </w:p>
        </w:tc>
        <w:tc>
          <w:tcPr>
            <w:tcW w:w="2928" w:type="dxa"/>
          </w:tcPr>
          <w:p w14:paraId="6D3AC9CC"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18%</w:t>
            </w:r>
          </w:p>
        </w:tc>
      </w:tr>
      <w:tr w:rsidR="00DF0187" w:rsidRPr="00DF0187" w14:paraId="6D3AC9D0" w14:textId="77777777" w:rsidTr="00FC2A3A">
        <w:trPr>
          <w:trHeight w:val="192"/>
        </w:trPr>
        <w:tc>
          <w:tcPr>
            <w:tcW w:w="2904" w:type="dxa"/>
          </w:tcPr>
          <w:p w14:paraId="6D3AC9CE"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5 y hasta 6</w:t>
            </w:r>
          </w:p>
        </w:tc>
        <w:tc>
          <w:tcPr>
            <w:tcW w:w="2928" w:type="dxa"/>
          </w:tcPr>
          <w:p w14:paraId="6D3AC9CF"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16%</w:t>
            </w:r>
          </w:p>
        </w:tc>
      </w:tr>
      <w:tr w:rsidR="00DF0187" w:rsidRPr="00DF0187" w14:paraId="6D3AC9D3" w14:textId="77777777" w:rsidTr="00FC2A3A">
        <w:trPr>
          <w:trHeight w:val="192"/>
        </w:trPr>
        <w:tc>
          <w:tcPr>
            <w:tcW w:w="2904" w:type="dxa"/>
          </w:tcPr>
          <w:p w14:paraId="6D3AC9D1"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6 y hasta 7</w:t>
            </w:r>
          </w:p>
        </w:tc>
        <w:tc>
          <w:tcPr>
            <w:tcW w:w="2928" w:type="dxa"/>
          </w:tcPr>
          <w:p w14:paraId="6D3AC9D2"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14%</w:t>
            </w:r>
          </w:p>
        </w:tc>
      </w:tr>
      <w:tr w:rsidR="00FC2A3A" w:rsidRPr="00DF0187" w14:paraId="6D3AC9D6" w14:textId="77777777" w:rsidTr="00FC2A3A">
        <w:trPr>
          <w:trHeight w:val="189"/>
        </w:trPr>
        <w:tc>
          <w:tcPr>
            <w:tcW w:w="2904" w:type="dxa"/>
          </w:tcPr>
          <w:p w14:paraId="6D3AC9D4"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7</w:t>
            </w:r>
          </w:p>
        </w:tc>
        <w:tc>
          <w:tcPr>
            <w:tcW w:w="2928" w:type="dxa"/>
          </w:tcPr>
          <w:p w14:paraId="6D3AC9D5"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12%</w:t>
            </w:r>
          </w:p>
        </w:tc>
      </w:tr>
    </w:tbl>
    <w:p w14:paraId="6D3AC9D8" w14:textId="77777777" w:rsidR="00BD2315" w:rsidRPr="00DF0187" w:rsidRDefault="00BD2315" w:rsidP="00FC2A3A">
      <w:pPr>
        <w:pStyle w:val="Textoindependiente"/>
        <w:jc w:val="both"/>
        <w:rPr>
          <w:rFonts w:ascii="Arial" w:hAnsi="Arial" w:cs="Arial"/>
          <w:sz w:val="22"/>
          <w:szCs w:val="22"/>
        </w:rPr>
      </w:pPr>
    </w:p>
    <w:p w14:paraId="6D3AC9D9" w14:textId="77777777" w:rsidR="00BD2315" w:rsidRPr="00DF0187" w:rsidRDefault="00A97C5D" w:rsidP="00FC2A3A">
      <w:pPr>
        <w:pStyle w:val="Prrafodelista"/>
        <w:numPr>
          <w:ilvl w:val="0"/>
          <w:numId w:val="102"/>
        </w:numPr>
        <w:tabs>
          <w:tab w:val="left" w:pos="294"/>
        </w:tabs>
        <w:ind w:left="0" w:firstLine="0"/>
        <w:jc w:val="both"/>
        <w:rPr>
          <w:rFonts w:ascii="Arial" w:hAnsi="Arial" w:cs="Arial"/>
        </w:rPr>
      </w:pPr>
      <w:r w:rsidRPr="00DF0187">
        <w:rPr>
          <w:rFonts w:ascii="Arial" w:hAnsi="Arial" w:cs="Arial"/>
        </w:rPr>
        <w:t xml:space="preserve">Si el trabajador ha ahorrado durante un período superior a tres (3) años, recibirá el </w:t>
      </w:r>
      <w:proofErr w:type="spellStart"/>
      <w:r w:rsidRPr="00DF0187">
        <w:rPr>
          <w:rFonts w:ascii="Arial" w:hAnsi="Arial" w:cs="Arial"/>
        </w:rPr>
        <w:t>beneﬁcio</w:t>
      </w:r>
      <w:proofErr w:type="spellEnd"/>
      <w:r w:rsidRPr="00DF0187">
        <w:rPr>
          <w:rFonts w:ascii="Arial" w:hAnsi="Arial" w:cs="Arial"/>
        </w:rPr>
        <w:t xml:space="preserve"> de acuerdo con el promedio de los salarios reportados en el último año a la Caja de Compensación Familiar, según lo establecido en el numeral 5º del artículo 13 de la Ley 1636 de 2013 y tal como se dispone en la siguiente</w:t>
      </w:r>
      <w:r w:rsidRPr="00DF0187">
        <w:rPr>
          <w:rFonts w:ascii="Arial" w:hAnsi="Arial" w:cs="Arial"/>
          <w:spacing w:val="-4"/>
        </w:rPr>
        <w:t xml:space="preserve"> </w:t>
      </w:r>
      <w:r w:rsidRPr="00DF0187">
        <w:rPr>
          <w:rFonts w:ascii="Arial" w:hAnsi="Arial" w:cs="Arial"/>
        </w:rPr>
        <w:t>tabla:</w:t>
      </w:r>
    </w:p>
    <w:p w14:paraId="6D3AC9DA" w14:textId="77777777" w:rsidR="00BD2315" w:rsidRPr="00DF0187" w:rsidRDefault="00BD2315" w:rsidP="00FC2A3A">
      <w:pPr>
        <w:pStyle w:val="Textoindependiente"/>
        <w:jc w:val="both"/>
        <w:rPr>
          <w:rFonts w:ascii="Arial" w:hAnsi="Arial" w:cs="Arial"/>
          <w:sz w:val="22"/>
          <w:szCs w:val="22"/>
        </w:rPr>
      </w:pPr>
    </w:p>
    <w:p w14:paraId="6D3AC9DB" w14:textId="77777777" w:rsidR="00BD2315" w:rsidRPr="00DF0187" w:rsidRDefault="00BD2315" w:rsidP="00FC2A3A">
      <w:pPr>
        <w:pStyle w:val="Textoindependiente"/>
        <w:jc w:val="both"/>
        <w:rPr>
          <w:rFonts w:ascii="Arial" w:hAnsi="Arial" w:cs="Arial"/>
          <w:sz w:val="22"/>
          <w:szCs w:val="22"/>
        </w:rPr>
      </w:pPr>
    </w:p>
    <w:tbl>
      <w:tblPr>
        <w:tblStyle w:val="Tablaconcuadrcula"/>
        <w:tblW w:w="0" w:type="auto"/>
        <w:tblLayout w:type="fixed"/>
        <w:tblLook w:val="01E0" w:firstRow="1" w:lastRow="1" w:firstColumn="1" w:lastColumn="1" w:noHBand="0" w:noVBand="0"/>
      </w:tblPr>
      <w:tblGrid>
        <w:gridCol w:w="2904"/>
        <w:gridCol w:w="2928"/>
      </w:tblGrid>
      <w:tr w:rsidR="00DF0187" w:rsidRPr="00DF0187" w14:paraId="6D3AC9DE" w14:textId="77777777" w:rsidTr="00FC2A3A">
        <w:trPr>
          <w:trHeight w:val="189"/>
        </w:trPr>
        <w:tc>
          <w:tcPr>
            <w:tcW w:w="2904" w:type="dxa"/>
          </w:tcPr>
          <w:p w14:paraId="6D3AC9DC"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INGRESOS DEL TRABAJADOR (SMMLV)</w:t>
            </w:r>
          </w:p>
        </w:tc>
        <w:tc>
          <w:tcPr>
            <w:tcW w:w="2928" w:type="dxa"/>
          </w:tcPr>
          <w:p w14:paraId="6D3AC9DD"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BENEFICIO: Porcentaje sobre el ahorro</w:t>
            </w:r>
          </w:p>
        </w:tc>
      </w:tr>
      <w:tr w:rsidR="00DF0187" w:rsidRPr="00DF0187" w14:paraId="6D3AC9E1" w14:textId="77777777" w:rsidTr="00FC2A3A">
        <w:trPr>
          <w:trHeight w:val="192"/>
        </w:trPr>
        <w:tc>
          <w:tcPr>
            <w:tcW w:w="2904" w:type="dxa"/>
          </w:tcPr>
          <w:p w14:paraId="6D3AC9DF"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 y hasta 2</w:t>
            </w:r>
          </w:p>
        </w:tc>
        <w:tc>
          <w:tcPr>
            <w:tcW w:w="2928" w:type="dxa"/>
          </w:tcPr>
          <w:p w14:paraId="6D3AC9E0"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23.5%</w:t>
            </w:r>
          </w:p>
        </w:tc>
      </w:tr>
      <w:tr w:rsidR="00DF0187" w:rsidRPr="00DF0187" w14:paraId="6D3AC9E4" w14:textId="77777777" w:rsidTr="00FC2A3A">
        <w:trPr>
          <w:trHeight w:val="191"/>
        </w:trPr>
        <w:tc>
          <w:tcPr>
            <w:tcW w:w="2904" w:type="dxa"/>
          </w:tcPr>
          <w:p w14:paraId="6D3AC9E2"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2 y hasta 3</w:t>
            </w:r>
          </w:p>
        </w:tc>
        <w:tc>
          <w:tcPr>
            <w:tcW w:w="2928" w:type="dxa"/>
          </w:tcPr>
          <w:p w14:paraId="6D3AC9E3"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22.5%</w:t>
            </w:r>
          </w:p>
        </w:tc>
      </w:tr>
      <w:tr w:rsidR="00DF0187" w:rsidRPr="00DF0187" w14:paraId="6D3AC9E7" w14:textId="77777777" w:rsidTr="00FC2A3A">
        <w:trPr>
          <w:trHeight w:val="192"/>
        </w:trPr>
        <w:tc>
          <w:tcPr>
            <w:tcW w:w="2904" w:type="dxa"/>
          </w:tcPr>
          <w:p w14:paraId="6D3AC9E5"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3 y hasta 4</w:t>
            </w:r>
          </w:p>
        </w:tc>
        <w:tc>
          <w:tcPr>
            <w:tcW w:w="2928" w:type="dxa"/>
          </w:tcPr>
          <w:p w14:paraId="6D3AC9E6"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20.5%</w:t>
            </w:r>
          </w:p>
        </w:tc>
      </w:tr>
      <w:tr w:rsidR="00DF0187" w:rsidRPr="00DF0187" w14:paraId="6D3AC9EA" w14:textId="77777777" w:rsidTr="00FC2A3A">
        <w:trPr>
          <w:trHeight w:val="191"/>
        </w:trPr>
        <w:tc>
          <w:tcPr>
            <w:tcW w:w="2904" w:type="dxa"/>
          </w:tcPr>
          <w:p w14:paraId="6D3AC9E8"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4 y hasta 5</w:t>
            </w:r>
          </w:p>
        </w:tc>
        <w:tc>
          <w:tcPr>
            <w:tcW w:w="2928" w:type="dxa"/>
          </w:tcPr>
          <w:p w14:paraId="6D3AC9E9"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19.5%</w:t>
            </w:r>
          </w:p>
        </w:tc>
      </w:tr>
      <w:tr w:rsidR="00DF0187" w:rsidRPr="00DF0187" w14:paraId="6D3AC9ED" w14:textId="77777777" w:rsidTr="00FC2A3A">
        <w:trPr>
          <w:trHeight w:val="191"/>
        </w:trPr>
        <w:tc>
          <w:tcPr>
            <w:tcW w:w="2904" w:type="dxa"/>
          </w:tcPr>
          <w:p w14:paraId="6D3AC9EB"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5 y hasta 6</w:t>
            </w:r>
          </w:p>
        </w:tc>
        <w:tc>
          <w:tcPr>
            <w:tcW w:w="2928" w:type="dxa"/>
          </w:tcPr>
          <w:p w14:paraId="6D3AC9EC"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17.5%</w:t>
            </w:r>
          </w:p>
        </w:tc>
      </w:tr>
      <w:tr w:rsidR="00DF0187" w:rsidRPr="00DF0187" w14:paraId="6D3AC9F0" w14:textId="77777777" w:rsidTr="00FC2A3A">
        <w:trPr>
          <w:trHeight w:val="192"/>
        </w:trPr>
        <w:tc>
          <w:tcPr>
            <w:tcW w:w="2904" w:type="dxa"/>
          </w:tcPr>
          <w:p w14:paraId="6D3AC9EE"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6 y hasta 7</w:t>
            </w:r>
          </w:p>
        </w:tc>
        <w:tc>
          <w:tcPr>
            <w:tcW w:w="2928" w:type="dxa"/>
          </w:tcPr>
          <w:p w14:paraId="6D3AC9EF"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15.5%</w:t>
            </w:r>
          </w:p>
        </w:tc>
      </w:tr>
      <w:tr w:rsidR="00FC2A3A" w:rsidRPr="00DF0187" w14:paraId="6D3AC9F3" w14:textId="77777777" w:rsidTr="00FC2A3A">
        <w:trPr>
          <w:trHeight w:val="189"/>
        </w:trPr>
        <w:tc>
          <w:tcPr>
            <w:tcW w:w="2904" w:type="dxa"/>
          </w:tcPr>
          <w:p w14:paraId="6D3AC9F1"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Más de 7</w:t>
            </w:r>
          </w:p>
        </w:tc>
        <w:tc>
          <w:tcPr>
            <w:tcW w:w="2928" w:type="dxa"/>
          </w:tcPr>
          <w:p w14:paraId="6D3AC9F2" w14:textId="77777777" w:rsidR="00BD2315" w:rsidRPr="00DF0187" w:rsidRDefault="00A97C5D" w:rsidP="00FC2A3A">
            <w:pPr>
              <w:pStyle w:val="TableParagraph"/>
              <w:spacing w:before="0" w:line="240" w:lineRule="auto"/>
              <w:ind w:left="0"/>
              <w:jc w:val="both"/>
              <w:rPr>
                <w:rFonts w:ascii="Arial" w:hAnsi="Arial" w:cs="Arial"/>
              </w:rPr>
            </w:pPr>
            <w:r w:rsidRPr="00DF0187">
              <w:rPr>
                <w:rFonts w:ascii="Arial" w:hAnsi="Arial" w:cs="Arial"/>
              </w:rPr>
              <w:t>13.5%</w:t>
            </w:r>
          </w:p>
        </w:tc>
      </w:tr>
    </w:tbl>
    <w:p w14:paraId="6D3AC9F5" w14:textId="77777777" w:rsidR="00BD2315" w:rsidRPr="00DF0187" w:rsidRDefault="00BD2315" w:rsidP="00FC2A3A">
      <w:pPr>
        <w:pStyle w:val="Textoindependiente"/>
        <w:jc w:val="both"/>
        <w:rPr>
          <w:rFonts w:ascii="Arial" w:hAnsi="Arial" w:cs="Arial"/>
          <w:sz w:val="22"/>
          <w:szCs w:val="22"/>
        </w:rPr>
      </w:pPr>
    </w:p>
    <w:p w14:paraId="6D3AC9F6"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1. La fecha de inicio para contabilizar el tiempo de ahorro de que trata el presente artículo, será la de radicación del formato de destinación voluntaria de cesantías ante la Administradora de Fondos de Cesantías.</w:t>
      </w:r>
    </w:p>
    <w:p w14:paraId="6D3AC9F8" w14:textId="77777777" w:rsidR="00BD2315" w:rsidRPr="00DF0187" w:rsidRDefault="00BD2315" w:rsidP="00FC2A3A">
      <w:pPr>
        <w:pStyle w:val="Textoindependiente"/>
        <w:jc w:val="both"/>
        <w:rPr>
          <w:rFonts w:ascii="Arial" w:hAnsi="Arial" w:cs="Arial"/>
          <w:sz w:val="22"/>
          <w:szCs w:val="22"/>
        </w:rPr>
      </w:pPr>
    </w:p>
    <w:p w14:paraId="6D3AC9F9"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2. La revocatoria de la destinación de recursos de ahorro de cesantías para el Mecanismo de Protección al Cesante, generará la pérdida del tiempo acumulado para los efectos del presente</w:t>
      </w:r>
      <w:r w:rsidRPr="00DF0187">
        <w:rPr>
          <w:rFonts w:ascii="Arial" w:hAnsi="Arial" w:cs="Arial"/>
          <w:spacing w:val="-10"/>
          <w:sz w:val="22"/>
          <w:szCs w:val="22"/>
        </w:rPr>
        <w:t xml:space="preserve"> </w:t>
      </w:r>
      <w:r w:rsidRPr="00DF0187">
        <w:rPr>
          <w:rFonts w:ascii="Arial" w:hAnsi="Arial" w:cs="Arial"/>
          <w:sz w:val="22"/>
          <w:szCs w:val="22"/>
        </w:rPr>
        <w:t>artículo.</w:t>
      </w:r>
    </w:p>
    <w:p w14:paraId="6D3AC9FC" w14:textId="77777777" w:rsidR="00BD2315" w:rsidRPr="00DF0187" w:rsidRDefault="00BD2315" w:rsidP="00EA2566">
      <w:pPr>
        <w:pStyle w:val="Textoindependiente"/>
        <w:jc w:val="both"/>
        <w:rPr>
          <w:rFonts w:ascii="Arial" w:hAnsi="Arial" w:cs="Arial"/>
          <w:sz w:val="22"/>
          <w:szCs w:val="22"/>
        </w:rPr>
      </w:pPr>
    </w:p>
    <w:p w14:paraId="6D3AC9FD" w14:textId="77777777" w:rsidR="00BD2315" w:rsidRPr="00DF0187" w:rsidRDefault="00A97C5D" w:rsidP="00FC2A3A">
      <w:pPr>
        <w:jc w:val="both"/>
        <w:rPr>
          <w:rFonts w:ascii="Arial" w:hAnsi="Arial" w:cs="Arial"/>
          <w:i/>
        </w:rPr>
      </w:pPr>
      <w:r w:rsidRPr="00DF0187">
        <w:rPr>
          <w:rFonts w:ascii="Arial" w:hAnsi="Arial" w:cs="Arial"/>
          <w:i/>
        </w:rPr>
        <w:t>(Decreto 135 de 2014, art. 10)</w:t>
      </w:r>
    </w:p>
    <w:p w14:paraId="6D3AC9FF" w14:textId="77777777" w:rsidR="00BD2315" w:rsidRPr="00DF0187" w:rsidRDefault="00BD2315" w:rsidP="00FC2A3A">
      <w:pPr>
        <w:pStyle w:val="Textoindependiente"/>
        <w:jc w:val="both"/>
        <w:rPr>
          <w:rFonts w:ascii="Arial" w:hAnsi="Arial" w:cs="Arial"/>
          <w:i/>
          <w:sz w:val="22"/>
          <w:szCs w:val="22"/>
        </w:rPr>
      </w:pPr>
    </w:p>
    <w:p w14:paraId="6D3ACA00"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2.2.6.1.5.11.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para independientes y trabajadores con salario integral. </w:t>
      </w:r>
      <w:r w:rsidRPr="00DF0187">
        <w:rPr>
          <w:rFonts w:ascii="Arial" w:hAnsi="Arial" w:cs="Arial"/>
          <w:sz w:val="22"/>
          <w:szCs w:val="22"/>
        </w:rPr>
        <w:t xml:space="preserve">Los trabajadores independientes y los trabajadores con salario integral que, conforme las normas legales vigentes, se </w:t>
      </w:r>
      <w:proofErr w:type="spellStart"/>
      <w:r w:rsidRPr="00DF0187">
        <w:rPr>
          <w:rFonts w:ascii="Arial" w:hAnsi="Arial" w:cs="Arial"/>
          <w:sz w:val="22"/>
          <w:szCs w:val="22"/>
        </w:rPr>
        <w:t>aﬁlien</w:t>
      </w:r>
      <w:proofErr w:type="spellEnd"/>
      <w:r w:rsidRPr="00DF0187">
        <w:rPr>
          <w:rFonts w:ascii="Arial" w:hAnsi="Arial" w:cs="Arial"/>
          <w:sz w:val="22"/>
          <w:szCs w:val="22"/>
        </w:rPr>
        <w:t xml:space="preserve"> a las Administradoras de Fondos de Cesantías, podrán acceder al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monetario por ahorro del Mecanismo de </w:t>
      </w:r>
      <w:r w:rsidRPr="00DF0187">
        <w:rPr>
          <w:rFonts w:ascii="Arial" w:hAnsi="Arial" w:cs="Arial"/>
          <w:sz w:val="22"/>
          <w:szCs w:val="22"/>
        </w:rPr>
        <w:lastRenderedPageBreak/>
        <w:t>Protección al Cesante, siempre y cuando cumplan las condiciones establecidas en el presente capítulo.</w:t>
      </w:r>
    </w:p>
    <w:p w14:paraId="450B5CAA" w14:textId="77777777" w:rsidR="009807D2" w:rsidRDefault="009807D2" w:rsidP="00FC2A3A">
      <w:pPr>
        <w:pStyle w:val="Textoindependiente"/>
        <w:jc w:val="both"/>
        <w:rPr>
          <w:rFonts w:ascii="Arial" w:hAnsi="Arial" w:cs="Arial"/>
          <w:i/>
          <w:sz w:val="22"/>
          <w:szCs w:val="22"/>
        </w:rPr>
      </w:pPr>
    </w:p>
    <w:p w14:paraId="6D3ACA06"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2.2.6.1.5.12. </w:t>
      </w:r>
      <w:proofErr w:type="spellStart"/>
      <w:r w:rsidRPr="00DF0187">
        <w:rPr>
          <w:rFonts w:ascii="Arial" w:hAnsi="Arial" w:cs="Arial"/>
          <w:i/>
          <w:sz w:val="22"/>
          <w:szCs w:val="22"/>
        </w:rPr>
        <w:t>Beneﬁcio</w:t>
      </w:r>
      <w:proofErr w:type="spellEnd"/>
      <w:r w:rsidRPr="00DF0187">
        <w:rPr>
          <w:rFonts w:ascii="Arial" w:hAnsi="Arial" w:cs="Arial"/>
          <w:i/>
          <w:sz w:val="22"/>
          <w:szCs w:val="22"/>
        </w:rPr>
        <w:t xml:space="preserve"> monetario proporcional por ahorro de cesantías. </w:t>
      </w:r>
      <w:r w:rsidRPr="00DF0187">
        <w:rPr>
          <w:rFonts w:ascii="Arial" w:hAnsi="Arial" w:cs="Arial"/>
          <w:sz w:val="22"/>
          <w:szCs w:val="22"/>
        </w:rPr>
        <w:t xml:space="preserve">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monetario proporcional por ahorro para los trabajadores independientes y los trabajadores con salario integral, se reconocerá teniendo en cuenta los criterios establecidos en el artículo 2.2.6.1.5.10 del presente Decreto.</w:t>
      </w:r>
    </w:p>
    <w:p w14:paraId="6D3ACA08" w14:textId="77777777" w:rsidR="00BD2315" w:rsidRPr="00DF0187" w:rsidRDefault="00BD2315" w:rsidP="00FC2A3A">
      <w:pPr>
        <w:pStyle w:val="Textoindependiente"/>
        <w:jc w:val="both"/>
        <w:rPr>
          <w:rFonts w:ascii="Arial" w:hAnsi="Arial" w:cs="Arial"/>
          <w:sz w:val="22"/>
          <w:szCs w:val="22"/>
        </w:rPr>
      </w:pPr>
    </w:p>
    <w:p w14:paraId="6D3ACA09"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Para efectos de determinar el ahorro mínimo que deben realizar los trabajadores independientes y los trabajadores con salario integral para tener derecho al </w:t>
      </w:r>
      <w:proofErr w:type="spellStart"/>
      <w:r w:rsidRPr="00DF0187">
        <w:rPr>
          <w:rFonts w:ascii="Arial" w:hAnsi="Arial" w:cs="Arial"/>
          <w:sz w:val="22"/>
          <w:szCs w:val="22"/>
        </w:rPr>
        <w:t>beneﬁcio</w:t>
      </w:r>
      <w:proofErr w:type="spellEnd"/>
      <w:r w:rsidRPr="00DF0187">
        <w:rPr>
          <w:rFonts w:ascii="Arial" w:hAnsi="Arial" w:cs="Arial"/>
          <w:sz w:val="22"/>
          <w:szCs w:val="22"/>
        </w:rPr>
        <w:t>, se tendrá en cuenta el promedio de los ingresos reportados en el último año a la Caja de Compensación Familiar, de acuerdo con lo establecido en numeral 5º del artículo 13 de la Ley 1636 de 2013.</w:t>
      </w:r>
    </w:p>
    <w:p w14:paraId="6D3ACA0E" w14:textId="77777777" w:rsidR="00BD2315" w:rsidRPr="00DF0187" w:rsidRDefault="00BD2315" w:rsidP="00FC2A3A">
      <w:pPr>
        <w:pStyle w:val="Textoindependiente"/>
        <w:jc w:val="both"/>
        <w:rPr>
          <w:rFonts w:ascii="Arial" w:hAnsi="Arial" w:cs="Arial"/>
          <w:i/>
          <w:sz w:val="22"/>
          <w:szCs w:val="22"/>
        </w:rPr>
      </w:pPr>
    </w:p>
    <w:p w14:paraId="6D3ACA0F" w14:textId="77777777" w:rsidR="00BD2315" w:rsidRPr="00DF0187" w:rsidRDefault="00A97C5D" w:rsidP="00FC2A3A">
      <w:pPr>
        <w:jc w:val="both"/>
        <w:rPr>
          <w:rFonts w:ascii="Arial" w:hAnsi="Arial" w:cs="Arial"/>
        </w:rPr>
      </w:pPr>
      <w:r w:rsidRPr="00DF0187">
        <w:rPr>
          <w:rFonts w:ascii="Arial" w:hAnsi="Arial" w:cs="Arial"/>
        </w:rPr>
        <w:t xml:space="preserve">ARTÍCULO 2.2.6.1.5.13. </w:t>
      </w:r>
      <w:r w:rsidRPr="00DF0187">
        <w:rPr>
          <w:rFonts w:ascii="Arial" w:hAnsi="Arial" w:cs="Arial"/>
          <w:i/>
        </w:rPr>
        <w:t xml:space="preserve">Responsabilidad y condiciones para el pago del ahorro de cesantías y del </w:t>
      </w:r>
      <w:proofErr w:type="spellStart"/>
      <w:r w:rsidRPr="00DF0187">
        <w:rPr>
          <w:rFonts w:ascii="Arial" w:hAnsi="Arial" w:cs="Arial"/>
          <w:i/>
        </w:rPr>
        <w:t>beneﬁcio</w:t>
      </w:r>
      <w:proofErr w:type="spellEnd"/>
      <w:r w:rsidRPr="00DF0187">
        <w:rPr>
          <w:rFonts w:ascii="Arial" w:hAnsi="Arial" w:cs="Arial"/>
          <w:i/>
        </w:rPr>
        <w:t xml:space="preserve"> monetario por ahorro en el Mecanismo de Protección al Cesante. </w:t>
      </w:r>
      <w:r w:rsidRPr="00DF0187">
        <w:rPr>
          <w:rFonts w:ascii="Arial" w:hAnsi="Arial" w:cs="Arial"/>
        </w:rPr>
        <w:t xml:space="preserve">Las Cajas de Compensación Familiar como administradoras del FOSFEC, pagarán el ahorro de cesantías y el </w:t>
      </w:r>
      <w:proofErr w:type="spellStart"/>
      <w:r w:rsidRPr="00DF0187">
        <w:rPr>
          <w:rFonts w:ascii="Arial" w:hAnsi="Arial" w:cs="Arial"/>
        </w:rPr>
        <w:t>beneﬁcio</w:t>
      </w:r>
      <w:proofErr w:type="spellEnd"/>
      <w:r w:rsidRPr="00DF0187">
        <w:rPr>
          <w:rFonts w:ascii="Arial" w:hAnsi="Arial" w:cs="Arial"/>
        </w:rPr>
        <w:t xml:space="preserve"> monetario que se cause por el Mecanismo de Protección al Cesante.</w:t>
      </w:r>
    </w:p>
    <w:p w14:paraId="6D3ACA11" w14:textId="77777777" w:rsidR="00BD2315" w:rsidRPr="00DF0187" w:rsidRDefault="00BD2315" w:rsidP="00FC2A3A">
      <w:pPr>
        <w:pStyle w:val="Textoindependiente"/>
        <w:jc w:val="both"/>
        <w:rPr>
          <w:rFonts w:ascii="Arial" w:hAnsi="Arial" w:cs="Arial"/>
          <w:sz w:val="22"/>
          <w:szCs w:val="22"/>
        </w:rPr>
      </w:pPr>
    </w:p>
    <w:p w14:paraId="6D3ACA12"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Una vez incorporado el cesante en el registro de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por haber acreditado los requisitos de ley, la Caja de Compensación Familiar respectiva lo informará por escrito a nombre del trabajador, dentro de los tres (3) días siguientes a la correspondiente Administradora de Fondo de Cesantías y le solicitará el traslado de los recursos ahorrados por el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para el Mecanismo de Protección al Cesante, junto con sus rendimientos.</w:t>
      </w:r>
    </w:p>
    <w:p w14:paraId="6D3ACA14" w14:textId="77777777" w:rsidR="00BD2315" w:rsidRPr="00DF0187" w:rsidRDefault="00BD2315" w:rsidP="00FC2A3A">
      <w:pPr>
        <w:pStyle w:val="Textoindependiente"/>
        <w:jc w:val="both"/>
        <w:rPr>
          <w:rFonts w:ascii="Arial" w:hAnsi="Arial" w:cs="Arial"/>
          <w:sz w:val="22"/>
          <w:szCs w:val="22"/>
        </w:rPr>
      </w:pPr>
    </w:p>
    <w:p w14:paraId="6D3ACA15"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La Administradora de Fondos de Cesantías realizará el traslado a la Caja de Compensación Familiar requirente del ahorro y sus rendimientos, dentro del plazo previsto por el artículo 7º de la Ley 1636 de 2013, utilizando el mismo procedimiento que tenga </w:t>
      </w:r>
      <w:proofErr w:type="spellStart"/>
      <w:r w:rsidRPr="00DF0187">
        <w:rPr>
          <w:rFonts w:ascii="Arial" w:hAnsi="Arial" w:cs="Arial"/>
          <w:sz w:val="22"/>
          <w:szCs w:val="22"/>
        </w:rPr>
        <w:t>deﬁnido</w:t>
      </w:r>
      <w:proofErr w:type="spellEnd"/>
      <w:r w:rsidRPr="00DF0187">
        <w:rPr>
          <w:rFonts w:ascii="Arial" w:hAnsi="Arial" w:cs="Arial"/>
          <w:sz w:val="22"/>
          <w:szCs w:val="22"/>
        </w:rPr>
        <w:t xml:space="preserve"> para el pago de cesantías a los </w:t>
      </w:r>
      <w:proofErr w:type="spellStart"/>
      <w:r w:rsidRPr="00DF0187">
        <w:rPr>
          <w:rFonts w:ascii="Arial" w:hAnsi="Arial" w:cs="Arial"/>
          <w:sz w:val="22"/>
          <w:szCs w:val="22"/>
        </w:rPr>
        <w:t>aﬁliados</w:t>
      </w:r>
      <w:proofErr w:type="spellEnd"/>
      <w:r w:rsidRPr="00DF0187">
        <w:rPr>
          <w:rFonts w:ascii="Arial" w:hAnsi="Arial" w:cs="Arial"/>
          <w:sz w:val="22"/>
          <w:szCs w:val="22"/>
        </w:rPr>
        <w:t>. Se propenderá porque los traslados sean efectuados en</w:t>
      </w:r>
      <w:r w:rsidRPr="00DF0187">
        <w:rPr>
          <w:rFonts w:ascii="Arial" w:hAnsi="Arial" w:cs="Arial"/>
          <w:spacing w:val="-12"/>
          <w:sz w:val="22"/>
          <w:szCs w:val="22"/>
        </w:rPr>
        <w:t xml:space="preserve"> </w:t>
      </w:r>
      <w:r w:rsidRPr="00DF0187">
        <w:rPr>
          <w:rFonts w:ascii="Arial" w:hAnsi="Arial" w:cs="Arial"/>
          <w:sz w:val="22"/>
          <w:szCs w:val="22"/>
        </w:rPr>
        <w:t>línea.</w:t>
      </w:r>
    </w:p>
    <w:p w14:paraId="6D3ACA17" w14:textId="77777777" w:rsidR="00BD2315" w:rsidRPr="00DF0187" w:rsidRDefault="00BD2315" w:rsidP="00FC2A3A">
      <w:pPr>
        <w:pStyle w:val="Textoindependiente"/>
        <w:jc w:val="both"/>
        <w:rPr>
          <w:rFonts w:ascii="Arial" w:hAnsi="Arial" w:cs="Arial"/>
          <w:sz w:val="22"/>
          <w:szCs w:val="22"/>
        </w:rPr>
      </w:pPr>
    </w:p>
    <w:p w14:paraId="6D3ACA18"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La Caja de Compensación Familiar procederá a liquidar el valor del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monetario y junto con el ahorro y los rendimientos trasladados, los pagará al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conforme lo que haya indicado este en el formato de destinación de ahorro, en máximo seis (6) instalamentos. El pago se realizará a través de los mecanismos que utilice para reconocer la cuota monetaria de subsidio o cualquier otro que garantice la mayor agilidad para el disfrute del cesante.</w:t>
      </w:r>
    </w:p>
    <w:p w14:paraId="6D3ACA1A" w14:textId="77777777" w:rsidR="00BD2315" w:rsidRPr="00DF0187" w:rsidRDefault="00BD2315" w:rsidP="00FC2A3A">
      <w:pPr>
        <w:pStyle w:val="Textoindependiente"/>
        <w:jc w:val="both"/>
        <w:rPr>
          <w:rFonts w:ascii="Arial" w:hAnsi="Arial" w:cs="Arial"/>
          <w:sz w:val="22"/>
          <w:szCs w:val="22"/>
        </w:rPr>
      </w:pPr>
    </w:p>
    <w:p w14:paraId="6D3ACA1B" w14:textId="571A5139"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En caso de cese o pérdida de las prestaciones que se reconocen al cesante por las causales señaladas en la Ley 1636 de 2013, la Caja de Compensación Familiar devolverá a la Administradora de Fondos de Cesantías el saldo no pagado en un plazo no superior a diez (10) días; en este evento se suspenderá el pago del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monetario.</w:t>
      </w:r>
    </w:p>
    <w:p w14:paraId="6D3ACA20" w14:textId="77777777" w:rsidR="00BD2315" w:rsidRPr="00DF0187" w:rsidRDefault="00BD2315" w:rsidP="00FC2A3A">
      <w:pPr>
        <w:pStyle w:val="Textoindependiente"/>
        <w:jc w:val="both"/>
        <w:rPr>
          <w:rFonts w:ascii="Arial" w:hAnsi="Arial" w:cs="Arial"/>
          <w:i/>
          <w:sz w:val="22"/>
          <w:szCs w:val="22"/>
        </w:rPr>
      </w:pPr>
    </w:p>
    <w:p w14:paraId="6D3ACA21" w14:textId="77777777" w:rsidR="00BD2315" w:rsidRPr="00DF0187" w:rsidRDefault="00A97C5D" w:rsidP="00FC2A3A">
      <w:pPr>
        <w:jc w:val="both"/>
        <w:rPr>
          <w:rFonts w:ascii="Arial" w:hAnsi="Arial" w:cs="Arial"/>
        </w:rPr>
      </w:pPr>
      <w:r w:rsidRPr="00DF0187">
        <w:rPr>
          <w:rFonts w:ascii="Arial" w:hAnsi="Arial" w:cs="Arial"/>
        </w:rPr>
        <w:t xml:space="preserve">ARTÍCULO    2.2.6.1.5.14. </w:t>
      </w:r>
      <w:r w:rsidRPr="00DF0187">
        <w:rPr>
          <w:rFonts w:ascii="Arial" w:hAnsi="Arial" w:cs="Arial"/>
          <w:i/>
        </w:rPr>
        <w:t xml:space="preserve">Consulta de información entre las Cajas de Compensación Familiar y las Administradoras de Fondos de Cesantías. </w:t>
      </w:r>
      <w:r w:rsidRPr="00DF0187">
        <w:rPr>
          <w:rFonts w:ascii="Arial" w:hAnsi="Arial" w:cs="Arial"/>
        </w:rPr>
        <w:t xml:space="preserve">Las Administradoras de Fondos de Cesantías y las Calas de Compensación Familiar desarrollarán herramientas de información y consulta sobre las condiciones de los </w:t>
      </w:r>
      <w:proofErr w:type="spellStart"/>
      <w:r w:rsidRPr="00DF0187">
        <w:rPr>
          <w:rFonts w:ascii="Arial" w:hAnsi="Arial" w:cs="Arial"/>
        </w:rPr>
        <w:t>beneﬁciarios</w:t>
      </w:r>
      <w:proofErr w:type="spellEnd"/>
      <w:r w:rsidRPr="00DF0187">
        <w:rPr>
          <w:rFonts w:ascii="Arial" w:hAnsi="Arial" w:cs="Arial"/>
        </w:rPr>
        <w:t xml:space="preserve"> del Mecanismo de Protección al Cesante, en particular sobre el registro de estos para el acceso a los </w:t>
      </w:r>
      <w:proofErr w:type="spellStart"/>
      <w:r w:rsidRPr="00DF0187">
        <w:rPr>
          <w:rFonts w:ascii="Arial" w:hAnsi="Arial" w:cs="Arial"/>
        </w:rPr>
        <w:t>beneﬁcios</w:t>
      </w:r>
      <w:proofErr w:type="spellEnd"/>
      <w:r w:rsidRPr="00DF0187">
        <w:rPr>
          <w:rFonts w:ascii="Arial" w:hAnsi="Arial" w:cs="Arial"/>
        </w:rPr>
        <w:t xml:space="preserve"> consultando los criterios de seguridad y protección de datos que sean</w:t>
      </w:r>
      <w:r w:rsidRPr="00DF0187">
        <w:rPr>
          <w:rFonts w:ascii="Arial" w:hAnsi="Arial" w:cs="Arial"/>
          <w:spacing w:val="-18"/>
        </w:rPr>
        <w:t xml:space="preserve"> </w:t>
      </w:r>
      <w:r w:rsidRPr="00DF0187">
        <w:rPr>
          <w:rFonts w:ascii="Arial" w:hAnsi="Arial" w:cs="Arial"/>
        </w:rPr>
        <w:t>aplicables.</w:t>
      </w:r>
    </w:p>
    <w:p w14:paraId="6D3ACA27" w14:textId="77777777" w:rsidR="00BD2315" w:rsidRPr="00DF0187" w:rsidRDefault="00BD2315" w:rsidP="00EA2566">
      <w:pPr>
        <w:pStyle w:val="Textoindependiente"/>
        <w:jc w:val="both"/>
        <w:rPr>
          <w:rFonts w:ascii="Arial" w:hAnsi="Arial" w:cs="Arial"/>
          <w:i/>
          <w:sz w:val="22"/>
          <w:szCs w:val="22"/>
        </w:rPr>
      </w:pPr>
    </w:p>
    <w:p w14:paraId="6D3ACA28" w14:textId="77777777" w:rsidR="00BD2315" w:rsidRPr="00DF0187" w:rsidRDefault="00A97C5D" w:rsidP="00FC2A3A">
      <w:pPr>
        <w:jc w:val="both"/>
        <w:rPr>
          <w:rFonts w:ascii="Arial" w:hAnsi="Arial" w:cs="Arial"/>
        </w:rPr>
      </w:pPr>
      <w:r w:rsidRPr="00DF0187">
        <w:rPr>
          <w:rFonts w:ascii="Arial" w:hAnsi="Arial" w:cs="Arial"/>
        </w:rPr>
        <w:t xml:space="preserve">ARTÍCULO 2.2.6.1.5.15. </w:t>
      </w:r>
      <w:r w:rsidRPr="00DF0187">
        <w:rPr>
          <w:rFonts w:ascii="Arial" w:hAnsi="Arial" w:cs="Arial"/>
          <w:i/>
        </w:rPr>
        <w:t xml:space="preserve">Traslado de Administradora de Fondos de Cesantías. </w:t>
      </w:r>
      <w:r w:rsidRPr="00DF0187">
        <w:rPr>
          <w:rFonts w:ascii="Arial" w:hAnsi="Arial" w:cs="Arial"/>
        </w:rPr>
        <w:t xml:space="preserve">En </w:t>
      </w:r>
      <w:r w:rsidRPr="00DF0187">
        <w:rPr>
          <w:rFonts w:ascii="Arial" w:hAnsi="Arial" w:cs="Arial"/>
        </w:rPr>
        <w:lastRenderedPageBreak/>
        <w:t>caso de traslado de un trabajador de Administradora de Fondos de Cesantías, la nueva Administradora deberá conservar la destinación de ahorro decidida por aquel.</w:t>
      </w:r>
    </w:p>
    <w:p w14:paraId="6D3ACA2D" w14:textId="77777777" w:rsidR="00BD2315" w:rsidRPr="00DF0187" w:rsidRDefault="00BD2315" w:rsidP="00FC2A3A">
      <w:pPr>
        <w:pStyle w:val="Textoindependiente"/>
        <w:jc w:val="both"/>
        <w:rPr>
          <w:rFonts w:ascii="Arial" w:hAnsi="Arial" w:cs="Arial"/>
          <w:i/>
          <w:sz w:val="22"/>
          <w:szCs w:val="22"/>
        </w:rPr>
      </w:pPr>
    </w:p>
    <w:p w14:paraId="6D3ACA2E"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2.2.6.1.5.16. </w:t>
      </w:r>
      <w:r w:rsidRPr="00DF0187">
        <w:rPr>
          <w:rFonts w:ascii="Arial" w:hAnsi="Arial" w:cs="Arial"/>
          <w:i/>
          <w:sz w:val="22"/>
          <w:szCs w:val="22"/>
        </w:rPr>
        <w:t xml:space="preserve">Disposición del ahorro de cesantías para el Mecanismo de Protección al Cesante cuando el trabajador no acredite requisitos para ser </w:t>
      </w:r>
      <w:proofErr w:type="spellStart"/>
      <w:r w:rsidRPr="00DF0187">
        <w:rPr>
          <w:rFonts w:ascii="Arial" w:hAnsi="Arial" w:cs="Arial"/>
          <w:i/>
          <w:sz w:val="22"/>
          <w:szCs w:val="22"/>
        </w:rPr>
        <w:t>beneﬁciario</w:t>
      </w:r>
      <w:proofErr w:type="spellEnd"/>
      <w:r w:rsidRPr="00DF0187">
        <w:rPr>
          <w:rFonts w:ascii="Arial" w:hAnsi="Arial" w:cs="Arial"/>
          <w:i/>
          <w:sz w:val="22"/>
          <w:szCs w:val="22"/>
        </w:rPr>
        <w:t xml:space="preserve">. </w:t>
      </w:r>
      <w:r w:rsidRPr="00DF0187">
        <w:rPr>
          <w:rFonts w:ascii="Arial" w:hAnsi="Arial" w:cs="Arial"/>
          <w:sz w:val="22"/>
          <w:szCs w:val="22"/>
        </w:rPr>
        <w:t xml:space="preserve">Cuando un trabajador esté en condición de cesante y haya dispuesto ahorro de cesantías para el Mecanismo de Protección al Cesante pero no acredite la condición de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del mismo, podrá retirar los recursos ahorrados en forma voluntaria, directamente ante la Administradora de Fondos de Cesantías, presentando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expedida por la Caja de Compensación Familiar administradora del FOSFEC ante la cual haya gestionado 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en la cual se acredite que no fue incorporado al registro de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También podrá mantener los recursos en su cuenta de cesantías para aplicarlos 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de ley.</w:t>
      </w:r>
    </w:p>
    <w:p w14:paraId="6D3ACA33" w14:textId="77777777" w:rsidR="00BD2315" w:rsidRPr="00DF0187" w:rsidRDefault="00BD2315" w:rsidP="00FC2A3A">
      <w:pPr>
        <w:pStyle w:val="Textoindependiente"/>
        <w:jc w:val="both"/>
        <w:rPr>
          <w:rFonts w:ascii="Arial" w:hAnsi="Arial" w:cs="Arial"/>
          <w:i/>
          <w:sz w:val="22"/>
          <w:szCs w:val="22"/>
        </w:rPr>
      </w:pPr>
    </w:p>
    <w:p w14:paraId="6D3ACA34" w14:textId="77777777" w:rsidR="00BD2315" w:rsidRPr="00DF0187" w:rsidRDefault="00A97C5D" w:rsidP="00FC2A3A">
      <w:pPr>
        <w:jc w:val="both"/>
        <w:rPr>
          <w:rFonts w:ascii="Arial" w:hAnsi="Arial" w:cs="Arial"/>
        </w:rPr>
      </w:pPr>
      <w:r w:rsidRPr="00DF0187">
        <w:rPr>
          <w:rFonts w:ascii="Arial" w:hAnsi="Arial" w:cs="Arial"/>
        </w:rPr>
        <w:t xml:space="preserve">ARTÍCULO 2.2.6.1.5.17. </w:t>
      </w:r>
      <w:r w:rsidRPr="00DF0187">
        <w:rPr>
          <w:rFonts w:ascii="Arial" w:hAnsi="Arial" w:cs="Arial"/>
          <w:i/>
        </w:rPr>
        <w:t xml:space="preserve">Disposición del saldo destinado para ahorro de cesantías al Mecanismo de Protección al Cesante por reconocimiento de pensión. </w:t>
      </w:r>
      <w:r w:rsidRPr="00DF0187">
        <w:rPr>
          <w:rFonts w:ascii="Arial" w:hAnsi="Arial" w:cs="Arial"/>
        </w:rPr>
        <w:t xml:space="preserve">Cuando la pensión sea reconocida por el Régimen de Prima Media con Prestación </w:t>
      </w:r>
      <w:proofErr w:type="spellStart"/>
      <w:r w:rsidRPr="00DF0187">
        <w:rPr>
          <w:rFonts w:ascii="Arial" w:hAnsi="Arial" w:cs="Arial"/>
        </w:rPr>
        <w:t>Deﬁnida</w:t>
      </w:r>
      <w:proofErr w:type="spellEnd"/>
      <w:r w:rsidRPr="00DF0187">
        <w:rPr>
          <w:rFonts w:ascii="Arial" w:hAnsi="Arial" w:cs="Arial"/>
        </w:rPr>
        <w:t>, el titular deberá presentar ante la Administradora de Fondo de Cesantías el acto administrativo a través del cual COLPENSIONES o la entidad correspondiente, le reconoció el derecho. La Administradora de Fondo de Cesantías procederá a pagarle dentro de los cinco (5) días siguientes a la presentación de la solicitud, el valor del saldo por ahorro para el Mecanismo de Protección al Cesante.</w:t>
      </w:r>
    </w:p>
    <w:p w14:paraId="6D3ACA36" w14:textId="77777777" w:rsidR="00BD2315" w:rsidRPr="00DF0187" w:rsidRDefault="00BD2315" w:rsidP="00FC2A3A">
      <w:pPr>
        <w:pStyle w:val="Textoindependiente"/>
        <w:jc w:val="both"/>
        <w:rPr>
          <w:rFonts w:ascii="Arial" w:hAnsi="Arial" w:cs="Arial"/>
          <w:sz w:val="22"/>
          <w:szCs w:val="22"/>
        </w:rPr>
      </w:pPr>
    </w:p>
    <w:p w14:paraId="6D3ACA37"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En el caso del Régimen de Ahorro Individual con Solidaridad, el trabajador deberá manifestar ante la respectiva Administradora de Fondo de Pensiones, que va a disponer de la totalidad o de una parte del saldo de ahorro de cesantía para aumentar el capital para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su pensión. Esta solicitará a la Administradora de Fondo de Cesantías el traslado correspondiente, el que se hará efectivo dentro de los diez</w:t>
      </w:r>
    </w:p>
    <w:p w14:paraId="6D3ACA38"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(10) días siguientes a la presentación de la solicitud.</w:t>
      </w:r>
    </w:p>
    <w:p w14:paraId="6D3ACA3D" w14:textId="77777777" w:rsidR="00BD2315" w:rsidRPr="00DF0187" w:rsidRDefault="00BD2315" w:rsidP="00FC2A3A">
      <w:pPr>
        <w:pStyle w:val="Textoindependiente"/>
        <w:jc w:val="both"/>
        <w:rPr>
          <w:rFonts w:ascii="Arial" w:hAnsi="Arial" w:cs="Arial"/>
          <w:i/>
          <w:sz w:val="22"/>
          <w:szCs w:val="22"/>
        </w:rPr>
      </w:pPr>
    </w:p>
    <w:p w14:paraId="6D3ACA3E" w14:textId="77777777" w:rsidR="00BD2315" w:rsidRPr="00DF0187" w:rsidRDefault="00A97C5D" w:rsidP="00FC2A3A">
      <w:pPr>
        <w:jc w:val="both"/>
        <w:rPr>
          <w:rFonts w:ascii="Arial" w:hAnsi="Arial" w:cs="Arial"/>
        </w:rPr>
      </w:pPr>
      <w:r w:rsidRPr="00DF0187">
        <w:rPr>
          <w:rFonts w:ascii="Arial" w:hAnsi="Arial" w:cs="Arial"/>
        </w:rPr>
        <w:t>ARTÍCULO 2.2.6.1.5.18</w:t>
      </w:r>
      <w:r w:rsidRPr="00DF0187">
        <w:rPr>
          <w:rFonts w:ascii="Arial" w:hAnsi="Arial" w:cs="Arial"/>
          <w:i/>
        </w:rPr>
        <w:t xml:space="preserve">. Obligaciones del empleador que incumpla la consignación de las cesantías. </w:t>
      </w:r>
      <w:r w:rsidRPr="00DF0187">
        <w:rPr>
          <w:rFonts w:ascii="Arial" w:hAnsi="Arial" w:cs="Arial"/>
        </w:rPr>
        <w:t xml:space="preserve">En caso que el empleador incumpla la consignación de las cesantías dentro del plazo de ley, la Caja de Compensación Familiar pagará el </w:t>
      </w:r>
      <w:proofErr w:type="spellStart"/>
      <w:r w:rsidRPr="00DF0187">
        <w:rPr>
          <w:rFonts w:ascii="Arial" w:hAnsi="Arial" w:cs="Arial"/>
        </w:rPr>
        <w:t>beneﬁcio</w:t>
      </w:r>
      <w:proofErr w:type="spellEnd"/>
      <w:r w:rsidRPr="00DF0187">
        <w:rPr>
          <w:rFonts w:ascii="Arial" w:hAnsi="Arial" w:cs="Arial"/>
        </w:rPr>
        <w:t xml:space="preserve"> monetario que corresponda y recobrará el monto de este al empleador, con destino al FOSFEC.</w:t>
      </w:r>
    </w:p>
    <w:p w14:paraId="6D3ACA40" w14:textId="77777777" w:rsidR="00BD2315" w:rsidRPr="00DF0187" w:rsidRDefault="00BD2315" w:rsidP="00FC2A3A">
      <w:pPr>
        <w:pStyle w:val="Textoindependiente"/>
        <w:jc w:val="both"/>
        <w:rPr>
          <w:rFonts w:ascii="Arial" w:hAnsi="Arial" w:cs="Arial"/>
          <w:sz w:val="22"/>
          <w:szCs w:val="22"/>
        </w:rPr>
      </w:pPr>
    </w:p>
    <w:p w14:paraId="6D3ACA41"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La Administradora de Fondos de Cesantías iniciará las acciones de cobro que procedan en relación con las cesantías no consignadas, las cuales quedarán a disposición del trabajador, una vez recuperadas.</w:t>
      </w:r>
    </w:p>
    <w:p w14:paraId="6D3ACA46" w14:textId="77777777" w:rsidR="00BD2315" w:rsidRPr="00DF0187" w:rsidRDefault="00BD2315" w:rsidP="00FC2A3A">
      <w:pPr>
        <w:pStyle w:val="Textoindependiente"/>
        <w:jc w:val="both"/>
        <w:rPr>
          <w:rFonts w:ascii="Arial" w:hAnsi="Arial" w:cs="Arial"/>
          <w:i/>
          <w:sz w:val="22"/>
          <w:szCs w:val="22"/>
        </w:rPr>
      </w:pPr>
    </w:p>
    <w:p w14:paraId="6D3ACA47"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2.2.6.1.5.19. </w:t>
      </w:r>
      <w:r w:rsidRPr="00DF0187">
        <w:rPr>
          <w:rFonts w:ascii="Arial" w:hAnsi="Arial" w:cs="Arial"/>
          <w:i/>
          <w:sz w:val="22"/>
          <w:szCs w:val="22"/>
        </w:rPr>
        <w:t xml:space="preserve">Reporte de información. </w:t>
      </w:r>
      <w:r w:rsidRPr="00DF0187">
        <w:rPr>
          <w:rFonts w:ascii="Arial" w:hAnsi="Arial" w:cs="Arial"/>
          <w:sz w:val="22"/>
          <w:szCs w:val="22"/>
        </w:rPr>
        <w:t xml:space="preserve">Conforme las instrucciones del Ministerio del Trabajo y la operatividad del Sistema de Información del Mecanismo de Protección al Cesante, las Cajas de Compensación Familiar reportarán sobre el reconocimiento del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monetario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capítulo.</w:t>
      </w:r>
    </w:p>
    <w:p w14:paraId="6D3ACA4C" w14:textId="77777777" w:rsidR="00BD2315" w:rsidRPr="00DF0187" w:rsidRDefault="00BD2315" w:rsidP="00FC2A3A">
      <w:pPr>
        <w:pStyle w:val="Textoindependiente"/>
        <w:jc w:val="both"/>
        <w:rPr>
          <w:rFonts w:ascii="Arial" w:hAnsi="Arial" w:cs="Arial"/>
          <w:i/>
          <w:sz w:val="22"/>
          <w:szCs w:val="22"/>
        </w:rPr>
      </w:pPr>
    </w:p>
    <w:p w14:paraId="6D3ACA4D" w14:textId="77777777" w:rsidR="00BD2315" w:rsidRPr="00DF0187" w:rsidRDefault="00A97C5D" w:rsidP="00FC2A3A">
      <w:pPr>
        <w:jc w:val="both"/>
        <w:rPr>
          <w:rFonts w:ascii="Arial" w:hAnsi="Arial" w:cs="Arial"/>
        </w:rPr>
      </w:pPr>
      <w:r w:rsidRPr="00DF0187">
        <w:rPr>
          <w:rFonts w:ascii="Arial" w:hAnsi="Arial" w:cs="Arial"/>
        </w:rPr>
        <w:t xml:space="preserve">ARTÍCULO 2.2.6.1.5.20. </w:t>
      </w:r>
      <w:r w:rsidRPr="00DF0187">
        <w:rPr>
          <w:rFonts w:ascii="Arial" w:hAnsi="Arial" w:cs="Arial"/>
          <w:i/>
        </w:rPr>
        <w:t xml:space="preserve">Contabilización de los recursos de ahorro de cesantías para el Mecanismo de Protección al Cesante. </w:t>
      </w:r>
      <w:r w:rsidRPr="00DF0187">
        <w:rPr>
          <w:rFonts w:ascii="Arial" w:hAnsi="Arial" w:cs="Arial"/>
        </w:rPr>
        <w:t>La Superintendencia Financiera de Colombia establecerá las instrucciones que se requieran para que las Administradoras de Fondos de Cesantías contabilicen en forma separada los recursos de ahorro voluntario destinados por los trabajadores de sus cesantías para el Mecanismo de Protección al Cesante.</w:t>
      </w:r>
    </w:p>
    <w:p w14:paraId="6D3ACA4F" w14:textId="77777777" w:rsidR="00BD2315" w:rsidRPr="00DF0187" w:rsidRDefault="00BD2315" w:rsidP="00FC2A3A">
      <w:pPr>
        <w:pStyle w:val="Textoindependiente"/>
        <w:jc w:val="both"/>
        <w:rPr>
          <w:rFonts w:ascii="Arial" w:hAnsi="Arial" w:cs="Arial"/>
          <w:sz w:val="22"/>
          <w:szCs w:val="22"/>
        </w:rPr>
      </w:pPr>
    </w:p>
    <w:p w14:paraId="6D3ACA50"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La Superintendencia del Subsidio Familiar instruirá a las Cajas de Compensación Familiar sobre la contabilización de los recursos que por ahorro de cesantías y rendimientos trasladen las Administradoras de Fondos de Cesantías, lo mismo que </w:t>
      </w:r>
      <w:r w:rsidRPr="00DF0187">
        <w:rPr>
          <w:rFonts w:ascii="Arial" w:hAnsi="Arial" w:cs="Arial"/>
          <w:sz w:val="22"/>
          <w:szCs w:val="22"/>
        </w:rPr>
        <w:lastRenderedPageBreak/>
        <w:t xml:space="preserve">sobre la aplicación de los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monetarios que se causen a los cesantes por este concepto.</w:t>
      </w:r>
    </w:p>
    <w:p w14:paraId="1236E9FF" w14:textId="77777777" w:rsidR="00FC2A3A" w:rsidRDefault="00FC2A3A" w:rsidP="00FC2A3A">
      <w:pPr>
        <w:pStyle w:val="Textoindependiente"/>
        <w:jc w:val="both"/>
        <w:rPr>
          <w:rFonts w:ascii="Arial" w:hAnsi="Arial" w:cs="Arial"/>
          <w:sz w:val="22"/>
          <w:szCs w:val="22"/>
        </w:rPr>
      </w:pPr>
    </w:p>
    <w:p w14:paraId="6D3ACA57" w14:textId="7B840168"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SECCIÓN 6</w:t>
      </w:r>
    </w:p>
    <w:p w14:paraId="6D3ACA5A"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DISPOSICIONES VARIAS RELATIVAS A LOS MECANISMOS DE PROTECCIÓN AL CESANTE</w:t>
      </w:r>
    </w:p>
    <w:p w14:paraId="6D3ACA5B" w14:textId="77777777" w:rsidR="00BD2315" w:rsidRPr="00DF0187" w:rsidRDefault="00BD2315" w:rsidP="00FC2A3A">
      <w:pPr>
        <w:pStyle w:val="Textoindependiente"/>
        <w:jc w:val="both"/>
        <w:rPr>
          <w:rFonts w:ascii="Arial" w:hAnsi="Arial" w:cs="Arial"/>
          <w:sz w:val="22"/>
          <w:szCs w:val="22"/>
        </w:rPr>
      </w:pPr>
    </w:p>
    <w:p w14:paraId="6D3ACA5D" w14:textId="73299FD8" w:rsidR="00BD2315" w:rsidRPr="00DF0187" w:rsidRDefault="00A97C5D" w:rsidP="00FC2A3A">
      <w:pPr>
        <w:jc w:val="both"/>
        <w:rPr>
          <w:rFonts w:ascii="Arial" w:hAnsi="Arial" w:cs="Arial"/>
        </w:rPr>
      </w:pPr>
      <w:r w:rsidRPr="00DF0187">
        <w:rPr>
          <w:rFonts w:ascii="Arial" w:hAnsi="Arial" w:cs="Arial"/>
        </w:rPr>
        <w:t xml:space="preserve">RTÍCULO 2.2.6.1.6.1. </w:t>
      </w:r>
      <w:r w:rsidRPr="00DF0187">
        <w:rPr>
          <w:rFonts w:ascii="Arial" w:hAnsi="Arial" w:cs="Arial"/>
          <w:i/>
        </w:rPr>
        <w:t xml:space="preserve">De la obligación de promoción y divulgación del Mecanismo de Protección al Cesante. </w:t>
      </w:r>
      <w:r w:rsidRPr="00DF0187">
        <w:rPr>
          <w:rFonts w:ascii="Arial" w:hAnsi="Arial" w:cs="Arial"/>
        </w:rPr>
        <w:t>El Ministerio del Trabajo, en cumplimiento de sus obligaciones como director y coordinador del Mecanismo de Protección al Cesante, determinará, mediante instructivos, la forma en que los diferentes participantes de los componentes del Mecanismo, colaborarán en la labor de promoción y divulgación del mismo.</w:t>
      </w:r>
    </w:p>
    <w:p w14:paraId="6D3ACA62" w14:textId="77777777" w:rsidR="00BD2315" w:rsidRPr="00DF0187" w:rsidRDefault="00BD2315" w:rsidP="00FC2A3A">
      <w:pPr>
        <w:pStyle w:val="Textoindependiente"/>
        <w:jc w:val="both"/>
        <w:rPr>
          <w:rFonts w:ascii="Arial" w:hAnsi="Arial" w:cs="Arial"/>
          <w:i/>
          <w:sz w:val="22"/>
          <w:szCs w:val="22"/>
        </w:rPr>
      </w:pPr>
    </w:p>
    <w:p w14:paraId="6D3ACA64" w14:textId="2010A50B" w:rsidR="00BD2315" w:rsidRPr="00DF0187" w:rsidRDefault="00A97C5D" w:rsidP="00FC2A3A">
      <w:pPr>
        <w:jc w:val="both"/>
        <w:rPr>
          <w:rFonts w:ascii="Arial" w:hAnsi="Arial" w:cs="Arial"/>
        </w:rPr>
      </w:pPr>
      <w:r w:rsidRPr="00DF0187">
        <w:rPr>
          <w:rFonts w:ascii="Arial" w:hAnsi="Arial" w:cs="Arial"/>
        </w:rPr>
        <w:t xml:space="preserve">ARTÍCULO 2.2.6.1.6.2. </w:t>
      </w:r>
      <w:r w:rsidRPr="00DF0187">
        <w:rPr>
          <w:rFonts w:ascii="Arial" w:hAnsi="Arial" w:cs="Arial"/>
          <w:i/>
        </w:rPr>
        <w:t>Cobertura del Mecanismo de Protección al Cesante en eventos de suspensión involuntaria del contrato de</w:t>
      </w:r>
      <w:r w:rsidR="00FC2A3A">
        <w:rPr>
          <w:rFonts w:ascii="Arial" w:hAnsi="Arial" w:cs="Arial"/>
          <w:i/>
        </w:rPr>
        <w:t xml:space="preserve"> </w:t>
      </w:r>
      <w:r w:rsidRPr="00DF0187">
        <w:rPr>
          <w:rFonts w:ascii="Arial" w:hAnsi="Arial" w:cs="Arial"/>
          <w:i/>
        </w:rPr>
        <w:t xml:space="preserve">trabajo. </w:t>
      </w:r>
      <w:r w:rsidRPr="00DF0187">
        <w:rPr>
          <w:rFonts w:ascii="Arial" w:hAnsi="Arial" w:cs="Arial"/>
        </w:rPr>
        <w:t>El Mecanismo de Protección al Cesante cobija en los mismos términos previstos por la Ley 1636 de 2013, a los trabajadores que se encuentren en suspensión temporal involuntaria del contrato de trabajo, por las causales de fuerza mayor o caso fortuito y por la suspensión de actividades o clausura temporal de la empresa, hasta por 120 días, previa autorización del Ministerio del Trabajo.</w:t>
      </w:r>
    </w:p>
    <w:p w14:paraId="6D3ACA69" w14:textId="77777777" w:rsidR="00BD2315" w:rsidRPr="00DF0187" w:rsidRDefault="00BD2315" w:rsidP="00FC2A3A">
      <w:pPr>
        <w:pStyle w:val="Textoindependiente"/>
        <w:jc w:val="both"/>
        <w:rPr>
          <w:rFonts w:ascii="Arial" w:hAnsi="Arial" w:cs="Arial"/>
          <w:i/>
          <w:sz w:val="22"/>
          <w:szCs w:val="22"/>
        </w:rPr>
      </w:pPr>
    </w:p>
    <w:p w14:paraId="6D3ACA6A"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ARTÍCULO 2.2.6.1.6.3</w:t>
      </w:r>
      <w:r w:rsidRPr="00DF0187">
        <w:rPr>
          <w:rFonts w:ascii="Arial" w:hAnsi="Arial" w:cs="Arial"/>
          <w:i/>
          <w:sz w:val="22"/>
          <w:szCs w:val="22"/>
        </w:rPr>
        <w:t xml:space="preserve">. Reporte de la suspensión. </w:t>
      </w:r>
      <w:r w:rsidRPr="00DF0187">
        <w:rPr>
          <w:rFonts w:ascii="Arial" w:hAnsi="Arial" w:cs="Arial"/>
          <w:sz w:val="22"/>
          <w:szCs w:val="22"/>
        </w:rPr>
        <w:t xml:space="preserve">El empleador que se encuentre en suspensión del contrato de trabajo por las causales señaladas en el artículo anterior, deberá remitir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a la Caja de Compensación Familiar a la que se encuentre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por cada trabajador, en la cual informe la causal de suspensión y el periodo de la misma,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previstos por los artículos 2.2.6.1.3.2. y 2.2.6.1.3.3 del presente Decreto.</w:t>
      </w:r>
    </w:p>
    <w:p w14:paraId="6D3ACA6F" w14:textId="77777777" w:rsidR="00BD2315" w:rsidRPr="00DF0187" w:rsidRDefault="00BD2315" w:rsidP="00FC2A3A">
      <w:pPr>
        <w:pStyle w:val="Textoindependiente"/>
        <w:jc w:val="both"/>
        <w:rPr>
          <w:rFonts w:ascii="Arial" w:hAnsi="Arial" w:cs="Arial"/>
          <w:i/>
          <w:sz w:val="22"/>
          <w:szCs w:val="22"/>
        </w:rPr>
      </w:pPr>
    </w:p>
    <w:p w14:paraId="6D3ACA70"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2.2.6.1.6.4. </w:t>
      </w:r>
      <w:r w:rsidRPr="00DF0187">
        <w:rPr>
          <w:rFonts w:ascii="Arial" w:hAnsi="Arial" w:cs="Arial"/>
          <w:i/>
          <w:sz w:val="22"/>
          <w:szCs w:val="22"/>
        </w:rPr>
        <w:t xml:space="preserve">Particularidades del régimen de prestaciones y </w:t>
      </w:r>
      <w:proofErr w:type="spellStart"/>
      <w:r w:rsidRPr="00DF0187">
        <w:rPr>
          <w:rFonts w:ascii="Arial" w:hAnsi="Arial" w:cs="Arial"/>
          <w:i/>
          <w:sz w:val="22"/>
          <w:szCs w:val="22"/>
        </w:rPr>
        <w:t>beneﬁcios</w:t>
      </w:r>
      <w:proofErr w:type="spellEnd"/>
      <w:r w:rsidRPr="00DF0187">
        <w:rPr>
          <w:rFonts w:ascii="Arial" w:hAnsi="Arial" w:cs="Arial"/>
          <w:i/>
          <w:sz w:val="22"/>
          <w:szCs w:val="22"/>
        </w:rPr>
        <w:t xml:space="preserve">. </w:t>
      </w:r>
      <w:r w:rsidRPr="00DF0187">
        <w:rPr>
          <w:rFonts w:ascii="Arial" w:hAnsi="Arial" w:cs="Arial"/>
          <w:sz w:val="22"/>
          <w:szCs w:val="22"/>
        </w:rPr>
        <w:t xml:space="preserve">Las cotizaciones a los Sistemas de Seguridad Social en Salud y Pensiones serán pagadas por el empleador en las condiciones establecidas por el Decreto número 806 de 1998 o el que lo sustituya,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adicione, quien podrá recobrar al FOSFEC, a través de la Caja de Compensación Familiar que haya atendido al trabajador suspendido, las sumas que correspondan a las cotizaciones, sobre un (1) salario mínimo mensual legal vigente durante el periodo de protección que corresponda.</w:t>
      </w:r>
    </w:p>
    <w:p w14:paraId="6D3ACA75" w14:textId="77777777" w:rsidR="00BD2315" w:rsidRPr="00DF0187" w:rsidRDefault="00BD2315" w:rsidP="00FC2A3A">
      <w:pPr>
        <w:pStyle w:val="Textoindependiente"/>
        <w:jc w:val="both"/>
        <w:rPr>
          <w:rFonts w:ascii="Arial" w:hAnsi="Arial" w:cs="Arial"/>
          <w:i/>
          <w:sz w:val="22"/>
          <w:szCs w:val="22"/>
        </w:rPr>
      </w:pPr>
    </w:p>
    <w:p w14:paraId="6D3ACA76" w14:textId="77777777" w:rsidR="00BD2315" w:rsidRPr="00DF0187" w:rsidRDefault="00A97C5D" w:rsidP="00FC2A3A">
      <w:pPr>
        <w:jc w:val="both"/>
        <w:rPr>
          <w:rFonts w:ascii="Arial" w:hAnsi="Arial" w:cs="Arial"/>
        </w:rPr>
      </w:pPr>
      <w:r w:rsidRPr="00DF0187">
        <w:rPr>
          <w:rFonts w:ascii="Arial" w:hAnsi="Arial" w:cs="Arial"/>
        </w:rPr>
        <w:t xml:space="preserve">ARTÍCULO  2.2.6.1.6.5. </w:t>
      </w:r>
      <w:r w:rsidRPr="00DF0187">
        <w:rPr>
          <w:rFonts w:ascii="Arial" w:hAnsi="Arial" w:cs="Arial"/>
          <w:i/>
        </w:rPr>
        <w:t xml:space="preserve">Servicios sociales de las Cajas de Compensación Familiar para trabajadores suspendidos. </w:t>
      </w:r>
      <w:r w:rsidRPr="00DF0187">
        <w:rPr>
          <w:rFonts w:ascii="Arial" w:hAnsi="Arial" w:cs="Arial"/>
        </w:rPr>
        <w:t xml:space="preserve">Las Cajas de Compensación Familiar establecerán programas para el reconocimiento de subsidio en especie y en servicios y para la atención de servicios sociales a los trabajadores a que se </w:t>
      </w:r>
      <w:proofErr w:type="spellStart"/>
      <w:r w:rsidRPr="00DF0187">
        <w:rPr>
          <w:rFonts w:ascii="Arial" w:hAnsi="Arial" w:cs="Arial"/>
        </w:rPr>
        <w:t>reﬁere</w:t>
      </w:r>
      <w:proofErr w:type="spellEnd"/>
      <w:r w:rsidRPr="00DF0187">
        <w:rPr>
          <w:rFonts w:ascii="Arial" w:hAnsi="Arial" w:cs="Arial"/>
        </w:rPr>
        <w:t xml:space="preserve"> el presente</w:t>
      </w:r>
      <w:r w:rsidRPr="00DF0187">
        <w:rPr>
          <w:rFonts w:ascii="Arial" w:hAnsi="Arial" w:cs="Arial"/>
          <w:spacing w:val="-5"/>
        </w:rPr>
        <w:t xml:space="preserve"> </w:t>
      </w:r>
      <w:r w:rsidRPr="00DF0187">
        <w:rPr>
          <w:rFonts w:ascii="Arial" w:hAnsi="Arial" w:cs="Arial"/>
        </w:rPr>
        <w:t>capítulo.</w:t>
      </w:r>
    </w:p>
    <w:p w14:paraId="6D3ACA7B" w14:textId="77777777" w:rsidR="00BD2315" w:rsidRPr="00DF0187" w:rsidRDefault="00BD2315" w:rsidP="00FC2A3A">
      <w:pPr>
        <w:pStyle w:val="Textoindependiente"/>
        <w:jc w:val="both"/>
        <w:rPr>
          <w:rFonts w:ascii="Arial" w:hAnsi="Arial" w:cs="Arial"/>
          <w:i/>
          <w:sz w:val="22"/>
          <w:szCs w:val="22"/>
        </w:rPr>
      </w:pPr>
    </w:p>
    <w:p w14:paraId="6D3ACA7C"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SECCIÓN 7</w:t>
      </w:r>
    </w:p>
    <w:p w14:paraId="6D3ACA7F" w14:textId="68611653"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FINANCIACIÓN DE PRÁCTICA LABORAL, JUDICATURA Y RELACIÓN DOCENCIA DE SERVICIO EN EL ÁREA DE LA SALUD COMO MECANISMO PARA QUE LOS JÓVENES ADQUIERAN EXPERIENCIA LABORAL RELACIONADA CON SU CAMPO DE ESTUDIO</w:t>
      </w:r>
    </w:p>
    <w:p w14:paraId="6D3ACA85" w14:textId="77777777" w:rsidR="00BD2315" w:rsidRPr="00DF0187" w:rsidRDefault="00BD2315" w:rsidP="00EA2566">
      <w:pPr>
        <w:pStyle w:val="Textoindependiente"/>
        <w:jc w:val="both"/>
        <w:rPr>
          <w:rFonts w:ascii="Arial" w:hAnsi="Arial" w:cs="Arial"/>
          <w:i/>
          <w:sz w:val="22"/>
          <w:szCs w:val="22"/>
        </w:rPr>
      </w:pPr>
    </w:p>
    <w:p w14:paraId="6D3ACA86"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2.2.6.1.7.1. </w:t>
      </w:r>
      <w:r w:rsidRPr="00DF0187">
        <w:rPr>
          <w:rFonts w:ascii="Arial" w:hAnsi="Arial" w:cs="Arial"/>
          <w:i/>
          <w:sz w:val="22"/>
          <w:szCs w:val="22"/>
        </w:rPr>
        <w:t xml:space="preserve">Objeto de la Sección. </w:t>
      </w:r>
      <w:r w:rsidRPr="00DF0187">
        <w:rPr>
          <w:rFonts w:ascii="Arial" w:hAnsi="Arial" w:cs="Arial"/>
          <w:sz w:val="22"/>
          <w:szCs w:val="22"/>
        </w:rPr>
        <w:t xml:space="preserve">La presente Sección tiene por objeto establecer las reglas que deben seguirse para efectos de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prácticas laborales, judicatura y relación docencia de servicio en el área de la salud con cargo al Fondo de Solidaridad de Fomento al Empleo y Protección al Cesante - FOSFEC, administrado por las Cajas de Compensación Familiar, en el marco de lo previsto en el parágrafo 3 del artículo 13 de la Ley 1780 de</w:t>
      </w:r>
    </w:p>
    <w:p w14:paraId="6D3ACA87"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2016.</w:t>
      </w:r>
    </w:p>
    <w:p w14:paraId="6D3ACA89" w14:textId="77777777" w:rsidR="00BD2315" w:rsidRPr="00DF0187" w:rsidRDefault="00BD2315" w:rsidP="00FC2A3A">
      <w:pPr>
        <w:pStyle w:val="Textoindependiente"/>
        <w:jc w:val="both"/>
        <w:rPr>
          <w:rFonts w:ascii="Arial" w:hAnsi="Arial" w:cs="Arial"/>
          <w:sz w:val="22"/>
          <w:szCs w:val="22"/>
        </w:rPr>
      </w:pPr>
    </w:p>
    <w:p w14:paraId="6D3ACA8A"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lastRenderedPageBreak/>
        <w:t xml:space="preserve">ARTÍCULO 2.2.6.1.7.2. </w:t>
      </w:r>
      <w:r w:rsidRPr="00DF0187">
        <w:rPr>
          <w:rFonts w:ascii="Arial" w:hAnsi="Arial" w:cs="Arial"/>
          <w:i/>
          <w:sz w:val="22"/>
          <w:szCs w:val="22"/>
        </w:rPr>
        <w:t xml:space="preserve">Prácticas laborales en el marco del Mecanismo de Protección al Cesante. </w:t>
      </w:r>
      <w:r w:rsidRPr="00DF0187">
        <w:rPr>
          <w:rFonts w:ascii="Arial" w:hAnsi="Arial" w:cs="Arial"/>
          <w:sz w:val="22"/>
          <w:szCs w:val="22"/>
        </w:rPr>
        <w:t xml:space="preserve">A través del Mecanismo de Protección al Cesante y con cargo al FOSFEC, podrán </w:t>
      </w:r>
      <w:proofErr w:type="spellStart"/>
      <w:r w:rsidRPr="00DF0187">
        <w:rPr>
          <w:rFonts w:ascii="Arial" w:hAnsi="Arial" w:cs="Arial"/>
          <w:sz w:val="22"/>
          <w:szCs w:val="22"/>
        </w:rPr>
        <w:t>ﬁnanciarse</w:t>
      </w:r>
      <w:proofErr w:type="spellEnd"/>
      <w:r w:rsidRPr="00DF0187">
        <w:rPr>
          <w:rFonts w:ascii="Arial" w:hAnsi="Arial" w:cs="Arial"/>
          <w:sz w:val="22"/>
          <w:szCs w:val="22"/>
        </w:rPr>
        <w:t xml:space="preserve"> la práctica laboral, la judicatura y la relación docencia de servicio en el área de la salud, como herramientas para que los jóvenes adquieran experiencia laboral relacionada con su campo de estudio.</w:t>
      </w:r>
    </w:p>
    <w:p w14:paraId="6D3ACA8C" w14:textId="77777777" w:rsidR="00BD2315" w:rsidRPr="00DF0187" w:rsidRDefault="00BD2315" w:rsidP="00FC2A3A">
      <w:pPr>
        <w:pStyle w:val="Textoindependiente"/>
        <w:jc w:val="both"/>
        <w:rPr>
          <w:rFonts w:ascii="Arial" w:hAnsi="Arial" w:cs="Arial"/>
          <w:sz w:val="22"/>
          <w:szCs w:val="22"/>
        </w:rPr>
      </w:pPr>
    </w:p>
    <w:p w14:paraId="6D3ACA8D" w14:textId="77777777" w:rsidR="00BD2315" w:rsidRPr="00DF0187" w:rsidRDefault="00A97C5D" w:rsidP="00FC2A3A">
      <w:pPr>
        <w:jc w:val="both"/>
        <w:rPr>
          <w:rFonts w:ascii="Arial" w:hAnsi="Arial" w:cs="Arial"/>
        </w:rPr>
      </w:pPr>
      <w:r w:rsidRPr="00DF0187">
        <w:rPr>
          <w:rFonts w:ascii="Arial" w:hAnsi="Arial" w:cs="Arial"/>
        </w:rPr>
        <w:t xml:space="preserve">ARTÍCULO 2.2.6.1.7.3. </w:t>
      </w:r>
      <w:r w:rsidRPr="00DF0187">
        <w:rPr>
          <w:rFonts w:ascii="Arial" w:hAnsi="Arial" w:cs="Arial"/>
          <w:i/>
        </w:rPr>
        <w:t xml:space="preserve">Programas susceptibles de ser </w:t>
      </w:r>
      <w:proofErr w:type="spellStart"/>
      <w:r w:rsidRPr="00DF0187">
        <w:rPr>
          <w:rFonts w:ascii="Arial" w:hAnsi="Arial" w:cs="Arial"/>
          <w:i/>
        </w:rPr>
        <w:t>ﬁnanciados</w:t>
      </w:r>
      <w:proofErr w:type="spellEnd"/>
      <w:r w:rsidRPr="00DF0187">
        <w:rPr>
          <w:rFonts w:ascii="Arial" w:hAnsi="Arial" w:cs="Arial"/>
          <w:i/>
        </w:rPr>
        <w:t xml:space="preserve"> con cargo al FOSFEC para promover escenarios de práctica laboral en entidades públicas. </w:t>
      </w:r>
      <w:r w:rsidRPr="00DF0187">
        <w:rPr>
          <w:rFonts w:ascii="Arial" w:hAnsi="Arial" w:cs="Arial"/>
        </w:rPr>
        <w:t xml:space="preserve">Con cargo al FOSFEC, se podrán </w:t>
      </w:r>
      <w:proofErr w:type="spellStart"/>
      <w:r w:rsidRPr="00DF0187">
        <w:rPr>
          <w:rFonts w:ascii="Arial" w:hAnsi="Arial" w:cs="Arial"/>
        </w:rPr>
        <w:t>ﬁnanciar</w:t>
      </w:r>
      <w:proofErr w:type="spellEnd"/>
      <w:r w:rsidRPr="00DF0187">
        <w:rPr>
          <w:rFonts w:ascii="Arial" w:hAnsi="Arial" w:cs="Arial"/>
        </w:rPr>
        <w:t xml:space="preserve"> programas para promover escenarios de práctica laboral en entidades públicas, en particular los (sic) relacionadas con:</w:t>
      </w:r>
    </w:p>
    <w:p w14:paraId="6D3ACA8F" w14:textId="77777777" w:rsidR="00BD2315" w:rsidRPr="00DF0187" w:rsidRDefault="00BD2315" w:rsidP="00FC2A3A">
      <w:pPr>
        <w:pStyle w:val="Textoindependiente"/>
        <w:jc w:val="both"/>
        <w:rPr>
          <w:rFonts w:ascii="Arial" w:hAnsi="Arial" w:cs="Arial"/>
          <w:sz w:val="22"/>
          <w:szCs w:val="22"/>
        </w:rPr>
      </w:pPr>
    </w:p>
    <w:p w14:paraId="6D3ACA90" w14:textId="77777777" w:rsidR="00BD2315" w:rsidRPr="00DF0187" w:rsidRDefault="00A97C5D" w:rsidP="00FC2A3A">
      <w:pPr>
        <w:pStyle w:val="Prrafodelista"/>
        <w:numPr>
          <w:ilvl w:val="0"/>
          <w:numId w:val="101"/>
        </w:numPr>
        <w:tabs>
          <w:tab w:val="left" w:pos="294"/>
        </w:tabs>
        <w:ind w:left="0" w:firstLine="0"/>
        <w:jc w:val="both"/>
        <w:rPr>
          <w:rFonts w:ascii="Arial" w:hAnsi="Arial" w:cs="Arial"/>
        </w:rPr>
      </w:pPr>
      <w:r w:rsidRPr="00DF0187">
        <w:rPr>
          <w:rFonts w:ascii="Arial" w:hAnsi="Arial" w:cs="Arial"/>
        </w:rPr>
        <w:t>Pago de auxilios de prácticas laborales, entendidos como herramientas de apoyo para la adquisición de experiencia laboral relacionada con el campo de estudio, en el marco de las prácticas laborales, la judicatura y la relación docencia de servicio en el área de la</w:t>
      </w:r>
      <w:r w:rsidRPr="00DF0187">
        <w:rPr>
          <w:rFonts w:ascii="Arial" w:hAnsi="Arial" w:cs="Arial"/>
          <w:spacing w:val="-29"/>
        </w:rPr>
        <w:t xml:space="preserve"> </w:t>
      </w:r>
      <w:r w:rsidRPr="00DF0187">
        <w:rPr>
          <w:rFonts w:ascii="Arial" w:hAnsi="Arial" w:cs="Arial"/>
        </w:rPr>
        <w:t>salud.</w:t>
      </w:r>
    </w:p>
    <w:p w14:paraId="6D3ACA92" w14:textId="77777777" w:rsidR="00BD2315" w:rsidRPr="00DF0187" w:rsidRDefault="00BD2315" w:rsidP="00FC2A3A">
      <w:pPr>
        <w:pStyle w:val="Textoindependiente"/>
        <w:jc w:val="both"/>
        <w:rPr>
          <w:rFonts w:ascii="Arial" w:hAnsi="Arial" w:cs="Arial"/>
          <w:sz w:val="22"/>
          <w:szCs w:val="22"/>
        </w:rPr>
      </w:pPr>
    </w:p>
    <w:p w14:paraId="6D3ACA93" w14:textId="77777777" w:rsidR="00BD2315" w:rsidRPr="00DF0187" w:rsidRDefault="00A97C5D" w:rsidP="00FC2A3A">
      <w:pPr>
        <w:pStyle w:val="Prrafodelista"/>
        <w:numPr>
          <w:ilvl w:val="0"/>
          <w:numId w:val="101"/>
        </w:numPr>
        <w:tabs>
          <w:tab w:val="left" w:pos="294"/>
        </w:tabs>
        <w:ind w:left="184" w:hanging="184"/>
        <w:jc w:val="both"/>
        <w:rPr>
          <w:rFonts w:ascii="Arial" w:hAnsi="Arial" w:cs="Arial"/>
        </w:rPr>
      </w:pPr>
      <w:r w:rsidRPr="00DF0187">
        <w:rPr>
          <w:rFonts w:ascii="Arial" w:hAnsi="Arial" w:cs="Arial"/>
        </w:rPr>
        <w:t>Otros programas orientados a promover escenarios de práctica laboral en las entidades</w:t>
      </w:r>
      <w:r w:rsidRPr="00DF0187">
        <w:rPr>
          <w:rFonts w:ascii="Arial" w:hAnsi="Arial" w:cs="Arial"/>
          <w:spacing w:val="-13"/>
        </w:rPr>
        <w:t xml:space="preserve"> </w:t>
      </w:r>
      <w:r w:rsidRPr="00DF0187">
        <w:rPr>
          <w:rFonts w:ascii="Arial" w:hAnsi="Arial" w:cs="Arial"/>
        </w:rPr>
        <w:t>públicas.</w:t>
      </w:r>
    </w:p>
    <w:p w14:paraId="6D3ACA95" w14:textId="77777777" w:rsidR="00BD2315" w:rsidRPr="00DF0187" w:rsidRDefault="00BD2315" w:rsidP="00FC2A3A">
      <w:pPr>
        <w:pStyle w:val="Textoindependiente"/>
        <w:jc w:val="both"/>
        <w:rPr>
          <w:rFonts w:ascii="Arial" w:hAnsi="Arial" w:cs="Arial"/>
          <w:sz w:val="22"/>
          <w:szCs w:val="22"/>
        </w:rPr>
      </w:pPr>
    </w:p>
    <w:p w14:paraId="6D3ACA96"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1. El Ministerio del Trabajo </w:t>
      </w:r>
      <w:proofErr w:type="spellStart"/>
      <w:r w:rsidRPr="00DF0187">
        <w:rPr>
          <w:rFonts w:ascii="Arial" w:hAnsi="Arial" w:cs="Arial"/>
          <w:sz w:val="22"/>
          <w:szCs w:val="22"/>
        </w:rPr>
        <w:t>deﬁnirá</w:t>
      </w:r>
      <w:proofErr w:type="spellEnd"/>
      <w:r w:rsidRPr="00DF0187">
        <w:rPr>
          <w:rFonts w:ascii="Arial" w:hAnsi="Arial" w:cs="Arial"/>
          <w:sz w:val="22"/>
          <w:szCs w:val="22"/>
        </w:rPr>
        <w:t xml:space="preserve"> mediante resolución debidamente motivada, los programas, las condiciones y los criterios de priorización y focalización de los mismos, para promover escenarios de práctica laboral en entidades públicas que se impulsarán con los recursos del FOSFEC, administrados por las Cajas de Compensación Familiar, en el marco del presente artículo, y en coordinación con las entidades competentes.</w:t>
      </w:r>
    </w:p>
    <w:p w14:paraId="6D3ACA98" w14:textId="77777777" w:rsidR="00BD2315" w:rsidRPr="00DF0187" w:rsidRDefault="00BD2315" w:rsidP="00FC2A3A">
      <w:pPr>
        <w:pStyle w:val="Textoindependiente"/>
        <w:jc w:val="both"/>
        <w:rPr>
          <w:rFonts w:ascii="Arial" w:hAnsi="Arial" w:cs="Arial"/>
          <w:sz w:val="22"/>
          <w:szCs w:val="22"/>
        </w:rPr>
      </w:pPr>
    </w:p>
    <w:p w14:paraId="6D3ACA99"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2. En los eventos y condiciones que determine el Ministerio del Trabajo, las Cajas de Compensación Familiar, como administradoras del FOSFEC, realizarán el pago de los aportes a los subsistemas de seguridad social de los practicantes, judicantes y estudiantes en relación docencia de servicio en el área de la salud, en el marco de lo dispuesto en el parágrafo 3º del artículo 13 de la Ley 1780 de 2016.</w:t>
      </w:r>
    </w:p>
    <w:p w14:paraId="6D3ACA9B" w14:textId="77777777" w:rsidR="00BD2315" w:rsidRPr="00DF0187" w:rsidRDefault="00BD2315" w:rsidP="00FC2A3A">
      <w:pPr>
        <w:pStyle w:val="Textoindependiente"/>
        <w:jc w:val="both"/>
        <w:rPr>
          <w:rFonts w:ascii="Arial" w:hAnsi="Arial" w:cs="Arial"/>
          <w:sz w:val="22"/>
          <w:szCs w:val="22"/>
        </w:rPr>
      </w:pPr>
    </w:p>
    <w:p w14:paraId="6D3ACA9C" w14:textId="77777777" w:rsidR="00BD2315" w:rsidRPr="00DF0187" w:rsidRDefault="00A97C5D" w:rsidP="00FC2A3A">
      <w:pPr>
        <w:jc w:val="both"/>
        <w:rPr>
          <w:rFonts w:ascii="Arial" w:hAnsi="Arial" w:cs="Arial"/>
        </w:rPr>
      </w:pPr>
      <w:r w:rsidRPr="00DF0187">
        <w:rPr>
          <w:rFonts w:ascii="Arial" w:hAnsi="Arial" w:cs="Arial"/>
        </w:rPr>
        <w:t xml:space="preserve">ARTÍCULO 2.2.6.1.7.4. </w:t>
      </w:r>
      <w:r w:rsidRPr="00DF0187">
        <w:rPr>
          <w:rFonts w:ascii="Arial" w:hAnsi="Arial" w:cs="Arial"/>
          <w:i/>
        </w:rPr>
        <w:t xml:space="preserve">Recursos destinados al desarrollo de programas para promover escenarios de práctica laboral en entidades públicas. </w:t>
      </w:r>
      <w:r w:rsidRPr="00DF0187">
        <w:rPr>
          <w:rFonts w:ascii="Arial" w:hAnsi="Arial" w:cs="Arial"/>
        </w:rPr>
        <w:t xml:space="preserve">Los programas a que se </w:t>
      </w:r>
      <w:proofErr w:type="spellStart"/>
      <w:r w:rsidRPr="00DF0187">
        <w:rPr>
          <w:rFonts w:ascii="Arial" w:hAnsi="Arial" w:cs="Arial"/>
        </w:rPr>
        <w:t>reﬁere</w:t>
      </w:r>
      <w:proofErr w:type="spellEnd"/>
      <w:r w:rsidRPr="00DF0187">
        <w:rPr>
          <w:rFonts w:ascii="Arial" w:hAnsi="Arial" w:cs="Arial"/>
        </w:rPr>
        <w:t xml:space="preserve"> el artículo 2.2.6.1.7.3. del presente Decreto, se </w:t>
      </w:r>
      <w:proofErr w:type="spellStart"/>
      <w:r w:rsidRPr="00DF0187">
        <w:rPr>
          <w:rFonts w:ascii="Arial" w:hAnsi="Arial" w:cs="Arial"/>
        </w:rPr>
        <w:t>ﬁnanciarán</w:t>
      </w:r>
      <w:proofErr w:type="spellEnd"/>
      <w:r w:rsidRPr="00DF0187">
        <w:rPr>
          <w:rFonts w:ascii="Arial" w:hAnsi="Arial" w:cs="Arial"/>
        </w:rPr>
        <w:t xml:space="preserve"> con cargo a la subcuenta de servicios de gestión y colocación para la inserción laboral del FOSFEC de que trata el artículo 2.2.6.1.3.12. de este Decreto. Lo anterior, sin perjuicio de las otras destinaciones de los recursos que integran dicho Fondo, en los términos de la Ley 1636 de 2013.</w:t>
      </w:r>
    </w:p>
    <w:p w14:paraId="6D3ACA9E" w14:textId="77777777" w:rsidR="00BD2315" w:rsidRPr="00DF0187" w:rsidRDefault="00BD2315" w:rsidP="00FC2A3A">
      <w:pPr>
        <w:pStyle w:val="Textoindependiente"/>
        <w:jc w:val="both"/>
        <w:rPr>
          <w:rFonts w:ascii="Arial" w:hAnsi="Arial" w:cs="Arial"/>
          <w:sz w:val="22"/>
          <w:szCs w:val="22"/>
        </w:rPr>
      </w:pPr>
    </w:p>
    <w:p w14:paraId="6D3ACA9F"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1. Al momento de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los programas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2.2.6.1.7.3. del presente Decreto, el Ministerio del Trabajo deberá </w:t>
      </w:r>
      <w:proofErr w:type="spellStart"/>
      <w:r w:rsidRPr="00DF0187">
        <w:rPr>
          <w:rFonts w:ascii="Arial" w:hAnsi="Arial" w:cs="Arial"/>
          <w:sz w:val="22"/>
          <w:szCs w:val="22"/>
        </w:rPr>
        <w:t>especiﬁcar</w:t>
      </w:r>
      <w:proofErr w:type="spellEnd"/>
      <w:r w:rsidRPr="00DF0187">
        <w:rPr>
          <w:rFonts w:ascii="Arial" w:hAnsi="Arial" w:cs="Arial"/>
          <w:sz w:val="22"/>
          <w:szCs w:val="22"/>
        </w:rPr>
        <w:t xml:space="preserve"> el monto de recursos destinados a </w:t>
      </w:r>
      <w:proofErr w:type="spellStart"/>
      <w:r w:rsidRPr="00DF0187">
        <w:rPr>
          <w:rFonts w:ascii="Arial" w:hAnsi="Arial" w:cs="Arial"/>
          <w:sz w:val="22"/>
          <w:szCs w:val="22"/>
        </w:rPr>
        <w:t>ﬁnanciarlos</w:t>
      </w:r>
      <w:proofErr w:type="spellEnd"/>
      <w:r w:rsidRPr="00DF0187">
        <w:rPr>
          <w:rFonts w:ascii="Arial" w:hAnsi="Arial" w:cs="Arial"/>
          <w:sz w:val="22"/>
          <w:szCs w:val="22"/>
        </w:rPr>
        <w:t xml:space="preserve"> y ordenar su apropiación en la Subcuenta de servicios de gestión y colocación para la inserción laboral del Fondo de Solidaridad de Fomento al Empleo y Protección al Cesante - FOSFEC.</w:t>
      </w:r>
    </w:p>
    <w:p w14:paraId="6D3ACAA1" w14:textId="77777777" w:rsidR="00BD2315" w:rsidRPr="00DF0187" w:rsidRDefault="00BD2315" w:rsidP="00FC2A3A">
      <w:pPr>
        <w:pStyle w:val="Textoindependiente"/>
        <w:jc w:val="both"/>
        <w:rPr>
          <w:rFonts w:ascii="Arial" w:hAnsi="Arial" w:cs="Arial"/>
          <w:sz w:val="22"/>
          <w:szCs w:val="22"/>
        </w:rPr>
      </w:pPr>
    </w:p>
    <w:p w14:paraId="6D3ACAA2"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2. Los recursos destinados 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los programas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2.2.6.1.7.3. del presente Decreto, deberán tener un manejo contable separado del resto de los recursos de la subcuenta de servicios de gestión y colocación para la inserción laboral del FOSFEC. La Superintendencia de Subsidio Familiar deberá generar un rubro dentro de esta subcuenta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registrar los recursos que se destinarán para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los programas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esta Sección.</w:t>
      </w:r>
    </w:p>
    <w:p w14:paraId="6D3ACAA4" w14:textId="77777777" w:rsidR="00BD2315" w:rsidRPr="00DF0187" w:rsidRDefault="00BD2315" w:rsidP="00FC2A3A">
      <w:pPr>
        <w:pStyle w:val="Textoindependiente"/>
        <w:jc w:val="both"/>
        <w:rPr>
          <w:rFonts w:ascii="Arial" w:hAnsi="Arial" w:cs="Arial"/>
          <w:sz w:val="22"/>
          <w:szCs w:val="22"/>
        </w:rPr>
      </w:pPr>
    </w:p>
    <w:p w14:paraId="6D3ACAA5"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2.2.6.1.7.5. </w:t>
      </w:r>
      <w:r w:rsidRPr="00DF0187">
        <w:rPr>
          <w:rFonts w:ascii="Arial" w:hAnsi="Arial" w:cs="Arial"/>
          <w:i/>
          <w:sz w:val="22"/>
          <w:szCs w:val="22"/>
        </w:rPr>
        <w:t xml:space="preserve">Manejo de los recursos. </w:t>
      </w:r>
      <w:r w:rsidRPr="00DF0187">
        <w:rPr>
          <w:rFonts w:ascii="Arial" w:hAnsi="Arial" w:cs="Arial"/>
          <w:sz w:val="22"/>
          <w:szCs w:val="22"/>
        </w:rPr>
        <w:t xml:space="preserve">Los recursos destinados 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los programas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2.2.6.1.7.3 de este Decreto seguirán los mismos </w:t>
      </w:r>
      <w:r w:rsidRPr="00DF0187">
        <w:rPr>
          <w:rFonts w:ascii="Arial" w:hAnsi="Arial" w:cs="Arial"/>
          <w:sz w:val="22"/>
          <w:szCs w:val="22"/>
        </w:rPr>
        <w:lastRenderedPageBreak/>
        <w:t>procesos relacionados con su disposición y administración que el resto de recursos de la subcuenta de servicios de gestión y colocación para la inserción laboral del FOSFEC en cuanto a su ejecución, manejo de saldos y los procesos de compensación entre Cajas de Compensación Familiar.</w:t>
      </w:r>
    </w:p>
    <w:p w14:paraId="6D3ACAA7" w14:textId="77777777" w:rsidR="00BD2315" w:rsidRPr="00DF0187" w:rsidRDefault="00BD2315" w:rsidP="00FC2A3A">
      <w:pPr>
        <w:pStyle w:val="Textoindependiente"/>
        <w:jc w:val="both"/>
        <w:rPr>
          <w:rFonts w:ascii="Arial" w:hAnsi="Arial" w:cs="Arial"/>
          <w:sz w:val="22"/>
          <w:szCs w:val="22"/>
        </w:rPr>
      </w:pPr>
    </w:p>
    <w:p w14:paraId="6D3ACAAA" w14:textId="1684F79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2.2.6.1.7.6. </w:t>
      </w:r>
      <w:r w:rsidRPr="00DF0187">
        <w:rPr>
          <w:rFonts w:ascii="Arial" w:hAnsi="Arial" w:cs="Arial"/>
          <w:i/>
          <w:sz w:val="22"/>
          <w:szCs w:val="22"/>
        </w:rPr>
        <w:t xml:space="preserve">Regulación aplicable a la judicatura y relación docencia de servicio en el área de la salud. </w:t>
      </w:r>
      <w:r w:rsidRPr="00DF0187">
        <w:rPr>
          <w:rFonts w:ascii="Arial" w:hAnsi="Arial" w:cs="Arial"/>
          <w:sz w:val="22"/>
          <w:szCs w:val="22"/>
        </w:rPr>
        <w:t xml:space="preserve">Los programas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2.2.6.1.7.3. del presente Decreto </w:t>
      </w:r>
      <w:proofErr w:type="spellStart"/>
      <w:r w:rsidRPr="00DF0187">
        <w:rPr>
          <w:rFonts w:ascii="Arial" w:hAnsi="Arial" w:cs="Arial"/>
          <w:sz w:val="22"/>
          <w:szCs w:val="22"/>
        </w:rPr>
        <w:t>beneﬁciarán</w:t>
      </w:r>
      <w:proofErr w:type="spellEnd"/>
      <w:r w:rsidRPr="00DF0187">
        <w:rPr>
          <w:rFonts w:ascii="Arial" w:hAnsi="Arial" w:cs="Arial"/>
          <w:sz w:val="22"/>
          <w:szCs w:val="22"/>
        </w:rPr>
        <w:t xml:space="preserve"> a los practicantes, judicantes y estudiantes en relación docencia de servicio en el área de la salud </w:t>
      </w:r>
      <w:proofErr w:type="spellStart"/>
      <w:r w:rsidRPr="00DF0187">
        <w:rPr>
          <w:rFonts w:ascii="Arial" w:hAnsi="Arial" w:cs="Arial"/>
          <w:sz w:val="22"/>
          <w:szCs w:val="22"/>
        </w:rPr>
        <w:t>deﬁnidos</w:t>
      </w:r>
      <w:proofErr w:type="spellEnd"/>
      <w:r w:rsidRPr="00DF0187">
        <w:rPr>
          <w:rFonts w:ascii="Arial" w:hAnsi="Arial" w:cs="Arial"/>
          <w:sz w:val="22"/>
          <w:szCs w:val="22"/>
        </w:rPr>
        <w:t xml:space="preserve"> en el parágrafo 3 del artículo 13 de la Ley 1780 de 2016, sin embargo la práctica de judicatura del programa de</w:t>
      </w:r>
      <w:r w:rsidRPr="00DF0187">
        <w:rPr>
          <w:rFonts w:ascii="Arial" w:hAnsi="Arial" w:cs="Arial"/>
          <w:spacing w:val="-3"/>
          <w:sz w:val="22"/>
          <w:szCs w:val="22"/>
        </w:rPr>
        <w:t xml:space="preserve"> </w:t>
      </w:r>
      <w:r w:rsidRPr="00DF0187">
        <w:rPr>
          <w:rFonts w:ascii="Arial" w:hAnsi="Arial" w:cs="Arial"/>
          <w:sz w:val="22"/>
          <w:szCs w:val="22"/>
        </w:rPr>
        <w:t>derecho</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las</w:t>
      </w:r>
      <w:r w:rsidRPr="00DF0187">
        <w:rPr>
          <w:rFonts w:ascii="Arial" w:hAnsi="Arial" w:cs="Arial"/>
          <w:spacing w:val="-1"/>
          <w:sz w:val="22"/>
          <w:szCs w:val="22"/>
        </w:rPr>
        <w:t xml:space="preserve"> </w:t>
      </w:r>
      <w:r w:rsidRPr="00DF0187">
        <w:rPr>
          <w:rFonts w:ascii="Arial" w:hAnsi="Arial" w:cs="Arial"/>
          <w:sz w:val="22"/>
          <w:szCs w:val="22"/>
        </w:rPr>
        <w:t>prácticas</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relación</w:t>
      </w:r>
      <w:r w:rsidRPr="00DF0187">
        <w:rPr>
          <w:rFonts w:ascii="Arial" w:hAnsi="Arial" w:cs="Arial"/>
          <w:spacing w:val="-2"/>
          <w:sz w:val="22"/>
          <w:szCs w:val="22"/>
        </w:rPr>
        <w:t xml:space="preserve"> </w:t>
      </w:r>
      <w:r w:rsidRPr="00DF0187">
        <w:rPr>
          <w:rFonts w:ascii="Arial" w:hAnsi="Arial" w:cs="Arial"/>
          <w:sz w:val="22"/>
          <w:szCs w:val="22"/>
        </w:rPr>
        <w:t>docencia</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servicio</w:t>
      </w:r>
      <w:r w:rsidRPr="00DF0187">
        <w:rPr>
          <w:rFonts w:ascii="Arial" w:hAnsi="Arial" w:cs="Arial"/>
          <w:spacing w:val="-2"/>
          <w:sz w:val="22"/>
          <w:szCs w:val="22"/>
        </w:rPr>
        <w:t xml:space="preserve"> </w:t>
      </w:r>
      <w:r w:rsidRPr="00DF0187">
        <w:rPr>
          <w:rFonts w:ascii="Arial" w:hAnsi="Arial" w:cs="Arial"/>
          <w:sz w:val="22"/>
          <w:szCs w:val="22"/>
        </w:rPr>
        <w:t>en</w:t>
      </w:r>
      <w:r w:rsidRPr="00DF0187">
        <w:rPr>
          <w:rFonts w:ascii="Arial" w:hAnsi="Arial" w:cs="Arial"/>
          <w:spacing w:val="-1"/>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área</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salud</w:t>
      </w:r>
      <w:r w:rsidRPr="00DF0187">
        <w:rPr>
          <w:rFonts w:ascii="Arial" w:hAnsi="Arial" w:cs="Arial"/>
          <w:spacing w:val="-1"/>
          <w:sz w:val="22"/>
          <w:szCs w:val="22"/>
        </w:rPr>
        <w:t xml:space="preserve"> </w:t>
      </w:r>
      <w:r w:rsidRPr="00DF0187">
        <w:rPr>
          <w:rFonts w:ascii="Arial" w:hAnsi="Arial" w:cs="Arial"/>
          <w:sz w:val="22"/>
          <w:szCs w:val="22"/>
        </w:rPr>
        <w:t>continuarán</w:t>
      </w:r>
      <w:r w:rsidRPr="00DF0187">
        <w:rPr>
          <w:rFonts w:ascii="Arial" w:hAnsi="Arial" w:cs="Arial"/>
          <w:spacing w:val="-2"/>
          <w:sz w:val="22"/>
          <w:szCs w:val="22"/>
        </w:rPr>
        <w:t xml:space="preserve"> </w:t>
      </w:r>
      <w:r w:rsidRPr="00DF0187">
        <w:rPr>
          <w:rFonts w:ascii="Arial" w:hAnsi="Arial" w:cs="Arial"/>
          <w:sz w:val="22"/>
          <w:szCs w:val="22"/>
        </w:rPr>
        <w:t>rigiéndose</w:t>
      </w:r>
      <w:r w:rsidRPr="00DF0187">
        <w:rPr>
          <w:rFonts w:ascii="Arial" w:hAnsi="Arial" w:cs="Arial"/>
          <w:spacing w:val="-1"/>
          <w:sz w:val="22"/>
          <w:szCs w:val="22"/>
        </w:rPr>
        <w:t xml:space="preserve"> </w:t>
      </w:r>
      <w:r w:rsidRPr="00DF0187">
        <w:rPr>
          <w:rFonts w:ascii="Arial" w:hAnsi="Arial" w:cs="Arial"/>
          <w:sz w:val="22"/>
          <w:szCs w:val="22"/>
        </w:rPr>
        <w:t>en</w:t>
      </w:r>
      <w:r w:rsidRPr="00DF0187">
        <w:rPr>
          <w:rFonts w:ascii="Arial" w:hAnsi="Arial" w:cs="Arial"/>
          <w:spacing w:val="-1"/>
          <w:sz w:val="22"/>
          <w:szCs w:val="22"/>
        </w:rPr>
        <w:t xml:space="preserve"> </w:t>
      </w:r>
      <w:r w:rsidRPr="00DF0187">
        <w:rPr>
          <w:rFonts w:ascii="Arial" w:hAnsi="Arial" w:cs="Arial"/>
          <w:sz w:val="22"/>
          <w:szCs w:val="22"/>
        </w:rPr>
        <w:t>sus</w:t>
      </w:r>
      <w:r w:rsidRPr="00DF0187">
        <w:rPr>
          <w:rFonts w:ascii="Arial" w:hAnsi="Arial" w:cs="Arial"/>
          <w:spacing w:val="-2"/>
          <w:sz w:val="22"/>
          <w:szCs w:val="22"/>
        </w:rPr>
        <w:t xml:space="preserve"> </w:t>
      </w:r>
      <w:r w:rsidRPr="00DF0187">
        <w:rPr>
          <w:rFonts w:ascii="Arial" w:hAnsi="Arial" w:cs="Arial"/>
          <w:sz w:val="22"/>
          <w:szCs w:val="22"/>
        </w:rPr>
        <w:t>generalidades</w:t>
      </w:r>
      <w:r w:rsidRPr="00DF0187">
        <w:rPr>
          <w:rFonts w:ascii="Arial" w:hAnsi="Arial" w:cs="Arial"/>
          <w:spacing w:val="-2"/>
          <w:sz w:val="22"/>
          <w:szCs w:val="22"/>
        </w:rPr>
        <w:t xml:space="preserve"> </w:t>
      </w:r>
      <w:r w:rsidRPr="00DF0187">
        <w:rPr>
          <w:rFonts w:ascii="Arial" w:hAnsi="Arial" w:cs="Arial"/>
          <w:sz w:val="22"/>
          <w:szCs w:val="22"/>
        </w:rPr>
        <w:t>según</w:t>
      </w:r>
      <w:r w:rsidRPr="00DF0187">
        <w:rPr>
          <w:rFonts w:ascii="Arial" w:hAnsi="Arial" w:cs="Arial"/>
          <w:spacing w:val="-2"/>
          <w:sz w:val="22"/>
          <w:szCs w:val="22"/>
        </w:rPr>
        <w:t xml:space="preserve"> </w:t>
      </w:r>
      <w:r w:rsidRPr="00DF0187">
        <w:rPr>
          <w:rFonts w:ascii="Arial" w:hAnsi="Arial" w:cs="Arial"/>
          <w:sz w:val="22"/>
          <w:szCs w:val="22"/>
        </w:rPr>
        <w:t>lo</w:t>
      </w:r>
      <w:r w:rsidR="00FC2A3A">
        <w:rPr>
          <w:rFonts w:ascii="Arial" w:hAnsi="Arial" w:cs="Arial"/>
          <w:sz w:val="22"/>
          <w:szCs w:val="22"/>
        </w:rPr>
        <w:t xml:space="preserve"> </w:t>
      </w:r>
      <w:r w:rsidRPr="00DF0187">
        <w:rPr>
          <w:rFonts w:ascii="Arial" w:hAnsi="Arial" w:cs="Arial"/>
          <w:sz w:val="22"/>
          <w:szCs w:val="22"/>
        </w:rPr>
        <w:t>establece la normatividad especial vigente</w:t>
      </w:r>
    </w:p>
    <w:p w14:paraId="6D3ACAAC" w14:textId="77777777" w:rsidR="00BD2315" w:rsidRPr="00DF0187" w:rsidRDefault="00BD2315" w:rsidP="00FC2A3A">
      <w:pPr>
        <w:pStyle w:val="Textoindependiente"/>
        <w:jc w:val="both"/>
        <w:rPr>
          <w:rFonts w:ascii="Arial" w:hAnsi="Arial" w:cs="Arial"/>
          <w:sz w:val="22"/>
          <w:szCs w:val="22"/>
        </w:rPr>
      </w:pPr>
    </w:p>
    <w:p w14:paraId="6D3ACAAD" w14:textId="77777777" w:rsidR="00BD2315" w:rsidRPr="00DF0187" w:rsidRDefault="00A97C5D" w:rsidP="00FC2A3A">
      <w:pPr>
        <w:jc w:val="both"/>
        <w:rPr>
          <w:rFonts w:ascii="Arial" w:hAnsi="Arial" w:cs="Arial"/>
          <w:i/>
        </w:rPr>
      </w:pPr>
      <w:r w:rsidRPr="00DF0187">
        <w:rPr>
          <w:rFonts w:ascii="Arial" w:hAnsi="Arial" w:cs="Arial"/>
          <w:i/>
        </w:rPr>
        <w:t>(Decreto 1376 de 2016, art. 1)</w:t>
      </w:r>
    </w:p>
    <w:p w14:paraId="6D3ACAAF" w14:textId="77777777" w:rsidR="00BD2315" w:rsidRPr="00DF0187" w:rsidRDefault="00BD2315" w:rsidP="00FC2A3A">
      <w:pPr>
        <w:pStyle w:val="Textoindependiente"/>
        <w:jc w:val="both"/>
        <w:rPr>
          <w:rFonts w:ascii="Arial" w:hAnsi="Arial" w:cs="Arial"/>
          <w:i/>
          <w:sz w:val="22"/>
          <w:szCs w:val="22"/>
        </w:rPr>
      </w:pPr>
    </w:p>
    <w:p w14:paraId="6D3ACAB0" w14:textId="77777777" w:rsidR="00BD2315" w:rsidRPr="00DF0187" w:rsidRDefault="00A97C5D" w:rsidP="00FC2A3A">
      <w:pPr>
        <w:jc w:val="both"/>
        <w:rPr>
          <w:rFonts w:ascii="Arial" w:hAnsi="Arial" w:cs="Arial"/>
        </w:rPr>
      </w:pPr>
      <w:r w:rsidRPr="00DF0187">
        <w:rPr>
          <w:rFonts w:ascii="Arial" w:hAnsi="Arial" w:cs="Arial"/>
        </w:rPr>
        <w:t xml:space="preserve">ARTÍCULO 2.2.6.1.7.7. </w:t>
      </w:r>
      <w:proofErr w:type="spellStart"/>
      <w:r w:rsidRPr="00DF0187">
        <w:rPr>
          <w:rFonts w:ascii="Arial" w:hAnsi="Arial" w:cs="Arial"/>
          <w:i/>
        </w:rPr>
        <w:t>Aﬁliación</w:t>
      </w:r>
      <w:proofErr w:type="spellEnd"/>
      <w:r w:rsidRPr="00DF0187">
        <w:rPr>
          <w:rFonts w:ascii="Arial" w:hAnsi="Arial" w:cs="Arial"/>
          <w:i/>
        </w:rPr>
        <w:t xml:space="preserve"> y cotización a los Subsistemas de Seguridad Social en Salud, Pensiones y Riesgos Laborales en las prácticas laborales y judicatura. </w:t>
      </w:r>
      <w:r w:rsidRPr="00DF0187">
        <w:rPr>
          <w:rFonts w:ascii="Arial" w:hAnsi="Arial" w:cs="Arial"/>
        </w:rPr>
        <w:t xml:space="preserve">De conformidad con lo previsto en el parágrafo 2 del artículo 2.2.6.1.7.3 del presente decreto, las Cajas de Compensación Familiar, en su condición de administradoras del Fondo de Solidaridad de Fomento al Empleo y Protección al Cesante "FOSFEC" y con cargo a estos recursos, realizarán la </w:t>
      </w:r>
      <w:proofErr w:type="spellStart"/>
      <w:r w:rsidRPr="00DF0187">
        <w:rPr>
          <w:rFonts w:ascii="Arial" w:hAnsi="Arial" w:cs="Arial"/>
        </w:rPr>
        <w:t>aﬁliación</w:t>
      </w:r>
      <w:proofErr w:type="spellEnd"/>
      <w:r w:rsidRPr="00DF0187">
        <w:rPr>
          <w:rFonts w:ascii="Arial" w:hAnsi="Arial" w:cs="Arial"/>
        </w:rPr>
        <w:t xml:space="preserve"> y cotización a los Subsistemas de Seguridad Social en Salud, Pensiones y Riesgos Laborales de los estudiantes que hagan parte de los programas de incentivo para las prácticas laborales y judicatura, en el sector público.</w:t>
      </w:r>
    </w:p>
    <w:p w14:paraId="6D3ACAB2" w14:textId="77777777" w:rsidR="00BD2315" w:rsidRPr="00DF0187" w:rsidRDefault="00BD2315" w:rsidP="00FC2A3A">
      <w:pPr>
        <w:pStyle w:val="Textoindependiente"/>
        <w:jc w:val="both"/>
        <w:rPr>
          <w:rFonts w:ascii="Arial" w:hAnsi="Arial" w:cs="Arial"/>
          <w:sz w:val="22"/>
          <w:szCs w:val="22"/>
        </w:rPr>
      </w:pPr>
    </w:p>
    <w:p w14:paraId="6D3ACAB3"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PARÁFRAFO 1.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Subsistema General de Riesgos Laborales, se realizará mediante el diligenciamiento del "Formulario único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Retiro y Novedades de trabajadores y Contratistas" contenido en la Resolución 3796 de 2014 expedida por el Ministerio de Salud y Protección Social, o la norma que la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sustituya. Corresponderá a la Entidad pública en la que se adelante la práctica laboral o judicatura suministrar a las Cajas de Compensación Familiar la siguiente información:</w:t>
      </w:r>
    </w:p>
    <w:p w14:paraId="6D3ACAB5" w14:textId="77777777" w:rsidR="00BD2315" w:rsidRPr="00DF0187" w:rsidRDefault="00BD2315" w:rsidP="00FC2A3A">
      <w:pPr>
        <w:pStyle w:val="Textoindependiente"/>
        <w:jc w:val="both"/>
        <w:rPr>
          <w:rFonts w:ascii="Arial" w:hAnsi="Arial" w:cs="Arial"/>
          <w:sz w:val="22"/>
          <w:szCs w:val="22"/>
        </w:rPr>
      </w:pPr>
    </w:p>
    <w:p w14:paraId="6D3ACAB6" w14:textId="77777777" w:rsidR="00BD2315" w:rsidRPr="00DF0187" w:rsidRDefault="00A97C5D" w:rsidP="00FC2A3A">
      <w:pPr>
        <w:pStyle w:val="Prrafodelista"/>
        <w:numPr>
          <w:ilvl w:val="0"/>
          <w:numId w:val="100"/>
        </w:numPr>
        <w:tabs>
          <w:tab w:val="left" w:pos="294"/>
        </w:tabs>
        <w:ind w:left="184" w:hanging="184"/>
        <w:jc w:val="both"/>
        <w:rPr>
          <w:rFonts w:ascii="Arial" w:hAnsi="Arial" w:cs="Arial"/>
        </w:rPr>
      </w:pPr>
      <w:r w:rsidRPr="00DF0187">
        <w:rPr>
          <w:rFonts w:ascii="Arial" w:hAnsi="Arial" w:cs="Arial"/>
        </w:rPr>
        <w:t>Actividades que ejecutará el</w:t>
      </w:r>
      <w:r w:rsidRPr="00DF0187">
        <w:rPr>
          <w:rFonts w:ascii="Arial" w:hAnsi="Arial" w:cs="Arial"/>
          <w:spacing w:val="-3"/>
        </w:rPr>
        <w:t xml:space="preserve"> </w:t>
      </w:r>
      <w:r w:rsidRPr="00DF0187">
        <w:rPr>
          <w:rFonts w:ascii="Arial" w:hAnsi="Arial" w:cs="Arial"/>
        </w:rPr>
        <w:t>estudiante</w:t>
      </w:r>
    </w:p>
    <w:p w14:paraId="6D3ACAB8" w14:textId="77777777" w:rsidR="00BD2315" w:rsidRPr="00DF0187" w:rsidRDefault="00BD2315" w:rsidP="00FC2A3A">
      <w:pPr>
        <w:pStyle w:val="Textoindependiente"/>
        <w:jc w:val="both"/>
        <w:rPr>
          <w:rFonts w:ascii="Arial" w:hAnsi="Arial" w:cs="Arial"/>
          <w:sz w:val="22"/>
          <w:szCs w:val="22"/>
        </w:rPr>
      </w:pPr>
    </w:p>
    <w:p w14:paraId="6D3ACAB9" w14:textId="77777777" w:rsidR="00BD2315" w:rsidRPr="00DF0187" w:rsidRDefault="00A97C5D" w:rsidP="00FC2A3A">
      <w:pPr>
        <w:pStyle w:val="Prrafodelista"/>
        <w:numPr>
          <w:ilvl w:val="0"/>
          <w:numId w:val="100"/>
        </w:numPr>
        <w:tabs>
          <w:tab w:val="left" w:pos="294"/>
        </w:tabs>
        <w:ind w:left="184" w:hanging="184"/>
        <w:jc w:val="both"/>
        <w:rPr>
          <w:rFonts w:ascii="Arial" w:hAnsi="Arial" w:cs="Arial"/>
        </w:rPr>
      </w:pPr>
      <w:r w:rsidRPr="00DF0187">
        <w:rPr>
          <w:rFonts w:ascii="Arial" w:hAnsi="Arial" w:cs="Arial"/>
        </w:rPr>
        <w:t>Lugar en cual se desarrollarán sus</w:t>
      </w:r>
      <w:r w:rsidRPr="00DF0187">
        <w:rPr>
          <w:rFonts w:ascii="Arial" w:hAnsi="Arial" w:cs="Arial"/>
          <w:spacing w:val="-2"/>
        </w:rPr>
        <w:t xml:space="preserve"> </w:t>
      </w:r>
      <w:r w:rsidRPr="00DF0187">
        <w:rPr>
          <w:rFonts w:ascii="Arial" w:hAnsi="Arial" w:cs="Arial"/>
        </w:rPr>
        <w:t>actividades</w:t>
      </w:r>
    </w:p>
    <w:p w14:paraId="6D3ACABB" w14:textId="77777777" w:rsidR="00BD2315" w:rsidRPr="00DF0187" w:rsidRDefault="00BD2315" w:rsidP="00FC2A3A">
      <w:pPr>
        <w:pStyle w:val="Textoindependiente"/>
        <w:jc w:val="both"/>
        <w:rPr>
          <w:rFonts w:ascii="Arial" w:hAnsi="Arial" w:cs="Arial"/>
          <w:sz w:val="22"/>
          <w:szCs w:val="22"/>
        </w:rPr>
      </w:pPr>
    </w:p>
    <w:p w14:paraId="6D3ACABC" w14:textId="77777777" w:rsidR="00BD2315" w:rsidRPr="00DF0187" w:rsidRDefault="00A97C5D" w:rsidP="00FC2A3A">
      <w:pPr>
        <w:pStyle w:val="Prrafodelista"/>
        <w:numPr>
          <w:ilvl w:val="0"/>
          <w:numId w:val="100"/>
        </w:numPr>
        <w:tabs>
          <w:tab w:val="left" w:pos="294"/>
        </w:tabs>
        <w:ind w:left="184" w:hanging="184"/>
        <w:jc w:val="both"/>
        <w:rPr>
          <w:rFonts w:ascii="Arial" w:hAnsi="Arial" w:cs="Arial"/>
        </w:rPr>
      </w:pPr>
      <w:r w:rsidRPr="00DF0187">
        <w:rPr>
          <w:rFonts w:ascii="Arial" w:hAnsi="Arial" w:cs="Arial"/>
        </w:rPr>
        <w:t>Clase de riesgo que corresponde a las actividades</w:t>
      </w:r>
      <w:r w:rsidRPr="00DF0187">
        <w:rPr>
          <w:rFonts w:ascii="Arial" w:hAnsi="Arial" w:cs="Arial"/>
          <w:spacing w:val="-6"/>
        </w:rPr>
        <w:t xml:space="preserve"> </w:t>
      </w:r>
      <w:r w:rsidRPr="00DF0187">
        <w:rPr>
          <w:rFonts w:ascii="Arial" w:hAnsi="Arial" w:cs="Arial"/>
        </w:rPr>
        <w:t>realizadas</w:t>
      </w:r>
    </w:p>
    <w:p w14:paraId="6D3ACABE" w14:textId="77777777" w:rsidR="00BD2315" w:rsidRPr="00DF0187" w:rsidRDefault="00BD2315" w:rsidP="00FC2A3A">
      <w:pPr>
        <w:pStyle w:val="Textoindependiente"/>
        <w:jc w:val="both"/>
        <w:rPr>
          <w:rFonts w:ascii="Arial" w:hAnsi="Arial" w:cs="Arial"/>
          <w:sz w:val="22"/>
          <w:szCs w:val="22"/>
        </w:rPr>
      </w:pPr>
    </w:p>
    <w:p w14:paraId="6D3ACABF" w14:textId="77777777" w:rsidR="00BD2315" w:rsidRPr="00DF0187" w:rsidRDefault="00A97C5D" w:rsidP="00FC2A3A">
      <w:pPr>
        <w:pStyle w:val="Prrafodelista"/>
        <w:numPr>
          <w:ilvl w:val="0"/>
          <w:numId w:val="100"/>
        </w:numPr>
        <w:tabs>
          <w:tab w:val="left" w:pos="294"/>
        </w:tabs>
        <w:ind w:left="184" w:hanging="184"/>
        <w:jc w:val="both"/>
        <w:rPr>
          <w:rFonts w:ascii="Arial" w:hAnsi="Arial" w:cs="Arial"/>
        </w:rPr>
      </w:pPr>
      <w:r w:rsidRPr="00DF0187">
        <w:rPr>
          <w:rFonts w:ascii="Arial" w:hAnsi="Arial" w:cs="Arial"/>
        </w:rPr>
        <w:t>Horario en el cual deberán</w:t>
      </w:r>
      <w:r w:rsidRPr="00DF0187">
        <w:rPr>
          <w:rFonts w:ascii="Arial" w:hAnsi="Arial" w:cs="Arial"/>
          <w:spacing w:val="-2"/>
        </w:rPr>
        <w:t xml:space="preserve"> </w:t>
      </w:r>
      <w:r w:rsidRPr="00DF0187">
        <w:rPr>
          <w:rFonts w:ascii="Arial" w:hAnsi="Arial" w:cs="Arial"/>
        </w:rPr>
        <w:t>ejecutarse</w:t>
      </w:r>
    </w:p>
    <w:p w14:paraId="6D3ACAC4" w14:textId="77777777" w:rsidR="00BD2315" w:rsidRPr="00DF0187" w:rsidRDefault="00BD2315" w:rsidP="00FC2A3A">
      <w:pPr>
        <w:pStyle w:val="Textoindependiente"/>
        <w:jc w:val="both"/>
        <w:rPr>
          <w:rFonts w:ascii="Arial" w:hAnsi="Arial" w:cs="Arial"/>
          <w:i/>
          <w:sz w:val="22"/>
          <w:szCs w:val="22"/>
        </w:rPr>
      </w:pPr>
    </w:p>
    <w:p w14:paraId="6D3ACAC5"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2.2.6.1.7.8. </w:t>
      </w:r>
      <w:r w:rsidRPr="00DF0187">
        <w:rPr>
          <w:rFonts w:ascii="Arial" w:hAnsi="Arial" w:cs="Arial"/>
          <w:i/>
          <w:sz w:val="22"/>
          <w:szCs w:val="22"/>
        </w:rPr>
        <w:t xml:space="preserve">Inexistencia de relación laboral. </w:t>
      </w:r>
      <w:r w:rsidRPr="00DF0187">
        <w:rPr>
          <w:rFonts w:ascii="Arial" w:hAnsi="Arial" w:cs="Arial"/>
          <w:sz w:val="22"/>
          <w:szCs w:val="22"/>
        </w:rPr>
        <w:t xml:space="preserve">En los términos establecidos por el inciso primero del artículo 15 la Ley 1780 de 2016, las </w:t>
      </w:r>
      <w:proofErr w:type="spellStart"/>
      <w:r w:rsidRPr="00DF0187">
        <w:rPr>
          <w:rFonts w:ascii="Arial" w:hAnsi="Arial" w:cs="Arial"/>
          <w:sz w:val="22"/>
          <w:szCs w:val="22"/>
        </w:rPr>
        <w:t>aﬁliaciones</w:t>
      </w:r>
      <w:proofErr w:type="spellEnd"/>
      <w:r w:rsidRPr="00DF0187">
        <w:rPr>
          <w:rFonts w:ascii="Arial" w:hAnsi="Arial" w:cs="Arial"/>
          <w:sz w:val="22"/>
          <w:szCs w:val="22"/>
        </w:rPr>
        <w:t xml:space="preserve"> y cotizaciones a los Subsistemas de Seguridad Social en Salud, Pensiones y Riesgos Laborales que realicen las Cajas de Compensación Familiar como administradoras del Fondo de Solidaridad de Fomento al Empleo y Protección al Cesante "FOSFEC", en el marco de la presente sección, no generan relación laboral con el estudiante.</w:t>
      </w:r>
    </w:p>
    <w:p w14:paraId="6D3ACACA" w14:textId="77777777" w:rsidR="00BD2315" w:rsidRPr="00DF0187" w:rsidRDefault="00BD2315" w:rsidP="00FC2A3A">
      <w:pPr>
        <w:pStyle w:val="Textoindependiente"/>
        <w:jc w:val="both"/>
        <w:rPr>
          <w:rFonts w:ascii="Arial" w:hAnsi="Arial" w:cs="Arial"/>
          <w:i/>
          <w:sz w:val="22"/>
          <w:szCs w:val="22"/>
        </w:rPr>
      </w:pPr>
    </w:p>
    <w:p w14:paraId="6D3ACACB" w14:textId="77777777" w:rsidR="00BD2315" w:rsidRPr="00DF0187" w:rsidRDefault="00A97C5D" w:rsidP="00FC2A3A">
      <w:pPr>
        <w:jc w:val="both"/>
        <w:rPr>
          <w:rFonts w:ascii="Arial" w:hAnsi="Arial" w:cs="Arial"/>
        </w:rPr>
      </w:pPr>
      <w:r w:rsidRPr="00DF0187">
        <w:rPr>
          <w:rFonts w:ascii="Arial" w:hAnsi="Arial" w:cs="Arial"/>
        </w:rPr>
        <w:t xml:space="preserve">ARTÍCULO 2.2.6.1.7.9. </w:t>
      </w:r>
      <w:r w:rsidRPr="00DF0187">
        <w:rPr>
          <w:rFonts w:ascii="Arial" w:hAnsi="Arial" w:cs="Arial"/>
          <w:i/>
        </w:rPr>
        <w:t xml:space="preserve">Pago y monto de la cotización a los Subsistemas de Seguridad Social. </w:t>
      </w:r>
      <w:r w:rsidRPr="00DF0187">
        <w:rPr>
          <w:rFonts w:ascii="Arial" w:hAnsi="Arial" w:cs="Arial"/>
        </w:rPr>
        <w:t>Las cotizaciones se realizarán sobre un Ingreso Base de Cotización correspondiente a un salario mínimo legal mensual vigente (1 SMLMV) y estarán en su totalidad a cargo del Fondo de Solidaridad de Fomento al Empleo y Protección al Cesante “FOSFEC”</w:t>
      </w:r>
    </w:p>
    <w:p w14:paraId="6D3ACACD" w14:textId="77777777" w:rsidR="00BD2315" w:rsidRPr="00DF0187" w:rsidRDefault="00BD2315" w:rsidP="00FC2A3A">
      <w:pPr>
        <w:pStyle w:val="Textoindependiente"/>
        <w:jc w:val="both"/>
        <w:rPr>
          <w:rFonts w:ascii="Arial" w:hAnsi="Arial" w:cs="Arial"/>
          <w:sz w:val="22"/>
          <w:szCs w:val="22"/>
        </w:rPr>
      </w:pPr>
    </w:p>
    <w:p w14:paraId="6D3ACACE"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lastRenderedPageBreak/>
        <w:t>El pago de los aportes a los Subsistemas se realizará a través de la Planilla Integrada de Liquidación Aportes -PILA-, en las fechas establecidas para personas jurídicas, para lo cual el Ministerio de Salud y Protección Social expedirá el acto administrativo que contenga los ajustes a que haya lugar.</w:t>
      </w:r>
    </w:p>
    <w:p w14:paraId="6D3ACAD0" w14:textId="77777777" w:rsidR="00BD2315" w:rsidRPr="00DF0187" w:rsidRDefault="00BD2315" w:rsidP="00FC2A3A">
      <w:pPr>
        <w:pStyle w:val="Textoindependiente"/>
        <w:jc w:val="both"/>
        <w:rPr>
          <w:rFonts w:ascii="Arial" w:hAnsi="Arial" w:cs="Arial"/>
          <w:sz w:val="22"/>
          <w:szCs w:val="22"/>
        </w:rPr>
      </w:pPr>
    </w:p>
    <w:p w14:paraId="6D3ACAD1"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1. La tarifa a pagar por la cobertura en Subsistema General de Riesgos Laborales se determinará de acuerdo con la actividad económica principal o el centro de trabajo de la entidad pública donde se realice la práctica laboral o judicatura.</w:t>
      </w:r>
    </w:p>
    <w:p w14:paraId="6D3ACAD3" w14:textId="77777777" w:rsidR="00BD2315" w:rsidRPr="00DF0187" w:rsidRDefault="00BD2315" w:rsidP="00FC2A3A">
      <w:pPr>
        <w:pStyle w:val="Textoindependiente"/>
        <w:jc w:val="both"/>
        <w:rPr>
          <w:rFonts w:ascii="Arial" w:hAnsi="Arial" w:cs="Arial"/>
          <w:sz w:val="22"/>
          <w:szCs w:val="22"/>
        </w:rPr>
      </w:pPr>
    </w:p>
    <w:p w14:paraId="6D3ACAD4"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2. El pago de cotización se realizará mes anticipado para el' subsistema de seguridad social en salud y vencido para los subsistemas generales de pensiones y riesgos laborales, tal como sucede con los trabajadores dependientes,</w:t>
      </w:r>
    </w:p>
    <w:p w14:paraId="6D3ACADA" w14:textId="77777777" w:rsidR="00BD2315" w:rsidRPr="00DF0187" w:rsidRDefault="00BD2315" w:rsidP="00EA2566">
      <w:pPr>
        <w:pStyle w:val="Textoindependiente"/>
        <w:jc w:val="both"/>
        <w:rPr>
          <w:rFonts w:ascii="Arial" w:hAnsi="Arial" w:cs="Arial"/>
          <w:i/>
          <w:sz w:val="22"/>
          <w:szCs w:val="22"/>
        </w:rPr>
      </w:pPr>
    </w:p>
    <w:p w14:paraId="6D3ACADB"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2.2.6.1.7.10. </w:t>
      </w:r>
      <w:r w:rsidRPr="00DF0187">
        <w:rPr>
          <w:rFonts w:ascii="Arial" w:hAnsi="Arial" w:cs="Arial"/>
          <w:i/>
          <w:sz w:val="22"/>
          <w:szCs w:val="22"/>
        </w:rPr>
        <w:t xml:space="preserve">Prevención en la entidad pública. </w:t>
      </w:r>
      <w:r w:rsidRPr="00DF0187">
        <w:rPr>
          <w:rFonts w:ascii="Arial" w:hAnsi="Arial" w:cs="Arial"/>
          <w:sz w:val="22"/>
          <w:szCs w:val="22"/>
        </w:rPr>
        <w:t>El Sistema de Gestión de Seguridad y Salud en el Trabajo de la entidad pública donde se realice la práctica laboral o la judicatura, comprenderá a los estudiantes señalados en el artículo 2.2.6.1.7.7 del presente decreto; por lo tanto, el estudiante y la entidad pública se asimilan, a la condición de trabajador dependiente y empleador respectivamente, para la realización, con especial énfasis, en las actividades de prevención, promoción y seguridad y salud en el trabajo.</w:t>
      </w:r>
    </w:p>
    <w:p w14:paraId="6D3ACAE0" w14:textId="77777777" w:rsidR="00BD2315" w:rsidRPr="00DF0187" w:rsidRDefault="00BD2315" w:rsidP="00FC2A3A">
      <w:pPr>
        <w:pStyle w:val="Textoindependiente"/>
        <w:jc w:val="both"/>
        <w:rPr>
          <w:rFonts w:ascii="Arial" w:hAnsi="Arial" w:cs="Arial"/>
          <w:i/>
          <w:sz w:val="22"/>
          <w:szCs w:val="22"/>
        </w:rPr>
      </w:pPr>
    </w:p>
    <w:p w14:paraId="6D3ACAE1"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2.2.6.1.7.11. </w:t>
      </w:r>
      <w:r w:rsidRPr="00DF0187">
        <w:rPr>
          <w:rFonts w:ascii="Arial" w:hAnsi="Arial" w:cs="Arial"/>
          <w:i/>
          <w:sz w:val="22"/>
          <w:szCs w:val="22"/>
        </w:rPr>
        <w:t xml:space="preserve">Prestaciones económicas y asistenciales. </w:t>
      </w:r>
      <w:r w:rsidRPr="00DF0187">
        <w:rPr>
          <w:rFonts w:ascii="Arial" w:hAnsi="Arial" w:cs="Arial"/>
          <w:sz w:val="22"/>
          <w:szCs w:val="22"/>
        </w:rPr>
        <w:t>Los Subsistemas de Seguridad Social en Salud, Pensiones y Riesgos Laborales, reconocerán las prestaciones económicas y asistenciales a que haya lugar, a los estudiantes de que trata la presente sección, en los términos de la normatividad vigente.</w:t>
      </w:r>
    </w:p>
    <w:p w14:paraId="6D3ACAE6" w14:textId="77777777" w:rsidR="00BD2315" w:rsidRPr="00DF0187" w:rsidRDefault="00BD2315" w:rsidP="00FC2A3A">
      <w:pPr>
        <w:pStyle w:val="Textoindependiente"/>
        <w:jc w:val="both"/>
        <w:rPr>
          <w:rFonts w:ascii="Arial" w:hAnsi="Arial" w:cs="Arial"/>
          <w:i/>
          <w:sz w:val="22"/>
          <w:szCs w:val="22"/>
        </w:rPr>
      </w:pPr>
    </w:p>
    <w:p w14:paraId="6D3ACAE7"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SECCIÓN 8</w:t>
      </w:r>
    </w:p>
    <w:p w14:paraId="6D3ACAEA"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PROMOCIÓN DEL EMPRENDIMIENTO Y DESARROLLO EMPRESARIAL EN EL MECANISMO DE PROTECCIÓN AL CESANTE</w:t>
      </w:r>
    </w:p>
    <w:p w14:paraId="6D3ACAEF" w14:textId="77777777" w:rsidR="00BD2315" w:rsidRPr="00DF0187" w:rsidRDefault="00BD2315" w:rsidP="00FC2A3A">
      <w:pPr>
        <w:pStyle w:val="Textoindependiente"/>
        <w:jc w:val="both"/>
        <w:rPr>
          <w:rFonts w:ascii="Arial" w:hAnsi="Arial" w:cs="Arial"/>
          <w:i/>
          <w:sz w:val="22"/>
          <w:szCs w:val="22"/>
        </w:rPr>
      </w:pPr>
    </w:p>
    <w:p w14:paraId="6D3ACAF0"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2.2.6.1.8.1. </w:t>
      </w:r>
      <w:r w:rsidRPr="00DF0187">
        <w:rPr>
          <w:rFonts w:ascii="Arial" w:hAnsi="Arial" w:cs="Arial"/>
          <w:i/>
          <w:sz w:val="22"/>
          <w:szCs w:val="22"/>
        </w:rPr>
        <w:t xml:space="preserve">Objeto del componente de Promoción del Emprendimiento y Desarrollo Empresarial. </w:t>
      </w:r>
      <w:r w:rsidRPr="00DF0187">
        <w:rPr>
          <w:rFonts w:ascii="Arial" w:hAnsi="Arial" w:cs="Arial"/>
          <w:sz w:val="22"/>
          <w:szCs w:val="22"/>
        </w:rPr>
        <w:t xml:space="preserve">De conformidad con el artículo 10 de la Ley 1780 de 2016, la promoción del emprendimiento y desarrollo empresarial, como componente del Mecanismo de Protección al Cesante, es la herramienta para impulsar y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emprendimientos, iniciativas de autoempleo, innovación social para el emprendimiento a micro y pequeñas empresas que requieran apoyo para su</w:t>
      </w:r>
      <w:r w:rsidRPr="00DF0187">
        <w:rPr>
          <w:rFonts w:ascii="Arial" w:hAnsi="Arial" w:cs="Arial"/>
          <w:spacing w:val="-10"/>
          <w:sz w:val="22"/>
          <w:szCs w:val="22"/>
        </w:rPr>
        <w:t xml:space="preserve"> </w:t>
      </w:r>
      <w:r w:rsidRPr="00DF0187">
        <w:rPr>
          <w:rFonts w:ascii="Arial" w:hAnsi="Arial" w:cs="Arial"/>
          <w:sz w:val="22"/>
          <w:szCs w:val="22"/>
        </w:rPr>
        <w:t>desarrollo.</w:t>
      </w:r>
    </w:p>
    <w:p w14:paraId="6D3ACAF2" w14:textId="77777777" w:rsidR="00BD2315" w:rsidRPr="00DF0187" w:rsidRDefault="00BD2315" w:rsidP="00FC2A3A">
      <w:pPr>
        <w:pStyle w:val="Textoindependiente"/>
        <w:jc w:val="both"/>
        <w:rPr>
          <w:rFonts w:ascii="Arial" w:hAnsi="Arial" w:cs="Arial"/>
          <w:sz w:val="22"/>
          <w:szCs w:val="22"/>
        </w:rPr>
      </w:pPr>
    </w:p>
    <w:p w14:paraId="6D3ACAF3"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A través del componente de Promoción del Emprendimiento y Desarrollo Empresarial se impulsarán iniciativas individuales o colectivas, buscando promover el enfoque de economía social y solidaria.</w:t>
      </w:r>
    </w:p>
    <w:p w14:paraId="6D3ACAF8" w14:textId="77777777" w:rsidR="00BD2315" w:rsidRPr="00DF0187" w:rsidRDefault="00BD2315" w:rsidP="00FC2A3A">
      <w:pPr>
        <w:pStyle w:val="Textoindependiente"/>
        <w:jc w:val="both"/>
        <w:rPr>
          <w:rFonts w:ascii="Arial" w:hAnsi="Arial" w:cs="Arial"/>
          <w:i/>
          <w:sz w:val="22"/>
          <w:szCs w:val="22"/>
        </w:rPr>
      </w:pPr>
    </w:p>
    <w:p w14:paraId="6D3ACAF9"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2.2.6.1.8.2. </w:t>
      </w:r>
      <w:proofErr w:type="spellStart"/>
      <w:r w:rsidRPr="00DF0187">
        <w:rPr>
          <w:rFonts w:ascii="Arial" w:hAnsi="Arial" w:cs="Arial"/>
          <w:i/>
          <w:sz w:val="22"/>
          <w:szCs w:val="22"/>
        </w:rPr>
        <w:t>Beneﬁciarios</w:t>
      </w:r>
      <w:proofErr w:type="spellEnd"/>
      <w:r w:rsidRPr="00DF0187">
        <w:rPr>
          <w:rFonts w:ascii="Arial" w:hAnsi="Arial" w:cs="Arial"/>
          <w:i/>
          <w:sz w:val="22"/>
          <w:szCs w:val="22"/>
        </w:rPr>
        <w:t xml:space="preserve"> del componente de Promoción del emprendimiento y empresarial. </w:t>
      </w:r>
      <w:r w:rsidRPr="00DF0187">
        <w:rPr>
          <w:rFonts w:ascii="Arial" w:hAnsi="Arial" w:cs="Arial"/>
          <w:sz w:val="22"/>
          <w:szCs w:val="22"/>
        </w:rPr>
        <w:t xml:space="preserve">Podrán ser </w:t>
      </w:r>
      <w:proofErr w:type="spellStart"/>
      <w:r w:rsidRPr="00DF0187">
        <w:rPr>
          <w:rFonts w:ascii="Arial" w:hAnsi="Arial" w:cs="Arial"/>
          <w:sz w:val="22"/>
          <w:szCs w:val="22"/>
        </w:rPr>
        <w:t>beneﬁciarias</w:t>
      </w:r>
      <w:proofErr w:type="spellEnd"/>
      <w:r w:rsidRPr="00DF0187">
        <w:rPr>
          <w:rFonts w:ascii="Arial" w:hAnsi="Arial" w:cs="Arial"/>
          <w:sz w:val="22"/>
          <w:szCs w:val="22"/>
        </w:rPr>
        <w:t xml:space="preserve"> de este componente todas las personas que deseen crear emprendimientos5 iniciativas de autoempleo, de innovación social para el emprendimiento o fortalecer micro y pequeñas empresas que requieran apoyo para su desarrollo. Para acceder deberán inscribirse ante las Cajas de Compensación Familiar y manifestar su interés de realizar un emprendimiento, tener una iniciativa de autoempleo o de innovación social o para el fortalecimiento de una micro o pequeña empresa.</w:t>
      </w:r>
    </w:p>
    <w:p w14:paraId="6D3ACAFB" w14:textId="77777777" w:rsidR="00BD2315" w:rsidRPr="00DF0187" w:rsidRDefault="00BD2315" w:rsidP="00FC2A3A">
      <w:pPr>
        <w:pStyle w:val="Textoindependiente"/>
        <w:jc w:val="both"/>
        <w:rPr>
          <w:rFonts w:ascii="Arial" w:hAnsi="Arial" w:cs="Arial"/>
          <w:sz w:val="22"/>
          <w:szCs w:val="22"/>
        </w:rPr>
      </w:pPr>
    </w:p>
    <w:p w14:paraId="6D3ACAFC"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Para el otorgamiento de recursos destinados 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emprendimientos, iniciativas de autoempleo, iniciativas de innovación social o micro y pequeñas empresas que requieran apoyo para su desarrollo, el Ministerio del Trabajo </w:t>
      </w:r>
      <w:proofErr w:type="spellStart"/>
      <w:r w:rsidRPr="00DF0187">
        <w:rPr>
          <w:rFonts w:ascii="Arial" w:hAnsi="Arial" w:cs="Arial"/>
          <w:sz w:val="22"/>
          <w:szCs w:val="22"/>
        </w:rPr>
        <w:t>deﬁnirá</w:t>
      </w:r>
      <w:proofErr w:type="spellEnd"/>
      <w:r w:rsidRPr="00DF0187">
        <w:rPr>
          <w:rFonts w:ascii="Arial" w:hAnsi="Arial" w:cs="Arial"/>
          <w:sz w:val="22"/>
          <w:szCs w:val="22"/>
        </w:rPr>
        <w:t xml:space="preserve"> las condiciones de amortización de los recursos en caso de crédito o microcrédito, así como las condiciones de acceso y exclusión a los programas y proyectos del componente de </w:t>
      </w:r>
      <w:r w:rsidRPr="00DF0187">
        <w:rPr>
          <w:rFonts w:ascii="Arial" w:hAnsi="Arial" w:cs="Arial"/>
          <w:sz w:val="22"/>
          <w:szCs w:val="22"/>
        </w:rPr>
        <w:lastRenderedPageBreak/>
        <w:t>Promoción del emprendimiento y desarrollo</w:t>
      </w:r>
      <w:r w:rsidRPr="00DF0187">
        <w:rPr>
          <w:rFonts w:ascii="Arial" w:hAnsi="Arial" w:cs="Arial"/>
          <w:spacing w:val="-5"/>
          <w:sz w:val="22"/>
          <w:szCs w:val="22"/>
        </w:rPr>
        <w:t xml:space="preserve"> </w:t>
      </w:r>
      <w:r w:rsidRPr="00DF0187">
        <w:rPr>
          <w:rFonts w:ascii="Arial" w:hAnsi="Arial" w:cs="Arial"/>
          <w:sz w:val="22"/>
          <w:szCs w:val="22"/>
        </w:rPr>
        <w:t>empresarial.</w:t>
      </w:r>
    </w:p>
    <w:p w14:paraId="6D3ACB01" w14:textId="77777777" w:rsidR="00BD2315" w:rsidRPr="00DF0187" w:rsidRDefault="00BD2315" w:rsidP="00FC2A3A">
      <w:pPr>
        <w:pStyle w:val="Textoindependiente"/>
        <w:jc w:val="both"/>
        <w:rPr>
          <w:rFonts w:ascii="Arial" w:hAnsi="Arial" w:cs="Arial"/>
          <w:i/>
          <w:sz w:val="22"/>
          <w:szCs w:val="22"/>
        </w:rPr>
      </w:pPr>
    </w:p>
    <w:p w14:paraId="6D3ACB02" w14:textId="77777777" w:rsidR="00BD2315" w:rsidRPr="00DF0187" w:rsidRDefault="00A97C5D" w:rsidP="00FC2A3A">
      <w:pPr>
        <w:jc w:val="both"/>
        <w:rPr>
          <w:rFonts w:ascii="Arial" w:hAnsi="Arial" w:cs="Arial"/>
        </w:rPr>
      </w:pPr>
      <w:r w:rsidRPr="00DF0187">
        <w:rPr>
          <w:rFonts w:ascii="Arial" w:hAnsi="Arial" w:cs="Arial"/>
        </w:rPr>
        <w:t xml:space="preserve">ARTÍCULO 2.2.6.1.8.3 </w:t>
      </w:r>
      <w:r w:rsidRPr="00DF0187">
        <w:rPr>
          <w:rFonts w:ascii="Arial" w:hAnsi="Arial" w:cs="Arial"/>
          <w:i/>
        </w:rPr>
        <w:t xml:space="preserve">Actividades de promoción del emprendimiento y desarrollo empresarial. </w:t>
      </w:r>
      <w:r w:rsidRPr="00DF0187">
        <w:rPr>
          <w:rFonts w:ascii="Arial" w:hAnsi="Arial" w:cs="Arial"/>
        </w:rPr>
        <w:t>Las Cajas de Compensación Familiar deberán realizar, en el marco del componente de emprendimiento y desarrollo empresarial, entre otras, las siguientes actividades.</w:t>
      </w:r>
    </w:p>
    <w:p w14:paraId="6D3ACB04" w14:textId="77777777" w:rsidR="00BD2315" w:rsidRPr="00DF0187" w:rsidRDefault="00BD2315" w:rsidP="00FC2A3A">
      <w:pPr>
        <w:pStyle w:val="Textoindependiente"/>
        <w:jc w:val="both"/>
        <w:rPr>
          <w:rFonts w:ascii="Arial" w:hAnsi="Arial" w:cs="Arial"/>
          <w:sz w:val="22"/>
          <w:szCs w:val="22"/>
        </w:rPr>
      </w:pPr>
    </w:p>
    <w:p w14:paraId="6D3ACB05" w14:textId="77777777" w:rsidR="00BD2315" w:rsidRPr="00DF0187" w:rsidRDefault="00A97C5D" w:rsidP="00FC2A3A">
      <w:pPr>
        <w:pStyle w:val="Prrafodelista"/>
        <w:numPr>
          <w:ilvl w:val="0"/>
          <w:numId w:val="99"/>
        </w:numPr>
        <w:tabs>
          <w:tab w:val="left" w:pos="294"/>
        </w:tabs>
        <w:ind w:left="0" w:firstLine="0"/>
        <w:jc w:val="both"/>
        <w:rPr>
          <w:rFonts w:ascii="Arial" w:hAnsi="Arial" w:cs="Arial"/>
        </w:rPr>
      </w:pPr>
      <w:r w:rsidRPr="00DF0187">
        <w:rPr>
          <w:rFonts w:ascii="Arial" w:hAnsi="Arial" w:cs="Arial"/>
        </w:rPr>
        <w:t xml:space="preserve">Registro y seguimiento de </w:t>
      </w:r>
      <w:proofErr w:type="spellStart"/>
      <w:r w:rsidRPr="00DF0187">
        <w:rPr>
          <w:rFonts w:ascii="Arial" w:hAnsi="Arial" w:cs="Arial"/>
        </w:rPr>
        <w:t>beneﬁciarios</w:t>
      </w:r>
      <w:proofErr w:type="spellEnd"/>
      <w:r w:rsidRPr="00DF0187">
        <w:rPr>
          <w:rFonts w:ascii="Arial" w:hAnsi="Arial" w:cs="Arial"/>
        </w:rPr>
        <w:t xml:space="preserve"> y de los emprendimientos. Se realizará el registro de los </w:t>
      </w:r>
      <w:proofErr w:type="spellStart"/>
      <w:r w:rsidRPr="00DF0187">
        <w:rPr>
          <w:rFonts w:ascii="Arial" w:hAnsi="Arial" w:cs="Arial"/>
        </w:rPr>
        <w:t>beneﬁciarios</w:t>
      </w:r>
      <w:proofErr w:type="spellEnd"/>
      <w:r w:rsidRPr="00DF0187">
        <w:rPr>
          <w:rFonts w:ascii="Arial" w:hAnsi="Arial" w:cs="Arial"/>
        </w:rPr>
        <w:t xml:space="preserve"> de los servicios y programas a desarrollar, en el cual se incluirán los emprendimientos, iniciativas de autoempleo o innovación social para el emprendimiento y las micro y pequeñas empresas que requieran apoyo para su</w:t>
      </w:r>
      <w:r w:rsidRPr="00DF0187">
        <w:rPr>
          <w:rFonts w:ascii="Arial" w:hAnsi="Arial" w:cs="Arial"/>
          <w:spacing w:val="-10"/>
        </w:rPr>
        <w:t xml:space="preserve"> </w:t>
      </w:r>
      <w:r w:rsidRPr="00DF0187">
        <w:rPr>
          <w:rFonts w:ascii="Arial" w:hAnsi="Arial" w:cs="Arial"/>
        </w:rPr>
        <w:t>desarrollo.</w:t>
      </w:r>
    </w:p>
    <w:p w14:paraId="6D3ACB08" w14:textId="77777777" w:rsidR="00BD2315" w:rsidRPr="00DF0187" w:rsidRDefault="00BD2315" w:rsidP="00EA2566">
      <w:pPr>
        <w:pStyle w:val="Textoindependiente"/>
        <w:jc w:val="both"/>
        <w:rPr>
          <w:rFonts w:ascii="Arial" w:hAnsi="Arial" w:cs="Arial"/>
          <w:sz w:val="22"/>
          <w:szCs w:val="22"/>
        </w:rPr>
      </w:pPr>
    </w:p>
    <w:p w14:paraId="6D3ACB09" w14:textId="77777777" w:rsidR="00BD2315" w:rsidRPr="00DF0187" w:rsidRDefault="00A97C5D" w:rsidP="00FC2A3A">
      <w:pPr>
        <w:pStyle w:val="Prrafodelista"/>
        <w:numPr>
          <w:ilvl w:val="0"/>
          <w:numId w:val="99"/>
        </w:numPr>
        <w:tabs>
          <w:tab w:val="left" w:pos="294"/>
        </w:tabs>
        <w:ind w:left="0" w:firstLine="0"/>
        <w:jc w:val="both"/>
        <w:rPr>
          <w:rFonts w:ascii="Arial" w:hAnsi="Arial" w:cs="Arial"/>
        </w:rPr>
      </w:pPr>
      <w:r w:rsidRPr="00DF0187">
        <w:rPr>
          <w:rFonts w:ascii="Arial" w:hAnsi="Arial" w:cs="Arial"/>
        </w:rPr>
        <w:t xml:space="preserve">Sensibilización, valoración y orientación. Se realizarán ejercicios de sensibilización que permitan introducir y guiar a los </w:t>
      </w:r>
      <w:proofErr w:type="spellStart"/>
      <w:r w:rsidRPr="00DF0187">
        <w:rPr>
          <w:rFonts w:ascii="Arial" w:hAnsi="Arial" w:cs="Arial"/>
        </w:rPr>
        <w:t>beneﬁciarios</w:t>
      </w:r>
      <w:proofErr w:type="spellEnd"/>
      <w:r w:rsidRPr="00DF0187">
        <w:rPr>
          <w:rFonts w:ascii="Arial" w:hAnsi="Arial" w:cs="Arial"/>
        </w:rPr>
        <w:t xml:space="preserve"> en cuanto a la oportunidad de realizar un emprendimiento. De manera adicional, se realizarán valoraciones y diagnósticos del </w:t>
      </w:r>
      <w:proofErr w:type="spellStart"/>
      <w:r w:rsidRPr="00DF0187">
        <w:rPr>
          <w:rFonts w:ascii="Arial" w:hAnsi="Arial" w:cs="Arial"/>
        </w:rPr>
        <w:t>perﬁl</w:t>
      </w:r>
      <w:proofErr w:type="spellEnd"/>
      <w:r w:rsidRPr="00DF0187">
        <w:rPr>
          <w:rFonts w:ascii="Arial" w:hAnsi="Arial" w:cs="Arial"/>
        </w:rPr>
        <w:t xml:space="preserve"> de competencias empresariales y para el emprendimiento, y de la iniciativa</w:t>
      </w:r>
      <w:r w:rsidRPr="00DF0187">
        <w:rPr>
          <w:rFonts w:ascii="Arial" w:hAnsi="Arial" w:cs="Arial"/>
          <w:spacing w:val="-5"/>
        </w:rPr>
        <w:t xml:space="preserve"> </w:t>
      </w:r>
      <w:r w:rsidRPr="00DF0187">
        <w:rPr>
          <w:rFonts w:ascii="Arial" w:hAnsi="Arial" w:cs="Arial"/>
        </w:rPr>
        <w:t>emprendedora.</w:t>
      </w:r>
    </w:p>
    <w:p w14:paraId="6D3ACB0B" w14:textId="77777777" w:rsidR="00BD2315" w:rsidRPr="00DF0187" w:rsidRDefault="00BD2315" w:rsidP="00FC2A3A">
      <w:pPr>
        <w:pStyle w:val="Textoindependiente"/>
        <w:jc w:val="both"/>
        <w:rPr>
          <w:rFonts w:ascii="Arial" w:hAnsi="Arial" w:cs="Arial"/>
          <w:sz w:val="22"/>
          <w:szCs w:val="22"/>
        </w:rPr>
      </w:pPr>
    </w:p>
    <w:p w14:paraId="6D3ACB0C" w14:textId="77777777" w:rsidR="00BD2315" w:rsidRPr="00DF0187" w:rsidRDefault="00A97C5D" w:rsidP="00FC2A3A">
      <w:pPr>
        <w:pStyle w:val="Prrafodelista"/>
        <w:numPr>
          <w:ilvl w:val="0"/>
          <w:numId w:val="99"/>
        </w:numPr>
        <w:tabs>
          <w:tab w:val="left" w:pos="294"/>
        </w:tabs>
        <w:ind w:left="0" w:firstLine="0"/>
        <w:jc w:val="both"/>
        <w:rPr>
          <w:rFonts w:ascii="Arial" w:hAnsi="Arial" w:cs="Arial"/>
        </w:rPr>
      </w:pPr>
      <w:r w:rsidRPr="00DF0187">
        <w:rPr>
          <w:rFonts w:ascii="Arial" w:hAnsi="Arial" w:cs="Arial"/>
        </w:rPr>
        <w:t>Capacitación. Se ofrecerá capacitación enfocada en fortalecer y fomentar las competencias empresariales y emprendedoras, así como las competencias técnicas para el desarrollo de la iniciativa</w:t>
      </w:r>
      <w:r w:rsidRPr="00DF0187">
        <w:rPr>
          <w:rFonts w:ascii="Arial" w:hAnsi="Arial" w:cs="Arial"/>
          <w:spacing w:val="-4"/>
        </w:rPr>
        <w:t xml:space="preserve"> </w:t>
      </w:r>
      <w:r w:rsidRPr="00DF0187">
        <w:rPr>
          <w:rFonts w:ascii="Arial" w:hAnsi="Arial" w:cs="Arial"/>
        </w:rPr>
        <w:t>emprendedora</w:t>
      </w:r>
    </w:p>
    <w:p w14:paraId="6D3ACB0E" w14:textId="77777777" w:rsidR="00BD2315" w:rsidRPr="00DF0187" w:rsidRDefault="00BD2315" w:rsidP="00FC2A3A">
      <w:pPr>
        <w:pStyle w:val="Textoindependiente"/>
        <w:jc w:val="both"/>
        <w:rPr>
          <w:rFonts w:ascii="Arial" w:hAnsi="Arial" w:cs="Arial"/>
          <w:sz w:val="22"/>
          <w:szCs w:val="22"/>
        </w:rPr>
      </w:pPr>
    </w:p>
    <w:p w14:paraId="6D3ACB0F" w14:textId="77777777" w:rsidR="00BD2315" w:rsidRPr="00DF0187" w:rsidRDefault="00A97C5D" w:rsidP="00FC2A3A">
      <w:pPr>
        <w:pStyle w:val="Prrafodelista"/>
        <w:numPr>
          <w:ilvl w:val="0"/>
          <w:numId w:val="99"/>
        </w:numPr>
        <w:tabs>
          <w:tab w:val="left" w:pos="294"/>
        </w:tabs>
        <w:ind w:left="0" w:firstLine="0"/>
        <w:jc w:val="both"/>
        <w:rPr>
          <w:rFonts w:ascii="Arial" w:hAnsi="Arial" w:cs="Arial"/>
        </w:rPr>
      </w:pPr>
      <w:r w:rsidRPr="00DF0187">
        <w:rPr>
          <w:rFonts w:ascii="Arial" w:hAnsi="Arial" w:cs="Arial"/>
        </w:rPr>
        <w:t>Acompañamiento y asistencia técnica. Se realizará acompañamiento y asistencia técnica al emprendedor o empresario, con metodologías y herramientas pertinentes para la validación temprana de la idea de negocio y la factibilidad de los emprendimientos, tanto en la fase de diseño del modelo de negocio, como en las etapas posteriores de consolidación de la iniciativa emprendedora y para el desarrollo empresarial.</w:t>
      </w:r>
    </w:p>
    <w:p w14:paraId="6D3ACB11" w14:textId="77777777" w:rsidR="00BD2315" w:rsidRPr="00DF0187" w:rsidRDefault="00BD2315" w:rsidP="00FC2A3A">
      <w:pPr>
        <w:pStyle w:val="Textoindependiente"/>
        <w:jc w:val="both"/>
        <w:rPr>
          <w:rFonts w:ascii="Arial" w:hAnsi="Arial" w:cs="Arial"/>
          <w:sz w:val="22"/>
          <w:szCs w:val="22"/>
        </w:rPr>
      </w:pPr>
    </w:p>
    <w:p w14:paraId="6D3ACB12" w14:textId="77777777" w:rsidR="00BD2315" w:rsidRPr="00DF0187" w:rsidRDefault="00A97C5D" w:rsidP="00FC2A3A">
      <w:pPr>
        <w:pStyle w:val="Prrafodelista"/>
        <w:numPr>
          <w:ilvl w:val="0"/>
          <w:numId w:val="99"/>
        </w:numPr>
        <w:tabs>
          <w:tab w:val="left" w:pos="294"/>
        </w:tabs>
        <w:ind w:left="0" w:firstLine="0"/>
        <w:jc w:val="both"/>
        <w:rPr>
          <w:rFonts w:ascii="Arial" w:hAnsi="Arial" w:cs="Arial"/>
        </w:rPr>
      </w:pPr>
      <w:r w:rsidRPr="00DF0187">
        <w:rPr>
          <w:rFonts w:ascii="Arial" w:hAnsi="Arial" w:cs="Arial"/>
        </w:rPr>
        <w:t xml:space="preserve">Financiación: Se implementarán líneas de </w:t>
      </w:r>
      <w:proofErr w:type="spellStart"/>
      <w:r w:rsidRPr="00DF0187">
        <w:rPr>
          <w:rFonts w:ascii="Arial" w:hAnsi="Arial" w:cs="Arial"/>
        </w:rPr>
        <w:t>ﬁnanciación</w:t>
      </w:r>
      <w:proofErr w:type="spellEnd"/>
      <w:r w:rsidRPr="00DF0187">
        <w:rPr>
          <w:rFonts w:ascii="Arial" w:hAnsi="Arial" w:cs="Arial"/>
        </w:rPr>
        <w:t xml:space="preserve"> para brindar capital semilla, crédito o microcrédito para el apoyo al fortalecimiento de las iniciativas emprendedoras, el desarrollo empresarial y los emprendedores, entre otras, en las condiciones establecidas en la presente sección y en el marco de la Ley 1780 de</w:t>
      </w:r>
      <w:r w:rsidRPr="00DF0187">
        <w:rPr>
          <w:rFonts w:ascii="Arial" w:hAnsi="Arial" w:cs="Arial"/>
          <w:spacing w:val="-6"/>
        </w:rPr>
        <w:t xml:space="preserve"> </w:t>
      </w:r>
      <w:r w:rsidRPr="00DF0187">
        <w:rPr>
          <w:rFonts w:ascii="Arial" w:hAnsi="Arial" w:cs="Arial"/>
        </w:rPr>
        <w:t>2016.</w:t>
      </w:r>
    </w:p>
    <w:p w14:paraId="6D3ACB14" w14:textId="77777777" w:rsidR="00BD2315" w:rsidRPr="00DF0187" w:rsidRDefault="00BD2315" w:rsidP="00FC2A3A">
      <w:pPr>
        <w:pStyle w:val="Textoindependiente"/>
        <w:jc w:val="both"/>
        <w:rPr>
          <w:rFonts w:ascii="Arial" w:hAnsi="Arial" w:cs="Arial"/>
          <w:sz w:val="22"/>
          <w:szCs w:val="22"/>
        </w:rPr>
      </w:pPr>
    </w:p>
    <w:p w14:paraId="6D3ACB15"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Las Cajas de Compensación Familiar podrán articularse y direccionar a los emprendedores a otras fuentes de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para los emprendimientos.</w:t>
      </w:r>
    </w:p>
    <w:p w14:paraId="6D3ACB17" w14:textId="77777777" w:rsidR="00BD2315" w:rsidRPr="00DF0187" w:rsidRDefault="00BD2315" w:rsidP="00FC2A3A">
      <w:pPr>
        <w:pStyle w:val="Textoindependiente"/>
        <w:jc w:val="both"/>
        <w:rPr>
          <w:rFonts w:ascii="Arial" w:hAnsi="Arial" w:cs="Arial"/>
          <w:sz w:val="22"/>
          <w:szCs w:val="22"/>
        </w:rPr>
      </w:pPr>
    </w:p>
    <w:p w14:paraId="6D3ACB18" w14:textId="77777777" w:rsidR="00BD2315" w:rsidRPr="00DF0187" w:rsidRDefault="00A97C5D" w:rsidP="00FC2A3A">
      <w:pPr>
        <w:pStyle w:val="Prrafodelista"/>
        <w:numPr>
          <w:ilvl w:val="0"/>
          <w:numId w:val="99"/>
        </w:numPr>
        <w:tabs>
          <w:tab w:val="left" w:pos="294"/>
        </w:tabs>
        <w:ind w:left="0" w:firstLine="0"/>
        <w:jc w:val="both"/>
        <w:rPr>
          <w:rFonts w:ascii="Arial" w:hAnsi="Arial" w:cs="Arial"/>
        </w:rPr>
      </w:pPr>
      <w:r w:rsidRPr="00DF0187">
        <w:rPr>
          <w:rFonts w:ascii="Arial" w:hAnsi="Arial" w:cs="Arial"/>
        </w:rPr>
        <w:t>Puesta en marcha y fortalecimiento. Se realizará el acompañamiento del emprendimiento en todas las etapas asociadas con su implementación, puesta en marcha y consolidación, como actividades adicionales a las previstas en el numeral 4 de este artículo, a través de promoción en ferias o misiones comerciales, redes de negocios, ecosistemas empresariales y otras actividades que tengan relevancia para lograr la sostenibilidad de las</w:t>
      </w:r>
      <w:r w:rsidRPr="00DF0187">
        <w:rPr>
          <w:rFonts w:ascii="Arial" w:hAnsi="Arial" w:cs="Arial"/>
          <w:spacing w:val="-3"/>
        </w:rPr>
        <w:t xml:space="preserve"> </w:t>
      </w:r>
      <w:r w:rsidRPr="00DF0187">
        <w:rPr>
          <w:rFonts w:ascii="Arial" w:hAnsi="Arial" w:cs="Arial"/>
        </w:rPr>
        <w:t>iniciativas.</w:t>
      </w:r>
    </w:p>
    <w:p w14:paraId="6D3ACB1A" w14:textId="77777777" w:rsidR="00BD2315" w:rsidRPr="00DF0187" w:rsidRDefault="00BD2315" w:rsidP="00FC2A3A">
      <w:pPr>
        <w:pStyle w:val="Textoindependiente"/>
        <w:jc w:val="both"/>
        <w:rPr>
          <w:rFonts w:ascii="Arial" w:hAnsi="Arial" w:cs="Arial"/>
          <w:sz w:val="22"/>
          <w:szCs w:val="22"/>
        </w:rPr>
      </w:pPr>
    </w:p>
    <w:p w14:paraId="6D3ACB1B"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1º. Las Cajas de Compensación Familiar podrán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la metodología para el desarrollo de las actividades a las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artículo, atendiendo a los lineamientos generales y condiciones mínimas para la operación que para el efecto expida el Ministerio del Trabajo.</w:t>
      </w:r>
    </w:p>
    <w:p w14:paraId="6D3ACB1D" w14:textId="77777777" w:rsidR="00BD2315" w:rsidRPr="00DF0187" w:rsidRDefault="00BD2315" w:rsidP="00FC2A3A">
      <w:pPr>
        <w:pStyle w:val="Textoindependiente"/>
        <w:jc w:val="both"/>
        <w:rPr>
          <w:rFonts w:ascii="Arial" w:hAnsi="Arial" w:cs="Arial"/>
          <w:sz w:val="22"/>
          <w:szCs w:val="22"/>
        </w:rPr>
      </w:pPr>
    </w:p>
    <w:p w14:paraId="6D3ACB1E"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2º. Las Cajas de Compensación Familiar podrán ejecutar las actividades de promoción del emprendimiento y desarrollo empresarial directamente o mediante alianzas estratégicas con entidades especializadas públicas o privadas, del nivel internacional, nacional o regional conforme al numeral 1 0 del artículo 16 de la Ley 789 de 2002. En los casos que se realicen estas alianzas, se deberá establecer la </w:t>
      </w:r>
      <w:r w:rsidRPr="00DF0187">
        <w:rPr>
          <w:rFonts w:ascii="Arial" w:hAnsi="Arial" w:cs="Arial"/>
          <w:sz w:val="22"/>
          <w:szCs w:val="22"/>
        </w:rPr>
        <w:lastRenderedPageBreak/>
        <w:t xml:space="preserve">forma, condiciones y garantías en la que los recursos retornarán al Fondo de Solidaridad de Fomento al Empleo y Protección al Cesante - </w:t>
      </w:r>
      <w:proofErr w:type="spellStart"/>
      <w:r w:rsidRPr="00DF0187">
        <w:rPr>
          <w:rFonts w:ascii="Arial" w:hAnsi="Arial" w:cs="Arial"/>
          <w:sz w:val="22"/>
          <w:szCs w:val="22"/>
        </w:rPr>
        <w:t>Fosfec</w:t>
      </w:r>
      <w:proofErr w:type="spellEnd"/>
      <w:r w:rsidRPr="00DF0187">
        <w:rPr>
          <w:rFonts w:ascii="Arial" w:hAnsi="Arial" w:cs="Arial"/>
          <w:sz w:val="22"/>
          <w:szCs w:val="22"/>
        </w:rPr>
        <w:t>.</w:t>
      </w:r>
    </w:p>
    <w:p w14:paraId="6D3ACB23" w14:textId="77777777" w:rsidR="00BD2315" w:rsidRPr="00DF0187" w:rsidRDefault="00BD2315" w:rsidP="00FC2A3A">
      <w:pPr>
        <w:pStyle w:val="Textoindependiente"/>
        <w:jc w:val="both"/>
        <w:rPr>
          <w:rFonts w:ascii="Arial" w:hAnsi="Arial" w:cs="Arial"/>
          <w:i/>
          <w:sz w:val="22"/>
          <w:szCs w:val="22"/>
        </w:rPr>
      </w:pPr>
    </w:p>
    <w:p w14:paraId="6D3ACB24"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2.2.6.1.8.4. </w:t>
      </w:r>
      <w:r w:rsidRPr="00DF0187">
        <w:rPr>
          <w:rFonts w:ascii="Arial" w:hAnsi="Arial" w:cs="Arial"/>
          <w:i/>
          <w:sz w:val="22"/>
          <w:szCs w:val="22"/>
        </w:rPr>
        <w:t xml:space="preserve">Financiación del componente. </w:t>
      </w:r>
      <w:r w:rsidRPr="00DF0187">
        <w:rPr>
          <w:rFonts w:ascii="Arial" w:hAnsi="Arial" w:cs="Arial"/>
          <w:sz w:val="22"/>
          <w:szCs w:val="22"/>
        </w:rPr>
        <w:t xml:space="preserve">Los programas y proyectos enfocados a impulsar y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emprendimientos, iniciativas de autoempleo e innovación social para el emprendimiento o fortalecer micro y pequeñas empresas que requieran apoyo para su desarrollo, serán </w:t>
      </w:r>
      <w:proofErr w:type="spellStart"/>
      <w:r w:rsidRPr="00DF0187">
        <w:rPr>
          <w:rFonts w:ascii="Arial" w:hAnsi="Arial" w:cs="Arial"/>
          <w:sz w:val="22"/>
          <w:szCs w:val="22"/>
        </w:rPr>
        <w:t>ﬁnanciados</w:t>
      </w:r>
      <w:proofErr w:type="spellEnd"/>
      <w:r w:rsidRPr="00DF0187">
        <w:rPr>
          <w:rFonts w:ascii="Arial" w:hAnsi="Arial" w:cs="Arial"/>
          <w:sz w:val="22"/>
          <w:szCs w:val="22"/>
        </w:rPr>
        <w:t xml:space="preserve"> con cargo a la subcuenta de promoción del emprendimiento y desarrollo empresarial.</w:t>
      </w:r>
    </w:p>
    <w:p w14:paraId="6D3ACB29" w14:textId="77777777" w:rsidR="00BD2315" w:rsidRPr="00DF0187" w:rsidRDefault="00BD2315" w:rsidP="00FC2A3A">
      <w:pPr>
        <w:pStyle w:val="Textoindependiente"/>
        <w:jc w:val="both"/>
        <w:rPr>
          <w:rFonts w:ascii="Arial" w:hAnsi="Arial" w:cs="Arial"/>
          <w:i/>
          <w:sz w:val="22"/>
          <w:szCs w:val="22"/>
        </w:rPr>
      </w:pPr>
    </w:p>
    <w:p w14:paraId="6D3ACB2A"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2.2.6.1.8.5. </w:t>
      </w:r>
      <w:r w:rsidRPr="00DF0187">
        <w:rPr>
          <w:rFonts w:ascii="Arial" w:hAnsi="Arial" w:cs="Arial"/>
          <w:i/>
          <w:sz w:val="22"/>
          <w:szCs w:val="22"/>
        </w:rPr>
        <w:t xml:space="preserve">Instrumentos de </w:t>
      </w:r>
      <w:proofErr w:type="spellStart"/>
      <w:r w:rsidRPr="00DF0187">
        <w:rPr>
          <w:rFonts w:ascii="Arial" w:hAnsi="Arial" w:cs="Arial"/>
          <w:i/>
          <w:sz w:val="22"/>
          <w:szCs w:val="22"/>
        </w:rPr>
        <w:t>ﬁnanciación</w:t>
      </w:r>
      <w:proofErr w:type="spellEnd"/>
      <w:r w:rsidRPr="00DF0187">
        <w:rPr>
          <w:rFonts w:ascii="Arial" w:hAnsi="Arial" w:cs="Arial"/>
          <w:i/>
          <w:sz w:val="22"/>
          <w:szCs w:val="22"/>
        </w:rPr>
        <w:t xml:space="preserve"> para emprendimientos. </w:t>
      </w:r>
      <w:r w:rsidRPr="00DF0187">
        <w:rPr>
          <w:rFonts w:ascii="Arial" w:hAnsi="Arial" w:cs="Arial"/>
          <w:sz w:val="22"/>
          <w:szCs w:val="22"/>
        </w:rPr>
        <w:t xml:space="preserve">Con cargo a la subcuenta de promoción del emprendimiento y desarrollo empresarial del Fondo de Solidaridad de Fomento al Empleo y Protección at Cesante FOSFEC, las Cajas de Compensación Familiar pondrán a disposición los recursos que </w:t>
      </w:r>
      <w:proofErr w:type="spellStart"/>
      <w:r w:rsidRPr="00DF0187">
        <w:rPr>
          <w:rFonts w:ascii="Arial" w:hAnsi="Arial" w:cs="Arial"/>
          <w:sz w:val="22"/>
          <w:szCs w:val="22"/>
        </w:rPr>
        <w:t>ﬁnanciaran</w:t>
      </w:r>
      <w:proofErr w:type="spellEnd"/>
      <w:r w:rsidRPr="00DF0187">
        <w:rPr>
          <w:rFonts w:ascii="Arial" w:hAnsi="Arial" w:cs="Arial"/>
          <w:sz w:val="22"/>
          <w:szCs w:val="22"/>
        </w:rPr>
        <w:t xml:space="preserve"> los emprendimientos, iniciativas de autoempleo, innovación social para el emprendimiento o micro y pequeñas empresas que requieran apoyo para su desarrollo, a través de los siguientes instrumentos:</w:t>
      </w:r>
    </w:p>
    <w:p w14:paraId="6D3ACB2C" w14:textId="77777777" w:rsidR="00BD2315" w:rsidRPr="00DF0187" w:rsidRDefault="00BD2315" w:rsidP="00FC2A3A">
      <w:pPr>
        <w:pStyle w:val="Textoindependiente"/>
        <w:jc w:val="both"/>
        <w:rPr>
          <w:rFonts w:ascii="Arial" w:hAnsi="Arial" w:cs="Arial"/>
          <w:sz w:val="22"/>
          <w:szCs w:val="22"/>
        </w:rPr>
      </w:pPr>
    </w:p>
    <w:p w14:paraId="6D3ACB2D" w14:textId="77777777" w:rsidR="00BD2315" w:rsidRPr="00DF0187" w:rsidRDefault="00A97C5D" w:rsidP="00FC2A3A">
      <w:pPr>
        <w:pStyle w:val="Prrafodelista"/>
        <w:numPr>
          <w:ilvl w:val="0"/>
          <w:numId w:val="98"/>
        </w:numPr>
        <w:tabs>
          <w:tab w:val="left" w:pos="294"/>
        </w:tabs>
        <w:ind w:left="184" w:hanging="184"/>
        <w:jc w:val="both"/>
        <w:rPr>
          <w:rFonts w:ascii="Arial" w:hAnsi="Arial" w:cs="Arial"/>
        </w:rPr>
      </w:pPr>
      <w:r w:rsidRPr="00DF0187">
        <w:rPr>
          <w:rFonts w:ascii="Arial" w:hAnsi="Arial" w:cs="Arial"/>
        </w:rPr>
        <w:t>Capital</w:t>
      </w:r>
      <w:r w:rsidRPr="00DF0187">
        <w:rPr>
          <w:rFonts w:ascii="Arial" w:hAnsi="Arial" w:cs="Arial"/>
          <w:spacing w:val="-2"/>
        </w:rPr>
        <w:t xml:space="preserve"> </w:t>
      </w:r>
      <w:r w:rsidRPr="00DF0187">
        <w:rPr>
          <w:rFonts w:ascii="Arial" w:hAnsi="Arial" w:cs="Arial"/>
        </w:rPr>
        <w:t>Semilla.</w:t>
      </w:r>
    </w:p>
    <w:p w14:paraId="6D3ACB2F" w14:textId="77777777" w:rsidR="00BD2315" w:rsidRPr="00DF0187" w:rsidRDefault="00BD2315" w:rsidP="00FC2A3A">
      <w:pPr>
        <w:pStyle w:val="Textoindependiente"/>
        <w:jc w:val="both"/>
        <w:rPr>
          <w:rFonts w:ascii="Arial" w:hAnsi="Arial" w:cs="Arial"/>
          <w:sz w:val="22"/>
          <w:szCs w:val="22"/>
        </w:rPr>
      </w:pPr>
    </w:p>
    <w:p w14:paraId="6D3ACB30" w14:textId="77777777" w:rsidR="00BD2315" w:rsidRPr="00DF0187" w:rsidRDefault="00A97C5D" w:rsidP="00FC2A3A">
      <w:pPr>
        <w:pStyle w:val="Prrafodelista"/>
        <w:numPr>
          <w:ilvl w:val="0"/>
          <w:numId w:val="98"/>
        </w:numPr>
        <w:tabs>
          <w:tab w:val="left" w:pos="294"/>
        </w:tabs>
        <w:ind w:left="184" w:hanging="184"/>
        <w:jc w:val="both"/>
        <w:rPr>
          <w:rFonts w:ascii="Arial" w:hAnsi="Arial" w:cs="Arial"/>
        </w:rPr>
      </w:pPr>
      <w:r w:rsidRPr="00DF0187">
        <w:rPr>
          <w:rFonts w:ascii="Arial" w:hAnsi="Arial" w:cs="Arial"/>
        </w:rPr>
        <w:t>Crédito o</w:t>
      </w:r>
      <w:r w:rsidRPr="00DF0187">
        <w:rPr>
          <w:rFonts w:ascii="Arial" w:hAnsi="Arial" w:cs="Arial"/>
          <w:spacing w:val="-3"/>
        </w:rPr>
        <w:t xml:space="preserve"> </w:t>
      </w:r>
      <w:r w:rsidRPr="00DF0187">
        <w:rPr>
          <w:rFonts w:ascii="Arial" w:hAnsi="Arial" w:cs="Arial"/>
        </w:rPr>
        <w:t>microcrédito.</w:t>
      </w:r>
    </w:p>
    <w:p w14:paraId="6D3ACB33" w14:textId="77777777" w:rsidR="00BD2315" w:rsidRPr="00DF0187" w:rsidRDefault="00BD2315" w:rsidP="00EA2566">
      <w:pPr>
        <w:pStyle w:val="Textoindependiente"/>
        <w:jc w:val="both"/>
        <w:rPr>
          <w:rFonts w:ascii="Arial" w:hAnsi="Arial" w:cs="Arial"/>
          <w:sz w:val="22"/>
          <w:szCs w:val="22"/>
        </w:rPr>
      </w:pPr>
    </w:p>
    <w:p w14:paraId="6D3ACB34" w14:textId="77777777" w:rsidR="00BD2315" w:rsidRPr="00DF0187" w:rsidRDefault="00A97C5D" w:rsidP="00FC2A3A">
      <w:pPr>
        <w:pStyle w:val="Prrafodelista"/>
        <w:numPr>
          <w:ilvl w:val="0"/>
          <w:numId w:val="98"/>
        </w:numPr>
        <w:tabs>
          <w:tab w:val="left" w:pos="294"/>
        </w:tabs>
        <w:ind w:left="0" w:firstLine="0"/>
        <w:jc w:val="both"/>
        <w:rPr>
          <w:rFonts w:ascii="Arial" w:hAnsi="Arial" w:cs="Arial"/>
        </w:rPr>
      </w:pPr>
      <w:r w:rsidRPr="00DF0187">
        <w:rPr>
          <w:rFonts w:ascii="Arial" w:hAnsi="Arial" w:cs="Arial"/>
        </w:rPr>
        <w:t xml:space="preserve">Otros instrumentos de </w:t>
      </w:r>
      <w:proofErr w:type="spellStart"/>
      <w:r w:rsidRPr="00DF0187">
        <w:rPr>
          <w:rFonts w:ascii="Arial" w:hAnsi="Arial" w:cs="Arial"/>
        </w:rPr>
        <w:t>ﬁnanciación</w:t>
      </w:r>
      <w:proofErr w:type="spellEnd"/>
      <w:r w:rsidRPr="00DF0187">
        <w:rPr>
          <w:rFonts w:ascii="Arial" w:hAnsi="Arial" w:cs="Arial"/>
        </w:rPr>
        <w:t xml:space="preserve"> que para el efecto </w:t>
      </w:r>
      <w:proofErr w:type="spellStart"/>
      <w:r w:rsidRPr="00DF0187">
        <w:rPr>
          <w:rFonts w:ascii="Arial" w:hAnsi="Arial" w:cs="Arial"/>
        </w:rPr>
        <w:t>deﬁna</w:t>
      </w:r>
      <w:proofErr w:type="spellEnd"/>
      <w:r w:rsidRPr="00DF0187">
        <w:rPr>
          <w:rFonts w:ascii="Arial" w:hAnsi="Arial" w:cs="Arial"/>
        </w:rPr>
        <w:t xml:space="preserve"> el Ministerio del Trabajo en coordinación con las Cajas de Compensación Familiar.</w:t>
      </w:r>
    </w:p>
    <w:p w14:paraId="6D3ACB36" w14:textId="77777777" w:rsidR="00BD2315" w:rsidRPr="00DF0187" w:rsidRDefault="00BD2315" w:rsidP="00FC2A3A">
      <w:pPr>
        <w:pStyle w:val="Textoindependiente"/>
        <w:jc w:val="both"/>
        <w:rPr>
          <w:rFonts w:ascii="Arial" w:hAnsi="Arial" w:cs="Arial"/>
          <w:sz w:val="22"/>
          <w:szCs w:val="22"/>
        </w:rPr>
      </w:pPr>
    </w:p>
    <w:p w14:paraId="6D3ACB37"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1º. Para la puesta en marcha de los instrumentos de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este artículo, se podrán celebrar alianzas, asociaciones o intervenciones que les permitan a las Cajas de Compensación Familiar desarrollar esta actividad, lo anterior considerando lo previsto en la Ley 920 de 2004 y en los numerales 1 y 4 del artículo 16 de la Ley 789 de 2002 y los lineamientos que para el efecto establezca el Ministerio del Trabajo.</w:t>
      </w:r>
    </w:p>
    <w:p w14:paraId="6D3ACB39" w14:textId="77777777" w:rsidR="00BD2315" w:rsidRPr="00DF0187" w:rsidRDefault="00BD2315" w:rsidP="00FC2A3A">
      <w:pPr>
        <w:pStyle w:val="Textoindependiente"/>
        <w:jc w:val="both"/>
        <w:rPr>
          <w:rFonts w:ascii="Arial" w:hAnsi="Arial" w:cs="Arial"/>
          <w:sz w:val="22"/>
          <w:szCs w:val="22"/>
        </w:rPr>
      </w:pPr>
    </w:p>
    <w:p w14:paraId="6D3ACB3A" w14:textId="0D5CEFC6"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2º. Los apoyos económicos no reembolsables entregados en el desarrollo del componente de promoción del emprendimiento y desarrollo empresarial del FOSFEC, se regirán por lo dispuesto por el artículo 16 de la Ley 1429</w:t>
      </w:r>
      <w:r w:rsidRPr="00DF0187">
        <w:rPr>
          <w:rFonts w:ascii="Arial" w:hAnsi="Arial" w:cs="Arial"/>
          <w:spacing w:val="-20"/>
          <w:sz w:val="22"/>
          <w:szCs w:val="22"/>
        </w:rPr>
        <w:t xml:space="preserve"> </w:t>
      </w:r>
      <w:r w:rsidRPr="00DF0187">
        <w:rPr>
          <w:rFonts w:ascii="Arial" w:hAnsi="Arial" w:cs="Arial"/>
          <w:sz w:val="22"/>
          <w:szCs w:val="22"/>
        </w:rPr>
        <w:t>2010.</w:t>
      </w:r>
    </w:p>
    <w:p w14:paraId="6D3ACB3C" w14:textId="77777777" w:rsidR="00BD2315" w:rsidRPr="00DF0187" w:rsidRDefault="00BD2315" w:rsidP="00FC2A3A">
      <w:pPr>
        <w:pStyle w:val="Textoindependiente"/>
        <w:jc w:val="both"/>
        <w:rPr>
          <w:rFonts w:ascii="Arial" w:hAnsi="Arial" w:cs="Arial"/>
          <w:sz w:val="22"/>
          <w:szCs w:val="22"/>
        </w:rPr>
      </w:pPr>
    </w:p>
    <w:p w14:paraId="6D3ACB3D"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3º. El Ministerio del Trabajo </w:t>
      </w:r>
      <w:proofErr w:type="spellStart"/>
      <w:r w:rsidRPr="00DF0187">
        <w:rPr>
          <w:rFonts w:ascii="Arial" w:hAnsi="Arial" w:cs="Arial"/>
          <w:sz w:val="22"/>
          <w:szCs w:val="22"/>
        </w:rPr>
        <w:t>deﬁnirá</w:t>
      </w:r>
      <w:proofErr w:type="spellEnd"/>
      <w:r w:rsidRPr="00DF0187">
        <w:rPr>
          <w:rFonts w:ascii="Arial" w:hAnsi="Arial" w:cs="Arial"/>
          <w:sz w:val="22"/>
          <w:szCs w:val="22"/>
        </w:rPr>
        <w:t xml:space="preserve"> las líneas de inversión sobre las cuales la población </w:t>
      </w:r>
      <w:proofErr w:type="spellStart"/>
      <w:r w:rsidRPr="00DF0187">
        <w:rPr>
          <w:rFonts w:ascii="Arial" w:hAnsi="Arial" w:cs="Arial"/>
          <w:sz w:val="22"/>
          <w:szCs w:val="22"/>
        </w:rPr>
        <w:t>beneﬁciaria</w:t>
      </w:r>
      <w:proofErr w:type="spellEnd"/>
      <w:r w:rsidRPr="00DF0187">
        <w:rPr>
          <w:rFonts w:ascii="Arial" w:hAnsi="Arial" w:cs="Arial"/>
          <w:sz w:val="22"/>
          <w:szCs w:val="22"/>
        </w:rPr>
        <w:t xml:space="preserve"> podrá utilizar los recursos para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emprendimientos e iniciativas de autoempleo e innovación social para el emprendimiento.</w:t>
      </w:r>
    </w:p>
    <w:p w14:paraId="6D3ACB42" w14:textId="77777777" w:rsidR="00BD2315" w:rsidRPr="00DF0187" w:rsidRDefault="00BD2315" w:rsidP="00FC2A3A">
      <w:pPr>
        <w:pStyle w:val="Textoindependiente"/>
        <w:jc w:val="both"/>
        <w:rPr>
          <w:rFonts w:ascii="Arial" w:hAnsi="Arial" w:cs="Arial"/>
          <w:i/>
          <w:sz w:val="22"/>
          <w:szCs w:val="22"/>
        </w:rPr>
      </w:pPr>
    </w:p>
    <w:p w14:paraId="6D3ACB43"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2.2.6.1.8.6. </w:t>
      </w:r>
      <w:r w:rsidRPr="00DF0187">
        <w:rPr>
          <w:rFonts w:ascii="Arial" w:hAnsi="Arial" w:cs="Arial"/>
          <w:i/>
          <w:sz w:val="22"/>
          <w:szCs w:val="22"/>
        </w:rPr>
        <w:t xml:space="preserve">Informes y reportes. </w:t>
      </w:r>
      <w:r w:rsidRPr="00DF0187">
        <w:rPr>
          <w:rFonts w:ascii="Arial" w:hAnsi="Arial" w:cs="Arial"/>
          <w:sz w:val="22"/>
          <w:szCs w:val="22"/>
        </w:rPr>
        <w:t xml:space="preserve">Las Cajas de Compensación Familiar reportarán al Ministerio del Trabajo y a la Superintendencia de Subsidio Familiar la relación de información sobre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componente de promoción del emprendimiento y</w:t>
      </w:r>
      <w:r w:rsidRPr="00DF0187">
        <w:rPr>
          <w:rFonts w:ascii="Arial" w:hAnsi="Arial" w:cs="Arial"/>
          <w:spacing w:val="-3"/>
          <w:sz w:val="22"/>
          <w:szCs w:val="22"/>
        </w:rPr>
        <w:t xml:space="preserve"> </w:t>
      </w:r>
      <w:r w:rsidRPr="00DF0187">
        <w:rPr>
          <w:rFonts w:ascii="Arial" w:hAnsi="Arial" w:cs="Arial"/>
          <w:sz w:val="22"/>
          <w:szCs w:val="22"/>
        </w:rPr>
        <w:t>desarrollo</w:t>
      </w:r>
      <w:r w:rsidRPr="00DF0187">
        <w:rPr>
          <w:rFonts w:ascii="Arial" w:hAnsi="Arial" w:cs="Arial"/>
          <w:spacing w:val="-3"/>
          <w:sz w:val="22"/>
          <w:szCs w:val="22"/>
        </w:rPr>
        <w:t xml:space="preserve"> </w:t>
      </w:r>
      <w:r w:rsidRPr="00DF0187">
        <w:rPr>
          <w:rFonts w:ascii="Arial" w:hAnsi="Arial" w:cs="Arial"/>
          <w:sz w:val="22"/>
          <w:szCs w:val="22"/>
        </w:rPr>
        <w:t>empresarial,</w:t>
      </w:r>
      <w:r w:rsidRPr="00DF0187">
        <w:rPr>
          <w:rFonts w:ascii="Arial" w:hAnsi="Arial" w:cs="Arial"/>
          <w:spacing w:val="-2"/>
          <w:sz w:val="22"/>
          <w:szCs w:val="22"/>
        </w:rPr>
        <w:t xml:space="preserve"> </w:t>
      </w:r>
      <w:r w:rsidRPr="00DF0187">
        <w:rPr>
          <w:rFonts w:ascii="Arial" w:hAnsi="Arial" w:cs="Arial"/>
          <w:sz w:val="22"/>
          <w:szCs w:val="22"/>
        </w:rPr>
        <w:t>atendiendo</w:t>
      </w:r>
      <w:r w:rsidRPr="00DF0187">
        <w:rPr>
          <w:rFonts w:ascii="Arial" w:hAnsi="Arial" w:cs="Arial"/>
          <w:spacing w:val="-3"/>
          <w:sz w:val="22"/>
          <w:szCs w:val="22"/>
        </w:rPr>
        <w:t xml:space="preserve"> </w:t>
      </w:r>
      <w:r w:rsidRPr="00DF0187">
        <w:rPr>
          <w:rFonts w:ascii="Arial" w:hAnsi="Arial" w:cs="Arial"/>
          <w:sz w:val="22"/>
          <w:szCs w:val="22"/>
        </w:rPr>
        <w:t>a</w:t>
      </w:r>
      <w:r w:rsidRPr="00DF0187">
        <w:rPr>
          <w:rFonts w:ascii="Arial" w:hAnsi="Arial" w:cs="Arial"/>
          <w:spacing w:val="-2"/>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lineamientos</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seguimiento</w:t>
      </w:r>
      <w:r w:rsidRPr="00DF0187">
        <w:rPr>
          <w:rFonts w:ascii="Arial" w:hAnsi="Arial" w:cs="Arial"/>
          <w:spacing w:val="-1"/>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monitoreo</w:t>
      </w:r>
      <w:r w:rsidRPr="00DF0187">
        <w:rPr>
          <w:rFonts w:ascii="Arial" w:hAnsi="Arial" w:cs="Arial"/>
          <w:spacing w:val="-3"/>
          <w:sz w:val="22"/>
          <w:szCs w:val="22"/>
        </w:rPr>
        <w:t xml:space="preserve"> </w:t>
      </w:r>
      <w:r w:rsidRPr="00DF0187">
        <w:rPr>
          <w:rFonts w:ascii="Arial" w:hAnsi="Arial" w:cs="Arial"/>
          <w:sz w:val="22"/>
          <w:szCs w:val="22"/>
        </w:rPr>
        <w:t>que</w:t>
      </w:r>
      <w:r w:rsidRPr="00DF0187">
        <w:rPr>
          <w:rFonts w:ascii="Arial" w:hAnsi="Arial" w:cs="Arial"/>
          <w:spacing w:val="-3"/>
          <w:sz w:val="22"/>
          <w:szCs w:val="22"/>
        </w:rPr>
        <w:t xml:space="preserve"> </w:t>
      </w:r>
      <w:r w:rsidRPr="00DF0187">
        <w:rPr>
          <w:rFonts w:ascii="Arial" w:hAnsi="Arial" w:cs="Arial"/>
          <w:sz w:val="22"/>
          <w:szCs w:val="22"/>
        </w:rPr>
        <w:t>para</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efecto</w:t>
      </w:r>
      <w:r w:rsidRPr="00DF0187">
        <w:rPr>
          <w:rFonts w:ascii="Arial" w:hAnsi="Arial" w:cs="Arial"/>
          <w:spacing w:val="-2"/>
          <w:sz w:val="22"/>
          <w:szCs w:val="22"/>
        </w:rPr>
        <w:t xml:space="preserve"> </w:t>
      </w:r>
      <w:r w:rsidRPr="00DF0187">
        <w:rPr>
          <w:rFonts w:ascii="Arial" w:hAnsi="Arial" w:cs="Arial"/>
          <w:sz w:val="22"/>
          <w:szCs w:val="22"/>
        </w:rPr>
        <w:t>expida</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Ministerio</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Trabajo.</w:t>
      </w:r>
    </w:p>
    <w:p w14:paraId="6D3ACB48" w14:textId="77777777" w:rsidR="00BD2315" w:rsidRPr="00DF0187" w:rsidRDefault="00BD2315" w:rsidP="00FC2A3A">
      <w:pPr>
        <w:pStyle w:val="Textoindependiente"/>
        <w:jc w:val="both"/>
        <w:rPr>
          <w:rFonts w:ascii="Arial" w:hAnsi="Arial" w:cs="Arial"/>
          <w:i/>
          <w:sz w:val="22"/>
          <w:szCs w:val="22"/>
        </w:rPr>
      </w:pPr>
    </w:p>
    <w:p w14:paraId="6D3ACB49"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SECCIÓN 9</w:t>
      </w:r>
    </w:p>
    <w:p w14:paraId="6D3ACB4C" w14:textId="77777777" w:rsidR="00BD2315" w:rsidRPr="00FC2A3A" w:rsidRDefault="00A97C5D" w:rsidP="00FC2A3A">
      <w:pPr>
        <w:pStyle w:val="Textoindependiente"/>
        <w:ind w:firstLine="4"/>
        <w:jc w:val="center"/>
        <w:rPr>
          <w:rFonts w:ascii="Arial" w:hAnsi="Arial" w:cs="Arial"/>
          <w:b/>
          <w:bCs/>
          <w:sz w:val="22"/>
          <w:szCs w:val="22"/>
        </w:rPr>
      </w:pPr>
      <w:r w:rsidRPr="00FC2A3A">
        <w:rPr>
          <w:rFonts w:ascii="Arial" w:hAnsi="Arial" w:cs="Arial"/>
          <w:b/>
          <w:bCs/>
          <w:sz w:val="22"/>
          <w:szCs w:val="22"/>
        </w:rPr>
        <w:t>FINANCIACIÓN Y DESARROLLO DE PROGRAMAS Y PROYECTOS CON CARGO AL FONDO DE SOLIDARIDAD DE FOMENTO AL EMPLEO Y PROTECCIÓN AL CESANTE - FOSFEC QUE PROMUEVAN EL EMPLEO Y EL EMPRENDIMIENTO EN ZONAS RURALES Y DE POSCONFLICTO</w:t>
      </w:r>
    </w:p>
    <w:p w14:paraId="6D3ACB4D" w14:textId="77777777" w:rsidR="00BD2315" w:rsidRPr="00DF0187" w:rsidRDefault="00BD2315" w:rsidP="00FC2A3A">
      <w:pPr>
        <w:pStyle w:val="Textoindependiente"/>
        <w:jc w:val="both"/>
        <w:rPr>
          <w:rFonts w:ascii="Arial" w:hAnsi="Arial" w:cs="Arial"/>
          <w:sz w:val="22"/>
          <w:szCs w:val="22"/>
        </w:rPr>
      </w:pPr>
    </w:p>
    <w:p w14:paraId="6D3ACB51" w14:textId="77777777" w:rsidR="00BD2315" w:rsidRPr="00DF0187" w:rsidRDefault="00BD2315" w:rsidP="00FC2A3A">
      <w:pPr>
        <w:pStyle w:val="Textoindependiente"/>
        <w:jc w:val="both"/>
        <w:rPr>
          <w:rFonts w:ascii="Arial" w:hAnsi="Arial" w:cs="Arial"/>
          <w:i/>
          <w:sz w:val="22"/>
          <w:szCs w:val="22"/>
        </w:rPr>
      </w:pPr>
    </w:p>
    <w:p w14:paraId="6D3ACB52"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2.2.6.1.9.1. </w:t>
      </w:r>
      <w:r w:rsidRPr="00DF0187">
        <w:rPr>
          <w:rFonts w:ascii="Arial" w:hAnsi="Arial" w:cs="Arial"/>
          <w:i/>
          <w:sz w:val="22"/>
          <w:szCs w:val="22"/>
        </w:rPr>
        <w:t xml:space="preserve">Objeto de la Sección. </w:t>
      </w:r>
      <w:r w:rsidRPr="00DF0187">
        <w:rPr>
          <w:rFonts w:ascii="Arial" w:hAnsi="Arial" w:cs="Arial"/>
          <w:sz w:val="22"/>
          <w:szCs w:val="22"/>
        </w:rPr>
        <w:t xml:space="preserve">La presente sección tiene por objeto establecer las reglas que deben seguirse para efectos de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y desarrollar </w:t>
      </w:r>
      <w:r w:rsidRPr="00DF0187">
        <w:rPr>
          <w:rFonts w:ascii="Arial" w:hAnsi="Arial" w:cs="Arial"/>
          <w:sz w:val="22"/>
          <w:szCs w:val="22"/>
        </w:rPr>
        <w:lastRenderedPageBreak/>
        <w:t xml:space="preserve">programas y proyectos que promuevan el empleo y el emprendimiento en zonas rurales y de </w:t>
      </w:r>
      <w:proofErr w:type="spellStart"/>
      <w:r w:rsidRPr="00DF0187">
        <w:rPr>
          <w:rFonts w:ascii="Arial" w:hAnsi="Arial" w:cs="Arial"/>
          <w:sz w:val="22"/>
          <w:szCs w:val="22"/>
        </w:rPr>
        <w:t>posconﬂicto</w:t>
      </w:r>
      <w:proofErr w:type="spellEnd"/>
      <w:r w:rsidRPr="00DF0187">
        <w:rPr>
          <w:rFonts w:ascii="Arial" w:hAnsi="Arial" w:cs="Arial"/>
          <w:sz w:val="22"/>
          <w:szCs w:val="22"/>
        </w:rPr>
        <w:t xml:space="preserve"> con cargo al Fondo de Solidaridad de Fomento al Empleo y Protección al Cesante - FOSFEC, en el marco de lo previsto en el parágrafo 2 del artículo 9 de la Ley 1780 de 2016.</w:t>
      </w:r>
    </w:p>
    <w:p w14:paraId="6D3ACB57" w14:textId="77777777" w:rsidR="00BD2315" w:rsidRPr="00DF0187" w:rsidRDefault="00BD2315" w:rsidP="00FC2A3A">
      <w:pPr>
        <w:pStyle w:val="Textoindependiente"/>
        <w:jc w:val="both"/>
        <w:rPr>
          <w:rFonts w:ascii="Arial" w:hAnsi="Arial" w:cs="Arial"/>
          <w:i/>
          <w:sz w:val="22"/>
          <w:szCs w:val="22"/>
        </w:rPr>
      </w:pPr>
    </w:p>
    <w:p w14:paraId="6D3ACB58" w14:textId="77777777" w:rsidR="00BD2315" w:rsidRPr="00DF0187" w:rsidRDefault="00A97C5D" w:rsidP="00FC2A3A">
      <w:pPr>
        <w:jc w:val="both"/>
        <w:rPr>
          <w:rFonts w:ascii="Arial" w:hAnsi="Arial" w:cs="Arial"/>
        </w:rPr>
      </w:pPr>
      <w:r w:rsidRPr="00DF0187">
        <w:rPr>
          <w:rFonts w:ascii="Arial" w:hAnsi="Arial" w:cs="Arial"/>
        </w:rPr>
        <w:t xml:space="preserve">ARTÍCULO 2.2.6.1.9.2. </w:t>
      </w:r>
      <w:r w:rsidRPr="00DF0187">
        <w:rPr>
          <w:rFonts w:ascii="Arial" w:hAnsi="Arial" w:cs="Arial"/>
          <w:i/>
        </w:rPr>
        <w:t xml:space="preserve">Programas y proyectos susceptibles de ser </w:t>
      </w:r>
      <w:proofErr w:type="spellStart"/>
      <w:r w:rsidRPr="00DF0187">
        <w:rPr>
          <w:rFonts w:ascii="Arial" w:hAnsi="Arial" w:cs="Arial"/>
          <w:i/>
        </w:rPr>
        <w:t>ﬁnanciados</w:t>
      </w:r>
      <w:proofErr w:type="spellEnd"/>
      <w:r w:rsidRPr="00DF0187">
        <w:rPr>
          <w:rFonts w:ascii="Arial" w:hAnsi="Arial" w:cs="Arial"/>
          <w:i/>
        </w:rPr>
        <w:t xml:space="preserve"> y desarrollados con cargo al Fondo de Solidaridad de Fomento al Empleo y Protección al Cesante - FOSFEC para impulsar el desarrollo económico y social en zonas rurales y de </w:t>
      </w:r>
      <w:proofErr w:type="spellStart"/>
      <w:r w:rsidRPr="00DF0187">
        <w:rPr>
          <w:rFonts w:ascii="Arial" w:hAnsi="Arial" w:cs="Arial"/>
          <w:i/>
        </w:rPr>
        <w:t>posconﬂicto</w:t>
      </w:r>
      <w:proofErr w:type="spellEnd"/>
      <w:r w:rsidRPr="00DF0187">
        <w:rPr>
          <w:rFonts w:ascii="Arial" w:hAnsi="Arial" w:cs="Arial"/>
          <w:i/>
        </w:rPr>
        <w:t xml:space="preserve">. </w:t>
      </w:r>
      <w:r w:rsidRPr="00DF0187">
        <w:rPr>
          <w:rFonts w:ascii="Arial" w:hAnsi="Arial" w:cs="Arial"/>
        </w:rPr>
        <w:t xml:space="preserve">Las Cajas de Compensación Familiar podrán </w:t>
      </w:r>
      <w:proofErr w:type="spellStart"/>
      <w:r w:rsidRPr="00DF0187">
        <w:rPr>
          <w:rFonts w:ascii="Arial" w:hAnsi="Arial" w:cs="Arial"/>
        </w:rPr>
        <w:t>ﬁnanciar</w:t>
      </w:r>
      <w:proofErr w:type="spellEnd"/>
      <w:r w:rsidRPr="00DF0187">
        <w:rPr>
          <w:rFonts w:ascii="Arial" w:hAnsi="Arial" w:cs="Arial"/>
        </w:rPr>
        <w:t xml:space="preserve"> y desarrollar con cargo al Fondo de Solidaridad de Fomento al Empleo y Protección al Cesante FOSFEC programas y proyectos que promuevan el empleo y el emprendimiento en las zonas rurales y de </w:t>
      </w:r>
      <w:proofErr w:type="spellStart"/>
      <w:r w:rsidRPr="00DF0187">
        <w:rPr>
          <w:rFonts w:ascii="Arial" w:hAnsi="Arial" w:cs="Arial"/>
        </w:rPr>
        <w:t>posconﬂicto</w:t>
      </w:r>
      <w:proofErr w:type="spellEnd"/>
      <w:r w:rsidRPr="00DF0187">
        <w:rPr>
          <w:rFonts w:ascii="Arial" w:hAnsi="Arial" w:cs="Arial"/>
        </w:rPr>
        <w:t>, para impulsar su desarrollo económico y social, en particular los relacionados con:</w:t>
      </w:r>
    </w:p>
    <w:p w14:paraId="6D3ACB5A" w14:textId="77777777" w:rsidR="00BD2315" w:rsidRPr="00DF0187" w:rsidRDefault="00BD2315" w:rsidP="00FC2A3A">
      <w:pPr>
        <w:pStyle w:val="Textoindependiente"/>
        <w:jc w:val="both"/>
        <w:rPr>
          <w:rFonts w:ascii="Arial" w:hAnsi="Arial" w:cs="Arial"/>
          <w:sz w:val="22"/>
          <w:szCs w:val="22"/>
        </w:rPr>
      </w:pPr>
    </w:p>
    <w:p w14:paraId="6D3ACB5B" w14:textId="77777777" w:rsidR="00BD2315" w:rsidRPr="00DF0187" w:rsidRDefault="00A97C5D" w:rsidP="00FC2A3A">
      <w:pPr>
        <w:pStyle w:val="Prrafodelista"/>
        <w:numPr>
          <w:ilvl w:val="0"/>
          <w:numId w:val="97"/>
        </w:numPr>
        <w:tabs>
          <w:tab w:val="left" w:pos="294"/>
        </w:tabs>
        <w:ind w:left="184" w:hanging="184"/>
        <w:jc w:val="both"/>
        <w:rPr>
          <w:rFonts w:ascii="Arial" w:hAnsi="Arial" w:cs="Arial"/>
        </w:rPr>
      </w:pPr>
      <w:r w:rsidRPr="00DF0187">
        <w:rPr>
          <w:rFonts w:ascii="Arial" w:hAnsi="Arial" w:cs="Arial"/>
        </w:rPr>
        <w:t>Programas intensivos en mano de</w:t>
      </w:r>
      <w:r w:rsidRPr="00DF0187">
        <w:rPr>
          <w:rFonts w:ascii="Arial" w:hAnsi="Arial" w:cs="Arial"/>
          <w:spacing w:val="-4"/>
        </w:rPr>
        <w:t xml:space="preserve"> </w:t>
      </w:r>
      <w:r w:rsidRPr="00DF0187">
        <w:rPr>
          <w:rFonts w:ascii="Arial" w:hAnsi="Arial" w:cs="Arial"/>
        </w:rPr>
        <w:t>obra.</w:t>
      </w:r>
    </w:p>
    <w:p w14:paraId="6D3ACB5C" w14:textId="77777777" w:rsidR="00BD2315" w:rsidRPr="00DF0187" w:rsidRDefault="00BD2315" w:rsidP="00FC2A3A">
      <w:pPr>
        <w:pStyle w:val="Textoindependiente"/>
        <w:jc w:val="both"/>
        <w:rPr>
          <w:rFonts w:ascii="Arial" w:hAnsi="Arial" w:cs="Arial"/>
          <w:sz w:val="22"/>
          <w:szCs w:val="22"/>
        </w:rPr>
      </w:pPr>
    </w:p>
    <w:p w14:paraId="6D3ACB5D" w14:textId="77777777" w:rsidR="00BD2315" w:rsidRPr="00DF0187" w:rsidRDefault="00A97C5D" w:rsidP="00FC2A3A">
      <w:pPr>
        <w:pStyle w:val="Prrafodelista"/>
        <w:numPr>
          <w:ilvl w:val="0"/>
          <w:numId w:val="97"/>
        </w:numPr>
        <w:tabs>
          <w:tab w:val="left" w:pos="294"/>
        </w:tabs>
        <w:ind w:left="0" w:firstLine="0"/>
        <w:jc w:val="both"/>
        <w:rPr>
          <w:rFonts w:ascii="Arial" w:hAnsi="Arial" w:cs="Arial"/>
        </w:rPr>
      </w:pPr>
      <w:r w:rsidRPr="00DF0187">
        <w:rPr>
          <w:rFonts w:ascii="Arial" w:hAnsi="Arial" w:cs="Arial"/>
        </w:rPr>
        <w:t>Fondos de capital semilla, microcréditos y en general programas para promover el emprendimiento y la creación y consolidación de empresas.</w:t>
      </w:r>
    </w:p>
    <w:p w14:paraId="6D3ACB5F" w14:textId="77777777" w:rsidR="00BD2315" w:rsidRPr="00DF0187" w:rsidRDefault="00BD2315" w:rsidP="00FC2A3A">
      <w:pPr>
        <w:pStyle w:val="Textoindependiente"/>
        <w:jc w:val="both"/>
        <w:rPr>
          <w:rFonts w:ascii="Arial" w:hAnsi="Arial" w:cs="Arial"/>
          <w:sz w:val="22"/>
          <w:szCs w:val="22"/>
        </w:rPr>
      </w:pPr>
    </w:p>
    <w:p w14:paraId="6D3ACB60" w14:textId="77777777" w:rsidR="00BD2315" w:rsidRPr="00DF0187" w:rsidRDefault="00A97C5D" w:rsidP="00FC2A3A">
      <w:pPr>
        <w:pStyle w:val="Prrafodelista"/>
        <w:numPr>
          <w:ilvl w:val="0"/>
          <w:numId w:val="97"/>
        </w:numPr>
        <w:tabs>
          <w:tab w:val="left" w:pos="294"/>
        </w:tabs>
        <w:ind w:left="184" w:hanging="184"/>
        <w:jc w:val="both"/>
        <w:rPr>
          <w:rFonts w:ascii="Arial" w:hAnsi="Arial" w:cs="Arial"/>
        </w:rPr>
      </w:pPr>
      <w:r w:rsidRPr="00DF0187">
        <w:rPr>
          <w:rFonts w:ascii="Arial" w:hAnsi="Arial" w:cs="Arial"/>
        </w:rPr>
        <w:t>Incentivos</w:t>
      </w:r>
      <w:r w:rsidRPr="00DF0187">
        <w:rPr>
          <w:rFonts w:ascii="Arial" w:hAnsi="Arial" w:cs="Arial"/>
          <w:spacing w:val="-2"/>
        </w:rPr>
        <w:t xml:space="preserve"> </w:t>
      </w:r>
      <w:r w:rsidRPr="00DF0187">
        <w:rPr>
          <w:rFonts w:ascii="Arial" w:hAnsi="Arial" w:cs="Arial"/>
        </w:rPr>
        <w:t>monetarios</w:t>
      </w:r>
      <w:r w:rsidRPr="00DF0187">
        <w:rPr>
          <w:rFonts w:ascii="Arial" w:hAnsi="Arial" w:cs="Arial"/>
          <w:spacing w:val="-3"/>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especie</w:t>
      </w:r>
      <w:r w:rsidRPr="00DF0187">
        <w:rPr>
          <w:rFonts w:ascii="Arial" w:hAnsi="Arial" w:cs="Arial"/>
          <w:spacing w:val="-2"/>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promover</w:t>
      </w:r>
      <w:r w:rsidRPr="00DF0187">
        <w:rPr>
          <w:rFonts w:ascii="Arial" w:hAnsi="Arial" w:cs="Arial"/>
          <w:spacing w:val="-3"/>
        </w:rPr>
        <w:t xml:space="preserve"> </w:t>
      </w:r>
      <w:r w:rsidRPr="00DF0187">
        <w:rPr>
          <w:rFonts w:ascii="Arial" w:hAnsi="Arial" w:cs="Arial"/>
        </w:rPr>
        <w:t>y/o</w:t>
      </w:r>
      <w:r w:rsidRPr="00DF0187">
        <w:rPr>
          <w:rFonts w:ascii="Arial" w:hAnsi="Arial" w:cs="Arial"/>
          <w:spacing w:val="-3"/>
        </w:rPr>
        <w:t xml:space="preserve"> </w:t>
      </w:r>
      <w:r w:rsidRPr="00DF0187">
        <w:rPr>
          <w:rFonts w:ascii="Arial" w:hAnsi="Arial" w:cs="Arial"/>
        </w:rPr>
        <w:t>fortalecer</w:t>
      </w:r>
      <w:r w:rsidRPr="00DF0187">
        <w:rPr>
          <w:rFonts w:ascii="Arial" w:hAnsi="Arial" w:cs="Arial"/>
          <w:spacing w:val="-3"/>
        </w:rPr>
        <w:t xml:space="preserve"> </w:t>
      </w:r>
      <w:r w:rsidRPr="00DF0187">
        <w:rPr>
          <w:rFonts w:ascii="Arial" w:hAnsi="Arial" w:cs="Arial"/>
        </w:rPr>
        <w:t>actividades</w:t>
      </w:r>
      <w:r w:rsidRPr="00DF0187">
        <w:rPr>
          <w:rFonts w:ascii="Arial" w:hAnsi="Arial" w:cs="Arial"/>
          <w:spacing w:val="-3"/>
        </w:rPr>
        <w:t xml:space="preserve"> </w:t>
      </w:r>
      <w:r w:rsidRPr="00DF0187">
        <w:rPr>
          <w:rFonts w:ascii="Arial" w:hAnsi="Arial" w:cs="Arial"/>
        </w:rPr>
        <w:t>productivas</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zonas</w:t>
      </w:r>
      <w:r w:rsidRPr="00DF0187">
        <w:rPr>
          <w:rFonts w:ascii="Arial" w:hAnsi="Arial" w:cs="Arial"/>
          <w:spacing w:val="-2"/>
        </w:rPr>
        <w:t xml:space="preserve"> </w:t>
      </w:r>
      <w:r w:rsidRPr="00DF0187">
        <w:rPr>
          <w:rFonts w:ascii="Arial" w:hAnsi="Arial" w:cs="Arial"/>
        </w:rPr>
        <w:t>rurales</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proofErr w:type="spellStart"/>
      <w:r w:rsidRPr="00DF0187">
        <w:rPr>
          <w:rFonts w:ascii="Arial" w:hAnsi="Arial" w:cs="Arial"/>
        </w:rPr>
        <w:t>posconﬂicto</w:t>
      </w:r>
      <w:proofErr w:type="spellEnd"/>
      <w:r w:rsidRPr="00DF0187">
        <w:rPr>
          <w:rFonts w:ascii="Arial" w:hAnsi="Arial" w:cs="Arial"/>
        </w:rPr>
        <w:t>.</w:t>
      </w:r>
    </w:p>
    <w:p w14:paraId="6D3ACB63" w14:textId="77777777" w:rsidR="00BD2315" w:rsidRPr="00DF0187" w:rsidRDefault="00BD2315" w:rsidP="00EA2566">
      <w:pPr>
        <w:pStyle w:val="Textoindependiente"/>
        <w:jc w:val="both"/>
        <w:rPr>
          <w:rFonts w:ascii="Arial" w:hAnsi="Arial" w:cs="Arial"/>
          <w:sz w:val="22"/>
          <w:szCs w:val="22"/>
        </w:rPr>
      </w:pPr>
    </w:p>
    <w:p w14:paraId="6D3ACB64" w14:textId="77777777" w:rsidR="00BD2315" w:rsidRPr="00DF0187" w:rsidRDefault="00A97C5D" w:rsidP="00FC2A3A">
      <w:pPr>
        <w:pStyle w:val="Prrafodelista"/>
        <w:numPr>
          <w:ilvl w:val="0"/>
          <w:numId w:val="97"/>
        </w:numPr>
        <w:tabs>
          <w:tab w:val="left" w:pos="294"/>
        </w:tabs>
        <w:ind w:left="0" w:firstLine="0"/>
        <w:jc w:val="both"/>
        <w:rPr>
          <w:rFonts w:ascii="Arial" w:hAnsi="Arial" w:cs="Arial"/>
        </w:rPr>
      </w:pPr>
      <w:r w:rsidRPr="00DF0187">
        <w:rPr>
          <w:rFonts w:ascii="Arial" w:hAnsi="Arial" w:cs="Arial"/>
        </w:rPr>
        <w:t>Esquemas de formación para el trabajo, con énfasis en economía social y solidaria, ajustados a las necesidades de capacitación de la población en zonas rurales y de</w:t>
      </w:r>
      <w:r w:rsidRPr="00DF0187">
        <w:rPr>
          <w:rFonts w:ascii="Arial" w:hAnsi="Arial" w:cs="Arial"/>
          <w:spacing w:val="-4"/>
        </w:rPr>
        <w:t xml:space="preserve"> </w:t>
      </w:r>
      <w:proofErr w:type="spellStart"/>
      <w:r w:rsidRPr="00DF0187">
        <w:rPr>
          <w:rFonts w:ascii="Arial" w:hAnsi="Arial" w:cs="Arial"/>
        </w:rPr>
        <w:t>posconﬂicto</w:t>
      </w:r>
      <w:proofErr w:type="spellEnd"/>
      <w:r w:rsidRPr="00DF0187">
        <w:rPr>
          <w:rFonts w:ascii="Arial" w:hAnsi="Arial" w:cs="Arial"/>
        </w:rPr>
        <w:t>.</w:t>
      </w:r>
    </w:p>
    <w:p w14:paraId="6D3ACB66" w14:textId="77777777" w:rsidR="00BD2315" w:rsidRPr="00DF0187" w:rsidRDefault="00BD2315" w:rsidP="00FC2A3A">
      <w:pPr>
        <w:pStyle w:val="Textoindependiente"/>
        <w:jc w:val="both"/>
        <w:rPr>
          <w:rFonts w:ascii="Arial" w:hAnsi="Arial" w:cs="Arial"/>
          <w:sz w:val="22"/>
          <w:szCs w:val="22"/>
        </w:rPr>
      </w:pPr>
    </w:p>
    <w:p w14:paraId="6D3ACB67" w14:textId="77777777" w:rsidR="00BD2315" w:rsidRPr="00DF0187" w:rsidRDefault="00A97C5D" w:rsidP="00FC2A3A">
      <w:pPr>
        <w:pStyle w:val="Prrafodelista"/>
        <w:numPr>
          <w:ilvl w:val="0"/>
          <w:numId w:val="97"/>
        </w:numPr>
        <w:tabs>
          <w:tab w:val="left" w:pos="294"/>
        </w:tabs>
        <w:ind w:left="0" w:firstLine="0"/>
        <w:jc w:val="both"/>
        <w:rPr>
          <w:rFonts w:ascii="Arial" w:hAnsi="Arial" w:cs="Arial"/>
        </w:rPr>
      </w:pPr>
      <w:r w:rsidRPr="00DF0187">
        <w:rPr>
          <w:rFonts w:ascii="Arial" w:hAnsi="Arial" w:cs="Arial"/>
        </w:rPr>
        <w:t>Programas que fomenten la asociatividad rural, la economía social y solidaria, el desarrollo de ideas de negocio y el cooperativismo como modelo de desarrollo en la ruralidad y en zonas de</w:t>
      </w:r>
      <w:r w:rsidRPr="00DF0187">
        <w:rPr>
          <w:rFonts w:ascii="Arial" w:hAnsi="Arial" w:cs="Arial"/>
          <w:spacing w:val="-8"/>
        </w:rPr>
        <w:t xml:space="preserve"> </w:t>
      </w:r>
      <w:proofErr w:type="spellStart"/>
      <w:r w:rsidRPr="00DF0187">
        <w:rPr>
          <w:rFonts w:ascii="Arial" w:hAnsi="Arial" w:cs="Arial"/>
        </w:rPr>
        <w:t>posconﬂicto</w:t>
      </w:r>
      <w:proofErr w:type="spellEnd"/>
      <w:r w:rsidRPr="00DF0187">
        <w:rPr>
          <w:rFonts w:ascii="Arial" w:hAnsi="Arial" w:cs="Arial"/>
        </w:rPr>
        <w:t>.</w:t>
      </w:r>
    </w:p>
    <w:p w14:paraId="6D3ACB69" w14:textId="77777777" w:rsidR="00BD2315" w:rsidRPr="00DF0187" w:rsidRDefault="00BD2315" w:rsidP="00FC2A3A">
      <w:pPr>
        <w:pStyle w:val="Textoindependiente"/>
        <w:jc w:val="both"/>
        <w:rPr>
          <w:rFonts w:ascii="Arial" w:hAnsi="Arial" w:cs="Arial"/>
          <w:sz w:val="22"/>
          <w:szCs w:val="22"/>
        </w:rPr>
      </w:pPr>
    </w:p>
    <w:p w14:paraId="6D3ACB6A" w14:textId="77777777" w:rsidR="00BD2315" w:rsidRPr="00DF0187" w:rsidRDefault="00A97C5D" w:rsidP="00FC2A3A">
      <w:pPr>
        <w:pStyle w:val="Prrafodelista"/>
        <w:numPr>
          <w:ilvl w:val="0"/>
          <w:numId w:val="97"/>
        </w:numPr>
        <w:tabs>
          <w:tab w:val="left" w:pos="294"/>
        </w:tabs>
        <w:ind w:left="0" w:firstLine="0"/>
        <w:jc w:val="both"/>
        <w:rPr>
          <w:rFonts w:ascii="Arial" w:hAnsi="Arial" w:cs="Arial"/>
        </w:rPr>
      </w:pPr>
      <w:r w:rsidRPr="00DF0187">
        <w:rPr>
          <w:rFonts w:ascii="Arial" w:hAnsi="Arial" w:cs="Arial"/>
        </w:rPr>
        <w:t>Financiamiento de proyectos innovadores con potencial de generación de empleo, que impulsen soluciones alternativas de acceso a bienes y servicios en el</w:t>
      </w:r>
      <w:r w:rsidRPr="00DF0187">
        <w:rPr>
          <w:rFonts w:ascii="Arial" w:hAnsi="Arial" w:cs="Arial"/>
          <w:spacing w:val="-3"/>
        </w:rPr>
        <w:t xml:space="preserve"> </w:t>
      </w:r>
      <w:r w:rsidRPr="00DF0187">
        <w:rPr>
          <w:rFonts w:ascii="Arial" w:hAnsi="Arial" w:cs="Arial"/>
        </w:rPr>
        <w:t>campo.</w:t>
      </w:r>
    </w:p>
    <w:p w14:paraId="6D3ACB6C" w14:textId="77777777" w:rsidR="00BD2315" w:rsidRPr="00DF0187" w:rsidRDefault="00BD2315" w:rsidP="00FC2A3A">
      <w:pPr>
        <w:pStyle w:val="Textoindependiente"/>
        <w:jc w:val="both"/>
        <w:rPr>
          <w:rFonts w:ascii="Arial" w:hAnsi="Arial" w:cs="Arial"/>
          <w:sz w:val="22"/>
          <w:szCs w:val="22"/>
        </w:rPr>
      </w:pPr>
    </w:p>
    <w:p w14:paraId="6D3ACB6D" w14:textId="77777777" w:rsidR="00BD2315" w:rsidRPr="00DF0187" w:rsidRDefault="00A97C5D" w:rsidP="00FC2A3A">
      <w:pPr>
        <w:pStyle w:val="Prrafodelista"/>
        <w:numPr>
          <w:ilvl w:val="0"/>
          <w:numId w:val="97"/>
        </w:numPr>
        <w:tabs>
          <w:tab w:val="left" w:pos="294"/>
        </w:tabs>
        <w:ind w:left="184" w:hanging="184"/>
        <w:jc w:val="both"/>
        <w:rPr>
          <w:rFonts w:ascii="Arial" w:hAnsi="Arial" w:cs="Arial"/>
        </w:rPr>
      </w:pPr>
      <w:r w:rsidRPr="00DF0187">
        <w:rPr>
          <w:rFonts w:ascii="Arial" w:hAnsi="Arial" w:cs="Arial"/>
        </w:rPr>
        <w:t>Promoción, desde la generación de empleo y el emprendimiento, de la equidad de</w:t>
      </w:r>
      <w:r w:rsidRPr="00DF0187">
        <w:rPr>
          <w:rFonts w:ascii="Arial" w:hAnsi="Arial" w:cs="Arial"/>
          <w:spacing w:val="-12"/>
        </w:rPr>
        <w:t xml:space="preserve"> </w:t>
      </w:r>
      <w:r w:rsidRPr="00DF0187">
        <w:rPr>
          <w:rFonts w:ascii="Arial" w:hAnsi="Arial" w:cs="Arial"/>
        </w:rPr>
        <w:t>género.</w:t>
      </w:r>
    </w:p>
    <w:p w14:paraId="6D3ACB6F" w14:textId="77777777" w:rsidR="00BD2315" w:rsidRPr="00DF0187" w:rsidRDefault="00BD2315" w:rsidP="00FC2A3A">
      <w:pPr>
        <w:pStyle w:val="Textoindependiente"/>
        <w:jc w:val="both"/>
        <w:rPr>
          <w:rFonts w:ascii="Arial" w:hAnsi="Arial" w:cs="Arial"/>
          <w:sz w:val="22"/>
          <w:szCs w:val="22"/>
        </w:rPr>
      </w:pPr>
    </w:p>
    <w:p w14:paraId="6D3ACB70" w14:textId="77777777" w:rsidR="00BD2315" w:rsidRPr="00DF0187" w:rsidRDefault="00A97C5D" w:rsidP="00FC2A3A">
      <w:pPr>
        <w:pStyle w:val="Prrafodelista"/>
        <w:numPr>
          <w:ilvl w:val="0"/>
          <w:numId w:val="97"/>
        </w:numPr>
        <w:tabs>
          <w:tab w:val="left" w:pos="294"/>
        </w:tabs>
        <w:ind w:left="184" w:hanging="184"/>
        <w:jc w:val="both"/>
        <w:rPr>
          <w:rFonts w:ascii="Arial" w:hAnsi="Arial" w:cs="Arial"/>
        </w:rPr>
      </w:pPr>
      <w:r w:rsidRPr="00DF0187">
        <w:rPr>
          <w:rFonts w:ascii="Arial" w:hAnsi="Arial" w:cs="Arial"/>
        </w:rPr>
        <w:t>Y en general, aquellos que promuevan la generación de empleo e ingresos en las zonas rurales y de</w:t>
      </w:r>
      <w:r w:rsidRPr="00DF0187">
        <w:rPr>
          <w:rFonts w:ascii="Arial" w:hAnsi="Arial" w:cs="Arial"/>
          <w:spacing w:val="-24"/>
        </w:rPr>
        <w:t xml:space="preserve"> </w:t>
      </w:r>
      <w:proofErr w:type="spellStart"/>
      <w:r w:rsidRPr="00DF0187">
        <w:rPr>
          <w:rFonts w:ascii="Arial" w:hAnsi="Arial" w:cs="Arial"/>
        </w:rPr>
        <w:t>posconﬂicto</w:t>
      </w:r>
      <w:proofErr w:type="spellEnd"/>
      <w:r w:rsidRPr="00DF0187">
        <w:rPr>
          <w:rFonts w:ascii="Arial" w:hAnsi="Arial" w:cs="Arial"/>
        </w:rPr>
        <w:t>.</w:t>
      </w:r>
    </w:p>
    <w:p w14:paraId="6D3ACB72" w14:textId="77777777" w:rsidR="00BD2315" w:rsidRPr="00DF0187" w:rsidRDefault="00BD2315" w:rsidP="00FC2A3A">
      <w:pPr>
        <w:pStyle w:val="Textoindependiente"/>
        <w:jc w:val="both"/>
        <w:rPr>
          <w:rFonts w:ascii="Arial" w:hAnsi="Arial" w:cs="Arial"/>
          <w:sz w:val="22"/>
          <w:szCs w:val="22"/>
        </w:rPr>
      </w:pPr>
    </w:p>
    <w:p w14:paraId="6D3ACB73"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1º. El Ministerio del Trabajo </w:t>
      </w:r>
      <w:proofErr w:type="spellStart"/>
      <w:r w:rsidRPr="00DF0187">
        <w:rPr>
          <w:rFonts w:ascii="Arial" w:hAnsi="Arial" w:cs="Arial"/>
          <w:sz w:val="22"/>
          <w:szCs w:val="22"/>
        </w:rPr>
        <w:t>deﬁnirá</w:t>
      </w:r>
      <w:proofErr w:type="spellEnd"/>
      <w:r w:rsidRPr="00DF0187">
        <w:rPr>
          <w:rFonts w:ascii="Arial" w:hAnsi="Arial" w:cs="Arial"/>
          <w:sz w:val="22"/>
          <w:szCs w:val="22"/>
        </w:rPr>
        <w:t xml:space="preserve"> los programas y proyectos que podrán desarrollar las Cajas de Compensación Familiar en el marco del presente artículo y establecerá sus lineamientos y criterios de priorización y focalización, Para lo anterior, se tendrán en cuenta las recomendaciones del Consejo Interinstitucional del </w:t>
      </w:r>
      <w:proofErr w:type="spellStart"/>
      <w:r w:rsidRPr="00DF0187">
        <w:rPr>
          <w:rFonts w:ascii="Arial" w:hAnsi="Arial" w:cs="Arial"/>
          <w:sz w:val="22"/>
          <w:szCs w:val="22"/>
        </w:rPr>
        <w:t>Posconﬂicto</w:t>
      </w:r>
      <w:proofErr w:type="spellEnd"/>
      <w:r w:rsidRPr="00DF0187">
        <w:rPr>
          <w:rFonts w:ascii="Arial" w:hAnsi="Arial" w:cs="Arial"/>
          <w:sz w:val="22"/>
          <w:szCs w:val="22"/>
        </w:rPr>
        <w:t xml:space="preserve">, en caso de ser emitidas, de acuerdo a sus funciones </w:t>
      </w:r>
      <w:proofErr w:type="spellStart"/>
      <w:r w:rsidRPr="00DF0187">
        <w:rPr>
          <w:rFonts w:ascii="Arial" w:hAnsi="Arial" w:cs="Arial"/>
          <w:sz w:val="22"/>
          <w:szCs w:val="22"/>
        </w:rPr>
        <w:t>deﬁnidas</w:t>
      </w:r>
      <w:proofErr w:type="spellEnd"/>
      <w:r w:rsidRPr="00DF0187">
        <w:rPr>
          <w:rFonts w:ascii="Arial" w:hAnsi="Arial" w:cs="Arial"/>
          <w:sz w:val="22"/>
          <w:szCs w:val="22"/>
        </w:rPr>
        <w:t xml:space="preserve"> por la normatividad</w:t>
      </w:r>
      <w:r w:rsidRPr="00DF0187">
        <w:rPr>
          <w:rFonts w:ascii="Arial" w:hAnsi="Arial" w:cs="Arial"/>
          <w:spacing w:val="-2"/>
          <w:sz w:val="22"/>
          <w:szCs w:val="22"/>
        </w:rPr>
        <w:t xml:space="preserve"> </w:t>
      </w:r>
      <w:r w:rsidRPr="00DF0187">
        <w:rPr>
          <w:rFonts w:ascii="Arial" w:hAnsi="Arial" w:cs="Arial"/>
          <w:sz w:val="22"/>
          <w:szCs w:val="22"/>
        </w:rPr>
        <w:t>vigente.</w:t>
      </w:r>
    </w:p>
    <w:p w14:paraId="6D3ACB75" w14:textId="77777777" w:rsidR="00BD2315" w:rsidRPr="00DF0187" w:rsidRDefault="00BD2315" w:rsidP="00FC2A3A">
      <w:pPr>
        <w:pStyle w:val="Textoindependiente"/>
        <w:jc w:val="both"/>
        <w:rPr>
          <w:rFonts w:ascii="Arial" w:hAnsi="Arial" w:cs="Arial"/>
          <w:sz w:val="22"/>
          <w:szCs w:val="22"/>
        </w:rPr>
      </w:pPr>
    </w:p>
    <w:p w14:paraId="6D3ACB76"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2º. Además de lo anterior, las Cajas de Compensación Familiar podrán diseñar y ejecutar programas y proyectos para el desarrollo económico y social en zonas rurales y de </w:t>
      </w:r>
      <w:proofErr w:type="spellStart"/>
      <w:r w:rsidRPr="00DF0187">
        <w:rPr>
          <w:rFonts w:ascii="Arial" w:hAnsi="Arial" w:cs="Arial"/>
          <w:sz w:val="22"/>
          <w:szCs w:val="22"/>
        </w:rPr>
        <w:t>posconﬂicto</w:t>
      </w:r>
      <w:proofErr w:type="spellEnd"/>
      <w:r w:rsidRPr="00DF0187">
        <w:rPr>
          <w:rFonts w:ascii="Arial" w:hAnsi="Arial" w:cs="Arial"/>
          <w:sz w:val="22"/>
          <w:szCs w:val="22"/>
        </w:rPr>
        <w:t xml:space="preserve"> en el marco de lo previsto en el parágrafo 2 del artículo 9 de la Ley 1780 de 2016, previa aprobación por parte del Ministerio del Trabajo y la Superintendencia de Subsidio Familiar.</w:t>
      </w:r>
    </w:p>
    <w:p w14:paraId="6D3ACB7B" w14:textId="77777777" w:rsidR="00BD2315" w:rsidRPr="00DF0187" w:rsidRDefault="00BD2315" w:rsidP="00FC2A3A">
      <w:pPr>
        <w:pStyle w:val="Textoindependiente"/>
        <w:jc w:val="both"/>
        <w:rPr>
          <w:rFonts w:ascii="Arial" w:hAnsi="Arial" w:cs="Arial"/>
          <w:i/>
          <w:sz w:val="22"/>
          <w:szCs w:val="22"/>
        </w:rPr>
      </w:pPr>
    </w:p>
    <w:p w14:paraId="6D3ACB7C"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2.2.6.1.9.3. </w:t>
      </w:r>
      <w:r w:rsidRPr="00DF0187">
        <w:rPr>
          <w:rFonts w:ascii="Arial" w:hAnsi="Arial" w:cs="Arial"/>
          <w:i/>
          <w:sz w:val="22"/>
          <w:szCs w:val="22"/>
        </w:rPr>
        <w:t xml:space="preserve">Recursos destinados al desarrollo de programas y proyectos en zonas rurales y de </w:t>
      </w:r>
      <w:proofErr w:type="spellStart"/>
      <w:r w:rsidRPr="00DF0187">
        <w:rPr>
          <w:rFonts w:ascii="Arial" w:hAnsi="Arial" w:cs="Arial"/>
          <w:i/>
          <w:sz w:val="22"/>
          <w:szCs w:val="22"/>
        </w:rPr>
        <w:t>posconﬂicto</w:t>
      </w:r>
      <w:proofErr w:type="spellEnd"/>
      <w:r w:rsidRPr="00DF0187">
        <w:rPr>
          <w:rFonts w:ascii="Arial" w:hAnsi="Arial" w:cs="Arial"/>
          <w:i/>
          <w:sz w:val="22"/>
          <w:szCs w:val="22"/>
        </w:rPr>
        <w:t xml:space="preserve">. </w:t>
      </w:r>
      <w:r w:rsidRPr="00DF0187">
        <w:rPr>
          <w:rFonts w:ascii="Arial" w:hAnsi="Arial" w:cs="Arial"/>
          <w:sz w:val="22"/>
          <w:szCs w:val="22"/>
        </w:rPr>
        <w:t xml:space="preserve">Los recursos destinados 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programas, y proyectos en zonas rurales y de </w:t>
      </w:r>
      <w:proofErr w:type="spellStart"/>
      <w:r w:rsidRPr="00DF0187">
        <w:rPr>
          <w:rFonts w:ascii="Arial" w:hAnsi="Arial" w:cs="Arial"/>
          <w:sz w:val="22"/>
          <w:szCs w:val="22"/>
        </w:rPr>
        <w:t>posconﬂicto</w:t>
      </w:r>
      <w:proofErr w:type="spellEnd"/>
      <w:r w:rsidRPr="00DF0187">
        <w:rPr>
          <w:rFonts w:ascii="Arial" w:hAnsi="Arial" w:cs="Arial"/>
          <w:sz w:val="22"/>
          <w:szCs w:val="22"/>
        </w:rPr>
        <w:t xml:space="preserve"> serán apropiados en cada una de las </w:t>
      </w:r>
      <w:r w:rsidRPr="00DF0187">
        <w:rPr>
          <w:rFonts w:ascii="Arial" w:hAnsi="Arial" w:cs="Arial"/>
          <w:sz w:val="22"/>
          <w:szCs w:val="22"/>
        </w:rPr>
        <w:lastRenderedPageBreak/>
        <w:t xml:space="preserve">subcuentas del Fondo de Solidaridad de Fomento al Empleo y Protección al Cesante FOSFEC </w:t>
      </w:r>
      <w:proofErr w:type="spellStart"/>
      <w:r w:rsidRPr="00DF0187">
        <w:rPr>
          <w:rFonts w:ascii="Arial" w:hAnsi="Arial" w:cs="Arial"/>
          <w:sz w:val="22"/>
          <w:szCs w:val="22"/>
        </w:rPr>
        <w:t>deﬁnidas</w:t>
      </w:r>
      <w:proofErr w:type="spellEnd"/>
      <w:r w:rsidRPr="00DF0187">
        <w:rPr>
          <w:rFonts w:ascii="Arial" w:hAnsi="Arial" w:cs="Arial"/>
          <w:sz w:val="22"/>
          <w:szCs w:val="22"/>
        </w:rPr>
        <w:t xml:space="preserve"> en el artículo 2.2.6.1.3.12. del Decreto 1072 de 2015, Decreto Único Reglamentario del Sector Trabajo, según corresponda y de acuerdo al tipo de iniciativa a </w:t>
      </w:r>
      <w:proofErr w:type="spellStart"/>
      <w:r w:rsidRPr="00DF0187">
        <w:rPr>
          <w:rFonts w:ascii="Arial" w:hAnsi="Arial" w:cs="Arial"/>
          <w:sz w:val="22"/>
          <w:szCs w:val="22"/>
        </w:rPr>
        <w:t>ﬁnanciar</w:t>
      </w:r>
      <w:proofErr w:type="spellEnd"/>
      <w:r w:rsidRPr="00DF0187">
        <w:rPr>
          <w:rFonts w:ascii="Arial" w:hAnsi="Arial" w:cs="Arial"/>
          <w:sz w:val="22"/>
          <w:szCs w:val="22"/>
        </w:rPr>
        <w:t>.</w:t>
      </w:r>
    </w:p>
    <w:p w14:paraId="6D3ACB7E" w14:textId="77777777" w:rsidR="00BD2315" w:rsidRPr="00DF0187" w:rsidRDefault="00BD2315" w:rsidP="00FC2A3A">
      <w:pPr>
        <w:pStyle w:val="Textoindependiente"/>
        <w:jc w:val="both"/>
        <w:rPr>
          <w:rFonts w:ascii="Arial" w:hAnsi="Arial" w:cs="Arial"/>
          <w:sz w:val="22"/>
          <w:szCs w:val="22"/>
        </w:rPr>
      </w:pPr>
    </w:p>
    <w:p w14:paraId="6D3ACB7F"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Por la </w:t>
      </w:r>
      <w:proofErr w:type="spellStart"/>
      <w:r w:rsidRPr="00DF0187">
        <w:rPr>
          <w:rFonts w:ascii="Arial" w:hAnsi="Arial" w:cs="Arial"/>
          <w:sz w:val="22"/>
          <w:szCs w:val="22"/>
        </w:rPr>
        <w:t>ﬁnalidad</w:t>
      </w:r>
      <w:proofErr w:type="spellEnd"/>
      <w:r w:rsidRPr="00DF0187">
        <w:rPr>
          <w:rFonts w:ascii="Arial" w:hAnsi="Arial" w:cs="Arial"/>
          <w:sz w:val="22"/>
          <w:szCs w:val="22"/>
        </w:rPr>
        <w:t xml:space="preserve"> de la subcuenta de prestaciones económicas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numeral 1.1. del artículo 2.2.6.1.3.12. del Decreto 1072 de 2015, Decreto Único Reglamentario del Sector Trabajo, no se </w:t>
      </w:r>
      <w:proofErr w:type="spellStart"/>
      <w:r w:rsidRPr="00DF0187">
        <w:rPr>
          <w:rFonts w:ascii="Arial" w:hAnsi="Arial" w:cs="Arial"/>
          <w:sz w:val="22"/>
          <w:szCs w:val="22"/>
        </w:rPr>
        <w:t>ﬁnanciarán</w:t>
      </w:r>
      <w:proofErr w:type="spellEnd"/>
      <w:r w:rsidRPr="00DF0187">
        <w:rPr>
          <w:rFonts w:ascii="Arial" w:hAnsi="Arial" w:cs="Arial"/>
          <w:sz w:val="22"/>
          <w:szCs w:val="22"/>
        </w:rPr>
        <w:t xml:space="preserve"> con cargo a ella programas y proyectos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la presente Sección.</w:t>
      </w:r>
    </w:p>
    <w:p w14:paraId="6D3ACB81" w14:textId="77777777" w:rsidR="00BD2315" w:rsidRPr="00DF0187" w:rsidRDefault="00BD2315" w:rsidP="00FC2A3A">
      <w:pPr>
        <w:pStyle w:val="Textoindependiente"/>
        <w:jc w:val="both"/>
        <w:rPr>
          <w:rFonts w:ascii="Arial" w:hAnsi="Arial" w:cs="Arial"/>
          <w:sz w:val="22"/>
          <w:szCs w:val="22"/>
        </w:rPr>
      </w:pPr>
    </w:p>
    <w:p w14:paraId="6D3ACB82"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1º. Al momento de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los programas y proyectos y sus lineamientos y criterios de priorización y focalización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parágrafo 1 del artículo 2.2.6.1.9.2. del presente Decreto, el Ministerio del Trabajo deberá </w:t>
      </w:r>
      <w:proofErr w:type="spellStart"/>
      <w:r w:rsidRPr="00DF0187">
        <w:rPr>
          <w:rFonts w:ascii="Arial" w:hAnsi="Arial" w:cs="Arial"/>
          <w:sz w:val="22"/>
          <w:szCs w:val="22"/>
        </w:rPr>
        <w:t>especiﬁcar</w:t>
      </w:r>
      <w:proofErr w:type="spellEnd"/>
      <w:r w:rsidRPr="00DF0187">
        <w:rPr>
          <w:rFonts w:ascii="Arial" w:hAnsi="Arial" w:cs="Arial"/>
          <w:sz w:val="22"/>
          <w:szCs w:val="22"/>
        </w:rPr>
        <w:t xml:space="preserve"> el monto de recursos destinados a </w:t>
      </w:r>
      <w:proofErr w:type="spellStart"/>
      <w:r w:rsidRPr="00DF0187">
        <w:rPr>
          <w:rFonts w:ascii="Arial" w:hAnsi="Arial" w:cs="Arial"/>
          <w:sz w:val="22"/>
          <w:szCs w:val="22"/>
        </w:rPr>
        <w:t>ﬁnanciarlos</w:t>
      </w:r>
      <w:proofErr w:type="spellEnd"/>
      <w:r w:rsidRPr="00DF0187">
        <w:rPr>
          <w:rFonts w:ascii="Arial" w:hAnsi="Arial" w:cs="Arial"/>
          <w:sz w:val="22"/>
          <w:szCs w:val="22"/>
        </w:rPr>
        <w:t xml:space="preserve"> y la subcuenta en la cual se deberán apropiar dichos</w:t>
      </w:r>
      <w:r w:rsidRPr="00DF0187">
        <w:rPr>
          <w:rFonts w:ascii="Arial" w:hAnsi="Arial" w:cs="Arial"/>
          <w:spacing w:val="-6"/>
          <w:sz w:val="22"/>
          <w:szCs w:val="22"/>
        </w:rPr>
        <w:t xml:space="preserve"> </w:t>
      </w:r>
      <w:r w:rsidRPr="00DF0187">
        <w:rPr>
          <w:rFonts w:ascii="Arial" w:hAnsi="Arial" w:cs="Arial"/>
          <w:sz w:val="22"/>
          <w:szCs w:val="22"/>
        </w:rPr>
        <w:t>recursos.</w:t>
      </w:r>
    </w:p>
    <w:p w14:paraId="6D3ACB84" w14:textId="77777777" w:rsidR="00BD2315" w:rsidRPr="00DF0187" w:rsidRDefault="00BD2315" w:rsidP="00FC2A3A">
      <w:pPr>
        <w:pStyle w:val="Textoindependiente"/>
        <w:jc w:val="both"/>
        <w:rPr>
          <w:rFonts w:ascii="Arial" w:hAnsi="Arial" w:cs="Arial"/>
          <w:sz w:val="22"/>
          <w:szCs w:val="22"/>
        </w:rPr>
      </w:pPr>
    </w:p>
    <w:p w14:paraId="6D3ACB85"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2º. Los recursos destinados 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los programas y proyectos en zonas rurales y de </w:t>
      </w:r>
      <w:proofErr w:type="spellStart"/>
      <w:r w:rsidRPr="00DF0187">
        <w:rPr>
          <w:rFonts w:ascii="Arial" w:hAnsi="Arial" w:cs="Arial"/>
          <w:sz w:val="22"/>
          <w:szCs w:val="22"/>
        </w:rPr>
        <w:t>posconﬂicto</w:t>
      </w:r>
      <w:proofErr w:type="spellEnd"/>
      <w:r w:rsidRPr="00DF0187">
        <w:rPr>
          <w:rFonts w:ascii="Arial" w:hAnsi="Arial" w:cs="Arial"/>
          <w:sz w:val="22"/>
          <w:szCs w:val="22"/>
        </w:rPr>
        <w:t xml:space="preserve">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esta sección, deberán tener un manejo contable separado del resto de los recursos incluidos en cada subcuenta. La Superintendencia de Subsidio Familiar deberá generar los ajustes contables necesarios para garantizar lo antes expuesto.</w:t>
      </w:r>
    </w:p>
    <w:p w14:paraId="6D3ACB87" w14:textId="77777777" w:rsidR="00BD2315" w:rsidRPr="00DF0187" w:rsidRDefault="00BD2315" w:rsidP="00FC2A3A">
      <w:pPr>
        <w:pStyle w:val="Textoindependiente"/>
        <w:jc w:val="both"/>
        <w:rPr>
          <w:rFonts w:ascii="Arial" w:hAnsi="Arial" w:cs="Arial"/>
          <w:sz w:val="22"/>
          <w:szCs w:val="22"/>
        </w:rPr>
      </w:pPr>
    </w:p>
    <w:p w14:paraId="6D3ACB88"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3º. Los recursos destinados para el desarrollo económico y social en zonas rurales y de </w:t>
      </w:r>
      <w:proofErr w:type="spellStart"/>
      <w:r w:rsidRPr="00DF0187">
        <w:rPr>
          <w:rFonts w:ascii="Arial" w:hAnsi="Arial" w:cs="Arial"/>
          <w:sz w:val="22"/>
          <w:szCs w:val="22"/>
        </w:rPr>
        <w:t>posconﬂicto</w:t>
      </w:r>
      <w:proofErr w:type="spellEnd"/>
      <w:r w:rsidRPr="00DF0187">
        <w:rPr>
          <w:rFonts w:ascii="Arial" w:hAnsi="Arial" w:cs="Arial"/>
          <w:sz w:val="22"/>
          <w:szCs w:val="22"/>
        </w:rPr>
        <w:t xml:space="preserve">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esta sección, seguirán los mismos principios que el resto de recursos del Fondo de Solidaridad de Fomento al Empleo y Protección al Cesante - FOSFEC en cuanto al manejo de saldos y los procesos de compensación entre las Cajas de Compensación Familiar.</w:t>
      </w:r>
    </w:p>
    <w:p w14:paraId="6D3ACB8A" w14:textId="77777777" w:rsidR="00BD2315" w:rsidRPr="00DF0187" w:rsidRDefault="00BD2315" w:rsidP="00FC2A3A">
      <w:pPr>
        <w:pStyle w:val="Textoindependiente"/>
        <w:jc w:val="both"/>
        <w:rPr>
          <w:rFonts w:ascii="Arial" w:hAnsi="Arial" w:cs="Arial"/>
          <w:sz w:val="22"/>
          <w:szCs w:val="22"/>
        </w:rPr>
      </w:pPr>
    </w:p>
    <w:p w14:paraId="6D3ACB8D" w14:textId="29C5293C" w:rsidR="00BD2315" w:rsidRPr="00DF0187" w:rsidRDefault="00A97C5D" w:rsidP="00FC2A3A">
      <w:pPr>
        <w:pStyle w:val="Textoindependiente"/>
        <w:jc w:val="both"/>
        <w:rPr>
          <w:rFonts w:ascii="Arial" w:hAnsi="Arial" w:cs="Arial"/>
          <w:i/>
          <w:sz w:val="22"/>
          <w:szCs w:val="22"/>
        </w:rPr>
      </w:pPr>
      <w:r w:rsidRPr="00DF0187">
        <w:rPr>
          <w:rFonts w:ascii="Arial" w:hAnsi="Arial" w:cs="Arial"/>
          <w:sz w:val="22"/>
          <w:szCs w:val="22"/>
        </w:rPr>
        <w:t>PARÁGRAFO 4º. Para los efectos previstos en el parágrafo 2 del artículo 9 de la Ley 1780 de 2016, se usarán recursos correspondientes a los saldos del Fondo de Solidaridad de Fomento al Empleo y Protección al Cesante - FOSFEC, en la proporción que determine el Ministerio del Trabajo,</w:t>
      </w:r>
      <w:r w:rsidR="00FC2A3A">
        <w:rPr>
          <w:rFonts w:ascii="Arial" w:hAnsi="Arial" w:cs="Arial"/>
          <w:sz w:val="22"/>
          <w:szCs w:val="22"/>
        </w:rPr>
        <w:t xml:space="preserve"> </w:t>
      </w:r>
      <w:r w:rsidRPr="00DF0187">
        <w:rPr>
          <w:rFonts w:ascii="Arial" w:hAnsi="Arial" w:cs="Arial"/>
          <w:i/>
          <w:sz w:val="22"/>
          <w:szCs w:val="22"/>
        </w:rPr>
        <w:t>(Decreto 454 de 2017, art. 4)</w:t>
      </w:r>
    </w:p>
    <w:p w14:paraId="6D3ACB8F" w14:textId="77777777" w:rsidR="00BD2315" w:rsidRPr="00DF0187" w:rsidRDefault="00BD2315" w:rsidP="00FC2A3A">
      <w:pPr>
        <w:pStyle w:val="Textoindependiente"/>
        <w:jc w:val="both"/>
        <w:rPr>
          <w:rFonts w:ascii="Arial" w:hAnsi="Arial" w:cs="Arial"/>
          <w:i/>
          <w:sz w:val="22"/>
          <w:szCs w:val="22"/>
        </w:rPr>
      </w:pPr>
    </w:p>
    <w:p w14:paraId="6D3ACB90"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2.2.6.1.9.4. </w:t>
      </w:r>
      <w:r w:rsidRPr="00DF0187">
        <w:rPr>
          <w:rFonts w:ascii="Arial" w:hAnsi="Arial" w:cs="Arial"/>
          <w:i/>
          <w:sz w:val="22"/>
          <w:szCs w:val="22"/>
        </w:rPr>
        <w:t xml:space="preserve">Alianzas para impulsar el desarrollo económico y social en zonas rurales y de </w:t>
      </w:r>
      <w:proofErr w:type="spellStart"/>
      <w:r w:rsidRPr="00DF0187">
        <w:rPr>
          <w:rFonts w:ascii="Arial" w:hAnsi="Arial" w:cs="Arial"/>
          <w:i/>
          <w:sz w:val="22"/>
          <w:szCs w:val="22"/>
        </w:rPr>
        <w:t>posconﬂicto</w:t>
      </w:r>
      <w:proofErr w:type="spellEnd"/>
      <w:r w:rsidRPr="00DF0187">
        <w:rPr>
          <w:rFonts w:ascii="Arial" w:hAnsi="Arial" w:cs="Arial"/>
          <w:i/>
          <w:sz w:val="22"/>
          <w:szCs w:val="22"/>
        </w:rPr>
        <w:t xml:space="preserve">. </w:t>
      </w:r>
      <w:r w:rsidRPr="00DF0187">
        <w:rPr>
          <w:rFonts w:ascii="Arial" w:hAnsi="Arial" w:cs="Arial"/>
          <w:sz w:val="22"/>
          <w:szCs w:val="22"/>
        </w:rPr>
        <w:t xml:space="preserve">En los términos del artículo 61 de la Ley 21 de 1982 y de los numerales 1º y 4º del artículo 16 de la Ley 789 de 2002, las Cajas de Compensación Familiar podrán ejecutar conjuntamente o a través de entidades especializadas públicas o privadas, conforme las disposiciones que regulen la materia, los programas y proyectos a que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esta sección.</w:t>
      </w:r>
    </w:p>
    <w:p w14:paraId="6D3ACB95" w14:textId="77777777" w:rsidR="00BD2315" w:rsidRPr="00DF0187" w:rsidRDefault="00BD2315" w:rsidP="00FC2A3A">
      <w:pPr>
        <w:pStyle w:val="Textoindependiente"/>
        <w:jc w:val="both"/>
        <w:rPr>
          <w:rFonts w:ascii="Arial" w:hAnsi="Arial" w:cs="Arial"/>
          <w:i/>
          <w:sz w:val="22"/>
          <w:szCs w:val="22"/>
        </w:rPr>
      </w:pPr>
    </w:p>
    <w:p w14:paraId="6D3ACB96" w14:textId="77777777" w:rsidR="00BD2315" w:rsidRPr="00DF0187" w:rsidRDefault="00A97C5D" w:rsidP="00FC2A3A">
      <w:pPr>
        <w:jc w:val="both"/>
        <w:rPr>
          <w:rFonts w:ascii="Arial" w:hAnsi="Arial" w:cs="Arial"/>
        </w:rPr>
      </w:pPr>
      <w:r w:rsidRPr="00DF0187">
        <w:rPr>
          <w:rFonts w:ascii="Arial" w:hAnsi="Arial" w:cs="Arial"/>
        </w:rPr>
        <w:t xml:space="preserve">ARTÍCULO 2.2.6.1.9.5. </w:t>
      </w:r>
      <w:proofErr w:type="spellStart"/>
      <w:r w:rsidRPr="00DF0187">
        <w:rPr>
          <w:rFonts w:ascii="Arial" w:hAnsi="Arial" w:cs="Arial"/>
          <w:i/>
        </w:rPr>
        <w:t>Beneﬁciarios</w:t>
      </w:r>
      <w:proofErr w:type="spellEnd"/>
      <w:r w:rsidRPr="00DF0187">
        <w:rPr>
          <w:rFonts w:ascii="Arial" w:hAnsi="Arial" w:cs="Arial"/>
          <w:i/>
        </w:rPr>
        <w:t xml:space="preserve"> de los programas y proyectos para impulsar el desarrollo económico y social en zonas rurales y de </w:t>
      </w:r>
      <w:proofErr w:type="spellStart"/>
      <w:r w:rsidRPr="00DF0187">
        <w:rPr>
          <w:rFonts w:ascii="Arial" w:hAnsi="Arial" w:cs="Arial"/>
          <w:i/>
        </w:rPr>
        <w:t>posconﬂicto</w:t>
      </w:r>
      <w:proofErr w:type="spellEnd"/>
      <w:r w:rsidRPr="00DF0187">
        <w:rPr>
          <w:rFonts w:ascii="Arial" w:hAnsi="Arial" w:cs="Arial"/>
          <w:i/>
        </w:rPr>
        <w:t xml:space="preserve">. </w:t>
      </w:r>
      <w:r w:rsidRPr="00DF0187">
        <w:rPr>
          <w:rFonts w:ascii="Arial" w:hAnsi="Arial" w:cs="Arial"/>
        </w:rPr>
        <w:t xml:space="preserve">En los términos </w:t>
      </w:r>
      <w:proofErr w:type="spellStart"/>
      <w:r w:rsidRPr="00DF0187">
        <w:rPr>
          <w:rFonts w:ascii="Arial" w:hAnsi="Arial" w:cs="Arial"/>
        </w:rPr>
        <w:t>deﬁnidos</w:t>
      </w:r>
      <w:proofErr w:type="spellEnd"/>
      <w:r w:rsidRPr="00DF0187">
        <w:rPr>
          <w:rFonts w:ascii="Arial" w:hAnsi="Arial" w:cs="Arial"/>
        </w:rPr>
        <w:t xml:space="preserve"> en el artículo 22 de la Ley 1780 de 2016, todas las personas que estén buscando trabajo o que deseen mejorar sus niveles de empleabilidad pueden ser </w:t>
      </w:r>
      <w:proofErr w:type="spellStart"/>
      <w:r w:rsidRPr="00DF0187">
        <w:rPr>
          <w:rFonts w:ascii="Arial" w:hAnsi="Arial" w:cs="Arial"/>
        </w:rPr>
        <w:t>beneﬁciarias</w:t>
      </w:r>
      <w:proofErr w:type="spellEnd"/>
      <w:r w:rsidRPr="00DF0187">
        <w:rPr>
          <w:rFonts w:ascii="Arial" w:hAnsi="Arial" w:cs="Arial"/>
        </w:rPr>
        <w:t xml:space="preserve"> de los programas y proyectos que se determinen en el marco de la presente sección. Lo anterior sin perjuicio de los requisitos particulares de focalización y priorización que se </w:t>
      </w:r>
      <w:proofErr w:type="spellStart"/>
      <w:r w:rsidRPr="00DF0187">
        <w:rPr>
          <w:rFonts w:ascii="Arial" w:hAnsi="Arial" w:cs="Arial"/>
        </w:rPr>
        <w:t>deﬁnan</w:t>
      </w:r>
      <w:proofErr w:type="spellEnd"/>
      <w:r w:rsidRPr="00DF0187">
        <w:rPr>
          <w:rFonts w:ascii="Arial" w:hAnsi="Arial" w:cs="Arial"/>
        </w:rPr>
        <w:t xml:space="preserve"> para cada programa en los términos del parágrafo 1 del artículo 2.2.6.1.9.2. del presente decreto.</w:t>
      </w:r>
    </w:p>
    <w:p w14:paraId="6D3ACB9A" w14:textId="77777777" w:rsidR="00BD2315" w:rsidRPr="00DF0187" w:rsidRDefault="00BD2315" w:rsidP="00FC2A3A">
      <w:pPr>
        <w:pStyle w:val="Textoindependiente"/>
        <w:jc w:val="both"/>
        <w:rPr>
          <w:rFonts w:ascii="Arial" w:hAnsi="Arial" w:cs="Arial"/>
          <w:i/>
          <w:sz w:val="22"/>
          <w:szCs w:val="22"/>
        </w:rPr>
      </w:pPr>
    </w:p>
    <w:p w14:paraId="6D3ACB9B" w14:textId="77777777" w:rsidR="00BD2315" w:rsidRPr="00DF0187" w:rsidRDefault="00BD2315" w:rsidP="00FC2A3A">
      <w:pPr>
        <w:pStyle w:val="Textoindependiente"/>
        <w:jc w:val="both"/>
        <w:rPr>
          <w:rFonts w:ascii="Arial" w:hAnsi="Arial" w:cs="Arial"/>
          <w:i/>
          <w:sz w:val="22"/>
          <w:szCs w:val="22"/>
        </w:rPr>
      </w:pPr>
    </w:p>
    <w:p w14:paraId="6D3ACB9C"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CAPÍTULO 2</w:t>
      </w:r>
    </w:p>
    <w:p w14:paraId="6D3ACB9F"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FORMACIÓN PARA EL TRABAJO</w:t>
      </w:r>
    </w:p>
    <w:p w14:paraId="6D3ACBA1" w14:textId="77777777" w:rsidR="00BD2315" w:rsidRPr="00FC2A3A" w:rsidRDefault="00BD2315" w:rsidP="00FC2A3A">
      <w:pPr>
        <w:pStyle w:val="Textoindependiente"/>
        <w:jc w:val="center"/>
        <w:rPr>
          <w:rFonts w:ascii="Arial" w:hAnsi="Arial" w:cs="Arial"/>
          <w:b/>
          <w:bCs/>
          <w:sz w:val="22"/>
          <w:szCs w:val="22"/>
        </w:rPr>
      </w:pPr>
    </w:p>
    <w:p w14:paraId="6D3ACBA2"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SECCIÓN 1</w:t>
      </w:r>
    </w:p>
    <w:p w14:paraId="6D3ACBA5"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SISTEMA DE CALIDAD DE LA FORMACIÓN PARA EL TRABAJO - SCAFT</w:t>
      </w:r>
    </w:p>
    <w:p w14:paraId="6D3ACBA7" w14:textId="77777777" w:rsidR="00BD2315" w:rsidRPr="00DF0187" w:rsidRDefault="00BD2315" w:rsidP="00FC2A3A">
      <w:pPr>
        <w:pStyle w:val="Textoindependiente"/>
        <w:jc w:val="both"/>
        <w:rPr>
          <w:rFonts w:ascii="Arial" w:hAnsi="Arial" w:cs="Arial"/>
          <w:sz w:val="22"/>
          <w:szCs w:val="22"/>
        </w:rPr>
      </w:pPr>
    </w:p>
    <w:p w14:paraId="6D3ACBA8"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2.2.6.2.1.1. </w:t>
      </w:r>
      <w:proofErr w:type="spellStart"/>
      <w:r w:rsidRPr="00DF0187">
        <w:rPr>
          <w:rFonts w:ascii="Arial" w:hAnsi="Arial" w:cs="Arial"/>
          <w:i/>
          <w:sz w:val="22"/>
          <w:szCs w:val="22"/>
        </w:rPr>
        <w:t>Deﬁniciones</w:t>
      </w:r>
      <w:proofErr w:type="spellEnd"/>
      <w:r w:rsidRPr="00DF0187">
        <w:rPr>
          <w:rFonts w:ascii="Arial" w:hAnsi="Arial" w:cs="Arial"/>
          <w:i/>
          <w:sz w:val="22"/>
          <w:szCs w:val="22"/>
        </w:rPr>
        <w:t xml:space="preserve">. </w:t>
      </w:r>
      <w:r w:rsidRPr="00DF0187">
        <w:rPr>
          <w:rFonts w:ascii="Arial" w:hAnsi="Arial" w:cs="Arial"/>
          <w:sz w:val="22"/>
          <w:szCs w:val="22"/>
        </w:rPr>
        <w:t xml:space="preserve">Para efectos de la aplicación e interpretación de la presente sección se utilizarán las siguientes </w:t>
      </w:r>
      <w:proofErr w:type="spellStart"/>
      <w:r w:rsidRPr="00DF0187">
        <w:rPr>
          <w:rFonts w:ascii="Arial" w:hAnsi="Arial" w:cs="Arial"/>
          <w:sz w:val="22"/>
          <w:szCs w:val="22"/>
        </w:rPr>
        <w:t>deﬁniciones</w:t>
      </w:r>
      <w:proofErr w:type="spellEnd"/>
      <w:r w:rsidRPr="00DF0187">
        <w:rPr>
          <w:rFonts w:ascii="Arial" w:hAnsi="Arial" w:cs="Arial"/>
          <w:sz w:val="22"/>
          <w:szCs w:val="22"/>
        </w:rPr>
        <w:t>:</w:t>
      </w:r>
    </w:p>
    <w:p w14:paraId="6D3ACBAA" w14:textId="77777777" w:rsidR="00BD2315" w:rsidRPr="00DF0187" w:rsidRDefault="00BD2315" w:rsidP="00FC2A3A">
      <w:pPr>
        <w:pStyle w:val="Textoindependiente"/>
        <w:jc w:val="both"/>
        <w:rPr>
          <w:rFonts w:ascii="Arial" w:hAnsi="Arial" w:cs="Arial"/>
          <w:sz w:val="22"/>
          <w:szCs w:val="22"/>
        </w:rPr>
      </w:pPr>
    </w:p>
    <w:p w14:paraId="6D3ACBAB" w14:textId="77777777" w:rsidR="00BD2315" w:rsidRPr="00DF0187" w:rsidRDefault="00A97C5D" w:rsidP="00FC2A3A">
      <w:pPr>
        <w:pStyle w:val="Prrafodelista"/>
        <w:numPr>
          <w:ilvl w:val="0"/>
          <w:numId w:val="96"/>
        </w:numPr>
        <w:tabs>
          <w:tab w:val="left" w:pos="294"/>
        </w:tabs>
        <w:ind w:left="0" w:firstLine="0"/>
        <w:jc w:val="both"/>
        <w:rPr>
          <w:rFonts w:ascii="Arial" w:hAnsi="Arial" w:cs="Arial"/>
        </w:rPr>
      </w:pPr>
      <w:r w:rsidRPr="00DF0187">
        <w:rPr>
          <w:rFonts w:ascii="Arial" w:hAnsi="Arial" w:cs="Arial"/>
        </w:rPr>
        <w:t xml:space="preserve">Formación para el trabajo. Es el proceso educativo formativo, organizado y sistemático, mediante el cual las personas adquieren y desarrollan a lo largo de su vida competencias laborales, </w:t>
      </w:r>
      <w:proofErr w:type="spellStart"/>
      <w:r w:rsidRPr="00DF0187">
        <w:rPr>
          <w:rFonts w:ascii="Arial" w:hAnsi="Arial" w:cs="Arial"/>
        </w:rPr>
        <w:t>especíﬁcas</w:t>
      </w:r>
      <w:proofErr w:type="spellEnd"/>
      <w:r w:rsidRPr="00DF0187">
        <w:rPr>
          <w:rFonts w:ascii="Arial" w:hAnsi="Arial" w:cs="Arial"/>
        </w:rPr>
        <w:t xml:space="preserve"> o transversales, relacionadas con uno o varios campos ocupacionales referidos en la </w:t>
      </w:r>
      <w:proofErr w:type="spellStart"/>
      <w:r w:rsidRPr="00DF0187">
        <w:rPr>
          <w:rFonts w:ascii="Arial" w:hAnsi="Arial" w:cs="Arial"/>
        </w:rPr>
        <w:t>Clasiﬁcación</w:t>
      </w:r>
      <w:proofErr w:type="spellEnd"/>
      <w:r w:rsidRPr="00DF0187">
        <w:rPr>
          <w:rFonts w:ascii="Arial" w:hAnsi="Arial" w:cs="Arial"/>
        </w:rPr>
        <w:t xml:space="preserve"> Nacional de Ocupaciones, que le permiten ejercer una actividad productiva como empleado o emprendedor de forma individual o</w:t>
      </w:r>
      <w:r w:rsidRPr="00DF0187">
        <w:rPr>
          <w:rFonts w:ascii="Arial" w:hAnsi="Arial" w:cs="Arial"/>
          <w:spacing w:val="-3"/>
        </w:rPr>
        <w:t xml:space="preserve"> </w:t>
      </w:r>
      <w:r w:rsidRPr="00DF0187">
        <w:rPr>
          <w:rFonts w:ascii="Arial" w:hAnsi="Arial" w:cs="Arial"/>
        </w:rPr>
        <w:t>colectiva.</w:t>
      </w:r>
    </w:p>
    <w:p w14:paraId="6D3ACBAD" w14:textId="77777777" w:rsidR="00BD2315" w:rsidRPr="00DF0187" w:rsidRDefault="00BD2315" w:rsidP="00FC2A3A">
      <w:pPr>
        <w:pStyle w:val="Textoindependiente"/>
        <w:jc w:val="both"/>
        <w:rPr>
          <w:rFonts w:ascii="Arial" w:hAnsi="Arial" w:cs="Arial"/>
          <w:sz w:val="22"/>
          <w:szCs w:val="22"/>
        </w:rPr>
      </w:pPr>
    </w:p>
    <w:p w14:paraId="6D3ACBAE" w14:textId="77777777" w:rsidR="00BD2315" w:rsidRPr="00DF0187" w:rsidRDefault="00A97C5D" w:rsidP="00FC2A3A">
      <w:pPr>
        <w:pStyle w:val="Prrafodelista"/>
        <w:numPr>
          <w:ilvl w:val="0"/>
          <w:numId w:val="96"/>
        </w:numPr>
        <w:tabs>
          <w:tab w:val="left" w:pos="294"/>
        </w:tabs>
        <w:ind w:left="0" w:firstLine="0"/>
        <w:jc w:val="both"/>
        <w:rPr>
          <w:rFonts w:ascii="Arial" w:hAnsi="Arial" w:cs="Arial"/>
        </w:rPr>
      </w:pPr>
      <w:r w:rsidRPr="00DF0187">
        <w:rPr>
          <w:rFonts w:ascii="Arial" w:hAnsi="Arial" w:cs="Arial"/>
        </w:rPr>
        <w:t xml:space="preserve">Organismo de tercera parte. Es una organización pública o privada que no es oferente de servicios de formación para el trabajo, especializada y reconocida dentro del marco del Decreto 2269 de 1993, o el que lo sustituya, </w:t>
      </w:r>
      <w:proofErr w:type="spellStart"/>
      <w:r w:rsidRPr="00DF0187">
        <w:rPr>
          <w:rFonts w:ascii="Arial" w:hAnsi="Arial" w:cs="Arial"/>
        </w:rPr>
        <w:t>modiﬁque</w:t>
      </w:r>
      <w:proofErr w:type="spellEnd"/>
      <w:r w:rsidRPr="00DF0187">
        <w:rPr>
          <w:rFonts w:ascii="Arial" w:hAnsi="Arial" w:cs="Arial"/>
        </w:rPr>
        <w:t xml:space="preserve"> o adicione, conforme a criterios técnicos previamente establecidos por la Comisión de la Calidad de la Formación para el Trabajo (CCAFT) y con sujeción a las disposiciones de este</w:t>
      </w:r>
      <w:r w:rsidRPr="00DF0187">
        <w:rPr>
          <w:rFonts w:ascii="Arial" w:hAnsi="Arial" w:cs="Arial"/>
          <w:spacing w:val="-2"/>
        </w:rPr>
        <w:t xml:space="preserve"> </w:t>
      </w:r>
      <w:r w:rsidRPr="00DF0187">
        <w:rPr>
          <w:rFonts w:ascii="Arial" w:hAnsi="Arial" w:cs="Arial"/>
        </w:rPr>
        <w:t>capítulo.</w:t>
      </w:r>
    </w:p>
    <w:p w14:paraId="6D3ACBB0" w14:textId="77777777" w:rsidR="00BD2315" w:rsidRPr="00DF0187" w:rsidRDefault="00BD2315" w:rsidP="00FC2A3A">
      <w:pPr>
        <w:pStyle w:val="Textoindependiente"/>
        <w:jc w:val="both"/>
        <w:rPr>
          <w:rFonts w:ascii="Arial" w:hAnsi="Arial" w:cs="Arial"/>
          <w:sz w:val="22"/>
          <w:szCs w:val="22"/>
        </w:rPr>
      </w:pPr>
    </w:p>
    <w:p w14:paraId="6D3ACBB1" w14:textId="77777777" w:rsidR="00BD2315" w:rsidRPr="00DF0187" w:rsidRDefault="00A97C5D" w:rsidP="00FC2A3A">
      <w:pPr>
        <w:pStyle w:val="Prrafodelista"/>
        <w:numPr>
          <w:ilvl w:val="0"/>
          <w:numId w:val="96"/>
        </w:numPr>
        <w:tabs>
          <w:tab w:val="left" w:pos="294"/>
        </w:tabs>
        <w:ind w:left="0" w:firstLine="0"/>
        <w:jc w:val="both"/>
        <w:rPr>
          <w:rFonts w:ascii="Arial" w:hAnsi="Arial" w:cs="Arial"/>
        </w:rPr>
      </w:pPr>
      <w:r w:rsidRPr="00DF0187">
        <w:rPr>
          <w:rFonts w:ascii="Arial" w:hAnsi="Arial" w:cs="Arial"/>
        </w:rPr>
        <w:t xml:space="preserve">Acreditación de organismos de tercera parte. Es el proceso mediante el cual un organismo de tercer aparte especializado en procesos de evaluación y </w:t>
      </w:r>
      <w:proofErr w:type="spellStart"/>
      <w:r w:rsidRPr="00DF0187">
        <w:rPr>
          <w:rFonts w:ascii="Arial" w:hAnsi="Arial" w:cs="Arial"/>
        </w:rPr>
        <w:t>certiﬁcación</w:t>
      </w:r>
      <w:proofErr w:type="spellEnd"/>
      <w:r w:rsidRPr="00DF0187">
        <w:rPr>
          <w:rFonts w:ascii="Arial" w:hAnsi="Arial" w:cs="Arial"/>
        </w:rPr>
        <w:t xml:space="preserve"> de la calidad dentro del marco del Decreto 2269 de 1993 o el que lo sustituya, </w:t>
      </w:r>
      <w:proofErr w:type="spellStart"/>
      <w:r w:rsidRPr="00DF0187">
        <w:rPr>
          <w:rFonts w:ascii="Arial" w:hAnsi="Arial" w:cs="Arial"/>
        </w:rPr>
        <w:t>modiﬁque</w:t>
      </w:r>
      <w:proofErr w:type="spellEnd"/>
      <w:r w:rsidRPr="00DF0187">
        <w:rPr>
          <w:rFonts w:ascii="Arial" w:hAnsi="Arial" w:cs="Arial"/>
        </w:rPr>
        <w:t xml:space="preserve"> o adicione, para llevar a cabo la </w:t>
      </w:r>
      <w:proofErr w:type="spellStart"/>
      <w:r w:rsidRPr="00DF0187">
        <w:rPr>
          <w:rFonts w:ascii="Arial" w:hAnsi="Arial" w:cs="Arial"/>
        </w:rPr>
        <w:t>certiﬁcación</w:t>
      </w:r>
      <w:proofErr w:type="spellEnd"/>
      <w:r w:rsidRPr="00DF0187">
        <w:rPr>
          <w:rFonts w:ascii="Arial" w:hAnsi="Arial" w:cs="Arial"/>
        </w:rPr>
        <w:t xml:space="preserve"> de calidad de los programas e instituciones oferentes de formación para el</w:t>
      </w:r>
      <w:r w:rsidRPr="00DF0187">
        <w:rPr>
          <w:rFonts w:ascii="Arial" w:hAnsi="Arial" w:cs="Arial"/>
          <w:spacing w:val="-14"/>
        </w:rPr>
        <w:t xml:space="preserve"> </w:t>
      </w:r>
      <w:r w:rsidRPr="00DF0187">
        <w:rPr>
          <w:rFonts w:ascii="Arial" w:hAnsi="Arial" w:cs="Arial"/>
        </w:rPr>
        <w:t>trabajo.</w:t>
      </w:r>
    </w:p>
    <w:p w14:paraId="6D3ACBB3" w14:textId="77777777" w:rsidR="00BD2315" w:rsidRPr="00DF0187" w:rsidRDefault="00BD2315" w:rsidP="00FC2A3A">
      <w:pPr>
        <w:pStyle w:val="Textoindependiente"/>
        <w:jc w:val="both"/>
        <w:rPr>
          <w:rFonts w:ascii="Arial" w:hAnsi="Arial" w:cs="Arial"/>
          <w:sz w:val="22"/>
          <w:szCs w:val="22"/>
        </w:rPr>
      </w:pPr>
    </w:p>
    <w:p w14:paraId="6D3ACBB4" w14:textId="77777777" w:rsidR="00BD2315" w:rsidRPr="00DF0187" w:rsidRDefault="00A97C5D" w:rsidP="00FC2A3A">
      <w:pPr>
        <w:pStyle w:val="Prrafodelista"/>
        <w:numPr>
          <w:ilvl w:val="0"/>
          <w:numId w:val="96"/>
        </w:numPr>
        <w:tabs>
          <w:tab w:val="left" w:pos="294"/>
        </w:tabs>
        <w:ind w:left="0" w:firstLine="0"/>
        <w:jc w:val="both"/>
        <w:rPr>
          <w:rFonts w:ascii="Arial" w:hAnsi="Arial" w:cs="Arial"/>
        </w:rPr>
      </w:pPr>
      <w:proofErr w:type="spellStart"/>
      <w:r w:rsidRPr="00DF0187">
        <w:rPr>
          <w:rFonts w:ascii="Arial" w:hAnsi="Arial" w:cs="Arial"/>
        </w:rPr>
        <w:t>Certiﬁcación</w:t>
      </w:r>
      <w:proofErr w:type="spellEnd"/>
      <w:r w:rsidRPr="00DF0187">
        <w:rPr>
          <w:rFonts w:ascii="Arial" w:hAnsi="Arial" w:cs="Arial"/>
        </w:rPr>
        <w:t xml:space="preserve"> de calidad de la formación para el trabajo. Es el acto mediante el cual un organismo de tercera parte, conforme se </w:t>
      </w:r>
      <w:proofErr w:type="spellStart"/>
      <w:r w:rsidRPr="00DF0187">
        <w:rPr>
          <w:rFonts w:ascii="Arial" w:hAnsi="Arial" w:cs="Arial"/>
        </w:rPr>
        <w:t>deﬁne</w:t>
      </w:r>
      <w:proofErr w:type="spellEnd"/>
      <w:r w:rsidRPr="00DF0187">
        <w:rPr>
          <w:rFonts w:ascii="Arial" w:hAnsi="Arial" w:cs="Arial"/>
        </w:rPr>
        <w:t xml:space="preserve"> en este capítulo, </w:t>
      </w:r>
      <w:proofErr w:type="spellStart"/>
      <w:r w:rsidRPr="00DF0187">
        <w:rPr>
          <w:rFonts w:ascii="Arial" w:hAnsi="Arial" w:cs="Arial"/>
        </w:rPr>
        <w:t>veriﬁca</w:t>
      </w:r>
      <w:proofErr w:type="spellEnd"/>
      <w:r w:rsidRPr="00DF0187">
        <w:rPr>
          <w:rFonts w:ascii="Arial" w:hAnsi="Arial" w:cs="Arial"/>
        </w:rPr>
        <w:t xml:space="preserve"> y avala el cumplimiento de las normas técnicas de calidad de formación para el trabajo por parte de los programas e instituciones.</w:t>
      </w:r>
    </w:p>
    <w:p w14:paraId="6D3ACBB6" w14:textId="77777777" w:rsidR="00BD2315" w:rsidRPr="00DF0187" w:rsidRDefault="00BD2315" w:rsidP="00FC2A3A">
      <w:pPr>
        <w:pStyle w:val="Textoindependiente"/>
        <w:jc w:val="both"/>
        <w:rPr>
          <w:rFonts w:ascii="Arial" w:hAnsi="Arial" w:cs="Arial"/>
          <w:sz w:val="22"/>
          <w:szCs w:val="22"/>
        </w:rPr>
      </w:pPr>
    </w:p>
    <w:p w14:paraId="6D3ACBB7" w14:textId="65AD7616" w:rsidR="00BD2315" w:rsidRDefault="00A97C5D" w:rsidP="00FC2A3A">
      <w:pPr>
        <w:pStyle w:val="Prrafodelista"/>
        <w:numPr>
          <w:ilvl w:val="0"/>
          <w:numId w:val="96"/>
        </w:numPr>
        <w:tabs>
          <w:tab w:val="left" w:pos="294"/>
        </w:tabs>
        <w:ind w:left="0" w:firstLine="0"/>
        <w:jc w:val="both"/>
        <w:rPr>
          <w:rFonts w:ascii="Arial" w:hAnsi="Arial" w:cs="Arial"/>
        </w:rPr>
      </w:pPr>
      <w:r w:rsidRPr="00DF0187">
        <w:rPr>
          <w:rFonts w:ascii="Arial" w:hAnsi="Arial" w:cs="Arial"/>
        </w:rPr>
        <w:t xml:space="preserve">Calidad. Es el cumplimiento por parte de un programa o institución de formación para el trabajo de las normas técnicas de calidad, conforme se </w:t>
      </w:r>
      <w:proofErr w:type="spellStart"/>
      <w:r w:rsidRPr="00DF0187">
        <w:rPr>
          <w:rFonts w:ascii="Arial" w:hAnsi="Arial" w:cs="Arial"/>
        </w:rPr>
        <w:t>deﬁnen</w:t>
      </w:r>
      <w:proofErr w:type="spellEnd"/>
      <w:r w:rsidRPr="00DF0187">
        <w:rPr>
          <w:rFonts w:ascii="Arial" w:hAnsi="Arial" w:cs="Arial"/>
        </w:rPr>
        <w:t xml:space="preserve"> en este capítulo, para satisfacer las necesidades de los</w:t>
      </w:r>
      <w:r w:rsidRPr="00DF0187">
        <w:rPr>
          <w:rFonts w:ascii="Arial" w:hAnsi="Arial" w:cs="Arial"/>
          <w:spacing w:val="-9"/>
        </w:rPr>
        <w:t xml:space="preserve"> </w:t>
      </w:r>
      <w:proofErr w:type="spellStart"/>
      <w:r w:rsidRPr="00DF0187">
        <w:rPr>
          <w:rFonts w:ascii="Arial" w:hAnsi="Arial" w:cs="Arial"/>
        </w:rPr>
        <w:t>beneﬁciarios</w:t>
      </w:r>
      <w:proofErr w:type="spellEnd"/>
      <w:r w:rsidRPr="00DF0187">
        <w:rPr>
          <w:rFonts w:ascii="Arial" w:hAnsi="Arial" w:cs="Arial"/>
        </w:rPr>
        <w:t>.</w:t>
      </w:r>
    </w:p>
    <w:p w14:paraId="4A981909" w14:textId="77777777" w:rsidR="00FC2A3A" w:rsidRPr="00DF0187" w:rsidRDefault="00FC2A3A" w:rsidP="00FC2A3A">
      <w:pPr>
        <w:pStyle w:val="Prrafodelista"/>
        <w:tabs>
          <w:tab w:val="left" w:pos="294"/>
        </w:tabs>
        <w:ind w:left="0"/>
        <w:jc w:val="both"/>
        <w:rPr>
          <w:rFonts w:ascii="Arial" w:hAnsi="Arial" w:cs="Arial"/>
        </w:rPr>
      </w:pPr>
    </w:p>
    <w:p w14:paraId="6D3ACBB9" w14:textId="77777777" w:rsidR="00BD2315" w:rsidRPr="00DF0187" w:rsidRDefault="00A97C5D" w:rsidP="00FC2A3A">
      <w:pPr>
        <w:pStyle w:val="Prrafodelista"/>
        <w:numPr>
          <w:ilvl w:val="0"/>
          <w:numId w:val="96"/>
        </w:numPr>
        <w:tabs>
          <w:tab w:val="left" w:pos="294"/>
        </w:tabs>
        <w:ind w:left="0" w:firstLine="0"/>
        <w:jc w:val="both"/>
        <w:rPr>
          <w:rFonts w:ascii="Arial" w:hAnsi="Arial" w:cs="Arial"/>
        </w:rPr>
      </w:pPr>
      <w:r w:rsidRPr="00DF0187">
        <w:rPr>
          <w:rFonts w:ascii="Arial" w:hAnsi="Arial" w:cs="Arial"/>
        </w:rPr>
        <w:t>Pertinencia. Es el resultado del análisis permanente y en conjunto con el sector productivo de información sobre la situación y tendencia de</w:t>
      </w:r>
      <w:r w:rsidRPr="00DF0187">
        <w:rPr>
          <w:rFonts w:ascii="Arial" w:hAnsi="Arial" w:cs="Arial"/>
          <w:spacing w:val="-5"/>
        </w:rPr>
        <w:t xml:space="preserve"> </w:t>
      </w:r>
      <w:r w:rsidRPr="00DF0187">
        <w:rPr>
          <w:rFonts w:ascii="Arial" w:hAnsi="Arial" w:cs="Arial"/>
        </w:rPr>
        <w:t>oferta</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demanda</w:t>
      </w:r>
      <w:r w:rsidRPr="00DF0187">
        <w:rPr>
          <w:rFonts w:ascii="Arial" w:hAnsi="Arial" w:cs="Arial"/>
          <w:spacing w:val="-4"/>
        </w:rPr>
        <w:t xml:space="preserve"> </w:t>
      </w:r>
      <w:r w:rsidRPr="00DF0187">
        <w:rPr>
          <w:rFonts w:ascii="Arial" w:hAnsi="Arial" w:cs="Arial"/>
        </w:rPr>
        <w:t>laboral</w:t>
      </w:r>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perspectivas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desarrollo</w:t>
      </w:r>
      <w:r w:rsidRPr="00DF0187">
        <w:rPr>
          <w:rFonts w:ascii="Arial" w:hAnsi="Arial" w:cs="Arial"/>
          <w:spacing w:val="-4"/>
        </w:rPr>
        <w:t xml:space="preserve"> </w:t>
      </w:r>
      <w:r w:rsidRPr="00DF0187">
        <w:rPr>
          <w:rFonts w:ascii="Arial" w:hAnsi="Arial" w:cs="Arial"/>
        </w:rPr>
        <w:t>económico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país,</w:t>
      </w:r>
      <w:r w:rsidRPr="00DF0187">
        <w:rPr>
          <w:rFonts w:ascii="Arial" w:hAnsi="Arial" w:cs="Arial"/>
          <w:spacing w:val="-4"/>
        </w:rPr>
        <w:t xml:space="preserve"> </w:t>
      </w:r>
      <w:r w:rsidRPr="00DF0187">
        <w:rPr>
          <w:rFonts w:ascii="Arial" w:hAnsi="Arial" w:cs="Arial"/>
        </w:rPr>
        <w:t>para</w:t>
      </w:r>
      <w:r w:rsidRPr="00DF0187">
        <w:rPr>
          <w:rFonts w:ascii="Arial" w:hAnsi="Arial" w:cs="Arial"/>
          <w:spacing w:val="-4"/>
        </w:rPr>
        <w:t xml:space="preserve"> </w:t>
      </w:r>
      <w:r w:rsidRPr="00DF0187">
        <w:rPr>
          <w:rFonts w:ascii="Arial" w:hAnsi="Arial" w:cs="Arial"/>
        </w:rPr>
        <w:t>determinar</w:t>
      </w:r>
      <w:r w:rsidRPr="00DF0187">
        <w:rPr>
          <w:rFonts w:ascii="Arial" w:hAnsi="Arial" w:cs="Arial"/>
          <w:spacing w:val="-4"/>
        </w:rPr>
        <w:t xml:space="preserve"> </w:t>
      </w:r>
      <w:r w:rsidRPr="00DF0187">
        <w:rPr>
          <w:rFonts w:ascii="Arial" w:hAnsi="Arial" w:cs="Arial"/>
        </w:rPr>
        <w:t>líneas</w:t>
      </w:r>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políticas</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materia</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oferta</w:t>
      </w:r>
      <w:r w:rsidRPr="00DF0187">
        <w:rPr>
          <w:rFonts w:ascii="Arial" w:hAnsi="Arial" w:cs="Arial"/>
          <w:spacing w:val="-4"/>
        </w:rPr>
        <w:t xml:space="preserve"> </w:t>
      </w:r>
      <w:r w:rsidRPr="00DF0187">
        <w:rPr>
          <w:rFonts w:ascii="Arial" w:hAnsi="Arial" w:cs="Arial"/>
        </w:rPr>
        <w:t>de formación para el</w:t>
      </w:r>
      <w:r w:rsidRPr="00DF0187">
        <w:rPr>
          <w:rFonts w:ascii="Arial" w:hAnsi="Arial" w:cs="Arial"/>
          <w:spacing w:val="-3"/>
        </w:rPr>
        <w:t xml:space="preserve"> </w:t>
      </w:r>
      <w:r w:rsidRPr="00DF0187">
        <w:rPr>
          <w:rFonts w:ascii="Arial" w:hAnsi="Arial" w:cs="Arial"/>
        </w:rPr>
        <w:t>trabajo.</w:t>
      </w:r>
    </w:p>
    <w:p w14:paraId="6D3ACBBB" w14:textId="77777777" w:rsidR="00BD2315" w:rsidRPr="00DF0187" w:rsidRDefault="00BD2315" w:rsidP="00FC2A3A">
      <w:pPr>
        <w:pStyle w:val="Textoindependiente"/>
        <w:jc w:val="both"/>
        <w:rPr>
          <w:rFonts w:ascii="Arial" w:hAnsi="Arial" w:cs="Arial"/>
          <w:sz w:val="22"/>
          <w:szCs w:val="22"/>
        </w:rPr>
      </w:pPr>
    </w:p>
    <w:p w14:paraId="6D3ACBBC" w14:textId="77777777" w:rsidR="00BD2315" w:rsidRPr="00DF0187" w:rsidRDefault="00A97C5D" w:rsidP="00FC2A3A">
      <w:pPr>
        <w:pStyle w:val="Prrafodelista"/>
        <w:numPr>
          <w:ilvl w:val="0"/>
          <w:numId w:val="96"/>
        </w:numPr>
        <w:tabs>
          <w:tab w:val="left" w:pos="294"/>
        </w:tabs>
        <w:ind w:left="0" w:firstLine="0"/>
        <w:jc w:val="both"/>
        <w:rPr>
          <w:rFonts w:ascii="Arial" w:hAnsi="Arial" w:cs="Arial"/>
        </w:rPr>
      </w:pPr>
      <w:r w:rsidRPr="00DF0187">
        <w:rPr>
          <w:rFonts w:ascii="Arial" w:hAnsi="Arial" w:cs="Arial"/>
        </w:rPr>
        <w:t xml:space="preserve">Norma técnica de calidad de formación para el trabajo. Es un documento establecido por consenso y aprobado por un organismo reconocido, que suministra, para uso común y repetido, reglas, directrices y características para las actividades o sus resultados, encaminados al logro del grado óptimo de orden en un contexto dado. Las normas técnicas se deben basar en los resultados consolidados de la ciencia, la tecnología y la experiencia y sus objetivos deben ser los </w:t>
      </w:r>
      <w:proofErr w:type="spellStart"/>
      <w:r w:rsidRPr="00DF0187">
        <w:rPr>
          <w:rFonts w:ascii="Arial" w:hAnsi="Arial" w:cs="Arial"/>
        </w:rPr>
        <w:t>beneﬁcios</w:t>
      </w:r>
      <w:proofErr w:type="spellEnd"/>
      <w:r w:rsidRPr="00DF0187">
        <w:rPr>
          <w:rFonts w:ascii="Arial" w:hAnsi="Arial" w:cs="Arial"/>
        </w:rPr>
        <w:t xml:space="preserve"> óptimos para la comunidad, conforme lo </w:t>
      </w:r>
      <w:proofErr w:type="spellStart"/>
      <w:r w:rsidRPr="00DF0187">
        <w:rPr>
          <w:rFonts w:ascii="Arial" w:hAnsi="Arial" w:cs="Arial"/>
        </w:rPr>
        <w:t>deﬁne</w:t>
      </w:r>
      <w:proofErr w:type="spellEnd"/>
      <w:r w:rsidRPr="00DF0187">
        <w:rPr>
          <w:rFonts w:ascii="Arial" w:hAnsi="Arial" w:cs="Arial"/>
        </w:rPr>
        <w:t xml:space="preserve"> el Decreto</w:t>
      </w:r>
      <w:r w:rsidRPr="00DF0187">
        <w:rPr>
          <w:rFonts w:ascii="Arial" w:hAnsi="Arial" w:cs="Arial"/>
          <w:spacing w:val="-2"/>
        </w:rPr>
        <w:t xml:space="preserve"> </w:t>
      </w:r>
      <w:r w:rsidRPr="00DF0187">
        <w:rPr>
          <w:rFonts w:ascii="Arial" w:hAnsi="Arial" w:cs="Arial"/>
        </w:rPr>
        <w:t>2269</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1993,</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normas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lo</w:t>
      </w:r>
      <w:r w:rsidRPr="00DF0187">
        <w:rPr>
          <w:rFonts w:ascii="Arial" w:hAnsi="Arial" w:cs="Arial"/>
          <w:spacing w:val="-1"/>
        </w:rPr>
        <w:t xml:space="preserve"> </w:t>
      </w:r>
      <w:r w:rsidRPr="00DF0187">
        <w:rPr>
          <w:rFonts w:ascii="Arial" w:hAnsi="Arial" w:cs="Arial"/>
        </w:rPr>
        <w:t>adicionen,</w:t>
      </w:r>
      <w:r w:rsidRPr="00DF0187">
        <w:rPr>
          <w:rFonts w:ascii="Arial" w:hAnsi="Arial" w:cs="Arial"/>
          <w:spacing w:val="-2"/>
        </w:rPr>
        <w:t xml:space="preserve"> </w:t>
      </w:r>
      <w:proofErr w:type="spellStart"/>
      <w:r w:rsidRPr="00DF0187">
        <w:rPr>
          <w:rFonts w:ascii="Arial" w:hAnsi="Arial" w:cs="Arial"/>
        </w:rPr>
        <w:t>modiﬁquen</w:t>
      </w:r>
      <w:proofErr w:type="spellEnd"/>
      <w:r w:rsidRPr="00DF0187">
        <w:rPr>
          <w:rFonts w:ascii="Arial" w:hAnsi="Arial" w:cs="Arial"/>
          <w:spacing w:val="-2"/>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sustituyan,</w:t>
      </w:r>
      <w:r w:rsidRPr="00DF0187">
        <w:rPr>
          <w:rFonts w:ascii="Arial" w:hAnsi="Arial" w:cs="Arial"/>
          <w:spacing w:val="-1"/>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contexto</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formación</w:t>
      </w:r>
      <w:r w:rsidRPr="00DF0187">
        <w:rPr>
          <w:rFonts w:ascii="Arial" w:hAnsi="Arial" w:cs="Arial"/>
          <w:spacing w:val="-2"/>
        </w:rPr>
        <w:t xml:space="preserve"> </w:t>
      </w:r>
      <w:r w:rsidRPr="00DF0187">
        <w:rPr>
          <w:rFonts w:ascii="Arial" w:hAnsi="Arial" w:cs="Arial"/>
        </w:rPr>
        <w:t>para</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trabajo.</w:t>
      </w:r>
    </w:p>
    <w:p w14:paraId="6D3ACBBE" w14:textId="77777777" w:rsidR="00BD2315" w:rsidRPr="00DF0187" w:rsidRDefault="00BD2315" w:rsidP="00FC2A3A">
      <w:pPr>
        <w:pStyle w:val="Textoindependiente"/>
        <w:jc w:val="both"/>
        <w:rPr>
          <w:rFonts w:ascii="Arial" w:hAnsi="Arial" w:cs="Arial"/>
          <w:sz w:val="22"/>
          <w:szCs w:val="22"/>
        </w:rPr>
      </w:pPr>
    </w:p>
    <w:p w14:paraId="6D3ACBBF" w14:textId="77777777" w:rsidR="00BD2315" w:rsidRPr="00DF0187" w:rsidRDefault="00A97C5D" w:rsidP="00FC2A3A">
      <w:pPr>
        <w:pStyle w:val="Prrafodelista"/>
        <w:numPr>
          <w:ilvl w:val="0"/>
          <w:numId w:val="96"/>
        </w:numPr>
        <w:tabs>
          <w:tab w:val="left" w:pos="294"/>
        </w:tabs>
        <w:ind w:left="0" w:firstLine="0"/>
        <w:jc w:val="both"/>
        <w:rPr>
          <w:rFonts w:ascii="Arial" w:hAnsi="Arial" w:cs="Arial"/>
        </w:rPr>
      </w:pPr>
      <w:r w:rsidRPr="00DF0187">
        <w:rPr>
          <w:rFonts w:ascii="Arial" w:hAnsi="Arial" w:cs="Arial"/>
        </w:rPr>
        <w:t xml:space="preserve">Unidad sectorial de normalización de formación para el trabajo. Con respecto a la formación para el trabajo, es aquella autorizada por el Ministerio de Comercio, Industria y Turismo de conformidad con el Decreto-Ley 210 de 2003 y las normas que lo adicionen, </w:t>
      </w:r>
      <w:proofErr w:type="spellStart"/>
      <w:r w:rsidRPr="00DF0187">
        <w:rPr>
          <w:rFonts w:ascii="Arial" w:hAnsi="Arial" w:cs="Arial"/>
        </w:rPr>
        <w:t>modiﬁquen</w:t>
      </w:r>
      <w:proofErr w:type="spellEnd"/>
      <w:r w:rsidRPr="00DF0187">
        <w:rPr>
          <w:rFonts w:ascii="Arial" w:hAnsi="Arial" w:cs="Arial"/>
        </w:rPr>
        <w:t xml:space="preserve"> o sustituyan, y tiene como función la preparación de normas propias de un sector, dentro de los lineamientos internacionales establecidos para esta actividad, con la posibilidad de ser sometidas ante el organismo nacional de normalización al proceso de adopción y publicación de normas técnicas</w:t>
      </w:r>
      <w:r w:rsidRPr="00DF0187">
        <w:rPr>
          <w:rFonts w:ascii="Arial" w:hAnsi="Arial" w:cs="Arial"/>
          <w:spacing w:val="-3"/>
        </w:rPr>
        <w:t xml:space="preserve"> </w:t>
      </w:r>
      <w:r w:rsidRPr="00DF0187">
        <w:rPr>
          <w:rFonts w:ascii="Arial" w:hAnsi="Arial" w:cs="Arial"/>
        </w:rPr>
        <w:t>colombianas.</w:t>
      </w:r>
    </w:p>
    <w:p w14:paraId="6D3ACBC1" w14:textId="77777777" w:rsidR="00BD2315" w:rsidRPr="00DF0187" w:rsidRDefault="00BD2315" w:rsidP="00FC2A3A">
      <w:pPr>
        <w:pStyle w:val="Textoindependiente"/>
        <w:jc w:val="both"/>
        <w:rPr>
          <w:rFonts w:ascii="Arial" w:hAnsi="Arial" w:cs="Arial"/>
          <w:sz w:val="22"/>
          <w:szCs w:val="22"/>
        </w:rPr>
      </w:pPr>
    </w:p>
    <w:p w14:paraId="6D3ACBC2" w14:textId="77777777" w:rsidR="00BD2315" w:rsidRPr="00DF0187" w:rsidRDefault="00A97C5D" w:rsidP="00FC2A3A">
      <w:pPr>
        <w:pStyle w:val="Prrafodelista"/>
        <w:numPr>
          <w:ilvl w:val="0"/>
          <w:numId w:val="96"/>
        </w:numPr>
        <w:tabs>
          <w:tab w:val="left" w:pos="294"/>
        </w:tabs>
        <w:ind w:left="0" w:firstLine="0"/>
        <w:jc w:val="both"/>
        <w:rPr>
          <w:rFonts w:ascii="Arial" w:hAnsi="Arial" w:cs="Arial"/>
        </w:rPr>
      </w:pPr>
      <w:r w:rsidRPr="00DF0187">
        <w:rPr>
          <w:rFonts w:ascii="Arial" w:hAnsi="Arial" w:cs="Arial"/>
        </w:rPr>
        <w:lastRenderedPageBreak/>
        <w:t xml:space="preserve">Normalización. Es la actividad que establece, en relación con problemas actuales o potenciales, soluciones para aplicaciones repetitivas y comunes, con el objeto de lograr un grado óptimo de orden en un contexto dado. En particular consiste en la elaboración, la adopción y la publicación de las normas técnicas, de conformidad con el Decreto 2269 de 1993, y las normas que lo adicionen, </w:t>
      </w:r>
      <w:proofErr w:type="spellStart"/>
      <w:r w:rsidRPr="00DF0187">
        <w:rPr>
          <w:rFonts w:ascii="Arial" w:hAnsi="Arial" w:cs="Arial"/>
        </w:rPr>
        <w:t>modiﬁquen</w:t>
      </w:r>
      <w:proofErr w:type="spellEnd"/>
      <w:r w:rsidRPr="00DF0187">
        <w:rPr>
          <w:rFonts w:ascii="Arial" w:hAnsi="Arial" w:cs="Arial"/>
        </w:rPr>
        <w:t xml:space="preserve"> o sustituyan, en el contexto de la formación para el</w:t>
      </w:r>
      <w:r w:rsidRPr="00DF0187">
        <w:rPr>
          <w:rFonts w:ascii="Arial" w:hAnsi="Arial" w:cs="Arial"/>
          <w:spacing w:val="-4"/>
        </w:rPr>
        <w:t xml:space="preserve"> </w:t>
      </w:r>
      <w:r w:rsidRPr="00DF0187">
        <w:rPr>
          <w:rFonts w:ascii="Arial" w:hAnsi="Arial" w:cs="Arial"/>
        </w:rPr>
        <w:t>trabajo.</w:t>
      </w:r>
    </w:p>
    <w:p w14:paraId="6D3ACBC7" w14:textId="77777777" w:rsidR="00BD2315" w:rsidRPr="00DF0187" w:rsidRDefault="00BD2315" w:rsidP="00FC2A3A">
      <w:pPr>
        <w:pStyle w:val="Textoindependiente"/>
        <w:jc w:val="both"/>
        <w:rPr>
          <w:rFonts w:ascii="Arial" w:hAnsi="Arial" w:cs="Arial"/>
          <w:i/>
          <w:sz w:val="22"/>
          <w:szCs w:val="22"/>
        </w:rPr>
      </w:pPr>
    </w:p>
    <w:p w14:paraId="6D3ACBC8"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2.2.6.2.1.2. </w:t>
      </w:r>
      <w:r w:rsidRPr="00DF0187">
        <w:rPr>
          <w:rFonts w:ascii="Arial" w:hAnsi="Arial" w:cs="Arial"/>
          <w:i/>
          <w:sz w:val="22"/>
          <w:szCs w:val="22"/>
        </w:rPr>
        <w:t xml:space="preserve">Sistema de Calidad de la Formación para el Trabajo - SCAFT. </w:t>
      </w:r>
      <w:r w:rsidRPr="00DF0187">
        <w:rPr>
          <w:rFonts w:ascii="Arial" w:hAnsi="Arial" w:cs="Arial"/>
          <w:sz w:val="22"/>
          <w:szCs w:val="22"/>
        </w:rPr>
        <w:t xml:space="preserve">Es el conjunto de mecanismos de promoción y aseguramiento de la calidad, orientados a </w:t>
      </w:r>
      <w:proofErr w:type="spellStart"/>
      <w:r w:rsidRPr="00DF0187">
        <w:rPr>
          <w:rFonts w:ascii="Arial" w:hAnsi="Arial" w:cs="Arial"/>
          <w:sz w:val="22"/>
          <w:szCs w:val="22"/>
        </w:rPr>
        <w:t>certiﬁcar</w:t>
      </w:r>
      <w:proofErr w:type="spellEnd"/>
      <w:r w:rsidRPr="00DF0187">
        <w:rPr>
          <w:rFonts w:ascii="Arial" w:hAnsi="Arial" w:cs="Arial"/>
          <w:sz w:val="22"/>
          <w:szCs w:val="22"/>
        </w:rPr>
        <w:t xml:space="preserve"> que la oferta de formación para el trabajo cuenta con los medios y la capacidad para ejecutar procesos formativos que respondan a los requerimientos del sector productivo y reúnen las condiciones para producir buenos resultados. Está conformado por las siguientes instancias:</w:t>
      </w:r>
    </w:p>
    <w:p w14:paraId="6D3ACBCA" w14:textId="77777777" w:rsidR="00BD2315" w:rsidRPr="00DF0187" w:rsidRDefault="00BD2315" w:rsidP="00FC2A3A">
      <w:pPr>
        <w:pStyle w:val="Textoindependiente"/>
        <w:jc w:val="both"/>
        <w:rPr>
          <w:rFonts w:ascii="Arial" w:hAnsi="Arial" w:cs="Arial"/>
          <w:sz w:val="22"/>
          <w:szCs w:val="22"/>
        </w:rPr>
      </w:pPr>
    </w:p>
    <w:p w14:paraId="6D3ACBCB" w14:textId="77777777" w:rsidR="00BD2315" w:rsidRPr="00DF0187" w:rsidRDefault="00A97C5D" w:rsidP="00FC2A3A">
      <w:pPr>
        <w:pStyle w:val="Prrafodelista"/>
        <w:numPr>
          <w:ilvl w:val="0"/>
          <w:numId w:val="95"/>
        </w:numPr>
        <w:tabs>
          <w:tab w:val="left" w:pos="294"/>
        </w:tabs>
        <w:ind w:left="184" w:hanging="184"/>
        <w:jc w:val="both"/>
        <w:rPr>
          <w:rFonts w:ascii="Arial" w:hAnsi="Arial" w:cs="Arial"/>
        </w:rPr>
      </w:pPr>
      <w:r w:rsidRPr="00DF0187">
        <w:rPr>
          <w:rFonts w:ascii="Arial" w:hAnsi="Arial" w:cs="Arial"/>
        </w:rPr>
        <w:t>La Comisión de Calidad de la Formación para el Trabajo</w:t>
      </w:r>
      <w:r w:rsidRPr="00DF0187">
        <w:rPr>
          <w:rFonts w:ascii="Arial" w:hAnsi="Arial" w:cs="Arial"/>
          <w:spacing w:val="-9"/>
        </w:rPr>
        <w:t xml:space="preserve"> </w:t>
      </w:r>
      <w:r w:rsidRPr="00DF0187">
        <w:rPr>
          <w:rFonts w:ascii="Arial" w:hAnsi="Arial" w:cs="Arial"/>
        </w:rPr>
        <w:t>(CCAFT).</w:t>
      </w:r>
    </w:p>
    <w:p w14:paraId="6D3ACBCC" w14:textId="77777777" w:rsidR="00BD2315" w:rsidRPr="00DF0187" w:rsidRDefault="00BD2315" w:rsidP="00FC2A3A">
      <w:pPr>
        <w:pStyle w:val="Textoindependiente"/>
        <w:jc w:val="both"/>
        <w:rPr>
          <w:rFonts w:ascii="Arial" w:hAnsi="Arial" w:cs="Arial"/>
          <w:sz w:val="22"/>
          <w:szCs w:val="22"/>
        </w:rPr>
      </w:pPr>
    </w:p>
    <w:p w14:paraId="6D3ACBCE" w14:textId="77777777" w:rsidR="00BD2315" w:rsidRPr="00DF0187" w:rsidRDefault="00A97C5D" w:rsidP="00FC2A3A">
      <w:pPr>
        <w:pStyle w:val="Prrafodelista"/>
        <w:numPr>
          <w:ilvl w:val="0"/>
          <w:numId w:val="95"/>
        </w:numPr>
        <w:tabs>
          <w:tab w:val="left" w:pos="294"/>
        </w:tabs>
        <w:ind w:left="184" w:hanging="184"/>
        <w:jc w:val="both"/>
        <w:rPr>
          <w:rFonts w:ascii="Arial" w:hAnsi="Arial" w:cs="Arial"/>
        </w:rPr>
      </w:pPr>
      <w:r w:rsidRPr="00DF0187">
        <w:rPr>
          <w:rFonts w:ascii="Arial" w:hAnsi="Arial" w:cs="Arial"/>
        </w:rPr>
        <w:t>Los comités sectoriales.</w:t>
      </w:r>
    </w:p>
    <w:p w14:paraId="6D3ACBD0" w14:textId="77777777" w:rsidR="00BD2315" w:rsidRPr="00DF0187" w:rsidRDefault="00BD2315" w:rsidP="00FC2A3A">
      <w:pPr>
        <w:pStyle w:val="Textoindependiente"/>
        <w:jc w:val="both"/>
        <w:rPr>
          <w:rFonts w:ascii="Arial" w:hAnsi="Arial" w:cs="Arial"/>
          <w:sz w:val="22"/>
          <w:szCs w:val="22"/>
        </w:rPr>
      </w:pPr>
    </w:p>
    <w:p w14:paraId="6D3ACBD1"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3 Los organismos de tercera parte.</w:t>
      </w:r>
    </w:p>
    <w:p w14:paraId="6D3ACBD3" w14:textId="77777777" w:rsidR="00BD2315" w:rsidRPr="00DF0187" w:rsidRDefault="00BD2315" w:rsidP="00FC2A3A">
      <w:pPr>
        <w:pStyle w:val="Textoindependiente"/>
        <w:jc w:val="both"/>
        <w:rPr>
          <w:rFonts w:ascii="Arial" w:hAnsi="Arial" w:cs="Arial"/>
          <w:sz w:val="22"/>
          <w:szCs w:val="22"/>
        </w:rPr>
      </w:pPr>
    </w:p>
    <w:p w14:paraId="6D3ACBD4"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4. Los programas e instituciones oferentes de formación para el trabajo, tanto públicas como privadas.</w:t>
      </w:r>
    </w:p>
    <w:p w14:paraId="6D3ACBD6" w14:textId="77777777" w:rsidR="00BD2315" w:rsidRPr="00DF0187" w:rsidRDefault="00BD2315" w:rsidP="00FC2A3A">
      <w:pPr>
        <w:pStyle w:val="Textoindependiente"/>
        <w:jc w:val="both"/>
        <w:rPr>
          <w:rFonts w:ascii="Arial" w:hAnsi="Arial" w:cs="Arial"/>
          <w:sz w:val="22"/>
          <w:szCs w:val="22"/>
        </w:rPr>
      </w:pPr>
    </w:p>
    <w:p w14:paraId="6D3ACBD7"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El Sistema de Calidad de la Formación para el Trabajo será reconocido como unidad sectorial de normalización de la formación para el trabajo, en el marco del sistema de Normalización,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y Metrología, por el Ministerio de Comercio, Industria y Turismo, de acuerdo con el artículo 28 del Decreto-Ley 210 de 2003.</w:t>
      </w:r>
    </w:p>
    <w:p w14:paraId="6D3ACBD9" w14:textId="77777777" w:rsidR="00BD2315" w:rsidRPr="00DF0187" w:rsidRDefault="00BD2315" w:rsidP="00FC2A3A">
      <w:pPr>
        <w:pStyle w:val="Textoindependiente"/>
        <w:jc w:val="both"/>
        <w:rPr>
          <w:rFonts w:ascii="Arial" w:hAnsi="Arial" w:cs="Arial"/>
          <w:sz w:val="22"/>
          <w:szCs w:val="22"/>
        </w:rPr>
      </w:pPr>
    </w:p>
    <w:p w14:paraId="6D3ACBDA"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1: El Servicio Nacional de Aprendizaje SENA, a través de su Dirección del Sistema Nacional de Formación para el Trabajo, pondrá al servicio del Sistema de Calidad de Formación para el Trabajo sus buenas prácticas, estándares e instrumentos para el mejoramiento de la calidad de los programas y la gestión institucional.</w:t>
      </w:r>
    </w:p>
    <w:p w14:paraId="6D3ACBDC" w14:textId="77777777" w:rsidR="00BD2315" w:rsidRPr="00DF0187" w:rsidRDefault="00BD2315" w:rsidP="00FC2A3A">
      <w:pPr>
        <w:pStyle w:val="Textoindependiente"/>
        <w:jc w:val="both"/>
        <w:rPr>
          <w:rFonts w:ascii="Arial" w:hAnsi="Arial" w:cs="Arial"/>
          <w:sz w:val="22"/>
          <w:szCs w:val="22"/>
        </w:rPr>
      </w:pPr>
    </w:p>
    <w:p w14:paraId="6D3ACBDD"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2: El Servicio Nacional de Aprendizaje SENA, mantendrá actualizado un sistema de información con las innovaciones, que en materia de aprendizaje y formación profesional para el trabajo se generen a nivel internacional, y lo pondrá al servicio del Sistema de Calidad de Formación para el Trabajo.</w:t>
      </w:r>
    </w:p>
    <w:p w14:paraId="13531B01" w14:textId="77777777" w:rsidR="00E63EB8" w:rsidRDefault="00E63EB8" w:rsidP="00FC2A3A">
      <w:pPr>
        <w:pStyle w:val="Textoindependiente"/>
        <w:jc w:val="both"/>
        <w:rPr>
          <w:rFonts w:ascii="Arial" w:hAnsi="Arial" w:cs="Arial"/>
          <w:sz w:val="22"/>
          <w:szCs w:val="22"/>
        </w:rPr>
      </w:pPr>
    </w:p>
    <w:p w14:paraId="6D3ACBE2" w14:textId="1EB5D92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2.2.6.2.1.3. </w:t>
      </w:r>
      <w:r w:rsidRPr="00DF0187">
        <w:rPr>
          <w:rFonts w:ascii="Arial" w:hAnsi="Arial" w:cs="Arial"/>
          <w:i/>
          <w:sz w:val="22"/>
          <w:szCs w:val="22"/>
        </w:rPr>
        <w:t xml:space="preserve">Características de la </w:t>
      </w:r>
      <w:proofErr w:type="spellStart"/>
      <w:r w:rsidRPr="00DF0187">
        <w:rPr>
          <w:rFonts w:ascii="Arial" w:hAnsi="Arial" w:cs="Arial"/>
          <w:i/>
          <w:sz w:val="22"/>
          <w:szCs w:val="22"/>
        </w:rPr>
        <w:t>certiﬁcación</w:t>
      </w:r>
      <w:proofErr w:type="spellEnd"/>
      <w:r w:rsidRPr="00DF0187">
        <w:rPr>
          <w:rFonts w:ascii="Arial" w:hAnsi="Arial" w:cs="Arial"/>
          <w:i/>
          <w:sz w:val="22"/>
          <w:szCs w:val="22"/>
        </w:rPr>
        <w:t xml:space="preserve"> de calidad de la formación para el trabajo. </w:t>
      </w:r>
      <w:r w:rsidRPr="00DF0187">
        <w:rPr>
          <w:rFonts w:ascii="Arial" w:hAnsi="Arial" w:cs="Arial"/>
          <w:sz w:val="22"/>
          <w:szCs w:val="22"/>
        </w:rPr>
        <w:t xml:space="preserve">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la presente sección está dirigida a los programas y las instituciones oferentes de formación para el trabajo, con el objeto de obtener un reconocimiento público de su calidad. Es de carácter voluntario y está a cargo de organismos de tercera parte, especializados y reconocidos públicamente que actúan de acuerdo con criterios estándares, procesos e instrumentos establecidos </w:t>
      </w:r>
      <w:proofErr w:type="spellStart"/>
      <w:r w:rsidRPr="00DF0187">
        <w:rPr>
          <w:rFonts w:ascii="Arial" w:hAnsi="Arial" w:cs="Arial"/>
          <w:sz w:val="22"/>
          <w:szCs w:val="22"/>
        </w:rPr>
        <w:t>especíﬁcamente</w:t>
      </w:r>
      <w:proofErr w:type="spellEnd"/>
      <w:r w:rsidRPr="00DF0187">
        <w:rPr>
          <w:rFonts w:ascii="Arial" w:hAnsi="Arial" w:cs="Arial"/>
          <w:sz w:val="22"/>
          <w:szCs w:val="22"/>
        </w:rPr>
        <w:t xml:space="preserve"> por la CCAFT y las disposiciones de este capítulo. Es de carácter temporal y debe ser renovada periódicamente, conforme con los reglamentos que expida este organismo, sin perjuicio de las autorizaciones y </w:t>
      </w:r>
      <w:proofErr w:type="spellStart"/>
      <w:r w:rsidRPr="00DF0187">
        <w:rPr>
          <w:rFonts w:ascii="Arial" w:hAnsi="Arial" w:cs="Arial"/>
          <w:sz w:val="22"/>
          <w:szCs w:val="22"/>
        </w:rPr>
        <w:t>certiﬁcaciones</w:t>
      </w:r>
      <w:proofErr w:type="spellEnd"/>
      <w:r w:rsidRPr="00DF0187">
        <w:rPr>
          <w:rFonts w:ascii="Arial" w:hAnsi="Arial" w:cs="Arial"/>
          <w:sz w:val="22"/>
          <w:szCs w:val="22"/>
        </w:rPr>
        <w:t xml:space="preserve"> requeridos por las disposiciones vigentes.</w:t>
      </w:r>
    </w:p>
    <w:p w14:paraId="6D3ACBE7" w14:textId="77777777" w:rsidR="00BD2315" w:rsidRDefault="00BD2315" w:rsidP="00FC2A3A">
      <w:pPr>
        <w:pStyle w:val="Textoindependiente"/>
        <w:jc w:val="both"/>
        <w:rPr>
          <w:rFonts w:ascii="Arial" w:hAnsi="Arial" w:cs="Arial"/>
          <w:i/>
          <w:sz w:val="22"/>
          <w:szCs w:val="22"/>
        </w:rPr>
      </w:pPr>
    </w:p>
    <w:p w14:paraId="6D3ACBE8" w14:textId="77777777" w:rsidR="00BD2315" w:rsidRPr="00DF0187" w:rsidRDefault="00A97C5D" w:rsidP="00FC2A3A">
      <w:pPr>
        <w:jc w:val="both"/>
        <w:rPr>
          <w:rFonts w:ascii="Arial" w:hAnsi="Arial" w:cs="Arial"/>
        </w:rPr>
      </w:pPr>
      <w:r w:rsidRPr="00DF0187">
        <w:rPr>
          <w:rFonts w:ascii="Arial" w:hAnsi="Arial" w:cs="Arial"/>
        </w:rPr>
        <w:t xml:space="preserve">ARTÍCULO 2.2.6.2.1.4. </w:t>
      </w:r>
      <w:r w:rsidRPr="00DF0187">
        <w:rPr>
          <w:rFonts w:ascii="Arial" w:hAnsi="Arial" w:cs="Arial"/>
          <w:i/>
        </w:rPr>
        <w:t xml:space="preserve">Programas e instituciones objeto de </w:t>
      </w:r>
      <w:proofErr w:type="spellStart"/>
      <w:r w:rsidRPr="00DF0187">
        <w:rPr>
          <w:rFonts w:ascii="Arial" w:hAnsi="Arial" w:cs="Arial"/>
          <w:i/>
        </w:rPr>
        <w:t>certiﬁcación</w:t>
      </w:r>
      <w:proofErr w:type="spellEnd"/>
      <w:r w:rsidRPr="00DF0187">
        <w:rPr>
          <w:rFonts w:ascii="Arial" w:hAnsi="Arial" w:cs="Arial"/>
          <w:i/>
        </w:rPr>
        <w:t xml:space="preserve">. </w:t>
      </w:r>
      <w:r w:rsidRPr="00DF0187">
        <w:rPr>
          <w:rFonts w:ascii="Arial" w:hAnsi="Arial" w:cs="Arial"/>
        </w:rPr>
        <w:t xml:space="preserve">Serán objeto de </w:t>
      </w:r>
      <w:proofErr w:type="spellStart"/>
      <w:r w:rsidRPr="00DF0187">
        <w:rPr>
          <w:rFonts w:ascii="Arial" w:hAnsi="Arial" w:cs="Arial"/>
        </w:rPr>
        <w:t>certiﬁcación</w:t>
      </w:r>
      <w:proofErr w:type="spellEnd"/>
      <w:r w:rsidRPr="00DF0187">
        <w:rPr>
          <w:rFonts w:ascii="Arial" w:hAnsi="Arial" w:cs="Arial"/>
        </w:rPr>
        <w:t xml:space="preserve"> de calidad de la formación para el trabajo:</w:t>
      </w:r>
    </w:p>
    <w:p w14:paraId="6D3ACBEA" w14:textId="77777777" w:rsidR="00BD2315" w:rsidRPr="00DF0187" w:rsidRDefault="00BD2315" w:rsidP="00FC2A3A">
      <w:pPr>
        <w:pStyle w:val="Textoindependiente"/>
        <w:jc w:val="both"/>
        <w:rPr>
          <w:rFonts w:ascii="Arial" w:hAnsi="Arial" w:cs="Arial"/>
          <w:sz w:val="22"/>
          <w:szCs w:val="22"/>
        </w:rPr>
      </w:pPr>
    </w:p>
    <w:p w14:paraId="6D3ACBEB" w14:textId="77777777" w:rsidR="00BD2315" w:rsidRPr="00DF0187" w:rsidRDefault="00A97C5D" w:rsidP="00FC2A3A">
      <w:pPr>
        <w:pStyle w:val="Prrafodelista"/>
        <w:numPr>
          <w:ilvl w:val="0"/>
          <w:numId w:val="94"/>
        </w:numPr>
        <w:tabs>
          <w:tab w:val="left" w:pos="294"/>
        </w:tabs>
        <w:ind w:left="184" w:hanging="184"/>
        <w:jc w:val="both"/>
        <w:rPr>
          <w:rFonts w:ascii="Arial" w:hAnsi="Arial" w:cs="Arial"/>
        </w:rPr>
      </w:pPr>
      <w:r w:rsidRPr="00DF0187">
        <w:rPr>
          <w:rFonts w:ascii="Arial" w:hAnsi="Arial" w:cs="Arial"/>
        </w:rPr>
        <w:t>Los programas de formación</w:t>
      </w:r>
      <w:r w:rsidRPr="00DF0187">
        <w:rPr>
          <w:rFonts w:ascii="Arial" w:hAnsi="Arial" w:cs="Arial"/>
          <w:spacing w:val="-4"/>
        </w:rPr>
        <w:t xml:space="preserve"> </w:t>
      </w:r>
      <w:r w:rsidRPr="00DF0187">
        <w:rPr>
          <w:rFonts w:ascii="Arial" w:hAnsi="Arial" w:cs="Arial"/>
        </w:rPr>
        <w:t>laboral</w:t>
      </w:r>
    </w:p>
    <w:p w14:paraId="6D3ACBED" w14:textId="77777777" w:rsidR="00BD2315" w:rsidRPr="00DF0187" w:rsidRDefault="00BD2315" w:rsidP="00FC2A3A">
      <w:pPr>
        <w:pStyle w:val="Textoindependiente"/>
        <w:jc w:val="both"/>
        <w:rPr>
          <w:rFonts w:ascii="Arial" w:hAnsi="Arial" w:cs="Arial"/>
          <w:sz w:val="22"/>
          <w:szCs w:val="22"/>
        </w:rPr>
      </w:pPr>
    </w:p>
    <w:p w14:paraId="6D3ACBEE" w14:textId="77777777" w:rsidR="00BD2315" w:rsidRPr="00DF0187" w:rsidRDefault="00A97C5D" w:rsidP="00FC2A3A">
      <w:pPr>
        <w:pStyle w:val="Prrafodelista"/>
        <w:numPr>
          <w:ilvl w:val="0"/>
          <w:numId w:val="94"/>
        </w:numPr>
        <w:tabs>
          <w:tab w:val="left" w:pos="294"/>
        </w:tabs>
        <w:ind w:left="184" w:hanging="184"/>
        <w:jc w:val="both"/>
        <w:rPr>
          <w:rFonts w:ascii="Arial" w:hAnsi="Arial" w:cs="Arial"/>
        </w:rPr>
      </w:pPr>
      <w:r w:rsidRPr="00DF0187">
        <w:rPr>
          <w:rFonts w:ascii="Arial" w:hAnsi="Arial" w:cs="Arial"/>
        </w:rPr>
        <w:lastRenderedPageBreak/>
        <w:t>Los programas de educación media técnica que sean de formación para el</w:t>
      </w:r>
      <w:r w:rsidRPr="00DF0187">
        <w:rPr>
          <w:rFonts w:ascii="Arial" w:hAnsi="Arial" w:cs="Arial"/>
          <w:spacing w:val="-11"/>
        </w:rPr>
        <w:t xml:space="preserve"> </w:t>
      </w:r>
      <w:r w:rsidRPr="00DF0187">
        <w:rPr>
          <w:rFonts w:ascii="Arial" w:hAnsi="Arial" w:cs="Arial"/>
        </w:rPr>
        <w:t>trabajo</w:t>
      </w:r>
    </w:p>
    <w:p w14:paraId="6D3ACBF0" w14:textId="77777777" w:rsidR="00BD2315" w:rsidRPr="00DF0187" w:rsidRDefault="00BD2315" w:rsidP="00FC2A3A">
      <w:pPr>
        <w:pStyle w:val="Textoindependiente"/>
        <w:jc w:val="both"/>
        <w:rPr>
          <w:rFonts w:ascii="Arial" w:hAnsi="Arial" w:cs="Arial"/>
          <w:sz w:val="22"/>
          <w:szCs w:val="22"/>
        </w:rPr>
      </w:pPr>
    </w:p>
    <w:p w14:paraId="6D3ACBF1" w14:textId="77777777" w:rsidR="00BD2315" w:rsidRPr="00DF0187" w:rsidRDefault="00A97C5D" w:rsidP="00FC2A3A">
      <w:pPr>
        <w:pStyle w:val="Prrafodelista"/>
        <w:numPr>
          <w:ilvl w:val="0"/>
          <w:numId w:val="94"/>
        </w:numPr>
        <w:tabs>
          <w:tab w:val="left" w:pos="294"/>
        </w:tabs>
        <w:ind w:left="0" w:firstLine="0"/>
        <w:jc w:val="both"/>
        <w:rPr>
          <w:rFonts w:ascii="Arial" w:hAnsi="Arial" w:cs="Arial"/>
        </w:rPr>
      </w:pPr>
      <w:r w:rsidRPr="00DF0187">
        <w:rPr>
          <w:rFonts w:ascii="Arial" w:hAnsi="Arial" w:cs="Arial"/>
        </w:rPr>
        <w:t xml:space="preserve">Los programas técnicos profesionales y tecnológicos de educación superior que cuenten con registro </w:t>
      </w:r>
      <w:proofErr w:type="spellStart"/>
      <w:r w:rsidRPr="00DF0187">
        <w:rPr>
          <w:rFonts w:ascii="Arial" w:hAnsi="Arial" w:cs="Arial"/>
        </w:rPr>
        <w:t>caliﬁcado</w:t>
      </w:r>
      <w:proofErr w:type="spellEnd"/>
      <w:r w:rsidRPr="00DF0187">
        <w:rPr>
          <w:rFonts w:ascii="Arial" w:hAnsi="Arial" w:cs="Arial"/>
        </w:rPr>
        <w:t xml:space="preserve"> otorgado por el Ministerio de Educación Nacional y que sean de formación para el</w:t>
      </w:r>
      <w:r w:rsidRPr="00DF0187">
        <w:rPr>
          <w:rFonts w:ascii="Arial" w:hAnsi="Arial" w:cs="Arial"/>
          <w:spacing w:val="-9"/>
        </w:rPr>
        <w:t xml:space="preserve"> </w:t>
      </w:r>
      <w:r w:rsidRPr="00DF0187">
        <w:rPr>
          <w:rFonts w:ascii="Arial" w:hAnsi="Arial" w:cs="Arial"/>
        </w:rPr>
        <w:t>trabajo.</w:t>
      </w:r>
    </w:p>
    <w:p w14:paraId="6D3ACBF3" w14:textId="77777777" w:rsidR="00BD2315" w:rsidRPr="00DF0187" w:rsidRDefault="00BD2315" w:rsidP="00FC2A3A">
      <w:pPr>
        <w:pStyle w:val="Textoindependiente"/>
        <w:jc w:val="both"/>
        <w:rPr>
          <w:rFonts w:ascii="Arial" w:hAnsi="Arial" w:cs="Arial"/>
          <w:sz w:val="22"/>
          <w:szCs w:val="22"/>
        </w:rPr>
      </w:pPr>
    </w:p>
    <w:p w14:paraId="6D3ACBF4" w14:textId="77777777" w:rsidR="00BD2315" w:rsidRPr="00DF0187" w:rsidRDefault="00A97C5D" w:rsidP="00FC2A3A">
      <w:pPr>
        <w:pStyle w:val="Prrafodelista"/>
        <w:numPr>
          <w:ilvl w:val="0"/>
          <w:numId w:val="94"/>
        </w:numPr>
        <w:tabs>
          <w:tab w:val="left" w:pos="294"/>
        </w:tabs>
        <w:ind w:left="184" w:hanging="184"/>
        <w:jc w:val="both"/>
        <w:rPr>
          <w:rFonts w:ascii="Arial" w:hAnsi="Arial" w:cs="Arial"/>
        </w:rPr>
      </w:pPr>
      <w:r w:rsidRPr="00DF0187">
        <w:rPr>
          <w:rFonts w:ascii="Arial" w:hAnsi="Arial" w:cs="Arial"/>
        </w:rPr>
        <w:t>Los programas desarrollados por las empresas para efectos del reconocimiento del contrato de</w:t>
      </w:r>
      <w:r w:rsidRPr="00DF0187">
        <w:rPr>
          <w:rFonts w:ascii="Arial" w:hAnsi="Arial" w:cs="Arial"/>
          <w:spacing w:val="-16"/>
        </w:rPr>
        <w:t xml:space="preserve"> </w:t>
      </w:r>
      <w:r w:rsidRPr="00DF0187">
        <w:rPr>
          <w:rFonts w:ascii="Arial" w:hAnsi="Arial" w:cs="Arial"/>
        </w:rPr>
        <w:t>aprendizaje.</w:t>
      </w:r>
    </w:p>
    <w:p w14:paraId="6D3ACBF6" w14:textId="77777777" w:rsidR="00BD2315" w:rsidRPr="00DF0187" w:rsidRDefault="00BD2315" w:rsidP="00FC2A3A">
      <w:pPr>
        <w:pStyle w:val="Textoindependiente"/>
        <w:jc w:val="both"/>
        <w:rPr>
          <w:rFonts w:ascii="Arial" w:hAnsi="Arial" w:cs="Arial"/>
          <w:sz w:val="22"/>
          <w:szCs w:val="22"/>
        </w:rPr>
      </w:pPr>
    </w:p>
    <w:p w14:paraId="6D3ACBF7" w14:textId="77777777" w:rsidR="00BD2315" w:rsidRPr="00DF0187" w:rsidRDefault="00A97C5D" w:rsidP="00FC2A3A">
      <w:pPr>
        <w:pStyle w:val="Prrafodelista"/>
        <w:numPr>
          <w:ilvl w:val="0"/>
          <w:numId w:val="94"/>
        </w:numPr>
        <w:tabs>
          <w:tab w:val="left" w:pos="294"/>
        </w:tabs>
        <w:ind w:left="0" w:firstLine="0"/>
        <w:jc w:val="both"/>
        <w:rPr>
          <w:rFonts w:ascii="Arial" w:hAnsi="Arial" w:cs="Arial"/>
        </w:rPr>
      </w:pPr>
      <w:r w:rsidRPr="00DF0187">
        <w:rPr>
          <w:rFonts w:ascii="Arial" w:hAnsi="Arial" w:cs="Arial"/>
        </w:rPr>
        <w:t xml:space="preserve">Las instituciones reconocidas como establecimientos educativos de educación para el trabajo y el desarrollo humano, de educación media técnica, las cajas de compensación familiar o las instituciones de educación para el trabajo y el desarrollo humano que estas crean para prestar servicios de formación para el trabajo, las empresas que desarrollen procesos de formación organizados y sistemáticos para sus trabajadores actuales o potenciales, que ofrecen programas de formación para el trabajo y que por lo menos un programa haya obtenido la </w:t>
      </w:r>
      <w:proofErr w:type="spellStart"/>
      <w:r w:rsidRPr="00DF0187">
        <w:rPr>
          <w:rFonts w:ascii="Arial" w:hAnsi="Arial" w:cs="Arial"/>
        </w:rPr>
        <w:t>certiﬁcación</w:t>
      </w:r>
      <w:proofErr w:type="spellEnd"/>
      <w:r w:rsidRPr="00DF0187">
        <w:rPr>
          <w:rFonts w:ascii="Arial" w:hAnsi="Arial" w:cs="Arial"/>
        </w:rPr>
        <w:t xml:space="preserve"> de calidad en el marco del Sistema de Calidad de Formación para el</w:t>
      </w:r>
      <w:r w:rsidRPr="00DF0187">
        <w:rPr>
          <w:rFonts w:ascii="Arial" w:hAnsi="Arial" w:cs="Arial"/>
          <w:spacing w:val="-16"/>
        </w:rPr>
        <w:t xml:space="preserve"> </w:t>
      </w:r>
      <w:r w:rsidRPr="00DF0187">
        <w:rPr>
          <w:rFonts w:ascii="Arial" w:hAnsi="Arial" w:cs="Arial"/>
        </w:rPr>
        <w:t>trabajo.</w:t>
      </w:r>
    </w:p>
    <w:p w14:paraId="6D3ACBFC" w14:textId="77777777" w:rsidR="00BD2315" w:rsidRPr="00DF0187" w:rsidRDefault="00BD2315" w:rsidP="00FC2A3A">
      <w:pPr>
        <w:pStyle w:val="Textoindependiente"/>
        <w:jc w:val="both"/>
        <w:rPr>
          <w:rFonts w:ascii="Arial" w:hAnsi="Arial" w:cs="Arial"/>
          <w:i/>
          <w:sz w:val="22"/>
          <w:szCs w:val="22"/>
        </w:rPr>
      </w:pPr>
    </w:p>
    <w:p w14:paraId="6D3ACBFD"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2.2.6.2.1.5. </w:t>
      </w:r>
      <w:r w:rsidRPr="00DF0187">
        <w:rPr>
          <w:rFonts w:ascii="Arial" w:hAnsi="Arial" w:cs="Arial"/>
          <w:i/>
          <w:sz w:val="22"/>
          <w:szCs w:val="22"/>
        </w:rPr>
        <w:t xml:space="preserve">Condiciones para la </w:t>
      </w:r>
      <w:proofErr w:type="spellStart"/>
      <w:r w:rsidRPr="00DF0187">
        <w:rPr>
          <w:rFonts w:ascii="Arial" w:hAnsi="Arial" w:cs="Arial"/>
          <w:i/>
          <w:sz w:val="22"/>
          <w:szCs w:val="22"/>
        </w:rPr>
        <w:t>certiﬁcación</w:t>
      </w:r>
      <w:proofErr w:type="spellEnd"/>
      <w:r w:rsidRPr="00DF0187">
        <w:rPr>
          <w:rFonts w:ascii="Arial" w:hAnsi="Arial" w:cs="Arial"/>
          <w:i/>
          <w:sz w:val="22"/>
          <w:szCs w:val="22"/>
        </w:rPr>
        <w:t xml:space="preserve"> de calidad. </w:t>
      </w:r>
      <w:r w:rsidRPr="00DF0187">
        <w:rPr>
          <w:rFonts w:ascii="Arial" w:hAnsi="Arial" w:cs="Arial"/>
          <w:sz w:val="22"/>
          <w:szCs w:val="22"/>
        </w:rPr>
        <w:t xml:space="preserve">Para acceder a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calidad, los programas e instituciones de formación para el trabajo, diferentes al SENA, deberán someterse a un proceso de evaluación en el cual un organismo de tercera parte </w:t>
      </w:r>
      <w:proofErr w:type="spellStart"/>
      <w:r w:rsidRPr="00DF0187">
        <w:rPr>
          <w:rFonts w:ascii="Arial" w:hAnsi="Arial" w:cs="Arial"/>
          <w:sz w:val="22"/>
          <w:szCs w:val="22"/>
        </w:rPr>
        <w:t>veriﬁca</w:t>
      </w:r>
      <w:proofErr w:type="spellEnd"/>
      <w:r w:rsidRPr="00DF0187">
        <w:rPr>
          <w:rFonts w:ascii="Arial" w:hAnsi="Arial" w:cs="Arial"/>
          <w:sz w:val="22"/>
          <w:szCs w:val="22"/>
        </w:rPr>
        <w:t xml:space="preserve"> y </w:t>
      </w:r>
      <w:proofErr w:type="spellStart"/>
      <w:r w:rsidRPr="00DF0187">
        <w:rPr>
          <w:rFonts w:ascii="Arial" w:hAnsi="Arial" w:cs="Arial"/>
          <w:sz w:val="22"/>
          <w:szCs w:val="22"/>
        </w:rPr>
        <w:t>certiﬁca</w:t>
      </w:r>
      <w:proofErr w:type="spellEnd"/>
      <w:r w:rsidRPr="00DF0187">
        <w:rPr>
          <w:rFonts w:ascii="Arial" w:hAnsi="Arial" w:cs="Arial"/>
          <w:sz w:val="22"/>
          <w:szCs w:val="22"/>
        </w:rPr>
        <w:t xml:space="preserve"> el cumplimiento de las normas técnicas de calidad, ya sea de programas o de instituciones según el caso, sin perjuicio de las autorizaciones y </w:t>
      </w:r>
      <w:proofErr w:type="spellStart"/>
      <w:r w:rsidRPr="00DF0187">
        <w:rPr>
          <w:rFonts w:ascii="Arial" w:hAnsi="Arial" w:cs="Arial"/>
          <w:sz w:val="22"/>
          <w:szCs w:val="22"/>
        </w:rPr>
        <w:t>certiﬁcaciones</w:t>
      </w:r>
      <w:proofErr w:type="spellEnd"/>
      <w:r w:rsidRPr="00DF0187">
        <w:rPr>
          <w:rFonts w:ascii="Arial" w:hAnsi="Arial" w:cs="Arial"/>
          <w:sz w:val="22"/>
          <w:szCs w:val="22"/>
        </w:rPr>
        <w:t xml:space="preserve"> requeridas por las disposiciones vigentes. Los programas técnicos profesionales y tecnológicos de educación superior que sean de formación para el trabajo se entienden </w:t>
      </w:r>
      <w:proofErr w:type="spellStart"/>
      <w:r w:rsidRPr="00DF0187">
        <w:rPr>
          <w:rFonts w:ascii="Arial" w:hAnsi="Arial" w:cs="Arial"/>
          <w:sz w:val="22"/>
          <w:szCs w:val="22"/>
        </w:rPr>
        <w:t>certiﬁcados</w:t>
      </w:r>
      <w:proofErr w:type="spellEnd"/>
      <w:r w:rsidRPr="00DF0187">
        <w:rPr>
          <w:rFonts w:ascii="Arial" w:hAnsi="Arial" w:cs="Arial"/>
          <w:sz w:val="22"/>
          <w:szCs w:val="22"/>
        </w:rPr>
        <w:t xml:space="preserve"> una vez cuenten con el registro </w:t>
      </w:r>
      <w:proofErr w:type="spellStart"/>
      <w:r w:rsidRPr="00DF0187">
        <w:rPr>
          <w:rFonts w:ascii="Arial" w:hAnsi="Arial" w:cs="Arial"/>
          <w:sz w:val="22"/>
          <w:szCs w:val="22"/>
        </w:rPr>
        <w:t>caliﬁcado</w:t>
      </w:r>
      <w:proofErr w:type="spellEnd"/>
      <w:r w:rsidRPr="00DF0187">
        <w:rPr>
          <w:rFonts w:ascii="Arial" w:hAnsi="Arial" w:cs="Arial"/>
          <w:sz w:val="22"/>
          <w:szCs w:val="22"/>
        </w:rPr>
        <w:t xml:space="preserve"> otorgado por el Ministerio de Educación Nacional.</w:t>
      </w:r>
    </w:p>
    <w:p w14:paraId="6D3ACC02" w14:textId="77777777" w:rsidR="00BD2315" w:rsidRPr="00DF0187" w:rsidRDefault="00BD2315" w:rsidP="00FC2A3A">
      <w:pPr>
        <w:pStyle w:val="Textoindependiente"/>
        <w:jc w:val="both"/>
        <w:rPr>
          <w:rFonts w:ascii="Arial" w:hAnsi="Arial" w:cs="Arial"/>
          <w:i/>
          <w:sz w:val="22"/>
          <w:szCs w:val="22"/>
        </w:rPr>
      </w:pPr>
    </w:p>
    <w:p w14:paraId="6D3ACC03"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2.2.6.2.1.6. </w:t>
      </w:r>
      <w:r w:rsidRPr="00DF0187">
        <w:rPr>
          <w:rFonts w:ascii="Arial" w:hAnsi="Arial" w:cs="Arial"/>
          <w:i/>
          <w:sz w:val="22"/>
          <w:szCs w:val="22"/>
        </w:rPr>
        <w:t xml:space="preserve">De los organismos de tercera parte. </w:t>
      </w:r>
      <w:r w:rsidRPr="00DF0187">
        <w:rPr>
          <w:rFonts w:ascii="Arial" w:hAnsi="Arial" w:cs="Arial"/>
          <w:sz w:val="22"/>
          <w:szCs w:val="22"/>
        </w:rPr>
        <w:t xml:space="preserve">Son exclusivamente los organismos acreditados responsables de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calidad, tanto de los programas como de las instituciones de formación para el trabajo.</w:t>
      </w:r>
    </w:p>
    <w:p w14:paraId="6D3ACC08" w14:textId="77777777" w:rsidR="00BD2315" w:rsidRPr="00DF0187" w:rsidRDefault="00BD2315" w:rsidP="00FC2A3A">
      <w:pPr>
        <w:pStyle w:val="Textoindependiente"/>
        <w:jc w:val="both"/>
        <w:rPr>
          <w:rFonts w:ascii="Arial" w:hAnsi="Arial" w:cs="Arial"/>
          <w:i/>
          <w:sz w:val="22"/>
          <w:szCs w:val="22"/>
        </w:rPr>
      </w:pPr>
    </w:p>
    <w:p w14:paraId="6D3ACC09" w14:textId="77777777" w:rsidR="00BD2315" w:rsidRPr="00DF0187" w:rsidRDefault="00A97C5D" w:rsidP="00FC2A3A">
      <w:pPr>
        <w:jc w:val="both"/>
        <w:rPr>
          <w:rFonts w:ascii="Arial" w:hAnsi="Arial" w:cs="Arial"/>
        </w:rPr>
      </w:pPr>
      <w:r w:rsidRPr="00DF0187">
        <w:rPr>
          <w:rFonts w:ascii="Arial" w:hAnsi="Arial" w:cs="Arial"/>
        </w:rPr>
        <w:t xml:space="preserve">ARTÍCULO 2.2.6.2.1.7. </w:t>
      </w:r>
      <w:r w:rsidRPr="00DF0187">
        <w:rPr>
          <w:rFonts w:ascii="Arial" w:hAnsi="Arial" w:cs="Arial"/>
          <w:i/>
        </w:rPr>
        <w:t xml:space="preserve">Funciones de los organismos de tercera parte. </w:t>
      </w:r>
      <w:r w:rsidRPr="00DF0187">
        <w:rPr>
          <w:rFonts w:ascii="Arial" w:hAnsi="Arial" w:cs="Arial"/>
        </w:rPr>
        <w:t>Los Organismos de Tercera Parte tendrán las siguientes funciones:</w:t>
      </w:r>
    </w:p>
    <w:p w14:paraId="6D3ACC0B" w14:textId="77777777" w:rsidR="00BD2315" w:rsidRPr="00DF0187" w:rsidRDefault="00BD2315" w:rsidP="00FC2A3A">
      <w:pPr>
        <w:pStyle w:val="Textoindependiente"/>
        <w:jc w:val="both"/>
        <w:rPr>
          <w:rFonts w:ascii="Arial" w:hAnsi="Arial" w:cs="Arial"/>
          <w:sz w:val="22"/>
          <w:szCs w:val="22"/>
        </w:rPr>
      </w:pPr>
    </w:p>
    <w:p w14:paraId="6D3ACC0C" w14:textId="77777777" w:rsidR="00BD2315" w:rsidRPr="00DF0187" w:rsidRDefault="00A97C5D" w:rsidP="00FC2A3A">
      <w:pPr>
        <w:pStyle w:val="Prrafodelista"/>
        <w:numPr>
          <w:ilvl w:val="0"/>
          <w:numId w:val="93"/>
        </w:numPr>
        <w:tabs>
          <w:tab w:val="left" w:pos="294"/>
        </w:tabs>
        <w:ind w:left="184" w:hanging="184"/>
        <w:jc w:val="both"/>
        <w:rPr>
          <w:rFonts w:ascii="Arial" w:hAnsi="Arial" w:cs="Arial"/>
        </w:rPr>
      </w:pPr>
      <w:r w:rsidRPr="00DF0187">
        <w:rPr>
          <w:rFonts w:ascii="Arial" w:hAnsi="Arial" w:cs="Arial"/>
        </w:rPr>
        <w:t xml:space="preserve">Asignar auditores idóneos según corresponda para llevar a cabo la </w:t>
      </w:r>
      <w:proofErr w:type="spellStart"/>
      <w:r w:rsidRPr="00DF0187">
        <w:rPr>
          <w:rFonts w:ascii="Arial" w:hAnsi="Arial" w:cs="Arial"/>
        </w:rPr>
        <w:t>certiﬁcación</w:t>
      </w:r>
      <w:proofErr w:type="spellEnd"/>
      <w:r w:rsidRPr="00DF0187">
        <w:rPr>
          <w:rFonts w:ascii="Arial" w:hAnsi="Arial" w:cs="Arial"/>
        </w:rPr>
        <w:t xml:space="preserve"> de calidad de la formación para el</w:t>
      </w:r>
      <w:r w:rsidRPr="00DF0187">
        <w:rPr>
          <w:rFonts w:ascii="Arial" w:hAnsi="Arial" w:cs="Arial"/>
          <w:spacing w:val="-20"/>
        </w:rPr>
        <w:t xml:space="preserve"> </w:t>
      </w:r>
      <w:r w:rsidRPr="00DF0187">
        <w:rPr>
          <w:rFonts w:ascii="Arial" w:hAnsi="Arial" w:cs="Arial"/>
        </w:rPr>
        <w:t>trabajo.</w:t>
      </w:r>
    </w:p>
    <w:p w14:paraId="6D3ACC0E" w14:textId="77777777" w:rsidR="00BD2315" w:rsidRPr="00DF0187" w:rsidRDefault="00BD2315" w:rsidP="00FC2A3A">
      <w:pPr>
        <w:pStyle w:val="Textoindependiente"/>
        <w:jc w:val="both"/>
        <w:rPr>
          <w:rFonts w:ascii="Arial" w:hAnsi="Arial" w:cs="Arial"/>
          <w:sz w:val="22"/>
          <w:szCs w:val="22"/>
        </w:rPr>
      </w:pPr>
    </w:p>
    <w:p w14:paraId="6D3ACC0F" w14:textId="77777777" w:rsidR="00BD2315" w:rsidRPr="00DF0187" w:rsidRDefault="00A97C5D" w:rsidP="00FC2A3A">
      <w:pPr>
        <w:pStyle w:val="Prrafodelista"/>
        <w:numPr>
          <w:ilvl w:val="0"/>
          <w:numId w:val="93"/>
        </w:numPr>
        <w:tabs>
          <w:tab w:val="left" w:pos="294"/>
        </w:tabs>
        <w:ind w:left="0" w:firstLine="0"/>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presencialmente el cumplimiento de los estándares, criterios e indicadores de calidad contemplados en las Normas Técnicas de Calidad de Formación para el</w:t>
      </w:r>
      <w:r w:rsidRPr="00DF0187">
        <w:rPr>
          <w:rFonts w:ascii="Arial" w:hAnsi="Arial" w:cs="Arial"/>
          <w:spacing w:val="-4"/>
        </w:rPr>
        <w:t xml:space="preserve"> </w:t>
      </w:r>
      <w:r w:rsidRPr="00DF0187">
        <w:rPr>
          <w:rFonts w:ascii="Arial" w:hAnsi="Arial" w:cs="Arial"/>
        </w:rPr>
        <w:t>Trabajo.</w:t>
      </w:r>
    </w:p>
    <w:p w14:paraId="6D3ACC12" w14:textId="77777777" w:rsidR="00BD2315" w:rsidRPr="00DF0187" w:rsidRDefault="00BD2315" w:rsidP="00EA2566">
      <w:pPr>
        <w:pStyle w:val="Textoindependiente"/>
        <w:jc w:val="both"/>
        <w:rPr>
          <w:rFonts w:ascii="Arial" w:hAnsi="Arial" w:cs="Arial"/>
          <w:sz w:val="22"/>
          <w:szCs w:val="22"/>
        </w:rPr>
      </w:pPr>
    </w:p>
    <w:p w14:paraId="6D3ACC13" w14:textId="77777777" w:rsidR="00BD2315" w:rsidRPr="00DF0187" w:rsidRDefault="00A97C5D" w:rsidP="00FC2A3A">
      <w:pPr>
        <w:pStyle w:val="Prrafodelista"/>
        <w:numPr>
          <w:ilvl w:val="0"/>
          <w:numId w:val="93"/>
        </w:numPr>
        <w:tabs>
          <w:tab w:val="left" w:pos="294"/>
        </w:tabs>
        <w:ind w:left="184" w:hanging="184"/>
        <w:jc w:val="both"/>
        <w:rPr>
          <w:rFonts w:ascii="Arial" w:hAnsi="Arial" w:cs="Arial"/>
        </w:rPr>
      </w:pPr>
      <w:r w:rsidRPr="00DF0187">
        <w:rPr>
          <w:rFonts w:ascii="Arial" w:hAnsi="Arial" w:cs="Arial"/>
        </w:rPr>
        <w:t xml:space="preserve">Expedir la </w:t>
      </w:r>
      <w:proofErr w:type="spellStart"/>
      <w:r w:rsidRPr="00DF0187">
        <w:rPr>
          <w:rFonts w:ascii="Arial" w:hAnsi="Arial" w:cs="Arial"/>
        </w:rPr>
        <w:t>certiﬁcación</w:t>
      </w:r>
      <w:proofErr w:type="spellEnd"/>
      <w:r w:rsidRPr="00DF0187">
        <w:rPr>
          <w:rFonts w:ascii="Arial" w:hAnsi="Arial" w:cs="Arial"/>
        </w:rPr>
        <w:t xml:space="preserve"> de calidad de la formación para el</w:t>
      </w:r>
      <w:r w:rsidRPr="00DF0187">
        <w:rPr>
          <w:rFonts w:ascii="Arial" w:hAnsi="Arial" w:cs="Arial"/>
          <w:spacing w:val="-7"/>
        </w:rPr>
        <w:t xml:space="preserve"> </w:t>
      </w:r>
      <w:r w:rsidRPr="00DF0187">
        <w:rPr>
          <w:rFonts w:ascii="Arial" w:hAnsi="Arial" w:cs="Arial"/>
        </w:rPr>
        <w:t>trabajo.</w:t>
      </w:r>
    </w:p>
    <w:p w14:paraId="6D3ACC14" w14:textId="77777777" w:rsidR="00BD2315" w:rsidRPr="00DF0187" w:rsidRDefault="00BD2315" w:rsidP="00FC2A3A">
      <w:pPr>
        <w:pStyle w:val="Textoindependiente"/>
        <w:jc w:val="both"/>
        <w:rPr>
          <w:rFonts w:ascii="Arial" w:hAnsi="Arial" w:cs="Arial"/>
          <w:sz w:val="22"/>
          <w:szCs w:val="22"/>
        </w:rPr>
      </w:pPr>
    </w:p>
    <w:p w14:paraId="6D3ACC15" w14:textId="77777777" w:rsidR="00BD2315" w:rsidRPr="00DF0187" w:rsidRDefault="00BD2315" w:rsidP="00FC2A3A">
      <w:pPr>
        <w:pStyle w:val="Textoindependiente"/>
        <w:jc w:val="both"/>
        <w:rPr>
          <w:rFonts w:ascii="Arial" w:hAnsi="Arial" w:cs="Arial"/>
          <w:sz w:val="22"/>
          <w:szCs w:val="22"/>
        </w:rPr>
      </w:pPr>
    </w:p>
    <w:p w14:paraId="6D3ACC16" w14:textId="77777777" w:rsidR="00BD2315" w:rsidRPr="00DF0187" w:rsidRDefault="00A97C5D" w:rsidP="00FC2A3A">
      <w:pPr>
        <w:pStyle w:val="Prrafodelista"/>
        <w:numPr>
          <w:ilvl w:val="0"/>
          <w:numId w:val="93"/>
        </w:numPr>
        <w:tabs>
          <w:tab w:val="left" w:pos="294"/>
        </w:tabs>
        <w:ind w:left="184" w:hanging="184"/>
        <w:jc w:val="both"/>
        <w:rPr>
          <w:rFonts w:ascii="Arial" w:hAnsi="Arial" w:cs="Arial"/>
        </w:rPr>
      </w:pPr>
      <w:r w:rsidRPr="00DF0187">
        <w:rPr>
          <w:rFonts w:ascii="Arial" w:hAnsi="Arial" w:cs="Arial"/>
        </w:rPr>
        <w:t xml:space="preserve">Informar a la CCAFT las </w:t>
      </w:r>
      <w:proofErr w:type="spellStart"/>
      <w:r w:rsidRPr="00DF0187">
        <w:rPr>
          <w:rFonts w:ascii="Arial" w:hAnsi="Arial" w:cs="Arial"/>
        </w:rPr>
        <w:t>certiﬁcaciones</w:t>
      </w:r>
      <w:proofErr w:type="spellEnd"/>
      <w:r w:rsidRPr="00DF0187">
        <w:rPr>
          <w:rFonts w:ascii="Arial" w:hAnsi="Arial" w:cs="Arial"/>
        </w:rPr>
        <w:t xml:space="preserve"> de calidad otorgadas tanto a programas como a instituciones de formación para el</w:t>
      </w:r>
      <w:r w:rsidRPr="00DF0187">
        <w:rPr>
          <w:rFonts w:ascii="Arial" w:hAnsi="Arial" w:cs="Arial"/>
          <w:spacing w:val="-31"/>
        </w:rPr>
        <w:t xml:space="preserve"> </w:t>
      </w:r>
      <w:r w:rsidRPr="00DF0187">
        <w:rPr>
          <w:rFonts w:ascii="Arial" w:hAnsi="Arial" w:cs="Arial"/>
        </w:rPr>
        <w:t>trabajo.</w:t>
      </w:r>
    </w:p>
    <w:p w14:paraId="6D3ACC1B" w14:textId="77777777" w:rsidR="00BD2315" w:rsidRPr="00DF0187" w:rsidRDefault="00BD2315" w:rsidP="00FC2A3A">
      <w:pPr>
        <w:pStyle w:val="Textoindependiente"/>
        <w:jc w:val="both"/>
        <w:rPr>
          <w:rFonts w:ascii="Arial" w:hAnsi="Arial" w:cs="Arial"/>
          <w:sz w:val="22"/>
          <w:szCs w:val="22"/>
        </w:rPr>
      </w:pPr>
    </w:p>
    <w:p w14:paraId="6D3ACC1C"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2.2.6.2.1.8. </w:t>
      </w:r>
      <w:proofErr w:type="spellStart"/>
      <w:r w:rsidRPr="00DF0187">
        <w:rPr>
          <w:rFonts w:ascii="Arial" w:hAnsi="Arial" w:cs="Arial"/>
          <w:i/>
          <w:sz w:val="22"/>
          <w:szCs w:val="22"/>
        </w:rPr>
        <w:t>Certiﬁcación</w:t>
      </w:r>
      <w:proofErr w:type="spellEnd"/>
      <w:r w:rsidRPr="00DF0187">
        <w:rPr>
          <w:rFonts w:ascii="Arial" w:hAnsi="Arial" w:cs="Arial"/>
          <w:i/>
          <w:sz w:val="22"/>
          <w:szCs w:val="22"/>
        </w:rPr>
        <w:t xml:space="preserve"> de calidad de formación para el trabajo. </w:t>
      </w:r>
      <w:r w:rsidRPr="00DF0187">
        <w:rPr>
          <w:rFonts w:ascii="Arial" w:hAnsi="Arial" w:cs="Arial"/>
          <w:sz w:val="22"/>
          <w:szCs w:val="22"/>
        </w:rPr>
        <w:t xml:space="preserve">Las instituciones objeto de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calidad de la formación para el trabajo que al 30 de septiembre de 2009 cuenten con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calidad bajo la norma "Sistemas de gestión de la calidad. Requisitos". ISO 9001:2000 otorgado por un organismo de tercera parte acreditado por una entidad acreditadora reconocida por el Gobierno Nacional, no requerirán </w:t>
      </w:r>
      <w:proofErr w:type="spellStart"/>
      <w:r w:rsidRPr="00DF0187">
        <w:rPr>
          <w:rFonts w:ascii="Arial" w:hAnsi="Arial" w:cs="Arial"/>
          <w:sz w:val="22"/>
          <w:szCs w:val="22"/>
        </w:rPr>
        <w:t>certiﬁcar</w:t>
      </w:r>
      <w:proofErr w:type="spellEnd"/>
      <w:r w:rsidRPr="00DF0187">
        <w:rPr>
          <w:rFonts w:ascii="Arial" w:hAnsi="Arial" w:cs="Arial"/>
          <w:sz w:val="22"/>
          <w:szCs w:val="22"/>
        </w:rPr>
        <w:t xml:space="preserve"> a la institución en la norma NTC 5555 "Sistema de Gestión de Calidad para Instituciones de Formación para el Trabajo. Requisitos".</w:t>
      </w:r>
    </w:p>
    <w:p w14:paraId="6D3ACC21" w14:textId="77777777" w:rsidR="00BD2315" w:rsidRPr="00DF0187" w:rsidRDefault="00BD2315" w:rsidP="00FC2A3A">
      <w:pPr>
        <w:pStyle w:val="Textoindependiente"/>
        <w:jc w:val="both"/>
        <w:rPr>
          <w:rFonts w:ascii="Arial" w:hAnsi="Arial" w:cs="Arial"/>
          <w:i/>
          <w:sz w:val="22"/>
          <w:szCs w:val="22"/>
        </w:rPr>
      </w:pPr>
    </w:p>
    <w:p w14:paraId="6D3ACC22"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2.2.6.2.1.9. </w:t>
      </w:r>
      <w:r w:rsidRPr="00DF0187">
        <w:rPr>
          <w:rFonts w:ascii="Arial" w:hAnsi="Arial" w:cs="Arial"/>
          <w:i/>
          <w:sz w:val="22"/>
          <w:szCs w:val="22"/>
        </w:rPr>
        <w:t xml:space="preserve">Equivalencia de </w:t>
      </w:r>
      <w:proofErr w:type="spellStart"/>
      <w:r w:rsidRPr="00DF0187">
        <w:rPr>
          <w:rFonts w:ascii="Arial" w:hAnsi="Arial" w:cs="Arial"/>
          <w:i/>
          <w:sz w:val="22"/>
          <w:szCs w:val="22"/>
        </w:rPr>
        <w:t>certiﬁcación</w:t>
      </w:r>
      <w:proofErr w:type="spellEnd"/>
      <w:r w:rsidRPr="00DF0187">
        <w:rPr>
          <w:rFonts w:ascii="Arial" w:hAnsi="Arial" w:cs="Arial"/>
          <w:i/>
          <w:sz w:val="22"/>
          <w:szCs w:val="22"/>
        </w:rPr>
        <w:t xml:space="preserve"> para obtener los </w:t>
      </w:r>
      <w:proofErr w:type="spellStart"/>
      <w:r w:rsidRPr="00DF0187">
        <w:rPr>
          <w:rFonts w:ascii="Arial" w:hAnsi="Arial" w:cs="Arial"/>
          <w:i/>
          <w:sz w:val="22"/>
          <w:szCs w:val="22"/>
        </w:rPr>
        <w:t>beneﬁcios</w:t>
      </w:r>
      <w:proofErr w:type="spellEnd"/>
      <w:r w:rsidRPr="00DF0187">
        <w:rPr>
          <w:rFonts w:ascii="Arial" w:hAnsi="Arial" w:cs="Arial"/>
          <w:i/>
          <w:sz w:val="22"/>
          <w:szCs w:val="22"/>
        </w:rPr>
        <w:t xml:space="preserve"> del contrato de aprendizaje. </w:t>
      </w:r>
      <w:r w:rsidRPr="00DF0187">
        <w:rPr>
          <w:rFonts w:ascii="Arial" w:hAnsi="Arial" w:cs="Arial"/>
          <w:sz w:val="22"/>
          <w:szCs w:val="22"/>
        </w:rPr>
        <w:t xml:space="preserve">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calidad de la formación para el trabajo otorgada por un organismo de tercera parte acreditado por una entidad acreditadora reconocida por el Gobierno Nacional, a los programas de que trata el artículo 2.2.6.2.1.4. del presente Decreto, será equivalente al reconocimiento o autorización</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que</w:t>
      </w:r>
      <w:r w:rsidRPr="00DF0187">
        <w:rPr>
          <w:rFonts w:ascii="Arial" w:hAnsi="Arial" w:cs="Arial"/>
          <w:spacing w:val="-3"/>
          <w:sz w:val="22"/>
          <w:szCs w:val="22"/>
        </w:rPr>
        <w:t xml:space="preserve"> </w:t>
      </w:r>
      <w:r w:rsidRPr="00DF0187">
        <w:rPr>
          <w:rFonts w:ascii="Arial" w:hAnsi="Arial" w:cs="Arial"/>
          <w:sz w:val="22"/>
          <w:szCs w:val="22"/>
        </w:rPr>
        <w:t>trata</w:t>
      </w:r>
      <w:r w:rsidRPr="00DF0187">
        <w:rPr>
          <w:rFonts w:ascii="Arial" w:hAnsi="Arial" w:cs="Arial"/>
          <w:spacing w:val="-3"/>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artículo</w:t>
      </w:r>
      <w:r w:rsidRPr="00DF0187">
        <w:rPr>
          <w:rFonts w:ascii="Arial" w:hAnsi="Arial" w:cs="Arial"/>
          <w:spacing w:val="-4"/>
          <w:sz w:val="22"/>
          <w:szCs w:val="22"/>
        </w:rPr>
        <w:t xml:space="preserve"> </w:t>
      </w:r>
      <w:r w:rsidRPr="00DF0187">
        <w:rPr>
          <w:rFonts w:ascii="Arial" w:hAnsi="Arial" w:cs="Arial"/>
          <w:sz w:val="22"/>
          <w:szCs w:val="22"/>
        </w:rPr>
        <w:t>2.2.6.3.16.,</w:t>
      </w:r>
      <w:r w:rsidRPr="00DF0187">
        <w:rPr>
          <w:rFonts w:ascii="Arial" w:hAnsi="Arial" w:cs="Arial"/>
          <w:spacing w:val="-4"/>
          <w:sz w:val="22"/>
          <w:szCs w:val="22"/>
        </w:rPr>
        <w:t xml:space="preserve"> </w:t>
      </w:r>
      <w:r w:rsidRPr="00DF0187">
        <w:rPr>
          <w:rFonts w:ascii="Arial" w:hAnsi="Arial" w:cs="Arial"/>
          <w:sz w:val="22"/>
          <w:szCs w:val="22"/>
        </w:rPr>
        <w:t>para</w:t>
      </w:r>
      <w:r w:rsidRPr="00DF0187">
        <w:rPr>
          <w:rFonts w:ascii="Arial" w:hAnsi="Arial" w:cs="Arial"/>
          <w:spacing w:val="-3"/>
          <w:sz w:val="22"/>
          <w:szCs w:val="22"/>
        </w:rPr>
        <w:t xml:space="preserve"> </w:t>
      </w:r>
      <w:r w:rsidRPr="00DF0187">
        <w:rPr>
          <w:rFonts w:ascii="Arial" w:hAnsi="Arial" w:cs="Arial"/>
          <w:sz w:val="22"/>
          <w:szCs w:val="22"/>
        </w:rPr>
        <w:t>obtener</w:t>
      </w:r>
      <w:r w:rsidRPr="00DF0187">
        <w:rPr>
          <w:rFonts w:ascii="Arial" w:hAnsi="Arial" w:cs="Arial"/>
          <w:spacing w:val="-4"/>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proofErr w:type="spellStart"/>
      <w:r w:rsidRPr="00DF0187">
        <w:rPr>
          <w:rFonts w:ascii="Arial" w:hAnsi="Arial" w:cs="Arial"/>
          <w:sz w:val="22"/>
          <w:szCs w:val="22"/>
        </w:rPr>
        <w:t>beneﬁcios</w:t>
      </w:r>
      <w:proofErr w:type="spellEnd"/>
      <w:r w:rsidRPr="00DF0187">
        <w:rPr>
          <w:rFonts w:ascii="Arial" w:hAnsi="Arial" w:cs="Arial"/>
          <w:spacing w:val="-4"/>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contrato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aprendizaje</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que</w:t>
      </w:r>
      <w:r w:rsidRPr="00DF0187">
        <w:rPr>
          <w:rFonts w:ascii="Arial" w:hAnsi="Arial" w:cs="Arial"/>
          <w:spacing w:val="-3"/>
          <w:sz w:val="22"/>
          <w:szCs w:val="22"/>
        </w:rPr>
        <w:t xml:space="preserve"> </w:t>
      </w:r>
      <w:r w:rsidRPr="00DF0187">
        <w:rPr>
          <w:rFonts w:ascii="Arial" w:hAnsi="Arial" w:cs="Arial"/>
          <w:sz w:val="22"/>
          <w:szCs w:val="22"/>
        </w:rPr>
        <w:t>trata</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3"/>
          <w:sz w:val="22"/>
          <w:szCs w:val="22"/>
        </w:rPr>
        <w:t xml:space="preserve"> </w:t>
      </w:r>
      <w:r w:rsidRPr="00DF0187">
        <w:rPr>
          <w:rFonts w:ascii="Arial" w:hAnsi="Arial" w:cs="Arial"/>
          <w:sz w:val="22"/>
          <w:szCs w:val="22"/>
        </w:rPr>
        <w:t>Ley</w:t>
      </w:r>
      <w:r w:rsidRPr="00DF0187">
        <w:rPr>
          <w:rFonts w:ascii="Arial" w:hAnsi="Arial" w:cs="Arial"/>
          <w:spacing w:val="-2"/>
          <w:sz w:val="22"/>
          <w:szCs w:val="22"/>
        </w:rPr>
        <w:t xml:space="preserve"> </w:t>
      </w:r>
      <w:r w:rsidRPr="00DF0187">
        <w:rPr>
          <w:rFonts w:ascii="Arial" w:hAnsi="Arial" w:cs="Arial"/>
          <w:sz w:val="22"/>
          <w:szCs w:val="22"/>
        </w:rPr>
        <w:t>789</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2002.</w:t>
      </w:r>
    </w:p>
    <w:p w14:paraId="6D3ACC24" w14:textId="77777777" w:rsidR="00BD2315" w:rsidRPr="00DF0187" w:rsidRDefault="00BD2315" w:rsidP="00FC2A3A">
      <w:pPr>
        <w:pStyle w:val="Textoindependiente"/>
        <w:jc w:val="both"/>
        <w:rPr>
          <w:rFonts w:ascii="Arial" w:hAnsi="Arial" w:cs="Arial"/>
          <w:sz w:val="22"/>
          <w:szCs w:val="22"/>
        </w:rPr>
      </w:pPr>
    </w:p>
    <w:p w14:paraId="6D3ACC25"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Para la obtención del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la institución debe encontrarse a paz y salvo por todo concepto con el Sistema General de Seguridad Social y aportes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al ICBF, SENA y Cajas de Compensación Familiar.</w:t>
      </w:r>
    </w:p>
    <w:p w14:paraId="6D3ACC2A" w14:textId="77777777" w:rsidR="00BD2315" w:rsidRPr="00DF0187" w:rsidRDefault="00BD2315" w:rsidP="00FC2A3A">
      <w:pPr>
        <w:pStyle w:val="Textoindependiente"/>
        <w:jc w:val="both"/>
        <w:rPr>
          <w:rFonts w:ascii="Arial" w:hAnsi="Arial" w:cs="Arial"/>
          <w:i/>
          <w:sz w:val="22"/>
          <w:szCs w:val="22"/>
        </w:rPr>
      </w:pPr>
    </w:p>
    <w:p w14:paraId="6D3ACC2B"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2.2.6.2.1.10. </w:t>
      </w:r>
      <w:r w:rsidRPr="00DF0187">
        <w:rPr>
          <w:rFonts w:ascii="Arial" w:hAnsi="Arial" w:cs="Arial"/>
          <w:i/>
          <w:sz w:val="22"/>
          <w:szCs w:val="22"/>
        </w:rPr>
        <w:t xml:space="preserve">Equivalencias de los modelos de gestión de Calidad. </w:t>
      </w:r>
      <w:r w:rsidRPr="00DF0187">
        <w:rPr>
          <w:rFonts w:ascii="Arial" w:hAnsi="Arial" w:cs="Arial"/>
          <w:sz w:val="22"/>
          <w:szCs w:val="22"/>
        </w:rPr>
        <w:t>Los modelos de reconocimiento de gestión de calidad "</w:t>
      </w:r>
      <w:proofErr w:type="spellStart"/>
      <w:r w:rsidRPr="00DF0187">
        <w:rPr>
          <w:rFonts w:ascii="Arial" w:hAnsi="Arial" w:cs="Arial"/>
          <w:sz w:val="22"/>
          <w:szCs w:val="22"/>
        </w:rPr>
        <w:t>European</w:t>
      </w:r>
      <w:proofErr w:type="spellEnd"/>
      <w:r w:rsidRPr="00DF0187">
        <w:rPr>
          <w:rFonts w:ascii="Arial" w:hAnsi="Arial" w:cs="Arial"/>
          <w:sz w:val="22"/>
          <w:szCs w:val="22"/>
        </w:rPr>
        <w:t xml:space="preserve"> </w:t>
      </w:r>
      <w:proofErr w:type="spellStart"/>
      <w:r w:rsidRPr="00DF0187">
        <w:rPr>
          <w:rFonts w:ascii="Arial" w:hAnsi="Arial" w:cs="Arial"/>
          <w:sz w:val="22"/>
          <w:szCs w:val="22"/>
        </w:rPr>
        <w:t>Foundation</w:t>
      </w:r>
      <w:proofErr w:type="spellEnd"/>
      <w:r w:rsidRPr="00DF0187">
        <w:rPr>
          <w:rFonts w:ascii="Arial" w:hAnsi="Arial" w:cs="Arial"/>
          <w:sz w:val="22"/>
          <w:szCs w:val="22"/>
        </w:rPr>
        <w:t xml:space="preserve"> </w:t>
      </w:r>
      <w:proofErr w:type="spellStart"/>
      <w:r w:rsidRPr="00DF0187">
        <w:rPr>
          <w:rFonts w:ascii="Arial" w:hAnsi="Arial" w:cs="Arial"/>
          <w:sz w:val="22"/>
          <w:szCs w:val="22"/>
        </w:rPr>
        <w:t>for</w:t>
      </w:r>
      <w:proofErr w:type="spellEnd"/>
      <w:r w:rsidRPr="00DF0187">
        <w:rPr>
          <w:rFonts w:ascii="Arial" w:hAnsi="Arial" w:cs="Arial"/>
          <w:sz w:val="22"/>
          <w:szCs w:val="22"/>
        </w:rPr>
        <w:t xml:space="preserve"> </w:t>
      </w:r>
      <w:proofErr w:type="spellStart"/>
      <w:r w:rsidRPr="00DF0187">
        <w:rPr>
          <w:rFonts w:ascii="Arial" w:hAnsi="Arial" w:cs="Arial"/>
          <w:sz w:val="22"/>
          <w:szCs w:val="22"/>
        </w:rPr>
        <w:t>Quality</w:t>
      </w:r>
      <w:proofErr w:type="spellEnd"/>
      <w:r w:rsidRPr="00DF0187">
        <w:rPr>
          <w:rFonts w:ascii="Arial" w:hAnsi="Arial" w:cs="Arial"/>
          <w:sz w:val="22"/>
          <w:szCs w:val="22"/>
        </w:rPr>
        <w:t xml:space="preserve"> Management (EFQM) y los esquemas de acreditación de tipo de la "Comisión </w:t>
      </w:r>
      <w:proofErr w:type="spellStart"/>
      <w:r w:rsidRPr="00DF0187">
        <w:rPr>
          <w:rFonts w:ascii="Arial" w:hAnsi="Arial" w:cs="Arial"/>
          <w:sz w:val="22"/>
          <w:szCs w:val="22"/>
        </w:rPr>
        <w:t>on</w:t>
      </w:r>
      <w:proofErr w:type="spellEnd"/>
      <w:r w:rsidRPr="00DF0187">
        <w:rPr>
          <w:rFonts w:ascii="Arial" w:hAnsi="Arial" w:cs="Arial"/>
          <w:sz w:val="22"/>
          <w:szCs w:val="22"/>
        </w:rPr>
        <w:t xml:space="preserve"> </w:t>
      </w:r>
      <w:proofErr w:type="spellStart"/>
      <w:r w:rsidRPr="00DF0187">
        <w:rPr>
          <w:rFonts w:ascii="Arial" w:hAnsi="Arial" w:cs="Arial"/>
          <w:sz w:val="22"/>
          <w:szCs w:val="22"/>
        </w:rPr>
        <w:t>lnternational</w:t>
      </w:r>
      <w:proofErr w:type="spellEnd"/>
      <w:r w:rsidRPr="00DF0187">
        <w:rPr>
          <w:rFonts w:ascii="Arial" w:hAnsi="Arial" w:cs="Arial"/>
          <w:sz w:val="22"/>
          <w:szCs w:val="22"/>
        </w:rPr>
        <w:t xml:space="preserve"> and </w:t>
      </w:r>
      <w:proofErr w:type="spellStart"/>
      <w:r w:rsidRPr="00DF0187">
        <w:rPr>
          <w:rFonts w:ascii="Arial" w:hAnsi="Arial" w:cs="Arial"/>
          <w:sz w:val="22"/>
          <w:szCs w:val="22"/>
        </w:rPr>
        <w:t>TransRegional</w:t>
      </w:r>
      <w:proofErr w:type="spellEnd"/>
      <w:r w:rsidRPr="00DF0187">
        <w:rPr>
          <w:rFonts w:ascii="Arial" w:hAnsi="Arial" w:cs="Arial"/>
          <w:sz w:val="22"/>
          <w:szCs w:val="22"/>
        </w:rPr>
        <w:t xml:space="preserve"> </w:t>
      </w:r>
      <w:proofErr w:type="spellStart"/>
      <w:r w:rsidRPr="00DF0187">
        <w:rPr>
          <w:rFonts w:ascii="Arial" w:hAnsi="Arial" w:cs="Arial"/>
          <w:sz w:val="22"/>
          <w:szCs w:val="22"/>
        </w:rPr>
        <w:t>Accreditation</w:t>
      </w:r>
      <w:proofErr w:type="spellEnd"/>
      <w:r w:rsidRPr="00DF0187">
        <w:rPr>
          <w:rFonts w:ascii="Arial" w:hAnsi="Arial" w:cs="Arial"/>
          <w:sz w:val="22"/>
          <w:szCs w:val="22"/>
        </w:rPr>
        <w:t xml:space="preserve">" (CITA) y asociaciones </w:t>
      </w:r>
      <w:proofErr w:type="spellStart"/>
      <w:r w:rsidRPr="00DF0187">
        <w:rPr>
          <w:rFonts w:ascii="Arial" w:hAnsi="Arial" w:cs="Arial"/>
          <w:sz w:val="22"/>
          <w:szCs w:val="22"/>
        </w:rPr>
        <w:t>aﬁliadas</w:t>
      </w:r>
      <w:proofErr w:type="spellEnd"/>
      <w:r w:rsidRPr="00DF0187">
        <w:rPr>
          <w:rFonts w:ascii="Arial" w:hAnsi="Arial" w:cs="Arial"/>
          <w:sz w:val="22"/>
          <w:szCs w:val="22"/>
        </w:rPr>
        <w:t xml:space="preserve"> o de la "New </w:t>
      </w:r>
      <w:proofErr w:type="spellStart"/>
      <w:r w:rsidRPr="00DF0187">
        <w:rPr>
          <w:rFonts w:ascii="Arial" w:hAnsi="Arial" w:cs="Arial"/>
          <w:sz w:val="22"/>
          <w:szCs w:val="22"/>
        </w:rPr>
        <w:t>England</w:t>
      </w:r>
      <w:proofErr w:type="spellEnd"/>
      <w:r w:rsidRPr="00DF0187">
        <w:rPr>
          <w:rFonts w:ascii="Arial" w:hAnsi="Arial" w:cs="Arial"/>
          <w:sz w:val="22"/>
          <w:szCs w:val="22"/>
        </w:rPr>
        <w:t xml:space="preserve"> </w:t>
      </w:r>
      <w:proofErr w:type="spellStart"/>
      <w:r w:rsidRPr="00DF0187">
        <w:rPr>
          <w:rFonts w:ascii="Arial" w:hAnsi="Arial" w:cs="Arial"/>
          <w:sz w:val="22"/>
          <w:szCs w:val="22"/>
        </w:rPr>
        <w:t>Association</w:t>
      </w:r>
      <w:proofErr w:type="spellEnd"/>
      <w:r w:rsidRPr="00DF0187">
        <w:rPr>
          <w:rFonts w:ascii="Arial" w:hAnsi="Arial" w:cs="Arial"/>
          <w:sz w:val="22"/>
          <w:szCs w:val="22"/>
        </w:rPr>
        <w:t xml:space="preserve"> </w:t>
      </w:r>
      <w:proofErr w:type="spellStart"/>
      <w:r w:rsidRPr="00DF0187">
        <w:rPr>
          <w:rFonts w:ascii="Arial" w:hAnsi="Arial" w:cs="Arial"/>
          <w:sz w:val="22"/>
          <w:szCs w:val="22"/>
        </w:rPr>
        <w:t>of</w:t>
      </w:r>
      <w:proofErr w:type="spellEnd"/>
      <w:r w:rsidRPr="00DF0187">
        <w:rPr>
          <w:rFonts w:ascii="Arial" w:hAnsi="Arial" w:cs="Arial"/>
          <w:sz w:val="22"/>
          <w:szCs w:val="22"/>
        </w:rPr>
        <w:t xml:space="preserve"> </w:t>
      </w:r>
      <w:proofErr w:type="spellStart"/>
      <w:r w:rsidRPr="00DF0187">
        <w:rPr>
          <w:rFonts w:ascii="Arial" w:hAnsi="Arial" w:cs="Arial"/>
          <w:sz w:val="22"/>
          <w:szCs w:val="22"/>
        </w:rPr>
        <w:t>Schools</w:t>
      </w:r>
      <w:proofErr w:type="spellEnd"/>
      <w:r w:rsidRPr="00DF0187">
        <w:rPr>
          <w:rFonts w:ascii="Arial" w:hAnsi="Arial" w:cs="Arial"/>
          <w:sz w:val="22"/>
          <w:szCs w:val="22"/>
        </w:rPr>
        <w:t xml:space="preserve"> and </w:t>
      </w:r>
      <w:proofErr w:type="spellStart"/>
      <w:r w:rsidRPr="00DF0187">
        <w:rPr>
          <w:rFonts w:ascii="Arial" w:hAnsi="Arial" w:cs="Arial"/>
          <w:sz w:val="22"/>
          <w:szCs w:val="22"/>
        </w:rPr>
        <w:t>Colleges</w:t>
      </w:r>
      <w:proofErr w:type="spellEnd"/>
      <w:r w:rsidRPr="00DF0187">
        <w:rPr>
          <w:rFonts w:ascii="Arial" w:hAnsi="Arial" w:cs="Arial"/>
          <w:sz w:val="22"/>
          <w:szCs w:val="22"/>
        </w:rPr>
        <w:t xml:space="preserve">" (NEASC), entre otros, serán equivalentes a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calidad de la formación para el trabajo establecida en este capítulo.</w:t>
      </w:r>
    </w:p>
    <w:p w14:paraId="6D3ACC2D" w14:textId="77777777" w:rsidR="00BD2315" w:rsidRPr="00DF0187" w:rsidRDefault="00BD2315" w:rsidP="00FC2A3A">
      <w:pPr>
        <w:pStyle w:val="Textoindependiente"/>
        <w:jc w:val="both"/>
        <w:rPr>
          <w:rFonts w:ascii="Arial" w:hAnsi="Arial" w:cs="Arial"/>
          <w:sz w:val="22"/>
          <w:szCs w:val="22"/>
        </w:rPr>
      </w:pPr>
    </w:p>
    <w:p w14:paraId="6D3ACC2E"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Para que el modelo de reconocimiento de gestión de calidad sea reconocido como requisito </w:t>
      </w:r>
      <w:proofErr w:type="spellStart"/>
      <w:r w:rsidRPr="00DF0187">
        <w:rPr>
          <w:rFonts w:ascii="Arial" w:hAnsi="Arial" w:cs="Arial"/>
          <w:sz w:val="22"/>
          <w:szCs w:val="22"/>
        </w:rPr>
        <w:t>suﬁciente</w:t>
      </w:r>
      <w:proofErr w:type="spellEnd"/>
      <w:r w:rsidRPr="00DF0187">
        <w:rPr>
          <w:rFonts w:ascii="Arial" w:hAnsi="Arial" w:cs="Arial"/>
          <w:sz w:val="22"/>
          <w:szCs w:val="22"/>
        </w:rPr>
        <w:t xml:space="preserve"> para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de calidad de la formación para el trabajo, debe contar con la validación por parte del Ministerio de Educación Nacional previo el cumplimiento de lo establecido en el artículo 6º del Decreto 529 de 2006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adicione o sustituya.</w:t>
      </w:r>
    </w:p>
    <w:p w14:paraId="6D3ACC33" w14:textId="77777777" w:rsidR="00BD2315" w:rsidRPr="00DF0187" w:rsidRDefault="00BD2315" w:rsidP="00FC2A3A">
      <w:pPr>
        <w:pStyle w:val="Textoindependiente"/>
        <w:jc w:val="both"/>
        <w:rPr>
          <w:rFonts w:ascii="Arial" w:hAnsi="Arial" w:cs="Arial"/>
          <w:i/>
          <w:sz w:val="22"/>
          <w:szCs w:val="22"/>
        </w:rPr>
      </w:pPr>
    </w:p>
    <w:p w14:paraId="6D3ACC34"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ARTÍCULO 2.2.6.2.1.11</w:t>
      </w:r>
      <w:r w:rsidRPr="00DF0187">
        <w:rPr>
          <w:rFonts w:ascii="Arial" w:hAnsi="Arial" w:cs="Arial"/>
          <w:i/>
          <w:sz w:val="22"/>
          <w:szCs w:val="22"/>
        </w:rPr>
        <w:t xml:space="preserve">. De la contratación del SENA. </w:t>
      </w:r>
      <w:r w:rsidRPr="00DF0187">
        <w:rPr>
          <w:rFonts w:ascii="Arial" w:hAnsi="Arial" w:cs="Arial"/>
          <w:sz w:val="22"/>
          <w:szCs w:val="22"/>
        </w:rPr>
        <w:t xml:space="preserve">La contratación que realice el SENA con programas e instituciones externas para capacitación de formación para el trabajo deberá realizarse con las instituciones y programas </w:t>
      </w:r>
      <w:proofErr w:type="spellStart"/>
      <w:r w:rsidRPr="00DF0187">
        <w:rPr>
          <w:rFonts w:ascii="Arial" w:hAnsi="Arial" w:cs="Arial"/>
          <w:sz w:val="22"/>
          <w:szCs w:val="22"/>
        </w:rPr>
        <w:t>certiﬁcados</w:t>
      </w:r>
      <w:proofErr w:type="spellEnd"/>
      <w:r w:rsidRPr="00DF0187">
        <w:rPr>
          <w:rFonts w:ascii="Arial" w:hAnsi="Arial" w:cs="Arial"/>
          <w:sz w:val="22"/>
          <w:szCs w:val="22"/>
        </w:rPr>
        <w:t xml:space="preserve"> en el marco del SCAFT.</w:t>
      </w:r>
    </w:p>
    <w:p w14:paraId="6D3ACC39" w14:textId="77777777" w:rsidR="00BD2315" w:rsidRPr="00DF0187" w:rsidRDefault="00BD2315" w:rsidP="00FC2A3A">
      <w:pPr>
        <w:pStyle w:val="Textoindependiente"/>
        <w:jc w:val="both"/>
        <w:rPr>
          <w:rFonts w:ascii="Arial" w:hAnsi="Arial" w:cs="Arial"/>
          <w:i/>
          <w:sz w:val="22"/>
          <w:szCs w:val="22"/>
        </w:rPr>
      </w:pPr>
    </w:p>
    <w:p w14:paraId="6D3ACC3A"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2.2.6.2.1.12. </w:t>
      </w:r>
      <w:r w:rsidRPr="00DF0187">
        <w:rPr>
          <w:rFonts w:ascii="Arial" w:hAnsi="Arial" w:cs="Arial"/>
          <w:i/>
          <w:sz w:val="22"/>
          <w:szCs w:val="22"/>
        </w:rPr>
        <w:t xml:space="preserve">De la contratación con el Estado. </w:t>
      </w:r>
      <w:r w:rsidRPr="00DF0187">
        <w:rPr>
          <w:rFonts w:ascii="Arial" w:hAnsi="Arial" w:cs="Arial"/>
          <w:sz w:val="22"/>
          <w:szCs w:val="22"/>
        </w:rPr>
        <w:t xml:space="preserve">Las entidades estatales en procesos de contratación de servicios de formación y capacitación podrán otorgar un puntaje adicional a las instituciones de formación para el trabajo </w:t>
      </w:r>
      <w:proofErr w:type="spellStart"/>
      <w:r w:rsidRPr="00DF0187">
        <w:rPr>
          <w:rFonts w:ascii="Arial" w:hAnsi="Arial" w:cs="Arial"/>
          <w:sz w:val="22"/>
          <w:szCs w:val="22"/>
        </w:rPr>
        <w:t>certiﬁcadas</w:t>
      </w:r>
      <w:proofErr w:type="spellEnd"/>
      <w:r w:rsidRPr="00DF0187">
        <w:rPr>
          <w:rFonts w:ascii="Arial" w:hAnsi="Arial" w:cs="Arial"/>
          <w:sz w:val="22"/>
          <w:szCs w:val="22"/>
        </w:rPr>
        <w:t xml:space="preserve"> en el marco del SCAFT o podrán utilizarlo como criterio de desempate, de conformidad con lo dispuesto por la Ley 80 de '1993,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adicione o sustituya, y sus decretos reglamentarios.</w:t>
      </w:r>
    </w:p>
    <w:p w14:paraId="103A8255" w14:textId="77777777" w:rsidR="00FC2A3A" w:rsidRDefault="00FC2A3A" w:rsidP="00FC2A3A">
      <w:pPr>
        <w:jc w:val="both"/>
        <w:rPr>
          <w:rFonts w:ascii="Arial" w:hAnsi="Arial" w:cs="Arial"/>
        </w:rPr>
      </w:pPr>
    </w:p>
    <w:p w14:paraId="6D3ACC3F" w14:textId="69A8EA89" w:rsidR="00BD2315" w:rsidRPr="00DF0187" w:rsidRDefault="00A97C5D" w:rsidP="00FC2A3A">
      <w:pPr>
        <w:jc w:val="both"/>
        <w:rPr>
          <w:rFonts w:ascii="Arial" w:hAnsi="Arial" w:cs="Arial"/>
        </w:rPr>
      </w:pPr>
      <w:r w:rsidRPr="00DF0187">
        <w:rPr>
          <w:rFonts w:ascii="Arial" w:hAnsi="Arial" w:cs="Arial"/>
        </w:rPr>
        <w:t>ARTÍCULO 2.2.6.2.1.13</w:t>
      </w:r>
      <w:r w:rsidRPr="00DF0187">
        <w:rPr>
          <w:rFonts w:ascii="Arial" w:hAnsi="Arial" w:cs="Arial"/>
          <w:i/>
        </w:rPr>
        <w:t xml:space="preserve">. Del uso de la </w:t>
      </w:r>
      <w:proofErr w:type="spellStart"/>
      <w:r w:rsidRPr="00DF0187">
        <w:rPr>
          <w:rFonts w:ascii="Arial" w:hAnsi="Arial" w:cs="Arial"/>
          <w:i/>
        </w:rPr>
        <w:t>certiﬁcación</w:t>
      </w:r>
      <w:proofErr w:type="spellEnd"/>
      <w:r w:rsidRPr="00DF0187">
        <w:rPr>
          <w:rFonts w:ascii="Arial" w:hAnsi="Arial" w:cs="Arial"/>
          <w:i/>
        </w:rPr>
        <w:t xml:space="preserve"> de calidad de la formación para el trabajo. </w:t>
      </w:r>
      <w:r w:rsidRPr="00DF0187">
        <w:rPr>
          <w:rFonts w:ascii="Arial" w:hAnsi="Arial" w:cs="Arial"/>
        </w:rPr>
        <w:t xml:space="preserve">Los programas e instituciones de formación para el trabajo, </w:t>
      </w:r>
      <w:proofErr w:type="spellStart"/>
      <w:r w:rsidRPr="00DF0187">
        <w:rPr>
          <w:rFonts w:ascii="Arial" w:hAnsi="Arial" w:cs="Arial"/>
        </w:rPr>
        <w:t>certiﬁcados</w:t>
      </w:r>
      <w:proofErr w:type="spellEnd"/>
      <w:r w:rsidRPr="00DF0187">
        <w:rPr>
          <w:rFonts w:ascii="Arial" w:hAnsi="Arial" w:cs="Arial"/>
        </w:rPr>
        <w:t xml:space="preserve"> en el marco del SCAFT podrán utilizar esta </w:t>
      </w:r>
      <w:proofErr w:type="spellStart"/>
      <w:r w:rsidRPr="00DF0187">
        <w:rPr>
          <w:rFonts w:ascii="Arial" w:hAnsi="Arial" w:cs="Arial"/>
        </w:rPr>
        <w:t>certiﬁcación</w:t>
      </w:r>
      <w:proofErr w:type="spellEnd"/>
      <w:r w:rsidRPr="00DF0187">
        <w:rPr>
          <w:rFonts w:ascii="Arial" w:hAnsi="Arial" w:cs="Arial"/>
        </w:rPr>
        <w:t xml:space="preserve"> con </w:t>
      </w:r>
      <w:proofErr w:type="spellStart"/>
      <w:r w:rsidRPr="00DF0187">
        <w:rPr>
          <w:rFonts w:ascii="Arial" w:hAnsi="Arial" w:cs="Arial"/>
        </w:rPr>
        <w:t>ﬁnes</w:t>
      </w:r>
      <w:proofErr w:type="spellEnd"/>
      <w:r w:rsidRPr="00DF0187">
        <w:rPr>
          <w:rFonts w:ascii="Arial" w:hAnsi="Arial" w:cs="Arial"/>
        </w:rPr>
        <w:t xml:space="preserve"> publicitarios, indicando con claridad el alcance y vigencia de la misma.</w:t>
      </w:r>
    </w:p>
    <w:p w14:paraId="6D3ACC44" w14:textId="77777777" w:rsidR="00BD2315" w:rsidRPr="00DF0187" w:rsidRDefault="00BD2315" w:rsidP="00FC2A3A">
      <w:pPr>
        <w:pStyle w:val="Textoindependiente"/>
        <w:jc w:val="both"/>
        <w:rPr>
          <w:rFonts w:ascii="Arial" w:hAnsi="Arial" w:cs="Arial"/>
          <w:i/>
          <w:sz w:val="22"/>
          <w:szCs w:val="22"/>
        </w:rPr>
      </w:pPr>
    </w:p>
    <w:p w14:paraId="6D3ACC45"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2.2.6.2.1.14. </w:t>
      </w:r>
      <w:r w:rsidRPr="00DF0187">
        <w:rPr>
          <w:rFonts w:ascii="Arial" w:hAnsi="Arial" w:cs="Arial"/>
          <w:i/>
          <w:sz w:val="22"/>
          <w:szCs w:val="22"/>
        </w:rPr>
        <w:t xml:space="preserve">De la participación en programas de promoción y aseguramiento. </w:t>
      </w:r>
      <w:r w:rsidRPr="00DF0187">
        <w:rPr>
          <w:rFonts w:ascii="Arial" w:hAnsi="Arial" w:cs="Arial"/>
          <w:sz w:val="22"/>
          <w:szCs w:val="22"/>
        </w:rPr>
        <w:t xml:space="preserve">Los programas e instituciones de formación para el trabajo </w:t>
      </w:r>
      <w:proofErr w:type="spellStart"/>
      <w:r w:rsidRPr="00DF0187">
        <w:rPr>
          <w:rFonts w:ascii="Arial" w:hAnsi="Arial" w:cs="Arial"/>
          <w:sz w:val="22"/>
          <w:szCs w:val="22"/>
        </w:rPr>
        <w:t>certiﬁcados</w:t>
      </w:r>
      <w:proofErr w:type="spellEnd"/>
      <w:r w:rsidRPr="00DF0187">
        <w:rPr>
          <w:rFonts w:ascii="Arial" w:hAnsi="Arial" w:cs="Arial"/>
          <w:sz w:val="22"/>
          <w:szCs w:val="22"/>
        </w:rPr>
        <w:t xml:space="preserve"> en el marco del SCAFT podrán participar de forma preferente en programas de fortalecimiento, promoción y aseguramiento</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la</w:t>
      </w:r>
      <w:r w:rsidRPr="00DF0187">
        <w:rPr>
          <w:rFonts w:ascii="Arial" w:hAnsi="Arial" w:cs="Arial"/>
          <w:spacing w:val="-3"/>
          <w:sz w:val="22"/>
          <w:szCs w:val="22"/>
        </w:rPr>
        <w:t xml:space="preserve"> </w:t>
      </w:r>
      <w:r w:rsidRPr="00DF0187">
        <w:rPr>
          <w:rFonts w:ascii="Arial" w:hAnsi="Arial" w:cs="Arial"/>
          <w:sz w:val="22"/>
          <w:szCs w:val="22"/>
        </w:rPr>
        <w:t>calidad</w:t>
      </w:r>
      <w:r w:rsidRPr="00DF0187">
        <w:rPr>
          <w:rFonts w:ascii="Arial" w:hAnsi="Arial" w:cs="Arial"/>
          <w:spacing w:val="-3"/>
          <w:sz w:val="22"/>
          <w:szCs w:val="22"/>
        </w:rPr>
        <w:t xml:space="preserve"> </w:t>
      </w:r>
      <w:r w:rsidRPr="00DF0187">
        <w:rPr>
          <w:rFonts w:ascii="Arial" w:hAnsi="Arial" w:cs="Arial"/>
          <w:sz w:val="22"/>
          <w:szCs w:val="22"/>
        </w:rPr>
        <w:t>que</w:t>
      </w:r>
      <w:r w:rsidRPr="00DF0187">
        <w:rPr>
          <w:rFonts w:ascii="Arial" w:hAnsi="Arial" w:cs="Arial"/>
          <w:spacing w:val="-3"/>
          <w:sz w:val="22"/>
          <w:szCs w:val="22"/>
        </w:rPr>
        <w:t xml:space="preserve"> </w:t>
      </w:r>
      <w:r w:rsidRPr="00DF0187">
        <w:rPr>
          <w:rFonts w:ascii="Arial" w:hAnsi="Arial" w:cs="Arial"/>
          <w:sz w:val="22"/>
          <w:szCs w:val="22"/>
        </w:rPr>
        <w:t>el</w:t>
      </w:r>
      <w:r w:rsidRPr="00DF0187">
        <w:rPr>
          <w:rFonts w:ascii="Arial" w:hAnsi="Arial" w:cs="Arial"/>
          <w:spacing w:val="-3"/>
          <w:sz w:val="22"/>
          <w:szCs w:val="22"/>
        </w:rPr>
        <w:t xml:space="preserve"> </w:t>
      </w:r>
      <w:r w:rsidRPr="00DF0187">
        <w:rPr>
          <w:rFonts w:ascii="Arial" w:hAnsi="Arial" w:cs="Arial"/>
          <w:sz w:val="22"/>
          <w:szCs w:val="22"/>
        </w:rPr>
        <w:t>Estado</w:t>
      </w:r>
      <w:r w:rsidRPr="00DF0187">
        <w:rPr>
          <w:rFonts w:ascii="Arial" w:hAnsi="Arial" w:cs="Arial"/>
          <w:spacing w:val="-4"/>
          <w:sz w:val="22"/>
          <w:szCs w:val="22"/>
        </w:rPr>
        <w:t xml:space="preserve"> </w:t>
      </w:r>
      <w:r w:rsidRPr="00DF0187">
        <w:rPr>
          <w:rFonts w:ascii="Arial" w:hAnsi="Arial" w:cs="Arial"/>
          <w:sz w:val="22"/>
          <w:szCs w:val="22"/>
        </w:rPr>
        <w:t>promueva</w:t>
      </w:r>
      <w:r w:rsidRPr="00DF0187">
        <w:rPr>
          <w:rFonts w:ascii="Arial" w:hAnsi="Arial" w:cs="Arial"/>
          <w:spacing w:val="-4"/>
          <w:sz w:val="22"/>
          <w:szCs w:val="22"/>
        </w:rPr>
        <w:t xml:space="preserve"> </w:t>
      </w:r>
      <w:r w:rsidRPr="00DF0187">
        <w:rPr>
          <w:rFonts w:ascii="Arial" w:hAnsi="Arial" w:cs="Arial"/>
          <w:sz w:val="22"/>
          <w:szCs w:val="22"/>
        </w:rPr>
        <w:t>o</w:t>
      </w:r>
      <w:r w:rsidRPr="00DF0187">
        <w:rPr>
          <w:rFonts w:ascii="Arial" w:hAnsi="Arial" w:cs="Arial"/>
          <w:spacing w:val="-3"/>
          <w:sz w:val="22"/>
          <w:szCs w:val="22"/>
        </w:rPr>
        <w:t xml:space="preserve"> </w:t>
      </w:r>
      <w:r w:rsidRPr="00DF0187">
        <w:rPr>
          <w:rFonts w:ascii="Arial" w:hAnsi="Arial" w:cs="Arial"/>
          <w:sz w:val="22"/>
          <w:szCs w:val="22"/>
        </w:rPr>
        <w:t>desarrolle</w:t>
      </w:r>
      <w:r w:rsidRPr="00DF0187">
        <w:rPr>
          <w:rFonts w:ascii="Arial" w:hAnsi="Arial" w:cs="Arial"/>
          <w:spacing w:val="-4"/>
          <w:sz w:val="22"/>
          <w:szCs w:val="22"/>
        </w:rPr>
        <w:t xml:space="preserve"> </w:t>
      </w:r>
      <w:r w:rsidRPr="00DF0187">
        <w:rPr>
          <w:rFonts w:ascii="Arial" w:hAnsi="Arial" w:cs="Arial"/>
          <w:sz w:val="22"/>
          <w:szCs w:val="22"/>
        </w:rPr>
        <w:t>en</w:t>
      </w:r>
      <w:r w:rsidRPr="00DF0187">
        <w:rPr>
          <w:rFonts w:ascii="Arial" w:hAnsi="Arial" w:cs="Arial"/>
          <w:spacing w:val="-3"/>
          <w:sz w:val="22"/>
          <w:szCs w:val="22"/>
        </w:rPr>
        <w:t xml:space="preserve"> </w:t>
      </w:r>
      <w:r w:rsidRPr="00DF0187">
        <w:rPr>
          <w:rFonts w:ascii="Arial" w:hAnsi="Arial" w:cs="Arial"/>
          <w:sz w:val="22"/>
          <w:szCs w:val="22"/>
        </w:rPr>
        <w:t>alianza</w:t>
      </w:r>
      <w:r w:rsidRPr="00DF0187">
        <w:rPr>
          <w:rFonts w:ascii="Arial" w:hAnsi="Arial" w:cs="Arial"/>
          <w:spacing w:val="-4"/>
          <w:sz w:val="22"/>
          <w:szCs w:val="22"/>
        </w:rPr>
        <w:t xml:space="preserve"> </w:t>
      </w:r>
      <w:r w:rsidRPr="00DF0187">
        <w:rPr>
          <w:rFonts w:ascii="Arial" w:hAnsi="Arial" w:cs="Arial"/>
          <w:sz w:val="22"/>
          <w:szCs w:val="22"/>
        </w:rPr>
        <w:t>con</w:t>
      </w:r>
      <w:r w:rsidRPr="00DF0187">
        <w:rPr>
          <w:rFonts w:ascii="Arial" w:hAnsi="Arial" w:cs="Arial"/>
          <w:spacing w:val="-2"/>
          <w:sz w:val="22"/>
          <w:szCs w:val="22"/>
        </w:rPr>
        <w:t xml:space="preserve"> </w:t>
      </w:r>
      <w:r w:rsidRPr="00DF0187">
        <w:rPr>
          <w:rFonts w:ascii="Arial" w:hAnsi="Arial" w:cs="Arial"/>
          <w:sz w:val="22"/>
          <w:szCs w:val="22"/>
        </w:rPr>
        <w:t>actores</w:t>
      </w:r>
      <w:r w:rsidRPr="00DF0187">
        <w:rPr>
          <w:rFonts w:ascii="Arial" w:hAnsi="Arial" w:cs="Arial"/>
          <w:spacing w:val="-4"/>
          <w:sz w:val="22"/>
          <w:szCs w:val="22"/>
        </w:rPr>
        <w:t xml:space="preserve"> </w:t>
      </w:r>
      <w:r w:rsidRPr="00DF0187">
        <w:rPr>
          <w:rFonts w:ascii="Arial" w:hAnsi="Arial" w:cs="Arial"/>
          <w:sz w:val="22"/>
          <w:szCs w:val="22"/>
        </w:rPr>
        <w:t>públicos,</w:t>
      </w:r>
      <w:r w:rsidRPr="00DF0187">
        <w:rPr>
          <w:rFonts w:ascii="Arial" w:hAnsi="Arial" w:cs="Arial"/>
          <w:spacing w:val="-4"/>
          <w:sz w:val="22"/>
          <w:szCs w:val="22"/>
        </w:rPr>
        <w:t xml:space="preserve"> </w:t>
      </w:r>
      <w:r w:rsidRPr="00DF0187">
        <w:rPr>
          <w:rFonts w:ascii="Arial" w:hAnsi="Arial" w:cs="Arial"/>
          <w:sz w:val="22"/>
          <w:szCs w:val="22"/>
        </w:rPr>
        <w:t>privados</w:t>
      </w:r>
      <w:r w:rsidRPr="00DF0187">
        <w:rPr>
          <w:rFonts w:ascii="Arial" w:hAnsi="Arial" w:cs="Arial"/>
          <w:spacing w:val="-4"/>
          <w:sz w:val="22"/>
          <w:szCs w:val="22"/>
        </w:rPr>
        <w:t xml:space="preserve"> </w:t>
      </w:r>
      <w:r w:rsidRPr="00DF0187">
        <w:rPr>
          <w:rFonts w:ascii="Arial" w:hAnsi="Arial" w:cs="Arial"/>
          <w:sz w:val="22"/>
          <w:szCs w:val="22"/>
        </w:rPr>
        <w:t>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cooperación</w:t>
      </w:r>
      <w:r w:rsidRPr="00DF0187">
        <w:rPr>
          <w:rFonts w:ascii="Arial" w:hAnsi="Arial" w:cs="Arial"/>
          <w:spacing w:val="-3"/>
          <w:sz w:val="22"/>
          <w:szCs w:val="22"/>
        </w:rPr>
        <w:t xml:space="preserve"> </w:t>
      </w:r>
      <w:r w:rsidRPr="00DF0187">
        <w:rPr>
          <w:rFonts w:ascii="Arial" w:hAnsi="Arial" w:cs="Arial"/>
          <w:sz w:val="22"/>
          <w:szCs w:val="22"/>
        </w:rPr>
        <w:t>internacional.</w:t>
      </w:r>
    </w:p>
    <w:p w14:paraId="6D3ACC4A" w14:textId="77777777" w:rsidR="00BD2315" w:rsidRPr="00DF0187" w:rsidRDefault="00BD2315" w:rsidP="00FC2A3A">
      <w:pPr>
        <w:pStyle w:val="Textoindependiente"/>
        <w:jc w:val="both"/>
        <w:rPr>
          <w:rFonts w:ascii="Arial" w:hAnsi="Arial" w:cs="Arial"/>
          <w:i/>
          <w:sz w:val="22"/>
          <w:szCs w:val="22"/>
        </w:rPr>
      </w:pPr>
    </w:p>
    <w:p w14:paraId="6D3ACC4B"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SECCIÓN 2</w:t>
      </w:r>
    </w:p>
    <w:p w14:paraId="6D3ACC4E"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NORMAS SOBRE SISTEMA DE FORMACIÓN PROFESIONAL INTEGRAL QUE IMPARTE EL SERVICIO NACIONAL DE APRENDIZAJE - SENA</w:t>
      </w:r>
    </w:p>
    <w:p w14:paraId="6D3ACC50" w14:textId="77777777" w:rsidR="00BD2315" w:rsidRPr="00DF0187" w:rsidRDefault="00BD2315" w:rsidP="00FC2A3A">
      <w:pPr>
        <w:pStyle w:val="Textoindependiente"/>
        <w:jc w:val="both"/>
        <w:rPr>
          <w:rFonts w:ascii="Arial" w:hAnsi="Arial" w:cs="Arial"/>
          <w:sz w:val="22"/>
          <w:szCs w:val="22"/>
        </w:rPr>
      </w:pPr>
    </w:p>
    <w:p w14:paraId="6D3ACC51"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ARTÍCULO 2.2.6.2.2.1</w:t>
      </w:r>
      <w:r w:rsidRPr="00DF0187">
        <w:rPr>
          <w:rFonts w:ascii="Arial" w:hAnsi="Arial" w:cs="Arial"/>
          <w:i/>
          <w:sz w:val="22"/>
          <w:szCs w:val="22"/>
        </w:rPr>
        <w:t xml:space="preserve">. Autonomía de la Educación no formal. </w:t>
      </w:r>
      <w:r w:rsidRPr="00DF0187">
        <w:rPr>
          <w:rFonts w:ascii="Arial" w:hAnsi="Arial" w:cs="Arial"/>
          <w:sz w:val="22"/>
          <w:szCs w:val="22"/>
        </w:rPr>
        <w:t xml:space="preserve">Los niveles de </w:t>
      </w:r>
      <w:r w:rsidRPr="00DF0187">
        <w:rPr>
          <w:rFonts w:ascii="Arial" w:hAnsi="Arial" w:cs="Arial"/>
          <w:sz w:val="22"/>
          <w:szCs w:val="22"/>
        </w:rPr>
        <w:lastRenderedPageBreak/>
        <w:t xml:space="preserve">formación, titulación, acreditación, homologación, validación,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y reconocimiento del Servicio Nacional de Aprendizaje, SENA, dentro de los campos de la Formación Profesional Integral, que se enmarcan en la educación no formal, serán autónomos, sin sujeción a registros o convalidaciones de otras autoridades o instituciones educativas y sólo requieren para su expedición y validez, que estén incluidos en el estatuto de la Formación Profesional Integral que adopte el Consejo Directivo Nacional del Organismo.</w:t>
      </w:r>
    </w:p>
    <w:p w14:paraId="6D3ACC56" w14:textId="77777777" w:rsidR="00BD2315" w:rsidRPr="00DF0187" w:rsidRDefault="00BD2315" w:rsidP="00FC2A3A">
      <w:pPr>
        <w:pStyle w:val="Textoindependiente"/>
        <w:jc w:val="both"/>
        <w:rPr>
          <w:rFonts w:ascii="Arial" w:hAnsi="Arial" w:cs="Arial"/>
          <w:i/>
          <w:sz w:val="22"/>
          <w:szCs w:val="22"/>
        </w:rPr>
      </w:pPr>
    </w:p>
    <w:p w14:paraId="6D3ACC57"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ARTÍCULO 2.2.6.2.2.2</w:t>
      </w:r>
      <w:r w:rsidRPr="00DF0187">
        <w:rPr>
          <w:rFonts w:ascii="Arial" w:hAnsi="Arial" w:cs="Arial"/>
          <w:i/>
          <w:sz w:val="22"/>
          <w:szCs w:val="22"/>
        </w:rPr>
        <w:t xml:space="preserve">. Ingreso a la Educación Superior. </w:t>
      </w:r>
      <w:r w:rsidRPr="00DF0187">
        <w:rPr>
          <w:rFonts w:ascii="Arial" w:hAnsi="Arial" w:cs="Arial"/>
          <w:sz w:val="22"/>
          <w:szCs w:val="22"/>
        </w:rPr>
        <w:t xml:space="preserve">Los egresados del Servicio Nacional de Aprendizaje, SENA, en los campos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2.2.6.2.2.1. del presente Decreto podrán ingresar a los programas de la educación superior, directamente, acorde con la autonomía de las instituciones de educación superior o a través de acuerdos o alianzas suscritos con el SENA, sin perjuicio de las disposiciones de la Ley 30 de 1992 y demás normas legales aplicables, que consagren requisitos mínimos de ingreso a la educación superior.</w:t>
      </w:r>
    </w:p>
    <w:p w14:paraId="6D3ACC5C" w14:textId="77777777" w:rsidR="00BD2315" w:rsidRPr="00DF0187" w:rsidRDefault="00BD2315" w:rsidP="00FC2A3A">
      <w:pPr>
        <w:pStyle w:val="Textoindependiente"/>
        <w:jc w:val="both"/>
        <w:rPr>
          <w:rFonts w:ascii="Arial" w:hAnsi="Arial" w:cs="Arial"/>
          <w:i/>
          <w:sz w:val="22"/>
          <w:szCs w:val="22"/>
        </w:rPr>
      </w:pPr>
    </w:p>
    <w:p w14:paraId="6D3ACC5D"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2.2.6.2.2.3. </w:t>
      </w:r>
      <w:r w:rsidRPr="00DF0187">
        <w:rPr>
          <w:rFonts w:ascii="Arial" w:hAnsi="Arial" w:cs="Arial"/>
          <w:i/>
          <w:sz w:val="22"/>
          <w:szCs w:val="22"/>
        </w:rPr>
        <w:t xml:space="preserve">Creación de programas para el ingreso a la Educación Superior. </w:t>
      </w:r>
      <w:r w:rsidRPr="00DF0187">
        <w:rPr>
          <w:rFonts w:ascii="Arial" w:hAnsi="Arial" w:cs="Arial"/>
          <w:sz w:val="22"/>
          <w:szCs w:val="22"/>
        </w:rPr>
        <w:t>Para el ofrecimiento y desarrollo de programas de educación superior en los campos que expresamente autoriza la Ley 119 de 1994, se requiere la creación del correspondiente programa por parte del Consejo Directivo Nacional del SENA y su registro en el código de información que la entidad le asigna a cada programa, el cual se asimila al registro del Sistema Nacional de Información de la Educación Superior.</w:t>
      </w:r>
    </w:p>
    <w:p w14:paraId="6D3ACC5F" w14:textId="77777777" w:rsidR="00BD2315" w:rsidRPr="00DF0187" w:rsidRDefault="00BD2315" w:rsidP="00FC2A3A">
      <w:pPr>
        <w:pStyle w:val="Textoindependiente"/>
        <w:jc w:val="both"/>
        <w:rPr>
          <w:rFonts w:ascii="Arial" w:hAnsi="Arial" w:cs="Arial"/>
          <w:sz w:val="22"/>
          <w:szCs w:val="22"/>
        </w:rPr>
      </w:pPr>
    </w:p>
    <w:p w14:paraId="6D3ACC60"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En todo caso para efectos de las funciones de inspección, control y vigilancia de los programas de educación superior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artículo y de la función informativa que le compete desarrollar al Instituto Colombiano para el Fomento de la Educación Superior, </w:t>
      </w:r>
      <w:proofErr w:type="spellStart"/>
      <w:r w:rsidRPr="00DF0187">
        <w:rPr>
          <w:rFonts w:ascii="Arial" w:hAnsi="Arial" w:cs="Arial"/>
          <w:sz w:val="22"/>
          <w:szCs w:val="22"/>
        </w:rPr>
        <w:t>Icfes</w:t>
      </w:r>
      <w:proofErr w:type="spellEnd"/>
      <w:r w:rsidRPr="00DF0187">
        <w:rPr>
          <w:rFonts w:ascii="Arial" w:hAnsi="Arial" w:cs="Arial"/>
          <w:sz w:val="22"/>
          <w:szCs w:val="22"/>
        </w:rPr>
        <w:t xml:space="preserve">, el SENA remitirá por escrito y en medio magnético a este instituto, la información sobre los programas creados y registrados en sus códigos internos,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incorporarlos en el Sistema Nacional de Información. Por tal razón las dos instituciones establecerán el formato necesario.</w:t>
      </w:r>
    </w:p>
    <w:p w14:paraId="6D3ACC62" w14:textId="77777777" w:rsidR="00BD2315" w:rsidRPr="00DF0187" w:rsidRDefault="00BD2315" w:rsidP="00FC2A3A">
      <w:pPr>
        <w:pStyle w:val="Textoindependiente"/>
        <w:jc w:val="both"/>
        <w:rPr>
          <w:rFonts w:ascii="Arial" w:hAnsi="Arial" w:cs="Arial"/>
          <w:sz w:val="22"/>
          <w:szCs w:val="22"/>
        </w:rPr>
      </w:pPr>
    </w:p>
    <w:p w14:paraId="6D3ACC63" w14:textId="416729A4"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Los programas que al 6 de marzo de 2000 hubiesen sido </w:t>
      </w:r>
      <w:proofErr w:type="spellStart"/>
      <w:r w:rsidRPr="00DF0187">
        <w:rPr>
          <w:rFonts w:ascii="Arial" w:hAnsi="Arial" w:cs="Arial"/>
          <w:sz w:val="22"/>
          <w:szCs w:val="22"/>
        </w:rPr>
        <w:t>notiﬁcados</w:t>
      </w:r>
      <w:proofErr w:type="spellEnd"/>
      <w:r w:rsidRPr="00DF0187">
        <w:rPr>
          <w:rFonts w:ascii="Arial" w:hAnsi="Arial" w:cs="Arial"/>
          <w:sz w:val="22"/>
          <w:szCs w:val="22"/>
        </w:rPr>
        <w:t xml:space="preserve"> al </w:t>
      </w:r>
      <w:proofErr w:type="spellStart"/>
      <w:r w:rsidRPr="00DF0187">
        <w:rPr>
          <w:rFonts w:ascii="Arial" w:hAnsi="Arial" w:cs="Arial"/>
          <w:sz w:val="22"/>
          <w:szCs w:val="22"/>
        </w:rPr>
        <w:t>Icfes</w:t>
      </w:r>
      <w:proofErr w:type="spellEnd"/>
      <w:r w:rsidRPr="00DF0187">
        <w:rPr>
          <w:rFonts w:ascii="Arial" w:hAnsi="Arial" w:cs="Arial"/>
          <w:sz w:val="22"/>
          <w:szCs w:val="22"/>
        </w:rPr>
        <w:t xml:space="preserve"> sin que todavía se encuentren registrados, se sujetarán para su ofrecimiento y desarrollo a lo dispuesto en este capítulo. Los programas que se </w:t>
      </w:r>
      <w:proofErr w:type="spellStart"/>
      <w:r w:rsidRPr="00DF0187">
        <w:rPr>
          <w:rFonts w:ascii="Arial" w:hAnsi="Arial" w:cs="Arial"/>
          <w:sz w:val="22"/>
          <w:szCs w:val="22"/>
        </w:rPr>
        <w:t>notiﬁcaron</w:t>
      </w:r>
      <w:proofErr w:type="spellEnd"/>
      <w:r w:rsidRPr="00DF0187">
        <w:rPr>
          <w:rFonts w:ascii="Arial" w:hAnsi="Arial" w:cs="Arial"/>
          <w:sz w:val="22"/>
          <w:szCs w:val="22"/>
        </w:rPr>
        <w:t xml:space="preserve"> y fueron objeto de observación o negación de registro debidamente comunicado al SENA, deberán ajustarse y continuar su trámite con sujeción a las disposiciones legales aplicables antes del 6 de marzo de 2000.</w:t>
      </w:r>
    </w:p>
    <w:p w14:paraId="6BAF61F2" w14:textId="77777777" w:rsidR="00FC2A3A" w:rsidRDefault="00FC2A3A" w:rsidP="00FC2A3A">
      <w:pPr>
        <w:pStyle w:val="Textoindependiente"/>
        <w:jc w:val="both"/>
        <w:rPr>
          <w:rFonts w:ascii="Arial" w:hAnsi="Arial" w:cs="Arial"/>
          <w:sz w:val="22"/>
          <w:szCs w:val="22"/>
        </w:rPr>
      </w:pPr>
    </w:p>
    <w:p w14:paraId="6D3ACC68" w14:textId="2DB54096"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2.2.6.2.2.4. </w:t>
      </w:r>
      <w:r w:rsidRPr="00DF0187">
        <w:rPr>
          <w:rFonts w:ascii="Arial" w:hAnsi="Arial" w:cs="Arial"/>
          <w:i/>
          <w:sz w:val="22"/>
          <w:szCs w:val="22"/>
        </w:rPr>
        <w:t xml:space="preserve">Centros de Formación Profesional. </w:t>
      </w:r>
      <w:r w:rsidRPr="00DF0187">
        <w:rPr>
          <w:rFonts w:ascii="Arial" w:hAnsi="Arial" w:cs="Arial"/>
          <w:sz w:val="22"/>
          <w:szCs w:val="22"/>
        </w:rPr>
        <w:t xml:space="preserve">Los Centros de Formación Profesional con sus zonas de </w:t>
      </w:r>
      <w:proofErr w:type="spellStart"/>
      <w:r w:rsidRPr="00DF0187">
        <w:rPr>
          <w:rFonts w:ascii="Arial" w:hAnsi="Arial" w:cs="Arial"/>
          <w:sz w:val="22"/>
          <w:szCs w:val="22"/>
        </w:rPr>
        <w:t>inﬂuencia</w:t>
      </w:r>
      <w:proofErr w:type="spellEnd"/>
      <w:r w:rsidRPr="00DF0187">
        <w:rPr>
          <w:rFonts w:ascii="Arial" w:hAnsi="Arial" w:cs="Arial"/>
          <w:sz w:val="22"/>
          <w:szCs w:val="22"/>
        </w:rPr>
        <w:t xml:space="preserve">, se asimilan a las seccionales </w:t>
      </w:r>
      <w:proofErr w:type="spellStart"/>
      <w:r w:rsidRPr="00DF0187">
        <w:rPr>
          <w:rFonts w:ascii="Arial" w:hAnsi="Arial" w:cs="Arial"/>
          <w:sz w:val="22"/>
          <w:szCs w:val="22"/>
        </w:rPr>
        <w:t>deﬁnidas</w:t>
      </w:r>
      <w:proofErr w:type="spellEnd"/>
      <w:r w:rsidRPr="00DF0187">
        <w:rPr>
          <w:rFonts w:ascii="Arial" w:hAnsi="Arial" w:cs="Arial"/>
          <w:sz w:val="22"/>
          <w:szCs w:val="22"/>
        </w:rPr>
        <w:t xml:space="preserve"> en la Ley 30 de 1992, siempre y cuando estos centros cuenten con la infraestructura educativa adecuada, recursos técnicos y personal </w:t>
      </w:r>
      <w:proofErr w:type="spellStart"/>
      <w:r w:rsidRPr="00DF0187">
        <w:rPr>
          <w:rFonts w:ascii="Arial" w:hAnsi="Arial" w:cs="Arial"/>
          <w:sz w:val="22"/>
          <w:szCs w:val="22"/>
        </w:rPr>
        <w:t>suﬁciente</w:t>
      </w:r>
      <w:proofErr w:type="spellEnd"/>
      <w:r w:rsidRPr="00DF0187">
        <w:rPr>
          <w:rFonts w:ascii="Arial" w:hAnsi="Arial" w:cs="Arial"/>
          <w:sz w:val="22"/>
          <w:szCs w:val="22"/>
        </w:rPr>
        <w:t xml:space="preserve"> para el cabal desarrollo de las actividades académicas. En el caso de programas que no se puedan adelantar en los Centros de Formación Profesional Integral, el SENA deberá suscribir con antelación al inicio del correspondiente programa, los acuerdos o alianzas con las entidades territoriales y si fuere necesario con las demás personas interesadas en apoyar el desarrollo del programa, debidamente comprobada su</w:t>
      </w:r>
      <w:r w:rsidRPr="00DF0187">
        <w:rPr>
          <w:rFonts w:ascii="Arial" w:hAnsi="Arial" w:cs="Arial"/>
          <w:spacing w:val="-3"/>
          <w:sz w:val="22"/>
          <w:szCs w:val="22"/>
        </w:rPr>
        <w:t xml:space="preserve"> </w:t>
      </w:r>
      <w:r w:rsidRPr="00DF0187">
        <w:rPr>
          <w:rFonts w:ascii="Arial" w:hAnsi="Arial" w:cs="Arial"/>
          <w:sz w:val="22"/>
          <w:szCs w:val="22"/>
        </w:rPr>
        <w:t>idoneidad.</w:t>
      </w:r>
    </w:p>
    <w:p w14:paraId="6D3ACC6A" w14:textId="77777777" w:rsidR="00BD2315" w:rsidRPr="00DF0187" w:rsidRDefault="00BD2315" w:rsidP="00FC2A3A">
      <w:pPr>
        <w:pStyle w:val="Textoindependiente"/>
        <w:jc w:val="both"/>
        <w:rPr>
          <w:rFonts w:ascii="Arial" w:hAnsi="Arial" w:cs="Arial"/>
          <w:sz w:val="22"/>
          <w:szCs w:val="22"/>
        </w:rPr>
      </w:pPr>
    </w:p>
    <w:p w14:paraId="6D3ACC6B"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Los acuerdos o alianzas que se suscriban, en ningún caso pueden incluir estipulaciones que conlleven el traspaso de la responsabilidad del SENA por el adecuado desarrollo de sus programas en cabeza de las instituciones colaboradoras.</w:t>
      </w:r>
    </w:p>
    <w:p w14:paraId="6D3ACC6D" w14:textId="77777777" w:rsidR="00BD2315" w:rsidRPr="00DF0187" w:rsidRDefault="00BD2315" w:rsidP="00FC2A3A">
      <w:pPr>
        <w:pStyle w:val="Textoindependiente"/>
        <w:jc w:val="both"/>
        <w:rPr>
          <w:rFonts w:ascii="Arial" w:hAnsi="Arial" w:cs="Arial"/>
          <w:sz w:val="22"/>
          <w:szCs w:val="22"/>
        </w:rPr>
      </w:pPr>
    </w:p>
    <w:p w14:paraId="6D3ACC70" w14:textId="77777777" w:rsidR="00BD2315" w:rsidRPr="00DF0187" w:rsidRDefault="00BD2315" w:rsidP="00FC2A3A">
      <w:pPr>
        <w:pStyle w:val="Textoindependiente"/>
        <w:jc w:val="both"/>
        <w:rPr>
          <w:rFonts w:ascii="Arial" w:hAnsi="Arial" w:cs="Arial"/>
          <w:i/>
          <w:sz w:val="22"/>
          <w:szCs w:val="22"/>
        </w:rPr>
      </w:pPr>
    </w:p>
    <w:p w14:paraId="6D3ACC71"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SECCIÓN 3</w:t>
      </w:r>
    </w:p>
    <w:p w14:paraId="6D3ACC74"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REENTRENAMIENTO LABORAL Y LA FORMACIÓN A LO LARGO DE LA VIDA</w:t>
      </w:r>
    </w:p>
    <w:p w14:paraId="6D3ACC75" w14:textId="77777777" w:rsidR="00BD2315" w:rsidRPr="00DF0187" w:rsidRDefault="00BD2315" w:rsidP="00FC2A3A">
      <w:pPr>
        <w:pStyle w:val="Textoindependiente"/>
        <w:jc w:val="both"/>
        <w:rPr>
          <w:rFonts w:ascii="Arial" w:hAnsi="Arial" w:cs="Arial"/>
          <w:sz w:val="22"/>
          <w:szCs w:val="22"/>
        </w:rPr>
      </w:pPr>
    </w:p>
    <w:p w14:paraId="6D3ACC77"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2.2.6.2.3.1. </w:t>
      </w:r>
      <w:r w:rsidRPr="00DF0187">
        <w:rPr>
          <w:rFonts w:ascii="Arial" w:hAnsi="Arial" w:cs="Arial"/>
          <w:i/>
          <w:sz w:val="22"/>
          <w:szCs w:val="22"/>
        </w:rPr>
        <w:t xml:space="preserve">Objeto. </w:t>
      </w:r>
      <w:r w:rsidRPr="00DF0187">
        <w:rPr>
          <w:rFonts w:ascii="Arial" w:hAnsi="Arial" w:cs="Arial"/>
          <w:sz w:val="22"/>
          <w:szCs w:val="22"/>
        </w:rPr>
        <w:t xml:space="preserve">La presente sección tiene por objeto la creación del Programa de Reentrenamiento Laboral y Formación a lo largo de la Vida de los trabajadores y demás personal de la cadena productiva, a cargo del SENA y </w:t>
      </w:r>
      <w:proofErr w:type="spellStart"/>
      <w:r w:rsidRPr="00DF0187">
        <w:rPr>
          <w:rFonts w:ascii="Arial" w:hAnsi="Arial" w:cs="Arial"/>
          <w:sz w:val="22"/>
          <w:szCs w:val="22"/>
        </w:rPr>
        <w:t>ﬁjar</w:t>
      </w:r>
      <w:proofErr w:type="spellEnd"/>
      <w:r w:rsidRPr="00DF0187">
        <w:rPr>
          <w:rFonts w:ascii="Arial" w:hAnsi="Arial" w:cs="Arial"/>
          <w:sz w:val="22"/>
          <w:szCs w:val="22"/>
        </w:rPr>
        <w:t xml:space="preserve"> las condiciones generales para su ejecución y funcionamiento.</w:t>
      </w:r>
    </w:p>
    <w:p w14:paraId="6D3ACC7C" w14:textId="77777777" w:rsidR="00BD2315" w:rsidRPr="00DF0187" w:rsidRDefault="00BD2315" w:rsidP="00FC2A3A">
      <w:pPr>
        <w:pStyle w:val="Textoindependiente"/>
        <w:jc w:val="both"/>
        <w:rPr>
          <w:rFonts w:ascii="Arial" w:hAnsi="Arial" w:cs="Arial"/>
          <w:i/>
          <w:sz w:val="22"/>
          <w:szCs w:val="22"/>
        </w:rPr>
      </w:pPr>
    </w:p>
    <w:p w14:paraId="6D3ACC7D"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2.2.6.2.3.2. </w:t>
      </w:r>
      <w:r w:rsidRPr="00DF0187">
        <w:rPr>
          <w:rFonts w:ascii="Arial" w:hAnsi="Arial" w:cs="Arial"/>
          <w:i/>
          <w:sz w:val="22"/>
          <w:szCs w:val="22"/>
        </w:rPr>
        <w:t xml:space="preserve">Programa de Formación a lo largo de la Vida. </w:t>
      </w:r>
      <w:r w:rsidRPr="00DF0187">
        <w:rPr>
          <w:rFonts w:ascii="Arial" w:hAnsi="Arial" w:cs="Arial"/>
          <w:sz w:val="22"/>
          <w:szCs w:val="22"/>
        </w:rPr>
        <w:t>Créase como parte de la formación del SENA, el Programa de Reentrenamiento Laboral y Formación a lo largo de la Vida, para el reentrenamiento laboral de los trabajadores y demás personal de la cadena productiva, cuyo objeto será ejecutar inversión social a través de proyectos de formación que provengan y sean desarrollados por entidades sin ánimo de lucro y de reconocida idoneidad.</w:t>
      </w:r>
    </w:p>
    <w:p w14:paraId="6D3ACC7F" w14:textId="77777777" w:rsidR="00BD2315" w:rsidRPr="00DF0187" w:rsidRDefault="00BD2315" w:rsidP="00FC2A3A">
      <w:pPr>
        <w:pStyle w:val="Textoindependiente"/>
        <w:jc w:val="both"/>
        <w:rPr>
          <w:rFonts w:ascii="Arial" w:hAnsi="Arial" w:cs="Arial"/>
          <w:sz w:val="22"/>
          <w:szCs w:val="22"/>
        </w:rPr>
      </w:pPr>
    </w:p>
    <w:p w14:paraId="6D3ACC80" w14:textId="1D7B8353"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PARÁGRAFO. El Ministerio del Trabajo y el SENA reglamentarán, de acuerdo con sus competencias, lo correspondiente a la ejecución del programa.</w:t>
      </w:r>
    </w:p>
    <w:p w14:paraId="6D3ACC85" w14:textId="77777777" w:rsidR="00BD2315" w:rsidRPr="00DF0187" w:rsidRDefault="00BD2315" w:rsidP="00FC2A3A">
      <w:pPr>
        <w:pStyle w:val="Textoindependiente"/>
        <w:jc w:val="both"/>
        <w:rPr>
          <w:rFonts w:ascii="Arial" w:hAnsi="Arial" w:cs="Arial"/>
          <w:sz w:val="22"/>
          <w:szCs w:val="22"/>
        </w:rPr>
      </w:pPr>
    </w:p>
    <w:p w14:paraId="6D3ACC86"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2.2.6.2.3.3. </w:t>
      </w:r>
      <w:r w:rsidRPr="00DF0187">
        <w:rPr>
          <w:rFonts w:ascii="Arial" w:hAnsi="Arial" w:cs="Arial"/>
          <w:i/>
          <w:sz w:val="22"/>
          <w:szCs w:val="22"/>
        </w:rPr>
        <w:t xml:space="preserve">Ejecución. </w:t>
      </w:r>
      <w:r w:rsidRPr="00DF0187">
        <w:rPr>
          <w:rFonts w:ascii="Arial" w:hAnsi="Arial" w:cs="Arial"/>
          <w:sz w:val="22"/>
          <w:szCs w:val="22"/>
        </w:rPr>
        <w:t>El Ministerio del Trabajo, cuando lo considere necesario, autorizará al SENA para la celebración de Convenios de Asociación con entidades sin ánimo de lucro y de reconocida idoneidad para ejecutar el Programa de Reentrenamiento Laboral y Formación a lo largo de la Vida, relacionado con el objeto de la presente sección.</w:t>
      </w:r>
    </w:p>
    <w:p w14:paraId="6D3ACC88" w14:textId="77777777" w:rsidR="00BD2315" w:rsidRPr="00DF0187" w:rsidRDefault="00BD2315" w:rsidP="00FC2A3A">
      <w:pPr>
        <w:pStyle w:val="Textoindependiente"/>
        <w:jc w:val="both"/>
        <w:rPr>
          <w:rFonts w:ascii="Arial" w:hAnsi="Arial" w:cs="Arial"/>
          <w:sz w:val="22"/>
          <w:szCs w:val="22"/>
        </w:rPr>
      </w:pPr>
    </w:p>
    <w:p w14:paraId="6D3ACC89" w14:textId="2669CFE9"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PARÁGRAFO. En los convenios de asociación a los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artículo, se determinará con precisión su objeto, término de duración, obligaciones de las partes, aportes, coordinación y todos aquellos aspectos que se consideren pertinentes.</w:t>
      </w:r>
    </w:p>
    <w:p w14:paraId="6D3ACC8E" w14:textId="77777777" w:rsidR="00BD2315" w:rsidRPr="00DF0187" w:rsidRDefault="00BD2315" w:rsidP="00FC2A3A">
      <w:pPr>
        <w:pStyle w:val="Textoindependiente"/>
        <w:jc w:val="both"/>
        <w:rPr>
          <w:rFonts w:ascii="Arial" w:hAnsi="Arial" w:cs="Arial"/>
          <w:i/>
          <w:sz w:val="22"/>
          <w:szCs w:val="22"/>
        </w:rPr>
      </w:pPr>
    </w:p>
    <w:p w14:paraId="6D3ACC8F"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2.2.6.2.3.4. </w:t>
      </w:r>
      <w:r w:rsidRPr="00DF0187">
        <w:rPr>
          <w:rFonts w:ascii="Arial" w:hAnsi="Arial" w:cs="Arial"/>
          <w:i/>
          <w:sz w:val="22"/>
          <w:szCs w:val="22"/>
        </w:rPr>
        <w:t xml:space="preserve">Fuente de </w:t>
      </w:r>
      <w:proofErr w:type="spellStart"/>
      <w:r w:rsidRPr="00DF0187">
        <w:rPr>
          <w:rFonts w:ascii="Arial" w:hAnsi="Arial" w:cs="Arial"/>
          <w:i/>
          <w:sz w:val="22"/>
          <w:szCs w:val="22"/>
        </w:rPr>
        <w:t>ﬁnanciación</w:t>
      </w:r>
      <w:proofErr w:type="spellEnd"/>
      <w:r w:rsidRPr="00DF0187">
        <w:rPr>
          <w:rFonts w:ascii="Arial" w:hAnsi="Arial" w:cs="Arial"/>
          <w:i/>
          <w:sz w:val="22"/>
          <w:szCs w:val="22"/>
        </w:rPr>
        <w:t xml:space="preserve">. </w:t>
      </w:r>
      <w:r w:rsidRPr="00DF0187">
        <w:rPr>
          <w:rFonts w:ascii="Arial" w:hAnsi="Arial" w:cs="Arial"/>
          <w:sz w:val="22"/>
          <w:szCs w:val="22"/>
        </w:rPr>
        <w:t>El SENA destinará hasta el uno punto nueve por ciento (1.9%) de los ingresos correspondientes al Impuesto sobre la Renta para la Equidad (CREE), para el desarrollo del Programa de Reentrenamiento Laboral y Formación a lo largo de la Vida.</w:t>
      </w:r>
    </w:p>
    <w:p w14:paraId="6D3ACC91" w14:textId="77777777" w:rsidR="00BD2315" w:rsidRPr="00DF0187" w:rsidRDefault="00BD2315" w:rsidP="00FC2A3A">
      <w:pPr>
        <w:pStyle w:val="Textoindependiente"/>
        <w:jc w:val="both"/>
        <w:rPr>
          <w:rFonts w:ascii="Arial" w:hAnsi="Arial" w:cs="Arial"/>
          <w:sz w:val="22"/>
          <w:szCs w:val="22"/>
        </w:rPr>
      </w:pPr>
    </w:p>
    <w:p w14:paraId="6D3ACC92" w14:textId="4459DF6E" w:rsidR="00BD2315" w:rsidRDefault="00A97C5D" w:rsidP="00FC2A3A">
      <w:pPr>
        <w:pStyle w:val="Textoindependiente"/>
        <w:jc w:val="both"/>
        <w:rPr>
          <w:rFonts w:ascii="Arial" w:hAnsi="Arial" w:cs="Arial"/>
          <w:sz w:val="22"/>
          <w:szCs w:val="22"/>
        </w:rPr>
      </w:pPr>
      <w:r w:rsidRPr="00DF0187">
        <w:rPr>
          <w:rFonts w:ascii="Arial" w:hAnsi="Arial" w:cs="Arial"/>
          <w:sz w:val="22"/>
          <w:szCs w:val="22"/>
        </w:rPr>
        <w:t>PARÁGRAFO. Las Entidades sin ánimo de lucro participantes en estos convenios, deberán destinar para el mismo efecto, valores adicionales como contrapartida a los aportados por el SENA En todo caso, el aporte en dinero deberá ser equivalente por lo menos al cincuenta por ciento (50%) del valor de su contrapartida. La suscripción de estos convenios requerirá la autorización previa del Consejo Directivo Nacional del SENA</w:t>
      </w:r>
    </w:p>
    <w:p w14:paraId="4C727508" w14:textId="77777777" w:rsidR="00FC2A3A" w:rsidRPr="00DF0187" w:rsidRDefault="00FC2A3A" w:rsidP="00FC2A3A">
      <w:pPr>
        <w:pStyle w:val="Textoindependiente"/>
        <w:jc w:val="both"/>
        <w:rPr>
          <w:rFonts w:ascii="Arial" w:hAnsi="Arial" w:cs="Arial"/>
          <w:sz w:val="22"/>
          <w:szCs w:val="22"/>
        </w:rPr>
      </w:pPr>
    </w:p>
    <w:p w14:paraId="6D3ACC94"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Las entidades a las que hace referencia el presente parágrafo, no podrán participar simultáneamente en los convenios que tengan origen en los recursos a los que se aplican, por cumplimiento de lo establecido en el artículo 16 de la Ley 344 de 1996, </w:t>
      </w:r>
      <w:proofErr w:type="spellStart"/>
      <w:r w:rsidRPr="00DF0187">
        <w:rPr>
          <w:rFonts w:ascii="Arial" w:hAnsi="Arial" w:cs="Arial"/>
          <w:sz w:val="22"/>
          <w:szCs w:val="22"/>
        </w:rPr>
        <w:t>modiﬁcado</w:t>
      </w:r>
      <w:proofErr w:type="spellEnd"/>
      <w:r w:rsidRPr="00DF0187">
        <w:rPr>
          <w:rFonts w:ascii="Arial" w:hAnsi="Arial" w:cs="Arial"/>
          <w:sz w:val="22"/>
          <w:szCs w:val="22"/>
        </w:rPr>
        <w:t xml:space="preserve"> por el artículo 32 de la Ley 1607 de</w:t>
      </w:r>
      <w:r w:rsidRPr="00DF0187">
        <w:rPr>
          <w:rFonts w:ascii="Arial" w:hAnsi="Arial" w:cs="Arial"/>
          <w:spacing w:val="-4"/>
          <w:sz w:val="22"/>
          <w:szCs w:val="22"/>
        </w:rPr>
        <w:t xml:space="preserve"> </w:t>
      </w:r>
      <w:r w:rsidRPr="00DF0187">
        <w:rPr>
          <w:rFonts w:ascii="Arial" w:hAnsi="Arial" w:cs="Arial"/>
          <w:sz w:val="22"/>
          <w:szCs w:val="22"/>
        </w:rPr>
        <w:t>2012.</w:t>
      </w:r>
    </w:p>
    <w:p w14:paraId="6D3ACC99" w14:textId="77777777" w:rsidR="00BD2315" w:rsidRPr="00DF0187" w:rsidRDefault="00BD2315" w:rsidP="00FC2A3A">
      <w:pPr>
        <w:pStyle w:val="Textoindependiente"/>
        <w:jc w:val="both"/>
        <w:rPr>
          <w:rFonts w:ascii="Arial" w:hAnsi="Arial" w:cs="Arial"/>
          <w:i/>
          <w:sz w:val="22"/>
          <w:szCs w:val="22"/>
        </w:rPr>
      </w:pPr>
    </w:p>
    <w:p w14:paraId="6D3ACC9A"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2.2.6.2.3.5. </w:t>
      </w:r>
      <w:r w:rsidRPr="00DF0187">
        <w:rPr>
          <w:rFonts w:ascii="Arial" w:hAnsi="Arial" w:cs="Arial"/>
          <w:i/>
          <w:sz w:val="22"/>
          <w:szCs w:val="22"/>
        </w:rPr>
        <w:t xml:space="preserve">Sistemas de administración. </w:t>
      </w:r>
      <w:r w:rsidRPr="00DF0187">
        <w:rPr>
          <w:rFonts w:ascii="Arial" w:hAnsi="Arial" w:cs="Arial"/>
          <w:sz w:val="22"/>
          <w:szCs w:val="22"/>
        </w:rPr>
        <w:t xml:space="preserve">Para el desarrollo y ejecución del Programa previsto en el artículo 2.2.6.2.3.1. de este Decreto, el SENA podrá celebrar contratos de encargo </w:t>
      </w:r>
      <w:proofErr w:type="spellStart"/>
      <w:r w:rsidRPr="00DF0187">
        <w:rPr>
          <w:rFonts w:ascii="Arial" w:hAnsi="Arial" w:cs="Arial"/>
          <w:sz w:val="22"/>
          <w:szCs w:val="22"/>
        </w:rPr>
        <w:t>ﬁduciario</w:t>
      </w:r>
      <w:proofErr w:type="spellEnd"/>
      <w:r w:rsidRPr="00DF0187">
        <w:rPr>
          <w:rFonts w:ascii="Arial" w:hAnsi="Arial" w:cs="Arial"/>
          <w:sz w:val="22"/>
          <w:szCs w:val="22"/>
        </w:rPr>
        <w:t xml:space="preserve"> o cualquier otro sistema de administración con personas públicas o privadas.</w:t>
      </w:r>
    </w:p>
    <w:p w14:paraId="6D3ACC9F" w14:textId="77777777" w:rsidR="00BD2315" w:rsidRPr="00DF0187" w:rsidRDefault="00BD2315" w:rsidP="00FC2A3A">
      <w:pPr>
        <w:pStyle w:val="Textoindependiente"/>
        <w:jc w:val="both"/>
        <w:rPr>
          <w:rFonts w:ascii="Arial" w:hAnsi="Arial" w:cs="Arial"/>
          <w:i/>
          <w:sz w:val="22"/>
          <w:szCs w:val="22"/>
        </w:rPr>
      </w:pPr>
    </w:p>
    <w:p w14:paraId="6D3ACCA0" w14:textId="77777777" w:rsidR="00BD2315" w:rsidRPr="00FC2A3A" w:rsidRDefault="00A97C5D" w:rsidP="00FC2A3A">
      <w:pPr>
        <w:pStyle w:val="Textoindependiente"/>
        <w:jc w:val="center"/>
        <w:rPr>
          <w:rFonts w:ascii="Arial" w:hAnsi="Arial" w:cs="Arial"/>
          <w:b/>
          <w:bCs/>
          <w:sz w:val="22"/>
          <w:szCs w:val="22"/>
        </w:rPr>
      </w:pPr>
      <w:r w:rsidRPr="00FC2A3A">
        <w:rPr>
          <w:rFonts w:ascii="Arial" w:hAnsi="Arial" w:cs="Arial"/>
          <w:b/>
          <w:bCs/>
          <w:sz w:val="22"/>
          <w:szCs w:val="22"/>
        </w:rPr>
        <w:t>CAPÍTULO 3</w:t>
      </w:r>
    </w:p>
    <w:p w14:paraId="6D3ACCA3" w14:textId="77777777" w:rsidR="00BD2315" w:rsidRPr="00DF0187" w:rsidRDefault="00A97C5D" w:rsidP="00FC2A3A">
      <w:pPr>
        <w:pStyle w:val="Textoindependiente"/>
        <w:jc w:val="center"/>
        <w:rPr>
          <w:rFonts w:ascii="Arial" w:hAnsi="Arial" w:cs="Arial"/>
          <w:sz w:val="22"/>
          <w:szCs w:val="22"/>
        </w:rPr>
      </w:pPr>
      <w:r w:rsidRPr="00FC2A3A">
        <w:rPr>
          <w:rFonts w:ascii="Arial" w:hAnsi="Arial" w:cs="Arial"/>
          <w:b/>
          <w:bCs/>
          <w:sz w:val="22"/>
          <w:szCs w:val="22"/>
        </w:rPr>
        <w:t>CONTRATO DE APRENDIZAJE</w:t>
      </w:r>
    </w:p>
    <w:p w14:paraId="6D3ACCA5" w14:textId="77777777" w:rsidR="00BD2315" w:rsidRPr="00DF0187" w:rsidRDefault="00BD2315" w:rsidP="00FC2A3A">
      <w:pPr>
        <w:pStyle w:val="Textoindependiente"/>
        <w:jc w:val="both"/>
        <w:rPr>
          <w:rFonts w:ascii="Arial" w:hAnsi="Arial" w:cs="Arial"/>
          <w:sz w:val="22"/>
          <w:szCs w:val="22"/>
        </w:rPr>
      </w:pPr>
    </w:p>
    <w:p w14:paraId="6D3ACCA6" w14:textId="46DD6B3B"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2.2.6.3.1. </w:t>
      </w:r>
      <w:r w:rsidRPr="00DF0187">
        <w:rPr>
          <w:rFonts w:ascii="Arial" w:hAnsi="Arial" w:cs="Arial"/>
          <w:i/>
          <w:sz w:val="22"/>
          <w:szCs w:val="22"/>
        </w:rPr>
        <w:t xml:space="preserve">Características del contrato de aprendizaje. </w:t>
      </w:r>
      <w:r w:rsidRPr="00DF0187">
        <w:rPr>
          <w:rFonts w:ascii="Arial" w:hAnsi="Arial" w:cs="Arial"/>
          <w:sz w:val="22"/>
          <w:szCs w:val="22"/>
        </w:rPr>
        <w:t xml:space="preserve">El contrato de aprendizaje es una forma especial de vinculación dentro del Derecho Laboral, sin subordinación y por un plazo no mayor a dos (2) años en la que una persona natural recibe formación teórica en una entidad de formación autorizada con el auspicio de </w:t>
      </w:r>
      <w:r w:rsidRPr="00DF0187">
        <w:rPr>
          <w:rFonts w:ascii="Arial" w:hAnsi="Arial" w:cs="Arial"/>
          <w:sz w:val="22"/>
          <w:szCs w:val="22"/>
        </w:rPr>
        <w:lastRenderedPageBreak/>
        <w:t xml:space="preserve">una empresa patrocinadora que suministra los medios para que adquiera formación profesional metódica y completa requerida en el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actividad u ocupación dentro del manejo administrativo, operativo, comercial o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propios del giro ordinario de las actividades del patrocinador con exclusividad en las actividades propias del aprendizaje y el reconocimiento</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un</w:t>
      </w:r>
      <w:r w:rsidRPr="00DF0187">
        <w:rPr>
          <w:rFonts w:ascii="Arial" w:hAnsi="Arial" w:cs="Arial"/>
          <w:spacing w:val="-2"/>
          <w:sz w:val="22"/>
          <w:szCs w:val="22"/>
        </w:rPr>
        <w:t xml:space="preserve"> </w:t>
      </w:r>
      <w:r w:rsidRPr="00DF0187">
        <w:rPr>
          <w:rFonts w:ascii="Arial" w:hAnsi="Arial" w:cs="Arial"/>
          <w:sz w:val="22"/>
          <w:szCs w:val="22"/>
        </w:rPr>
        <w:t>apoyo</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sostenimiento</w:t>
      </w:r>
      <w:r w:rsidRPr="00DF0187">
        <w:rPr>
          <w:rFonts w:ascii="Arial" w:hAnsi="Arial" w:cs="Arial"/>
          <w:spacing w:val="-1"/>
          <w:sz w:val="22"/>
          <w:szCs w:val="22"/>
        </w:rPr>
        <w:t xml:space="preserve"> </w:t>
      </w:r>
      <w:r w:rsidRPr="00DF0187">
        <w:rPr>
          <w:rFonts w:ascii="Arial" w:hAnsi="Arial" w:cs="Arial"/>
          <w:sz w:val="22"/>
          <w:szCs w:val="22"/>
        </w:rPr>
        <w:t>que</w:t>
      </w:r>
      <w:r w:rsidRPr="00DF0187">
        <w:rPr>
          <w:rFonts w:ascii="Arial" w:hAnsi="Arial" w:cs="Arial"/>
          <w:spacing w:val="-3"/>
          <w:sz w:val="22"/>
          <w:szCs w:val="22"/>
        </w:rPr>
        <w:t xml:space="preserve"> </w:t>
      </w:r>
      <w:r w:rsidRPr="00DF0187">
        <w:rPr>
          <w:rFonts w:ascii="Arial" w:hAnsi="Arial" w:cs="Arial"/>
          <w:sz w:val="22"/>
          <w:szCs w:val="22"/>
        </w:rPr>
        <w:t>garantice</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1"/>
          <w:sz w:val="22"/>
          <w:szCs w:val="22"/>
        </w:rPr>
        <w:t xml:space="preserve"> </w:t>
      </w:r>
      <w:r w:rsidRPr="00DF0187">
        <w:rPr>
          <w:rFonts w:ascii="Arial" w:hAnsi="Arial" w:cs="Arial"/>
          <w:sz w:val="22"/>
          <w:szCs w:val="22"/>
        </w:rPr>
        <w:t>proceso</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aprendizaje</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el</w:t>
      </w:r>
      <w:r w:rsidRPr="00DF0187">
        <w:rPr>
          <w:rFonts w:ascii="Arial" w:hAnsi="Arial" w:cs="Arial"/>
          <w:spacing w:val="-1"/>
          <w:sz w:val="22"/>
          <w:szCs w:val="22"/>
        </w:rPr>
        <w:t xml:space="preserve"> </w:t>
      </w:r>
      <w:r w:rsidRPr="00DF0187">
        <w:rPr>
          <w:rFonts w:ascii="Arial" w:hAnsi="Arial" w:cs="Arial"/>
          <w:sz w:val="22"/>
          <w:szCs w:val="22"/>
        </w:rPr>
        <w:t>cual,</w:t>
      </w:r>
      <w:r w:rsidRPr="00DF0187">
        <w:rPr>
          <w:rFonts w:ascii="Arial" w:hAnsi="Arial" w:cs="Arial"/>
          <w:spacing w:val="-1"/>
          <w:sz w:val="22"/>
          <w:szCs w:val="22"/>
        </w:rPr>
        <w:t xml:space="preserve"> </w:t>
      </w:r>
      <w:r w:rsidRPr="00DF0187">
        <w:rPr>
          <w:rFonts w:ascii="Arial" w:hAnsi="Arial" w:cs="Arial"/>
          <w:sz w:val="22"/>
          <w:szCs w:val="22"/>
        </w:rPr>
        <w:t>en</w:t>
      </w:r>
      <w:r w:rsidRPr="00DF0187">
        <w:rPr>
          <w:rFonts w:ascii="Arial" w:hAnsi="Arial" w:cs="Arial"/>
          <w:spacing w:val="-1"/>
          <w:sz w:val="22"/>
          <w:szCs w:val="22"/>
        </w:rPr>
        <w:t xml:space="preserve"> </w:t>
      </w:r>
      <w:r w:rsidRPr="00DF0187">
        <w:rPr>
          <w:rFonts w:ascii="Arial" w:hAnsi="Arial" w:cs="Arial"/>
          <w:sz w:val="22"/>
          <w:szCs w:val="22"/>
        </w:rPr>
        <w:t>ningún</w:t>
      </w:r>
      <w:r w:rsidRPr="00DF0187">
        <w:rPr>
          <w:rFonts w:ascii="Arial" w:hAnsi="Arial" w:cs="Arial"/>
          <w:spacing w:val="-2"/>
          <w:sz w:val="22"/>
          <w:szCs w:val="22"/>
        </w:rPr>
        <w:t xml:space="preserve"> </w:t>
      </w:r>
      <w:r w:rsidRPr="00DF0187">
        <w:rPr>
          <w:rFonts w:ascii="Arial" w:hAnsi="Arial" w:cs="Arial"/>
          <w:sz w:val="22"/>
          <w:szCs w:val="22"/>
        </w:rPr>
        <w:t>caso,</w:t>
      </w:r>
      <w:r w:rsidRPr="00DF0187">
        <w:rPr>
          <w:rFonts w:ascii="Arial" w:hAnsi="Arial" w:cs="Arial"/>
          <w:spacing w:val="-2"/>
          <w:sz w:val="22"/>
          <w:szCs w:val="22"/>
        </w:rPr>
        <w:t xml:space="preserve"> </w:t>
      </w:r>
      <w:r w:rsidRPr="00DF0187">
        <w:rPr>
          <w:rFonts w:ascii="Arial" w:hAnsi="Arial" w:cs="Arial"/>
          <w:sz w:val="22"/>
          <w:szCs w:val="22"/>
        </w:rPr>
        <w:t>constituye</w:t>
      </w:r>
      <w:r w:rsidRPr="00DF0187">
        <w:rPr>
          <w:rFonts w:ascii="Arial" w:hAnsi="Arial" w:cs="Arial"/>
          <w:spacing w:val="-1"/>
          <w:sz w:val="22"/>
          <w:szCs w:val="22"/>
        </w:rPr>
        <w:t xml:space="preserve"> </w:t>
      </w:r>
      <w:r w:rsidRPr="00DF0187">
        <w:rPr>
          <w:rFonts w:ascii="Arial" w:hAnsi="Arial" w:cs="Arial"/>
          <w:sz w:val="22"/>
          <w:szCs w:val="22"/>
        </w:rPr>
        <w:t>salario.</w:t>
      </w:r>
    </w:p>
    <w:p w14:paraId="6D3ACCA8" w14:textId="77777777" w:rsidR="00BD2315" w:rsidRPr="00DF0187" w:rsidRDefault="00BD2315" w:rsidP="00FC2A3A">
      <w:pPr>
        <w:pStyle w:val="Textoindependiente"/>
        <w:jc w:val="both"/>
        <w:rPr>
          <w:rFonts w:ascii="Arial" w:hAnsi="Arial" w:cs="Arial"/>
          <w:sz w:val="22"/>
          <w:szCs w:val="22"/>
        </w:rPr>
      </w:pPr>
    </w:p>
    <w:p w14:paraId="6D3ACCAC" w14:textId="77777777" w:rsidR="00BD2315" w:rsidRPr="00DF0187" w:rsidRDefault="00A97C5D" w:rsidP="00FC2A3A">
      <w:pPr>
        <w:jc w:val="both"/>
        <w:rPr>
          <w:rFonts w:ascii="Arial" w:hAnsi="Arial" w:cs="Arial"/>
        </w:rPr>
      </w:pPr>
      <w:r w:rsidRPr="00DF0187">
        <w:rPr>
          <w:rFonts w:ascii="Arial" w:hAnsi="Arial" w:cs="Arial"/>
        </w:rPr>
        <w:t xml:space="preserve">ARTÍCULO 2.2.6.3.2. </w:t>
      </w:r>
      <w:r w:rsidRPr="00DF0187">
        <w:rPr>
          <w:rFonts w:ascii="Arial" w:hAnsi="Arial" w:cs="Arial"/>
          <w:i/>
        </w:rPr>
        <w:t xml:space="preserve">Formalidades del contrato de aprendizaje. </w:t>
      </w:r>
      <w:r w:rsidRPr="00DF0187">
        <w:rPr>
          <w:rFonts w:ascii="Arial" w:hAnsi="Arial" w:cs="Arial"/>
        </w:rPr>
        <w:t>El contrato de aprendizaje deberá constar por escrito y contener como mínimo la siguiente información:</w:t>
      </w:r>
    </w:p>
    <w:p w14:paraId="6D3ACCAE" w14:textId="77777777" w:rsidR="00BD2315" w:rsidRPr="00DF0187" w:rsidRDefault="00BD2315" w:rsidP="00FC2A3A">
      <w:pPr>
        <w:pStyle w:val="Textoindependiente"/>
        <w:jc w:val="both"/>
        <w:rPr>
          <w:rFonts w:ascii="Arial" w:hAnsi="Arial" w:cs="Arial"/>
          <w:sz w:val="22"/>
          <w:szCs w:val="22"/>
        </w:rPr>
      </w:pPr>
    </w:p>
    <w:p w14:paraId="6D3ACCAF" w14:textId="77777777" w:rsidR="00BD2315" w:rsidRPr="00DF0187" w:rsidRDefault="00A97C5D" w:rsidP="00FC2A3A">
      <w:pPr>
        <w:pStyle w:val="Prrafodelista"/>
        <w:numPr>
          <w:ilvl w:val="0"/>
          <w:numId w:val="92"/>
        </w:numPr>
        <w:tabs>
          <w:tab w:val="left" w:pos="294"/>
        </w:tabs>
        <w:ind w:left="0" w:firstLine="0"/>
        <w:jc w:val="both"/>
        <w:rPr>
          <w:rFonts w:ascii="Arial" w:hAnsi="Arial" w:cs="Arial"/>
        </w:rPr>
      </w:pPr>
      <w:r w:rsidRPr="00DF0187">
        <w:rPr>
          <w:rFonts w:ascii="Arial" w:hAnsi="Arial" w:cs="Arial"/>
        </w:rPr>
        <w:t xml:space="preserve">Razón social de la empresa patrocinadora, número de </w:t>
      </w:r>
      <w:proofErr w:type="spellStart"/>
      <w:r w:rsidRPr="00DF0187">
        <w:rPr>
          <w:rFonts w:ascii="Arial" w:hAnsi="Arial" w:cs="Arial"/>
        </w:rPr>
        <w:t>identiﬁcación</w:t>
      </w:r>
      <w:proofErr w:type="spellEnd"/>
      <w:r w:rsidRPr="00DF0187">
        <w:rPr>
          <w:rFonts w:ascii="Arial" w:hAnsi="Arial" w:cs="Arial"/>
        </w:rPr>
        <w:t xml:space="preserve"> tributaria (NIT), nombre de su representante legal y el número de su cédula de</w:t>
      </w:r>
      <w:r w:rsidRPr="00DF0187">
        <w:rPr>
          <w:rFonts w:ascii="Arial" w:hAnsi="Arial" w:cs="Arial"/>
          <w:spacing w:val="-2"/>
        </w:rPr>
        <w:t xml:space="preserve"> </w:t>
      </w:r>
      <w:r w:rsidRPr="00DF0187">
        <w:rPr>
          <w:rFonts w:ascii="Arial" w:hAnsi="Arial" w:cs="Arial"/>
        </w:rPr>
        <w:t>ciudadanía.</w:t>
      </w:r>
    </w:p>
    <w:p w14:paraId="6D3ACCB1" w14:textId="77777777" w:rsidR="00BD2315" w:rsidRPr="00DF0187" w:rsidRDefault="00BD2315" w:rsidP="00FC2A3A">
      <w:pPr>
        <w:pStyle w:val="Textoindependiente"/>
        <w:jc w:val="both"/>
        <w:rPr>
          <w:rFonts w:ascii="Arial" w:hAnsi="Arial" w:cs="Arial"/>
          <w:sz w:val="22"/>
          <w:szCs w:val="22"/>
        </w:rPr>
      </w:pPr>
    </w:p>
    <w:p w14:paraId="6D3ACCB2" w14:textId="77777777" w:rsidR="00BD2315" w:rsidRPr="00DF0187" w:rsidRDefault="00A97C5D" w:rsidP="00FC2A3A">
      <w:pPr>
        <w:pStyle w:val="Prrafodelista"/>
        <w:numPr>
          <w:ilvl w:val="0"/>
          <w:numId w:val="92"/>
        </w:numPr>
        <w:tabs>
          <w:tab w:val="left" w:pos="294"/>
        </w:tabs>
        <w:ind w:left="0" w:firstLine="0"/>
        <w:jc w:val="both"/>
        <w:rPr>
          <w:rFonts w:ascii="Arial" w:hAnsi="Arial" w:cs="Arial"/>
        </w:rPr>
      </w:pPr>
      <w:r w:rsidRPr="00DF0187">
        <w:rPr>
          <w:rFonts w:ascii="Arial" w:hAnsi="Arial" w:cs="Arial"/>
        </w:rPr>
        <w:t xml:space="preserve">Razón social o nombre de la entidad de formación que atenderá la fase lectiva del aprendiz con el número de </w:t>
      </w:r>
      <w:proofErr w:type="spellStart"/>
      <w:r w:rsidRPr="00DF0187">
        <w:rPr>
          <w:rFonts w:ascii="Arial" w:hAnsi="Arial" w:cs="Arial"/>
        </w:rPr>
        <w:t>identiﬁcación</w:t>
      </w:r>
      <w:proofErr w:type="spellEnd"/>
      <w:r w:rsidRPr="00DF0187">
        <w:rPr>
          <w:rFonts w:ascii="Arial" w:hAnsi="Arial" w:cs="Arial"/>
        </w:rPr>
        <w:t xml:space="preserve"> tributaria (NIT), nombre del representante legal y el número de su cédula de</w:t>
      </w:r>
      <w:r w:rsidRPr="00DF0187">
        <w:rPr>
          <w:rFonts w:ascii="Arial" w:hAnsi="Arial" w:cs="Arial"/>
          <w:spacing w:val="-9"/>
        </w:rPr>
        <w:t xml:space="preserve"> </w:t>
      </w:r>
      <w:r w:rsidRPr="00DF0187">
        <w:rPr>
          <w:rFonts w:ascii="Arial" w:hAnsi="Arial" w:cs="Arial"/>
        </w:rPr>
        <w:t>ciudadanía.</w:t>
      </w:r>
    </w:p>
    <w:p w14:paraId="6D3ACCB3" w14:textId="77777777" w:rsidR="00BD2315" w:rsidRPr="00DF0187" w:rsidRDefault="00BD2315" w:rsidP="00FC2A3A">
      <w:pPr>
        <w:pStyle w:val="Textoindependiente"/>
        <w:jc w:val="both"/>
        <w:rPr>
          <w:rFonts w:ascii="Arial" w:hAnsi="Arial" w:cs="Arial"/>
          <w:sz w:val="22"/>
          <w:szCs w:val="22"/>
        </w:rPr>
      </w:pPr>
    </w:p>
    <w:p w14:paraId="6D3ACCB4" w14:textId="77777777" w:rsidR="00BD2315" w:rsidRPr="00DF0187" w:rsidRDefault="00BD2315" w:rsidP="00FC2A3A">
      <w:pPr>
        <w:pStyle w:val="Textoindependiente"/>
        <w:jc w:val="both"/>
        <w:rPr>
          <w:rFonts w:ascii="Arial" w:hAnsi="Arial" w:cs="Arial"/>
          <w:sz w:val="22"/>
          <w:szCs w:val="22"/>
        </w:rPr>
      </w:pPr>
    </w:p>
    <w:p w14:paraId="6D3ACCB5" w14:textId="77777777" w:rsidR="00BD2315" w:rsidRPr="00DF0187" w:rsidRDefault="00A97C5D" w:rsidP="00FC2A3A">
      <w:pPr>
        <w:pStyle w:val="Prrafodelista"/>
        <w:numPr>
          <w:ilvl w:val="0"/>
          <w:numId w:val="92"/>
        </w:numPr>
        <w:tabs>
          <w:tab w:val="left" w:pos="294"/>
        </w:tabs>
        <w:ind w:left="184" w:hanging="184"/>
        <w:jc w:val="both"/>
        <w:rPr>
          <w:rFonts w:ascii="Arial" w:hAnsi="Arial" w:cs="Arial"/>
        </w:rPr>
      </w:pPr>
      <w:r w:rsidRPr="00DF0187">
        <w:rPr>
          <w:rFonts w:ascii="Arial" w:hAnsi="Arial" w:cs="Arial"/>
        </w:rPr>
        <w:t>Nombre, apellido, fecha de nacimiento, tipo y número del documento de identidad del</w:t>
      </w:r>
      <w:r w:rsidRPr="00DF0187">
        <w:rPr>
          <w:rFonts w:ascii="Arial" w:hAnsi="Arial" w:cs="Arial"/>
          <w:spacing w:val="-18"/>
        </w:rPr>
        <w:t xml:space="preserve"> </w:t>
      </w:r>
      <w:r w:rsidRPr="00DF0187">
        <w:rPr>
          <w:rFonts w:ascii="Arial" w:hAnsi="Arial" w:cs="Arial"/>
        </w:rPr>
        <w:t>aprendiz.</w:t>
      </w:r>
    </w:p>
    <w:p w14:paraId="6D3ACCB7" w14:textId="77777777" w:rsidR="00BD2315" w:rsidRPr="00DF0187" w:rsidRDefault="00BD2315" w:rsidP="00FC2A3A">
      <w:pPr>
        <w:pStyle w:val="Textoindependiente"/>
        <w:jc w:val="both"/>
        <w:rPr>
          <w:rFonts w:ascii="Arial" w:hAnsi="Arial" w:cs="Arial"/>
          <w:sz w:val="22"/>
          <w:szCs w:val="22"/>
        </w:rPr>
      </w:pPr>
    </w:p>
    <w:p w14:paraId="6D3ACCB8" w14:textId="77777777" w:rsidR="00BD2315" w:rsidRPr="00DF0187" w:rsidRDefault="00A97C5D" w:rsidP="00FC2A3A">
      <w:pPr>
        <w:pStyle w:val="Prrafodelista"/>
        <w:numPr>
          <w:ilvl w:val="0"/>
          <w:numId w:val="92"/>
        </w:numPr>
        <w:tabs>
          <w:tab w:val="left" w:pos="294"/>
        </w:tabs>
        <w:ind w:left="184" w:hanging="184"/>
        <w:jc w:val="both"/>
        <w:rPr>
          <w:rFonts w:ascii="Arial" w:hAnsi="Arial" w:cs="Arial"/>
        </w:rPr>
      </w:pPr>
      <w:r w:rsidRPr="00DF0187">
        <w:rPr>
          <w:rFonts w:ascii="Arial" w:hAnsi="Arial" w:cs="Arial"/>
        </w:rPr>
        <w:t>Estudios o clase de capacitación académica que recibe o recibirá el</w:t>
      </w:r>
      <w:r w:rsidRPr="00DF0187">
        <w:rPr>
          <w:rFonts w:ascii="Arial" w:hAnsi="Arial" w:cs="Arial"/>
          <w:spacing w:val="-9"/>
        </w:rPr>
        <w:t xml:space="preserve"> </w:t>
      </w:r>
      <w:r w:rsidRPr="00DF0187">
        <w:rPr>
          <w:rFonts w:ascii="Arial" w:hAnsi="Arial" w:cs="Arial"/>
        </w:rPr>
        <w:t>aprendiz.</w:t>
      </w:r>
    </w:p>
    <w:p w14:paraId="6D3ACCBA" w14:textId="77777777" w:rsidR="00BD2315" w:rsidRPr="00DF0187" w:rsidRDefault="00BD2315" w:rsidP="00FC2A3A">
      <w:pPr>
        <w:pStyle w:val="Textoindependiente"/>
        <w:jc w:val="both"/>
        <w:rPr>
          <w:rFonts w:ascii="Arial" w:hAnsi="Arial" w:cs="Arial"/>
          <w:sz w:val="22"/>
          <w:szCs w:val="22"/>
        </w:rPr>
      </w:pPr>
    </w:p>
    <w:p w14:paraId="6D3ACCBB" w14:textId="77777777" w:rsidR="00BD2315" w:rsidRPr="00DF0187" w:rsidRDefault="00A97C5D" w:rsidP="00FC2A3A">
      <w:pPr>
        <w:pStyle w:val="Prrafodelista"/>
        <w:numPr>
          <w:ilvl w:val="0"/>
          <w:numId w:val="92"/>
        </w:numPr>
        <w:tabs>
          <w:tab w:val="left" w:pos="294"/>
        </w:tabs>
        <w:ind w:left="184" w:hanging="184"/>
        <w:jc w:val="both"/>
        <w:rPr>
          <w:rFonts w:ascii="Arial" w:hAnsi="Arial" w:cs="Arial"/>
        </w:rPr>
      </w:pPr>
      <w:proofErr w:type="spellStart"/>
      <w:r w:rsidRPr="00DF0187">
        <w:rPr>
          <w:rFonts w:ascii="Arial" w:hAnsi="Arial" w:cs="Arial"/>
        </w:rPr>
        <w:t>Oﬁcio</w:t>
      </w:r>
      <w:proofErr w:type="spellEnd"/>
      <w:r w:rsidRPr="00DF0187">
        <w:rPr>
          <w:rFonts w:ascii="Arial" w:hAnsi="Arial" w:cs="Arial"/>
        </w:rPr>
        <w:t>, actividad u ocupación objeto de la relación de aprendizaje, programa y duración del</w:t>
      </w:r>
      <w:r w:rsidRPr="00DF0187">
        <w:rPr>
          <w:rFonts w:ascii="Arial" w:hAnsi="Arial" w:cs="Arial"/>
          <w:spacing w:val="-20"/>
        </w:rPr>
        <w:t xml:space="preserve"> </w:t>
      </w:r>
      <w:r w:rsidRPr="00DF0187">
        <w:rPr>
          <w:rFonts w:ascii="Arial" w:hAnsi="Arial" w:cs="Arial"/>
        </w:rPr>
        <w:t>contrato.</w:t>
      </w:r>
    </w:p>
    <w:p w14:paraId="6D3ACCBD" w14:textId="77777777" w:rsidR="00BD2315" w:rsidRPr="00DF0187" w:rsidRDefault="00BD2315" w:rsidP="00FC2A3A">
      <w:pPr>
        <w:pStyle w:val="Textoindependiente"/>
        <w:jc w:val="both"/>
        <w:rPr>
          <w:rFonts w:ascii="Arial" w:hAnsi="Arial" w:cs="Arial"/>
          <w:sz w:val="22"/>
          <w:szCs w:val="22"/>
        </w:rPr>
      </w:pPr>
    </w:p>
    <w:p w14:paraId="6D3ACCBE" w14:textId="77777777" w:rsidR="00BD2315" w:rsidRPr="00DF0187" w:rsidRDefault="00A97C5D" w:rsidP="00FC2A3A">
      <w:pPr>
        <w:pStyle w:val="Prrafodelista"/>
        <w:numPr>
          <w:ilvl w:val="0"/>
          <w:numId w:val="92"/>
        </w:numPr>
        <w:tabs>
          <w:tab w:val="left" w:pos="294"/>
        </w:tabs>
        <w:ind w:left="184" w:hanging="184"/>
        <w:jc w:val="both"/>
        <w:rPr>
          <w:rFonts w:ascii="Arial" w:hAnsi="Arial" w:cs="Arial"/>
        </w:rPr>
      </w:pPr>
      <w:r w:rsidRPr="00DF0187">
        <w:rPr>
          <w:rFonts w:ascii="Arial" w:hAnsi="Arial" w:cs="Arial"/>
        </w:rPr>
        <w:t xml:space="preserve">Duración prevista de la relación de aprendizaje, </w:t>
      </w:r>
      <w:proofErr w:type="spellStart"/>
      <w:r w:rsidRPr="00DF0187">
        <w:rPr>
          <w:rFonts w:ascii="Arial" w:hAnsi="Arial" w:cs="Arial"/>
        </w:rPr>
        <w:t>especiﬁcando</w:t>
      </w:r>
      <w:proofErr w:type="spellEnd"/>
      <w:r w:rsidRPr="00DF0187">
        <w:rPr>
          <w:rFonts w:ascii="Arial" w:hAnsi="Arial" w:cs="Arial"/>
        </w:rPr>
        <w:t xml:space="preserve"> las fases lectiva y</w:t>
      </w:r>
      <w:r w:rsidRPr="00DF0187">
        <w:rPr>
          <w:rFonts w:ascii="Arial" w:hAnsi="Arial" w:cs="Arial"/>
          <w:spacing w:val="-11"/>
        </w:rPr>
        <w:t xml:space="preserve"> </w:t>
      </w:r>
      <w:r w:rsidRPr="00DF0187">
        <w:rPr>
          <w:rFonts w:ascii="Arial" w:hAnsi="Arial" w:cs="Arial"/>
        </w:rPr>
        <w:t>práctica.</w:t>
      </w:r>
    </w:p>
    <w:p w14:paraId="6D3ACCC0" w14:textId="77777777" w:rsidR="00BD2315" w:rsidRPr="00DF0187" w:rsidRDefault="00BD2315" w:rsidP="00FC2A3A">
      <w:pPr>
        <w:pStyle w:val="Textoindependiente"/>
        <w:jc w:val="both"/>
        <w:rPr>
          <w:rFonts w:ascii="Arial" w:hAnsi="Arial" w:cs="Arial"/>
          <w:sz w:val="22"/>
          <w:szCs w:val="22"/>
        </w:rPr>
      </w:pPr>
    </w:p>
    <w:p w14:paraId="6D3ACCC1" w14:textId="77777777" w:rsidR="00BD2315" w:rsidRPr="00DF0187" w:rsidRDefault="00A97C5D" w:rsidP="00FC2A3A">
      <w:pPr>
        <w:pStyle w:val="Prrafodelista"/>
        <w:numPr>
          <w:ilvl w:val="0"/>
          <w:numId w:val="92"/>
        </w:numPr>
        <w:tabs>
          <w:tab w:val="left" w:pos="294"/>
        </w:tabs>
        <w:ind w:left="184" w:hanging="184"/>
        <w:jc w:val="both"/>
        <w:rPr>
          <w:rFonts w:ascii="Arial" w:hAnsi="Arial" w:cs="Arial"/>
        </w:rPr>
      </w:pPr>
      <w:r w:rsidRPr="00DF0187">
        <w:rPr>
          <w:rFonts w:ascii="Arial" w:hAnsi="Arial" w:cs="Arial"/>
        </w:rPr>
        <w:t>Fecha prevista para la iniciación y terminación de cada</w:t>
      </w:r>
      <w:r w:rsidRPr="00DF0187">
        <w:rPr>
          <w:rFonts w:ascii="Arial" w:hAnsi="Arial" w:cs="Arial"/>
          <w:spacing w:val="-6"/>
        </w:rPr>
        <w:t xml:space="preserve"> </w:t>
      </w:r>
      <w:r w:rsidRPr="00DF0187">
        <w:rPr>
          <w:rFonts w:ascii="Arial" w:hAnsi="Arial" w:cs="Arial"/>
        </w:rPr>
        <w:t>fase.</w:t>
      </w:r>
    </w:p>
    <w:p w14:paraId="6D3ACCC3" w14:textId="77777777" w:rsidR="00BD2315" w:rsidRPr="00DF0187" w:rsidRDefault="00BD2315" w:rsidP="00FC2A3A">
      <w:pPr>
        <w:pStyle w:val="Textoindependiente"/>
        <w:jc w:val="both"/>
        <w:rPr>
          <w:rFonts w:ascii="Arial" w:hAnsi="Arial" w:cs="Arial"/>
          <w:sz w:val="22"/>
          <w:szCs w:val="22"/>
        </w:rPr>
      </w:pPr>
    </w:p>
    <w:p w14:paraId="6D3ACCC4" w14:textId="2903B99E" w:rsidR="00BD2315" w:rsidRDefault="00A97C5D" w:rsidP="00FC2A3A">
      <w:pPr>
        <w:pStyle w:val="Prrafodelista"/>
        <w:numPr>
          <w:ilvl w:val="0"/>
          <w:numId w:val="92"/>
        </w:numPr>
        <w:tabs>
          <w:tab w:val="left" w:pos="294"/>
        </w:tabs>
        <w:ind w:left="184" w:hanging="184"/>
        <w:jc w:val="both"/>
        <w:rPr>
          <w:rFonts w:ascii="Arial" w:hAnsi="Arial" w:cs="Arial"/>
        </w:rPr>
      </w:pPr>
      <w:r w:rsidRPr="00DF0187">
        <w:rPr>
          <w:rFonts w:ascii="Arial" w:hAnsi="Arial" w:cs="Arial"/>
        </w:rPr>
        <w:t>Monto del apoyo de sostenimiento mensual en moneda</w:t>
      </w:r>
      <w:r w:rsidRPr="00DF0187">
        <w:rPr>
          <w:rFonts w:ascii="Arial" w:hAnsi="Arial" w:cs="Arial"/>
          <w:spacing w:val="-8"/>
        </w:rPr>
        <w:t xml:space="preserve"> </w:t>
      </w:r>
      <w:r w:rsidRPr="00DF0187">
        <w:rPr>
          <w:rFonts w:ascii="Arial" w:hAnsi="Arial" w:cs="Arial"/>
        </w:rPr>
        <w:t>colombiana.</w:t>
      </w:r>
    </w:p>
    <w:p w14:paraId="0EF4B4BF" w14:textId="77777777" w:rsidR="00FC2A3A" w:rsidRPr="00DF0187" w:rsidRDefault="00FC2A3A" w:rsidP="00FC2A3A">
      <w:pPr>
        <w:pStyle w:val="Prrafodelista"/>
        <w:tabs>
          <w:tab w:val="left" w:pos="294"/>
        </w:tabs>
        <w:ind w:left="184"/>
        <w:jc w:val="both"/>
        <w:rPr>
          <w:rFonts w:ascii="Arial" w:hAnsi="Arial" w:cs="Arial"/>
        </w:rPr>
      </w:pPr>
    </w:p>
    <w:p w14:paraId="6D3ACCC6" w14:textId="77777777" w:rsidR="00BD2315" w:rsidRPr="00DF0187" w:rsidRDefault="00A97C5D" w:rsidP="00FC2A3A">
      <w:pPr>
        <w:pStyle w:val="Prrafodelista"/>
        <w:numPr>
          <w:ilvl w:val="0"/>
          <w:numId w:val="92"/>
        </w:numPr>
        <w:tabs>
          <w:tab w:val="left" w:pos="294"/>
        </w:tabs>
        <w:ind w:left="184" w:hanging="184"/>
        <w:jc w:val="both"/>
        <w:rPr>
          <w:rFonts w:ascii="Arial" w:hAnsi="Arial" w:cs="Arial"/>
        </w:rPr>
      </w:pPr>
      <w:r w:rsidRPr="00DF0187">
        <w:rPr>
          <w:rFonts w:ascii="Arial" w:hAnsi="Arial" w:cs="Arial"/>
        </w:rPr>
        <w:t xml:space="preserve">La obligación de </w:t>
      </w:r>
      <w:proofErr w:type="spellStart"/>
      <w:r w:rsidRPr="00DF0187">
        <w:rPr>
          <w:rFonts w:ascii="Arial" w:hAnsi="Arial" w:cs="Arial"/>
        </w:rPr>
        <w:t>aﬁliación</w:t>
      </w:r>
      <w:proofErr w:type="spellEnd"/>
      <w:r w:rsidRPr="00DF0187">
        <w:rPr>
          <w:rFonts w:ascii="Arial" w:hAnsi="Arial" w:cs="Arial"/>
        </w:rPr>
        <w:t xml:space="preserve"> a los sistemas de riesgos laborales en la fase práctica y en salud en la fase lectiva y</w:t>
      </w:r>
      <w:r w:rsidRPr="00DF0187">
        <w:rPr>
          <w:rFonts w:ascii="Arial" w:hAnsi="Arial" w:cs="Arial"/>
          <w:spacing w:val="-27"/>
        </w:rPr>
        <w:t xml:space="preserve"> </w:t>
      </w:r>
      <w:r w:rsidRPr="00DF0187">
        <w:rPr>
          <w:rFonts w:ascii="Arial" w:hAnsi="Arial" w:cs="Arial"/>
        </w:rPr>
        <w:t>práctica.</w:t>
      </w:r>
    </w:p>
    <w:p w14:paraId="6D3ACCC8" w14:textId="77777777" w:rsidR="00BD2315" w:rsidRPr="00DF0187" w:rsidRDefault="00BD2315" w:rsidP="00FC2A3A">
      <w:pPr>
        <w:pStyle w:val="Textoindependiente"/>
        <w:jc w:val="both"/>
        <w:rPr>
          <w:rFonts w:ascii="Arial" w:hAnsi="Arial" w:cs="Arial"/>
          <w:sz w:val="22"/>
          <w:szCs w:val="22"/>
        </w:rPr>
      </w:pPr>
    </w:p>
    <w:p w14:paraId="6D3ACCC9" w14:textId="77777777" w:rsidR="00BD2315" w:rsidRPr="00DF0187" w:rsidRDefault="00A97C5D" w:rsidP="00FC2A3A">
      <w:pPr>
        <w:pStyle w:val="Prrafodelista"/>
        <w:numPr>
          <w:ilvl w:val="0"/>
          <w:numId w:val="92"/>
        </w:numPr>
        <w:tabs>
          <w:tab w:val="left" w:pos="385"/>
        </w:tabs>
        <w:ind w:left="275" w:hanging="275"/>
        <w:jc w:val="both"/>
        <w:rPr>
          <w:rFonts w:ascii="Arial" w:hAnsi="Arial" w:cs="Arial"/>
        </w:rPr>
      </w:pPr>
      <w:r w:rsidRPr="00DF0187">
        <w:rPr>
          <w:rFonts w:ascii="Arial" w:hAnsi="Arial" w:cs="Arial"/>
        </w:rPr>
        <w:t>Derechos y obligaciones del patrocinador y el</w:t>
      </w:r>
      <w:r w:rsidRPr="00DF0187">
        <w:rPr>
          <w:rFonts w:ascii="Arial" w:hAnsi="Arial" w:cs="Arial"/>
          <w:spacing w:val="-7"/>
        </w:rPr>
        <w:t xml:space="preserve"> </w:t>
      </w:r>
      <w:r w:rsidRPr="00DF0187">
        <w:rPr>
          <w:rFonts w:ascii="Arial" w:hAnsi="Arial" w:cs="Arial"/>
        </w:rPr>
        <w:t>aprendiz.</w:t>
      </w:r>
    </w:p>
    <w:p w14:paraId="6D3ACCCB" w14:textId="77777777" w:rsidR="00BD2315" w:rsidRPr="00DF0187" w:rsidRDefault="00BD2315" w:rsidP="00FC2A3A">
      <w:pPr>
        <w:pStyle w:val="Textoindependiente"/>
        <w:jc w:val="both"/>
        <w:rPr>
          <w:rFonts w:ascii="Arial" w:hAnsi="Arial" w:cs="Arial"/>
          <w:sz w:val="22"/>
          <w:szCs w:val="22"/>
        </w:rPr>
      </w:pPr>
    </w:p>
    <w:p w14:paraId="6D3ACCCC" w14:textId="77777777" w:rsidR="00BD2315" w:rsidRPr="00DF0187" w:rsidRDefault="00A97C5D" w:rsidP="00511A1A">
      <w:pPr>
        <w:pStyle w:val="Prrafodelista"/>
        <w:numPr>
          <w:ilvl w:val="0"/>
          <w:numId w:val="92"/>
        </w:numPr>
        <w:tabs>
          <w:tab w:val="left" w:pos="385"/>
        </w:tabs>
        <w:ind w:left="275" w:hanging="275"/>
        <w:jc w:val="both"/>
        <w:rPr>
          <w:rFonts w:ascii="Arial" w:hAnsi="Arial" w:cs="Arial"/>
        </w:rPr>
      </w:pPr>
      <w:r w:rsidRPr="00DF0187">
        <w:rPr>
          <w:rFonts w:ascii="Arial" w:hAnsi="Arial" w:cs="Arial"/>
        </w:rPr>
        <w:t>Causales de terminación de la relación de</w:t>
      </w:r>
      <w:r w:rsidRPr="00DF0187">
        <w:rPr>
          <w:rFonts w:ascii="Arial" w:hAnsi="Arial" w:cs="Arial"/>
          <w:spacing w:val="-6"/>
        </w:rPr>
        <w:t xml:space="preserve"> </w:t>
      </w:r>
      <w:r w:rsidRPr="00DF0187">
        <w:rPr>
          <w:rFonts w:ascii="Arial" w:hAnsi="Arial" w:cs="Arial"/>
        </w:rPr>
        <w:t>aprendizaje.</w:t>
      </w:r>
    </w:p>
    <w:p w14:paraId="6D3ACCCD" w14:textId="77777777" w:rsidR="00BD2315" w:rsidRPr="00DF0187" w:rsidRDefault="00BD2315" w:rsidP="00FC2A3A">
      <w:pPr>
        <w:pStyle w:val="Textoindependiente"/>
        <w:jc w:val="both"/>
        <w:rPr>
          <w:rFonts w:ascii="Arial" w:hAnsi="Arial" w:cs="Arial"/>
          <w:sz w:val="22"/>
          <w:szCs w:val="22"/>
        </w:rPr>
      </w:pPr>
    </w:p>
    <w:p w14:paraId="6D3ACCCF" w14:textId="77777777" w:rsidR="00BD2315" w:rsidRPr="00DF0187" w:rsidRDefault="00A97C5D" w:rsidP="00511A1A">
      <w:pPr>
        <w:pStyle w:val="Prrafodelista"/>
        <w:numPr>
          <w:ilvl w:val="0"/>
          <w:numId w:val="92"/>
        </w:numPr>
        <w:tabs>
          <w:tab w:val="left" w:pos="385"/>
        </w:tabs>
        <w:ind w:left="275" w:hanging="275"/>
        <w:jc w:val="both"/>
        <w:rPr>
          <w:rFonts w:ascii="Arial" w:hAnsi="Arial" w:cs="Arial"/>
        </w:rPr>
      </w:pPr>
      <w:r w:rsidRPr="00DF0187">
        <w:rPr>
          <w:rFonts w:ascii="Arial" w:hAnsi="Arial" w:cs="Arial"/>
        </w:rPr>
        <w:t>Fecha de suscripción del</w:t>
      </w:r>
      <w:r w:rsidRPr="00DF0187">
        <w:rPr>
          <w:rFonts w:ascii="Arial" w:hAnsi="Arial" w:cs="Arial"/>
          <w:spacing w:val="-3"/>
        </w:rPr>
        <w:t xml:space="preserve"> </w:t>
      </w:r>
      <w:r w:rsidRPr="00DF0187">
        <w:rPr>
          <w:rFonts w:ascii="Arial" w:hAnsi="Arial" w:cs="Arial"/>
        </w:rPr>
        <w:t>contrato.</w:t>
      </w:r>
    </w:p>
    <w:p w14:paraId="6D3ACCD1" w14:textId="77777777" w:rsidR="00BD2315" w:rsidRPr="00DF0187" w:rsidRDefault="00BD2315" w:rsidP="00FC2A3A">
      <w:pPr>
        <w:pStyle w:val="Textoindependiente"/>
        <w:jc w:val="both"/>
        <w:rPr>
          <w:rFonts w:ascii="Arial" w:hAnsi="Arial" w:cs="Arial"/>
          <w:sz w:val="22"/>
          <w:szCs w:val="22"/>
        </w:rPr>
      </w:pPr>
    </w:p>
    <w:p w14:paraId="6D3ACCD2" w14:textId="77777777" w:rsidR="00BD2315" w:rsidRPr="00DF0187" w:rsidRDefault="00A97C5D" w:rsidP="00511A1A">
      <w:pPr>
        <w:pStyle w:val="Prrafodelista"/>
        <w:numPr>
          <w:ilvl w:val="0"/>
          <w:numId w:val="92"/>
        </w:numPr>
        <w:tabs>
          <w:tab w:val="left" w:pos="385"/>
        </w:tabs>
        <w:ind w:left="275" w:hanging="275"/>
        <w:jc w:val="both"/>
        <w:rPr>
          <w:rFonts w:ascii="Arial" w:hAnsi="Arial" w:cs="Arial"/>
        </w:rPr>
      </w:pPr>
      <w:r w:rsidRPr="00DF0187">
        <w:rPr>
          <w:rFonts w:ascii="Arial" w:hAnsi="Arial" w:cs="Arial"/>
        </w:rPr>
        <w:t>Firmas de las</w:t>
      </w:r>
      <w:r w:rsidRPr="00DF0187">
        <w:rPr>
          <w:rFonts w:ascii="Arial" w:hAnsi="Arial" w:cs="Arial"/>
          <w:spacing w:val="-2"/>
        </w:rPr>
        <w:t xml:space="preserve"> </w:t>
      </w:r>
      <w:r w:rsidRPr="00DF0187">
        <w:rPr>
          <w:rFonts w:ascii="Arial" w:hAnsi="Arial" w:cs="Arial"/>
        </w:rPr>
        <w:t>partes.</w:t>
      </w:r>
    </w:p>
    <w:p w14:paraId="6D3ACCD7" w14:textId="77777777" w:rsidR="00BD2315" w:rsidRPr="00DF0187" w:rsidRDefault="00BD2315" w:rsidP="00FC2A3A">
      <w:pPr>
        <w:pStyle w:val="Textoindependiente"/>
        <w:jc w:val="both"/>
        <w:rPr>
          <w:rFonts w:ascii="Arial" w:hAnsi="Arial" w:cs="Arial"/>
          <w:i/>
          <w:sz w:val="22"/>
          <w:szCs w:val="22"/>
        </w:rPr>
      </w:pPr>
    </w:p>
    <w:p w14:paraId="6D3ACCD8"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2.2.6.3.3. </w:t>
      </w:r>
      <w:r w:rsidRPr="00DF0187">
        <w:rPr>
          <w:rFonts w:ascii="Arial" w:hAnsi="Arial" w:cs="Arial"/>
          <w:i/>
          <w:sz w:val="22"/>
          <w:szCs w:val="22"/>
        </w:rPr>
        <w:t xml:space="preserve">Edad mínima para el contrato de aprendizaje. </w:t>
      </w:r>
      <w:r w:rsidRPr="00DF0187">
        <w:rPr>
          <w:rFonts w:ascii="Arial" w:hAnsi="Arial" w:cs="Arial"/>
          <w:sz w:val="22"/>
          <w:szCs w:val="22"/>
        </w:rPr>
        <w:t>El contrato de aprendizaje podrá ser celebrado por personas que hayan cumplido la edad establecida por la normatividad vigente, que hayan completado sus estudios primarios o demuestren poseer conocimientos equivalentes a ellos, es decir saber leer y escribir.</w:t>
      </w:r>
    </w:p>
    <w:p w14:paraId="6D3ACCDC" w14:textId="77777777" w:rsidR="00BD2315" w:rsidRPr="00DF0187" w:rsidRDefault="00BD2315" w:rsidP="00FC2A3A">
      <w:pPr>
        <w:pStyle w:val="Textoindependiente"/>
        <w:jc w:val="both"/>
        <w:rPr>
          <w:rFonts w:ascii="Arial" w:hAnsi="Arial" w:cs="Arial"/>
          <w:i/>
          <w:sz w:val="22"/>
          <w:szCs w:val="22"/>
        </w:rPr>
      </w:pPr>
    </w:p>
    <w:p w14:paraId="6D3ACCDE" w14:textId="77777777" w:rsidR="00BD2315" w:rsidRPr="00DF0187" w:rsidRDefault="00A97C5D" w:rsidP="00FC2A3A">
      <w:pPr>
        <w:jc w:val="both"/>
        <w:rPr>
          <w:rFonts w:ascii="Arial" w:hAnsi="Arial" w:cs="Arial"/>
        </w:rPr>
      </w:pPr>
      <w:r w:rsidRPr="00DF0187">
        <w:rPr>
          <w:rFonts w:ascii="Arial" w:hAnsi="Arial" w:cs="Arial"/>
        </w:rPr>
        <w:t xml:space="preserve">ARTÍCULO 2.2.6.3.4. </w:t>
      </w:r>
      <w:r w:rsidRPr="00DF0187">
        <w:rPr>
          <w:rFonts w:ascii="Arial" w:hAnsi="Arial" w:cs="Arial"/>
          <w:i/>
        </w:rPr>
        <w:t xml:space="preserve">Apoyo de sostenimiento mensual en la relación de aprendizaje. </w:t>
      </w:r>
      <w:r w:rsidRPr="00DF0187">
        <w:rPr>
          <w:rFonts w:ascii="Arial" w:hAnsi="Arial" w:cs="Arial"/>
        </w:rPr>
        <w:t>Cuando las fases lectiva y práctica se realicen en forma simultánea durante el proceso de formación, el reconocimiento de apoyo de sostenimiento mensual se hará en forma proporcional al tiempo de dedicación a cada una de</w:t>
      </w:r>
      <w:r w:rsidRPr="00DF0187">
        <w:rPr>
          <w:rFonts w:ascii="Arial" w:hAnsi="Arial" w:cs="Arial"/>
          <w:spacing w:val="-6"/>
        </w:rPr>
        <w:t xml:space="preserve"> </w:t>
      </w:r>
      <w:r w:rsidRPr="00DF0187">
        <w:rPr>
          <w:rFonts w:ascii="Arial" w:hAnsi="Arial" w:cs="Arial"/>
        </w:rPr>
        <w:t>ellas.</w:t>
      </w:r>
    </w:p>
    <w:p w14:paraId="6D3ACCE3" w14:textId="77777777" w:rsidR="00BD2315" w:rsidRPr="00DF0187" w:rsidRDefault="00BD2315" w:rsidP="00FC2A3A">
      <w:pPr>
        <w:pStyle w:val="Textoindependiente"/>
        <w:jc w:val="both"/>
        <w:rPr>
          <w:rFonts w:ascii="Arial" w:hAnsi="Arial" w:cs="Arial"/>
          <w:i/>
          <w:sz w:val="22"/>
          <w:szCs w:val="22"/>
        </w:rPr>
      </w:pPr>
    </w:p>
    <w:p w14:paraId="6D3ACCE4" w14:textId="77777777" w:rsidR="00BD2315" w:rsidRPr="00DF0187" w:rsidRDefault="00A97C5D" w:rsidP="00FC2A3A">
      <w:pPr>
        <w:jc w:val="both"/>
        <w:rPr>
          <w:rFonts w:ascii="Arial" w:hAnsi="Arial" w:cs="Arial"/>
        </w:rPr>
      </w:pPr>
      <w:r w:rsidRPr="00DF0187">
        <w:rPr>
          <w:rFonts w:ascii="Arial" w:hAnsi="Arial" w:cs="Arial"/>
        </w:rPr>
        <w:lastRenderedPageBreak/>
        <w:t xml:space="preserve">ARTÍCULO 2.2.6.3.5. </w:t>
      </w:r>
      <w:proofErr w:type="spellStart"/>
      <w:r w:rsidRPr="00DF0187">
        <w:rPr>
          <w:rFonts w:ascii="Arial" w:hAnsi="Arial" w:cs="Arial"/>
          <w:i/>
        </w:rPr>
        <w:t>Aﬁliación</w:t>
      </w:r>
      <w:proofErr w:type="spellEnd"/>
      <w:r w:rsidRPr="00DF0187">
        <w:rPr>
          <w:rFonts w:ascii="Arial" w:hAnsi="Arial" w:cs="Arial"/>
          <w:i/>
        </w:rPr>
        <w:t xml:space="preserve"> al sistema de seguridad social integral. </w:t>
      </w:r>
      <w:r w:rsidRPr="00DF0187">
        <w:rPr>
          <w:rFonts w:ascii="Arial" w:hAnsi="Arial" w:cs="Arial"/>
        </w:rPr>
        <w:t xml:space="preserve">La </w:t>
      </w:r>
      <w:proofErr w:type="spellStart"/>
      <w:r w:rsidRPr="00DF0187">
        <w:rPr>
          <w:rFonts w:ascii="Arial" w:hAnsi="Arial" w:cs="Arial"/>
        </w:rPr>
        <w:t>aﬁliación</w:t>
      </w:r>
      <w:proofErr w:type="spellEnd"/>
      <w:r w:rsidRPr="00DF0187">
        <w:rPr>
          <w:rFonts w:ascii="Arial" w:hAnsi="Arial" w:cs="Arial"/>
        </w:rPr>
        <w:t xml:space="preserve"> de los aprendices alumnos y el pago de aportes se cumplirán plenamente por parte del patrocinador así:</w:t>
      </w:r>
    </w:p>
    <w:p w14:paraId="6D3ACCE6" w14:textId="77777777" w:rsidR="00BD2315" w:rsidRPr="00DF0187" w:rsidRDefault="00BD2315" w:rsidP="00FC2A3A">
      <w:pPr>
        <w:pStyle w:val="Textoindependiente"/>
        <w:jc w:val="both"/>
        <w:rPr>
          <w:rFonts w:ascii="Arial" w:hAnsi="Arial" w:cs="Arial"/>
          <w:sz w:val="22"/>
          <w:szCs w:val="22"/>
        </w:rPr>
      </w:pPr>
    </w:p>
    <w:p w14:paraId="6D3ACCE7" w14:textId="77777777" w:rsidR="00BD2315" w:rsidRPr="00DF0187" w:rsidRDefault="00A97C5D" w:rsidP="00FC2A3A">
      <w:pPr>
        <w:pStyle w:val="Prrafodelista"/>
        <w:numPr>
          <w:ilvl w:val="0"/>
          <w:numId w:val="91"/>
        </w:numPr>
        <w:tabs>
          <w:tab w:val="left" w:pos="294"/>
        </w:tabs>
        <w:ind w:left="0" w:firstLine="0"/>
        <w:jc w:val="both"/>
        <w:rPr>
          <w:rFonts w:ascii="Arial" w:hAnsi="Arial" w:cs="Arial"/>
        </w:rPr>
      </w:pPr>
      <w:r w:rsidRPr="00DF0187">
        <w:rPr>
          <w:rFonts w:ascii="Arial" w:hAnsi="Arial" w:cs="Arial"/>
        </w:rPr>
        <w:t>Durante las fases lectiva y práctica el aprendiz estará cubierto por el Sistema de Seguridad Social en Salud y la cotización será cubierta plenamente por la empresa patrocinadora, sobre la base de un salario mínimo legal mensual</w:t>
      </w:r>
      <w:r w:rsidRPr="00DF0187">
        <w:rPr>
          <w:rFonts w:ascii="Arial" w:hAnsi="Arial" w:cs="Arial"/>
          <w:spacing w:val="-18"/>
        </w:rPr>
        <w:t xml:space="preserve"> </w:t>
      </w:r>
      <w:r w:rsidRPr="00DF0187">
        <w:rPr>
          <w:rFonts w:ascii="Arial" w:hAnsi="Arial" w:cs="Arial"/>
        </w:rPr>
        <w:t>vigente;</w:t>
      </w:r>
    </w:p>
    <w:p w14:paraId="6D3ACCE9" w14:textId="77777777" w:rsidR="00BD2315" w:rsidRPr="00DF0187" w:rsidRDefault="00BD2315" w:rsidP="00FC2A3A">
      <w:pPr>
        <w:pStyle w:val="Textoindependiente"/>
        <w:jc w:val="both"/>
        <w:rPr>
          <w:rFonts w:ascii="Arial" w:hAnsi="Arial" w:cs="Arial"/>
          <w:sz w:val="22"/>
          <w:szCs w:val="22"/>
        </w:rPr>
      </w:pPr>
    </w:p>
    <w:p w14:paraId="6D3ACCEA" w14:textId="77777777" w:rsidR="00BD2315" w:rsidRPr="00DF0187" w:rsidRDefault="00A97C5D" w:rsidP="00FC2A3A">
      <w:pPr>
        <w:pStyle w:val="Prrafodelista"/>
        <w:numPr>
          <w:ilvl w:val="0"/>
          <w:numId w:val="91"/>
        </w:numPr>
        <w:tabs>
          <w:tab w:val="left" w:pos="294"/>
        </w:tabs>
        <w:ind w:left="0" w:firstLine="0"/>
        <w:jc w:val="both"/>
        <w:rPr>
          <w:rFonts w:ascii="Arial" w:hAnsi="Arial" w:cs="Arial"/>
        </w:rPr>
      </w:pPr>
      <w:r w:rsidRPr="00DF0187">
        <w:rPr>
          <w:rFonts w:ascii="Arial" w:hAnsi="Arial" w:cs="Arial"/>
        </w:rPr>
        <w:t xml:space="preserve">Durante la fase práctica el aprendiz estará </w:t>
      </w:r>
      <w:proofErr w:type="spellStart"/>
      <w:r w:rsidRPr="00DF0187">
        <w:rPr>
          <w:rFonts w:ascii="Arial" w:hAnsi="Arial" w:cs="Arial"/>
        </w:rPr>
        <w:t>aﬁliado</w:t>
      </w:r>
      <w:proofErr w:type="spellEnd"/>
      <w:r w:rsidRPr="00DF0187">
        <w:rPr>
          <w:rFonts w:ascii="Arial" w:hAnsi="Arial" w:cs="Arial"/>
        </w:rPr>
        <w:t xml:space="preserve"> al Sistema de Riesgos Laborales por la Administradora de Riesgos Laborales, ARL, que cubre la empresa patrocinadora sobre la base de un salario mínimo legal mensual</w:t>
      </w:r>
      <w:r w:rsidRPr="00DF0187">
        <w:rPr>
          <w:rFonts w:ascii="Arial" w:hAnsi="Arial" w:cs="Arial"/>
          <w:spacing w:val="-12"/>
        </w:rPr>
        <w:t xml:space="preserve"> </w:t>
      </w:r>
      <w:r w:rsidRPr="00DF0187">
        <w:rPr>
          <w:rFonts w:ascii="Arial" w:hAnsi="Arial" w:cs="Arial"/>
        </w:rPr>
        <w:t>vigente.</w:t>
      </w:r>
    </w:p>
    <w:p w14:paraId="6D3ACCEC" w14:textId="77777777" w:rsidR="00BD2315" w:rsidRPr="00DF0187" w:rsidRDefault="00BD2315" w:rsidP="00FC2A3A">
      <w:pPr>
        <w:pStyle w:val="Textoindependiente"/>
        <w:jc w:val="both"/>
        <w:rPr>
          <w:rFonts w:ascii="Arial" w:hAnsi="Arial" w:cs="Arial"/>
          <w:sz w:val="22"/>
          <w:szCs w:val="22"/>
        </w:rPr>
      </w:pPr>
    </w:p>
    <w:p w14:paraId="6D3ACCED"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Cuando las fases lectiva y práctica se realicen en forma simultánea, el aprendiz estará cubierto por salud y riesgos laborales.</w:t>
      </w:r>
    </w:p>
    <w:p w14:paraId="6D3ACCF2" w14:textId="77777777" w:rsidR="00BD2315" w:rsidRPr="00DF0187" w:rsidRDefault="00BD2315" w:rsidP="00FC2A3A">
      <w:pPr>
        <w:pStyle w:val="Textoindependiente"/>
        <w:jc w:val="both"/>
        <w:rPr>
          <w:rFonts w:ascii="Arial" w:hAnsi="Arial" w:cs="Arial"/>
          <w:i/>
          <w:sz w:val="22"/>
          <w:szCs w:val="22"/>
        </w:rPr>
      </w:pPr>
    </w:p>
    <w:p w14:paraId="6D3ACCF3" w14:textId="77777777" w:rsidR="00BD2315" w:rsidRPr="00DF0187" w:rsidRDefault="00A97C5D" w:rsidP="00FC2A3A">
      <w:pPr>
        <w:pStyle w:val="Textoindependiente"/>
        <w:jc w:val="both"/>
        <w:rPr>
          <w:rFonts w:ascii="Arial" w:hAnsi="Arial" w:cs="Arial"/>
          <w:sz w:val="22"/>
          <w:szCs w:val="22"/>
        </w:rPr>
      </w:pPr>
      <w:r w:rsidRPr="00DF0187">
        <w:rPr>
          <w:rFonts w:ascii="Arial" w:hAnsi="Arial" w:cs="Arial"/>
          <w:sz w:val="22"/>
          <w:szCs w:val="22"/>
        </w:rPr>
        <w:t xml:space="preserve">ARTÍCULO 2.2.6.3.6. </w:t>
      </w:r>
      <w:r w:rsidRPr="00DF0187">
        <w:rPr>
          <w:rFonts w:ascii="Arial" w:hAnsi="Arial" w:cs="Arial"/>
          <w:i/>
          <w:sz w:val="22"/>
          <w:szCs w:val="22"/>
        </w:rPr>
        <w:t xml:space="preserve">Modalidades del contrato de aprendizaje. </w:t>
      </w:r>
      <w:r w:rsidRPr="00DF0187">
        <w:rPr>
          <w:rFonts w:ascii="Arial" w:hAnsi="Arial" w:cs="Arial"/>
          <w:sz w:val="22"/>
          <w:szCs w:val="22"/>
        </w:rPr>
        <w:t>Para el cumplimiento y vinculación de los aprendices, la empresa patrocinadora, atendiendo las características de mano de obra que necesite, podrá optar por las siguientes modalidades:</w:t>
      </w:r>
    </w:p>
    <w:p w14:paraId="6D3ACCF5" w14:textId="77777777" w:rsidR="00BD2315" w:rsidRPr="00DF0187" w:rsidRDefault="00BD2315" w:rsidP="00FC2A3A">
      <w:pPr>
        <w:pStyle w:val="Textoindependiente"/>
        <w:jc w:val="both"/>
        <w:rPr>
          <w:rFonts w:ascii="Arial" w:hAnsi="Arial" w:cs="Arial"/>
          <w:sz w:val="22"/>
          <w:szCs w:val="22"/>
        </w:rPr>
      </w:pPr>
    </w:p>
    <w:p w14:paraId="6D3ACCF6" w14:textId="77777777" w:rsidR="00BD2315" w:rsidRPr="00DF0187" w:rsidRDefault="00A97C5D" w:rsidP="00FC2A3A">
      <w:pPr>
        <w:pStyle w:val="Prrafodelista"/>
        <w:numPr>
          <w:ilvl w:val="0"/>
          <w:numId w:val="90"/>
        </w:numPr>
        <w:tabs>
          <w:tab w:val="left" w:pos="294"/>
        </w:tabs>
        <w:ind w:left="0" w:firstLine="0"/>
        <w:jc w:val="both"/>
        <w:rPr>
          <w:rFonts w:ascii="Arial" w:hAnsi="Arial" w:cs="Arial"/>
        </w:rPr>
      </w:pPr>
      <w:r w:rsidRPr="00DF0187">
        <w:rPr>
          <w:rFonts w:ascii="Arial" w:hAnsi="Arial" w:cs="Arial"/>
        </w:rPr>
        <w:t xml:space="preserve">La formación teórica y práctica de aprendices en </w:t>
      </w:r>
      <w:proofErr w:type="spellStart"/>
      <w:r w:rsidRPr="00DF0187">
        <w:rPr>
          <w:rFonts w:ascii="Arial" w:hAnsi="Arial" w:cs="Arial"/>
        </w:rPr>
        <w:t>oﬁcios</w:t>
      </w:r>
      <w:proofErr w:type="spellEnd"/>
      <w:r w:rsidRPr="00DF0187">
        <w:rPr>
          <w:rFonts w:ascii="Arial" w:hAnsi="Arial" w:cs="Arial"/>
        </w:rPr>
        <w:t xml:space="preserve"> </w:t>
      </w:r>
      <w:proofErr w:type="spellStart"/>
      <w:r w:rsidRPr="00DF0187">
        <w:rPr>
          <w:rFonts w:ascii="Arial" w:hAnsi="Arial" w:cs="Arial"/>
        </w:rPr>
        <w:t>semicaliﬁcados</w:t>
      </w:r>
      <w:proofErr w:type="spellEnd"/>
      <w:r w:rsidRPr="00DF0187">
        <w:rPr>
          <w:rFonts w:ascii="Arial" w:hAnsi="Arial" w:cs="Arial"/>
        </w:rPr>
        <w:t xml:space="preserve"> en los que predominen procedimientos claramente </w:t>
      </w:r>
      <w:proofErr w:type="spellStart"/>
      <w:r w:rsidRPr="00DF0187">
        <w:rPr>
          <w:rFonts w:ascii="Arial" w:hAnsi="Arial" w:cs="Arial"/>
        </w:rPr>
        <w:t>deﬁnidos</w:t>
      </w:r>
      <w:proofErr w:type="spellEnd"/>
      <w:r w:rsidRPr="00DF0187">
        <w:rPr>
          <w:rFonts w:ascii="Arial" w:hAnsi="Arial" w:cs="Arial"/>
        </w:rPr>
        <w:t xml:space="preserve"> a partir de instrucciones </w:t>
      </w:r>
      <w:proofErr w:type="spellStart"/>
      <w:r w:rsidRPr="00DF0187">
        <w:rPr>
          <w:rFonts w:ascii="Arial" w:hAnsi="Arial" w:cs="Arial"/>
        </w:rPr>
        <w:t>especíﬁcas</w:t>
      </w:r>
      <w:proofErr w:type="spellEnd"/>
      <w:r w:rsidRPr="00DF0187">
        <w:rPr>
          <w:rFonts w:ascii="Arial" w:hAnsi="Arial" w:cs="Arial"/>
        </w:rPr>
        <w:t xml:space="preserve"> cuando las exigencias de educación formal y experiencia sean mínimas y se orienten a los jóvenes de los estratos más pobres de la población que carecen o tienen bajos niveles de educación formal y</w:t>
      </w:r>
      <w:r w:rsidRPr="00DF0187">
        <w:rPr>
          <w:rFonts w:ascii="Arial" w:hAnsi="Arial" w:cs="Arial"/>
          <w:spacing w:val="-19"/>
        </w:rPr>
        <w:t xml:space="preserve"> </w:t>
      </w:r>
      <w:r w:rsidRPr="00DF0187">
        <w:rPr>
          <w:rFonts w:ascii="Arial" w:hAnsi="Arial" w:cs="Arial"/>
        </w:rPr>
        <w:t>experiencia;</w:t>
      </w:r>
    </w:p>
    <w:p w14:paraId="6D3ACCF8" w14:textId="77777777" w:rsidR="00BD2315" w:rsidRPr="00DF0187" w:rsidRDefault="00BD2315" w:rsidP="00FC2A3A">
      <w:pPr>
        <w:pStyle w:val="Textoindependiente"/>
        <w:jc w:val="both"/>
        <w:rPr>
          <w:rFonts w:ascii="Arial" w:hAnsi="Arial" w:cs="Arial"/>
          <w:sz w:val="22"/>
          <w:szCs w:val="22"/>
        </w:rPr>
      </w:pPr>
    </w:p>
    <w:p w14:paraId="6D3ACCFB" w14:textId="4C4E99F9" w:rsidR="00BD2315" w:rsidRPr="00511A1A" w:rsidRDefault="00A97C5D" w:rsidP="00F13674">
      <w:pPr>
        <w:pStyle w:val="Prrafodelista"/>
        <w:numPr>
          <w:ilvl w:val="0"/>
          <w:numId w:val="90"/>
        </w:numPr>
        <w:tabs>
          <w:tab w:val="left" w:pos="294"/>
        </w:tabs>
        <w:ind w:left="0" w:firstLine="0"/>
        <w:jc w:val="both"/>
        <w:rPr>
          <w:rFonts w:ascii="Arial" w:hAnsi="Arial" w:cs="Arial"/>
        </w:rPr>
      </w:pPr>
      <w:r w:rsidRPr="00511A1A">
        <w:rPr>
          <w:rFonts w:ascii="Arial" w:hAnsi="Arial" w:cs="Arial"/>
        </w:rPr>
        <w:t xml:space="preserve">La formación que verse sobre ocupaciones </w:t>
      </w:r>
      <w:proofErr w:type="spellStart"/>
      <w:r w:rsidRPr="00511A1A">
        <w:rPr>
          <w:rFonts w:ascii="Arial" w:hAnsi="Arial" w:cs="Arial"/>
        </w:rPr>
        <w:t>semicaliﬁcadas</w:t>
      </w:r>
      <w:proofErr w:type="spellEnd"/>
      <w:r w:rsidRPr="00511A1A">
        <w:rPr>
          <w:rFonts w:ascii="Arial" w:hAnsi="Arial" w:cs="Arial"/>
        </w:rPr>
        <w:t xml:space="preserve"> que no requieran título o </w:t>
      </w:r>
      <w:proofErr w:type="spellStart"/>
      <w:r w:rsidRPr="00511A1A">
        <w:rPr>
          <w:rFonts w:ascii="Arial" w:hAnsi="Arial" w:cs="Arial"/>
        </w:rPr>
        <w:t>caliﬁcadas</w:t>
      </w:r>
      <w:proofErr w:type="spellEnd"/>
      <w:r w:rsidRPr="00511A1A">
        <w:rPr>
          <w:rFonts w:ascii="Arial" w:hAnsi="Arial" w:cs="Arial"/>
        </w:rPr>
        <w:t xml:space="preserve"> que requieran título de formación técnica no</w:t>
      </w:r>
      <w:r w:rsidRPr="00511A1A">
        <w:rPr>
          <w:rFonts w:ascii="Arial" w:hAnsi="Arial" w:cs="Arial"/>
          <w:spacing w:val="-4"/>
        </w:rPr>
        <w:t xml:space="preserve"> </w:t>
      </w:r>
      <w:r w:rsidRPr="00511A1A">
        <w:rPr>
          <w:rFonts w:ascii="Arial" w:hAnsi="Arial" w:cs="Arial"/>
        </w:rPr>
        <w:t>formal,</w:t>
      </w:r>
      <w:r w:rsidRPr="00511A1A">
        <w:rPr>
          <w:rFonts w:ascii="Arial" w:hAnsi="Arial" w:cs="Arial"/>
          <w:spacing w:val="-3"/>
        </w:rPr>
        <w:t xml:space="preserve"> </w:t>
      </w:r>
      <w:r w:rsidRPr="00511A1A">
        <w:rPr>
          <w:rFonts w:ascii="Arial" w:hAnsi="Arial" w:cs="Arial"/>
        </w:rPr>
        <w:t>técnicos</w:t>
      </w:r>
      <w:r w:rsidRPr="00511A1A">
        <w:rPr>
          <w:rFonts w:ascii="Arial" w:hAnsi="Arial" w:cs="Arial"/>
          <w:spacing w:val="-3"/>
        </w:rPr>
        <w:t xml:space="preserve"> </w:t>
      </w:r>
      <w:r w:rsidRPr="00511A1A">
        <w:rPr>
          <w:rFonts w:ascii="Arial" w:hAnsi="Arial" w:cs="Arial"/>
        </w:rPr>
        <w:t>profesionales</w:t>
      </w:r>
      <w:r w:rsidRPr="00511A1A">
        <w:rPr>
          <w:rFonts w:ascii="Arial" w:hAnsi="Arial" w:cs="Arial"/>
          <w:spacing w:val="-3"/>
        </w:rPr>
        <w:t xml:space="preserve"> </w:t>
      </w:r>
      <w:r w:rsidRPr="00511A1A">
        <w:rPr>
          <w:rFonts w:ascii="Arial" w:hAnsi="Arial" w:cs="Arial"/>
        </w:rPr>
        <w:t>o</w:t>
      </w:r>
      <w:r w:rsidRPr="00511A1A">
        <w:rPr>
          <w:rFonts w:ascii="Arial" w:hAnsi="Arial" w:cs="Arial"/>
          <w:spacing w:val="-3"/>
        </w:rPr>
        <w:t xml:space="preserve"> </w:t>
      </w:r>
      <w:r w:rsidRPr="00511A1A">
        <w:rPr>
          <w:rFonts w:ascii="Arial" w:hAnsi="Arial" w:cs="Arial"/>
        </w:rPr>
        <w:t>tecnológicos,</w:t>
      </w:r>
      <w:r w:rsidRPr="00511A1A">
        <w:rPr>
          <w:rFonts w:ascii="Arial" w:hAnsi="Arial" w:cs="Arial"/>
          <w:spacing w:val="-3"/>
        </w:rPr>
        <w:t xml:space="preserve"> </w:t>
      </w:r>
      <w:r w:rsidRPr="00511A1A">
        <w:rPr>
          <w:rFonts w:ascii="Arial" w:hAnsi="Arial" w:cs="Arial"/>
        </w:rPr>
        <w:t>de</w:t>
      </w:r>
      <w:r w:rsidRPr="00511A1A">
        <w:rPr>
          <w:rFonts w:ascii="Arial" w:hAnsi="Arial" w:cs="Arial"/>
          <w:spacing w:val="-3"/>
        </w:rPr>
        <w:t xml:space="preserve"> </w:t>
      </w:r>
      <w:r w:rsidRPr="00511A1A">
        <w:rPr>
          <w:rFonts w:ascii="Arial" w:hAnsi="Arial" w:cs="Arial"/>
        </w:rPr>
        <w:t>instituciones</w:t>
      </w:r>
      <w:r w:rsidRPr="00511A1A">
        <w:rPr>
          <w:rFonts w:ascii="Arial" w:hAnsi="Arial" w:cs="Arial"/>
          <w:spacing w:val="-2"/>
        </w:rPr>
        <w:t xml:space="preserve"> </w:t>
      </w:r>
      <w:r w:rsidRPr="00511A1A">
        <w:rPr>
          <w:rFonts w:ascii="Arial" w:hAnsi="Arial" w:cs="Arial"/>
        </w:rPr>
        <w:t>de</w:t>
      </w:r>
      <w:r w:rsidRPr="00511A1A">
        <w:rPr>
          <w:rFonts w:ascii="Arial" w:hAnsi="Arial" w:cs="Arial"/>
          <w:spacing w:val="-4"/>
        </w:rPr>
        <w:t xml:space="preserve"> </w:t>
      </w:r>
      <w:r w:rsidRPr="00511A1A">
        <w:rPr>
          <w:rFonts w:ascii="Arial" w:hAnsi="Arial" w:cs="Arial"/>
        </w:rPr>
        <w:t>educación</w:t>
      </w:r>
      <w:r w:rsidRPr="00511A1A">
        <w:rPr>
          <w:rFonts w:ascii="Arial" w:hAnsi="Arial" w:cs="Arial"/>
          <w:spacing w:val="-2"/>
        </w:rPr>
        <w:t xml:space="preserve"> </w:t>
      </w:r>
      <w:r w:rsidRPr="00511A1A">
        <w:rPr>
          <w:rFonts w:ascii="Arial" w:hAnsi="Arial" w:cs="Arial"/>
        </w:rPr>
        <w:t>reconocidas</w:t>
      </w:r>
      <w:r w:rsidRPr="00511A1A">
        <w:rPr>
          <w:rFonts w:ascii="Arial" w:hAnsi="Arial" w:cs="Arial"/>
          <w:spacing w:val="-3"/>
        </w:rPr>
        <w:t xml:space="preserve"> </w:t>
      </w:r>
      <w:r w:rsidRPr="00511A1A">
        <w:rPr>
          <w:rFonts w:ascii="Arial" w:hAnsi="Arial" w:cs="Arial"/>
        </w:rPr>
        <w:t>por</w:t>
      </w:r>
      <w:r w:rsidRPr="00511A1A">
        <w:rPr>
          <w:rFonts w:ascii="Arial" w:hAnsi="Arial" w:cs="Arial"/>
          <w:spacing w:val="-3"/>
        </w:rPr>
        <w:t xml:space="preserve"> </w:t>
      </w:r>
      <w:r w:rsidRPr="00511A1A">
        <w:rPr>
          <w:rFonts w:ascii="Arial" w:hAnsi="Arial" w:cs="Arial"/>
        </w:rPr>
        <w:t>el</w:t>
      </w:r>
      <w:r w:rsidRPr="00511A1A">
        <w:rPr>
          <w:rFonts w:ascii="Arial" w:hAnsi="Arial" w:cs="Arial"/>
          <w:spacing w:val="-2"/>
        </w:rPr>
        <w:t xml:space="preserve"> </w:t>
      </w:r>
      <w:r w:rsidRPr="00511A1A">
        <w:rPr>
          <w:rFonts w:ascii="Arial" w:hAnsi="Arial" w:cs="Arial"/>
        </w:rPr>
        <w:t>Estado</w:t>
      </w:r>
      <w:r w:rsidRPr="00511A1A">
        <w:rPr>
          <w:rFonts w:ascii="Arial" w:hAnsi="Arial" w:cs="Arial"/>
          <w:spacing w:val="-4"/>
        </w:rPr>
        <w:t xml:space="preserve"> </w:t>
      </w:r>
      <w:r w:rsidRPr="00511A1A">
        <w:rPr>
          <w:rFonts w:ascii="Arial" w:hAnsi="Arial" w:cs="Arial"/>
        </w:rPr>
        <w:t>y</w:t>
      </w:r>
      <w:r w:rsidRPr="00511A1A">
        <w:rPr>
          <w:rFonts w:ascii="Arial" w:hAnsi="Arial" w:cs="Arial"/>
          <w:spacing w:val="-3"/>
        </w:rPr>
        <w:t xml:space="preserve"> </w:t>
      </w:r>
      <w:r w:rsidRPr="00511A1A">
        <w:rPr>
          <w:rFonts w:ascii="Arial" w:hAnsi="Arial" w:cs="Arial"/>
        </w:rPr>
        <w:t>aprendices</w:t>
      </w:r>
      <w:r w:rsidRPr="00511A1A">
        <w:rPr>
          <w:rFonts w:ascii="Arial" w:hAnsi="Arial" w:cs="Arial"/>
          <w:spacing w:val="-3"/>
        </w:rPr>
        <w:t xml:space="preserve"> </w:t>
      </w:r>
      <w:r w:rsidRPr="00511A1A">
        <w:rPr>
          <w:rFonts w:ascii="Arial" w:hAnsi="Arial" w:cs="Arial"/>
        </w:rPr>
        <w:t>del</w:t>
      </w:r>
      <w:r w:rsidRPr="00511A1A">
        <w:rPr>
          <w:rFonts w:ascii="Arial" w:hAnsi="Arial" w:cs="Arial"/>
          <w:spacing w:val="-4"/>
        </w:rPr>
        <w:t xml:space="preserve"> </w:t>
      </w:r>
      <w:r w:rsidRPr="00511A1A">
        <w:rPr>
          <w:rFonts w:ascii="Arial" w:hAnsi="Arial" w:cs="Arial"/>
        </w:rPr>
        <w:t>Servicio</w:t>
      </w:r>
      <w:r w:rsidRPr="00511A1A">
        <w:rPr>
          <w:rFonts w:ascii="Arial" w:hAnsi="Arial" w:cs="Arial"/>
          <w:spacing w:val="-3"/>
        </w:rPr>
        <w:t xml:space="preserve"> </w:t>
      </w:r>
      <w:r w:rsidRPr="00511A1A">
        <w:rPr>
          <w:rFonts w:ascii="Arial" w:hAnsi="Arial" w:cs="Arial"/>
        </w:rPr>
        <w:t>Nacional</w:t>
      </w:r>
      <w:r w:rsidR="00511A1A" w:rsidRPr="00511A1A">
        <w:rPr>
          <w:rFonts w:ascii="Arial" w:hAnsi="Arial" w:cs="Arial"/>
        </w:rPr>
        <w:t xml:space="preserve"> </w:t>
      </w:r>
      <w:r w:rsidRPr="00511A1A">
        <w:rPr>
          <w:rFonts w:ascii="Arial" w:hAnsi="Arial" w:cs="Arial"/>
        </w:rPr>
        <w:t>de Aprendizaje, Sena;</w:t>
      </w:r>
    </w:p>
    <w:p w14:paraId="6D3ACCFD" w14:textId="77777777" w:rsidR="00BD2315" w:rsidRPr="00DF0187" w:rsidRDefault="00BD2315" w:rsidP="00511A1A">
      <w:pPr>
        <w:pStyle w:val="Textoindependiente"/>
        <w:jc w:val="both"/>
        <w:rPr>
          <w:rFonts w:ascii="Arial" w:hAnsi="Arial" w:cs="Arial"/>
          <w:sz w:val="22"/>
          <w:szCs w:val="22"/>
        </w:rPr>
      </w:pPr>
    </w:p>
    <w:p w14:paraId="6D3ACCFE" w14:textId="77777777" w:rsidR="00BD2315" w:rsidRPr="00DF0187" w:rsidRDefault="00A97C5D" w:rsidP="00511A1A">
      <w:pPr>
        <w:pStyle w:val="Prrafodelista"/>
        <w:numPr>
          <w:ilvl w:val="0"/>
          <w:numId w:val="90"/>
        </w:numPr>
        <w:tabs>
          <w:tab w:val="left" w:pos="294"/>
        </w:tabs>
        <w:ind w:left="0" w:firstLine="0"/>
        <w:jc w:val="both"/>
        <w:rPr>
          <w:rFonts w:ascii="Arial" w:hAnsi="Arial" w:cs="Arial"/>
        </w:rPr>
      </w:pPr>
      <w:r w:rsidRPr="00DF0187">
        <w:rPr>
          <w:rFonts w:ascii="Arial" w:hAnsi="Arial" w:cs="Arial"/>
        </w:rPr>
        <w:t>La</w:t>
      </w:r>
      <w:r w:rsidRPr="00DF0187">
        <w:rPr>
          <w:rFonts w:ascii="Arial" w:hAnsi="Arial" w:cs="Arial"/>
          <w:spacing w:val="-4"/>
        </w:rPr>
        <w:t xml:space="preserve"> </w:t>
      </w:r>
      <w:r w:rsidRPr="00DF0187">
        <w:rPr>
          <w:rFonts w:ascii="Arial" w:hAnsi="Arial" w:cs="Arial"/>
        </w:rPr>
        <w:t>formación</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aprendiz</w:t>
      </w:r>
      <w:r w:rsidRPr="00DF0187">
        <w:rPr>
          <w:rFonts w:ascii="Arial" w:hAnsi="Arial" w:cs="Arial"/>
          <w:spacing w:val="-4"/>
        </w:rPr>
        <w:t xml:space="preserve"> </w:t>
      </w:r>
      <w:r w:rsidRPr="00DF0187">
        <w:rPr>
          <w:rFonts w:ascii="Arial" w:hAnsi="Arial" w:cs="Arial"/>
        </w:rPr>
        <w:t>alumno</w:t>
      </w:r>
      <w:r w:rsidRPr="00DF0187">
        <w:rPr>
          <w:rFonts w:ascii="Arial" w:hAnsi="Arial" w:cs="Arial"/>
          <w:spacing w:val="-5"/>
        </w:rPr>
        <w:t xml:space="preserve"> </w:t>
      </w:r>
      <w:r w:rsidRPr="00DF0187">
        <w:rPr>
          <w:rFonts w:ascii="Arial" w:hAnsi="Arial" w:cs="Arial"/>
        </w:rPr>
        <w:t>matriculado</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los</w:t>
      </w:r>
      <w:r w:rsidRPr="00DF0187">
        <w:rPr>
          <w:rFonts w:ascii="Arial" w:hAnsi="Arial" w:cs="Arial"/>
          <w:spacing w:val="-3"/>
        </w:rPr>
        <w:t xml:space="preserve"> </w:t>
      </w:r>
      <w:r w:rsidRPr="00DF0187">
        <w:rPr>
          <w:rFonts w:ascii="Arial" w:hAnsi="Arial" w:cs="Arial"/>
        </w:rPr>
        <w:t>cursos</w:t>
      </w:r>
      <w:r w:rsidRPr="00DF0187">
        <w:rPr>
          <w:rFonts w:ascii="Arial" w:hAnsi="Arial" w:cs="Arial"/>
          <w:spacing w:val="-4"/>
        </w:rPr>
        <w:t xml:space="preserve"> </w:t>
      </w:r>
      <w:r w:rsidRPr="00DF0187">
        <w:rPr>
          <w:rFonts w:ascii="Arial" w:hAnsi="Arial" w:cs="Arial"/>
        </w:rPr>
        <w:t>dictados</w:t>
      </w:r>
      <w:r w:rsidRPr="00DF0187">
        <w:rPr>
          <w:rFonts w:ascii="Arial" w:hAnsi="Arial" w:cs="Arial"/>
          <w:spacing w:val="-4"/>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Servicio</w:t>
      </w:r>
      <w:r w:rsidRPr="00DF0187">
        <w:rPr>
          <w:rFonts w:ascii="Arial" w:hAnsi="Arial" w:cs="Arial"/>
          <w:spacing w:val="-5"/>
        </w:rPr>
        <w:t xml:space="preserve"> </w:t>
      </w:r>
      <w:r w:rsidRPr="00DF0187">
        <w:rPr>
          <w:rFonts w:ascii="Arial" w:hAnsi="Arial" w:cs="Arial"/>
        </w:rPr>
        <w:t>Nacional</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Aprendizaje,</w:t>
      </w:r>
      <w:r w:rsidRPr="00DF0187">
        <w:rPr>
          <w:rFonts w:ascii="Arial" w:hAnsi="Arial" w:cs="Arial"/>
          <w:spacing w:val="-4"/>
        </w:rPr>
        <w:t xml:space="preserve"> </w:t>
      </w:r>
      <w:r w:rsidRPr="00DF0187">
        <w:rPr>
          <w:rFonts w:ascii="Arial" w:hAnsi="Arial" w:cs="Arial"/>
        </w:rPr>
        <w:t>Sena,</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acuerdo</w:t>
      </w:r>
      <w:r w:rsidRPr="00DF0187">
        <w:rPr>
          <w:rFonts w:ascii="Arial" w:hAnsi="Arial" w:cs="Arial"/>
          <w:spacing w:val="-4"/>
        </w:rPr>
        <w:t xml:space="preserve"> </w:t>
      </w:r>
      <w:r w:rsidRPr="00DF0187">
        <w:rPr>
          <w:rFonts w:ascii="Arial" w:hAnsi="Arial" w:cs="Arial"/>
        </w:rPr>
        <w:t>con</w:t>
      </w:r>
      <w:r w:rsidRPr="00DF0187">
        <w:rPr>
          <w:rFonts w:ascii="Arial" w:hAnsi="Arial" w:cs="Arial"/>
          <w:spacing w:val="-3"/>
        </w:rPr>
        <w:t xml:space="preserve"> </w:t>
      </w:r>
      <w:r w:rsidRPr="00DF0187">
        <w:rPr>
          <w:rFonts w:ascii="Arial" w:hAnsi="Arial" w:cs="Arial"/>
        </w:rPr>
        <w:t>el artículo 5o. del Decreto 2838 de</w:t>
      </w:r>
      <w:r w:rsidRPr="00DF0187">
        <w:rPr>
          <w:rFonts w:ascii="Arial" w:hAnsi="Arial" w:cs="Arial"/>
          <w:spacing w:val="-6"/>
        </w:rPr>
        <w:t xml:space="preserve"> </w:t>
      </w:r>
      <w:r w:rsidRPr="00DF0187">
        <w:rPr>
          <w:rFonts w:ascii="Arial" w:hAnsi="Arial" w:cs="Arial"/>
        </w:rPr>
        <w:t>1960;</w:t>
      </w:r>
    </w:p>
    <w:p w14:paraId="6D3ACD00" w14:textId="77777777" w:rsidR="00BD2315" w:rsidRPr="00DF0187" w:rsidRDefault="00BD2315" w:rsidP="00511A1A">
      <w:pPr>
        <w:pStyle w:val="Textoindependiente"/>
        <w:jc w:val="both"/>
        <w:rPr>
          <w:rFonts w:ascii="Arial" w:hAnsi="Arial" w:cs="Arial"/>
          <w:sz w:val="22"/>
          <w:szCs w:val="22"/>
        </w:rPr>
      </w:pPr>
    </w:p>
    <w:p w14:paraId="6D3ACD01" w14:textId="77777777" w:rsidR="00BD2315" w:rsidRPr="00DF0187" w:rsidRDefault="00A97C5D" w:rsidP="00511A1A">
      <w:pPr>
        <w:pStyle w:val="Prrafodelista"/>
        <w:numPr>
          <w:ilvl w:val="0"/>
          <w:numId w:val="90"/>
        </w:numPr>
        <w:tabs>
          <w:tab w:val="left" w:pos="294"/>
        </w:tabs>
        <w:ind w:left="0" w:firstLine="0"/>
        <w:jc w:val="both"/>
        <w:rPr>
          <w:rFonts w:ascii="Arial" w:hAnsi="Arial" w:cs="Arial"/>
        </w:rPr>
      </w:pPr>
      <w:r w:rsidRPr="00DF0187">
        <w:rPr>
          <w:rFonts w:ascii="Arial" w:hAnsi="Arial" w:cs="Arial"/>
        </w:rPr>
        <w:t>La formación en instituciones educativas debidamente reconocidas por el Estado y frente a las cuales tienen prelación los alumnos matriculados en los cursos dictados por el Servicio Nacional de Aprendizaje, Sena. La formación directa del aprendiz por la empresa autorizada por el Servicio Nacional de Aprendizaje, Sena. La formación en las empresas por jóvenes que se encuentren cursando los dos (2) últimos grados de educación lectiva secundaria en instituciones aprobadas por el</w:t>
      </w:r>
      <w:r w:rsidRPr="00DF0187">
        <w:rPr>
          <w:rFonts w:ascii="Arial" w:hAnsi="Arial" w:cs="Arial"/>
          <w:spacing w:val="-9"/>
        </w:rPr>
        <w:t xml:space="preserve"> </w:t>
      </w:r>
      <w:r w:rsidRPr="00DF0187">
        <w:rPr>
          <w:rFonts w:ascii="Arial" w:hAnsi="Arial" w:cs="Arial"/>
        </w:rPr>
        <w:t>Estado;</w:t>
      </w:r>
    </w:p>
    <w:p w14:paraId="6D3ACD03" w14:textId="77777777" w:rsidR="00BD2315" w:rsidRPr="00DF0187" w:rsidRDefault="00BD2315" w:rsidP="00511A1A">
      <w:pPr>
        <w:pStyle w:val="Textoindependiente"/>
        <w:jc w:val="both"/>
        <w:rPr>
          <w:rFonts w:ascii="Arial" w:hAnsi="Arial" w:cs="Arial"/>
          <w:sz w:val="22"/>
          <w:szCs w:val="22"/>
        </w:rPr>
      </w:pPr>
    </w:p>
    <w:p w14:paraId="6D3ACD04" w14:textId="77777777" w:rsidR="00BD2315" w:rsidRPr="00DF0187" w:rsidRDefault="00A97C5D" w:rsidP="00511A1A">
      <w:pPr>
        <w:pStyle w:val="Prrafodelista"/>
        <w:numPr>
          <w:ilvl w:val="0"/>
          <w:numId w:val="90"/>
        </w:numPr>
        <w:tabs>
          <w:tab w:val="left" w:pos="294"/>
        </w:tabs>
        <w:ind w:left="0" w:firstLine="0"/>
        <w:jc w:val="both"/>
        <w:rPr>
          <w:rFonts w:ascii="Arial" w:hAnsi="Arial" w:cs="Arial"/>
        </w:rPr>
      </w:pPr>
      <w:r w:rsidRPr="00DF0187">
        <w:rPr>
          <w:rFonts w:ascii="Arial" w:hAnsi="Arial" w:cs="Arial"/>
        </w:rPr>
        <w:t>Las prácticas de estudiantes universitarios que cumplan con actividades de 24 horas semanales en la empresa y, al mismo tiempo, estén cumpliendo con el desarrollo del pénsum de su carrera profesional o que cursen el semestre de práctica, siempre que la actividad del aprendiz guarde relación con su formación</w:t>
      </w:r>
      <w:r w:rsidRPr="00DF0187">
        <w:rPr>
          <w:rFonts w:ascii="Arial" w:hAnsi="Arial" w:cs="Arial"/>
          <w:spacing w:val="-5"/>
        </w:rPr>
        <w:t xml:space="preserve"> </w:t>
      </w:r>
      <w:r w:rsidRPr="00DF0187">
        <w:rPr>
          <w:rFonts w:ascii="Arial" w:hAnsi="Arial" w:cs="Arial"/>
        </w:rPr>
        <w:t>académica;</w:t>
      </w:r>
    </w:p>
    <w:p w14:paraId="6D3ACD06" w14:textId="77777777" w:rsidR="00BD2315" w:rsidRPr="00DF0187" w:rsidRDefault="00BD2315" w:rsidP="00511A1A">
      <w:pPr>
        <w:pStyle w:val="Textoindependiente"/>
        <w:jc w:val="both"/>
        <w:rPr>
          <w:rFonts w:ascii="Arial" w:hAnsi="Arial" w:cs="Arial"/>
          <w:sz w:val="22"/>
          <w:szCs w:val="22"/>
        </w:rPr>
      </w:pPr>
    </w:p>
    <w:p w14:paraId="6D3ACD07" w14:textId="77777777" w:rsidR="00BD2315" w:rsidRPr="00DF0187" w:rsidRDefault="00A97C5D" w:rsidP="00511A1A">
      <w:pPr>
        <w:pStyle w:val="Prrafodelista"/>
        <w:numPr>
          <w:ilvl w:val="0"/>
          <w:numId w:val="90"/>
        </w:numPr>
        <w:tabs>
          <w:tab w:val="left" w:pos="294"/>
        </w:tabs>
        <w:ind w:left="0" w:firstLine="0"/>
        <w:jc w:val="both"/>
        <w:rPr>
          <w:rFonts w:ascii="Arial" w:hAnsi="Arial" w:cs="Arial"/>
        </w:rPr>
      </w:pPr>
      <w:r w:rsidRPr="00DF0187">
        <w:rPr>
          <w:rFonts w:ascii="Arial" w:hAnsi="Arial" w:cs="Arial"/>
        </w:rPr>
        <w:t xml:space="preserve">Las prácticas con estudiantes universitarios que las empresas establezcan directamente o con instituciones de educación aprobadas por el Estado de acuerdo con las Leyes 30 de1992 y 115 de 1994 y demás disposiciones que las adicionen, </w:t>
      </w:r>
      <w:proofErr w:type="spellStart"/>
      <w:r w:rsidRPr="00DF0187">
        <w:rPr>
          <w:rFonts w:ascii="Arial" w:hAnsi="Arial" w:cs="Arial"/>
        </w:rPr>
        <w:t>modiﬁquen</w:t>
      </w:r>
      <w:proofErr w:type="spellEnd"/>
      <w:r w:rsidRPr="00DF0187">
        <w:rPr>
          <w:rFonts w:ascii="Arial" w:hAnsi="Arial" w:cs="Arial"/>
        </w:rPr>
        <w:t xml:space="preserve"> o sustituyan que establezcan dentro de su programa curricular este tipo de prácticas para </w:t>
      </w:r>
      <w:proofErr w:type="spellStart"/>
      <w:r w:rsidRPr="00DF0187">
        <w:rPr>
          <w:rFonts w:ascii="Arial" w:hAnsi="Arial" w:cs="Arial"/>
        </w:rPr>
        <w:t>aﬁanzar</w:t>
      </w:r>
      <w:proofErr w:type="spellEnd"/>
      <w:r w:rsidRPr="00DF0187">
        <w:rPr>
          <w:rFonts w:ascii="Arial" w:hAnsi="Arial" w:cs="Arial"/>
        </w:rPr>
        <w:t xml:space="preserve"> los conocimientos teóricos sin que, en estos casos, haya lugar a formación académica, circunscribiéndose la relación al otorgamiento de experiencia y formación práctica empresarial, siempre que se trate de personas adicionales respecto del número de trabajadores registrados en el último mes del año anterior en </w:t>
      </w:r>
      <w:r w:rsidRPr="00DF0187">
        <w:rPr>
          <w:rFonts w:ascii="Arial" w:hAnsi="Arial" w:cs="Arial"/>
        </w:rPr>
        <w:lastRenderedPageBreak/>
        <w:t>las Cajas de Compensación</w:t>
      </w:r>
      <w:r w:rsidRPr="00DF0187">
        <w:rPr>
          <w:rFonts w:ascii="Arial" w:hAnsi="Arial" w:cs="Arial"/>
          <w:spacing w:val="-2"/>
        </w:rPr>
        <w:t xml:space="preserve"> </w:t>
      </w:r>
      <w:r w:rsidRPr="00DF0187">
        <w:rPr>
          <w:rFonts w:ascii="Arial" w:hAnsi="Arial" w:cs="Arial"/>
        </w:rPr>
        <w:t>Familiar;</w:t>
      </w:r>
    </w:p>
    <w:p w14:paraId="6D3ACD09" w14:textId="77777777" w:rsidR="00BD2315" w:rsidRPr="00DF0187" w:rsidRDefault="00BD2315" w:rsidP="00511A1A">
      <w:pPr>
        <w:pStyle w:val="Textoindependiente"/>
        <w:jc w:val="both"/>
        <w:rPr>
          <w:rFonts w:ascii="Arial" w:hAnsi="Arial" w:cs="Arial"/>
          <w:sz w:val="22"/>
          <w:szCs w:val="22"/>
        </w:rPr>
      </w:pPr>
    </w:p>
    <w:p w14:paraId="6D3ACD0A" w14:textId="77777777" w:rsidR="00BD2315" w:rsidRPr="00DF0187" w:rsidRDefault="00A97C5D" w:rsidP="00511A1A">
      <w:pPr>
        <w:pStyle w:val="Prrafodelista"/>
        <w:numPr>
          <w:ilvl w:val="0"/>
          <w:numId w:val="90"/>
        </w:numPr>
        <w:tabs>
          <w:tab w:val="left" w:pos="294"/>
        </w:tabs>
        <w:ind w:left="0" w:firstLine="0"/>
        <w:jc w:val="both"/>
        <w:rPr>
          <w:rFonts w:ascii="Arial" w:hAnsi="Arial" w:cs="Arial"/>
        </w:rPr>
      </w:pPr>
      <w:r w:rsidRPr="00DF0187">
        <w:rPr>
          <w:rFonts w:ascii="Arial" w:hAnsi="Arial" w:cs="Arial"/>
        </w:rPr>
        <w:t>Las demás que hayan sido o sean objeto de reglamentación por el Consejo Directivo del Servicio Nacional de Aprendizaje, Sena, de acuerdo con las Leyes 30 de 1992 y 115 de</w:t>
      </w:r>
      <w:r w:rsidRPr="00DF0187">
        <w:rPr>
          <w:rFonts w:ascii="Arial" w:hAnsi="Arial" w:cs="Arial"/>
          <w:spacing w:val="-9"/>
        </w:rPr>
        <w:t xml:space="preserve"> </w:t>
      </w:r>
      <w:r w:rsidRPr="00DF0187">
        <w:rPr>
          <w:rFonts w:ascii="Arial" w:hAnsi="Arial" w:cs="Arial"/>
        </w:rPr>
        <w:t>1994.</w:t>
      </w:r>
    </w:p>
    <w:p w14:paraId="6D3ACD0C" w14:textId="77777777" w:rsidR="00BD2315" w:rsidRPr="00DF0187" w:rsidRDefault="00BD2315" w:rsidP="00511A1A">
      <w:pPr>
        <w:pStyle w:val="Textoindependiente"/>
        <w:jc w:val="both"/>
        <w:rPr>
          <w:rFonts w:ascii="Arial" w:hAnsi="Arial" w:cs="Arial"/>
          <w:sz w:val="22"/>
          <w:szCs w:val="22"/>
        </w:rPr>
      </w:pPr>
    </w:p>
    <w:p w14:paraId="6D3ACD10" w14:textId="77777777" w:rsidR="00BD2315" w:rsidRPr="00DF0187" w:rsidRDefault="00A97C5D" w:rsidP="00511A1A">
      <w:pPr>
        <w:jc w:val="both"/>
        <w:rPr>
          <w:rFonts w:ascii="Arial" w:hAnsi="Arial" w:cs="Arial"/>
        </w:rPr>
      </w:pPr>
      <w:r w:rsidRPr="00DF0187">
        <w:rPr>
          <w:rFonts w:ascii="Arial" w:hAnsi="Arial" w:cs="Arial"/>
        </w:rPr>
        <w:t xml:space="preserve">ARTÍCULO 2.2.6.3.7. </w:t>
      </w:r>
      <w:r w:rsidRPr="00DF0187">
        <w:rPr>
          <w:rFonts w:ascii="Arial" w:hAnsi="Arial" w:cs="Arial"/>
          <w:i/>
        </w:rPr>
        <w:t xml:space="preserve">Prácticas y/o programas que no constituyen contratos de aprendizaje. </w:t>
      </w:r>
      <w:r w:rsidRPr="00DF0187">
        <w:rPr>
          <w:rFonts w:ascii="Arial" w:hAnsi="Arial" w:cs="Arial"/>
        </w:rPr>
        <w:t>No constituyen contratos de aprendizaje las siguientes prácticas educativas o de programas sociales o comunitarios:</w:t>
      </w:r>
    </w:p>
    <w:p w14:paraId="6D3ACD12" w14:textId="77777777" w:rsidR="00BD2315" w:rsidRPr="00DF0187" w:rsidRDefault="00BD2315" w:rsidP="00511A1A">
      <w:pPr>
        <w:pStyle w:val="Textoindependiente"/>
        <w:jc w:val="both"/>
        <w:rPr>
          <w:rFonts w:ascii="Arial" w:hAnsi="Arial" w:cs="Arial"/>
          <w:sz w:val="22"/>
          <w:szCs w:val="22"/>
        </w:rPr>
      </w:pPr>
    </w:p>
    <w:p w14:paraId="6D3ACD13" w14:textId="77777777" w:rsidR="00BD2315" w:rsidRPr="00DF0187" w:rsidRDefault="00A97C5D" w:rsidP="00511A1A">
      <w:pPr>
        <w:pStyle w:val="Prrafodelista"/>
        <w:numPr>
          <w:ilvl w:val="0"/>
          <w:numId w:val="89"/>
        </w:numPr>
        <w:tabs>
          <w:tab w:val="left" w:pos="294"/>
        </w:tabs>
        <w:ind w:left="0" w:firstLine="0"/>
        <w:jc w:val="both"/>
        <w:rPr>
          <w:rFonts w:ascii="Arial" w:hAnsi="Arial" w:cs="Arial"/>
        </w:rPr>
      </w:pPr>
      <w:r w:rsidRPr="00DF0187">
        <w:rPr>
          <w:rFonts w:ascii="Arial" w:hAnsi="Arial" w:cs="Arial"/>
        </w:rPr>
        <w:t>Las actividades desarrolladas por los estudiantes universitarios a través de convenios suscritos con las instituciones de educación superior en calidad de pasantías que sean prerrequisito para la obtención del título</w:t>
      </w:r>
      <w:r w:rsidRPr="00DF0187">
        <w:rPr>
          <w:rFonts w:ascii="Arial" w:hAnsi="Arial" w:cs="Arial"/>
          <w:spacing w:val="-15"/>
        </w:rPr>
        <w:t xml:space="preserve"> </w:t>
      </w:r>
      <w:r w:rsidRPr="00DF0187">
        <w:rPr>
          <w:rFonts w:ascii="Arial" w:hAnsi="Arial" w:cs="Arial"/>
        </w:rPr>
        <w:t>correspondiente.</w:t>
      </w:r>
    </w:p>
    <w:p w14:paraId="6D3ACD15" w14:textId="77777777" w:rsidR="00BD2315" w:rsidRPr="00DF0187" w:rsidRDefault="00BD2315" w:rsidP="00511A1A">
      <w:pPr>
        <w:pStyle w:val="Textoindependiente"/>
        <w:jc w:val="both"/>
        <w:rPr>
          <w:rFonts w:ascii="Arial" w:hAnsi="Arial" w:cs="Arial"/>
          <w:sz w:val="22"/>
          <w:szCs w:val="22"/>
        </w:rPr>
      </w:pPr>
    </w:p>
    <w:p w14:paraId="6D3ACD16" w14:textId="77777777" w:rsidR="00BD2315" w:rsidRPr="00DF0187" w:rsidRDefault="00A97C5D" w:rsidP="00E70A9A">
      <w:pPr>
        <w:pStyle w:val="Prrafodelista"/>
        <w:numPr>
          <w:ilvl w:val="0"/>
          <w:numId w:val="89"/>
        </w:numPr>
        <w:tabs>
          <w:tab w:val="left" w:pos="294"/>
        </w:tabs>
        <w:ind w:left="184" w:hanging="184"/>
        <w:jc w:val="both"/>
        <w:rPr>
          <w:rFonts w:ascii="Arial" w:hAnsi="Arial" w:cs="Arial"/>
        </w:rPr>
      </w:pPr>
      <w:r w:rsidRPr="00DF0187">
        <w:rPr>
          <w:rFonts w:ascii="Arial" w:hAnsi="Arial" w:cs="Arial"/>
        </w:rPr>
        <w:t>Las</w:t>
      </w:r>
      <w:r w:rsidRPr="00DF0187">
        <w:rPr>
          <w:rFonts w:ascii="Arial" w:hAnsi="Arial" w:cs="Arial"/>
          <w:spacing w:val="-3"/>
        </w:rPr>
        <w:t xml:space="preserve"> </w:t>
      </w:r>
      <w:r w:rsidRPr="00DF0187">
        <w:rPr>
          <w:rFonts w:ascii="Arial" w:hAnsi="Arial" w:cs="Arial"/>
        </w:rPr>
        <w:t>prácticas</w:t>
      </w:r>
      <w:r w:rsidRPr="00DF0187">
        <w:rPr>
          <w:rFonts w:ascii="Arial" w:hAnsi="Arial" w:cs="Arial"/>
          <w:spacing w:val="-4"/>
        </w:rPr>
        <w:t xml:space="preserve"> </w:t>
      </w:r>
      <w:r w:rsidRPr="00DF0187">
        <w:rPr>
          <w:rFonts w:ascii="Arial" w:hAnsi="Arial" w:cs="Arial"/>
        </w:rPr>
        <w:t>asistenciales</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servicio</w:t>
      </w:r>
      <w:r w:rsidRPr="00DF0187">
        <w:rPr>
          <w:rFonts w:ascii="Arial" w:hAnsi="Arial" w:cs="Arial"/>
          <w:spacing w:val="-3"/>
        </w:rPr>
        <w:t xml:space="preserve"> </w:t>
      </w:r>
      <w:r w:rsidRPr="00DF0187">
        <w:rPr>
          <w:rFonts w:ascii="Arial" w:hAnsi="Arial" w:cs="Arial"/>
        </w:rPr>
        <w:t>social</w:t>
      </w:r>
      <w:r w:rsidRPr="00DF0187">
        <w:rPr>
          <w:rFonts w:ascii="Arial" w:hAnsi="Arial" w:cs="Arial"/>
          <w:spacing w:val="-3"/>
        </w:rPr>
        <w:t xml:space="preserve"> </w:t>
      </w:r>
      <w:r w:rsidRPr="00DF0187">
        <w:rPr>
          <w:rFonts w:ascii="Arial" w:hAnsi="Arial" w:cs="Arial"/>
        </w:rPr>
        <w:t>obligatorio</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áreas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salud</w:t>
      </w:r>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aquellas</w:t>
      </w:r>
      <w:r w:rsidRPr="00DF0187">
        <w:rPr>
          <w:rFonts w:ascii="Arial" w:hAnsi="Arial" w:cs="Arial"/>
          <w:spacing w:val="-4"/>
        </w:rPr>
        <w:t xml:space="preserve"> </w:t>
      </w:r>
      <w:r w:rsidRPr="00DF0187">
        <w:rPr>
          <w:rFonts w:ascii="Arial" w:hAnsi="Arial" w:cs="Arial"/>
        </w:rPr>
        <w:t>otras</w:t>
      </w:r>
      <w:r w:rsidRPr="00DF0187">
        <w:rPr>
          <w:rFonts w:ascii="Arial" w:hAnsi="Arial" w:cs="Arial"/>
          <w:spacing w:val="-4"/>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determine</w:t>
      </w:r>
      <w:r w:rsidRPr="00DF0187">
        <w:rPr>
          <w:rFonts w:ascii="Arial" w:hAnsi="Arial" w:cs="Arial"/>
          <w:spacing w:val="-4"/>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Ministerio</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Trabajo.</w:t>
      </w:r>
    </w:p>
    <w:p w14:paraId="6D3ACD18" w14:textId="77777777" w:rsidR="00BD2315" w:rsidRPr="00DF0187" w:rsidRDefault="00BD2315" w:rsidP="00511A1A">
      <w:pPr>
        <w:pStyle w:val="Textoindependiente"/>
        <w:jc w:val="both"/>
        <w:rPr>
          <w:rFonts w:ascii="Arial" w:hAnsi="Arial" w:cs="Arial"/>
          <w:sz w:val="22"/>
          <w:szCs w:val="22"/>
        </w:rPr>
      </w:pPr>
    </w:p>
    <w:p w14:paraId="6D3ACD19" w14:textId="77777777" w:rsidR="00BD2315" w:rsidRPr="00DF0187" w:rsidRDefault="00A97C5D" w:rsidP="00511A1A">
      <w:pPr>
        <w:pStyle w:val="Prrafodelista"/>
        <w:numPr>
          <w:ilvl w:val="0"/>
          <w:numId w:val="89"/>
        </w:numPr>
        <w:tabs>
          <w:tab w:val="left" w:pos="294"/>
        </w:tabs>
        <w:ind w:left="0" w:firstLine="0"/>
        <w:jc w:val="both"/>
        <w:rPr>
          <w:rFonts w:ascii="Arial" w:hAnsi="Arial" w:cs="Arial"/>
        </w:rPr>
      </w:pPr>
      <w:r w:rsidRPr="00DF0187">
        <w:rPr>
          <w:rFonts w:ascii="Arial" w:hAnsi="Arial" w:cs="Arial"/>
        </w:rPr>
        <w:t>Las prácticas que sean parte del servicio social obligatorio, realizadas por los jóvenes que se encuentran cursando los dos (2) últimos grados de educación lectiva secundaria, en instituciones aprobadas por el</w:t>
      </w:r>
      <w:r w:rsidRPr="00DF0187">
        <w:rPr>
          <w:rFonts w:ascii="Arial" w:hAnsi="Arial" w:cs="Arial"/>
          <w:spacing w:val="-7"/>
        </w:rPr>
        <w:t xml:space="preserve"> </w:t>
      </w:r>
      <w:r w:rsidRPr="00DF0187">
        <w:rPr>
          <w:rFonts w:ascii="Arial" w:hAnsi="Arial" w:cs="Arial"/>
        </w:rPr>
        <w:t>Estado.</w:t>
      </w:r>
    </w:p>
    <w:p w14:paraId="6D3ACD1B" w14:textId="77777777" w:rsidR="00BD2315" w:rsidRPr="00DF0187" w:rsidRDefault="00BD2315" w:rsidP="00511A1A">
      <w:pPr>
        <w:pStyle w:val="Textoindependiente"/>
        <w:jc w:val="both"/>
        <w:rPr>
          <w:rFonts w:ascii="Arial" w:hAnsi="Arial" w:cs="Arial"/>
          <w:sz w:val="22"/>
          <w:szCs w:val="22"/>
        </w:rPr>
      </w:pPr>
    </w:p>
    <w:p w14:paraId="6D3ACD1C" w14:textId="77777777" w:rsidR="00BD2315" w:rsidRPr="00DF0187" w:rsidRDefault="00A97C5D" w:rsidP="00511A1A">
      <w:pPr>
        <w:pStyle w:val="Prrafodelista"/>
        <w:numPr>
          <w:ilvl w:val="0"/>
          <w:numId w:val="89"/>
        </w:numPr>
        <w:tabs>
          <w:tab w:val="left" w:pos="294"/>
        </w:tabs>
        <w:ind w:left="0" w:firstLine="0"/>
        <w:jc w:val="both"/>
        <w:rPr>
          <w:rFonts w:ascii="Arial" w:hAnsi="Arial" w:cs="Arial"/>
        </w:rPr>
      </w:pPr>
      <w:r w:rsidRPr="00DF0187">
        <w:rPr>
          <w:rFonts w:ascii="Arial" w:hAnsi="Arial" w:cs="Arial"/>
        </w:rPr>
        <w:t>Las prácticas que se realicen en el marco de Programas o Proyectos de protección social adelantados por el Estado o por el sector privado, de conformidad con los criterios que establezca el Ministerio del</w:t>
      </w:r>
      <w:r w:rsidRPr="00DF0187">
        <w:rPr>
          <w:rFonts w:ascii="Arial" w:hAnsi="Arial" w:cs="Arial"/>
          <w:spacing w:val="-9"/>
        </w:rPr>
        <w:t xml:space="preserve"> </w:t>
      </w:r>
      <w:r w:rsidRPr="00DF0187">
        <w:rPr>
          <w:rFonts w:ascii="Arial" w:hAnsi="Arial" w:cs="Arial"/>
        </w:rPr>
        <w:t>Trabajo.</w:t>
      </w:r>
    </w:p>
    <w:p w14:paraId="6D3ACD21" w14:textId="77777777" w:rsidR="00BD2315" w:rsidRPr="00DF0187" w:rsidRDefault="00BD2315" w:rsidP="00511A1A">
      <w:pPr>
        <w:pStyle w:val="Textoindependiente"/>
        <w:jc w:val="both"/>
        <w:rPr>
          <w:rFonts w:ascii="Arial" w:hAnsi="Arial" w:cs="Arial"/>
          <w:i/>
          <w:sz w:val="22"/>
          <w:szCs w:val="22"/>
        </w:rPr>
      </w:pPr>
    </w:p>
    <w:p w14:paraId="6D3ACD22" w14:textId="77777777" w:rsidR="00BD2315" w:rsidRPr="00DF0187" w:rsidRDefault="00A97C5D" w:rsidP="00511A1A">
      <w:pPr>
        <w:pStyle w:val="Textoindependiente"/>
        <w:jc w:val="both"/>
        <w:rPr>
          <w:rFonts w:ascii="Arial" w:hAnsi="Arial" w:cs="Arial"/>
          <w:sz w:val="22"/>
          <w:szCs w:val="22"/>
        </w:rPr>
      </w:pPr>
      <w:r w:rsidRPr="00DF0187">
        <w:rPr>
          <w:rFonts w:ascii="Arial" w:hAnsi="Arial" w:cs="Arial"/>
          <w:sz w:val="22"/>
          <w:szCs w:val="22"/>
        </w:rPr>
        <w:t xml:space="preserve">ARTÍCULO 2.2.6.3.8. </w:t>
      </w:r>
      <w:r w:rsidRPr="00DF0187">
        <w:rPr>
          <w:rFonts w:ascii="Arial" w:hAnsi="Arial" w:cs="Arial"/>
          <w:i/>
          <w:sz w:val="22"/>
          <w:szCs w:val="22"/>
        </w:rPr>
        <w:t xml:space="preserve">Terminación del contrato de aprendizaje. </w:t>
      </w:r>
      <w:r w:rsidRPr="00DF0187">
        <w:rPr>
          <w:rFonts w:ascii="Arial" w:hAnsi="Arial" w:cs="Arial"/>
          <w:sz w:val="22"/>
          <w:szCs w:val="22"/>
        </w:rPr>
        <w:t xml:space="preserve">Terminada la relación de aprendizaje por cualquier causa, la empresa patrocinadora deberá reemplazar al aprendiz para conservar la proporcionalidad e informar de inmediato a la Regional del Servicio Nacional de Aprendizaje, Sena, o a la dependencia que haga sus veces, donde funcione el domicilio principal de aquella, pudiendo este </w:t>
      </w:r>
      <w:proofErr w:type="spellStart"/>
      <w:r w:rsidRPr="00DF0187">
        <w:rPr>
          <w:rFonts w:ascii="Arial" w:hAnsi="Arial" w:cs="Arial"/>
          <w:sz w:val="22"/>
          <w:szCs w:val="22"/>
        </w:rPr>
        <w:t>veriﬁcarla</w:t>
      </w:r>
      <w:proofErr w:type="spellEnd"/>
      <w:r w:rsidRPr="00DF0187">
        <w:rPr>
          <w:rFonts w:ascii="Arial" w:hAnsi="Arial" w:cs="Arial"/>
          <w:sz w:val="22"/>
          <w:szCs w:val="22"/>
        </w:rPr>
        <w:t xml:space="preserve"> en cualquier momento.</w:t>
      </w:r>
    </w:p>
    <w:p w14:paraId="4CBE4024" w14:textId="77777777" w:rsidR="00E70A9A" w:rsidRDefault="00E70A9A" w:rsidP="00E70A9A">
      <w:pPr>
        <w:pStyle w:val="Textoindependiente"/>
        <w:jc w:val="both"/>
        <w:rPr>
          <w:rFonts w:ascii="Arial" w:hAnsi="Arial" w:cs="Arial"/>
          <w:sz w:val="22"/>
          <w:szCs w:val="22"/>
        </w:rPr>
      </w:pPr>
    </w:p>
    <w:p w14:paraId="6D3ACD27" w14:textId="026A8D60"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2.2.6.3.9. </w:t>
      </w:r>
      <w:r w:rsidRPr="00DF0187">
        <w:rPr>
          <w:rFonts w:ascii="Arial" w:hAnsi="Arial" w:cs="Arial"/>
          <w:i/>
          <w:sz w:val="22"/>
          <w:szCs w:val="22"/>
        </w:rPr>
        <w:t xml:space="preserve">Incumplimiento de la relación de aprendizaje por parte del aprendiz. </w:t>
      </w:r>
      <w:r w:rsidRPr="00DF0187">
        <w:rPr>
          <w:rFonts w:ascii="Arial" w:hAnsi="Arial" w:cs="Arial"/>
          <w:sz w:val="22"/>
          <w:szCs w:val="22"/>
        </w:rPr>
        <w:t xml:space="preserve">El Servicio Nacional de Aprendizaje, Sena, la institución de formación debidamente reconocida por el Estado y la empresa patrocinadora no gestionarán una nueva relación de aprendizaje para el aprendiz que incumpla </w:t>
      </w:r>
      <w:proofErr w:type="spellStart"/>
      <w:r w:rsidRPr="00DF0187">
        <w:rPr>
          <w:rFonts w:ascii="Arial" w:hAnsi="Arial" w:cs="Arial"/>
          <w:sz w:val="22"/>
          <w:szCs w:val="22"/>
        </w:rPr>
        <w:t>injustiﬁcadamente</w:t>
      </w:r>
      <w:proofErr w:type="spellEnd"/>
      <w:r w:rsidRPr="00DF0187">
        <w:rPr>
          <w:rFonts w:ascii="Arial" w:hAnsi="Arial" w:cs="Arial"/>
          <w:sz w:val="22"/>
          <w:szCs w:val="22"/>
        </w:rPr>
        <w:t xml:space="preserve"> con la relación de aprendizaje.</w:t>
      </w:r>
    </w:p>
    <w:p w14:paraId="6D3ACD2C" w14:textId="77777777" w:rsidR="00BD2315" w:rsidRPr="00DF0187" w:rsidRDefault="00BD2315" w:rsidP="00E70A9A">
      <w:pPr>
        <w:pStyle w:val="Textoindependiente"/>
        <w:jc w:val="both"/>
        <w:rPr>
          <w:rFonts w:ascii="Arial" w:hAnsi="Arial" w:cs="Arial"/>
          <w:i/>
          <w:sz w:val="22"/>
          <w:szCs w:val="22"/>
        </w:rPr>
      </w:pPr>
    </w:p>
    <w:p w14:paraId="6D3ACD2D"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2.2.6.3.10. </w:t>
      </w:r>
      <w:r w:rsidRPr="00DF0187">
        <w:rPr>
          <w:rFonts w:ascii="Arial" w:hAnsi="Arial" w:cs="Arial"/>
          <w:i/>
          <w:sz w:val="22"/>
          <w:szCs w:val="22"/>
        </w:rPr>
        <w:t xml:space="preserve">Otras entidades públicas obligadas a la vinculación de aprendices. </w:t>
      </w:r>
      <w:r w:rsidRPr="00DF0187">
        <w:rPr>
          <w:rFonts w:ascii="Arial" w:hAnsi="Arial" w:cs="Arial"/>
          <w:sz w:val="22"/>
          <w:szCs w:val="22"/>
        </w:rPr>
        <w:t>En las regiones a las que hace referencia el parágrafo del artículo 30 de la Ley 789 de 2002, las entidades públicas de cualquier orden, los establecimientos públicos de cualquier orden o las Empresas Sociales del Estado, cumplirán con fa cuota de aprendices, siempre y cuando cuenten con la disponibilidad presupuestal para tal efecto.</w:t>
      </w:r>
    </w:p>
    <w:p w14:paraId="6D3ACD2F" w14:textId="77777777" w:rsidR="00BD2315" w:rsidRPr="00DF0187" w:rsidRDefault="00BD2315" w:rsidP="00E70A9A">
      <w:pPr>
        <w:pStyle w:val="Textoindependiente"/>
        <w:jc w:val="both"/>
        <w:rPr>
          <w:rFonts w:ascii="Arial" w:hAnsi="Arial" w:cs="Arial"/>
          <w:sz w:val="22"/>
          <w:szCs w:val="22"/>
        </w:rPr>
      </w:pPr>
    </w:p>
    <w:p w14:paraId="6D3ACD30"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Las entidades públicas de cualquier orden diferentes de las empresas industriales y comerciales del Estado y las Sociedades de Economía Mixta podrán vincular voluntariamente aprendices en el marco de lo dispuesto por la Ley 789 de 2002.</w:t>
      </w:r>
    </w:p>
    <w:p w14:paraId="6D3ACD35" w14:textId="77777777" w:rsidR="00BD2315" w:rsidRPr="00DF0187" w:rsidRDefault="00BD2315" w:rsidP="00E70A9A">
      <w:pPr>
        <w:pStyle w:val="Textoindependiente"/>
        <w:jc w:val="both"/>
        <w:rPr>
          <w:rFonts w:ascii="Arial" w:hAnsi="Arial" w:cs="Arial"/>
          <w:i/>
          <w:sz w:val="22"/>
          <w:szCs w:val="22"/>
        </w:rPr>
      </w:pPr>
    </w:p>
    <w:p w14:paraId="6D3ACD36"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2.2.6.3.11. </w:t>
      </w:r>
      <w:r w:rsidRPr="00DF0187">
        <w:rPr>
          <w:rFonts w:ascii="Arial" w:hAnsi="Arial" w:cs="Arial"/>
          <w:i/>
          <w:sz w:val="22"/>
          <w:szCs w:val="22"/>
        </w:rPr>
        <w:t xml:space="preserve">Regulación de la cuota de aprendices. </w:t>
      </w:r>
      <w:r w:rsidRPr="00DF0187">
        <w:rPr>
          <w:rFonts w:ascii="Arial" w:hAnsi="Arial" w:cs="Arial"/>
          <w:sz w:val="22"/>
          <w:szCs w:val="22"/>
        </w:rPr>
        <w:t xml:space="preserve">La cuota mínima de aprendices en los términos de la Ley será determinada por la Regional del Servicio Nacional de Aprendizaje, SENA, del domicilio principal de la empresa. Lo anterior se efectuará sin perjuicio de la obligación que les asiste a los empleadores de vincularlos o realizar la monetización, debiendo informar a la Regional del Servicio Nacional de Aprendizaje, SENA, donde funcione el domicilio principal de la empresa, dentro del </w:t>
      </w:r>
      <w:r w:rsidRPr="00DF0187">
        <w:rPr>
          <w:rFonts w:ascii="Arial" w:hAnsi="Arial" w:cs="Arial"/>
          <w:sz w:val="22"/>
          <w:szCs w:val="22"/>
        </w:rPr>
        <w:lastRenderedPageBreak/>
        <w:t>mes siguiente a la contratación o monetización de la cuota mínima</w:t>
      </w:r>
      <w:r w:rsidRPr="00DF0187">
        <w:rPr>
          <w:rFonts w:ascii="Arial" w:hAnsi="Arial" w:cs="Arial"/>
          <w:spacing w:val="-2"/>
          <w:sz w:val="22"/>
          <w:szCs w:val="22"/>
        </w:rPr>
        <w:t xml:space="preserve"> </w:t>
      </w:r>
      <w:r w:rsidRPr="00DF0187">
        <w:rPr>
          <w:rFonts w:ascii="Arial" w:hAnsi="Arial" w:cs="Arial"/>
          <w:sz w:val="22"/>
          <w:szCs w:val="22"/>
        </w:rPr>
        <w:t>obligatoria.</w:t>
      </w:r>
    </w:p>
    <w:p w14:paraId="6D3ACD38" w14:textId="77777777" w:rsidR="00BD2315" w:rsidRPr="00DF0187" w:rsidRDefault="00BD2315" w:rsidP="00E70A9A">
      <w:pPr>
        <w:pStyle w:val="Textoindependiente"/>
        <w:jc w:val="both"/>
        <w:rPr>
          <w:rFonts w:ascii="Arial" w:hAnsi="Arial" w:cs="Arial"/>
          <w:sz w:val="22"/>
          <w:szCs w:val="22"/>
        </w:rPr>
      </w:pPr>
    </w:p>
    <w:p w14:paraId="6D3ACD39"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La determinación del número mínimo obligatorio de aprendices por parte del Servicio Nacional de Aprendizaje, SENA, se efectuará conforme al procedimiento establecido en el artículo 33 de la Ley 789 de 2002.</w:t>
      </w:r>
    </w:p>
    <w:p w14:paraId="6D3ACD3B" w14:textId="77777777" w:rsidR="00BD2315" w:rsidRPr="00DF0187" w:rsidRDefault="00BD2315" w:rsidP="00E70A9A">
      <w:pPr>
        <w:pStyle w:val="Textoindependiente"/>
        <w:jc w:val="both"/>
        <w:rPr>
          <w:rFonts w:ascii="Arial" w:hAnsi="Arial" w:cs="Arial"/>
          <w:sz w:val="22"/>
          <w:szCs w:val="22"/>
        </w:rPr>
      </w:pPr>
    </w:p>
    <w:p w14:paraId="6D3ACD3C"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El Servicio Nacional de Aprendizaje, SENA, a más tardar dentro de los dos (2) meses siguientes al recibo de la información del empleador,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y determinará, según el caso, la cuota correspondiente, siguiendo el procedimiento establecido en el artículo 33 de la Ley 789 de 2002.</w:t>
      </w:r>
    </w:p>
    <w:p w14:paraId="6D3ACD3E" w14:textId="77777777" w:rsidR="00BD2315" w:rsidRPr="00DF0187" w:rsidRDefault="00BD2315" w:rsidP="00E70A9A">
      <w:pPr>
        <w:pStyle w:val="Textoindependiente"/>
        <w:jc w:val="both"/>
        <w:rPr>
          <w:rFonts w:ascii="Arial" w:hAnsi="Arial" w:cs="Arial"/>
          <w:sz w:val="22"/>
          <w:szCs w:val="22"/>
        </w:rPr>
      </w:pPr>
    </w:p>
    <w:p w14:paraId="6D3ACD3F"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Cuando se presente variación en el número de empleados que incida en la cuota mínima de aprendices, la empresa patrocinadora deberá informar por escrito tal circunstancia a la Regional del Servicio Nacional de Aprendizaje, SENA, donde funcione el domicilio principal de la empresa.</w:t>
      </w:r>
    </w:p>
    <w:p w14:paraId="6D3ACD41" w14:textId="77777777" w:rsidR="00BD2315" w:rsidRPr="00DF0187" w:rsidRDefault="00BD2315" w:rsidP="00E70A9A">
      <w:pPr>
        <w:pStyle w:val="Textoindependiente"/>
        <w:jc w:val="both"/>
        <w:rPr>
          <w:rFonts w:ascii="Arial" w:hAnsi="Arial" w:cs="Arial"/>
          <w:sz w:val="22"/>
          <w:szCs w:val="22"/>
        </w:rPr>
      </w:pPr>
    </w:p>
    <w:p w14:paraId="6D3ACD42"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El empleador podrá presentar la información en la variación del número de empleados en los siguientes períodos: julio y enero o marzo y septiembre, así:</w:t>
      </w:r>
    </w:p>
    <w:p w14:paraId="6D3ACD44" w14:textId="77777777" w:rsidR="00BD2315" w:rsidRPr="00DF0187" w:rsidRDefault="00BD2315" w:rsidP="00E70A9A">
      <w:pPr>
        <w:pStyle w:val="Textoindependiente"/>
        <w:jc w:val="both"/>
        <w:rPr>
          <w:rFonts w:ascii="Arial" w:hAnsi="Arial" w:cs="Arial"/>
          <w:sz w:val="22"/>
          <w:szCs w:val="22"/>
        </w:rPr>
      </w:pPr>
    </w:p>
    <w:p w14:paraId="6D3ACD45" w14:textId="77777777" w:rsidR="00BD2315" w:rsidRPr="00DF0187" w:rsidRDefault="00A97C5D" w:rsidP="00E70A9A">
      <w:pPr>
        <w:pStyle w:val="Prrafodelista"/>
        <w:numPr>
          <w:ilvl w:val="0"/>
          <w:numId w:val="88"/>
        </w:numPr>
        <w:tabs>
          <w:tab w:val="left" w:pos="294"/>
        </w:tabs>
        <w:ind w:left="0" w:firstLine="0"/>
        <w:jc w:val="both"/>
        <w:rPr>
          <w:rFonts w:ascii="Arial" w:hAnsi="Arial" w:cs="Arial"/>
        </w:rPr>
      </w:pPr>
      <w:r w:rsidRPr="00DF0187">
        <w:rPr>
          <w:rFonts w:ascii="Arial" w:hAnsi="Arial" w:cs="Arial"/>
        </w:rPr>
        <w:t>El empleador que remita la información en los meses de julio y enero, deberá hacerlo adjuntando el reporte de la planta de trabajadores de la siguiente</w:t>
      </w:r>
      <w:r w:rsidRPr="00DF0187">
        <w:rPr>
          <w:rFonts w:ascii="Arial" w:hAnsi="Arial" w:cs="Arial"/>
          <w:spacing w:val="-2"/>
        </w:rPr>
        <w:t xml:space="preserve"> </w:t>
      </w:r>
      <w:r w:rsidRPr="00DF0187">
        <w:rPr>
          <w:rFonts w:ascii="Arial" w:hAnsi="Arial" w:cs="Arial"/>
        </w:rPr>
        <w:t>manera:</w:t>
      </w:r>
    </w:p>
    <w:p w14:paraId="6D3ACD47" w14:textId="77777777" w:rsidR="00BD2315" w:rsidRPr="00DF0187" w:rsidRDefault="00BD2315" w:rsidP="00E70A9A">
      <w:pPr>
        <w:pStyle w:val="Textoindependiente"/>
        <w:jc w:val="both"/>
        <w:rPr>
          <w:rFonts w:ascii="Arial" w:hAnsi="Arial" w:cs="Arial"/>
          <w:sz w:val="22"/>
          <w:szCs w:val="22"/>
        </w:rPr>
      </w:pPr>
    </w:p>
    <w:p w14:paraId="6D3ACD48" w14:textId="77777777" w:rsidR="00BD2315" w:rsidRPr="00DF0187" w:rsidRDefault="00A97C5D" w:rsidP="00E70A9A">
      <w:pPr>
        <w:pStyle w:val="Prrafodelista"/>
        <w:numPr>
          <w:ilvl w:val="1"/>
          <w:numId w:val="88"/>
        </w:numPr>
        <w:tabs>
          <w:tab w:val="left" w:pos="431"/>
        </w:tabs>
        <w:ind w:left="321" w:hanging="321"/>
        <w:jc w:val="both"/>
        <w:rPr>
          <w:rFonts w:ascii="Arial" w:hAnsi="Arial" w:cs="Arial"/>
        </w:rPr>
      </w:pPr>
      <w:r w:rsidRPr="00DF0187">
        <w:rPr>
          <w:rFonts w:ascii="Arial" w:hAnsi="Arial" w:cs="Arial"/>
        </w:rPr>
        <w:t>Dentro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diez</w:t>
      </w:r>
      <w:r w:rsidRPr="00DF0187">
        <w:rPr>
          <w:rFonts w:ascii="Arial" w:hAnsi="Arial" w:cs="Arial"/>
          <w:spacing w:val="-2"/>
        </w:rPr>
        <w:t xml:space="preserve"> </w:t>
      </w:r>
      <w:r w:rsidRPr="00DF0187">
        <w:rPr>
          <w:rFonts w:ascii="Arial" w:hAnsi="Arial" w:cs="Arial"/>
        </w:rPr>
        <w:t>(10)</w:t>
      </w:r>
      <w:r w:rsidRPr="00DF0187">
        <w:rPr>
          <w:rFonts w:ascii="Arial" w:hAnsi="Arial" w:cs="Arial"/>
          <w:spacing w:val="-1"/>
        </w:rPr>
        <w:t xml:space="preserve"> </w:t>
      </w:r>
      <w:r w:rsidRPr="00DF0187">
        <w:rPr>
          <w:rFonts w:ascii="Arial" w:hAnsi="Arial" w:cs="Arial"/>
        </w:rPr>
        <w:t>primeros</w:t>
      </w:r>
      <w:r w:rsidRPr="00DF0187">
        <w:rPr>
          <w:rFonts w:ascii="Arial" w:hAnsi="Arial" w:cs="Arial"/>
          <w:spacing w:val="-2"/>
        </w:rPr>
        <w:t xml:space="preserve"> </w:t>
      </w:r>
      <w:r w:rsidRPr="00DF0187">
        <w:rPr>
          <w:rFonts w:ascii="Arial" w:hAnsi="Arial" w:cs="Arial"/>
        </w:rPr>
        <w:t>días</w:t>
      </w:r>
      <w:r w:rsidRPr="00DF0187">
        <w:rPr>
          <w:rFonts w:ascii="Arial" w:hAnsi="Arial" w:cs="Arial"/>
          <w:spacing w:val="-2"/>
        </w:rPr>
        <w:t xml:space="preserve"> </w:t>
      </w:r>
      <w:r w:rsidRPr="00DF0187">
        <w:rPr>
          <w:rFonts w:ascii="Arial" w:hAnsi="Arial" w:cs="Arial"/>
        </w:rPr>
        <w:t>hábiles</w:t>
      </w:r>
      <w:r w:rsidRPr="00DF0187">
        <w:rPr>
          <w:rFonts w:ascii="Arial" w:hAnsi="Arial" w:cs="Arial"/>
          <w:spacing w:val="-2"/>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mes</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julio,</w:t>
      </w:r>
      <w:r w:rsidRPr="00DF0187">
        <w:rPr>
          <w:rFonts w:ascii="Arial" w:hAnsi="Arial" w:cs="Arial"/>
          <w:spacing w:val="-1"/>
        </w:rPr>
        <w:t xml:space="preserve"> </w:t>
      </w:r>
      <w:r w:rsidRPr="00DF0187">
        <w:rPr>
          <w:rFonts w:ascii="Arial" w:hAnsi="Arial" w:cs="Arial"/>
        </w:rPr>
        <w:t>reportará</w:t>
      </w:r>
      <w:r w:rsidRPr="00DF0187">
        <w:rPr>
          <w:rFonts w:ascii="Arial" w:hAnsi="Arial" w:cs="Arial"/>
          <w:spacing w:val="-1"/>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planta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trabajadores</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enero</w:t>
      </w:r>
      <w:r w:rsidRPr="00DF0187">
        <w:rPr>
          <w:rFonts w:ascii="Arial" w:hAnsi="Arial" w:cs="Arial"/>
          <w:spacing w:val="-1"/>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junio</w:t>
      </w:r>
      <w:r w:rsidRPr="00DF0187">
        <w:rPr>
          <w:rFonts w:ascii="Arial" w:hAnsi="Arial" w:cs="Arial"/>
          <w:spacing w:val="-1"/>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año</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curso.</w:t>
      </w:r>
    </w:p>
    <w:p w14:paraId="6D3ACD4A" w14:textId="77777777" w:rsidR="00BD2315" w:rsidRPr="00DF0187" w:rsidRDefault="00BD2315" w:rsidP="00E70A9A">
      <w:pPr>
        <w:pStyle w:val="Textoindependiente"/>
        <w:jc w:val="both"/>
        <w:rPr>
          <w:rFonts w:ascii="Arial" w:hAnsi="Arial" w:cs="Arial"/>
          <w:sz w:val="22"/>
          <w:szCs w:val="22"/>
        </w:rPr>
      </w:pPr>
    </w:p>
    <w:p w14:paraId="6D3ACD4B" w14:textId="77777777" w:rsidR="00BD2315" w:rsidRPr="00DF0187" w:rsidRDefault="00A97C5D" w:rsidP="00E70A9A">
      <w:pPr>
        <w:pStyle w:val="Prrafodelista"/>
        <w:numPr>
          <w:ilvl w:val="1"/>
          <w:numId w:val="88"/>
        </w:numPr>
        <w:tabs>
          <w:tab w:val="left" w:pos="431"/>
        </w:tabs>
        <w:ind w:left="0" w:firstLine="0"/>
        <w:jc w:val="both"/>
        <w:rPr>
          <w:rFonts w:ascii="Arial" w:hAnsi="Arial" w:cs="Arial"/>
        </w:rPr>
      </w:pPr>
      <w:r w:rsidRPr="00DF0187">
        <w:rPr>
          <w:rFonts w:ascii="Arial" w:hAnsi="Arial" w:cs="Arial"/>
        </w:rPr>
        <w:t>Dentro de los diez (10) primeros días hábiles del mes de enero reportará la planta de trabajadores de julio a diciembre del año inmediatamente</w:t>
      </w:r>
      <w:r w:rsidRPr="00DF0187">
        <w:rPr>
          <w:rFonts w:ascii="Arial" w:hAnsi="Arial" w:cs="Arial"/>
          <w:spacing w:val="-1"/>
        </w:rPr>
        <w:t xml:space="preserve"> </w:t>
      </w:r>
      <w:r w:rsidRPr="00DF0187">
        <w:rPr>
          <w:rFonts w:ascii="Arial" w:hAnsi="Arial" w:cs="Arial"/>
        </w:rPr>
        <w:t>anterior.</w:t>
      </w:r>
    </w:p>
    <w:p w14:paraId="6D3ACD4D" w14:textId="77777777" w:rsidR="00BD2315" w:rsidRPr="00DF0187" w:rsidRDefault="00BD2315" w:rsidP="00E70A9A">
      <w:pPr>
        <w:pStyle w:val="Textoindependiente"/>
        <w:jc w:val="both"/>
        <w:rPr>
          <w:rFonts w:ascii="Arial" w:hAnsi="Arial" w:cs="Arial"/>
          <w:sz w:val="22"/>
          <w:szCs w:val="22"/>
        </w:rPr>
      </w:pPr>
    </w:p>
    <w:p w14:paraId="6D3ACD4E" w14:textId="77777777" w:rsidR="00BD2315" w:rsidRPr="00DF0187" w:rsidRDefault="00A97C5D" w:rsidP="00E70A9A">
      <w:pPr>
        <w:pStyle w:val="Prrafodelista"/>
        <w:numPr>
          <w:ilvl w:val="0"/>
          <w:numId w:val="88"/>
        </w:numPr>
        <w:tabs>
          <w:tab w:val="left" w:pos="294"/>
        </w:tabs>
        <w:ind w:left="0" w:firstLine="0"/>
        <w:jc w:val="both"/>
        <w:rPr>
          <w:rFonts w:ascii="Arial" w:hAnsi="Arial" w:cs="Arial"/>
        </w:rPr>
      </w:pPr>
      <w:r w:rsidRPr="00DF0187">
        <w:rPr>
          <w:rFonts w:ascii="Arial" w:hAnsi="Arial" w:cs="Arial"/>
        </w:rPr>
        <w:t>El empleador que remita la información en los meses de marzo y septiembre, deberá hacerlo adjuntado el reporte de la planta de trabajadores de la siguiente</w:t>
      </w:r>
      <w:r w:rsidRPr="00DF0187">
        <w:rPr>
          <w:rFonts w:ascii="Arial" w:hAnsi="Arial" w:cs="Arial"/>
          <w:spacing w:val="-2"/>
        </w:rPr>
        <w:t xml:space="preserve"> </w:t>
      </w:r>
      <w:r w:rsidRPr="00DF0187">
        <w:rPr>
          <w:rFonts w:ascii="Arial" w:hAnsi="Arial" w:cs="Arial"/>
        </w:rPr>
        <w:t>manera:</w:t>
      </w:r>
    </w:p>
    <w:p w14:paraId="6D3ACD50" w14:textId="77777777" w:rsidR="00BD2315" w:rsidRPr="00DF0187" w:rsidRDefault="00BD2315" w:rsidP="00E70A9A">
      <w:pPr>
        <w:pStyle w:val="Textoindependiente"/>
        <w:jc w:val="both"/>
        <w:rPr>
          <w:rFonts w:ascii="Arial" w:hAnsi="Arial" w:cs="Arial"/>
          <w:sz w:val="22"/>
          <w:szCs w:val="22"/>
        </w:rPr>
      </w:pPr>
    </w:p>
    <w:p w14:paraId="6D3ACD51" w14:textId="682BC089" w:rsidR="00BD2315" w:rsidRDefault="00A97C5D" w:rsidP="00E70A9A">
      <w:pPr>
        <w:pStyle w:val="Prrafodelista"/>
        <w:numPr>
          <w:ilvl w:val="1"/>
          <w:numId w:val="88"/>
        </w:numPr>
        <w:tabs>
          <w:tab w:val="left" w:pos="431"/>
        </w:tabs>
        <w:ind w:left="0" w:firstLine="0"/>
        <w:jc w:val="both"/>
        <w:rPr>
          <w:rFonts w:ascii="Arial" w:hAnsi="Arial" w:cs="Arial"/>
        </w:rPr>
      </w:pPr>
      <w:r w:rsidRPr="00DF0187">
        <w:rPr>
          <w:rFonts w:ascii="Arial" w:hAnsi="Arial" w:cs="Arial"/>
        </w:rPr>
        <w:t>Dentro de los diez (10) primeros días hábiles del mes de marzo reportará la planta de trabajadores de septiembre a diciembre del año inmediatamente anterior y de enero a febrero del año en</w:t>
      </w:r>
      <w:r w:rsidRPr="00DF0187">
        <w:rPr>
          <w:rFonts w:ascii="Arial" w:hAnsi="Arial" w:cs="Arial"/>
          <w:spacing w:val="-9"/>
        </w:rPr>
        <w:t xml:space="preserve"> </w:t>
      </w:r>
      <w:r w:rsidRPr="00DF0187">
        <w:rPr>
          <w:rFonts w:ascii="Arial" w:hAnsi="Arial" w:cs="Arial"/>
        </w:rPr>
        <w:t>curso.</w:t>
      </w:r>
    </w:p>
    <w:p w14:paraId="71862F9E" w14:textId="77777777" w:rsidR="00E70A9A" w:rsidRPr="00DF0187" w:rsidRDefault="00E70A9A" w:rsidP="00E70A9A">
      <w:pPr>
        <w:pStyle w:val="Prrafodelista"/>
        <w:tabs>
          <w:tab w:val="left" w:pos="431"/>
        </w:tabs>
        <w:ind w:left="0"/>
        <w:jc w:val="both"/>
        <w:rPr>
          <w:rFonts w:ascii="Arial" w:hAnsi="Arial" w:cs="Arial"/>
        </w:rPr>
      </w:pPr>
    </w:p>
    <w:p w14:paraId="6D3ACD53" w14:textId="77777777" w:rsidR="00BD2315" w:rsidRPr="00DF0187" w:rsidRDefault="00A97C5D" w:rsidP="00E70A9A">
      <w:pPr>
        <w:pStyle w:val="Prrafodelista"/>
        <w:numPr>
          <w:ilvl w:val="1"/>
          <w:numId w:val="88"/>
        </w:numPr>
        <w:tabs>
          <w:tab w:val="left" w:pos="431"/>
        </w:tabs>
        <w:ind w:left="0" w:firstLine="0"/>
        <w:jc w:val="both"/>
        <w:rPr>
          <w:rFonts w:ascii="Arial" w:hAnsi="Arial" w:cs="Arial"/>
        </w:rPr>
      </w:pPr>
      <w:r w:rsidRPr="00DF0187">
        <w:rPr>
          <w:rFonts w:ascii="Arial" w:hAnsi="Arial" w:cs="Arial"/>
        </w:rPr>
        <w:t>Dentro de los diez (10) primeros días hábiles del mes de septiembre reportará la planta de trabajadores de marzo a agosto del mismo año.</w:t>
      </w:r>
    </w:p>
    <w:p w14:paraId="6D3ACD55" w14:textId="77777777" w:rsidR="00BD2315" w:rsidRPr="00DF0187" w:rsidRDefault="00BD2315" w:rsidP="00E70A9A">
      <w:pPr>
        <w:pStyle w:val="Textoindependiente"/>
        <w:jc w:val="both"/>
        <w:rPr>
          <w:rFonts w:ascii="Arial" w:hAnsi="Arial" w:cs="Arial"/>
          <w:sz w:val="22"/>
          <w:szCs w:val="22"/>
        </w:rPr>
      </w:pPr>
    </w:p>
    <w:p w14:paraId="6D3ACD56"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PARÁGRAFO 1. El empleador, a través del representante legal o su apoderado, remitirá la información únicamente en las oportunidades señaladas en los numerales 1. o 2. del presente artículo, para lo cual deberá informar por escrito al Servicio Nacional de Aprendizaje, SENA donde funcione el domicilio principal de la empresa.</w:t>
      </w:r>
    </w:p>
    <w:p w14:paraId="6D3ACD59"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En caso de que el empleador se encuentre en situación de insolvencia a que alude la Ley 1116 de 2006, podrá reportar la información en cualquier mes.</w:t>
      </w:r>
    </w:p>
    <w:p w14:paraId="6D3ACD5B" w14:textId="77777777" w:rsidR="00BD2315" w:rsidRPr="00DF0187" w:rsidRDefault="00BD2315" w:rsidP="00E70A9A">
      <w:pPr>
        <w:pStyle w:val="Textoindependiente"/>
        <w:jc w:val="both"/>
        <w:rPr>
          <w:rFonts w:ascii="Arial" w:hAnsi="Arial" w:cs="Arial"/>
          <w:sz w:val="22"/>
          <w:szCs w:val="22"/>
        </w:rPr>
      </w:pPr>
    </w:p>
    <w:p w14:paraId="6D3ACD5C"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PARÁGRAFO 2. Los empleadores no exceptuados de contratar aprendices conforme al artículo 32 de la Ley 789 de 2002, podrán aumentar voluntariamente el número de aprendices patrocinados con alumnos del Servicio Nacional de Aprendizaje, SENA, siempre y cuando no se haya reducido el número de empleados vinculados a la empresa en los tres meses anteriores a la fecha en que se solicite al Servicio Nacional de Aprendizaje, SENA la aplicación del </w:t>
      </w:r>
      <w:proofErr w:type="spellStart"/>
      <w:r w:rsidRPr="00DF0187">
        <w:rPr>
          <w:rFonts w:ascii="Arial" w:hAnsi="Arial" w:cs="Arial"/>
          <w:sz w:val="22"/>
          <w:szCs w:val="22"/>
        </w:rPr>
        <w:t>beneﬁcio</w:t>
      </w:r>
      <w:proofErr w:type="spellEnd"/>
      <w:r w:rsidRPr="00DF0187">
        <w:rPr>
          <w:rFonts w:ascii="Arial" w:hAnsi="Arial" w:cs="Arial"/>
          <w:sz w:val="22"/>
          <w:szCs w:val="22"/>
        </w:rPr>
        <w:t>, ni reduzcan la nómina durante la vigencia de los contratos de aprendizaje, en caso que lo haga, dará por terminado los contratos de aprendizaje voluntarios en la siguiente</w:t>
      </w:r>
      <w:r w:rsidRPr="00DF0187">
        <w:rPr>
          <w:rFonts w:ascii="Arial" w:hAnsi="Arial" w:cs="Arial"/>
          <w:spacing w:val="-16"/>
          <w:sz w:val="22"/>
          <w:szCs w:val="22"/>
        </w:rPr>
        <w:t xml:space="preserve"> </w:t>
      </w:r>
      <w:r w:rsidRPr="00DF0187">
        <w:rPr>
          <w:rFonts w:ascii="Arial" w:hAnsi="Arial" w:cs="Arial"/>
          <w:sz w:val="22"/>
          <w:szCs w:val="22"/>
        </w:rPr>
        <w:t>proporción:</w:t>
      </w:r>
    </w:p>
    <w:p w14:paraId="6D3ACD5E" w14:textId="77777777" w:rsidR="00BD2315" w:rsidRPr="00DF0187" w:rsidRDefault="00BD2315" w:rsidP="00E70A9A">
      <w:pPr>
        <w:pStyle w:val="Textoindependiente"/>
        <w:jc w:val="both"/>
        <w:rPr>
          <w:rFonts w:ascii="Arial" w:hAnsi="Arial" w:cs="Arial"/>
          <w:sz w:val="22"/>
          <w:szCs w:val="22"/>
        </w:rPr>
      </w:pPr>
    </w:p>
    <w:p w14:paraId="6D3ACD5F"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lastRenderedPageBreak/>
        <w:t>Empresas entre 15 y 50 empleados, hasta el 40% del número total de empleados de la respectiva empresa.</w:t>
      </w:r>
    </w:p>
    <w:p w14:paraId="6D3ACD61" w14:textId="77777777" w:rsidR="00BD2315" w:rsidRPr="00DF0187" w:rsidRDefault="00BD2315" w:rsidP="00E70A9A">
      <w:pPr>
        <w:pStyle w:val="Textoindependiente"/>
        <w:jc w:val="both"/>
        <w:rPr>
          <w:rFonts w:ascii="Arial" w:hAnsi="Arial" w:cs="Arial"/>
          <w:sz w:val="22"/>
          <w:szCs w:val="22"/>
        </w:rPr>
      </w:pPr>
    </w:p>
    <w:p w14:paraId="6D3ACD62"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Empresas entre 51 y 200 empleados, hasta el 30% del número total de empleados de la respectiva empresa.</w:t>
      </w:r>
    </w:p>
    <w:p w14:paraId="6D3ACD64" w14:textId="77777777" w:rsidR="00BD2315" w:rsidRPr="00DF0187" w:rsidRDefault="00BD2315" w:rsidP="00E70A9A">
      <w:pPr>
        <w:pStyle w:val="Textoindependiente"/>
        <w:jc w:val="both"/>
        <w:rPr>
          <w:rFonts w:ascii="Arial" w:hAnsi="Arial" w:cs="Arial"/>
          <w:sz w:val="22"/>
          <w:szCs w:val="22"/>
        </w:rPr>
      </w:pPr>
    </w:p>
    <w:p w14:paraId="6D3ACD65"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Empresas con más de 200 empleados, hasta el 20% del número total de empleados de la respectiva empresa.</w:t>
      </w:r>
    </w:p>
    <w:p w14:paraId="6D3ACD67" w14:textId="77777777" w:rsidR="00BD2315" w:rsidRPr="00DF0187" w:rsidRDefault="00BD2315" w:rsidP="00E70A9A">
      <w:pPr>
        <w:pStyle w:val="Textoindependiente"/>
        <w:jc w:val="both"/>
        <w:rPr>
          <w:rFonts w:ascii="Arial" w:hAnsi="Arial" w:cs="Arial"/>
          <w:sz w:val="22"/>
          <w:szCs w:val="22"/>
        </w:rPr>
      </w:pPr>
    </w:p>
    <w:p w14:paraId="6D3ACD68"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La empresa que decida incrementar el número de aprendices debe informarlo a la Regional del Servicio Nacional de Aprendizaje, SENA donde funcione su domicilio principal, precisando el número de aprendices que requiere y su especialidad.</w:t>
      </w:r>
    </w:p>
    <w:p w14:paraId="6D3ACD6A" w14:textId="77777777" w:rsidR="00BD2315" w:rsidRPr="00DF0187" w:rsidRDefault="00BD2315" w:rsidP="00E70A9A">
      <w:pPr>
        <w:pStyle w:val="Textoindependiente"/>
        <w:jc w:val="both"/>
        <w:rPr>
          <w:rFonts w:ascii="Arial" w:hAnsi="Arial" w:cs="Arial"/>
          <w:sz w:val="22"/>
          <w:szCs w:val="22"/>
        </w:rPr>
      </w:pPr>
    </w:p>
    <w:p w14:paraId="6D3ACD6B"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Las condiciones del contrato de aprendizaje, las obligaciones de la empresa y las obligaciones y derechos de los aprendices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este artículo, son las mismas de los aprendices contratados en cumplimiento de la cuota de aprendizaje.</w:t>
      </w:r>
    </w:p>
    <w:p w14:paraId="6D3ACD6D" w14:textId="77777777" w:rsidR="00BD2315" w:rsidRPr="00DF0187" w:rsidRDefault="00BD2315" w:rsidP="00E70A9A">
      <w:pPr>
        <w:pStyle w:val="Textoindependiente"/>
        <w:jc w:val="both"/>
        <w:rPr>
          <w:rFonts w:ascii="Arial" w:hAnsi="Arial" w:cs="Arial"/>
          <w:sz w:val="22"/>
          <w:szCs w:val="22"/>
        </w:rPr>
      </w:pPr>
    </w:p>
    <w:p w14:paraId="6D3ACD6E"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El Servicio Nacional de Aprendizaje, SENA hará el seguimiento al cumplimiento de lo establecido en este capítulo utilizando la información registrada en la Planilla Integrada de Liquidación de Aportes, PILA, y en las bases de datos o fuentes de información que posea o implemente la entidad para tal efecto; la </w:t>
      </w:r>
      <w:proofErr w:type="spellStart"/>
      <w:r w:rsidRPr="00DF0187">
        <w:rPr>
          <w:rFonts w:ascii="Arial" w:hAnsi="Arial" w:cs="Arial"/>
          <w:sz w:val="22"/>
          <w:szCs w:val="22"/>
        </w:rPr>
        <w:t>veriﬁcación</w:t>
      </w:r>
      <w:proofErr w:type="spellEnd"/>
      <w:r w:rsidRPr="00DF0187">
        <w:rPr>
          <w:rFonts w:ascii="Arial" w:hAnsi="Arial" w:cs="Arial"/>
          <w:sz w:val="22"/>
          <w:szCs w:val="22"/>
        </w:rPr>
        <w:t xml:space="preserve"> del incumplimiento de una de las obligaciones señaladas en este capítulo por parte de la empresa, relacionadas con la planta de empleados o los contratos de aprendizaje, dará lugar a la culminación del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por parte del Servicio Nacional de Aprendizaje, SENA, sin perjuicio del cumplimiento de la cuota de aprendices a la que esté obligada la empresa. El Servicio Nacional de Aprendizaje, SENA, determinará la viabilidad de reanudar posteriormente el </w:t>
      </w:r>
      <w:proofErr w:type="spellStart"/>
      <w:r w:rsidRPr="00DF0187">
        <w:rPr>
          <w:rFonts w:ascii="Arial" w:hAnsi="Arial" w:cs="Arial"/>
          <w:sz w:val="22"/>
          <w:szCs w:val="22"/>
        </w:rPr>
        <w:t>beneﬁcio</w:t>
      </w:r>
      <w:proofErr w:type="spellEnd"/>
      <w:r w:rsidRPr="00DF0187">
        <w:rPr>
          <w:rFonts w:ascii="Arial" w:hAnsi="Arial" w:cs="Arial"/>
          <w:sz w:val="22"/>
          <w:szCs w:val="22"/>
        </w:rPr>
        <w:t>.</w:t>
      </w:r>
    </w:p>
    <w:p w14:paraId="6D3ACD70" w14:textId="77777777" w:rsidR="00BD2315" w:rsidRPr="00DF0187" w:rsidRDefault="00BD2315" w:rsidP="00E70A9A">
      <w:pPr>
        <w:pStyle w:val="Textoindependiente"/>
        <w:jc w:val="both"/>
        <w:rPr>
          <w:rFonts w:ascii="Arial" w:hAnsi="Arial" w:cs="Arial"/>
          <w:sz w:val="22"/>
          <w:szCs w:val="22"/>
        </w:rPr>
      </w:pPr>
    </w:p>
    <w:p w14:paraId="6D3ACD71"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PARÁGRAFO 3. Cuando el patrocinador tenga cobertura en dos o más ciudades o departamentos, la cuota de aprendices deberá ser distribuida, a criterio de aquel, según sus necesidades y haciendo énfasis en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sociales que encierra la Ley 789 de 2002. Esta distribución también deberá ser informada en las condiciones y plazos previstos en los incisos cuarto y quinto del presente artículo.</w:t>
      </w:r>
    </w:p>
    <w:p w14:paraId="6D3ACD73" w14:textId="77777777" w:rsidR="00BD2315" w:rsidRPr="00DF0187" w:rsidRDefault="00BD2315" w:rsidP="00E70A9A">
      <w:pPr>
        <w:pStyle w:val="Textoindependiente"/>
        <w:jc w:val="both"/>
        <w:rPr>
          <w:rFonts w:ascii="Arial" w:hAnsi="Arial" w:cs="Arial"/>
          <w:sz w:val="22"/>
          <w:szCs w:val="22"/>
        </w:rPr>
      </w:pPr>
    </w:p>
    <w:p w14:paraId="6D3ACD74"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PARÁGRAFO 4. Los Hogares Infantiles creados como personas jurídicas sin ánimo de lucro que conformen el Sistema Nacional de Bienestar Familiar, cuya personería jurídica esté reconocida por el I.C.B.F. y que presten el servicio público de Bienestar Familiar mediante la celebración de contratos de aporte, no serán objeto de regulación de la cuota de aprendices.</w:t>
      </w:r>
    </w:p>
    <w:p w14:paraId="6D3ACD76" w14:textId="77777777" w:rsidR="00BD2315" w:rsidRPr="00DF0187" w:rsidRDefault="00BD2315" w:rsidP="00E70A9A">
      <w:pPr>
        <w:pStyle w:val="Textoindependiente"/>
        <w:jc w:val="both"/>
        <w:rPr>
          <w:rFonts w:ascii="Arial" w:hAnsi="Arial" w:cs="Arial"/>
          <w:sz w:val="22"/>
          <w:szCs w:val="22"/>
        </w:rPr>
      </w:pPr>
    </w:p>
    <w:p w14:paraId="6D3ACD7A"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2.2.6.3.12. </w:t>
      </w:r>
      <w:r w:rsidRPr="00DF0187">
        <w:rPr>
          <w:rFonts w:ascii="Arial" w:hAnsi="Arial" w:cs="Arial"/>
          <w:i/>
          <w:sz w:val="22"/>
          <w:szCs w:val="22"/>
        </w:rPr>
        <w:t xml:space="preserve">Cuota de aprendices en empresas de servicios temporales. </w:t>
      </w:r>
      <w:r w:rsidRPr="00DF0187">
        <w:rPr>
          <w:rFonts w:ascii="Arial" w:hAnsi="Arial" w:cs="Arial"/>
          <w:sz w:val="22"/>
          <w:szCs w:val="22"/>
        </w:rPr>
        <w:t>Para efecto de la determinación de la cuota de aprendices de que trata el artículo 33 de la Ley 789 de 2002, en las empresas de servicios temporales solo se tendrá en cuenta el número de trabajadores de planta, esto es, aquellos que se dedican al suministro temporal de personal.</w:t>
      </w:r>
    </w:p>
    <w:p w14:paraId="6D3ACD7C" w14:textId="77777777" w:rsidR="00BD2315" w:rsidRPr="00DF0187" w:rsidRDefault="00BD2315" w:rsidP="00E70A9A">
      <w:pPr>
        <w:pStyle w:val="Textoindependiente"/>
        <w:jc w:val="both"/>
        <w:rPr>
          <w:rFonts w:ascii="Arial" w:hAnsi="Arial" w:cs="Arial"/>
          <w:sz w:val="22"/>
          <w:szCs w:val="22"/>
        </w:rPr>
      </w:pPr>
    </w:p>
    <w:p w14:paraId="6D3ACD7D"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Los trabajadores en misión, por no desarrollar la actividad económica propia de la empresa de servicios temporales, no se tienen en cuenta</w:t>
      </w:r>
    </w:p>
    <w:p w14:paraId="6D3ACD7E" w14:textId="77777777" w:rsidR="00BD2315" w:rsidRPr="00DF0187" w:rsidRDefault="00BD2315" w:rsidP="00EA2566">
      <w:pPr>
        <w:jc w:val="both"/>
        <w:rPr>
          <w:rFonts w:ascii="Arial" w:hAnsi="Arial" w:cs="Arial"/>
        </w:rPr>
        <w:sectPr w:rsidR="00BD2315" w:rsidRPr="00DF0187" w:rsidSect="00E70A9A">
          <w:pgSz w:w="11910" w:h="16840"/>
          <w:pgMar w:top="1417" w:right="1701" w:bottom="1417" w:left="1701" w:header="513" w:footer="468" w:gutter="0"/>
          <w:cols w:space="720"/>
          <w:docGrid w:linePitch="299"/>
        </w:sectPr>
      </w:pPr>
    </w:p>
    <w:p w14:paraId="6D3ACD7F"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lastRenderedPageBreak/>
        <w:t>para determinar la cuota de aprendices,</w:t>
      </w:r>
    </w:p>
    <w:p w14:paraId="6D3ACD84" w14:textId="77777777" w:rsidR="00BD2315" w:rsidRPr="00DF0187" w:rsidRDefault="00BD2315" w:rsidP="00E70A9A">
      <w:pPr>
        <w:pStyle w:val="Textoindependiente"/>
        <w:jc w:val="both"/>
        <w:rPr>
          <w:rFonts w:ascii="Arial" w:hAnsi="Arial" w:cs="Arial"/>
          <w:i/>
          <w:sz w:val="22"/>
          <w:szCs w:val="22"/>
        </w:rPr>
      </w:pPr>
    </w:p>
    <w:p w14:paraId="6D3ACD85"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2.2.6.3.13. </w:t>
      </w:r>
      <w:r w:rsidRPr="00DF0187">
        <w:rPr>
          <w:rFonts w:ascii="Arial" w:hAnsi="Arial" w:cs="Arial"/>
          <w:i/>
          <w:sz w:val="22"/>
          <w:szCs w:val="22"/>
        </w:rPr>
        <w:t xml:space="preserve">Monetización de la cuota de aprendizaje. </w:t>
      </w:r>
      <w:r w:rsidRPr="00DF0187">
        <w:rPr>
          <w:rFonts w:ascii="Arial" w:hAnsi="Arial" w:cs="Arial"/>
          <w:sz w:val="22"/>
          <w:szCs w:val="22"/>
        </w:rPr>
        <w:t>Cuando el Servicio Nacional de Aprendizaje, SENA, determine la cuota de aprendices que le corresponde a la empresa patrocinadora, esta podrá optar por la monetización total o parcial, para lo cual deberá informar su decisión a la Regional del Servicio Nacional de Aprendizaje, Sena, del domicilio principal donde funcione la empresa, dentro del término de ejecutoria del acto administrativo respectivo: de lo contrario, deberá hacer efectiva la vinculación de los aprendices de acuerdo con la regulación prevista para el efecto.</w:t>
      </w:r>
    </w:p>
    <w:p w14:paraId="6D3ACD87" w14:textId="77777777" w:rsidR="00BD2315" w:rsidRPr="00DF0187" w:rsidRDefault="00BD2315" w:rsidP="00E70A9A">
      <w:pPr>
        <w:pStyle w:val="Textoindependiente"/>
        <w:jc w:val="both"/>
        <w:rPr>
          <w:rFonts w:ascii="Arial" w:hAnsi="Arial" w:cs="Arial"/>
          <w:sz w:val="22"/>
          <w:szCs w:val="22"/>
        </w:rPr>
      </w:pPr>
    </w:p>
    <w:p w14:paraId="6D3ACD88"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En los eventos en que el empleador determine la cuota mínima de aprendizaje y opte por monetizarla total o parcialmente, deberá informar tal decisión a la Regional del Servicio Nacional de Aprendizaje, SENA, del domicilio principal donde funcione la empresa, dentro del mes siguiente a la monetización de la cuota.</w:t>
      </w:r>
    </w:p>
    <w:p w14:paraId="6D3ACD8A" w14:textId="77777777" w:rsidR="00BD2315" w:rsidRPr="00DF0187" w:rsidRDefault="00BD2315" w:rsidP="00E70A9A">
      <w:pPr>
        <w:pStyle w:val="Textoindependiente"/>
        <w:jc w:val="both"/>
        <w:rPr>
          <w:rFonts w:ascii="Arial" w:hAnsi="Arial" w:cs="Arial"/>
          <w:sz w:val="22"/>
          <w:szCs w:val="22"/>
        </w:rPr>
      </w:pPr>
    </w:p>
    <w:p w14:paraId="6D3ACD8B"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Si con posterioridad a la monetización total o parcial de la cuota el patrocinador se encuentra interesado en contratar aprendices, ya sea total o parcialmente conforme a la regulación de la cuota, estará obligado a informar por escrito a la Regional del Servicio Nacional de Aprendizaje, Sena, del domicilio principal de la empresa, con un (1) mes de antelación a la contratación de los mismos.</w:t>
      </w:r>
    </w:p>
    <w:p w14:paraId="6D3ACD8D" w14:textId="77777777" w:rsidR="00BD2315" w:rsidRPr="00DF0187" w:rsidRDefault="00BD2315" w:rsidP="00E70A9A">
      <w:pPr>
        <w:pStyle w:val="Textoindependiente"/>
        <w:jc w:val="both"/>
        <w:rPr>
          <w:rFonts w:ascii="Arial" w:hAnsi="Arial" w:cs="Arial"/>
          <w:sz w:val="22"/>
          <w:szCs w:val="22"/>
        </w:rPr>
      </w:pPr>
    </w:p>
    <w:p w14:paraId="6D3ACD8E" w14:textId="3C18DE04" w:rsidR="00BD2315" w:rsidRDefault="00A97C5D" w:rsidP="00E70A9A">
      <w:pPr>
        <w:pStyle w:val="Textoindependiente"/>
        <w:jc w:val="both"/>
        <w:rPr>
          <w:rFonts w:ascii="Arial" w:hAnsi="Arial" w:cs="Arial"/>
          <w:sz w:val="22"/>
          <w:szCs w:val="22"/>
        </w:rPr>
      </w:pPr>
      <w:r w:rsidRPr="00DF0187">
        <w:rPr>
          <w:rFonts w:ascii="Arial" w:hAnsi="Arial" w:cs="Arial"/>
          <w:sz w:val="22"/>
          <w:szCs w:val="22"/>
        </w:rPr>
        <w:t>Si al vencimiento del término del contrato de aprendizaje, el patrocinador decide monetizar la cuota mínima determinada, deberá informar a la Regional del Servicio Nacional de Aprendizaje, Sena, con un (1) mes de antelación a la terminación de la relación de aprendizaje.</w:t>
      </w:r>
    </w:p>
    <w:p w14:paraId="210A15A0" w14:textId="77777777" w:rsidR="00E70A9A" w:rsidRPr="00DF0187" w:rsidRDefault="00E70A9A" w:rsidP="00E70A9A">
      <w:pPr>
        <w:pStyle w:val="Textoindependiente"/>
        <w:jc w:val="both"/>
        <w:rPr>
          <w:rFonts w:ascii="Arial" w:hAnsi="Arial" w:cs="Arial"/>
          <w:sz w:val="22"/>
          <w:szCs w:val="22"/>
        </w:rPr>
      </w:pPr>
    </w:p>
    <w:p w14:paraId="6D3ACD91"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En el evento de que el patrocinador opte por la monetización parcial, deberá proceder en forma inmediata a la contratación de la cuota de aprendizaje que no es objeto de monetización.</w:t>
      </w:r>
    </w:p>
    <w:p w14:paraId="6D3ACD93" w14:textId="77777777" w:rsidR="00BD2315" w:rsidRPr="00DF0187" w:rsidRDefault="00BD2315" w:rsidP="00E70A9A">
      <w:pPr>
        <w:pStyle w:val="Textoindependiente"/>
        <w:jc w:val="both"/>
        <w:rPr>
          <w:rFonts w:ascii="Arial" w:hAnsi="Arial" w:cs="Arial"/>
          <w:sz w:val="22"/>
          <w:szCs w:val="22"/>
        </w:rPr>
      </w:pPr>
    </w:p>
    <w:p w14:paraId="6D3ACD94" w14:textId="1E2C317D"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PARÁGRAFO</w:t>
      </w:r>
      <w:r w:rsidR="00AE7753">
        <w:rPr>
          <w:rFonts w:ascii="Arial" w:hAnsi="Arial" w:cs="Arial"/>
          <w:sz w:val="22"/>
          <w:szCs w:val="22"/>
        </w:rPr>
        <w:t>.</w:t>
      </w:r>
      <w:r w:rsidRPr="00DF0187">
        <w:rPr>
          <w:rFonts w:ascii="Arial" w:hAnsi="Arial" w:cs="Arial"/>
          <w:sz w:val="22"/>
          <w:szCs w:val="22"/>
        </w:rPr>
        <w:t xml:space="preserve"> En ningún caso el cambio de decisión por parte del patrocinador conllevará el no pago de la cuota de monetización o interrupción en la contratación de aprendices frente al cumplimiento de las obligaciones.</w:t>
      </w:r>
    </w:p>
    <w:p w14:paraId="6D3ACD99" w14:textId="77777777" w:rsidR="00BD2315" w:rsidRPr="00DF0187" w:rsidRDefault="00BD2315" w:rsidP="00E70A9A">
      <w:pPr>
        <w:pStyle w:val="Textoindependiente"/>
        <w:jc w:val="both"/>
        <w:rPr>
          <w:rFonts w:ascii="Arial" w:hAnsi="Arial" w:cs="Arial"/>
          <w:i/>
          <w:sz w:val="22"/>
          <w:szCs w:val="22"/>
        </w:rPr>
      </w:pPr>
    </w:p>
    <w:p w14:paraId="6D3ACD9A"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2.2.6.3.14. </w:t>
      </w:r>
      <w:r w:rsidRPr="00DF0187">
        <w:rPr>
          <w:rFonts w:ascii="Arial" w:hAnsi="Arial" w:cs="Arial"/>
          <w:i/>
          <w:sz w:val="22"/>
          <w:szCs w:val="22"/>
        </w:rPr>
        <w:t xml:space="preserve">Pago de la monetización de la cuota de aprendizaje. </w:t>
      </w:r>
      <w:r w:rsidRPr="00DF0187">
        <w:rPr>
          <w:rFonts w:ascii="Arial" w:hAnsi="Arial" w:cs="Arial"/>
          <w:sz w:val="22"/>
          <w:szCs w:val="22"/>
        </w:rPr>
        <w:t>La cancelación del valor mensual por concepto de monetización de la cuota de aprendizaje deberá realizarse dentro de los primeros cinco (5) días de cada mes a través de los mecanismos de recaudo establecidos por el Servicio Nacional de Aprendizaje, SENA.</w:t>
      </w:r>
    </w:p>
    <w:p w14:paraId="6D3ACD9C" w14:textId="77777777" w:rsidR="00BD2315" w:rsidRPr="00DF0187" w:rsidRDefault="00BD2315" w:rsidP="00E70A9A">
      <w:pPr>
        <w:pStyle w:val="Textoindependiente"/>
        <w:jc w:val="both"/>
        <w:rPr>
          <w:rFonts w:ascii="Arial" w:hAnsi="Arial" w:cs="Arial"/>
          <w:sz w:val="22"/>
          <w:szCs w:val="22"/>
        </w:rPr>
      </w:pPr>
    </w:p>
    <w:p w14:paraId="6D3ACD9D"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De los recursos recaudados por concepto de la monetización de la cuota de aprendizaje, el ochenta por ciento (80%) deberá ser consignado en la cuenta especial del Fondo Emprender FE y el veinte por ciento (20%) en la cuenta de Apoyos de Sostenimiento del Servicio Nacional de Aprendizaje, SENA. Los intereses moratorias y las multas impuestas por el incumplimiento de la cuota de aprendizaje deberán girarse en la misma proporción a las cuentas mencionadas.</w:t>
      </w:r>
    </w:p>
    <w:p w14:paraId="6D3ACDA2" w14:textId="77777777" w:rsidR="00BD2315" w:rsidRPr="00DF0187" w:rsidRDefault="00BD2315" w:rsidP="00E70A9A">
      <w:pPr>
        <w:pStyle w:val="Textoindependiente"/>
        <w:jc w:val="both"/>
        <w:rPr>
          <w:rFonts w:ascii="Arial" w:hAnsi="Arial" w:cs="Arial"/>
          <w:i/>
          <w:sz w:val="22"/>
          <w:szCs w:val="22"/>
        </w:rPr>
      </w:pPr>
    </w:p>
    <w:p w14:paraId="6D3ACDA3"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ARTÍCULO 2.2.6.3.15</w:t>
      </w:r>
      <w:r w:rsidRPr="00DF0187">
        <w:rPr>
          <w:rFonts w:ascii="Arial" w:hAnsi="Arial" w:cs="Arial"/>
          <w:i/>
          <w:sz w:val="22"/>
          <w:szCs w:val="22"/>
        </w:rPr>
        <w:t xml:space="preserve">. Incumplimiento de la cuota de aprendizaje o monetización. </w:t>
      </w:r>
      <w:r w:rsidRPr="00DF0187">
        <w:rPr>
          <w:rFonts w:ascii="Arial" w:hAnsi="Arial" w:cs="Arial"/>
          <w:sz w:val="22"/>
          <w:szCs w:val="22"/>
        </w:rPr>
        <w:t xml:space="preserve">El Servicio Nacional de Aprendizaje SENA impondrá sanciones, conforme lo establece el numeral 16 del artículo 4º del Decreto 249 de 2004, o la norma que lo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sustituya, cuando el empleador incumpla con la vinculación o monetización de la cuota mínima de aprendices, de conformidad con lo previsto en el presente capítulo.</w:t>
      </w:r>
    </w:p>
    <w:p w14:paraId="6D3ACDA5" w14:textId="77777777" w:rsidR="00BD2315" w:rsidRPr="00DF0187" w:rsidRDefault="00BD2315" w:rsidP="00E70A9A">
      <w:pPr>
        <w:pStyle w:val="Textoindependiente"/>
        <w:jc w:val="both"/>
        <w:rPr>
          <w:rFonts w:ascii="Arial" w:hAnsi="Arial" w:cs="Arial"/>
          <w:sz w:val="22"/>
          <w:szCs w:val="22"/>
        </w:rPr>
      </w:pPr>
    </w:p>
    <w:p w14:paraId="6D3ACDA6"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El incumplimiento en el pago de la cuota mensual dentro del término señalado en el artículo 2.2.6.3.14 del presente Decreto, cuando el patrocinador haya optado por la </w:t>
      </w:r>
      <w:r w:rsidRPr="00DF0187">
        <w:rPr>
          <w:rFonts w:ascii="Arial" w:hAnsi="Arial" w:cs="Arial"/>
          <w:sz w:val="22"/>
          <w:szCs w:val="22"/>
        </w:rPr>
        <w:lastRenderedPageBreak/>
        <w:t>monetización total o parcial de la cuota de aprendices, dará lugar al pago de intereses moratorias diarios, conforme la tasa máxima prevista por la Superintendencia Financiera, los cuales deberán liquidarse hasta la fecha en que se realice el pago correspondiente.</w:t>
      </w:r>
    </w:p>
    <w:p w14:paraId="4ABFE571" w14:textId="77777777" w:rsidR="00E70A9A" w:rsidRDefault="00E70A9A" w:rsidP="00E70A9A">
      <w:pPr>
        <w:pStyle w:val="Textoindependiente"/>
        <w:jc w:val="both"/>
        <w:rPr>
          <w:rFonts w:ascii="Arial" w:hAnsi="Arial" w:cs="Arial"/>
          <w:sz w:val="22"/>
          <w:szCs w:val="22"/>
        </w:rPr>
      </w:pPr>
    </w:p>
    <w:p w14:paraId="6D3ACDA8" w14:textId="796FA2A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PARÁGRAFO . La cancelación de la multa por incumplimiento de la obligación de contratar aprendices no exime al patrocinador del cumplimiento de la obligación principal incumplida o el pago de la monetización de la cuota de aprendizaje según corresponda, de conformidad con las siguientes opciones:</w:t>
      </w:r>
    </w:p>
    <w:p w14:paraId="6D3ACDAA" w14:textId="77777777" w:rsidR="00BD2315" w:rsidRPr="00DF0187" w:rsidRDefault="00BD2315" w:rsidP="00E70A9A">
      <w:pPr>
        <w:pStyle w:val="Textoindependiente"/>
        <w:jc w:val="both"/>
        <w:rPr>
          <w:rFonts w:ascii="Arial" w:hAnsi="Arial" w:cs="Arial"/>
          <w:sz w:val="22"/>
          <w:szCs w:val="22"/>
        </w:rPr>
      </w:pPr>
    </w:p>
    <w:p w14:paraId="6D3ACDAB" w14:textId="77777777" w:rsidR="00BD2315" w:rsidRPr="00DF0187" w:rsidRDefault="00A97C5D" w:rsidP="00E70A9A">
      <w:pPr>
        <w:pStyle w:val="Prrafodelista"/>
        <w:numPr>
          <w:ilvl w:val="0"/>
          <w:numId w:val="87"/>
        </w:numPr>
        <w:tabs>
          <w:tab w:val="left" w:pos="294"/>
        </w:tabs>
        <w:ind w:left="184" w:hanging="184"/>
        <w:jc w:val="both"/>
        <w:rPr>
          <w:rFonts w:ascii="Arial" w:hAnsi="Arial" w:cs="Arial"/>
        </w:rPr>
      </w:pPr>
      <w:r w:rsidRPr="00DF0187">
        <w:rPr>
          <w:rFonts w:ascii="Arial" w:hAnsi="Arial" w:cs="Arial"/>
        </w:rPr>
        <w:t>Cuando se ha decidido contratar</w:t>
      </w:r>
      <w:r w:rsidRPr="00DF0187">
        <w:rPr>
          <w:rFonts w:ascii="Arial" w:hAnsi="Arial" w:cs="Arial"/>
          <w:spacing w:val="-4"/>
        </w:rPr>
        <w:t xml:space="preserve"> </w:t>
      </w:r>
      <w:r w:rsidRPr="00DF0187">
        <w:rPr>
          <w:rFonts w:ascii="Arial" w:hAnsi="Arial" w:cs="Arial"/>
        </w:rPr>
        <w:t>aprendices:</w:t>
      </w:r>
    </w:p>
    <w:p w14:paraId="6D3ACDAD" w14:textId="77777777" w:rsidR="00BD2315" w:rsidRPr="00DF0187" w:rsidRDefault="00BD2315" w:rsidP="00E70A9A">
      <w:pPr>
        <w:pStyle w:val="Textoindependiente"/>
        <w:jc w:val="both"/>
        <w:rPr>
          <w:rFonts w:ascii="Arial" w:hAnsi="Arial" w:cs="Arial"/>
          <w:sz w:val="22"/>
          <w:szCs w:val="22"/>
        </w:rPr>
      </w:pPr>
    </w:p>
    <w:p w14:paraId="6D3ACDAE" w14:textId="77777777" w:rsidR="00BD2315" w:rsidRPr="00DF0187" w:rsidRDefault="00A97C5D" w:rsidP="00E70A9A">
      <w:pPr>
        <w:pStyle w:val="Prrafodelista"/>
        <w:numPr>
          <w:ilvl w:val="1"/>
          <w:numId w:val="87"/>
        </w:numPr>
        <w:tabs>
          <w:tab w:val="left" w:pos="431"/>
        </w:tabs>
        <w:ind w:left="0" w:firstLine="0"/>
        <w:jc w:val="both"/>
        <w:rPr>
          <w:rFonts w:ascii="Arial" w:hAnsi="Arial" w:cs="Arial"/>
        </w:rPr>
      </w:pPr>
      <w:r w:rsidRPr="00DF0187">
        <w:rPr>
          <w:rFonts w:ascii="Arial" w:hAnsi="Arial" w:cs="Arial"/>
        </w:rPr>
        <w:t>El pago, por cada contrato de aprendizaje incumplido, del setenta y cinco por ciento (75%) de un (1) salario mínimo legal mensual vigente</w:t>
      </w:r>
      <w:r w:rsidRPr="00DF0187">
        <w:rPr>
          <w:rFonts w:ascii="Arial" w:hAnsi="Arial" w:cs="Arial"/>
          <w:spacing w:val="-5"/>
        </w:rPr>
        <w:t xml:space="preserve"> </w:t>
      </w:r>
      <w:r w:rsidRPr="00DF0187">
        <w:rPr>
          <w:rFonts w:ascii="Arial" w:hAnsi="Arial" w:cs="Arial"/>
        </w:rPr>
        <w:t>(</w:t>
      </w:r>
      <w:proofErr w:type="spellStart"/>
      <w:r w:rsidRPr="00DF0187">
        <w:rPr>
          <w:rFonts w:ascii="Arial" w:hAnsi="Arial" w:cs="Arial"/>
        </w:rPr>
        <w:t>smlmv</w:t>
      </w:r>
      <w:proofErr w:type="spellEnd"/>
      <w:r w:rsidRPr="00DF0187">
        <w:rPr>
          <w:rFonts w:ascii="Arial" w:hAnsi="Arial" w:cs="Arial"/>
        </w:rPr>
        <w:t>)</w:t>
      </w:r>
      <w:r w:rsidRPr="00DF0187">
        <w:rPr>
          <w:rFonts w:ascii="Arial" w:hAnsi="Arial" w:cs="Arial"/>
          <w:spacing w:val="-3"/>
        </w:rPr>
        <w:t xml:space="preserve"> </w:t>
      </w:r>
      <w:r w:rsidRPr="00DF0187">
        <w:rPr>
          <w:rFonts w:ascii="Arial" w:hAnsi="Arial" w:cs="Arial"/>
        </w:rPr>
        <w:t>al</w:t>
      </w:r>
      <w:r w:rsidRPr="00DF0187">
        <w:rPr>
          <w:rFonts w:ascii="Arial" w:hAnsi="Arial" w:cs="Arial"/>
          <w:spacing w:val="-5"/>
        </w:rPr>
        <w:t xml:space="preserve"> </w:t>
      </w:r>
      <w:r w:rsidRPr="00DF0187">
        <w:rPr>
          <w:rFonts w:ascii="Arial" w:hAnsi="Arial" w:cs="Arial"/>
        </w:rPr>
        <w:t>momento</w:t>
      </w:r>
      <w:r w:rsidRPr="00DF0187">
        <w:rPr>
          <w:rFonts w:ascii="Arial" w:hAnsi="Arial" w:cs="Arial"/>
          <w:spacing w:val="-4"/>
        </w:rPr>
        <w:t xml:space="preserve"> </w:t>
      </w:r>
      <w:r w:rsidRPr="00DF0187">
        <w:rPr>
          <w:rFonts w:ascii="Arial" w:hAnsi="Arial" w:cs="Arial"/>
        </w:rPr>
        <w:t>del</w:t>
      </w:r>
      <w:r w:rsidRPr="00DF0187">
        <w:rPr>
          <w:rFonts w:ascii="Arial" w:hAnsi="Arial" w:cs="Arial"/>
          <w:spacing w:val="-5"/>
        </w:rPr>
        <w:t xml:space="preserve"> </w:t>
      </w:r>
      <w:r w:rsidRPr="00DF0187">
        <w:rPr>
          <w:rFonts w:ascii="Arial" w:hAnsi="Arial" w:cs="Arial"/>
        </w:rPr>
        <w:t>incumplimiento,</w:t>
      </w:r>
      <w:r w:rsidRPr="00DF0187">
        <w:rPr>
          <w:rFonts w:ascii="Arial" w:hAnsi="Arial" w:cs="Arial"/>
          <w:spacing w:val="-3"/>
        </w:rPr>
        <w:t xml:space="preserve"> </w:t>
      </w:r>
      <w:r w:rsidRPr="00DF0187">
        <w:rPr>
          <w:rFonts w:ascii="Arial" w:hAnsi="Arial" w:cs="Arial"/>
        </w:rPr>
        <w:t>liquidados</w:t>
      </w:r>
      <w:r w:rsidRPr="00DF0187">
        <w:rPr>
          <w:rFonts w:ascii="Arial" w:hAnsi="Arial" w:cs="Arial"/>
          <w:spacing w:val="-4"/>
        </w:rPr>
        <w:t xml:space="preserve"> </w:t>
      </w:r>
      <w:r w:rsidRPr="00DF0187">
        <w:rPr>
          <w:rFonts w:ascii="Arial" w:hAnsi="Arial" w:cs="Arial"/>
        </w:rPr>
        <w:t>mensualmente</w:t>
      </w:r>
      <w:r w:rsidRPr="00DF0187">
        <w:rPr>
          <w:rFonts w:ascii="Arial" w:hAnsi="Arial" w:cs="Arial"/>
          <w:spacing w:val="-4"/>
        </w:rPr>
        <w:t xml:space="preserve"> </w:t>
      </w:r>
      <w:r w:rsidRPr="00DF0187">
        <w:rPr>
          <w:rFonts w:ascii="Arial" w:hAnsi="Arial" w:cs="Arial"/>
        </w:rPr>
        <w:t>o</w:t>
      </w:r>
      <w:r w:rsidRPr="00DF0187">
        <w:rPr>
          <w:rFonts w:ascii="Arial" w:hAnsi="Arial" w:cs="Arial"/>
          <w:spacing w:val="-5"/>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fracción</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mes.</w:t>
      </w:r>
      <w:r w:rsidRPr="00DF0187">
        <w:rPr>
          <w:rFonts w:ascii="Arial" w:hAnsi="Arial" w:cs="Arial"/>
          <w:spacing w:val="-5"/>
        </w:rPr>
        <w:t xml:space="preserve"> </w:t>
      </w:r>
      <w:r w:rsidRPr="00DF0187">
        <w:rPr>
          <w:rFonts w:ascii="Arial" w:hAnsi="Arial" w:cs="Arial"/>
        </w:rPr>
        <w:t>Cuando</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acuerdo</w:t>
      </w:r>
      <w:r w:rsidRPr="00DF0187">
        <w:rPr>
          <w:rFonts w:ascii="Arial" w:hAnsi="Arial" w:cs="Arial"/>
          <w:spacing w:val="-4"/>
        </w:rPr>
        <w:t xml:space="preserve"> </w:t>
      </w:r>
      <w:r w:rsidRPr="00DF0187">
        <w:rPr>
          <w:rFonts w:ascii="Arial" w:hAnsi="Arial" w:cs="Arial"/>
        </w:rPr>
        <w:t>con</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 xml:space="preserve">normatividad vigente haya lugar a aumentar al 100% de un (1) </w:t>
      </w:r>
      <w:proofErr w:type="spellStart"/>
      <w:r w:rsidRPr="00DF0187">
        <w:rPr>
          <w:rFonts w:ascii="Arial" w:hAnsi="Arial" w:cs="Arial"/>
        </w:rPr>
        <w:t>smlmv</w:t>
      </w:r>
      <w:proofErr w:type="spellEnd"/>
      <w:r w:rsidRPr="00DF0187">
        <w:rPr>
          <w:rFonts w:ascii="Arial" w:hAnsi="Arial" w:cs="Arial"/>
        </w:rPr>
        <w:t xml:space="preserve"> el valor del apoyo de sostenimiento de los aprendices en etapa práctica, el porcentaje indicado en este numeral será igual a un (1)</w:t>
      </w:r>
      <w:r w:rsidRPr="00DF0187">
        <w:rPr>
          <w:rFonts w:ascii="Arial" w:hAnsi="Arial" w:cs="Arial"/>
          <w:spacing w:val="-6"/>
        </w:rPr>
        <w:t xml:space="preserve"> </w:t>
      </w:r>
      <w:proofErr w:type="spellStart"/>
      <w:r w:rsidRPr="00DF0187">
        <w:rPr>
          <w:rFonts w:ascii="Arial" w:hAnsi="Arial" w:cs="Arial"/>
        </w:rPr>
        <w:t>smlmv</w:t>
      </w:r>
      <w:proofErr w:type="spellEnd"/>
      <w:r w:rsidRPr="00DF0187">
        <w:rPr>
          <w:rFonts w:ascii="Arial" w:hAnsi="Arial" w:cs="Arial"/>
        </w:rPr>
        <w:t>.</w:t>
      </w:r>
    </w:p>
    <w:p w14:paraId="6D3ACDB0" w14:textId="77777777" w:rsidR="00BD2315" w:rsidRPr="00DF0187" w:rsidRDefault="00BD2315" w:rsidP="00E70A9A">
      <w:pPr>
        <w:pStyle w:val="Textoindependiente"/>
        <w:jc w:val="both"/>
        <w:rPr>
          <w:rFonts w:ascii="Arial" w:hAnsi="Arial" w:cs="Arial"/>
          <w:sz w:val="22"/>
          <w:szCs w:val="22"/>
        </w:rPr>
      </w:pPr>
    </w:p>
    <w:p w14:paraId="6D3ACDB1" w14:textId="77777777" w:rsidR="00BD2315" w:rsidRPr="00DF0187" w:rsidRDefault="00A97C5D" w:rsidP="00E70A9A">
      <w:pPr>
        <w:pStyle w:val="Prrafodelista"/>
        <w:numPr>
          <w:ilvl w:val="1"/>
          <w:numId w:val="87"/>
        </w:numPr>
        <w:tabs>
          <w:tab w:val="left" w:pos="431"/>
        </w:tabs>
        <w:ind w:left="0" w:firstLine="0"/>
        <w:jc w:val="both"/>
        <w:rPr>
          <w:rFonts w:ascii="Arial" w:hAnsi="Arial" w:cs="Arial"/>
        </w:rPr>
      </w:pPr>
      <w:r w:rsidRPr="00DF0187">
        <w:rPr>
          <w:rFonts w:ascii="Arial" w:hAnsi="Arial" w:cs="Arial"/>
        </w:rPr>
        <w:t>La contratación de los aprendices dejados de contratar por el tiempo del incumplimiento, adicionales a los de la cuota ordinaria obligatoria, siempre y cuando el periodo de incumplimiento sea mínimo de seis (6) meses. Los aprendices objeto de dicha compensación deberán ser patrocinados en la fase lectiva y práctica, si a ello hubiera lugar, de acuerdo con la Ley 789 de</w:t>
      </w:r>
      <w:r w:rsidRPr="00DF0187">
        <w:rPr>
          <w:rFonts w:ascii="Arial" w:hAnsi="Arial" w:cs="Arial"/>
          <w:spacing w:val="-29"/>
        </w:rPr>
        <w:t xml:space="preserve"> </w:t>
      </w:r>
      <w:r w:rsidRPr="00DF0187">
        <w:rPr>
          <w:rFonts w:ascii="Arial" w:hAnsi="Arial" w:cs="Arial"/>
        </w:rPr>
        <w:t>2002.</w:t>
      </w:r>
    </w:p>
    <w:p w14:paraId="6D3ACDB3" w14:textId="77777777" w:rsidR="00BD2315" w:rsidRPr="00DF0187" w:rsidRDefault="00BD2315" w:rsidP="00E70A9A">
      <w:pPr>
        <w:pStyle w:val="Textoindependiente"/>
        <w:jc w:val="both"/>
        <w:rPr>
          <w:rFonts w:ascii="Arial" w:hAnsi="Arial" w:cs="Arial"/>
          <w:sz w:val="22"/>
          <w:szCs w:val="22"/>
        </w:rPr>
      </w:pPr>
    </w:p>
    <w:p w14:paraId="6D3ACDB4"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Las condiciones para optar por la compensación establecida en el inciso anterior, serán reguladas por el Servicio Nacional de Aprendizaje - SENA.</w:t>
      </w:r>
    </w:p>
    <w:p w14:paraId="6D3ACDB6" w14:textId="77777777" w:rsidR="00BD2315" w:rsidRPr="00DF0187" w:rsidRDefault="00BD2315" w:rsidP="00E70A9A">
      <w:pPr>
        <w:pStyle w:val="Textoindependiente"/>
        <w:jc w:val="both"/>
        <w:rPr>
          <w:rFonts w:ascii="Arial" w:hAnsi="Arial" w:cs="Arial"/>
          <w:sz w:val="22"/>
          <w:szCs w:val="22"/>
        </w:rPr>
      </w:pPr>
    </w:p>
    <w:p w14:paraId="6D3ACDB7" w14:textId="77777777" w:rsidR="00BD2315" w:rsidRPr="00DF0187" w:rsidRDefault="00A97C5D" w:rsidP="00E70A9A">
      <w:pPr>
        <w:pStyle w:val="Prrafodelista"/>
        <w:numPr>
          <w:ilvl w:val="0"/>
          <w:numId w:val="87"/>
        </w:numPr>
        <w:tabs>
          <w:tab w:val="left" w:pos="294"/>
        </w:tabs>
        <w:ind w:left="184" w:hanging="184"/>
        <w:jc w:val="both"/>
        <w:rPr>
          <w:rFonts w:ascii="Arial" w:hAnsi="Arial" w:cs="Arial"/>
        </w:rPr>
      </w:pPr>
      <w:r w:rsidRPr="00DF0187">
        <w:rPr>
          <w:rFonts w:ascii="Arial" w:hAnsi="Arial" w:cs="Arial"/>
        </w:rPr>
        <w:t>Cuando se ha decidido</w:t>
      </w:r>
      <w:r w:rsidRPr="00DF0187">
        <w:rPr>
          <w:rFonts w:ascii="Arial" w:hAnsi="Arial" w:cs="Arial"/>
          <w:spacing w:val="-4"/>
        </w:rPr>
        <w:t xml:space="preserve"> </w:t>
      </w:r>
      <w:r w:rsidRPr="00DF0187">
        <w:rPr>
          <w:rFonts w:ascii="Arial" w:hAnsi="Arial" w:cs="Arial"/>
        </w:rPr>
        <w:t>monetizar:</w:t>
      </w:r>
    </w:p>
    <w:p w14:paraId="6D3ACDB9" w14:textId="77777777" w:rsidR="00BD2315" w:rsidRPr="00DF0187" w:rsidRDefault="00BD2315" w:rsidP="00E70A9A">
      <w:pPr>
        <w:pStyle w:val="Textoindependiente"/>
        <w:jc w:val="both"/>
        <w:rPr>
          <w:rFonts w:ascii="Arial" w:hAnsi="Arial" w:cs="Arial"/>
          <w:sz w:val="22"/>
          <w:szCs w:val="22"/>
        </w:rPr>
      </w:pPr>
    </w:p>
    <w:p w14:paraId="6D3ACDBA" w14:textId="77777777" w:rsidR="00BD2315" w:rsidRPr="00DF0187" w:rsidRDefault="00A97C5D" w:rsidP="00E70A9A">
      <w:pPr>
        <w:pStyle w:val="Prrafodelista"/>
        <w:numPr>
          <w:ilvl w:val="1"/>
          <w:numId w:val="87"/>
        </w:numPr>
        <w:tabs>
          <w:tab w:val="left" w:pos="431"/>
        </w:tabs>
        <w:ind w:left="0" w:firstLine="0"/>
        <w:jc w:val="both"/>
        <w:rPr>
          <w:rFonts w:ascii="Arial" w:hAnsi="Arial" w:cs="Arial"/>
        </w:rPr>
      </w:pPr>
      <w:r w:rsidRPr="00DF0187">
        <w:rPr>
          <w:rFonts w:ascii="Arial" w:hAnsi="Arial" w:cs="Arial"/>
        </w:rPr>
        <w:t>Si el obligado al cumplimiento de la cuota optó por la monetización y se presenta incumplimiento en su pago, la obligación principal corresponde al valor dejado de pagar por ese</w:t>
      </w:r>
      <w:r w:rsidRPr="00DF0187">
        <w:rPr>
          <w:rFonts w:ascii="Arial" w:hAnsi="Arial" w:cs="Arial"/>
          <w:spacing w:val="-7"/>
        </w:rPr>
        <w:t xml:space="preserve"> </w:t>
      </w:r>
      <w:r w:rsidRPr="00DF0187">
        <w:rPr>
          <w:rFonts w:ascii="Arial" w:hAnsi="Arial" w:cs="Arial"/>
        </w:rPr>
        <w:t>concepto.</w:t>
      </w:r>
    </w:p>
    <w:p w14:paraId="6D3ACDBF" w14:textId="77777777" w:rsidR="00BD2315" w:rsidRPr="00DF0187" w:rsidRDefault="00BD2315" w:rsidP="00E70A9A">
      <w:pPr>
        <w:pStyle w:val="Textoindependiente"/>
        <w:jc w:val="both"/>
        <w:rPr>
          <w:rFonts w:ascii="Arial" w:hAnsi="Arial" w:cs="Arial"/>
          <w:i/>
          <w:sz w:val="22"/>
          <w:szCs w:val="22"/>
        </w:rPr>
      </w:pPr>
    </w:p>
    <w:p w14:paraId="6D3ACDC0"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2.2.6.3.16. </w:t>
      </w:r>
      <w:r w:rsidRPr="00DF0187">
        <w:rPr>
          <w:rFonts w:ascii="Arial" w:hAnsi="Arial" w:cs="Arial"/>
          <w:i/>
          <w:sz w:val="22"/>
          <w:szCs w:val="22"/>
        </w:rPr>
        <w:t xml:space="preserve">Reconocimiento o autorización. </w:t>
      </w:r>
      <w:r w:rsidRPr="00DF0187">
        <w:rPr>
          <w:rFonts w:ascii="Arial" w:hAnsi="Arial" w:cs="Arial"/>
          <w:sz w:val="22"/>
          <w:szCs w:val="22"/>
        </w:rPr>
        <w:t>El Servicio Nacional de Aprendizaje, SENA reconocerá los cursos y programas de formación y capacitación de los establecimientos especializados o instituciones educativas reconocidas por el Estado y autorizará a las empresas que impartan directamente los cursos o programas de formación y capacitación, de conformidad con lo dispuesto en los numerales 3 y 4 del artículo 37, el artículo 38 de la Ley 789 de 2002 y cumplan con los parámetros establecidos por el Ministerio del Trabajo.</w:t>
      </w:r>
    </w:p>
    <w:p w14:paraId="6D3ACDC2" w14:textId="77777777" w:rsidR="00BD2315" w:rsidRPr="00DF0187" w:rsidRDefault="00BD2315" w:rsidP="00E70A9A">
      <w:pPr>
        <w:pStyle w:val="Textoindependiente"/>
        <w:jc w:val="both"/>
        <w:rPr>
          <w:rFonts w:ascii="Arial" w:hAnsi="Arial" w:cs="Arial"/>
          <w:sz w:val="22"/>
          <w:szCs w:val="22"/>
        </w:rPr>
      </w:pPr>
    </w:p>
    <w:p w14:paraId="6D3ACDC3" w14:textId="20733DD6"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PARÁGRAFO. Las empresas patrocinadoras y las entidades de formación que soliciten la autorización o el reconocimiento de sus programas de formación y capacitación deberán encontrarse a paz y salvo por todo concepto con el Sistema General de Seguridad Social y aportes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al ICBF, SENA y Cajas de Compensación Familiar.</w:t>
      </w:r>
    </w:p>
    <w:p w14:paraId="6D3ACDC8" w14:textId="77777777" w:rsidR="00BD2315" w:rsidRPr="00DF0187" w:rsidRDefault="00BD2315" w:rsidP="00E70A9A">
      <w:pPr>
        <w:pStyle w:val="Textoindependiente"/>
        <w:jc w:val="both"/>
        <w:rPr>
          <w:rFonts w:ascii="Arial" w:hAnsi="Arial" w:cs="Arial"/>
          <w:i/>
          <w:sz w:val="22"/>
          <w:szCs w:val="22"/>
        </w:rPr>
      </w:pPr>
    </w:p>
    <w:p w14:paraId="6D3ACDC9"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2.2.6.3.17. </w:t>
      </w:r>
      <w:r w:rsidRPr="00DF0187">
        <w:rPr>
          <w:rFonts w:ascii="Arial" w:hAnsi="Arial" w:cs="Arial"/>
          <w:i/>
          <w:sz w:val="22"/>
          <w:szCs w:val="22"/>
        </w:rPr>
        <w:t xml:space="preserve">Programas de capacitación para inserción laboral. </w:t>
      </w:r>
      <w:r w:rsidRPr="00DF0187">
        <w:rPr>
          <w:rFonts w:ascii="Arial" w:hAnsi="Arial" w:cs="Arial"/>
          <w:sz w:val="22"/>
          <w:szCs w:val="22"/>
        </w:rPr>
        <w:t>El Ministerio del Trabajo y el Servicio Nacional de Aprendizaje, SENA, diseñarán y ejecutarán directamente o a través de terceros la formación y capacitación de población desempleada, grupos vulnerables o poblaciones especiales, conforme a las políticas del Ministerio del Trabajo.</w:t>
      </w:r>
    </w:p>
    <w:p w14:paraId="6D3ACDCE" w14:textId="77777777" w:rsidR="00BD2315" w:rsidRPr="00DF0187" w:rsidRDefault="00BD2315" w:rsidP="00E70A9A">
      <w:pPr>
        <w:pStyle w:val="Textoindependiente"/>
        <w:jc w:val="both"/>
        <w:rPr>
          <w:rFonts w:ascii="Arial" w:hAnsi="Arial" w:cs="Arial"/>
          <w:i/>
          <w:sz w:val="22"/>
          <w:szCs w:val="22"/>
        </w:rPr>
      </w:pPr>
    </w:p>
    <w:p w14:paraId="6D3ACDCF"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2.2.6.3.18. </w:t>
      </w:r>
      <w:r w:rsidRPr="00DF0187">
        <w:rPr>
          <w:rFonts w:ascii="Arial" w:hAnsi="Arial" w:cs="Arial"/>
          <w:i/>
          <w:sz w:val="22"/>
          <w:szCs w:val="22"/>
        </w:rPr>
        <w:t xml:space="preserve">Financiación. </w:t>
      </w:r>
      <w:r w:rsidRPr="00DF0187">
        <w:rPr>
          <w:rFonts w:ascii="Arial" w:hAnsi="Arial" w:cs="Arial"/>
          <w:sz w:val="22"/>
          <w:szCs w:val="22"/>
        </w:rPr>
        <w:t xml:space="preserve">Los programas de formación y capacitación para </w:t>
      </w:r>
      <w:r w:rsidRPr="00DF0187">
        <w:rPr>
          <w:rFonts w:ascii="Arial" w:hAnsi="Arial" w:cs="Arial"/>
          <w:sz w:val="22"/>
          <w:szCs w:val="22"/>
        </w:rPr>
        <w:lastRenderedPageBreak/>
        <w:t xml:space="preserve">inserción laboral serán </w:t>
      </w:r>
      <w:proofErr w:type="spellStart"/>
      <w:r w:rsidRPr="00DF0187">
        <w:rPr>
          <w:rFonts w:ascii="Arial" w:hAnsi="Arial" w:cs="Arial"/>
          <w:sz w:val="22"/>
          <w:szCs w:val="22"/>
        </w:rPr>
        <w:t>ﬁnanciados</w:t>
      </w:r>
      <w:proofErr w:type="spellEnd"/>
      <w:r w:rsidRPr="00DF0187">
        <w:rPr>
          <w:rFonts w:ascii="Arial" w:hAnsi="Arial" w:cs="Arial"/>
          <w:sz w:val="22"/>
          <w:szCs w:val="22"/>
        </w:rPr>
        <w:t xml:space="preserve"> con el 25% de los recursos que recibe el Servicio Nacional de Aprendizaje, SENA, conforme al numeral 2º del artículo 11 y al numeral 2º del artículo 12 de la Ley 21 de 1982, en los términos del artículo 12 de la Ley 789 de 2002.</w:t>
      </w:r>
    </w:p>
    <w:p w14:paraId="6D3ACDD1" w14:textId="77777777" w:rsidR="00BD2315" w:rsidRPr="00DF0187" w:rsidRDefault="00BD2315" w:rsidP="00E70A9A">
      <w:pPr>
        <w:pStyle w:val="Textoindependiente"/>
        <w:jc w:val="both"/>
        <w:rPr>
          <w:rFonts w:ascii="Arial" w:hAnsi="Arial" w:cs="Arial"/>
          <w:sz w:val="22"/>
          <w:szCs w:val="22"/>
        </w:rPr>
      </w:pPr>
    </w:p>
    <w:p w14:paraId="6D3ACDD4" w14:textId="347EDA6C" w:rsidR="00BD2315" w:rsidRPr="00DF0187" w:rsidRDefault="00A97C5D" w:rsidP="00E63EB8">
      <w:pPr>
        <w:pStyle w:val="Textoindependiente"/>
        <w:tabs>
          <w:tab w:val="left" w:pos="284"/>
        </w:tabs>
        <w:jc w:val="both"/>
        <w:rPr>
          <w:rFonts w:ascii="Arial" w:hAnsi="Arial" w:cs="Arial"/>
          <w:sz w:val="22"/>
          <w:szCs w:val="22"/>
        </w:rPr>
      </w:pPr>
      <w:r w:rsidRPr="00DF0187">
        <w:rPr>
          <w:rFonts w:ascii="Arial" w:hAnsi="Arial" w:cs="Arial"/>
          <w:sz w:val="22"/>
          <w:szCs w:val="22"/>
        </w:rPr>
        <w:t xml:space="preserve">También podrán ser </w:t>
      </w:r>
      <w:proofErr w:type="spellStart"/>
      <w:r w:rsidRPr="00DF0187">
        <w:rPr>
          <w:rFonts w:ascii="Arial" w:hAnsi="Arial" w:cs="Arial"/>
          <w:sz w:val="22"/>
          <w:szCs w:val="22"/>
        </w:rPr>
        <w:t>ﬁnanciados</w:t>
      </w:r>
      <w:proofErr w:type="spellEnd"/>
      <w:r w:rsidRPr="00DF0187">
        <w:rPr>
          <w:rFonts w:ascii="Arial" w:hAnsi="Arial" w:cs="Arial"/>
          <w:sz w:val="22"/>
          <w:szCs w:val="22"/>
        </w:rPr>
        <w:t xml:space="preserve"> con los recursos obtenidos a través de convenios de cooperación nacional e internacional de organismos de naturaleza pública o privada, orientados </w:t>
      </w:r>
      <w:proofErr w:type="spellStart"/>
      <w:r w:rsidRPr="00DF0187">
        <w:rPr>
          <w:rFonts w:ascii="Arial" w:hAnsi="Arial" w:cs="Arial"/>
          <w:sz w:val="22"/>
          <w:szCs w:val="22"/>
        </w:rPr>
        <w:t>especíﬁcamente</w:t>
      </w:r>
      <w:proofErr w:type="spellEnd"/>
      <w:r w:rsidRPr="00DF0187">
        <w:rPr>
          <w:rFonts w:ascii="Arial" w:hAnsi="Arial" w:cs="Arial"/>
          <w:sz w:val="22"/>
          <w:szCs w:val="22"/>
        </w:rPr>
        <w:t xml:space="preserve"> a estos programas; los que destinen la Nación, los departamentos o los municipios,</w:t>
      </w:r>
      <w:r w:rsidRPr="00DF0187">
        <w:rPr>
          <w:rFonts w:ascii="Arial" w:hAnsi="Arial" w:cs="Arial"/>
          <w:spacing w:val="-3"/>
          <w:sz w:val="22"/>
          <w:szCs w:val="22"/>
        </w:rPr>
        <w:t xml:space="preserve"> </w:t>
      </w:r>
      <w:r w:rsidRPr="00DF0187">
        <w:rPr>
          <w:rFonts w:ascii="Arial" w:hAnsi="Arial" w:cs="Arial"/>
          <w:sz w:val="22"/>
          <w:szCs w:val="22"/>
        </w:rPr>
        <w:t>para</w:t>
      </w:r>
      <w:r w:rsidRPr="00DF0187">
        <w:rPr>
          <w:rFonts w:ascii="Arial" w:hAnsi="Arial" w:cs="Arial"/>
          <w:spacing w:val="-3"/>
          <w:sz w:val="22"/>
          <w:szCs w:val="22"/>
        </w:rPr>
        <w:t xml:space="preserve"> </w:t>
      </w:r>
      <w:r w:rsidRPr="00DF0187">
        <w:rPr>
          <w:rFonts w:ascii="Arial" w:hAnsi="Arial" w:cs="Arial"/>
          <w:sz w:val="22"/>
          <w:szCs w:val="22"/>
        </w:rPr>
        <w:t>estos</w:t>
      </w:r>
      <w:r w:rsidRPr="00DF0187">
        <w:rPr>
          <w:rFonts w:ascii="Arial" w:hAnsi="Arial" w:cs="Arial"/>
          <w:spacing w:val="-2"/>
          <w:sz w:val="22"/>
          <w:szCs w:val="22"/>
        </w:rPr>
        <w:t xml:space="preserve"> </w:t>
      </w:r>
      <w:r w:rsidRPr="00DF0187">
        <w:rPr>
          <w:rFonts w:ascii="Arial" w:hAnsi="Arial" w:cs="Arial"/>
          <w:sz w:val="22"/>
          <w:szCs w:val="22"/>
        </w:rPr>
        <w:t>programas</w:t>
      </w:r>
      <w:r w:rsidRPr="00DF0187">
        <w:rPr>
          <w:rFonts w:ascii="Arial" w:hAnsi="Arial" w:cs="Arial"/>
          <w:spacing w:val="-3"/>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recursos</w:t>
      </w:r>
      <w:r w:rsidRPr="00DF0187">
        <w:rPr>
          <w:rFonts w:ascii="Arial" w:hAnsi="Arial" w:cs="Arial"/>
          <w:spacing w:val="-2"/>
          <w:sz w:val="22"/>
          <w:szCs w:val="22"/>
        </w:rPr>
        <w:t xml:space="preserve"> </w:t>
      </w:r>
      <w:r w:rsidRPr="00DF0187">
        <w:rPr>
          <w:rFonts w:ascii="Arial" w:hAnsi="Arial" w:cs="Arial"/>
          <w:sz w:val="22"/>
          <w:szCs w:val="22"/>
        </w:rPr>
        <w:t>provenientes</w:t>
      </w:r>
      <w:r w:rsidRPr="00DF0187">
        <w:rPr>
          <w:rFonts w:ascii="Arial" w:hAnsi="Arial" w:cs="Arial"/>
          <w:spacing w:val="-3"/>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Fondo</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Protección</w:t>
      </w:r>
      <w:r w:rsidRPr="00DF0187">
        <w:rPr>
          <w:rFonts w:ascii="Arial" w:hAnsi="Arial" w:cs="Arial"/>
          <w:spacing w:val="-3"/>
          <w:sz w:val="22"/>
          <w:szCs w:val="22"/>
        </w:rPr>
        <w:t xml:space="preserve"> </w:t>
      </w:r>
      <w:r w:rsidRPr="00DF0187">
        <w:rPr>
          <w:rFonts w:ascii="Arial" w:hAnsi="Arial" w:cs="Arial"/>
          <w:sz w:val="22"/>
          <w:szCs w:val="22"/>
        </w:rPr>
        <w:t>Social</w:t>
      </w:r>
      <w:r w:rsidRPr="00DF0187">
        <w:rPr>
          <w:rFonts w:ascii="Arial" w:hAnsi="Arial" w:cs="Arial"/>
          <w:spacing w:val="-2"/>
          <w:sz w:val="22"/>
          <w:szCs w:val="22"/>
        </w:rPr>
        <w:t xml:space="preserve"> </w:t>
      </w:r>
      <w:r w:rsidRPr="00DF0187">
        <w:rPr>
          <w:rFonts w:ascii="Arial" w:hAnsi="Arial" w:cs="Arial"/>
          <w:sz w:val="22"/>
          <w:szCs w:val="22"/>
        </w:rPr>
        <w:t>creado</w:t>
      </w:r>
      <w:r w:rsidRPr="00DF0187">
        <w:rPr>
          <w:rFonts w:ascii="Arial" w:hAnsi="Arial" w:cs="Arial"/>
          <w:spacing w:val="-2"/>
          <w:sz w:val="22"/>
          <w:szCs w:val="22"/>
        </w:rPr>
        <w:t xml:space="preserve"> </w:t>
      </w:r>
      <w:r w:rsidRPr="00DF0187">
        <w:rPr>
          <w:rFonts w:ascii="Arial" w:hAnsi="Arial" w:cs="Arial"/>
          <w:sz w:val="22"/>
          <w:szCs w:val="22"/>
        </w:rPr>
        <w:t>en</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artículo</w:t>
      </w:r>
      <w:r w:rsidRPr="00DF0187">
        <w:rPr>
          <w:rFonts w:ascii="Arial" w:hAnsi="Arial" w:cs="Arial"/>
          <w:spacing w:val="-3"/>
          <w:sz w:val="22"/>
          <w:szCs w:val="22"/>
        </w:rPr>
        <w:t xml:space="preserve"> </w:t>
      </w:r>
      <w:r w:rsidRPr="00DF0187">
        <w:rPr>
          <w:rFonts w:ascii="Arial" w:hAnsi="Arial" w:cs="Arial"/>
          <w:sz w:val="22"/>
          <w:szCs w:val="22"/>
        </w:rPr>
        <w:t>1o.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Ley</w:t>
      </w:r>
      <w:r w:rsidRPr="00DF0187">
        <w:rPr>
          <w:rFonts w:ascii="Arial" w:hAnsi="Arial" w:cs="Arial"/>
          <w:spacing w:val="-2"/>
          <w:sz w:val="22"/>
          <w:szCs w:val="22"/>
        </w:rPr>
        <w:t xml:space="preserve"> </w:t>
      </w:r>
      <w:r w:rsidRPr="00DF0187">
        <w:rPr>
          <w:rFonts w:ascii="Arial" w:hAnsi="Arial" w:cs="Arial"/>
          <w:sz w:val="22"/>
          <w:szCs w:val="22"/>
        </w:rPr>
        <w:t>789</w:t>
      </w:r>
      <w:r w:rsidRPr="00DF0187">
        <w:rPr>
          <w:rFonts w:ascii="Arial" w:hAnsi="Arial" w:cs="Arial"/>
          <w:spacing w:val="-3"/>
          <w:sz w:val="22"/>
          <w:szCs w:val="22"/>
        </w:rPr>
        <w:t xml:space="preserve"> </w:t>
      </w:r>
      <w:r w:rsidRPr="00DF0187">
        <w:rPr>
          <w:rFonts w:ascii="Arial" w:hAnsi="Arial" w:cs="Arial"/>
          <w:sz w:val="22"/>
          <w:szCs w:val="22"/>
        </w:rPr>
        <w:t>de</w:t>
      </w:r>
      <w:r w:rsidR="00E70A9A">
        <w:rPr>
          <w:rFonts w:ascii="Arial" w:hAnsi="Arial" w:cs="Arial"/>
          <w:sz w:val="22"/>
          <w:szCs w:val="22"/>
        </w:rPr>
        <w:t xml:space="preserve"> </w:t>
      </w:r>
      <w:r w:rsidRPr="00DF0187">
        <w:rPr>
          <w:rFonts w:ascii="Arial" w:hAnsi="Arial" w:cs="Arial"/>
          <w:sz w:val="22"/>
          <w:szCs w:val="22"/>
        </w:rPr>
        <w:t>2002.</w:t>
      </w:r>
    </w:p>
    <w:p w14:paraId="6D3ACDD9" w14:textId="77777777" w:rsidR="00BD2315" w:rsidRPr="00DF0187" w:rsidRDefault="00BD2315" w:rsidP="00E70A9A">
      <w:pPr>
        <w:pStyle w:val="Textoindependiente"/>
        <w:jc w:val="both"/>
        <w:rPr>
          <w:rFonts w:ascii="Arial" w:hAnsi="Arial" w:cs="Arial"/>
          <w:i/>
          <w:sz w:val="22"/>
          <w:szCs w:val="22"/>
        </w:rPr>
      </w:pPr>
    </w:p>
    <w:p w14:paraId="6D3ACDDA"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2.2.6.3.19. </w:t>
      </w:r>
      <w:r w:rsidRPr="00DF0187">
        <w:rPr>
          <w:rFonts w:ascii="Arial" w:hAnsi="Arial" w:cs="Arial"/>
          <w:i/>
          <w:sz w:val="22"/>
          <w:szCs w:val="22"/>
        </w:rPr>
        <w:t xml:space="preserve">Regulación. </w:t>
      </w:r>
      <w:r w:rsidRPr="00DF0187">
        <w:rPr>
          <w:rFonts w:ascii="Arial" w:hAnsi="Arial" w:cs="Arial"/>
          <w:sz w:val="22"/>
          <w:szCs w:val="22"/>
        </w:rPr>
        <w:t>El Ministerio del Trabajo establecerá las políticas y directrices de los programas de formación y capacitación para la inserción laboral descritos en el artículo 12 de la Ley 789 de 2002, así como para el acceso y priorización a los mismos de la población desempleada.</w:t>
      </w:r>
    </w:p>
    <w:p w14:paraId="6D3ACDDC" w14:textId="77777777" w:rsidR="00BD2315" w:rsidRPr="00DF0187" w:rsidRDefault="00BD2315" w:rsidP="00E70A9A">
      <w:pPr>
        <w:pStyle w:val="Textoindependiente"/>
        <w:jc w:val="both"/>
        <w:rPr>
          <w:rFonts w:ascii="Arial" w:hAnsi="Arial" w:cs="Arial"/>
          <w:sz w:val="22"/>
          <w:szCs w:val="22"/>
        </w:rPr>
      </w:pPr>
    </w:p>
    <w:p w14:paraId="6D3ACDDD"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El Servicio Nacional de Aprendizaje, SENA, regulará las condiciones, criterios y requisitos para el diseño y formulación de los programas de formación y capacitación para la inserción laboral, así como para el acceso y priorización de la población desempleada a los mismos, conforme a las políticas del Ministerio del Trabajo.</w:t>
      </w:r>
    </w:p>
    <w:p w14:paraId="6D3ACDE2" w14:textId="77777777" w:rsidR="00BD2315" w:rsidRPr="00DF0187" w:rsidRDefault="00BD2315" w:rsidP="00E70A9A">
      <w:pPr>
        <w:pStyle w:val="Textoindependiente"/>
        <w:jc w:val="both"/>
        <w:rPr>
          <w:rFonts w:ascii="Arial" w:hAnsi="Arial" w:cs="Arial"/>
          <w:i/>
          <w:sz w:val="22"/>
          <w:szCs w:val="22"/>
        </w:rPr>
      </w:pPr>
    </w:p>
    <w:p w14:paraId="6D3ACDE3" w14:textId="001801C7" w:rsidR="00BD2315" w:rsidRPr="00DF0187" w:rsidRDefault="00A97C5D" w:rsidP="00E70A9A">
      <w:pPr>
        <w:jc w:val="both"/>
        <w:rPr>
          <w:rFonts w:ascii="Arial" w:hAnsi="Arial" w:cs="Arial"/>
        </w:rPr>
      </w:pPr>
      <w:r w:rsidRPr="00DF0187">
        <w:rPr>
          <w:rFonts w:ascii="Arial" w:hAnsi="Arial" w:cs="Arial"/>
        </w:rPr>
        <w:t xml:space="preserve">ARTÍCULO 2.2.6.3.20. </w:t>
      </w:r>
      <w:proofErr w:type="spellStart"/>
      <w:r w:rsidRPr="00DF0187">
        <w:rPr>
          <w:rFonts w:ascii="Arial" w:hAnsi="Arial" w:cs="Arial"/>
          <w:i/>
        </w:rPr>
        <w:t>Certiﬁcación</w:t>
      </w:r>
      <w:proofErr w:type="spellEnd"/>
      <w:r w:rsidRPr="00DF0187">
        <w:rPr>
          <w:rFonts w:ascii="Arial" w:hAnsi="Arial" w:cs="Arial"/>
          <w:i/>
        </w:rPr>
        <w:t xml:space="preserve"> de competencias laborales. </w:t>
      </w:r>
      <w:r w:rsidRPr="00DF0187">
        <w:rPr>
          <w:rFonts w:ascii="Arial" w:hAnsi="Arial" w:cs="Arial"/>
        </w:rPr>
        <w:t xml:space="preserve">El Servicio Nacional de Aprendizaje, SENA, regulará, diseñará, normalizará y </w:t>
      </w:r>
      <w:proofErr w:type="spellStart"/>
      <w:r w:rsidRPr="00DF0187">
        <w:rPr>
          <w:rFonts w:ascii="Arial" w:hAnsi="Arial" w:cs="Arial"/>
        </w:rPr>
        <w:t>certiﬁcará</w:t>
      </w:r>
      <w:proofErr w:type="spellEnd"/>
      <w:r w:rsidRPr="00DF0187">
        <w:rPr>
          <w:rFonts w:ascii="Arial" w:hAnsi="Arial" w:cs="Arial"/>
        </w:rPr>
        <w:t xml:space="preserve"> las competencias</w:t>
      </w:r>
      <w:r w:rsidRPr="00DF0187">
        <w:rPr>
          <w:rFonts w:ascii="Arial" w:hAnsi="Arial" w:cs="Arial"/>
          <w:spacing w:val="-1"/>
        </w:rPr>
        <w:t xml:space="preserve"> </w:t>
      </w:r>
      <w:r w:rsidRPr="00DF0187">
        <w:rPr>
          <w:rFonts w:ascii="Arial" w:hAnsi="Arial" w:cs="Arial"/>
        </w:rPr>
        <w:t>laborales.</w:t>
      </w:r>
    </w:p>
    <w:p w14:paraId="6D3ACDE8" w14:textId="77777777" w:rsidR="00BD2315" w:rsidRPr="00DF0187" w:rsidRDefault="00BD2315" w:rsidP="00E70A9A">
      <w:pPr>
        <w:pStyle w:val="Textoindependiente"/>
        <w:jc w:val="both"/>
        <w:rPr>
          <w:rFonts w:ascii="Arial" w:hAnsi="Arial" w:cs="Arial"/>
          <w:i/>
          <w:sz w:val="22"/>
          <w:szCs w:val="22"/>
        </w:rPr>
      </w:pPr>
    </w:p>
    <w:p w14:paraId="6D3ACDE9"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2.2.6.3.21. </w:t>
      </w:r>
      <w:r w:rsidRPr="00DF0187">
        <w:rPr>
          <w:rFonts w:ascii="Arial" w:hAnsi="Arial" w:cs="Arial"/>
          <w:i/>
          <w:sz w:val="22"/>
          <w:szCs w:val="22"/>
        </w:rPr>
        <w:t xml:space="preserve">Registro. </w:t>
      </w:r>
      <w:r w:rsidRPr="00DF0187">
        <w:rPr>
          <w:rFonts w:ascii="Arial" w:hAnsi="Arial" w:cs="Arial"/>
          <w:sz w:val="22"/>
          <w:szCs w:val="22"/>
        </w:rPr>
        <w:t>El Servicio Nacional de Aprendizaje, SENA, estará obligado a mantener actualizado el registro de aprendices, de las empresas patrocinadoras obligadas a establecer la relación de aprendizaje y el control al cumplimiento de la cuota de aprendizaje determinada a las mismas, en cualquiera de sus modalidades.</w:t>
      </w:r>
    </w:p>
    <w:p w14:paraId="6D3ACDEE" w14:textId="77777777" w:rsidR="00BD2315" w:rsidRPr="00DF0187" w:rsidRDefault="00BD2315" w:rsidP="00E70A9A">
      <w:pPr>
        <w:pStyle w:val="Textoindependiente"/>
        <w:jc w:val="both"/>
        <w:rPr>
          <w:rFonts w:ascii="Arial" w:hAnsi="Arial" w:cs="Arial"/>
          <w:i/>
          <w:sz w:val="22"/>
          <w:szCs w:val="22"/>
        </w:rPr>
      </w:pPr>
    </w:p>
    <w:p w14:paraId="6D3ACDEF" w14:textId="3408EA43"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ARTÍCULO 2.2.6.3.22</w:t>
      </w:r>
      <w:r w:rsidRPr="00DF0187">
        <w:rPr>
          <w:rFonts w:ascii="Arial" w:hAnsi="Arial" w:cs="Arial"/>
          <w:i/>
          <w:sz w:val="22"/>
          <w:szCs w:val="22"/>
        </w:rPr>
        <w:t xml:space="preserve">. Procedimiento. </w:t>
      </w:r>
      <w:r w:rsidRPr="00DF0187">
        <w:rPr>
          <w:rFonts w:ascii="Arial" w:hAnsi="Arial" w:cs="Arial"/>
          <w:sz w:val="22"/>
          <w:szCs w:val="22"/>
        </w:rPr>
        <w:t>El Servicio Nacional de Aprendizaje, SENA, determinará los procedimientos y diseñará la metodología e instrumentos para la operativización de lo dispuesto en el presente</w:t>
      </w:r>
      <w:r w:rsidRPr="00DF0187">
        <w:rPr>
          <w:rFonts w:ascii="Arial" w:hAnsi="Arial" w:cs="Arial"/>
          <w:spacing w:val="-9"/>
          <w:sz w:val="22"/>
          <w:szCs w:val="22"/>
        </w:rPr>
        <w:t xml:space="preserve"> </w:t>
      </w:r>
      <w:r w:rsidRPr="00DF0187">
        <w:rPr>
          <w:rFonts w:ascii="Arial" w:hAnsi="Arial" w:cs="Arial"/>
          <w:sz w:val="22"/>
          <w:szCs w:val="22"/>
        </w:rPr>
        <w:t>capítulo.</w:t>
      </w:r>
    </w:p>
    <w:p w14:paraId="6D3ACDF4" w14:textId="77777777" w:rsidR="00BD2315" w:rsidRPr="00DF0187" w:rsidRDefault="00BD2315" w:rsidP="00E70A9A">
      <w:pPr>
        <w:pStyle w:val="Textoindependiente"/>
        <w:jc w:val="both"/>
        <w:rPr>
          <w:rFonts w:ascii="Arial" w:hAnsi="Arial" w:cs="Arial"/>
          <w:i/>
          <w:sz w:val="22"/>
          <w:szCs w:val="22"/>
        </w:rPr>
      </w:pPr>
    </w:p>
    <w:p w14:paraId="6D3ACDF5"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2.2.6.3.23. </w:t>
      </w:r>
      <w:r w:rsidRPr="00DF0187">
        <w:rPr>
          <w:rFonts w:ascii="Arial" w:hAnsi="Arial" w:cs="Arial"/>
          <w:i/>
          <w:sz w:val="22"/>
          <w:szCs w:val="22"/>
        </w:rPr>
        <w:t xml:space="preserve">Vigilancia y control. </w:t>
      </w:r>
      <w:r w:rsidRPr="00DF0187">
        <w:rPr>
          <w:rFonts w:ascii="Arial" w:hAnsi="Arial" w:cs="Arial"/>
          <w:sz w:val="22"/>
          <w:szCs w:val="22"/>
        </w:rPr>
        <w:t>El Servicio Nacional de Aprendizaje, SENA, realizará la vigilancia y el control del cumplimiento de la cuota de aprendices que a cada patrocinador le corresponda; en consecuencia, las empresas patrocinadoras estarán obligadas a informar a la Regional del Servicio Nacional de Aprendizaje, SENA, del domicilio principal de la empresa, el número de aprendices que les corresponde, la suscripción de los contratos o la monetización parcial o total de la cuota en los términos indicados en este capítulo.</w:t>
      </w:r>
    </w:p>
    <w:p w14:paraId="6D3ACDF7" w14:textId="77777777" w:rsidR="00BD2315" w:rsidRPr="00DF0187" w:rsidRDefault="00BD2315" w:rsidP="00E70A9A">
      <w:pPr>
        <w:pStyle w:val="Textoindependiente"/>
        <w:jc w:val="both"/>
        <w:rPr>
          <w:rFonts w:ascii="Arial" w:hAnsi="Arial" w:cs="Arial"/>
          <w:sz w:val="22"/>
          <w:szCs w:val="22"/>
        </w:rPr>
      </w:pPr>
    </w:p>
    <w:p w14:paraId="6D3ACDF8" w14:textId="550FE44E"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PARÁGRAFO. La información del patrocinador será reportada en los formatos que para tal efecto establezca el Servicio Nacional de Aprendizaje, SENA</w:t>
      </w:r>
    </w:p>
    <w:p w14:paraId="6D3ACDFD" w14:textId="77777777" w:rsidR="00BD2315" w:rsidRPr="00DF0187" w:rsidRDefault="00BD2315" w:rsidP="00E70A9A">
      <w:pPr>
        <w:pStyle w:val="Textoindependiente"/>
        <w:jc w:val="both"/>
        <w:rPr>
          <w:rFonts w:ascii="Arial" w:hAnsi="Arial" w:cs="Arial"/>
          <w:i/>
          <w:sz w:val="22"/>
          <w:szCs w:val="22"/>
        </w:rPr>
      </w:pPr>
    </w:p>
    <w:p w14:paraId="6D3ACDFE"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2.2.6.3.24. </w:t>
      </w:r>
      <w:r w:rsidRPr="00DF0187">
        <w:rPr>
          <w:rFonts w:ascii="Arial" w:hAnsi="Arial" w:cs="Arial"/>
          <w:i/>
          <w:sz w:val="22"/>
          <w:szCs w:val="22"/>
        </w:rPr>
        <w:t xml:space="preserve">Empleadores obligados a vincular aprendices. </w:t>
      </w:r>
      <w:r w:rsidRPr="00DF0187">
        <w:rPr>
          <w:rFonts w:ascii="Arial" w:hAnsi="Arial" w:cs="Arial"/>
          <w:sz w:val="22"/>
          <w:szCs w:val="22"/>
        </w:rPr>
        <w:t>Se encuentran obligados a vincular aprendices todos los empleadores de carácter privado que desarrollen cualquier tipo de actividad económica diferente de la construcción y que ocupen un número de trabajadores no inferior a quince (15).</w:t>
      </w:r>
    </w:p>
    <w:p w14:paraId="6D3ACE00" w14:textId="77777777" w:rsidR="00BD2315" w:rsidRPr="00DF0187" w:rsidRDefault="00BD2315" w:rsidP="00E70A9A">
      <w:pPr>
        <w:pStyle w:val="Textoindependiente"/>
        <w:jc w:val="both"/>
        <w:rPr>
          <w:rFonts w:ascii="Arial" w:hAnsi="Arial" w:cs="Arial"/>
          <w:sz w:val="22"/>
          <w:szCs w:val="22"/>
        </w:rPr>
      </w:pPr>
    </w:p>
    <w:p w14:paraId="6D3ACE01"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Las Empresas Industriales y Comerciales del Estado y las Sociedades de Economía Mixta del orden nacional, departamental, distrital y municipal, estarán obligadas a la vinculación de aprendices en los términos de la Ley 789 de 2002. Las demás entidades públicas no estarán sometidas a la cuota de aprendizaje, salvo en los casos </w:t>
      </w:r>
      <w:r w:rsidRPr="00DF0187">
        <w:rPr>
          <w:rFonts w:ascii="Arial" w:hAnsi="Arial" w:cs="Arial"/>
          <w:sz w:val="22"/>
          <w:szCs w:val="22"/>
        </w:rPr>
        <w:lastRenderedPageBreak/>
        <w:t>que determine el Gobierno Nacional.</w:t>
      </w:r>
    </w:p>
    <w:p w14:paraId="30E63D6C" w14:textId="77777777" w:rsidR="00E70A9A" w:rsidRDefault="00E70A9A" w:rsidP="00E70A9A">
      <w:pPr>
        <w:pStyle w:val="Textoindependiente"/>
        <w:jc w:val="both"/>
        <w:rPr>
          <w:rFonts w:ascii="Arial" w:hAnsi="Arial" w:cs="Arial"/>
          <w:sz w:val="22"/>
          <w:szCs w:val="22"/>
        </w:rPr>
      </w:pPr>
    </w:p>
    <w:p w14:paraId="6D3ACE03" w14:textId="5DB67540"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PARÁGRAFO. Las empresas que se encuentren en proceso concordatario o se hayan acogido a la Ley 550 de 1999 y mientras subsista esta situación, continúan exentas de contratar aprendices.</w:t>
      </w:r>
    </w:p>
    <w:p w14:paraId="6D3ACE08" w14:textId="77777777" w:rsidR="00BD2315" w:rsidRPr="00DF0187" w:rsidRDefault="00BD2315" w:rsidP="00E70A9A">
      <w:pPr>
        <w:pStyle w:val="Textoindependiente"/>
        <w:jc w:val="both"/>
        <w:rPr>
          <w:rFonts w:ascii="Arial" w:hAnsi="Arial" w:cs="Arial"/>
          <w:i/>
          <w:sz w:val="22"/>
          <w:szCs w:val="22"/>
        </w:rPr>
      </w:pPr>
    </w:p>
    <w:p w14:paraId="6D3ACE09"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2.2.6.3.25. </w:t>
      </w:r>
      <w:r w:rsidRPr="00DF0187">
        <w:rPr>
          <w:rFonts w:ascii="Arial" w:hAnsi="Arial" w:cs="Arial"/>
          <w:i/>
          <w:sz w:val="22"/>
          <w:szCs w:val="22"/>
        </w:rPr>
        <w:t xml:space="preserve">Duración del contrato de aprendizaje. </w:t>
      </w:r>
      <w:r w:rsidRPr="00DF0187">
        <w:rPr>
          <w:rFonts w:ascii="Arial" w:hAnsi="Arial" w:cs="Arial"/>
          <w:sz w:val="22"/>
          <w:szCs w:val="22"/>
        </w:rPr>
        <w:t>El contrato de aprendizaje tendrá una duración máxima de dos (2) años y deberá comprender tanto la etapa lectiva o académica como la práctica o productiva, salvo los siguientes casos, en los cuales se circunscribirá al otorgamiento de formación práctica empresarial:</w:t>
      </w:r>
    </w:p>
    <w:p w14:paraId="6D3ACE0B" w14:textId="77777777" w:rsidR="00BD2315" w:rsidRPr="00DF0187" w:rsidRDefault="00BD2315" w:rsidP="00E70A9A">
      <w:pPr>
        <w:pStyle w:val="Textoindependiente"/>
        <w:jc w:val="both"/>
        <w:rPr>
          <w:rFonts w:ascii="Arial" w:hAnsi="Arial" w:cs="Arial"/>
          <w:sz w:val="22"/>
          <w:szCs w:val="22"/>
        </w:rPr>
      </w:pPr>
    </w:p>
    <w:p w14:paraId="6D3ACE0C" w14:textId="77777777" w:rsidR="00BD2315" w:rsidRPr="00DF0187" w:rsidRDefault="00A97C5D" w:rsidP="00E70A9A">
      <w:pPr>
        <w:pStyle w:val="Prrafodelista"/>
        <w:numPr>
          <w:ilvl w:val="0"/>
          <w:numId w:val="86"/>
        </w:numPr>
        <w:tabs>
          <w:tab w:val="left" w:pos="294"/>
        </w:tabs>
        <w:ind w:left="0" w:firstLine="0"/>
        <w:jc w:val="both"/>
        <w:rPr>
          <w:rFonts w:ascii="Arial" w:hAnsi="Arial" w:cs="Arial"/>
        </w:rPr>
      </w:pPr>
      <w:r w:rsidRPr="00DF0187">
        <w:rPr>
          <w:rFonts w:ascii="Arial" w:hAnsi="Arial" w:cs="Arial"/>
        </w:rPr>
        <w:t>Práctica de estudiantes universitarios: En este caso la duración máxima de la relación de aprendizaje será del mismo tiempo que señale el respectivo programa curricular para las prácticas, sin que la duración llegue a superar el término máximo de dos (2)</w:t>
      </w:r>
      <w:r w:rsidRPr="00DF0187">
        <w:rPr>
          <w:rFonts w:ascii="Arial" w:hAnsi="Arial" w:cs="Arial"/>
          <w:spacing w:val="-29"/>
        </w:rPr>
        <w:t xml:space="preserve"> </w:t>
      </w:r>
      <w:r w:rsidRPr="00DF0187">
        <w:rPr>
          <w:rFonts w:ascii="Arial" w:hAnsi="Arial" w:cs="Arial"/>
        </w:rPr>
        <w:t>años.</w:t>
      </w:r>
    </w:p>
    <w:p w14:paraId="6D3ACE0E" w14:textId="77777777" w:rsidR="00BD2315" w:rsidRPr="00DF0187" w:rsidRDefault="00BD2315" w:rsidP="00E70A9A">
      <w:pPr>
        <w:pStyle w:val="Textoindependiente"/>
        <w:jc w:val="both"/>
        <w:rPr>
          <w:rFonts w:ascii="Arial" w:hAnsi="Arial" w:cs="Arial"/>
          <w:sz w:val="22"/>
          <w:szCs w:val="22"/>
        </w:rPr>
      </w:pPr>
    </w:p>
    <w:p w14:paraId="6D3ACE0F" w14:textId="77777777" w:rsidR="00BD2315" w:rsidRPr="00DF0187" w:rsidRDefault="00A97C5D" w:rsidP="00E70A9A">
      <w:pPr>
        <w:pStyle w:val="Prrafodelista"/>
        <w:numPr>
          <w:ilvl w:val="0"/>
          <w:numId w:val="86"/>
        </w:numPr>
        <w:tabs>
          <w:tab w:val="left" w:pos="294"/>
        </w:tabs>
        <w:ind w:left="0" w:firstLine="0"/>
        <w:jc w:val="both"/>
        <w:rPr>
          <w:rFonts w:ascii="Arial" w:hAnsi="Arial" w:cs="Arial"/>
        </w:rPr>
      </w:pPr>
      <w:r w:rsidRPr="00DF0187">
        <w:rPr>
          <w:rFonts w:ascii="Arial" w:hAnsi="Arial" w:cs="Arial"/>
        </w:rPr>
        <w:t>Prácticas de estudiantes técnicos y tecnólogos: La duración máxima de la relación de aprendizaje será de un (1) año, siempre y cuando las prácticas estén contempladas en el pénsum académico debidamente aprobado por la autoridad</w:t>
      </w:r>
      <w:r w:rsidRPr="00DF0187">
        <w:rPr>
          <w:rFonts w:ascii="Arial" w:hAnsi="Arial" w:cs="Arial"/>
          <w:spacing w:val="-19"/>
        </w:rPr>
        <w:t xml:space="preserve"> </w:t>
      </w:r>
      <w:r w:rsidRPr="00DF0187">
        <w:rPr>
          <w:rFonts w:ascii="Arial" w:hAnsi="Arial" w:cs="Arial"/>
        </w:rPr>
        <w:t>competente.</w:t>
      </w:r>
    </w:p>
    <w:p w14:paraId="6D3ACE11" w14:textId="77777777" w:rsidR="00BD2315" w:rsidRPr="00DF0187" w:rsidRDefault="00BD2315" w:rsidP="00E70A9A">
      <w:pPr>
        <w:pStyle w:val="Textoindependiente"/>
        <w:jc w:val="both"/>
        <w:rPr>
          <w:rFonts w:ascii="Arial" w:hAnsi="Arial" w:cs="Arial"/>
          <w:sz w:val="22"/>
          <w:szCs w:val="22"/>
        </w:rPr>
      </w:pPr>
    </w:p>
    <w:p w14:paraId="6D3ACE12" w14:textId="3BBD0E30"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PARÁGRAFO. Los alumnos de educación secundaria podrán ser sujetos del contrato de aprendizaje, siempre y cuando el pensum académico contemple la formación profesional integral metódica y completa en </w:t>
      </w:r>
      <w:proofErr w:type="spellStart"/>
      <w:r w:rsidRPr="00DF0187">
        <w:rPr>
          <w:rFonts w:ascii="Arial" w:hAnsi="Arial" w:cs="Arial"/>
          <w:sz w:val="22"/>
          <w:szCs w:val="22"/>
        </w:rPr>
        <w:t>oﬁcios</w:t>
      </w:r>
      <w:proofErr w:type="spellEnd"/>
      <w:r w:rsidRPr="00DF0187">
        <w:rPr>
          <w:rFonts w:ascii="Arial" w:hAnsi="Arial" w:cs="Arial"/>
          <w:sz w:val="22"/>
          <w:szCs w:val="22"/>
        </w:rPr>
        <w:t xml:space="preserve"> u ocupaciones que requieran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ocupacional o actitud profesional. En la etapa práctica la dedicación del aprendiz debe guardar relación con la formación académica.</w:t>
      </w:r>
    </w:p>
    <w:p w14:paraId="6D3ACE17" w14:textId="77777777" w:rsidR="00BD2315" w:rsidRPr="00DF0187" w:rsidRDefault="00BD2315" w:rsidP="00E70A9A">
      <w:pPr>
        <w:pStyle w:val="Textoindependiente"/>
        <w:jc w:val="both"/>
        <w:rPr>
          <w:rFonts w:ascii="Arial" w:hAnsi="Arial" w:cs="Arial"/>
          <w:i/>
          <w:sz w:val="22"/>
          <w:szCs w:val="22"/>
        </w:rPr>
      </w:pPr>
    </w:p>
    <w:p w14:paraId="6D3ACE18"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2.2.6.3.26. </w:t>
      </w:r>
      <w:r w:rsidRPr="00DF0187">
        <w:rPr>
          <w:rFonts w:ascii="Arial" w:hAnsi="Arial" w:cs="Arial"/>
          <w:i/>
          <w:sz w:val="22"/>
          <w:szCs w:val="22"/>
        </w:rPr>
        <w:t xml:space="preserve">Cuota de aprendices. </w:t>
      </w:r>
      <w:r w:rsidRPr="00DF0187">
        <w:rPr>
          <w:rFonts w:ascii="Arial" w:hAnsi="Arial" w:cs="Arial"/>
          <w:sz w:val="22"/>
          <w:szCs w:val="22"/>
        </w:rPr>
        <w:t>Para efectos de la determinación de la cuota de aprendices, entiéndase por trabajador toda persona natural que presta un servicio personal a otra persona natural o jurídica, bajo continuada dependencia o subordinación y mediante remuneración, independientemente de la modalidad o clase de contrato de trabajo, de su duración, jornada laboral o forma de pago del salario.</w:t>
      </w:r>
    </w:p>
    <w:p w14:paraId="6D3ACE1A" w14:textId="77777777" w:rsidR="00BD2315" w:rsidRPr="00DF0187" w:rsidRDefault="00BD2315" w:rsidP="00E70A9A">
      <w:pPr>
        <w:pStyle w:val="Textoindependiente"/>
        <w:jc w:val="both"/>
        <w:rPr>
          <w:rFonts w:ascii="Arial" w:hAnsi="Arial" w:cs="Arial"/>
          <w:sz w:val="22"/>
          <w:szCs w:val="22"/>
        </w:rPr>
      </w:pPr>
    </w:p>
    <w:p w14:paraId="6D3ACE1B"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La determinación de la cuota de aprendices se efectuará con base en el número de trabajadores que desempeñen </w:t>
      </w:r>
      <w:proofErr w:type="spellStart"/>
      <w:r w:rsidRPr="00DF0187">
        <w:rPr>
          <w:rFonts w:ascii="Arial" w:hAnsi="Arial" w:cs="Arial"/>
          <w:sz w:val="22"/>
          <w:szCs w:val="22"/>
        </w:rPr>
        <w:t>oﬁcios</w:t>
      </w:r>
      <w:proofErr w:type="spellEnd"/>
      <w:r w:rsidRPr="00DF0187">
        <w:rPr>
          <w:rFonts w:ascii="Arial" w:hAnsi="Arial" w:cs="Arial"/>
          <w:sz w:val="22"/>
          <w:szCs w:val="22"/>
        </w:rPr>
        <w:t xml:space="preserve"> u ocupaciones que de acuerdo con el listado que publica el Servicio Nacional de Aprendizaje, SENA, requieran de capacitación.</w:t>
      </w:r>
    </w:p>
    <w:p w14:paraId="6D3ACE1D" w14:textId="77777777" w:rsidR="00BD2315" w:rsidRPr="00DF0187" w:rsidRDefault="00BD2315" w:rsidP="00E70A9A">
      <w:pPr>
        <w:pStyle w:val="Textoindependiente"/>
        <w:jc w:val="both"/>
        <w:rPr>
          <w:rFonts w:ascii="Arial" w:hAnsi="Arial" w:cs="Arial"/>
          <w:sz w:val="22"/>
          <w:szCs w:val="22"/>
        </w:rPr>
      </w:pPr>
    </w:p>
    <w:p w14:paraId="6D3ACE1E"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Los trabajadores que desempeñen </w:t>
      </w:r>
      <w:proofErr w:type="spellStart"/>
      <w:r w:rsidRPr="00DF0187">
        <w:rPr>
          <w:rFonts w:ascii="Arial" w:hAnsi="Arial" w:cs="Arial"/>
          <w:sz w:val="22"/>
          <w:szCs w:val="22"/>
        </w:rPr>
        <w:t>oﬁcios</w:t>
      </w:r>
      <w:proofErr w:type="spellEnd"/>
      <w:r w:rsidRPr="00DF0187">
        <w:rPr>
          <w:rFonts w:ascii="Arial" w:hAnsi="Arial" w:cs="Arial"/>
          <w:sz w:val="22"/>
          <w:szCs w:val="22"/>
        </w:rPr>
        <w:t xml:space="preserve"> u ocupaciones, que no estén contemplados en el listado que publica el SENA, de conformidad con las Leyes 30 de 1992 y 115 de 1994, no serán tenidos en cuenta para determinar la cuota de aprendices del respectivo empleador.</w:t>
      </w:r>
    </w:p>
    <w:p w14:paraId="6D3ACE20" w14:textId="77777777" w:rsidR="00BD2315" w:rsidRPr="00DF0187" w:rsidRDefault="00BD2315" w:rsidP="00E70A9A">
      <w:pPr>
        <w:pStyle w:val="Textoindependiente"/>
        <w:jc w:val="both"/>
        <w:rPr>
          <w:rFonts w:ascii="Arial" w:hAnsi="Arial" w:cs="Arial"/>
          <w:sz w:val="22"/>
          <w:szCs w:val="22"/>
        </w:rPr>
      </w:pPr>
    </w:p>
    <w:p w14:paraId="6D3ACE21"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El número de trabajadores y la relación de </w:t>
      </w:r>
      <w:proofErr w:type="spellStart"/>
      <w:r w:rsidRPr="00DF0187">
        <w:rPr>
          <w:rFonts w:ascii="Arial" w:hAnsi="Arial" w:cs="Arial"/>
          <w:sz w:val="22"/>
          <w:szCs w:val="22"/>
        </w:rPr>
        <w:t>oﬁcios</w:t>
      </w:r>
      <w:proofErr w:type="spellEnd"/>
      <w:r w:rsidRPr="00DF0187">
        <w:rPr>
          <w:rFonts w:ascii="Arial" w:hAnsi="Arial" w:cs="Arial"/>
          <w:sz w:val="22"/>
          <w:szCs w:val="22"/>
        </w:rPr>
        <w:t xml:space="preserve"> u ocupaciones que desempeñan, deberán ser presentados por el empleador en el momento de establecer el número mínimo obligatorio de aprendices, ante la Regional del Sena del domicilio principal del empleador.</w:t>
      </w:r>
    </w:p>
    <w:p w14:paraId="6D3ACE23" w14:textId="77777777" w:rsidR="00BD2315" w:rsidRPr="00DF0187" w:rsidRDefault="00BD2315" w:rsidP="00E70A9A">
      <w:pPr>
        <w:pStyle w:val="Textoindependiente"/>
        <w:jc w:val="both"/>
        <w:rPr>
          <w:rFonts w:ascii="Arial" w:hAnsi="Arial" w:cs="Arial"/>
          <w:sz w:val="22"/>
          <w:szCs w:val="22"/>
        </w:rPr>
      </w:pPr>
    </w:p>
    <w:p w14:paraId="6D3ACE24" w14:textId="5ED61D8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PARÁGRAFO. Cuando la variación en el número de trabajadores de un empleador llegare a incidir en la determinación de la cuota mínima obligatoria de aprendices, esta será </w:t>
      </w:r>
      <w:proofErr w:type="spellStart"/>
      <w:r w:rsidRPr="00DF0187">
        <w:rPr>
          <w:rFonts w:ascii="Arial" w:hAnsi="Arial" w:cs="Arial"/>
          <w:sz w:val="22"/>
          <w:szCs w:val="22"/>
        </w:rPr>
        <w:t>ﬁjada</w:t>
      </w:r>
      <w:proofErr w:type="spellEnd"/>
      <w:r w:rsidRPr="00DF0187">
        <w:rPr>
          <w:rFonts w:ascii="Arial" w:hAnsi="Arial" w:cs="Arial"/>
          <w:sz w:val="22"/>
          <w:szCs w:val="22"/>
        </w:rPr>
        <w:t xml:space="preserve"> con base en el promedio de trabajadores del semestre anterior al de a fecha de asignación de la cuota de aprendices por parte del SENA, en los términos previstos en el artículo 2.2.6.3.11. del presente Decreto.</w:t>
      </w:r>
    </w:p>
    <w:p w14:paraId="6D3ACE29" w14:textId="77777777" w:rsidR="00BD2315" w:rsidRPr="00DF0187" w:rsidRDefault="00BD2315" w:rsidP="00E70A9A">
      <w:pPr>
        <w:pStyle w:val="Textoindependiente"/>
        <w:jc w:val="both"/>
        <w:rPr>
          <w:rFonts w:ascii="Arial" w:hAnsi="Arial" w:cs="Arial"/>
          <w:i/>
          <w:sz w:val="22"/>
          <w:szCs w:val="22"/>
        </w:rPr>
      </w:pPr>
    </w:p>
    <w:p w14:paraId="6D3ACE2A"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2.2.6.3.27. </w:t>
      </w:r>
      <w:r w:rsidRPr="00DF0187">
        <w:rPr>
          <w:rFonts w:ascii="Arial" w:hAnsi="Arial" w:cs="Arial"/>
          <w:i/>
          <w:sz w:val="22"/>
          <w:szCs w:val="22"/>
        </w:rPr>
        <w:t xml:space="preserve">Empleadores dedicados a la actividad económica de la construcción. </w:t>
      </w:r>
      <w:r w:rsidRPr="00DF0187">
        <w:rPr>
          <w:rFonts w:ascii="Arial" w:hAnsi="Arial" w:cs="Arial"/>
          <w:sz w:val="22"/>
          <w:szCs w:val="22"/>
        </w:rPr>
        <w:t xml:space="preserve">Entiéndase por empleadores dedicados a la actividad de la construcción, quienes ocasional o permanentemente, por su cuenta o la de un tercero erigen o </w:t>
      </w:r>
      <w:r w:rsidRPr="00DF0187">
        <w:rPr>
          <w:rFonts w:ascii="Arial" w:hAnsi="Arial" w:cs="Arial"/>
          <w:sz w:val="22"/>
          <w:szCs w:val="22"/>
        </w:rPr>
        <w:lastRenderedPageBreak/>
        <w:t xml:space="preserve">levantan estructuras inmuebles tales como: casas o </w:t>
      </w:r>
      <w:proofErr w:type="spellStart"/>
      <w:r w:rsidRPr="00DF0187">
        <w:rPr>
          <w:rFonts w:ascii="Arial" w:hAnsi="Arial" w:cs="Arial"/>
          <w:sz w:val="22"/>
          <w:szCs w:val="22"/>
        </w:rPr>
        <w:t>ediﬁcios</w:t>
      </w:r>
      <w:proofErr w:type="spellEnd"/>
      <w:r w:rsidRPr="00DF0187">
        <w:rPr>
          <w:rFonts w:ascii="Arial" w:hAnsi="Arial" w:cs="Arial"/>
          <w:sz w:val="22"/>
          <w:szCs w:val="22"/>
        </w:rPr>
        <w:t>, vías de comunicación, oleoductos, gasoductos, canalización, alcantarillado, acueducto, pavimentos, obras de desecación, riego y embalses, instalaciones eléctricas y mecánicas y demás construcciones civiles.</w:t>
      </w:r>
    </w:p>
    <w:p w14:paraId="6D3ACE2E" w14:textId="77777777" w:rsidR="00BD2315" w:rsidRPr="00DF0187" w:rsidRDefault="00BD2315" w:rsidP="00E70A9A">
      <w:pPr>
        <w:pStyle w:val="Textoindependiente"/>
        <w:jc w:val="both"/>
        <w:rPr>
          <w:rFonts w:ascii="Arial" w:hAnsi="Arial" w:cs="Arial"/>
          <w:i/>
          <w:sz w:val="22"/>
          <w:szCs w:val="22"/>
        </w:rPr>
      </w:pPr>
    </w:p>
    <w:p w14:paraId="6D3ACE32" w14:textId="0BE6698F" w:rsidR="00BD2315" w:rsidRPr="00DF0187" w:rsidRDefault="00A97C5D" w:rsidP="00E70A9A">
      <w:pPr>
        <w:jc w:val="both"/>
        <w:rPr>
          <w:rFonts w:ascii="Arial" w:hAnsi="Arial" w:cs="Arial"/>
        </w:rPr>
      </w:pPr>
      <w:r w:rsidRPr="00DF0187">
        <w:rPr>
          <w:rFonts w:ascii="Arial" w:hAnsi="Arial" w:cs="Arial"/>
        </w:rPr>
        <w:t xml:space="preserve">ARTÍCULO 2.2.6.3.28. </w:t>
      </w:r>
      <w:r w:rsidRPr="00DF0187">
        <w:rPr>
          <w:rFonts w:ascii="Arial" w:hAnsi="Arial" w:cs="Arial"/>
          <w:i/>
        </w:rPr>
        <w:t xml:space="preserve">Listado de </w:t>
      </w:r>
      <w:proofErr w:type="spellStart"/>
      <w:r w:rsidRPr="00DF0187">
        <w:rPr>
          <w:rFonts w:ascii="Arial" w:hAnsi="Arial" w:cs="Arial"/>
          <w:i/>
        </w:rPr>
        <w:t>oﬁcios</w:t>
      </w:r>
      <w:proofErr w:type="spellEnd"/>
      <w:r w:rsidRPr="00DF0187">
        <w:rPr>
          <w:rFonts w:ascii="Arial" w:hAnsi="Arial" w:cs="Arial"/>
          <w:i/>
        </w:rPr>
        <w:t xml:space="preserve"> y ocupaciones. </w:t>
      </w:r>
      <w:r w:rsidRPr="00DF0187">
        <w:rPr>
          <w:rFonts w:ascii="Arial" w:hAnsi="Arial" w:cs="Arial"/>
        </w:rPr>
        <w:t xml:space="preserve">El SENA publicará el listado de </w:t>
      </w:r>
      <w:proofErr w:type="spellStart"/>
      <w:r w:rsidRPr="00DF0187">
        <w:rPr>
          <w:rFonts w:ascii="Arial" w:hAnsi="Arial" w:cs="Arial"/>
        </w:rPr>
        <w:t>oﬁcios</w:t>
      </w:r>
      <w:proofErr w:type="spellEnd"/>
      <w:r w:rsidRPr="00DF0187">
        <w:rPr>
          <w:rFonts w:ascii="Arial" w:hAnsi="Arial" w:cs="Arial"/>
        </w:rPr>
        <w:t xml:space="preserve"> y ocupaciones objeto del contrato de</w:t>
      </w:r>
      <w:r w:rsidR="00E70A9A">
        <w:rPr>
          <w:rFonts w:ascii="Arial" w:hAnsi="Arial" w:cs="Arial"/>
        </w:rPr>
        <w:t xml:space="preserve"> </w:t>
      </w:r>
      <w:r w:rsidRPr="00DF0187">
        <w:rPr>
          <w:rFonts w:ascii="Arial" w:hAnsi="Arial" w:cs="Arial"/>
        </w:rPr>
        <w:t>aprendizaje. Este listado será actualizado por lo menos una vez al año.</w:t>
      </w:r>
    </w:p>
    <w:p w14:paraId="6D3ACE37" w14:textId="77777777" w:rsidR="00BD2315" w:rsidRPr="00DF0187" w:rsidRDefault="00BD2315" w:rsidP="00E70A9A">
      <w:pPr>
        <w:pStyle w:val="Textoindependiente"/>
        <w:jc w:val="both"/>
        <w:rPr>
          <w:rFonts w:ascii="Arial" w:hAnsi="Arial" w:cs="Arial"/>
          <w:i/>
          <w:sz w:val="22"/>
          <w:szCs w:val="22"/>
        </w:rPr>
      </w:pPr>
    </w:p>
    <w:p w14:paraId="6D3ACE38" w14:textId="5737B8EE"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2.2.6.3.29. </w:t>
      </w:r>
      <w:r w:rsidRPr="00DF0187">
        <w:rPr>
          <w:rFonts w:ascii="Arial" w:hAnsi="Arial" w:cs="Arial"/>
          <w:i/>
          <w:sz w:val="22"/>
          <w:szCs w:val="22"/>
        </w:rPr>
        <w:t xml:space="preserve">Capacitación impartida por el empleador. </w:t>
      </w:r>
      <w:r w:rsidRPr="00DF0187">
        <w:rPr>
          <w:rFonts w:ascii="Arial" w:hAnsi="Arial" w:cs="Arial"/>
          <w:sz w:val="22"/>
          <w:szCs w:val="22"/>
        </w:rPr>
        <w:t xml:space="preserve">Cuando la formación de uno o varios aprendices comprendidos dentro de la cuota obligatoria sea impartida por el empleador directamente o a través de un tercero diferente al SENA, el empleador podrá solicitar el reembolso económico del costo de la formación en proporción de los aprendices capacitados de esta manera, cuyo monto será </w:t>
      </w:r>
      <w:proofErr w:type="spellStart"/>
      <w:r w:rsidRPr="00DF0187">
        <w:rPr>
          <w:rFonts w:ascii="Arial" w:hAnsi="Arial" w:cs="Arial"/>
          <w:sz w:val="22"/>
          <w:szCs w:val="22"/>
        </w:rPr>
        <w:t>deﬁnido</w:t>
      </w:r>
      <w:proofErr w:type="spellEnd"/>
      <w:r w:rsidRPr="00DF0187">
        <w:rPr>
          <w:rFonts w:ascii="Arial" w:hAnsi="Arial" w:cs="Arial"/>
          <w:sz w:val="22"/>
          <w:szCs w:val="22"/>
        </w:rPr>
        <w:t xml:space="preserve"> por el SENA tomando en consideración los costos equivalentes en que incurre el SENA en cursos de formación similares. En ningún caso el monto</w:t>
      </w:r>
      <w:r w:rsidRPr="00DF0187">
        <w:rPr>
          <w:rFonts w:ascii="Arial" w:hAnsi="Arial" w:cs="Arial"/>
          <w:spacing w:val="-3"/>
          <w:sz w:val="22"/>
          <w:szCs w:val="22"/>
        </w:rPr>
        <w:t xml:space="preserve"> </w:t>
      </w:r>
      <w:r w:rsidRPr="00DF0187">
        <w:rPr>
          <w:rFonts w:ascii="Arial" w:hAnsi="Arial" w:cs="Arial"/>
          <w:sz w:val="22"/>
          <w:szCs w:val="22"/>
        </w:rPr>
        <w:t>reembolsable</w:t>
      </w:r>
      <w:r w:rsidRPr="00DF0187">
        <w:rPr>
          <w:rFonts w:ascii="Arial" w:hAnsi="Arial" w:cs="Arial"/>
          <w:spacing w:val="-1"/>
          <w:sz w:val="22"/>
          <w:szCs w:val="22"/>
        </w:rPr>
        <w:t xml:space="preserve"> </w:t>
      </w:r>
      <w:r w:rsidRPr="00DF0187">
        <w:rPr>
          <w:rFonts w:ascii="Arial" w:hAnsi="Arial" w:cs="Arial"/>
          <w:sz w:val="22"/>
          <w:szCs w:val="22"/>
        </w:rPr>
        <w:t>al</w:t>
      </w:r>
      <w:r w:rsidRPr="00DF0187">
        <w:rPr>
          <w:rFonts w:ascii="Arial" w:hAnsi="Arial" w:cs="Arial"/>
          <w:spacing w:val="-3"/>
          <w:sz w:val="22"/>
          <w:szCs w:val="22"/>
        </w:rPr>
        <w:t xml:space="preserve"> </w:t>
      </w:r>
      <w:r w:rsidRPr="00DF0187">
        <w:rPr>
          <w:rFonts w:ascii="Arial" w:hAnsi="Arial" w:cs="Arial"/>
          <w:sz w:val="22"/>
          <w:szCs w:val="22"/>
        </w:rPr>
        <w:t>año</w:t>
      </w:r>
      <w:r w:rsidRPr="00DF0187">
        <w:rPr>
          <w:rFonts w:ascii="Arial" w:hAnsi="Arial" w:cs="Arial"/>
          <w:spacing w:val="-2"/>
          <w:sz w:val="22"/>
          <w:szCs w:val="22"/>
        </w:rPr>
        <w:t xml:space="preserve"> </w:t>
      </w:r>
      <w:r w:rsidRPr="00DF0187">
        <w:rPr>
          <w:rFonts w:ascii="Arial" w:hAnsi="Arial" w:cs="Arial"/>
          <w:sz w:val="22"/>
          <w:szCs w:val="22"/>
        </w:rPr>
        <w:t>por</w:t>
      </w:r>
      <w:r w:rsidRPr="00DF0187">
        <w:rPr>
          <w:rFonts w:ascii="Arial" w:hAnsi="Arial" w:cs="Arial"/>
          <w:spacing w:val="-2"/>
          <w:sz w:val="22"/>
          <w:szCs w:val="22"/>
        </w:rPr>
        <w:t xml:space="preserve"> </w:t>
      </w:r>
      <w:r w:rsidRPr="00DF0187">
        <w:rPr>
          <w:rFonts w:ascii="Arial" w:hAnsi="Arial" w:cs="Arial"/>
          <w:sz w:val="22"/>
          <w:szCs w:val="22"/>
        </w:rPr>
        <w:t>empresa</w:t>
      </w:r>
      <w:r w:rsidRPr="00DF0187">
        <w:rPr>
          <w:rFonts w:ascii="Arial" w:hAnsi="Arial" w:cs="Arial"/>
          <w:spacing w:val="-2"/>
          <w:sz w:val="22"/>
          <w:szCs w:val="22"/>
        </w:rPr>
        <w:t xml:space="preserve"> </w:t>
      </w:r>
      <w:r w:rsidRPr="00DF0187">
        <w:rPr>
          <w:rFonts w:ascii="Arial" w:hAnsi="Arial" w:cs="Arial"/>
          <w:sz w:val="22"/>
          <w:szCs w:val="22"/>
        </w:rPr>
        <w:t>podrá</w:t>
      </w:r>
      <w:r w:rsidRPr="00DF0187">
        <w:rPr>
          <w:rFonts w:ascii="Arial" w:hAnsi="Arial" w:cs="Arial"/>
          <w:spacing w:val="-2"/>
          <w:sz w:val="22"/>
          <w:szCs w:val="22"/>
        </w:rPr>
        <w:t xml:space="preserve"> </w:t>
      </w:r>
      <w:r w:rsidRPr="00DF0187">
        <w:rPr>
          <w:rFonts w:ascii="Arial" w:hAnsi="Arial" w:cs="Arial"/>
          <w:sz w:val="22"/>
          <w:szCs w:val="22"/>
        </w:rPr>
        <w:t>superar</w:t>
      </w:r>
      <w:r w:rsidRPr="00DF0187">
        <w:rPr>
          <w:rFonts w:ascii="Arial" w:hAnsi="Arial" w:cs="Arial"/>
          <w:spacing w:val="-1"/>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50%</w:t>
      </w:r>
      <w:r w:rsidRPr="00DF0187">
        <w:rPr>
          <w:rFonts w:ascii="Arial" w:hAnsi="Arial" w:cs="Arial"/>
          <w:spacing w:val="-2"/>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valor</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aportes</w:t>
      </w:r>
      <w:r w:rsidRPr="00DF0187">
        <w:rPr>
          <w:rFonts w:ascii="Arial" w:hAnsi="Arial" w:cs="Arial"/>
          <w:spacing w:val="-2"/>
          <w:sz w:val="22"/>
          <w:szCs w:val="22"/>
        </w:rPr>
        <w:t xml:space="preserve"> </w:t>
      </w:r>
      <w:proofErr w:type="spellStart"/>
      <w:r w:rsidRPr="00DF0187">
        <w:rPr>
          <w:rFonts w:ascii="Arial" w:hAnsi="Arial" w:cs="Arial"/>
          <w:sz w:val="22"/>
          <w:szCs w:val="22"/>
        </w:rPr>
        <w:t>paraﬁscales</w:t>
      </w:r>
      <w:proofErr w:type="spellEnd"/>
      <w:r w:rsidRPr="00DF0187">
        <w:rPr>
          <w:rFonts w:ascii="Arial" w:hAnsi="Arial" w:cs="Arial"/>
          <w:spacing w:val="-2"/>
          <w:sz w:val="22"/>
          <w:szCs w:val="22"/>
        </w:rPr>
        <w:t xml:space="preserve"> </w:t>
      </w:r>
      <w:r w:rsidRPr="00DF0187">
        <w:rPr>
          <w:rFonts w:ascii="Arial" w:hAnsi="Arial" w:cs="Arial"/>
          <w:sz w:val="22"/>
          <w:szCs w:val="22"/>
        </w:rPr>
        <w:t>al</w:t>
      </w:r>
      <w:r w:rsidRPr="00DF0187">
        <w:rPr>
          <w:rFonts w:ascii="Arial" w:hAnsi="Arial" w:cs="Arial"/>
          <w:spacing w:val="-3"/>
          <w:sz w:val="22"/>
          <w:szCs w:val="22"/>
        </w:rPr>
        <w:t xml:space="preserve"> </w:t>
      </w:r>
      <w:r w:rsidRPr="00DF0187">
        <w:rPr>
          <w:rFonts w:ascii="Arial" w:hAnsi="Arial" w:cs="Arial"/>
          <w:sz w:val="22"/>
          <w:szCs w:val="22"/>
        </w:rPr>
        <w:t>SENA</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respectiva</w:t>
      </w:r>
      <w:r w:rsidRPr="00DF0187">
        <w:rPr>
          <w:rFonts w:ascii="Arial" w:hAnsi="Arial" w:cs="Arial"/>
          <w:spacing w:val="-1"/>
          <w:sz w:val="22"/>
          <w:szCs w:val="22"/>
        </w:rPr>
        <w:t xml:space="preserve"> </w:t>
      </w:r>
      <w:r w:rsidRPr="00DF0187">
        <w:rPr>
          <w:rFonts w:ascii="Arial" w:hAnsi="Arial" w:cs="Arial"/>
          <w:sz w:val="22"/>
          <w:szCs w:val="22"/>
        </w:rPr>
        <w:t>empresa.</w:t>
      </w:r>
    </w:p>
    <w:p w14:paraId="6D3ACE3D" w14:textId="77777777" w:rsidR="00BD2315" w:rsidRPr="00DF0187" w:rsidRDefault="00BD2315" w:rsidP="00E70A9A">
      <w:pPr>
        <w:pStyle w:val="Textoindependiente"/>
        <w:jc w:val="both"/>
        <w:rPr>
          <w:rFonts w:ascii="Arial" w:hAnsi="Arial" w:cs="Arial"/>
          <w:i/>
          <w:sz w:val="22"/>
          <w:szCs w:val="22"/>
        </w:rPr>
      </w:pPr>
    </w:p>
    <w:p w14:paraId="6D3ACE3E" w14:textId="77777777" w:rsidR="00BD2315" w:rsidRPr="00DF0187" w:rsidRDefault="00A97C5D" w:rsidP="00E70A9A">
      <w:pPr>
        <w:jc w:val="both"/>
        <w:rPr>
          <w:rFonts w:ascii="Arial" w:hAnsi="Arial" w:cs="Arial"/>
        </w:rPr>
      </w:pPr>
      <w:r w:rsidRPr="00DF0187">
        <w:rPr>
          <w:rFonts w:ascii="Arial" w:hAnsi="Arial" w:cs="Arial"/>
        </w:rPr>
        <w:t xml:space="preserve">ARTÍCULO 2.2.6.3.30. </w:t>
      </w:r>
      <w:r w:rsidRPr="00DF0187">
        <w:rPr>
          <w:rFonts w:ascii="Arial" w:hAnsi="Arial" w:cs="Arial"/>
          <w:i/>
        </w:rPr>
        <w:t xml:space="preserve">Criterios para el listado de </w:t>
      </w:r>
      <w:proofErr w:type="spellStart"/>
      <w:r w:rsidRPr="00DF0187">
        <w:rPr>
          <w:rFonts w:ascii="Arial" w:hAnsi="Arial" w:cs="Arial"/>
          <w:i/>
        </w:rPr>
        <w:t>oﬁcios</w:t>
      </w:r>
      <w:proofErr w:type="spellEnd"/>
      <w:r w:rsidRPr="00DF0187">
        <w:rPr>
          <w:rFonts w:ascii="Arial" w:hAnsi="Arial" w:cs="Arial"/>
          <w:i/>
        </w:rPr>
        <w:t xml:space="preserve"> y ocupaciones. </w:t>
      </w:r>
      <w:r w:rsidRPr="00DF0187">
        <w:rPr>
          <w:rFonts w:ascii="Arial" w:hAnsi="Arial" w:cs="Arial"/>
        </w:rPr>
        <w:t xml:space="preserve">El listado de </w:t>
      </w:r>
      <w:proofErr w:type="spellStart"/>
      <w:r w:rsidRPr="00DF0187">
        <w:rPr>
          <w:rFonts w:ascii="Arial" w:hAnsi="Arial" w:cs="Arial"/>
        </w:rPr>
        <w:t>oﬁcios</w:t>
      </w:r>
      <w:proofErr w:type="spellEnd"/>
      <w:r w:rsidRPr="00DF0187">
        <w:rPr>
          <w:rFonts w:ascii="Arial" w:hAnsi="Arial" w:cs="Arial"/>
        </w:rPr>
        <w:t xml:space="preserve"> u ocupaciones objeto del contrato de aprendizaje, será elaborado por el Servicio Nacional de Aprendizaje, Sena, teniendo en cuenta los siguientes criterios:</w:t>
      </w:r>
    </w:p>
    <w:p w14:paraId="6D3ACE40" w14:textId="77777777" w:rsidR="00BD2315" w:rsidRPr="00DF0187" w:rsidRDefault="00BD2315" w:rsidP="00E70A9A">
      <w:pPr>
        <w:pStyle w:val="Textoindependiente"/>
        <w:jc w:val="both"/>
        <w:rPr>
          <w:rFonts w:ascii="Arial" w:hAnsi="Arial" w:cs="Arial"/>
          <w:sz w:val="22"/>
          <w:szCs w:val="22"/>
        </w:rPr>
      </w:pPr>
    </w:p>
    <w:p w14:paraId="6D3ACE41" w14:textId="77777777" w:rsidR="00BD2315" w:rsidRPr="00DF0187" w:rsidRDefault="00A97C5D" w:rsidP="00E70A9A">
      <w:pPr>
        <w:pStyle w:val="Prrafodelista"/>
        <w:numPr>
          <w:ilvl w:val="0"/>
          <w:numId w:val="85"/>
        </w:numPr>
        <w:tabs>
          <w:tab w:val="left" w:pos="294"/>
        </w:tabs>
        <w:ind w:left="0" w:firstLine="0"/>
        <w:jc w:val="both"/>
        <w:rPr>
          <w:rFonts w:ascii="Arial" w:hAnsi="Arial" w:cs="Arial"/>
        </w:rPr>
      </w:pPr>
      <w:r w:rsidRPr="00DF0187">
        <w:rPr>
          <w:rFonts w:ascii="Arial" w:hAnsi="Arial" w:cs="Arial"/>
        </w:rPr>
        <w:t xml:space="preserve">Ocupaciones u </w:t>
      </w:r>
      <w:proofErr w:type="spellStart"/>
      <w:r w:rsidRPr="00DF0187">
        <w:rPr>
          <w:rFonts w:ascii="Arial" w:hAnsi="Arial" w:cs="Arial"/>
        </w:rPr>
        <w:t>oﬁcios</w:t>
      </w:r>
      <w:proofErr w:type="spellEnd"/>
      <w:r w:rsidRPr="00DF0187">
        <w:rPr>
          <w:rFonts w:ascii="Arial" w:hAnsi="Arial" w:cs="Arial"/>
        </w:rPr>
        <w:t xml:space="preserve"> relacionados directamente con la actividad productiva de la empresa y que correspondan al manejo administrativo, operativo, comercial o </w:t>
      </w:r>
      <w:proofErr w:type="spellStart"/>
      <w:r w:rsidRPr="00DF0187">
        <w:rPr>
          <w:rFonts w:ascii="Arial" w:hAnsi="Arial" w:cs="Arial"/>
        </w:rPr>
        <w:t>ﬁnanciero</w:t>
      </w:r>
      <w:proofErr w:type="spellEnd"/>
      <w:r w:rsidRPr="00DF0187">
        <w:rPr>
          <w:rFonts w:ascii="Arial" w:hAnsi="Arial" w:cs="Arial"/>
        </w:rPr>
        <w:t xml:space="preserve"> del giro ordinario de sus</w:t>
      </w:r>
      <w:r w:rsidRPr="00DF0187">
        <w:rPr>
          <w:rFonts w:ascii="Arial" w:hAnsi="Arial" w:cs="Arial"/>
          <w:spacing w:val="-9"/>
        </w:rPr>
        <w:t xml:space="preserve"> </w:t>
      </w:r>
      <w:r w:rsidRPr="00DF0187">
        <w:rPr>
          <w:rFonts w:ascii="Arial" w:hAnsi="Arial" w:cs="Arial"/>
        </w:rPr>
        <w:t>actividades;</w:t>
      </w:r>
    </w:p>
    <w:p w14:paraId="6D3ACE43" w14:textId="77777777" w:rsidR="00BD2315" w:rsidRPr="00DF0187" w:rsidRDefault="00BD2315" w:rsidP="00E70A9A">
      <w:pPr>
        <w:pStyle w:val="Textoindependiente"/>
        <w:jc w:val="both"/>
        <w:rPr>
          <w:rFonts w:ascii="Arial" w:hAnsi="Arial" w:cs="Arial"/>
          <w:sz w:val="22"/>
          <w:szCs w:val="22"/>
        </w:rPr>
      </w:pPr>
    </w:p>
    <w:p w14:paraId="6D3ACE44" w14:textId="77777777" w:rsidR="00BD2315" w:rsidRPr="00DF0187" w:rsidRDefault="00A97C5D" w:rsidP="005768FA">
      <w:pPr>
        <w:pStyle w:val="Prrafodelista"/>
        <w:numPr>
          <w:ilvl w:val="0"/>
          <w:numId w:val="85"/>
        </w:numPr>
        <w:tabs>
          <w:tab w:val="left" w:pos="294"/>
        </w:tabs>
        <w:ind w:left="184" w:hanging="184"/>
        <w:jc w:val="both"/>
        <w:rPr>
          <w:rFonts w:ascii="Arial" w:hAnsi="Arial" w:cs="Arial"/>
        </w:rPr>
      </w:pPr>
      <w:r w:rsidRPr="00DF0187">
        <w:rPr>
          <w:rFonts w:ascii="Arial" w:hAnsi="Arial" w:cs="Arial"/>
        </w:rPr>
        <w:t xml:space="preserve">Ocupaciones u </w:t>
      </w:r>
      <w:proofErr w:type="spellStart"/>
      <w:r w:rsidRPr="00DF0187">
        <w:rPr>
          <w:rFonts w:ascii="Arial" w:hAnsi="Arial" w:cs="Arial"/>
        </w:rPr>
        <w:t>oﬁcios</w:t>
      </w:r>
      <w:proofErr w:type="spellEnd"/>
      <w:r w:rsidRPr="00DF0187">
        <w:rPr>
          <w:rFonts w:ascii="Arial" w:hAnsi="Arial" w:cs="Arial"/>
        </w:rPr>
        <w:t xml:space="preserve"> </w:t>
      </w:r>
      <w:proofErr w:type="spellStart"/>
      <w:r w:rsidRPr="00DF0187">
        <w:rPr>
          <w:rFonts w:ascii="Arial" w:hAnsi="Arial" w:cs="Arial"/>
        </w:rPr>
        <w:t>caliﬁcados</w:t>
      </w:r>
      <w:proofErr w:type="spellEnd"/>
      <w:r w:rsidRPr="00DF0187">
        <w:rPr>
          <w:rFonts w:ascii="Arial" w:hAnsi="Arial" w:cs="Arial"/>
        </w:rPr>
        <w:t xml:space="preserve"> o </w:t>
      </w:r>
      <w:proofErr w:type="spellStart"/>
      <w:r w:rsidRPr="00DF0187">
        <w:rPr>
          <w:rFonts w:ascii="Arial" w:hAnsi="Arial" w:cs="Arial"/>
        </w:rPr>
        <w:t>semicaliﬁcados</w:t>
      </w:r>
      <w:proofErr w:type="spellEnd"/>
      <w:r w:rsidRPr="00DF0187">
        <w:rPr>
          <w:rFonts w:ascii="Arial" w:hAnsi="Arial" w:cs="Arial"/>
        </w:rPr>
        <w:t xml:space="preserve"> cuyo desempeño requiera formación metódica y</w:t>
      </w:r>
      <w:r w:rsidRPr="00DF0187">
        <w:rPr>
          <w:rFonts w:ascii="Arial" w:hAnsi="Arial" w:cs="Arial"/>
          <w:spacing w:val="-13"/>
        </w:rPr>
        <w:t xml:space="preserve"> </w:t>
      </w:r>
      <w:r w:rsidRPr="00DF0187">
        <w:rPr>
          <w:rFonts w:ascii="Arial" w:hAnsi="Arial" w:cs="Arial"/>
        </w:rPr>
        <w:t>completa;</w:t>
      </w:r>
    </w:p>
    <w:p w14:paraId="6D3ACE46" w14:textId="77777777" w:rsidR="00BD2315" w:rsidRPr="00DF0187" w:rsidRDefault="00BD2315" w:rsidP="00E70A9A">
      <w:pPr>
        <w:pStyle w:val="Textoindependiente"/>
        <w:jc w:val="both"/>
        <w:rPr>
          <w:rFonts w:ascii="Arial" w:hAnsi="Arial" w:cs="Arial"/>
          <w:sz w:val="22"/>
          <w:szCs w:val="22"/>
        </w:rPr>
      </w:pPr>
    </w:p>
    <w:p w14:paraId="6D3ACE47" w14:textId="77777777" w:rsidR="00BD2315" w:rsidRPr="00DF0187" w:rsidRDefault="00A97C5D" w:rsidP="00E70A9A">
      <w:pPr>
        <w:pStyle w:val="Prrafodelista"/>
        <w:numPr>
          <w:ilvl w:val="0"/>
          <w:numId w:val="85"/>
        </w:numPr>
        <w:tabs>
          <w:tab w:val="left" w:pos="294"/>
        </w:tabs>
        <w:ind w:left="0" w:firstLine="0"/>
        <w:jc w:val="both"/>
        <w:rPr>
          <w:rFonts w:ascii="Arial" w:hAnsi="Arial" w:cs="Arial"/>
        </w:rPr>
      </w:pPr>
      <w:r w:rsidRPr="00DF0187">
        <w:rPr>
          <w:rFonts w:ascii="Arial" w:hAnsi="Arial" w:cs="Arial"/>
        </w:rPr>
        <w:t xml:space="preserve">Ocupaciones u </w:t>
      </w:r>
      <w:proofErr w:type="spellStart"/>
      <w:r w:rsidRPr="00DF0187">
        <w:rPr>
          <w:rFonts w:ascii="Arial" w:hAnsi="Arial" w:cs="Arial"/>
        </w:rPr>
        <w:t>oﬁcios</w:t>
      </w:r>
      <w:proofErr w:type="spellEnd"/>
      <w:r w:rsidRPr="00DF0187">
        <w:rPr>
          <w:rFonts w:ascii="Arial" w:hAnsi="Arial" w:cs="Arial"/>
        </w:rPr>
        <w:t xml:space="preserve"> que para su desempeño requieran el desarrollo de competencias mediante estrategias teórico-prácticas de formación;</w:t>
      </w:r>
    </w:p>
    <w:p w14:paraId="6D3ACE49" w14:textId="77777777" w:rsidR="00BD2315" w:rsidRPr="00DF0187" w:rsidRDefault="00BD2315" w:rsidP="00E70A9A">
      <w:pPr>
        <w:pStyle w:val="Textoindependiente"/>
        <w:jc w:val="both"/>
        <w:rPr>
          <w:rFonts w:ascii="Arial" w:hAnsi="Arial" w:cs="Arial"/>
          <w:sz w:val="22"/>
          <w:szCs w:val="22"/>
        </w:rPr>
      </w:pPr>
    </w:p>
    <w:p w14:paraId="6D3ACE4A" w14:textId="77777777" w:rsidR="00BD2315" w:rsidRPr="00DF0187" w:rsidRDefault="00A97C5D" w:rsidP="005768FA">
      <w:pPr>
        <w:pStyle w:val="Prrafodelista"/>
        <w:numPr>
          <w:ilvl w:val="0"/>
          <w:numId w:val="85"/>
        </w:numPr>
        <w:tabs>
          <w:tab w:val="left" w:pos="294"/>
        </w:tabs>
        <w:ind w:left="184" w:hanging="184"/>
        <w:jc w:val="both"/>
        <w:rPr>
          <w:rFonts w:ascii="Arial" w:hAnsi="Arial" w:cs="Arial"/>
        </w:rPr>
      </w:pPr>
      <w:r w:rsidRPr="00DF0187">
        <w:rPr>
          <w:rFonts w:ascii="Arial" w:hAnsi="Arial" w:cs="Arial"/>
        </w:rPr>
        <w:t xml:space="preserve">Ocupaciones u </w:t>
      </w:r>
      <w:proofErr w:type="spellStart"/>
      <w:r w:rsidRPr="00DF0187">
        <w:rPr>
          <w:rFonts w:ascii="Arial" w:hAnsi="Arial" w:cs="Arial"/>
        </w:rPr>
        <w:t>oﬁcios</w:t>
      </w:r>
      <w:proofErr w:type="spellEnd"/>
      <w:r w:rsidRPr="00DF0187">
        <w:rPr>
          <w:rFonts w:ascii="Arial" w:hAnsi="Arial" w:cs="Arial"/>
        </w:rPr>
        <w:t xml:space="preserve"> que exijan para su desempeño, dominios conceptuales de naturaleza técnica o</w:t>
      </w:r>
      <w:r w:rsidRPr="00DF0187">
        <w:rPr>
          <w:rFonts w:ascii="Arial" w:hAnsi="Arial" w:cs="Arial"/>
          <w:spacing w:val="-18"/>
        </w:rPr>
        <w:t xml:space="preserve"> </w:t>
      </w:r>
      <w:r w:rsidRPr="00DF0187">
        <w:rPr>
          <w:rFonts w:ascii="Arial" w:hAnsi="Arial" w:cs="Arial"/>
        </w:rPr>
        <w:t>tecnológica.</w:t>
      </w:r>
    </w:p>
    <w:p w14:paraId="6D3ACE4C" w14:textId="77777777" w:rsidR="00BD2315" w:rsidRPr="00DF0187" w:rsidRDefault="00BD2315" w:rsidP="00E70A9A">
      <w:pPr>
        <w:pStyle w:val="Textoindependiente"/>
        <w:jc w:val="both"/>
        <w:rPr>
          <w:rFonts w:ascii="Arial" w:hAnsi="Arial" w:cs="Arial"/>
          <w:sz w:val="22"/>
          <w:szCs w:val="22"/>
        </w:rPr>
      </w:pPr>
    </w:p>
    <w:p w14:paraId="6D3ACE4D" w14:textId="77777777" w:rsidR="00BD2315" w:rsidRPr="00DF0187" w:rsidRDefault="00A97C5D" w:rsidP="00E70A9A">
      <w:pPr>
        <w:pStyle w:val="Prrafodelista"/>
        <w:numPr>
          <w:ilvl w:val="0"/>
          <w:numId w:val="85"/>
        </w:numPr>
        <w:tabs>
          <w:tab w:val="left" w:pos="294"/>
        </w:tabs>
        <w:ind w:left="0" w:firstLine="0"/>
        <w:jc w:val="both"/>
        <w:rPr>
          <w:rFonts w:ascii="Arial" w:hAnsi="Arial" w:cs="Arial"/>
        </w:rPr>
      </w:pPr>
      <w:r w:rsidRPr="00DF0187">
        <w:rPr>
          <w:rFonts w:ascii="Arial" w:hAnsi="Arial" w:cs="Arial"/>
        </w:rPr>
        <w:t xml:space="preserve">Ocupaciones u </w:t>
      </w:r>
      <w:proofErr w:type="spellStart"/>
      <w:r w:rsidRPr="00DF0187">
        <w:rPr>
          <w:rFonts w:ascii="Arial" w:hAnsi="Arial" w:cs="Arial"/>
        </w:rPr>
        <w:t>oﬁcios</w:t>
      </w:r>
      <w:proofErr w:type="spellEnd"/>
      <w:r w:rsidRPr="00DF0187">
        <w:rPr>
          <w:rFonts w:ascii="Arial" w:hAnsi="Arial" w:cs="Arial"/>
        </w:rPr>
        <w:t xml:space="preserve"> que exijan para su desempeño idóneo y productivo, el cumplimiento de estándares o competencias normalizadas y requeridas por el medio laboral regional, nacional o</w:t>
      </w:r>
      <w:r w:rsidRPr="00DF0187">
        <w:rPr>
          <w:rFonts w:ascii="Arial" w:hAnsi="Arial" w:cs="Arial"/>
          <w:spacing w:val="-5"/>
        </w:rPr>
        <w:t xml:space="preserve"> </w:t>
      </w:r>
      <w:r w:rsidRPr="00DF0187">
        <w:rPr>
          <w:rFonts w:ascii="Arial" w:hAnsi="Arial" w:cs="Arial"/>
        </w:rPr>
        <w:t>internacional;</w:t>
      </w:r>
    </w:p>
    <w:p w14:paraId="6D3ACE4F" w14:textId="77777777" w:rsidR="00BD2315" w:rsidRPr="00DF0187" w:rsidRDefault="00BD2315" w:rsidP="00E70A9A">
      <w:pPr>
        <w:pStyle w:val="Textoindependiente"/>
        <w:jc w:val="both"/>
        <w:rPr>
          <w:rFonts w:ascii="Arial" w:hAnsi="Arial" w:cs="Arial"/>
          <w:sz w:val="22"/>
          <w:szCs w:val="22"/>
        </w:rPr>
      </w:pPr>
    </w:p>
    <w:p w14:paraId="6D3ACE50" w14:textId="77777777" w:rsidR="00BD2315" w:rsidRPr="00DF0187" w:rsidRDefault="00A97C5D" w:rsidP="00E70A9A">
      <w:pPr>
        <w:pStyle w:val="Prrafodelista"/>
        <w:numPr>
          <w:ilvl w:val="0"/>
          <w:numId w:val="85"/>
        </w:numPr>
        <w:tabs>
          <w:tab w:val="left" w:pos="294"/>
        </w:tabs>
        <w:ind w:left="0" w:firstLine="0"/>
        <w:jc w:val="both"/>
        <w:rPr>
          <w:rFonts w:ascii="Arial" w:hAnsi="Arial" w:cs="Arial"/>
        </w:rPr>
      </w:pPr>
      <w:r w:rsidRPr="00DF0187">
        <w:rPr>
          <w:rFonts w:ascii="Arial" w:hAnsi="Arial" w:cs="Arial"/>
        </w:rPr>
        <w:t xml:space="preserve">Ocupaciones u </w:t>
      </w:r>
      <w:proofErr w:type="spellStart"/>
      <w:r w:rsidRPr="00DF0187">
        <w:rPr>
          <w:rFonts w:ascii="Arial" w:hAnsi="Arial" w:cs="Arial"/>
        </w:rPr>
        <w:t>oﬁcios</w:t>
      </w:r>
      <w:proofErr w:type="spellEnd"/>
      <w:r w:rsidRPr="00DF0187">
        <w:rPr>
          <w:rFonts w:ascii="Arial" w:hAnsi="Arial" w:cs="Arial"/>
        </w:rPr>
        <w:t xml:space="preserve"> cuyo desempeño requiera de fundamentación, comprensión, desarrollo y gestión de procesos, procedimientos o tareas complejas para su realización con idoneidad, calidad, seguridad y</w:t>
      </w:r>
      <w:r w:rsidRPr="00DF0187">
        <w:rPr>
          <w:rFonts w:ascii="Arial" w:hAnsi="Arial" w:cs="Arial"/>
          <w:spacing w:val="-3"/>
        </w:rPr>
        <w:t xml:space="preserve"> </w:t>
      </w:r>
      <w:r w:rsidRPr="00DF0187">
        <w:rPr>
          <w:rFonts w:ascii="Arial" w:hAnsi="Arial" w:cs="Arial"/>
        </w:rPr>
        <w:t>competitividad;</w:t>
      </w:r>
    </w:p>
    <w:p w14:paraId="6D3ACE52" w14:textId="77777777" w:rsidR="00BD2315" w:rsidRPr="00DF0187" w:rsidRDefault="00BD2315" w:rsidP="00E70A9A">
      <w:pPr>
        <w:pStyle w:val="Textoindependiente"/>
        <w:jc w:val="both"/>
        <w:rPr>
          <w:rFonts w:ascii="Arial" w:hAnsi="Arial" w:cs="Arial"/>
          <w:sz w:val="22"/>
          <w:szCs w:val="22"/>
        </w:rPr>
      </w:pPr>
    </w:p>
    <w:p w14:paraId="6D3ACE53" w14:textId="77777777" w:rsidR="00BD2315" w:rsidRPr="00DF0187" w:rsidRDefault="00A97C5D" w:rsidP="00E70A9A">
      <w:pPr>
        <w:pStyle w:val="Prrafodelista"/>
        <w:numPr>
          <w:ilvl w:val="0"/>
          <w:numId w:val="85"/>
        </w:numPr>
        <w:tabs>
          <w:tab w:val="left" w:pos="294"/>
        </w:tabs>
        <w:ind w:left="0" w:firstLine="0"/>
        <w:jc w:val="both"/>
        <w:rPr>
          <w:rFonts w:ascii="Arial" w:hAnsi="Arial" w:cs="Arial"/>
        </w:rPr>
      </w:pPr>
      <w:r w:rsidRPr="00DF0187">
        <w:rPr>
          <w:rFonts w:ascii="Arial" w:hAnsi="Arial" w:cs="Arial"/>
        </w:rPr>
        <w:t xml:space="preserve">Ocupaciones u </w:t>
      </w:r>
      <w:proofErr w:type="spellStart"/>
      <w:r w:rsidRPr="00DF0187">
        <w:rPr>
          <w:rFonts w:ascii="Arial" w:hAnsi="Arial" w:cs="Arial"/>
        </w:rPr>
        <w:t>oﬁcios</w:t>
      </w:r>
      <w:proofErr w:type="spellEnd"/>
      <w:r w:rsidRPr="00DF0187">
        <w:rPr>
          <w:rFonts w:ascii="Arial" w:hAnsi="Arial" w:cs="Arial"/>
        </w:rPr>
        <w:t xml:space="preserve"> que correspondan a la estructura de la empresa, para las cuales exista oferta educativa de formación y/o capacitación directa o relacionada, ofrecida por entidades de capacitación superior, formal y no formal y cuyos programas permitan </w:t>
      </w:r>
      <w:proofErr w:type="spellStart"/>
      <w:r w:rsidRPr="00DF0187">
        <w:rPr>
          <w:rFonts w:ascii="Arial" w:hAnsi="Arial" w:cs="Arial"/>
        </w:rPr>
        <w:t>cualiﬁcar</w:t>
      </w:r>
      <w:proofErr w:type="spellEnd"/>
      <w:r w:rsidRPr="00DF0187">
        <w:rPr>
          <w:rFonts w:ascii="Arial" w:hAnsi="Arial" w:cs="Arial"/>
        </w:rPr>
        <w:t xml:space="preserve"> o </w:t>
      </w:r>
      <w:proofErr w:type="spellStart"/>
      <w:r w:rsidRPr="00DF0187">
        <w:rPr>
          <w:rFonts w:ascii="Arial" w:hAnsi="Arial" w:cs="Arial"/>
        </w:rPr>
        <w:t>caliﬁcar</w:t>
      </w:r>
      <w:proofErr w:type="spellEnd"/>
      <w:r w:rsidRPr="00DF0187">
        <w:rPr>
          <w:rFonts w:ascii="Arial" w:hAnsi="Arial" w:cs="Arial"/>
        </w:rPr>
        <w:t xml:space="preserve"> el talento humano requerido para su</w:t>
      </w:r>
      <w:r w:rsidRPr="00DF0187">
        <w:rPr>
          <w:rFonts w:ascii="Arial" w:hAnsi="Arial" w:cs="Arial"/>
          <w:spacing w:val="-5"/>
        </w:rPr>
        <w:t xml:space="preserve"> </w:t>
      </w:r>
      <w:r w:rsidRPr="00DF0187">
        <w:rPr>
          <w:rFonts w:ascii="Arial" w:hAnsi="Arial" w:cs="Arial"/>
        </w:rPr>
        <w:t>desempeño.</w:t>
      </w:r>
    </w:p>
    <w:p w14:paraId="6D3ACE58" w14:textId="77777777" w:rsidR="00BD2315" w:rsidRPr="00DF0187" w:rsidRDefault="00BD2315" w:rsidP="00E70A9A">
      <w:pPr>
        <w:pStyle w:val="Textoindependiente"/>
        <w:jc w:val="both"/>
        <w:rPr>
          <w:rFonts w:ascii="Arial" w:hAnsi="Arial" w:cs="Arial"/>
          <w:i/>
          <w:sz w:val="22"/>
          <w:szCs w:val="22"/>
        </w:rPr>
      </w:pPr>
    </w:p>
    <w:p w14:paraId="6D3ACE59"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2.2.6.3.31. </w:t>
      </w:r>
      <w:r w:rsidRPr="00DF0187">
        <w:rPr>
          <w:rFonts w:ascii="Arial" w:hAnsi="Arial" w:cs="Arial"/>
          <w:i/>
          <w:sz w:val="22"/>
          <w:szCs w:val="22"/>
        </w:rPr>
        <w:t xml:space="preserve">Base para determinar cuota de aprendices. </w:t>
      </w:r>
      <w:r w:rsidRPr="00DF0187">
        <w:rPr>
          <w:rFonts w:ascii="Arial" w:hAnsi="Arial" w:cs="Arial"/>
          <w:sz w:val="22"/>
          <w:szCs w:val="22"/>
        </w:rPr>
        <w:t>La cuota de aprendices de que trata el artículo 33 de la Ley 789 de 2002, se determinará con base en el listado elaborado por el Servicio de Aprendizaje, SENA, el cual será aprobado por el Consejo Directivo Nacional de dicho</w:t>
      </w:r>
      <w:r w:rsidRPr="00DF0187">
        <w:rPr>
          <w:rFonts w:ascii="Arial" w:hAnsi="Arial" w:cs="Arial"/>
          <w:spacing w:val="-3"/>
          <w:sz w:val="22"/>
          <w:szCs w:val="22"/>
        </w:rPr>
        <w:t xml:space="preserve"> </w:t>
      </w:r>
      <w:r w:rsidRPr="00DF0187">
        <w:rPr>
          <w:rFonts w:ascii="Arial" w:hAnsi="Arial" w:cs="Arial"/>
          <w:sz w:val="22"/>
          <w:szCs w:val="22"/>
        </w:rPr>
        <w:t>Organismo.</w:t>
      </w:r>
    </w:p>
    <w:p w14:paraId="6D3ACE5E" w14:textId="77777777" w:rsidR="00BD2315" w:rsidRPr="00DF0187" w:rsidRDefault="00BD2315" w:rsidP="00E70A9A">
      <w:pPr>
        <w:pStyle w:val="Textoindependiente"/>
        <w:jc w:val="both"/>
        <w:rPr>
          <w:rFonts w:ascii="Arial" w:hAnsi="Arial" w:cs="Arial"/>
          <w:i/>
          <w:sz w:val="22"/>
          <w:szCs w:val="22"/>
        </w:rPr>
      </w:pPr>
    </w:p>
    <w:p w14:paraId="6D3ACE5F"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 xml:space="preserve">ARTÍCULO 2.2.6.3.32. </w:t>
      </w:r>
      <w:r w:rsidRPr="00DF0187">
        <w:rPr>
          <w:rFonts w:ascii="Arial" w:hAnsi="Arial" w:cs="Arial"/>
          <w:i/>
          <w:sz w:val="22"/>
          <w:szCs w:val="22"/>
        </w:rPr>
        <w:t xml:space="preserve">Empresas donde se labora menos de la jornada ordinaria. </w:t>
      </w:r>
      <w:r w:rsidRPr="00DF0187">
        <w:rPr>
          <w:rFonts w:ascii="Arial" w:hAnsi="Arial" w:cs="Arial"/>
          <w:sz w:val="22"/>
          <w:szCs w:val="22"/>
        </w:rPr>
        <w:t xml:space="preserve">Para </w:t>
      </w:r>
      <w:r w:rsidRPr="00DF0187">
        <w:rPr>
          <w:rFonts w:ascii="Arial" w:hAnsi="Arial" w:cs="Arial"/>
          <w:sz w:val="22"/>
          <w:szCs w:val="22"/>
        </w:rPr>
        <w:lastRenderedPageBreak/>
        <w:t>determinar la cuota de aprendices en empresas en las que sus trabajadores laboren menos de la jornada ordinaria de trabajo, se deberá sumar las horas laboradas por los trabajadores con dicha jornada y dividirlas por el número de horas correspondientes a la jornada máxima legal diaria.</w:t>
      </w:r>
    </w:p>
    <w:p w14:paraId="6D3ACE61" w14:textId="77777777" w:rsidR="00BD2315" w:rsidRPr="00DF0187" w:rsidRDefault="00BD2315" w:rsidP="00E70A9A">
      <w:pPr>
        <w:pStyle w:val="Textoindependiente"/>
        <w:jc w:val="both"/>
        <w:rPr>
          <w:rFonts w:ascii="Arial" w:hAnsi="Arial" w:cs="Arial"/>
          <w:sz w:val="22"/>
          <w:szCs w:val="22"/>
        </w:rPr>
      </w:pPr>
    </w:p>
    <w:p w14:paraId="6D3ACE62" w14:textId="77777777" w:rsidR="00BD2315" w:rsidRPr="00DF0187" w:rsidRDefault="00A97C5D" w:rsidP="00E70A9A">
      <w:pPr>
        <w:pStyle w:val="Textoindependiente"/>
        <w:jc w:val="both"/>
        <w:rPr>
          <w:rFonts w:ascii="Arial" w:hAnsi="Arial" w:cs="Arial"/>
          <w:sz w:val="22"/>
          <w:szCs w:val="22"/>
        </w:rPr>
      </w:pPr>
      <w:r w:rsidRPr="00DF0187">
        <w:rPr>
          <w:rFonts w:ascii="Arial" w:hAnsi="Arial" w:cs="Arial"/>
          <w:sz w:val="22"/>
          <w:szCs w:val="22"/>
        </w:rPr>
        <w:t>El resultado de dicha operación corresponderá al número de trabajadores sobre el cual se determinará la cuota mínima de aprendices.</w:t>
      </w:r>
    </w:p>
    <w:p w14:paraId="1E852332" w14:textId="77777777" w:rsidR="00BE6E21" w:rsidRDefault="00BE6E21" w:rsidP="00742138">
      <w:pPr>
        <w:pStyle w:val="Textoindependiente"/>
        <w:jc w:val="both"/>
        <w:rPr>
          <w:rFonts w:ascii="Arial" w:hAnsi="Arial" w:cs="Arial"/>
          <w:i/>
          <w:sz w:val="22"/>
          <w:szCs w:val="22"/>
        </w:rPr>
      </w:pPr>
    </w:p>
    <w:p w14:paraId="6D3ACE69"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2.2.6.3.33. </w:t>
      </w:r>
      <w:r w:rsidRPr="00DF0187">
        <w:rPr>
          <w:rFonts w:ascii="Arial" w:hAnsi="Arial" w:cs="Arial"/>
          <w:i/>
          <w:sz w:val="22"/>
          <w:szCs w:val="22"/>
        </w:rPr>
        <w:t xml:space="preserve">Tasa de desempleo de referencia. </w:t>
      </w:r>
      <w:r w:rsidRPr="00DF0187">
        <w:rPr>
          <w:rFonts w:ascii="Arial" w:hAnsi="Arial" w:cs="Arial"/>
          <w:sz w:val="22"/>
          <w:szCs w:val="22"/>
        </w:rPr>
        <w:t xml:space="preserve">Para determinar la tasa de desempleo nacional en cumplimiento del inciso quinto del artículo 30 de la Ley 789 de 2002, se tomará la tasa nacional promedio del periodo comprendido entre el 1º de enero y el 31 de diciembre del año inmediatamente anterior, </w:t>
      </w:r>
      <w:proofErr w:type="spellStart"/>
      <w:r w:rsidRPr="00DF0187">
        <w:rPr>
          <w:rFonts w:ascii="Arial" w:hAnsi="Arial" w:cs="Arial"/>
          <w:sz w:val="22"/>
          <w:szCs w:val="22"/>
        </w:rPr>
        <w:t>certiﬁcada</w:t>
      </w:r>
      <w:proofErr w:type="spellEnd"/>
      <w:r w:rsidRPr="00DF0187">
        <w:rPr>
          <w:rFonts w:ascii="Arial" w:hAnsi="Arial" w:cs="Arial"/>
          <w:sz w:val="22"/>
          <w:szCs w:val="22"/>
        </w:rPr>
        <w:t xml:space="preserve"> por el Departamento Administrativo Nacional de Estadística – DANE, a más tardar en la segunda quincena del mes de enero de cada año.</w:t>
      </w:r>
    </w:p>
    <w:p w14:paraId="6D3ACE6E" w14:textId="77777777" w:rsidR="00BD2315" w:rsidRPr="00DF0187" w:rsidRDefault="00BD2315" w:rsidP="00742138">
      <w:pPr>
        <w:pStyle w:val="Textoindependiente"/>
        <w:jc w:val="both"/>
        <w:rPr>
          <w:rFonts w:ascii="Arial" w:hAnsi="Arial" w:cs="Arial"/>
          <w:i/>
          <w:sz w:val="22"/>
          <w:szCs w:val="22"/>
        </w:rPr>
      </w:pPr>
    </w:p>
    <w:p w14:paraId="6D3ACE6F"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2.2.6.3.34. </w:t>
      </w:r>
      <w:r w:rsidRPr="00DF0187">
        <w:rPr>
          <w:rFonts w:ascii="Arial" w:hAnsi="Arial" w:cs="Arial"/>
          <w:i/>
          <w:sz w:val="22"/>
          <w:szCs w:val="22"/>
        </w:rPr>
        <w:t xml:space="preserve">Apoyo de sostenimiento. </w:t>
      </w:r>
      <w:r w:rsidRPr="00DF0187">
        <w:rPr>
          <w:rFonts w:ascii="Arial" w:hAnsi="Arial" w:cs="Arial"/>
          <w:sz w:val="22"/>
          <w:szCs w:val="22"/>
        </w:rPr>
        <w:t>El Servicio Nacional de Aprendizaje, SENA, otorgará apoyo de sostenimiento a sus alumnos pertenecientes a los estratos 1 y 2, durante las fases lectiva y práctica, siempre y cuando no hayan suscrito contrato de aprendizaje y formulen su plan de negocios, el cual debe ser coherente con su programa de estudios.</w:t>
      </w:r>
    </w:p>
    <w:p w14:paraId="6D3ACE74" w14:textId="77777777" w:rsidR="00BD2315" w:rsidRPr="00DF0187" w:rsidRDefault="00BD2315" w:rsidP="00742138">
      <w:pPr>
        <w:pStyle w:val="Textoindependiente"/>
        <w:jc w:val="both"/>
        <w:rPr>
          <w:rFonts w:ascii="Arial" w:hAnsi="Arial" w:cs="Arial"/>
          <w:i/>
          <w:sz w:val="22"/>
          <w:szCs w:val="22"/>
        </w:rPr>
      </w:pPr>
    </w:p>
    <w:p w14:paraId="6D3ACE75"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2.2.6.3.35. Seguros. Los alumnos del Servicio Nacional de Aprendizaje, SENA,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apoyo de sostenimiento previsto en el artículo 41 de la Ley 789 de 2002, deberán estar amparados mediante un seguro con cobertura nacional, durante las fases lectiva y/o práctica o productiva del programa de formación, de acuerdo con el calendario académico de la entidad, que incluya:</w:t>
      </w:r>
    </w:p>
    <w:p w14:paraId="6D3ACE77" w14:textId="77777777" w:rsidR="00BD2315" w:rsidRPr="00DF0187" w:rsidRDefault="00BD2315" w:rsidP="00742138">
      <w:pPr>
        <w:pStyle w:val="Textoindependiente"/>
        <w:jc w:val="both"/>
        <w:rPr>
          <w:rFonts w:ascii="Arial" w:hAnsi="Arial" w:cs="Arial"/>
          <w:sz w:val="22"/>
          <w:szCs w:val="22"/>
        </w:rPr>
      </w:pPr>
    </w:p>
    <w:p w14:paraId="6D3ACE78" w14:textId="77777777" w:rsidR="00BD2315" w:rsidRPr="00DF0187" w:rsidRDefault="00A97C5D" w:rsidP="00742138">
      <w:pPr>
        <w:pStyle w:val="Prrafodelista"/>
        <w:numPr>
          <w:ilvl w:val="0"/>
          <w:numId w:val="84"/>
        </w:numPr>
        <w:tabs>
          <w:tab w:val="left" w:pos="294"/>
        </w:tabs>
        <w:ind w:left="184" w:hanging="184"/>
        <w:jc w:val="both"/>
        <w:rPr>
          <w:rFonts w:ascii="Arial" w:hAnsi="Arial" w:cs="Arial"/>
        </w:rPr>
      </w:pPr>
      <w:r w:rsidRPr="00DF0187">
        <w:rPr>
          <w:rFonts w:ascii="Arial" w:hAnsi="Arial" w:cs="Arial"/>
        </w:rPr>
        <w:t>Muerte accidental incluyendo</w:t>
      </w:r>
      <w:r w:rsidRPr="00DF0187">
        <w:rPr>
          <w:rFonts w:ascii="Arial" w:hAnsi="Arial" w:cs="Arial"/>
          <w:spacing w:val="-3"/>
        </w:rPr>
        <w:t xml:space="preserve"> </w:t>
      </w:r>
      <w:r w:rsidRPr="00DF0187">
        <w:rPr>
          <w:rFonts w:ascii="Arial" w:hAnsi="Arial" w:cs="Arial"/>
        </w:rPr>
        <w:t>homicidio.</w:t>
      </w:r>
    </w:p>
    <w:p w14:paraId="6D3ACE7A" w14:textId="77777777" w:rsidR="00BD2315" w:rsidRPr="00DF0187" w:rsidRDefault="00BD2315" w:rsidP="00742138">
      <w:pPr>
        <w:pStyle w:val="Textoindependiente"/>
        <w:jc w:val="both"/>
        <w:rPr>
          <w:rFonts w:ascii="Arial" w:hAnsi="Arial" w:cs="Arial"/>
          <w:sz w:val="22"/>
          <w:szCs w:val="22"/>
        </w:rPr>
      </w:pPr>
    </w:p>
    <w:p w14:paraId="6D3ACE7B" w14:textId="77777777" w:rsidR="00BD2315" w:rsidRPr="00DF0187" w:rsidRDefault="00A97C5D" w:rsidP="00742138">
      <w:pPr>
        <w:pStyle w:val="Prrafodelista"/>
        <w:numPr>
          <w:ilvl w:val="0"/>
          <w:numId w:val="84"/>
        </w:numPr>
        <w:tabs>
          <w:tab w:val="left" w:pos="294"/>
        </w:tabs>
        <w:ind w:left="184" w:hanging="184"/>
        <w:jc w:val="both"/>
        <w:rPr>
          <w:rFonts w:ascii="Arial" w:hAnsi="Arial" w:cs="Arial"/>
        </w:rPr>
      </w:pPr>
      <w:r w:rsidRPr="00DF0187">
        <w:rPr>
          <w:rFonts w:ascii="Arial" w:hAnsi="Arial" w:cs="Arial"/>
        </w:rPr>
        <w:t>Incapacidad total y</w:t>
      </w:r>
      <w:r w:rsidRPr="00DF0187">
        <w:rPr>
          <w:rFonts w:ascii="Arial" w:hAnsi="Arial" w:cs="Arial"/>
          <w:spacing w:val="-2"/>
        </w:rPr>
        <w:t xml:space="preserve"> </w:t>
      </w:r>
      <w:r w:rsidRPr="00DF0187">
        <w:rPr>
          <w:rFonts w:ascii="Arial" w:hAnsi="Arial" w:cs="Arial"/>
        </w:rPr>
        <w:t>permanente.</w:t>
      </w:r>
    </w:p>
    <w:p w14:paraId="6D3ACE7C" w14:textId="77777777" w:rsidR="00BD2315" w:rsidRPr="00DF0187" w:rsidRDefault="00BD2315" w:rsidP="00742138">
      <w:pPr>
        <w:pStyle w:val="Textoindependiente"/>
        <w:jc w:val="both"/>
        <w:rPr>
          <w:rFonts w:ascii="Arial" w:hAnsi="Arial" w:cs="Arial"/>
          <w:sz w:val="22"/>
          <w:szCs w:val="22"/>
        </w:rPr>
      </w:pPr>
    </w:p>
    <w:p w14:paraId="6D3ACE7E" w14:textId="77777777" w:rsidR="00BD2315" w:rsidRPr="00DF0187" w:rsidRDefault="00A97C5D" w:rsidP="00742138">
      <w:pPr>
        <w:pStyle w:val="Prrafodelista"/>
        <w:numPr>
          <w:ilvl w:val="0"/>
          <w:numId w:val="84"/>
        </w:numPr>
        <w:tabs>
          <w:tab w:val="left" w:pos="294"/>
        </w:tabs>
        <w:ind w:left="184" w:hanging="184"/>
        <w:jc w:val="both"/>
        <w:rPr>
          <w:rFonts w:ascii="Arial" w:hAnsi="Arial" w:cs="Arial"/>
        </w:rPr>
      </w:pPr>
      <w:proofErr w:type="spellStart"/>
      <w:r w:rsidRPr="00DF0187">
        <w:rPr>
          <w:rFonts w:ascii="Arial" w:hAnsi="Arial" w:cs="Arial"/>
        </w:rPr>
        <w:t>Beneﬁcios</w:t>
      </w:r>
      <w:proofErr w:type="spellEnd"/>
      <w:r w:rsidRPr="00DF0187">
        <w:rPr>
          <w:rFonts w:ascii="Arial" w:hAnsi="Arial" w:cs="Arial"/>
        </w:rPr>
        <w:t xml:space="preserve"> por</w:t>
      </w:r>
      <w:r w:rsidRPr="00DF0187">
        <w:rPr>
          <w:rFonts w:ascii="Arial" w:hAnsi="Arial" w:cs="Arial"/>
          <w:spacing w:val="-2"/>
        </w:rPr>
        <w:t xml:space="preserve"> </w:t>
      </w:r>
      <w:r w:rsidRPr="00DF0187">
        <w:rPr>
          <w:rFonts w:ascii="Arial" w:hAnsi="Arial" w:cs="Arial"/>
        </w:rPr>
        <w:t>desmembración.</w:t>
      </w:r>
    </w:p>
    <w:p w14:paraId="6D3ACE80" w14:textId="77777777" w:rsidR="00BD2315" w:rsidRPr="00DF0187" w:rsidRDefault="00BD2315" w:rsidP="00742138">
      <w:pPr>
        <w:pStyle w:val="Textoindependiente"/>
        <w:jc w:val="both"/>
        <w:rPr>
          <w:rFonts w:ascii="Arial" w:hAnsi="Arial" w:cs="Arial"/>
          <w:sz w:val="22"/>
          <w:szCs w:val="22"/>
        </w:rPr>
      </w:pPr>
    </w:p>
    <w:p w14:paraId="6D3ACE81" w14:textId="77777777" w:rsidR="00BD2315" w:rsidRPr="00DF0187" w:rsidRDefault="00A97C5D" w:rsidP="00742138">
      <w:pPr>
        <w:pStyle w:val="Prrafodelista"/>
        <w:numPr>
          <w:ilvl w:val="0"/>
          <w:numId w:val="84"/>
        </w:numPr>
        <w:tabs>
          <w:tab w:val="left" w:pos="294"/>
        </w:tabs>
        <w:ind w:left="0" w:firstLine="0"/>
        <w:jc w:val="both"/>
        <w:rPr>
          <w:rFonts w:ascii="Arial" w:hAnsi="Arial" w:cs="Arial"/>
        </w:rPr>
      </w:pPr>
      <w:r w:rsidRPr="00DF0187">
        <w:rPr>
          <w:rFonts w:ascii="Arial" w:hAnsi="Arial" w:cs="Arial"/>
        </w:rPr>
        <w:t>Gastos médicos, quirúrgicos, hospitalarios y de atención ambulatoria por cualquier causa accidental, incluyendo medicamentos, asistencia</w:t>
      </w:r>
      <w:r w:rsidRPr="00DF0187">
        <w:rPr>
          <w:rFonts w:ascii="Arial" w:hAnsi="Arial" w:cs="Arial"/>
          <w:spacing w:val="-6"/>
        </w:rPr>
        <w:t xml:space="preserve"> </w:t>
      </w:r>
      <w:r w:rsidRPr="00DF0187">
        <w:rPr>
          <w:rFonts w:ascii="Arial" w:hAnsi="Arial" w:cs="Arial"/>
        </w:rPr>
        <w:t>farmacéutica,</w:t>
      </w:r>
      <w:r w:rsidRPr="00DF0187">
        <w:rPr>
          <w:rFonts w:ascii="Arial" w:hAnsi="Arial" w:cs="Arial"/>
          <w:spacing w:val="-5"/>
        </w:rPr>
        <w:t xml:space="preserve"> </w:t>
      </w:r>
      <w:r w:rsidRPr="00DF0187">
        <w:rPr>
          <w:rFonts w:ascii="Arial" w:hAnsi="Arial" w:cs="Arial"/>
        </w:rPr>
        <w:t>material</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osteosíntesis,</w:t>
      </w:r>
      <w:r w:rsidRPr="00DF0187">
        <w:rPr>
          <w:rFonts w:ascii="Arial" w:hAnsi="Arial" w:cs="Arial"/>
          <w:spacing w:val="-6"/>
        </w:rPr>
        <w:t xml:space="preserve"> </w:t>
      </w:r>
      <w:r w:rsidRPr="00DF0187">
        <w:rPr>
          <w:rFonts w:ascii="Arial" w:hAnsi="Arial" w:cs="Arial"/>
        </w:rPr>
        <w:t>prótesis,</w:t>
      </w:r>
      <w:r w:rsidRPr="00DF0187">
        <w:rPr>
          <w:rFonts w:ascii="Arial" w:hAnsi="Arial" w:cs="Arial"/>
          <w:spacing w:val="-5"/>
        </w:rPr>
        <w:t xml:space="preserve"> </w:t>
      </w:r>
      <w:r w:rsidRPr="00DF0187">
        <w:rPr>
          <w:rFonts w:ascii="Arial" w:hAnsi="Arial" w:cs="Arial"/>
        </w:rPr>
        <w:t>órtesis</w:t>
      </w:r>
      <w:r w:rsidRPr="00DF0187">
        <w:rPr>
          <w:rFonts w:ascii="Arial" w:hAnsi="Arial" w:cs="Arial"/>
          <w:spacing w:val="-5"/>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demás</w:t>
      </w:r>
      <w:r w:rsidRPr="00DF0187">
        <w:rPr>
          <w:rFonts w:ascii="Arial" w:hAnsi="Arial" w:cs="Arial"/>
          <w:spacing w:val="-6"/>
        </w:rPr>
        <w:t xml:space="preserve"> </w:t>
      </w:r>
      <w:r w:rsidRPr="00DF0187">
        <w:rPr>
          <w:rFonts w:ascii="Arial" w:hAnsi="Arial" w:cs="Arial"/>
        </w:rPr>
        <w:t>elementos</w:t>
      </w:r>
      <w:r w:rsidRPr="00DF0187">
        <w:rPr>
          <w:rFonts w:ascii="Arial" w:hAnsi="Arial" w:cs="Arial"/>
          <w:spacing w:val="-4"/>
        </w:rPr>
        <w:t xml:space="preserve"> </w:t>
      </w:r>
      <w:r w:rsidRPr="00DF0187">
        <w:rPr>
          <w:rFonts w:ascii="Arial" w:hAnsi="Arial" w:cs="Arial"/>
        </w:rPr>
        <w:t>necesarios</w:t>
      </w:r>
      <w:r w:rsidRPr="00DF0187">
        <w:rPr>
          <w:rFonts w:ascii="Arial" w:hAnsi="Arial" w:cs="Arial"/>
          <w:spacing w:val="-5"/>
        </w:rPr>
        <w:t xml:space="preserve"> </w:t>
      </w:r>
      <w:r w:rsidRPr="00DF0187">
        <w:rPr>
          <w:rFonts w:ascii="Arial" w:hAnsi="Arial" w:cs="Arial"/>
        </w:rPr>
        <w:t>para</w:t>
      </w:r>
      <w:r w:rsidRPr="00DF0187">
        <w:rPr>
          <w:rFonts w:ascii="Arial" w:hAnsi="Arial" w:cs="Arial"/>
          <w:spacing w:val="-5"/>
        </w:rPr>
        <w:t xml:space="preserve"> </w:t>
      </w:r>
      <w:r w:rsidRPr="00DF0187">
        <w:rPr>
          <w:rFonts w:ascii="Arial" w:hAnsi="Arial" w:cs="Arial"/>
        </w:rPr>
        <w:t>la</w:t>
      </w:r>
      <w:r w:rsidRPr="00DF0187">
        <w:rPr>
          <w:rFonts w:ascii="Arial" w:hAnsi="Arial" w:cs="Arial"/>
          <w:spacing w:val="-5"/>
        </w:rPr>
        <w:t xml:space="preserve"> </w:t>
      </w:r>
      <w:proofErr w:type="spellStart"/>
      <w:r w:rsidRPr="00DF0187">
        <w:rPr>
          <w:rFonts w:ascii="Arial" w:hAnsi="Arial" w:cs="Arial"/>
        </w:rPr>
        <w:t>ﬁsioterapia</w:t>
      </w:r>
      <w:proofErr w:type="spellEnd"/>
      <w:r w:rsidRPr="00DF0187">
        <w:rPr>
          <w:rFonts w:ascii="Arial" w:hAnsi="Arial" w:cs="Arial"/>
          <w:spacing w:val="-4"/>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rehabilitación integral del</w:t>
      </w:r>
      <w:r w:rsidRPr="00DF0187">
        <w:rPr>
          <w:rFonts w:ascii="Arial" w:hAnsi="Arial" w:cs="Arial"/>
          <w:spacing w:val="-2"/>
        </w:rPr>
        <w:t xml:space="preserve"> </w:t>
      </w:r>
      <w:r w:rsidRPr="00DF0187">
        <w:rPr>
          <w:rFonts w:ascii="Arial" w:hAnsi="Arial" w:cs="Arial"/>
        </w:rPr>
        <w:t>paciente.</w:t>
      </w:r>
    </w:p>
    <w:p w14:paraId="6D3ACE83" w14:textId="77777777" w:rsidR="00BD2315" w:rsidRPr="00DF0187" w:rsidRDefault="00BD2315" w:rsidP="00742138">
      <w:pPr>
        <w:pStyle w:val="Textoindependiente"/>
        <w:jc w:val="both"/>
        <w:rPr>
          <w:rFonts w:ascii="Arial" w:hAnsi="Arial" w:cs="Arial"/>
          <w:sz w:val="22"/>
          <w:szCs w:val="22"/>
        </w:rPr>
      </w:pPr>
    </w:p>
    <w:p w14:paraId="6D3ACE84" w14:textId="77777777" w:rsidR="00BD2315" w:rsidRPr="00DF0187" w:rsidRDefault="00A97C5D" w:rsidP="00742138">
      <w:pPr>
        <w:pStyle w:val="Prrafodelista"/>
        <w:numPr>
          <w:ilvl w:val="0"/>
          <w:numId w:val="84"/>
        </w:numPr>
        <w:tabs>
          <w:tab w:val="left" w:pos="294"/>
        </w:tabs>
        <w:ind w:left="184" w:hanging="184"/>
        <w:jc w:val="both"/>
        <w:rPr>
          <w:rFonts w:ascii="Arial" w:hAnsi="Arial" w:cs="Arial"/>
        </w:rPr>
      </w:pPr>
      <w:r w:rsidRPr="00DF0187">
        <w:rPr>
          <w:rFonts w:ascii="Arial" w:hAnsi="Arial" w:cs="Arial"/>
        </w:rPr>
        <w:t>Gastos de</w:t>
      </w:r>
      <w:r w:rsidRPr="00DF0187">
        <w:rPr>
          <w:rFonts w:ascii="Arial" w:hAnsi="Arial" w:cs="Arial"/>
          <w:spacing w:val="-3"/>
        </w:rPr>
        <w:t xml:space="preserve"> </w:t>
      </w:r>
      <w:r w:rsidRPr="00DF0187">
        <w:rPr>
          <w:rFonts w:ascii="Arial" w:hAnsi="Arial" w:cs="Arial"/>
        </w:rPr>
        <w:t>traslado.</w:t>
      </w:r>
    </w:p>
    <w:p w14:paraId="6D3ACE86" w14:textId="77777777" w:rsidR="00BD2315" w:rsidRPr="00DF0187" w:rsidRDefault="00BD2315" w:rsidP="00742138">
      <w:pPr>
        <w:pStyle w:val="Textoindependiente"/>
        <w:jc w:val="both"/>
        <w:rPr>
          <w:rFonts w:ascii="Arial" w:hAnsi="Arial" w:cs="Arial"/>
          <w:sz w:val="22"/>
          <w:szCs w:val="22"/>
        </w:rPr>
      </w:pPr>
    </w:p>
    <w:p w14:paraId="6D3ACE87" w14:textId="77777777" w:rsidR="00BD2315" w:rsidRPr="00DF0187" w:rsidRDefault="00A97C5D" w:rsidP="00742138">
      <w:pPr>
        <w:pStyle w:val="Prrafodelista"/>
        <w:numPr>
          <w:ilvl w:val="0"/>
          <w:numId w:val="84"/>
        </w:numPr>
        <w:tabs>
          <w:tab w:val="left" w:pos="294"/>
        </w:tabs>
        <w:ind w:left="184" w:hanging="184"/>
        <w:jc w:val="both"/>
        <w:rPr>
          <w:rFonts w:ascii="Arial" w:hAnsi="Arial" w:cs="Arial"/>
        </w:rPr>
      </w:pPr>
      <w:r w:rsidRPr="00DF0187">
        <w:rPr>
          <w:rFonts w:ascii="Arial" w:hAnsi="Arial" w:cs="Arial"/>
        </w:rPr>
        <w:t>Gastos</w:t>
      </w:r>
      <w:r w:rsidRPr="00DF0187">
        <w:rPr>
          <w:rFonts w:ascii="Arial" w:hAnsi="Arial" w:cs="Arial"/>
          <w:spacing w:val="-2"/>
        </w:rPr>
        <w:t xml:space="preserve"> </w:t>
      </w:r>
      <w:r w:rsidRPr="00DF0187">
        <w:rPr>
          <w:rFonts w:ascii="Arial" w:hAnsi="Arial" w:cs="Arial"/>
        </w:rPr>
        <w:t>funerarios.</w:t>
      </w:r>
    </w:p>
    <w:p w14:paraId="6D3ACE89" w14:textId="77777777" w:rsidR="00BD2315" w:rsidRPr="00DF0187" w:rsidRDefault="00BD2315" w:rsidP="00742138">
      <w:pPr>
        <w:pStyle w:val="Textoindependiente"/>
        <w:jc w:val="both"/>
        <w:rPr>
          <w:rFonts w:ascii="Arial" w:hAnsi="Arial" w:cs="Arial"/>
          <w:sz w:val="22"/>
          <w:szCs w:val="22"/>
        </w:rPr>
      </w:pPr>
    </w:p>
    <w:p w14:paraId="6D3ACE8A"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El monto del seguro al igual que su distribución, serán </w:t>
      </w:r>
      <w:proofErr w:type="spellStart"/>
      <w:r w:rsidRPr="00DF0187">
        <w:rPr>
          <w:rFonts w:ascii="Arial" w:hAnsi="Arial" w:cs="Arial"/>
          <w:sz w:val="22"/>
          <w:szCs w:val="22"/>
        </w:rPr>
        <w:t>deﬁnidos</w:t>
      </w:r>
      <w:proofErr w:type="spellEnd"/>
      <w:r w:rsidRPr="00DF0187">
        <w:rPr>
          <w:rFonts w:ascii="Arial" w:hAnsi="Arial" w:cs="Arial"/>
          <w:sz w:val="22"/>
          <w:szCs w:val="22"/>
        </w:rPr>
        <w:t xml:space="preserve"> por el Consejo Directivo Nacional del Servicio Nacional de Aprendizaje, Sena.</w:t>
      </w:r>
    </w:p>
    <w:p w14:paraId="6D3ACE8C" w14:textId="77777777" w:rsidR="00BD2315" w:rsidRPr="00DF0187" w:rsidRDefault="00BD2315" w:rsidP="00742138">
      <w:pPr>
        <w:pStyle w:val="Textoindependiente"/>
        <w:jc w:val="both"/>
        <w:rPr>
          <w:rFonts w:ascii="Arial" w:hAnsi="Arial" w:cs="Arial"/>
          <w:sz w:val="22"/>
          <w:szCs w:val="22"/>
        </w:rPr>
      </w:pPr>
    </w:p>
    <w:p w14:paraId="6D3ACE8D" w14:textId="0FBE6A1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PARÁGRAFO. Las actividades de prevención y promoción se efectuarán conforme a la normatividad establecida por el Servicio Nacional de Aprendizaje, SENA, en el área de salud para el bienestar de los alumnos.</w:t>
      </w:r>
    </w:p>
    <w:p w14:paraId="6D3ACE92" w14:textId="77777777" w:rsidR="00BD2315" w:rsidRPr="00DF0187" w:rsidRDefault="00BD2315" w:rsidP="00742138">
      <w:pPr>
        <w:pStyle w:val="Textoindependiente"/>
        <w:jc w:val="both"/>
        <w:rPr>
          <w:rFonts w:ascii="Arial" w:hAnsi="Arial" w:cs="Arial"/>
          <w:i/>
          <w:sz w:val="22"/>
          <w:szCs w:val="22"/>
        </w:rPr>
      </w:pPr>
    </w:p>
    <w:p w14:paraId="6D3ACE93"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2.2.6.3.36. </w:t>
      </w:r>
      <w:r w:rsidRPr="00DF0187">
        <w:rPr>
          <w:rFonts w:ascii="Arial" w:hAnsi="Arial" w:cs="Arial"/>
          <w:i/>
          <w:sz w:val="22"/>
          <w:szCs w:val="22"/>
        </w:rPr>
        <w:t xml:space="preserve">Elementos de seguridad industrial y vestuario. </w:t>
      </w:r>
      <w:r w:rsidRPr="00DF0187">
        <w:rPr>
          <w:rFonts w:ascii="Arial" w:hAnsi="Arial" w:cs="Arial"/>
          <w:sz w:val="22"/>
          <w:szCs w:val="22"/>
        </w:rPr>
        <w:t xml:space="preserve">Los elementos de seguridad industrial y vestuario tienen como </w:t>
      </w:r>
      <w:proofErr w:type="spellStart"/>
      <w:r w:rsidRPr="00DF0187">
        <w:rPr>
          <w:rFonts w:ascii="Arial" w:hAnsi="Arial" w:cs="Arial"/>
          <w:sz w:val="22"/>
          <w:szCs w:val="22"/>
        </w:rPr>
        <w:t>ﬁnalidad</w:t>
      </w:r>
      <w:proofErr w:type="spellEnd"/>
      <w:r w:rsidRPr="00DF0187">
        <w:rPr>
          <w:rFonts w:ascii="Arial" w:hAnsi="Arial" w:cs="Arial"/>
          <w:sz w:val="22"/>
          <w:szCs w:val="22"/>
        </w:rPr>
        <w:t xml:space="preserve"> brindar protección a los alumnos del Servicio Nacional de Aprendizaje, SENA, contra los riesgos en la fuente, en el medio y en la persona.</w:t>
      </w:r>
    </w:p>
    <w:p w14:paraId="6D3ACE95" w14:textId="77777777" w:rsidR="00BD2315" w:rsidRPr="00DF0187" w:rsidRDefault="00BD2315" w:rsidP="00742138">
      <w:pPr>
        <w:pStyle w:val="Textoindependiente"/>
        <w:jc w:val="both"/>
        <w:rPr>
          <w:rFonts w:ascii="Arial" w:hAnsi="Arial" w:cs="Arial"/>
          <w:sz w:val="22"/>
          <w:szCs w:val="22"/>
        </w:rPr>
      </w:pPr>
    </w:p>
    <w:p w14:paraId="6D3ACE98" w14:textId="00C69718"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Los elementos de protección personal y vestuario que se suministren a los alumnos </w:t>
      </w:r>
      <w:r w:rsidRPr="00DF0187">
        <w:rPr>
          <w:rFonts w:ascii="Arial" w:hAnsi="Arial" w:cs="Arial"/>
          <w:sz w:val="22"/>
          <w:szCs w:val="22"/>
        </w:rPr>
        <w:lastRenderedPageBreak/>
        <w:t>deben cumplir con los requisitos exigidos en la</w:t>
      </w:r>
      <w:r w:rsidR="00742138">
        <w:rPr>
          <w:rFonts w:ascii="Arial" w:hAnsi="Arial" w:cs="Arial"/>
          <w:sz w:val="22"/>
          <w:szCs w:val="22"/>
        </w:rPr>
        <w:t xml:space="preserve"> </w:t>
      </w:r>
      <w:r w:rsidRPr="00DF0187">
        <w:rPr>
          <w:rFonts w:ascii="Arial" w:hAnsi="Arial" w:cs="Arial"/>
          <w:sz w:val="22"/>
          <w:szCs w:val="22"/>
        </w:rPr>
        <w:t>normatividad vigente, tales como:</w:t>
      </w:r>
    </w:p>
    <w:p w14:paraId="6D3ACE9A" w14:textId="77777777" w:rsidR="00BD2315" w:rsidRPr="00DF0187" w:rsidRDefault="00BD2315" w:rsidP="00742138">
      <w:pPr>
        <w:pStyle w:val="Textoindependiente"/>
        <w:jc w:val="both"/>
        <w:rPr>
          <w:rFonts w:ascii="Arial" w:hAnsi="Arial" w:cs="Arial"/>
          <w:sz w:val="22"/>
          <w:szCs w:val="22"/>
        </w:rPr>
      </w:pPr>
    </w:p>
    <w:p w14:paraId="6D3ACE9B" w14:textId="77777777" w:rsidR="00BD2315" w:rsidRPr="00DF0187" w:rsidRDefault="00A97C5D" w:rsidP="00742138">
      <w:pPr>
        <w:pStyle w:val="Prrafodelista"/>
        <w:numPr>
          <w:ilvl w:val="0"/>
          <w:numId w:val="83"/>
        </w:numPr>
        <w:tabs>
          <w:tab w:val="left" w:pos="294"/>
        </w:tabs>
        <w:ind w:left="184" w:hanging="184"/>
        <w:jc w:val="both"/>
        <w:rPr>
          <w:rFonts w:ascii="Arial" w:hAnsi="Arial" w:cs="Arial"/>
        </w:rPr>
      </w:pPr>
      <w:r w:rsidRPr="00DF0187">
        <w:rPr>
          <w:rFonts w:ascii="Arial" w:hAnsi="Arial" w:cs="Arial"/>
        </w:rPr>
        <w:t>Ofrecer adecuada protección contra el riesgo particular para el cual fue</w:t>
      </w:r>
      <w:r w:rsidRPr="00DF0187">
        <w:rPr>
          <w:rFonts w:ascii="Arial" w:hAnsi="Arial" w:cs="Arial"/>
          <w:spacing w:val="-10"/>
        </w:rPr>
        <w:t xml:space="preserve"> </w:t>
      </w:r>
      <w:r w:rsidRPr="00DF0187">
        <w:rPr>
          <w:rFonts w:ascii="Arial" w:hAnsi="Arial" w:cs="Arial"/>
        </w:rPr>
        <w:t>diseñado.</w:t>
      </w:r>
    </w:p>
    <w:p w14:paraId="6D3ACE9D" w14:textId="77777777" w:rsidR="00BD2315" w:rsidRPr="00DF0187" w:rsidRDefault="00BD2315" w:rsidP="00742138">
      <w:pPr>
        <w:pStyle w:val="Textoindependiente"/>
        <w:jc w:val="both"/>
        <w:rPr>
          <w:rFonts w:ascii="Arial" w:hAnsi="Arial" w:cs="Arial"/>
          <w:sz w:val="22"/>
          <w:szCs w:val="22"/>
        </w:rPr>
      </w:pPr>
    </w:p>
    <w:p w14:paraId="6D3ACE9E" w14:textId="77777777" w:rsidR="00BD2315" w:rsidRPr="00DF0187" w:rsidRDefault="00A97C5D" w:rsidP="00742138">
      <w:pPr>
        <w:pStyle w:val="Prrafodelista"/>
        <w:numPr>
          <w:ilvl w:val="0"/>
          <w:numId w:val="83"/>
        </w:numPr>
        <w:tabs>
          <w:tab w:val="left" w:pos="294"/>
        </w:tabs>
        <w:ind w:left="184" w:hanging="184"/>
        <w:jc w:val="both"/>
        <w:rPr>
          <w:rFonts w:ascii="Arial" w:hAnsi="Arial" w:cs="Arial"/>
        </w:rPr>
      </w:pPr>
      <w:r w:rsidRPr="00DF0187">
        <w:rPr>
          <w:rFonts w:ascii="Arial" w:hAnsi="Arial" w:cs="Arial"/>
        </w:rPr>
        <w:t>Ser adecuadamente confortable cuando lo usa el</w:t>
      </w:r>
      <w:r w:rsidRPr="00DF0187">
        <w:rPr>
          <w:rFonts w:ascii="Arial" w:hAnsi="Arial" w:cs="Arial"/>
          <w:spacing w:val="-4"/>
        </w:rPr>
        <w:t xml:space="preserve"> </w:t>
      </w:r>
      <w:r w:rsidRPr="00DF0187">
        <w:rPr>
          <w:rFonts w:ascii="Arial" w:hAnsi="Arial" w:cs="Arial"/>
        </w:rPr>
        <w:t>trabajador.</w:t>
      </w:r>
    </w:p>
    <w:p w14:paraId="6D3ACEA0" w14:textId="77777777" w:rsidR="00BD2315" w:rsidRPr="00DF0187" w:rsidRDefault="00BD2315" w:rsidP="00742138">
      <w:pPr>
        <w:pStyle w:val="Textoindependiente"/>
        <w:jc w:val="both"/>
        <w:rPr>
          <w:rFonts w:ascii="Arial" w:hAnsi="Arial" w:cs="Arial"/>
          <w:sz w:val="22"/>
          <w:szCs w:val="22"/>
        </w:rPr>
      </w:pPr>
    </w:p>
    <w:p w14:paraId="6D3ACEA1" w14:textId="77777777" w:rsidR="00BD2315" w:rsidRPr="00DF0187" w:rsidRDefault="00A97C5D" w:rsidP="00742138">
      <w:pPr>
        <w:pStyle w:val="Prrafodelista"/>
        <w:numPr>
          <w:ilvl w:val="0"/>
          <w:numId w:val="83"/>
        </w:numPr>
        <w:tabs>
          <w:tab w:val="left" w:pos="294"/>
        </w:tabs>
        <w:ind w:left="184" w:hanging="184"/>
        <w:jc w:val="both"/>
        <w:rPr>
          <w:rFonts w:ascii="Arial" w:hAnsi="Arial" w:cs="Arial"/>
        </w:rPr>
      </w:pPr>
      <w:r w:rsidRPr="00DF0187">
        <w:rPr>
          <w:rFonts w:ascii="Arial" w:hAnsi="Arial" w:cs="Arial"/>
        </w:rPr>
        <w:t>Adaptarse cómodamente sin interferir en los movimientos naturales del</w:t>
      </w:r>
      <w:r w:rsidRPr="00DF0187">
        <w:rPr>
          <w:rFonts w:ascii="Arial" w:hAnsi="Arial" w:cs="Arial"/>
          <w:spacing w:val="-8"/>
        </w:rPr>
        <w:t xml:space="preserve"> </w:t>
      </w:r>
      <w:r w:rsidRPr="00DF0187">
        <w:rPr>
          <w:rFonts w:ascii="Arial" w:hAnsi="Arial" w:cs="Arial"/>
        </w:rPr>
        <w:t>usuario.</w:t>
      </w:r>
    </w:p>
    <w:p w14:paraId="6D3ACEA3" w14:textId="77777777" w:rsidR="00BD2315" w:rsidRPr="00DF0187" w:rsidRDefault="00BD2315" w:rsidP="00742138">
      <w:pPr>
        <w:pStyle w:val="Textoindependiente"/>
        <w:jc w:val="both"/>
        <w:rPr>
          <w:rFonts w:ascii="Arial" w:hAnsi="Arial" w:cs="Arial"/>
          <w:sz w:val="22"/>
          <w:szCs w:val="22"/>
        </w:rPr>
      </w:pPr>
    </w:p>
    <w:p w14:paraId="6D3ACEA4" w14:textId="77777777" w:rsidR="00BD2315" w:rsidRPr="00DF0187" w:rsidRDefault="00A97C5D" w:rsidP="00742138">
      <w:pPr>
        <w:pStyle w:val="Prrafodelista"/>
        <w:numPr>
          <w:ilvl w:val="0"/>
          <w:numId w:val="83"/>
        </w:numPr>
        <w:tabs>
          <w:tab w:val="left" w:pos="294"/>
        </w:tabs>
        <w:ind w:left="184" w:hanging="184"/>
        <w:jc w:val="both"/>
        <w:rPr>
          <w:rFonts w:ascii="Arial" w:hAnsi="Arial" w:cs="Arial"/>
        </w:rPr>
      </w:pPr>
      <w:r w:rsidRPr="00DF0187">
        <w:rPr>
          <w:rFonts w:ascii="Arial" w:hAnsi="Arial" w:cs="Arial"/>
        </w:rPr>
        <w:t>Ofrecer garantía de</w:t>
      </w:r>
      <w:r w:rsidRPr="00DF0187">
        <w:rPr>
          <w:rFonts w:ascii="Arial" w:hAnsi="Arial" w:cs="Arial"/>
          <w:spacing w:val="-3"/>
        </w:rPr>
        <w:t xml:space="preserve"> </w:t>
      </w:r>
      <w:r w:rsidRPr="00DF0187">
        <w:rPr>
          <w:rFonts w:ascii="Arial" w:hAnsi="Arial" w:cs="Arial"/>
        </w:rPr>
        <w:t>durabilidad.</w:t>
      </w:r>
    </w:p>
    <w:p w14:paraId="6D3ACEA6" w14:textId="77777777" w:rsidR="00BD2315" w:rsidRPr="00DF0187" w:rsidRDefault="00BD2315" w:rsidP="00742138">
      <w:pPr>
        <w:pStyle w:val="Textoindependiente"/>
        <w:jc w:val="both"/>
        <w:rPr>
          <w:rFonts w:ascii="Arial" w:hAnsi="Arial" w:cs="Arial"/>
          <w:sz w:val="22"/>
          <w:szCs w:val="22"/>
        </w:rPr>
      </w:pPr>
    </w:p>
    <w:p w14:paraId="6D3ACEA7" w14:textId="77777777" w:rsidR="00BD2315" w:rsidRPr="00DF0187" w:rsidRDefault="00A97C5D" w:rsidP="00742138">
      <w:pPr>
        <w:pStyle w:val="Prrafodelista"/>
        <w:numPr>
          <w:ilvl w:val="0"/>
          <w:numId w:val="83"/>
        </w:numPr>
        <w:tabs>
          <w:tab w:val="left" w:pos="294"/>
        </w:tabs>
        <w:ind w:left="184" w:hanging="184"/>
        <w:jc w:val="both"/>
        <w:rPr>
          <w:rFonts w:ascii="Arial" w:hAnsi="Arial" w:cs="Arial"/>
        </w:rPr>
      </w:pPr>
      <w:r w:rsidRPr="00DF0187">
        <w:rPr>
          <w:rFonts w:ascii="Arial" w:hAnsi="Arial" w:cs="Arial"/>
        </w:rPr>
        <w:t>Poderse desinfectar y limpiar</w:t>
      </w:r>
      <w:r w:rsidRPr="00DF0187">
        <w:rPr>
          <w:rFonts w:ascii="Arial" w:hAnsi="Arial" w:cs="Arial"/>
          <w:spacing w:val="-4"/>
        </w:rPr>
        <w:t xml:space="preserve"> </w:t>
      </w:r>
      <w:r w:rsidRPr="00DF0187">
        <w:rPr>
          <w:rFonts w:ascii="Arial" w:hAnsi="Arial" w:cs="Arial"/>
        </w:rPr>
        <w:t>fácilmente.</w:t>
      </w:r>
    </w:p>
    <w:p w14:paraId="6D3ACEA9" w14:textId="77777777" w:rsidR="00BD2315" w:rsidRPr="00DF0187" w:rsidRDefault="00BD2315" w:rsidP="00742138">
      <w:pPr>
        <w:pStyle w:val="Textoindependiente"/>
        <w:jc w:val="both"/>
        <w:rPr>
          <w:rFonts w:ascii="Arial" w:hAnsi="Arial" w:cs="Arial"/>
          <w:sz w:val="22"/>
          <w:szCs w:val="22"/>
        </w:rPr>
      </w:pPr>
    </w:p>
    <w:p w14:paraId="6D3ACEAA" w14:textId="16F8AFDA"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PARÁGRAFO. Los elementos de seguridad industrial y vestuario se determinarán de acuerdo con el programa de formación que el alumno o alumna esté cursando, los cuales se encuentran </w:t>
      </w:r>
      <w:proofErr w:type="spellStart"/>
      <w:r w:rsidRPr="00DF0187">
        <w:rPr>
          <w:rFonts w:ascii="Arial" w:hAnsi="Arial" w:cs="Arial"/>
          <w:sz w:val="22"/>
          <w:szCs w:val="22"/>
        </w:rPr>
        <w:t>deﬁnidos</w:t>
      </w:r>
      <w:proofErr w:type="spellEnd"/>
      <w:r w:rsidRPr="00DF0187">
        <w:rPr>
          <w:rFonts w:ascii="Arial" w:hAnsi="Arial" w:cs="Arial"/>
          <w:sz w:val="22"/>
          <w:szCs w:val="22"/>
        </w:rPr>
        <w:t xml:space="preserve"> en la Norma de Competencia Laboral y </w:t>
      </w:r>
      <w:proofErr w:type="spellStart"/>
      <w:r w:rsidRPr="00DF0187">
        <w:rPr>
          <w:rFonts w:ascii="Arial" w:hAnsi="Arial" w:cs="Arial"/>
          <w:sz w:val="22"/>
          <w:szCs w:val="22"/>
        </w:rPr>
        <w:t>especiﬁcados</w:t>
      </w:r>
      <w:proofErr w:type="spellEnd"/>
      <w:r w:rsidRPr="00DF0187">
        <w:rPr>
          <w:rFonts w:ascii="Arial" w:hAnsi="Arial" w:cs="Arial"/>
          <w:sz w:val="22"/>
          <w:szCs w:val="22"/>
        </w:rPr>
        <w:t xml:space="preserve"> en la planeación metodológica del módulo de formación, en el diseño curricular de los programas o en las listas que para el efecto adopte la entidad. La cantidad y el período de entrega se determinarán con base en la duración del programa de</w:t>
      </w:r>
      <w:r w:rsidRPr="00DF0187">
        <w:rPr>
          <w:rFonts w:ascii="Arial" w:hAnsi="Arial" w:cs="Arial"/>
          <w:spacing w:val="-19"/>
          <w:sz w:val="22"/>
          <w:szCs w:val="22"/>
        </w:rPr>
        <w:t xml:space="preserve"> </w:t>
      </w:r>
      <w:r w:rsidRPr="00DF0187">
        <w:rPr>
          <w:rFonts w:ascii="Arial" w:hAnsi="Arial" w:cs="Arial"/>
          <w:sz w:val="22"/>
          <w:szCs w:val="22"/>
        </w:rPr>
        <w:t>formación.</w:t>
      </w:r>
    </w:p>
    <w:p w14:paraId="6D3ACEAF" w14:textId="77777777" w:rsidR="00BD2315" w:rsidRPr="00DF0187" w:rsidRDefault="00BD2315" w:rsidP="00742138">
      <w:pPr>
        <w:pStyle w:val="Textoindependiente"/>
        <w:jc w:val="both"/>
        <w:rPr>
          <w:rFonts w:ascii="Arial" w:hAnsi="Arial" w:cs="Arial"/>
          <w:i/>
          <w:sz w:val="22"/>
          <w:szCs w:val="22"/>
        </w:rPr>
      </w:pPr>
    </w:p>
    <w:p w14:paraId="6D3ACEB0" w14:textId="77777777" w:rsidR="00BD2315" w:rsidRPr="00742138" w:rsidRDefault="00A97C5D" w:rsidP="00742138">
      <w:pPr>
        <w:pStyle w:val="Textoindependiente"/>
        <w:jc w:val="center"/>
        <w:rPr>
          <w:rFonts w:ascii="Arial" w:hAnsi="Arial" w:cs="Arial"/>
          <w:b/>
          <w:bCs/>
          <w:sz w:val="22"/>
          <w:szCs w:val="22"/>
        </w:rPr>
      </w:pPr>
      <w:r w:rsidRPr="00742138">
        <w:rPr>
          <w:rFonts w:ascii="Arial" w:hAnsi="Arial" w:cs="Arial"/>
          <w:b/>
          <w:bCs/>
          <w:sz w:val="22"/>
          <w:szCs w:val="22"/>
        </w:rPr>
        <w:t>CAPITULO 4</w:t>
      </w:r>
    </w:p>
    <w:p w14:paraId="6D3ACEB3" w14:textId="77777777" w:rsidR="00BD2315" w:rsidRPr="00742138" w:rsidRDefault="00A97C5D" w:rsidP="00742138">
      <w:pPr>
        <w:pStyle w:val="Textoindependiente"/>
        <w:jc w:val="center"/>
        <w:rPr>
          <w:rFonts w:ascii="Arial" w:hAnsi="Arial" w:cs="Arial"/>
          <w:b/>
          <w:bCs/>
          <w:sz w:val="22"/>
          <w:szCs w:val="22"/>
        </w:rPr>
      </w:pPr>
      <w:r w:rsidRPr="00742138">
        <w:rPr>
          <w:rFonts w:ascii="Arial" w:hAnsi="Arial" w:cs="Arial"/>
          <w:b/>
          <w:bCs/>
          <w:sz w:val="22"/>
          <w:szCs w:val="22"/>
        </w:rPr>
        <w:t>EMPRENDIMIENTO - FONDO EMPRENDER</w:t>
      </w:r>
    </w:p>
    <w:p w14:paraId="6D3ACEB5" w14:textId="77777777" w:rsidR="00BD2315" w:rsidRPr="00DF0187" w:rsidRDefault="00BD2315" w:rsidP="00742138">
      <w:pPr>
        <w:pStyle w:val="Textoindependiente"/>
        <w:jc w:val="both"/>
        <w:rPr>
          <w:rFonts w:ascii="Arial" w:hAnsi="Arial" w:cs="Arial"/>
          <w:sz w:val="22"/>
          <w:szCs w:val="22"/>
        </w:rPr>
      </w:pPr>
    </w:p>
    <w:p w14:paraId="6D3ACEB6"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2.2.6.4.1. </w:t>
      </w:r>
      <w:proofErr w:type="spellStart"/>
      <w:r w:rsidRPr="00DF0187">
        <w:rPr>
          <w:rFonts w:ascii="Arial" w:hAnsi="Arial" w:cs="Arial"/>
          <w:i/>
          <w:sz w:val="22"/>
          <w:szCs w:val="22"/>
        </w:rPr>
        <w:t>Deﬁnición</w:t>
      </w:r>
      <w:proofErr w:type="spellEnd"/>
      <w:r w:rsidRPr="00DF0187">
        <w:rPr>
          <w:rFonts w:ascii="Arial" w:hAnsi="Arial" w:cs="Arial"/>
          <w:i/>
          <w:sz w:val="22"/>
          <w:szCs w:val="22"/>
        </w:rPr>
        <w:t xml:space="preserve"> de Aprendices. </w:t>
      </w:r>
      <w:r w:rsidRPr="00DF0187">
        <w:rPr>
          <w:rFonts w:ascii="Arial" w:hAnsi="Arial" w:cs="Arial"/>
          <w:sz w:val="22"/>
          <w:szCs w:val="22"/>
        </w:rPr>
        <w:t>Para efectos del presente capítulo, entiéndase por aprendices, los alumnos de los programas de formación tituladas y los alumnos de los programas "Jóvenes Rurales" y "Jóvenes en Acción" cuya formación imparta directamente el Servicio Nacional de Aprendizaje, Sena.</w:t>
      </w:r>
    </w:p>
    <w:p w14:paraId="6D3ACEB8" w14:textId="77777777" w:rsidR="00BD2315" w:rsidRPr="00DF0187" w:rsidRDefault="00BD2315" w:rsidP="00742138">
      <w:pPr>
        <w:pStyle w:val="Textoindependiente"/>
        <w:jc w:val="both"/>
        <w:rPr>
          <w:rFonts w:ascii="Arial" w:hAnsi="Arial" w:cs="Arial"/>
          <w:sz w:val="22"/>
          <w:szCs w:val="22"/>
        </w:rPr>
      </w:pPr>
    </w:p>
    <w:p w14:paraId="6D3ACEB9"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También se consideran aprendices los estudiantes universitarios que contemplen práctica empresarial en el desarrollo del pensum de su carrera profesional.</w:t>
      </w:r>
    </w:p>
    <w:p w14:paraId="6D3ACEBE" w14:textId="77777777" w:rsidR="00BD2315" w:rsidRPr="00DF0187" w:rsidRDefault="00BD2315" w:rsidP="00742138">
      <w:pPr>
        <w:pStyle w:val="Textoindependiente"/>
        <w:jc w:val="both"/>
        <w:rPr>
          <w:rFonts w:ascii="Arial" w:hAnsi="Arial" w:cs="Arial"/>
          <w:i/>
          <w:sz w:val="22"/>
          <w:szCs w:val="22"/>
        </w:rPr>
      </w:pPr>
    </w:p>
    <w:p w14:paraId="6D3ACEBF" w14:textId="77777777" w:rsidR="00BD2315" w:rsidRPr="00DF0187" w:rsidRDefault="00A97C5D" w:rsidP="00742138">
      <w:pPr>
        <w:jc w:val="both"/>
        <w:rPr>
          <w:rFonts w:ascii="Arial" w:hAnsi="Arial" w:cs="Arial"/>
        </w:rPr>
      </w:pPr>
      <w:r w:rsidRPr="00DF0187">
        <w:rPr>
          <w:rFonts w:ascii="Arial" w:hAnsi="Arial" w:cs="Arial"/>
        </w:rPr>
        <w:t xml:space="preserve">ARTÍCULO 2.2.6.4.2. </w:t>
      </w:r>
      <w:r w:rsidRPr="00DF0187">
        <w:rPr>
          <w:rFonts w:ascii="Arial" w:hAnsi="Arial" w:cs="Arial"/>
          <w:i/>
        </w:rPr>
        <w:t xml:space="preserve">Criterios para la </w:t>
      </w:r>
      <w:proofErr w:type="spellStart"/>
      <w:r w:rsidRPr="00DF0187">
        <w:rPr>
          <w:rFonts w:ascii="Arial" w:hAnsi="Arial" w:cs="Arial"/>
          <w:i/>
        </w:rPr>
        <w:t>ﬁnanciación</w:t>
      </w:r>
      <w:proofErr w:type="spellEnd"/>
      <w:r w:rsidRPr="00DF0187">
        <w:rPr>
          <w:rFonts w:ascii="Arial" w:hAnsi="Arial" w:cs="Arial"/>
          <w:i/>
        </w:rPr>
        <w:t xml:space="preserve"> de proyectos o iniciativas empresariales. </w:t>
      </w:r>
      <w:r w:rsidRPr="00DF0187">
        <w:rPr>
          <w:rFonts w:ascii="Arial" w:hAnsi="Arial" w:cs="Arial"/>
        </w:rPr>
        <w:t xml:space="preserve">En la </w:t>
      </w:r>
      <w:proofErr w:type="spellStart"/>
      <w:r w:rsidRPr="00DF0187">
        <w:rPr>
          <w:rFonts w:ascii="Arial" w:hAnsi="Arial" w:cs="Arial"/>
        </w:rPr>
        <w:t>deﬁnición</w:t>
      </w:r>
      <w:proofErr w:type="spellEnd"/>
      <w:r w:rsidRPr="00DF0187">
        <w:rPr>
          <w:rFonts w:ascii="Arial" w:hAnsi="Arial" w:cs="Arial"/>
        </w:rPr>
        <w:t xml:space="preserve"> de los criterios de priorización de los proyectos o iniciativas empresariales, el Consejo de Administración del Fondo deberá tener en cuenta como mínimo los siguientes criterios:</w:t>
      </w:r>
    </w:p>
    <w:p w14:paraId="6D3ACEC1" w14:textId="77777777" w:rsidR="00BD2315" w:rsidRPr="00DF0187" w:rsidRDefault="00BD2315" w:rsidP="00742138">
      <w:pPr>
        <w:pStyle w:val="Textoindependiente"/>
        <w:jc w:val="both"/>
        <w:rPr>
          <w:rFonts w:ascii="Arial" w:hAnsi="Arial" w:cs="Arial"/>
          <w:sz w:val="22"/>
          <w:szCs w:val="22"/>
        </w:rPr>
      </w:pPr>
    </w:p>
    <w:p w14:paraId="6D3ACEC2" w14:textId="77777777" w:rsidR="00BD2315" w:rsidRPr="00DF0187" w:rsidRDefault="00A97C5D" w:rsidP="00742138">
      <w:pPr>
        <w:pStyle w:val="Prrafodelista"/>
        <w:numPr>
          <w:ilvl w:val="0"/>
          <w:numId w:val="82"/>
        </w:numPr>
        <w:tabs>
          <w:tab w:val="left" w:pos="294"/>
        </w:tabs>
        <w:ind w:left="184" w:hanging="184"/>
        <w:jc w:val="both"/>
        <w:rPr>
          <w:rFonts w:ascii="Arial" w:hAnsi="Arial" w:cs="Arial"/>
        </w:rPr>
      </w:pPr>
      <w:r w:rsidRPr="00DF0187">
        <w:rPr>
          <w:rFonts w:ascii="Arial" w:hAnsi="Arial" w:cs="Arial"/>
        </w:rPr>
        <w:t>Número de empleos directos o indirectos generados con la iniciativa</w:t>
      </w:r>
      <w:r w:rsidRPr="00DF0187">
        <w:rPr>
          <w:rFonts w:ascii="Arial" w:hAnsi="Arial" w:cs="Arial"/>
          <w:spacing w:val="-6"/>
        </w:rPr>
        <w:t xml:space="preserve"> </w:t>
      </w:r>
      <w:r w:rsidRPr="00DF0187">
        <w:rPr>
          <w:rFonts w:ascii="Arial" w:hAnsi="Arial" w:cs="Arial"/>
        </w:rPr>
        <w:t>empresarial.</w:t>
      </w:r>
    </w:p>
    <w:p w14:paraId="6D3ACEC4" w14:textId="77777777" w:rsidR="00BD2315" w:rsidRPr="00DF0187" w:rsidRDefault="00BD2315" w:rsidP="00742138">
      <w:pPr>
        <w:pStyle w:val="Textoindependiente"/>
        <w:jc w:val="both"/>
        <w:rPr>
          <w:rFonts w:ascii="Arial" w:hAnsi="Arial" w:cs="Arial"/>
          <w:sz w:val="22"/>
          <w:szCs w:val="22"/>
        </w:rPr>
      </w:pPr>
    </w:p>
    <w:p w14:paraId="6D3ACEC5" w14:textId="77777777" w:rsidR="00BD2315" w:rsidRPr="00DF0187" w:rsidRDefault="00A97C5D" w:rsidP="00742138">
      <w:pPr>
        <w:pStyle w:val="Prrafodelista"/>
        <w:numPr>
          <w:ilvl w:val="0"/>
          <w:numId w:val="82"/>
        </w:numPr>
        <w:tabs>
          <w:tab w:val="left" w:pos="294"/>
        </w:tabs>
        <w:ind w:left="184" w:hanging="184"/>
        <w:jc w:val="both"/>
        <w:rPr>
          <w:rFonts w:ascii="Arial" w:hAnsi="Arial" w:cs="Arial"/>
        </w:rPr>
      </w:pPr>
      <w:r w:rsidRPr="00DF0187">
        <w:rPr>
          <w:rFonts w:ascii="Arial" w:hAnsi="Arial" w:cs="Arial"/>
        </w:rPr>
        <w:t>Estudio de</w:t>
      </w:r>
      <w:r w:rsidRPr="00DF0187">
        <w:rPr>
          <w:rFonts w:ascii="Arial" w:hAnsi="Arial" w:cs="Arial"/>
          <w:spacing w:val="-3"/>
        </w:rPr>
        <w:t xml:space="preserve"> </w:t>
      </w:r>
      <w:r w:rsidRPr="00DF0187">
        <w:rPr>
          <w:rFonts w:ascii="Arial" w:hAnsi="Arial" w:cs="Arial"/>
        </w:rPr>
        <w:t>mercado.</w:t>
      </w:r>
    </w:p>
    <w:p w14:paraId="6D3ACEC7" w14:textId="77777777" w:rsidR="00BD2315" w:rsidRPr="00DF0187" w:rsidRDefault="00BD2315" w:rsidP="00742138">
      <w:pPr>
        <w:pStyle w:val="Textoindependiente"/>
        <w:jc w:val="both"/>
        <w:rPr>
          <w:rFonts w:ascii="Arial" w:hAnsi="Arial" w:cs="Arial"/>
          <w:sz w:val="22"/>
          <w:szCs w:val="22"/>
        </w:rPr>
      </w:pPr>
    </w:p>
    <w:p w14:paraId="6D3ACEC8" w14:textId="77777777" w:rsidR="00BD2315" w:rsidRPr="00DF0187" w:rsidRDefault="00A97C5D" w:rsidP="00742138">
      <w:pPr>
        <w:pStyle w:val="Prrafodelista"/>
        <w:numPr>
          <w:ilvl w:val="0"/>
          <w:numId w:val="82"/>
        </w:numPr>
        <w:tabs>
          <w:tab w:val="left" w:pos="294"/>
        </w:tabs>
        <w:ind w:left="184" w:hanging="184"/>
        <w:jc w:val="both"/>
        <w:rPr>
          <w:rFonts w:ascii="Arial" w:hAnsi="Arial" w:cs="Arial"/>
        </w:rPr>
      </w:pPr>
      <w:r w:rsidRPr="00DF0187">
        <w:rPr>
          <w:rFonts w:ascii="Arial" w:hAnsi="Arial" w:cs="Arial"/>
        </w:rPr>
        <w:t>Sostenibilidad del</w:t>
      </w:r>
      <w:r w:rsidRPr="00DF0187">
        <w:rPr>
          <w:rFonts w:ascii="Arial" w:hAnsi="Arial" w:cs="Arial"/>
          <w:spacing w:val="-3"/>
        </w:rPr>
        <w:t xml:space="preserve"> </w:t>
      </w:r>
      <w:r w:rsidRPr="00DF0187">
        <w:rPr>
          <w:rFonts w:ascii="Arial" w:hAnsi="Arial" w:cs="Arial"/>
        </w:rPr>
        <w:t>proyecto.</w:t>
      </w:r>
    </w:p>
    <w:p w14:paraId="6D3ACEC9" w14:textId="77777777" w:rsidR="00BD2315" w:rsidRPr="00DF0187" w:rsidRDefault="00BD2315" w:rsidP="00742138">
      <w:pPr>
        <w:pStyle w:val="Textoindependiente"/>
        <w:jc w:val="both"/>
        <w:rPr>
          <w:rFonts w:ascii="Arial" w:hAnsi="Arial" w:cs="Arial"/>
          <w:sz w:val="22"/>
          <w:szCs w:val="22"/>
        </w:rPr>
      </w:pPr>
    </w:p>
    <w:p w14:paraId="6D3ACECB" w14:textId="66407E92" w:rsidR="00BD2315" w:rsidRDefault="00A97C5D" w:rsidP="00742138">
      <w:pPr>
        <w:pStyle w:val="Prrafodelista"/>
        <w:numPr>
          <w:ilvl w:val="0"/>
          <w:numId w:val="82"/>
        </w:numPr>
        <w:tabs>
          <w:tab w:val="left" w:pos="294"/>
        </w:tabs>
        <w:ind w:left="0" w:firstLine="0"/>
        <w:jc w:val="both"/>
        <w:rPr>
          <w:rFonts w:ascii="Arial" w:hAnsi="Arial" w:cs="Arial"/>
        </w:rPr>
      </w:pPr>
      <w:r w:rsidRPr="00DF0187">
        <w:rPr>
          <w:rFonts w:ascii="Arial" w:hAnsi="Arial" w:cs="Arial"/>
        </w:rPr>
        <w:t>Iniciativas empresariales que generen desarrollo en los departamentos y regiones con menor grado de crecimiento empresarial e industrial.</w:t>
      </w:r>
    </w:p>
    <w:p w14:paraId="5344A238" w14:textId="77777777" w:rsidR="00742138" w:rsidRPr="00DF0187" w:rsidRDefault="00742138" w:rsidP="00742138">
      <w:pPr>
        <w:pStyle w:val="Prrafodelista"/>
        <w:tabs>
          <w:tab w:val="left" w:pos="294"/>
        </w:tabs>
        <w:ind w:left="0"/>
        <w:jc w:val="both"/>
        <w:rPr>
          <w:rFonts w:ascii="Arial" w:hAnsi="Arial" w:cs="Arial"/>
        </w:rPr>
      </w:pPr>
    </w:p>
    <w:p w14:paraId="6D3ACECD" w14:textId="77777777" w:rsidR="00BD2315" w:rsidRPr="00DF0187" w:rsidRDefault="00A97C5D" w:rsidP="00742138">
      <w:pPr>
        <w:pStyle w:val="Prrafodelista"/>
        <w:numPr>
          <w:ilvl w:val="0"/>
          <w:numId w:val="82"/>
        </w:numPr>
        <w:tabs>
          <w:tab w:val="left" w:pos="294"/>
        </w:tabs>
        <w:ind w:left="184" w:hanging="184"/>
        <w:jc w:val="both"/>
        <w:rPr>
          <w:rFonts w:ascii="Arial" w:hAnsi="Arial" w:cs="Arial"/>
        </w:rPr>
      </w:pPr>
      <w:r w:rsidRPr="00DF0187">
        <w:rPr>
          <w:rFonts w:ascii="Arial" w:hAnsi="Arial" w:cs="Arial"/>
        </w:rPr>
        <w:t>Los demás criterios de elegibilidad determinados por el Consejo de</w:t>
      </w:r>
      <w:r w:rsidRPr="00DF0187">
        <w:rPr>
          <w:rFonts w:ascii="Arial" w:hAnsi="Arial" w:cs="Arial"/>
          <w:spacing w:val="-10"/>
        </w:rPr>
        <w:t xml:space="preserve"> </w:t>
      </w:r>
      <w:r w:rsidRPr="00DF0187">
        <w:rPr>
          <w:rFonts w:ascii="Arial" w:hAnsi="Arial" w:cs="Arial"/>
        </w:rPr>
        <w:t>Administración.</w:t>
      </w:r>
    </w:p>
    <w:p w14:paraId="6D3ACECF" w14:textId="77777777" w:rsidR="00BD2315" w:rsidRPr="00DF0187" w:rsidRDefault="00BD2315" w:rsidP="00742138">
      <w:pPr>
        <w:pStyle w:val="Textoindependiente"/>
        <w:jc w:val="both"/>
        <w:rPr>
          <w:rFonts w:ascii="Arial" w:hAnsi="Arial" w:cs="Arial"/>
          <w:sz w:val="22"/>
          <w:szCs w:val="22"/>
        </w:rPr>
      </w:pPr>
    </w:p>
    <w:p w14:paraId="6D3ACED0" w14:textId="5D7EFA36"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PARÁGRAFO. El Servicio Nacional de Aprendizaje, Sena, deberá elaborar el Manual Metodológico para el diseño, formulación, evaluación, seguimiento y control de los proyectos empresariales de que trata el presente capítulo.</w:t>
      </w:r>
    </w:p>
    <w:p w14:paraId="6D3ACED5" w14:textId="77777777" w:rsidR="00BD2315" w:rsidRPr="00DF0187" w:rsidRDefault="00BD2315" w:rsidP="00742138">
      <w:pPr>
        <w:pStyle w:val="Textoindependiente"/>
        <w:jc w:val="both"/>
        <w:rPr>
          <w:rFonts w:ascii="Arial" w:hAnsi="Arial" w:cs="Arial"/>
          <w:i/>
          <w:sz w:val="22"/>
          <w:szCs w:val="22"/>
        </w:rPr>
      </w:pPr>
    </w:p>
    <w:p w14:paraId="6D3ACED6"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2.2.6.4.3. </w:t>
      </w:r>
      <w:r w:rsidRPr="00DF0187">
        <w:rPr>
          <w:rFonts w:ascii="Arial" w:hAnsi="Arial" w:cs="Arial"/>
          <w:i/>
          <w:sz w:val="22"/>
          <w:szCs w:val="22"/>
        </w:rPr>
        <w:t xml:space="preserve">Órgano de decisión de </w:t>
      </w:r>
      <w:proofErr w:type="spellStart"/>
      <w:r w:rsidRPr="00DF0187">
        <w:rPr>
          <w:rFonts w:ascii="Arial" w:hAnsi="Arial" w:cs="Arial"/>
          <w:i/>
          <w:sz w:val="22"/>
          <w:szCs w:val="22"/>
        </w:rPr>
        <w:t>ﬁnanciación</w:t>
      </w:r>
      <w:proofErr w:type="spellEnd"/>
      <w:r w:rsidRPr="00DF0187">
        <w:rPr>
          <w:rFonts w:ascii="Arial" w:hAnsi="Arial" w:cs="Arial"/>
          <w:i/>
          <w:sz w:val="22"/>
          <w:szCs w:val="22"/>
        </w:rPr>
        <w:t xml:space="preserve">. </w:t>
      </w:r>
      <w:r w:rsidRPr="00DF0187">
        <w:rPr>
          <w:rFonts w:ascii="Arial" w:hAnsi="Arial" w:cs="Arial"/>
          <w:sz w:val="22"/>
          <w:szCs w:val="22"/>
        </w:rPr>
        <w:t xml:space="preserve">La decisión de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de los proyectos o iniciativas empresariales será adoptada por el Consejo Directivo del Servicio Nacional de Aprendizaje, Sena, en su calidad de Consejo de Administración del Fondo.</w:t>
      </w:r>
    </w:p>
    <w:p w14:paraId="6D3ACED8" w14:textId="77777777" w:rsidR="00BD2315" w:rsidRPr="00DF0187" w:rsidRDefault="00BD2315" w:rsidP="00742138">
      <w:pPr>
        <w:pStyle w:val="Textoindependiente"/>
        <w:jc w:val="both"/>
        <w:rPr>
          <w:rFonts w:ascii="Arial" w:hAnsi="Arial" w:cs="Arial"/>
          <w:sz w:val="22"/>
          <w:szCs w:val="22"/>
        </w:rPr>
      </w:pPr>
    </w:p>
    <w:p w14:paraId="6D3ACEDC" w14:textId="77777777" w:rsidR="00BD2315" w:rsidRPr="00DF0187" w:rsidRDefault="00A97C5D" w:rsidP="00742138">
      <w:pPr>
        <w:jc w:val="both"/>
        <w:rPr>
          <w:rFonts w:ascii="Arial" w:hAnsi="Arial" w:cs="Arial"/>
        </w:rPr>
      </w:pPr>
      <w:r w:rsidRPr="00DF0187">
        <w:rPr>
          <w:rFonts w:ascii="Arial" w:hAnsi="Arial" w:cs="Arial"/>
        </w:rPr>
        <w:lastRenderedPageBreak/>
        <w:t xml:space="preserve">ARTÍCULO 2.2.6.4.4. </w:t>
      </w:r>
      <w:r w:rsidRPr="00DF0187">
        <w:rPr>
          <w:rFonts w:ascii="Arial" w:hAnsi="Arial" w:cs="Arial"/>
          <w:i/>
        </w:rPr>
        <w:t xml:space="preserve">Recursos del Fondo Emprender - FE. </w:t>
      </w:r>
      <w:r w:rsidRPr="00DF0187">
        <w:rPr>
          <w:rFonts w:ascii="Arial" w:hAnsi="Arial" w:cs="Arial"/>
        </w:rPr>
        <w:t>Los recursos del Fondo Emprender - FE estarán constituidos por:</w:t>
      </w:r>
    </w:p>
    <w:p w14:paraId="6D3ACEDE" w14:textId="77777777" w:rsidR="00BD2315" w:rsidRPr="00DF0187" w:rsidRDefault="00BD2315" w:rsidP="00742138">
      <w:pPr>
        <w:pStyle w:val="Textoindependiente"/>
        <w:jc w:val="both"/>
        <w:rPr>
          <w:rFonts w:ascii="Arial" w:hAnsi="Arial" w:cs="Arial"/>
          <w:sz w:val="22"/>
          <w:szCs w:val="22"/>
        </w:rPr>
      </w:pPr>
    </w:p>
    <w:p w14:paraId="6D3ACEDF" w14:textId="77777777" w:rsidR="00BD2315" w:rsidRPr="00DF0187" w:rsidRDefault="00A97C5D" w:rsidP="00742138">
      <w:pPr>
        <w:pStyle w:val="Prrafodelista"/>
        <w:numPr>
          <w:ilvl w:val="0"/>
          <w:numId w:val="81"/>
        </w:numPr>
        <w:tabs>
          <w:tab w:val="left" w:pos="294"/>
        </w:tabs>
        <w:ind w:left="0" w:firstLine="0"/>
        <w:jc w:val="both"/>
        <w:rPr>
          <w:rFonts w:ascii="Arial" w:hAnsi="Arial" w:cs="Arial"/>
        </w:rPr>
      </w:pPr>
      <w:r w:rsidRPr="00DF0187">
        <w:rPr>
          <w:rFonts w:ascii="Arial" w:hAnsi="Arial" w:cs="Arial"/>
        </w:rPr>
        <w:t>El ochenta por ciento (80%) de la monetización total o parcial de la cuota de aprendizaje, establecida en el artículo 34 de la Ley 789 de 2002.</w:t>
      </w:r>
    </w:p>
    <w:p w14:paraId="6D3ACEE1" w14:textId="77777777" w:rsidR="00BD2315" w:rsidRPr="00DF0187" w:rsidRDefault="00BD2315" w:rsidP="00742138">
      <w:pPr>
        <w:pStyle w:val="Textoindependiente"/>
        <w:jc w:val="both"/>
        <w:rPr>
          <w:rFonts w:ascii="Arial" w:hAnsi="Arial" w:cs="Arial"/>
          <w:sz w:val="22"/>
          <w:szCs w:val="22"/>
        </w:rPr>
      </w:pPr>
    </w:p>
    <w:p w14:paraId="6D3ACEE3" w14:textId="39091B0E" w:rsidR="00BD2315" w:rsidRPr="00742138" w:rsidRDefault="00A97C5D" w:rsidP="00742138">
      <w:pPr>
        <w:pStyle w:val="Prrafodelista"/>
        <w:numPr>
          <w:ilvl w:val="0"/>
          <w:numId w:val="81"/>
        </w:numPr>
        <w:tabs>
          <w:tab w:val="left" w:pos="294"/>
        </w:tabs>
        <w:ind w:left="184" w:hanging="184"/>
        <w:jc w:val="both"/>
        <w:rPr>
          <w:rFonts w:ascii="Arial" w:hAnsi="Arial" w:cs="Arial"/>
        </w:rPr>
      </w:pPr>
      <w:r w:rsidRPr="00DF0187">
        <w:rPr>
          <w:rFonts w:ascii="Arial" w:hAnsi="Arial" w:cs="Arial"/>
        </w:rPr>
        <w:t>Los aportes del Presupuesto</w:t>
      </w:r>
      <w:r w:rsidRPr="00DF0187">
        <w:rPr>
          <w:rFonts w:ascii="Arial" w:hAnsi="Arial" w:cs="Arial"/>
          <w:spacing w:val="-4"/>
        </w:rPr>
        <w:t xml:space="preserve"> </w:t>
      </w:r>
      <w:r w:rsidRPr="00DF0187">
        <w:rPr>
          <w:rFonts w:ascii="Arial" w:hAnsi="Arial" w:cs="Arial"/>
        </w:rPr>
        <w:t>Nacional.</w:t>
      </w:r>
    </w:p>
    <w:p w14:paraId="6D3ACEE4" w14:textId="77777777" w:rsidR="00BD2315" w:rsidRPr="00DF0187" w:rsidRDefault="00BD2315" w:rsidP="00742138">
      <w:pPr>
        <w:pStyle w:val="Textoindependiente"/>
        <w:jc w:val="both"/>
        <w:rPr>
          <w:rFonts w:ascii="Arial" w:hAnsi="Arial" w:cs="Arial"/>
          <w:sz w:val="22"/>
          <w:szCs w:val="22"/>
        </w:rPr>
      </w:pPr>
    </w:p>
    <w:p w14:paraId="6D3ACEE5" w14:textId="77777777" w:rsidR="00BD2315" w:rsidRPr="00DF0187" w:rsidRDefault="00A97C5D" w:rsidP="00742138">
      <w:pPr>
        <w:pStyle w:val="Prrafodelista"/>
        <w:numPr>
          <w:ilvl w:val="0"/>
          <w:numId w:val="81"/>
        </w:numPr>
        <w:tabs>
          <w:tab w:val="left" w:pos="294"/>
        </w:tabs>
        <w:ind w:left="184" w:hanging="184"/>
        <w:jc w:val="both"/>
        <w:rPr>
          <w:rFonts w:ascii="Arial" w:hAnsi="Arial" w:cs="Arial"/>
        </w:rPr>
      </w:pPr>
      <w:r w:rsidRPr="00DF0187">
        <w:rPr>
          <w:rFonts w:ascii="Arial" w:hAnsi="Arial" w:cs="Arial"/>
        </w:rPr>
        <w:t xml:space="preserve">Los recursos </w:t>
      </w:r>
      <w:proofErr w:type="spellStart"/>
      <w:r w:rsidRPr="00DF0187">
        <w:rPr>
          <w:rFonts w:ascii="Arial" w:hAnsi="Arial" w:cs="Arial"/>
        </w:rPr>
        <w:t>ﬁnancieros</w:t>
      </w:r>
      <w:proofErr w:type="spellEnd"/>
      <w:r w:rsidRPr="00DF0187">
        <w:rPr>
          <w:rFonts w:ascii="Arial" w:hAnsi="Arial" w:cs="Arial"/>
        </w:rPr>
        <w:t xml:space="preserve"> obtenidos de organismos de cooperación nacional e internacional para tal</w:t>
      </w:r>
      <w:r w:rsidRPr="00DF0187">
        <w:rPr>
          <w:rFonts w:ascii="Arial" w:hAnsi="Arial" w:cs="Arial"/>
          <w:spacing w:val="-12"/>
        </w:rPr>
        <w:t xml:space="preserve"> </w:t>
      </w:r>
      <w:proofErr w:type="spellStart"/>
      <w:r w:rsidRPr="00DF0187">
        <w:rPr>
          <w:rFonts w:ascii="Arial" w:hAnsi="Arial" w:cs="Arial"/>
        </w:rPr>
        <w:t>ﬁn</w:t>
      </w:r>
      <w:proofErr w:type="spellEnd"/>
      <w:r w:rsidRPr="00DF0187">
        <w:rPr>
          <w:rFonts w:ascii="Arial" w:hAnsi="Arial" w:cs="Arial"/>
        </w:rPr>
        <w:t>.</w:t>
      </w:r>
    </w:p>
    <w:p w14:paraId="6D3ACEE7" w14:textId="77777777" w:rsidR="00BD2315" w:rsidRPr="00DF0187" w:rsidRDefault="00BD2315" w:rsidP="00742138">
      <w:pPr>
        <w:pStyle w:val="Textoindependiente"/>
        <w:jc w:val="both"/>
        <w:rPr>
          <w:rFonts w:ascii="Arial" w:hAnsi="Arial" w:cs="Arial"/>
          <w:sz w:val="22"/>
          <w:szCs w:val="22"/>
        </w:rPr>
      </w:pPr>
    </w:p>
    <w:p w14:paraId="6D3ACEE8" w14:textId="77777777" w:rsidR="00BD2315" w:rsidRPr="00DF0187" w:rsidRDefault="00A97C5D" w:rsidP="00742138">
      <w:pPr>
        <w:pStyle w:val="Prrafodelista"/>
        <w:numPr>
          <w:ilvl w:val="0"/>
          <w:numId w:val="81"/>
        </w:numPr>
        <w:tabs>
          <w:tab w:val="left" w:pos="294"/>
        </w:tabs>
        <w:ind w:left="184" w:hanging="184"/>
        <w:jc w:val="both"/>
        <w:rPr>
          <w:rFonts w:ascii="Arial" w:hAnsi="Arial" w:cs="Arial"/>
        </w:rPr>
      </w:pPr>
      <w:r w:rsidRPr="00DF0187">
        <w:rPr>
          <w:rFonts w:ascii="Arial" w:hAnsi="Arial" w:cs="Arial"/>
        </w:rPr>
        <w:t xml:space="preserve">Los recursos </w:t>
      </w:r>
      <w:proofErr w:type="spellStart"/>
      <w:r w:rsidRPr="00DF0187">
        <w:rPr>
          <w:rFonts w:ascii="Arial" w:hAnsi="Arial" w:cs="Arial"/>
        </w:rPr>
        <w:t>ﬁnancieros</w:t>
      </w:r>
      <w:proofErr w:type="spellEnd"/>
      <w:r w:rsidRPr="00DF0187">
        <w:rPr>
          <w:rFonts w:ascii="Arial" w:hAnsi="Arial" w:cs="Arial"/>
        </w:rPr>
        <w:t xml:space="preserve"> que se obtengan de la banca</w:t>
      </w:r>
      <w:r w:rsidRPr="00DF0187">
        <w:rPr>
          <w:rFonts w:ascii="Arial" w:hAnsi="Arial" w:cs="Arial"/>
          <w:spacing w:val="-6"/>
        </w:rPr>
        <w:t xml:space="preserve"> </w:t>
      </w:r>
      <w:r w:rsidRPr="00DF0187">
        <w:rPr>
          <w:rFonts w:ascii="Arial" w:hAnsi="Arial" w:cs="Arial"/>
        </w:rPr>
        <w:t>multilateral.</w:t>
      </w:r>
    </w:p>
    <w:p w14:paraId="6D3ACEEA" w14:textId="77777777" w:rsidR="00BD2315" w:rsidRPr="00DF0187" w:rsidRDefault="00BD2315" w:rsidP="00742138">
      <w:pPr>
        <w:pStyle w:val="Textoindependiente"/>
        <w:jc w:val="both"/>
        <w:rPr>
          <w:rFonts w:ascii="Arial" w:hAnsi="Arial" w:cs="Arial"/>
          <w:sz w:val="22"/>
          <w:szCs w:val="22"/>
        </w:rPr>
      </w:pPr>
    </w:p>
    <w:p w14:paraId="6D3ACEEB" w14:textId="77777777" w:rsidR="00BD2315" w:rsidRPr="00DF0187" w:rsidRDefault="00A97C5D" w:rsidP="00742138">
      <w:pPr>
        <w:pStyle w:val="Prrafodelista"/>
        <w:numPr>
          <w:ilvl w:val="0"/>
          <w:numId w:val="81"/>
        </w:numPr>
        <w:tabs>
          <w:tab w:val="left" w:pos="294"/>
        </w:tabs>
        <w:ind w:left="184" w:hanging="184"/>
        <w:jc w:val="both"/>
        <w:rPr>
          <w:rFonts w:ascii="Arial" w:hAnsi="Arial" w:cs="Arial"/>
        </w:rPr>
      </w:pPr>
      <w:r w:rsidRPr="00DF0187">
        <w:rPr>
          <w:rFonts w:ascii="Arial" w:hAnsi="Arial" w:cs="Arial"/>
        </w:rPr>
        <w:t xml:space="preserve">Los recursos </w:t>
      </w:r>
      <w:proofErr w:type="spellStart"/>
      <w:r w:rsidRPr="00DF0187">
        <w:rPr>
          <w:rFonts w:ascii="Arial" w:hAnsi="Arial" w:cs="Arial"/>
        </w:rPr>
        <w:t>ﬁnancieros</w:t>
      </w:r>
      <w:proofErr w:type="spellEnd"/>
      <w:r w:rsidRPr="00DF0187">
        <w:rPr>
          <w:rFonts w:ascii="Arial" w:hAnsi="Arial" w:cs="Arial"/>
        </w:rPr>
        <w:t xml:space="preserve"> de organismos internacionales que se obtengan con destino al</w:t>
      </w:r>
      <w:r w:rsidRPr="00DF0187">
        <w:rPr>
          <w:rFonts w:ascii="Arial" w:hAnsi="Arial" w:cs="Arial"/>
          <w:spacing w:val="-10"/>
        </w:rPr>
        <w:t xml:space="preserve"> </w:t>
      </w:r>
      <w:r w:rsidRPr="00DF0187">
        <w:rPr>
          <w:rFonts w:ascii="Arial" w:hAnsi="Arial" w:cs="Arial"/>
        </w:rPr>
        <w:t>Fondo.</w:t>
      </w:r>
    </w:p>
    <w:p w14:paraId="6D3ACEED" w14:textId="77777777" w:rsidR="00BD2315" w:rsidRPr="00DF0187" w:rsidRDefault="00BD2315" w:rsidP="00742138">
      <w:pPr>
        <w:pStyle w:val="Textoindependiente"/>
        <w:jc w:val="both"/>
        <w:rPr>
          <w:rFonts w:ascii="Arial" w:hAnsi="Arial" w:cs="Arial"/>
          <w:sz w:val="22"/>
          <w:szCs w:val="22"/>
        </w:rPr>
      </w:pPr>
    </w:p>
    <w:p w14:paraId="6D3ACEEE" w14:textId="77777777" w:rsidR="00BD2315" w:rsidRPr="00DF0187" w:rsidRDefault="00A97C5D" w:rsidP="00742138">
      <w:pPr>
        <w:pStyle w:val="Prrafodelista"/>
        <w:numPr>
          <w:ilvl w:val="0"/>
          <w:numId w:val="81"/>
        </w:numPr>
        <w:tabs>
          <w:tab w:val="left" w:pos="294"/>
        </w:tabs>
        <w:ind w:left="184" w:hanging="184"/>
        <w:jc w:val="both"/>
        <w:rPr>
          <w:rFonts w:ascii="Arial" w:hAnsi="Arial" w:cs="Arial"/>
        </w:rPr>
      </w:pPr>
      <w:r w:rsidRPr="00DF0187">
        <w:rPr>
          <w:rFonts w:ascii="Arial" w:hAnsi="Arial" w:cs="Arial"/>
        </w:rPr>
        <w:t xml:space="preserve">Los recursos </w:t>
      </w:r>
      <w:proofErr w:type="spellStart"/>
      <w:r w:rsidRPr="00DF0187">
        <w:rPr>
          <w:rFonts w:ascii="Arial" w:hAnsi="Arial" w:cs="Arial"/>
        </w:rPr>
        <w:t>ﬁnancieros</w:t>
      </w:r>
      <w:proofErr w:type="spellEnd"/>
      <w:r w:rsidRPr="00DF0187">
        <w:rPr>
          <w:rFonts w:ascii="Arial" w:hAnsi="Arial" w:cs="Arial"/>
        </w:rPr>
        <w:t xml:space="preserve"> de los fondos de pensiones y</w:t>
      </w:r>
      <w:r w:rsidRPr="00DF0187">
        <w:rPr>
          <w:rFonts w:ascii="Arial" w:hAnsi="Arial" w:cs="Arial"/>
          <w:spacing w:val="-7"/>
        </w:rPr>
        <w:t xml:space="preserve"> </w:t>
      </w:r>
      <w:r w:rsidRPr="00DF0187">
        <w:rPr>
          <w:rFonts w:ascii="Arial" w:hAnsi="Arial" w:cs="Arial"/>
        </w:rPr>
        <w:t>cesantías.</w:t>
      </w:r>
    </w:p>
    <w:p w14:paraId="6D3ACEF0" w14:textId="77777777" w:rsidR="00BD2315" w:rsidRPr="00DF0187" w:rsidRDefault="00BD2315" w:rsidP="00742138">
      <w:pPr>
        <w:pStyle w:val="Textoindependiente"/>
        <w:jc w:val="both"/>
        <w:rPr>
          <w:rFonts w:ascii="Arial" w:hAnsi="Arial" w:cs="Arial"/>
          <w:sz w:val="22"/>
          <w:szCs w:val="22"/>
        </w:rPr>
      </w:pPr>
    </w:p>
    <w:p w14:paraId="6D3ACEF1" w14:textId="77777777" w:rsidR="00BD2315" w:rsidRPr="00DF0187" w:rsidRDefault="00A97C5D" w:rsidP="00742138">
      <w:pPr>
        <w:pStyle w:val="Prrafodelista"/>
        <w:numPr>
          <w:ilvl w:val="0"/>
          <w:numId w:val="81"/>
        </w:numPr>
        <w:tabs>
          <w:tab w:val="left" w:pos="294"/>
        </w:tabs>
        <w:ind w:left="184" w:hanging="184"/>
        <w:jc w:val="both"/>
        <w:rPr>
          <w:rFonts w:ascii="Arial" w:hAnsi="Arial" w:cs="Arial"/>
        </w:rPr>
      </w:pPr>
      <w:r w:rsidRPr="00DF0187">
        <w:rPr>
          <w:rFonts w:ascii="Arial" w:hAnsi="Arial" w:cs="Arial"/>
        </w:rPr>
        <w:t>Los recursos de fondos de inversión públicos y privados que se obtengan para el</w:t>
      </w:r>
      <w:r w:rsidRPr="00DF0187">
        <w:rPr>
          <w:rFonts w:ascii="Arial" w:hAnsi="Arial" w:cs="Arial"/>
          <w:spacing w:val="-14"/>
        </w:rPr>
        <w:t xml:space="preserve"> </w:t>
      </w:r>
      <w:r w:rsidRPr="00DF0187">
        <w:rPr>
          <w:rFonts w:ascii="Arial" w:hAnsi="Arial" w:cs="Arial"/>
        </w:rPr>
        <w:t>Fondo.</w:t>
      </w:r>
    </w:p>
    <w:p w14:paraId="6D3ACEF3" w14:textId="77777777" w:rsidR="00BD2315" w:rsidRPr="00DF0187" w:rsidRDefault="00BD2315" w:rsidP="00742138">
      <w:pPr>
        <w:pStyle w:val="Textoindependiente"/>
        <w:jc w:val="both"/>
        <w:rPr>
          <w:rFonts w:ascii="Arial" w:hAnsi="Arial" w:cs="Arial"/>
          <w:sz w:val="22"/>
          <w:szCs w:val="22"/>
        </w:rPr>
      </w:pPr>
    </w:p>
    <w:p w14:paraId="6D3ACEF4" w14:textId="77777777" w:rsidR="00BD2315" w:rsidRPr="00DF0187" w:rsidRDefault="00A97C5D" w:rsidP="00742138">
      <w:pPr>
        <w:pStyle w:val="Prrafodelista"/>
        <w:numPr>
          <w:ilvl w:val="0"/>
          <w:numId w:val="81"/>
        </w:numPr>
        <w:tabs>
          <w:tab w:val="left" w:pos="294"/>
        </w:tabs>
        <w:ind w:left="184" w:hanging="184"/>
        <w:jc w:val="both"/>
        <w:rPr>
          <w:rFonts w:ascii="Arial" w:hAnsi="Arial" w:cs="Arial"/>
        </w:rPr>
      </w:pPr>
      <w:r w:rsidRPr="00DF0187">
        <w:rPr>
          <w:rFonts w:ascii="Arial" w:hAnsi="Arial" w:cs="Arial"/>
        </w:rPr>
        <w:t>Las donaciones que</w:t>
      </w:r>
      <w:r w:rsidRPr="00DF0187">
        <w:rPr>
          <w:rFonts w:ascii="Arial" w:hAnsi="Arial" w:cs="Arial"/>
          <w:spacing w:val="-3"/>
        </w:rPr>
        <w:t xml:space="preserve"> </w:t>
      </w:r>
      <w:r w:rsidRPr="00DF0187">
        <w:rPr>
          <w:rFonts w:ascii="Arial" w:hAnsi="Arial" w:cs="Arial"/>
        </w:rPr>
        <w:t>reciba.</w:t>
      </w:r>
    </w:p>
    <w:p w14:paraId="6D3ACEF6" w14:textId="77777777" w:rsidR="00BD2315" w:rsidRPr="00DF0187" w:rsidRDefault="00BD2315" w:rsidP="00742138">
      <w:pPr>
        <w:pStyle w:val="Textoindependiente"/>
        <w:jc w:val="both"/>
        <w:rPr>
          <w:rFonts w:ascii="Arial" w:hAnsi="Arial" w:cs="Arial"/>
          <w:sz w:val="22"/>
          <w:szCs w:val="22"/>
        </w:rPr>
      </w:pPr>
    </w:p>
    <w:p w14:paraId="6D3ACEF7" w14:textId="77777777" w:rsidR="00BD2315" w:rsidRPr="00DF0187" w:rsidRDefault="00A97C5D" w:rsidP="00742138">
      <w:pPr>
        <w:pStyle w:val="Prrafodelista"/>
        <w:numPr>
          <w:ilvl w:val="0"/>
          <w:numId w:val="81"/>
        </w:numPr>
        <w:tabs>
          <w:tab w:val="left" w:pos="294"/>
        </w:tabs>
        <w:ind w:left="184" w:hanging="184"/>
        <w:jc w:val="both"/>
        <w:rPr>
          <w:rFonts w:ascii="Arial" w:hAnsi="Arial" w:cs="Arial"/>
        </w:rPr>
      </w:pPr>
      <w:r w:rsidRPr="00DF0187">
        <w:rPr>
          <w:rFonts w:ascii="Arial" w:hAnsi="Arial" w:cs="Arial"/>
        </w:rPr>
        <w:t xml:space="preserve">Los rendimientos </w:t>
      </w:r>
      <w:proofErr w:type="spellStart"/>
      <w:r w:rsidRPr="00DF0187">
        <w:rPr>
          <w:rFonts w:ascii="Arial" w:hAnsi="Arial" w:cs="Arial"/>
        </w:rPr>
        <w:t>ﬁnancieros</w:t>
      </w:r>
      <w:proofErr w:type="spellEnd"/>
      <w:r w:rsidRPr="00DF0187">
        <w:rPr>
          <w:rFonts w:ascii="Arial" w:hAnsi="Arial" w:cs="Arial"/>
        </w:rPr>
        <w:t xml:space="preserve"> generados por los recursos del</w:t>
      </w:r>
      <w:r w:rsidRPr="00DF0187">
        <w:rPr>
          <w:rFonts w:ascii="Arial" w:hAnsi="Arial" w:cs="Arial"/>
          <w:spacing w:val="-4"/>
        </w:rPr>
        <w:t xml:space="preserve"> </w:t>
      </w:r>
      <w:r w:rsidRPr="00DF0187">
        <w:rPr>
          <w:rFonts w:ascii="Arial" w:hAnsi="Arial" w:cs="Arial"/>
        </w:rPr>
        <w:t>Fondo.</w:t>
      </w:r>
    </w:p>
    <w:p w14:paraId="6D3ACEFC" w14:textId="77777777" w:rsidR="00BD2315" w:rsidRPr="00DF0187" w:rsidRDefault="00BD2315" w:rsidP="00742138">
      <w:pPr>
        <w:pStyle w:val="Textoindependiente"/>
        <w:jc w:val="both"/>
        <w:rPr>
          <w:rFonts w:ascii="Arial" w:hAnsi="Arial" w:cs="Arial"/>
          <w:i/>
          <w:sz w:val="22"/>
          <w:szCs w:val="22"/>
        </w:rPr>
      </w:pPr>
    </w:p>
    <w:p w14:paraId="6D3ACEFD"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2.2.6.4.5. </w:t>
      </w:r>
      <w:r w:rsidRPr="00DF0187">
        <w:rPr>
          <w:rFonts w:ascii="Arial" w:hAnsi="Arial" w:cs="Arial"/>
          <w:i/>
          <w:sz w:val="22"/>
          <w:szCs w:val="22"/>
        </w:rPr>
        <w:t xml:space="preserve">Giro de los recursos provenientes de la Cuota de Monetización. </w:t>
      </w:r>
      <w:r w:rsidRPr="00DF0187">
        <w:rPr>
          <w:rFonts w:ascii="Arial" w:hAnsi="Arial" w:cs="Arial"/>
          <w:sz w:val="22"/>
          <w:szCs w:val="22"/>
        </w:rPr>
        <w:t xml:space="preserve">El Servicio Nacional de Aprendizaje, Sena, </w:t>
      </w:r>
      <w:proofErr w:type="spellStart"/>
      <w:r w:rsidRPr="00DF0187">
        <w:rPr>
          <w:rFonts w:ascii="Arial" w:hAnsi="Arial" w:cs="Arial"/>
          <w:sz w:val="22"/>
          <w:szCs w:val="22"/>
        </w:rPr>
        <w:t>deﬁnirá</w:t>
      </w:r>
      <w:proofErr w:type="spellEnd"/>
      <w:r w:rsidRPr="00DF0187">
        <w:rPr>
          <w:rFonts w:ascii="Arial" w:hAnsi="Arial" w:cs="Arial"/>
          <w:sz w:val="22"/>
          <w:szCs w:val="22"/>
        </w:rPr>
        <w:t xml:space="preserve"> los mecanismos de recaudo de la cuota de monetización y establecerá el giro directo del ochenta por ciento (80%) de la respectiva cuota, a la cuenta especial del Fondo Emprender - FE.</w:t>
      </w:r>
    </w:p>
    <w:p w14:paraId="6D3ACEFF" w14:textId="77777777" w:rsidR="00BD2315" w:rsidRPr="00DF0187" w:rsidRDefault="00BD2315" w:rsidP="00742138">
      <w:pPr>
        <w:pStyle w:val="Textoindependiente"/>
        <w:jc w:val="both"/>
        <w:rPr>
          <w:rFonts w:ascii="Arial" w:hAnsi="Arial" w:cs="Arial"/>
          <w:sz w:val="22"/>
          <w:szCs w:val="22"/>
        </w:rPr>
      </w:pPr>
    </w:p>
    <w:p w14:paraId="6D3ACF00" w14:textId="04C258FA"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PARÁGRAFO. Hasta tanto el Servicio Nacional de Aprendizaje, Sena, establezca los mecanismos de recaudo, deberá girar el ochenta por ciento (80%) de la cuota respectiva a la cuenta especial del Fondo Emprender - FE, a más tardar, dentro de los dos (2) días siguientes a la cancelación del valor mensual de la cuota de monetización por parte de los empleadores.</w:t>
      </w:r>
    </w:p>
    <w:p w14:paraId="6D3ACF06" w14:textId="77777777" w:rsidR="00BD2315" w:rsidRPr="00DF0187" w:rsidRDefault="00BD2315" w:rsidP="00EA2566">
      <w:pPr>
        <w:pStyle w:val="Textoindependiente"/>
        <w:jc w:val="both"/>
        <w:rPr>
          <w:rFonts w:ascii="Arial" w:hAnsi="Arial" w:cs="Arial"/>
          <w:i/>
          <w:sz w:val="22"/>
          <w:szCs w:val="22"/>
        </w:rPr>
      </w:pPr>
    </w:p>
    <w:p w14:paraId="6D3ACF07"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ARTÍCULO 2.2.6.4.6</w:t>
      </w:r>
      <w:r w:rsidRPr="00DF0187">
        <w:rPr>
          <w:rFonts w:ascii="Arial" w:hAnsi="Arial" w:cs="Arial"/>
          <w:i/>
          <w:sz w:val="22"/>
          <w:szCs w:val="22"/>
        </w:rPr>
        <w:t xml:space="preserve">. Sistema de manejo de los recursos. </w:t>
      </w:r>
      <w:r w:rsidRPr="00DF0187">
        <w:rPr>
          <w:rFonts w:ascii="Arial" w:hAnsi="Arial" w:cs="Arial"/>
          <w:sz w:val="22"/>
          <w:szCs w:val="22"/>
        </w:rPr>
        <w:t xml:space="preserve">De acuerdo con lo dispuesto en la ley y las directrices que imparta el Consejo de Administración del Fondo, el Director General del Servicio Nacional de Aprendizaje, Sena, podrá contratar total o parcialmente el manejo de los recursos del Fondo, mediante encargo </w:t>
      </w:r>
      <w:proofErr w:type="spellStart"/>
      <w:r w:rsidRPr="00DF0187">
        <w:rPr>
          <w:rFonts w:ascii="Arial" w:hAnsi="Arial" w:cs="Arial"/>
          <w:sz w:val="22"/>
          <w:szCs w:val="22"/>
        </w:rPr>
        <w:t>ﬁduciario</w:t>
      </w:r>
      <w:proofErr w:type="spellEnd"/>
      <w:r w:rsidRPr="00DF0187">
        <w:rPr>
          <w:rFonts w:ascii="Arial" w:hAnsi="Arial" w:cs="Arial"/>
          <w:sz w:val="22"/>
          <w:szCs w:val="22"/>
        </w:rPr>
        <w:t xml:space="preserve">, fondos </w:t>
      </w:r>
      <w:proofErr w:type="spellStart"/>
      <w:r w:rsidRPr="00DF0187">
        <w:rPr>
          <w:rFonts w:ascii="Arial" w:hAnsi="Arial" w:cs="Arial"/>
          <w:sz w:val="22"/>
          <w:szCs w:val="22"/>
        </w:rPr>
        <w:t>ﬁduciarios</w:t>
      </w:r>
      <w:proofErr w:type="spellEnd"/>
      <w:r w:rsidRPr="00DF0187">
        <w:rPr>
          <w:rFonts w:ascii="Arial" w:hAnsi="Arial" w:cs="Arial"/>
          <w:sz w:val="22"/>
          <w:szCs w:val="22"/>
        </w:rPr>
        <w:t xml:space="preserve">, contratos de </w:t>
      </w:r>
      <w:proofErr w:type="spellStart"/>
      <w:r w:rsidRPr="00DF0187">
        <w:rPr>
          <w:rFonts w:ascii="Arial" w:hAnsi="Arial" w:cs="Arial"/>
          <w:sz w:val="22"/>
          <w:szCs w:val="22"/>
        </w:rPr>
        <w:t>ﬁducia</w:t>
      </w:r>
      <w:proofErr w:type="spellEnd"/>
      <w:r w:rsidRPr="00DF0187">
        <w:rPr>
          <w:rFonts w:ascii="Arial" w:hAnsi="Arial" w:cs="Arial"/>
          <w:sz w:val="22"/>
          <w:szCs w:val="22"/>
        </w:rPr>
        <w:t>, contratos de administración de recursos y de proyectos, de mandato y los demás negocios jurídicos que sean necesarios, para la correcta administración de los recursos del Fondo.</w:t>
      </w:r>
    </w:p>
    <w:p w14:paraId="6D3ACF0C" w14:textId="77777777" w:rsidR="00BD2315" w:rsidRPr="00DF0187" w:rsidRDefault="00BD2315" w:rsidP="00742138">
      <w:pPr>
        <w:pStyle w:val="Textoindependiente"/>
        <w:jc w:val="both"/>
        <w:rPr>
          <w:rFonts w:ascii="Arial" w:hAnsi="Arial" w:cs="Arial"/>
          <w:i/>
          <w:sz w:val="22"/>
          <w:szCs w:val="22"/>
        </w:rPr>
      </w:pPr>
    </w:p>
    <w:p w14:paraId="6D3ACF0D"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2.2.6.4.7. </w:t>
      </w:r>
      <w:r w:rsidRPr="00DF0187">
        <w:rPr>
          <w:rFonts w:ascii="Arial" w:hAnsi="Arial" w:cs="Arial"/>
          <w:i/>
          <w:sz w:val="22"/>
          <w:szCs w:val="22"/>
        </w:rPr>
        <w:t xml:space="preserve">Destinación de los recursos. </w:t>
      </w:r>
      <w:r w:rsidRPr="00DF0187">
        <w:rPr>
          <w:rFonts w:ascii="Arial" w:hAnsi="Arial" w:cs="Arial"/>
          <w:sz w:val="22"/>
          <w:szCs w:val="22"/>
        </w:rPr>
        <w:t xml:space="preserve">De conformidad con lo dispuesto en el inciso primero del artículo 40 de la Ley 789 de 2002, los recursos del Fondo Emprender - FE se dedicarán exclusivamente a </w:t>
      </w:r>
      <w:proofErr w:type="spellStart"/>
      <w:r w:rsidRPr="00DF0187">
        <w:rPr>
          <w:rFonts w:ascii="Arial" w:hAnsi="Arial" w:cs="Arial"/>
          <w:sz w:val="22"/>
          <w:szCs w:val="22"/>
        </w:rPr>
        <w:t>ﬁnanciar</w:t>
      </w:r>
      <w:proofErr w:type="spellEnd"/>
      <w:r w:rsidRPr="00DF0187">
        <w:rPr>
          <w:rFonts w:ascii="Arial" w:hAnsi="Arial" w:cs="Arial"/>
          <w:sz w:val="22"/>
          <w:szCs w:val="22"/>
        </w:rPr>
        <w:t xml:space="preserve"> las iniciativas o proyectos empresariales presentados y desarrollados por los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mismo, de conformidad con la política del Ministerio del Trabajo en materia de empleo, prevención, mitigación y superación de los riesgos socioeconómicos.</w:t>
      </w:r>
    </w:p>
    <w:p w14:paraId="6D3ACF12" w14:textId="77777777" w:rsidR="00BD2315" w:rsidRPr="00DF0187" w:rsidRDefault="00BD2315" w:rsidP="00742138">
      <w:pPr>
        <w:pStyle w:val="Textoindependiente"/>
        <w:jc w:val="both"/>
        <w:rPr>
          <w:rFonts w:ascii="Arial" w:hAnsi="Arial" w:cs="Arial"/>
          <w:i/>
          <w:sz w:val="22"/>
          <w:szCs w:val="22"/>
        </w:rPr>
      </w:pPr>
    </w:p>
    <w:p w14:paraId="6D3ACF13"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2.2.6.4.8. </w:t>
      </w:r>
      <w:r w:rsidRPr="00DF0187">
        <w:rPr>
          <w:rFonts w:ascii="Arial" w:hAnsi="Arial" w:cs="Arial"/>
          <w:i/>
          <w:sz w:val="22"/>
          <w:szCs w:val="22"/>
        </w:rPr>
        <w:t xml:space="preserve">Régimen jurídico de los actos y contratos del Fondo Emprender - FE. </w:t>
      </w:r>
      <w:r w:rsidRPr="00DF0187">
        <w:rPr>
          <w:rFonts w:ascii="Arial" w:hAnsi="Arial" w:cs="Arial"/>
          <w:sz w:val="22"/>
          <w:szCs w:val="22"/>
        </w:rPr>
        <w:t xml:space="preserve">De conformidad con lo previsto en el inciso segundo del artículo 40 de la Ley 789 de 2002, los contratos que celebren para el funcionamiento y cumplimiento del objeto del Fondo Emprender se regirán por las reglas del derecho privado, sin perjuicio del </w:t>
      </w:r>
      <w:r w:rsidRPr="00DF0187">
        <w:rPr>
          <w:rFonts w:ascii="Arial" w:hAnsi="Arial" w:cs="Arial"/>
          <w:sz w:val="22"/>
          <w:szCs w:val="22"/>
        </w:rPr>
        <w:lastRenderedPageBreak/>
        <w:t>deber de selección objetiva de los contratistas y del ejercicio del control por parte de las autoridades competentes y organismos de control.</w:t>
      </w:r>
    </w:p>
    <w:p w14:paraId="6D3ACF15" w14:textId="77777777" w:rsidR="00BD2315" w:rsidRPr="00DF0187" w:rsidRDefault="00BD2315" w:rsidP="00742138">
      <w:pPr>
        <w:pStyle w:val="Textoindependiente"/>
        <w:jc w:val="both"/>
        <w:rPr>
          <w:rFonts w:ascii="Arial" w:hAnsi="Arial" w:cs="Arial"/>
          <w:sz w:val="22"/>
          <w:szCs w:val="22"/>
        </w:rPr>
      </w:pPr>
    </w:p>
    <w:p w14:paraId="6D3ACF16"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Los recursos del Fondo Emprender - FE no estarán sujetos a inversiones forzosas. Su portafolio será manejado atendiendo exclusivamente criterios de rentabilidad y seguridad de los recursos.</w:t>
      </w:r>
    </w:p>
    <w:p w14:paraId="6D3ACF1B" w14:textId="77777777" w:rsidR="00BD2315" w:rsidRPr="00DF0187" w:rsidRDefault="00BD2315" w:rsidP="00742138">
      <w:pPr>
        <w:pStyle w:val="Textoindependiente"/>
        <w:jc w:val="both"/>
        <w:rPr>
          <w:rFonts w:ascii="Arial" w:hAnsi="Arial" w:cs="Arial"/>
          <w:i/>
          <w:sz w:val="22"/>
          <w:szCs w:val="22"/>
        </w:rPr>
      </w:pPr>
    </w:p>
    <w:p w14:paraId="6D3ACF1C"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2.2.6.4.9. </w:t>
      </w:r>
      <w:r w:rsidRPr="00DF0187">
        <w:rPr>
          <w:rFonts w:ascii="Arial" w:hAnsi="Arial" w:cs="Arial"/>
          <w:i/>
          <w:sz w:val="22"/>
          <w:szCs w:val="22"/>
        </w:rPr>
        <w:t xml:space="preserve">Recurso humano. </w:t>
      </w:r>
      <w:r w:rsidRPr="00DF0187">
        <w:rPr>
          <w:rFonts w:ascii="Arial" w:hAnsi="Arial" w:cs="Arial"/>
          <w:sz w:val="22"/>
          <w:szCs w:val="22"/>
        </w:rPr>
        <w:t>El Fondo Emprender - FE contará con el personal requerido de la planta de personal del Servicio Nacional de Aprendizaje,</w:t>
      </w:r>
      <w:r w:rsidRPr="00DF0187">
        <w:rPr>
          <w:rFonts w:ascii="Arial" w:hAnsi="Arial" w:cs="Arial"/>
          <w:spacing w:val="-3"/>
          <w:sz w:val="22"/>
          <w:szCs w:val="22"/>
        </w:rPr>
        <w:t xml:space="preserve"> </w:t>
      </w:r>
      <w:r w:rsidRPr="00DF0187">
        <w:rPr>
          <w:rFonts w:ascii="Arial" w:hAnsi="Arial" w:cs="Arial"/>
          <w:sz w:val="22"/>
          <w:szCs w:val="22"/>
        </w:rPr>
        <w:t>Sena.</w:t>
      </w:r>
    </w:p>
    <w:p w14:paraId="6D3ACF21" w14:textId="77777777" w:rsidR="00BD2315" w:rsidRPr="00DF0187" w:rsidRDefault="00BD2315" w:rsidP="00742138">
      <w:pPr>
        <w:pStyle w:val="Textoindependiente"/>
        <w:jc w:val="both"/>
        <w:rPr>
          <w:rFonts w:ascii="Arial" w:hAnsi="Arial" w:cs="Arial"/>
          <w:i/>
          <w:sz w:val="22"/>
          <w:szCs w:val="22"/>
        </w:rPr>
      </w:pPr>
    </w:p>
    <w:p w14:paraId="6D3ACF22" w14:textId="77777777" w:rsidR="00BD2315" w:rsidRPr="00742138" w:rsidRDefault="00A97C5D" w:rsidP="00742138">
      <w:pPr>
        <w:pStyle w:val="Textoindependiente"/>
        <w:jc w:val="center"/>
        <w:rPr>
          <w:rFonts w:ascii="Arial" w:hAnsi="Arial" w:cs="Arial"/>
          <w:b/>
          <w:bCs/>
          <w:sz w:val="22"/>
          <w:szCs w:val="22"/>
        </w:rPr>
      </w:pPr>
      <w:r w:rsidRPr="00742138">
        <w:rPr>
          <w:rFonts w:ascii="Arial" w:hAnsi="Arial" w:cs="Arial"/>
          <w:b/>
          <w:bCs/>
          <w:sz w:val="22"/>
          <w:szCs w:val="22"/>
        </w:rPr>
        <w:t>CAPÍTULO 5</w:t>
      </w:r>
    </w:p>
    <w:p w14:paraId="6D3ACF25" w14:textId="77777777" w:rsidR="00BD2315" w:rsidRPr="00742138" w:rsidRDefault="00A97C5D" w:rsidP="00742138">
      <w:pPr>
        <w:pStyle w:val="Textoindependiente"/>
        <w:jc w:val="center"/>
        <w:rPr>
          <w:rFonts w:ascii="Arial" w:hAnsi="Arial" w:cs="Arial"/>
          <w:b/>
          <w:bCs/>
          <w:sz w:val="22"/>
          <w:szCs w:val="22"/>
        </w:rPr>
      </w:pPr>
      <w:r w:rsidRPr="00742138">
        <w:rPr>
          <w:rFonts w:ascii="Arial" w:hAnsi="Arial" w:cs="Arial"/>
          <w:b/>
          <w:bCs/>
          <w:sz w:val="22"/>
          <w:szCs w:val="22"/>
        </w:rPr>
        <w:t>SERVICIO TEMPORAL</w:t>
      </w:r>
    </w:p>
    <w:p w14:paraId="6D3ACF27" w14:textId="77777777" w:rsidR="00BD2315" w:rsidRPr="00DF0187" w:rsidRDefault="00BD2315" w:rsidP="00742138">
      <w:pPr>
        <w:pStyle w:val="Textoindependiente"/>
        <w:jc w:val="both"/>
        <w:rPr>
          <w:rFonts w:ascii="Arial" w:hAnsi="Arial" w:cs="Arial"/>
          <w:sz w:val="22"/>
          <w:szCs w:val="22"/>
        </w:rPr>
      </w:pPr>
    </w:p>
    <w:p w14:paraId="6D3ACF28"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 </w:t>
      </w:r>
      <w:r w:rsidRPr="00DF0187">
        <w:rPr>
          <w:rFonts w:ascii="Arial" w:hAnsi="Arial" w:cs="Arial"/>
          <w:i/>
          <w:sz w:val="22"/>
          <w:szCs w:val="22"/>
        </w:rPr>
        <w:t xml:space="preserve">Ámbito de aplicación. </w:t>
      </w:r>
      <w:r w:rsidRPr="00DF0187">
        <w:rPr>
          <w:rFonts w:ascii="Arial" w:hAnsi="Arial" w:cs="Arial"/>
          <w:sz w:val="22"/>
          <w:szCs w:val="22"/>
        </w:rPr>
        <w:t>Las disposiciones contenidas en el presente capítulo se aplicarán en el territorio nacional, a todas las personas naturales o jurídicas involucradas en la actividad de servicio temporal.</w:t>
      </w:r>
    </w:p>
    <w:p w14:paraId="6D3ACF2D" w14:textId="77777777" w:rsidR="00BD2315" w:rsidRPr="00DF0187" w:rsidRDefault="00BD2315" w:rsidP="00742138">
      <w:pPr>
        <w:pStyle w:val="Textoindependiente"/>
        <w:jc w:val="both"/>
        <w:rPr>
          <w:rFonts w:ascii="Arial" w:hAnsi="Arial" w:cs="Arial"/>
          <w:i/>
          <w:sz w:val="22"/>
          <w:szCs w:val="22"/>
        </w:rPr>
      </w:pPr>
    </w:p>
    <w:p w14:paraId="6D3ACF2E"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2.2.6.5.2. </w:t>
      </w:r>
      <w:proofErr w:type="spellStart"/>
      <w:r w:rsidRPr="00DF0187">
        <w:rPr>
          <w:rFonts w:ascii="Arial" w:hAnsi="Arial" w:cs="Arial"/>
          <w:i/>
          <w:sz w:val="22"/>
          <w:szCs w:val="22"/>
        </w:rPr>
        <w:t>Deﬁnición</w:t>
      </w:r>
      <w:proofErr w:type="spellEnd"/>
      <w:r w:rsidRPr="00DF0187">
        <w:rPr>
          <w:rFonts w:ascii="Arial" w:hAnsi="Arial" w:cs="Arial"/>
          <w:i/>
          <w:sz w:val="22"/>
          <w:szCs w:val="22"/>
        </w:rPr>
        <w:t xml:space="preserve"> de Empresa de Servicios Temporales. </w:t>
      </w:r>
      <w:r w:rsidRPr="00DF0187">
        <w:rPr>
          <w:rFonts w:ascii="Arial" w:hAnsi="Arial" w:cs="Arial"/>
          <w:sz w:val="22"/>
          <w:szCs w:val="22"/>
        </w:rPr>
        <w:t xml:space="preserve">Empresa de Servicios Temporales "EST" es aquella que contrata la prestación de servicios con terceros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para colaborar temporalmente en el desarrollo de sus actividades, mediante la labor desarrollada por personas naturales, contratadas directamente por la Empresa de Servicios Temporales, la cual tiene con respecto de estas el carácter de empleador.</w:t>
      </w:r>
    </w:p>
    <w:p w14:paraId="6D3ACF33" w14:textId="77777777" w:rsidR="00BD2315" w:rsidRPr="00DF0187" w:rsidRDefault="00BD2315" w:rsidP="00742138">
      <w:pPr>
        <w:pStyle w:val="Textoindependiente"/>
        <w:jc w:val="both"/>
        <w:rPr>
          <w:rFonts w:ascii="Arial" w:hAnsi="Arial" w:cs="Arial"/>
          <w:i/>
          <w:sz w:val="22"/>
          <w:szCs w:val="22"/>
        </w:rPr>
      </w:pPr>
    </w:p>
    <w:p w14:paraId="6D3ACF36" w14:textId="4B4EC631"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2.2.6.5.3. </w:t>
      </w:r>
      <w:r w:rsidRPr="00DF0187">
        <w:rPr>
          <w:rFonts w:ascii="Arial" w:hAnsi="Arial" w:cs="Arial"/>
          <w:i/>
          <w:sz w:val="22"/>
          <w:szCs w:val="22"/>
        </w:rPr>
        <w:t xml:space="preserve">Razón social. </w:t>
      </w:r>
      <w:r w:rsidRPr="00DF0187">
        <w:rPr>
          <w:rFonts w:ascii="Arial" w:hAnsi="Arial" w:cs="Arial"/>
          <w:sz w:val="22"/>
          <w:szCs w:val="22"/>
        </w:rPr>
        <w:t xml:space="preserve">Ninguna Empresa de Servicios Temporales puede usar una razón social que induzca a error o confusión con otra ya existente; cuando ello ocurra, el funcionario competente del Ministerio del Trabajo procederá de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o a petición de parte, a</w:t>
      </w:r>
      <w:r w:rsidR="00742138">
        <w:rPr>
          <w:rFonts w:ascii="Arial" w:hAnsi="Arial" w:cs="Arial"/>
          <w:sz w:val="22"/>
          <w:szCs w:val="22"/>
        </w:rPr>
        <w:t xml:space="preserve"> </w:t>
      </w:r>
      <w:r w:rsidRPr="00DF0187">
        <w:rPr>
          <w:rFonts w:ascii="Arial" w:hAnsi="Arial" w:cs="Arial"/>
          <w:sz w:val="22"/>
          <w:szCs w:val="22"/>
        </w:rPr>
        <w:t xml:space="preserve">ordenar la </w:t>
      </w:r>
      <w:proofErr w:type="spellStart"/>
      <w:r w:rsidRPr="00DF0187">
        <w:rPr>
          <w:rFonts w:ascii="Arial" w:hAnsi="Arial" w:cs="Arial"/>
          <w:sz w:val="22"/>
          <w:szCs w:val="22"/>
        </w:rPr>
        <w:t>modiﬁcación</w:t>
      </w:r>
      <w:proofErr w:type="spellEnd"/>
      <w:r w:rsidRPr="00DF0187">
        <w:rPr>
          <w:rFonts w:ascii="Arial" w:hAnsi="Arial" w:cs="Arial"/>
          <w:sz w:val="22"/>
          <w:szCs w:val="22"/>
        </w:rPr>
        <w:t xml:space="preserve"> del nombre mediante acto administrativo contra el cual proceden los recursos de reposición y apelación.</w:t>
      </w:r>
    </w:p>
    <w:p w14:paraId="6D3ACF38" w14:textId="77777777" w:rsidR="00BD2315" w:rsidRPr="00DF0187" w:rsidRDefault="00BD2315" w:rsidP="00742138">
      <w:pPr>
        <w:pStyle w:val="Textoindependiente"/>
        <w:jc w:val="both"/>
        <w:rPr>
          <w:rFonts w:ascii="Arial" w:hAnsi="Arial" w:cs="Arial"/>
          <w:sz w:val="22"/>
          <w:szCs w:val="22"/>
        </w:rPr>
      </w:pPr>
    </w:p>
    <w:p w14:paraId="6D3ACF39"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La Empresa de Servicios Temporales dispone de dos (2) meses contados a partir de la ejecutoria de la resolución para cambiar el nombre, so pena de que se le niegue la autorización de funcionamiento o se le suspenda, cuando esta ya hubiera sido otorgada.</w:t>
      </w:r>
    </w:p>
    <w:p w14:paraId="6D3ACF3E" w14:textId="77777777" w:rsidR="00BD2315" w:rsidRPr="00DF0187" w:rsidRDefault="00BD2315" w:rsidP="00742138">
      <w:pPr>
        <w:pStyle w:val="Textoindependiente"/>
        <w:jc w:val="both"/>
        <w:rPr>
          <w:rFonts w:ascii="Arial" w:hAnsi="Arial" w:cs="Arial"/>
          <w:i/>
          <w:sz w:val="22"/>
          <w:szCs w:val="22"/>
        </w:rPr>
      </w:pPr>
    </w:p>
    <w:p w14:paraId="6D3ACF3F" w14:textId="77777777" w:rsidR="00BD2315" w:rsidRPr="00DF0187" w:rsidRDefault="00A97C5D" w:rsidP="00742138">
      <w:pPr>
        <w:jc w:val="both"/>
        <w:rPr>
          <w:rFonts w:ascii="Arial" w:hAnsi="Arial" w:cs="Arial"/>
        </w:rPr>
      </w:pPr>
      <w:r w:rsidRPr="00DF0187">
        <w:rPr>
          <w:rFonts w:ascii="Arial" w:hAnsi="Arial" w:cs="Arial"/>
        </w:rPr>
        <w:t xml:space="preserve">ARTÍCULO 2.2.6.5.4. </w:t>
      </w:r>
      <w:r w:rsidRPr="00DF0187">
        <w:rPr>
          <w:rFonts w:ascii="Arial" w:hAnsi="Arial" w:cs="Arial"/>
          <w:i/>
        </w:rPr>
        <w:t xml:space="preserve">Trabajadores de planta y en misión. </w:t>
      </w:r>
      <w:r w:rsidRPr="00DF0187">
        <w:rPr>
          <w:rFonts w:ascii="Arial" w:hAnsi="Arial" w:cs="Arial"/>
        </w:rPr>
        <w:t>Los trabajadores vinculados a las Empresas de Servicios Temporales son de dos</w:t>
      </w:r>
    </w:p>
    <w:p w14:paraId="6D3ACF40"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(2) categorías: Trabajadores de planta y trabajadores en misión. Los trabajadores de planta son los que desarrollan su actividad en las dependencias propias de las Empresas de Servicios Temporales.</w:t>
      </w:r>
    </w:p>
    <w:p w14:paraId="6D3ACF42" w14:textId="77777777" w:rsidR="00BD2315" w:rsidRPr="00DF0187" w:rsidRDefault="00BD2315" w:rsidP="00742138">
      <w:pPr>
        <w:pStyle w:val="Textoindependiente"/>
        <w:jc w:val="both"/>
        <w:rPr>
          <w:rFonts w:ascii="Arial" w:hAnsi="Arial" w:cs="Arial"/>
          <w:sz w:val="22"/>
          <w:szCs w:val="22"/>
        </w:rPr>
      </w:pPr>
    </w:p>
    <w:p w14:paraId="6D3ACF43"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Trabajadores en misión son aquellos que la Empresa de Servicios Temporales envía a las dependencias de sus usuarios a cumplir la tarea o servicio contratado por estos. Se entiende por dependencias propias, aquellas en las cuales se ejerce la actividad económica por parte de la Empresa de Servicios Temporales.</w:t>
      </w:r>
    </w:p>
    <w:p w14:paraId="6D3ACF48" w14:textId="77777777" w:rsidR="00BD2315" w:rsidRPr="00DF0187" w:rsidRDefault="00BD2315" w:rsidP="00742138">
      <w:pPr>
        <w:pStyle w:val="Textoindependiente"/>
        <w:jc w:val="both"/>
        <w:rPr>
          <w:rFonts w:ascii="Arial" w:hAnsi="Arial" w:cs="Arial"/>
          <w:i/>
          <w:sz w:val="22"/>
          <w:szCs w:val="22"/>
        </w:rPr>
      </w:pPr>
    </w:p>
    <w:p w14:paraId="6D3ACF49"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2.2.6.5.5. </w:t>
      </w:r>
      <w:r w:rsidRPr="00DF0187">
        <w:rPr>
          <w:rFonts w:ascii="Arial" w:hAnsi="Arial" w:cs="Arial"/>
          <w:i/>
          <w:sz w:val="22"/>
          <w:szCs w:val="22"/>
        </w:rPr>
        <w:t xml:space="preserve">Derechos de los trabajadores en misión. </w:t>
      </w:r>
      <w:r w:rsidRPr="00DF0187">
        <w:rPr>
          <w:rFonts w:ascii="Arial" w:hAnsi="Arial" w:cs="Arial"/>
          <w:sz w:val="22"/>
          <w:szCs w:val="22"/>
        </w:rPr>
        <w:t xml:space="preserve">Los trabajadores en misión tendrán derecho a un salario ordinario equivalente al de los trabajadores de la empresa usuaria que desempeñen la misma actividad, aplicando para el efecto las escalas de antigüedad vigentes en la empresa. Igualmente, tendrán derecho a gozar de los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que el usuario tenga establecidos para sus trabajadores en el lugar de trabajo, en materia de transporte, alimentación y recreación.</w:t>
      </w:r>
    </w:p>
    <w:p w14:paraId="6D3ACF4B" w14:textId="77777777" w:rsidR="00BD2315" w:rsidRPr="00DF0187" w:rsidRDefault="00BD2315" w:rsidP="00742138">
      <w:pPr>
        <w:pStyle w:val="Textoindependiente"/>
        <w:jc w:val="both"/>
        <w:rPr>
          <w:rFonts w:ascii="Arial" w:hAnsi="Arial" w:cs="Arial"/>
          <w:sz w:val="22"/>
          <w:szCs w:val="22"/>
        </w:rPr>
      </w:pPr>
    </w:p>
    <w:p w14:paraId="6D3ACF4C"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Se entiende por lugar de trabajo, el sitio donde el trabajador en misión desarrolla sus </w:t>
      </w:r>
      <w:r w:rsidRPr="00DF0187">
        <w:rPr>
          <w:rFonts w:ascii="Arial" w:hAnsi="Arial" w:cs="Arial"/>
          <w:sz w:val="22"/>
          <w:szCs w:val="22"/>
        </w:rPr>
        <w:lastRenderedPageBreak/>
        <w:t>labores, junto con trabajadores propios de la empresa usuaria.</w:t>
      </w:r>
    </w:p>
    <w:p w14:paraId="6D3ACF51" w14:textId="77777777" w:rsidR="00BD2315" w:rsidRPr="00DF0187" w:rsidRDefault="00BD2315" w:rsidP="00742138">
      <w:pPr>
        <w:pStyle w:val="Textoindependiente"/>
        <w:jc w:val="both"/>
        <w:rPr>
          <w:rFonts w:ascii="Arial" w:hAnsi="Arial" w:cs="Arial"/>
          <w:i/>
          <w:sz w:val="22"/>
          <w:szCs w:val="22"/>
        </w:rPr>
      </w:pPr>
    </w:p>
    <w:p w14:paraId="6D3ACF52" w14:textId="77777777" w:rsidR="00BD2315" w:rsidRPr="00DF0187" w:rsidRDefault="00A97C5D" w:rsidP="00742138">
      <w:pPr>
        <w:jc w:val="both"/>
        <w:rPr>
          <w:rFonts w:ascii="Arial" w:hAnsi="Arial" w:cs="Arial"/>
        </w:rPr>
      </w:pPr>
      <w:r w:rsidRPr="00DF0187">
        <w:rPr>
          <w:rFonts w:ascii="Arial" w:hAnsi="Arial" w:cs="Arial"/>
        </w:rPr>
        <w:t xml:space="preserve">ARTÍCULO 2.2.6.5.6. </w:t>
      </w:r>
      <w:r w:rsidRPr="00DF0187">
        <w:rPr>
          <w:rFonts w:ascii="Arial" w:hAnsi="Arial" w:cs="Arial"/>
          <w:i/>
        </w:rPr>
        <w:t xml:space="preserve">Casos en los cuales las empresas usuarias pueden contratar servicios con las Empresas de Servicios Temporales. </w:t>
      </w:r>
      <w:r w:rsidRPr="00DF0187">
        <w:rPr>
          <w:rFonts w:ascii="Arial" w:hAnsi="Arial" w:cs="Arial"/>
        </w:rPr>
        <w:t>Los usuarios de las Empresas de Servicios Temporales sólo podrán contratar con estas en los siguientes casos:</w:t>
      </w:r>
    </w:p>
    <w:p w14:paraId="6D3ACF54" w14:textId="77777777" w:rsidR="00BD2315" w:rsidRPr="00DF0187" w:rsidRDefault="00BD2315" w:rsidP="00742138">
      <w:pPr>
        <w:pStyle w:val="Textoindependiente"/>
        <w:jc w:val="both"/>
        <w:rPr>
          <w:rFonts w:ascii="Arial" w:hAnsi="Arial" w:cs="Arial"/>
          <w:sz w:val="22"/>
          <w:szCs w:val="22"/>
        </w:rPr>
      </w:pPr>
    </w:p>
    <w:p w14:paraId="6D3ACF55" w14:textId="77777777" w:rsidR="00BD2315" w:rsidRPr="00DF0187" w:rsidRDefault="00A97C5D" w:rsidP="00742138">
      <w:pPr>
        <w:pStyle w:val="Prrafodelista"/>
        <w:numPr>
          <w:ilvl w:val="0"/>
          <w:numId w:val="80"/>
        </w:numPr>
        <w:tabs>
          <w:tab w:val="left" w:pos="294"/>
        </w:tabs>
        <w:ind w:left="184" w:hanging="184"/>
        <w:jc w:val="both"/>
        <w:rPr>
          <w:rFonts w:ascii="Arial" w:hAnsi="Arial" w:cs="Arial"/>
        </w:rPr>
      </w:pPr>
      <w:r w:rsidRPr="00DF0187">
        <w:rPr>
          <w:rFonts w:ascii="Arial" w:hAnsi="Arial" w:cs="Arial"/>
        </w:rPr>
        <w:t>Cuando</w:t>
      </w:r>
      <w:r w:rsidRPr="00DF0187">
        <w:rPr>
          <w:rFonts w:ascii="Arial" w:hAnsi="Arial" w:cs="Arial"/>
          <w:spacing w:val="-4"/>
        </w:rPr>
        <w:t xml:space="preserve"> </w:t>
      </w:r>
      <w:r w:rsidRPr="00DF0187">
        <w:rPr>
          <w:rFonts w:ascii="Arial" w:hAnsi="Arial" w:cs="Arial"/>
        </w:rPr>
        <w:t>se</w:t>
      </w:r>
      <w:r w:rsidRPr="00DF0187">
        <w:rPr>
          <w:rFonts w:ascii="Arial" w:hAnsi="Arial" w:cs="Arial"/>
          <w:spacing w:val="-2"/>
        </w:rPr>
        <w:t xml:space="preserve"> </w:t>
      </w:r>
      <w:r w:rsidRPr="00DF0187">
        <w:rPr>
          <w:rFonts w:ascii="Arial" w:hAnsi="Arial" w:cs="Arial"/>
        </w:rPr>
        <w:t>trate</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labores</w:t>
      </w:r>
      <w:r w:rsidRPr="00DF0187">
        <w:rPr>
          <w:rFonts w:ascii="Arial" w:hAnsi="Arial" w:cs="Arial"/>
          <w:spacing w:val="-2"/>
        </w:rPr>
        <w:t xml:space="preserve"> </w:t>
      </w:r>
      <w:r w:rsidRPr="00DF0187">
        <w:rPr>
          <w:rFonts w:ascii="Arial" w:hAnsi="Arial" w:cs="Arial"/>
        </w:rPr>
        <w:t>ocasionales,</w:t>
      </w:r>
      <w:r w:rsidRPr="00DF0187">
        <w:rPr>
          <w:rFonts w:ascii="Arial" w:hAnsi="Arial" w:cs="Arial"/>
          <w:spacing w:val="-3"/>
        </w:rPr>
        <w:t xml:space="preserve"> </w:t>
      </w:r>
      <w:r w:rsidRPr="00DF0187">
        <w:rPr>
          <w:rFonts w:ascii="Arial" w:hAnsi="Arial" w:cs="Arial"/>
        </w:rPr>
        <w:t>accidentales</w:t>
      </w:r>
      <w:r w:rsidRPr="00DF0187">
        <w:rPr>
          <w:rFonts w:ascii="Arial" w:hAnsi="Arial" w:cs="Arial"/>
          <w:spacing w:val="-3"/>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transitorias</w:t>
      </w:r>
      <w:r w:rsidRPr="00DF0187">
        <w:rPr>
          <w:rFonts w:ascii="Arial" w:hAnsi="Arial" w:cs="Arial"/>
          <w:spacing w:val="-2"/>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se</w:t>
      </w:r>
      <w:r w:rsidRPr="00DF0187">
        <w:rPr>
          <w:rFonts w:ascii="Arial" w:hAnsi="Arial" w:cs="Arial"/>
          <w:spacing w:val="-2"/>
        </w:rPr>
        <w:t xml:space="preserve"> </w:t>
      </w:r>
      <w:proofErr w:type="spellStart"/>
      <w:r w:rsidRPr="00DF0187">
        <w:rPr>
          <w:rFonts w:ascii="Arial" w:hAnsi="Arial" w:cs="Arial"/>
        </w:rPr>
        <w:t>reﬁere</w:t>
      </w:r>
      <w:proofErr w:type="spellEnd"/>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artículo</w:t>
      </w:r>
      <w:r w:rsidRPr="00DF0187">
        <w:rPr>
          <w:rFonts w:ascii="Arial" w:hAnsi="Arial" w:cs="Arial"/>
          <w:spacing w:val="-3"/>
        </w:rPr>
        <w:t xml:space="preserve"> </w:t>
      </w:r>
      <w:r w:rsidRPr="00DF0187">
        <w:rPr>
          <w:rFonts w:ascii="Arial" w:hAnsi="Arial" w:cs="Arial"/>
        </w:rPr>
        <w:t>6º</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Código</w:t>
      </w:r>
      <w:r w:rsidRPr="00DF0187">
        <w:rPr>
          <w:rFonts w:ascii="Arial" w:hAnsi="Arial" w:cs="Arial"/>
          <w:spacing w:val="-3"/>
        </w:rPr>
        <w:t xml:space="preserve"> </w:t>
      </w:r>
      <w:r w:rsidRPr="00DF0187">
        <w:rPr>
          <w:rFonts w:ascii="Arial" w:hAnsi="Arial" w:cs="Arial"/>
        </w:rPr>
        <w:t>Sustantivo</w:t>
      </w:r>
      <w:r w:rsidRPr="00DF0187">
        <w:rPr>
          <w:rFonts w:ascii="Arial" w:hAnsi="Arial" w:cs="Arial"/>
          <w:spacing w:val="-4"/>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Trabajo.</w:t>
      </w:r>
    </w:p>
    <w:p w14:paraId="6D3ACF57" w14:textId="77777777" w:rsidR="00BD2315" w:rsidRPr="00DF0187" w:rsidRDefault="00BD2315" w:rsidP="00742138">
      <w:pPr>
        <w:pStyle w:val="Textoindependiente"/>
        <w:jc w:val="both"/>
        <w:rPr>
          <w:rFonts w:ascii="Arial" w:hAnsi="Arial" w:cs="Arial"/>
          <w:sz w:val="22"/>
          <w:szCs w:val="22"/>
        </w:rPr>
      </w:pPr>
    </w:p>
    <w:p w14:paraId="6D3ACF58" w14:textId="77777777" w:rsidR="00BD2315" w:rsidRPr="00DF0187" w:rsidRDefault="00A97C5D" w:rsidP="00742138">
      <w:pPr>
        <w:pStyle w:val="Prrafodelista"/>
        <w:numPr>
          <w:ilvl w:val="0"/>
          <w:numId w:val="80"/>
        </w:numPr>
        <w:tabs>
          <w:tab w:val="left" w:pos="294"/>
        </w:tabs>
        <w:ind w:left="184" w:hanging="184"/>
        <w:jc w:val="both"/>
        <w:rPr>
          <w:rFonts w:ascii="Arial" w:hAnsi="Arial" w:cs="Arial"/>
        </w:rPr>
      </w:pPr>
      <w:r w:rsidRPr="00DF0187">
        <w:rPr>
          <w:rFonts w:ascii="Arial" w:hAnsi="Arial" w:cs="Arial"/>
        </w:rPr>
        <w:t>Cuando se requiere reemplazar personal en vacaciones, en uso de licencia, en incapacidad por enfermedad o</w:t>
      </w:r>
      <w:r w:rsidRPr="00DF0187">
        <w:rPr>
          <w:rFonts w:ascii="Arial" w:hAnsi="Arial" w:cs="Arial"/>
          <w:spacing w:val="-21"/>
        </w:rPr>
        <w:t xml:space="preserve"> </w:t>
      </w:r>
      <w:r w:rsidRPr="00DF0187">
        <w:rPr>
          <w:rFonts w:ascii="Arial" w:hAnsi="Arial" w:cs="Arial"/>
        </w:rPr>
        <w:t>maternidad.</w:t>
      </w:r>
    </w:p>
    <w:p w14:paraId="6D3ACF5A" w14:textId="77777777" w:rsidR="00BD2315" w:rsidRPr="00DF0187" w:rsidRDefault="00BD2315" w:rsidP="00742138">
      <w:pPr>
        <w:pStyle w:val="Textoindependiente"/>
        <w:jc w:val="both"/>
        <w:rPr>
          <w:rFonts w:ascii="Arial" w:hAnsi="Arial" w:cs="Arial"/>
          <w:sz w:val="22"/>
          <w:szCs w:val="22"/>
        </w:rPr>
      </w:pPr>
    </w:p>
    <w:p w14:paraId="6D3ACF5B" w14:textId="77777777" w:rsidR="00BD2315" w:rsidRPr="00DF0187" w:rsidRDefault="00A97C5D" w:rsidP="00742138">
      <w:pPr>
        <w:pStyle w:val="Prrafodelista"/>
        <w:numPr>
          <w:ilvl w:val="0"/>
          <w:numId w:val="80"/>
        </w:numPr>
        <w:tabs>
          <w:tab w:val="left" w:pos="294"/>
        </w:tabs>
        <w:ind w:left="0" w:firstLine="0"/>
        <w:jc w:val="both"/>
        <w:rPr>
          <w:rFonts w:ascii="Arial" w:hAnsi="Arial" w:cs="Arial"/>
        </w:rPr>
      </w:pPr>
      <w:r w:rsidRPr="00DF0187">
        <w:rPr>
          <w:rFonts w:ascii="Arial" w:hAnsi="Arial" w:cs="Arial"/>
        </w:rPr>
        <w:t>Para atender incrementos en la producción, el transporte, las ventas de productos o mercancías, los períodos estacionales de cosechas y en la prestación de servicios, por un término de seis (6) meses prorrogable hasta por seis (6) meses</w:t>
      </w:r>
      <w:r w:rsidRPr="00DF0187">
        <w:rPr>
          <w:rFonts w:ascii="Arial" w:hAnsi="Arial" w:cs="Arial"/>
          <w:spacing w:val="-22"/>
        </w:rPr>
        <w:t xml:space="preserve"> </w:t>
      </w:r>
      <w:r w:rsidRPr="00DF0187">
        <w:rPr>
          <w:rFonts w:ascii="Arial" w:hAnsi="Arial" w:cs="Arial"/>
        </w:rPr>
        <w:t>más.</w:t>
      </w:r>
    </w:p>
    <w:p w14:paraId="6D3ACF5D" w14:textId="77777777" w:rsidR="00BD2315" w:rsidRPr="00DF0187" w:rsidRDefault="00BD2315" w:rsidP="00742138">
      <w:pPr>
        <w:pStyle w:val="Textoindependiente"/>
        <w:jc w:val="both"/>
        <w:rPr>
          <w:rFonts w:ascii="Arial" w:hAnsi="Arial" w:cs="Arial"/>
          <w:sz w:val="22"/>
          <w:szCs w:val="22"/>
        </w:rPr>
      </w:pPr>
    </w:p>
    <w:p w14:paraId="6D3ACF5E" w14:textId="3C55250B"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PARÁGRAFO</w:t>
      </w:r>
      <w:r w:rsidR="00921171">
        <w:rPr>
          <w:rFonts w:ascii="Arial" w:hAnsi="Arial" w:cs="Arial"/>
          <w:sz w:val="22"/>
          <w:szCs w:val="22"/>
        </w:rPr>
        <w:t>.</w:t>
      </w:r>
      <w:r w:rsidRPr="00DF0187">
        <w:rPr>
          <w:rFonts w:ascii="Arial" w:hAnsi="Arial" w:cs="Arial"/>
          <w:sz w:val="22"/>
          <w:szCs w:val="22"/>
        </w:rPr>
        <w:t xml:space="preserve"> Si cumplido el plazo de seis (6) meses más la prórroga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artículo, la causa originaria del servicio </w:t>
      </w:r>
      <w:proofErr w:type="spellStart"/>
      <w:r w:rsidRPr="00DF0187">
        <w:rPr>
          <w:rFonts w:ascii="Arial" w:hAnsi="Arial" w:cs="Arial"/>
          <w:sz w:val="22"/>
          <w:szCs w:val="22"/>
        </w:rPr>
        <w:t>especíﬁco</w:t>
      </w:r>
      <w:proofErr w:type="spellEnd"/>
      <w:r w:rsidRPr="00DF0187">
        <w:rPr>
          <w:rFonts w:ascii="Arial" w:hAnsi="Arial" w:cs="Arial"/>
          <w:sz w:val="22"/>
          <w:szCs w:val="22"/>
        </w:rPr>
        <w:t xml:space="preserve"> objeto del contrato subsiste en la empresa usuaria, esta no podrá prorrogar el contrato ni celebrar uno nuevo con la misma o con diferente Empresa de Servicios Temporales, para la prestación de dicho servicio.</w:t>
      </w:r>
    </w:p>
    <w:p w14:paraId="6D3ACF63" w14:textId="77777777" w:rsidR="00BD2315" w:rsidRPr="00DF0187" w:rsidRDefault="00BD2315" w:rsidP="00742138">
      <w:pPr>
        <w:pStyle w:val="Textoindependiente"/>
        <w:jc w:val="both"/>
        <w:rPr>
          <w:rFonts w:ascii="Arial" w:hAnsi="Arial" w:cs="Arial"/>
          <w:i/>
          <w:sz w:val="22"/>
          <w:szCs w:val="22"/>
        </w:rPr>
      </w:pPr>
    </w:p>
    <w:p w14:paraId="6D3ACF64"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2.2.6.5.7. </w:t>
      </w:r>
      <w:r w:rsidRPr="00DF0187">
        <w:rPr>
          <w:rFonts w:ascii="Arial" w:hAnsi="Arial" w:cs="Arial"/>
          <w:i/>
          <w:sz w:val="22"/>
          <w:szCs w:val="22"/>
        </w:rPr>
        <w:t xml:space="preserve">Trámite de autorización. </w:t>
      </w:r>
      <w:r w:rsidRPr="00DF0187">
        <w:rPr>
          <w:rFonts w:ascii="Arial" w:hAnsi="Arial" w:cs="Arial"/>
          <w:sz w:val="22"/>
          <w:szCs w:val="22"/>
        </w:rPr>
        <w:t>La solicitud de autorización de funcionamiento de la Empresa de Servicios Temporales deberá ser presentada por su representante legal, ante el funcionario competente de la Dirección Territorial del Ministerio del Trabajo del domicilio principal, acompañada de los siguientes documentos:</w:t>
      </w:r>
    </w:p>
    <w:p w14:paraId="6D3ACF66" w14:textId="77777777" w:rsidR="00BD2315" w:rsidRPr="00DF0187" w:rsidRDefault="00BD2315" w:rsidP="00742138">
      <w:pPr>
        <w:pStyle w:val="Textoindependiente"/>
        <w:jc w:val="both"/>
        <w:rPr>
          <w:rFonts w:ascii="Arial" w:hAnsi="Arial" w:cs="Arial"/>
          <w:sz w:val="22"/>
          <w:szCs w:val="22"/>
        </w:rPr>
      </w:pPr>
    </w:p>
    <w:p w14:paraId="6D3ACF69" w14:textId="1EFB2F9F" w:rsidR="00BD2315" w:rsidRPr="00742138" w:rsidRDefault="00A97C5D" w:rsidP="00742138">
      <w:pPr>
        <w:pStyle w:val="Prrafodelista"/>
        <w:numPr>
          <w:ilvl w:val="0"/>
          <w:numId w:val="79"/>
        </w:numPr>
        <w:tabs>
          <w:tab w:val="left" w:pos="294"/>
        </w:tabs>
        <w:ind w:left="184" w:hanging="184"/>
        <w:jc w:val="both"/>
        <w:rPr>
          <w:rFonts w:ascii="Arial" w:hAnsi="Arial" w:cs="Arial"/>
        </w:rPr>
      </w:pPr>
      <w:r w:rsidRPr="00742138">
        <w:rPr>
          <w:rFonts w:ascii="Arial" w:hAnsi="Arial" w:cs="Arial"/>
        </w:rPr>
        <w:t xml:space="preserve">Escritura pública de constitución y </w:t>
      </w:r>
      <w:proofErr w:type="spellStart"/>
      <w:r w:rsidRPr="00742138">
        <w:rPr>
          <w:rFonts w:ascii="Arial" w:hAnsi="Arial" w:cs="Arial"/>
        </w:rPr>
        <w:t>certiﬁcado</w:t>
      </w:r>
      <w:proofErr w:type="spellEnd"/>
      <w:r w:rsidRPr="00742138">
        <w:rPr>
          <w:rFonts w:ascii="Arial" w:hAnsi="Arial" w:cs="Arial"/>
        </w:rPr>
        <w:t xml:space="preserve"> de existencia y representación legal expedido por la Cámara de Comercio, en los</w:t>
      </w:r>
      <w:r w:rsidRPr="00742138">
        <w:rPr>
          <w:rFonts w:ascii="Arial" w:hAnsi="Arial" w:cs="Arial"/>
          <w:spacing w:val="-30"/>
        </w:rPr>
        <w:t xml:space="preserve"> </w:t>
      </w:r>
      <w:r w:rsidRPr="00742138">
        <w:rPr>
          <w:rFonts w:ascii="Arial" w:hAnsi="Arial" w:cs="Arial"/>
        </w:rPr>
        <w:t>que</w:t>
      </w:r>
      <w:r w:rsidR="00742138" w:rsidRPr="00742138">
        <w:rPr>
          <w:rFonts w:ascii="Arial" w:hAnsi="Arial" w:cs="Arial"/>
        </w:rPr>
        <w:t xml:space="preserve"> </w:t>
      </w:r>
      <w:r w:rsidRPr="00742138">
        <w:rPr>
          <w:rFonts w:ascii="Arial" w:hAnsi="Arial" w:cs="Arial"/>
        </w:rPr>
        <w:t>conste que su único objeto social, es contratar la prestación del</w:t>
      </w:r>
      <w:r w:rsidR="00921171">
        <w:rPr>
          <w:rFonts w:ascii="Arial" w:hAnsi="Arial" w:cs="Arial"/>
        </w:rPr>
        <w:t xml:space="preserve"> </w:t>
      </w:r>
      <w:r w:rsidRPr="00742138">
        <w:rPr>
          <w:rFonts w:ascii="Arial" w:hAnsi="Arial" w:cs="Arial"/>
        </w:rPr>
        <w:t xml:space="preserve">servicio con terceros </w:t>
      </w:r>
      <w:proofErr w:type="spellStart"/>
      <w:r w:rsidRPr="00742138">
        <w:rPr>
          <w:rFonts w:ascii="Arial" w:hAnsi="Arial" w:cs="Arial"/>
        </w:rPr>
        <w:t>beneﬁciarios</w:t>
      </w:r>
      <w:proofErr w:type="spellEnd"/>
      <w:r w:rsidRPr="00742138">
        <w:rPr>
          <w:rFonts w:ascii="Arial" w:hAnsi="Arial" w:cs="Arial"/>
        </w:rPr>
        <w:t xml:space="preserve"> para colaborar temporalmente en el desarrollo de las actividades de la empresa usuaria.</w:t>
      </w:r>
    </w:p>
    <w:p w14:paraId="6D3ACF6B" w14:textId="77777777" w:rsidR="00BD2315" w:rsidRPr="00DF0187" w:rsidRDefault="00BD2315" w:rsidP="00EA2566">
      <w:pPr>
        <w:pStyle w:val="Textoindependiente"/>
        <w:jc w:val="both"/>
        <w:rPr>
          <w:rFonts w:ascii="Arial" w:hAnsi="Arial" w:cs="Arial"/>
          <w:sz w:val="22"/>
          <w:szCs w:val="22"/>
        </w:rPr>
      </w:pPr>
    </w:p>
    <w:p w14:paraId="6D3ACF6C" w14:textId="77777777" w:rsidR="00BD2315" w:rsidRPr="00DF0187" w:rsidRDefault="00A97C5D" w:rsidP="00742138">
      <w:pPr>
        <w:pStyle w:val="Prrafodelista"/>
        <w:numPr>
          <w:ilvl w:val="0"/>
          <w:numId w:val="79"/>
        </w:numPr>
        <w:tabs>
          <w:tab w:val="left" w:pos="294"/>
        </w:tabs>
        <w:ind w:left="0" w:firstLine="0"/>
        <w:jc w:val="both"/>
        <w:rPr>
          <w:rFonts w:ascii="Arial" w:hAnsi="Arial" w:cs="Arial"/>
        </w:rPr>
      </w:pPr>
      <w:r w:rsidRPr="00DF0187">
        <w:rPr>
          <w:rFonts w:ascii="Arial" w:hAnsi="Arial" w:cs="Arial"/>
        </w:rPr>
        <w:t>Balances suscritos por el Contador Público y/o el Revisor Fiscal, según sea el caso, y copia de los extractos bancarios correspondientes, a través de los cuales se acredite el capital social pagado, que debe ser igual o superior a trescientas veces el salario mínimo legal mensual vigente al momento de la</w:t>
      </w:r>
      <w:r w:rsidRPr="00DF0187">
        <w:rPr>
          <w:rFonts w:ascii="Arial" w:hAnsi="Arial" w:cs="Arial"/>
          <w:spacing w:val="-5"/>
        </w:rPr>
        <w:t xml:space="preserve"> </w:t>
      </w:r>
      <w:r w:rsidRPr="00DF0187">
        <w:rPr>
          <w:rFonts w:ascii="Arial" w:hAnsi="Arial" w:cs="Arial"/>
        </w:rPr>
        <w:t>constitución.</w:t>
      </w:r>
    </w:p>
    <w:p w14:paraId="6D3ACF6E" w14:textId="77777777" w:rsidR="00BD2315" w:rsidRPr="00DF0187" w:rsidRDefault="00BD2315" w:rsidP="00742138">
      <w:pPr>
        <w:pStyle w:val="Textoindependiente"/>
        <w:jc w:val="both"/>
        <w:rPr>
          <w:rFonts w:ascii="Arial" w:hAnsi="Arial" w:cs="Arial"/>
          <w:sz w:val="22"/>
          <w:szCs w:val="22"/>
        </w:rPr>
      </w:pPr>
    </w:p>
    <w:p w14:paraId="6D3ACF6F" w14:textId="77777777" w:rsidR="00BD2315" w:rsidRPr="00DF0187" w:rsidRDefault="00A97C5D" w:rsidP="00742138">
      <w:pPr>
        <w:pStyle w:val="Prrafodelista"/>
        <w:numPr>
          <w:ilvl w:val="0"/>
          <w:numId w:val="79"/>
        </w:numPr>
        <w:tabs>
          <w:tab w:val="left" w:pos="294"/>
        </w:tabs>
        <w:ind w:left="184" w:hanging="184"/>
        <w:jc w:val="both"/>
        <w:rPr>
          <w:rFonts w:ascii="Arial" w:hAnsi="Arial" w:cs="Arial"/>
        </w:rPr>
      </w:pPr>
      <w:r w:rsidRPr="00DF0187">
        <w:rPr>
          <w:rFonts w:ascii="Arial" w:hAnsi="Arial" w:cs="Arial"/>
        </w:rPr>
        <w:t>El reglamento de trabajo de que trata el artículo 85 de la Ley 50 de</w:t>
      </w:r>
      <w:r w:rsidRPr="00DF0187">
        <w:rPr>
          <w:rFonts w:ascii="Arial" w:hAnsi="Arial" w:cs="Arial"/>
          <w:spacing w:val="-12"/>
        </w:rPr>
        <w:t xml:space="preserve"> </w:t>
      </w:r>
      <w:r w:rsidRPr="00DF0187">
        <w:rPr>
          <w:rFonts w:ascii="Arial" w:hAnsi="Arial" w:cs="Arial"/>
        </w:rPr>
        <w:t>1990.</w:t>
      </w:r>
    </w:p>
    <w:p w14:paraId="6D3ACF71" w14:textId="77777777" w:rsidR="00BD2315" w:rsidRPr="00DF0187" w:rsidRDefault="00BD2315" w:rsidP="00742138">
      <w:pPr>
        <w:pStyle w:val="Textoindependiente"/>
        <w:jc w:val="both"/>
        <w:rPr>
          <w:rFonts w:ascii="Arial" w:hAnsi="Arial" w:cs="Arial"/>
          <w:sz w:val="22"/>
          <w:szCs w:val="22"/>
        </w:rPr>
      </w:pPr>
    </w:p>
    <w:p w14:paraId="6D3ACF72" w14:textId="77777777" w:rsidR="00BD2315" w:rsidRPr="00DF0187" w:rsidRDefault="00A97C5D" w:rsidP="00742138">
      <w:pPr>
        <w:pStyle w:val="Prrafodelista"/>
        <w:numPr>
          <w:ilvl w:val="0"/>
          <w:numId w:val="79"/>
        </w:numPr>
        <w:tabs>
          <w:tab w:val="left" w:pos="294"/>
        </w:tabs>
        <w:ind w:left="0" w:firstLine="0"/>
        <w:jc w:val="both"/>
        <w:rPr>
          <w:rFonts w:ascii="Arial" w:hAnsi="Arial" w:cs="Arial"/>
        </w:rPr>
      </w:pPr>
      <w:r w:rsidRPr="00DF0187">
        <w:rPr>
          <w:rFonts w:ascii="Arial" w:hAnsi="Arial" w:cs="Arial"/>
        </w:rPr>
        <w:t>Formatos de los contratos de trabajo que celebrarán con los trabajadores en misión y de los contratos que se suscribirán con los usuarios del</w:t>
      </w:r>
      <w:r w:rsidRPr="00DF0187">
        <w:rPr>
          <w:rFonts w:ascii="Arial" w:hAnsi="Arial" w:cs="Arial"/>
          <w:spacing w:val="-1"/>
        </w:rPr>
        <w:t xml:space="preserve"> </w:t>
      </w:r>
      <w:r w:rsidRPr="00DF0187">
        <w:rPr>
          <w:rFonts w:ascii="Arial" w:hAnsi="Arial" w:cs="Arial"/>
        </w:rPr>
        <w:t>servicio.</w:t>
      </w:r>
    </w:p>
    <w:p w14:paraId="6D3ACF74" w14:textId="77777777" w:rsidR="00BD2315" w:rsidRPr="00DF0187" w:rsidRDefault="00BD2315" w:rsidP="00742138">
      <w:pPr>
        <w:pStyle w:val="Textoindependiente"/>
        <w:jc w:val="both"/>
        <w:rPr>
          <w:rFonts w:ascii="Arial" w:hAnsi="Arial" w:cs="Arial"/>
          <w:sz w:val="22"/>
          <w:szCs w:val="22"/>
        </w:rPr>
      </w:pPr>
    </w:p>
    <w:p w14:paraId="6D3ACF75" w14:textId="77777777" w:rsidR="00BD2315" w:rsidRPr="00DF0187" w:rsidRDefault="00A97C5D" w:rsidP="00742138">
      <w:pPr>
        <w:pStyle w:val="Prrafodelista"/>
        <w:numPr>
          <w:ilvl w:val="0"/>
          <w:numId w:val="79"/>
        </w:numPr>
        <w:tabs>
          <w:tab w:val="left" w:pos="294"/>
        </w:tabs>
        <w:ind w:left="184" w:hanging="184"/>
        <w:jc w:val="both"/>
        <w:rPr>
          <w:rFonts w:ascii="Arial" w:hAnsi="Arial" w:cs="Arial"/>
        </w:rPr>
      </w:pPr>
      <w:r w:rsidRPr="00DF0187">
        <w:rPr>
          <w:rFonts w:ascii="Arial" w:hAnsi="Arial" w:cs="Arial"/>
        </w:rPr>
        <w:t>Póliza de garantía, conforme se establece en el artículo 2.2.6.5.17. del presente</w:t>
      </w:r>
      <w:r w:rsidRPr="00DF0187">
        <w:rPr>
          <w:rFonts w:ascii="Arial" w:hAnsi="Arial" w:cs="Arial"/>
          <w:spacing w:val="-13"/>
        </w:rPr>
        <w:t xml:space="preserve"> </w:t>
      </w:r>
      <w:r w:rsidRPr="00DF0187">
        <w:rPr>
          <w:rFonts w:ascii="Arial" w:hAnsi="Arial" w:cs="Arial"/>
        </w:rPr>
        <w:t>Decreto.</w:t>
      </w:r>
    </w:p>
    <w:p w14:paraId="6D3ACF77" w14:textId="77777777" w:rsidR="00BD2315" w:rsidRPr="00DF0187" w:rsidRDefault="00BD2315" w:rsidP="00742138">
      <w:pPr>
        <w:pStyle w:val="Textoindependiente"/>
        <w:jc w:val="both"/>
        <w:rPr>
          <w:rFonts w:ascii="Arial" w:hAnsi="Arial" w:cs="Arial"/>
          <w:sz w:val="22"/>
          <w:szCs w:val="22"/>
        </w:rPr>
      </w:pPr>
    </w:p>
    <w:p w14:paraId="6D3ACF78"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El Ministerio del Trabajo a través de la Dirección Territorial Respectiva, dispone de treinta (30) días calendario contados a partir del recibo de la solicitud, para expedir el acto administrativo mediante el cual autoriza o no su funcionamiento, decisión contra la que proceden los recursos de reposición y apelación.</w:t>
      </w:r>
    </w:p>
    <w:p w14:paraId="6D3ACF7A" w14:textId="77777777" w:rsidR="00BD2315" w:rsidRPr="00DF0187" w:rsidRDefault="00BD2315" w:rsidP="00742138">
      <w:pPr>
        <w:pStyle w:val="Textoindependiente"/>
        <w:jc w:val="both"/>
        <w:rPr>
          <w:rFonts w:ascii="Arial" w:hAnsi="Arial" w:cs="Arial"/>
          <w:sz w:val="22"/>
          <w:szCs w:val="22"/>
        </w:rPr>
      </w:pPr>
    </w:p>
    <w:p w14:paraId="6D3ACF7B"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El acto administrativo mediante el cual se autoriza el funcionamiento de la Empresa de Servicios Temporales deberá ser motivado y en él se indicará el cumplimiento de los requisitos y condiciones establecidos en la ley y en el presente capítulo</w:t>
      </w:r>
    </w:p>
    <w:p w14:paraId="6D3ACF7D" w14:textId="77777777" w:rsidR="00BD2315" w:rsidRPr="00DF0187" w:rsidRDefault="00BD2315" w:rsidP="00742138">
      <w:pPr>
        <w:pStyle w:val="Textoindependiente"/>
        <w:jc w:val="both"/>
        <w:rPr>
          <w:rFonts w:ascii="Arial" w:hAnsi="Arial" w:cs="Arial"/>
          <w:sz w:val="22"/>
          <w:szCs w:val="22"/>
        </w:rPr>
      </w:pPr>
    </w:p>
    <w:p w14:paraId="6D3ACF7E"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lastRenderedPageBreak/>
        <w:t xml:space="preserve">En </w:t>
      </w:r>
      <w:proofErr w:type="spellStart"/>
      <w:r w:rsidRPr="00DF0187">
        <w:rPr>
          <w:rFonts w:ascii="Arial" w:hAnsi="Arial" w:cs="Arial"/>
          <w:sz w:val="22"/>
          <w:szCs w:val="22"/>
        </w:rPr>
        <w:t>ﬁrme</w:t>
      </w:r>
      <w:proofErr w:type="spellEnd"/>
      <w:r w:rsidRPr="00DF0187">
        <w:rPr>
          <w:rFonts w:ascii="Arial" w:hAnsi="Arial" w:cs="Arial"/>
          <w:sz w:val="22"/>
          <w:szCs w:val="22"/>
        </w:rPr>
        <w:t xml:space="preserve"> el acto administrativo, se procederá a informar de la novedad a la Dirección de Generación y Protección del Empleo y Subsidio Familiar y a la Dirección de Inspección, Vigilancia y Control y Gestión Territorial del Ministerio del Trabajo, en los formatos establecidos para el efecto.</w:t>
      </w:r>
    </w:p>
    <w:p w14:paraId="6D3ACF80" w14:textId="77777777" w:rsidR="00BD2315" w:rsidRPr="00DF0187" w:rsidRDefault="00BD2315" w:rsidP="00742138">
      <w:pPr>
        <w:pStyle w:val="Textoindependiente"/>
        <w:jc w:val="both"/>
        <w:rPr>
          <w:rFonts w:ascii="Arial" w:hAnsi="Arial" w:cs="Arial"/>
          <w:sz w:val="22"/>
          <w:szCs w:val="22"/>
        </w:rPr>
      </w:pPr>
    </w:p>
    <w:p w14:paraId="6D3ACF81"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El Ministerio del Trabajo se abstendrá de autorizar el funcionamiento de la Empresa de Servicios Temporales, cuando no se cumpla con alguno de los requisitos señalados en el presente artículo; cuando alguno(s) de los socios, el representante legal o el administrador, haya pertenecido, en cualquiera de estas calidades a Empresas de Servicios Temporales sancionadas con suspensión o cancelación de la autorización de funcionamiento, en los últimos cinco (5) años.</w:t>
      </w:r>
    </w:p>
    <w:p w14:paraId="6D3ACF83" w14:textId="77777777" w:rsidR="00BD2315" w:rsidRPr="00DF0187" w:rsidRDefault="00BD2315" w:rsidP="00742138">
      <w:pPr>
        <w:pStyle w:val="Textoindependiente"/>
        <w:jc w:val="both"/>
        <w:rPr>
          <w:rFonts w:ascii="Arial" w:hAnsi="Arial" w:cs="Arial"/>
          <w:sz w:val="22"/>
          <w:szCs w:val="22"/>
        </w:rPr>
      </w:pPr>
    </w:p>
    <w:p w14:paraId="6D3ACF84"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Las Direcciones Territoriales del Ministerio del Trabajo mantendrán actualizada la información para consulta pública, acerca de las Empresas de Servicios Temporales autorizadas, sancionadas, canceladas, así como los nombres de sus socios, representantes legales y administradores.</w:t>
      </w:r>
    </w:p>
    <w:p w14:paraId="6D3ACF89" w14:textId="77777777" w:rsidR="00BD2315" w:rsidRPr="00DF0187" w:rsidRDefault="00BD2315" w:rsidP="00742138">
      <w:pPr>
        <w:pStyle w:val="Textoindependiente"/>
        <w:jc w:val="both"/>
        <w:rPr>
          <w:rFonts w:ascii="Arial" w:hAnsi="Arial" w:cs="Arial"/>
          <w:i/>
          <w:sz w:val="22"/>
          <w:szCs w:val="22"/>
        </w:rPr>
      </w:pPr>
    </w:p>
    <w:p w14:paraId="6D3ACF8A"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2.2.6.5.8. </w:t>
      </w:r>
      <w:r w:rsidRPr="00DF0187">
        <w:rPr>
          <w:rFonts w:ascii="Arial" w:hAnsi="Arial" w:cs="Arial"/>
          <w:i/>
          <w:sz w:val="22"/>
          <w:szCs w:val="22"/>
        </w:rPr>
        <w:t xml:space="preserve">Contratos entre la Empresa de Servicios Temporales y la empresa usuaria. </w:t>
      </w:r>
      <w:r w:rsidRPr="00DF0187">
        <w:rPr>
          <w:rFonts w:ascii="Arial" w:hAnsi="Arial" w:cs="Arial"/>
          <w:sz w:val="22"/>
          <w:szCs w:val="22"/>
        </w:rPr>
        <w:t>Los contratos que celebren la Empresa de Servicios Temporales y la usuaria deben suscribirse siempre por escrito y en ellos se hará constar que la Empresa de Servicios Temporales se sujetará a lo establecido en el Código Sustantivo de Trabajo para efecto del pago de salarios, prestaciones sociales y demás derechos de los trabajadores. Igualmente, deberá indicar el nombre de la compañía aseguradora, número de la póliza, vigencia y monto de la misma, con la cual se garantizan las obligaciones laborales de los trabajadores en misión.</w:t>
      </w:r>
    </w:p>
    <w:p w14:paraId="6D3ACF8C" w14:textId="77777777" w:rsidR="00BD2315" w:rsidRPr="00DF0187" w:rsidRDefault="00BD2315" w:rsidP="00742138">
      <w:pPr>
        <w:pStyle w:val="Textoindependiente"/>
        <w:jc w:val="both"/>
        <w:rPr>
          <w:rFonts w:ascii="Arial" w:hAnsi="Arial" w:cs="Arial"/>
          <w:sz w:val="22"/>
          <w:szCs w:val="22"/>
        </w:rPr>
      </w:pPr>
    </w:p>
    <w:p w14:paraId="6D3ACF8D"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La relación entre la empresa usuaria y la Empresa de Servicios Temporales puede ser regulada por uno o varios contratos, de acuerdo con el servicio </w:t>
      </w:r>
      <w:proofErr w:type="spellStart"/>
      <w:r w:rsidRPr="00DF0187">
        <w:rPr>
          <w:rFonts w:ascii="Arial" w:hAnsi="Arial" w:cs="Arial"/>
          <w:sz w:val="22"/>
          <w:szCs w:val="22"/>
        </w:rPr>
        <w:t>especíﬁco</w:t>
      </w:r>
      <w:proofErr w:type="spellEnd"/>
      <w:r w:rsidRPr="00DF0187">
        <w:rPr>
          <w:rFonts w:ascii="Arial" w:hAnsi="Arial" w:cs="Arial"/>
          <w:sz w:val="22"/>
          <w:szCs w:val="22"/>
        </w:rPr>
        <w:t xml:space="preserve"> a contratar.</w:t>
      </w:r>
    </w:p>
    <w:p w14:paraId="6D3ACF8F" w14:textId="77777777" w:rsidR="00BD2315" w:rsidRPr="00DF0187" w:rsidRDefault="00BD2315" w:rsidP="00742138">
      <w:pPr>
        <w:pStyle w:val="Textoindependiente"/>
        <w:jc w:val="both"/>
        <w:rPr>
          <w:rFonts w:ascii="Arial" w:hAnsi="Arial" w:cs="Arial"/>
          <w:sz w:val="22"/>
          <w:szCs w:val="22"/>
        </w:rPr>
      </w:pPr>
    </w:p>
    <w:p w14:paraId="6D3ACF90"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Cuando se celebre un solo contrato, este regulará el marco de la relación, la cual se desarrollará a través de las órdenes correspondientes a cada servicio </w:t>
      </w:r>
      <w:proofErr w:type="spellStart"/>
      <w:r w:rsidRPr="00DF0187">
        <w:rPr>
          <w:rFonts w:ascii="Arial" w:hAnsi="Arial" w:cs="Arial"/>
          <w:sz w:val="22"/>
          <w:szCs w:val="22"/>
        </w:rPr>
        <w:t>especíﬁco</w:t>
      </w:r>
      <w:proofErr w:type="spellEnd"/>
      <w:r w:rsidRPr="00DF0187">
        <w:rPr>
          <w:rFonts w:ascii="Arial" w:hAnsi="Arial" w:cs="Arial"/>
          <w:sz w:val="22"/>
          <w:szCs w:val="22"/>
        </w:rPr>
        <w:t>.</w:t>
      </w:r>
    </w:p>
    <w:p w14:paraId="1B4BA0F7" w14:textId="77777777" w:rsidR="00742138" w:rsidRDefault="00742138" w:rsidP="00742138">
      <w:pPr>
        <w:pStyle w:val="Textoindependiente"/>
        <w:jc w:val="both"/>
        <w:rPr>
          <w:rFonts w:ascii="Arial" w:hAnsi="Arial" w:cs="Arial"/>
          <w:sz w:val="22"/>
          <w:szCs w:val="22"/>
        </w:rPr>
      </w:pPr>
    </w:p>
    <w:p w14:paraId="6D3ACF95" w14:textId="297AF45C"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ARTÍCULO 2.2.6.5.9. Sucursales. El funcionamiento de las sucursales de las Empresas de Servicios Temporales no requerirá autorización por parte del Ministerio del Trabajo. Para efectos de ejercer las acciones de inspección, vigilancia y control respecto de dichas sucursales, la Empresa de Servicios Temporales, dentro del mes siguiente a la inscripción de la sucursal en el registro mercantil, informará de este hecho a</w:t>
      </w:r>
      <w:r w:rsidRPr="00DF0187">
        <w:rPr>
          <w:rFonts w:ascii="Arial" w:hAnsi="Arial" w:cs="Arial"/>
          <w:spacing w:val="-4"/>
          <w:sz w:val="22"/>
          <w:szCs w:val="22"/>
        </w:rPr>
        <w:t xml:space="preserve"> </w:t>
      </w:r>
      <w:r w:rsidRPr="00DF0187">
        <w:rPr>
          <w:rFonts w:ascii="Arial" w:hAnsi="Arial" w:cs="Arial"/>
          <w:sz w:val="22"/>
          <w:szCs w:val="22"/>
        </w:rPr>
        <w:t>la</w:t>
      </w:r>
      <w:r w:rsidRPr="00DF0187">
        <w:rPr>
          <w:rFonts w:ascii="Arial" w:hAnsi="Arial" w:cs="Arial"/>
          <w:spacing w:val="-3"/>
          <w:sz w:val="22"/>
          <w:szCs w:val="22"/>
        </w:rPr>
        <w:t xml:space="preserve"> </w:t>
      </w:r>
      <w:r w:rsidRPr="00DF0187">
        <w:rPr>
          <w:rFonts w:ascii="Arial" w:hAnsi="Arial" w:cs="Arial"/>
          <w:sz w:val="22"/>
          <w:szCs w:val="22"/>
        </w:rPr>
        <w:t>Dirección</w:t>
      </w:r>
      <w:r w:rsidRPr="00DF0187">
        <w:rPr>
          <w:rFonts w:ascii="Arial" w:hAnsi="Arial" w:cs="Arial"/>
          <w:spacing w:val="-3"/>
          <w:sz w:val="22"/>
          <w:szCs w:val="22"/>
        </w:rPr>
        <w:t xml:space="preserve"> </w:t>
      </w:r>
      <w:r w:rsidRPr="00DF0187">
        <w:rPr>
          <w:rFonts w:ascii="Arial" w:hAnsi="Arial" w:cs="Arial"/>
          <w:sz w:val="22"/>
          <w:szCs w:val="22"/>
        </w:rPr>
        <w:t>Territorial</w:t>
      </w:r>
      <w:r w:rsidRPr="00DF0187">
        <w:rPr>
          <w:rFonts w:ascii="Arial" w:hAnsi="Arial" w:cs="Arial"/>
          <w:spacing w:val="-4"/>
          <w:sz w:val="22"/>
          <w:szCs w:val="22"/>
        </w:rPr>
        <w:t xml:space="preserve"> </w:t>
      </w:r>
      <w:r w:rsidRPr="00DF0187">
        <w:rPr>
          <w:rFonts w:ascii="Arial" w:hAnsi="Arial" w:cs="Arial"/>
          <w:sz w:val="22"/>
          <w:szCs w:val="22"/>
        </w:rPr>
        <w:t>del</w:t>
      </w:r>
      <w:r w:rsidRPr="00DF0187">
        <w:rPr>
          <w:rFonts w:ascii="Arial" w:hAnsi="Arial" w:cs="Arial"/>
          <w:spacing w:val="-4"/>
          <w:sz w:val="22"/>
          <w:szCs w:val="22"/>
        </w:rPr>
        <w:t xml:space="preserve"> </w:t>
      </w:r>
      <w:r w:rsidRPr="00DF0187">
        <w:rPr>
          <w:rFonts w:ascii="Arial" w:hAnsi="Arial" w:cs="Arial"/>
          <w:sz w:val="22"/>
          <w:szCs w:val="22"/>
        </w:rPr>
        <w:t>Ministerio</w:t>
      </w:r>
      <w:r w:rsidRPr="00DF0187">
        <w:rPr>
          <w:rFonts w:ascii="Arial" w:hAnsi="Arial" w:cs="Arial"/>
          <w:spacing w:val="-4"/>
          <w:sz w:val="22"/>
          <w:szCs w:val="22"/>
        </w:rPr>
        <w:t xml:space="preserve"> </w:t>
      </w:r>
      <w:r w:rsidRPr="00DF0187">
        <w:rPr>
          <w:rFonts w:ascii="Arial" w:hAnsi="Arial" w:cs="Arial"/>
          <w:sz w:val="22"/>
          <w:szCs w:val="22"/>
        </w:rPr>
        <w:t>del</w:t>
      </w:r>
      <w:r w:rsidRPr="00DF0187">
        <w:rPr>
          <w:rFonts w:ascii="Arial" w:hAnsi="Arial" w:cs="Arial"/>
          <w:spacing w:val="-4"/>
          <w:sz w:val="22"/>
          <w:szCs w:val="22"/>
        </w:rPr>
        <w:t xml:space="preserve"> </w:t>
      </w:r>
      <w:r w:rsidRPr="00DF0187">
        <w:rPr>
          <w:rFonts w:ascii="Arial" w:hAnsi="Arial" w:cs="Arial"/>
          <w:sz w:val="22"/>
          <w:szCs w:val="22"/>
        </w:rPr>
        <w:t>Trabajo</w:t>
      </w:r>
      <w:r w:rsidRPr="00DF0187">
        <w:rPr>
          <w:rFonts w:ascii="Arial" w:hAnsi="Arial" w:cs="Arial"/>
          <w:spacing w:val="-4"/>
          <w:sz w:val="22"/>
          <w:szCs w:val="22"/>
        </w:rPr>
        <w:t xml:space="preserve"> </w:t>
      </w:r>
      <w:r w:rsidRPr="00DF0187">
        <w:rPr>
          <w:rFonts w:ascii="Arial" w:hAnsi="Arial" w:cs="Arial"/>
          <w:sz w:val="22"/>
          <w:szCs w:val="22"/>
        </w:rPr>
        <w:t>que</w:t>
      </w:r>
      <w:r w:rsidRPr="00DF0187">
        <w:rPr>
          <w:rFonts w:ascii="Arial" w:hAnsi="Arial" w:cs="Arial"/>
          <w:spacing w:val="-4"/>
          <w:sz w:val="22"/>
          <w:szCs w:val="22"/>
        </w:rPr>
        <w:t xml:space="preserve"> </w:t>
      </w:r>
      <w:r w:rsidRPr="00DF0187">
        <w:rPr>
          <w:rFonts w:ascii="Arial" w:hAnsi="Arial" w:cs="Arial"/>
          <w:sz w:val="22"/>
          <w:szCs w:val="22"/>
        </w:rPr>
        <w:t>le</w:t>
      </w:r>
      <w:r w:rsidRPr="00DF0187">
        <w:rPr>
          <w:rFonts w:ascii="Arial" w:hAnsi="Arial" w:cs="Arial"/>
          <w:spacing w:val="-3"/>
          <w:sz w:val="22"/>
          <w:szCs w:val="22"/>
        </w:rPr>
        <w:t xml:space="preserve"> </w:t>
      </w:r>
      <w:r w:rsidRPr="00DF0187">
        <w:rPr>
          <w:rFonts w:ascii="Arial" w:hAnsi="Arial" w:cs="Arial"/>
          <w:sz w:val="22"/>
          <w:szCs w:val="22"/>
        </w:rPr>
        <w:t>otorgó</w:t>
      </w:r>
      <w:r w:rsidRPr="00DF0187">
        <w:rPr>
          <w:rFonts w:ascii="Arial" w:hAnsi="Arial" w:cs="Arial"/>
          <w:spacing w:val="-4"/>
          <w:sz w:val="22"/>
          <w:szCs w:val="22"/>
        </w:rPr>
        <w:t xml:space="preserve"> </w:t>
      </w:r>
      <w:r w:rsidRPr="00DF0187">
        <w:rPr>
          <w:rFonts w:ascii="Arial" w:hAnsi="Arial" w:cs="Arial"/>
          <w:sz w:val="22"/>
          <w:szCs w:val="22"/>
        </w:rPr>
        <w:t>autorización</w:t>
      </w:r>
      <w:r w:rsidRPr="00DF0187">
        <w:rPr>
          <w:rFonts w:ascii="Arial" w:hAnsi="Arial" w:cs="Arial"/>
          <w:spacing w:val="-4"/>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funcionamiento,</w:t>
      </w:r>
      <w:r w:rsidRPr="00DF0187">
        <w:rPr>
          <w:rFonts w:ascii="Arial" w:hAnsi="Arial" w:cs="Arial"/>
          <w:spacing w:val="-4"/>
          <w:sz w:val="22"/>
          <w:szCs w:val="22"/>
        </w:rPr>
        <w:t xml:space="preserve"> </w:t>
      </w:r>
      <w:r w:rsidRPr="00DF0187">
        <w:rPr>
          <w:rFonts w:ascii="Arial" w:hAnsi="Arial" w:cs="Arial"/>
          <w:sz w:val="22"/>
          <w:szCs w:val="22"/>
        </w:rPr>
        <w:t>la</w:t>
      </w:r>
      <w:r w:rsidRPr="00DF0187">
        <w:rPr>
          <w:rFonts w:ascii="Arial" w:hAnsi="Arial" w:cs="Arial"/>
          <w:spacing w:val="-3"/>
          <w:sz w:val="22"/>
          <w:szCs w:val="22"/>
        </w:rPr>
        <w:t xml:space="preserve"> </w:t>
      </w:r>
      <w:r w:rsidRPr="00DF0187">
        <w:rPr>
          <w:rFonts w:ascii="Arial" w:hAnsi="Arial" w:cs="Arial"/>
          <w:sz w:val="22"/>
          <w:szCs w:val="22"/>
        </w:rPr>
        <w:t>que,</w:t>
      </w:r>
      <w:r w:rsidRPr="00DF0187">
        <w:rPr>
          <w:rFonts w:ascii="Arial" w:hAnsi="Arial" w:cs="Arial"/>
          <w:spacing w:val="-4"/>
          <w:sz w:val="22"/>
          <w:szCs w:val="22"/>
        </w:rPr>
        <w:t xml:space="preserve"> </w:t>
      </w:r>
      <w:r w:rsidRPr="00DF0187">
        <w:rPr>
          <w:rFonts w:ascii="Arial" w:hAnsi="Arial" w:cs="Arial"/>
          <w:sz w:val="22"/>
          <w:szCs w:val="22"/>
        </w:rPr>
        <w:t>a</w:t>
      </w:r>
      <w:r w:rsidRPr="00DF0187">
        <w:rPr>
          <w:rFonts w:ascii="Arial" w:hAnsi="Arial" w:cs="Arial"/>
          <w:spacing w:val="-4"/>
          <w:sz w:val="22"/>
          <w:szCs w:val="22"/>
        </w:rPr>
        <w:t xml:space="preserve"> </w:t>
      </w:r>
      <w:r w:rsidRPr="00DF0187">
        <w:rPr>
          <w:rFonts w:ascii="Arial" w:hAnsi="Arial" w:cs="Arial"/>
          <w:sz w:val="22"/>
          <w:szCs w:val="22"/>
        </w:rPr>
        <w:t>su</w:t>
      </w:r>
      <w:r w:rsidRPr="00DF0187">
        <w:rPr>
          <w:rFonts w:ascii="Arial" w:hAnsi="Arial" w:cs="Arial"/>
          <w:spacing w:val="-3"/>
          <w:sz w:val="22"/>
          <w:szCs w:val="22"/>
        </w:rPr>
        <w:t xml:space="preserve"> </w:t>
      </w:r>
      <w:r w:rsidRPr="00DF0187">
        <w:rPr>
          <w:rFonts w:ascii="Arial" w:hAnsi="Arial" w:cs="Arial"/>
          <w:sz w:val="22"/>
          <w:szCs w:val="22"/>
        </w:rPr>
        <w:t>vez,</w:t>
      </w:r>
      <w:r w:rsidRPr="00DF0187">
        <w:rPr>
          <w:rFonts w:ascii="Arial" w:hAnsi="Arial" w:cs="Arial"/>
          <w:spacing w:val="-4"/>
          <w:sz w:val="22"/>
          <w:szCs w:val="22"/>
        </w:rPr>
        <w:t xml:space="preserve"> </w:t>
      </w:r>
      <w:r w:rsidRPr="00DF0187">
        <w:rPr>
          <w:rFonts w:ascii="Arial" w:hAnsi="Arial" w:cs="Arial"/>
          <w:sz w:val="22"/>
          <w:szCs w:val="22"/>
        </w:rPr>
        <w:t>informará</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este</w:t>
      </w:r>
      <w:r w:rsidRPr="00DF0187">
        <w:rPr>
          <w:rFonts w:ascii="Arial" w:hAnsi="Arial" w:cs="Arial"/>
          <w:spacing w:val="-3"/>
          <w:sz w:val="22"/>
          <w:szCs w:val="22"/>
        </w:rPr>
        <w:t xml:space="preserve"> </w:t>
      </w:r>
      <w:r w:rsidRPr="00DF0187">
        <w:rPr>
          <w:rFonts w:ascii="Arial" w:hAnsi="Arial" w:cs="Arial"/>
          <w:sz w:val="22"/>
          <w:szCs w:val="22"/>
        </w:rPr>
        <w:t>hecho</w:t>
      </w:r>
      <w:r w:rsidRPr="00DF0187">
        <w:rPr>
          <w:rFonts w:ascii="Arial" w:hAnsi="Arial" w:cs="Arial"/>
          <w:spacing w:val="-4"/>
          <w:sz w:val="22"/>
          <w:szCs w:val="22"/>
        </w:rPr>
        <w:t xml:space="preserve"> </w:t>
      </w:r>
      <w:r w:rsidRPr="00DF0187">
        <w:rPr>
          <w:rFonts w:ascii="Arial" w:hAnsi="Arial" w:cs="Arial"/>
          <w:sz w:val="22"/>
          <w:szCs w:val="22"/>
        </w:rPr>
        <w:t>a la Dirección Territorial del domicilio de la respectiva</w:t>
      </w:r>
      <w:r w:rsidRPr="00DF0187">
        <w:rPr>
          <w:rFonts w:ascii="Arial" w:hAnsi="Arial" w:cs="Arial"/>
          <w:spacing w:val="-6"/>
          <w:sz w:val="22"/>
          <w:szCs w:val="22"/>
        </w:rPr>
        <w:t xml:space="preserve"> </w:t>
      </w:r>
      <w:r w:rsidRPr="00DF0187">
        <w:rPr>
          <w:rFonts w:ascii="Arial" w:hAnsi="Arial" w:cs="Arial"/>
          <w:sz w:val="22"/>
          <w:szCs w:val="22"/>
        </w:rPr>
        <w:t>sucursal.</w:t>
      </w:r>
    </w:p>
    <w:p w14:paraId="6D3ACF97" w14:textId="77777777" w:rsidR="00BD2315" w:rsidRPr="00DF0187" w:rsidRDefault="00BD2315" w:rsidP="00742138">
      <w:pPr>
        <w:pStyle w:val="Textoindependiente"/>
        <w:jc w:val="both"/>
        <w:rPr>
          <w:rFonts w:ascii="Arial" w:hAnsi="Arial" w:cs="Arial"/>
          <w:i/>
          <w:sz w:val="22"/>
          <w:szCs w:val="22"/>
        </w:rPr>
      </w:pPr>
    </w:p>
    <w:p w14:paraId="6D3ACF98"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2.2.6.5.10. </w:t>
      </w:r>
      <w:r w:rsidRPr="00DF0187">
        <w:rPr>
          <w:rFonts w:ascii="Arial" w:hAnsi="Arial" w:cs="Arial"/>
          <w:i/>
          <w:sz w:val="22"/>
          <w:szCs w:val="22"/>
        </w:rPr>
        <w:t xml:space="preserve">Prohibiciones. </w:t>
      </w:r>
      <w:r w:rsidRPr="00DF0187">
        <w:rPr>
          <w:rFonts w:ascii="Arial" w:hAnsi="Arial" w:cs="Arial"/>
          <w:sz w:val="22"/>
          <w:szCs w:val="22"/>
        </w:rPr>
        <w:t>No podrán ejercer la actividad propia de las Empresas de Servicios Temporales, aquellas que tengan objeto social diverso al previsto en el artículo 71 de la Ley 50 de 1990; las que no estén debidamente autorizadas por el Ministerio del Trabajo para el desempeño de esa labor, tales como las dedicadas al suministro de alimentación, realización de labores de aseo, servicio de vigilancia y mantenimiento; tampoco la podrán realizar las Cooperativas y Precooperativas de Trabajo Asociado, las Empresas Asociativas de Trabajo y los Fondos Mutuales o similares.</w:t>
      </w:r>
    </w:p>
    <w:p w14:paraId="6D3ACF99" w14:textId="77777777" w:rsidR="00BD2315" w:rsidRPr="00DF0187" w:rsidRDefault="00BD2315" w:rsidP="00742138">
      <w:pPr>
        <w:pStyle w:val="Textoindependiente"/>
        <w:jc w:val="both"/>
        <w:rPr>
          <w:rFonts w:ascii="Arial" w:hAnsi="Arial" w:cs="Arial"/>
          <w:sz w:val="22"/>
          <w:szCs w:val="22"/>
        </w:rPr>
      </w:pPr>
    </w:p>
    <w:p w14:paraId="6D3ACF9E"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2.2.6.5.11. </w:t>
      </w:r>
      <w:r w:rsidRPr="00DF0187">
        <w:rPr>
          <w:rFonts w:ascii="Arial" w:hAnsi="Arial" w:cs="Arial"/>
          <w:i/>
          <w:sz w:val="22"/>
          <w:szCs w:val="22"/>
        </w:rPr>
        <w:t xml:space="preserve">Constitución de póliza de garantía. </w:t>
      </w:r>
      <w:r w:rsidRPr="00DF0187">
        <w:rPr>
          <w:rFonts w:ascii="Arial" w:hAnsi="Arial" w:cs="Arial"/>
          <w:sz w:val="22"/>
          <w:szCs w:val="22"/>
        </w:rPr>
        <w:t xml:space="preserve">Las Empresas de Servicios Temporales están obligadas a constituir una póliza de garantía con una compañía de seguros legalmente establecida en Colombia, a favor de los trabajadores en misión, para asegurar el pago de sus salarios, prestaciones sociales e indemnizaciones, en caso de iliquidez de la Empresa de Servicios Temporales, la cual deberá depositarse </w:t>
      </w:r>
      <w:r w:rsidRPr="00DF0187">
        <w:rPr>
          <w:rFonts w:ascii="Arial" w:hAnsi="Arial" w:cs="Arial"/>
          <w:sz w:val="22"/>
          <w:szCs w:val="22"/>
        </w:rPr>
        <w:lastRenderedPageBreak/>
        <w:t>en el Ministerio del Trabajo.</w:t>
      </w:r>
    </w:p>
    <w:p w14:paraId="6D3ACFA3" w14:textId="77777777" w:rsidR="00BD2315" w:rsidRPr="00DF0187" w:rsidRDefault="00BD2315" w:rsidP="00742138">
      <w:pPr>
        <w:pStyle w:val="Textoindependiente"/>
        <w:jc w:val="both"/>
        <w:rPr>
          <w:rFonts w:ascii="Arial" w:hAnsi="Arial" w:cs="Arial"/>
          <w:i/>
          <w:sz w:val="22"/>
          <w:szCs w:val="22"/>
        </w:rPr>
      </w:pPr>
    </w:p>
    <w:p w14:paraId="6D3ACFA4"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2.2.6.5.12.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de trabajadores al Sistema de Seguridad Social Integral. </w:t>
      </w:r>
      <w:r w:rsidRPr="00DF0187">
        <w:rPr>
          <w:rFonts w:ascii="Arial" w:hAnsi="Arial" w:cs="Arial"/>
          <w:sz w:val="22"/>
          <w:szCs w:val="22"/>
        </w:rPr>
        <w:t xml:space="preserve">Las Empresas de Servicios Temporales están obligadas a </w:t>
      </w:r>
      <w:proofErr w:type="spellStart"/>
      <w:r w:rsidRPr="00DF0187">
        <w:rPr>
          <w:rFonts w:ascii="Arial" w:hAnsi="Arial" w:cs="Arial"/>
          <w:sz w:val="22"/>
          <w:szCs w:val="22"/>
        </w:rPr>
        <w:t>aﬁliar</w:t>
      </w:r>
      <w:proofErr w:type="spellEnd"/>
      <w:r w:rsidRPr="00DF0187">
        <w:rPr>
          <w:rFonts w:ascii="Arial" w:hAnsi="Arial" w:cs="Arial"/>
          <w:sz w:val="22"/>
          <w:szCs w:val="22"/>
        </w:rPr>
        <w:t xml:space="preserve"> y a pagar los aportes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y los aportes a los Sistemas de Seguridad Social en Salud, Pensiones y Riesgos Laborales, de acuerdo con las disposiciones legales que regulan la materia.</w:t>
      </w:r>
    </w:p>
    <w:p w14:paraId="6D3ACFA9" w14:textId="77777777" w:rsidR="00BD2315" w:rsidRPr="00DF0187" w:rsidRDefault="00BD2315" w:rsidP="00742138">
      <w:pPr>
        <w:pStyle w:val="Textoindependiente"/>
        <w:jc w:val="both"/>
        <w:rPr>
          <w:rFonts w:ascii="Arial" w:hAnsi="Arial" w:cs="Arial"/>
          <w:i/>
          <w:sz w:val="22"/>
          <w:szCs w:val="22"/>
        </w:rPr>
      </w:pPr>
    </w:p>
    <w:p w14:paraId="6D3ACFAB" w14:textId="49278B71" w:rsidR="00BD2315" w:rsidRPr="00DF0187" w:rsidRDefault="00A97C5D" w:rsidP="00742138">
      <w:pPr>
        <w:jc w:val="both"/>
        <w:rPr>
          <w:rFonts w:ascii="Arial" w:hAnsi="Arial" w:cs="Arial"/>
        </w:rPr>
      </w:pPr>
      <w:r w:rsidRPr="00DF0187">
        <w:rPr>
          <w:rFonts w:ascii="Arial" w:hAnsi="Arial" w:cs="Arial"/>
        </w:rPr>
        <w:t xml:space="preserve">ARTÍCULO    2.2.6.5.13. </w:t>
      </w:r>
      <w:r w:rsidRPr="00DF0187">
        <w:rPr>
          <w:rFonts w:ascii="Arial" w:hAnsi="Arial" w:cs="Arial"/>
          <w:i/>
        </w:rPr>
        <w:t xml:space="preserve">Información sobre </w:t>
      </w:r>
      <w:proofErr w:type="spellStart"/>
      <w:r w:rsidRPr="00DF0187">
        <w:rPr>
          <w:rFonts w:ascii="Arial" w:hAnsi="Arial" w:cs="Arial"/>
          <w:i/>
        </w:rPr>
        <w:t>aﬁliación</w:t>
      </w:r>
      <w:proofErr w:type="spellEnd"/>
      <w:r w:rsidRPr="00DF0187">
        <w:rPr>
          <w:rFonts w:ascii="Arial" w:hAnsi="Arial" w:cs="Arial"/>
          <w:i/>
        </w:rPr>
        <w:t xml:space="preserve"> y pago de aportes al Sistema de Seguridad Social Integral de trabajadores en misión.</w:t>
      </w:r>
      <w:r w:rsidRPr="00DF0187">
        <w:rPr>
          <w:rFonts w:ascii="Arial" w:hAnsi="Arial" w:cs="Arial"/>
          <w:i/>
          <w:spacing w:val="-3"/>
        </w:rPr>
        <w:t xml:space="preserve"> </w:t>
      </w:r>
      <w:r w:rsidRPr="00DF0187">
        <w:rPr>
          <w:rFonts w:ascii="Arial" w:hAnsi="Arial" w:cs="Arial"/>
        </w:rPr>
        <w:t>Dentro</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diez</w:t>
      </w:r>
      <w:r w:rsidRPr="00DF0187">
        <w:rPr>
          <w:rFonts w:ascii="Arial" w:hAnsi="Arial" w:cs="Arial"/>
          <w:spacing w:val="-4"/>
        </w:rPr>
        <w:t xml:space="preserve"> </w:t>
      </w:r>
      <w:r w:rsidRPr="00DF0187">
        <w:rPr>
          <w:rFonts w:ascii="Arial" w:hAnsi="Arial" w:cs="Arial"/>
        </w:rPr>
        <w:t>(10)</w:t>
      </w:r>
      <w:r w:rsidRPr="00DF0187">
        <w:rPr>
          <w:rFonts w:ascii="Arial" w:hAnsi="Arial" w:cs="Arial"/>
          <w:spacing w:val="-3"/>
        </w:rPr>
        <w:t xml:space="preserve"> </w:t>
      </w:r>
      <w:r w:rsidRPr="00DF0187">
        <w:rPr>
          <w:rFonts w:ascii="Arial" w:hAnsi="Arial" w:cs="Arial"/>
        </w:rPr>
        <w:t>primeros</w:t>
      </w:r>
      <w:r w:rsidRPr="00DF0187">
        <w:rPr>
          <w:rFonts w:ascii="Arial" w:hAnsi="Arial" w:cs="Arial"/>
          <w:spacing w:val="-3"/>
        </w:rPr>
        <w:t xml:space="preserve"> </w:t>
      </w:r>
      <w:r w:rsidRPr="00DF0187">
        <w:rPr>
          <w:rFonts w:ascii="Arial" w:hAnsi="Arial" w:cs="Arial"/>
        </w:rPr>
        <w:t>días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cada</w:t>
      </w:r>
      <w:r w:rsidRPr="00DF0187">
        <w:rPr>
          <w:rFonts w:ascii="Arial" w:hAnsi="Arial" w:cs="Arial"/>
          <w:spacing w:val="-2"/>
        </w:rPr>
        <w:t xml:space="preserve"> </w:t>
      </w:r>
      <w:r w:rsidRPr="00DF0187">
        <w:rPr>
          <w:rFonts w:ascii="Arial" w:hAnsi="Arial" w:cs="Arial"/>
        </w:rPr>
        <w:t>mes,</w:t>
      </w:r>
      <w:r w:rsidRPr="00DF0187">
        <w:rPr>
          <w:rFonts w:ascii="Arial" w:hAnsi="Arial" w:cs="Arial"/>
          <w:spacing w:val="-4"/>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Empresas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Servicios</w:t>
      </w:r>
      <w:r w:rsidRPr="00DF0187">
        <w:rPr>
          <w:rFonts w:ascii="Arial" w:hAnsi="Arial" w:cs="Arial"/>
          <w:spacing w:val="-4"/>
        </w:rPr>
        <w:t xml:space="preserve"> </w:t>
      </w:r>
      <w:r w:rsidRPr="00DF0187">
        <w:rPr>
          <w:rFonts w:ascii="Arial" w:hAnsi="Arial" w:cs="Arial"/>
        </w:rPr>
        <w:t>Temporales</w:t>
      </w:r>
      <w:r w:rsidRPr="00DF0187">
        <w:rPr>
          <w:rFonts w:ascii="Arial" w:hAnsi="Arial" w:cs="Arial"/>
          <w:spacing w:val="-3"/>
        </w:rPr>
        <w:t xml:space="preserve"> </w:t>
      </w:r>
      <w:r w:rsidRPr="00DF0187">
        <w:rPr>
          <w:rFonts w:ascii="Arial" w:hAnsi="Arial" w:cs="Arial"/>
        </w:rPr>
        <w:t>deberán</w:t>
      </w:r>
      <w:r w:rsidRPr="00DF0187">
        <w:rPr>
          <w:rFonts w:ascii="Arial" w:hAnsi="Arial" w:cs="Arial"/>
          <w:spacing w:val="-4"/>
        </w:rPr>
        <w:t xml:space="preserve"> </w:t>
      </w:r>
      <w:r w:rsidRPr="00DF0187">
        <w:rPr>
          <w:rFonts w:ascii="Arial" w:hAnsi="Arial" w:cs="Arial"/>
        </w:rPr>
        <w:t>informar</w:t>
      </w:r>
      <w:r w:rsidRPr="00DF0187">
        <w:rPr>
          <w:rFonts w:ascii="Arial" w:hAnsi="Arial" w:cs="Arial"/>
          <w:spacing w:val="-3"/>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correspondiente</w:t>
      </w:r>
      <w:r w:rsidR="00742138">
        <w:rPr>
          <w:rFonts w:ascii="Arial" w:hAnsi="Arial" w:cs="Arial"/>
        </w:rPr>
        <w:t xml:space="preserve"> </w:t>
      </w:r>
      <w:r w:rsidRPr="00DF0187">
        <w:rPr>
          <w:rFonts w:ascii="Arial" w:hAnsi="Arial" w:cs="Arial"/>
        </w:rPr>
        <w:t xml:space="preserve">usuaria del servicio, sobre la </w:t>
      </w:r>
      <w:proofErr w:type="spellStart"/>
      <w:r w:rsidRPr="00DF0187">
        <w:rPr>
          <w:rFonts w:ascii="Arial" w:hAnsi="Arial" w:cs="Arial"/>
        </w:rPr>
        <w:t>aﬁliación</w:t>
      </w:r>
      <w:proofErr w:type="spellEnd"/>
      <w:r w:rsidRPr="00DF0187">
        <w:rPr>
          <w:rFonts w:ascii="Arial" w:hAnsi="Arial" w:cs="Arial"/>
        </w:rPr>
        <w:t xml:space="preserve"> y el pago de cotizaciones al Sistema de Seguridad Social Integral, del personal en misión que le ha prestado sus servicios durante el mes inmediatamente anterior.</w:t>
      </w:r>
    </w:p>
    <w:p w14:paraId="6D3ACFAC" w14:textId="77777777" w:rsidR="00BD2315" w:rsidRPr="00DF0187" w:rsidRDefault="00BD2315" w:rsidP="00742138">
      <w:pPr>
        <w:pStyle w:val="Textoindependiente"/>
        <w:jc w:val="both"/>
        <w:rPr>
          <w:rFonts w:ascii="Arial" w:hAnsi="Arial" w:cs="Arial"/>
          <w:sz w:val="22"/>
          <w:szCs w:val="22"/>
        </w:rPr>
      </w:pPr>
    </w:p>
    <w:p w14:paraId="6D3ACFAF" w14:textId="2E438FFA"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En el evento que la Empresa de Servicios Temporales no entregue la información o ésta presente inconsistencias, la usuaria del servicio deberá informar de tal hecho al Ministerio del Trabajo y/o a la Superintendencia Nacional de Salud, según sea el caso, dentro de los cinco</w:t>
      </w:r>
      <w:r w:rsidR="00742138">
        <w:rPr>
          <w:rFonts w:ascii="Arial" w:hAnsi="Arial" w:cs="Arial"/>
          <w:sz w:val="22"/>
          <w:szCs w:val="22"/>
        </w:rPr>
        <w:t xml:space="preserve"> </w:t>
      </w:r>
      <w:r w:rsidRPr="00DF0187">
        <w:rPr>
          <w:rFonts w:ascii="Arial" w:hAnsi="Arial" w:cs="Arial"/>
          <w:sz w:val="22"/>
          <w:szCs w:val="22"/>
        </w:rPr>
        <w:t>(5) días siguientes al vencimiento del plazo estipulado en el inciso anterior.</w:t>
      </w:r>
    </w:p>
    <w:p w14:paraId="6D3ACFB1" w14:textId="77777777" w:rsidR="00BD2315" w:rsidRPr="00DF0187" w:rsidRDefault="00BD2315" w:rsidP="00742138">
      <w:pPr>
        <w:pStyle w:val="Textoindependiente"/>
        <w:jc w:val="both"/>
        <w:rPr>
          <w:rFonts w:ascii="Arial" w:hAnsi="Arial" w:cs="Arial"/>
          <w:sz w:val="22"/>
          <w:szCs w:val="22"/>
        </w:rPr>
      </w:pPr>
    </w:p>
    <w:p w14:paraId="6D3ACFB2"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La omisión de este deber hará solidariamente responsable a la usuaria en el pago de los correspondientes aportes, así como en las consecuencias económicas y jurídicas que se deriven de la omisión, evasión o elusión,</w:t>
      </w:r>
    </w:p>
    <w:p w14:paraId="6D3ACFB7" w14:textId="77777777" w:rsidR="00BD2315" w:rsidRPr="00DF0187" w:rsidRDefault="00BD2315" w:rsidP="00742138">
      <w:pPr>
        <w:pStyle w:val="Textoindependiente"/>
        <w:jc w:val="both"/>
        <w:rPr>
          <w:rFonts w:ascii="Arial" w:hAnsi="Arial" w:cs="Arial"/>
          <w:i/>
          <w:sz w:val="22"/>
          <w:szCs w:val="22"/>
        </w:rPr>
      </w:pPr>
    </w:p>
    <w:p w14:paraId="6D3ACFB8"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2.2.6.5.14. </w:t>
      </w:r>
      <w:r w:rsidRPr="00DF0187">
        <w:rPr>
          <w:rFonts w:ascii="Arial" w:hAnsi="Arial" w:cs="Arial"/>
          <w:i/>
          <w:sz w:val="22"/>
          <w:szCs w:val="22"/>
        </w:rPr>
        <w:t xml:space="preserve">Seguridad y Salud en el Trabajo. </w:t>
      </w:r>
      <w:r w:rsidRPr="00DF0187">
        <w:rPr>
          <w:rFonts w:ascii="Arial" w:hAnsi="Arial" w:cs="Arial"/>
          <w:sz w:val="22"/>
          <w:szCs w:val="22"/>
        </w:rPr>
        <w:t>La Empresa de Servicios Temporales es responsable de la seguridad y salud en el trabajo de los trabajadores de planta y en misión, en los términos previstos en el Libro 2, Título 4, del presente Decreto.</w:t>
      </w:r>
    </w:p>
    <w:p w14:paraId="6D3ACFBD" w14:textId="77777777" w:rsidR="00BD2315" w:rsidRPr="00DF0187" w:rsidRDefault="00BD2315" w:rsidP="00742138">
      <w:pPr>
        <w:pStyle w:val="Textoindependiente"/>
        <w:jc w:val="both"/>
        <w:rPr>
          <w:rFonts w:ascii="Arial" w:hAnsi="Arial" w:cs="Arial"/>
          <w:i/>
          <w:sz w:val="22"/>
          <w:szCs w:val="22"/>
        </w:rPr>
      </w:pPr>
    </w:p>
    <w:p w14:paraId="6D3ACFC0" w14:textId="2F1A8C3C"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2.2.6.5.15. </w:t>
      </w:r>
      <w:r w:rsidRPr="00DF0187">
        <w:rPr>
          <w:rFonts w:ascii="Arial" w:hAnsi="Arial" w:cs="Arial"/>
          <w:i/>
          <w:sz w:val="22"/>
          <w:szCs w:val="22"/>
        </w:rPr>
        <w:t xml:space="preserve">Informes estadísticos. </w:t>
      </w:r>
      <w:r w:rsidRPr="00DF0187">
        <w:rPr>
          <w:rFonts w:ascii="Arial" w:hAnsi="Arial" w:cs="Arial"/>
          <w:sz w:val="22"/>
          <w:szCs w:val="22"/>
        </w:rPr>
        <w:t xml:space="preserve">Los informes estadísticos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88 de la Ley 50 de 1990, deberán presentarse durante los meses de enero, abril, julio y octubre de cada año, ante la Dirección Territorial del domicilio principal de la Empresa de Servicios Temporales, en los formatos elaborados para el efecto por el Ministerio del Trabajo y deberán contener la información</w:t>
      </w:r>
      <w:r w:rsidR="00742138">
        <w:rPr>
          <w:rFonts w:ascii="Arial" w:hAnsi="Arial" w:cs="Arial"/>
          <w:sz w:val="22"/>
          <w:szCs w:val="22"/>
        </w:rPr>
        <w:t xml:space="preserve"> </w:t>
      </w:r>
      <w:r w:rsidRPr="00DF0187">
        <w:rPr>
          <w:rFonts w:ascii="Arial" w:hAnsi="Arial" w:cs="Arial"/>
          <w:sz w:val="22"/>
          <w:szCs w:val="22"/>
        </w:rPr>
        <w:t>correspondiente a vacantes, colocados y trabajadores en misión, tanto del domicilio principal como de las sucursales. Copia de dicho informe deberá ser remitido a las Direcciones Territoriales en las que funcionen sus sucursales.</w:t>
      </w:r>
    </w:p>
    <w:p w14:paraId="6D3ACFC5" w14:textId="77777777" w:rsidR="00BD2315" w:rsidRPr="00DF0187" w:rsidRDefault="00BD2315" w:rsidP="00742138">
      <w:pPr>
        <w:pStyle w:val="Textoindependiente"/>
        <w:jc w:val="both"/>
        <w:rPr>
          <w:rFonts w:ascii="Arial" w:hAnsi="Arial" w:cs="Arial"/>
          <w:i/>
          <w:sz w:val="22"/>
          <w:szCs w:val="22"/>
        </w:rPr>
      </w:pPr>
    </w:p>
    <w:p w14:paraId="6D3ACFC6"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2.2.6.5.16. </w:t>
      </w:r>
      <w:r w:rsidRPr="00DF0187">
        <w:rPr>
          <w:rFonts w:ascii="Arial" w:hAnsi="Arial" w:cs="Arial"/>
          <w:i/>
          <w:sz w:val="22"/>
          <w:szCs w:val="22"/>
        </w:rPr>
        <w:t xml:space="preserve">Informe de reformas estatutarias. </w:t>
      </w:r>
      <w:r w:rsidRPr="00DF0187">
        <w:rPr>
          <w:rFonts w:ascii="Arial" w:hAnsi="Arial" w:cs="Arial"/>
          <w:sz w:val="22"/>
          <w:szCs w:val="22"/>
        </w:rPr>
        <w:t xml:space="preserve">Las Empresas de Servicios Temporales deberán comunicar las reformas estatutarias a la Dirección Territorial del Ministerio del Trabajo del domicilio principal, dentro de los treinta (30) días siguientes a su protocolización, anexando el </w:t>
      </w:r>
      <w:proofErr w:type="spellStart"/>
      <w:r w:rsidRPr="00DF0187">
        <w:rPr>
          <w:rFonts w:ascii="Arial" w:hAnsi="Arial" w:cs="Arial"/>
          <w:sz w:val="22"/>
          <w:szCs w:val="22"/>
        </w:rPr>
        <w:t>certiﬁcado</w:t>
      </w:r>
      <w:proofErr w:type="spellEnd"/>
      <w:r w:rsidRPr="00DF0187">
        <w:rPr>
          <w:rFonts w:ascii="Arial" w:hAnsi="Arial" w:cs="Arial"/>
          <w:sz w:val="22"/>
          <w:szCs w:val="22"/>
        </w:rPr>
        <w:t xml:space="preserve"> de existencia y representación legal expedido por la Cámara de Comercio.</w:t>
      </w:r>
    </w:p>
    <w:p w14:paraId="6D3ACFCA" w14:textId="77777777" w:rsidR="00BD2315" w:rsidRPr="00DF0187" w:rsidRDefault="00BD2315" w:rsidP="00742138">
      <w:pPr>
        <w:pStyle w:val="Textoindependiente"/>
        <w:jc w:val="both"/>
        <w:rPr>
          <w:rFonts w:ascii="Arial" w:hAnsi="Arial" w:cs="Arial"/>
          <w:i/>
          <w:sz w:val="22"/>
          <w:szCs w:val="22"/>
        </w:rPr>
      </w:pPr>
    </w:p>
    <w:p w14:paraId="6D3ACFCC"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2.2.6.5.17. </w:t>
      </w:r>
      <w:r w:rsidRPr="00DF0187">
        <w:rPr>
          <w:rFonts w:ascii="Arial" w:hAnsi="Arial" w:cs="Arial"/>
          <w:i/>
          <w:sz w:val="22"/>
          <w:szCs w:val="22"/>
        </w:rPr>
        <w:t xml:space="preserve">Póliza de garantía. </w:t>
      </w:r>
      <w:r w:rsidRPr="00DF0187">
        <w:rPr>
          <w:rFonts w:ascii="Arial" w:hAnsi="Arial" w:cs="Arial"/>
          <w:sz w:val="22"/>
          <w:szCs w:val="22"/>
        </w:rPr>
        <w:t>La póliza de garantía deberá constituirse en cuantía no inferior a quinientas (500) veces el salario mínimo legal mensual vigente, para asegurar el pago de salarios, prestaciones sociales e indemnizaciones de los trabajadores en misión, en caso de iliquidez de la Empresa de Servicios Temporales.</w:t>
      </w:r>
    </w:p>
    <w:p w14:paraId="6D3ACFCE" w14:textId="77777777" w:rsidR="00BD2315" w:rsidRPr="00DF0187" w:rsidRDefault="00BD2315" w:rsidP="00742138">
      <w:pPr>
        <w:pStyle w:val="Textoindependiente"/>
        <w:jc w:val="both"/>
        <w:rPr>
          <w:rFonts w:ascii="Arial" w:hAnsi="Arial" w:cs="Arial"/>
          <w:sz w:val="22"/>
          <w:szCs w:val="22"/>
        </w:rPr>
      </w:pPr>
    </w:p>
    <w:p w14:paraId="6D3ACFCF"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Dicha póliza deberá actualizarse anualmente, tomando como base las </w:t>
      </w:r>
      <w:proofErr w:type="spellStart"/>
      <w:r w:rsidRPr="00DF0187">
        <w:rPr>
          <w:rFonts w:ascii="Arial" w:hAnsi="Arial" w:cs="Arial"/>
          <w:sz w:val="22"/>
          <w:szCs w:val="22"/>
        </w:rPr>
        <w:t>modiﬁcaciones</w:t>
      </w:r>
      <w:proofErr w:type="spellEnd"/>
      <w:r w:rsidRPr="00DF0187">
        <w:rPr>
          <w:rFonts w:ascii="Arial" w:hAnsi="Arial" w:cs="Arial"/>
          <w:sz w:val="22"/>
          <w:szCs w:val="22"/>
        </w:rPr>
        <w:t xml:space="preserve"> al salario mínimo legal mensual vigente.</w:t>
      </w:r>
    </w:p>
    <w:p w14:paraId="6D3ACFD1" w14:textId="77777777" w:rsidR="00BD2315" w:rsidRPr="00DF0187" w:rsidRDefault="00BD2315" w:rsidP="00742138">
      <w:pPr>
        <w:pStyle w:val="Textoindependiente"/>
        <w:jc w:val="both"/>
        <w:rPr>
          <w:rFonts w:ascii="Arial" w:hAnsi="Arial" w:cs="Arial"/>
          <w:sz w:val="22"/>
          <w:szCs w:val="22"/>
        </w:rPr>
      </w:pPr>
    </w:p>
    <w:p w14:paraId="6D3ACFD2"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El funcionario competente de la Dirección Territorial del Ministerio del Trabajo, ordenará a la Empresa de Servicios Temporales, mediante acto administrativo </w:t>
      </w:r>
      <w:r w:rsidRPr="00DF0187">
        <w:rPr>
          <w:rFonts w:ascii="Arial" w:hAnsi="Arial" w:cs="Arial"/>
          <w:sz w:val="22"/>
          <w:szCs w:val="22"/>
        </w:rPr>
        <w:lastRenderedPageBreak/>
        <w:t>debidamente motivado, reajustar el valor de la póliza de garantía, aplicando la tabla de valores que elabora el Ministerio del Trabajo, a través del Viceministerio de Relaciones Laborales e Inspección, con base en los siguientes parámetros:</w:t>
      </w:r>
    </w:p>
    <w:p w14:paraId="6D3ACFD4" w14:textId="77777777" w:rsidR="00BD2315" w:rsidRPr="00DF0187" w:rsidRDefault="00BD2315" w:rsidP="00742138">
      <w:pPr>
        <w:pStyle w:val="Textoindependiente"/>
        <w:jc w:val="both"/>
        <w:rPr>
          <w:rFonts w:ascii="Arial" w:hAnsi="Arial" w:cs="Arial"/>
          <w:sz w:val="22"/>
          <w:szCs w:val="22"/>
        </w:rPr>
      </w:pPr>
    </w:p>
    <w:p w14:paraId="6D3ACFD5"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Hasta 150 trabajadores 500 salarios mínimos mensuales legales vigentes.</w:t>
      </w:r>
    </w:p>
    <w:p w14:paraId="6D3ACFD6" w14:textId="77777777" w:rsidR="00BD2315" w:rsidRPr="00DF0187" w:rsidRDefault="00BD2315" w:rsidP="00742138">
      <w:pPr>
        <w:pStyle w:val="Textoindependiente"/>
        <w:jc w:val="both"/>
        <w:rPr>
          <w:rFonts w:ascii="Arial" w:hAnsi="Arial" w:cs="Arial"/>
          <w:sz w:val="22"/>
          <w:szCs w:val="22"/>
        </w:rPr>
      </w:pPr>
    </w:p>
    <w:p w14:paraId="1E53B032" w14:textId="77777777" w:rsidR="0068571F" w:rsidRPr="0068571F" w:rsidRDefault="0068571F" w:rsidP="0068571F">
      <w:pPr>
        <w:widowControl/>
        <w:shd w:val="clear" w:color="auto" w:fill="FFFFFF"/>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Hasta 150 trabajadores 500 salarios mínimos mensuales legales vigentes.</w:t>
      </w:r>
    </w:p>
    <w:p w14:paraId="0B9B3BDE" w14:textId="77777777" w:rsidR="0068571F" w:rsidRPr="0068571F" w:rsidRDefault="0068571F" w:rsidP="0068571F">
      <w:pPr>
        <w:widowControl/>
        <w:shd w:val="clear" w:color="auto" w:fill="FFFFFF"/>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 </w:t>
      </w:r>
    </w:p>
    <w:tbl>
      <w:tblPr>
        <w:tblW w:w="0" w:type="auto"/>
        <w:shd w:val="clear" w:color="auto" w:fill="FFFFFF"/>
        <w:tblCellMar>
          <w:left w:w="0" w:type="dxa"/>
          <w:right w:w="0" w:type="dxa"/>
        </w:tblCellMar>
        <w:tblLook w:val="04A0" w:firstRow="1" w:lastRow="0" w:firstColumn="1" w:lastColumn="0" w:noHBand="0" w:noVBand="1"/>
      </w:tblPr>
      <w:tblGrid>
        <w:gridCol w:w="2624"/>
        <w:gridCol w:w="4936"/>
      </w:tblGrid>
      <w:tr w:rsidR="0068571F" w:rsidRPr="0068571F" w14:paraId="2EFEAAC6" w14:textId="77777777" w:rsidTr="0068571F">
        <w:tc>
          <w:tcPr>
            <w:tcW w:w="0" w:type="auto"/>
            <w:shd w:val="clear" w:color="auto" w:fill="FFFFFF"/>
            <w:hideMark/>
          </w:tcPr>
          <w:p w14:paraId="5D5474FC"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Hasta 150 trabajadores</w:t>
            </w:r>
          </w:p>
        </w:tc>
        <w:tc>
          <w:tcPr>
            <w:tcW w:w="0" w:type="auto"/>
            <w:shd w:val="clear" w:color="auto" w:fill="FFFFFF"/>
            <w:hideMark/>
          </w:tcPr>
          <w:p w14:paraId="0C18D060"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500 salarios mínimos mensuales legales vigentes.</w:t>
            </w:r>
          </w:p>
        </w:tc>
      </w:tr>
      <w:tr w:rsidR="0068571F" w:rsidRPr="0068571F" w14:paraId="49E14752" w14:textId="77777777" w:rsidTr="0068571F">
        <w:tc>
          <w:tcPr>
            <w:tcW w:w="0" w:type="auto"/>
            <w:shd w:val="clear" w:color="auto" w:fill="FFFFFF"/>
            <w:hideMark/>
          </w:tcPr>
          <w:p w14:paraId="7AEA34BC"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De 151 a 200 trabajadores</w:t>
            </w:r>
          </w:p>
        </w:tc>
        <w:tc>
          <w:tcPr>
            <w:tcW w:w="0" w:type="auto"/>
            <w:shd w:val="clear" w:color="auto" w:fill="FFFFFF"/>
            <w:hideMark/>
          </w:tcPr>
          <w:p w14:paraId="05F60317"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600 salarios mínimos mensuales legales vigentes</w:t>
            </w:r>
          </w:p>
        </w:tc>
      </w:tr>
      <w:tr w:rsidR="0068571F" w:rsidRPr="0068571F" w14:paraId="2C64B026" w14:textId="77777777" w:rsidTr="0068571F">
        <w:tc>
          <w:tcPr>
            <w:tcW w:w="0" w:type="auto"/>
            <w:shd w:val="clear" w:color="auto" w:fill="FFFFFF"/>
            <w:hideMark/>
          </w:tcPr>
          <w:p w14:paraId="6279F6F1"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De 201 a 250 trabajadores</w:t>
            </w:r>
          </w:p>
        </w:tc>
        <w:tc>
          <w:tcPr>
            <w:tcW w:w="0" w:type="auto"/>
            <w:shd w:val="clear" w:color="auto" w:fill="FFFFFF"/>
            <w:hideMark/>
          </w:tcPr>
          <w:p w14:paraId="7C0379CD"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700 salarios mínimos mensuales legales vigentes</w:t>
            </w:r>
          </w:p>
        </w:tc>
      </w:tr>
      <w:tr w:rsidR="0068571F" w:rsidRPr="0068571F" w14:paraId="0A411EAD" w14:textId="77777777" w:rsidTr="0068571F">
        <w:tc>
          <w:tcPr>
            <w:tcW w:w="0" w:type="auto"/>
            <w:shd w:val="clear" w:color="auto" w:fill="FFFFFF"/>
            <w:hideMark/>
          </w:tcPr>
          <w:p w14:paraId="2DC67341"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De 251 a 500 trabajadores</w:t>
            </w:r>
          </w:p>
        </w:tc>
        <w:tc>
          <w:tcPr>
            <w:tcW w:w="0" w:type="auto"/>
            <w:shd w:val="clear" w:color="auto" w:fill="FFFFFF"/>
            <w:hideMark/>
          </w:tcPr>
          <w:p w14:paraId="31404919"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1.100 salarios mínimos mensuales legales vigentes</w:t>
            </w:r>
          </w:p>
        </w:tc>
      </w:tr>
      <w:tr w:rsidR="0068571F" w:rsidRPr="0068571F" w14:paraId="43525350" w14:textId="77777777" w:rsidTr="0068571F">
        <w:tc>
          <w:tcPr>
            <w:tcW w:w="0" w:type="auto"/>
            <w:shd w:val="clear" w:color="auto" w:fill="FFFFFF"/>
            <w:hideMark/>
          </w:tcPr>
          <w:p w14:paraId="7F42771C"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De 501 a 750 trabajadores</w:t>
            </w:r>
          </w:p>
        </w:tc>
        <w:tc>
          <w:tcPr>
            <w:tcW w:w="0" w:type="auto"/>
            <w:shd w:val="clear" w:color="auto" w:fill="FFFFFF"/>
            <w:hideMark/>
          </w:tcPr>
          <w:p w14:paraId="33E06A14"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1.600 salarios mínimos mensuales legales vigentes</w:t>
            </w:r>
          </w:p>
        </w:tc>
      </w:tr>
      <w:tr w:rsidR="0068571F" w:rsidRPr="0068571F" w14:paraId="0236860B" w14:textId="77777777" w:rsidTr="0068571F">
        <w:tc>
          <w:tcPr>
            <w:tcW w:w="0" w:type="auto"/>
            <w:shd w:val="clear" w:color="auto" w:fill="FFFFFF"/>
            <w:hideMark/>
          </w:tcPr>
          <w:p w14:paraId="4852F9EE"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De 751 a 1.000 trabajadores</w:t>
            </w:r>
          </w:p>
        </w:tc>
        <w:tc>
          <w:tcPr>
            <w:tcW w:w="0" w:type="auto"/>
            <w:shd w:val="clear" w:color="auto" w:fill="FFFFFF"/>
            <w:hideMark/>
          </w:tcPr>
          <w:p w14:paraId="324AFF72" w14:textId="77777777" w:rsidR="0068571F" w:rsidRPr="0068571F" w:rsidRDefault="0068571F" w:rsidP="0068571F">
            <w:pPr>
              <w:widowControl/>
              <w:autoSpaceDE/>
              <w:autoSpaceDN/>
              <w:spacing w:after="150"/>
              <w:rPr>
                <w:rFonts w:ascii="Arial" w:eastAsia="Times New Roman" w:hAnsi="Arial" w:cs="Arial"/>
                <w:sz w:val="20"/>
                <w:szCs w:val="20"/>
                <w:lang w:val="es-CO" w:eastAsia="es-CO"/>
              </w:rPr>
            </w:pPr>
            <w:r w:rsidRPr="0068571F">
              <w:rPr>
                <w:rFonts w:ascii="Arial" w:eastAsia="Times New Roman" w:hAnsi="Arial" w:cs="Arial"/>
                <w:b/>
                <w:bCs/>
                <w:sz w:val="20"/>
                <w:szCs w:val="20"/>
                <w:lang w:val="es-CO" w:eastAsia="es-CO"/>
              </w:rPr>
              <w:t>2.000 salarios mínimos mensuales legales vigentes.</w:t>
            </w:r>
          </w:p>
        </w:tc>
      </w:tr>
    </w:tbl>
    <w:p w14:paraId="6D3ACFDA" w14:textId="77777777" w:rsidR="00BD2315" w:rsidRPr="00DF0187" w:rsidRDefault="00BD2315" w:rsidP="00742138">
      <w:pPr>
        <w:pStyle w:val="Textoindependiente"/>
        <w:jc w:val="both"/>
        <w:rPr>
          <w:rFonts w:ascii="Arial" w:hAnsi="Arial" w:cs="Arial"/>
          <w:sz w:val="22"/>
          <w:szCs w:val="22"/>
        </w:rPr>
      </w:pPr>
    </w:p>
    <w:p w14:paraId="6D3ACFDB"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PARÁGRAFO 1. Para efecto de determinar el número de trabajadores en misión, se contabilizarán tanto los del domicilio principal de la Empresa de Servicios Temporales como ros de sus sucursales.</w:t>
      </w:r>
    </w:p>
    <w:p w14:paraId="6D3ACFDD" w14:textId="77777777" w:rsidR="00BD2315" w:rsidRPr="00DF0187" w:rsidRDefault="00BD2315" w:rsidP="00742138">
      <w:pPr>
        <w:pStyle w:val="Textoindependiente"/>
        <w:jc w:val="both"/>
        <w:rPr>
          <w:rFonts w:ascii="Arial" w:hAnsi="Arial" w:cs="Arial"/>
          <w:sz w:val="22"/>
          <w:szCs w:val="22"/>
        </w:rPr>
      </w:pPr>
    </w:p>
    <w:p w14:paraId="6D3ACFDE"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PARÁGRAFO  2. La póliza de garantía deberá constituirse por un año. Se entiende por anualidad, el lapso comprendido entre el 1º de enero y el 31 de diciembre de cada año. En consecuencia, la primera póliza de garantía debe actualizarse durante el mes de enero del año inmediatamente siguiente a la fecha de la resolución que autoriza su</w:t>
      </w:r>
      <w:r w:rsidRPr="00DF0187">
        <w:rPr>
          <w:rFonts w:ascii="Arial" w:hAnsi="Arial" w:cs="Arial"/>
          <w:spacing w:val="-9"/>
          <w:sz w:val="22"/>
          <w:szCs w:val="22"/>
        </w:rPr>
        <w:t xml:space="preserve"> </w:t>
      </w:r>
      <w:r w:rsidRPr="00DF0187">
        <w:rPr>
          <w:rFonts w:ascii="Arial" w:hAnsi="Arial" w:cs="Arial"/>
          <w:sz w:val="22"/>
          <w:szCs w:val="22"/>
        </w:rPr>
        <w:t>funcionamiento.</w:t>
      </w:r>
    </w:p>
    <w:p w14:paraId="6D3ACFE3" w14:textId="77777777" w:rsidR="00BD2315" w:rsidRPr="00DF0187" w:rsidRDefault="00BD2315" w:rsidP="00742138">
      <w:pPr>
        <w:pStyle w:val="Textoindependiente"/>
        <w:jc w:val="both"/>
        <w:rPr>
          <w:rFonts w:ascii="Arial" w:hAnsi="Arial" w:cs="Arial"/>
          <w:i/>
          <w:sz w:val="22"/>
          <w:szCs w:val="22"/>
        </w:rPr>
      </w:pPr>
    </w:p>
    <w:p w14:paraId="6D3ACFE4" w14:textId="77777777" w:rsidR="00BD2315" w:rsidRPr="00DF0187" w:rsidRDefault="00A97C5D" w:rsidP="00742138">
      <w:pPr>
        <w:pStyle w:val="Textoindependiente"/>
        <w:jc w:val="both"/>
        <w:rPr>
          <w:rFonts w:ascii="Arial" w:hAnsi="Arial" w:cs="Arial"/>
          <w:sz w:val="22"/>
          <w:szCs w:val="22"/>
        </w:rPr>
      </w:pPr>
      <w:r w:rsidRPr="00DF0187">
        <w:rPr>
          <w:rFonts w:ascii="Arial" w:hAnsi="Arial" w:cs="Arial"/>
          <w:sz w:val="22"/>
          <w:szCs w:val="22"/>
        </w:rPr>
        <w:t xml:space="preserve">ARTÍCULO 2.2.6.5.18. </w:t>
      </w:r>
      <w:r w:rsidRPr="00DF0187">
        <w:rPr>
          <w:rFonts w:ascii="Arial" w:hAnsi="Arial" w:cs="Arial"/>
          <w:i/>
          <w:sz w:val="22"/>
          <w:szCs w:val="22"/>
        </w:rPr>
        <w:t xml:space="preserve">Efectividad de la póliza de garantía. </w:t>
      </w:r>
      <w:r w:rsidRPr="00DF0187">
        <w:rPr>
          <w:rFonts w:ascii="Arial" w:hAnsi="Arial" w:cs="Arial"/>
          <w:sz w:val="22"/>
          <w:szCs w:val="22"/>
        </w:rPr>
        <w:t>La póliza de garantía se hará efectiva a solicitud de los trabajadores en misión, cuando la Empresa de Servicios Temporales se encuentre en iliquidez la cual se presumirá, sin necesidad de estudios económicos, cuando ocurra uno o más de los siguientes eventos:</w:t>
      </w:r>
    </w:p>
    <w:p w14:paraId="6D3ACFE6" w14:textId="77777777" w:rsidR="00BD2315" w:rsidRPr="00DF0187" w:rsidRDefault="00BD2315" w:rsidP="00742138">
      <w:pPr>
        <w:pStyle w:val="Textoindependiente"/>
        <w:jc w:val="both"/>
        <w:rPr>
          <w:rFonts w:ascii="Arial" w:hAnsi="Arial" w:cs="Arial"/>
          <w:sz w:val="22"/>
          <w:szCs w:val="22"/>
        </w:rPr>
      </w:pPr>
    </w:p>
    <w:p w14:paraId="6D3ACFE7" w14:textId="77777777" w:rsidR="00BD2315" w:rsidRPr="00DF0187" w:rsidRDefault="00A97C5D" w:rsidP="00742138">
      <w:pPr>
        <w:pStyle w:val="Prrafodelista"/>
        <w:numPr>
          <w:ilvl w:val="0"/>
          <w:numId w:val="78"/>
        </w:numPr>
        <w:tabs>
          <w:tab w:val="left" w:pos="294"/>
        </w:tabs>
        <w:ind w:left="0" w:firstLine="0"/>
        <w:jc w:val="both"/>
        <w:rPr>
          <w:rFonts w:ascii="Arial" w:hAnsi="Arial" w:cs="Arial"/>
        </w:rPr>
      </w:pPr>
      <w:r w:rsidRPr="00DF0187">
        <w:rPr>
          <w:rFonts w:ascii="Arial" w:hAnsi="Arial" w:cs="Arial"/>
        </w:rPr>
        <w:t>Que el funcionario competente del Ministerio del Trabajo compruebe que por razones de iliquidez, la Empresa ha incumplido en el pago de dos o más períodos consecutivos de salario, de acuerdo con lo establecido en el contrato de</w:t>
      </w:r>
      <w:r w:rsidRPr="00DF0187">
        <w:rPr>
          <w:rFonts w:ascii="Arial" w:hAnsi="Arial" w:cs="Arial"/>
          <w:spacing w:val="-14"/>
        </w:rPr>
        <w:t xml:space="preserve"> </w:t>
      </w:r>
      <w:r w:rsidRPr="00DF0187">
        <w:rPr>
          <w:rFonts w:ascii="Arial" w:hAnsi="Arial" w:cs="Arial"/>
        </w:rPr>
        <w:t>trabajo.</w:t>
      </w:r>
    </w:p>
    <w:p w14:paraId="6D3ACFE9" w14:textId="77777777" w:rsidR="00BD2315" w:rsidRPr="00DF0187" w:rsidRDefault="00BD2315" w:rsidP="00742138">
      <w:pPr>
        <w:pStyle w:val="Textoindependiente"/>
        <w:jc w:val="both"/>
        <w:rPr>
          <w:rFonts w:ascii="Arial" w:hAnsi="Arial" w:cs="Arial"/>
          <w:sz w:val="22"/>
          <w:szCs w:val="22"/>
        </w:rPr>
      </w:pPr>
    </w:p>
    <w:p w14:paraId="6D3ACFEA" w14:textId="77777777" w:rsidR="00BD2315" w:rsidRPr="00DF0187" w:rsidRDefault="00A97C5D" w:rsidP="00742138">
      <w:pPr>
        <w:pStyle w:val="Prrafodelista"/>
        <w:numPr>
          <w:ilvl w:val="0"/>
          <w:numId w:val="78"/>
        </w:numPr>
        <w:tabs>
          <w:tab w:val="left" w:pos="294"/>
        </w:tabs>
        <w:ind w:left="0" w:firstLine="0"/>
        <w:jc w:val="both"/>
        <w:rPr>
          <w:rFonts w:ascii="Arial" w:hAnsi="Arial" w:cs="Arial"/>
        </w:rPr>
      </w:pPr>
      <w:r w:rsidRPr="00DF0187">
        <w:rPr>
          <w:rFonts w:ascii="Arial" w:hAnsi="Arial" w:cs="Arial"/>
        </w:rPr>
        <w:t>Que exista mora en el pago de los aportes a la seguridad social por más de cuarenta y cinco (45) días, sin perjuicio de la cancelación de la autorización de funcionamiento de que trata el artículo 3º de la Ley 828 del</w:t>
      </w:r>
      <w:r w:rsidRPr="00DF0187">
        <w:rPr>
          <w:rFonts w:ascii="Arial" w:hAnsi="Arial" w:cs="Arial"/>
          <w:spacing w:val="-17"/>
        </w:rPr>
        <w:t xml:space="preserve"> </w:t>
      </w:r>
      <w:r w:rsidRPr="00DF0187">
        <w:rPr>
          <w:rFonts w:ascii="Arial" w:hAnsi="Arial" w:cs="Arial"/>
        </w:rPr>
        <w:t>2003.</w:t>
      </w:r>
    </w:p>
    <w:p w14:paraId="6D3ACFEC" w14:textId="77777777" w:rsidR="00BD2315" w:rsidRPr="00DF0187" w:rsidRDefault="00BD2315" w:rsidP="00742138">
      <w:pPr>
        <w:pStyle w:val="Textoindependiente"/>
        <w:jc w:val="both"/>
        <w:rPr>
          <w:rFonts w:ascii="Arial" w:hAnsi="Arial" w:cs="Arial"/>
          <w:sz w:val="22"/>
          <w:szCs w:val="22"/>
        </w:rPr>
      </w:pPr>
    </w:p>
    <w:p w14:paraId="6D3ACFED" w14:textId="1FEBEA41" w:rsidR="00BD2315" w:rsidRDefault="00A97C5D" w:rsidP="0068571F">
      <w:pPr>
        <w:pStyle w:val="Prrafodelista"/>
        <w:numPr>
          <w:ilvl w:val="0"/>
          <w:numId w:val="78"/>
        </w:numPr>
        <w:tabs>
          <w:tab w:val="left" w:pos="294"/>
        </w:tabs>
        <w:ind w:left="184" w:hanging="184"/>
        <w:jc w:val="both"/>
        <w:rPr>
          <w:rFonts w:ascii="Arial" w:hAnsi="Arial" w:cs="Arial"/>
        </w:rPr>
      </w:pPr>
      <w:r w:rsidRPr="00DF0187">
        <w:rPr>
          <w:rFonts w:ascii="Arial" w:hAnsi="Arial" w:cs="Arial"/>
        </w:rPr>
        <w:t>Que durante más de tres (3) ocasiones en una anualidad, exista mora en el pago de aportes a la seguridad</w:t>
      </w:r>
      <w:r w:rsidRPr="00DF0187">
        <w:rPr>
          <w:rFonts w:ascii="Arial" w:hAnsi="Arial" w:cs="Arial"/>
          <w:spacing w:val="-25"/>
        </w:rPr>
        <w:t xml:space="preserve"> </w:t>
      </w:r>
      <w:r w:rsidRPr="00DF0187">
        <w:rPr>
          <w:rFonts w:ascii="Arial" w:hAnsi="Arial" w:cs="Arial"/>
        </w:rPr>
        <w:t>social.</w:t>
      </w:r>
    </w:p>
    <w:p w14:paraId="388695C8" w14:textId="77777777" w:rsidR="0068571F" w:rsidRPr="00DF0187" w:rsidRDefault="0068571F" w:rsidP="0068571F">
      <w:pPr>
        <w:pStyle w:val="Prrafodelista"/>
        <w:tabs>
          <w:tab w:val="left" w:pos="294"/>
        </w:tabs>
        <w:ind w:left="184"/>
        <w:jc w:val="both"/>
        <w:rPr>
          <w:rFonts w:ascii="Arial" w:hAnsi="Arial" w:cs="Arial"/>
        </w:rPr>
      </w:pPr>
    </w:p>
    <w:p w14:paraId="6D3ACFF1" w14:textId="77777777" w:rsidR="00BD2315" w:rsidRPr="00DF0187" w:rsidRDefault="00A97C5D" w:rsidP="0068571F">
      <w:pPr>
        <w:pStyle w:val="Prrafodelista"/>
        <w:numPr>
          <w:ilvl w:val="0"/>
          <w:numId w:val="78"/>
        </w:numPr>
        <w:tabs>
          <w:tab w:val="left" w:pos="294"/>
        </w:tabs>
        <w:ind w:left="184" w:hanging="184"/>
        <w:jc w:val="both"/>
        <w:rPr>
          <w:rFonts w:ascii="Arial" w:hAnsi="Arial" w:cs="Arial"/>
        </w:rPr>
      </w:pPr>
      <w:r w:rsidRPr="00DF0187">
        <w:rPr>
          <w:rFonts w:ascii="Arial" w:hAnsi="Arial" w:cs="Arial"/>
        </w:rPr>
        <w:t>Que la Empresa de Servicios Temporales entre en el proceso de acuerdo de reestructuración de</w:t>
      </w:r>
      <w:r w:rsidRPr="00DF0187">
        <w:rPr>
          <w:rFonts w:ascii="Arial" w:hAnsi="Arial" w:cs="Arial"/>
          <w:spacing w:val="-21"/>
        </w:rPr>
        <w:t xml:space="preserve"> </w:t>
      </w:r>
      <w:r w:rsidRPr="00DF0187">
        <w:rPr>
          <w:rFonts w:ascii="Arial" w:hAnsi="Arial" w:cs="Arial"/>
        </w:rPr>
        <w:t>obligaciones.</w:t>
      </w:r>
    </w:p>
    <w:p w14:paraId="6D3ACFF3" w14:textId="77777777" w:rsidR="00BD2315" w:rsidRPr="00DF0187" w:rsidRDefault="00BD2315" w:rsidP="0068571F">
      <w:pPr>
        <w:pStyle w:val="Textoindependiente"/>
        <w:jc w:val="both"/>
        <w:rPr>
          <w:rFonts w:ascii="Arial" w:hAnsi="Arial" w:cs="Arial"/>
          <w:sz w:val="22"/>
          <w:szCs w:val="22"/>
        </w:rPr>
      </w:pPr>
    </w:p>
    <w:p w14:paraId="6D3ACFF4" w14:textId="77777777" w:rsidR="00BD2315" w:rsidRPr="00DF0187" w:rsidRDefault="00A97C5D" w:rsidP="0068571F">
      <w:pPr>
        <w:pStyle w:val="Prrafodelista"/>
        <w:numPr>
          <w:ilvl w:val="0"/>
          <w:numId w:val="78"/>
        </w:numPr>
        <w:tabs>
          <w:tab w:val="left" w:pos="294"/>
        </w:tabs>
        <w:ind w:left="184" w:hanging="184"/>
        <w:jc w:val="both"/>
        <w:rPr>
          <w:rFonts w:ascii="Arial" w:hAnsi="Arial" w:cs="Arial"/>
        </w:rPr>
      </w:pPr>
      <w:r w:rsidRPr="00DF0187">
        <w:rPr>
          <w:rFonts w:ascii="Arial" w:hAnsi="Arial" w:cs="Arial"/>
        </w:rPr>
        <w:t>Que la Empresa de Servicios Temporales se declare en estado de</w:t>
      </w:r>
      <w:r w:rsidRPr="00DF0187">
        <w:rPr>
          <w:rFonts w:ascii="Arial" w:hAnsi="Arial" w:cs="Arial"/>
          <w:spacing w:val="-9"/>
        </w:rPr>
        <w:t xml:space="preserve"> </w:t>
      </w:r>
      <w:r w:rsidRPr="00DF0187">
        <w:rPr>
          <w:rFonts w:ascii="Arial" w:hAnsi="Arial" w:cs="Arial"/>
        </w:rPr>
        <w:t>iliquidez.</w:t>
      </w:r>
    </w:p>
    <w:p w14:paraId="6D3ACFF6" w14:textId="77777777" w:rsidR="00BD2315" w:rsidRPr="00DF0187" w:rsidRDefault="00BD2315" w:rsidP="0068571F">
      <w:pPr>
        <w:pStyle w:val="Textoindependiente"/>
        <w:jc w:val="both"/>
        <w:rPr>
          <w:rFonts w:ascii="Arial" w:hAnsi="Arial" w:cs="Arial"/>
          <w:sz w:val="22"/>
          <w:szCs w:val="22"/>
        </w:rPr>
      </w:pPr>
    </w:p>
    <w:p w14:paraId="6D3ACFF7"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Cuando un grupo de trabajadores presente queja formal por presunta iliquidez de la Empresa de Servicios Temporales, el funcionario competente solicitará al Ministerio del Trabajo que realice el correspondiente estudio económico y determine dentro de los treinta (30) días siguientes, si se encuentra o no en estado de iliquidez.</w:t>
      </w:r>
    </w:p>
    <w:p w14:paraId="6D3ACFF9" w14:textId="77777777" w:rsidR="00BD2315" w:rsidRPr="00DF0187" w:rsidRDefault="00BD2315" w:rsidP="0068571F">
      <w:pPr>
        <w:pStyle w:val="Textoindependiente"/>
        <w:jc w:val="both"/>
        <w:rPr>
          <w:rFonts w:ascii="Arial" w:hAnsi="Arial" w:cs="Arial"/>
          <w:sz w:val="22"/>
          <w:szCs w:val="22"/>
        </w:rPr>
      </w:pPr>
    </w:p>
    <w:p w14:paraId="6D3ACFFA"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lastRenderedPageBreak/>
        <w:t>Determinado el estado de iliquidez, sea por la ocurrencia de uno de los hechos descritos en el presente artículo o a través del estudio económico, el funcionario competente procederá por solicitud de los trabajadores en misión, a hacer efectiva la póliza de garantía, mediante acto administrativo que declara el siniestro y ordenará directamente a la compañía de seguros realizar el pago de salarios, prestaciones sociales e indemnizaciones, con base en las liquidaciones que para el efecto elabore el Inspector de Trabajo del lugar donde se prestó el</w:t>
      </w:r>
      <w:r w:rsidRPr="00DF0187">
        <w:rPr>
          <w:rFonts w:ascii="Arial" w:hAnsi="Arial" w:cs="Arial"/>
          <w:spacing w:val="-2"/>
          <w:sz w:val="22"/>
          <w:szCs w:val="22"/>
        </w:rPr>
        <w:t xml:space="preserve"> </w:t>
      </w:r>
      <w:r w:rsidRPr="00DF0187">
        <w:rPr>
          <w:rFonts w:ascii="Arial" w:hAnsi="Arial" w:cs="Arial"/>
          <w:sz w:val="22"/>
          <w:szCs w:val="22"/>
        </w:rPr>
        <w:t>servicio.</w:t>
      </w:r>
    </w:p>
    <w:p w14:paraId="6D3ACFFF" w14:textId="77777777" w:rsidR="00BD2315" w:rsidRPr="00DF0187" w:rsidRDefault="00BD2315" w:rsidP="0068571F">
      <w:pPr>
        <w:pStyle w:val="Textoindependiente"/>
        <w:jc w:val="both"/>
        <w:rPr>
          <w:rFonts w:ascii="Arial" w:hAnsi="Arial" w:cs="Arial"/>
          <w:i/>
          <w:sz w:val="22"/>
          <w:szCs w:val="22"/>
        </w:rPr>
      </w:pPr>
    </w:p>
    <w:p w14:paraId="6D3AD000"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2.2.6.5.19. </w:t>
      </w:r>
      <w:r w:rsidRPr="00DF0187">
        <w:rPr>
          <w:rFonts w:ascii="Arial" w:hAnsi="Arial" w:cs="Arial"/>
          <w:i/>
          <w:sz w:val="22"/>
          <w:szCs w:val="22"/>
        </w:rPr>
        <w:t xml:space="preserve">Funciones. </w:t>
      </w:r>
      <w:r w:rsidRPr="00DF0187">
        <w:rPr>
          <w:rFonts w:ascii="Arial" w:hAnsi="Arial" w:cs="Arial"/>
          <w:sz w:val="22"/>
          <w:szCs w:val="22"/>
        </w:rPr>
        <w:t>Las Direcciones Territoriales del Ministerio del Trabajo tendrán las siguientes funciones, en relación con las Empresas de Servicios Temporales:</w:t>
      </w:r>
    </w:p>
    <w:p w14:paraId="6D3AD002" w14:textId="77777777" w:rsidR="00BD2315" w:rsidRPr="00DF0187" w:rsidRDefault="00BD2315" w:rsidP="0068571F">
      <w:pPr>
        <w:pStyle w:val="Textoindependiente"/>
        <w:jc w:val="both"/>
        <w:rPr>
          <w:rFonts w:ascii="Arial" w:hAnsi="Arial" w:cs="Arial"/>
          <w:sz w:val="22"/>
          <w:szCs w:val="22"/>
        </w:rPr>
      </w:pPr>
    </w:p>
    <w:p w14:paraId="6D3AD003" w14:textId="77777777" w:rsidR="00BD2315" w:rsidRPr="00DF0187" w:rsidRDefault="00A97C5D" w:rsidP="0068571F">
      <w:pPr>
        <w:pStyle w:val="Prrafodelista"/>
        <w:numPr>
          <w:ilvl w:val="0"/>
          <w:numId w:val="77"/>
        </w:numPr>
        <w:tabs>
          <w:tab w:val="left" w:pos="294"/>
        </w:tabs>
        <w:ind w:left="184" w:hanging="184"/>
        <w:jc w:val="both"/>
        <w:rPr>
          <w:rFonts w:ascii="Arial" w:hAnsi="Arial" w:cs="Arial"/>
        </w:rPr>
      </w:pPr>
      <w:r w:rsidRPr="00DF0187">
        <w:rPr>
          <w:rFonts w:ascii="Arial" w:hAnsi="Arial" w:cs="Arial"/>
        </w:rPr>
        <w:t>Otorgar, suspender o cancelar las autorizaciones de funcionamiento de las Empresas de Servicios</w:t>
      </w:r>
      <w:r w:rsidRPr="00DF0187">
        <w:rPr>
          <w:rFonts w:ascii="Arial" w:hAnsi="Arial" w:cs="Arial"/>
          <w:spacing w:val="-20"/>
        </w:rPr>
        <w:t xml:space="preserve"> </w:t>
      </w:r>
      <w:r w:rsidRPr="00DF0187">
        <w:rPr>
          <w:rFonts w:ascii="Arial" w:hAnsi="Arial" w:cs="Arial"/>
        </w:rPr>
        <w:t>Temporales.</w:t>
      </w:r>
    </w:p>
    <w:p w14:paraId="6D3AD005" w14:textId="77777777" w:rsidR="00BD2315" w:rsidRPr="00DF0187" w:rsidRDefault="00BD2315" w:rsidP="0068571F">
      <w:pPr>
        <w:pStyle w:val="Textoindependiente"/>
        <w:jc w:val="both"/>
        <w:rPr>
          <w:rFonts w:ascii="Arial" w:hAnsi="Arial" w:cs="Arial"/>
          <w:sz w:val="22"/>
          <w:szCs w:val="22"/>
        </w:rPr>
      </w:pPr>
    </w:p>
    <w:p w14:paraId="6D3AD006" w14:textId="77777777" w:rsidR="00BD2315" w:rsidRPr="00DF0187" w:rsidRDefault="00A97C5D" w:rsidP="0068571F">
      <w:pPr>
        <w:pStyle w:val="Prrafodelista"/>
        <w:numPr>
          <w:ilvl w:val="0"/>
          <w:numId w:val="77"/>
        </w:numPr>
        <w:tabs>
          <w:tab w:val="left" w:pos="294"/>
        </w:tabs>
        <w:ind w:left="184" w:hanging="184"/>
        <w:jc w:val="both"/>
        <w:rPr>
          <w:rFonts w:ascii="Arial" w:hAnsi="Arial" w:cs="Arial"/>
        </w:rPr>
      </w:pPr>
      <w:r w:rsidRPr="00DF0187">
        <w:rPr>
          <w:rFonts w:ascii="Arial" w:hAnsi="Arial" w:cs="Arial"/>
        </w:rPr>
        <w:t>Llevar</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registro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Empresas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Servicios</w:t>
      </w:r>
      <w:r w:rsidRPr="00DF0187">
        <w:rPr>
          <w:rFonts w:ascii="Arial" w:hAnsi="Arial" w:cs="Arial"/>
          <w:spacing w:val="-2"/>
        </w:rPr>
        <w:t xml:space="preserve"> </w:t>
      </w:r>
      <w:r w:rsidRPr="00DF0187">
        <w:rPr>
          <w:rFonts w:ascii="Arial" w:hAnsi="Arial" w:cs="Arial"/>
        </w:rPr>
        <w:t>Temporales,</w:t>
      </w:r>
      <w:r w:rsidRPr="00DF0187">
        <w:rPr>
          <w:rFonts w:ascii="Arial" w:hAnsi="Arial" w:cs="Arial"/>
          <w:spacing w:val="-2"/>
        </w:rPr>
        <w:t xml:space="preserve"> </w:t>
      </w:r>
      <w:r w:rsidRPr="00DF0187">
        <w:rPr>
          <w:rFonts w:ascii="Arial" w:hAnsi="Arial" w:cs="Arial"/>
        </w:rPr>
        <w:t>principales</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sucursales</w:t>
      </w:r>
      <w:r w:rsidRPr="00DF0187">
        <w:rPr>
          <w:rFonts w:ascii="Arial" w:hAnsi="Arial" w:cs="Arial"/>
          <w:spacing w:val="-2"/>
        </w:rPr>
        <w:t xml:space="preserve"> </w:t>
      </w:r>
      <w:r w:rsidRPr="00DF0187">
        <w:rPr>
          <w:rFonts w:ascii="Arial" w:hAnsi="Arial" w:cs="Arial"/>
        </w:rPr>
        <w:t>autorizadas</w:t>
      </w:r>
      <w:r w:rsidRPr="00DF0187">
        <w:rPr>
          <w:rFonts w:ascii="Arial" w:hAnsi="Arial" w:cs="Arial"/>
          <w:spacing w:val="-2"/>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operen</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su</w:t>
      </w:r>
      <w:r w:rsidRPr="00DF0187">
        <w:rPr>
          <w:rFonts w:ascii="Arial" w:hAnsi="Arial" w:cs="Arial"/>
          <w:spacing w:val="-1"/>
        </w:rPr>
        <w:t xml:space="preserve"> </w:t>
      </w:r>
      <w:r w:rsidRPr="00DF0187">
        <w:rPr>
          <w:rFonts w:ascii="Arial" w:hAnsi="Arial" w:cs="Arial"/>
        </w:rPr>
        <w:t>jurisdicción.</w:t>
      </w:r>
    </w:p>
    <w:p w14:paraId="6D3AD008" w14:textId="77777777" w:rsidR="00BD2315" w:rsidRPr="00DF0187" w:rsidRDefault="00BD2315" w:rsidP="0068571F">
      <w:pPr>
        <w:pStyle w:val="Textoindependiente"/>
        <w:jc w:val="both"/>
        <w:rPr>
          <w:rFonts w:ascii="Arial" w:hAnsi="Arial" w:cs="Arial"/>
          <w:sz w:val="22"/>
          <w:szCs w:val="22"/>
        </w:rPr>
      </w:pPr>
    </w:p>
    <w:p w14:paraId="6D3AD009" w14:textId="77777777" w:rsidR="00BD2315" w:rsidRPr="00DF0187" w:rsidRDefault="00A97C5D" w:rsidP="0068571F">
      <w:pPr>
        <w:pStyle w:val="Prrafodelista"/>
        <w:numPr>
          <w:ilvl w:val="0"/>
          <w:numId w:val="77"/>
        </w:numPr>
        <w:tabs>
          <w:tab w:val="left" w:pos="294"/>
        </w:tabs>
        <w:ind w:left="184" w:hanging="184"/>
        <w:jc w:val="both"/>
        <w:rPr>
          <w:rFonts w:ascii="Arial" w:hAnsi="Arial" w:cs="Arial"/>
        </w:rPr>
      </w:pPr>
      <w:r w:rsidRPr="00DF0187">
        <w:rPr>
          <w:rFonts w:ascii="Arial" w:hAnsi="Arial" w:cs="Arial"/>
        </w:rPr>
        <w:t>Exigir</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mantener</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depósito</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póliza</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garantía</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hacerla</w:t>
      </w:r>
      <w:r w:rsidRPr="00DF0187">
        <w:rPr>
          <w:rFonts w:ascii="Arial" w:hAnsi="Arial" w:cs="Arial"/>
          <w:spacing w:val="-2"/>
        </w:rPr>
        <w:t xml:space="preserve"> </w:t>
      </w:r>
      <w:r w:rsidRPr="00DF0187">
        <w:rPr>
          <w:rFonts w:ascii="Arial" w:hAnsi="Arial" w:cs="Arial"/>
        </w:rPr>
        <w:t>efectiva</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caso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iliquidez</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Empresa</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Servicios</w:t>
      </w:r>
      <w:r w:rsidRPr="00DF0187">
        <w:rPr>
          <w:rFonts w:ascii="Arial" w:hAnsi="Arial" w:cs="Arial"/>
          <w:spacing w:val="-3"/>
        </w:rPr>
        <w:t xml:space="preserve"> </w:t>
      </w:r>
      <w:r w:rsidRPr="00DF0187">
        <w:rPr>
          <w:rFonts w:ascii="Arial" w:hAnsi="Arial" w:cs="Arial"/>
        </w:rPr>
        <w:t>Temporales.</w:t>
      </w:r>
    </w:p>
    <w:p w14:paraId="6D3AD00B" w14:textId="77777777" w:rsidR="00BD2315" w:rsidRPr="00DF0187" w:rsidRDefault="00BD2315" w:rsidP="0068571F">
      <w:pPr>
        <w:pStyle w:val="Textoindependiente"/>
        <w:jc w:val="both"/>
        <w:rPr>
          <w:rFonts w:ascii="Arial" w:hAnsi="Arial" w:cs="Arial"/>
          <w:sz w:val="22"/>
          <w:szCs w:val="22"/>
        </w:rPr>
      </w:pPr>
    </w:p>
    <w:p w14:paraId="6D3AD00C" w14:textId="77777777" w:rsidR="00BD2315" w:rsidRPr="00DF0187" w:rsidRDefault="00A97C5D" w:rsidP="0068571F">
      <w:pPr>
        <w:pStyle w:val="Prrafodelista"/>
        <w:numPr>
          <w:ilvl w:val="0"/>
          <w:numId w:val="77"/>
        </w:numPr>
        <w:tabs>
          <w:tab w:val="left" w:pos="294"/>
        </w:tabs>
        <w:ind w:left="0" w:firstLine="0"/>
        <w:jc w:val="both"/>
        <w:rPr>
          <w:rFonts w:ascii="Arial" w:hAnsi="Arial" w:cs="Arial"/>
        </w:rPr>
      </w:pPr>
      <w:r w:rsidRPr="00DF0187">
        <w:rPr>
          <w:rFonts w:ascii="Arial" w:hAnsi="Arial" w:cs="Arial"/>
        </w:rPr>
        <w:t>Ordenar el reajuste de las pólizas de garantía de conformidad con lo previsto en el artículo 2.2.6.5.17. del presente Decreto, teniendo en cuenta el movimiento de trabajadores en misión en el año inmediatamente anterior, según conste en los informes</w:t>
      </w:r>
      <w:r w:rsidRPr="00DF0187">
        <w:rPr>
          <w:rFonts w:ascii="Arial" w:hAnsi="Arial" w:cs="Arial"/>
          <w:spacing w:val="-17"/>
        </w:rPr>
        <w:t xml:space="preserve"> </w:t>
      </w:r>
      <w:r w:rsidRPr="00DF0187">
        <w:rPr>
          <w:rFonts w:ascii="Arial" w:hAnsi="Arial" w:cs="Arial"/>
        </w:rPr>
        <w:t>estadísticos.</w:t>
      </w:r>
    </w:p>
    <w:p w14:paraId="6D3AD00E" w14:textId="77777777" w:rsidR="00BD2315" w:rsidRPr="00DF0187" w:rsidRDefault="00BD2315" w:rsidP="0068571F">
      <w:pPr>
        <w:pStyle w:val="Textoindependiente"/>
        <w:jc w:val="both"/>
        <w:rPr>
          <w:rFonts w:ascii="Arial" w:hAnsi="Arial" w:cs="Arial"/>
          <w:sz w:val="22"/>
          <w:szCs w:val="22"/>
        </w:rPr>
      </w:pPr>
    </w:p>
    <w:p w14:paraId="6D3AD00F" w14:textId="77777777" w:rsidR="00BD2315" w:rsidRPr="00DF0187" w:rsidRDefault="00A97C5D" w:rsidP="0068571F">
      <w:pPr>
        <w:pStyle w:val="Prrafodelista"/>
        <w:numPr>
          <w:ilvl w:val="0"/>
          <w:numId w:val="77"/>
        </w:numPr>
        <w:tabs>
          <w:tab w:val="left" w:pos="294"/>
        </w:tabs>
        <w:ind w:left="0" w:firstLine="0"/>
        <w:jc w:val="both"/>
        <w:rPr>
          <w:rFonts w:ascii="Arial" w:hAnsi="Arial" w:cs="Arial"/>
        </w:rPr>
      </w:pPr>
      <w:r w:rsidRPr="00DF0187">
        <w:rPr>
          <w:rFonts w:ascii="Arial" w:hAnsi="Arial" w:cs="Arial"/>
        </w:rPr>
        <w:t>Llevar el registro de los socios, representantes legales o administradores, que hayan pertenecido a Empresas de Servicios Temporales sancionadas con suspensión o cancelación de la autorización de</w:t>
      </w:r>
      <w:r w:rsidRPr="00DF0187">
        <w:rPr>
          <w:rFonts w:ascii="Arial" w:hAnsi="Arial" w:cs="Arial"/>
          <w:spacing w:val="-7"/>
        </w:rPr>
        <w:t xml:space="preserve"> </w:t>
      </w:r>
      <w:r w:rsidRPr="00DF0187">
        <w:rPr>
          <w:rFonts w:ascii="Arial" w:hAnsi="Arial" w:cs="Arial"/>
        </w:rPr>
        <w:t>funcionamiento.</w:t>
      </w:r>
    </w:p>
    <w:p w14:paraId="6D3AD011" w14:textId="77777777" w:rsidR="00BD2315" w:rsidRPr="00DF0187" w:rsidRDefault="00BD2315" w:rsidP="0068571F">
      <w:pPr>
        <w:pStyle w:val="Textoindependiente"/>
        <w:jc w:val="both"/>
        <w:rPr>
          <w:rFonts w:ascii="Arial" w:hAnsi="Arial" w:cs="Arial"/>
          <w:sz w:val="22"/>
          <w:szCs w:val="22"/>
        </w:rPr>
      </w:pPr>
    </w:p>
    <w:p w14:paraId="6D3AD012" w14:textId="77777777" w:rsidR="00BD2315" w:rsidRPr="00DF0187" w:rsidRDefault="00A97C5D" w:rsidP="0068571F">
      <w:pPr>
        <w:pStyle w:val="Prrafodelista"/>
        <w:numPr>
          <w:ilvl w:val="0"/>
          <w:numId w:val="77"/>
        </w:numPr>
        <w:tabs>
          <w:tab w:val="left" w:pos="294"/>
        </w:tabs>
        <w:ind w:left="0" w:firstLine="0"/>
        <w:jc w:val="both"/>
        <w:rPr>
          <w:rFonts w:ascii="Arial" w:hAnsi="Arial" w:cs="Arial"/>
        </w:rPr>
      </w:pPr>
      <w:r w:rsidRPr="00DF0187">
        <w:rPr>
          <w:rFonts w:ascii="Arial" w:hAnsi="Arial" w:cs="Arial"/>
        </w:rPr>
        <w:t>Llevar el registro de las Empresas de Servicios Temporales que han sido autorizadas, sancionadas con suspensión y/o cancelación de la autorización de funcionamiento en su</w:t>
      </w:r>
      <w:r w:rsidRPr="00DF0187">
        <w:rPr>
          <w:rFonts w:ascii="Arial" w:hAnsi="Arial" w:cs="Arial"/>
          <w:spacing w:val="-4"/>
        </w:rPr>
        <w:t xml:space="preserve"> </w:t>
      </w:r>
      <w:r w:rsidRPr="00DF0187">
        <w:rPr>
          <w:rFonts w:ascii="Arial" w:hAnsi="Arial" w:cs="Arial"/>
        </w:rPr>
        <w:t>jurisdicción.</w:t>
      </w:r>
    </w:p>
    <w:p w14:paraId="6D3AD014" w14:textId="77777777" w:rsidR="00BD2315" w:rsidRPr="00DF0187" w:rsidRDefault="00BD2315" w:rsidP="0068571F">
      <w:pPr>
        <w:pStyle w:val="Textoindependiente"/>
        <w:jc w:val="both"/>
        <w:rPr>
          <w:rFonts w:ascii="Arial" w:hAnsi="Arial" w:cs="Arial"/>
          <w:sz w:val="22"/>
          <w:szCs w:val="22"/>
        </w:rPr>
      </w:pPr>
    </w:p>
    <w:p w14:paraId="6D3AD015" w14:textId="5BBFC303" w:rsidR="00BD2315" w:rsidRDefault="00A97C5D" w:rsidP="0068571F">
      <w:pPr>
        <w:pStyle w:val="Prrafodelista"/>
        <w:numPr>
          <w:ilvl w:val="0"/>
          <w:numId w:val="77"/>
        </w:numPr>
        <w:tabs>
          <w:tab w:val="left" w:pos="294"/>
        </w:tabs>
        <w:ind w:left="0" w:firstLine="0"/>
        <w:jc w:val="both"/>
        <w:rPr>
          <w:rFonts w:ascii="Arial" w:hAnsi="Arial" w:cs="Arial"/>
        </w:rPr>
      </w:pPr>
      <w:r w:rsidRPr="00DF0187">
        <w:rPr>
          <w:rFonts w:ascii="Arial" w:hAnsi="Arial" w:cs="Arial"/>
        </w:rPr>
        <w:t xml:space="preserve">Registrar y consolidar la información estadística suministrada por las Empresas de Servicios Temporales de los movimientos de mano de obra tanto de las principales como de las sucursales, de manera que cumplan con los </w:t>
      </w:r>
      <w:proofErr w:type="spellStart"/>
      <w:r w:rsidRPr="00DF0187">
        <w:rPr>
          <w:rFonts w:ascii="Arial" w:hAnsi="Arial" w:cs="Arial"/>
        </w:rPr>
        <w:t>ﬁnes</w:t>
      </w:r>
      <w:proofErr w:type="spellEnd"/>
      <w:r w:rsidRPr="00DF0187">
        <w:rPr>
          <w:rFonts w:ascii="Arial" w:hAnsi="Arial" w:cs="Arial"/>
        </w:rPr>
        <w:t xml:space="preserve"> estadísticos para los cuales se</w:t>
      </w:r>
      <w:r w:rsidRPr="00DF0187">
        <w:rPr>
          <w:rFonts w:ascii="Arial" w:hAnsi="Arial" w:cs="Arial"/>
          <w:spacing w:val="-23"/>
        </w:rPr>
        <w:t xml:space="preserve"> </w:t>
      </w:r>
      <w:r w:rsidRPr="00DF0187">
        <w:rPr>
          <w:rFonts w:ascii="Arial" w:hAnsi="Arial" w:cs="Arial"/>
        </w:rPr>
        <w:t>solicita.</w:t>
      </w:r>
    </w:p>
    <w:p w14:paraId="66A91F0E" w14:textId="77777777" w:rsidR="0068571F" w:rsidRPr="00DF0187" w:rsidRDefault="0068571F" w:rsidP="0068571F">
      <w:pPr>
        <w:pStyle w:val="Prrafodelista"/>
        <w:tabs>
          <w:tab w:val="left" w:pos="294"/>
        </w:tabs>
        <w:ind w:left="0"/>
        <w:jc w:val="both"/>
        <w:rPr>
          <w:rFonts w:ascii="Arial" w:hAnsi="Arial" w:cs="Arial"/>
        </w:rPr>
      </w:pPr>
    </w:p>
    <w:p w14:paraId="6D3AD018" w14:textId="77777777" w:rsidR="00BD2315" w:rsidRPr="00DF0187" w:rsidRDefault="00A97C5D" w:rsidP="0068571F">
      <w:pPr>
        <w:pStyle w:val="Prrafodelista"/>
        <w:numPr>
          <w:ilvl w:val="0"/>
          <w:numId w:val="77"/>
        </w:numPr>
        <w:tabs>
          <w:tab w:val="left" w:pos="294"/>
        </w:tabs>
        <w:ind w:left="0" w:firstLine="0"/>
        <w:jc w:val="both"/>
        <w:rPr>
          <w:rFonts w:ascii="Arial" w:hAnsi="Arial" w:cs="Arial"/>
        </w:rPr>
      </w:pPr>
      <w:r w:rsidRPr="00DF0187">
        <w:rPr>
          <w:rFonts w:ascii="Arial" w:hAnsi="Arial" w:cs="Arial"/>
        </w:rPr>
        <w:t xml:space="preserve">Ejercer inspección, vigilancia y control sobre las Empresas de Servicios Temporales y sobre las usuarias, a efecto de garantizar el cumplimiento de las normas contenidas en el Código Sustantivo del Trabajo, la Ley 50 de 1990, el presente capítulo y demás normas que lo </w:t>
      </w:r>
      <w:proofErr w:type="spellStart"/>
      <w:r w:rsidRPr="00DF0187">
        <w:rPr>
          <w:rFonts w:ascii="Arial" w:hAnsi="Arial" w:cs="Arial"/>
        </w:rPr>
        <w:t>modiﬁquen</w:t>
      </w:r>
      <w:proofErr w:type="spellEnd"/>
      <w:r w:rsidRPr="00DF0187">
        <w:rPr>
          <w:rFonts w:ascii="Arial" w:hAnsi="Arial" w:cs="Arial"/>
        </w:rPr>
        <w:t>, adicionen o</w:t>
      </w:r>
      <w:r w:rsidRPr="00DF0187">
        <w:rPr>
          <w:rFonts w:ascii="Arial" w:hAnsi="Arial" w:cs="Arial"/>
          <w:spacing w:val="-4"/>
        </w:rPr>
        <w:t xml:space="preserve"> </w:t>
      </w:r>
      <w:r w:rsidRPr="00DF0187">
        <w:rPr>
          <w:rFonts w:ascii="Arial" w:hAnsi="Arial" w:cs="Arial"/>
        </w:rPr>
        <w:t>sustituyan.</w:t>
      </w:r>
    </w:p>
    <w:p w14:paraId="6D3AD01A" w14:textId="77777777" w:rsidR="00BD2315" w:rsidRPr="00DF0187" w:rsidRDefault="00BD2315" w:rsidP="0068571F">
      <w:pPr>
        <w:pStyle w:val="Textoindependiente"/>
        <w:jc w:val="both"/>
        <w:rPr>
          <w:rFonts w:ascii="Arial" w:hAnsi="Arial" w:cs="Arial"/>
          <w:sz w:val="22"/>
          <w:szCs w:val="22"/>
        </w:rPr>
      </w:pPr>
    </w:p>
    <w:p w14:paraId="6D3AD01B" w14:textId="77777777" w:rsidR="00BD2315" w:rsidRPr="00DF0187" w:rsidRDefault="00A97C5D" w:rsidP="0068571F">
      <w:pPr>
        <w:pStyle w:val="Prrafodelista"/>
        <w:numPr>
          <w:ilvl w:val="0"/>
          <w:numId w:val="77"/>
        </w:numPr>
        <w:tabs>
          <w:tab w:val="left" w:pos="294"/>
        </w:tabs>
        <w:ind w:left="0" w:firstLine="0"/>
        <w:jc w:val="both"/>
        <w:rPr>
          <w:rFonts w:ascii="Arial" w:hAnsi="Arial" w:cs="Arial"/>
        </w:rPr>
      </w:pPr>
      <w:r w:rsidRPr="00DF0187">
        <w:rPr>
          <w:rFonts w:ascii="Arial" w:hAnsi="Arial" w:cs="Arial"/>
        </w:rPr>
        <w:t>Sancionar a las personas o entidades que realizan la actividad propia de las Empresas de Servicios Temporales, sin la debida autorización legal.</w:t>
      </w:r>
    </w:p>
    <w:p w14:paraId="6D3AD01D" w14:textId="77777777" w:rsidR="00BD2315" w:rsidRPr="00DF0187" w:rsidRDefault="00BD2315" w:rsidP="0068571F">
      <w:pPr>
        <w:pStyle w:val="Textoindependiente"/>
        <w:jc w:val="both"/>
        <w:rPr>
          <w:rFonts w:ascii="Arial" w:hAnsi="Arial" w:cs="Arial"/>
          <w:sz w:val="22"/>
          <w:szCs w:val="22"/>
        </w:rPr>
      </w:pPr>
    </w:p>
    <w:p w14:paraId="6D3AD01E" w14:textId="6957DE06" w:rsidR="00BD2315" w:rsidRDefault="00A97C5D" w:rsidP="0068571F">
      <w:pPr>
        <w:pStyle w:val="Prrafodelista"/>
        <w:numPr>
          <w:ilvl w:val="0"/>
          <w:numId w:val="77"/>
        </w:numPr>
        <w:tabs>
          <w:tab w:val="left" w:pos="385"/>
        </w:tabs>
        <w:ind w:left="0" w:firstLine="0"/>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el cumplimiento de las Empresas de Servicios Temporales en el pago de aportes </w:t>
      </w:r>
      <w:proofErr w:type="spellStart"/>
      <w:r w:rsidRPr="00DF0187">
        <w:rPr>
          <w:rFonts w:ascii="Arial" w:hAnsi="Arial" w:cs="Arial"/>
        </w:rPr>
        <w:t>paraﬁscales</w:t>
      </w:r>
      <w:proofErr w:type="spellEnd"/>
      <w:r w:rsidRPr="00DF0187">
        <w:rPr>
          <w:rFonts w:ascii="Arial" w:hAnsi="Arial" w:cs="Arial"/>
        </w:rPr>
        <w:t xml:space="preserve"> y al Sistema de Seguridad Social Integral, de conformidad con lo previsto en el artículo 3º de la Ley 828 de</w:t>
      </w:r>
      <w:r w:rsidRPr="00DF0187">
        <w:rPr>
          <w:rFonts w:ascii="Arial" w:hAnsi="Arial" w:cs="Arial"/>
          <w:spacing w:val="-12"/>
        </w:rPr>
        <w:t xml:space="preserve"> </w:t>
      </w:r>
      <w:r w:rsidRPr="00DF0187">
        <w:rPr>
          <w:rFonts w:ascii="Arial" w:hAnsi="Arial" w:cs="Arial"/>
        </w:rPr>
        <w:t>2003.</w:t>
      </w:r>
    </w:p>
    <w:p w14:paraId="6AED8629" w14:textId="77777777" w:rsidR="0068571F" w:rsidRPr="00DF0187" w:rsidRDefault="0068571F" w:rsidP="0068571F">
      <w:pPr>
        <w:pStyle w:val="Prrafodelista"/>
        <w:tabs>
          <w:tab w:val="left" w:pos="385"/>
        </w:tabs>
        <w:ind w:left="0"/>
        <w:jc w:val="both"/>
        <w:rPr>
          <w:rFonts w:ascii="Arial" w:hAnsi="Arial" w:cs="Arial"/>
        </w:rPr>
      </w:pPr>
    </w:p>
    <w:p w14:paraId="6D3AD020" w14:textId="77777777" w:rsidR="00BD2315" w:rsidRPr="00DF0187" w:rsidRDefault="00A97C5D" w:rsidP="0068571F">
      <w:pPr>
        <w:pStyle w:val="Prrafodelista"/>
        <w:numPr>
          <w:ilvl w:val="0"/>
          <w:numId w:val="77"/>
        </w:numPr>
        <w:tabs>
          <w:tab w:val="left" w:pos="385"/>
        </w:tabs>
        <w:ind w:left="0" w:firstLine="0"/>
        <w:jc w:val="both"/>
        <w:rPr>
          <w:rFonts w:ascii="Arial" w:hAnsi="Arial" w:cs="Arial"/>
        </w:rPr>
      </w:pPr>
      <w:r w:rsidRPr="00DF0187">
        <w:rPr>
          <w:rFonts w:ascii="Arial" w:hAnsi="Arial" w:cs="Arial"/>
        </w:rPr>
        <w:t>Mantener informadas permanentemente, a la Dirección de Generación y Protección del Empleo y Subsidio Familiar y a la Dirección de Inspección, Vigilancia y Control y Gestión Territorial del Ministerio del Trabajo, sobre su gestión, incluida la relativa a la imposición de sanciones.</w:t>
      </w:r>
    </w:p>
    <w:p w14:paraId="6D3AD025" w14:textId="77777777" w:rsidR="00BD2315" w:rsidRPr="00DF0187" w:rsidRDefault="00BD2315" w:rsidP="0068571F">
      <w:pPr>
        <w:pStyle w:val="Textoindependiente"/>
        <w:jc w:val="both"/>
        <w:rPr>
          <w:rFonts w:ascii="Arial" w:hAnsi="Arial" w:cs="Arial"/>
          <w:i/>
          <w:sz w:val="22"/>
          <w:szCs w:val="22"/>
        </w:rPr>
      </w:pPr>
    </w:p>
    <w:p w14:paraId="6D3AD026"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2.2.6.5.20. </w:t>
      </w:r>
      <w:r w:rsidRPr="00DF0187">
        <w:rPr>
          <w:rFonts w:ascii="Arial" w:hAnsi="Arial" w:cs="Arial"/>
          <w:i/>
          <w:sz w:val="22"/>
          <w:szCs w:val="22"/>
        </w:rPr>
        <w:t xml:space="preserve">Multas. </w:t>
      </w:r>
      <w:r w:rsidRPr="00DF0187">
        <w:rPr>
          <w:rFonts w:ascii="Arial" w:hAnsi="Arial" w:cs="Arial"/>
          <w:sz w:val="22"/>
          <w:szCs w:val="22"/>
        </w:rPr>
        <w:t>El Ministerio del _Trabajo Social impondrá mediante acto administrativo contra el cual proceden los recursos de reposición y apelación, multas diarias sucesivas hasta de cien (100) salarios mínimos legales mensuales vigentes, por cada infracción mientras esta subsista, en los siguientes casos:</w:t>
      </w:r>
    </w:p>
    <w:p w14:paraId="6D3AD028" w14:textId="77777777" w:rsidR="00BD2315" w:rsidRPr="00DF0187" w:rsidRDefault="00BD2315" w:rsidP="0068571F">
      <w:pPr>
        <w:pStyle w:val="Textoindependiente"/>
        <w:jc w:val="both"/>
        <w:rPr>
          <w:rFonts w:ascii="Arial" w:hAnsi="Arial" w:cs="Arial"/>
          <w:sz w:val="22"/>
          <w:szCs w:val="22"/>
        </w:rPr>
      </w:pPr>
    </w:p>
    <w:p w14:paraId="6D3AD029" w14:textId="77777777" w:rsidR="00BD2315" w:rsidRPr="00DF0187" w:rsidRDefault="00A97C5D" w:rsidP="0068571F">
      <w:pPr>
        <w:pStyle w:val="Prrafodelista"/>
        <w:numPr>
          <w:ilvl w:val="0"/>
          <w:numId w:val="76"/>
        </w:numPr>
        <w:tabs>
          <w:tab w:val="left" w:pos="294"/>
        </w:tabs>
        <w:ind w:left="0" w:firstLine="0"/>
        <w:jc w:val="both"/>
        <w:rPr>
          <w:rFonts w:ascii="Arial" w:hAnsi="Arial" w:cs="Arial"/>
        </w:rPr>
      </w:pPr>
      <w:r w:rsidRPr="00DF0187">
        <w:rPr>
          <w:rFonts w:ascii="Arial" w:hAnsi="Arial" w:cs="Arial"/>
        </w:rPr>
        <w:t>Cuando cualquier persona natural o jurídica realice actividades propias de las Empresas de Servicios Temporales, sin la correspondiente autorización de</w:t>
      </w:r>
      <w:r w:rsidRPr="00DF0187">
        <w:rPr>
          <w:rFonts w:ascii="Arial" w:hAnsi="Arial" w:cs="Arial"/>
          <w:spacing w:val="-3"/>
        </w:rPr>
        <w:t xml:space="preserve"> </w:t>
      </w:r>
      <w:r w:rsidRPr="00DF0187">
        <w:rPr>
          <w:rFonts w:ascii="Arial" w:hAnsi="Arial" w:cs="Arial"/>
        </w:rPr>
        <w:t>funcionamiento.</w:t>
      </w:r>
    </w:p>
    <w:p w14:paraId="6D3AD02B" w14:textId="77777777" w:rsidR="00BD2315" w:rsidRPr="00DF0187" w:rsidRDefault="00BD2315" w:rsidP="0068571F">
      <w:pPr>
        <w:pStyle w:val="Textoindependiente"/>
        <w:jc w:val="both"/>
        <w:rPr>
          <w:rFonts w:ascii="Arial" w:hAnsi="Arial" w:cs="Arial"/>
          <w:sz w:val="22"/>
          <w:szCs w:val="22"/>
        </w:rPr>
      </w:pPr>
    </w:p>
    <w:p w14:paraId="6D3AD02C" w14:textId="77777777" w:rsidR="00BD2315" w:rsidRPr="00DF0187" w:rsidRDefault="00A97C5D" w:rsidP="0068571F">
      <w:pPr>
        <w:pStyle w:val="Prrafodelista"/>
        <w:numPr>
          <w:ilvl w:val="0"/>
          <w:numId w:val="76"/>
        </w:numPr>
        <w:tabs>
          <w:tab w:val="left" w:pos="294"/>
        </w:tabs>
        <w:ind w:left="0" w:firstLine="0"/>
        <w:jc w:val="both"/>
        <w:rPr>
          <w:rFonts w:ascii="Arial" w:hAnsi="Arial" w:cs="Arial"/>
        </w:rPr>
      </w:pPr>
      <w:r w:rsidRPr="00DF0187">
        <w:rPr>
          <w:rFonts w:ascii="Arial" w:hAnsi="Arial" w:cs="Arial"/>
        </w:rPr>
        <w:t>Cuando se contraten servicios para el suministro de trabajadores en misión con Empresas no autorizadas para desarrollar esta actividad, caso en el cual, la multa se impondrá por cada uno de los contratos suscritos</w:t>
      </w:r>
      <w:r w:rsidRPr="00DF0187">
        <w:rPr>
          <w:rFonts w:ascii="Arial" w:hAnsi="Arial" w:cs="Arial"/>
          <w:spacing w:val="-6"/>
        </w:rPr>
        <w:t xml:space="preserve"> </w:t>
      </w:r>
      <w:r w:rsidRPr="00DF0187">
        <w:rPr>
          <w:rFonts w:ascii="Arial" w:hAnsi="Arial" w:cs="Arial"/>
        </w:rPr>
        <w:t>irregularmente.</w:t>
      </w:r>
    </w:p>
    <w:p w14:paraId="6D3AD02E" w14:textId="77777777" w:rsidR="00BD2315" w:rsidRPr="00DF0187" w:rsidRDefault="00BD2315" w:rsidP="0068571F">
      <w:pPr>
        <w:pStyle w:val="Textoindependiente"/>
        <w:jc w:val="both"/>
        <w:rPr>
          <w:rFonts w:ascii="Arial" w:hAnsi="Arial" w:cs="Arial"/>
          <w:sz w:val="22"/>
          <w:szCs w:val="22"/>
        </w:rPr>
      </w:pPr>
    </w:p>
    <w:p w14:paraId="6D3AD02F" w14:textId="77777777" w:rsidR="00BD2315" w:rsidRPr="00DF0187" w:rsidRDefault="00A97C5D" w:rsidP="0068571F">
      <w:pPr>
        <w:pStyle w:val="Prrafodelista"/>
        <w:numPr>
          <w:ilvl w:val="0"/>
          <w:numId w:val="76"/>
        </w:numPr>
        <w:tabs>
          <w:tab w:val="left" w:pos="294"/>
        </w:tabs>
        <w:ind w:left="184" w:hanging="184"/>
        <w:jc w:val="both"/>
        <w:rPr>
          <w:rFonts w:ascii="Arial" w:hAnsi="Arial" w:cs="Arial"/>
        </w:rPr>
      </w:pPr>
      <w:r w:rsidRPr="00DF0187">
        <w:rPr>
          <w:rFonts w:ascii="Arial" w:hAnsi="Arial" w:cs="Arial"/>
        </w:rPr>
        <w:t>Cuando</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empresa</w:t>
      </w:r>
      <w:r w:rsidRPr="00DF0187">
        <w:rPr>
          <w:rFonts w:ascii="Arial" w:hAnsi="Arial" w:cs="Arial"/>
          <w:spacing w:val="-1"/>
        </w:rPr>
        <w:t xml:space="preserve"> </w:t>
      </w:r>
      <w:r w:rsidRPr="00DF0187">
        <w:rPr>
          <w:rFonts w:ascii="Arial" w:hAnsi="Arial" w:cs="Arial"/>
        </w:rPr>
        <w:t>usuaria</w:t>
      </w:r>
      <w:r w:rsidRPr="00DF0187">
        <w:rPr>
          <w:rFonts w:ascii="Arial" w:hAnsi="Arial" w:cs="Arial"/>
          <w:spacing w:val="-2"/>
        </w:rPr>
        <w:t xml:space="preserve"> </w:t>
      </w:r>
      <w:r w:rsidRPr="00DF0187">
        <w:rPr>
          <w:rFonts w:ascii="Arial" w:hAnsi="Arial" w:cs="Arial"/>
        </w:rPr>
        <w:t>contrate</w:t>
      </w:r>
      <w:r w:rsidRPr="00DF0187">
        <w:rPr>
          <w:rFonts w:ascii="Arial" w:hAnsi="Arial" w:cs="Arial"/>
          <w:spacing w:val="-2"/>
        </w:rPr>
        <w:t xml:space="preserve"> </w:t>
      </w:r>
      <w:r w:rsidRPr="00DF0187">
        <w:rPr>
          <w:rFonts w:ascii="Arial" w:hAnsi="Arial" w:cs="Arial"/>
        </w:rPr>
        <w:t>Servicios</w:t>
      </w:r>
      <w:r w:rsidRPr="00DF0187">
        <w:rPr>
          <w:rFonts w:ascii="Arial" w:hAnsi="Arial" w:cs="Arial"/>
          <w:spacing w:val="-2"/>
        </w:rPr>
        <w:t xml:space="preserve"> </w:t>
      </w:r>
      <w:r w:rsidRPr="00DF0187">
        <w:rPr>
          <w:rFonts w:ascii="Arial" w:hAnsi="Arial" w:cs="Arial"/>
        </w:rPr>
        <w:t>Temporales,</w:t>
      </w:r>
      <w:r w:rsidRPr="00DF0187">
        <w:rPr>
          <w:rFonts w:ascii="Arial" w:hAnsi="Arial" w:cs="Arial"/>
          <w:spacing w:val="-2"/>
        </w:rPr>
        <w:t xml:space="preserve"> </w:t>
      </w:r>
      <w:r w:rsidRPr="00DF0187">
        <w:rPr>
          <w:rFonts w:ascii="Arial" w:hAnsi="Arial" w:cs="Arial"/>
        </w:rPr>
        <w:t>contraviniendo</w:t>
      </w:r>
      <w:r w:rsidRPr="00DF0187">
        <w:rPr>
          <w:rFonts w:ascii="Arial" w:hAnsi="Arial" w:cs="Arial"/>
          <w:spacing w:val="-1"/>
        </w:rPr>
        <w:t xml:space="preserve"> </w:t>
      </w:r>
      <w:r w:rsidRPr="00DF0187">
        <w:rPr>
          <w:rFonts w:ascii="Arial" w:hAnsi="Arial" w:cs="Arial"/>
        </w:rPr>
        <w:t>lo</w:t>
      </w:r>
      <w:r w:rsidRPr="00DF0187">
        <w:rPr>
          <w:rFonts w:ascii="Arial" w:hAnsi="Arial" w:cs="Arial"/>
          <w:spacing w:val="-2"/>
        </w:rPr>
        <w:t xml:space="preserve"> </w:t>
      </w:r>
      <w:r w:rsidRPr="00DF0187">
        <w:rPr>
          <w:rFonts w:ascii="Arial" w:hAnsi="Arial" w:cs="Arial"/>
        </w:rPr>
        <w:t>establecido</w:t>
      </w:r>
      <w:r w:rsidRPr="00DF0187">
        <w:rPr>
          <w:rFonts w:ascii="Arial" w:hAnsi="Arial" w:cs="Arial"/>
          <w:spacing w:val="-1"/>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artículos</w:t>
      </w:r>
      <w:r w:rsidRPr="00DF0187">
        <w:rPr>
          <w:rFonts w:ascii="Arial" w:hAnsi="Arial" w:cs="Arial"/>
          <w:spacing w:val="-3"/>
        </w:rPr>
        <w:t xml:space="preserve"> </w:t>
      </w:r>
      <w:r w:rsidRPr="00DF0187">
        <w:rPr>
          <w:rFonts w:ascii="Arial" w:hAnsi="Arial" w:cs="Arial"/>
        </w:rPr>
        <w:t>77</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Ley</w:t>
      </w:r>
      <w:r w:rsidRPr="00DF0187">
        <w:rPr>
          <w:rFonts w:ascii="Arial" w:hAnsi="Arial" w:cs="Arial"/>
          <w:spacing w:val="-2"/>
        </w:rPr>
        <w:t xml:space="preserve"> </w:t>
      </w:r>
      <w:r w:rsidRPr="00DF0187">
        <w:rPr>
          <w:rFonts w:ascii="Arial" w:hAnsi="Arial" w:cs="Arial"/>
        </w:rPr>
        <w:t>50</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1990</w:t>
      </w:r>
      <w:r w:rsidRPr="00DF0187">
        <w:rPr>
          <w:rFonts w:ascii="Arial" w:hAnsi="Arial" w:cs="Arial"/>
          <w:spacing w:val="-2"/>
        </w:rPr>
        <w:t xml:space="preserve"> </w:t>
      </w:r>
      <w:r w:rsidRPr="00DF0187">
        <w:rPr>
          <w:rFonts w:ascii="Arial" w:hAnsi="Arial" w:cs="Arial"/>
        </w:rPr>
        <w:t>y</w:t>
      </w:r>
    </w:p>
    <w:p w14:paraId="6D3AD030"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2.2.6.5.7. del presente Decreto.</w:t>
      </w:r>
    </w:p>
    <w:p w14:paraId="6D3AD032" w14:textId="77777777" w:rsidR="00BD2315" w:rsidRPr="00DF0187" w:rsidRDefault="00BD2315" w:rsidP="0068571F">
      <w:pPr>
        <w:pStyle w:val="Textoindependiente"/>
        <w:jc w:val="both"/>
        <w:rPr>
          <w:rFonts w:ascii="Arial" w:hAnsi="Arial" w:cs="Arial"/>
          <w:sz w:val="22"/>
          <w:szCs w:val="22"/>
        </w:rPr>
      </w:pPr>
    </w:p>
    <w:p w14:paraId="6D3AD033" w14:textId="77777777" w:rsidR="00BD2315" w:rsidRPr="00DF0187" w:rsidRDefault="00A97C5D" w:rsidP="0068571F">
      <w:pPr>
        <w:pStyle w:val="Prrafodelista"/>
        <w:numPr>
          <w:ilvl w:val="0"/>
          <w:numId w:val="76"/>
        </w:numPr>
        <w:tabs>
          <w:tab w:val="left" w:pos="294"/>
        </w:tabs>
        <w:ind w:left="0" w:firstLine="0"/>
        <w:jc w:val="both"/>
        <w:rPr>
          <w:rFonts w:ascii="Arial" w:hAnsi="Arial" w:cs="Arial"/>
        </w:rPr>
      </w:pPr>
      <w:r w:rsidRPr="00DF0187">
        <w:rPr>
          <w:rFonts w:ascii="Arial" w:hAnsi="Arial" w:cs="Arial"/>
        </w:rPr>
        <w:t>Cuando la Empresa de Servicios Temporales preste sus servicios con violación a las normas que regulan la actividad, siempre y cuando no originen una sanción superior, como la suspensión o cancelación de la autorización de</w:t>
      </w:r>
      <w:r w:rsidRPr="00DF0187">
        <w:rPr>
          <w:rFonts w:ascii="Arial" w:hAnsi="Arial" w:cs="Arial"/>
          <w:spacing w:val="-16"/>
        </w:rPr>
        <w:t xml:space="preserve"> </w:t>
      </w:r>
      <w:r w:rsidRPr="00DF0187">
        <w:rPr>
          <w:rFonts w:ascii="Arial" w:hAnsi="Arial" w:cs="Arial"/>
        </w:rPr>
        <w:t>funcionamiento.</w:t>
      </w:r>
    </w:p>
    <w:p w14:paraId="6D3AD035" w14:textId="77777777" w:rsidR="00BD2315" w:rsidRPr="00DF0187" w:rsidRDefault="00BD2315" w:rsidP="0068571F">
      <w:pPr>
        <w:pStyle w:val="Textoindependiente"/>
        <w:jc w:val="both"/>
        <w:rPr>
          <w:rFonts w:ascii="Arial" w:hAnsi="Arial" w:cs="Arial"/>
          <w:sz w:val="22"/>
          <w:szCs w:val="22"/>
        </w:rPr>
      </w:pPr>
    </w:p>
    <w:p w14:paraId="6D3AD036"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PARÁGRAFO 1. Las sanciones de que trata el presente artículo se aplicarán sin perjuicio de la responsabilidad solidaria existente entre la Empresa de Servicios Temporales y la empresa usuaria, y entre esta y quien suministra trabajadores de forma ilegal.</w:t>
      </w:r>
    </w:p>
    <w:p w14:paraId="6D3AD038" w14:textId="77777777" w:rsidR="00BD2315" w:rsidRPr="00DF0187" w:rsidRDefault="00BD2315" w:rsidP="0068571F">
      <w:pPr>
        <w:pStyle w:val="Textoindependiente"/>
        <w:jc w:val="both"/>
        <w:rPr>
          <w:rFonts w:ascii="Arial" w:hAnsi="Arial" w:cs="Arial"/>
          <w:sz w:val="22"/>
          <w:szCs w:val="22"/>
        </w:rPr>
      </w:pPr>
    </w:p>
    <w:p w14:paraId="6D3AD039"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PARÁGRAFO 2. Cuando una sucursal incurra en violación de las disposiciones que rigen las Empresas de Servicios Temporales, la multa será impuesta por el Inspector de Trabajo donde funcione la respectiva sucursal.</w:t>
      </w:r>
    </w:p>
    <w:p w14:paraId="6D3AD03E" w14:textId="77777777" w:rsidR="00BD2315" w:rsidRPr="00DF0187" w:rsidRDefault="00BD2315" w:rsidP="0068571F">
      <w:pPr>
        <w:pStyle w:val="Textoindependiente"/>
        <w:jc w:val="both"/>
        <w:rPr>
          <w:rFonts w:ascii="Arial" w:hAnsi="Arial" w:cs="Arial"/>
          <w:i/>
          <w:sz w:val="22"/>
          <w:szCs w:val="22"/>
        </w:rPr>
      </w:pPr>
    </w:p>
    <w:p w14:paraId="6D3AD03F"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2.2.6.5.21. </w:t>
      </w:r>
      <w:r w:rsidRPr="00DF0187">
        <w:rPr>
          <w:rFonts w:ascii="Arial" w:hAnsi="Arial" w:cs="Arial"/>
          <w:i/>
          <w:sz w:val="22"/>
          <w:szCs w:val="22"/>
        </w:rPr>
        <w:t xml:space="preserve">Suspensión de la autorización de funcionamiento. </w:t>
      </w:r>
      <w:r w:rsidRPr="00DF0187">
        <w:rPr>
          <w:rFonts w:ascii="Arial" w:hAnsi="Arial" w:cs="Arial"/>
          <w:sz w:val="22"/>
          <w:szCs w:val="22"/>
        </w:rPr>
        <w:t>La Dirección Territorial competente del Ministerio del Trabajo sancionará con suspensión de la autorización de funcionamiento, a las Empresas de Servicios Temporales y sus sucursales, en los siguientes casos:</w:t>
      </w:r>
    </w:p>
    <w:p w14:paraId="6D3AD041" w14:textId="77777777" w:rsidR="00BD2315" w:rsidRPr="00DF0187" w:rsidRDefault="00BD2315" w:rsidP="0068571F">
      <w:pPr>
        <w:pStyle w:val="Textoindependiente"/>
        <w:jc w:val="both"/>
        <w:rPr>
          <w:rFonts w:ascii="Arial" w:hAnsi="Arial" w:cs="Arial"/>
          <w:sz w:val="22"/>
          <w:szCs w:val="22"/>
        </w:rPr>
      </w:pPr>
    </w:p>
    <w:p w14:paraId="6D3AD042" w14:textId="77777777" w:rsidR="00BD2315" w:rsidRPr="00DF0187" w:rsidRDefault="00A97C5D" w:rsidP="0068571F">
      <w:pPr>
        <w:pStyle w:val="Prrafodelista"/>
        <w:numPr>
          <w:ilvl w:val="0"/>
          <w:numId w:val="75"/>
        </w:numPr>
        <w:tabs>
          <w:tab w:val="left" w:pos="294"/>
        </w:tabs>
        <w:ind w:left="0" w:firstLine="0"/>
        <w:jc w:val="both"/>
        <w:rPr>
          <w:rFonts w:ascii="Arial" w:hAnsi="Arial" w:cs="Arial"/>
        </w:rPr>
      </w:pPr>
      <w:r w:rsidRPr="00DF0187">
        <w:rPr>
          <w:rFonts w:ascii="Arial" w:hAnsi="Arial" w:cs="Arial"/>
        </w:rPr>
        <w:t xml:space="preserve">Cuando no actualice y envíe la póliza de garantía, dentro del mes siguiente a la </w:t>
      </w:r>
      <w:proofErr w:type="spellStart"/>
      <w:r w:rsidRPr="00DF0187">
        <w:rPr>
          <w:rFonts w:ascii="Arial" w:hAnsi="Arial" w:cs="Arial"/>
        </w:rPr>
        <w:t>ﬁjación</w:t>
      </w:r>
      <w:proofErr w:type="spellEnd"/>
      <w:r w:rsidRPr="00DF0187">
        <w:rPr>
          <w:rFonts w:ascii="Arial" w:hAnsi="Arial" w:cs="Arial"/>
        </w:rPr>
        <w:t xml:space="preserve"> del salario mínimo mensual legal vigente o a la ejecutoria de la resolución que ordene su</w:t>
      </w:r>
      <w:r w:rsidRPr="00DF0187">
        <w:rPr>
          <w:rFonts w:ascii="Arial" w:hAnsi="Arial" w:cs="Arial"/>
          <w:spacing w:val="-4"/>
        </w:rPr>
        <w:t xml:space="preserve"> </w:t>
      </w:r>
      <w:r w:rsidRPr="00DF0187">
        <w:rPr>
          <w:rFonts w:ascii="Arial" w:hAnsi="Arial" w:cs="Arial"/>
        </w:rPr>
        <w:t>ajuste.</w:t>
      </w:r>
    </w:p>
    <w:p w14:paraId="6D3AD044" w14:textId="77777777" w:rsidR="00BD2315" w:rsidRPr="00DF0187" w:rsidRDefault="00BD2315" w:rsidP="0068571F">
      <w:pPr>
        <w:pStyle w:val="Textoindependiente"/>
        <w:jc w:val="both"/>
        <w:rPr>
          <w:rFonts w:ascii="Arial" w:hAnsi="Arial" w:cs="Arial"/>
          <w:sz w:val="22"/>
          <w:szCs w:val="22"/>
        </w:rPr>
      </w:pPr>
    </w:p>
    <w:p w14:paraId="6D3AD045" w14:textId="77777777" w:rsidR="00BD2315" w:rsidRPr="00DF0187" w:rsidRDefault="00A97C5D" w:rsidP="0068571F">
      <w:pPr>
        <w:pStyle w:val="Prrafodelista"/>
        <w:numPr>
          <w:ilvl w:val="0"/>
          <w:numId w:val="75"/>
        </w:numPr>
        <w:tabs>
          <w:tab w:val="left" w:pos="294"/>
        </w:tabs>
        <w:ind w:left="184" w:hanging="184"/>
        <w:jc w:val="both"/>
        <w:rPr>
          <w:rFonts w:ascii="Arial" w:hAnsi="Arial" w:cs="Arial"/>
        </w:rPr>
      </w:pPr>
      <w:r w:rsidRPr="00DF0187">
        <w:rPr>
          <w:rFonts w:ascii="Arial" w:hAnsi="Arial" w:cs="Arial"/>
        </w:rPr>
        <w:t>Cuando no envíen los informes estadísticos en la forma y términos establecidos en la ley y en el presente</w:t>
      </w:r>
      <w:r w:rsidRPr="00DF0187">
        <w:rPr>
          <w:rFonts w:ascii="Arial" w:hAnsi="Arial" w:cs="Arial"/>
          <w:spacing w:val="-12"/>
        </w:rPr>
        <w:t xml:space="preserve"> </w:t>
      </w:r>
      <w:r w:rsidRPr="00DF0187">
        <w:rPr>
          <w:rFonts w:ascii="Arial" w:hAnsi="Arial" w:cs="Arial"/>
        </w:rPr>
        <w:t>capítulo.</w:t>
      </w:r>
    </w:p>
    <w:p w14:paraId="6D3AD047" w14:textId="77777777" w:rsidR="00BD2315" w:rsidRPr="00DF0187" w:rsidRDefault="00BD2315" w:rsidP="0068571F">
      <w:pPr>
        <w:pStyle w:val="Textoindependiente"/>
        <w:jc w:val="both"/>
        <w:rPr>
          <w:rFonts w:ascii="Arial" w:hAnsi="Arial" w:cs="Arial"/>
          <w:sz w:val="22"/>
          <w:szCs w:val="22"/>
        </w:rPr>
      </w:pPr>
    </w:p>
    <w:p w14:paraId="6D3AD048" w14:textId="77777777" w:rsidR="00BD2315" w:rsidRPr="00DF0187" w:rsidRDefault="00A97C5D" w:rsidP="0068571F">
      <w:pPr>
        <w:pStyle w:val="Prrafodelista"/>
        <w:numPr>
          <w:ilvl w:val="0"/>
          <w:numId w:val="75"/>
        </w:numPr>
        <w:tabs>
          <w:tab w:val="left" w:pos="294"/>
        </w:tabs>
        <w:ind w:left="184" w:hanging="184"/>
        <w:jc w:val="both"/>
        <w:rPr>
          <w:rFonts w:ascii="Arial" w:hAnsi="Arial" w:cs="Arial"/>
        </w:rPr>
      </w:pPr>
      <w:r w:rsidRPr="00DF0187">
        <w:rPr>
          <w:rFonts w:ascii="Arial" w:hAnsi="Arial" w:cs="Arial"/>
        </w:rPr>
        <w:t>Cuando la Empresa de Servicios Temporales haya sido sancionada con multa y la infracción</w:t>
      </w:r>
      <w:r w:rsidRPr="00DF0187">
        <w:rPr>
          <w:rFonts w:ascii="Arial" w:hAnsi="Arial" w:cs="Arial"/>
          <w:spacing w:val="-17"/>
        </w:rPr>
        <w:t xml:space="preserve"> </w:t>
      </w:r>
      <w:r w:rsidRPr="00DF0187">
        <w:rPr>
          <w:rFonts w:ascii="Arial" w:hAnsi="Arial" w:cs="Arial"/>
        </w:rPr>
        <w:t>persista.</w:t>
      </w:r>
    </w:p>
    <w:p w14:paraId="6D3AD04A" w14:textId="77777777" w:rsidR="00BD2315" w:rsidRPr="00DF0187" w:rsidRDefault="00BD2315" w:rsidP="0068571F">
      <w:pPr>
        <w:pStyle w:val="Textoindependiente"/>
        <w:jc w:val="both"/>
        <w:rPr>
          <w:rFonts w:ascii="Arial" w:hAnsi="Arial" w:cs="Arial"/>
          <w:sz w:val="22"/>
          <w:szCs w:val="22"/>
        </w:rPr>
      </w:pPr>
    </w:p>
    <w:p w14:paraId="6D3AD04B" w14:textId="77777777" w:rsidR="00BD2315" w:rsidRPr="00DF0187" w:rsidRDefault="00A97C5D" w:rsidP="0068571F">
      <w:pPr>
        <w:pStyle w:val="Prrafodelista"/>
        <w:numPr>
          <w:ilvl w:val="0"/>
          <w:numId w:val="75"/>
        </w:numPr>
        <w:tabs>
          <w:tab w:val="left" w:pos="294"/>
        </w:tabs>
        <w:ind w:left="0" w:firstLine="0"/>
        <w:jc w:val="both"/>
        <w:rPr>
          <w:rFonts w:ascii="Arial" w:hAnsi="Arial" w:cs="Arial"/>
        </w:rPr>
      </w:pPr>
      <w:r w:rsidRPr="00DF0187">
        <w:rPr>
          <w:rFonts w:ascii="Arial" w:hAnsi="Arial" w:cs="Arial"/>
        </w:rPr>
        <w:t>Cuando habiendo reformado sus estatutos, no lo informe al Ministerio del Trabajo, dentro de los treinta (30) días siguientes a su protocolización.</w:t>
      </w:r>
    </w:p>
    <w:p w14:paraId="6D3AD04D" w14:textId="77777777" w:rsidR="00BD2315" w:rsidRPr="00DF0187" w:rsidRDefault="00BD2315" w:rsidP="0068571F">
      <w:pPr>
        <w:pStyle w:val="Textoindependiente"/>
        <w:jc w:val="both"/>
        <w:rPr>
          <w:rFonts w:ascii="Arial" w:hAnsi="Arial" w:cs="Arial"/>
          <w:sz w:val="22"/>
          <w:szCs w:val="22"/>
        </w:rPr>
      </w:pPr>
    </w:p>
    <w:p w14:paraId="6D3AD04E" w14:textId="77777777" w:rsidR="00BD2315" w:rsidRPr="00DF0187" w:rsidRDefault="00A97C5D" w:rsidP="0068571F">
      <w:pPr>
        <w:pStyle w:val="Prrafodelista"/>
        <w:numPr>
          <w:ilvl w:val="0"/>
          <w:numId w:val="75"/>
        </w:numPr>
        <w:tabs>
          <w:tab w:val="left" w:pos="294"/>
        </w:tabs>
        <w:ind w:left="184" w:hanging="184"/>
        <w:jc w:val="both"/>
        <w:rPr>
          <w:rFonts w:ascii="Arial" w:hAnsi="Arial" w:cs="Arial"/>
        </w:rPr>
      </w:pPr>
      <w:r w:rsidRPr="00DF0187">
        <w:rPr>
          <w:rFonts w:ascii="Arial" w:hAnsi="Arial" w:cs="Arial"/>
        </w:rPr>
        <w:t>Cuando no informe sobre la constitución de sucursales, dentro del mes siguiente a la inscripción en la respectiva Cámara de</w:t>
      </w:r>
      <w:r w:rsidRPr="00DF0187">
        <w:rPr>
          <w:rFonts w:ascii="Arial" w:hAnsi="Arial" w:cs="Arial"/>
          <w:spacing w:val="-31"/>
        </w:rPr>
        <w:t xml:space="preserve"> </w:t>
      </w:r>
      <w:r w:rsidRPr="00DF0187">
        <w:rPr>
          <w:rFonts w:ascii="Arial" w:hAnsi="Arial" w:cs="Arial"/>
        </w:rPr>
        <w:t>Comercio.</w:t>
      </w:r>
    </w:p>
    <w:p w14:paraId="6D3AD050" w14:textId="77777777" w:rsidR="00BD2315" w:rsidRPr="00DF0187" w:rsidRDefault="00BD2315" w:rsidP="0068571F">
      <w:pPr>
        <w:pStyle w:val="Textoindependiente"/>
        <w:jc w:val="both"/>
        <w:rPr>
          <w:rFonts w:ascii="Arial" w:hAnsi="Arial" w:cs="Arial"/>
          <w:sz w:val="22"/>
          <w:szCs w:val="22"/>
        </w:rPr>
      </w:pPr>
    </w:p>
    <w:p w14:paraId="6D3AD051" w14:textId="77777777" w:rsidR="00BD2315" w:rsidRPr="00DF0187" w:rsidRDefault="00A97C5D" w:rsidP="0068571F">
      <w:pPr>
        <w:pStyle w:val="Prrafodelista"/>
        <w:numPr>
          <w:ilvl w:val="0"/>
          <w:numId w:val="75"/>
        </w:numPr>
        <w:tabs>
          <w:tab w:val="left" w:pos="294"/>
        </w:tabs>
        <w:ind w:left="184" w:hanging="184"/>
        <w:jc w:val="both"/>
        <w:rPr>
          <w:rFonts w:ascii="Arial" w:hAnsi="Arial" w:cs="Arial"/>
        </w:rPr>
      </w:pPr>
      <w:r w:rsidRPr="00DF0187">
        <w:rPr>
          <w:rFonts w:ascii="Arial" w:hAnsi="Arial" w:cs="Arial"/>
        </w:rPr>
        <w:t>Cuando se presten servicios diferentes a los establecidos en su objeto</w:t>
      </w:r>
      <w:r w:rsidRPr="00DF0187">
        <w:rPr>
          <w:rFonts w:ascii="Arial" w:hAnsi="Arial" w:cs="Arial"/>
          <w:spacing w:val="-8"/>
        </w:rPr>
        <w:t xml:space="preserve"> </w:t>
      </w:r>
      <w:r w:rsidRPr="00DF0187">
        <w:rPr>
          <w:rFonts w:ascii="Arial" w:hAnsi="Arial" w:cs="Arial"/>
        </w:rPr>
        <w:t>social.</w:t>
      </w:r>
    </w:p>
    <w:p w14:paraId="6D3AD054" w14:textId="77777777" w:rsidR="00BD2315" w:rsidRPr="00DF0187" w:rsidRDefault="00BD2315" w:rsidP="00EA2566">
      <w:pPr>
        <w:pStyle w:val="Textoindependiente"/>
        <w:jc w:val="both"/>
        <w:rPr>
          <w:rFonts w:ascii="Arial" w:hAnsi="Arial" w:cs="Arial"/>
          <w:sz w:val="22"/>
          <w:szCs w:val="22"/>
        </w:rPr>
      </w:pPr>
    </w:p>
    <w:p w14:paraId="6D3AD055" w14:textId="77777777" w:rsidR="00BD2315" w:rsidRPr="00DF0187" w:rsidRDefault="00A97C5D" w:rsidP="0068571F">
      <w:pPr>
        <w:pStyle w:val="Prrafodelista"/>
        <w:numPr>
          <w:ilvl w:val="0"/>
          <w:numId w:val="75"/>
        </w:numPr>
        <w:tabs>
          <w:tab w:val="left" w:pos="294"/>
        </w:tabs>
        <w:ind w:left="0" w:firstLine="0"/>
        <w:jc w:val="both"/>
        <w:rPr>
          <w:rFonts w:ascii="Arial" w:hAnsi="Arial" w:cs="Arial"/>
        </w:rPr>
      </w:pPr>
      <w:r w:rsidRPr="00DF0187">
        <w:rPr>
          <w:rFonts w:ascii="Arial" w:hAnsi="Arial" w:cs="Arial"/>
        </w:rPr>
        <w:t xml:space="preserve">Cuando el funcionario competente del Ministerio del Trabajo, compruebe la </w:t>
      </w:r>
      <w:r w:rsidRPr="00DF0187">
        <w:rPr>
          <w:rFonts w:ascii="Arial" w:hAnsi="Arial" w:cs="Arial"/>
        </w:rPr>
        <w:lastRenderedPageBreak/>
        <w:t>reiterada elusión o evasión en el pago de los aportes a la seguridad social, sin perjuicio de las demás sanciones previstas en la</w:t>
      </w:r>
      <w:r w:rsidRPr="00DF0187">
        <w:rPr>
          <w:rFonts w:ascii="Arial" w:hAnsi="Arial" w:cs="Arial"/>
          <w:spacing w:val="-7"/>
        </w:rPr>
        <w:t xml:space="preserve"> </w:t>
      </w:r>
      <w:r w:rsidRPr="00DF0187">
        <w:rPr>
          <w:rFonts w:ascii="Arial" w:hAnsi="Arial" w:cs="Arial"/>
        </w:rPr>
        <w:t>ley.</w:t>
      </w:r>
    </w:p>
    <w:p w14:paraId="6D3AD057" w14:textId="77777777" w:rsidR="00BD2315" w:rsidRPr="00DF0187" w:rsidRDefault="00BD2315" w:rsidP="0068571F">
      <w:pPr>
        <w:pStyle w:val="Textoindependiente"/>
        <w:jc w:val="both"/>
        <w:rPr>
          <w:rFonts w:ascii="Arial" w:hAnsi="Arial" w:cs="Arial"/>
          <w:sz w:val="22"/>
          <w:szCs w:val="22"/>
        </w:rPr>
      </w:pPr>
    </w:p>
    <w:p w14:paraId="6D3AD058" w14:textId="77777777" w:rsidR="00BD2315" w:rsidRPr="00DF0187" w:rsidRDefault="00A97C5D" w:rsidP="0068571F">
      <w:pPr>
        <w:pStyle w:val="Prrafodelista"/>
        <w:numPr>
          <w:ilvl w:val="0"/>
          <w:numId w:val="75"/>
        </w:numPr>
        <w:tabs>
          <w:tab w:val="left" w:pos="294"/>
        </w:tabs>
        <w:ind w:left="0" w:firstLine="0"/>
        <w:jc w:val="both"/>
        <w:rPr>
          <w:rFonts w:ascii="Arial" w:hAnsi="Arial" w:cs="Arial"/>
        </w:rPr>
      </w:pPr>
      <w:r w:rsidRPr="00DF0187">
        <w:rPr>
          <w:rFonts w:ascii="Arial" w:hAnsi="Arial" w:cs="Arial"/>
        </w:rPr>
        <w:t>Cuando venza el plazo establecido en el artículo 2.2.6.5.3. del presente Decreto para que la Empresa de Servicios Temporales cambie el nombre, sin que este se haya</w:t>
      </w:r>
      <w:r w:rsidRPr="00DF0187">
        <w:rPr>
          <w:rFonts w:ascii="Arial" w:hAnsi="Arial" w:cs="Arial"/>
          <w:spacing w:val="-4"/>
        </w:rPr>
        <w:t xml:space="preserve"> </w:t>
      </w:r>
      <w:r w:rsidRPr="00DF0187">
        <w:rPr>
          <w:rFonts w:ascii="Arial" w:hAnsi="Arial" w:cs="Arial"/>
        </w:rPr>
        <w:t>producido.</w:t>
      </w:r>
    </w:p>
    <w:p w14:paraId="6D3AD05D" w14:textId="77777777" w:rsidR="00BD2315" w:rsidRPr="00DF0187" w:rsidRDefault="00BD2315" w:rsidP="0068571F">
      <w:pPr>
        <w:pStyle w:val="Textoindependiente"/>
        <w:jc w:val="both"/>
        <w:rPr>
          <w:rFonts w:ascii="Arial" w:hAnsi="Arial" w:cs="Arial"/>
          <w:i/>
          <w:sz w:val="22"/>
          <w:szCs w:val="22"/>
        </w:rPr>
      </w:pPr>
    </w:p>
    <w:p w14:paraId="6D3AD05E" w14:textId="77777777" w:rsidR="00BD2315" w:rsidRPr="00DF0187" w:rsidRDefault="00A97C5D" w:rsidP="0068571F">
      <w:pPr>
        <w:jc w:val="both"/>
        <w:rPr>
          <w:rFonts w:ascii="Arial" w:hAnsi="Arial" w:cs="Arial"/>
        </w:rPr>
      </w:pPr>
      <w:r w:rsidRPr="00DF0187">
        <w:rPr>
          <w:rFonts w:ascii="Arial" w:hAnsi="Arial" w:cs="Arial"/>
        </w:rPr>
        <w:t xml:space="preserve">ARTÍCULO 2.2.6.5.22. </w:t>
      </w:r>
      <w:r w:rsidRPr="00DF0187">
        <w:rPr>
          <w:rFonts w:ascii="Arial" w:hAnsi="Arial" w:cs="Arial"/>
          <w:i/>
        </w:rPr>
        <w:t xml:space="preserve">Cancelación de la autorización de funcionamiento. </w:t>
      </w:r>
      <w:r w:rsidRPr="00DF0187">
        <w:rPr>
          <w:rFonts w:ascii="Arial" w:hAnsi="Arial" w:cs="Arial"/>
        </w:rPr>
        <w:t>La Dirección Territorial Competente del Ministerio del Trabajo cancelará la autorización de funcionamiento de las Empresas de Servicios Temporales, en los siguientes casos:</w:t>
      </w:r>
    </w:p>
    <w:p w14:paraId="6D3AD060" w14:textId="77777777" w:rsidR="00BD2315" w:rsidRPr="00DF0187" w:rsidRDefault="00BD2315" w:rsidP="0068571F">
      <w:pPr>
        <w:pStyle w:val="Textoindependiente"/>
        <w:jc w:val="both"/>
        <w:rPr>
          <w:rFonts w:ascii="Arial" w:hAnsi="Arial" w:cs="Arial"/>
          <w:sz w:val="22"/>
          <w:szCs w:val="22"/>
        </w:rPr>
      </w:pPr>
    </w:p>
    <w:p w14:paraId="6D3AD061" w14:textId="77777777" w:rsidR="00BD2315" w:rsidRPr="00DF0187" w:rsidRDefault="00A97C5D" w:rsidP="0068571F">
      <w:pPr>
        <w:pStyle w:val="Prrafodelista"/>
        <w:numPr>
          <w:ilvl w:val="0"/>
          <w:numId w:val="74"/>
        </w:numPr>
        <w:tabs>
          <w:tab w:val="left" w:pos="294"/>
        </w:tabs>
        <w:ind w:left="184" w:hanging="184"/>
        <w:jc w:val="both"/>
        <w:rPr>
          <w:rFonts w:ascii="Arial" w:hAnsi="Arial" w:cs="Arial"/>
        </w:rPr>
      </w:pPr>
      <w:r w:rsidRPr="00DF0187">
        <w:rPr>
          <w:rFonts w:ascii="Arial" w:hAnsi="Arial" w:cs="Arial"/>
        </w:rPr>
        <w:t>Cuando haya reincidencia en los eventos de suspensión establecidos en el artículo</w:t>
      </w:r>
      <w:r w:rsidRPr="00DF0187">
        <w:rPr>
          <w:rFonts w:ascii="Arial" w:hAnsi="Arial" w:cs="Arial"/>
          <w:spacing w:val="-8"/>
        </w:rPr>
        <w:t xml:space="preserve"> </w:t>
      </w:r>
      <w:r w:rsidRPr="00DF0187">
        <w:rPr>
          <w:rFonts w:ascii="Arial" w:hAnsi="Arial" w:cs="Arial"/>
        </w:rPr>
        <w:t>anterior.</w:t>
      </w:r>
    </w:p>
    <w:p w14:paraId="6D3AD063" w14:textId="77777777" w:rsidR="00BD2315" w:rsidRPr="00DF0187" w:rsidRDefault="00BD2315" w:rsidP="0068571F">
      <w:pPr>
        <w:pStyle w:val="Textoindependiente"/>
        <w:jc w:val="both"/>
        <w:rPr>
          <w:rFonts w:ascii="Arial" w:hAnsi="Arial" w:cs="Arial"/>
          <w:sz w:val="22"/>
          <w:szCs w:val="22"/>
        </w:rPr>
      </w:pPr>
    </w:p>
    <w:p w14:paraId="6D3AD064" w14:textId="77777777" w:rsidR="00BD2315" w:rsidRPr="00DF0187" w:rsidRDefault="00A97C5D" w:rsidP="0068571F">
      <w:pPr>
        <w:pStyle w:val="Prrafodelista"/>
        <w:numPr>
          <w:ilvl w:val="0"/>
          <w:numId w:val="74"/>
        </w:numPr>
        <w:tabs>
          <w:tab w:val="left" w:pos="294"/>
        </w:tabs>
        <w:ind w:left="0" w:firstLine="0"/>
        <w:jc w:val="both"/>
        <w:rPr>
          <w:rFonts w:ascii="Arial" w:hAnsi="Arial" w:cs="Arial"/>
        </w:rPr>
      </w:pPr>
      <w:r w:rsidRPr="00DF0187">
        <w:rPr>
          <w:rFonts w:ascii="Arial" w:hAnsi="Arial" w:cs="Arial"/>
        </w:rPr>
        <w:t xml:space="preserve">Por disolución y liquidación de la sociedad, de acuerdo con el </w:t>
      </w:r>
      <w:proofErr w:type="spellStart"/>
      <w:r w:rsidRPr="00DF0187">
        <w:rPr>
          <w:rFonts w:ascii="Arial" w:hAnsi="Arial" w:cs="Arial"/>
        </w:rPr>
        <w:t>certiﬁcado</w:t>
      </w:r>
      <w:proofErr w:type="spellEnd"/>
      <w:r w:rsidRPr="00DF0187">
        <w:rPr>
          <w:rFonts w:ascii="Arial" w:hAnsi="Arial" w:cs="Arial"/>
        </w:rPr>
        <w:t xml:space="preserve"> de existencia y representación legal expedido por la Cámara de Comercio.</w:t>
      </w:r>
    </w:p>
    <w:p w14:paraId="6D3AD066" w14:textId="77777777" w:rsidR="00BD2315" w:rsidRPr="00DF0187" w:rsidRDefault="00BD2315" w:rsidP="0068571F">
      <w:pPr>
        <w:pStyle w:val="Textoindependiente"/>
        <w:jc w:val="both"/>
        <w:rPr>
          <w:rFonts w:ascii="Arial" w:hAnsi="Arial" w:cs="Arial"/>
          <w:sz w:val="22"/>
          <w:szCs w:val="22"/>
        </w:rPr>
      </w:pPr>
    </w:p>
    <w:p w14:paraId="6D3AD067" w14:textId="77777777" w:rsidR="00BD2315" w:rsidRPr="00DF0187" w:rsidRDefault="00A97C5D" w:rsidP="0068571F">
      <w:pPr>
        <w:pStyle w:val="Prrafodelista"/>
        <w:numPr>
          <w:ilvl w:val="0"/>
          <w:numId w:val="74"/>
        </w:numPr>
        <w:tabs>
          <w:tab w:val="left" w:pos="294"/>
        </w:tabs>
        <w:ind w:left="184" w:hanging="184"/>
        <w:jc w:val="both"/>
        <w:rPr>
          <w:rFonts w:ascii="Arial" w:hAnsi="Arial" w:cs="Arial"/>
        </w:rPr>
      </w:pPr>
      <w:r w:rsidRPr="00DF0187">
        <w:rPr>
          <w:rFonts w:ascii="Arial" w:hAnsi="Arial" w:cs="Arial"/>
        </w:rPr>
        <w:t xml:space="preserve">Por cambio de objeto social, de acuerdo con el </w:t>
      </w:r>
      <w:proofErr w:type="spellStart"/>
      <w:r w:rsidRPr="00DF0187">
        <w:rPr>
          <w:rFonts w:ascii="Arial" w:hAnsi="Arial" w:cs="Arial"/>
        </w:rPr>
        <w:t>certiﬁcado</w:t>
      </w:r>
      <w:proofErr w:type="spellEnd"/>
      <w:r w:rsidRPr="00DF0187">
        <w:rPr>
          <w:rFonts w:ascii="Arial" w:hAnsi="Arial" w:cs="Arial"/>
        </w:rPr>
        <w:t xml:space="preserve"> de existencia y representación legal expedido por la Cámara de</w:t>
      </w:r>
      <w:r w:rsidRPr="00DF0187">
        <w:rPr>
          <w:rFonts w:ascii="Arial" w:hAnsi="Arial" w:cs="Arial"/>
          <w:spacing w:val="-31"/>
        </w:rPr>
        <w:t xml:space="preserve"> </w:t>
      </w:r>
      <w:r w:rsidRPr="00DF0187">
        <w:rPr>
          <w:rFonts w:ascii="Arial" w:hAnsi="Arial" w:cs="Arial"/>
        </w:rPr>
        <w:t>Comercio.</w:t>
      </w:r>
    </w:p>
    <w:p w14:paraId="6D3AD069" w14:textId="77777777" w:rsidR="00BD2315" w:rsidRPr="00DF0187" w:rsidRDefault="00BD2315" w:rsidP="0068571F">
      <w:pPr>
        <w:pStyle w:val="Textoindependiente"/>
        <w:jc w:val="both"/>
        <w:rPr>
          <w:rFonts w:ascii="Arial" w:hAnsi="Arial" w:cs="Arial"/>
          <w:sz w:val="22"/>
          <w:szCs w:val="22"/>
        </w:rPr>
      </w:pPr>
    </w:p>
    <w:p w14:paraId="6D3AD06A" w14:textId="77777777" w:rsidR="00BD2315" w:rsidRPr="00DF0187" w:rsidRDefault="00A97C5D" w:rsidP="0068571F">
      <w:pPr>
        <w:pStyle w:val="Prrafodelista"/>
        <w:numPr>
          <w:ilvl w:val="0"/>
          <w:numId w:val="74"/>
        </w:numPr>
        <w:tabs>
          <w:tab w:val="left" w:pos="294"/>
        </w:tabs>
        <w:ind w:left="0" w:firstLine="0"/>
        <w:jc w:val="both"/>
        <w:rPr>
          <w:rFonts w:ascii="Arial" w:hAnsi="Arial" w:cs="Arial"/>
        </w:rPr>
      </w:pPr>
      <w:r w:rsidRPr="00DF0187">
        <w:rPr>
          <w:rFonts w:ascii="Arial" w:hAnsi="Arial" w:cs="Arial"/>
        </w:rPr>
        <w:t xml:space="preserve">Cuando incurra en mora superior a cuarenta y cinco (45) días, en el pago de las obligaciones con el Instituto Colombiano de Bienestar Familiar ICBF, Servicio Nacional de Aprendizaje, Sena, las cajas de compensación familiar o los Sistemas de Seguridad Social en Salud, Pensiones y Riesgos Laborales, de conformidad con lo previsto en el artículo 3º de la Ley 828 de 2003 o las normas que la </w:t>
      </w:r>
      <w:proofErr w:type="spellStart"/>
      <w:r w:rsidRPr="00DF0187">
        <w:rPr>
          <w:rFonts w:ascii="Arial" w:hAnsi="Arial" w:cs="Arial"/>
        </w:rPr>
        <w:t>modiﬁquen</w:t>
      </w:r>
      <w:proofErr w:type="spellEnd"/>
      <w:r w:rsidRPr="00DF0187">
        <w:rPr>
          <w:rFonts w:ascii="Arial" w:hAnsi="Arial" w:cs="Arial"/>
        </w:rPr>
        <w:t xml:space="preserve"> o sustituyan.</w:t>
      </w:r>
    </w:p>
    <w:p w14:paraId="6D3AD06C" w14:textId="77777777" w:rsidR="00BD2315" w:rsidRPr="00DF0187" w:rsidRDefault="00BD2315" w:rsidP="0068571F">
      <w:pPr>
        <w:pStyle w:val="Textoindependiente"/>
        <w:jc w:val="both"/>
        <w:rPr>
          <w:rFonts w:ascii="Arial" w:hAnsi="Arial" w:cs="Arial"/>
          <w:sz w:val="22"/>
          <w:szCs w:val="22"/>
        </w:rPr>
      </w:pPr>
    </w:p>
    <w:p w14:paraId="6D3AD06D"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Lo anterior, sin perjuicio del levantamiento de la sanción, en el evento de que la Empresa de Servicios Temporales cancele la obligación junto con sus intereses, dentro de los cinco (5) días siguientes a la </w:t>
      </w:r>
      <w:proofErr w:type="spellStart"/>
      <w:r w:rsidRPr="00DF0187">
        <w:rPr>
          <w:rFonts w:ascii="Arial" w:hAnsi="Arial" w:cs="Arial"/>
          <w:sz w:val="22"/>
          <w:szCs w:val="22"/>
        </w:rPr>
        <w:t>notiﬁcación</w:t>
      </w:r>
      <w:proofErr w:type="spellEnd"/>
      <w:r w:rsidRPr="00DF0187">
        <w:rPr>
          <w:rFonts w:ascii="Arial" w:hAnsi="Arial" w:cs="Arial"/>
          <w:sz w:val="22"/>
          <w:szCs w:val="22"/>
        </w:rPr>
        <w:t xml:space="preserve"> del acto administrativo que ordena la cancelación de la autorización de funcionamiento.</w:t>
      </w:r>
    </w:p>
    <w:p w14:paraId="6D3AD06F" w14:textId="77777777" w:rsidR="00BD2315" w:rsidRPr="00DF0187" w:rsidRDefault="00BD2315" w:rsidP="0068571F">
      <w:pPr>
        <w:pStyle w:val="Textoindependiente"/>
        <w:jc w:val="both"/>
        <w:rPr>
          <w:rFonts w:ascii="Arial" w:hAnsi="Arial" w:cs="Arial"/>
          <w:sz w:val="22"/>
          <w:szCs w:val="22"/>
        </w:rPr>
      </w:pPr>
    </w:p>
    <w:p w14:paraId="6D3AD070" w14:textId="77777777" w:rsidR="00BD2315" w:rsidRPr="00DF0187" w:rsidRDefault="00A97C5D" w:rsidP="0068571F">
      <w:pPr>
        <w:pStyle w:val="Prrafodelista"/>
        <w:numPr>
          <w:ilvl w:val="0"/>
          <w:numId w:val="74"/>
        </w:numPr>
        <w:tabs>
          <w:tab w:val="left" w:pos="294"/>
        </w:tabs>
        <w:ind w:left="0" w:firstLine="0"/>
        <w:jc w:val="both"/>
        <w:rPr>
          <w:rFonts w:ascii="Arial" w:hAnsi="Arial" w:cs="Arial"/>
        </w:rPr>
      </w:pPr>
      <w:r w:rsidRPr="00DF0187">
        <w:rPr>
          <w:rFonts w:ascii="Arial" w:hAnsi="Arial" w:cs="Arial"/>
        </w:rPr>
        <w:t>Cuando estando suspendida la autorización de funcionamiento por más de seis (6) meses consecutivos, el representante legal o quien haga sus veces, no demuestre interés jurídico en reactivar la prestación del</w:t>
      </w:r>
      <w:r w:rsidRPr="00DF0187">
        <w:rPr>
          <w:rFonts w:ascii="Arial" w:hAnsi="Arial" w:cs="Arial"/>
          <w:spacing w:val="-10"/>
        </w:rPr>
        <w:t xml:space="preserve"> </w:t>
      </w:r>
      <w:r w:rsidRPr="00DF0187">
        <w:rPr>
          <w:rFonts w:ascii="Arial" w:hAnsi="Arial" w:cs="Arial"/>
        </w:rPr>
        <w:t>servicio.</w:t>
      </w:r>
    </w:p>
    <w:p w14:paraId="6D3AD072" w14:textId="77777777" w:rsidR="00BD2315" w:rsidRPr="00DF0187" w:rsidRDefault="00BD2315" w:rsidP="0068571F">
      <w:pPr>
        <w:pStyle w:val="Textoindependiente"/>
        <w:jc w:val="both"/>
        <w:rPr>
          <w:rFonts w:ascii="Arial" w:hAnsi="Arial" w:cs="Arial"/>
          <w:sz w:val="22"/>
          <w:szCs w:val="22"/>
        </w:rPr>
      </w:pPr>
    </w:p>
    <w:p w14:paraId="6D3AD073" w14:textId="77777777" w:rsidR="00BD2315" w:rsidRPr="00DF0187" w:rsidRDefault="00A97C5D" w:rsidP="0068571F">
      <w:pPr>
        <w:pStyle w:val="Prrafodelista"/>
        <w:numPr>
          <w:ilvl w:val="0"/>
          <w:numId w:val="74"/>
        </w:numPr>
        <w:tabs>
          <w:tab w:val="left" w:pos="294"/>
        </w:tabs>
        <w:ind w:left="0" w:firstLine="0"/>
        <w:jc w:val="both"/>
        <w:rPr>
          <w:rFonts w:ascii="Arial" w:hAnsi="Arial" w:cs="Arial"/>
        </w:rPr>
      </w:pPr>
      <w:r w:rsidRPr="00DF0187">
        <w:rPr>
          <w:rFonts w:ascii="Arial" w:hAnsi="Arial" w:cs="Arial"/>
        </w:rPr>
        <w:t>Cuando se cumpla(n) alguna(s) de las hipótesis previstas en el artículo 2.2.6.5.18. del presente Decreto, o el estudio económico realizado por el Ministerio del Trabajo arroje como resultado la liquidez de la Empresa de Servicios Temporales, sin perjuicio de la efectividad de la póliza de garantía a favor de los trabajadores en</w:t>
      </w:r>
      <w:r w:rsidRPr="00DF0187">
        <w:rPr>
          <w:rFonts w:ascii="Arial" w:hAnsi="Arial" w:cs="Arial"/>
          <w:spacing w:val="-8"/>
        </w:rPr>
        <w:t xml:space="preserve"> </w:t>
      </w:r>
      <w:r w:rsidRPr="00DF0187">
        <w:rPr>
          <w:rFonts w:ascii="Arial" w:hAnsi="Arial" w:cs="Arial"/>
        </w:rPr>
        <w:t>misión.</w:t>
      </w:r>
    </w:p>
    <w:p w14:paraId="6D3AD075" w14:textId="77777777" w:rsidR="00BD2315" w:rsidRPr="00DF0187" w:rsidRDefault="00BD2315" w:rsidP="0068571F">
      <w:pPr>
        <w:pStyle w:val="Textoindependiente"/>
        <w:jc w:val="both"/>
        <w:rPr>
          <w:rFonts w:ascii="Arial" w:hAnsi="Arial" w:cs="Arial"/>
          <w:sz w:val="22"/>
          <w:szCs w:val="22"/>
        </w:rPr>
      </w:pPr>
    </w:p>
    <w:p w14:paraId="6D3AD076" w14:textId="77777777" w:rsidR="00BD2315" w:rsidRPr="00DF0187" w:rsidRDefault="00A97C5D" w:rsidP="0068571F">
      <w:pPr>
        <w:pStyle w:val="Prrafodelista"/>
        <w:numPr>
          <w:ilvl w:val="0"/>
          <w:numId w:val="74"/>
        </w:numPr>
        <w:tabs>
          <w:tab w:val="left" w:pos="294"/>
        </w:tabs>
        <w:ind w:left="0" w:firstLine="0"/>
        <w:jc w:val="both"/>
        <w:rPr>
          <w:rFonts w:ascii="Arial" w:hAnsi="Arial" w:cs="Arial"/>
        </w:rPr>
      </w:pPr>
      <w:r w:rsidRPr="00DF0187">
        <w:rPr>
          <w:rFonts w:ascii="Arial" w:hAnsi="Arial" w:cs="Arial"/>
        </w:rPr>
        <w:t>Cuando se compruebe que la Empresa de Servicios Temporales ha contratado con empresas usuarias, con las que tenga vinculación económica de acuerdo con lo establecido en el artículo 80 de la Ley 50 de</w:t>
      </w:r>
      <w:r w:rsidRPr="00DF0187">
        <w:rPr>
          <w:rFonts w:ascii="Arial" w:hAnsi="Arial" w:cs="Arial"/>
          <w:spacing w:val="-11"/>
        </w:rPr>
        <w:t xml:space="preserve"> </w:t>
      </w:r>
      <w:r w:rsidRPr="00DF0187">
        <w:rPr>
          <w:rFonts w:ascii="Arial" w:hAnsi="Arial" w:cs="Arial"/>
        </w:rPr>
        <w:t>1990.</w:t>
      </w:r>
    </w:p>
    <w:p w14:paraId="6D3AD078" w14:textId="77777777" w:rsidR="00BD2315" w:rsidRPr="00DF0187" w:rsidRDefault="00BD2315" w:rsidP="0068571F">
      <w:pPr>
        <w:pStyle w:val="Textoindependiente"/>
        <w:jc w:val="both"/>
        <w:rPr>
          <w:rFonts w:ascii="Arial" w:hAnsi="Arial" w:cs="Arial"/>
          <w:sz w:val="22"/>
          <w:szCs w:val="22"/>
        </w:rPr>
      </w:pPr>
    </w:p>
    <w:p w14:paraId="6D3AD07A" w14:textId="3E288BE6" w:rsidR="00BD2315" w:rsidRPr="00921171" w:rsidRDefault="00A97C5D" w:rsidP="0068571F">
      <w:pPr>
        <w:pStyle w:val="Prrafodelista"/>
        <w:numPr>
          <w:ilvl w:val="0"/>
          <w:numId w:val="74"/>
        </w:numPr>
        <w:tabs>
          <w:tab w:val="left" w:pos="294"/>
        </w:tabs>
        <w:ind w:left="0" w:firstLine="0"/>
        <w:jc w:val="both"/>
        <w:rPr>
          <w:rFonts w:ascii="Arial" w:hAnsi="Arial" w:cs="Arial"/>
        </w:rPr>
      </w:pPr>
      <w:r w:rsidRPr="00DF0187">
        <w:rPr>
          <w:rFonts w:ascii="Arial" w:hAnsi="Arial" w:cs="Arial"/>
        </w:rPr>
        <w:t>Cuando celebre contratos de prestación de servicios con usuarios cuyos trabajadores se encuentren en huelga, salvo que se contrate para aquellas dependencias cuyo funcionamiento sea indispensable a juicio del respectivo Inspector de Trabajo, de conformidad con lo previsto</w:t>
      </w:r>
      <w:r w:rsidRPr="00DF0187">
        <w:rPr>
          <w:rFonts w:ascii="Arial" w:hAnsi="Arial" w:cs="Arial"/>
          <w:spacing w:val="-3"/>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artículo</w:t>
      </w:r>
      <w:r w:rsidRPr="00DF0187">
        <w:rPr>
          <w:rFonts w:ascii="Arial" w:hAnsi="Arial" w:cs="Arial"/>
          <w:spacing w:val="-2"/>
        </w:rPr>
        <w:t xml:space="preserve"> </w:t>
      </w:r>
      <w:r w:rsidRPr="00DF0187">
        <w:rPr>
          <w:rFonts w:ascii="Arial" w:hAnsi="Arial" w:cs="Arial"/>
        </w:rPr>
        <w:t>449</w:t>
      </w:r>
      <w:r w:rsidRPr="00DF0187">
        <w:rPr>
          <w:rFonts w:ascii="Arial" w:hAnsi="Arial" w:cs="Arial"/>
          <w:spacing w:val="-2"/>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Código</w:t>
      </w:r>
      <w:r w:rsidRPr="00DF0187">
        <w:rPr>
          <w:rFonts w:ascii="Arial" w:hAnsi="Arial" w:cs="Arial"/>
          <w:spacing w:val="-2"/>
        </w:rPr>
        <w:t xml:space="preserve"> </w:t>
      </w:r>
      <w:r w:rsidRPr="00DF0187">
        <w:rPr>
          <w:rFonts w:ascii="Arial" w:hAnsi="Arial" w:cs="Arial"/>
        </w:rPr>
        <w:t>Sustantivo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Trabajo,</w:t>
      </w:r>
      <w:r w:rsidRPr="00DF0187">
        <w:rPr>
          <w:rFonts w:ascii="Arial" w:hAnsi="Arial" w:cs="Arial"/>
          <w:spacing w:val="-2"/>
        </w:rPr>
        <w:t xml:space="preserve"> </w:t>
      </w:r>
      <w:proofErr w:type="spellStart"/>
      <w:r w:rsidRPr="00DF0187">
        <w:rPr>
          <w:rFonts w:ascii="Arial" w:hAnsi="Arial" w:cs="Arial"/>
        </w:rPr>
        <w:t>modiﬁcado</w:t>
      </w:r>
      <w:proofErr w:type="spellEnd"/>
      <w:r w:rsidRPr="00DF0187">
        <w:rPr>
          <w:rFonts w:ascii="Arial" w:hAnsi="Arial" w:cs="Arial"/>
          <w:spacing w:val="-2"/>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artículo</w:t>
      </w:r>
      <w:r w:rsidRPr="00DF0187">
        <w:rPr>
          <w:rFonts w:ascii="Arial" w:hAnsi="Arial" w:cs="Arial"/>
          <w:spacing w:val="-2"/>
        </w:rPr>
        <w:t xml:space="preserve"> </w:t>
      </w:r>
      <w:r w:rsidRPr="00DF0187">
        <w:rPr>
          <w:rFonts w:ascii="Arial" w:hAnsi="Arial" w:cs="Arial"/>
        </w:rPr>
        <w:t>64</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Ley</w:t>
      </w:r>
      <w:r w:rsidRPr="00DF0187">
        <w:rPr>
          <w:rFonts w:ascii="Arial" w:hAnsi="Arial" w:cs="Arial"/>
          <w:spacing w:val="-2"/>
        </w:rPr>
        <w:t xml:space="preserve"> </w:t>
      </w:r>
      <w:r w:rsidRPr="00DF0187">
        <w:rPr>
          <w:rFonts w:ascii="Arial" w:hAnsi="Arial" w:cs="Arial"/>
        </w:rPr>
        <w:t>50</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1990.</w:t>
      </w:r>
    </w:p>
    <w:p w14:paraId="6D3AD07B" w14:textId="77777777" w:rsidR="00BD2315" w:rsidRPr="00DF0187" w:rsidRDefault="00BD2315" w:rsidP="0068571F">
      <w:pPr>
        <w:pStyle w:val="Textoindependiente"/>
        <w:jc w:val="both"/>
        <w:rPr>
          <w:rFonts w:ascii="Arial" w:hAnsi="Arial" w:cs="Arial"/>
          <w:sz w:val="22"/>
          <w:szCs w:val="22"/>
        </w:rPr>
      </w:pPr>
    </w:p>
    <w:p w14:paraId="6D3AD07C" w14:textId="77777777" w:rsidR="00BD2315" w:rsidRPr="00DF0187" w:rsidRDefault="00A97C5D" w:rsidP="0068571F">
      <w:pPr>
        <w:pStyle w:val="Prrafodelista"/>
        <w:numPr>
          <w:ilvl w:val="0"/>
          <w:numId w:val="74"/>
        </w:numPr>
        <w:tabs>
          <w:tab w:val="left" w:pos="294"/>
        </w:tabs>
        <w:ind w:left="0" w:firstLine="0"/>
        <w:jc w:val="both"/>
        <w:rPr>
          <w:rFonts w:ascii="Arial" w:hAnsi="Arial" w:cs="Arial"/>
        </w:rPr>
      </w:pPr>
      <w:r w:rsidRPr="00DF0187">
        <w:rPr>
          <w:rFonts w:ascii="Arial" w:hAnsi="Arial" w:cs="Arial"/>
        </w:rPr>
        <w:t>Cuando se demuestre ante el Ministerio del Trabajo que algunos de los socios, el representante legal, o el administrador han pertenecido, en cualquiera de estas calidades, a una Empresa de Servicios Temporales sancionada con suspensión o cancelación de la autorización de funcionamiento, dentro de los últimos cinco (5)</w:t>
      </w:r>
      <w:r w:rsidRPr="00DF0187">
        <w:rPr>
          <w:rFonts w:ascii="Arial" w:hAnsi="Arial" w:cs="Arial"/>
          <w:spacing w:val="-6"/>
        </w:rPr>
        <w:t xml:space="preserve"> </w:t>
      </w:r>
      <w:r w:rsidRPr="00DF0187">
        <w:rPr>
          <w:rFonts w:ascii="Arial" w:hAnsi="Arial" w:cs="Arial"/>
        </w:rPr>
        <w:t>años.</w:t>
      </w:r>
    </w:p>
    <w:p w14:paraId="779D88DE" w14:textId="77777777" w:rsidR="0068571F" w:rsidRDefault="0068571F" w:rsidP="0068571F">
      <w:pPr>
        <w:pStyle w:val="Textoindependiente"/>
        <w:jc w:val="both"/>
        <w:rPr>
          <w:rFonts w:ascii="Arial" w:hAnsi="Arial" w:cs="Arial"/>
          <w:sz w:val="22"/>
          <w:szCs w:val="22"/>
        </w:rPr>
      </w:pPr>
    </w:p>
    <w:p w14:paraId="6D3AD081" w14:textId="7B3D3EC2"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lastRenderedPageBreak/>
        <w:t>ARTÍCULO 2.2.6.5.23</w:t>
      </w:r>
      <w:r w:rsidRPr="00DF0187">
        <w:rPr>
          <w:rFonts w:ascii="Arial" w:hAnsi="Arial" w:cs="Arial"/>
          <w:i/>
          <w:sz w:val="22"/>
          <w:szCs w:val="22"/>
        </w:rPr>
        <w:t xml:space="preserve">. Informe sobre evasión y elusión. </w:t>
      </w:r>
      <w:r w:rsidRPr="00DF0187">
        <w:rPr>
          <w:rFonts w:ascii="Arial" w:hAnsi="Arial" w:cs="Arial"/>
          <w:sz w:val="22"/>
          <w:szCs w:val="22"/>
        </w:rPr>
        <w:t xml:space="preserve">Toda persona o autoridad que tenga conocimiento sobre conductas de evasión o elusión en el pago de aportes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o al Sistema de Seguridad Social Integral en las Empresas de Servicios Temporales, deberá informarlo de manera inmediata al Ministerio del Trabajo o a la Superintendencia Nacional de Salud, según sea el caso, conforme lo dispone el artículo 5º de la Ley 828 de 2003.</w:t>
      </w:r>
    </w:p>
    <w:p w14:paraId="6D3AD086" w14:textId="25F4C890" w:rsidR="00BD2315" w:rsidRPr="00DF0187" w:rsidRDefault="00BD2315" w:rsidP="0068571F">
      <w:pPr>
        <w:pStyle w:val="Textoindependiente"/>
        <w:jc w:val="both"/>
        <w:rPr>
          <w:rFonts w:ascii="Arial" w:hAnsi="Arial" w:cs="Arial"/>
          <w:i/>
          <w:sz w:val="22"/>
          <w:szCs w:val="22"/>
        </w:rPr>
      </w:pPr>
    </w:p>
    <w:p w14:paraId="6D3AD087"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CAPÍTULO 6</w:t>
      </w:r>
    </w:p>
    <w:p w14:paraId="6D3AD08A"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EXCLUSIÓN DE APORTES AL RÉGIMEN DEL SUBSIDIO FAMILIAR, SERVICIO NACIONAL DE APRENDIZAJE, SENA, E INSTITUTO COLOMBIANO DE BIENESTAR FAMILIAR, ICBF</w:t>
      </w:r>
    </w:p>
    <w:p w14:paraId="6D3AD08B" w14:textId="77777777" w:rsidR="00BD2315" w:rsidRPr="0068571F" w:rsidRDefault="00BD2315" w:rsidP="0068571F">
      <w:pPr>
        <w:pStyle w:val="Textoindependiente"/>
        <w:jc w:val="center"/>
        <w:rPr>
          <w:rFonts w:ascii="Arial" w:hAnsi="Arial" w:cs="Arial"/>
          <w:b/>
          <w:bCs/>
          <w:sz w:val="22"/>
          <w:szCs w:val="22"/>
        </w:rPr>
      </w:pPr>
    </w:p>
    <w:p w14:paraId="6D3AD08D"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ARTÍCULO 2.2.6.6.1</w:t>
      </w:r>
      <w:r w:rsidRPr="00DF0187">
        <w:rPr>
          <w:rFonts w:ascii="Arial" w:hAnsi="Arial" w:cs="Arial"/>
          <w:i/>
          <w:sz w:val="22"/>
          <w:szCs w:val="22"/>
        </w:rPr>
        <w:t xml:space="preserve">. Objeto. </w:t>
      </w:r>
      <w:r w:rsidRPr="00DF0187">
        <w:rPr>
          <w:rFonts w:ascii="Arial" w:hAnsi="Arial" w:cs="Arial"/>
          <w:sz w:val="22"/>
          <w:szCs w:val="22"/>
        </w:rPr>
        <w:t>El presente capítulo tiene por objeto establecer el procedimiento de acreditación de las características o condiciones para la exclusión del pago de los correspondientes aportes al Régimen del Subsidio Familiar, Servicio Nacional de Aprendizaje, SENA, e Instituto Colombiano de Bienestar Familiar, ICBF, por parte de los empleadores, de conformidad con el artículo 13 de la Ley 789 de 2002.</w:t>
      </w:r>
    </w:p>
    <w:p w14:paraId="6D3AD08F" w14:textId="77777777" w:rsidR="00BD2315" w:rsidRPr="00DF0187" w:rsidRDefault="00BD2315" w:rsidP="0068571F">
      <w:pPr>
        <w:pStyle w:val="Textoindependiente"/>
        <w:jc w:val="both"/>
        <w:rPr>
          <w:rFonts w:ascii="Arial" w:hAnsi="Arial" w:cs="Arial"/>
          <w:sz w:val="22"/>
          <w:szCs w:val="22"/>
        </w:rPr>
      </w:pPr>
    </w:p>
    <w:p w14:paraId="6D3AD090" w14:textId="77777777" w:rsidR="00BD2315" w:rsidRPr="00DF0187" w:rsidRDefault="00A97C5D" w:rsidP="0068571F">
      <w:pPr>
        <w:jc w:val="both"/>
        <w:rPr>
          <w:rFonts w:ascii="Arial" w:hAnsi="Arial" w:cs="Arial"/>
          <w:i/>
        </w:rPr>
      </w:pPr>
      <w:r w:rsidRPr="00DF0187">
        <w:rPr>
          <w:rFonts w:ascii="Arial" w:hAnsi="Arial" w:cs="Arial"/>
          <w:i/>
        </w:rPr>
        <w:t>(Decreto 2286 de 2003, art. 1)</w:t>
      </w:r>
    </w:p>
    <w:p w14:paraId="6D3AD092" w14:textId="77777777" w:rsidR="00BD2315" w:rsidRPr="00DF0187" w:rsidRDefault="00BD2315" w:rsidP="0068571F">
      <w:pPr>
        <w:pStyle w:val="Textoindependiente"/>
        <w:jc w:val="both"/>
        <w:rPr>
          <w:rFonts w:ascii="Arial" w:hAnsi="Arial" w:cs="Arial"/>
          <w:i/>
          <w:sz w:val="22"/>
          <w:szCs w:val="22"/>
        </w:rPr>
      </w:pPr>
    </w:p>
    <w:p w14:paraId="6D3AD093"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2.2.6.6.2. </w:t>
      </w:r>
      <w:r w:rsidRPr="00DF0187">
        <w:rPr>
          <w:rFonts w:ascii="Arial" w:hAnsi="Arial" w:cs="Arial"/>
          <w:i/>
          <w:sz w:val="22"/>
          <w:szCs w:val="22"/>
        </w:rPr>
        <w:t xml:space="preserve">Acreditación de condiciones de los trabajadores adicionales. </w:t>
      </w:r>
      <w:r w:rsidRPr="00DF0187">
        <w:rPr>
          <w:rFonts w:ascii="Arial" w:hAnsi="Arial" w:cs="Arial"/>
          <w:sz w:val="22"/>
          <w:szCs w:val="22"/>
        </w:rPr>
        <w:t>Los empleadores que vinculen trabajadores adicionales a los que tenían en promedio en el año 2002, deberán solicitarles a éstos que acrediten las características o condiciones según sea el caso, de acuerdo con lo establecido en los numerales 1, 2, 3, 4 y 5 del artículo 13 de la Ley 789 de 2002, así:</w:t>
      </w:r>
    </w:p>
    <w:p w14:paraId="6D3AD095" w14:textId="77777777" w:rsidR="00BD2315" w:rsidRPr="00DF0187" w:rsidRDefault="00BD2315" w:rsidP="0068571F">
      <w:pPr>
        <w:pStyle w:val="Textoindependiente"/>
        <w:jc w:val="both"/>
        <w:rPr>
          <w:rFonts w:ascii="Arial" w:hAnsi="Arial" w:cs="Arial"/>
          <w:sz w:val="22"/>
          <w:szCs w:val="22"/>
        </w:rPr>
      </w:pPr>
    </w:p>
    <w:p w14:paraId="6D3AD096" w14:textId="77777777" w:rsidR="00BD2315" w:rsidRPr="00DF0187" w:rsidRDefault="00A97C5D" w:rsidP="0068571F">
      <w:pPr>
        <w:pStyle w:val="Prrafodelista"/>
        <w:numPr>
          <w:ilvl w:val="0"/>
          <w:numId w:val="73"/>
        </w:numPr>
        <w:tabs>
          <w:tab w:val="left" w:pos="294"/>
        </w:tabs>
        <w:ind w:left="0" w:firstLine="0"/>
        <w:jc w:val="both"/>
        <w:rPr>
          <w:rFonts w:ascii="Arial" w:hAnsi="Arial" w:cs="Arial"/>
        </w:rPr>
      </w:pPr>
      <w:proofErr w:type="spellStart"/>
      <w:r w:rsidRPr="00DF0187">
        <w:rPr>
          <w:rFonts w:ascii="Arial" w:hAnsi="Arial" w:cs="Arial"/>
        </w:rPr>
        <w:t>Certiﬁcación</w:t>
      </w:r>
      <w:proofErr w:type="spellEnd"/>
      <w:r w:rsidRPr="00DF0187">
        <w:rPr>
          <w:rFonts w:ascii="Arial" w:hAnsi="Arial" w:cs="Arial"/>
        </w:rPr>
        <w:t xml:space="preserve"> expedida por el respectivo establecimiento de reclusión en la que conste que la persona se encuentra privada de la libertad o la fecha en la cual la haya</w:t>
      </w:r>
      <w:r w:rsidRPr="00DF0187">
        <w:rPr>
          <w:rFonts w:ascii="Arial" w:hAnsi="Arial" w:cs="Arial"/>
          <w:spacing w:val="-4"/>
        </w:rPr>
        <w:t xml:space="preserve"> </w:t>
      </w:r>
      <w:r w:rsidRPr="00DF0187">
        <w:rPr>
          <w:rFonts w:ascii="Arial" w:hAnsi="Arial" w:cs="Arial"/>
        </w:rPr>
        <w:t>recobrado.</w:t>
      </w:r>
    </w:p>
    <w:p w14:paraId="6D3AD098" w14:textId="77777777" w:rsidR="00BD2315" w:rsidRPr="00DF0187" w:rsidRDefault="00BD2315" w:rsidP="0068571F">
      <w:pPr>
        <w:pStyle w:val="Textoindependiente"/>
        <w:jc w:val="both"/>
        <w:rPr>
          <w:rFonts w:ascii="Arial" w:hAnsi="Arial" w:cs="Arial"/>
          <w:sz w:val="22"/>
          <w:szCs w:val="22"/>
        </w:rPr>
      </w:pPr>
    </w:p>
    <w:p w14:paraId="6D3AD099" w14:textId="77777777" w:rsidR="00BD2315" w:rsidRPr="00DF0187" w:rsidRDefault="00A97C5D" w:rsidP="0068571F">
      <w:pPr>
        <w:pStyle w:val="Prrafodelista"/>
        <w:numPr>
          <w:ilvl w:val="0"/>
          <w:numId w:val="73"/>
        </w:numPr>
        <w:tabs>
          <w:tab w:val="left" w:pos="294"/>
        </w:tabs>
        <w:ind w:left="0" w:firstLine="0"/>
        <w:jc w:val="both"/>
        <w:rPr>
          <w:rFonts w:ascii="Arial" w:hAnsi="Arial" w:cs="Arial"/>
        </w:rPr>
      </w:pPr>
      <w:r w:rsidRPr="00DF0187">
        <w:rPr>
          <w:rFonts w:ascii="Arial" w:hAnsi="Arial" w:cs="Arial"/>
        </w:rPr>
        <w:t xml:space="preserve">Dictamen de pérdida de capacidad laboral expedida por la Administradora de Riesgos Laborales, ARL; la Junta Regional de </w:t>
      </w:r>
      <w:proofErr w:type="spellStart"/>
      <w:r w:rsidRPr="00DF0187">
        <w:rPr>
          <w:rFonts w:ascii="Arial" w:hAnsi="Arial" w:cs="Arial"/>
        </w:rPr>
        <w:t>Caliﬁcación</w:t>
      </w:r>
      <w:proofErr w:type="spellEnd"/>
      <w:r w:rsidRPr="00DF0187">
        <w:rPr>
          <w:rFonts w:ascii="Arial" w:hAnsi="Arial" w:cs="Arial"/>
        </w:rPr>
        <w:t xml:space="preserve"> de Invalidez, la Junta Nacional de </w:t>
      </w:r>
      <w:proofErr w:type="spellStart"/>
      <w:r w:rsidRPr="00DF0187">
        <w:rPr>
          <w:rFonts w:ascii="Arial" w:hAnsi="Arial" w:cs="Arial"/>
        </w:rPr>
        <w:t>Caliﬁcación</w:t>
      </w:r>
      <w:proofErr w:type="spellEnd"/>
      <w:r w:rsidRPr="00DF0187">
        <w:rPr>
          <w:rFonts w:ascii="Arial" w:hAnsi="Arial" w:cs="Arial"/>
        </w:rPr>
        <w:t xml:space="preserve"> de Invalidez o la entidad que con anterioridad a la vigencia de la Ley 100 de 1993, hubiere expedido la </w:t>
      </w:r>
      <w:proofErr w:type="spellStart"/>
      <w:r w:rsidRPr="00DF0187">
        <w:rPr>
          <w:rFonts w:ascii="Arial" w:hAnsi="Arial" w:cs="Arial"/>
        </w:rPr>
        <w:t>certiﬁcación</w:t>
      </w:r>
      <w:proofErr w:type="spellEnd"/>
      <w:r w:rsidRPr="00DF0187">
        <w:rPr>
          <w:rFonts w:ascii="Arial" w:hAnsi="Arial" w:cs="Arial"/>
        </w:rPr>
        <w:t xml:space="preserve"> en donde se acredite la disminución de la capacidad laboral superior al veinticinco por ciento</w:t>
      </w:r>
      <w:r w:rsidRPr="00DF0187">
        <w:rPr>
          <w:rFonts w:ascii="Arial" w:hAnsi="Arial" w:cs="Arial"/>
          <w:spacing w:val="-25"/>
        </w:rPr>
        <w:t xml:space="preserve"> </w:t>
      </w:r>
      <w:r w:rsidRPr="00DF0187">
        <w:rPr>
          <w:rFonts w:ascii="Arial" w:hAnsi="Arial" w:cs="Arial"/>
        </w:rPr>
        <w:t>(25%).</w:t>
      </w:r>
    </w:p>
    <w:p w14:paraId="6D3AD09B" w14:textId="77777777" w:rsidR="00BD2315" w:rsidRPr="00DF0187" w:rsidRDefault="00BD2315" w:rsidP="0068571F">
      <w:pPr>
        <w:pStyle w:val="Textoindependiente"/>
        <w:jc w:val="both"/>
        <w:rPr>
          <w:rFonts w:ascii="Arial" w:hAnsi="Arial" w:cs="Arial"/>
          <w:sz w:val="22"/>
          <w:szCs w:val="22"/>
        </w:rPr>
      </w:pPr>
    </w:p>
    <w:p w14:paraId="6D3AD09C" w14:textId="77777777" w:rsidR="00BD2315" w:rsidRPr="00DF0187" w:rsidRDefault="00A97C5D" w:rsidP="0068571F">
      <w:pPr>
        <w:pStyle w:val="Prrafodelista"/>
        <w:numPr>
          <w:ilvl w:val="0"/>
          <w:numId w:val="73"/>
        </w:numPr>
        <w:tabs>
          <w:tab w:val="left" w:pos="294"/>
        </w:tabs>
        <w:ind w:left="184" w:hanging="184"/>
        <w:jc w:val="both"/>
        <w:rPr>
          <w:rFonts w:ascii="Arial" w:hAnsi="Arial" w:cs="Arial"/>
        </w:rPr>
      </w:pPr>
      <w:proofErr w:type="spellStart"/>
      <w:r w:rsidRPr="00DF0187">
        <w:rPr>
          <w:rFonts w:ascii="Arial" w:hAnsi="Arial" w:cs="Arial"/>
        </w:rPr>
        <w:t>Certiﬁcación</w:t>
      </w:r>
      <w:proofErr w:type="spellEnd"/>
      <w:r w:rsidRPr="00DF0187">
        <w:rPr>
          <w:rFonts w:ascii="Arial" w:hAnsi="Arial" w:cs="Arial"/>
          <w:spacing w:val="-3"/>
        </w:rPr>
        <w:t xml:space="preserve"> </w:t>
      </w:r>
      <w:r w:rsidRPr="00DF0187">
        <w:rPr>
          <w:rFonts w:ascii="Arial" w:hAnsi="Arial" w:cs="Arial"/>
        </w:rPr>
        <w:t>expedida</w:t>
      </w:r>
      <w:r w:rsidRPr="00DF0187">
        <w:rPr>
          <w:rFonts w:ascii="Arial" w:hAnsi="Arial" w:cs="Arial"/>
          <w:spacing w:val="-1"/>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Interior</w:t>
      </w:r>
      <w:r w:rsidRPr="00DF0187">
        <w:rPr>
          <w:rFonts w:ascii="Arial" w:hAnsi="Arial" w:cs="Arial"/>
          <w:spacing w:val="-1"/>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acredite</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condición</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ser</w:t>
      </w:r>
      <w:r w:rsidRPr="00DF0187">
        <w:rPr>
          <w:rFonts w:ascii="Arial" w:hAnsi="Arial" w:cs="Arial"/>
          <w:spacing w:val="-2"/>
        </w:rPr>
        <w:t xml:space="preserve"> </w:t>
      </w:r>
      <w:r w:rsidRPr="00DF0187">
        <w:rPr>
          <w:rFonts w:ascii="Arial" w:hAnsi="Arial" w:cs="Arial"/>
        </w:rPr>
        <w:t>reinsertado</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grupos</w:t>
      </w:r>
      <w:r w:rsidRPr="00DF0187">
        <w:rPr>
          <w:rFonts w:ascii="Arial" w:hAnsi="Arial" w:cs="Arial"/>
          <w:spacing w:val="-2"/>
        </w:rPr>
        <w:t xml:space="preserve"> </w:t>
      </w:r>
      <w:r w:rsidRPr="00DF0187">
        <w:rPr>
          <w:rFonts w:ascii="Arial" w:hAnsi="Arial" w:cs="Arial"/>
        </w:rPr>
        <w:t>al</w:t>
      </w:r>
      <w:r w:rsidRPr="00DF0187">
        <w:rPr>
          <w:rFonts w:ascii="Arial" w:hAnsi="Arial" w:cs="Arial"/>
          <w:spacing w:val="-2"/>
        </w:rPr>
        <w:t xml:space="preserve"> </w:t>
      </w:r>
      <w:r w:rsidRPr="00DF0187">
        <w:rPr>
          <w:rFonts w:ascii="Arial" w:hAnsi="Arial" w:cs="Arial"/>
        </w:rPr>
        <w:t>margen</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ley.</w:t>
      </w:r>
    </w:p>
    <w:p w14:paraId="6D3AD09E" w14:textId="77777777" w:rsidR="00BD2315" w:rsidRPr="00DF0187" w:rsidRDefault="00BD2315" w:rsidP="0068571F">
      <w:pPr>
        <w:pStyle w:val="Textoindependiente"/>
        <w:jc w:val="both"/>
        <w:rPr>
          <w:rFonts w:ascii="Arial" w:hAnsi="Arial" w:cs="Arial"/>
          <w:sz w:val="22"/>
          <w:szCs w:val="22"/>
        </w:rPr>
      </w:pPr>
    </w:p>
    <w:p w14:paraId="6D3AD09F" w14:textId="77777777" w:rsidR="00BD2315" w:rsidRPr="00DF0187" w:rsidRDefault="00A97C5D" w:rsidP="0068571F">
      <w:pPr>
        <w:pStyle w:val="Prrafodelista"/>
        <w:numPr>
          <w:ilvl w:val="0"/>
          <w:numId w:val="73"/>
        </w:numPr>
        <w:tabs>
          <w:tab w:val="left" w:pos="294"/>
        </w:tabs>
        <w:ind w:left="184" w:hanging="184"/>
        <w:jc w:val="both"/>
        <w:rPr>
          <w:rFonts w:ascii="Arial" w:hAnsi="Arial" w:cs="Arial"/>
        </w:rPr>
      </w:pPr>
      <w:r w:rsidRPr="00DF0187">
        <w:rPr>
          <w:rFonts w:ascii="Arial" w:hAnsi="Arial" w:cs="Arial"/>
        </w:rPr>
        <w:t>Documento de identidad para acreditar su</w:t>
      </w:r>
      <w:r w:rsidRPr="00DF0187">
        <w:rPr>
          <w:rFonts w:ascii="Arial" w:hAnsi="Arial" w:cs="Arial"/>
          <w:spacing w:val="-4"/>
        </w:rPr>
        <w:t xml:space="preserve"> </w:t>
      </w:r>
      <w:r w:rsidRPr="00DF0187">
        <w:rPr>
          <w:rFonts w:ascii="Arial" w:hAnsi="Arial" w:cs="Arial"/>
        </w:rPr>
        <w:t>edad.</w:t>
      </w:r>
    </w:p>
    <w:p w14:paraId="6D3AD0A1" w14:textId="77777777" w:rsidR="00BD2315" w:rsidRPr="00DF0187" w:rsidRDefault="00BD2315" w:rsidP="0068571F">
      <w:pPr>
        <w:pStyle w:val="Textoindependiente"/>
        <w:jc w:val="both"/>
        <w:rPr>
          <w:rFonts w:ascii="Arial" w:hAnsi="Arial" w:cs="Arial"/>
          <w:sz w:val="22"/>
          <w:szCs w:val="22"/>
        </w:rPr>
      </w:pPr>
    </w:p>
    <w:p w14:paraId="6D3AD0A2" w14:textId="77777777" w:rsidR="00BD2315" w:rsidRPr="00DF0187" w:rsidRDefault="00A97C5D" w:rsidP="0068571F">
      <w:pPr>
        <w:pStyle w:val="Prrafodelista"/>
        <w:numPr>
          <w:ilvl w:val="0"/>
          <w:numId w:val="73"/>
        </w:numPr>
        <w:tabs>
          <w:tab w:val="left" w:pos="294"/>
        </w:tabs>
        <w:ind w:left="0" w:firstLine="0"/>
        <w:jc w:val="both"/>
        <w:rPr>
          <w:rFonts w:ascii="Arial" w:hAnsi="Arial" w:cs="Arial"/>
        </w:rPr>
      </w:pPr>
      <w:r w:rsidRPr="00DF0187">
        <w:rPr>
          <w:rFonts w:ascii="Arial" w:hAnsi="Arial" w:cs="Arial"/>
        </w:rPr>
        <w:t>La condición de jefes cabeza de hogar desempleados, se acreditará conforme a lo establecido en el parágrafo 5o del artículo 13 de la Ley 789 de 2002. Para tal efecto, se deberá diligenciar el formulario que establezca el Gobierno Nacional, el cual deberá ser suministrado por las Cajas de Compensación</w:t>
      </w:r>
      <w:r w:rsidRPr="00DF0187">
        <w:rPr>
          <w:rFonts w:ascii="Arial" w:hAnsi="Arial" w:cs="Arial"/>
          <w:spacing w:val="-4"/>
        </w:rPr>
        <w:t xml:space="preserve"> </w:t>
      </w:r>
      <w:r w:rsidRPr="00DF0187">
        <w:rPr>
          <w:rFonts w:ascii="Arial" w:hAnsi="Arial" w:cs="Arial"/>
        </w:rPr>
        <w:t>Familiar.</w:t>
      </w:r>
    </w:p>
    <w:p w14:paraId="6D3AD0A4" w14:textId="77777777" w:rsidR="00BD2315" w:rsidRPr="00DF0187" w:rsidRDefault="00BD2315" w:rsidP="0068571F">
      <w:pPr>
        <w:pStyle w:val="Textoindependiente"/>
        <w:jc w:val="both"/>
        <w:rPr>
          <w:rFonts w:ascii="Arial" w:hAnsi="Arial" w:cs="Arial"/>
          <w:sz w:val="22"/>
          <w:szCs w:val="22"/>
        </w:rPr>
      </w:pPr>
    </w:p>
    <w:p w14:paraId="6D3AD0A5" w14:textId="77777777" w:rsidR="00BD2315" w:rsidRPr="00DF0187" w:rsidRDefault="00A97C5D" w:rsidP="0068571F">
      <w:pPr>
        <w:jc w:val="both"/>
        <w:rPr>
          <w:rFonts w:ascii="Arial" w:hAnsi="Arial" w:cs="Arial"/>
          <w:i/>
        </w:rPr>
      </w:pPr>
      <w:r w:rsidRPr="00DF0187">
        <w:rPr>
          <w:rFonts w:ascii="Arial" w:hAnsi="Arial" w:cs="Arial"/>
          <w:i/>
        </w:rPr>
        <w:t>(Decreto 2286 de 2003, art. 2)</w:t>
      </w:r>
    </w:p>
    <w:p w14:paraId="6D3AD0A7" w14:textId="77777777" w:rsidR="00BD2315" w:rsidRPr="00DF0187" w:rsidRDefault="00BD2315" w:rsidP="0068571F">
      <w:pPr>
        <w:pStyle w:val="Textoindependiente"/>
        <w:jc w:val="both"/>
        <w:rPr>
          <w:rFonts w:ascii="Arial" w:hAnsi="Arial" w:cs="Arial"/>
          <w:i/>
          <w:sz w:val="22"/>
          <w:szCs w:val="22"/>
        </w:rPr>
      </w:pPr>
    </w:p>
    <w:p w14:paraId="6D3AD0A8" w14:textId="77777777" w:rsidR="00BD2315" w:rsidRPr="00DF0187" w:rsidRDefault="00A97C5D" w:rsidP="0068571F">
      <w:pPr>
        <w:jc w:val="both"/>
        <w:rPr>
          <w:rFonts w:ascii="Arial" w:hAnsi="Arial" w:cs="Arial"/>
        </w:rPr>
      </w:pPr>
      <w:r w:rsidRPr="00DF0187">
        <w:rPr>
          <w:rFonts w:ascii="Arial" w:hAnsi="Arial" w:cs="Arial"/>
        </w:rPr>
        <w:t xml:space="preserve">ARTÍCULO 2.2.6.6.3. </w:t>
      </w:r>
      <w:r w:rsidRPr="00DF0187">
        <w:rPr>
          <w:rFonts w:ascii="Arial" w:hAnsi="Arial" w:cs="Arial"/>
          <w:i/>
        </w:rPr>
        <w:t xml:space="preserve">Acreditación de condiciones de las empresas </w:t>
      </w:r>
      <w:proofErr w:type="spellStart"/>
      <w:r w:rsidRPr="00DF0187">
        <w:rPr>
          <w:rFonts w:ascii="Arial" w:hAnsi="Arial" w:cs="Arial"/>
          <w:i/>
        </w:rPr>
        <w:t>beneﬁciarias</w:t>
      </w:r>
      <w:proofErr w:type="spellEnd"/>
      <w:r w:rsidRPr="00DF0187">
        <w:rPr>
          <w:rFonts w:ascii="Arial" w:hAnsi="Arial" w:cs="Arial"/>
          <w:i/>
        </w:rPr>
        <w:t xml:space="preserve">. </w:t>
      </w:r>
      <w:r w:rsidRPr="00DF0187">
        <w:rPr>
          <w:rFonts w:ascii="Arial" w:hAnsi="Arial" w:cs="Arial"/>
        </w:rPr>
        <w:t xml:space="preserve">Los empleadores que pretendan </w:t>
      </w:r>
      <w:proofErr w:type="spellStart"/>
      <w:r w:rsidRPr="00DF0187">
        <w:rPr>
          <w:rFonts w:ascii="Arial" w:hAnsi="Arial" w:cs="Arial"/>
        </w:rPr>
        <w:t>beneﬁciarse</w:t>
      </w:r>
      <w:proofErr w:type="spellEnd"/>
      <w:r w:rsidRPr="00DF0187">
        <w:rPr>
          <w:rFonts w:ascii="Arial" w:hAnsi="Arial" w:cs="Arial"/>
        </w:rPr>
        <w:t xml:space="preserve"> de la exclusión del pago de aportes, deberán presentar ante la Caja de Compensación Familiar a la cual se encuentran </w:t>
      </w:r>
      <w:proofErr w:type="spellStart"/>
      <w:r w:rsidRPr="00DF0187">
        <w:rPr>
          <w:rFonts w:ascii="Arial" w:hAnsi="Arial" w:cs="Arial"/>
        </w:rPr>
        <w:t>aﬁliados</w:t>
      </w:r>
      <w:proofErr w:type="spellEnd"/>
      <w:r w:rsidRPr="00DF0187">
        <w:rPr>
          <w:rFonts w:ascii="Arial" w:hAnsi="Arial" w:cs="Arial"/>
        </w:rPr>
        <w:t>, los siguientes documentos:</w:t>
      </w:r>
    </w:p>
    <w:p w14:paraId="6D3AD0AA" w14:textId="77777777" w:rsidR="00BD2315" w:rsidRPr="00DF0187" w:rsidRDefault="00BD2315" w:rsidP="0068571F">
      <w:pPr>
        <w:pStyle w:val="Textoindependiente"/>
        <w:jc w:val="both"/>
        <w:rPr>
          <w:rFonts w:ascii="Arial" w:hAnsi="Arial" w:cs="Arial"/>
          <w:sz w:val="22"/>
          <w:szCs w:val="22"/>
        </w:rPr>
      </w:pPr>
    </w:p>
    <w:p w14:paraId="6D3AD0AB" w14:textId="77777777" w:rsidR="00BD2315" w:rsidRPr="00DF0187" w:rsidRDefault="00A97C5D" w:rsidP="0068571F">
      <w:pPr>
        <w:pStyle w:val="Prrafodelista"/>
        <w:numPr>
          <w:ilvl w:val="0"/>
          <w:numId w:val="72"/>
        </w:numPr>
        <w:tabs>
          <w:tab w:val="left" w:pos="294"/>
        </w:tabs>
        <w:ind w:left="0" w:firstLine="0"/>
        <w:jc w:val="both"/>
        <w:rPr>
          <w:rFonts w:ascii="Arial" w:hAnsi="Arial" w:cs="Arial"/>
        </w:rPr>
      </w:pPr>
      <w:proofErr w:type="spellStart"/>
      <w:r w:rsidRPr="00DF0187">
        <w:rPr>
          <w:rFonts w:ascii="Arial" w:hAnsi="Arial" w:cs="Arial"/>
        </w:rPr>
        <w:t>Certiﬁcación</w:t>
      </w:r>
      <w:proofErr w:type="spellEnd"/>
      <w:r w:rsidRPr="00DF0187">
        <w:rPr>
          <w:rFonts w:ascii="Arial" w:hAnsi="Arial" w:cs="Arial"/>
        </w:rPr>
        <w:t xml:space="preserve"> presentada por el trabajador en donde se acredite de acuerdo con lo </w:t>
      </w:r>
      <w:r w:rsidRPr="00DF0187">
        <w:rPr>
          <w:rFonts w:ascii="Arial" w:hAnsi="Arial" w:cs="Arial"/>
        </w:rPr>
        <w:lastRenderedPageBreak/>
        <w:t>previsto en el artículo anterior, las características o condiciones señaladas en el artículo 13 de la Ley 789 de</w:t>
      </w:r>
      <w:r w:rsidRPr="00DF0187">
        <w:rPr>
          <w:rFonts w:ascii="Arial" w:hAnsi="Arial" w:cs="Arial"/>
          <w:spacing w:val="-7"/>
        </w:rPr>
        <w:t xml:space="preserve"> </w:t>
      </w:r>
      <w:r w:rsidRPr="00DF0187">
        <w:rPr>
          <w:rFonts w:ascii="Arial" w:hAnsi="Arial" w:cs="Arial"/>
        </w:rPr>
        <w:t>2002.</w:t>
      </w:r>
    </w:p>
    <w:p w14:paraId="6D3AD0AD" w14:textId="77777777" w:rsidR="00BD2315" w:rsidRPr="00DF0187" w:rsidRDefault="00BD2315" w:rsidP="0068571F">
      <w:pPr>
        <w:pStyle w:val="Textoindependiente"/>
        <w:jc w:val="both"/>
        <w:rPr>
          <w:rFonts w:ascii="Arial" w:hAnsi="Arial" w:cs="Arial"/>
          <w:sz w:val="22"/>
          <w:szCs w:val="22"/>
        </w:rPr>
      </w:pPr>
    </w:p>
    <w:p w14:paraId="6D3AD0B0" w14:textId="6E239FDB" w:rsidR="00BD2315" w:rsidRPr="0068571F" w:rsidRDefault="00A97C5D" w:rsidP="00F13674">
      <w:pPr>
        <w:pStyle w:val="Prrafodelista"/>
        <w:numPr>
          <w:ilvl w:val="0"/>
          <w:numId w:val="72"/>
        </w:numPr>
        <w:tabs>
          <w:tab w:val="left" w:pos="294"/>
        </w:tabs>
        <w:ind w:left="0" w:firstLine="0"/>
        <w:jc w:val="both"/>
        <w:rPr>
          <w:rFonts w:ascii="Arial" w:hAnsi="Arial" w:cs="Arial"/>
        </w:rPr>
      </w:pPr>
      <w:proofErr w:type="spellStart"/>
      <w:r w:rsidRPr="0068571F">
        <w:rPr>
          <w:rFonts w:ascii="Arial" w:hAnsi="Arial" w:cs="Arial"/>
        </w:rPr>
        <w:t>Certiﬁcado</w:t>
      </w:r>
      <w:proofErr w:type="spellEnd"/>
      <w:r w:rsidRPr="0068571F">
        <w:rPr>
          <w:rFonts w:ascii="Arial" w:hAnsi="Arial" w:cs="Arial"/>
        </w:rPr>
        <w:t xml:space="preserve"> de paz y salvo en donde conste que no tiene deudas pendientes frente a períodos anteriores por concepto de aportes </w:t>
      </w:r>
      <w:proofErr w:type="spellStart"/>
      <w:r w:rsidRPr="0068571F">
        <w:rPr>
          <w:rFonts w:ascii="Arial" w:hAnsi="Arial" w:cs="Arial"/>
        </w:rPr>
        <w:t>paraﬁscales</w:t>
      </w:r>
      <w:proofErr w:type="spellEnd"/>
      <w:r w:rsidRPr="0068571F">
        <w:rPr>
          <w:rFonts w:ascii="Arial" w:hAnsi="Arial" w:cs="Arial"/>
          <w:spacing w:val="-5"/>
        </w:rPr>
        <w:t xml:space="preserve"> </w:t>
      </w:r>
      <w:r w:rsidRPr="0068571F">
        <w:rPr>
          <w:rFonts w:ascii="Arial" w:hAnsi="Arial" w:cs="Arial"/>
        </w:rPr>
        <w:t>a</w:t>
      </w:r>
      <w:r w:rsidRPr="0068571F">
        <w:rPr>
          <w:rFonts w:ascii="Arial" w:hAnsi="Arial" w:cs="Arial"/>
          <w:spacing w:val="-5"/>
        </w:rPr>
        <w:t xml:space="preserve"> </w:t>
      </w:r>
      <w:r w:rsidRPr="0068571F">
        <w:rPr>
          <w:rFonts w:ascii="Arial" w:hAnsi="Arial" w:cs="Arial"/>
        </w:rPr>
        <w:t>pensiones,</w:t>
      </w:r>
      <w:r w:rsidRPr="0068571F">
        <w:rPr>
          <w:rFonts w:ascii="Arial" w:hAnsi="Arial" w:cs="Arial"/>
          <w:spacing w:val="-4"/>
        </w:rPr>
        <w:t xml:space="preserve"> </w:t>
      </w:r>
      <w:r w:rsidRPr="0068571F">
        <w:rPr>
          <w:rFonts w:ascii="Arial" w:hAnsi="Arial" w:cs="Arial"/>
        </w:rPr>
        <w:t>salud,</w:t>
      </w:r>
      <w:r w:rsidRPr="0068571F">
        <w:rPr>
          <w:rFonts w:ascii="Arial" w:hAnsi="Arial" w:cs="Arial"/>
          <w:spacing w:val="-4"/>
        </w:rPr>
        <w:t xml:space="preserve"> </w:t>
      </w:r>
      <w:r w:rsidRPr="0068571F">
        <w:rPr>
          <w:rFonts w:ascii="Arial" w:hAnsi="Arial" w:cs="Arial"/>
        </w:rPr>
        <w:t>riesgos</w:t>
      </w:r>
      <w:r w:rsidRPr="0068571F">
        <w:rPr>
          <w:rFonts w:ascii="Arial" w:hAnsi="Arial" w:cs="Arial"/>
          <w:spacing w:val="-4"/>
        </w:rPr>
        <w:t xml:space="preserve"> </w:t>
      </w:r>
      <w:r w:rsidRPr="0068571F">
        <w:rPr>
          <w:rFonts w:ascii="Arial" w:hAnsi="Arial" w:cs="Arial"/>
        </w:rPr>
        <w:t>laborales,</w:t>
      </w:r>
      <w:r w:rsidRPr="0068571F">
        <w:rPr>
          <w:rFonts w:ascii="Arial" w:hAnsi="Arial" w:cs="Arial"/>
          <w:spacing w:val="-3"/>
        </w:rPr>
        <w:t xml:space="preserve"> </w:t>
      </w:r>
      <w:r w:rsidRPr="0068571F">
        <w:rPr>
          <w:rFonts w:ascii="Arial" w:hAnsi="Arial" w:cs="Arial"/>
        </w:rPr>
        <w:t>Instituto</w:t>
      </w:r>
      <w:r w:rsidRPr="0068571F">
        <w:rPr>
          <w:rFonts w:ascii="Arial" w:hAnsi="Arial" w:cs="Arial"/>
          <w:spacing w:val="-4"/>
        </w:rPr>
        <w:t xml:space="preserve"> </w:t>
      </w:r>
      <w:r w:rsidRPr="0068571F">
        <w:rPr>
          <w:rFonts w:ascii="Arial" w:hAnsi="Arial" w:cs="Arial"/>
        </w:rPr>
        <w:t>Colombiano</w:t>
      </w:r>
      <w:r w:rsidRPr="0068571F">
        <w:rPr>
          <w:rFonts w:ascii="Arial" w:hAnsi="Arial" w:cs="Arial"/>
          <w:spacing w:val="-5"/>
        </w:rPr>
        <w:t xml:space="preserve"> </w:t>
      </w:r>
      <w:r w:rsidRPr="0068571F">
        <w:rPr>
          <w:rFonts w:ascii="Arial" w:hAnsi="Arial" w:cs="Arial"/>
        </w:rPr>
        <w:t>de</w:t>
      </w:r>
      <w:r w:rsidRPr="0068571F">
        <w:rPr>
          <w:rFonts w:ascii="Arial" w:hAnsi="Arial" w:cs="Arial"/>
          <w:spacing w:val="-4"/>
        </w:rPr>
        <w:t xml:space="preserve"> </w:t>
      </w:r>
      <w:r w:rsidRPr="0068571F">
        <w:rPr>
          <w:rFonts w:ascii="Arial" w:hAnsi="Arial" w:cs="Arial"/>
        </w:rPr>
        <w:t>Bienestar</w:t>
      </w:r>
      <w:r w:rsidRPr="0068571F">
        <w:rPr>
          <w:rFonts w:ascii="Arial" w:hAnsi="Arial" w:cs="Arial"/>
          <w:spacing w:val="-4"/>
        </w:rPr>
        <w:t xml:space="preserve"> </w:t>
      </w:r>
      <w:r w:rsidRPr="0068571F">
        <w:rPr>
          <w:rFonts w:ascii="Arial" w:hAnsi="Arial" w:cs="Arial"/>
        </w:rPr>
        <w:t>Familiar,</w:t>
      </w:r>
      <w:r w:rsidRPr="0068571F">
        <w:rPr>
          <w:rFonts w:ascii="Arial" w:hAnsi="Arial" w:cs="Arial"/>
          <w:spacing w:val="-4"/>
        </w:rPr>
        <w:t xml:space="preserve"> </w:t>
      </w:r>
      <w:r w:rsidRPr="0068571F">
        <w:rPr>
          <w:rFonts w:ascii="Arial" w:hAnsi="Arial" w:cs="Arial"/>
        </w:rPr>
        <w:t>Servicio</w:t>
      </w:r>
      <w:r w:rsidRPr="0068571F">
        <w:rPr>
          <w:rFonts w:ascii="Arial" w:hAnsi="Arial" w:cs="Arial"/>
          <w:spacing w:val="-5"/>
        </w:rPr>
        <w:t xml:space="preserve"> </w:t>
      </w:r>
      <w:r w:rsidRPr="0068571F">
        <w:rPr>
          <w:rFonts w:ascii="Arial" w:hAnsi="Arial" w:cs="Arial"/>
        </w:rPr>
        <w:t>Nacional</w:t>
      </w:r>
      <w:r w:rsidRPr="0068571F">
        <w:rPr>
          <w:rFonts w:ascii="Arial" w:hAnsi="Arial" w:cs="Arial"/>
          <w:spacing w:val="-3"/>
        </w:rPr>
        <w:t xml:space="preserve"> </w:t>
      </w:r>
      <w:r w:rsidRPr="0068571F">
        <w:rPr>
          <w:rFonts w:ascii="Arial" w:hAnsi="Arial" w:cs="Arial"/>
        </w:rPr>
        <w:t>de</w:t>
      </w:r>
      <w:r w:rsidRPr="0068571F">
        <w:rPr>
          <w:rFonts w:ascii="Arial" w:hAnsi="Arial" w:cs="Arial"/>
          <w:spacing w:val="-5"/>
        </w:rPr>
        <w:t xml:space="preserve"> </w:t>
      </w:r>
      <w:r w:rsidRPr="0068571F">
        <w:rPr>
          <w:rFonts w:ascii="Arial" w:hAnsi="Arial" w:cs="Arial"/>
        </w:rPr>
        <w:t>Aprendizaje</w:t>
      </w:r>
      <w:r w:rsidRPr="0068571F">
        <w:rPr>
          <w:rFonts w:ascii="Arial" w:hAnsi="Arial" w:cs="Arial"/>
          <w:spacing w:val="-4"/>
        </w:rPr>
        <w:t xml:space="preserve"> </w:t>
      </w:r>
      <w:r w:rsidRPr="0068571F">
        <w:rPr>
          <w:rFonts w:ascii="Arial" w:hAnsi="Arial" w:cs="Arial"/>
        </w:rPr>
        <w:t>y</w:t>
      </w:r>
      <w:r w:rsidRPr="0068571F">
        <w:rPr>
          <w:rFonts w:ascii="Arial" w:hAnsi="Arial" w:cs="Arial"/>
          <w:spacing w:val="-5"/>
        </w:rPr>
        <w:t xml:space="preserve"> </w:t>
      </w:r>
      <w:r w:rsidRPr="0068571F">
        <w:rPr>
          <w:rFonts w:ascii="Arial" w:hAnsi="Arial" w:cs="Arial"/>
        </w:rPr>
        <w:t>Cajas</w:t>
      </w:r>
      <w:r w:rsidRPr="0068571F">
        <w:rPr>
          <w:rFonts w:ascii="Arial" w:hAnsi="Arial" w:cs="Arial"/>
          <w:spacing w:val="-5"/>
        </w:rPr>
        <w:t xml:space="preserve"> </w:t>
      </w:r>
      <w:r w:rsidRPr="0068571F">
        <w:rPr>
          <w:rFonts w:ascii="Arial" w:hAnsi="Arial" w:cs="Arial"/>
        </w:rPr>
        <w:t>de</w:t>
      </w:r>
      <w:r w:rsidR="0068571F" w:rsidRPr="0068571F">
        <w:rPr>
          <w:rFonts w:ascii="Arial" w:hAnsi="Arial" w:cs="Arial"/>
        </w:rPr>
        <w:t xml:space="preserve"> </w:t>
      </w:r>
      <w:r w:rsidRPr="0068571F">
        <w:rPr>
          <w:rFonts w:ascii="Arial" w:hAnsi="Arial" w:cs="Arial"/>
        </w:rPr>
        <w:t>Compensación Familiar.</w:t>
      </w:r>
    </w:p>
    <w:p w14:paraId="6D3AD0B2" w14:textId="77777777" w:rsidR="00BD2315" w:rsidRPr="00DF0187" w:rsidRDefault="00BD2315" w:rsidP="0068571F">
      <w:pPr>
        <w:pStyle w:val="Textoindependiente"/>
        <w:jc w:val="both"/>
        <w:rPr>
          <w:rFonts w:ascii="Arial" w:hAnsi="Arial" w:cs="Arial"/>
          <w:sz w:val="22"/>
          <w:szCs w:val="22"/>
        </w:rPr>
      </w:pPr>
    </w:p>
    <w:p w14:paraId="6D3AD0B3" w14:textId="77777777" w:rsidR="00BD2315" w:rsidRPr="00DF0187" w:rsidRDefault="00A97C5D" w:rsidP="0068571F">
      <w:pPr>
        <w:pStyle w:val="Prrafodelista"/>
        <w:numPr>
          <w:ilvl w:val="0"/>
          <w:numId w:val="72"/>
        </w:numPr>
        <w:tabs>
          <w:tab w:val="left" w:pos="294"/>
        </w:tabs>
        <w:ind w:left="184" w:hanging="184"/>
        <w:jc w:val="both"/>
        <w:rPr>
          <w:rFonts w:ascii="Arial" w:hAnsi="Arial" w:cs="Arial"/>
        </w:rPr>
      </w:pPr>
      <w:r w:rsidRPr="00DF0187">
        <w:rPr>
          <w:rFonts w:ascii="Arial" w:hAnsi="Arial" w:cs="Arial"/>
        </w:rPr>
        <w:t>Diligenciar el formulario de registro de que trata el artículo 2.2.6.6.5. del presente</w:t>
      </w:r>
      <w:r w:rsidRPr="00DF0187">
        <w:rPr>
          <w:rFonts w:ascii="Arial" w:hAnsi="Arial" w:cs="Arial"/>
          <w:spacing w:val="-14"/>
        </w:rPr>
        <w:t xml:space="preserve"> </w:t>
      </w:r>
      <w:r w:rsidRPr="00DF0187">
        <w:rPr>
          <w:rFonts w:ascii="Arial" w:hAnsi="Arial" w:cs="Arial"/>
        </w:rPr>
        <w:t>Decreto.</w:t>
      </w:r>
    </w:p>
    <w:p w14:paraId="6D3AD0B5" w14:textId="77777777" w:rsidR="00BD2315" w:rsidRPr="00DF0187" w:rsidRDefault="00BD2315" w:rsidP="0068571F">
      <w:pPr>
        <w:pStyle w:val="Textoindependiente"/>
        <w:jc w:val="both"/>
        <w:rPr>
          <w:rFonts w:ascii="Arial" w:hAnsi="Arial" w:cs="Arial"/>
          <w:sz w:val="22"/>
          <w:szCs w:val="22"/>
        </w:rPr>
      </w:pPr>
    </w:p>
    <w:p w14:paraId="6D3AD0B6" w14:textId="77777777" w:rsidR="00BD2315" w:rsidRPr="00DF0187" w:rsidRDefault="00A97C5D" w:rsidP="0068571F">
      <w:pPr>
        <w:pStyle w:val="Prrafodelista"/>
        <w:numPr>
          <w:ilvl w:val="0"/>
          <w:numId w:val="72"/>
        </w:numPr>
        <w:tabs>
          <w:tab w:val="left" w:pos="294"/>
        </w:tabs>
        <w:ind w:left="0" w:firstLine="0"/>
        <w:jc w:val="both"/>
        <w:rPr>
          <w:rFonts w:ascii="Arial" w:hAnsi="Arial" w:cs="Arial"/>
        </w:rPr>
      </w:pPr>
      <w:r w:rsidRPr="00DF0187">
        <w:rPr>
          <w:rFonts w:ascii="Arial" w:hAnsi="Arial" w:cs="Arial"/>
        </w:rPr>
        <w:t>Acreditar el cumplimiento de lo establecido en el literal a) del parágrafo 1o del artículo 13 de la Ley 789 de 2002, durante la ejecución de los contratos respectivos.</w:t>
      </w:r>
    </w:p>
    <w:p w14:paraId="6D3AD0B8" w14:textId="77777777" w:rsidR="00BD2315" w:rsidRPr="00DF0187" w:rsidRDefault="00BD2315" w:rsidP="0068571F">
      <w:pPr>
        <w:pStyle w:val="Textoindependiente"/>
        <w:jc w:val="both"/>
        <w:rPr>
          <w:rFonts w:ascii="Arial" w:hAnsi="Arial" w:cs="Arial"/>
          <w:sz w:val="22"/>
          <w:szCs w:val="22"/>
        </w:rPr>
      </w:pPr>
    </w:p>
    <w:p w14:paraId="6D3AD0B9"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PARÁGRAFO 1. Los aportes al Instituto Colombiano de Bienestar Familiar, ICBF; Servicio Nacional de Aprendizaje, SENA, y Cajas de Compensación Familiar, de que trata el numeral 2 de este artículo, serán </w:t>
      </w:r>
      <w:proofErr w:type="spellStart"/>
      <w:r w:rsidRPr="00DF0187">
        <w:rPr>
          <w:rFonts w:ascii="Arial" w:hAnsi="Arial" w:cs="Arial"/>
          <w:sz w:val="22"/>
          <w:szCs w:val="22"/>
        </w:rPr>
        <w:t>veriﬁcados</w:t>
      </w:r>
      <w:proofErr w:type="spellEnd"/>
      <w:r w:rsidRPr="00DF0187">
        <w:rPr>
          <w:rFonts w:ascii="Arial" w:hAnsi="Arial" w:cs="Arial"/>
          <w:sz w:val="22"/>
          <w:szCs w:val="22"/>
        </w:rPr>
        <w:t xml:space="preserve"> directamente por la Caja de Compensación Familiar correspondiente, sin que el empleador deba acreditar ante la misma el </w:t>
      </w:r>
      <w:proofErr w:type="spellStart"/>
      <w:r w:rsidRPr="00DF0187">
        <w:rPr>
          <w:rFonts w:ascii="Arial" w:hAnsi="Arial" w:cs="Arial"/>
          <w:sz w:val="22"/>
          <w:szCs w:val="22"/>
        </w:rPr>
        <w:t>certiﬁcado</w:t>
      </w:r>
      <w:proofErr w:type="spellEnd"/>
      <w:r w:rsidRPr="00DF0187">
        <w:rPr>
          <w:rFonts w:ascii="Arial" w:hAnsi="Arial" w:cs="Arial"/>
          <w:sz w:val="22"/>
          <w:szCs w:val="22"/>
        </w:rPr>
        <w:t xml:space="preserve"> de paz y salvo respectivo.</w:t>
      </w:r>
    </w:p>
    <w:p w14:paraId="6D3AD0BB" w14:textId="77777777" w:rsidR="00BD2315" w:rsidRPr="00DF0187" w:rsidRDefault="00BD2315" w:rsidP="0068571F">
      <w:pPr>
        <w:pStyle w:val="Textoindependiente"/>
        <w:jc w:val="both"/>
        <w:rPr>
          <w:rFonts w:ascii="Arial" w:hAnsi="Arial" w:cs="Arial"/>
          <w:sz w:val="22"/>
          <w:szCs w:val="22"/>
        </w:rPr>
      </w:pPr>
    </w:p>
    <w:p w14:paraId="6D3AD0BC"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PARÁGRAFO 2. Cuando el pago de los aportes al Instituto Colombiano de Bienestar Familiar, ICBF, y al Servicio Nacional de Aprendizaje, SENA, no se realice a través de la Caja de Compensación Familiar, corresponde a dichas entidades </w:t>
      </w:r>
      <w:proofErr w:type="spellStart"/>
      <w:r w:rsidRPr="00DF0187">
        <w:rPr>
          <w:rFonts w:ascii="Arial" w:hAnsi="Arial" w:cs="Arial"/>
          <w:sz w:val="22"/>
          <w:szCs w:val="22"/>
        </w:rPr>
        <w:t>certiﬁcar</w:t>
      </w:r>
      <w:proofErr w:type="spellEnd"/>
      <w:r w:rsidRPr="00DF0187">
        <w:rPr>
          <w:rFonts w:ascii="Arial" w:hAnsi="Arial" w:cs="Arial"/>
          <w:sz w:val="22"/>
          <w:szCs w:val="22"/>
        </w:rPr>
        <w:t xml:space="preserve"> el cumplimiento de las condiciones que dan lugar a la exclusión del pago de aportes.</w:t>
      </w:r>
    </w:p>
    <w:p w14:paraId="6D3AD0BD" w14:textId="77777777" w:rsidR="00BD2315" w:rsidRPr="00DF0187" w:rsidRDefault="00BD2315" w:rsidP="0068571F">
      <w:pPr>
        <w:pStyle w:val="Textoindependiente"/>
        <w:jc w:val="both"/>
        <w:rPr>
          <w:rFonts w:ascii="Arial" w:hAnsi="Arial" w:cs="Arial"/>
          <w:sz w:val="22"/>
          <w:szCs w:val="22"/>
        </w:rPr>
      </w:pPr>
    </w:p>
    <w:p w14:paraId="6D3AD0BF" w14:textId="77777777" w:rsidR="00BD2315" w:rsidRPr="00DF0187" w:rsidRDefault="00A97C5D" w:rsidP="0068571F">
      <w:pPr>
        <w:jc w:val="both"/>
        <w:rPr>
          <w:rFonts w:ascii="Arial" w:hAnsi="Arial" w:cs="Arial"/>
          <w:i/>
        </w:rPr>
      </w:pPr>
      <w:r w:rsidRPr="00DF0187">
        <w:rPr>
          <w:rFonts w:ascii="Arial" w:hAnsi="Arial" w:cs="Arial"/>
          <w:i/>
        </w:rPr>
        <w:t>(Decreto 2286 de 2003, art. 3)</w:t>
      </w:r>
    </w:p>
    <w:p w14:paraId="6D3AD0C1" w14:textId="77777777" w:rsidR="00BD2315" w:rsidRPr="00DF0187" w:rsidRDefault="00BD2315" w:rsidP="0068571F">
      <w:pPr>
        <w:pStyle w:val="Textoindependiente"/>
        <w:jc w:val="both"/>
        <w:rPr>
          <w:rFonts w:ascii="Arial" w:hAnsi="Arial" w:cs="Arial"/>
          <w:i/>
          <w:sz w:val="22"/>
          <w:szCs w:val="22"/>
        </w:rPr>
      </w:pPr>
    </w:p>
    <w:p w14:paraId="6D3AD0C2"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2.2.6.6.4. </w:t>
      </w:r>
      <w:r w:rsidRPr="00DF0187">
        <w:rPr>
          <w:rFonts w:ascii="Arial" w:hAnsi="Arial" w:cs="Arial"/>
          <w:i/>
          <w:sz w:val="22"/>
          <w:szCs w:val="22"/>
        </w:rPr>
        <w:t xml:space="preserve">Aplicación del </w:t>
      </w:r>
      <w:proofErr w:type="spellStart"/>
      <w:r w:rsidRPr="00DF0187">
        <w:rPr>
          <w:rFonts w:ascii="Arial" w:hAnsi="Arial" w:cs="Arial"/>
          <w:i/>
          <w:sz w:val="22"/>
          <w:szCs w:val="22"/>
        </w:rPr>
        <w:t>beneﬁcio</w:t>
      </w:r>
      <w:proofErr w:type="spellEnd"/>
      <w:r w:rsidRPr="00DF0187">
        <w:rPr>
          <w:rFonts w:ascii="Arial" w:hAnsi="Arial" w:cs="Arial"/>
          <w:i/>
          <w:sz w:val="22"/>
          <w:szCs w:val="22"/>
        </w:rPr>
        <w:t xml:space="preserve"> de exclusión de aportes. </w:t>
      </w:r>
      <w:r w:rsidRPr="00DF0187">
        <w:rPr>
          <w:rFonts w:ascii="Arial" w:hAnsi="Arial" w:cs="Arial"/>
          <w:sz w:val="22"/>
          <w:szCs w:val="22"/>
        </w:rPr>
        <w:t xml:space="preserve">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de la exclusión de aportes se aplicará siempre y cuando la tasa de desempleo en la región en la que funcione la Caja de Compensación Familiar supere el doce por ciento (12%), de acuerdo con el parágrafo 4o del artículo 13 de la Ley 789 de</w:t>
      </w:r>
      <w:r w:rsidRPr="00DF0187">
        <w:rPr>
          <w:rFonts w:ascii="Arial" w:hAnsi="Arial" w:cs="Arial"/>
          <w:spacing w:val="-10"/>
          <w:sz w:val="22"/>
          <w:szCs w:val="22"/>
        </w:rPr>
        <w:t xml:space="preserve"> </w:t>
      </w:r>
      <w:r w:rsidRPr="00DF0187">
        <w:rPr>
          <w:rFonts w:ascii="Arial" w:hAnsi="Arial" w:cs="Arial"/>
          <w:sz w:val="22"/>
          <w:szCs w:val="22"/>
        </w:rPr>
        <w:t>2002.</w:t>
      </w:r>
    </w:p>
    <w:p w14:paraId="6D3AD0C4" w14:textId="77777777" w:rsidR="00BD2315" w:rsidRPr="00DF0187" w:rsidRDefault="00BD2315" w:rsidP="0068571F">
      <w:pPr>
        <w:pStyle w:val="Textoindependiente"/>
        <w:jc w:val="both"/>
        <w:rPr>
          <w:rFonts w:ascii="Arial" w:hAnsi="Arial" w:cs="Arial"/>
          <w:sz w:val="22"/>
          <w:szCs w:val="22"/>
        </w:rPr>
      </w:pPr>
    </w:p>
    <w:p w14:paraId="6D3AD0C5"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Para tal efecto, la Caja de Compensación Familiar a la cual se encuentre </w:t>
      </w:r>
      <w:proofErr w:type="spellStart"/>
      <w:r w:rsidRPr="00DF0187">
        <w:rPr>
          <w:rFonts w:ascii="Arial" w:hAnsi="Arial" w:cs="Arial"/>
          <w:sz w:val="22"/>
          <w:szCs w:val="22"/>
        </w:rPr>
        <w:t>aﬁliada</w:t>
      </w:r>
      <w:proofErr w:type="spellEnd"/>
      <w:r w:rsidRPr="00DF0187">
        <w:rPr>
          <w:rFonts w:ascii="Arial" w:hAnsi="Arial" w:cs="Arial"/>
          <w:sz w:val="22"/>
          <w:szCs w:val="22"/>
        </w:rPr>
        <w:t xml:space="preserve"> la empresa, deberá solicitar la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expedida por el Departamento Administrativo Nacional de Estadística, DANE, en la que conste la tasa de desempleo de la región donde funcione la respectiva Caja de Compensación Familiar.</w:t>
      </w:r>
    </w:p>
    <w:p w14:paraId="6D3AD0C7" w14:textId="77777777" w:rsidR="00BD2315" w:rsidRPr="00DF0187" w:rsidRDefault="00BD2315" w:rsidP="0068571F">
      <w:pPr>
        <w:pStyle w:val="Textoindependiente"/>
        <w:jc w:val="both"/>
        <w:rPr>
          <w:rFonts w:ascii="Arial" w:hAnsi="Arial" w:cs="Arial"/>
          <w:sz w:val="22"/>
          <w:szCs w:val="22"/>
        </w:rPr>
      </w:pPr>
    </w:p>
    <w:p w14:paraId="6D3AD0C8" w14:textId="77777777" w:rsidR="00BD2315" w:rsidRPr="00DF0187" w:rsidRDefault="00A97C5D" w:rsidP="0068571F">
      <w:pPr>
        <w:jc w:val="both"/>
        <w:rPr>
          <w:rFonts w:ascii="Arial" w:hAnsi="Arial" w:cs="Arial"/>
          <w:i/>
        </w:rPr>
      </w:pPr>
      <w:r w:rsidRPr="00DF0187">
        <w:rPr>
          <w:rFonts w:ascii="Arial" w:hAnsi="Arial" w:cs="Arial"/>
          <w:i/>
        </w:rPr>
        <w:t>(Decreto 2286 de 2003, art. 4)</w:t>
      </w:r>
    </w:p>
    <w:p w14:paraId="6D3AD0CA" w14:textId="77777777" w:rsidR="00BD2315" w:rsidRPr="00DF0187" w:rsidRDefault="00BD2315" w:rsidP="0068571F">
      <w:pPr>
        <w:pStyle w:val="Textoindependiente"/>
        <w:jc w:val="both"/>
        <w:rPr>
          <w:rFonts w:ascii="Arial" w:hAnsi="Arial" w:cs="Arial"/>
          <w:i/>
          <w:sz w:val="22"/>
          <w:szCs w:val="22"/>
        </w:rPr>
      </w:pPr>
    </w:p>
    <w:p w14:paraId="6D3AD0CC" w14:textId="10A2DB09"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2.2.6.6.5. </w:t>
      </w:r>
      <w:r w:rsidRPr="00DF0187">
        <w:rPr>
          <w:rFonts w:ascii="Arial" w:hAnsi="Arial" w:cs="Arial"/>
          <w:i/>
          <w:sz w:val="22"/>
          <w:szCs w:val="22"/>
        </w:rPr>
        <w:t xml:space="preserve">Registro y procedimiento para la exclusión en el pago de aportes. </w:t>
      </w:r>
      <w:r w:rsidRPr="00DF0187">
        <w:rPr>
          <w:rFonts w:ascii="Arial" w:hAnsi="Arial" w:cs="Arial"/>
          <w:sz w:val="22"/>
          <w:szCs w:val="22"/>
        </w:rPr>
        <w:t xml:space="preserve">Los empleadores que pretendan </w:t>
      </w:r>
      <w:proofErr w:type="spellStart"/>
      <w:r w:rsidRPr="00DF0187">
        <w:rPr>
          <w:rFonts w:ascii="Arial" w:hAnsi="Arial" w:cs="Arial"/>
          <w:sz w:val="22"/>
          <w:szCs w:val="22"/>
        </w:rPr>
        <w:t>beneﬁciarse</w:t>
      </w:r>
      <w:proofErr w:type="spellEnd"/>
      <w:r w:rsidRPr="00DF0187">
        <w:rPr>
          <w:rFonts w:ascii="Arial" w:hAnsi="Arial" w:cs="Arial"/>
          <w:sz w:val="22"/>
          <w:szCs w:val="22"/>
        </w:rPr>
        <w:t xml:space="preserve"> de la exclusión en el pago de los aportes, deberán diligenciar el formulario de registro que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suministre la Caja de Compensación Familiar a la cual se encuentre </w:t>
      </w:r>
      <w:proofErr w:type="spellStart"/>
      <w:r w:rsidRPr="00DF0187">
        <w:rPr>
          <w:rFonts w:ascii="Arial" w:hAnsi="Arial" w:cs="Arial"/>
          <w:sz w:val="22"/>
          <w:szCs w:val="22"/>
        </w:rPr>
        <w:t>aﬁliada</w:t>
      </w:r>
      <w:proofErr w:type="spellEnd"/>
      <w:r w:rsidRPr="00DF0187">
        <w:rPr>
          <w:rFonts w:ascii="Arial" w:hAnsi="Arial" w:cs="Arial"/>
          <w:sz w:val="22"/>
          <w:szCs w:val="22"/>
        </w:rPr>
        <w:t xml:space="preserve"> en el momento de vincular trabajadores adicionales y que contendrá la siguiente información:</w:t>
      </w:r>
    </w:p>
    <w:p w14:paraId="6D3AD0CD" w14:textId="77777777" w:rsidR="00BD2315" w:rsidRPr="00DF0187" w:rsidRDefault="00BD2315" w:rsidP="0068571F">
      <w:pPr>
        <w:pStyle w:val="Textoindependiente"/>
        <w:jc w:val="both"/>
        <w:rPr>
          <w:rFonts w:ascii="Arial" w:hAnsi="Arial" w:cs="Arial"/>
          <w:sz w:val="22"/>
          <w:szCs w:val="22"/>
        </w:rPr>
      </w:pPr>
    </w:p>
    <w:p w14:paraId="6D3AD0CE" w14:textId="77777777" w:rsidR="00BD2315" w:rsidRPr="00DF0187" w:rsidRDefault="00A97C5D" w:rsidP="0068571F">
      <w:pPr>
        <w:pStyle w:val="Prrafodelista"/>
        <w:numPr>
          <w:ilvl w:val="0"/>
          <w:numId w:val="71"/>
        </w:numPr>
        <w:tabs>
          <w:tab w:val="left" w:pos="294"/>
        </w:tabs>
        <w:ind w:left="0" w:firstLine="0"/>
        <w:jc w:val="both"/>
        <w:rPr>
          <w:rFonts w:ascii="Arial" w:hAnsi="Arial" w:cs="Arial"/>
        </w:rPr>
      </w:pPr>
      <w:r w:rsidRPr="00DF0187">
        <w:rPr>
          <w:rFonts w:ascii="Arial" w:hAnsi="Arial" w:cs="Arial"/>
        </w:rPr>
        <w:t>Número de trabajadores contratados directamente en promedio durante el año 2002, más los contratados indirectamente o en misión, a través de empresas temporales, cooperativas, empresas de vigilancia o similares que correspondan al mismo</w:t>
      </w:r>
      <w:r w:rsidRPr="00DF0187">
        <w:rPr>
          <w:rFonts w:ascii="Arial" w:hAnsi="Arial" w:cs="Arial"/>
          <w:spacing w:val="-13"/>
        </w:rPr>
        <w:t xml:space="preserve"> </w:t>
      </w:r>
      <w:r w:rsidRPr="00DF0187">
        <w:rPr>
          <w:rFonts w:ascii="Arial" w:hAnsi="Arial" w:cs="Arial"/>
        </w:rPr>
        <w:t>año.</w:t>
      </w:r>
    </w:p>
    <w:p w14:paraId="6D3AD0D0" w14:textId="77777777" w:rsidR="00BD2315" w:rsidRPr="00DF0187" w:rsidRDefault="00BD2315" w:rsidP="0068571F">
      <w:pPr>
        <w:pStyle w:val="Textoindependiente"/>
        <w:jc w:val="both"/>
        <w:rPr>
          <w:rFonts w:ascii="Arial" w:hAnsi="Arial" w:cs="Arial"/>
          <w:sz w:val="22"/>
          <w:szCs w:val="22"/>
        </w:rPr>
      </w:pPr>
    </w:p>
    <w:p w14:paraId="6D3AD0D1" w14:textId="77777777" w:rsidR="00BD2315" w:rsidRPr="00DF0187" w:rsidRDefault="00A97C5D" w:rsidP="0068571F">
      <w:pPr>
        <w:pStyle w:val="Prrafodelista"/>
        <w:numPr>
          <w:ilvl w:val="0"/>
          <w:numId w:val="71"/>
        </w:numPr>
        <w:tabs>
          <w:tab w:val="left" w:pos="294"/>
        </w:tabs>
        <w:ind w:left="184" w:hanging="184"/>
        <w:jc w:val="both"/>
        <w:rPr>
          <w:rFonts w:ascii="Arial" w:hAnsi="Arial" w:cs="Arial"/>
        </w:rPr>
      </w:pPr>
      <w:r w:rsidRPr="00DF0187">
        <w:rPr>
          <w:rFonts w:ascii="Arial" w:hAnsi="Arial" w:cs="Arial"/>
        </w:rPr>
        <w:t>Valor equivalente a la nómina de los trabajadores descritos en el numeral 1 del presente</w:t>
      </w:r>
      <w:r w:rsidRPr="00DF0187">
        <w:rPr>
          <w:rFonts w:ascii="Arial" w:hAnsi="Arial" w:cs="Arial"/>
          <w:spacing w:val="-17"/>
        </w:rPr>
        <w:t xml:space="preserve"> </w:t>
      </w:r>
      <w:r w:rsidRPr="00DF0187">
        <w:rPr>
          <w:rFonts w:ascii="Arial" w:hAnsi="Arial" w:cs="Arial"/>
        </w:rPr>
        <w:t>artículo.</w:t>
      </w:r>
    </w:p>
    <w:p w14:paraId="6D3AD0D3" w14:textId="77777777" w:rsidR="00BD2315" w:rsidRPr="00DF0187" w:rsidRDefault="00BD2315" w:rsidP="0068571F">
      <w:pPr>
        <w:pStyle w:val="Textoindependiente"/>
        <w:jc w:val="both"/>
        <w:rPr>
          <w:rFonts w:ascii="Arial" w:hAnsi="Arial" w:cs="Arial"/>
          <w:sz w:val="22"/>
          <w:szCs w:val="22"/>
        </w:rPr>
      </w:pPr>
    </w:p>
    <w:p w14:paraId="6D3AD0D4" w14:textId="77777777" w:rsidR="00BD2315" w:rsidRPr="00DF0187" w:rsidRDefault="00A97C5D" w:rsidP="0068571F">
      <w:pPr>
        <w:pStyle w:val="Prrafodelista"/>
        <w:numPr>
          <w:ilvl w:val="0"/>
          <w:numId w:val="71"/>
        </w:numPr>
        <w:tabs>
          <w:tab w:val="left" w:pos="294"/>
        </w:tabs>
        <w:ind w:left="184" w:hanging="184"/>
        <w:jc w:val="both"/>
        <w:rPr>
          <w:rFonts w:ascii="Arial" w:hAnsi="Arial" w:cs="Arial"/>
        </w:rPr>
      </w:pPr>
      <w:r w:rsidRPr="00DF0187">
        <w:rPr>
          <w:rFonts w:ascii="Arial" w:hAnsi="Arial" w:cs="Arial"/>
        </w:rPr>
        <w:t>Relación de trabajadores adicionales vinculados y valor del salario devengado por cada uno de</w:t>
      </w:r>
      <w:r w:rsidRPr="00DF0187">
        <w:rPr>
          <w:rFonts w:ascii="Arial" w:hAnsi="Arial" w:cs="Arial"/>
          <w:spacing w:val="-17"/>
        </w:rPr>
        <w:t xml:space="preserve"> </w:t>
      </w:r>
      <w:r w:rsidRPr="00DF0187">
        <w:rPr>
          <w:rFonts w:ascii="Arial" w:hAnsi="Arial" w:cs="Arial"/>
        </w:rPr>
        <w:t>ellos.</w:t>
      </w:r>
    </w:p>
    <w:p w14:paraId="6D3AD0D6" w14:textId="77777777" w:rsidR="00BD2315" w:rsidRPr="00DF0187" w:rsidRDefault="00BD2315" w:rsidP="0068571F">
      <w:pPr>
        <w:pStyle w:val="Textoindependiente"/>
        <w:jc w:val="both"/>
        <w:rPr>
          <w:rFonts w:ascii="Arial" w:hAnsi="Arial" w:cs="Arial"/>
          <w:sz w:val="22"/>
          <w:szCs w:val="22"/>
        </w:rPr>
      </w:pPr>
    </w:p>
    <w:p w14:paraId="6D3AD0D7" w14:textId="77777777" w:rsidR="00BD2315" w:rsidRPr="00DF0187" w:rsidRDefault="00A97C5D" w:rsidP="0068571F">
      <w:pPr>
        <w:pStyle w:val="Prrafodelista"/>
        <w:numPr>
          <w:ilvl w:val="0"/>
          <w:numId w:val="71"/>
        </w:numPr>
        <w:tabs>
          <w:tab w:val="left" w:pos="294"/>
        </w:tabs>
        <w:ind w:left="184" w:hanging="184"/>
        <w:jc w:val="both"/>
        <w:rPr>
          <w:rFonts w:ascii="Arial" w:hAnsi="Arial" w:cs="Arial"/>
        </w:rPr>
      </w:pPr>
      <w:r w:rsidRPr="00DF0187">
        <w:rPr>
          <w:rFonts w:ascii="Arial" w:hAnsi="Arial" w:cs="Arial"/>
        </w:rPr>
        <w:t>Valor equivalente a la nómina que incluya los trabajadores</w:t>
      </w:r>
      <w:r w:rsidRPr="00DF0187">
        <w:rPr>
          <w:rFonts w:ascii="Arial" w:hAnsi="Arial" w:cs="Arial"/>
          <w:spacing w:val="-6"/>
        </w:rPr>
        <w:t xml:space="preserve"> </w:t>
      </w:r>
      <w:r w:rsidRPr="00DF0187">
        <w:rPr>
          <w:rFonts w:ascii="Arial" w:hAnsi="Arial" w:cs="Arial"/>
        </w:rPr>
        <w:t>adicionales.</w:t>
      </w:r>
    </w:p>
    <w:p w14:paraId="6D3AD0D9" w14:textId="77777777" w:rsidR="00BD2315" w:rsidRPr="00DF0187" w:rsidRDefault="00BD2315" w:rsidP="0068571F">
      <w:pPr>
        <w:pStyle w:val="Textoindependiente"/>
        <w:jc w:val="both"/>
        <w:rPr>
          <w:rFonts w:ascii="Arial" w:hAnsi="Arial" w:cs="Arial"/>
          <w:sz w:val="22"/>
          <w:szCs w:val="22"/>
        </w:rPr>
      </w:pPr>
    </w:p>
    <w:p w14:paraId="6D3AD0DA" w14:textId="77777777" w:rsidR="00BD2315" w:rsidRPr="00DF0187" w:rsidRDefault="00A97C5D" w:rsidP="0068571F">
      <w:pPr>
        <w:pStyle w:val="Prrafodelista"/>
        <w:numPr>
          <w:ilvl w:val="0"/>
          <w:numId w:val="71"/>
        </w:numPr>
        <w:tabs>
          <w:tab w:val="left" w:pos="294"/>
        </w:tabs>
        <w:ind w:left="184" w:hanging="184"/>
        <w:jc w:val="both"/>
        <w:rPr>
          <w:rFonts w:ascii="Arial" w:hAnsi="Arial" w:cs="Arial"/>
        </w:rPr>
      </w:pPr>
      <w:r w:rsidRPr="00DF0187">
        <w:rPr>
          <w:rFonts w:ascii="Arial" w:hAnsi="Arial" w:cs="Arial"/>
        </w:rPr>
        <w:t xml:space="preserve">Valor de los aportes </w:t>
      </w:r>
      <w:proofErr w:type="spellStart"/>
      <w:r w:rsidRPr="00DF0187">
        <w:rPr>
          <w:rFonts w:ascii="Arial" w:hAnsi="Arial" w:cs="Arial"/>
        </w:rPr>
        <w:t>paraﬁscales</w:t>
      </w:r>
      <w:proofErr w:type="spellEnd"/>
      <w:r w:rsidRPr="00DF0187">
        <w:rPr>
          <w:rFonts w:ascii="Arial" w:hAnsi="Arial" w:cs="Arial"/>
        </w:rPr>
        <w:t xml:space="preserve"> mensuales de la empresa</w:t>
      </w:r>
      <w:r w:rsidRPr="00DF0187">
        <w:rPr>
          <w:rFonts w:ascii="Arial" w:hAnsi="Arial" w:cs="Arial"/>
          <w:spacing w:val="-8"/>
        </w:rPr>
        <w:t xml:space="preserve"> </w:t>
      </w:r>
      <w:r w:rsidRPr="00DF0187">
        <w:rPr>
          <w:rFonts w:ascii="Arial" w:hAnsi="Arial" w:cs="Arial"/>
        </w:rPr>
        <w:t>y</w:t>
      </w:r>
    </w:p>
    <w:p w14:paraId="6D3AD0DC" w14:textId="77777777" w:rsidR="00BD2315" w:rsidRPr="00DF0187" w:rsidRDefault="00BD2315" w:rsidP="0068571F">
      <w:pPr>
        <w:pStyle w:val="Textoindependiente"/>
        <w:jc w:val="both"/>
        <w:rPr>
          <w:rFonts w:ascii="Arial" w:hAnsi="Arial" w:cs="Arial"/>
          <w:sz w:val="22"/>
          <w:szCs w:val="22"/>
        </w:rPr>
      </w:pPr>
    </w:p>
    <w:p w14:paraId="6D3AD0DD" w14:textId="77777777" w:rsidR="00BD2315" w:rsidRPr="00DF0187" w:rsidRDefault="00A97C5D" w:rsidP="0068571F">
      <w:pPr>
        <w:pStyle w:val="Prrafodelista"/>
        <w:numPr>
          <w:ilvl w:val="0"/>
          <w:numId w:val="71"/>
        </w:numPr>
        <w:tabs>
          <w:tab w:val="left" w:pos="294"/>
        </w:tabs>
        <w:ind w:left="184" w:hanging="184"/>
        <w:jc w:val="both"/>
        <w:rPr>
          <w:rFonts w:ascii="Arial" w:hAnsi="Arial" w:cs="Arial"/>
        </w:rPr>
      </w:pPr>
      <w:r w:rsidRPr="00DF0187">
        <w:rPr>
          <w:rFonts w:ascii="Arial" w:hAnsi="Arial" w:cs="Arial"/>
        </w:rPr>
        <w:t xml:space="preserve">Valor de los aportes </w:t>
      </w:r>
      <w:proofErr w:type="spellStart"/>
      <w:r w:rsidRPr="00DF0187">
        <w:rPr>
          <w:rFonts w:ascii="Arial" w:hAnsi="Arial" w:cs="Arial"/>
        </w:rPr>
        <w:t>paraﬁscales</w:t>
      </w:r>
      <w:proofErr w:type="spellEnd"/>
      <w:r w:rsidRPr="00DF0187">
        <w:rPr>
          <w:rFonts w:ascii="Arial" w:hAnsi="Arial" w:cs="Arial"/>
          <w:spacing w:val="-5"/>
        </w:rPr>
        <w:t xml:space="preserve"> </w:t>
      </w:r>
      <w:r w:rsidRPr="00DF0187">
        <w:rPr>
          <w:rFonts w:ascii="Arial" w:hAnsi="Arial" w:cs="Arial"/>
        </w:rPr>
        <w:t>excluidos.</w:t>
      </w:r>
    </w:p>
    <w:p w14:paraId="6D3AD0DE" w14:textId="77777777" w:rsidR="00BD2315" w:rsidRPr="00DF0187" w:rsidRDefault="00BD2315" w:rsidP="0068571F">
      <w:pPr>
        <w:pStyle w:val="Textoindependiente"/>
        <w:jc w:val="both"/>
        <w:rPr>
          <w:rFonts w:ascii="Arial" w:hAnsi="Arial" w:cs="Arial"/>
          <w:sz w:val="22"/>
          <w:szCs w:val="22"/>
        </w:rPr>
      </w:pPr>
    </w:p>
    <w:p w14:paraId="6D3AD0E0"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Este formulario deberá ser presentado por el empleador ante la Caja de Compensación Familiar respectiva. en el momento de efectuar los pagos por concepto de aportes al Régimen de Subsidio Familiar, Servicio Nacional de Aprendizaje, SENA, e Instituto Colombiano de Bienestar Familiar, ICBF, adjuntando los documentos que acrediten los requisitos o condiciones para </w:t>
      </w:r>
      <w:proofErr w:type="spellStart"/>
      <w:r w:rsidRPr="00DF0187">
        <w:rPr>
          <w:rFonts w:ascii="Arial" w:hAnsi="Arial" w:cs="Arial"/>
          <w:sz w:val="22"/>
          <w:szCs w:val="22"/>
        </w:rPr>
        <w:t>beneﬁciarse</w:t>
      </w:r>
      <w:proofErr w:type="spellEnd"/>
      <w:r w:rsidRPr="00DF0187">
        <w:rPr>
          <w:rFonts w:ascii="Arial" w:hAnsi="Arial" w:cs="Arial"/>
          <w:sz w:val="22"/>
          <w:szCs w:val="22"/>
        </w:rPr>
        <w:t xml:space="preserve"> de la exclusión.</w:t>
      </w:r>
    </w:p>
    <w:p w14:paraId="6D3AD0E3" w14:textId="77777777" w:rsidR="00BD2315" w:rsidRPr="00DF0187" w:rsidRDefault="00BD2315" w:rsidP="00EA2566">
      <w:pPr>
        <w:pStyle w:val="Textoindependiente"/>
        <w:jc w:val="both"/>
        <w:rPr>
          <w:rFonts w:ascii="Arial" w:hAnsi="Arial" w:cs="Arial"/>
          <w:sz w:val="22"/>
          <w:szCs w:val="22"/>
        </w:rPr>
      </w:pPr>
    </w:p>
    <w:p w14:paraId="6D3AD0E4" w14:textId="2913BE2D" w:rsidR="00BD2315"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PARÁGRAFO 1. La Caja de Compensación Familiar a la cual se encuentre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el empleador, revisará la documentación allegada y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que corresponda a la exigida en el presente artículo, con el propósito de determinar la procedencia de la exoneración de aportes. Dicha determinación, deberá ser comunicada por la Caja de Compensación Familiar respectiva, dentro de los cinco (5) días siguientes a la fecha de recepción de la totalidad de la documentación señalada en el presente artículo.</w:t>
      </w:r>
    </w:p>
    <w:p w14:paraId="75738755" w14:textId="77777777" w:rsidR="0068571F" w:rsidRPr="00DF0187" w:rsidRDefault="0068571F" w:rsidP="0068571F">
      <w:pPr>
        <w:pStyle w:val="Textoindependiente"/>
        <w:jc w:val="both"/>
        <w:rPr>
          <w:rFonts w:ascii="Arial" w:hAnsi="Arial" w:cs="Arial"/>
          <w:sz w:val="22"/>
          <w:szCs w:val="22"/>
        </w:rPr>
      </w:pPr>
    </w:p>
    <w:p w14:paraId="6D3AD0E5"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PARÁGRAFO 2. En todo caso, con respecto al contenido del numeral 1 del presente artículo, las empresas intermediarias señaladas en el parágrafo 6o del artículo 13 de la Ley 789 de 2002, reportarán a las Cajas de Compensación Familiar el número de trabajadores que tenían en misión para cada empleador en el año 2002.</w:t>
      </w:r>
    </w:p>
    <w:p w14:paraId="6D3AD0E7" w14:textId="77777777" w:rsidR="00BD2315" w:rsidRPr="00DF0187" w:rsidRDefault="00BD2315" w:rsidP="0068571F">
      <w:pPr>
        <w:pStyle w:val="Textoindependiente"/>
        <w:jc w:val="both"/>
        <w:rPr>
          <w:rFonts w:ascii="Arial" w:hAnsi="Arial" w:cs="Arial"/>
          <w:sz w:val="22"/>
          <w:szCs w:val="22"/>
        </w:rPr>
      </w:pPr>
    </w:p>
    <w:p w14:paraId="6D3AD0E8" w14:textId="77777777" w:rsidR="00BD2315" w:rsidRPr="00DF0187" w:rsidRDefault="00A97C5D" w:rsidP="0068571F">
      <w:pPr>
        <w:jc w:val="both"/>
        <w:rPr>
          <w:rFonts w:ascii="Arial" w:hAnsi="Arial" w:cs="Arial"/>
          <w:i/>
        </w:rPr>
      </w:pPr>
      <w:r w:rsidRPr="00DF0187">
        <w:rPr>
          <w:rFonts w:ascii="Arial" w:hAnsi="Arial" w:cs="Arial"/>
          <w:i/>
        </w:rPr>
        <w:t>(Decreto 2286 de 2003, art. 5)</w:t>
      </w:r>
    </w:p>
    <w:p w14:paraId="6D3AD0EA" w14:textId="77777777" w:rsidR="00BD2315" w:rsidRPr="00DF0187" w:rsidRDefault="00BD2315" w:rsidP="0068571F">
      <w:pPr>
        <w:pStyle w:val="Textoindependiente"/>
        <w:jc w:val="both"/>
        <w:rPr>
          <w:rFonts w:ascii="Arial" w:hAnsi="Arial" w:cs="Arial"/>
          <w:i/>
          <w:sz w:val="22"/>
          <w:szCs w:val="22"/>
        </w:rPr>
      </w:pPr>
    </w:p>
    <w:p w14:paraId="6D3AD0EB"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2.2.6.6.6. </w:t>
      </w:r>
      <w:r w:rsidRPr="00DF0187">
        <w:rPr>
          <w:rFonts w:ascii="Arial" w:hAnsi="Arial" w:cs="Arial"/>
          <w:i/>
          <w:sz w:val="22"/>
          <w:szCs w:val="22"/>
        </w:rPr>
        <w:t xml:space="preserve">Efectos del </w:t>
      </w:r>
      <w:proofErr w:type="spellStart"/>
      <w:r w:rsidRPr="00DF0187">
        <w:rPr>
          <w:rFonts w:ascii="Arial" w:hAnsi="Arial" w:cs="Arial"/>
          <w:i/>
          <w:sz w:val="22"/>
          <w:szCs w:val="22"/>
        </w:rPr>
        <w:t>beneﬁcio</w:t>
      </w:r>
      <w:proofErr w:type="spellEnd"/>
      <w:r w:rsidRPr="00DF0187">
        <w:rPr>
          <w:rFonts w:ascii="Arial" w:hAnsi="Arial" w:cs="Arial"/>
          <w:i/>
          <w:sz w:val="22"/>
          <w:szCs w:val="22"/>
        </w:rPr>
        <w:t xml:space="preserve"> de la exclusión del pago de aportes. </w:t>
      </w:r>
      <w:r w:rsidRPr="00DF0187">
        <w:rPr>
          <w:rFonts w:ascii="Arial" w:hAnsi="Arial" w:cs="Arial"/>
          <w:sz w:val="22"/>
          <w:szCs w:val="22"/>
        </w:rPr>
        <w:t xml:space="preserve">Los trabajadores adicionales por los cuales se aplica el </w:t>
      </w:r>
      <w:proofErr w:type="spellStart"/>
      <w:r w:rsidRPr="00DF0187">
        <w:rPr>
          <w:rFonts w:ascii="Arial" w:hAnsi="Arial" w:cs="Arial"/>
          <w:sz w:val="22"/>
          <w:szCs w:val="22"/>
        </w:rPr>
        <w:t>beneﬁcio</w:t>
      </w:r>
      <w:proofErr w:type="spellEnd"/>
      <w:r w:rsidRPr="00DF0187">
        <w:rPr>
          <w:rFonts w:ascii="Arial" w:hAnsi="Arial" w:cs="Arial"/>
          <w:sz w:val="22"/>
          <w:szCs w:val="22"/>
        </w:rPr>
        <w:t xml:space="preserve"> de exclusión del pago de aportes de que trata el presente capítulo, gozarán de las mismas prestaciones sociales o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que otorga la Caja de Compensación Familiar, el Servicio Nacional de Aprendizaje, SENA, y el Instituto Colombiano de Bienestar Familiar, ICBF, a los demás trabajadores.</w:t>
      </w:r>
    </w:p>
    <w:p w14:paraId="6D3AD0ED" w14:textId="77777777" w:rsidR="00BD2315" w:rsidRPr="00DF0187" w:rsidRDefault="00BD2315" w:rsidP="0068571F">
      <w:pPr>
        <w:pStyle w:val="Textoindependiente"/>
        <w:jc w:val="both"/>
        <w:rPr>
          <w:rFonts w:ascii="Arial" w:hAnsi="Arial" w:cs="Arial"/>
          <w:sz w:val="22"/>
          <w:szCs w:val="22"/>
        </w:rPr>
      </w:pPr>
    </w:p>
    <w:p w14:paraId="6D3AD0EE" w14:textId="77777777" w:rsidR="00BD2315" w:rsidRPr="00DF0187" w:rsidRDefault="00A97C5D" w:rsidP="0068571F">
      <w:pPr>
        <w:jc w:val="both"/>
        <w:rPr>
          <w:rFonts w:ascii="Arial" w:hAnsi="Arial" w:cs="Arial"/>
          <w:i/>
        </w:rPr>
      </w:pPr>
      <w:r w:rsidRPr="00DF0187">
        <w:rPr>
          <w:rFonts w:ascii="Arial" w:hAnsi="Arial" w:cs="Arial"/>
          <w:i/>
        </w:rPr>
        <w:t>(Decreto 2286 de 2003, art. 6)</w:t>
      </w:r>
    </w:p>
    <w:p w14:paraId="6D3AD0F0" w14:textId="77777777" w:rsidR="00BD2315" w:rsidRPr="00DF0187" w:rsidRDefault="00BD2315" w:rsidP="0068571F">
      <w:pPr>
        <w:pStyle w:val="Textoindependiente"/>
        <w:jc w:val="both"/>
        <w:rPr>
          <w:rFonts w:ascii="Arial" w:hAnsi="Arial" w:cs="Arial"/>
          <w:i/>
          <w:sz w:val="22"/>
          <w:szCs w:val="22"/>
        </w:rPr>
      </w:pPr>
    </w:p>
    <w:p w14:paraId="6D3AD0F1" w14:textId="77777777" w:rsidR="00BD2315" w:rsidRPr="00DF0187" w:rsidRDefault="00A97C5D" w:rsidP="0068571F">
      <w:pPr>
        <w:jc w:val="both"/>
        <w:rPr>
          <w:rFonts w:ascii="Arial" w:hAnsi="Arial" w:cs="Arial"/>
        </w:rPr>
      </w:pPr>
      <w:r w:rsidRPr="00DF0187">
        <w:rPr>
          <w:rFonts w:ascii="Arial" w:hAnsi="Arial" w:cs="Arial"/>
        </w:rPr>
        <w:t xml:space="preserve">ARTÍCULO 2.2.6.6.7. </w:t>
      </w:r>
      <w:proofErr w:type="spellStart"/>
      <w:r w:rsidRPr="00DF0187">
        <w:rPr>
          <w:rFonts w:ascii="Arial" w:hAnsi="Arial" w:cs="Arial"/>
          <w:i/>
        </w:rPr>
        <w:t>Veriﬁcación</w:t>
      </w:r>
      <w:proofErr w:type="spellEnd"/>
      <w:r w:rsidRPr="00DF0187">
        <w:rPr>
          <w:rFonts w:ascii="Arial" w:hAnsi="Arial" w:cs="Arial"/>
          <w:i/>
        </w:rPr>
        <w:t xml:space="preserve"> de las condiciones y requisitos para la exclusión del pago aportes. </w:t>
      </w:r>
      <w:r w:rsidRPr="00DF0187">
        <w:rPr>
          <w:rFonts w:ascii="Arial" w:hAnsi="Arial" w:cs="Arial"/>
        </w:rPr>
        <w:t xml:space="preserve">Corresponde a las Cajas de Compensación Familiar, mientras dure la exclusión del pago de los aportes, </w:t>
      </w:r>
      <w:proofErr w:type="spellStart"/>
      <w:r w:rsidRPr="00DF0187">
        <w:rPr>
          <w:rFonts w:ascii="Arial" w:hAnsi="Arial" w:cs="Arial"/>
        </w:rPr>
        <w:t>veriﬁcar</w:t>
      </w:r>
      <w:proofErr w:type="spellEnd"/>
      <w:r w:rsidRPr="00DF0187">
        <w:rPr>
          <w:rFonts w:ascii="Arial" w:hAnsi="Arial" w:cs="Arial"/>
        </w:rPr>
        <w:t xml:space="preserve"> mensualmente el cumplimiento por parte de los empleadores, de las condiciones y requisitos que para tal efecto señala el presente capítulo.</w:t>
      </w:r>
    </w:p>
    <w:p w14:paraId="6D3AD0F3" w14:textId="77777777" w:rsidR="00BD2315" w:rsidRPr="00DF0187" w:rsidRDefault="00BD2315" w:rsidP="0068571F">
      <w:pPr>
        <w:pStyle w:val="Textoindependiente"/>
        <w:jc w:val="both"/>
        <w:rPr>
          <w:rFonts w:ascii="Arial" w:hAnsi="Arial" w:cs="Arial"/>
          <w:sz w:val="22"/>
          <w:szCs w:val="22"/>
        </w:rPr>
      </w:pPr>
    </w:p>
    <w:p w14:paraId="6D3AD0F4" w14:textId="77777777" w:rsidR="00BD2315" w:rsidRPr="00DF0187" w:rsidRDefault="00A97C5D" w:rsidP="0068571F">
      <w:pPr>
        <w:jc w:val="both"/>
        <w:rPr>
          <w:rFonts w:ascii="Arial" w:hAnsi="Arial" w:cs="Arial"/>
          <w:i/>
        </w:rPr>
      </w:pPr>
      <w:r w:rsidRPr="00DF0187">
        <w:rPr>
          <w:rFonts w:ascii="Arial" w:hAnsi="Arial" w:cs="Arial"/>
          <w:i/>
        </w:rPr>
        <w:t>(Decreto 2286 de 2003, art. 7)</w:t>
      </w:r>
    </w:p>
    <w:p w14:paraId="6D3AD0F6" w14:textId="77777777" w:rsidR="00BD2315" w:rsidRPr="00DF0187" w:rsidRDefault="00BD2315" w:rsidP="0068571F">
      <w:pPr>
        <w:pStyle w:val="Textoindependiente"/>
        <w:jc w:val="both"/>
        <w:rPr>
          <w:rFonts w:ascii="Arial" w:hAnsi="Arial" w:cs="Arial"/>
          <w:i/>
          <w:sz w:val="22"/>
          <w:szCs w:val="22"/>
        </w:rPr>
      </w:pPr>
    </w:p>
    <w:p w14:paraId="6D3AD0F7" w14:textId="1B6AAA8E"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2.2.6.6.8. </w:t>
      </w:r>
      <w:r w:rsidRPr="00DF0187">
        <w:rPr>
          <w:rFonts w:ascii="Arial" w:hAnsi="Arial" w:cs="Arial"/>
          <w:i/>
          <w:sz w:val="22"/>
          <w:szCs w:val="22"/>
        </w:rPr>
        <w:t xml:space="preserve">Supervisión y control. </w:t>
      </w:r>
      <w:r w:rsidRPr="00DF0187">
        <w:rPr>
          <w:rFonts w:ascii="Arial" w:hAnsi="Arial" w:cs="Arial"/>
          <w:sz w:val="22"/>
          <w:szCs w:val="22"/>
        </w:rPr>
        <w:t>Sin perjuicio de lo previsto en las disposiciones legales relativas a las autoridades de vigilancia y control, el Ministerio del Trabajo podrá ejercer supervisión sobre el cumplimiento de lo dispuesto en el presente</w:t>
      </w:r>
      <w:r w:rsidRPr="00DF0187">
        <w:rPr>
          <w:rFonts w:ascii="Arial" w:hAnsi="Arial" w:cs="Arial"/>
          <w:spacing w:val="-23"/>
          <w:sz w:val="22"/>
          <w:szCs w:val="22"/>
        </w:rPr>
        <w:t xml:space="preserve"> </w:t>
      </w:r>
      <w:r w:rsidRPr="00DF0187">
        <w:rPr>
          <w:rFonts w:ascii="Arial" w:hAnsi="Arial" w:cs="Arial"/>
          <w:sz w:val="22"/>
          <w:szCs w:val="22"/>
        </w:rPr>
        <w:t>capítulo.</w:t>
      </w:r>
    </w:p>
    <w:p w14:paraId="6D3AD0F9" w14:textId="77777777" w:rsidR="00BD2315" w:rsidRPr="00DF0187" w:rsidRDefault="00BD2315" w:rsidP="0068571F">
      <w:pPr>
        <w:pStyle w:val="Textoindependiente"/>
        <w:jc w:val="both"/>
        <w:rPr>
          <w:rFonts w:ascii="Arial" w:hAnsi="Arial" w:cs="Arial"/>
          <w:sz w:val="22"/>
          <w:szCs w:val="22"/>
        </w:rPr>
      </w:pPr>
    </w:p>
    <w:p w14:paraId="6D3AD0FA" w14:textId="77777777" w:rsidR="00BD2315" w:rsidRPr="00DF0187" w:rsidRDefault="00A97C5D" w:rsidP="0068571F">
      <w:pPr>
        <w:jc w:val="both"/>
        <w:rPr>
          <w:rFonts w:ascii="Arial" w:hAnsi="Arial" w:cs="Arial"/>
          <w:i/>
        </w:rPr>
      </w:pPr>
      <w:r w:rsidRPr="00DF0187">
        <w:rPr>
          <w:rFonts w:ascii="Arial" w:hAnsi="Arial" w:cs="Arial"/>
          <w:i/>
        </w:rPr>
        <w:t>(Decreto 2286 de 2003, art. 8)</w:t>
      </w:r>
    </w:p>
    <w:p w14:paraId="6D3AD0FC" w14:textId="77777777" w:rsidR="00BD2315" w:rsidRPr="00DF0187" w:rsidRDefault="00BD2315" w:rsidP="0068571F">
      <w:pPr>
        <w:pStyle w:val="Textoindependiente"/>
        <w:jc w:val="both"/>
        <w:rPr>
          <w:rFonts w:ascii="Arial" w:hAnsi="Arial" w:cs="Arial"/>
          <w:i/>
          <w:sz w:val="22"/>
          <w:szCs w:val="22"/>
        </w:rPr>
      </w:pPr>
    </w:p>
    <w:p w14:paraId="6D3AD0FD"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CAPITULO 7</w:t>
      </w:r>
    </w:p>
    <w:p w14:paraId="6D3AD100"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EQUIDAD DE GÉNERO EN EL EMPLEO</w:t>
      </w:r>
    </w:p>
    <w:p w14:paraId="6D3AD102" w14:textId="77777777" w:rsidR="00BD2315" w:rsidRPr="00DF0187" w:rsidRDefault="00BD2315" w:rsidP="0068571F">
      <w:pPr>
        <w:pStyle w:val="Textoindependiente"/>
        <w:jc w:val="both"/>
        <w:rPr>
          <w:rFonts w:ascii="Arial" w:hAnsi="Arial" w:cs="Arial"/>
          <w:sz w:val="22"/>
          <w:szCs w:val="22"/>
        </w:rPr>
      </w:pPr>
    </w:p>
    <w:p w14:paraId="6D3AD103"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2.2.6.7.1. </w:t>
      </w:r>
      <w:r w:rsidRPr="00DF0187">
        <w:rPr>
          <w:rFonts w:ascii="Arial" w:hAnsi="Arial" w:cs="Arial"/>
          <w:i/>
          <w:sz w:val="22"/>
          <w:szCs w:val="22"/>
        </w:rPr>
        <w:t xml:space="preserve">Objeto. </w:t>
      </w:r>
      <w:r w:rsidRPr="00DF0187">
        <w:rPr>
          <w:rFonts w:ascii="Arial" w:hAnsi="Arial" w:cs="Arial"/>
          <w:sz w:val="22"/>
          <w:szCs w:val="22"/>
        </w:rPr>
        <w:t xml:space="preserve">El presente capítulo tiene por objeto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las acciones </w:t>
      </w:r>
      <w:r w:rsidRPr="00DF0187">
        <w:rPr>
          <w:rFonts w:ascii="Arial" w:hAnsi="Arial" w:cs="Arial"/>
          <w:sz w:val="22"/>
          <w:szCs w:val="22"/>
        </w:rPr>
        <w:lastRenderedPageBreak/>
        <w:t>necesarias para promover el reconocimiento social y económico del trabajo de las mujeres, implementar mecanismos para hacer efectivo el derecho a la igualdad salarial y desarrollar campañas de erradicación de todo acto de discriminación y violencia contra las mujeres en el ámbito laboral.</w:t>
      </w:r>
    </w:p>
    <w:p w14:paraId="6D3AD105" w14:textId="77777777" w:rsidR="00BD2315" w:rsidRPr="00DF0187" w:rsidRDefault="00BD2315" w:rsidP="0068571F">
      <w:pPr>
        <w:pStyle w:val="Textoindependiente"/>
        <w:jc w:val="both"/>
        <w:rPr>
          <w:rFonts w:ascii="Arial" w:hAnsi="Arial" w:cs="Arial"/>
          <w:sz w:val="22"/>
          <w:szCs w:val="22"/>
        </w:rPr>
      </w:pPr>
    </w:p>
    <w:p w14:paraId="6D3AD106" w14:textId="77777777" w:rsidR="00BD2315" w:rsidRPr="00DF0187" w:rsidRDefault="00A97C5D" w:rsidP="0068571F">
      <w:pPr>
        <w:jc w:val="both"/>
        <w:rPr>
          <w:rFonts w:ascii="Arial" w:hAnsi="Arial" w:cs="Arial"/>
          <w:i/>
        </w:rPr>
      </w:pPr>
      <w:r w:rsidRPr="00DF0187">
        <w:rPr>
          <w:rFonts w:ascii="Arial" w:hAnsi="Arial" w:cs="Arial"/>
          <w:i/>
        </w:rPr>
        <w:t>(Decreto 4463 de 2011, art. 1)</w:t>
      </w:r>
    </w:p>
    <w:p w14:paraId="6D3AD108" w14:textId="77777777" w:rsidR="00BD2315" w:rsidRPr="00DF0187" w:rsidRDefault="00BD2315" w:rsidP="0068571F">
      <w:pPr>
        <w:pStyle w:val="Textoindependiente"/>
        <w:jc w:val="both"/>
        <w:rPr>
          <w:rFonts w:ascii="Arial" w:hAnsi="Arial" w:cs="Arial"/>
          <w:i/>
          <w:sz w:val="22"/>
          <w:szCs w:val="22"/>
        </w:rPr>
      </w:pPr>
    </w:p>
    <w:p w14:paraId="6D3AD109"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2.2.6.7.2. </w:t>
      </w:r>
      <w:r w:rsidRPr="00DF0187">
        <w:rPr>
          <w:rFonts w:ascii="Arial" w:hAnsi="Arial" w:cs="Arial"/>
          <w:i/>
          <w:sz w:val="22"/>
          <w:szCs w:val="22"/>
        </w:rPr>
        <w:t xml:space="preserve">Ámbito de aplicación. </w:t>
      </w:r>
      <w:r w:rsidRPr="00DF0187">
        <w:rPr>
          <w:rFonts w:ascii="Arial" w:hAnsi="Arial" w:cs="Arial"/>
          <w:sz w:val="22"/>
          <w:szCs w:val="22"/>
        </w:rPr>
        <w:t>Las disposiciones del presente capítulo se aplican a todos empleadores y/o contratantes del sector público o privado, a las Administradoras de Riesgos Laborales y a la totalidad de las trabajadoras sin distinción de la forma de vinculación laboral y/o forma de trabajo.</w:t>
      </w:r>
    </w:p>
    <w:p w14:paraId="6D3AD10B" w14:textId="77777777" w:rsidR="00BD2315" w:rsidRPr="00DF0187" w:rsidRDefault="00BD2315" w:rsidP="0068571F">
      <w:pPr>
        <w:pStyle w:val="Textoindependiente"/>
        <w:jc w:val="both"/>
        <w:rPr>
          <w:rFonts w:ascii="Arial" w:hAnsi="Arial" w:cs="Arial"/>
          <w:sz w:val="22"/>
          <w:szCs w:val="22"/>
        </w:rPr>
      </w:pPr>
    </w:p>
    <w:p w14:paraId="6D3AD10C" w14:textId="77777777" w:rsidR="00BD2315" w:rsidRPr="00DF0187" w:rsidRDefault="00A97C5D" w:rsidP="0068571F">
      <w:pPr>
        <w:jc w:val="both"/>
        <w:rPr>
          <w:rFonts w:ascii="Arial" w:hAnsi="Arial" w:cs="Arial"/>
          <w:i/>
        </w:rPr>
      </w:pPr>
      <w:r w:rsidRPr="00DF0187">
        <w:rPr>
          <w:rFonts w:ascii="Arial" w:hAnsi="Arial" w:cs="Arial"/>
          <w:i/>
        </w:rPr>
        <w:t>(Decreto 4463 de 2011, art. 2)</w:t>
      </w:r>
    </w:p>
    <w:p w14:paraId="6D3AD10E" w14:textId="77777777" w:rsidR="00BD2315" w:rsidRPr="00DF0187" w:rsidRDefault="00BD2315" w:rsidP="0068571F">
      <w:pPr>
        <w:pStyle w:val="Textoindependiente"/>
        <w:jc w:val="both"/>
        <w:rPr>
          <w:rFonts w:ascii="Arial" w:hAnsi="Arial" w:cs="Arial"/>
          <w:i/>
          <w:sz w:val="22"/>
          <w:szCs w:val="22"/>
        </w:rPr>
      </w:pPr>
    </w:p>
    <w:p w14:paraId="6D3AD10F"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ARTÍCULO 2.2.6.7.3</w:t>
      </w:r>
      <w:r w:rsidRPr="00DF0187">
        <w:rPr>
          <w:rFonts w:ascii="Arial" w:hAnsi="Arial" w:cs="Arial"/>
          <w:i/>
          <w:sz w:val="22"/>
          <w:szCs w:val="22"/>
        </w:rPr>
        <w:t xml:space="preserve">. Acciones. </w:t>
      </w:r>
      <w:r w:rsidRPr="00DF0187">
        <w:rPr>
          <w:rFonts w:ascii="Arial" w:hAnsi="Arial" w:cs="Arial"/>
          <w:sz w:val="22"/>
          <w:szCs w:val="22"/>
        </w:rPr>
        <w:t>Las acciones para dar cumplimiento al objeto del presente capítulo son:</w:t>
      </w:r>
    </w:p>
    <w:p w14:paraId="6D3AD111" w14:textId="77777777" w:rsidR="00BD2315" w:rsidRPr="00DF0187" w:rsidRDefault="00BD2315" w:rsidP="0068571F">
      <w:pPr>
        <w:pStyle w:val="Textoindependiente"/>
        <w:jc w:val="both"/>
        <w:rPr>
          <w:rFonts w:ascii="Arial" w:hAnsi="Arial" w:cs="Arial"/>
          <w:sz w:val="22"/>
          <w:szCs w:val="22"/>
        </w:rPr>
      </w:pPr>
    </w:p>
    <w:p w14:paraId="6D3AD114" w14:textId="48CF9AB2" w:rsidR="00BD2315" w:rsidRDefault="00A97C5D" w:rsidP="0068571F">
      <w:pPr>
        <w:pStyle w:val="Prrafodelista"/>
        <w:numPr>
          <w:ilvl w:val="0"/>
          <w:numId w:val="70"/>
        </w:numPr>
        <w:tabs>
          <w:tab w:val="left" w:pos="294"/>
        </w:tabs>
        <w:ind w:left="184"/>
        <w:jc w:val="both"/>
        <w:rPr>
          <w:rFonts w:ascii="Arial" w:hAnsi="Arial" w:cs="Arial"/>
        </w:rPr>
      </w:pPr>
      <w:r w:rsidRPr="0068571F">
        <w:rPr>
          <w:rFonts w:ascii="Arial" w:hAnsi="Arial" w:cs="Arial"/>
        </w:rPr>
        <w:t>Diseño</w:t>
      </w:r>
      <w:r w:rsidRPr="0068571F">
        <w:rPr>
          <w:rFonts w:ascii="Arial" w:hAnsi="Arial" w:cs="Arial"/>
          <w:spacing w:val="-2"/>
        </w:rPr>
        <w:t xml:space="preserve"> </w:t>
      </w:r>
      <w:r w:rsidRPr="0068571F">
        <w:rPr>
          <w:rFonts w:ascii="Arial" w:hAnsi="Arial" w:cs="Arial"/>
        </w:rPr>
        <w:t>del</w:t>
      </w:r>
      <w:r w:rsidRPr="0068571F">
        <w:rPr>
          <w:rFonts w:ascii="Arial" w:hAnsi="Arial" w:cs="Arial"/>
          <w:spacing w:val="-3"/>
        </w:rPr>
        <w:t xml:space="preserve"> </w:t>
      </w:r>
      <w:r w:rsidRPr="0068571F">
        <w:rPr>
          <w:rFonts w:ascii="Arial" w:hAnsi="Arial" w:cs="Arial"/>
        </w:rPr>
        <w:t>Programa</w:t>
      </w:r>
      <w:r w:rsidRPr="0068571F">
        <w:rPr>
          <w:rFonts w:ascii="Arial" w:hAnsi="Arial" w:cs="Arial"/>
          <w:spacing w:val="-3"/>
        </w:rPr>
        <w:t xml:space="preserve"> </w:t>
      </w:r>
      <w:r w:rsidRPr="0068571F">
        <w:rPr>
          <w:rFonts w:ascii="Arial" w:hAnsi="Arial" w:cs="Arial"/>
        </w:rPr>
        <w:t>de</w:t>
      </w:r>
      <w:r w:rsidRPr="0068571F">
        <w:rPr>
          <w:rFonts w:ascii="Arial" w:hAnsi="Arial" w:cs="Arial"/>
          <w:spacing w:val="-3"/>
        </w:rPr>
        <w:t xml:space="preserve"> </w:t>
      </w:r>
      <w:r w:rsidRPr="0068571F">
        <w:rPr>
          <w:rFonts w:ascii="Arial" w:hAnsi="Arial" w:cs="Arial"/>
        </w:rPr>
        <w:t>Equidad</w:t>
      </w:r>
      <w:r w:rsidRPr="0068571F">
        <w:rPr>
          <w:rFonts w:ascii="Arial" w:hAnsi="Arial" w:cs="Arial"/>
          <w:spacing w:val="-2"/>
        </w:rPr>
        <w:t xml:space="preserve"> </w:t>
      </w:r>
      <w:r w:rsidRPr="0068571F">
        <w:rPr>
          <w:rFonts w:ascii="Arial" w:hAnsi="Arial" w:cs="Arial"/>
        </w:rPr>
        <w:t>Laboral</w:t>
      </w:r>
      <w:r w:rsidRPr="0068571F">
        <w:rPr>
          <w:rFonts w:ascii="Arial" w:hAnsi="Arial" w:cs="Arial"/>
          <w:spacing w:val="-2"/>
        </w:rPr>
        <w:t xml:space="preserve"> </w:t>
      </w:r>
      <w:r w:rsidRPr="0068571F">
        <w:rPr>
          <w:rFonts w:ascii="Arial" w:hAnsi="Arial" w:cs="Arial"/>
        </w:rPr>
        <w:t>con</w:t>
      </w:r>
      <w:r w:rsidRPr="0068571F">
        <w:rPr>
          <w:rFonts w:ascii="Arial" w:hAnsi="Arial" w:cs="Arial"/>
          <w:spacing w:val="-2"/>
        </w:rPr>
        <w:t xml:space="preserve"> </w:t>
      </w:r>
      <w:r w:rsidRPr="0068571F">
        <w:rPr>
          <w:rFonts w:ascii="Arial" w:hAnsi="Arial" w:cs="Arial"/>
        </w:rPr>
        <w:t>Enfoque</w:t>
      </w:r>
      <w:r w:rsidRPr="0068571F">
        <w:rPr>
          <w:rFonts w:ascii="Arial" w:hAnsi="Arial" w:cs="Arial"/>
          <w:spacing w:val="-3"/>
        </w:rPr>
        <w:t xml:space="preserve"> </w:t>
      </w:r>
      <w:r w:rsidRPr="0068571F">
        <w:rPr>
          <w:rFonts w:ascii="Arial" w:hAnsi="Arial" w:cs="Arial"/>
        </w:rPr>
        <w:t>Diferencial</w:t>
      </w:r>
      <w:r w:rsidRPr="0068571F">
        <w:rPr>
          <w:rFonts w:ascii="Arial" w:hAnsi="Arial" w:cs="Arial"/>
          <w:spacing w:val="-2"/>
        </w:rPr>
        <w:t xml:space="preserve"> </w:t>
      </w:r>
      <w:r w:rsidRPr="0068571F">
        <w:rPr>
          <w:rFonts w:ascii="Arial" w:hAnsi="Arial" w:cs="Arial"/>
        </w:rPr>
        <w:t>y</w:t>
      </w:r>
      <w:r w:rsidRPr="0068571F">
        <w:rPr>
          <w:rFonts w:ascii="Arial" w:hAnsi="Arial" w:cs="Arial"/>
          <w:spacing w:val="-3"/>
        </w:rPr>
        <w:t xml:space="preserve"> </w:t>
      </w:r>
      <w:r w:rsidRPr="0068571F">
        <w:rPr>
          <w:rFonts w:ascii="Arial" w:hAnsi="Arial" w:cs="Arial"/>
        </w:rPr>
        <w:t>de</w:t>
      </w:r>
      <w:r w:rsidRPr="0068571F">
        <w:rPr>
          <w:rFonts w:ascii="Arial" w:hAnsi="Arial" w:cs="Arial"/>
          <w:spacing w:val="-2"/>
        </w:rPr>
        <w:t xml:space="preserve"> </w:t>
      </w:r>
      <w:r w:rsidRPr="0068571F">
        <w:rPr>
          <w:rFonts w:ascii="Arial" w:hAnsi="Arial" w:cs="Arial"/>
        </w:rPr>
        <w:t>Género</w:t>
      </w:r>
      <w:r w:rsidRPr="0068571F">
        <w:rPr>
          <w:rFonts w:ascii="Arial" w:hAnsi="Arial" w:cs="Arial"/>
          <w:spacing w:val="-3"/>
        </w:rPr>
        <w:t xml:space="preserve"> </w:t>
      </w:r>
      <w:r w:rsidRPr="0068571F">
        <w:rPr>
          <w:rFonts w:ascii="Arial" w:hAnsi="Arial" w:cs="Arial"/>
        </w:rPr>
        <w:t>para</w:t>
      </w:r>
      <w:r w:rsidRPr="0068571F">
        <w:rPr>
          <w:rFonts w:ascii="Arial" w:hAnsi="Arial" w:cs="Arial"/>
          <w:spacing w:val="-3"/>
        </w:rPr>
        <w:t xml:space="preserve"> </w:t>
      </w:r>
      <w:r w:rsidRPr="0068571F">
        <w:rPr>
          <w:rFonts w:ascii="Arial" w:hAnsi="Arial" w:cs="Arial"/>
        </w:rPr>
        <w:t>las</w:t>
      </w:r>
      <w:r w:rsidRPr="0068571F">
        <w:rPr>
          <w:rFonts w:ascii="Arial" w:hAnsi="Arial" w:cs="Arial"/>
          <w:spacing w:val="-2"/>
        </w:rPr>
        <w:t xml:space="preserve"> </w:t>
      </w:r>
      <w:r w:rsidRPr="0068571F">
        <w:rPr>
          <w:rFonts w:ascii="Arial" w:hAnsi="Arial" w:cs="Arial"/>
        </w:rPr>
        <w:t>Mujeres.</w:t>
      </w:r>
      <w:r w:rsidRPr="0068571F">
        <w:rPr>
          <w:rFonts w:ascii="Arial" w:hAnsi="Arial" w:cs="Arial"/>
          <w:spacing w:val="1"/>
        </w:rPr>
        <w:t xml:space="preserve"> </w:t>
      </w:r>
      <w:r w:rsidRPr="0068571F">
        <w:rPr>
          <w:rFonts w:ascii="Arial" w:hAnsi="Arial" w:cs="Arial"/>
        </w:rPr>
        <w:t>El</w:t>
      </w:r>
      <w:r w:rsidRPr="0068571F">
        <w:rPr>
          <w:rFonts w:ascii="Arial" w:hAnsi="Arial" w:cs="Arial"/>
          <w:spacing w:val="-2"/>
        </w:rPr>
        <w:t xml:space="preserve"> </w:t>
      </w:r>
      <w:r w:rsidRPr="0068571F">
        <w:rPr>
          <w:rFonts w:ascii="Arial" w:hAnsi="Arial" w:cs="Arial"/>
        </w:rPr>
        <w:t>Ministerio</w:t>
      </w:r>
      <w:r w:rsidRPr="0068571F">
        <w:rPr>
          <w:rFonts w:ascii="Arial" w:hAnsi="Arial" w:cs="Arial"/>
          <w:spacing w:val="-3"/>
        </w:rPr>
        <w:t xml:space="preserve"> </w:t>
      </w:r>
      <w:r w:rsidRPr="0068571F">
        <w:rPr>
          <w:rFonts w:ascii="Arial" w:hAnsi="Arial" w:cs="Arial"/>
        </w:rPr>
        <w:t>del</w:t>
      </w:r>
      <w:r w:rsidRPr="0068571F">
        <w:rPr>
          <w:rFonts w:ascii="Arial" w:hAnsi="Arial" w:cs="Arial"/>
          <w:spacing w:val="-3"/>
        </w:rPr>
        <w:t xml:space="preserve"> </w:t>
      </w:r>
      <w:r w:rsidRPr="0068571F">
        <w:rPr>
          <w:rFonts w:ascii="Arial" w:hAnsi="Arial" w:cs="Arial"/>
        </w:rPr>
        <w:t>Trabajo</w:t>
      </w:r>
      <w:r w:rsidRPr="0068571F">
        <w:rPr>
          <w:rFonts w:ascii="Arial" w:hAnsi="Arial" w:cs="Arial"/>
          <w:spacing w:val="-3"/>
        </w:rPr>
        <w:t xml:space="preserve"> </w:t>
      </w:r>
      <w:r w:rsidRPr="0068571F">
        <w:rPr>
          <w:rFonts w:ascii="Arial" w:hAnsi="Arial" w:cs="Arial"/>
        </w:rPr>
        <w:t>diseñará</w:t>
      </w:r>
      <w:r w:rsidRPr="0068571F">
        <w:rPr>
          <w:rFonts w:ascii="Arial" w:hAnsi="Arial" w:cs="Arial"/>
          <w:spacing w:val="-3"/>
        </w:rPr>
        <w:t xml:space="preserve"> </w:t>
      </w:r>
      <w:r w:rsidRPr="0068571F">
        <w:rPr>
          <w:rFonts w:ascii="Arial" w:hAnsi="Arial" w:cs="Arial"/>
        </w:rPr>
        <w:t>el</w:t>
      </w:r>
      <w:r w:rsidR="0068571F" w:rsidRPr="0068571F">
        <w:rPr>
          <w:rFonts w:ascii="Arial" w:hAnsi="Arial" w:cs="Arial"/>
        </w:rPr>
        <w:t xml:space="preserve"> </w:t>
      </w:r>
      <w:r w:rsidRPr="0068571F">
        <w:rPr>
          <w:rFonts w:ascii="Arial" w:hAnsi="Arial" w:cs="Arial"/>
        </w:rPr>
        <w:t>Programa de Equidad Laboral con Enfoque Diferencial y de Género para las Mujeres, que tendrá los siguientes objetivos:</w:t>
      </w:r>
    </w:p>
    <w:p w14:paraId="5F6E82C4" w14:textId="77777777" w:rsidR="0068571F" w:rsidRPr="0068571F" w:rsidRDefault="0068571F" w:rsidP="0068571F">
      <w:pPr>
        <w:pStyle w:val="Prrafodelista"/>
        <w:tabs>
          <w:tab w:val="left" w:pos="294"/>
        </w:tabs>
        <w:ind w:left="184"/>
        <w:jc w:val="both"/>
        <w:rPr>
          <w:rFonts w:ascii="Arial" w:hAnsi="Arial" w:cs="Arial"/>
        </w:rPr>
      </w:pPr>
    </w:p>
    <w:p w14:paraId="6D3AD117" w14:textId="77777777" w:rsidR="00BD2315" w:rsidRPr="00DF0187" w:rsidRDefault="00A97C5D" w:rsidP="0068571F">
      <w:pPr>
        <w:pStyle w:val="Prrafodelista"/>
        <w:numPr>
          <w:ilvl w:val="1"/>
          <w:numId w:val="70"/>
        </w:numPr>
        <w:tabs>
          <w:tab w:val="left" w:pos="431"/>
        </w:tabs>
        <w:ind w:left="0" w:firstLine="0"/>
        <w:jc w:val="both"/>
        <w:rPr>
          <w:rFonts w:ascii="Arial" w:hAnsi="Arial" w:cs="Arial"/>
        </w:rPr>
      </w:pPr>
      <w:r w:rsidRPr="00DF0187">
        <w:rPr>
          <w:rFonts w:ascii="Arial" w:hAnsi="Arial" w:cs="Arial"/>
        </w:rPr>
        <w:t>Difundir y sensibilizar a empleadores, trabajadores, personal de las áreas del talento humano de las entidades públicas y empresas del sector privado del nivel nacional y territorial en el conocimiento de las leyes, los convenios, tratados, acuerdos, normas y estándares nacionales e internacionales que protegen a la mujer en materia</w:t>
      </w:r>
      <w:r w:rsidRPr="00DF0187">
        <w:rPr>
          <w:rFonts w:ascii="Arial" w:hAnsi="Arial" w:cs="Arial"/>
          <w:spacing w:val="-9"/>
        </w:rPr>
        <w:t xml:space="preserve"> </w:t>
      </w:r>
      <w:r w:rsidRPr="00DF0187">
        <w:rPr>
          <w:rFonts w:ascii="Arial" w:hAnsi="Arial" w:cs="Arial"/>
        </w:rPr>
        <w:t>laboral;</w:t>
      </w:r>
    </w:p>
    <w:p w14:paraId="6D3AD119" w14:textId="77777777" w:rsidR="00BD2315" w:rsidRPr="00DF0187" w:rsidRDefault="00BD2315" w:rsidP="0068571F">
      <w:pPr>
        <w:pStyle w:val="Textoindependiente"/>
        <w:jc w:val="both"/>
        <w:rPr>
          <w:rFonts w:ascii="Arial" w:hAnsi="Arial" w:cs="Arial"/>
          <w:sz w:val="22"/>
          <w:szCs w:val="22"/>
        </w:rPr>
      </w:pPr>
    </w:p>
    <w:p w14:paraId="6D3AD11A" w14:textId="77777777" w:rsidR="00BD2315" w:rsidRPr="00DF0187" w:rsidRDefault="00A97C5D" w:rsidP="0068571F">
      <w:pPr>
        <w:pStyle w:val="Prrafodelista"/>
        <w:numPr>
          <w:ilvl w:val="1"/>
          <w:numId w:val="70"/>
        </w:numPr>
        <w:tabs>
          <w:tab w:val="left" w:pos="431"/>
        </w:tabs>
        <w:ind w:left="0" w:firstLine="0"/>
        <w:jc w:val="both"/>
        <w:rPr>
          <w:rFonts w:ascii="Arial" w:hAnsi="Arial" w:cs="Arial"/>
        </w:rPr>
      </w:pPr>
      <w:r w:rsidRPr="00DF0187">
        <w:rPr>
          <w:rFonts w:ascii="Arial" w:hAnsi="Arial" w:cs="Arial"/>
        </w:rPr>
        <w:t xml:space="preserve">Divulgar el </w:t>
      </w:r>
      <w:proofErr w:type="spellStart"/>
      <w:r w:rsidRPr="00DF0187">
        <w:rPr>
          <w:rFonts w:ascii="Arial" w:hAnsi="Arial" w:cs="Arial"/>
        </w:rPr>
        <w:t>beneﬁcio</w:t>
      </w:r>
      <w:proofErr w:type="spellEnd"/>
      <w:r w:rsidRPr="00DF0187">
        <w:rPr>
          <w:rFonts w:ascii="Arial" w:hAnsi="Arial" w:cs="Arial"/>
        </w:rPr>
        <w:t xml:space="preserve"> de la deducción de un 200% del impuesto sobre la renta establecida en el artículo 23 de la Ley 1257 de 2008 a los empleadores</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ocupen</w:t>
      </w:r>
      <w:r w:rsidRPr="00DF0187">
        <w:rPr>
          <w:rFonts w:ascii="Arial" w:hAnsi="Arial" w:cs="Arial"/>
          <w:spacing w:val="-3"/>
        </w:rPr>
        <w:t xml:space="preserve"> </w:t>
      </w:r>
      <w:r w:rsidRPr="00DF0187">
        <w:rPr>
          <w:rFonts w:ascii="Arial" w:hAnsi="Arial" w:cs="Arial"/>
        </w:rPr>
        <w:t>trabajadoras</w:t>
      </w:r>
      <w:r w:rsidRPr="00DF0187">
        <w:rPr>
          <w:rFonts w:ascii="Arial" w:hAnsi="Arial" w:cs="Arial"/>
          <w:spacing w:val="-2"/>
        </w:rPr>
        <w:t xml:space="preserve"> </w:t>
      </w:r>
      <w:r w:rsidRPr="00DF0187">
        <w:rPr>
          <w:rFonts w:ascii="Arial" w:hAnsi="Arial" w:cs="Arial"/>
        </w:rPr>
        <w:t>víctimas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violencia</w:t>
      </w:r>
      <w:r w:rsidRPr="00DF0187">
        <w:rPr>
          <w:rFonts w:ascii="Arial" w:hAnsi="Arial" w:cs="Arial"/>
          <w:spacing w:val="-3"/>
        </w:rPr>
        <w:t xml:space="preserve"> </w:t>
      </w:r>
      <w:r w:rsidRPr="00DF0187">
        <w:rPr>
          <w:rFonts w:ascii="Arial" w:hAnsi="Arial" w:cs="Arial"/>
        </w:rPr>
        <w:t>acreditadas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acuerdo</w:t>
      </w:r>
      <w:r w:rsidRPr="00DF0187">
        <w:rPr>
          <w:rFonts w:ascii="Arial" w:hAnsi="Arial" w:cs="Arial"/>
          <w:spacing w:val="-3"/>
        </w:rPr>
        <w:t xml:space="preserve"> </w:t>
      </w:r>
      <w:r w:rsidRPr="00DF0187">
        <w:rPr>
          <w:rFonts w:ascii="Arial" w:hAnsi="Arial" w:cs="Arial"/>
        </w:rPr>
        <w:t>con</w:t>
      </w:r>
      <w:r w:rsidRPr="00DF0187">
        <w:rPr>
          <w:rFonts w:ascii="Arial" w:hAnsi="Arial" w:cs="Arial"/>
          <w:spacing w:val="-3"/>
        </w:rPr>
        <w:t xml:space="preserve"> </w:t>
      </w:r>
      <w:r w:rsidRPr="00DF0187">
        <w:rPr>
          <w:rFonts w:ascii="Arial" w:hAnsi="Arial" w:cs="Arial"/>
        </w:rPr>
        <w:t>lo</w:t>
      </w:r>
      <w:r w:rsidRPr="00DF0187">
        <w:rPr>
          <w:rFonts w:ascii="Arial" w:hAnsi="Arial" w:cs="Arial"/>
          <w:spacing w:val="-2"/>
        </w:rPr>
        <w:t xml:space="preserve"> </w:t>
      </w:r>
      <w:r w:rsidRPr="00DF0187">
        <w:rPr>
          <w:rFonts w:ascii="Arial" w:hAnsi="Arial" w:cs="Arial"/>
        </w:rPr>
        <w:t>establecido</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artículo</w:t>
      </w:r>
      <w:r w:rsidRPr="00DF0187">
        <w:rPr>
          <w:rFonts w:ascii="Arial" w:hAnsi="Arial" w:cs="Arial"/>
          <w:spacing w:val="-4"/>
        </w:rPr>
        <w:t xml:space="preserve"> </w:t>
      </w:r>
      <w:r w:rsidRPr="00DF0187">
        <w:rPr>
          <w:rFonts w:ascii="Arial" w:hAnsi="Arial" w:cs="Arial"/>
        </w:rPr>
        <w:t>21</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misma</w:t>
      </w:r>
      <w:r w:rsidRPr="00DF0187">
        <w:rPr>
          <w:rFonts w:ascii="Arial" w:hAnsi="Arial" w:cs="Arial"/>
          <w:spacing w:val="-3"/>
        </w:rPr>
        <w:t xml:space="preserve"> </w:t>
      </w:r>
      <w:r w:rsidRPr="00DF0187">
        <w:rPr>
          <w:rFonts w:ascii="Arial" w:hAnsi="Arial" w:cs="Arial"/>
        </w:rPr>
        <w:t>ley;</w:t>
      </w:r>
    </w:p>
    <w:p w14:paraId="6D3AD11C" w14:textId="77777777" w:rsidR="00BD2315" w:rsidRPr="00DF0187" w:rsidRDefault="00BD2315" w:rsidP="0068571F">
      <w:pPr>
        <w:pStyle w:val="Textoindependiente"/>
        <w:jc w:val="both"/>
        <w:rPr>
          <w:rFonts w:ascii="Arial" w:hAnsi="Arial" w:cs="Arial"/>
          <w:sz w:val="22"/>
          <w:szCs w:val="22"/>
        </w:rPr>
      </w:pPr>
    </w:p>
    <w:p w14:paraId="6D3AD11D" w14:textId="77777777" w:rsidR="00BD2315" w:rsidRPr="00DF0187" w:rsidRDefault="00A97C5D" w:rsidP="0068571F">
      <w:pPr>
        <w:pStyle w:val="Prrafodelista"/>
        <w:numPr>
          <w:ilvl w:val="1"/>
          <w:numId w:val="70"/>
        </w:numPr>
        <w:tabs>
          <w:tab w:val="left" w:pos="431"/>
        </w:tabs>
        <w:ind w:left="0" w:firstLine="0"/>
        <w:jc w:val="both"/>
        <w:rPr>
          <w:rFonts w:ascii="Arial" w:hAnsi="Arial" w:cs="Arial"/>
        </w:rPr>
      </w:pPr>
      <w:r w:rsidRPr="00DF0187">
        <w:rPr>
          <w:rFonts w:ascii="Arial" w:hAnsi="Arial" w:cs="Arial"/>
        </w:rPr>
        <w:t xml:space="preserve">Adoptar medidas para que los empleadores </w:t>
      </w:r>
      <w:proofErr w:type="spellStart"/>
      <w:r w:rsidRPr="00DF0187">
        <w:rPr>
          <w:rFonts w:ascii="Arial" w:hAnsi="Arial" w:cs="Arial"/>
        </w:rPr>
        <w:t>beneﬁciados</w:t>
      </w:r>
      <w:proofErr w:type="spellEnd"/>
      <w:r w:rsidRPr="00DF0187">
        <w:rPr>
          <w:rFonts w:ascii="Arial" w:hAnsi="Arial" w:cs="Arial"/>
        </w:rPr>
        <w:t xml:space="preserve"> de la medida prevista en el artículo 23 de la Ley 1257 de 2008, garanticen la </w:t>
      </w:r>
      <w:proofErr w:type="spellStart"/>
      <w:r w:rsidRPr="00DF0187">
        <w:rPr>
          <w:rFonts w:ascii="Arial" w:hAnsi="Arial" w:cs="Arial"/>
        </w:rPr>
        <w:t>conﬁdencialidad</w:t>
      </w:r>
      <w:proofErr w:type="spellEnd"/>
      <w:r w:rsidRPr="00DF0187">
        <w:rPr>
          <w:rFonts w:ascii="Arial" w:hAnsi="Arial" w:cs="Arial"/>
        </w:rPr>
        <w:t xml:space="preserve"> de la identidad de las mujeres víctimas de violencia vinculadas a sus</w:t>
      </w:r>
      <w:r w:rsidRPr="00DF0187">
        <w:rPr>
          <w:rFonts w:ascii="Arial" w:hAnsi="Arial" w:cs="Arial"/>
          <w:spacing w:val="-14"/>
        </w:rPr>
        <w:t xml:space="preserve"> </w:t>
      </w:r>
      <w:r w:rsidRPr="00DF0187">
        <w:rPr>
          <w:rFonts w:ascii="Arial" w:hAnsi="Arial" w:cs="Arial"/>
        </w:rPr>
        <w:t>empresas;</w:t>
      </w:r>
    </w:p>
    <w:p w14:paraId="6D3AD11F" w14:textId="77777777" w:rsidR="00BD2315" w:rsidRPr="00DF0187" w:rsidRDefault="00BD2315" w:rsidP="0068571F">
      <w:pPr>
        <w:pStyle w:val="Textoindependiente"/>
        <w:jc w:val="both"/>
        <w:rPr>
          <w:rFonts w:ascii="Arial" w:hAnsi="Arial" w:cs="Arial"/>
          <w:sz w:val="22"/>
          <w:szCs w:val="22"/>
        </w:rPr>
      </w:pPr>
    </w:p>
    <w:p w14:paraId="6D3AD120" w14:textId="77777777" w:rsidR="00BD2315" w:rsidRPr="00DF0187" w:rsidRDefault="00A97C5D" w:rsidP="0068571F">
      <w:pPr>
        <w:pStyle w:val="Prrafodelista"/>
        <w:numPr>
          <w:ilvl w:val="1"/>
          <w:numId w:val="70"/>
        </w:numPr>
        <w:tabs>
          <w:tab w:val="left" w:pos="431"/>
        </w:tabs>
        <w:ind w:left="0" w:firstLine="0"/>
        <w:jc w:val="both"/>
        <w:rPr>
          <w:rFonts w:ascii="Arial" w:hAnsi="Arial" w:cs="Arial"/>
        </w:rPr>
      </w:pPr>
      <w:r w:rsidRPr="00DF0187">
        <w:rPr>
          <w:rFonts w:ascii="Arial" w:hAnsi="Arial" w:cs="Arial"/>
        </w:rPr>
        <w:t xml:space="preserve">Adoptar directrices dirigidas a los empleadores que quieran ser </w:t>
      </w:r>
      <w:proofErr w:type="spellStart"/>
      <w:r w:rsidRPr="00DF0187">
        <w:rPr>
          <w:rFonts w:ascii="Arial" w:hAnsi="Arial" w:cs="Arial"/>
        </w:rPr>
        <w:t>beneﬁciarios</w:t>
      </w:r>
      <w:proofErr w:type="spellEnd"/>
      <w:r w:rsidRPr="00DF0187">
        <w:rPr>
          <w:rFonts w:ascii="Arial" w:hAnsi="Arial" w:cs="Arial"/>
        </w:rPr>
        <w:t xml:space="preserve"> de la deducción prevista en el artículo 23 de la Ley 1257 de 2008, con el </w:t>
      </w:r>
      <w:proofErr w:type="spellStart"/>
      <w:r w:rsidRPr="00DF0187">
        <w:rPr>
          <w:rFonts w:ascii="Arial" w:hAnsi="Arial" w:cs="Arial"/>
        </w:rPr>
        <w:t>ﬁn</w:t>
      </w:r>
      <w:proofErr w:type="spellEnd"/>
      <w:r w:rsidRPr="00DF0187">
        <w:rPr>
          <w:rFonts w:ascii="Arial" w:hAnsi="Arial" w:cs="Arial"/>
        </w:rPr>
        <w:t xml:space="preserve"> de evitar defraudaciones, impedir la revictimización (sic) de las mujeres y la utilización de la problemática de violencia y discriminación en su</w:t>
      </w:r>
      <w:r w:rsidRPr="00DF0187">
        <w:rPr>
          <w:rFonts w:ascii="Arial" w:hAnsi="Arial" w:cs="Arial"/>
          <w:spacing w:val="-2"/>
        </w:rPr>
        <w:t xml:space="preserve"> </w:t>
      </w:r>
      <w:r w:rsidRPr="00DF0187">
        <w:rPr>
          <w:rFonts w:ascii="Arial" w:hAnsi="Arial" w:cs="Arial"/>
        </w:rPr>
        <w:t>contra;</w:t>
      </w:r>
    </w:p>
    <w:p w14:paraId="6D3AD122" w14:textId="77777777" w:rsidR="00BD2315" w:rsidRPr="00DF0187" w:rsidRDefault="00BD2315" w:rsidP="0068571F">
      <w:pPr>
        <w:pStyle w:val="Textoindependiente"/>
        <w:jc w:val="both"/>
        <w:rPr>
          <w:rFonts w:ascii="Arial" w:hAnsi="Arial" w:cs="Arial"/>
          <w:sz w:val="22"/>
          <w:szCs w:val="22"/>
        </w:rPr>
      </w:pPr>
    </w:p>
    <w:p w14:paraId="6D3AD123" w14:textId="77777777" w:rsidR="00BD2315" w:rsidRPr="00DF0187" w:rsidRDefault="00A97C5D" w:rsidP="0068571F">
      <w:pPr>
        <w:pStyle w:val="Prrafodelista"/>
        <w:numPr>
          <w:ilvl w:val="1"/>
          <w:numId w:val="70"/>
        </w:numPr>
        <w:tabs>
          <w:tab w:val="left" w:pos="431"/>
        </w:tabs>
        <w:ind w:left="0" w:firstLine="0"/>
        <w:jc w:val="both"/>
        <w:rPr>
          <w:rFonts w:ascii="Arial" w:hAnsi="Arial" w:cs="Arial"/>
        </w:rPr>
      </w:pPr>
      <w:r w:rsidRPr="00DF0187">
        <w:rPr>
          <w:rFonts w:ascii="Arial" w:hAnsi="Arial" w:cs="Arial"/>
        </w:rPr>
        <w:t>Formar y capacitar a empleadores, personal de las áreas de Talento Humano, sindicatos, gremios y trabajadores, así como a funcionarios del Ministerio del Trabajo a nivel nacional y territorial para que el enfoque diferencial y de género, sea incluido en las políticas empresariales, el reconocimiento social y económico del trabajo de las mujeres y el desarrollo de la responsabilidad social</w:t>
      </w:r>
      <w:r w:rsidRPr="00DF0187">
        <w:rPr>
          <w:rFonts w:ascii="Arial" w:hAnsi="Arial" w:cs="Arial"/>
          <w:spacing w:val="-22"/>
        </w:rPr>
        <w:t xml:space="preserve"> </w:t>
      </w:r>
      <w:r w:rsidRPr="00DF0187">
        <w:rPr>
          <w:rFonts w:ascii="Arial" w:hAnsi="Arial" w:cs="Arial"/>
        </w:rPr>
        <w:t>empresarial;</w:t>
      </w:r>
    </w:p>
    <w:p w14:paraId="6D3AD125" w14:textId="77777777" w:rsidR="00BD2315" w:rsidRPr="00DF0187" w:rsidRDefault="00BD2315" w:rsidP="0068571F">
      <w:pPr>
        <w:pStyle w:val="Textoindependiente"/>
        <w:jc w:val="both"/>
        <w:rPr>
          <w:rFonts w:ascii="Arial" w:hAnsi="Arial" w:cs="Arial"/>
          <w:sz w:val="22"/>
          <w:szCs w:val="22"/>
        </w:rPr>
      </w:pPr>
    </w:p>
    <w:p w14:paraId="6D3AD126" w14:textId="77777777" w:rsidR="00BD2315" w:rsidRPr="00DF0187" w:rsidRDefault="00A97C5D" w:rsidP="0068571F">
      <w:pPr>
        <w:pStyle w:val="Prrafodelista"/>
        <w:numPr>
          <w:ilvl w:val="1"/>
          <w:numId w:val="70"/>
        </w:numPr>
        <w:tabs>
          <w:tab w:val="left" w:pos="431"/>
        </w:tabs>
        <w:ind w:left="0" w:firstLine="0"/>
        <w:jc w:val="both"/>
        <w:rPr>
          <w:rFonts w:ascii="Arial" w:hAnsi="Arial" w:cs="Arial"/>
        </w:rPr>
      </w:pPr>
      <w:r w:rsidRPr="00DF0187">
        <w:rPr>
          <w:rFonts w:ascii="Arial" w:hAnsi="Arial" w:cs="Arial"/>
        </w:rPr>
        <w:t>Desarrollar ejes de investigación que incluyan diagnóstico, líneas de base e indicadores que permitan visibilizar la situación de violencia y discriminación en el ámbito laboral de las mujeres en Colombia, con el apoyo técnico del Observatorio de Asuntos de Género de la Alta Consejería Presidencial para la Equidad de la</w:t>
      </w:r>
      <w:r w:rsidRPr="00DF0187">
        <w:rPr>
          <w:rFonts w:ascii="Arial" w:hAnsi="Arial" w:cs="Arial"/>
          <w:spacing w:val="-7"/>
        </w:rPr>
        <w:t xml:space="preserve"> </w:t>
      </w:r>
      <w:r w:rsidRPr="00DF0187">
        <w:rPr>
          <w:rFonts w:ascii="Arial" w:hAnsi="Arial" w:cs="Arial"/>
        </w:rPr>
        <w:t>Mujer;</w:t>
      </w:r>
    </w:p>
    <w:p w14:paraId="6D3AD128" w14:textId="77777777" w:rsidR="00BD2315" w:rsidRPr="00DF0187" w:rsidRDefault="00BD2315" w:rsidP="0068571F">
      <w:pPr>
        <w:pStyle w:val="Textoindependiente"/>
        <w:jc w:val="both"/>
        <w:rPr>
          <w:rFonts w:ascii="Arial" w:hAnsi="Arial" w:cs="Arial"/>
          <w:sz w:val="22"/>
          <w:szCs w:val="22"/>
        </w:rPr>
      </w:pPr>
    </w:p>
    <w:p w14:paraId="6D3AD129" w14:textId="77777777" w:rsidR="00BD2315" w:rsidRPr="00DF0187" w:rsidRDefault="00A97C5D" w:rsidP="0068571F">
      <w:pPr>
        <w:pStyle w:val="Prrafodelista"/>
        <w:numPr>
          <w:ilvl w:val="1"/>
          <w:numId w:val="70"/>
        </w:numPr>
        <w:tabs>
          <w:tab w:val="left" w:pos="431"/>
        </w:tabs>
        <w:ind w:left="0" w:firstLine="0"/>
        <w:jc w:val="both"/>
        <w:rPr>
          <w:rFonts w:ascii="Arial" w:hAnsi="Arial" w:cs="Arial"/>
        </w:rPr>
      </w:pPr>
      <w:r w:rsidRPr="00DF0187">
        <w:rPr>
          <w:rFonts w:ascii="Arial" w:hAnsi="Arial" w:cs="Arial"/>
        </w:rPr>
        <w:t>Publicar en la página WEB del Ministerio del Trabajo los informes semestrales de seguimiento al Programa de Equidad Laboral con Enfoque</w:t>
      </w:r>
      <w:r w:rsidRPr="00DF0187">
        <w:rPr>
          <w:rFonts w:ascii="Arial" w:hAnsi="Arial" w:cs="Arial"/>
          <w:spacing w:val="-4"/>
        </w:rPr>
        <w:t xml:space="preserve"> </w:t>
      </w:r>
      <w:r w:rsidRPr="00DF0187">
        <w:rPr>
          <w:rFonts w:ascii="Arial" w:hAnsi="Arial" w:cs="Arial"/>
        </w:rPr>
        <w:t>Diferencial</w:t>
      </w:r>
      <w:r w:rsidRPr="00DF0187">
        <w:rPr>
          <w:rFonts w:ascii="Arial" w:hAnsi="Arial" w:cs="Arial"/>
          <w:spacing w:val="-2"/>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Género</w:t>
      </w:r>
      <w:r w:rsidRPr="00DF0187">
        <w:rPr>
          <w:rFonts w:ascii="Arial" w:hAnsi="Arial" w:cs="Arial"/>
          <w:spacing w:val="-4"/>
        </w:rPr>
        <w:t xml:space="preserve"> </w:t>
      </w:r>
      <w:r w:rsidRPr="00DF0187">
        <w:rPr>
          <w:rFonts w:ascii="Arial" w:hAnsi="Arial" w:cs="Arial"/>
        </w:rPr>
        <w:lastRenderedPageBreak/>
        <w:t>para</w:t>
      </w:r>
      <w:r w:rsidRPr="00DF0187">
        <w:rPr>
          <w:rFonts w:ascii="Arial" w:hAnsi="Arial" w:cs="Arial"/>
          <w:spacing w:val="-3"/>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Mujeres,</w:t>
      </w:r>
      <w:r w:rsidRPr="00DF0187">
        <w:rPr>
          <w:rFonts w:ascii="Arial" w:hAnsi="Arial" w:cs="Arial"/>
          <w:spacing w:val="-3"/>
        </w:rPr>
        <w:t xml:space="preserve"> </w:t>
      </w:r>
      <w:r w:rsidRPr="00DF0187">
        <w:rPr>
          <w:rFonts w:ascii="Arial" w:hAnsi="Arial" w:cs="Arial"/>
        </w:rPr>
        <w:t>generados</w:t>
      </w:r>
      <w:r w:rsidRPr="00DF0187">
        <w:rPr>
          <w:rFonts w:ascii="Arial" w:hAnsi="Arial" w:cs="Arial"/>
          <w:spacing w:val="-4"/>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Dirección</w:t>
      </w:r>
      <w:r w:rsidRPr="00DF0187">
        <w:rPr>
          <w:rFonts w:ascii="Arial" w:hAnsi="Arial" w:cs="Arial"/>
          <w:spacing w:val="-2"/>
        </w:rPr>
        <w:t xml:space="preserve"> </w:t>
      </w:r>
      <w:r w:rsidRPr="00DF0187">
        <w:rPr>
          <w:rFonts w:ascii="Arial" w:hAnsi="Arial" w:cs="Arial"/>
        </w:rPr>
        <w:t>General</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Protección</w:t>
      </w:r>
      <w:r w:rsidRPr="00DF0187">
        <w:rPr>
          <w:rFonts w:ascii="Arial" w:hAnsi="Arial" w:cs="Arial"/>
          <w:spacing w:val="-4"/>
        </w:rPr>
        <w:t xml:space="preserve"> </w:t>
      </w:r>
      <w:r w:rsidRPr="00DF0187">
        <w:rPr>
          <w:rFonts w:ascii="Arial" w:hAnsi="Arial" w:cs="Arial"/>
        </w:rPr>
        <w:t>Laboral</w:t>
      </w:r>
      <w:r w:rsidRPr="00DF0187">
        <w:rPr>
          <w:rFonts w:ascii="Arial" w:hAnsi="Arial" w:cs="Arial"/>
          <w:spacing w:val="-2"/>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quien</w:t>
      </w:r>
      <w:r w:rsidRPr="00DF0187">
        <w:rPr>
          <w:rFonts w:ascii="Arial" w:hAnsi="Arial" w:cs="Arial"/>
          <w:spacing w:val="-4"/>
        </w:rPr>
        <w:t xml:space="preserve"> </w:t>
      </w:r>
      <w:r w:rsidRPr="00DF0187">
        <w:rPr>
          <w:rFonts w:ascii="Arial" w:hAnsi="Arial" w:cs="Arial"/>
        </w:rPr>
        <w:t>haga</w:t>
      </w:r>
      <w:r w:rsidRPr="00DF0187">
        <w:rPr>
          <w:rFonts w:ascii="Arial" w:hAnsi="Arial" w:cs="Arial"/>
          <w:spacing w:val="-3"/>
        </w:rPr>
        <w:t xml:space="preserve"> </w:t>
      </w:r>
      <w:r w:rsidRPr="00DF0187">
        <w:rPr>
          <w:rFonts w:ascii="Arial" w:hAnsi="Arial" w:cs="Arial"/>
        </w:rPr>
        <w:t>sus</w:t>
      </w:r>
      <w:r w:rsidRPr="00DF0187">
        <w:rPr>
          <w:rFonts w:ascii="Arial" w:hAnsi="Arial" w:cs="Arial"/>
          <w:spacing w:val="-3"/>
        </w:rPr>
        <w:t xml:space="preserve"> </w:t>
      </w:r>
      <w:r w:rsidRPr="00DF0187">
        <w:rPr>
          <w:rFonts w:ascii="Arial" w:hAnsi="Arial" w:cs="Arial"/>
        </w:rPr>
        <w:t>veces;</w:t>
      </w:r>
    </w:p>
    <w:p w14:paraId="6D3AD12B" w14:textId="77777777" w:rsidR="00BD2315" w:rsidRPr="00DF0187" w:rsidRDefault="00BD2315" w:rsidP="0068571F">
      <w:pPr>
        <w:pStyle w:val="Textoindependiente"/>
        <w:jc w:val="both"/>
        <w:rPr>
          <w:rFonts w:ascii="Arial" w:hAnsi="Arial" w:cs="Arial"/>
          <w:sz w:val="22"/>
          <w:szCs w:val="22"/>
        </w:rPr>
      </w:pPr>
    </w:p>
    <w:p w14:paraId="6D3AD12C" w14:textId="5CDDCB5F" w:rsidR="00BD2315" w:rsidRDefault="00A97C5D" w:rsidP="0068571F">
      <w:pPr>
        <w:pStyle w:val="Prrafodelista"/>
        <w:numPr>
          <w:ilvl w:val="1"/>
          <w:numId w:val="70"/>
        </w:numPr>
        <w:tabs>
          <w:tab w:val="left" w:pos="431"/>
        </w:tabs>
        <w:ind w:left="0" w:firstLine="0"/>
        <w:jc w:val="both"/>
        <w:rPr>
          <w:rFonts w:ascii="Arial" w:hAnsi="Arial" w:cs="Arial"/>
        </w:rPr>
      </w:pPr>
      <w:r w:rsidRPr="00DF0187">
        <w:rPr>
          <w:rFonts w:ascii="Arial" w:hAnsi="Arial" w:cs="Arial"/>
        </w:rPr>
        <w:t>Establecer lineamientos de sensibilización y pedagogía con perspectiva de enfoque diferencial y de género sobre la Ley 1010 de 2006, que</w:t>
      </w:r>
      <w:r w:rsidRPr="00DF0187">
        <w:rPr>
          <w:rFonts w:ascii="Arial" w:hAnsi="Arial" w:cs="Arial"/>
          <w:spacing w:val="-3"/>
        </w:rPr>
        <w:t xml:space="preserve"> </w:t>
      </w:r>
      <w:r w:rsidRPr="00DF0187">
        <w:rPr>
          <w:rFonts w:ascii="Arial" w:hAnsi="Arial" w:cs="Arial"/>
        </w:rPr>
        <w:t>adopta</w:t>
      </w:r>
      <w:r w:rsidRPr="00DF0187">
        <w:rPr>
          <w:rFonts w:ascii="Arial" w:hAnsi="Arial" w:cs="Arial"/>
          <w:spacing w:val="-3"/>
        </w:rPr>
        <w:t xml:space="preserve"> </w:t>
      </w:r>
      <w:r w:rsidRPr="00DF0187">
        <w:rPr>
          <w:rFonts w:ascii="Arial" w:hAnsi="Arial" w:cs="Arial"/>
        </w:rPr>
        <w:t>medidas</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prevenir,</w:t>
      </w:r>
      <w:r w:rsidRPr="00DF0187">
        <w:rPr>
          <w:rFonts w:ascii="Arial" w:hAnsi="Arial" w:cs="Arial"/>
          <w:spacing w:val="-3"/>
        </w:rPr>
        <w:t xml:space="preserve"> </w:t>
      </w:r>
      <w:r w:rsidRPr="00DF0187">
        <w:rPr>
          <w:rFonts w:ascii="Arial" w:hAnsi="Arial" w:cs="Arial"/>
        </w:rPr>
        <w:t>corregir</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sancionar</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acoso</w:t>
      </w:r>
      <w:r w:rsidRPr="00DF0187">
        <w:rPr>
          <w:rFonts w:ascii="Arial" w:hAnsi="Arial" w:cs="Arial"/>
          <w:spacing w:val="-3"/>
        </w:rPr>
        <w:t xml:space="preserve"> </w:t>
      </w:r>
      <w:r w:rsidRPr="00DF0187">
        <w:rPr>
          <w:rFonts w:ascii="Arial" w:hAnsi="Arial" w:cs="Arial"/>
        </w:rPr>
        <w:t>laboral</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otros</w:t>
      </w:r>
      <w:r w:rsidRPr="00DF0187">
        <w:rPr>
          <w:rFonts w:ascii="Arial" w:hAnsi="Arial" w:cs="Arial"/>
          <w:spacing w:val="-2"/>
        </w:rPr>
        <w:t xml:space="preserve"> </w:t>
      </w:r>
      <w:r w:rsidRPr="00DF0187">
        <w:rPr>
          <w:rFonts w:ascii="Arial" w:hAnsi="Arial" w:cs="Arial"/>
        </w:rPr>
        <w:t>hostigamientos</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marco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relaciones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trabajo;</w:t>
      </w:r>
    </w:p>
    <w:p w14:paraId="43CFD341" w14:textId="77777777" w:rsidR="0068571F" w:rsidRPr="00DF0187" w:rsidRDefault="0068571F" w:rsidP="0068571F">
      <w:pPr>
        <w:pStyle w:val="Prrafodelista"/>
        <w:tabs>
          <w:tab w:val="left" w:pos="431"/>
        </w:tabs>
        <w:ind w:left="0"/>
        <w:jc w:val="both"/>
        <w:rPr>
          <w:rFonts w:ascii="Arial" w:hAnsi="Arial" w:cs="Arial"/>
        </w:rPr>
      </w:pPr>
    </w:p>
    <w:p w14:paraId="6D3AD12D" w14:textId="77777777" w:rsidR="00BD2315" w:rsidRPr="00DF0187" w:rsidRDefault="00A97C5D" w:rsidP="0068571F">
      <w:pPr>
        <w:pStyle w:val="Prrafodelista"/>
        <w:numPr>
          <w:ilvl w:val="1"/>
          <w:numId w:val="70"/>
        </w:numPr>
        <w:tabs>
          <w:tab w:val="left" w:pos="431"/>
        </w:tabs>
        <w:ind w:left="321" w:hanging="321"/>
        <w:jc w:val="both"/>
        <w:rPr>
          <w:rFonts w:ascii="Arial" w:hAnsi="Arial" w:cs="Arial"/>
        </w:rPr>
      </w:pPr>
      <w:r w:rsidRPr="00DF0187">
        <w:rPr>
          <w:rFonts w:ascii="Arial" w:hAnsi="Arial" w:cs="Arial"/>
        </w:rPr>
        <w:t>Incluir</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tema</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condiciones</w:t>
      </w:r>
      <w:r w:rsidRPr="00DF0187">
        <w:rPr>
          <w:rFonts w:ascii="Arial" w:hAnsi="Arial" w:cs="Arial"/>
          <w:spacing w:val="-2"/>
        </w:rPr>
        <w:t xml:space="preserve"> </w:t>
      </w:r>
      <w:r w:rsidRPr="00DF0187">
        <w:rPr>
          <w:rFonts w:ascii="Arial" w:hAnsi="Arial" w:cs="Arial"/>
        </w:rPr>
        <w:t>laborales</w:t>
      </w:r>
      <w:r w:rsidRPr="00DF0187">
        <w:rPr>
          <w:rFonts w:ascii="Arial" w:hAnsi="Arial" w:cs="Arial"/>
          <w:spacing w:val="-1"/>
        </w:rPr>
        <w:t xml:space="preserve"> </w:t>
      </w:r>
      <w:proofErr w:type="spellStart"/>
      <w:r w:rsidRPr="00DF0187">
        <w:rPr>
          <w:rFonts w:ascii="Arial" w:hAnsi="Arial" w:cs="Arial"/>
        </w:rPr>
        <w:t>especíﬁcas</w:t>
      </w:r>
      <w:proofErr w:type="spellEnd"/>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mujer</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Agendas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Comités</w:t>
      </w:r>
      <w:r w:rsidRPr="00DF0187">
        <w:rPr>
          <w:rFonts w:ascii="Arial" w:hAnsi="Arial" w:cs="Arial"/>
          <w:spacing w:val="-2"/>
        </w:rPr>
        <w:t xml:space="preserve"> </w:t>
      </w:r>
      <w:r w:rsidRPr="00DF0187">
        <w:rPr>
          <w:rFonts w:ascii="Arial" w:hAnsi="Arial" w:cs="Arial"/>
        </w:rPr>
        <w:t>Paritarios</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3"/>
        </w:rPr>
        <w:t xml:space="preserve"> </w:t>
      </w:r>
      <w:r w:rsidRPr="00DF0187">
        <w:rPr>
          <w:rFonts w:ascii="Arial" w:hAnsi="Arial" w:cs="Arial"/>
        </w:rPr>
        <w:t>ocupacional;</w:t>
      </w:r>
    </w:p>
    <w:p w14:paraId="6D3AD12F" w14:textId="77777777" w:rsidR="00BD2315" w:rsidRPr="00DF0187" w:rsidRDefault="00BD2315" w:rsidP="0068571F">
      <w:pPr>
        <w:pStyle w:val="Textoindependiente"/>
        <w:jc w:val="both"/>
        <w:rPr>
          <w:rFonts w:ascii="Arial" w:hAnsi="Arial" w:cs="Arial"/>
          <w:sz w:val="22"/>
          <w:szCs w:val="22"/>
        </w:rPr>
      </w:pPr>
    </w:p>
    <w:p w14:paraId="6D3AD130"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1.10, Dar a conocer los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que traen a las empresas, el cumplimiento de la normatividad existente de protección a las mujeres en materia laboral;</w:t>
      </w:r>
    </w:p>
    <w:p w14:paraId="6D3AD132" w14:textId="77777777" w:rsidR="00BD2315" w:rsidRPr="00DF0187" w:rsidRDefault="00BD2315" w:rsidP="0068571F">
      <w:pPr>
        <w:pStyle w:val="Textoindependiente"/>
        <w:jc w:val="both"/>
        <w:rPr>
          <w:rFonts w:ascii="Arial" w:hAnsi="Arial" w:cs="Arial"/>
          <w:sz w:val="22"/>
          <w:szCs w:val="22"/>
        </w:rPr>
      </w:pPr>
    </w:p>
    <w:p w14:paraId="6D3AD133" w14:textId="77777777" w:rsidR="00BD2315" w:rsidRPr="00DF0187" w:rsidRDefault="00A97C5D" w:rsidP="0068571F">
      <w:pPr>
        <w:pStyle w:val="Prrafodelista"/>
        <w:numPr>
          <w:ilvl w:val="1"/>
          <w:numId w:val="69"/>
        </w:numPr>
        <w:tabs>
          <w:tab w:val="left" w:pos="522"/>
        </w:tabs>
        <w:ind w:left="0" w:firstLine="0"/>
        <w:jc w:val="both"/>
        <w:rPr>
          <w:rFonts w:ascii="Arial" w:hAnsi="Arial" w:cs="Arial"/>
        </w:rPr>
      </w:pPr>
      <w:r w:rsidRPr="00DF0187">
        <w:rPr>
          <w:rFonts w:ascii="Arial" w:hAnsi="Arial" w:cs="Arial"/>
        </w:rPr>
        <w:t>Adoptar una estrategia para vigilar y controlar que las políticas laborales de empleadores de las empresas del sector público y privado garanticen la igualdad salarial entre mujeres y hombres de conformidad con el principio de salario igual por igual trabajo en el desempeño de empleo, labor o cargo con funciones similares. La estrategia deberá incluir mecanismos de sanción para los casos en que sea desconocida la igualdad salarial entre mujeres y</w:t>
      </w:r>
      <w:r w:rsidRPr="00DF0187">
        <w:rPr>
          <w:rFonts w:ascii="Arial" w:hAnsi="Arial" w:cs="Arial"/>
          <w:spacing w:val="-5"/>
        </w:rPr>
        <w:t xml:space="preserve"> </w:t>
      </w:r>
      <w:r w:rsidRPr="00DF0187">
        <w:rPr>
          <w:rFonts w:ascii="Arial" w:hAnsi="Arial" w:cs="Arial"/>
        </w:rPr>
        <w:t>hombres;</w:t>
      </w:r>
    </w:p>
    <w:p w14:paraId="6D3AD135" w14:textId="77777777" w:rsidR="00BD2315" w:rsidRPr="00DF0187" w:rsidRDefault="00BD2315" w:rsidP="0068571F">
      <w:pPr>
        <w:pStyle w:val="Textoindependiente"/>
        <w:jc w:val="both"/>
        <w:rPr>
          <w:rFonts w:ascii="Arial" w:hAnsi="Arial" w:cs="Arial"/>
          <w:sz w:val="22"/>
          <w:szCs w:val="22"/>
        </w:rPr>
      </w:pPr>
    </w:p>
    <w:p w14:paraId="6D3AD136" w14:textId="77777777" w:rsidR="00BD2315" w:rsidRPr="00DF0187" w:rsidRDefault="00A97C5D" w:rsidP="0068571F">
      <w:pPr>
        <w:pStyle w:val="Prrafodelista"/>
        <w:numPr>
          <w:ilvl w:val="1"/>
          <w:numId w:val="69"/>
        </w:numPr>
        <w:tabs>
          <w:tab w:val="left" w:pos="522"/>
        </w:tabs>
        <w:ind w:left="0" w:firstLine="0"/>
        <w:jc w:val="both"/>
        <w:rPr>
          <w:rFonts w:ascii="Arial" w:hAnsi="Arial" w:cs="Arial"/>
        </w:rPr>
      </w:pPr>
      <w:r w:rsidRPr="00DF0187">
        <w:rPr>
          <w:rFonts w:ascii="Arial" w:hAnsi="Arial" w:cs="Arial"/>
        </w:rPr>
        <w:t>Incluir dentro de la categoría de riesgo profesional el daño generado por hechos de acoso sexual y otras formas de violencia en contra de las mujeres en el ámbito</w:t>
      </w:r>
      <w:r w:rsidRPr="00DF0187">
        <w:rPr>
          <w:rFonts w:ascii="Arial" w:hAnsi="Arial" w:cs="Arial"/>
          <w:spacing w:val="-4"/>
        </w:rPr>
        <w:t xml:space="preserve"> </w:t>
      </w:r>
      <w:r w:rsidRPr="00DF0187">
        <w:rPr>
          <w:rFonts w:ascii="Arial" w:hAnsi="Arial" w:cs="Arial"/>
        </w:rPr>
        <w:t>laboral;</w:t>
      </w:r>
    </w:p>
    <w:p w14:paraId="6D3AD138" w14:textId="77777777" w:rsidR="00BD2315" w:rsidRPr="00DF0187" w:rsidRDefault="00BD2315" w:rsidP="0068571F">
      <w:pPr>
        <w:pStyle w:val="Textoindependiente"/>
        <w:jc w:val="both"/>
        <w:rPr>
          <w:rFonts w:ascii="Arial" w:hAnsi="Arial" w:cs="Arial"/>
          <w:sz w:val="22"/>
          <w:szCs w:val="22"/>
        </w:rPr>
      </w:pPr>
    </w:p>
    <w:p w14:paraId="6D3AD139" w14:textId="77777777" w:rsidR="00BD2315" w:rsidRPr="00DF0187" w:rsidRDefault="00A97C5D" w:rsidP="0068571F">
      <w:pPr>
        <w:pStyle w:val="Prrafodelista"/>
        <w:numPr>
          <w:ilvl w:val="1"/>
          <w:numId w:val="69"/>
        </w:numPr>
        <w:tabs>
          <w:tab w:val="left" w:pos="522"/>
        </w:tabs>
        <w:ind w:left="0" w:firstLine="0"/>
        <w:jc w:val="both"/>
        <w:rPr>
          <w:rFonts w:ascii="Arial" w:hAnsi="Arial" w:cs="Arial"/>
        </w:rPr>
      </w:pPr>
      <w:r w:rsidRPr="00DF0187">
        <w:rPr>
          <w:rFonts w:ascii="Arial" w:hAnsi="Arial" w:cs="Arial"/>
        </w:rPr>
        <w:t xml:space="preserve">Establecer un sistema de información </w:t>
      </w:r>
      <w:proofErr w:type="spellStart"/>
      <w:r w:rsidRPr="00DF0187">
        <w:rPr>
          <w:rFonts w:ascii="Arial" w:hAnsi="Arial" w:cs="Arial"/>
        </w:rPr>
        <w:t>conﬁdencial</w:t>
      </w:r>
      <w:proofErr w:type="spellEnd"/>
      <w:r w:rsidRPr="00DF0187">
        <w:rPr>
          <w:rFonts w:ascii="Arial" w:hAnsi="Arial" w:cs="Arial"/>
        </w:rPr>
        <w:t xml:space="preserve"> para recopilar las quejas de acoso sexual contra las mujeres en el ámbito laboral y de otras formas de violencia en su contra. Esta información deberá ser suministrada por las Administradoras de Riesgos Laborales-ARL- con base en el procedimiento que estas establezcan para el trámite de este tipo de quejas en los términos del numeral 2 del parágrafo del artículo 12 de la Ley 1257 de</w:t>
      </w:r>
      <w:r w:rsidRPr="00DF0187">
        <w:rPr>
          <w:rFonts w:ascii="Arial" w:hAnsi="Arial" w:cs="Arial"/>
          <w:spacing w:val="-6"/>
        </w:rPr>
        <w:t xml:space="preserve"> </w:t>
      </w:r>
      <w:r w:rsidRPr="00DF0187">
        <w:rPr>
          <w:rFonts w:ascii="Arial" w:hAnsi="Arial" w:cs="Arial"/>
        </w:rPr>
        <w:t>2008;</w:t>
      </w:r>
    </w:p>
    <w:p w14:paraId="6D3AD13B" w14:textId="77777777" w:rsidR="00BD2315" w:rsidRPr="00DF0187" w:rsidRDefault="00BD2315" w:rsidP="0068571F">
      <w:pPr>
        <w:pStyle w:val="Textoindependiente"/>
        <w:jc w:val="both"/>
        <w:rPr>
          <w:rFonts w:ascii="Arial" w:hAnsi="Arial" w:cs="Arial"/>
          <w:sz w:val="22"/>
          <w:szCs w:val="22"/>
        </w:rPr>
      </w:pPr>
    </w:p>
    <w:p w14:paraId="6D3AD13C" w14:textId="7FFEFDCC" w:rsidR="00BD2315" w:rsidRDefault="00A97C5D" w:rsidP="0068571F">
      <w:pPr>
        <w:pStyle w:val="Prrafodelista"/>
        <w:numPr>
          <w:ilvl w:val="1"/>
          <w:numId w:val="69"/>
        </w:numPr>
        <w:tabs>
          <w:tab w:val="left" w:pos="522"/>
        </w:tabs>
        <w:ind w:left="0" w:firstLine="0"/>
        <w:jc w:val="both"/>
        <w:rPr>
          <w:rFonts w:ascii="Arial" w:hAnsi="Arial" w:cs="Arial"/>
        </w:rPr>
      </w:pPr>
      <w:r w:rsidRPr="00DF0187">
        <w:rPr>
          <w:rFonts w:ascii="Arial" w:hAnsi="Arial" w:cs="Arial"/>
        </w:rPr>
        <w:t xml:space="preserve">Utilizar el sistema que trata el numeral anterior para la </w:t>
      </w:r>
      <w:proofErr w:type="spellStart"/>
      <w:r w:rsidRPr="00DF0187">
        <w:rPr>
          <w:rFonts w:ascii="Arial" w:hAnsi="Arial" w:cs="Arial"/>
        </w:rPr>
        <w:t>deﬁnición</w:t>
      </w:r>
      <w:proofErr w:type="spellEnd"/>
      <w:r w:rsidRPr="00DF0187">
        <w:rPr>
          <w:rFonts w:ascii="Arial" w:hAnsi="Arial" w:cs="Arial"/>
        </w:rPr>
        <w:t xml:space="preserve"> e implementación de políticas laborales para prevenir y erradicar el acoso sexual y otras formas de violencia contra la mujer</w:t>
      </w:r>
      <w:r w:rsidRPr="00DF0187">
        <w:rPr>
          <w:rFonts w:ascii="Arial" w:hAnsi="Arial" w:cs="Arial"/>
          <w:spacing w:val="-10"/>
        </w:rPr>
        <w:t xml:space="preserve"> </w:t>
      </w:r>
      <w:r w:rsidRPr="00DF0187">
        <w:rPr>
          <w:rFonts w:ascii="Arial" w:hAnsi="Arial" w:cs="Arial"/>
        </w:rPr>
        <w:t>trabajadora;</w:t>
      </w:r>
    </w:p>
    <w:p w14:paraId="745B7B29" w14:textId="77777777" w:rsidR="0068571F" w:rsidRPr="00DF0187" w:rsidRDefault="0068571F" w:rsidP="0068571F">
      <w:pPr>
        <w:pStyle w:val="Prrafodelista"/>
        <w:tabs>
          <w:tab w:val="left" w:pos="522"/>
        </w:tabs>
        <w:ind w:left="0"/>
        <w:jc w:val="both"/>
        <w:rPr>
          <w:rFonts w:ascii="Arial" w:hAnsi="Arial" w:cs="Arial"/>
        </w:rPr>
      </w:pPr>
    </w:p>
    <w:p w14:paraId="6D3AD13E" w14:textId="77777777" w:rsidR="00BD2315" w:rsidRPr="00DF0187" w:rsidRDefault="00A97C5D" w:rsidP="0068571F">
      <w:pPr>
        <w:pStyle w:val="Prrafodelista"/>
        <w:numPr>
          <w:ilvl w:val="1"/>
          <w:numId w:val="69"/>
        </w:numPr>
        <w:tabs>
          <w:tab w:val="left" w:pos="522"/>
        </w:tabs>
        <w:ind w:left="0" w:firstLine="0"/>
        <w:jc w:val="both"/>
        <w:rPr>
          <w:rFonts w:ascii="Arial" w:hAnsi="Arial" w:cs="Arial"/>
        </w:rPr>
      </w:pPr>
      <w:r w:rsidRPr="00DF0187">
        <w:rPr>
          <w:rFonts w:ascii="Arial" w:hAnsi="Arial" w:cs="Arial"/>
        </w:rPr>
        <w:t>Asesorar a las Administradoras de Riesgos Laborales -ARL- en el diseño de un protocolo de recepción de quejas de acoso sexual y otras formas de violencia contra la mujer en el ámbito laboral que incluya la asesoría jurídica, psicológica, la estimación del daño y el procedimiento para la remisión tanto a las Inspecciones del Trabajo como a la Fiscalía General de la Nación, anexando los soportes pertinentes que puedan ser considerados como acervo probatorio. El Ministerio del Trabajo velará por la implementación y cumplimiento de lo establecido en dicho</w:t>
      </w:r>
      <w:r w:rsidRPr="00DF0187">
        <w:rPr>
          <w:rFonts w:ascii="Arial" w:hAnsi="Arial" w:cs="Arial"/>
          <w:spacing w:val="-2"/>
        </w:rPr>
        <w:t xml:space="preserve"> </w:t>
      </w:r>
      <w:r w:rsidRPr="00DF0187">
        <w:rPr>
          <w:rFonts w:ascii="Arial" w:hAnsi="Arial" w:cs="Arial"/>
        </w:rPr>
        <w:t>protocolo;</w:t>
      </w:r>
    </w:p>
    <w:p w14:paraId="6D3AD140" w14:textId="77777777" w:rsidR="00BD2315" w:rsidRPr="00DF0187" w:rsidRDefault="00BD2315" w:rsidP="0068571F">
      <w:pPr>
        <w:pStyle w:val="Textoindependiente"/>
        <w:jc w:val="both"/>
        <w:rPr>
          <w:rFonts w:ascii="Arial" w:hAnsi="Arial" w:cs="Arial"/>
          <w:sz w:val="22"/>
          <w:szCs w:val="22"/>
        </w:rPr>
      </w:pPr>
    </w:p>
    <w:p w14:paraId="6D3AD141" w14:textId="77777777" w:rsidR="00BD2315" w:rsidRPr="00DF0187" w:rsidRDefault="00A97C5D" w:rsidP="0068571F">
      <w:pPr>
        <w:pStyle w:val="Prrafodelista"/>
        <w:numPr>
          <w:ilvl w:val="1"/>
          <w:numId w:val="69"/>
        </w:numPr>
        <w:tabs>
          <w:tab w:val="left" w:pos="522"/>
        </w:tabs>
        <w:ind w:left="0" w:firstLine="0"/>
        <w:jc w:val="both"/>
        <w:rPr>
          <w:rFonts w:ascii="Arial" w:hAnsi="Arial" w:cs="Arial"/>
        </w:rPr>
      </w:pPr>
      <w:r w:rsidRPr="00DF0187">
        <w:rPr>
          <w:rFonts w:ascii="Arial" w:hAnsi="Arial" w:cs="Arial"/>
        </w:rPr>
        <w:t>Trazar e implementar una política nacional con el objeto de incentivar a los empleadores de las entidades públicas y empresas privadas para la contratación de mujeres en cargos de dirección y</w:t>
      </w:r>
      <w:r w:rsidRPr="00DF0187">
        <w:rPr>
          <w:rFonts w:ascii="Arial" w:hAnsi="Arial" w:cs="Arial"/>
          <w:spacing w:val="-10"/>
        </w:rPr>
        <w:t xml:space="preserve"> </w:t>
      </w:r>
      <w:r w:rsidRPr="00DF0187">
        <w:rPr>
          <w:rFonts w:ascii="Arial" w:hAnsi="Arial" w:cs="Arial"/>
        </w:rPr>
        <w:t>coordinación;</w:t>
      </w:r>
    </w:p>
    <w:p w14:paraId="6D3AD143" w14:textId="77777777" w:rsidR="00BD2315" w:rsidRPr="00DF0187" w:rsidRDefault="00BD2315" w:rsidP="0068571F">
      <w:pPr>
        <w:pStyle w:val="Textoindependiente"/>
        <w:jc w:val="both"/>
        <w:rPr>
          <w:rFonts w:ascii="Arial" w:hAnsi="Arial" w:cs="Arial"/>
          <w:sz w:val="22"/>
          <w:szCs w:val="22"/>
        </w:rPr>
      </w:pPr>
    </w:p>
    <w:p w14:paraId="6D3AD144" w14:textId="77777777" w:rsidR="00BD2315" w:rsidRPr="00DF0187" w:rsidRDefault="00A97C5D" w:rsidP="0068571F">
      <w:pPr>
        <w:pStyle w:val="Prrafodelista"/>
        <w:numPr>
          <w:ilvl w:val="1"/>
          <w:numId w:val="69"/>
        </w:numPr>
        <w:tabs>
          <w:tab w:val="left" w:pos="522"/>
        </w:tabs>
        <w:ind w:left="0" w:firstLine="0"/>
        <w:jc w:val="both"/>
        <w:rPr>
          <w:rFonts w:ascii="Arial" w:hAnsi="Arial" w:cs="Arial"/>
        </w:rPr>
      </w:pPr>
      <w:r w:rsidRPr="00DF0187">
        <w:rPr>
          <w:rFonts w:ascii="Arial" w:hAnsi="Arial" w:cs="Arial"/>
        </w:rPr>
        <w:t>Garantizar la participación de las mujeres trabajadoras, empleadoras y de gobierno, en al menos un 30% de la conformación de los espacios tripartitos de deliberación y concertación de las políticas</w:t>
      </w:r>
      <w:r w:rsidRPr="00DF0187">
        <w:rPr>
          <w:rFonts w:ascii="Arial" w:hAnsi="Arial" w:cs="Arial"/>
          <w:spacing w:val="-7"/>
        </w:rPr>
        <w:t xml:space="preserve"> </w:t>
      </w:r>
      <w:r w:rsidRPr="00DF0187">
        <w:rPr>
          <w:rFonts w:ascii="Arial" w:hAnsi="Arial" w:cs="Arial"/>
        </w:rPr>
        <w:t>laborales;</w:t>
      </w:r>
    </w:p>
    <w:p w14:paraId="6D3AD146" w14:textId="77777777" w:rsidR="00BD2315" w:rsidRPr="00DF0187" w:rsidRDefault="00BD2315" w:rsidP="0068571F">
      <w:pPr>
        <w:pStyle w:val="Textoindependiente"/>
        <w:jc w:val="both"/>
        <w:rPr>
          <w:rFonts w:ascii="Arial" w:hAnsi="Arial" w:cs="Arial"/>
          <w:sz w:val="22"/>
          <w:szCs w:val="22"/>
        </w:rPr>
      </w:pPr>
    </w:p>
    <w:p w14:paraId="6D3AD147" w14:textId="77777777" w:rsidR="00BD2315" w:rsidRPr="00DF0187" w:rsidRDefault="00A97C5D" w:rsidP="0068571F">
      <w:pPr>
        <w:pStyle w:val="Prrafodelista"/>
        <w:numPr>
          <w:ilvl w:val="1"/>
          <w:numId w:val="69"/>
        </w:numPr>
        <w:tabs>
          <w:tab w:val="left" w:pos="522"/>
        </w:tabs>
        <w:ind w:left="0" w:firstLine="0"/>
        <w:jc w:val="both"/>
        <w:rPr>
          <w:rFonts w:ascii="Arial" w:hAnsi="Arial" w:cs="Arial"/>
        </w:rPr>
      </w:pPr>
      <w:r w:rsidRPr="00DF0187">
        <w:rPr>
          <w:rFonts w:ascii="Arial" w:hAnsi="Arial" w:cs="Arial"/>
        </w:rPr>
        <w:t>Determinar las fases para la puesta en marcha y seguimiento de cada una de las actividades del Programa de Equidad Laboral con Enfoque Diferencial y de Género para las</w:t>
      </w:r>
      <w:r w:rsidRPr="00DF0187">
        <w:rPr>
          <w:rFonts w:ascii="Arial" w:hAnsi="Arial" w:cs="Arial"/>
          <w:spacing w:val="-7"/>
        </w:rPr>
        <w:t xml:space="preserve"> </w:t>
      </w:r>
      <w:r w:rsidRPr="00DF0187">
        <w:rPr>
          <w:rFonts w:ascii="Arial" w:hAnsi="Arial" w:cs="Arial"/>
        </w:rPr>
        <w:t>Mujeres.</w:t>
      </w:r>
    </w:p>
    <w:p w14:paraId="6D3AD149" w14:textId="77777777" w:rsidR="00BD2315" w:rsidRPr="00DF0187" w:rsidRDefault="00BD2315" w:rsidP="0068571F">
      <w:pPr>
        <w:pStyle w:val="Textoindependiente"/>
        <w:jc w:val="both"/>
        <w:rPr>
          <w:rFonts w:ascii="Arial" w:hAnsi="Arial" w:cs="Arial"/>
          <w:sz w:val="22"/>
          <w:szCs w:val="22"/>
        </w:rPr>
      </w:pPr>
    </w:p>
    <w:p w14:paraId="6D3AD14A" w14:textId="3E507E3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PARÁGRAFO</w:t>
      </w:r>
      <w:r w:rsidR="00921171">
        <w:rPr>
          <w:rFonts w:ascii="Arial" w:hAnsi="Arial" w:cs="Arial"/>
          <w:sz w:val="22"/>
          <w:szCs w:val="22"/>
        </w:rPr>
        <w:t>.</w:t>
      </w:r>
      <w:r w:rsidRPr="00DF0187">
        <w:rPr>
          <w:rFonts w:ascii="Arial" w:hAnsi="Arial" w:cs="Arial"/>
          <w:sz w:val="22"/>
          <w:szCs w:val="22"/>
        </w:rPr>
        <w:t xml:space="preserve"> La Alta Consejería Presidencial para la Equidad de la Mujer como dependencia del Departamento Administrativo de la Presidencia de la República, o la dependencia que haga sus veces, asistirá al Ministerio del Trabajo en el diseño del Programa de Equidad Laboral con Enfoque Diferencial y de Género para las Mujeres.</w:t>
      </w:r>
    </w:p>
    <w:p w14:paraId="6D3AD14C" w14:textId="77777777" w:rsidR="00BD2315" w:rsidRPr="00DF0187" w:rsidRDefault="00BD2315" w:rsidP="0068571F">
      <w:pPr>
        <w:pStyle w:val="Textoindependiente"/>
        <w:jc w:val="both"/>
        <w:rPr>
          <w:rFonts w:ascii="Arial" w:hAnsi="Arial" w:cs="Arial"/>
          <w:sz w:val="22"/>
          <w:szCs w:val="22"/>
        </w:rPr>
      </w:pPr>
    </w:p>
    <w:p w14:paraId="6D3AD14D" w14:textId="77777777" w:rsidR="00BD2315" w:rsidRPr="00DF0187" w:rsidRDefault="00A97C5D" w:rsidP="0068571F">
      <w:pPr>
        <w:pStyle w:val="Prrafodelista"/>
        <w:numPr>
          <w:ilvl w:val="0"/>
          <w:numId w:val="70"/>
        </w:numPr>
        <w:tabs>
          <w:tab w:val="left" w:pos="294"/>
        </w:tabs>
        <w:ind w:left="0" w:firstLine="0"/>
        <w:jc w:val="both"/>
        <w:rPr>
          <w:rFonts w:ascii="Arial" w:hAnsi="Arial" w:cs="Arial"/>
        </w:rPr>
      </w:pPr>
      <w:r w:rsidRPr="00DF0187">
        <w:rPr>
          <w:rFonts w:ascii="Arial" w:hAnsi="Arial" w:cs="Arial"/>
        </w:rPr>
        <w:t>Sensibilización y Capacitación. Los programas, procesos, proyectos, actividades, acciones de sensibilización, formación, capacitación, fortalecimiento de los diferentes actores, acorde con el objeto de este capítulo se desarrollarán en coordinación y de manera articulada entre el Ministerio del Trabajo, el Servicio Nacional de Aprendizaje - SENA, y otras entidades con competencias que cuenten con la infraestructura y el desarrollo pedagógico requeridos para tal</w:t>
      </w:r>
      <w:r w:rsidRPr="00DF0187">
        <w:rPr>
          <w:rFonts w:ascii="Arial" w:hAnsi="Arial" w:cs="Arial"/>
          <w:spacing w:val="-6"/>
        </w:rPr>
        <w:t xml:space="preserve"> </w:t>
      </w:r>
      <w:proofErr w:type="spellStart"/>
      <w:r w:rsidRPr="00DF0187">
        <w:rPr>
          <w:rFonts w:ascii="Arial" w:hAnsi="Arial" w:cs="Arial"/>
        </w:rPr>
        <w:t>ﬁn</w:t>
      </w:r>
      <w:proofErr w:type="spellEnd"/>
      <w:r w:rsidRPr="00DF0187">
        <w:rPr>
          <w:rFonts w:ascii="Arial" w:hAnsi="Arial" w:cs="Arial"/>
        </w:rPr>
        <w:t>.</w:t>
      </w:r>
    </w:p>
    <w:p w14:paraId="6D3AD14F" w14:textId="77777777" w:rsidR="00BD2315" w:rsidRPr="00DF0187" w:rsidRDefault="00BD2315" w:rsidP="0068571F">
      <w:pPr>
        <w:pStyle w:val="Textoindependiente"/>
        <w:jc w:val="both"/>
        <w:rPr>
          <w:rFonts w:ascii="Arial" w:hAnsi="Arial" w:cs="Arial"/>
          <w:sz w:val="22"/>
          <w:szCs w:val="22"/>
        </w:rPr>
      </w:pPr>
    </w:p>
    <w:p w14:paraId="6D3AD150"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La Alta Consejería Presidencial para la Equidad de la Mujer apoyará los procesos de sensibilización y capacitación de acuerdo con sus competencias.</w:t>
      </w:r>
    </w:p>
    <w:p w14:paraId="6D3AD152" w14:textId="77777777" w:rsidR="00BD2315" w:rsidRPr="00DF0187" w:rsidRDefault="00BD2315" w:rsidP="0068571F">
      <w:pPr>
        <w:pStyle w:val="Textoindependiente"/>
        <w:jc w:val="both"/>
        <w:rPr>
          <w:rFonts w:ascii="Arial" w:hAnsi="Arial" w:cs="Arial"/>
          <w:sz w:val="22"/>
          <w:szCs w:val="22"/>
        </w:rPr>
      </w:pPr>
    </w:p>
    <w:p w14:paraId="6D3AD153" w14:textId="77777777" w:rsidR="00BD2315" w:rsidRPr="00DF0187" w:rsidRDefault="00A97C5D" w:rsidP="0068571F">
      <w:pPr>
        <w:pStyle w:val="Prrafodelista"/>
        <w:numPr>
          <w:ilvl w:val="0"/>
          <w:numId w:val="70"/>
        </w:numPr>
        <w:tabs>
          <w:tab w:val="left" w:pos="294"/>
        </w:tabs>
        <w:ind w:left="0" w:firstLine="0"/>
        <w:jc w:val="both"/>
        <w:rPr>
          <w:rFonts w:ascii="Arial" w:hAnsi="Arial" w:cs="Arial"/>
        </w:rPr>
      </w:pPr>
      <w:r w:rsidRPr="00DF0187">
        <w:rPr>
          <w:rFonts w:ascii="Arial" w:hAnsi="Arial" w:cs="Arial"/>
        </w:rPr>
        <w:t xml:space="preserve">Implementación del Sello de Compromiso Social con las Mujeres. El Ministerio del Trabajo diseñará y pondrá en marcha un Sello de Compromiso Social con la Mujer, con el </w:t>
      </w:r>
      <w:proofErr w:type="spellStart"/>
      <w:r w:rsidRPr="00DF0187">
        <w:rPr>
          <w:rFonts w:ascii="Arial" w:hAnsi="Arial" w:cs="Arial"/>
        </w:rPr>
        <w:t>ﬁn</w:t>
      </w:r>
      <w:proofErr w:type="spellEnd"/>
      <w:r w:rsidRPr="00DF0187">
        <w:rPr>
          <w:rFonts w:ascii="Arial" w:hAnsi="Arial" w:cs="Arial"/>
        </w:rPr>
        <w:t xml:space="preserve"> de promover el reconocimiento social y económico del trabajo de las mujeres e implementará mecanismos para hacer efectivo el derecho a la igualdad salarial y a la equidad de</w:t>
      </w:r>
      <w:r w:rsidRPr="00DF0187">
        <w:rPr>
          <w:rFonts w:ascii="Arial" w:hAnsi="Arial" w:cs="Arial"/>
          <w:spacing w:val="-14"/>
        </w:rPr>
        <w:t xml:space="preserve"> </w:t>
      </w:r>
      <w:r w:rsidRPr="00DF0187">
        <w:rPr>
          <w:rFonts w:ascii="Arial" w:hAnsi="Arial" w:cs="Arial"/>
        </w:rPr>
        <w:t>género.</w:t>
      </w:r>
    </w:p>
    <w:p w14:paraId="6D3AD155" w14:textId="77777777" w:rsidR="00BD2315" w:rsidRPr="00DF0187" w:rsidRDefault="00BD2315" w:rsidP="0068571F">
      <w:pPr>
        <w:pStyle w:val="Textoindependiente"/>
        <w:jc w:val="both"/>
        <w:rPr>
          <w:rFonts w:ascii="Arial" w:hAnsi="Arial" w:cs="Arial"/>
          <w:sz w:val="22"/>
          <w:szCs w:val="22"/>
        </w:rPr>
      </w:pPr>
    </w:p>
    <w:p w14:paraId="6D3AD156"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Este Sello de reconocimiento o exaltación, dará al empleador reputación administrativa, con incidencia en aspectos comerciales que le </w:t>
      </w:r>
      <w:proofErr w:type="spellStart"/>
      <w:r w:rsidRPr="00DF0187">
        <w:rPr>
          <w:rFonts w:ascii="Arial" w:hAnsi="Arial" w:cs="Arial"/>
          <w:sz w:val="22"/>
          <w:szCs w:val="22"/>
        </w:rPr>
        <w:t>signiﬁcará</w:t>
      </w:r>
      <w:proofErr w:type="spellEnd"/>
      <w:r w:rsidRPr="00DF0187">
        <w:rPr>
          <w:rFonts w:ascii="Arial" w:hAnsi="Arial" w:cs="Arial"/>
          <w:sz w:val="22"/>
          <w:szCs w:val="22"/>
        </w:rPr>
        <w:t xml:space="preserve"> ventajas competitivas en los mercados nacionales e internacionales por buenas prácticas laborales.</w:t>
      </w:r>
    </w:p>
    <w:p w14:paraId="6D3AD158" w14:textId="77777777" w:rsidR="00BD2315" w:rsidRPr="00DF0187" w:rsidRDefault="00BD2315" w:rsidP="0068571F">
      <w:pPr>
        <w:pStyle w:val="Textoindependiente"/>
        <w:jc w:val="both"/>
        <w:rPr>
          <w:rFonts w:ascii="Arial" w:hAnsi="Arial" w:cs="Arial"/>
          <w:sz w:val="22"/>
          <w:szCs w:val="22"/>
        </w:rPr>
      </w:pPr>
    </w:p>
    <w:p w14:paraId="6D3AD159" w14:textId="3106DA00"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PARÁGRAFO. Tanto las condiciones para acceder al Sello, como los documentos de acreditación, las vigencias, su ampliación, las condiciones para su mantenimiento, y/o pérdida, harán parte del "Programa de Equidad Laboral con Enfoque Diferencial y de Género para las Mujeres".</w:t>
      </w:r>
    </w:p>
    <w:p w14:paraId="6D3AD15B" w14:textId="77777777" w:rsidR="00BD2315" w:rsidRPr="00DF0187" w:rsidRDefault="00BD2315" w:rsidP="0068571F">
      <w:pPr>
        <w:pStyle w:val="Textoindependiente"/>
        <w:jc w:val="both"/>
        <w:rPr>
          <w:rFonts w:ascii="Arial" w:hAnsi="Arial" w:cs="Arial"/>
          <w:sz w:val="22"/>
          <w:szCs w:val="22"/>
        </w:rPr>
      </w:pPr>
    </w:p>
    <w:p w14:paraId="6D3AD15C" w14:textId="77777777" w:rsidR="00BD2315" w:rsidRPr="00DF0187" w:rsidRDefault="00A97C5D" w:rsidP="0068571F">
      <w:pPr>
        <w:pStyle w:val="Prrafodelista"/>
        <w:numPr>
          <w:ilvl w:val="0"/>
          <w:numId w:val="70"/>
        </w:numPr>
        <w:tabs>
          <w:tab w:val="left" w:pos="294"/>
        </w:tabs>
        <w:ind w:left="0" w:firstLine="0"/>
        <w:jc w:val="both"/>
        <w:rPr>
          <w:rFonts w:ascii="Arial" w:hAnsi="Arial" w:cs="Arial"/>
        </w:rPr>
      </w:pPr>
      <w:r w:rsidRPr="00DF0187">
        <w:rPr>
          <w:rFonts w:ascii="Arial" w:hAnsi="Arial" w:cs="Arial"/>
        </w:rPr>
        <w:t>Cultura de Igualdad de Condiciones. El Ministerio del Trabajo adelantará a través de las Direcciones Territoriales y en coordinación con las Gobernaciones y Alcaldías, acciones tendientes a crear una cultura de igualdad en las condiciones de trabajo, de vinculación y de remuneración salarial, con enfoque diferencial y de género para la</w:t>
      </w:r>
      <w:r w:rsidRPr="00DF0187">
        <w:rPr>
          <w:rFonts w:ascii="Arial" w:hAnsi="Arial" w:cs="Arial"/>
          <w:spacing w:val="-8"/>
        </w:rPr>
        <w:t xml:space="preserve"> </w:t>
      </w:r>
      <w:r w:rsidRPr="00DF0187">
        <w:rPr>
          <w:rFonts w:ascii="Arial" w:hAnsi="Arial" w:cs="Arial"/>
        </w:rPr>
        <w:t>mujer.</w:t>
      </w:r>
    </w:p>
    <w:p w14:paraId="6D3AD15E" w14:textId="77777777" w:rsidR="00BD2315" w:rsidRPr="00DF0187" w:rsidRDefault="00BD2315" w:rsidP="0068571F">
      <w:pPr>
        <w:pStyle w:val="Textoindependiente"/>
        <w:jc w:val="both"/>
        <w:rPr>
          <w:rFonts w:ascii="Arial" w:hAnsi="Arial" w:cs="Arial"/>
          <w:sz w:val="22"/>
          <w:szCs w:val="22"/>
        </w:rPr>
      </w:pPr>
    </w:p>
    <w:p w14:paraId="6D3AD15F" w14:textId="77777777" w:rsidR="00BD2315" w:rsidRPr="00DF0187" w:rsidRDefault="00A97C5D" w:rsidP="0068571F">
      <w:pPr>
        <w:pStyle w:val="Prrafodelista"/>
        <w:numPr>
          <w:ilvl w:val="0"/>
          <w:numId w:val="70"/>
        </w:numPr>
        <w:tabs>
          <w:tab w:val="left" w:pos="294"/>
        </w:tabs>
        <w:ind w:left="0" w:firstLine="0"/>
        <w:jc w:val="both"/>
        <w:rPr>
          <w:rFonts w:ascii="Arial" w:hAnsi="Arial" w:cs="Arial"/>
        </w:rPr>
      </w:pPr>
      <w:r w:rsidRPr="00DF0187">
        <w:rPr>
          <w:rFonts w:ascii="Arial" w:hAnsi="Arial" w:cs="Arial"/>
        </w:rPr>
        <w:t>Seguimiento a Indicadores. El Ministerio del Trabajo en coordinación con el Observatorio de Asuntos de Género de la Alta Consejería Presidencial para la Equidad de la Mujer, el Departamento Administrativo Nacional de Estadística - DANE, el Departamento Nacional de Planeación -DNP- y otras entidades o fuentes de información que tengan que ver con el tema, harán seguimiento a indicadores pertinentes en materia laboral, trabajarán en el desarrollo de investigaciones y estudios sobre las condiciones laborales de las mujeres trabajadoras en país.</w:t>
      </w:r>
    </w:p>
    <w:p w14:paraId="6D3AD161" w14:textId="77777777" w:rsidR="00BD2315" w:rsidRPr="00DF0187" w:rsidRDefault="00BD2315" w:rsidP="0068571F">
      <w:pPr>
        <w:pStyle w:val="Textoindependiente"/>
        <w:jc w:val="both"/>
        <w:rPr>
          <w:rFonts w:ascii="Arial" w:hAnsi="Arial" w:cs="Arial"/>
          <w:sz w:val="22"/>
          <w:szCs w:val="22"/>
        </w:rPr>
      </w:pPr>
    </w:p>
    <w:p w14:paraId="6D3AD162" w14:textId="785A4A71" w:rsidR="00BD2315" w:rsidRDefault="00A97C5D" w:rsidP="0068571F">
      <w:pPr>
        <w:pStyle w:val="Prrafodelista"/>
        <w:numPr>
          <w:ilvl w:val="0"/>
          <w:numId w:val="70"/>
        </w:numPr>
        <w:tabs>
          <w:tab w:val="left" w:pos="294"/>
        </w:tabs>
        <w:ind w:left="0" w:firstLine="0"/>
        <w:jc w:val="both"/>
        <w:rPr>
          <w:rFonts w:ascii="Arial" w:hAnsi="Arial" w:cs="Arial"/>
        </w:rPr>
      </w:pPr>
      <w:r w:rsidRPr="00DF0187">
        <w:rPr>
          <w:rFonts w:ascii="Arial" w:hAnsi="Arial" w:cs="Arial"/>
        </w:rPr>
        <w:t>Participación Tripartita. El Ministerio del Trabajo promoverá la participación y representación de las trabajadoras en los espacios de diálogo social que existan o se creen, de forma tripartita (Empleadores, Trabajadores y Gobierno) en la búsqueda de condiciones de trabajo dignas para la mujer, en el marco de lo contemplado en la Ley 278 de</w:t>
      </w:r>
      <w:r w:rsidRPr="00DF0187">
        <w:rPr>
          <w:rFonts w:ascii="Arial" w:hAnsi="Arial" w:cs="Arial"/>
          <w:spacing w:val="-11"/>
        </w:rPr>
        <w:t xml:space="preserve"> </w:t>
      </w:r>
      <w:r w:rsidRPr="00DF0187">
        <w:rPr>
          <w:rFonts w:ascii="Arial" w:hAnsi="Arial" w:cs="Arial"/>
        </w:rPr>
        <w:t>1996.</w:t>
      </w:r>
    </w:p>
    <w:p w14:paraId="3AE6D30D" w14:textId="77777777" w:rsidR="0068571F" w:rsidRPr="00DF0187" w:rsidRDefault="0068571F" w:rsidP="0068571F">
      <w:pPr>
        <w:pStyle w:val="Prrafodelista"/>
        <w:tabs>
          <w:tab w:val="left" w:pos="294"/>
        </w:tabs>
        <w:ind w:left="0"/>
        <w:jc w:val="both"/>
        <w:rPr>
          <w:rFonts w:ascii="Arial" w:hAnsi="Arial" w:cs="Arial"/>
        </w:rPr>
      </w:pPr>
    </w:p>
    <w:p w14:paraId="6D3AD164" w14:textId="77777777" w:rsidR="00BD2315" w:rsidRPr="00DF0187" w:rsidRDefault="00A97C5D" w:rsidP="0068571F">
      <w:pPr>
        <w:pStyle w:val="Prrafodelista"/>
        <w:numPr>
          <w:ilvl w:val="0"/>
          <w:numId w:val="70"/>
        </w:numPr>
        <w:tabs>
          <w:tab w:val="left" w:pos="294"/>
        </w:tabs>
        <w:ind w:left="0" w:firstLine="0"/>
        <w:jc w:val="both"/>
        <w:rPr>
          <w:rFonts w:ascii="Arial" w:hAnsi="Arial" w:cs="Arial"/>
        </w:rPr>
      </w:pPr>
      <w:r w:rsidRPr="00DF0187">
        <w:rPr>
          <w:rFonts w:ascii="Arial" w:hAnsi="Arial" w:cs="Arial"/>
        </w:rPr>
        <w:t xml:space="preserve">Acceso a Programas </w:t>
      </w:r>
      <w:proofErr w:type="spellStart"/>
      <w:r w:rsidRPr="00DF0187">
        <w:rPr>
          <w:rFonts w:ascii="Arial" w:hAnsi="Arial" w:cs="Arial"/>
        </w:rPr>
        <w:t>Especíﬁcos</w:t>
      </w:r>
      <w:proofErr w:type="spellEnd"/>
      <w:r w:rsidRPr="00DF0187">
        <w:rPr>
          <w:rFonts w:ascii="Arial" w:hAnsi="Arial" w:cs="Arial"/>
        </w:rPr>
        <w:t xml:space="preserve"> de Formación. El Servicio Nacional de Aprendizaje - SENA, en el marco de sus competencias, promoverá y facilitará el acceso con enfoque diferencial y de género para las mujeres, a programas de </w:t>
      </w:r>
      <w:r w:rsidRPr="00DF0187">
        <w:rPr>
          <w:rFonts w:ascii="Arial" w:hAnsi="Arial" w:cs="Arial"/>
        </w:rPr>
        <w:lastRenderedPageBreak/>
        <w:t xml:space="preserve">formación </w:t>
      </w:r>
      <w:proofErr w:type="spellStart"/>
      <w:r w:rsidRPr="00DF0187">
        <w:rPr>
          <w:rFonts w:ascii="Arial" w:hAnsi="Arial" w:cs="Arial"/>
        </w:rPr>
        <w:t>especíﬁcamente</w:t>
      </w:r>
      <w:proofErr w:type="spellEnd"/>
      <w:r w:rsidRPr="00DF0187">
        <w:rPr>
          <w:rFonts w:ascii="Arial" w:hAnsi="Arial" w:cs="Arial"/>
        </w:rPr>
        <w:t xml:space="preserve"> dirigidos a ellas, para desarrollar o mejorar sus</w:t>
      </w:r>
      <w:r w:rsidRPr="00DF0187">
        <w:rPr>
          <w:rFonts w:ascii="Arial" w:hAnsi="Arial" w:cs="Arial"/>
          <w:spacing w:val="-4"/>
        </w:rPr>
        <w:t xml:space="preserve"> </w:t>
      </w:r>
      <w:r w:rsidRPr="00DF0187">
        <w:rPr>
          <w:rFonts w:ascii="Arial" w:hAnsi="Arial" w:cs="Arial"/>
        </w:rPr>
        <w:t>capacidades.</w:t>
      </w:r>
    </w:p>
    <w:p w14:paraId="6D3AD166" w14:textId="77777777" w:rsidR="00BD2315" w:rsidRPr="00DF0187" w:rsidRDefault="00BD2315" w:rsidP="0068571F">
      <w:pPr>
        <w:pStyle w:val="Textoindependiente"/>
        <w:jc w:val="both"/>
        <w:rPr>
          <w:rFonts w:ascii="Arial" w:hAnsi="Arial" w:cs="Arial"/>
          <w:sz w:val="22"/>
          <w:szCs w:val="22"/>
        </w:rPr>
      </w:pPr>
    </w:p>
    <w:p w14:paraId="6D3AD167" w14:textId="77777777" w:rsidR="00BD2315" w:rsidRPr="00DF0187" w:rsidRDefault="00A97C5D" w:rsidP="0068571F">
      <w:pPr>
        <w:pStyle w:val="Prrafodelista"/>
        <w:numPr>
          <w:ilvl w:val="0"/>
          <w:numId w:val="70"/>
        </w:numPr>
        <w:tabs>
          <w:tab w:val="left" w:pos="294"/>
        </w:tabs>
        <w:ind w:left="0" w:firstLine="0"/>
        <w:jc w:val="both"/>
        <w:rPr>
          <w:rFonts w:ascii="Arial" w:hAnsi="Arial" w:cs="Arial"/>
        </w:rPr>
      </w:pPr>
      <w:r w:rsidRPr="00DF0187">
        <w:rPr>
          <w:rFonts w:ascii="Arial" w:hAnsi="Arial" w:cs="Arial"/>
        </w:rPr>
        <w:t xml:space="preserve">Asesoría de las Administradoras de Riesgos Laborales -ARL- a sus empresas </w:t>
      </w:r>
      <w:proofErr w:type="spellStart"/>
      <w:r w:rsidRPr="00DF0187">
        <w:rPr>
          <w:rFonts w:ascii="Arial" w:hAnsi="Arial" w:cs="Arial"/>
        </w:rPr>
        <w:t>aﬁliadas</w:t>
      </w:r>
      <w:proofErr w:type="spellEnd"/>
      <w:r w:rsidRPr="00DF0187">
        <w:rPr>
          <w:rFonts w:ascii="Arial" w:hAnsi="Arial" w:cs="Arial"/>
        </w:rPr>
        <w:t xml:space="preserve">. Con base en la información disponible en las empresas y teniendo en cuenta criterios para la prevención e intervención de los factores de riesgo psicosociales, dentro de las actividades de fomento de estilos de vida y trabajos saludables, se llevarán a cabo acciones de asesoría a sus empresas </w:t>
      </w:r>
      <w:proofErr w:type="spellStart"/>
      <w:r w:rsidRPr="00DF0187">
        <w:rPr>
          <w:rFonts w:ascii="Arial" w:hAnsi="Arial" w:cs="Arial"/>
        </w:rPr>
        <w:t>aﬁliadas</w:t>
      </w:r>
      <w:proofErr w:type="spellEnd"/>
      <w:r w:rsidRPr="00DF0187">
        <w:rPr>
          <w:rFonts w:ascii="Arial" w:hAnsi="Arial" w:cs="Arial"/>
        </w:rPr>
        <w:t>, para el desarrollo de medidas preventivas de la violencia contra la mujer en el ámbito</w:t>
      </w:r>
      <w:r w:rsidRPr="00DF0187">
        <w:rPr>
          <w:rFonts w:ascii="Arial" w:hAnsi="Arial" w:cs="Arial"/>
          <w:spacing w:val="-10"/>
        </w:rPr>
        <w:t xml:space="preserve"> </w:t>
      </w:r>
      <w:r w:rsidRPr="00DF0187">
        <w:rPr>
          <w:rFonts w:ascii="Arial" w:hAnsi="Arial" w:cs="Arial"/>
        </w:rPr>
        <w:t>laboral.</w:t>
      </w:r>
    </w:p>
    <w:p w14:paraId="6D3AD169" w14:textId="77777777" w:rsidR="00BD2315" w:rsidRPr="00DF0187" w:rsidRDefault="00BD2315" w:rsidP="0068571F">
      <w:pPr>
        <w:pStyle w:val="Textoindependiente"/>
        <w:jc w:val="both"/>
        <w:rPr>
          <w:rFonts w:ascii="Arial" w:hAnsi="Arial" w:cs="Arial"/>
          <w:sz w:val="22"/>
          <w:szCs w:val="22"/>
        </w:rPr>
      </w:pPr>
    </w:p>
    <w:p w14:paraId="6D3AD16A" w14:textId="77777777" w:rsidR="00BD2315" w:rsidRPr="00DF0187" w:rsidRDefault="00A97C5D" w:rsidP="0068571F">
      <w:pPr>
        <w:pStyle w:val="Prrafodelista"/>
        <w:numPr>
          <w:ilvl w:val="0"/>
          <w:numId w:val="70"/>
        </w:numPr>
        <w:tabs>
          <w:tab w:val="left" w:pos="294"/>
        </w:tabs>
        <w:ind w:left="0" w:firstLine="0"/>
        <w:jc w:val="both"/>
        <w:rPr>
          <w:rFonts w:ascii="Arial" w:hAnsi="Arial" w:cs="Arial"/>
        </w:rPr>
      </w:pPr>
      <w:r w:rsidRPr="00DF0187">
        <w:rPr>
          <w:rFonts w:ascii="Arial" w:hAnsi="Arial" w:cs="Arial"/>
        </w:rPr>
        <w:t>Coordinación interinstitucional. El Ministerio del Trabajo en desarrollo de las competencias atribuidas por la Ley 1257 de 2008, deberá adelantar acciones de coordinación con las entidades o instancias que tengan competencias complementarias con el propósito de garantizar la prestación integral de los servicios para la efectiva protección de los derechos de las</w:t>
      </w:r>
      <w:r w:rsidRPr="00DF0187">
        <w:rPr>
          <w:rFonts w:ascii="Arial" w:hAnsi="Arial" w:cs="Arial"/>
          <w:spacing w:val="-20"/>
        </w:rPr>
        <w:t xml:space="preserve"> </w:t>
      </w:r>
      <w:r w:rsidRPr="00DF0187">
        <w:rPr>
          <w:rFonts w:ascii="Arial" w:hAnsi="Arial" w:cs="Arial"/>
        </w:rPr>
        <w:t>mujeres.</w:t>
      </w:r>
    </w:p>
    <w:p w14:paraId="6D3AD16C" w14:textId="77777777" w:rsidR="00BD2315" w:rsidRPr="00DF0187" w:rsidRDefault="00BD2315" w:rsidP="0068571F">
      <w:pPr>
        <w:pStyle w:val="Textoindependiente"/>
        <w:jc w:val="both"/>
        <w:rPr>
          <w:rFonts w:ascii="Arial" w:hAnsi="Arial" w:cs="Arial"/>
          <w:sz w:val="22"/>
          <w:szCs w:val="22"/>
        </w:rPr>
      </w:pPr>
    </w:p>
    <w:p w14:paraId="6D3AD16D" w14:textId="77777777" w:rsidR="00BD2315" w:rsidRPr="00DF0187" w:rsidRDefault="00A97C5D" w:rsidP="0068571F">
      <w:pPr>
        <w:jc w:val="both"/>
        <w:rPr>
          <w:rFonts w:ascii="Arial" w:hAnsi="Arial" w:cs="Arial"/>
          <w:i/>
        </w:rPr>
      </w:pPr>
      <w:r w:rsidRPr="00DF0187">
        <w:rPr>
          <w:rFonts w:ascii="Arial" w:hAnsi="Arial" w:cs="Arial"/>
          <w:i/>
        </w:rPr>
        <w:t>(Decreto 4463 de 2011, art. 3)</w:t>
      </w:r>
    </w:p>
    <w:p w14:paraId="6D3AD16F" w14:textId="77777777" w:rsidR="00BD2315" w:rsidRPr="00DF0187" w:rsidRDefault="00BD2315" w:rsidP="0068571F">
      <w:pPr>
        <w:pStyle w:val="Textoindependiente"/>
        <w:jc w:val="both"/>
        <w:rPr>
          <w:rFonts w:ascii="Arial" w:hAnsi="Arial" w:cs="Arial"/>
          <w:i/>
          <w:sz w:val="22"/>
          <w:szCs w:val="22"/>
        </w:rPr>
      </w:pPr>
    </w:p>
    <w:p w14:paraId="6D3AD170"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ARTÍCULO 2.2.6.7.4</w:t>
      </w:r>
      <w:r w:rsidRPr="00DF0187">
        <w:rPr>
          <w:rFonts w:ascii="Arial" w:hAnsi="Arial" w:cs="Arial"/>
          <w:i/>
          <w:sz w:val="22"/>
          <w:szCs w:val="22"/>
        </w:rPr>
        <w:t xml:space="preserve">. Inspección, Vigilancia y Control. </w:t>
      </w:r>
      <w:r w:rsidRPr="00DF0187">
        <w:rPr>
          <w:rFonts w:ascii="Arial" w:hAnsi="Arial" w:cs="Arial"/>
          <w:sz w:val="22"/>
          <w:szCs w:val="22"/>
        </w:rPr>
        <w:t>El Ministerio del Trabajo en el marco de sus competencias, generará acciones de inspección, vigilancia y control en cuanto a la vulneración de los derechos laborales de las trabajadoras.</w:t>
      </w:r>
    </w:p>
    <w:p w14:paraId="6D3AD172" w14:textId="77777777" w:rsidR="00BD2315" w:rsidRPr="00DF0187" w:rsidRDefault="00BD2315" w:rsidP="0068571F">
      <w:pPr>
        <w:pStyle w:val="Textoindependiente"/>
        <w:jc w:val="both"/>
        <w:rPr>
          <w:rFonts w:ascii="Arial" w:hAnsi="Arial" w:cs="Arial"/>
          <w:sz w:val="22"/>
          <w:szCs w:val="22"/>
        </w:rPr>
      </w:pPr>
    </w:p>
    <w:p w14:paraId="6D3AD173" w14:textId="77777777" w:rsidR="00BD2315" w:rsidRPr="00DF0187" w:rsidRDefault="00A97C5D" w:rsidP="0068571F">
      <w:pPr>
        <w:jc w:val="both"/>
        <w:rPr>
          <w:rFonts w:ascii="Arial" w:hAnsi="Arial" w:cs="Arial"/>
          <w:i/>
        </w:rPr>
      </w:pPr>
      <w:r w:rsidRPr="00DF0187">
        <w:rPr>
          <w:rFonts w:ascii="Arial" w:hAnsi="Arial" w:cs="Arial"/>
          <w:i/>
        </w:rPr>
        <w:t>(Decreto 4463 de 2011, art. 4)</w:t>
      </w:r>
    </w:p>
    <w:p w14:paraId="6D3AD175" w14:textId="77777777" w:rsidR="00BD2315" w:rsidRPr="00DF0187" w:rsidRDefault="00BD2315" w:rsidP="0068571F">
      <w:pPr>
        <w:pStyle w:val="Textoindependiente"/>
        <w:jc w:val="both"/>
        <w:rPr>
          <w:rFonts w:ascii="Arial" w:hAnsi="Arial" w:cs="Arial"/>
          <w:i/>
          <w:sz w:val="22"/>
          <w:szCs w:val="22"/>
        </w:rPr>
      </w:pPr>
    </w:p>
    <w:p w14:paraId="6D3AD176"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2.2.6.7.5. </w:t>
      </w:r>
      <w:r w:rsidRPr="00DF0187">
        <w:rPr>
          <w:rFonts w:ascii="Arial" w:hAnsi="Arial" w:cs="Arial"/>
          <w:i/>
          <w:sz w:val="22"/>
          <w:szCs w:val="22"/>
        </w:rPr>
        <w:t xml:space="preserve">Seguimiento. </w:t>
      </w:r>
      <w:r w:rsidRPr="00DF0187">
        <w:rPr>
          <w:rFonts w:ascii="Arial" w:hAnsi="Arial" w:cs="Arial"/>
          <w:sz w:val="22"/>
          <w:szCs w:val="22"/>
        </w:rPr>
        <w:t xml:space="preserve">El Comité de Seguimiento y Cumplimiento creado en la Ley 1257 de 2008, también hará seguimiento y monitoreo al cumplimiento de lo previsto en este capítulo, así como, a la formulación, </w:t>
      </w:r>
      <w:proofErr w:type="spellStart"/>
      <w:r w:rsidRPr="00DF0187">
        <w:rPr>
          <w:rFonts w:ascii="Arial" w:hAnsi="Arial" w:cs="Arial"/>
          <w:sz w:val="22"/>
          <w:szCs w:val="22"/>
        </w:rPr>
        <w:t>deﬁnición</w:t>
      </w:r>
      <w:proofErr w:type="spellEnd"/>
      <w:r w:rsidRPr="00DF0187">
        <w:rPr>
          <w:rFonts w:ascii="Arial" w:hAnsi="Arial" w:cs="Arial"/>
          <w:sz w:val="22"/>
          <w:szCs w:val="22"/>
        </w:rPr>
        <w:t>, acompañamiento y evaluación del Programa de Equidad Laboral con Enfoque Diferencial y de Género para las Mujeres.</w:t>
      </w:r>
    </w:p>
    <w:p w14:paraId="6D3AD178" w14:textId="77777777" w:rsidR="00BD2315" w:rsidRPr="00DF0187" w:rsidRDefault="00BD2315" w:rsidP="0068571F">
      <w:pPr>
        <w:pStyle w:val="Textoindependiente"/>
        <w:jc w:val="both"/>
        <w:rPr>
          <w:rFonts w:ascii="Arial" w:hAnsi="Arial" w:cs="Arial"/>
          <w:sz w:val="22"/>
          <w:szCs w:val="22"/>
        </w:rPr>
      </w:pPr>
    </w:p>
    <w:p w14:paraId="6D3AD179" w14:textId="77777777" w:rsidR="00BD2315" w:rsidRPr="00DF0187" w:rsidRDefault="00A97C5D" w:rsidP="0068571F">
      <w:pPr>
        <w:jc w:val="both"/>
        <w:rPr>
          <w:rFonts w:ascii="Arial" w:hAnsi="Arial" w:cs="Arial"/>
          <w:i/>
        </w:rPr>
      </w:pPr>
      <w:r w:rsidRPr="00DF0187">
        <w:rPr>
          <w:rFonts w:ascii="Arial" w:hAnsi="Arial" w:cs="Arial"/>
          <w:i/>
        </w:rPr>
        <w:t>(Decreto 4463 de 2011, art. 5)</w:t>
      </w:r>
    </w:p>
    <w:p w14:paraId="6D3AD17A" w14:textId="77777777" w:rsidR="00BD2315" w:rsidRPr="00DF0187" w:rsidRDefault="00BD2315" w:rsidP="0068571F">
      <w:pPr>
        <w:pStyle w:val="Textoindependiente"/>
        <w:jc w:val="both"/>
        <w:rPr>
          <w:rFonts w:ascii="Arial" w:hAnsi="Arial" w:cs="Arial"/>
          <w:i/>
          <w:sz w:val="22"/>
          <w:szCs w:val="22"/>
        </w:rPr>
      </w:pPr>
    </w:p>
    <w:p w14:paraId="6D3AD17C"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CAPÍTULO 8</w:t>
      </w:r>
    </w:p>
    <w:p w14:paraId="6D3AD17F"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MIGRACIÓN LABORAL</w:t>
      </w:r>
    </w:p>
    <w:p w14:paraId="6D3AD181" w14:textId="77777777" w:rsidR="00BD2315" w:rsidRPr="0068571F" w:rsidRDefault="00BD2315" w:rsidP="0068571F">
      <w:pPr>
        <w:pStyle w:val="Textoindependiente"/>
        <w:jc w:val="center"/>
        <w:rPr>
          <w:rFonts w:ascii="Arial" w:hAnsi="Arial" w:cs="Arial"/>
          <w:b/>
          <w:bCs/>
          <w:sz w:val="22"/>
          <w:szCs w:val="22"/>
        </w:rPr>
      </w:pPr>
    </w:p>
    <w:p w14:paraId="6D3AD182"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SECCIÓN 1</w:t>
      </w:r>
    </w:p>
    <w:p w14:paraId="6D3AD185"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AFILIACIÓN DE COLOMBIANOS EN EL EXTERIOR</w:t>
      </w:r>
    </w:p>
    <w:p w14:paraId="6D3AD187" w14:textId="77777777" w:rsidR="00BD2315" w:rsidRPr="00DF0187" w:rsidRDefault="00BD2315" w:rsidP="0068571F">
      <w:pPr>
        <w:pStyle w:val="Textoindependiente"/>
        <w:jc w:val="both"/>
        <w:rPr>
          <w:rFonts w:ascii="Arial" w:hAnsi="Arial" w:cs="Arial"/>
          <w:sz w:val="22"/>
          <w:szCs w:val="22"/>
        </w:rPr>
      </w:pPr>
    </w:p>
    <w:p w14:paraId="6D3AD188"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ARTÍCULO 2.2.6.8.1.1</w:t>
      </w:r>
      <w:r w:rsidRPr="00DF0187">
        <w:rPr>
          <w:rFonts w:ascii="Arial" w:hAnsi="Arial" w:cs="Arial"/>
          <w:i/>
          <w:sz w:val="22"/>
          <w:szCs w:val="22"/>
        </w:rPr>
        <w:t xml:space="preserv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al Sistema de Subsidio Familiar. </w:t>
      </w:r>
      <w:r w:rsidRPr="00DF0187">
        <w:rPr>
          <w:rFonts w:ascii="Arial" w:hAnsi="Arial" w:cs="Arial"/>
          <w:sz w:val="22"/>
          <w:szCs w:val="22"/>
        </w:rPr>
        <w:t xml:space="preserve">Los colombianos residentes en el exterior podrán vincularse en calidad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facultativos al Sistema de Subsidio Familiar, e incluir a su grupo familiar domiciliado en Colombia, conforme las reglas de dicho Sistema.</w:t>
      </w:r>
    </w:p>
    <w:p w14:paraId="6D3AD18A" w14:textId="77777777" w:rsidR="00BD2315" w:rsidRPr="00DF0187" w:rsidRDefault="00BD2315" w:rsidP="0068571F">
      <w:pPr>
        <w:pStyle w:val="Textoindependiente"/>
        <w:jc w:val="both"/>
        <w:rPr>
          <w:rFonts w:ascii="Arial" w:hAnsi="Arial" w:cs="Arial"/>
          <w:sz w:val="22"/>
          <w:szCs w:val="22"/>
        </w:rPr>
      </w:pPr>
    </w:p>
    <w:p w14:paraId="6D3AD18B" w14:textId="77777777" w:rsidR="00BD2315" w:rsidRPr="00DF0187" w:rsidRDefault="00A97C5D" w:rsidP="0068571F">
      <w:pPr>
        <w:jc w:val="both"/>
        <w:rPr>
          <w:rFonts w:ascii="Arial" w:hAnsi="Arial" w:cs="Arial"/>
          <w:i/>
        </w:rPr>
      </w:pPr>
      <w:r w:rsidRPr="00DF0187">
        <w:rPr>
          <w:rFonts w:ascii="Arial" w:hAnsi="Arial" w:cs="Arial"/>
          <w:i/>
        </w:rPr>
        <w:t>(Decreto 682 de 2014, Art. 3)</w:t>
      </w:r>
    </w:p>
    <w:p w14:paraId="6D3AD18D" w14:textId="77777777" w:rsidR="00BD2315" w:rsidRPr="00DF0187" w:rsidRDefault="00BD2315" w:rsidP="0068571F">
      <w:pPr>
        <w:pStyle w:val="Textoindependiente"/>
        <w:jc w:val="both"/>
        <w:rPr>
          <w:rFonts w:ascii="Arial" w:hAnsi="Arial" w:cs="Arial"/>
          <w:i/>
          <w:sz w:val="22"/>
          <w:szCs w:val="22"/>
        </w:rPr>
      </w:pPr>
    </w:p>
    <w:p w14:paraId="6D3AD18E" w14:textId="77777777" w:rsidR="00BD2315" w:rsidRPr="00DF0187" w:rsidRDefault="00A97C5D" w:rsidP="0068571F">
      <w:pPr>
        <w:jc w:val="both"/>
        <w:rPr>
          <w:rFonts w:ascii="Arial" w:hAnsi="Arial" w:cs="Arial"/>
        </w:rPr>
      </w:pPr>
      <w:r w:rsidRPr="00DF0187">
        <w:rPr>
          <w:rFonts w:ascii="Arial" w:hAnsi="Arial" w:cs="Arial"/>
        </w:rPr>
        <w:t>ARTÍCULO   2.2.6.8.1.2</w:t>
      </w:r>
      <w:r w:rsidRPr="00DF0187">
        <w:rPr>
          <w:rFonts w:ascii="Arial" w:hAnsi="Arial" w:cs="Arial"/>
          <w:i/>
        </w:rPr>
        <w:t xml:space="preserve">. Condiciones de la </w:t>
      </w:r>
      <w:proofErr w:type="spellStart"/>
      <w:r w:rsidRPr="00DF0187">
        <w:rPr>
          <w:rFonts w:ascii="Arial" w:hAnsi="Arial" w:cs="Arial"/>
          <w:i/>
        </w:rPr>
        <w:t>aﬁliación</w:t>
      </w:r>
      <w:proofErr w:type="spellEnd"/>
      <w:r w:rsidRPr="00DF0187">
        <w:rPr>
          <w:rFonts w:ascii="Arial" w:hAnsi="Arial" w:cs="Arial"/>
          <w:i/>
        </w:rPr>
        <w:t xml:space="preserve"> al Sistema de Subsidio Familiar de los colombianos residentes en el exterior. </w:t>
      </w:r>
      <w:r w:rsidRPr="00DF0187">
        <w:rPr>
          <w:rFonts w:ascii="Arial" w:hAnsi="Arial" w:cs="Arial"/>
        </w:rPr>
        <w:t xml:space="preserve">La </w:t>
      </w:r>
      <w:proofErr w:type="spellStart"/>
      <w:r w:rsidRPr="00DF0187">
        <w:rPr>
          <w:rFonts w:ascii="Arial" w:hAnsi="Arial" w:cs="Arial"/>
        </w:rPr>
        <w:t>aﬁliación</w:t>
      </w:r>
      <w:proofErr w:type="spellEnd"/>
      <w:r w:rsidRPr="00DF0187">
        <w:rPr>
          <w:rFonts w:ascii="Arial" w:hAnsi="Arial" w:cs="Arial"/>
        </w:rPr>
        <w:t xml:space="preserve"> se hará por conducto de la Caja de Compensación Familiar que seleccione el colombiano residente en el exterior y que opere en el lugar de domicilio de su familia en</w:t>
      </w:r>
      <w:r w:rsidRPr="00DF0187">
        <w:rPr>
          <w:rFonts w:ascii="Arial" w:hAnsi="Arial" w:cs="Arial"/>
          <w:spacing w:val="-6"/>
        </w:rPr>
        <w:t xml:space="preserve"> </w:t>
      </w:r>
      <w:r w:rsidRPr="00DF0187">
        <w:rPr>
          <w:rFonts w:ascii="Arial" w:hAnsi="Arial" w:cs="Arial"/>
        </w:rPr>
        <w:t>Colombia.</w:t>
      </w:r>
    </w:p>
    <w:p w14:paraId="4F92E40F" w14:textId="77777777" w:rsidR="0068571F" w:rsidRDefault="0068571F" w:rsidP="0068571F">
      <w:pPr>
        <w:pStyle w:val="Textoindependiente"/>
        <w:jc w:val="both"/>
        <w:rPr>
          <w:rFonts w:ascii="Arial" w:hAnsi="Arial" w:cs="Arial"/>
          <w:sz w:val="22"/>
          <w:szCs w:val="22"/>
        </w:rPr>
      </w:pPr>
    </w:p>
    <w:p w14:paraId="6D3AD191" w14:textId="3E800028"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El ingreso base de cotización del aporte será la suma que en moneda legal nacional declare el colombiano residente en el exterior, sin que la misma pueda ser inferior a dos (2) salarios mínimos legales mensuales. El aporte será del dos por ciento (2%) sobre el ingreso base de cotización declarado.</w:t>
      </w:r>
    </w:p>
    <w:p w14:paraId="59A86AD2" w14:textId="77777777" w:rsidR="0068571F" w:rsidRDefault="0068571F" w:rsidP="0068571F">
      <w:pPr>
        <w:jc w:val="both"/>
        <w:rPr>
          <w:rFonts w:ascii="Arial" w:hAnsi="Arial" w:cs="Arial"/>
          <w:i/>
        </w:rPr>
      </w:pPr>
    </w:p>
    <w:p w14:paraId="6D3AD193" w14:textId="69E38D16" w:rsidR="00BD2315" w:rsidRPr="00DF0187" w:rsidRDefault="00A97C5D" w:rsidP="0068571F">
      <w:pPr>
        <w:jc w:val="both"/>
        <w:rPr>
          <w:rFonts w:ascii="Arial" w:hAnsi="Arial" w:cs="Arial"/>
          <w:i/>
        </w:rPr>
      </w:pPr>
      <w:r w:rsidRPr="00DF0187">
        <w:rPr>
          <w:rFonts w:ascii="Arial" w:hAnsi="Arial" w:cs="Arial"/>
          <w:i/>
        </w:rPr>
        <w:lastRenderedPageBreak/>
        <w:t>(Decreto 682 de 2014, Art. 4)</w:t>
      </w:r>
    </w:p>
    <w:p w14:paraId="6D3AD195" w14:textId="77777777" w:rsidR="00BD2315" w:rsidRPr="00DF0187" w:rsidRDefault="00BD2315" w:rsidP="0068571F">
      <w:pPr>
        <w:pStyle w:val="Textoindependiente"/>
        <w:jc w:val="both"/>
        <w:rPr>
          <w:rFonts w:ascii="Arial" w:hAnsi="Arial" w:cs="Arial"/>
          <w:i/>
          <w:sz w:val="22"/>
          <w:szCs w:val="22"/>
        </w:rPr>
      </w:pPr>
    </w:p>
    <w:p w14:paraId="6D3AD196"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2.2.6.8.1.3. </w:t>
      </w:r>
      <w:r w:rsidRPr="00DF0187">
        <w:rPr>
          <w:rFonts w:ascii="Arial" w:hAnsi="Arial" w:cs="Arial"/>
          <w:i/>
          <w:sz w:val="22"/>
          <w:szCs w:val="22"/>
        </w:rPr>
        <w:t xml:space="preserve">Prestaciones reconocidas por el Sistema de Subsidio Familiar. </w:t>
      </w: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del colombiano residente en el exterior generará al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y a los miembros de su grupo familiar en Colombia, el derecho a la totalidad de prestaciones y servicios sociales de que gozan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obligatorios al Sistema de Subsidio Familiar, excepto el reconocimiento de cuota monetaria de subsidio familiar y las prestaciones del Mecanismo de Protección al Cesante.</w:t>
      </w:r>
    </w:p>
    <w:p w14:paraId="6D3AD198" w14:textId="77777777" w:rsidR="00BD2315" w:rsidRPr="00DF0187" w:rsidRDefault="00BD2315" w:rsidP="0068571F">
      <w:pPr>
        <w:pStyle w:val="Textoindependiente"/>
        <w:jc w:val="both"/>
        <w:rPr>
          <w:rFonts w:ascii="Arial" w:hAnsi="Arial" w:cs="Arial"/>
          <w:sz w:val="22"/>
          <w:szCs w:val="22"/>
        </w:rPr>
      </w:pPr>
    </w:p>
    <w:p w14:paraId="6D3AD199" w14:textId="2C7DA683"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PARÁGRAFO. Los Consejos Directivos de las Cajas de Compensación Familiar adoptarán las medidas que correspondan, para asegurar que los servicios ofrecidos por aquellas sean prestados a las familias vinculadas por los colombianos residentes en el exterior.</w:t>
      </w:r>
    </w:p>
    <w:p w14:paraId="6D3AD19B" w14:textId="77777777" w:rsidR="00BD2315" w:rsidRPr="00DF0187" w:rsidRDefault="00BD2315" w:rsidP="0068571F">
      <w:pPr>
        <w:pStyle w:val="Textoindependiente"/>
        <w:jc w:val="both"/>
        <w:rPr>
          <w:rFonts w:ascii="Arial" w:hAnsi="Arial" w:cs="Arial"/>
          <w:sz w:val="22"/>
          <w:szCs w:val="22"/>
        </w:rPr>
      </w:pPr>
    </w:p>
    <w:p w14:paraId="6D3AD19C" w14:textId="77777777" w:rsidR="00BD2315" w:rsidRPr="00DF0187" w:rsidRDefault="00A97C5D" w:rsidP="0068571F">
      <w:pPr>
        <w:jc w:val="both"/>
        <w:rPr>
          <w:rFonts w:ascii="Arial" w:hAnsi="Arial" w:cs="Arial"/>
          <w:i/>
        </w:rPr>
      </w:pPr>
      <w:r w:rsidRPr="00DF0187">
        <w:rPr>
          <w:rFonts w:ascii="Arial" w:hAnsi="Arial" w:cs="Arial"/>
          <w:i/>
        </w:rPr>
        <w:t>(Decreto 682 de 2014, Art. 5)</w:t>
      </w:r>
    </w:p>
    <w:p w14:paraId="6D3AD19E" w14:textId="77777777" w:rsidR="00BD2315" w:rsidRPr="00DF0187" w:rsidRDefault="00BD2315" w:rsidP="0068571F">
      <w:pPr>
        <w:pStyle w:val="Textoindependiente"/>
        <w:jc w:val="both"/>
        <w:rPr>
          <w:rFonts w:ascii="Arial" w:hAnsi="Arial" w:cs="Arial"/>
          <w:i/>
          <w:sz w:val="22"/>
          <w:szCs w:val="22"/>
        </w:rPr>
      </w:pPr>
    </w:p>
    <w:p w14:paraId="6D3AD19F" w14:textId="77777777" w:rsidR="00BD2315" w:rsidRPr="00DF0187" w:rsidRDefault="00A97C5D" w:rsidP="0068571F">
      <w:pPr>
        <w:jc w:val="both"/>
        <w:rPr>
          <w:rFonts w:ascii="Arial" w:hAnsi="Arial" w:cs="Arial"/>
        </w:rPr>
      </w:pPr>
      <w:r w:rsidRPr="00DF0187">
        <w:rPr>
          <w:rFonts w:ascii="Arial" w:hAnsi="Arial" w:cs="Arial"/>
        </w:rPr>
        <w:t xml:space="preserve">ARTÍCULO 2.2.6.8.1.4. </w:t>
      </w:r>
      <w:r w:rsidRPr="00DF0187">
        <w:rPr>
          <w:rFonts w:ascii="Arial" w:hAnsi="Arial" w:cs="Arial"/>
          <w:i/>
        </w:rPr>
        <w:t xml:space="preserve">Mecanismo para el pago de aportes por los colombianos residentes en el exterior. </w:t>
      </w:r>
      <w:r w:rsidRPr="00DF0187">
        <w:rPr>
          <w:rFonts w:ascii="Arial" w:hAnsi="Arial" w:cs="Arial"/>
        </w:rPr>
        <w:t>El pago de aportes por parte de los colombianos residentes en el exterior, se hará a través de la Planilla Integrada de Liquidación de Aportes (PILA), conforme los parámetros adoptados por el Ministerio de Salud y Protección Social.</w:t>
      </w:r>
    </w:p>
    <w:p w14:paraId="6D3AD1A1" w14:textId="77777777" w:rsidR="00BD2315" w:rsidRPr="00DF0187" w:rsidRDefault="00BD2315" w:rsidP="0068571F">
      <w:pPr>
        <w:pStyle w:val="Textoindependiente"/>
        <w:jc w:val="both"/>
        <w:rPr>
          <w:rFonts w:ascii="Arial" w:hAnsi="Arial" w:cs="Arial"/>
          <w:sz w:val="22"/>
          <w:szCs w:val="22"/>
        </w:rPr>
      </w:pPr>
    </w:p>
    <w:p w14:paraId="6D3AD1A2" w14:textId="6B69BD10"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PARÁGRAFO. Las Administradoras de Pensiones de ambos regímenes y las Cajas de Compensación Familiar reportarán semestralmente al Ministerio del Trabajo el informe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esta sección, de acuerdo con las instrucciones que aquel imparta.</w:t>
      </w:r>
    </w:p>
    <w:p w14:paraId="6D3AD1A4" w14:textId="77777777" w:rsidR="00BD2315" w:rsidRPr="00DF0187" w:rsidRDefault="00BD2315" w:rsidP="0068571F">
      <w:pPr>
        <w:pStyle w:val="Textoindependiente"/>
        <w:jc w:val="both"/>
        <w:rPr>
          <w:rFonts w:ascii="Arial" w:hAnsi="Arial" w:cs="Arial"/>
          <w:sz w:val="22"/>
          <w:szCs w:val="22"/>
        </w:rPr>
      </w:pPr>
    </w:p>
    <w:p w14:paraId="6D3AD1A5" w14:textId="77777777" w:rsidR="00BD2315" w:rsidRPr="00DF0187" w:rsidRDefault="00A97C5D" w:rsidP="0068571F">
      <w:pPr>
        <w:jc w:val="both"/>
        <w:rPr>
          <w:rFonts w:ascii="Arial" w:hAnsi="Arial" w:cs="Arial"/>
          <w:i/>
        </w:rPr>
      </w:pPr>
      <w:r w:rsidRPr="00DF0187">
        <w:rPr>
          <w:rFonts w:ascii="Arial" w:hAnsi="Arial" w:cs="Arial"/>
          <w:i/>
        </w:rPr>
        <w:t>(Decreto 682 de 2014, Art. 6)</w:t>
      </w:r>
    </w:p>
    <w:p w14:paraId="6D3AD1A7" w14:textId="77777777" w:rsidR="00BD2315" w:rsidRPr="00DF0187" w:rsidRDefault="00BD2315" w:rsidP="0068571F">
      <w:pPr>
        <w:pStyle w:val="Textoindependiente"/>
        <w:jc w:val="both"/>
        <w:rPr>
          <w:rFonts w:ascii="Arial" w:hAnsi="Arial" w:cs="Arial"/>
          <w:i/>
          <w:sz w:val="22"/>
          <w:szCs w:val="22"/>
        </w:rPr>
      </w:pPr>
    </w:p>
    <w:p w14:paraId="6D3AD1A8"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ARTÍCULO 2.2.6.8.1.5</w:t>
      </w:r>
      <w:r w:rsidRPr="00DF0187">
        <w:rPr>
          <w:rFonts w:ascii="Arial" w:hAnsi="Arial" w:cs="Arial"/>
          <w:i/>
          <w:sz w:val="22"/>
          <w:szCs w:val="22"/>
        </w:rPr>
        <w:t xml:space="preserve">. Programas especiales para los </w:t>
      </w:r>
      <w:proofErr w:type="spellStart"/>
      <w:r w:rsidRPr="00DF0187">
        <w:rPr>
          <w:rFonts w:ascii="Arial" w:hAnsi="Arial" w:cs="Arial"/>
          <w:i/>
          <w:sz w:val="22"/>
          <w:szCs w:val="22"/>
        </w:rPr>
        <w:t>aﬁliados</w:t>
      </w:r>
      <w:proofErr w:type="spellEnd"/>
      <w:r w:rsidRPr="00DF0187">
        <w:rPr>
          <w:rFonts w:ascii="Arial" w:hAnsi="Arial" w:cs="Arial"/>
          <w:i/>
          <w:sz w:val="22"/>
          <w:szCs w:val="22"/>
        </w:rPr>
        <w:t xml:space="preserve">. </w:t>
      </w:r>
      <w:r w:rsidRPr="00DF0187">
        <w:rPr>
          <w:rFonts w:ascii="Arial" w:hAnsi="Arial" w:cs="Arial"/>
          <w:sz w:val="22"/>
          <w:szCs w:val="22"/>
        </w:rPr>
        <w:t>Las Cajas de Compensación Familiar promoverán la ejecución de programas y servicios sociales para las familias de los colombianos residentes en el exterior.</w:t>
      </w:r>
    </w:p>
    <w:p w14:paraId="6D3AD1AA" w14:textId="77777777" w:rsidR="00BD2315" w:rsidRPr="00DF0187" w:rsidRDefault="00BD2315" w:rsidP="0068571F">
      <w:pPr>
        <w:pStyle w:val="Textoindependiente"/>
        <w:jc w:val="both"/>
        <w:rPr>
          <w:rFonts w:ascii="Arial" w:hAnsi="Arial" w:cs="Arial"/>
          <w:sz w:val="22"/>
          <w:szCs w:val="22"/>
        </w:rPr>
      </w:pPr>
    </w:p>
    <w:p w14:paraId="6D3AD1AB"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COLPENSIONES adoptará las medidas que estime pertinentes para extender la cobertura en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económicos periódicos (BEP) a los miembros de los grupos familiares de colombianos residentes en el exterior, con el ahorro proveniente de estos.</w:t>
      </w:r>
    </w:p>
    <w:p w14:paraId="6D3AD1AD" w14:textId="77777777" w:rsidR="00BD2315" w:rsidRPr="00DF0187" w:rsidRDefault="00BD2315" w:rsidP="0068571F">
      <w:pPr>
        <w:pStyle w:val="Textoindependiente"/>
        <w:jc w:val="both"/>
        <w:rPr>
          <w:rFonts w:ascii="Arial" w:hAnsi="Arial" w:cs="Arial"/>
          <w:sz w:val="22"/>
          <w:szCs w:val="22"/>
        </w:rPr>
      </w:pPr>
    </w:p>
    <w:p w14:paraId="6D3AD1AE" w14:textId="77777777" w:rsidR="00BD2315" w:rsidRPr="00DF0187" w:rsidRDefault="00A97C5D" w:rsidP="0068571F">
      <w:pPr>
        <w:jc w:val="both"/>
        <w:rPr>
          <w:rFonts w:ascii="Arial" w:hAnsi="Arial" w:cs="Arial"/>
          <w:i/>
        </w:rPr>
      </w:pPr>
      <w:r w:rsidRPr="00DF0187">
        <w:rPr>
          <w:rFonts w:ascii="Arial" w:hAnsi="Arial" w:cs="Arial"/>
          <w:i/>
        </w:rPr>
        <w:t>(Decreto 682 de 2014, Art. 7)</w:t>
      </w:r>
    </w:p>
    <w:p w14:paraId="6D3AD1B0" w14:textId="77777777" w:rsidR="00BD2315" w:rsidRPr="00DF0187" w:rsidRDefault="00BD2315" w:rsidP="0068571F">
      <w:pPr>
        <w:pStyle w:val="Textoindependiente"/>
        <w:jc w:val="both"/>
        <w:rPr>
          <w:rFonts w:ascii="Arial" w:hAnsi="Arial" w:cs="Arial"/>
          <w:i/>
          <w:sz w:val="22"/>
          <w:szCs w:val="22"/>
        </w:rPr>
      </w:pPr>
    </w:p>
    <w:p w14:paraId="6D3AD1B1"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2.2.6.8.1.6. </w:t>
      </w:r>
      <w:r w:rsidRPr="00DF0187">
        <w:rPr>
          <w:rFonts w:ascii="Arial" w:hAnsi="Arial" w:cs="Arial"/>
          <w:i/>
          <w:sz w:val="22"/>
          <w:szCs w:val="22"/>
        </w:rPr>
        <w:t xml:space="preserve">Promoción de la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Las administradoras de pensiones de ambos regímenes y las Cajas de Compensación Familiar, promoverán la vinculación de los colombianos residentes en el exterior y sus familias en Colombia y realizarán la divulgación, capacitación y el acompañamiento que fuere necesario para tal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6D3AD1B3" w14:textId="77777777" w:rsidR="00BD2315" w:rsidRPr="00DF0187" w:rsidRDefault="00BD2315" w:rsidP="0068571F">
      <w:pPr>
        <w:pStyle w:val="Textoindependiente"/>
        <w:jc w:val="both"/>
        <w:rPr>
          <w:rFonts w:ascii="Arial" w:hAnsi="Arial" w:cs="Arial"/>
          <w:sz w:val="22"/>
          <w:szCs w:val="22"/>
        </w:rPr>
      </w:pPr>
    </w:p>
    <w:p w14:paraId="6D3AD1B4"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El Ministerio del Trabajo, mediante sus canales de orientación al público y a través de los medios que considere convenientes, dispondrá los mecanismos para estimular la vinculación a la protección social de la población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la presente sección. Así mismo, podrá impartir las instrucciones y celebrar los convenios pertinentes para extender a dicha población servicios adicionales, especialmente en materia de ahorro, crédito y formación.</w:t>
      </w:r>
    </w:p>
    <w:p w14:paraId="6D3AD1B5" w14:textId="77777777" w:rsidR="00BD2315" w:rsidRPr="00DF0187" w:rsidRDefault="00BD2315" w:rsidP="0068571F">
      <w:pPr>
        <w:pStyle w:val="Textoindependiente"/>
        <w:jc w:val="both"/>
        <w:rPr>
          <w:rFonts w:ascii="Arial" w:hAnsi="Arial" w:cs="Arial"/>
          <w:sz w:val="22"/>
          <w:szCs w:val="22"/>
        </w:rPr>
      </w:pPr>
    </w:p>
    <w:p w14:paraId="6D3AD1B7" w14:textId="77777777" w:rsidR="00BD2315" w:rsidRPr="00DF0187" w:rsidRDefault="00A97C5D" w:rsidP="0068571F">
      <w:pPr>
        <w:jc w:val="both"/>
        <w:rPr>
          <w:rFonts w:ascii="Arial" w:hAnsi="Arial" w:cs="Arial"/>
          <w:i/>
        </w:rPr>
      </w:pPr>
      <w:r w:rsidRPr="00DF0187">
        <w:rPr>
          <w:rFonts w:ascii="Arial" w:hAnsi="Arial" w:cs="Arial"/>
          <w:i/>
        </w:rPr>
        <w:t>(Decreto 682 de 2014, Art. 8)</w:t>
      </w:r>
    </w:p>
    <w:p w14:paraId="6D3AD1B9" w14:textId="77777777" w:rsidR="00BD2315" w:rsidRPr="00DF0187" w:rsidRDefault="00BD2315" w:rsidP="0068571F">
      <w:pPr>
        <w:pStyle w:val="Textoindependiente"/>
        <w:jc w:val="both"/>
        <w:rPr>
          <w:rFonts w:ascii="Arial" w:hAnsi="Arial" w:cs="Arial"/>
          <w:i/>
          <w:sz w:val="22"/>
          <w:szCs w:val="22"/>
        </w:rPr>
      </w:pPr>
    </w:p>
    <w:p w14:paraId="6D3AD1BA"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lastRenderedPageBreak/>
        <w:t xml:space="preserve">ARTÍCULO 2.2.6.8.1.7. </w:t>
      </w:r>
      <w:r w:rsidRPr="00DF0187">
        <w:rPr>
          <w:rFonts w:ascii="Arial" w:hAnsi="Arial" w:cs="Arial"/>
          <w:i/>
          <w:sz w:val="22"/>
          <w:szCs w:val="22"/>
        </w:rPr>
        <w:t xml:space="preserve">Programas especiales de acogida. </w:t>
      </w:r>
      <w:r w:rsidRPr="00DF0187">
        <w:rPr>
          <w:rFonts w:ascii="Arial" w:hAnsi="Arial" w:cs="Arial"/>
          <w:sz w:val="22"/>
          <w:szCs w:val="22"/>
        </w:rPr>
        <w:t xml:space="preserve">Las Cajas de Compensación Familiar diseñarán y ejecutarán servicios de acogida en Colombia, para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residentes en el exterior que decidan regresar al país, entre los cuales </w:t>
      </w:r>
      <w:proofErr w:type="spellStart"/>
      <w:r w:rsidRPr="00DF0187">
        <w:rPr>
          <w:rFonts w:ascii="Arial" w:hAnsi="Arial" w:cs="Arial"/>
          <w:sz w:val="22"/>
          <w:szCs w:val="22"/>
        </w:rPr>
        <w:t>ﬁgurarán</w:t>
      </w:r>
      <w:proofErr w:type="spellEnd"/>
      <w:r w:rsidRPr="00DF0187">
        <w:rPr>
          <w:rFonts w:ascii="Arial" w:hAnsi="Arial" w:cs="Arial"/>
          <w:sz w:val="22"/>
          <w:szCs w:val="22"/>
        </w:rPr>
        <w:t xml:space="preserve"> programas de reinserción laboral y capacitación, los que ejecutará en coordinación con la Unidad Administrativa Especial del Servicio Público de Empleo.</w:t>
      </w:r>
    </w:p>
    <w:p w14:paraId="6D3AD1BC" w14:textId="77777777" w:rsidR="00BD2315" w:rsidRPr="00DF0187" w:rsidRDefault="00BD2315" w:rsidP="0068571F">
      <w:pPr>
        <w:pStyle w:val="Textoindependiente"/>
        <w:jc w:val="both"/>
        <w:rPr>
          <w:rFonts w:ascii="Arial" w:hAnsi="Arial" w:cs="Arial"/>
          <w:sz w:val="22"/>
          <w:szCs w:val="22"/>
        </w:rPr>
      </w:pPr>
    </w:p>
    <w:p w14:paraId="6D3AD1BD" w14:textId="77777777" w:rsidR="00BD2315" w:rsidRPr="00DF0187" w:rsidRDefault="00A97C5D" w:rsidP="0068571F">
      <w:pPr>
        <w:jc w:val="both"/>
        <w:rPr>
          <w:rFonts w:ascii="Arial" w:hAnsi="Arial" w:cs="Arial"/>
          <w:i/>
        </w:rPr>
      </w:pPr>
      <w:r w:rsidRPr="00DF0187">
        <w:rPr>
          <w:rFonts w:ascii="Arial" w:hAnsi="Arial" w:cs="Arial"/>
          <w:i/>
        </w:rPr>
        <w:t>(Decreto 682 de 2014, Art. 9)</w:t>
      </w:r>
    </w:p>
    <w:p w14:paraId="6D3AD1BF" w14:textId="77777777" w:rsidR="00BD2315" w:rsidRPr="00DF0187" w:rsidRDefault="00BD2315" w:rsidP="0068571F">
      <w:pPr>
        <w:pStyle w:val="Textoindependiente"/>
        <w:jc w:val="both"/>
        <w:rPr>
          <w:rFonts w:ascii="Arial" w:hAnsi="Arial" w:cs="Arial"/>
          <w:i/>
          <w:sz w:val="22"/>
          <w:szCs w:val="22"/>
        </w:rPr>
      </w:pPr>
    </w:p>
    <w:p w14:paraId="6D3AD1C0"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SECCIÓN 2</w:t>
      </w:r>
    </w:p>
    <w:p w14:paraId="6D3AD1C2" w14:textId="77777777" w:rsidR="00BD2315" w:rsidRPr="0068571F" w:rsidRDefault="00A97C5D" w:rsidP="0068571F">
      <w:pPr>
        <w:pStyle w:val="Textoindependiente"/>
        <w:jc w:val="center"/>
        <w:rPr>
          <w:rFonts w:ascii="Arial" w:hAnsi="Arial" w:cs="Arial"/>
          <w:b/>
          <w:bCs/>
          <w:sz w:val="22"/>
          <w:szCs w:val="22"/>
        </w:rPr>
      </w:pPr>
      <w:r w:rsidRPr="0068571F">
        <w:rPr>
          <w:rFonts w:ascii="Arial" w:hAnsi="Arial" w:cs="Arial"/>
          <w:b/>
          <w:bCs/>
          <w:sz w:val="22"/>
          <w:szCs w:val="22"/>
        </w:rPr>
        <w:t>INSTRUMENTO ANDINO DE MIGRACIÓN LABORAL</w:t>
      </w:r>
    </w:p>
    <w:p w14:paraId="6D3AD1C4" w14:textId="77777777" w:rsidR="00BD2315" w:rsidRPr="00DF0187" w:rsidRDefault="00BD2315" w:rsidP="0068571F">
      <w:pPr>
        <w:pStyle w:val="Textoindependiente"/>
        <w:jc w:val="both"/>
        <w:rPr>
          <w:rFonts w:ascii="Arial" w:hAnsi="Arial" w:cs="Arial"/>
          <w:sz w:val="22"/>
          <w:szCs w:val="22"/>
        </w:rPr>
      </w:pPr>
    </w:p>
    <w:p w14:paraId="6D3AD1C5"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 xml:space="preserve">ARTÍCULO 2.2.6.8.2.1. </w:t>
      </w:r>
      <w:r w:rsidRPr="00DF0187">
        <w:rPr>
          <w:rFonts w:ascii="Arial" w:hAnsi="Arial" w:cs="Arial"/>
          <w:i/>
          <w:sz w:val="22"/>
          <w:szCs w:val="22"/>
        </w:rPr>
        <w:t xml:space="preserve">Objeto. </w:t>
      </w:r>
      <w:r w:rsidRPr="00DF0187">
        <w:rPr>
          <w:rFonts w:ascii="Arial" w:hAnsi="Arial" w:cs="Arial"/>
          <w:sz w:val="22"/>
          <w:szCs w:val="22"/>
        </w:rPr>
        <w:t>El objeto de la presente sección es adoptar la Guía para la implementación de la Decisión 545 de la Comunidad Andina - CAN - "Instrumento Andino de Migración Laboral", contenida en el Anexo que forma parte integral del presente Decreto.</w:t>
      </w:r>
    </w:p>
    <w:p w14:paraId="6D3AD1C7" w14:textId="77777777" w:rsidR="00BD2315" w:rsidRPr="00DF0187" w:rsidRDefault="00BD2315" w:rsidP="0068571F">
      <w:pPr>
        <w:pStyle w:val="Textoindependiente"/>
        <w:jc w:val="both"/>
        <w:rPr>
          <w:rFonts w:ascii="Arial" w:hAnsi="Arial" w:cs="Arial"/>
          <w:sz w:val="22"/>
          <w:szCs w:val="22"/>
        </w:rPr>
      </w:pPr>
    </w:p>
    <w:p w14:paraId="6D3AD1C8" w14:textId="77777777" w:rsidR="00BD2315" w:rsidRPr="00DF0187" w:rsidRDefault="00A97C5D" w:rsidP="0068571F">
      <w:pPr>
        <w:jc w:val="both"/>
        <w:rPr>
          <w:rFonts w:ascii="Arial" w:hAnsi="Arial" w:cs="Arial"/>
          <w:i/>
        </w:rPr>
      </w:pPr>
      <w:r w:rsidRPr="00DF0187">
        <w:rPr>
          <w:rFonts w:ascii="Arial" w:hAnsi="Arial" w:cs="Arial"/>
          <w:i/>
        </w:rPr>
        <w:t>(Decreto 46 de 2013, Art. 1)</w:t>
      </w:r>
    </w:p>
    <w:p w14:paraId="6D3AD1CA" w14:textId="77777777" w:rsidR="00BD2315" w:rsidRPr="00DF0187" w:rsidRDefault="00BD2315" w:rsidP="0068571F">
      <w:pPr>
        <w:pStyle w:val="Textoindependiente"/>
        <w:jc w:val="both"/>
        <w:rPr>
          <w:rFonts w:ascii="Arial" w:hAnsi="Arial" w:cs="Arial"/>
          <w:i/>
          <w:sz w:val="22"/>
          <w:szCs w:val="22"/>
        </w:rPr>
      </w:pPr>
    </w:p>
    <w:p w14:paraId="6D3AD1CB" w14:textId="77777777" w:rsidR="00BD2315" w:rsidRPr="00DF0187" w:rsidRDefault="00A97C5D" w:rsidP="0068571F">
      <w:pPr>
        <w:pStyle w:val="Textoindependiente"/>
        <w:jc w:val="both"/>
        <w:rPr>
          <w:rFonts w:ascii="Arial" w:hAnsi="Arial" w:cs="Arial"/>
          <w:sz w:val="22"/>
          <w:szCs w:val="22"/>
        </w:rPr>
      </w:pPr>
      <w:r w:rsidRPr="00DF0187">
        <w:rPr>
          <w:rFonts w:ascii="Arial" w:hAnsi="Arial" w:cs="Arial"/>
          <w:sz w:val="22"/>
          <w:szCs w:val="22"/>
        </w:rPr>
        <w:t>ARTÍCULO 2.2.6.8.2</w:t>
      </w:r>
      <w:r w:rsidRPr="00DF0187">
        <w:rPr>
          <w:rFonts w:ascii="Arial" w:hAnsi="Arial" w:cs="Arial"/>
          <w:i/>
          <w:sz w:val="22"/>
          <w:szCs w:val="22"/>
        </w:rPr>
        <w:t xml:space="preserve">. Acciones del Ministerio del Trabajo. </w:t>
      </w:r>
      <w:r w:rsidRPr="00DF0187">
        <w:rPr>
          <w:rFonts w:ascii="Arial" w:hAnsi="Arial" w:cs="Arial"/>
          <w:sz w:val="22"/>
          <w:szCs w:val="22"/>
        </w:rPr>
        <w:t xml:space="preserve">El Ministerio del Trabajo reglamentará lo relacionado con la expedición de la documentación que </w:t>
      </w:r>
      <w:proofErr w:type="spellStart"/>
      <w:r w:rsidRPr="00DF0187">
        <w:rPr>
          <w:rFonts w:ascii="Arial" w:hAnsi="Arial" w:cs="Arial"/>
          <w:sz w:val="22"/>
          <w:szCs w:val="22"/>
        </w:rPr>
        <w:t>caliﬁque</w:t>
      </w:r>
      <w:proofErr w:type="spellEnd"/>
      <w:r w:rsidRPr="00DF0187">
        <w:rPr>
          <w:rFonts w:ascii="Arial" w:hAnsi="Arial" w:cs="Arial"/>
          <w:sz w:val="22"/>
          <w:szCs w:val="22"/>
        </w:rPr>
        <w:t xml:space="preserve"> la condición de Trabajador Migrante Andino, la supervisión de la situación laboral de los Trabajadores Migrantes Andinos, sus condiciones de trabajo y el cabal cumplimiento de las normas laborales.</w:t>
      </w:r>
    </w:p>
    <w:p w14:paraId="6D3AD1CD" w14:textId="77777777" w:rsidR="00BD2315" w:rsidRPr="00DF0187" w:rsidRDefault="00BD2315" w:rsidP="0068571F">
      <w:pPr>
        <w:pStyle w:val="Textoindependiente"/>
        <w:jc w:val="both"/>
        <w:rPr>
          <w:rFonts w:ascii="Arial" w:hAnsi="Arial" w:cs="Arial"/>
          <w:sz w:val="22"/>
          <w:szCs w:val="22"/>
        </w:rPr>
      </w:pPr>
    </w:p>
    <w:p w14:paraId="6D3AD1CE" w14:textId="77777777" w:rsidR="00BD2315" w:rsidRPr="00DF0187" w:rsidRDefault="00A97C5D" w:rsidP="0068571F">
      <w:pPr>
        <w:jc w:val="both"/>
        <w:rPr>
          <w:rFonts w:ascii="Arial" w:hAnsi="Arial" w:cs="Arial"/>
          <w:i/>
        </w:rPr>
      </w:pPr>
      <w:r w:rsidRPr="00DF0187">
        <w:rPr>
          <w:rFonts w:ascii="Arial" w:hAnsi="Arial" w:cs="Arial"/>
          <w:i/>
        </w:rPr>
        <w:t>(Decreto 46 de 2013, Art. 2)</w:t>
      </w:r>
    </w:p>
    <w:p w14:paraId="6D3AD1CF" w14:textId="77777777" w:rsidR="00BD2315" w:rsidRPr="00DF0187" w:rsidRDefault="00BD2315" w:rsidP="0068571F">
      <w:pPr>
        <w:pStyle w:val="Textoindependiente"/>
        <w:jc w:val="both"/>
        <w:rPr>
          <w:rFonts w:ascii="Arial" w:hAnsi="Arial" w:cs="Arial"/>
          <w:i/>
          <w:sz w:val="22"/>
          <w:szCs w:val="22"/>
        </w:rPr>
      </w:pPr>
    </w:p>
    <w:p w14:paraId="6D3AD1D1" w14:textId="77777777" w:rsidR="00BD2315" w:rsidRPr="00DF0187" w:rsidRDefault="00A97C5D" w:rsidP="0068571F">
      <w:pPr>
        <w:jc w:val="both"/>
        <w:rPr>
          <w:rFonts w:ascii="Arial" w:hAnsi="Arial" w:cs="Arial"/>
          <w:i/>
        </w:rPr>
      </w:pPr>
      <w:r w:rsidRPr="00DF0187">
        <w:rPr>
          <w:rFonts w:ascii="Arial" w:hAnsi="Arial" w:cs="Arial"/>
        </w:rPr>
        <w:t>ARTÍCULO 2.2.6.8.2.3</w:t>
      </w:r>
      <w:r w:rsidRPr="00DF0187">
        <w:rPr>
          <w:rFonts w:ascii="Arial" w:hAnsi="Arial" w:cs="Arial"/>
          <w:i/>
        </w:rPr>
        <w:t>. Guía para la implementación de la Decisión 545 de la Comunidad Andina- "Instrumento Andino de Migración Laboral"</w:t>
      </w:r>
    </w:p>
    <w:p w14:paraId="6D3AD1D3" w14:textId="77777777" w:rsidR="00BD2315" w:rsidRPr="00DF0187" w:rsidRDefault="00BD2315" w:rsidP="0068571F">
      <w:pPr>
        <w:pStyle w:val="Textoindependiente"/>
        <w:jc w:val="both"/>
        <w:rPr>
          <w:rFonts w:ascii="Arial" w:hAnsi="Arial" w:cs="Arial"/>
          <w:i/>
          <w:sz w:val="22"/>
          <w:szCs w:val="22"/>
        </w:rPr>
      </w:pPr>
    </w:p>
    <w:p w14:paraId="6D3AD1D4" w14:textId="74D0450B" w:rsidR="00BD2315" w:rsidRDefault="00A97C5D" w:rsidP="0068571F">
      <w:pPr>
        <w:pStyle w:val="Prrafodelista"/>
        <w:numPr>
          <w:ilvl w:val="0"/>
          <w:numId w:val="68"/>
        </w:numPr>
        <w:tabs>
          <w:tab w:val="left" w:pos="294"/>
        </w:tabs>
        <w:ind w:left="184" w:hanging="184"/>
        <w:jc w:val="both"/>
        <w:rPr>
          <w:rFonts w:ascii="Arial" w:hAnsi="Arial" w:cs="Arial"/>
        </w:rPr>
      </w:pPr>
      <w:r w:rsidRPr="00DF0187">
        <w:rPr>
          <w:rFonts w:ascii="Arial" w:hAnsi="Arial" w:cs="Arial"/>
        </w:rPr>
        <w:t>Objetivo</w:t>
      </w:r>
    </w:p>
    <w:p w14:paraId="74F5A669" w14:textId="77777777" w:rsidR="0068571F" w:rsidRPr="00DF0187" w:rsidRDefault="0068571F" w:rsidP="0068571F">
      <w:pPr>
        <w:pStyle w:val="Prrafodelista"/>
        <w:tabs>
          <w:tab w:val="left" w:pos="294"/>
        </w:tabs>
        <w:ind w:left="184"/>
        <w:jc w:val="both"/>
        <w:rPr>
          <w:rFonts w:ascii="Arial" w:hAnsi="Arial" w:cs="Arial"/>
        </w:rPr>
      </w:pPr>
    </w:p>
    <w:p w14:paraId="6D3AD1D7" w14:textId="77777777" w:rsidR="00BD2315" w:rsidRPr="00DF0187" w:rsidRDefault="00A97C5D" w:rsidP="0068571F">
      <w:pPr>
        <w:pStyle w:val="Prrafodelista"/>
        <w:numPr>
          <w:ilvl w:val="0"/>
          <w:numId w:val="68"/>
        </w:numPr>
        <w:tabs>
          <w:tab w:val="left" w:pos="294"/>
        </w:tabs>
        <w:ind w:left="184" w:hanging="184"/>
        <w:jc w:val="both"/>
        <w:rPr>
          <w:rFonts w:ascii="Arial" w:hAnsi="Arial" w:cs="Arial"/>
        </w:rPr>
      </w:pPr>
      <w:r w:rsidRPr="00DF0187">
        <w:rPr>
          <w:rFonts w:ascii="Arial" w:hAnsi="Arial" w:cs="Arial"/>
        </w:rPr>
        <w:t>Fundamento legal</w:t>
      </w:r>
    </w:p>
    <w:p w14:paraId="6D3AD1D9" w14:textId="77777777" w:rsidR="00BD2315" w:rsidRPr="00DF0187" w:rsidRDefault="00BD2315" w:rsidP="0068571F">
      <w:pPr>
        <w:pStyle w:val="Textoindependiente"/>
        <w:jc w:val="both"/>
        <w:rPr>
          <w:rFonts w:ascii="Arial" w:hAnsi="Arial" w:cs="Arial"/>
          <w:sz w:val="22"/>
          <w:szCs w:val="22"/>
        </w:rPr>
      </w:pPr>
    </w:p>
    <w:p w14:paraId="6D3AD1DA" w14:textId="77777777" w:rsidR="00BD2315" w:rsidRPr="00DF0187" w:rsidRDefault="00A97C5D" w:rsidP="0068571F">
      <w:pPr>
        <w:pStyle w:val="Prrafodelista"/>
        <w:numPr>
          <w:ilvl w:val="0"/>
          <w:numId w:val="68"/>
        </w:numPr>
        <w:tabs>
          <w:tab w:val="left" w:pos="294"/>
        </w:tabs>
        <w:ind w:left="184" w:hanging="184"/>
        <w:jc w:val="both"/>
        <w:rPr>
          <w:rFonts w:ascii="Arial" w:hAnsi="Arial" w:cs="Arial"/>
        </w:rPr>
      </w:pPr>
      <w:r w:rsidRPr="00DF0187">
        <w:rPr>
          <w:rFonts w:ascii="Arial" w:hAnsi="Arial" w:cs="Arial"/>
        </w:rPr>
        <w:t>Ámbito de</w:t>
      </w:r>
      <w:r w:rsidRPr="00DF0187">
        <w:rPr>
          <w:rFonts w:ascii="Arial" w:hAnsi="Arial" w:cs="Arial"/>
          <w:spacing w:val="-3"/>
        </w:rPr>
        <w:t xml:space="preserve"> </w:t>
      </w:r>
      <w:r w:rsidRPr="00DF0187">
        <w:rPr>
          <w:rFonts w:ascii="Arial" w:hAnsi="Arial" w:cs="Arial"/>
        </w:rPr>
        <w:t>aplicación</w:t>
      </w:r>
    </w:p>
    <w:p w14:paraId="6D3AD1DC" w14:textId="77777777" w:rsidR="00BD2315" w:rsidRPr="00DF0187" w:rsidRDefault="00BD2315" w:rsidP="0068571F">
      <w:pPr>
        <w:pStyle w:val="Textoindependiente"/>
        <w:jc w:val="both"/>
        <w:rPr>
          <w:rFonts w:ascii="Arial" w:hAnsi="Arial" w:cs="Arial"/>
          <w:sz w:val="22"/>
          <w:szCs w:val="22"/>
        </w:rPr>
      </w:pPr>
    </w:p>
    <w:p w14:paraId="6D3AD1DD" w14:textId="77777777" w:rsidR="00BD2315" w:rsidRPr="00DF0187" w:rsidRDefault="00A97C5D" w:rsidP="0068571F">
      <w:pPr>
        <w:pStyle w:val="Prrafodelista"/>
        <w:numPr>
          <w:ilvl w:val="0"/>
          <w:numId w:val="68"/>
        </w:numPr>
        <w:tabs>
          <w:tab w:val="left" w:pos="294"/>
        </w:tabs>
        <w:ind w:left="184" w:hanging="184"/>
        <w:jc w:val="both"/>
        <w:rPr>
          <w:rFonts w:ascii="Arial" w:hAnsi="Arial" w:cs="Arial"/>
        </w:rPr>
      </w:pPr>
      <w:r w:rsidRPr="00DF0187">
        <w:rPr>
          <w:rFonts w:ascii="Arial" w:hAnsi="Arial" w:cs="Arial"/>
        </w:rPr>
        <w:t>Trabajadores</w:t>
      </w:r>
      <w:r w:rsidRPr="00DF0187">
        <w:rPr>
          <w:rFonts w:ascii="Arial" w:hAnsi="Arial" w:cs="Arial"/>
          <w:spacing w:val="-14"/>
        </w:rPr>
        <w:t xml:space="preserve"> </w:t>
      </w:r>
      <w:r w:rsidRPr="00DF0187">
        <w:rPr>
          <w:rFonts w:ascii="Arial" w:hAnsi="Arial" w:cs="Arial"/>
        </w:rPr>
        <w:t>migrantes</w:t>
      </w:r>
      <w:r w:rsidRPr="00DF0187">
        <w:rPr>
          <w:rFonts w:ascii="Arial" w:hAnsi="Arial" w:cs="Arial"/>
          <w:spacing w:val="-13"/>
        </w:rPr>
        <w:t xml:space="preserve"> </w:t>
      </w:r>
      <w:r w:rsidRPr="00DF0187">
        <w:rPr>
          <w:rFonts w:ascii="Arial" w:hAnsi="Arial" w:cs="Arial"/>
        </w:rPr>
        <w:t>andinos</w:t>
      </w:r>
      <w:r w:rsidRPr="00DF0187">
        <w:rPr>
          <w:rFonts w:ascii="Arial" w:hAnsi="Arial" w:cs="Arial"/>
          <w:spacing w:val="-13"/>
        </w:rPr>
        <w:t xml:space="preserve"> </w:t>
      </w:r>
      <w:proofErr w:type="spellStart"/>
      <w:r w:rsidRPr="00DF0187">
        <w:rPr>
          <w:rFonts w:ascii="Arial" w:hAnsi="Arial" w:cs="Arial"/>
        </w:rPr>
        <w:t>beneﬁciarios</w:t>
      </w:r>
      <w:proofErr w:type="spellEnd"/>
    </w:p>
    <w:p w14:paraId="6D3AD1DF" w14:textId="77777777" w:rsidR="00BD2315" w:rsidRPr="00DF0187" w:rsidRDefault="00BD2315" w:rsidP="0068571F">
      <w:pPr>
        <w:pStyle w:val="Textoindependiente"/>
        <w:jc w:val="both"/>
        <w:rPr>
          <w:rFonts w:ascii="Arial" w:hAnsi="Arial" w:cs="Arial"/>
          <w:sz w:val="22"/>
          <w:szCs w:val="22"/>
        </w:rPr>
      </w:pPr>
    </w:p>
    <w:p w14:paraId="6D3AD1E0" w14:textId="77777777" w:rsidR="00BD2315" w:rsidRPr="00DF0187" w:rsidRDefault="00A97C5D" w:rsidP="0068571F">
      <w:pPr>
        <w:pStyle w:val="Prrafodelista"/>
        <w:numPr>
          <w:ilvl w:val="1"/>
          <w:numId w:val="68"/>
        </w:numPr>
        <w:tabs>
          <w:tab w:val="left" w:pos="431"/>
        </w:tabs>
        <w:ind w:left="321" w:hanging="321"/>
        <w:jc w:val="both"/>
        <w:rPr>
          <w:rFonts w:ascii="Arial" w:hAnsi="Arial" w:cs="Arial"/>
        </w:rPr>
      </w:pPr>
      <w:r w:rsidRPr="00DF0187">
        <w:rPr>
          <w:rFonts w:ascii="Arial" w:hAnsi="Arial" w:cs="Arial"/>
        </w:rPr>
        <w:t>Trabajador con desplazamiento</w:t>
      </w:r>
      <w:r w:rsidRPr="00DF0187">
        <w:rPr>
          <w:rFonts w:ascii="Arial" w:hAnsi="Arial" w:cs="Arial"/>
          <w:spacing w:val="-24"/>
        </w:rPr>
        <w:t xml:space="preserve"> </w:t>
      </w:r>
      <w:r w:rsidRPr="00DF0187">
        <w:rPr>
          <w:rFonts w:ascii="Arial" w:hAnsi="Arial" w:cs="Arial"/>
        </w:rPr>
        <w:t>individual</w:t>
      </w:r>
    </w:p>
    <w:p w14:paraId="6D3AD1E2" w14:textId="77777777" w:rsidR="00BD2315" w:rsidRPr="00DF0187" w:rsidRDefault="00BD2315" w:rsidP="0068571F">
      <w:pPr>
        <w:pStyle w:val="Textoindependiente"/>
        <w:jc w:val="both"/>
        <w:rPr>
          <w:rFonts w:ascii="Arial" w:hAnsi="Arial" w:cs="Arial"/>
          <w:sz w:val="22"/>
          <w:szCs w:val="22"/>
        </w:rPr>
      </w:pPr>
    </w:p>
    <w:p w14:paraId="6D3AD1E3" w14:textId="77777777" w:rsidR="00BD2315" w:rsidRPr="00DF0187" w:rsidRDefault="00A97C5D" w:rsidP="00BC7A29">
      <w:pPr>
        <w:pStyle w:val="Prrafodelista"/>
        <w:numPr>
          <w:ilvl w:val="1"/>
          <w:numId w:val="68"/>
        </w:numPr>
        <w:tabs>
          <w:tab w:val="left" w:pos="431"/>
        </w:tabs>
        <w:ind w:left="321" w:hanging="321"/>
        <w:jc w:val="both"/>
        <w:rPr>
          <w:rFonts w:ascii="Arial" w:hAnsi="Arial" w:cs="Arial"/>
        </w:rPr>
      </w:pPr>
      <w:r w:rsidRPr="00DF0187">
        <w:rPr>
          <w:rFonts w:ascii="Arial" w:hAnsi="Arial" w:cs="Arial"/>
        </w:rPr>
        <w:t>Trabajador de</w:t>
      </w:r>
      <w:r w:rsidRPr="00DF0187">
        <w:rPr>
          <w:rFonts w:ascii="Arial" w:hAnsi="Arial" w:cs="Arial"/>
          <w:spacing w:val="-3"/>
        </w:rPr>
        <w:t xml:space="preserve"> </w:t>
      </w:r>
      <w:r w:rsidRPr="00DF0187">
        <w:rPr>
          <w:rFonts w:ascii="Arial" w:hAnsi="Arial" w:cs="Arial"/>
        </w:rPr>
        <w:t>empresa</w:t>
      </w:r>
    </w:p>
    <w:p w14:paraId="6D3AD1E5" w14:textId="77777777" w:rsidR="00BD2315" w:rsidRPr="00DF0187" w:rsidRDefault="00BD2315" w:rsidP="0068571F">
      <w:pPr>
        <w:pStyle w:val="Textoindependiente"/>
        <w:jc w:val="both"/>
        <w:rPr>
          <w:rFonts w:ascii="Arial" w:hAnsi="Arial" w:cs="Arial"/>
          <w:sz w:val="22"/>
          <w:szCs w:val="22"/>
        </w:rPr>
      </w:pPr>
    </w:p>
    <w:p w14:paraId="6D3AD1E6" w14:textId="77777777" w:rsidR="00BD2315" w:rsidRPr="00DF0187" w:rsidRDefault="00A97C5D" w:rsidP="00BC7A29">
      <w:pPr>
        <w:pStyle w:val="Prrafodelista"/>
        <w:numPr>
          <w:ilvl w:val="1"/>
          <w:numId w:val="68"/>
        </w:numPr>
        <w:tabs>
          <w:tab w:val="left" w:pos="431"/>
        </w:tabs>
        <w:ind w:left="321" w:hanging="321"/>
        <w:jc w:val="both"/>
        <w:rPr>
          <w:rFonts w:ascii="Arial" w:hAnsi="Arial" w:cs="Arial"/>
        </w:rPr>
      </w:pPr>
      <w:r w:rsidRPr="00DF0187">
        <w:rPr>
          <w:rFonts w:ascii="Arial" w:hAnsi="Arial" w:cs="Arial"/>
        </w:rPr>
        <w:t>Trabajador de</w:t>
      </w:r>
      <w:r w:rsidRPr="00DF0187">
        <w:rPr>
          <w:rFonts w:ascii="Arial" w:hAnsi="Arial" w:cs="Arial"/>
          <w:spacing w:val="-3"/>
        </w:rPr>
        <w:t xml:space="preserve"> </w:t>
      </w:r>
      <w:r w:rsidRPr="00DF0187">
        <w:rPr>
          <w:rFonts w:ascii="Arial" w:hAnsi="Arial" w:cs="Arial"/>
        </w:rPr>
        <w:t>temporada</w:t>
      </w:r>
    </w:p>
    <w:p w14:paraId="6D3AD1E7" w14:textId="77777777" w:rsidR="00BD2315" w:rsidRPr="00DF0187" w:rsidRDefault="00BD2315" w:rsidP="0068571F">
      <w:pPr>
        <w:pStyle w:val="Textoindependiente"/>
        <w:jc w:val="both"/>
        <w:rPr>
          <w:rFonts w:ascii="Arial" w:hAnsi="Arial" w:cs="Arial"/>
          <w:sz w:val="22"/>
          <w:szCs w:val="22"/>
        </w:rPr>
      </w:pPr>
    </w:p>
    <w:p w14:paraId="6D3AD1E9" w14:textId="77777777" w:rsidR="00BD2315" w:rsidRPr="00DF0187" w:rsidRDefault="00A97C5D" w:rsidP="00BC7A29">
      <w:pPr>
        <w:pStyle w:val="Prrafodelista"/>
        <w:numPr>
          <w:ilvl w:val="1"/>
          <w:numId w:val="68"/>
        </w:numPr>
        <w:tabs>
          <w:tab w:val="left" w:pos="431"/>
        </w:tabs>
        <w:ind w:left="321" w:hanging="321"/>
        <w:jc w:val="both"/>
        <w:rPr>
          <w:rFonts w:ascii="Arial" w:hAnsi="Arial" w:cs="Arial"/>
        </w:rPr>
      </w:pPr>
      <w:r w:rsidRPr="00DF0187">
        <w:rPr>
          <w:rFonts w:ascii="Arial" w:hAnsi="Arial" w:cs="Arial"/>
        </w:rPr>
        <w:t>Trabajador</w:t>
      </w:r>
      <w:r w:rsidRPr="00DF0187">
        <w:rPr>
          <w:rFonts w:ascii="Arial" w:hAnsi="Arial" w:cs="Arial"/>
          <w:spacing w:val="-2"/>
        </w:rPr>
        <w:t xml:space="preserve"> </w:t>
      </w:r>
      <w:r w:rsidRPr="00DF0187">
        <w:rPr>
          <w:rFonts w:ascii="Arial" w:hAnsi="Arial" w:cs="Arial"/>
        </w:rPr>
        <w:t>fronterizo</w:t>
      </w:r>
    </w:p>
    <w:p w14:paraId="6D3AD1EB" w14:textId="77777777" w:rsidR="00BD2315" w:rsidRPr="00DF0187" w:rsidRDefault="00BD2315" w:rsidP="0068571F">
      <w:pPr>
        <w:pStyle w:val="Textoindependiente"/>
        <w:jc w:val="both"/>
        <w:rPr>
          <w:rFonts w:ascii="Arial" w:hAnsi="Arial" w:cs="Arial"/>
          <w:sz w:val="22"/>
          <w:szCs w:val="22"/>
        </w:rPr>
      </w:pPr>
    </w:p>
    <w:p w14:paraId="6D3AD1EC" w14:textId="77777777" w:rsidR="00BD2315" w:rsidRPr="00DF0187" w:rsidRDefault="00A97C5D" w:rsidP="00BC7A29">
      <w:pPr>
        <w:pStyle w:val="Prrafodelista"/>
        <w:numPr>
          <w:ilvl w:val="0"/>
          <w:numId w:val="68"/>
        </w:numPr>
        <w:tabs>
          <w:tab w:val="left" w:pos="294"/>
        </w:tabs>
        <w:ind w:left="184" w:hanging="184"/>
        <w:jc w:val="both"/>
        <w:rPr>
          <w:rFonts w:ascii="Arial" w:hAnsi="Arial" w:cs="Arial"/>
        </w:rPr>
      </w:pPr>
      <w:r w:rsidRPr="00DF0187">
        <w:rPr>
          <w:rFonts w:ascii="Arial" w:hAnsi="Arial" w:cs="Arial"/>
        </w:rPr>
        <w:t>Visado, control y permanencia del trabajador migrante</w:t>
      </w:r>
      <w:r w:rsidRPr="00DF0187">
        <w:rPr>
          <w:rFonts w:ascii="Arial" w:hAnsi="Arial" w:cs="Arial"/>
          <w:spacing w:val="-7"/>
        </w:rPr>
        <w:t xml:space="preserve"> </w:t>
      </w:r>
      <w:r w:rsidRPr="00DF0187">
        <w:rPr>
          <w:rFonts w:ascii="Arial" w:hAnsi="Arial" w:cs="Arial"/>
        </w:rPr>
        <w:t>andino</w:t>
      </w:r>
    </w:p>
    <w:p w14:paraId="6D3AD1EE" w14:textId="77777777" w:rsidR="00BD2315" w:rsidRPr="00DF0187" w:rsidRDefault="00BD2315" w:rsidP="0068571F">
      <w:pPr>
        <w:pStyle w:val="Textoindependiente"/>
        <w:jc w:val="both"/>
        <w:rPr>
          <w:rFonts w:ascii="Arial" w:hAnsi="Arial" w:cs="Arial"/>
          <w:sz w:val="22"/>
          <w:szCs w:val="22"/>
        </w:rPr>
      </w:pPr>
    </w:p>
    <w:p w14:paraId="6D3AD1EF" w14:textId="77777777" w:rsidR="00BD2315" w:rsidRPr="00DF0187" w:rsidRDefault="00A97C5D" w:rsidP="00BC7A29">
      <w:pPr>
        <w:pStyle w:val="Prrafodelista"/>
        <w:numPr>
          <w:ilvl w:val="0"/>
          <w:numId w:val="68"/>
        </w:numPr>
        <w:tabs>
          <w:tab w:val="left" w:pos="294"/>
        </w:tabs>
        <w:ind w:left="184" w:hanging="184"/>
        <w:jc w:val="both"/>
        <w:rPr>
          <w:rFonts w:ascii="Arial" w:hAnsi="Arial" w:cs="Arial"/>
        </w:rPr>
      </w:pPr>
      <w:r w:rsidRPr="00DF0187">
        <w:rPr>
          <w:rFonts w:ascii="Arial" w:hAnsi="Arial" w:cs="Arial"/>
        </w:rPr>
        <w:t>Ingreso, registro y permanencia del trabajador migrante</w:t>
      </w:r>
      <w:r w:rsidRPr="00DF0187">
        <w:rPr>
          <w:rFonts w:ascii="Arial" w:hAnsi="Arial" w:cs="Arial"/>
          <w:spacing w:val="-6"/>
        </w:rPr>
        <w:t xml:space="preserve"> </w:t>
      </w:r>
      <w:r w:rsidRPr="00DF0187">
        <w:rPr>
          <w:rFonts w:ascii="Arial" w:hAnsi="Arial" w:cs="Arial"/>
        </w:rPr>
        <w:t>andino</w:t>
      </w:r>
    </w:p>
    <w:p w14:paraId="6D3AD1F1" w14:textId="77777777" w:rsidR="00BD2315" w:rsidRPr="00DF0187" w:rsidRDefault="00BD2315" w:rsidP="0068571F">
      <w:pPr>
        <w:pStyle w:val="Textoindependiente"/>
        <w:jc w:val="both"/>
        <w:rPr>
          <w:rFonts w:ascii="Arial" w:hAnsi="Arial" w:cs="Arial"/>
          <w:sz w:val="22"/>
          <w:szCs w:val="22"/>
        </w:rPr>
      </w:pPr>
    </w:p>
    <w:p w14:paraId="6D3AD1F2" w14:textId="77777777" w:rsidR="00BD2315" w:rsidRPr="00DF0187" w:rsidRDefault="00A97C5D" w:rsidP="00BC7A29">
      <w:pPr>
        <w:pStyle w:val="Prrafodelista"/>
        <w:numPr>
          <w:ilvl w:val="0"/>
          <w:numId w:val="68"/>
        </w:numPr>
        <w:tabs>
          <w:tab w:val="left" w:pos="294"/>
        </w:tabs>
        <w:ind w:left="184" w:hanging="184"/>
        <w:jc w:val="both"/>
        <w:rPr>
          <w:rFonts w:ascii="Arial" w:hAnsi="Arial" w:cs="Arial"/>
        </w:rPr>
      </w:pPr>
      <w:r w:rsidRPr="00DF0187">
        <w:rPr>
          <w:rFonts w:ascii="Arial" w:hAnsi="Arial" w:cs="Arial"/>
        </w:rPr>
        <w:t>Datos y registros del trabajador migrante</w:t>
      </w:r>
      <w:r w:rsidRPr="00DF0187">
        <w:rPr>
          <w:rFonts w:ascii="Arial" w:hAnsi="Arial" w:cs="Arial"/>
          <w:spacing w:val="-4"/>
        </w:rPr>
        <w:t xml:space="preserve"> </w:t>
      </w:r>
      <w:r w:rsidRPr="00DF0187">
        <w:rPr>
          <w:rFonts w:ascii="Arial" w:hAnsi="Arial" w:cs="Arial"/>
        </w:rPr>
        <w:t>andino</w:t>
      </w:r>
    </w:p>
    <w:p w14:paraId="6D3AD1F4" w14:textId="77777777" w:rsidR="00BD2315" w:rsidRPr="00DF0187" w:rsidRDefault="00BD2315" w:rsidP="0068571F">
      <w:pPr>
        <w:pStyle w:val="Textoindependiente"/>
        <w:jc w:val="both"/>
        <w:rPr>
          <w:rFonts w:ascii="Arial" w:hAnsi="Arial" w:cs="Arial"/>
          <w:sz w:val="22"/>
          <w:szCs w:val="22"/>
        </w:rPr>
      </w:pPr>
    </w:p>
    <w:p w14:paraId="6D3AD1F5" w14:textId="77777777" w:rsidR="00BD2315" w:rsidRPr="00DF0187" w:rsidRDefault="00A97C5D" w:rsidP="00BC7A29">
      <w:pPr>
        <w:pStyle w:val="Prrafodelista"/>
        <w:numPr>
          <w:ilvl w:val="0"/>
          <w:numId w:val="68"/>
        </w:numPr>
        <w:tabs>
          <w:tab w:val="left" w:pos="294"/>
        </w:tabs>
        <w:ind w:left="184" w:hanging="184"/>
        <w:jc w:val="both"/>
        <w:rPr>
          <w:rFonts w:ascii="Arial" w:hAnsi="Arial" w:cs="Arial"/>
        </w:rPr>
      </w:pPr>
      <w:r w:rsidRPr="00DF0187">
        <w:rPr>
          <w:rFonts w:ascii="Arial" w:hAnsi="Arial" w:cs="Arial"/>
        </w:rPr>
        <w:t>Requisitos para la acreditación del trabajador migrante</w:t>
      </w:r>
      <w:r w:rsidRPr="00DF0187">
        <w:rPr>
          <w:rFonts w:ascii="Arial" w:hAnsi="Arial" w:cs="Arial"/>
          <w:spacing w:val="-6"/>
        </w:rPr>
        <w:t xml:space="preserve"> </w:t>
      </w:r>
      <w:r w:rsidRPr="00DF0187">
        <w:rPr>
          <w:rFonts w:ascii="Arial" w:hAnsi="Arial" w:cs="Arial"/>
        </w:rPr>
        <w:t>andino</w:t>
      </w:r>
    </w:p>
    <w:p w14:paraId="6D3AD1F7" w14:textId="77777777" w:rsidR="00BD2315" w:rsidRPr="00DF0187" w:rsidRDefault="00BD2315" w:rsidP="0068571F">
      <w:pPr>
        <w:pStyle w:val="Textoindependiente"/>
        <w:jc w:val="both"/>
        <w:rPr>
          <w:rFonts w:ascii="Arial" w:hAnsi="Arial" w:cs="Arial"/>
          <w:sz w:val="22"/>
          <w:szCs w:val="22"/>
        </w:rPr>
      </w:pPr>
    </w:p>
    <w:p w14:paraId="6D3AD1F8" w14:textId="77777777" w:rsidR="00BD2315" w:rsidRPr="00DF0187" w:rsidRDefault="00A97C5D" w:rsidP="0068571F">
      <w:pPr>
        <w:pStyle w:val="Prrafodelista"/>
        <w:numPr>
          <w:ilvl w:val="0"/>
          <w:numId w:val="67"/>
        </w:numPr>
        <w:tabs>
          <w:tab w:val="left" w:pos="294"/>
        </w:tabs>
        <w:ind w:left="0" w:firstLine="0"/>
        <w:jc w:val="both"/>
        <w:rPr>
          <w:rFonts w:ascii="Arial" w:hAnsi="Arial" w:cs="Arial"/>
        </w:rPr>
      </w:pPr>
      <w:r w:rsidRPr="00DF0187">
        <w:rPr>
          <w:rFonts w:ascii="Arial" w:hAnsi="Arial" w:cs="Arial"/>
        </w:rPr>
        <w:t xml:space="preserve">Objetivo. Establecer una herramienta normativa concertada de carácter interinstitucional, que permita determinar un procedimiento estandarizado por el cual, </w:t>
      </w:r>
      <w:r w:rsidRPr="00DF0187">
        <w:rPr>
          <w:rFonts w:ascii="Arial" w:hAnsi="Arial" w:cs="Arial"/>
        </w:rPr>
        <w:lastRenderedPageBreak/>
        <w:t>el Estado colombiano, a través del Ministerio del Trabajo, da aplicación a lo dispuesto en la Decisión 545 de la CAN - "Instrumento Andino de Migración</w:t>
      </w:r>
      <w:r w:rsidRPr="00DF0187">
        <w:rPr>
          <w:rFonts w:ascii="Arial" w:hAnsi="Arial" w:cs="Arial"/>
          <w:spacing w:val="-5"/>
        </w:rPr>
        <w:t xml:space="preserve"> </w:t>
      </w:r>
      <w:r w:rsidRPr="00DF0187">
        <w:rPr>
          <w:rFonts w:ascii="Arial" w:hAnsi="Arial" w:cs="Arial"/>
        </w:rPr>
        <w:t>Laboral".</w:t>
      </w:r>
    </w:p>
    <w:p w14:paraId="6D3AD1FB" w14:textId="77777777" w:rsidR="00BD2315" w:rsidRPr="00DF0187" w:rsidRDefault="00BD2315" w:rsidP="00EA2566">
      <w:pPr>
        <w:pStyle w:val="Textoindependiente"/>
        <w:jc w:val="both"/>
        <w:rPr>
          <w:rFonts w:ascii="Arial" w:hAnsi="Arial" w:cs="Arial"/>
          <w:sz w:val="22"/>
          <w:szCs w:val="22"/>
        </w:rPr>
      </w:pPr>
    </w:p>
    <w:p w14:paraId="6D3AD1FC" w14:textId="77777777" w:rsidR="00BD2315" w:rsidRPr="00DF0187" w:rsidRDefault="00A97C5D" w:rsidP="00FE0582">
      <w:pPr>
        <w:pStyle w:val="Prrafodelista"/>
        <w:numPr>
          <w:ilvl w:val="0"/>
          <w:numId w:val="67"/>
        </w:numPr>
        <w:tabs>
          <w:tab w:val="left" w:pos="294"/>
        </w:tabs>
        <w:ind w:left="0" w:firstLine="0"/>
        <w:jc w:val="both"/>
        <w:rPr>
          <w:rFonts w:ascii="Arial" w:hAnsi="Arial" w:cs="Arial"/>
        </w:rPr>
      </w:pPr>
      <w:r w:rsidRPr="00DF0187">
        <w:rPr>
          <w:rFonts w:ascii="Arial" w:hAnsi="Arial" w:cs="Arial"/>
        </w:rPr>
        <w:t>Fundamento legal. Decisión 545 de la Comunidad Andina "Instrumento Andino de migración Laboral", Decreto 4000 de 2004, Decreto 4248 de 2004, Decreto 2622 de 2009, Decreto-ley 4108 de 2011 y la Resolución 4700 de 2009, expedida por el Ministerio de Relaciones Exteriores.</w:t>
      </w:r>
    </w:p>
    <w:p w14:paraId="6D3AD1FD" w14:textId="77777777" w:rsidR="00BD2315" w:rsidRPr="00DF0187" w:rsidRDefault="00BD2315" w:rsidP="00FE0582">
      <w:pPr>
        <w:pStyle w:val="Textoindependiente"/>
        <w:jc w:val="both"/>
        <w:rPr>
          <w:rFonts w:ascii="Arial" w:hAnsi="Arial" w:cs="Arial"/>
          <w:sz w:val="22"/>
          <w:szCs w:val="22"/>
        </w:rPr>
      </w:pPr>
    </w:p>
    <w:p w14:paraId="6D3AD1FF" w14:textId="77777777" w:rsidR="00BD2315" w:rsidRPr="00DF0187" w:rsidRDefault="00A97C5D" w:rsidP="00FE0582">
      <w:pPr>
        <w:pStyle w:val="Prrafodelista"/>
        <w:numPr>
          <w:ilvl w:val="0"/>
          <w:numId w:val="67"/>
        </w:numPr>
        <w:tabs>
          <w:tab w:val="left" w:pos="294"/>
        </w:tabs>
        <w:ind w:left="0" w:firstLine="0"/>
        <w:jc w:val="both"/>
        <w:rPr>
          <w:rFonts w:ascii="Arial" w:hAnsi="Arial" w:cs="Arial"/>
        </w:rPr>
      </w:pPr>
      <w:r w:rsidRPr="00DF0187">
        <w:rPr>
          <w:rFonts w:ascii="Arial" w:hAnsi="Arial" w:cs="Arial"/>
        </w:rPr>
        <w:t xml:space="preserve">Ámbito de aplicación. La Guía se aplicará en el territorio colombiano por el Ministerio del Trabajo, a trabajadores migrantes de la Subregión Andina con </w:t>
      </w:r>
      <w:proofErr w:type="spellStart"/>
      <w:r w:rsidRPr="00DF0187">
        <w:rPr>
          <w:rFonts w:ascii="Arial" w:hAnsi="Arial" w:cs="Arial"/>
        </w:rPr>
        <w:t>ﬁnes</w:t>
      </w:r>
      <w:proofErr w:type="spellEnd"/>
      <w:r w:rsidRPr="00DF0187">
        <w:rPr>
          <w:rFonts w:ascii="Arial" w:hAnsi="Arial" w:cs="Arial"/>
        </w:rPr>
        <w:t xml:space="preserve"> laborales, bajo relación de dependencia, de conformidad con lo establecido en la Decisión 545 de la Comunidad Andina</w:t>
      </w:r>
      <w:r w:rsidRPr="00DF0187">
        <w:rPr>
          <w:rFonts w:ascii="Arial" w:hAnsi="Arial" w:cs="Arial"/>
          <w:spacing w:val="-2"/>
        </w:rPr>
        <w:t xml:space="preserve"> </w:t>
      </w:r>
      <w:r w:rsidRPr="00DF0187">
        <w:rPr>
          <w:rFonts w:ascii="Arial" w:hAnsi="Arial" w:cs="Arial"/>
        </w:rPr>
        <w:t>(CAN).</w:t>
      </w:r>
    </w:p>
    <w:p w14:paraId="6D3AD201" w14:textId="77777777" w:rsidR="00BD2315" w:rsidRPr="00DF0187" w:rsidRDefault="00BD2315" w:rsidP="00FE0582">
      <w:pPr>
        <w:pStyle w:val="Textoindependiente"/>
        <w:jc w:val="both"/>
        <w:rPr>
          <w:rFonts w:ascii="Arial" w:hAnsi="Arial" w:cs="Arial"/>
          <w:sz w:val="22"/>
          <w:szCs w:val="22"/>
        </w:rPr>
      </w:pPr>
    </w:p>
    <w:p w14:paraId="6D3AD202"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Quedan excluidos de la Decisión 545 de la Comunidad Andina (CAN), los empleos en la administración pública y en aquellas actividades contrarias a la moral, a la preservación del orden público, a la vida y a la salud de las personas y a los intereses esenciales de la seguridad nacional. •</w:t>
      </w:r>
    </w:p>
    <w:p w14:paraId="6D3AD204" w14:textId="77777777" w:rsidR="00BD2315" w:rsidRPr="00DF0187" w:rsidRDefault="00BD2315" w:rsidP="00FE0582">
      <w:pPr>
        <w:pStyle w:val="Textoindependiente"/>
        <w:jc w:val="both"/>
        <w:rPr>
          <w:rFonts w:ascii="Arial" w:hAnsi="Arial" w:cs="Arial"/>
          <w:sz w:val="22"/>
          <w:szCs w:val="22"/>
        </w:rPr>
      </w:pPr>
    </w:p>
    <w:p w14:paraId="6D3AD205" w14:textId="77777777" w:rsidR="00BD2315" w:rsidRPr="00DF0187" w:rsidRDefault="00A97C5D" w:rsidP="00FE0582">
      <w:pPr>
        <w:pStyle w:val="Prrafodelista"/>
        <w:numPr>
          <w:ilvl w:val="0"/>
          <w:numId w:val="67"/>
        </w:numPr>
        <w:tabs>
          <w:tab w:val="left" w:pos="294"/>
        </w:tabs>
        <w:ind w:left="0" w:firstLine="0"/>
        <w:jc w:val="both"/>
        <w:rPr>
          <w:rFonts w:ascii="Arial" w:hAnsi="Arial" w:cs="Arial"/>
        </w:rPr>
      </w:pPr>
      <w:r w:rsidRPr="00DF0187">
        <w:rPr>
          <w:rFonts w:ascii="Arial" w:hAnsi="Arial" w:cs="Arial"/>
        </w:rPr>
        <w:t xml:space="preserve">Trabajadores migrantes andinos - </w:t>
      </w:r>
      <w:proofErr w:type="spellStart"/>
      <w:r w:rsidRPr="00DF0187">
        <w:rPr>
          <w:rFonts w:ascii="Arial" w:hAnsi="Arial" w:cs="Arial"/>
        </w:rPr>
        <w:t>beneﬁciarios</w:t>
      </w:r>
      <w:proofErr w:type="spellEnd"/>
      <w:r w:rsidRPr="00DF0187">
        <w:rPr>
          <w:rFonts w:ascii="Arial" w:hAnsi="Arial" w:cs="Arial"/>
        </w:rPr>
        <w:t xml:space="preserve">. Para los </w:t>
      </w:r>
      <w:proofErr w:type="spellStart"/>
      <w:r w:rsidRPr="00DF0187">
        <w:rPr>
          <w:rFonts w:ascii="Arial" w:hAnsi="Arial" w:cs="Arial"/>
        </w:rPr>
        <w:t>ﬁnes</w:t>
      </w:r>
      <w:proofErr w:type="spellEnd"/>
      <w:r w:rsidRPr="00DF0187">
        <w:rPr>
          <w:rFonts w:ascii="Arial" w:hAnsi="Arial" w:cs="Arial"/>
        </w:rPr>
        <w:t xml:space="preserve"> de esta Guía, se establece la siguiente </w:t>
      </w:r>
      <w:proofErr w:type="spellStart"/>
      <w:r w:rsidRPr="00DF0187">
        <w:rPr>
          <w:rFonts w:ascii="Arial" w:hAnsi="Arial" w:cs="Arial"/>
        </w:rPr>
        <w:t>clasiﬁcación</w:t>
      </w:r>
      <w:proofErr w:type="spellEnd"/>
      <w:r w:rsidRPr="00DF0187">
        <w:rPr>
          <w:rFonts w:ascii="Arial" w:hAnsi="Arial" w:cs="Arial"/>
        </w:rPr>
        <w:t xml:space="preserve"> de los Trabajadores Migrantes</w:t>
      </w:r>
      <w:r w:rsidRPr="00DF0187">
        <w:rPr>
          <w:rFonts w:ascii="Arial" w:hAnsi="Arial" w:cs="Arial"/>
          <w:spacing w:val="-2"/>
        </w:rPr>
        <w:t xml:space="preserve"> </w:t>
      </w:r>
      <w:r w:rsidRPr="00DF0187">
        <w:rPr>
          <w:rFonts w:ascii="Arial" w:hAnsi="Arial" w:cs="Arial"/>
        </w:rPr>
        <w:t>Andinos:</w:t>
      </w:r>
    </w:p>
    <w:p w14:paraId="6D3AD207" w14:textId="77777777" w:rsidR="00BD2315" w:rsidRPr="00DF0187" w:rsidRDefault="00BD2315" w:rsidP="00FE0582">
      <w:pPr>
        <w:pStyle w:val="Textoindependiente"/>
        <w:jc w:val="both"/>
        <w:rPr>
          <w:rFonts w:ascii="Arial" w:hAnsi="Arial" w:cs="Arial"/>
          <w:sz w:val="22"/>
          <w:szCs w:val="22"/>
        </w:rPr>
      </w:pPr>
    </w:p>
    <w:p w14:paraId="6D3AD208" w14:textId="77777777" w:rsidR="00BD2315" w:rsidRPr="00DF0187" w:rsidRDefault="00A97C5D" w:rsidP="00FE0582">
      <w:pPr>
        <w:pStyle w:val="Prrafodelista"/>
        <w:numPr>
          <w:ilvl w:val="1"/>
          <w:numId w:val="67"/>
        </w:numPr>
        <w:tabs>
          <w:tab w:val="left" w:pos="431"/>
        </w:tabs>
        <w:ind w:left="0" w:firstLine="0"/>
        <w:jc w:val="both"/>
        <w:rPr>
          <w:rFonts w:ascii="Arial" w:hAnsi="Arial" w:cs="Arial"/>
        </w:rPr>
      </w:pPr>
      <w:r w:rsidRPr="00DF0187">
        <w:rPr>
          <w:rFonts w:ascii="Arial" w:hAnsi="Arial" w:cs="Arial"/>
        </w:rPr>
        <w:t xml:space="preserve">Trabajador con desplazamiento individual. Se considera trabajador con desplazamiento individual, aquella persona nacional de un País Miembro que migra a otro País Miembro con </w:t>
      </w:r>
      <w:proofErr w:type="spellStart"/>
      <w:r w:rsidRPr="00DF0187">
        <w:rPr>
          <w:rFonts w:ascii="Arial" w:hAnsi="Arial" w:cs="Arial"/>
        </w:rPr>
        <w:t>ﬁnes</w:t>
      </w:r>
      <w:proofErr w:type="spellEnd"/>
      <w:r w:rsidRPr="00DF0187">
        <w:rPr>
          <w:rFonts w:ascii="Arial" w:hAnsi="Arial" w:cs="Arial"/>
        </w:rPr>
        <w:t xml:space="preserve"> laborales, por haber suscrito un contrato de trabajo bajo relación de dependencia, o tener o responder a una oferta de empleo desde el país de inmigración, bajo relación de</w:t>
      </w:r>
      <w:r w:rsidRPr="00DF0187">
        <w:rPr>
          <w:rFonts w:ascii="Arial" w:hAnsi="Arial" w:cs="Arial"/>
          <w:spacing w:val="-16"/>
        </w:rPr>
        <w:t xml:space="preserve"> </w:t>
      </w:r>
      <w:r w:rsidRPr="00DF0187">
        <w:rPr>
          <w:rFonts w:ascii="Arial" w:hAnsi="Arial" w:cs="Arial"/>
        </w:rPr>
        <w:t>dependencia.</w:t>
      </w:r>
    </w:p>
    <w:p w14:paraId="6D3AD20A" w14:textId="77777777" w:rsidR="00BD2315" w:rsidRPr="00DF0187" w:rsidRDefault="00BD2315" w:rsidP="00FE0582">
      <w:pPr>
        <w:pStyle w:val="Textoindependiente"/>
        <w:jc w:val="both"/>
        <w:rPr>
          <w:rFonts w:ascii="Arial" w:hAnsi="Arial" w:cs="Arial"/>
          <w:sz w:val="22"/>
          <w:szCs w:val="22"/>
        </w:rPr>
      </w:pPr>
    </w:p>
    <w:p w14:paraId="6D3AD20B" w14:textId="77777777" w:rsidR="00BD2315" w:rsidRPr="00DF0187" w:rsidRDefault="00A97C5D" w:rsidP="00FE0582">
      <w:pPr>
        <w:pStyle w:val="Prrafodelista"/>
        <w:numPr>
          <w:ilvl w:val="1"/>
          <w:numId w:val="67"/>
        </w:numPr>
        <w:tabs>
          <w:tab w:val="left" w:pos="431"/>
        </w:tabs>
        <w:ind w:left="0" w:firstLine="0"/>
        <w:jc w:val="both"/>
        <w:rPr>
          <w:rFonts w:ascii="Arial" w:hAnsi="Arial" w:cs="Arial"/>
        </w:rPr>
      </w:pPr>
      <w:r w:rsidRPr="00DF0187">
        <w:rPr>
          <w:rFonts w:ascii="Arial" w:hAnsi="Arial" w:cs="Arial"/>
        </w:rPr>
        <w:t>Trabajador de empresa. Se considera trabajador de empresa al nacional andino que se traslada a otro País Miembro distinto al país de su domicilio habitual, por un período superior a ciento ochenta (180) días y por disposición de la empresa para la cual labora bajo relación de dependencia, sea que la misma ya esté instalada en el otro país, tenga en curso legal un proyecto para establecerse o realice un proyecto especial</w:t>
      </w:r>
      <w:r w:rsidRPr="00DF0187">
        <w:rPr>
          <w:rFonts w:ascii="Arial" w:hAnsi="Arial" w:cs="Arial"/>
          <w:spacing w:val="-2"/>
        </w:rPr>
        <w:t xml:space="preserve"> </w:t>
      </w:r>
      <w:r w:rsidRPr="00DF0187">
        <w:rPr>
          <w:rFonts w:ascii="Arial" w:hAnsi="Arial" w:cs="Arial"/>
        </w:rPr>
        <w:t>allí.</w:t>
      </w:r>
    </w:p>
    <w:p w14:paraId="6D3AD20D" w14:textId="77777777" w:rsidR="00BD2315" w:rsidRPr="00DF0187" w:rsidRDefault="00BD2315" w:rsidP="00FE0582">
      <w:pPr>
        <w:pStyle w:val="Textoindependiente"/>
        <w:jc w:val="both"/>
        <w:rPr>
          <w:rFonts w:ascii="Arial" w:hAnsi="Arial" w:cs="Arial"/>
          <w:sz w:val="22"/>
          <w:szCs w:val="22"/>
        </w:rPr>
      </w:pPr>
    </w:p>
    <w:p w14:paraId="6D3AD20F" w14:textId="239CFB8F" w:rsidR="00BD2315" w:rsidRPr="0061781D" w:rsidRDefault="00A97C5D" w:rsidP="00FE0582">
      <w:pPr>
        <w:pStyle w:val="Prrafodelista"/>
        <w:numPr>
          <w:ilvl w:val="1"/>
          <w:numId w:val="67"/>
        </w:numPr>
        <w:tabs>
          <w:tab w:val="left" w:pos="431"/>
        </w:tabs>
        <w:ind w:left="0" w:firstLine="0"/>
        <w:jc w:val="both"/>
        <w:rPr>
          <w:rFonts w:ascii="Arial" w:hAnsi="Arial" w:cs="Arial"/>
        </w:rPr>
      </w:pPr>
      <w:r w:rsidRPr="00DF0187">
        <w:rPr>
          <w:rFonts w:ascii="Arial" w:hAnsi="Arial" w:cs="Arial"/>
        </w:rPr>
        <w:t>Trabajador de temporada. Se considera trabajador de temporada al nacional andino que se traslada a otro País Miembro para ejecutar labores cíclicas o estacionales, tales</w:t>
      </w:r>
      <w:r w:rsidRPr="00DF0187">
        <w:rPr>
          <w:rFonts w:ascii="Arial" w:hAnsi="Arial" w:cs="Arial"/>
          <w:spacing w:val="-1"/>
        </w:rPr>
        <w:t xml:space="preserve"> </w:t>
      </w:r>
      <w:r w:rsidRPr="00DF0187">
        <w:rPr>
          <w:rFonts w:ascii="Arial" w:hAnsi="Arial" w:cs="Arial"/>
        </w:rPr>
        <w:t>como:</w:t>
      </w:r>
    </w:p>
    <w:p w14:paraId="6D3AD210" w14:textId="77777777" w:rsidR="00BD2315" w:rsidRPr="00DF0187" w:rsidRDefault="00BD2315" w:rsidP="00FE0582">
      <w:pPr>
        <w:pStyle w:val="Textoindependiente"/>
        <w:jc w:val="both"/>
        <w:rPr>
          <w:rFonts w:ascii="Arial" w:hAnsi="Arial" w:cs="Arial"/>
          <w:sz w:val="22"/>
          <w:szCs w:val="22"/>
        </w:rPr>
      </w:pPr>
    </w:p>
    <w:p w14:paraId="6D3AD211" w14:textId="77777777" w:rsidR="00BD2315" w:rsidRPr="00DF0187" w:rsidRDefault="00A97C5D" w:rsidP="00FE0582">
      <w:pPr>
        <w:pStyle w:val="Prrafodelista"/>
        <w:numPr>
          <w:ilvl w:val="2"/>
          <w:numId w:val="67"/>
        </w:numPr>
        <w:tabs>
          <w:tab w:val="left" w:pos="568"/>
        </w:tabs>
        <w:ind w:left="458"/>
        <w:jc w:val="both"/>
        <w:rPr>
          <w:rFonts w:ascii="Arial" w:hAnsi="Arial" w:cs="Arial"/>
        </w:rPr>
      </w:pPr>
      <w:r w:rsidRPr="00DF0187">
        <w:rPr>
          <w:rFonts w:ascii="Arial" w:hAnsi="Arial" w:cs="Arial"/>
        </w:rPr>
        <w:t>Labores de carácter agrario, entre otras, las tareas de siembra, plantación, cultivo y cosecha de productos</w:t>
      </w:r>
      <w:r w:rsidRPr="00DF0187">
        <w:rPr>
          <w:rFonts w:ascii="Arial" w:hAnsi="Arial" w:cs="Arial"/>
          <w:spacing w:val="-23"/>
        </w:rPr>
        <w:t xml:space="preserve"> </w:t>
      </w:r>
      <w:r w:rsidRPr="00DF0187">
        <w:rPr>
          <w:rFonts w:ascii="Arial" w:hAnsi="Arial" w:cs="Arial"/>
        </w:rPr>
        <w:t>agrícolas;</w:t>
      </w:r>
    </w:p>
    <w:p w14:paraId="6D3AD213" w14:textId="77777777" w:rsidR="00BD2315" w:rsidRPr="00DF0187" w:rsidRDefault="00BD2315" w:rsidP="00FE0582">
      <w:pPr>
        <w:pStyle w:val="Textoindependiente"/>
        <w:jc w:val="both"/>
        <w:rPr>
          <w:rFonts w:ascii="Arial" w:hAnsi="Arial" w:cs="Arial"/>
          <w:sz w:val="22"/>
          <w:szCs w:val="22"/>
        </w:rPr>
      </w:pPr>
    </w:p>
    <w:p w14:paraId="6D3AD214" w14:textId="68B0E3E0" w:rsidR="00BD2315" w:rsidRPr="00DF0187" w:rsidRDefault="00A97C5D" w:rsidP="00FE0582">
      <w:pPr>
        <w:pStyle w:val="Prrafodelista"/>
        <w:numPr>
          <w:ilvl w:val="2"/>
          <w:numId w:val="67"/>
        </w:numPr>
        <w:tabs>
          <w:tab w:val="left" w:pos="568"/>
        </w:tabs>
        <w:ind w:left="458"/>
        <w:jc w:val="both"/>
        <w:rPr>
          <w:rFonts w:ascii="Arial" w:hAnsi="Arial" w:cs="Arial"/>
        </w:rPr>
      </w:pPr>
      <w:r w:rsidRPr="00DF0187">
        <w:rPr>
          <w:rFonts w:ascii="Arial" w:hAnsi="Arial" w:cs="Arial"/>
        </w:rPr>
        <w:t>Tareas relacionadas con los procesos temporales propios de la actividad</w:t>
      </w:r>
      <w:r w:rsidRPr="00DF0187">
        <w:rPr>
          <w:rFonts w:ascii="Arial" w:hAnsi="Arial" w:cs="Arial"/>
          <w:spacing w:val="-9"/>
        </w:rPr>
        <w:t xml:space="preserve"> </w:t>
      </w:r>
      <w:proofErr w:type="spellStart"/>
      <w:r w:rsidRPr="00DF0187">
        <w:rPr>
          <w:rFonts w:ascii="Arial" w:hAnsi="Arial" w:cs="Arial"/>
        </w:rPr>
        <w:t>ecuaria</w:t>
      </w:r>
      <w:proofErr w:type="spellEnd"/>
      <w:r w:rsidRPr="00DF0187">
        <w:rPr>
          <w:rFonts w:ascii="Arial" w:hAnsi="Arial" w:cs="Arial"/>
        </w:rPr>
        <w:t>;</w:t>
      </w:r>
    </w:p>
    <w:p w14:paraId="6D3AD216" w14:textId="77777777" w:rsidR="00BD2315" w:rsidRPr="00DF0187" w:rsidRDefault="00BD2315" w:rsidP="00FE0582">
      <w:pPr>
        <w:pStyle w:val="Textoindependiente"/>
        <w:jc w:val="both"/>
        <w:rPr>
          <w:rFonts w:ascii="Arial" w:hAnsi="Arial" w:cs="Arial"/>
          <w:sz w:val="22"/>
          <w:szCs w:val="22"/>
        </w:rPr>
      </w:pPr>
    </w:p>
    <w:p w14:paraId="6D3AD217" w14:textId="77777777" w:rsidR="00BD2315" w:rsidRPr="00DF0187" w:rsidRDefault="00A97C5D" w:rsidP="00FE0582">
      <w:pPr>
        <w:pStyle w:val="Prrafodelista"/>
        <w:numPr>
          <w:ilvl w:val="2"/>
          <w:numId w:val="67"/>
        </w:numPr>
        <w:tabs>
          <w:tab w:val="left" w:pos="568"/>
        </w:tabs>
        <w:ind w:left="458"/>
        <w:jc w:val="both"/>
        <w:rPr>
          <w:rFonts w:ascii="Arial" w:hAnsi="Arial" w:cs="Arial"/>
        </w:rPr>
      </w:pPr>
      <w:r w:rsidRPr="00DF0187">
        <w:rPr>
          <w:rFonts w:ascii="Arial" w:hAnsi="Arial" w:cs="Arial"/>
        </w:rPr>
        <w:t>Tareas relacionadas con los procesos temporales propios de la actividad forestal;</w:t>
      </w:r>
      <w:r w:rsidRPr="00DF0187">
        <w:rPr>
          <w:rFonts w:ascii="Arial" w:hAnsi="Arial" w:cs="Arial"/>
          <w:spacing w:val="-10"/>
        </w:rPr>
        <w:t xml:space="preserve"> </w:t>
      </w:r>
      <w:r w:rsidRPr="00DF0187">
        <w:rPr>
          <w:rFonts w:ascii="Arial" w:hAnsi="Arial" w:cs="Arial"/>
        </w:rPr>
        <w:t>y</w:t>
      </w:r>
    </w:p>
    <w:p w14:paraId="6D3AD219" w14:textId="77777777" w:rsidR="00BD2315" w:rsidRPr="00DF0187" w:rsidRDefault="00BD2315" w:rsidP="00FE0582">
      <w:pPr>
        <w:pStyle w:val="Textoindependiente"/>
        <w:jc w:val="both"/>
        <w:rPr>
          <w:rFonts w:ascii="Arial" w:hAnsi="Arial" w:cs="Arial"/>
          <w:sz w:val="22"/>
          <w:szCs w:val="22"/>
        </w:rPr>
      </w:pPr>
    </w:p>
    <w:p w14:paraId="6D3AD21A" w14:textId="77777777" w:rsidR="00BD2315" w:rsidRPr="00DF0187" w:rsidRDefault="00A97C5D" w:rsidP="00FE0582">
      <w:pPr>
        <w:pStyle w:val="Prrafodelista"/>
        <w:numPr>
          <w:ilvl w:val="2"/>
          <w:numId w:val="67"/>
        </w:numPr>
        <w:tabs>
          <w:tab w:val="left" w:pos="568"/>
        </w:tabs>
        <w:ind w:left="0" w:firstLine="0"/>
        <w:jc w:val="both"/>
        <w:rPr>
          <w:rFonts w:ascii="Arial" w:hAnsi="Arial" w:cs="Arial"/>
        </w:rPr>
      </w:pPr>
      <w:r w:rsidRPr="00DF0187">
        <w:rPr>
          <w:rFonts w:ascii="Arial" w:hAnsi="Arial" w:cs="Arial"/>
        </w:rPr>
        <w:t>Otras actividades reguladas por el Régimen de Trabajadores Agrarios, Pecuarios y Forestales, cuya explotación sea de carácter cíclico o</w:t>
      </w:r>
      <w:r w:rsidRPr="00DF0187">
        <w:rPr>
          <w:rFonts w:ascii="Arial" w:hAnsi="Arial" w:cs="Arial"/>
          <w:spacing w:val="-1"/>
        </w:rPr>
        <w:t xml:space="preserve"> </w:t>
      </w:r>
      <w:r w:rsidRPr="00DF0187">
        <w:rPr>
          <w:rFonts w:ascii="Arial" w:hAnsi="Arial" w:cs="Arial"/>
        </w:rPr>
        <w:t>estacional.</w:t>
      </w:r>
    </w:p>
    <w:p w14:paraId="6D3AD21C" w14:textId="77777777" w:rsidR="00BD2315" w:rsidRPr="00DF0187" w:rsidRDefault="00BD2315" w:rsidP="00FE0582">
      <w:pPr>
        <w:pStyle w:val="Textoindependiente"/>
        <w:jc w:val="both"/>
        <w:rPr>
          <w:rFonts w:ascii="Arial" w:hAnsi="Arial" w:cs="Arial"/>
          <w:sz w:val="22"/>
          <w:szCs w:val="22"/>
        </w:rPr>
      </w:pPr>
    </w:p>
    <w:p w14:paraId="6D3AD21D"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El ingreso de trabajadores de temporada a Colombia requerirá la existencia de un contrato que ampare a uno o varios trabajadores y determine con precisión la labor y el tiempo en que la misma se desarrollará.</w:t>
      </w:r>
    </w:p>
    <w:p w14:paraId="6D3AD21F" w14:textId="77777777" w:rsidR="00BD2315" w:rsidRPr="00DF0187" w:rsidRDefault="00BD2315" w:rsidP="00FE0582">
      <w:pPr>
        <w:pStyle w:val="Textoindependiente"/>
        <w:jc w:val="both"/>
        <w:rPr>
          <w:rFonts w:ascii="Arial" w:hAnsi="Arial" w:cs="Arial"/>
          <w:sz w:val="22"/>
          <w:szCs w:val="22"/>
        </w:rPr>
      </w:pPr>
    </w:p>
    <w:p w14:paraId="6D3AD220"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 xml:space="preserve">En la contratación de trabajadores de temporada, se garantizará a los mismos la provisión de alojamiento adecuado, así como el pago de los gastos de traslado por </w:t>
      </w:r>
      <w:r w:rsidRPr="00DF0187">
        <w:rPr>
          <w:rFonts w:ascii="Arial" w:hAnsi="Arial" w:cs="Arial"/>
          <w:sz w:val="22"/>
          <w:szCs w:val="22"/>
        </w:rPr>
        <w:lastRenderedPageBreak/>
        <w:t>parte del empleador.</w:t>
      </w:r>
    </w:p>
    <w:p w14:paraId="6D3AD222" w14:textId="77777777" w:rsidR="00BD2315" w:rsidRPr="00DF0187" w:rsidRDefault="00BD2315" w:rsidP="00FE0582">
      <w:pPr>
        <w:pStyle w:val="Textoindependiente"/>
        <w:jc w:val="both"/>
        <w:rPr>
          <w:rFonts w:ascii="Arial" w:hAnsi="Arial" w:cs="Arial"/>
          <w:sz w:val="22"/>
          <w:szCs w:val="22"/>
        </w:rPr>
      </w:pPr>
    </w:p>
    <w:p w14:paraId="6D3AD223"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Se garantizará a los trabajadores de temporada la protección y facilidades que requieran para sus actividades laborales y, en especial, la libre movilidad para la entrada y salida a la iniciación y a la terminación de las labores que se van a desarrollar.</w:t>
      </w:r>
    </w:p>
    <w:p w14:paraId="6D3AD225" w14:textId="77777777" w:rsidR="00BD2315" w:rsidRPr="00DF0187" w:rsidRDefault="00BD2315" w:rsidP="00FE0582">
      <w:pPr>
        <w:pStyle w:val="Textoindependiente"/>
        <w:jc w:val="both"/>
        <w:rPr>
          <w:rFonts w:ascii="Arial" w:hAnsi="Arial" w:cs="Arial"/>
          <w:sz w:val="22"/>
          <w:szCs w:val="22"/>
        </w:rPr>
      </w:pPr>
    </w:p>
    <w:p w14:paraId="6D3AD226" w14:textId="6C35DF71" w:rsidR="00BD2315" w:rsidRDefault="00A97C5D" w:rsidP="00FE0582">
      <w:pPr>
        <w:pStyle w:val="Prrafodelista"/>
        <w:numPr>
          <w:ilvl w:val="1"/>
          <w:numId w:val="67"/>
        </w:numPr>
        <w:tabs>
          <w:tab w:val="left" w:pos="431"/>
        </w:tabs>
        <w:ind w:left="0" w:firstLine="0"/>
        <w:jc w:val="both"/>
        <w:rPr>
          <w:rFonts w:ascii="Arial" w:hAnsi="Arial" w:cs="Arial"/>
        </w:rPr>
      </w:pPr>
      <w:r w:rsidRPr="00DF0187">
        <w:rPr>
          <w:rFonts w:ascii="Arial" w:hAnsi="Arial" w:cs="Arial"/>
        </w:rPr>
        <w:t>Trabajador fronterizo. Se considera trabajador fronterizo al nacional andino que, manteniendo su domicilio habitual en un País Miembro, se traslada continuamente al ámbito fronterizo laboral de otro País Miembro para cumplir su actividad</w:t>
      </w:r>
      <w:r w:rsidRPr="00DF0187">
        <w:rPr>
          <w:rFonts w:ascii="Arial" w:hAnsi="Arial" w:cs="Arial"/>
          <w:spacing w:val="-19"/>
        </w:rPr>
        <w:t xml:space="preserve"> </w:t>
      </w:r>
      <w:r w:rsidRPr="00DF0187">
        <w:rPr>
          <w:rFonts w:ascii="Arial" w:hAnsi="Arial" w:cs="Arial"/>
        </w:rPr>
        <w:t>laboral.</w:t>
      </w:r>
    </w:p>
    <w:p w14:paraId="69C9F300" w14:textId="77777777" w:rsidR="00FE0582" w:rsidRPr="00DF0187" w:rsidRDefault="00FE0582" w:rsidP="00FE0582">
      <w:pPr>
        <w:pStyle w:val="Prrafodelista"/>
        <w:tabs>
          <w:tab w:val="left" w:pos="431"/>
        </w:tabs>
        <w:ind w:left="0"/>
        <w:jc w:val="both"/>
        <w:rPr>
          <w:rFonts w:ascii="Arial" w:hAnsi="Arial" w:cs="Arial"/>
        </w:rPr>
      </w:pPr>
    </w:p>
    <w:p w14:paraId="6D3AD228" w14:textId="77777777" w:rsidR="00BD2315" w:rsidRPr="00DF0187" w:rsidRDefault="00A97C5D" w:rsidP="00FE0582">
      <w:pPr>
        <w:pStyle w:val="Prrafodelista"/>
        <w:numPr>
          <w:ilvl w:val="0"/>
          <w:numId w:val="67"/>
        </w:numPr>
        <w:tabs>
          <w:tab w:val="left" w:pos="294"/>
        </w:tabs>
        <w:ind w:left="0" w:firstLine="0"/>
        <w:jc w:val="both"/>
        <w:rPr>
          <w:rFonts w:ascii="Arial" w:hAnsi="Arial" w:cs="Arial"/>
        </w:rPr>
      </w:pPr>
      <w:r w:rsidRPr="00DF0187">
        <w:rPr>
          <w:rFonts w:ascii="Arial" w:hAnsi="Arial" w:cs="Arial"/>
        </w:rPr>
        <w:t>Visado, control y permanencia del trabajador migrante andino autoridades. Los trámites administrativos de aplicación de la Decisión 545 de la Comunidad Andina (CAN), se realizarán con base en las disposiciones migratorias vigentes en Colombia,</w:t>
      </w:r>
      <w:r w:rsidRPr="00DF0187">
        <w:rPr>
          <w:rFonts w:ascii="Arial" w:hAnsi="Arial" w:cs="Arial"/>
          <w:spacing w:val="-26"/>
        </w:rPr>
        <w:t xml:space="preserve"> </w:t>
      </w:r>
      <w:r w:rsidRPr="00DF0187">
        <w:rPr>
          <w:rFonts w:ascii="Arial" w:hAnsi="Arial" w:cs="Arial"/>
        </w:rPr>
        <w:t>así:</w:t>
      </w:r>
    </w:p>
    <w:p w14:paraId="6D3AD22A" w14:textId="77777777" w:rsidR="00BD2315" w:rsidRPr="00DF0187" w:rsidRDefault="00BD2315" w:rsidP="00FE0582">
      <w:pPr>
        <w:pStyle w:val="Textoindependiente"/>
        <w:jc w:val="both"/>
        <w:rPr>
          <w:rFonts w:ascii="Arial" w:hAnsi="Arial" w:cs="Arial"/>
          <w:sz w:val="22"/>
          <w:szCs w:val="22"/>
        </w:rPr>
      </w:pPr>
    </w:p>
    <w:p w14:paraId="6D3AD22B" w14:textId="77777777" w:rsidR="00BD2315" w:rsidRPr="00DF0187" w:rsidRDefault="00A97C5D" w:rsidP="00FE0582">
      <w:pPr>
        <w:pStyle w:val="Prrafodelista"/>
        <w:numPr>
          <w:ilvl w:val="1"/>
          <w:numId w:val="67"/>
        </w:numPr>
        <w:tabs>
          <w:tab w:val="left" w:pos="431"/>
        </w:tabs>
        <w:ind w:left="0" w:firstLine="0"/>
        <w:jc w:val="both"/>
        <w:rPr>
          <w:rFonts w:ascii="Arial" w:hAnsi="Arial" w:cs="Arial"/>
        </w:rPr>
      </w:pPr>
      <w:r w:rsidRPr="00DF0187">
        <w:rPr>
          <w:rFonts w:ascii="Arial" w:hAnsi="Arial" w:cs="Arial"/>
        </w:rPr>
        <w:t xml:space="preserve">Al Ministerio de Relaciones Exteriores, le compete a través de la Dirección de Asuntos Migratorios, Consulares y Servicio al Ciudadano y de las Misiones Diplomáticas y </w:t>
      </w:r>
      <w:proofErr w:type="spellStart"/>
      <w:r w:rsidRPr="00DF0187">
        <w:rPr>
          <w:rFonts w:ascii="Arial" w:hAnsi="Arial" w:cs="Arial"/>
        </w:rPr>
        <w:t>Oﬁcinas</w:t>
      </w:r>
      <w:proofErr w:type="spellEnd"/>
      <w:r w:rsidRPr="00DF0187">
        <w:rPr>
          <w:rFonts w:ascii="Arial" w:hAnsi="Arial" w:cs="Arial"/>
        </w:rPr>
        <w:t xml:space="preserve"> Consulares de la República, otorgar, negar o cancelar visas, de acuerdo con lo dispuesto en los Decretos 4000 de 2004, 3355 de 2009 y 2622 del 2009 y la Resolución 4700 de</w:t>
      </w:r>
      <w:r w:rsidRPr="00DF0187">
        <w:rPr>
          <w:rFonts w:ascii="Arial" w:hAnsi="Arial" w:cs="Arial"/>
          <w:spacing w:val="-18"/>
        </w:rPr>
        <w:t xml:space="preserve"> </w:t>
      </w:r>
      <w:r w:rsidRPr="00DF0187">
        <w:rPr>
          <w:rFonts w:ascii="Arial" w:hAnsi="Arial" w:cs="Arial"/>
        </w:rPr>
        <w:t>2009.</w:t>
      </w:r>
    </w:p>
    <w:p w14:paraId="6D3AD22D" w14:textId="77777777" w:rsidR="00BD2315" w:rsidRPr="00DF0187" w:rsidRDefault="00BD2315" w:rsidP="00FE0582">
      <w:pPr>
        <w:pStyle w:val="Textoindependiente"/>
        <w:jc w:val="both"/>
        <w:rPr>
          <w:rFonts w:ascii="Arial" w:hAnsi="Arial" w:cs="Arial"/>
          <w:sz w:val="22"/>
          <w:szCs w:val="22"/>
        </w:rPr>
      </w:pPr>
    </w:p>
    <w:p w14:paraId="6D3AD22E" w14:textId="77777777" w:rsidR="00BD2315" w:rsidRPr="00DF0187" w:rsidRDefault="00A97C5D" w:rsidP="00FE0582">
      <w:pPr>
        <w:pStyle w:val="Prrafodelista"/>
        <w:numPr>
          <w:ilvl w:val="1"/>
          <w:numId w:val="67"/>
        </w:numPr>
        <w:tabs>
          <w:tab w:val="left" w:pos="431"/>
        </w:tabs>
        <w:ind w:left="0" w:firstLine="0"/>
        <w:jc w:val="both"/>
        <w:rPr>
          <w:rFonts w:ascii="Arial" w:hAnsi="Arial" w:cs="Arial"/>
        </w:rPr>
      </w:pPr>
      <w:r w:rsidRPr="00DF0187">
        <w:rPr>
          <w:rFonts w:ascii="Arial" w:hAnsi="Arial" w:cs="Arial"/>
        </w:rPr>
        <w:t xml:space="preserve">A la Unidad Administrativa Especial Migración Colombia, le corresponde ejercer las funciones de autoridad de vigilancia y control migratorio y de extranjería del Estado colombiano, así como llevar el registro de </w:t>
      </w:r>
      <w:proofErr w:type="spellStart"/>
      <w:r w:rsidRPr="00DF0187">
        <w:rPr>
          <w:rFonts w:ascii="Arial" w:hAnsi="Arial" w:cs="Arial"/>
        </w:rPr>
        <w:t>identiﬁcación</w:t>
      </w:r>
      <w:proofErr w:type="spellEnd"/>
      <w:r w:rsidRPr="00DF0187">
        <w:rPr>
          <w:rFonts w:ascii="Arial" w:hAnsi="Arial" w:cs="Arial"/>
        </w:rPr>
        <w:t xml:space="preserve"> de extranjeros y efectuar en el territorio nacional la </w:t>
      </w:r>
      <w:proofErr w:type="spellStart"/>
      <w:r w:rsidRPr="00DF0187">
        <w:rPr>
          <w:rFonts w:ascii="Arial" w:hAnsi="Arial" w:cs="Arial"/>
        </w:rPr>
        <w:t>veriﬁcación</w:t>
      </w:r>
      <w:proofErr w:type="spellEnd"/>
      <w:r w:rsidRPr="00DF0187">
        <w:rPr>
          <w:rFonts w:ascii="Arial" w:hAnsi="Arial" w:cs="Arial"/>
        </w:rPr>
        <w:t xml:space="preserve"> migratoria de los</w:t>
      </w:r>
      <w:r w:rsidRPr="00DF0187">
        <w:rPr>
          <w:rFonts w:ascii="Arial" w:hAnsi="Arial" w:cs="Arial"/>
          <w:spacing w:val="-6"/>
        </w:rPr>
        <w:t xml:space="preserve"> </w:t>
      </w:r>
      <w:r w:rsidRPr="00DF0187">
        <w:rPr>
          <w:rFonts w:ascii="Arial" w:hAnsi="Arial" w:cs="Arial"/>
        </w:rPr>
        <w:t>mismos.</w:t>
      </w:r>
    </w:p>
    <w:p w14:paraId="6D3AD230" w14:textId="77777777" w:rsidR="00BD2315" w:rsidRPr="00DF0187" w:rsidRDefault="00BD2315" w:rsidP="00FE0582">
      <w:pPr>
        <w:pStyle w:val="Textoindependiente"/>
        <w:jc w:val="both"/>
        <w:rPr>
          <w:rFonts w:ascii="Arial" w:hAnsi="Arial" w:cs="Arial"/>
          <w:sz w:val="22"/>
          <w:szCs w:val="22"/>
        </w:rPr>
      </w:pPr>
    </w:p>
    <w:p w14:paraId="6D3AD231" w14:textId="77777777" w:rsidR="00BD2315" w:rsidRPr="00DF0187" w:rsidRDefault="00A97C5D" w:rsidP="00FE0582">
      <w:pPr>
        <w:pStyle w:val="Prrafodelista"/>
        <w:numPr>
          <w:ilvl w:val="1"/>
          <w:numId w:val="67"/>
        </w:numPr>
        <w:tabs>
          <w:tab w:val="left" w:pos="431"/>
        </w:tabs>
        <w:ind w:left="0" w:firstLine="0"/>
        <w:jc w:val="both"/>
        <w:rPr>
          <w:rFonts w:ascii="Arial" w:hAnsi="Arial" w:cs="Arial"/>
        </w:rPr>
      </w:pPr>
      <w:r w:rsidRPr="00DF0187">
        <w:rPr>
          <w:rFonts w:ascii="Arial" w:hAnsi="Arial" w:cs="Arial"/>
        </w:rPr>
        <w:t>El Ministerio del Trabajo expedirá la documentación que acredite la condición de trabajador migrante andino y demás funciones de conformidad con lo establecido en la Decisión 545 de la Comunidad Andina (CAN) y el Decreto-ley 4108 de</w:t>
      </w:r>
      <w:r w:rsidRPr="00DF0187">
        <w:rPr>
          <w:rFonts w:ascii="Arial" w:hAnsi="Arial" w:cs="Arial"/>
          <w:spacing w:val="-17"/>
        </w:rPr>
        <w:t xml:space="preserve"> </w:t>
      </w:r>
      <w:r w:rsidRPr="00DF0187">
        <w:rPr>
          <w:rFonts w:ascii="Arial" w:hAnsi="Arial" w:cs="Arial"/>
        </w:rPr>
        <w:t>2011.</w:t>
      </w:r>
    </w:p>
    <w:p w14:paraId="6D3AD233" w14:textId="77777777" w:rsidR="00BD2315" w:rsidRPr="00DF0187" w:rsidRDefault="00BD2315" w:rsidP="00FE0582">
      <w:pPr>
        <w:pStyle w:val="Textoindependiente"/>
        <w:jc w:val="both"/>
        <w:rPr>
          <w:rFonts w:ascii="Arial" w:hAnsi="Arial" w:cs="Arial"/>
          <w:sz w:val="22"/>
          <w:szCs w:val="22"/>
        </w:rPr>
      </w:pPr>
    </w:p>
    <w:p w14:paraId="6D3AD234" w14:textId="77777777" w:rsidR="00BD2315" w:rsidRPr="00DF0187" w:rsidRDefault="00A97C5D" w:rsidP="00FE0582">
      <w:pPr>
        <w:pStyle w:val="Prrafodelista"/>
        <w:numPr>
          <w:ilvl w:val="0"/>
          <w:numId w:val="67"/>
        </w:numPr>
        <w:tabs>
          <w:tab w:val="left" w:pos="294"/>
        </w:tabs>
        <w:ind w:left="184" w:hanging="184"/>
        <w:jc w:val="both"/>
        <w:rPr>
          <w:rFonts w:ascii="Arial" w:hAnsi="Arial" w:cs="Arial"/>
        </w:rPr>
      </w:pPr>
      <w:r w:rsidRPr="00DF0187">
        <w:rPr>
          <w:rFonts w:ascii="Arial" w:hAnsi="Arial" w:cs="Arial"/>
        </w:rPr>
        <w:t>Ingreso, registro y permanencia del trabajador migrante</w:t>
      </w:r>
      <w:r w:rsidRPr="00DF0187">
        <w:rPr>
          <w:rFonts w:ascii="Arial" w:hAnsi="Arial" w:cs="Arial"/>
          <w:spacing w:val="-6"/>
        </w:rPr>
        <w:t xml:space="preserve"> </w:t>
      </w:r>
      <w:r w:rsidRPr="00DF0187">
        <w:rPr>
          <w:rFonts w:ascii="Arial" w:hAnsi="Arial" w:cs="Arial"/>
        </w:rPr>
        <w:t>andino.</w:t>
      </w:r>
    </w:p>
    <w:p w14:paraId="6D3AD236" w14:textId="77777777" w:rsidR="00BD2315" w:rsidRPr="00DF0187" w:rsidRDefault="00BD2315" w:rsidP="00FE0582">
      <w:pPr>
        <w:pStyle w:val="Textoindependiente"/>
        <w:jc w:val="both"/>
        <w:rPr>
          <w:rFonts w:ascii="Arial" w:hAnsi="Arial" w:cs="Arial"/>
          <w:sz w:val="22"/>
          <w:szCs w:val="22"/>
        </w:rPr>
      </w:pPr>
    </w:p>
    <w:p w14:paraId="6D3AD237"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Al ingresar el ciudadano andino al territorio colombiano, deberá realizar los siguientes</w:t>
      </w:r>
      <w:r w:rsidRPr="00DF0187">
        <w:rPr>
          <w:rFonts w:ascii="Arial" w:hAnsi="Arial" w:cs="Arial"/>
          <w:spacing w:val="-7"/>
        </w:rPr>
        <w:t xml:space="preserve"> </w:t>
      </w:r>
      <w:r w:rsidRPr="00DF0187">
        <w:rPr>
          <w:rFonts w:ascii="Arial" w:hAnsi="Arial" w:cs="Arial"/>
        </w:rPr>
        <w:t>pasos:</w:t>
      </w:r>
    </w:p>
    <w:p w14:paraId="6D3AD239" w14:textId="77777777" w:rsidR="00BD2315" w:rsidRPr="00DF0187" w:rsidRDefault="00BD2315" w:rsidP="00FE0582">
      <w:pPr>
        <w:pStyle w:val="Textoindependiente"/>
        <w:jc w:val="both"/>
        <w:rPr>
          <w:rFonts w:ascii="Arial" w:hAnsi="Arial" w:cs="Arial"/>
          <w:sz w:val="22"/>
          <w:szCs w:val="22"/>
        </w:rPr>
      </w:pPr>
    </w:p>
    <w:p w14:paraId="6D3AD23A" w14:textId="77777777" w:rsidR="00BD2315" w:rsidRPr="00DF0187" w:rsidRDefault="00A97C5D" w:rsidP="00FE0582">
      <w:pPr>
        <w:pStyle w:val="Prrafodelista"/>
        <w:numPr>
          <w:ilvl w:val="2"/>
          <w:numId w:val="67"/>
        </w:numPr>
        <w:tabs>
          <w:tab w:val="left" w:pos="568"/>
        </w:tabs>
        <w:ind w:left="0" w:firstLine="0"/>
        <w:jc w:val="both"/>
        <w:rPr>
          <w:rFonts w:ascii="Arial" w:hAnsi="Arial" w:cs="Arial"/>
        </w:rPr>
      </w:pPr>
      <w:r w:rsidRPr="00DF0187">
        <w:rPr>
          <w:rFonts w:ascii="Arial" w:hAnsi="Arial" w:cs="Arial"/>
        </w:rPr>
        <w:t>Registro de entrada ante la Unidad Administrativa Especial Migración Colombia, la cual autoriza su ingreso al país en los aeropuertos, puertos terrestres, marítimos y</w:t>
      </w:r>
      <w:r w:rsidRPr="00DF0187">
        <w:rPr>
          <w:rFonts w:ascii="Arial" w:hAnsi="Arial" w:cs="Arial"/>
          <w:spacing w:val="-4"/>
        </w:rPr>
        <w:t xml:space="preserve"> </w:t>
      </w:r>
      <w:proofErr w:type="spellStart"/>
      <w:r w:rsidRPr="00DF0187">
        <w:rPr>
          <w:rFonts w:ascii="Arial" w:hAnsi="Arial" w:cs="Arial"/>
        </w:rPr>
        <w:t>ﬂuviales</w:t>
      </w:r>
      <w:proofErr w:type="spellEnd"/>
      <w:r w:rsidRPr="00DF0187">
        <w:rPr>
          <w:rFonts w:ascii="Arial" w:hAnsi="Arial" w:cs="Arial"/>
        </w:rPr>
        <w:t>.</w:t>
      </w:r>
    </w:p>
    <w:p w14:paraId="6D3AD23C" w14:textId="77777777" w:rsidR="00BD2315" w:rsidRPr="00DF0187" w:rsidRDefault="00BD2315" w:rsidP="00FE0582">
      <w:pPr>
        <w:pStyle w:val="Textoindependiente"/>
        <w:jc w:val="both"/>
        <w:rPr>
          <w:rFonts w:ascii="Arial" w:hAnsi="Arial" w:cs="Arial"/>
          <w:sz w:val="22"/>
          <w:szCs w:val="22"/>
        </w:rPr>
      </w:pPr>
    </w:p>
    <w:p w14:paraId="6D3AD23D" w14:textId="77777777" w:rsidR="00BD2315" w:rsidRPr="00DF0187" w:rsidRDefault="00A97C5D" w:rsidP="00FE0582">
      <w:pPr>
        <w:pStyle w:val="Prrafodelista"/>
        <w:numPr>
          <w:ilvl w:val="2"/>
          <w:numId w:val="67"/>
        </w:numPr>
        <w:tabs>
          <w:tab w:val="left" w:pos="568"/>
        </w:tabs>
        <w:ind w:left="0" w:firstLine="0"/>
        <w:jc w:val="both"/>
        <w:rPr>
          <w:rFonts w:ascii="Arial" w:hAnsi="Arial" w:cs="Arial"/>
        </w:rPr>
      </w:pPr>
      <w:r w:rsidRPr="00DF0187">
        <w:rPr>
          <w:rFonts w:ascii="Arial" w:hAnsi="Arial" w:cs="Arial"/>
        </w:rPr>
        <w:t xml:space="preserve">Los ciudadanos nacionales de los países miembros de la Comunidad Andina que </w:t>
      </w:r>
      <w:proofErr w:type="spellStart"/>
      <w:r w:rsidRPr="00DF0187">
        <w:rPr>
          <w:rFonts w:ascii="Arial" w:hAnsi="Arial" w:cs="Arial"/>
        </w:rPr>
        <w:t>maniﬁesten</w:t>
      </w:r>
      <w:proofErr w:type="spellEnd"/>
      <w:r w:rsidRPr="00DF0187">
        <w:rPr>
          <w:rFonts w:ascii="Arial" w:hAnsi="Arial" w:cs="Arial"/>
        </w:rPr>
        <w:t xml:space="preserve"> ante la Unidad Administrativa Especial Migración Colombia, su intención de acreditarse como Trabajador Migrante Andino, deberán presentar el contrato de trabajo </w:t>
      </w:r>
      <w:proofErr w:type="spellStart"/>
      <w:r w:rsidRPr="00DF0187">
        <w:rPr>
          <w:rFonts w:ascii="Arial" w:hAnsi="Arial" w:cs="Arial"/>
        </w:rPr>
        <w:t>ﬁrmado</w:t>
      </w:r>
      <w:proofErr w:type="spellEnd"/>
      <w:r w:rsidRPr="00DF0187">
        <w:rPr>
          <w:rFonts w:ascii="Arial" w:hAnsi="Arial" w:cs="Arial"/>
        </w:rPr>
        <w:t xml:space="preserve"> o la carta de intención de la empresa que pretenda contratar sus servicios e iniciar los trámites del visado correspondiente ante el Ministerio de Relaciones Exteriores, cuando sea</w:t>
      </w:r>
      <w:r w:rsidRPr="00DF0187">
        <w:rPr>
          <w:rFonts w:ascii="Arial" w:hAnsi="Arial" w:cs="Arial"/>
          <w:spacing w:val="-2"/>
        </w:rPr>
        <w:t xml:space="preserve"> </w:t>
      </w:r>
      <w:r w:rsidRPr="00DF0187">
        <w:rPr>
          <w:rFonts w:ascii="Arial" w:hAnsi="Arial" w:cs="Arial"/>
        </w:rPr>
        <w:t>necesario.</w:t>
      </w:r>
    </w:p>
    <w:p w14:paraId="6D3AD23F" w14:textId="77777777" w:rsidR="00BD2315" w:rsidRPr="00DF0187" w:rsidRDefault="00BD2315" w:rsidP="00FE0582">
      <w:pPr>
        <w:pStyle w:val="Textoindependiente"/>
        <w:jc w:val="both"/>
        <w:rPr>
          <w:rFonts w:ascii="Arial" w:hAnsi="Arial" w:cs="Arial"/>
          <w:sz w:val="22"/>
          <w:szCs w:val="22"/>
        </w:rPr>
      </w:pPr>
    </w:p>
    <w:p w14:paraId="6D3AD240"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 xml:space="preserve">Los Trabajadores Migrantes Andinos podrán realizar trabajos temporales de carácter agrícola, ganadero o similares, dentro del ámbito fronterizo laboral, sin necesidad de obtener la visa correspondiente por un periodo hasta de noventa (90) días, prorrogables por un periodo igual y por una sola vez en un año calendario, para lo cual requerirán el registro en la </w:t>
      </w:r>
      <w:proofErr w:type="spellStart"/>
      <w:r w:rsidRPr="00DF0187">
        <w:rPr>
          <w:rFonts w:ascii="Arial" w:hAnsi="Arial" w:cs="Arial"/>
          <w:sz w:val="22"/>
          <w:szCs w:val="22"/>
        </w:rPr>
        <w:t>Oﬁcina</w:t>
      </w:r>
      <w:proofErr w:type="spellEnd"/>
      <w:r w:rsidRPr="00DF0187">
        <w:rPr>
          <w:rFonts w:ascii="Arial" w:hAnsi="Arial" w:cs="Arial"/>
          <w:sz w:val="22"/>
          <w:szCs w:val="22"/>
        </w:rPr>
        <w:t xml:space="preserve"> de Migración Laboral en el país de inmigración, que además autorizará las prórrogas para la permanencia.</w:t>
      </w:r>
    </w:p>
    <w:p w14:paraId="6D3AD242" w14:textId="77777777" w:rsidR="00BD2315" w:rsidRPr="00DF0187" w:rsidRDefault="00BD2315" w:rsidP="00FE0582">
      <w:pPr>
        <w:pStyle w:val="Textoindependiente"/>
        <w:jc w:val="both"/>
        <w:rPr>
          <w:rFonts w:ascii="Arial" w:hAnsi="Arial" w:cs="Arial"/>
          <w:sz w:val="22"/>
          <w:szCs w:val="22"/>
        </w:rPr>
      </w:pPr>
    </w:p>
    <w:p w14:paraId="6D3AD243"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 xml:space="preserve">Los Trabajadores Migrantes Andinos podrán realizar trabajos temporales de carácter </w:t>
      </w:r>
      <w:r w:rsidRPr="00DF0187">
        <w:rPr>
          <w:rFonts w:ascii="Arial" w:hAnsi="Arial" w:cs="Arial"/>
          <w:sz w:val="22"/>
          <w:szCs w:val="22"/>
        </w:rPr>
        <w:lastRenderedPageBreak/>
        <w:t xml:space="preserve">agrícola, ganadero o similares en cualquier zona o región de un País Miembro, sin necesidad de obtener la visa correspondiente por un periodo de hasta noventa (90) días, prorrogable por un periodo igual en un año calendario, para lo cual requerirán el registro en la </w:t>
      </w:r>
      <w:proofErr w:type="spellStart"/>
      <w:r w:rsidRPr="00DF0187">
        <w:rPr>
          <w:rFonts w:ascii="Arial" w:hAnsi="Arial" w:cs="Arial"/>
          <w:sz w:val="22"/>
          <w:szCs w:val="22"/>
        </w:rPr>
        <w:t>Oﬁcina</w:t>
      </w:r>
      <w:proofErr w:type="spellEnd"/>
      <w:r w:rsidRPr="00DF0187">
        <w:rPr>
          <w:rFonts w:ascii="Arial" w:hAnsi="Arial" w:cs="Arial"/>
          <w:sz w:val="22"/>
          <w:szCs w:val="22"/>
        </w:rPr>
        <w:t xml:space="preserve"> de Migración Laboral del país de inmigración y la concesión de la prórroga para la permanencia.</w:t>
      </w:r>
    </w:p>
    <w:p w14:paraId="6D3AD245" w14:textId="77777777" w:rsidR="00BD2315" w:rsidRPr="00DF0187" w:rsidRDefault="00BD2315" w:rsidP="00FE0582">
      <w:pPr>
        <w:pStyle w:val="Textoindependiente"/>
        <w:jc w:val="both"/>
        <w:rPr>
          <w:rFonts w:ascii="Arial" w:hAnsi="Arial" w:cs="Arial"/>
          <w:sz w:val="22"/>
          <w:szCs w:val="22"/>
        </w:rPr>
      </w:pPr>
    </w:p>
    <w:p w14:paraId="6D3AD246" w14:textId="77777777" w:rsidR="00BD2315" w:rsidRPr="00DF0187" w:rsidRDefault="00A97C5D" w:rsidP="00FE0582">
      <w:pPr>
        <w:pStyle w:val="Prrafodelista"/>
        <w:numPr>
          <w:ilvl w:val="2"/>
          <w:numId w:val="67"/>
        </w:numPr>
        <w:tabs>
          <w:tab w:val="left" w:pos="568"/>
        </w:tabs>
        <w:ind w:left="0" w:firstLine="0"/>
        <w:jc w:val="both"/>
        <w:rPr>
          <w:rFonts w:ascii="Arial" w:hAnsi="Arial" w:cs="Arial"/>
        </w:rPr>
      </w:pPr>
      <w:r w:rsidRPr="00DF0187">
        <w:rPr>
          <w:rFonts w:ascii="Arial" w:hAnsi="Arial" w:cs="Arial"/>
        </w:rPr>
        <w:t>Una vez tenga el visado o el comprobante de registro ante la Unidad Administrativa Especial Migración Colombia, según el caso, el interesado</w:t>
      </w:r>
      <w:r w:rsidRPr="00DF0187">
        <w:rPr>
          <w:rFonts w:ascii="Arial" w:hAnsi="Arial" w:cs="Arial"/>
          <w:spacing w:val="-3"/>
        </w:rPr>
        <w:t xml:space="preserve"> </w:t>
      </w:r>
      <w:r w:rsidRPr="00DF0187">
        <w:rPr>
          <w:rFonts w:ascii="Arial" w:hAnsi="Arial" w:cs="Arial"/>
        </w:rPr>
        <w:t>deberá</w:t>
      </w:r>
      <w:r w:rsidRPr="00DF0187">
        <w:rPr>
          <w:rFonts w:ascii="Arial" w:hAnsi="Arial" w:cs="Arial"/>
          <w:spacing w:val="-3"/>
        </w:rPr>
        <w:t xml:space="preserve"> </w:t>
      </w:r>
      <w:r w:rsidRPr="00DF0187">
        <w:rPr>
          <w:rFonts w:ascii="Arial" w:hAnsi="Arial" w:cs="Arial"/>
        </w:rPr>
        <w:t>dirigirse</w:t>
      </w:r>
      <w:r w:rsidRPr="00DF0187">
        <w:rPr>
          <w:rFonts w:ascii="Arial" w:hAnsi="Arial" w:cs="Arial"/>
          <w:spacing w:val="-3"/>
        </w:rPr>
        <w:t xml:space="preserve"> </w:t>
      </w:r>
      <w:r w:rsidRPr="00DF0187">
        <w:rPr>
          <w:rFonts w:ascii="Arial" w:hAnsi="Arial" w:cs="Arial"/>
        </w:rPr>
        <w:t>al</w:t>
      </w:r>
      <w:r w:rsidRPr="00DF0187">
        <w:rPr>
          <w:rFonts w:ascii="Arial" w:hAnsi="Arial" w:cs="Arial"/>
          <w:spacing w:val="-4"/>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Trabajo</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4"/>
        </w:rPr>
        <w:t xml:space="preserve"> </w:t>
      </w:r>
      <w:r w:rsidRPr="00DF0187">
        <w:rPr>
          <w:rFonts w:ascii="Arial" w:hAnsi="Arial" w:cs="Arial"/>
        </w:rPr>
        <w:t>obtener</w:t>
      </w:r>
      <w:r w:rsidRPr="00DF0187">
        <w:rPr>
          <w:rFonts w:ascii="Arial" w:hAnsi="Arial" w:cs="Arial"/>
          <w:spacing w:val="-3"/>
        </w:rPr>
        <w:t xml:space="preserve"> </w:t>
      </w:r>
      <w:r w:rsidRPr="00DF0187">
        <w:rPr>
          <w:rFonts w:ascii="Arial" w:hAnsi="Arial" w:cs="Arial"/>
        </w:rPr>
        <w:t>el</w:t>
      </w:r>
      <w:r w:rsidRPr="00DF0187">
        <w:rPr>
          <w:rFonts w:ascii="Arial" w:hAnsi="Arial" w:cs="Arial"/>
          <w:spacing w:val="-2"/>
        </w:rPr>
        <w:t xml:space="preserve"> </w:t>
      </w:r>
      <w:proofErr w:type="spellStart"/>
      <w:r w:rsidRPr="00DF0187">
        <w:rPr>
          <w:rFonts w:ascii="Arial" w:hAnsi="Arial" w:cs="Arial"/>
        </w:rPr>
        <w:t>certiﬁcado</w:t>
      </w:r>
      <w:proofErr w:type="spellEnd"/>
      <w:r w:rsidRPr="00DF0187">
        <w:rPr>
          <w:rFonts w:ascii="Arial" w:hAnsi="Arial" w:cs="Arial"/>
          <w:spacing w:val="-2"/>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lo</w:t>
      </w:r>
      <w:r w:rsidRPr="00DF0187">
        <w:rPr>
          <w:rFonts w:ascii="Arial" w:hAnsi="Arial" w:cs="Arial"/>
          <w:spacing w:val="-2"/>
        </w:rPr>
        <w:t xml:space="preserve"> </w:t>
      </w:r>
      <w:r w:rsidRPr="00DF0187">
        <w:rPr>
          <w:rFonts w:ascii="Arial" w:hAnsi="Arial" w:cs="Arial"/>
        </w:rPr>
        <w:t>acredite</w:t>
      </w:r>
      <w:r w:rsidRPr="00DF0187">
        <w:rPr>
          <w:rFonts w:ascii="Arial" w:hAnsi="Arial" w:cs="Arial"/>
          <w:spacing w:val="-3"/>
        </w:rPr>
        <w:t xml:space="preserve"> </w:t>
      </w:r>
      <w:r w:rsidRPr="00DF0187">
        <w:rPr>
          <w:rFonts w:ascii="Arial" w:hAnsi="Arial" w:cs="Arial"/>
        </w:rPr>
        <w:t>como</w:t>
      </w:r>
      <w:r w:rsidRPr="00DF0187">
        <w:rPr>
          <w:rFonts w:ascii="Arial" w:hAnsi="Arial" w:cs="Arial"/>
          <w:spacing w:val="-3"/>
        </w:rPr>
        <w:t xml:space="preserve"> </w:t>
      </w:r>
      <w:r w:rsidRPr="00DF0187">
        <w:rPr>
          <w:rFonts w:ascii="Arial" w:hAnsi="Arial" w:cs="Arial"/>
        </w:rPr>
        <w:t>Trabajador</w:t>
      </w:r>
      <w:r w:rsidRPr="00DF0187">
        <w:rPr>
          <w:rFonts w:ascii="Arial" w:hAnsi="Arial" w:cs="Arial"/>
          <w:spacing w:val="-3"/>
        </w:rPr>
        <w:t xml:space="preserve"> </w:t>
      </w:r>
      <w:r w:rsidRPr="00DF0187">
        <w:rPr>
          <w:rFonts w:ascii="Arial" w:hAnsi="Arial" w:cs="Arial"/>
        </w:rPr>
        <w:t>Migrante</w:t>
      </w:r>
      <w:r w:rsidRPr="00DF0187">
        <w:rPr>
          <w:rFonts w:ascii="Arial" w:hAnsi="Arial" w:cs="Arial"/>
          <w:spacing w:val="-3"/>
        </w:rPr>
        <w:t xml:space="preserve"> </w:t>
      </w:r>
      <w:r w:rsidRPr="00DF0187">
        <w:rPr>
          <w:rFonts w:ascii="Arial" w:hAnsi="Arial" w:cs="Arial"/>
        </w:rPr>
        <w:t>Andino.</w:t>
      </w:r>
    </w:p>
    <w:p w14:paraId="6D3AD248" w14:textId="77777777" w:rsidR="00BD2315" w:rsidRPr="00DF0187" w:rsidRDefault="00BD2315" w:rsidP="00FE0582">
      <w:pPr>
        <w:pStyle w:val="Textoindependiente"/>
        <w:jc w:val="both"/>
        <w:rPr>
          <w:rFonts w:ascii="Arial" w:hAnsi="Arial" w:cs="Arial"/>
          <w:sz w:val="22"/>
          <w:szCs w:val="22"/>
        </w:rPr>
      </w:pPr>
    </w:p>
    <w:p w14:paraId="6D3AD249" w14:textId="77777777" w:rsidR="00BD2315" w:rsidRPr="00DF0187" w:rsidRDefault="00A97C5D" w:rsidP="00FE0582">
      <w:pPr>
        <w:pStyle w:val="Prrafodelista"/>
        <w:numPr>
          <w:ilvl w:val="1"/>
          <w:numId w:val="67"/>
        </w:numPr>
        <w:tabs>
          <w:tab w:val="left" w:pos="431"/>
        </w:tabs>
        <w:ind w:left="0" w:firstLine="0"/>
        <w:jc w:val="both"/>
        <w:rPr>
          <w:rFonts w:ascii="Arial" w:hAnsi="Arial" w:cs="Arial"/>
        </w:rPr>
      </w:pPr>
      <w:r w:rsidRPr="00DF0187">
        <w:rPr>
          <w:rFonts w:ascii="Arial" w:hAnsi="Arial" w:cs="Arial"/>
        </w:rPr>
        <w:t xml:space="preserve">La legislación nacional, las decisiones comunitarias andinas y los convenios internacionales </w:t>
      </w:r>
      <w:proofErr w:type="spellStart"/>
      <w:r w:rsidRPr="00DF0187">
        <w:rPr>
          <w:rFonts w:ascii="Arial" w:hAnsi="Arial" w:cs="Arial"/>
        </w:rPr>
        <w:t>ratiﬁcados</w:t>
      </w:r>
      <w:proofErr w:type="spellEnd"/>
      <w:r w:rsidRPr="00DF0187">
        <w:rPr>
          <w:rFonts w:ascii="Arial" w:hAnsi="Arial" w:cs="Arial"/>
        </w:rPr>
        <w:t xml:space="preserve"> por Colombia, establecen que el Trabajador Migrante Andino tiene derecho a laborar en condiciones que respeten su dignidad, salud, seguridad y bienestar personal y familiar</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gozar</w:t>
      </w:r>
      <w:r w:rsidRPr="00DF0187">
        <w:rPr>
          <w:rFonts w:ascii="Arial" w:hAnsi="Arial" w:cs="Arial"/>
          <w:spacing w:val="-2"/>
        </w:rPr>
        <w:t xml:space="preserve"> </w:t>
      </w:r>
      <w:r w:rsidRPr="00DF0187">
        <w:rPr>
          <w:rFonts w:ascii="Arial" w:hAnsi="Arial" w:cs="Arial"/>
        </w:rPr>
        <w:t>como</w:t>
      </w:r>
      <w:r w:rsidRPr="00DF0187">
        <w:rPr>
          <w:rFonts w:ascii="Arial" w:hAnsi="Arial" w:cs="Arial"/>
          <w:spacing w:val="-1"/>
        </w:rPr>
        <w:t xml:space="preserve"> </w:t>
      </w:r>
      <w:r w:rsidRPr="00DF0187">
        <w:rPr>
          <w:rFonts w:ascii="Arial" w:hAnsi="Arial" w:cs="Arial"/>
        </w:rPr>
        <w:t>mínimo,</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siguientes</w:t>
      </w:r>
      <w:r w:rsidRPr="00DF0187">
        <w:rPr>
          <w:rFonts w:ascii="Arial" w:hAnsi="Arial" w:cs="Arial"/>
          <w:spacing w:val="-1"/>
        </w:rPr>
        <w:t xml:space="preserve"> </w:t>
      </w:r>
      <w:r w:rsidRPr="00DF0187">
        <w:rPr>
          <w:rFonts w:ascii="Arial" w:hAnsi="Arial" w:cs="Arial"/>
        </w:rPr>
        <w:t>derechos</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garantías,</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conformidad</w:t>
      </w:r>
      <w:r w:rsidRPr="00DF0187">
        <w:rPr>
          <w:rFonts w:ascii="Arial" w:hAnsi="Arial" w:cs="Arial"/>
          <w:spacing w:val="-2"/>
        </w:rPr>
        <w:t xml:space="preserve"> </w:t>
      </w:r>
      <w:r w:rsidRPr="00DF0187">
        <w:rPr>
          <w:rFonts w:ascii="Arial" w:hAnsi="Arial" w:cs="Arial"/>
        </w:rPr>
        <w:t>con</w:t>
      </w:r>
      <w:r w:rsidRPr="00DF0187">
        <w:rPr>
          <w:rFonts w:ascii="Arial" w:hAnsi="Arial" w:cs="Arial"/>
          <w:spacing w:val="-1"/>
        </w:rPr>
        <w:t xml:space="preserve"> </w:t>
      </w:r>
      <w:r w:rsidRPr="00DF0187">
        <w:rPr>
          <w:rFonts w:ascii="Arial" w:hAnsi="Arial" w:cs="Arial"/>
        </w:rPr>
        <w:t>lo</w:t>
      </w:r>
      <w:r w:rsidRPr="00DF0187">
        <w:rPr>
          <w:rFonts w:ascii="Arial" w:hAnsi="Arial" w:cs="Arial"/>
          <w:spacing w:val="-2"/>
        </w:rPr>
        <w:t xml:space="preserve"> </w:t>
      </w:r>
      <w:r w:rsidRPr="00DF0187">
        <w:rPr>
          <w:rFonts w:ascii="Arial" w:hAnsi="Arial" w:cs="Arial"/>
        </w:rPr>
        <w:t>establecido</w:t>
      </w:r>
      <w:r w:rsidRPr="00DF0187">
        <w:rPr>
          <w:rFonts w:ascii="Arial" w:hAnsi="Arial" w:cs="Arial"/>
          <w:spacing w:val="-1"/>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Decisión</w:t>
      </w:r>
      <w:r w:rsidRPr="00DF0187">
        <w:rPr>
          <w:rFonts w:ascii="Arial" w:hAnsi="Arial" w:cs="Arial"/>
          <w:spacing w:val="-1"/>
        </w:rPr>
        <w:t xml:space="preserve"> </w:t>
      </w:r>
      <w:r w:rsidRPr="00DF0187">
        <w:rPr>
          <w:rFonts w:ascii="Arial" w:hAnsi="Arial" w:cs="Arial"/>
        </w:rPr>
        <w:t>Andina</w:t>
      </w:r>
      <w:r w:rsidRPr="00DF0187">
        <w:rPr>
          <w:rFonts w:ascii="Arial" w:hAnsi="Arial" w:cs="Arial"/>
          <w:spacing w:val="-3"/>
        </w:rPr>
        <w:t xml:space="preserve"> </w:t>
      </w:r>
      <w:r w:rsidRPr="00DF0187">
        <w:rPr>
          <w:rFonts w:ascii="Arial" w:hAnsi="Arial" w:cs="Arial"/>
          <w:u w:val="single" w:color="333333"/>
        </w:rPr>
        <w:t>545:</w:t>
      </w:r>
    </w:p>
    <w:p w14:paraId="6D3AD24B" w14:textId="77777777" w:rsidR="00BD2315" w:rsidRPr="00DF0187" w:rsidRDefault="00BD2315" w:rsidP="00FE0582">
      <w:pPr>
        <w:pStyle w:val="Textoindependiente"/>
        <w:jc w:val="both"/>
        <w:rPr>
          <w:rFonts w:ascii="Arial" w:hAnsi="Arial" w:cs="Arial"/>
          <w:sz w:val="22"/>
          <w:szCs w:val="22"/>
        </w:rPr>
      </w:pPr>
    </w:p>
    <w:p w14:paraId="6D3AD24C" w14:textId="77777777" w:rsidR="00BD2315" w:rsidRPr="00DF0187" w:rsidRDefault="00A97C5D" w:rsidP="00FE0582">
      <w:pPr>
        <w:pStyle w:val="Prrafodelista"/>
        <w:numPr>
          <w:ilvl w:val="2"/>
          <w:numId w:val="67"/>
        </w:numPr>
        <w:tabs>
          <w:tab w:val="left" w:pos="568"/>
        </w:tabs>
        <w:ind w:left="458"/>
        <w:jc w:val="both"/>
        <w:rPr>
          <w:rFonts w:ascii="Arial" w:hAnsi="Arial" w:cs="Arial"/>
        </w:rPr>
      </w:pPr>
      <w:r w:rsidRPr="00DF0187">
        <w:rPr>
          <w:rFonts w:ascii="Arial" w:hAnsi="Arial" w:cs="Arial"/>
        </w:rPr>
        <w:t>Ingreso y permanencia en el territorio</w:t>
      </w:r>
      <w:r w:rsidRPr="00DF0187">
        <w:rPr>
          <w:rFonts w:ascii="Arial" w:hAnsi="Arial" w:cs="Arial"/>
          <w:spacing w:val="-3"/>
        </w:rPr>
        <w:t xml:space="preserve"> </w:t>
      </w:r>
      <w:r w:rsidRPr="00DF0187">
        <w:rPr>
          <w:rFonts w:ascii="Arial" w:hAnsi="Arial" w:cs="Arial"/>
        </w:rPr>
        <w:t>colombiano.</w:t>
      </w:r>
    </w:p>
    <w:p w14:paraId="6D3AD24E" w14:textId="77777777" w:rsidR="00BD2315" w:rsidRPr="00DF0187" w:rsidRDefault="00BD2315" w:rsidP="00FE0582">
      <w:pPr>
        <w:pStyle w:val="Textoindependiente"/>
        <w:jc w:val="both"/>
        <w:rPr>
          <w:rFonts w:ascii="Arial" w:hAnsi="Arial" w:cs="Arial"/>
          <w:sz w:val="22"/>
          <w:szCs w:val="22"/>
        </w:rPr>
      </w:pPr>
    </w:p>
    <w:p w14:paraId="6D3AD24F" w14:textId="77777777" w:rsidR="00BD2315" w:rsidRPr="00DF0187" w:rsidRDefault="00A97C5D" w:rsidP="00FE0582">
      <w:pPr>
        <w:pStyle w:val="Prrafodelista"/>
        <w:numPr>
          <w:ilvl w:val="2"/>
          <w:numId w:val="67"/>
        </w:numPr>
        <w:tabs>
          <w:tab w:val="left" w:pos="568"/>
        </w:tabs>
        <w:ind w:left="0" w:firstLine="0"/>
        <w:jc w:val="both"/>
        <w:rPr>
          <w:rFonts w:ascii="Arial" w:hAnsi="Arial" w:cs="Arial"/>
        </w:rPr>
      </w:pPr>
      <w:r w:rsidRPr="00DF0187">
        <w:rPr>
          <w:rFonts w:ascii="Arial" w:hAnsi="Arial" w:cs="Arial"/>
        </w:rPr>
        <w:t>Expedición y suministro de la documentación e información necesaria para el reconocimiento de su condición de Trabajador Migrante Andino.</w:t>
      </w:r>
    </w:p>
    <w:p w14:paraId="6D3AD251" w14:textId="77777777" w:rsidR="00BD2315" w:rsidRPr="00DF0187" w:rsidRDefault="00BD2315" w:rsidP="00FE0582">
      <w:pPr>
        <w:pStyle w:val="Textoindependiente"/>
        <w:jc w:val="both"/>
        <w:rPr>
          <w:rFonts w:ascii="Arial" w:hAnsi="Arial" w:cs="Arial"/>
          <w:sz w:val="22"/>
          <w:szCs w:val="22"/>
        </w:rPr>
      </w:pPr>
    </w:p>
    <w:p w14:paraId="6D3AD252" w14:textId="77777777" w:rsidR="00BD2315" w:rsidRPr="00DF0187" w:rsidRDefault="00A97C5D" w:rsidP="00FE0582">
      <w:pPr>
        <w:pStyle w:val="Prrafodelista"/>
        <w:numPr>
          <w:ilvl w:val="2"/>
          <w:numId w:val="67"/>
        </w:numPr>
        <w:tabs>
          <w:tab w:val="left" w:pos="568"/>
        </w:tabs>
        <w:ind w:left="0" w:firstLine="0"/>
        <w:jc w:val="both"/>
        <w:rPr>
          <w:rFonts w:ascii="Arial" w:hAnsi="Arial" w:cs="Arial"/>
        </w:rPr>
      </w:pPr>
      <w:r w:rsidRPr="00DF0187">
        <w:rPr>
          <w:rFonts w:ascii="Arial" w:hAnsi="Arial" w:cs="Arial"/>
        </w:rPr>
        <w:t>No discriminación, reconociendo el principio de igualdad de trato y de oportunidades a todos los Trabajadores Migrantes Andinos en el espacio comunitario.</w:t>
      </w:r>
    </w:p>
    <w:p w14:paraId="6D3AD255" w14:textId="77777777" w:rsidR="00BD2315" w:rsidRPr="00DF0187" w:rsidRDefault="00BD2315" w:rsidP="00EA2566">
      <w:pPr>
        <w:pStyle w:val="Textoindependiente"/>
        <w:jc w:val="both"/>
        <w:rPr>
          <w:rFonts w:ascii="Arial" w:hAnsi="Arial" w:cs="Arial"/>
          <w:sz w:val="22"/>
          <w:szCs w:val="22"/>
        </w:rPr>
      </w:pPr>
    </w:p>
    <w:p w14:paraId="6D3AD256"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En ningún caso se les someterá a discriminación por razones de nacionalidad, raza, sexo, credo, condición social u orientación sexual.</w:t>
      </w:r>
    </w:p>
    <w:p w14:paraId="6D3AD258" w14:textId="77777777" w:rsidR="00BD2315" w:rsidRPr="00DF0187" w:rsidRDefault="00BD2315" w:rsidP="00FE0582">
      <w:pPr>
        <w:pStyle w:val="Textoindependiente"/>
        <w:jc w:val="both"/>
        <w:rPr>
          <w:rFonts w:ascii="Arial" w:hAnsi="Arial" w:cs="Arial"/>
          <w:sz w:val="22"/>
          <w:szCs w:val="22"/>
        </w:rPr>
      </w:pPr>
    </w:p>
    <w:p w14:paraId="6D3AD259" w14:textId="77777777" w:rsidR="00BD2315" w:rsidRPr="00DF0187" w:rsidRDefault="00A97C5D" w:rsidP="00FE0582">
      <w:pPr>
        <w:pStyle w:val="Prrafodelista"/>
        <w:numPr>
          <w:ilvl w:val="2"/>
          <w:numId w:val="67"/>
        </w:numPr>
        <w:tabs>
          <w:tab w:val="left" w:pos="568"/>
        </w:tabs>
        <w:ind w:left="458"/>
        <w:jc w:val="both"/>
        <w:rPr>
          <w:rFonts w:ascii="Arial" w:hAnsi="Arial" w:cs="Arial"/>
        </w:rPr>
      </w:pPr>
      <w:r w:rsidRPr="00DF0187">
        <w:rPr>
          <w:rFonts w:ascii="Arial" w:hAnsi="Arial" w:cs="Arial"/>
        </w:rPr>
        <w:t>Sindicalización y asociación</w:t>
      </w:r>
      <w:r w:rsidRPr="00DF0187">
        <w:rPr>
          <w:rFonts w:ascii="Arial" w:hAnsi="Arial" w:cs="Arial"/>
          <w:spacing w:val="-4"/>
        </w:rPr>
        <w:t xml:space="preserve"> </w:t>
      </w:r>
      <w:r w:rsidRPr="00DF0187">
        <w:rPr>
          <w:rFonts w:ascii="Arial" w:hAnsi="Arial" w:cs="Arial"/>
        </w:rPr>
        <w:t>colectiva.</w:t>
      </w:r>
    </w:p>
    <w:p w14:paraId="6D3AD25A" w14:textId="77777777" w:rsidR="00BD2315" w:rsidRPr="00DF0187" w:rsidRDefault="00BD2315" w:rsidP="00FE0582">
      <w:pPr>
        <w:pStyle w:val="Textoindependiente"/>
        <w:jc w:val="both"/>
        <w:rPr>
          <w:rFonts w:ascii="Arial" w:hAnsi="Arial" w:cs="Arial"/>
          <w:sz w:val="22"/>
          <w:szCs w:val="22"/>
        </w:rPr>
      </w:pPr>
    </w:p>
    <w:p w14:paraId="6D3AD25C" w14:textId="77777777" w:rsidR="00BD2315" w:rsidRPr="00DF0187" w:rsidRDefault="00A97C5D" w:rsidP="00FE0582">
      <w:pPr>
        <w:pStyle w:val="Prrafodelista"/>
        <w:numPr>
          <w:ilvl w:val="2"/>
          <w:numId w:val="67"/>
        </w:numPr>
        <w:tabs>
          <w:tab w:val="left" w:pos="568"/>
        </w:tabs>
        <w:ind w:left="0" w:firstLine="0"/>
        <w:jc w:val="both"/>
        <w:rPr>
          <w:rFonts w:ascii="Arial" w:hAnsi="Arial" w:cs="Arial"/>
        </w:rPr>
      </w:pPr>
      <w:r w:rsidRPr="00DF0187">
        <w:rPr>
          <w:rFonts w:ascii="Arial" w:hAnsi="Arial" w:cs="Arial"/>
        </w:rPr>
        <w:t>Protección de su familia y dependientes, siendo ellos, el cónyuge o la persona que mantenga una relación que, de conformidad con el derecho aplicable en cada país de inmigración, produzca efectos equivalentes a los del matrimonio, de los hijos menores de edad no emancipados y de los mayores solteros en condición de discapacidad y de sus</w:t>
      </w:r>
      <w:r w:rsidRPr="00DF0187">
        <w:rPr>
          <w:rFonts w:ascii="Arial" w:hAnsi="Arial" w:cs="Arial"/>
          <w:spacing w:val="-12"/>
        </w:rPr>
        <w:t xml:space="preserve"> </w:t>
      </w:r>
      <w:r w:rsidRPr="00DF0187">
        <w:rPr>
          <w:rFonts w:ascii="Arial" w:hAnsi="Arial" w:cs="Arial"/>
        </w:rPr>
        <w:t>ascendientes.</w:t>
      </w:r>
    </w:p>
    <w:p w14:paraId="6D3AD25E" w14:textId="77777777" w:rsidR="00BD2315" w:rsidRPr="00DF0187" w:rsidRDefault="00BD2315" w:rsidP="00FE0582">
      <w:pPr>
        <w:pStyle w:val="Textoindependiente"/>
        <w:jc w:val="both"/>
        <w:rPr>
          <w:rFonts w:ascii="Arial" w:hAnsi="Arial" w:cs="Arial"/>
          <w:sz w:val="22"/>
          <w:szCs w:val="22"/>
        </w:rPr>
      </w:pPr>
    </w:p>
    <w:p w14:paraId="6D3AD25F" w14:textId="77777777" w:rsidR="00BD2315" w:rsidRPr="00DF0187" w:rsidRDefault="00A97C5D" w:rsidP="00FE0582">
      <w:pPr>
        <w:pStyle w:val="Prrafodelista"/>
        <w:numPr>
          <w:ilvl w:val="2"/>
          <w:numId w:val="67"/>
        </w:numPr>
        <w:tabs>
          <w:tab w:val="left" w:pos="568"/>
        </w:tabs>
        <w:ind w:left="458"/>
        <w:jc w:val="both"/>
        <w:rPr>
          <w:rFonts w:ascii="Arial" w:hAnsi="Arial" w:cs="Arial"/>
        </w:rPr>
      </w:pPr>
      <w:r w:rsidRPr="00DF0187">
        <w:rPr>
          <w:rFonts w:ascii="Arial" w:hAnsi="Arial" w:cs="Arial"/>
        </w:rPr>
        <w:t>Libre movilidad del trabajador migrante y su</w:t>
      </w:r>
      <w:r w:rsidRPr="00DF0187">
        <w:rPr>
          <w:rFonts w:ascii="Arial" w:hAnsi="Arial" w:cs="Arial"/>
          <w:spacing w:val="-6"/>
        </w:rPr>
        <w:t xml:space="preserve"> </w:t>
      </w:r>
      <w:r w:rsidRPr="00DF0187">
        <w:rPr>
          <w:rFonts w:ascii="Arial" w:hAnsi="Arial" w:cs="Arial"/>
        </w:rPr>
        <w:t>familia.</w:t>
      </w:r>
    </w:p>
    <w:p w14:paraId="6D3AD261" w14:textId="77777777" w:rsidR="00BD2315" w:rsidRPr="00DF0187" w:rsidRDefault="00BD2315" w:rsidP="00FE0582">
      <w:pPr>
        <w:pStyle w:val="Textoindependiente"/>
        <w:jc w:val="both"/>
        <w:rPr>
          <w:rFonts w:ascii="Arial" w:hAnsi="Arial" w:cs="Arial"/>
          <w:sz w:val="22"/>
          <w:szCs w:val="22"/>
        </w:rPr>
      </w:pPr>
    </w:p>
    <w:p w14:paraId="6D3AD262" w14:textId="77777777" w:rsidR="00BD2315" w:rsidRPr="00DF0187" w:rsidRDefault="00A97C5D" w:rsidP="00FE0582">
      <w:pPr>
        <w:pStyle w:val="Prrafodelista"/>
        <w:numPr>
          <w:ilvl w:val="2"/>
          <w:numId w:val="67"/>
        </w:numPr>
        <w:tabs>
          <w:tab w:val="left" w:pos="568"/>
        </w:tabs>
        <w:ind w:left="0" w:firstLine="0"/>
        <w:jc w:val="both"/>
        <w:rPr>
          <w:rFonts w:ascii="Arial" w:hAnsi="Arial" w:cs="Arial"/>
        </w:rPr>
      </w:pPr>
      <w:r w:rsidRPr="00DF0187">
        <w:rPr>
          <w:rFonts w:ascii="Arial" w:hAnsi="Arial" w:cs="Arial"/>
        </w:rPr>
        <w:t xml:space="preserve">Realización de transferencias de fondos y de sumas para cubrir obligaciones </w:t>
      </w:r>
      <w:proofErr w:type="spellStart"/>
      <w:r w:rsidRPr="00DF0187">
        <w:rPr>
          <w:rFonts w:ascii="Arial" w:hAnsi="Arial" w:cs="Arial"/>
        </w:rPr>
        <w:t>ﬁscales</w:t>
      </w:r>
      <w:proofErr w:type="spellEnd"/>
      <w:r w:rsidRPr="00DF0187">
        <w:rPr>
          <w:rFonts w:ascii="Arial" w:hAnsi="Arial" w:cs="Arial"/>
        </w:rPr>
        <w:t xml:space="preserve"> y órdenes judiciales o de cualquier índole, de acuerdo con lo establecido en el artículo </w:t>
      </w:r>
      <w:r w:rsidRPr="00DF0187">
        <w:rPr>
          <w:rFonts w:ascii="Arial" w:hAnsi="Arial" w:cs="Arial"/>
          <w:u w:val="single" w:color="333333"/>
        </w:rPr>
        <w:t>13</w:t>
      </w:r>
      <w:r w:rsidRPr="00DF0187">
        <w:rPr>
          <w:rFonts w:ascii="Arial" w:hAnsi="Arial" w:cs="Arial"/>
        </w:rPr>
        <w:t xml:space="preserve"> de la Decisión Andina</w:t>
      </w:r>
      <w:r w:rsidRPr="00DF0187">
        <w:rPr>
          <w:rFonts w:ascii="Arial" w:hAnsi="Arial" w:cs="Arial"/>
          <w:spacing w:val="-7"/>
        </w:rPr>
        <w:t xml:space="preserve"> </w:t>
      </w:r>
      <w:r w:rsidRPr="00DF0187">
        <w:rPr>
          <w:rFonts w:ascii="Arial" w:hAnsi="Arial" w:cs="Arial"/>
        </w:rPr>
        <w:t>545.</w:t>
      </w:r>
    </w:p>
    <w:p w14:paraId="6D3AD264" w14:textId="77777777" w:rsidR="00BD2315" w:rsidRPr="00DF0187" w:rsidRDefault="00BD2315" w:rsidP="00FE0582">
      <w:pPr>
        <w:pStyle w:val="Textoindependiente"/>
        <w:jc w:val="both"/>
        <w:rPr>
          <w:rFonts w:ascii="Arial" w:hAnsi="Arial" w:cs="Arial"/>
          <w:sz w:val="22"/>
          <w:szCs w:val="22"/>
        </w:rPr>
      </w:pPr>
    </w:p>
    <w:p w14:paraId="6D3AD265" w14:textId="77777777" w:rsidR="00BD2315" w:rsidRPr="00DF0187" w:rsidRDefault="00A97C5D" w:rsidP="00FE0582">
      <w:pPr>
        <w:pStyle w:val="Prrafodelista"/>
        <w:numPr>
          <w:ilvl w:val="2"/>
          <w:numId w:val="67"/>
        </w:numPr>
        <w:tabs>
          <w:tab w:val="left" w:pos="568"/>
        </w:tabs>
        <w:ind w:left="458"/>
        <w:jc w:val="both"/>
        <w:rPr>
          <w:rFonts w:ascii="Arial" w:hAnsi="Arial" w:cs="Arial"/>
        </w:rPr>
      </w:pPr>
      <w:r w:rsidRPr="00DF0187">
        <w:rPr>
          <w:rFonts w:ascii="Arial" w:hAnsi="Arial" w:cs="Arial"/>
        </w:rPr>
        <w:t>Acceso a instancias administrativas y</w:t>
      </w:r>
      <w:r w:rsidRPr="00DF0187">
        <w:rPr>
          <w:rFonts w:ascii="Arial" w:hAnsi="Arial" w:cs="Arial"/>
          <w:spacing w:val="-5"/>
        </w:rPr>
        <w:t xml:space="preserve"> </w:t>
      </w:r>
      <w:r w:rsidRPr="00DF0187">
        <w:rPr>
          <w:rFonts w:ascii="Arial" w:hAnsi="Arial" w:cs="Arial"/>
        </w:rPr>
        <w:t>judiciales.</w:t>
      </w:r>
    </w:p>
    <w:p w14:paraId="6D3AD267" w14:textId="77777777" w:rsidR="00BD2315" w:rsidRPr="00DF0187" w:rsidRDefault="00BD2315" w:rsidP="00FE0582">
      <w:pPr>
        <w:pStyle w:val="Textoindependiente"/>
        <w:jc w:val="both"/>
        <w:rPr>
          <w:rFonts w:ascii="Arial" w:hAnsi="Arial" w:cs="Arial"/>
          <w:sz w:val="22"/>
          <w:szCs w:val="22"/>
        </w:rPr>
      </w:pPr>
    </w:p>
    <w:p w14:paraId="6D3AD268" w14:textId="77777777" w:rsidR="00BD2315" w:rsidRPr="00DF0187" w:rsidRDefault="00A97C5D" w:rsidP="00FE0582">
      <w:pPr>
        <w:pStyle w:val="Prrafodelista"/>
        <w:numPr>
          <w:ilvl w:val="2"/>
          <w:numId w:val="67"/>
        </w:numPr>
        <w:tabs>
          <w:tab w:val="left" w:pos="568"/>
        </w:tabs>
        <w:ind w:left="458"/>
        <w:jc w:val="both"/>
        <w:rPr>
          <w:rFonts w:ascii="Arial" w:hAnsi="Arial" w:cs="Arial"/>
        </w:rPr>
      </w:pPr>
      <w:r w:rsidRPr="00DF0187">
        <w:rPr>
          <w:rFonts w:ascii="Arial" w:hAnsi="Arial" w:cs="Arial"/>
        </w:rPr>
        <w:t>Disfrute de las prestaciones sociales previstas en el derecho comunitario y la legislación</w:t>
      </w:r>
      <w:r w:rsidRPr="00DF0187">
        <w:rPr>
          <w:rFonts w:ascii="Arial" w:hAnsi="Arial" w:cs="Arial"/>
          <w:spacing w:val="-12"/>
        </w:rPr>
        <w:t xml:space="preserve"> </w:t>
      </w:r>
      <w:r w:rsidRPr="00DF0187">
        <w:rPr>
          <w:rFonts w:ascii="Arial" w:hAnsi="Arial" w:cs="Arial"/>
        </w:rPr>
        <w:t>nacional.</w:t>
      </w:r>
    </w:p>
    <w:p w14:paraId="6D3AD26A" w14:textId="77777777" w:rsidR="00BD2315" w:rsidRPr="00DF0187" w:rsidRDefault="00BD2315" w:rsidP="00FE0582">
      <w:pPr>
        <w:pStyle w:val="Textoindependiente"/>
        <w:jc w:val="both"/>
        <w:rPr>
          <w:rFonts w:ascii="Arial" w:hAnsi="Arial" w:cs="Arial"/>
          <w:sz w:val="22"/>
          <w:szCs w:val="22"/>
        </w:rPr>
      </w:pPr>
    </w:p>
    <w:p w14:paraId="6D3AD26B" w14:textId="77777777" w:rsidR="00BD2315" w:rsidRPr="00DF0187" w:rsidRDefault="00A97C5D" w:rsidP="00FE0582">
      <w:pPr>
        <w:pStyle w:val="Prrafodelista"/>
        <w:numPr>
          <w:ilvl w:val="2"/>
          <w:numId w:val="67"/>
        </w:numPr>
        <w:tabs>
          <w:tab w:val="left" w:pos="659"/>
        </w:tabs>
        <w:ind w:left="0" w:firstLine="0"/>
        <w:jc w:val="both"/>
        <w:rPr>
          <w:rFonts w:ascii="Arial" w:hAnsi="Arial" w:cs="Arial"/>
        </w:rPr>
      </w:pPr>
      <w:r w:rsidRPr="00DF0187">
        <w:rPr>
          <w:rFonts w:ascii="Arial" w:hAnsi="Arial" w:cs="Arial"/>
        </w:rPr>
        <w:t xml:space="preserve">En ningún caso la situación migratoria de un nacional andino ni la posible repatriación del mismo menoscabará sus derechos laborales frente a su empleador. Estos derechos serán los determinados en la legislación nacional del país de inmigración, según lo establecido en el artículo </w:t>
      </w:r>
      <w:r w:rsidRPr="00DF0187">
        <w:rPr>
          <w:rFonts w:ascii="Arial" w:hAnsi="Arial" w:cs="Arial"/>
          <w:u w:val="single" w:color="333333"/>
        </w:rPr>
        <w:t>15</w:t>
      </w:r>
      <w:r w:rsidRPr="00DF0187">
        <w:rPr>
          <w:rFonts w:ascii="Arial" w:hAnsi="Arial" w:cs="Arial"/>
        </w:rPr>
        <w:t xml:space="preserve"> de la Decisión Andina</w:t>
      </w:r>
      <w:r w:rsidRPr="00DF0187">
        <w:rPr>
          <w:rFonts w:ascii="Arial" w:hAnsi="Arial" w:cs="Arial"/>
          <w:spacing w:val="-5"/>
        </w:rPr>
        <w:t xml:space="preserve"> </w:t>
      </w:r>
      <w:r w:rsidRPr="00DF0187">
        <w:rPr>
          <w:rFonts w:ascii="Arial" w:hAnsi="Arial" w:cs="Arial"/>
        </w:rPr>
        <w:t>545.</w:t>
      </w:r>
    </w:p>
    <w:p w14:paraId="6D3AD26D" w14:textId="77777777" w:rsidR="00BD2315" w:rsidRPr="00DF0187" w:rsidRDefault="00BD2315" w:rsidP="00FE0582">
      <w:pPr>
        <w:pStyle w:val="Textoindependiente"/>
        <w:jc w:val="both"/>
        <w:rPr>
          <w:rFonts w:ascii="Arial" w:hAnsi="Arial" w:cs="Arial"/>
          <w:sz w:val="22"/>
          <w:szCs w:val="22"/>
        </w:rPr>
      </w:pPr>
    </w:p>
    <w:p w14:paraId="6D3AD26E" w14:textId="77777777" w:rsidR="00BD2315" w:rsidRPr="00DF0187" w:rsidRDefault="00A97C5D" w:rsidP="00FE0582">
      <w:pPr>
        <w:pStyle w:val="Prrafodelista"/>
        <w:numPr>
          <w:ilvl w:val="2"/>
          <w:numId w:val="67"/>
        </w:numPr>
        <w:tabs>
          <w:tab w:val="left" w:pos="659"/>
        </w:tabs>
        <w:ind w:left="549" w:hanging="549"/>
        <w:jc w:val="both"/>
        <w:rPr>
          <w:rFonts w:ascii="Arial" w:hAnsi="Arial" w:cs="Arial"/>
        </w:rPr>
      </w:pPr>
      <w:r w:rsidRPr="00DF0187">
        <w:rPr>
          <w:rFonts w:ascii="Arial" w:hAnsi="Arial" w:cs="Arial"/>
        </w:rPr>
        <w:t>Cambio de la condición migratoria en el país cuando tenga o responda a una oferta</w:t>
      </w:r>
      <w:r w:rsidRPr="00DF0187">
        <w:rPr>
          <w:rFonts w:ascii="Arial" w:hAnsi="Arial" w:cs="Arial"/>
          <w:spacing w:val="-13"/>
        </w:rPr>
        <w:t xml:space="preserve"> </w:t>
      </w:r>
      <w:r w:rsidRPr="00DF0187">
        <w:rPr>
          <w:rFonts w:ascii="Arial" w:hAnsi="Arial" w:cs="Arial"/>
        </w:rPr>
        <w:t>laboral.</w:t>
      </w:r>
    </w:p>
    <w:p w14:paraId="6D3AD270" w14:textId="77777777" w:rsidR="00BD2315" w:rsidRPr="00DF0187" w:rsidRDefault="00BD2315" w:rsidP="00FE0582">
      <w:pPr>
        <w:pStyle w:val="Textoindependiente"/>
        <w:jc w:val="both"/>
        <w:rPr>
          <w:rFonts w:ascii="Arial" w:hAnsi="Arial" w:cs="Arial"/>
          <w:sz w:val="22"/>
          <w:szCs w:val="22"/>
        </w:rPr>
      </w:pPr>
    </w:p>
    <w:p w14:paraId="6D3AD271" w14:textId="77777777" w:rsidR="00BD2315" w:rsidRPr="00DF0187" w:rsidRDefault="00A97C5D" w:rsidP="00FE0582">
      <w:pPr>
        <w:pStyle w:val="Prrafodelista"/>
        <w:numPr>
          <w:ilvl w:val="2"/>
          <w:numId w:val="67"/>
        </w:numPr>
        <w:tabs>
          <w:tab w:val="left" w:pos="659"/>
        </w:tabs>
        <w:ind w:left="549" w:hanging="549"/>
        <w:jc w:val="both"/>
        <w:rPr>
          <w:rFonts w:ascii="Arial" w:hAnsi="Arial" w:cs="Arial"/>
        </w:rPr>
      </w:pPr>
      <w:r w:rsidRPr="00DF0187">
        <w:rPr>
          <w:rFonts w:ascii="Arial" w:hAnsi="Arial" w:cs="Arial"/>
        </w:rPr>
        <w:lastRenderedPageBreak/>
        <w:t>Derecho a una remuneración conforme a los principios generales y normatividad laboral nacional</w:t>
      </w:r>
      <w:r w:rsidRPr="00DF0187">
        <w:rPr>
          <w:rFonts w:ascii="Arial" w:hAnsi="Arial" w:cs="Arial"/>
          <w:spacing w:val="-18"/>
        </w:rPr>
        <w:t xml:space="preserve"> </w:t>
      </w:r>
      <w:r w:rsidRPr="00DF0187">
        <w:rPr>
          <w:rFonts w:ascii="Arial" w:hAnsi="Arial" w:cs="Arial"/>
        </w:rPr>
        <w:t>vigente.</w:t>
      </w:r>
    </w:p>
    <w:p w14:paraId="6D3AD273" w14:textId="77777777" w:rsidR="00BD2315" w:rsidRPr="00DF0187" w:rsidRDefault="00BD2315" w:rsidP="00FE0582">
      <w:pPr>
        <w:pStyle w:val="Textoindependiente"/>
        <w:jc w:val="both"/>
        <w:rPr>
          <w:rFonts w:ascii="Arial" w:hAnsi="Arial" w:cs="Arial"/>
          <w:sz w:val="22"/>
          <w:szCs w:val="22"/>
        </w:rPr>
      </w:pPr>
    </w:p>
    <w:p w14:paraId="6D3AD274" w14:textId="77777777" w:rsidR="00BD2315" w:rsidRPr="00DF0187" w:rsidRDefault="00A97C5D" w:rsidP="00FE0582">
      <w:pPr>
        <w:pStyle w:val="Prrafodelista"/>
        <w:numPr>
          <w:ilvl w:val="2"/>
          <w:numId w:val="67"/>
        </w:numPr>
        <w:tabs>
          <w:tab w:val="left" w:pos="659"/>
        </w:tabs>
        <w:ind w:left="549" w:hanging="549"/>
        <w:jc w:val="both"/>
        <w:rPr>
          <w:rFonts w:ascii="Arial" w:hAnsi="Arial" w:cs="Arial"/>
        </w:rPr>
      </w:pPr>
      <w:r w:rsidRPr="00DF0187">
        <w:rPr>
          <w:rFonts w:ascii="Arial" w:hAnsi="Arial" w:cs="Arial"/>
        </w:rPr>
        <w:t>Seguridad</w:t>
      </w:r>
      <w:r w:rsidRPr="00DF0187">
        <w:rPr>
          <w:rFonts w:ascii="Arial" w:hAnsi="Arial" w:cs="Arial"/>
          <w:spacing w:val="-3"/>
        </w:rPr>
        <w:t xml:space="preserve"> </w:t>
      </w:r>
      <w:r w:rsidRPr="00DF0187">
        <w:rPr>
          <w:rFonts w:ascii="Arial" w:hAnsi="Arial" w:cs="Arial"/>
        </w:rPr>
        <w:t>Social</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Salud</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conforme</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lo</w:t>
      </w:r>
      <w:r w:rsidRPr="00DF0187">
        <w:rPr>
          <w:rFonts w:ascii="Arial" w:hAnsi="Arial" w:cs="Arial"/>
          <w:spacing w:val="-1"/>
        </w:rPr>
        <w:t xml:space="preserve"> </w:t>
      </w:r>
      <w:r w:rsidRPr="00DF0187">
        <w:rPr>
          <w:rFonts w:ascii="Arial" w:hAnsi="Arial" w:cs="Arial"/>
        </w:rPr>
        <w:t>regulado</w:t>
      </w:r>
      <w:r w:rsidRPr="00DF0187">
        <w:rPr>
          <w:rFonts w:ascii="Arial" w:hAnsi="Arial" w:cs="Arial"/>
          <w:spacing w:val="-2"/>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normativa</w:t>
      </w:r>
      <w:r w:rsidRPr="00DF0187">
        <w:rPr>
          <w:rFonts w:ascii="Arial" w:hAnsi="Arial" w:cs="Arial"/>
          <w:spacing w:val="-3"/>
        </w:rPr>
        <w:t xml:space="preserve"> </w:t>
      </w:r>
      <w:r w:rsidRPr="00DF0187">
        <w:rPr>
          <w:rFonts w:ascii="Arial" w:hAnsi="Arial" w:cs="Arial"/>
        </w:rPr>
        <w:t>comunitaria</w:t>
      </w:r>
      <w:r w:rsidRPr="00DF0187">
        <w:rPr>
          <w:rFonts w:ascii="Arial" w:hAnsi="Arial" w:cs="Arial"/>
          <w:spacing w:val="-1"/>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legislación</w:t>
      </w:r>
      <w:r w:rsidRPr="00DF0187">
        <w:rPr>
          <w:rFonts w:ascii="Arial" w:hAnsi="Arial" w:cs="Arial"/>
          <w:spacing w:val="-1"/>
        </w:rPr>
        <w:t xml:space="preserve"> </w:t>
      </w:r>
      <w:r w:rsidRPr="00DF0187">
        <w:rPr>
          <w:rFonts w:ascii="Arial" w:hAnsi="Arial" w:cs="Arial"/>
        </w:rPr>
        <w:t>nacional</w:t>
      </w:r>
      <w:r w:rsidRPr="00DF0187">
        <w:rPr>
          <w:rFonts w:ascii="Arial" w:hAnsi="Arial" w:cs="Arial"/>
          <w:spacing w:val="-3"/>
        </w:rPr>
        <w:t xml:space="preserve"> </w:t>
      </w:r>
      <w:r w:rsidRPr="00DF0187">
        <w:rPr>
          <w:rFonts w:ascii="Arial" w:hAnsi="Arial" w:cs="Arial"/>
        </w:rPr>
        <w:t>vigente.</w:t>
      </w:r>
    </w:p>
    <w:p w14:paraId="6D3AD276" w14:textId="77777777" w:rsidR="00BD2315" w:rsidRPr="00DF0187" w:rsidRDefault="00BD2315" w:rsidP="00FE0582">
      <w:pPr>
        <w:pStyle w:val="Textoindependiente"/>
        <w:jc w:val="both"/>
        <w:rPr>
          <w:rFonts w:ascii="Arial" w:hAnsi="Arial" w:cs="Arial"/>
          <w:sz w:val="22"/>
          <w:szCs w:val="22"/>
        </w:rPr>
      </w:pPr>
    </w:p>
    <w:p w14:paraId="6D3AD277"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Los Países Miembros extremarán las medidas pertinentes para que sus trabajadores que emigren al territorio de otro País Miembro, se hallen en posesión de los documentos de viaje reconocidos en la Comunidad Andina.</w:t>
      </w:r>
    </w:p>
    <w:p w14:paraId="6D3AD279" w14:textId="77777777" w:rsidR="00BD2315" w:rsidRPr="00DF0187" w:rsidRDefault="00BD2315" w:rsidP="00FE0582">
      <w:pPr>
        <w:pStyle w:val="Textoindependiente"/>
        <w:jc w:val="both"/>
        <w:rPr>
          <w:rFonts w:ascii="Arial" w:hAnsi="Arial" w:cs="Arial"/>
          <w:sz w:val="22"/>
          <w:szCs w:val="22"/>
        </w:rPr>
      </w:pPr>
    </w:p>
    <w:p w14:paraId="6D3AD27A" w14:textId="56FDE1DE"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PARÁGRAFO. El Trabajador Migrante Andino deberá cumplir sus obligaciones tributarias, de acuerdo con legislación nacional vigente.</w:t>
      </w:r>
    </w:p>
    <w:p w14:paraId="6D3AD27C" w14:textId="77777777" w:rsidR="00BD2315" w:rsidRPr="00DF0187" w:rsidRDefault="00BD2315" w:rsidP="00FE0582">
      <w:pPr>
        <w:pStyle w:val="Textoindependiente"/>
        <w:jc w:val="both"/>
        <w:rPr>
          <w:rFonts w:ascii="Arial" w:hAnsi="Arial" w:cs="Arial"/>
          <w:sz w:val="22"/>
          <w:szCs w:val="22"/>
        </w:rPr>
      </w:pPr>
    </w:p>
    <w:p w14:paraId="6D3AD27D" w14:textId="77777777" w:rsidR="00BD2315" w:rsidRPr="00DF0187" w:rsidRDefault="00A97C5D" w:rsidP="00FE0582">
      <w:pPr>
        <w:pStyle w:val="Prrafodelista"/>
        <w:numPr>
          <w:ilvl w:val="0"/>
          <w:numId w:val="67"/>
        </w:numPr>
        <w:tabs>
          <w:tab w:val="left" w:pos="294"/>
        </w:tabs>
        <w:ind w:left="184" w:hanging="184"/>
        <w:jc w:val="both"/>
        <w:rPr>
          <w:rFonts w:ascii="Arial" w:hAnsi="Arial" w:cs="Arial"/>
        </w:rPr>
      </w:pPr>
      <w:r w:rsidRPr="00DF0187">
        <w:rPr>
          <w:rFonts w:ascii="Arial" w:hAnsi="Arial" w:cs="Arial"/>
        </w:rPr>
        <w:t>Datos y registros del trabajador migrante</w:t>
      </w:r>
      <w:r w:rsidRPr="00DF0187">
        <w:rPr>
          <w:rFonts w:ascii="Arial" w:hAnsi="Arial" w:cs="Arial"/>
          <w:spacing w:val="-4"/>
        </w:rPr>
        <w:t xml:space="preserve"> </w:t>
      </w:r>
      <w:r w:rsidRPr="00DF0187">
        <w:rPr>
          <w:rFonts w:ascii="Arial" w:hAnsi="Arial" w:cs="Arial"/>
        </w:rPr>
        <w:t>andino.</w:t>
      </w:r>
    </w:p>
    <w:p w14:paraId="6D3AD27F" w14:textId="77777777" w:rsidR="00BD2315" w:rsidRPr="00DF0187" w:rsidRDefault="00BD2315" w:rsidP="00FE0582">
      <w:pPr>
        <w:pStyle w:val="Textoindependiente"/>
        <w:jc w:val="both"/>
        <w:rPr>
          <w:rFonts w:ascii="Arial" w:hAnsi="Arial" w:cs="Arial"/>
          <w:sz w:val="22"/>
          <w:szCs w:val="22"/>
        </w:rPr>
      </w:pPr>
    </w:p>
    <w:p w14:paraId="6D3AD280"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 xml:space="preserve">Para efectos del registro y control de las autoridades nacionales, el Trabajador Migrante Andino deberá diligenciar un formulario diseñado para tal </w:t>
      </w:r>
      <w:proofErr w:type="spellStart"/>
      <w:r w:rsidRPr="00DF0187">
        <w:rPr>
          <w:rFonts w:ascii="Arial" w:hAnsi="Arial" w:cs="Arial"/>
          <w:sz w:val="22"/>
          <w:szCs w:val="22"/>
        </w:rPr>
        <w:t>ﬁn</w:t>
      </w:r>
      <w:proofErr w:type="spellEnd"/>
      <w:r w:rsidRPr="00DF0187">
        <w:rPr>
          <w:rFonts w:ascii="Arial" w:hAnsi="Arial" w:cs="Arial"/>
          <w:sz w:val="22"/>
          <w:szCs w:val="22"/>
        </w:rPr>
        <w:t>, el cual estará disponible para el uso de políticas públicas, migratorias y laborales.</w:t>
      </w:r>
    </w:p>
    <w:p w14:paraId="6D3AD282" w14:textId="77777777" w:rsidR="00BD2315" w:rsidRPr="00DF0187" w:rsidRDefault="00BD2315" w:rsidP="00FE0582">
      <w:pPr>
        <w:pStyle w:val="Textoindependiente"/>
        <w:jc w:val="both"/>
        <w:rPr>
          <w:rFonts w:ascii="Arial" w:hAnsi="Arial" w:cs="Arial"/>
          <w:sz w:val="22"/>
          <w:szCs w:val="22"/>
        </w:rPr>
      </w:pPr>
    </w:p>
    <w:p w14:paraId="6D3AD283"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El formulario de inscripción del Trabajador Migrante Andino deberá contener, como mínimo, la siguiente información:</w:t>
      </w:r>
    </w:p>
    <w:p w14:paraId="6D3AD285" w14:textId="77777777" w:rsidR="00BD2315" w:rsidRPr="00DF0187" w:rsidRDefault="00BD2315" w:rsidP="00FE0582">
      <w:pPr>
        <w:pStyle w:val="Textoindependiente"/>
        <w:jc w:val="both"/>
        <w:rPr>
          <w:rFonts w:ascii="Arial" w:hAnsi="Arial" w:cs="Arial"/>
          <w:sz w:val="22"/>
          <w:szCs w:val="22"/>
        </w:rPr>
      </w:pPr>
    </w:p>
    <w:p w14:paraId="6D3AD286"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proofErr w:type="spellStart"/>
      <w:r w:rsidRPr="00DF0187">
        <w:rPr>
          <w:rFonts w:ascii="Arial" w:hAnsi="Arial" w:cs="Arial"/>
        </w:rPr>
        <w:t>Identiﬁcación</w:t>
      </w:r>
      <w:proofErr w:type="spellEnd"/>
      <w:r w:rsidRPr="00DF0187">
        <w:rPr>
          <w:rFonts w:ascii="Arial" w:hAnsi="Arial" w:cs="Arial"/>
        </w:rPr>
        <w:t xml:space="preserve"> del trabajador. (Nombre, sexo, edad, documento de</w:t>
      </w:r>
      <w:r w:rsidRPr="00DF0187">
        <w:rPr>
          <w:rFonts w:ascii="Arial" w:hAnsi="Arial" w:cs="Arial"/>
          <w:spacing w:val="-6"/>
        </w:rPr>
        <w:t xml:space="preserve"> </w:t>
      </w:r>
      <w:proofErr w:type="spellStart"/>
      <w:r w:rsidRPr="00DF0187">
        <w:rPr>
          <w:rFonts w:ascii="Arial" w:hAnsi="Arial" w:cs="Arial"/>
        </w:rPr>
        <w:t>identiﬁcación</w:t>
      </w:r>
      <w:proofErr w:type="spellEnd"/>
      <w:r w:rsidRPr="00DF0187">
        <w:rPr>
          <w:rFonts w:ascii="Arial" w:hAnsi="Arial" w:cs="Arial"/>
        </w:rPr>
        <w:t>).</w:t>
      </w:r>
    </w:p>
    <w:p w14:paraId="6D3AD287" w14:textId="77777777" w:rsidR="00BD2315" w:rsidRPr="00DF0187" w:rsidRDefault="00BD2315" w:rsidP="00FE0582">
      <w:pPr>
        <w:pStyle w:val="Textoindependiente"/>
        <w:jc w:val="both"/>
        <w:rPr>
          <w:rFonts w:ascii="Arial" w:hAnsi="Arial" w:cs="Arial"/>
          <w:sz w:val="22"/>
          <w:szCs w:val="22"/>
        </w:rPr>
      </w:pPr>
    </w:p>
    <w:p w14:paraId="6D3AD289" w14:textId="0B6F2C56" w:rsidR="00BD2315"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Nacionalidad del</w:t>
      </w:r>
      <w:r w:rsidRPr="00DF0187">
        <w:rPr>
          <w:rFonts w:ascii="Arial" w:hAnsi="Arial" w:cs="Arial"/>
          <w:spacing w:val="-2"/>
        </w:rPr>
        <w:t xml:space="preserve"> </w:t>
      </w:r>
      <w:r w:rsidRPr="00DF0187">
        <w:rPr>
          <w:rFonts w:ascii="Arial" w:hAnsi="Arial" w:cs="Arial"/>
        </w:rPr>
        <w:t>trabajador.</w:t>
      </w:r>
    </w:p>
    <w:p w14:paraId="43048BE6" w14:textId="77777777" w:rsidR="00FE0582" w:rsidRPr="00DF0187" w:rsidRDefault="00FE0582" w:rsidP="00FE0582">
      <w:pPr>
        <w:pStyle w:val="Prrafodelista"/>
        <w:tabs>
          <w:tab w:val="left" w:pos="431"/>
        </w:tabs>
        <w:ind w:left="321"/>
        <w:jc w:val="both"/>
        <w:rPr>
          <w:rFonts w:ascii="Arial" w:hAnsi="Arial" w:cs="Arial"/>
        </w:rPr>
      </w:pPr>
    </w:p>
    <w:p w14:paraId="6D3AD28B"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proofErr w:type="spellStart"/>
      <w:r w:rsidRPr="00DF0187">
        <w:rPr>
          <w:rFonts w:ascii="Arial" w:hAnsi="Arial" w:cs="Arial"/>
        </w:rPr>
        <w:t>Clasiﬁcación</w:t>
      </w:r>
      <w:proofErr w:type="spellEnd"/>
      <w:r w:rsidRPr="00DF0187">
        <w:rPr>
          <w:rFonts w:ascii="Arial" w:hAnsi="Arial" w:cs="Arial"/>
        </w:rPr>
        <w:t xml:space="preserve"> del Trabajador Migrante, de acuerdo con lo dispuesto en el numeral 4º del presente</w:t>
      </w:r>
      <w:r w:rsidRPr="00DF0187">
        <w:rPr>
          <w:rFonts w:ascii="Arial" w:hAnsi="Arial" w:cs="Arial"/>
          <w:spacing w:val="-27"/>
        </w:rPr>
        <w:t xml:space="preserve"> </w:t>
      </w:r>
      <w:r w:rsidRPr="00DF0187">
        <w:rPr>
          <w:rFonts w:ascii="Arial" w:hAnsi="Arial" w:cs="Arial"/>
        </w:rPr>
        <w:t>artículo.</w:t>
      </w:r>
    </w:p>
    <w:p w14:paraId="6D3AD28D" w14:textId="77777777" w:rsidR="00BD2315" w:rsidRPr="00DF0187" w:rsidRDefault="00BD2315" w:rsidP="00FE0582">
      <w:pPr>
        <w:pStyle w:val="Textoindependiente"/>
        <w:jc w:val="both"/>
        <w:rPr>
          <w:rFonts w:ascii="Arial" w:hAnsi="Arial" w:cs="Arial"/>
          <w:sz w:val="22"/>
          <w:szCs w:val="22"/>
        </w:rPr>
      </w:pPr>
    </w:p>
    <w:p w14:paraId="6D3AD28E"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Remuneración y prestaciones</w:t>
      </w:r>
      <w:r w:rsidRPr="00DF0187">
        <w:rPr>
          <w:rFonts w:ascii="Arial" w:hAnsi="Arial" w:cs="Arial"/>
          <w:spacing w:val="-3"/>
        </w:rPr>
        <w:t xml:space="preserve"> </w:t>
      </w:r>
      <w:r w:rsidRPr="00DF0187">
        <w:rPr>
          <w:rFonts w:ascii="Arial" w:hAnsi="Arial" w:cs="Arial"/>
        </w:rPr>
        <w:t>sociales.</w:t>
      </w:r>
    </w:p>
    <w:p w14:paraId="6D3AD290" w14:textId="77777777" w:rsidR="00BD2315" w:rsidRPr="00DF0187" w:rsidRDefault="00BD2315" w:rsidP="00FE0582">
      <w:pPr>
        <w:pStyle w:val="Textoindependiente"/>
        <w:jc w:val="both"/>
        <w:rPr>
          <w:rFonts w:ascii="Arial" w:hAnsi="Arial" w:cs="Arial"/>
          <w:sz w:val="22"/>
          <w:szCs w:val="22"/>
        </w:rPr>
      </w:pPr>
    </w:p>
    <w:p w14:paraId="6D3AD291"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Actividad o puesto de trabajo a</w:t>
      </w:r>
      <w:r w:rsidRPr="00DF0187">
        <w:rPr>
          <w:rFonts w:ascii="Arial" w:hAnsi="Arial" w:cs="Arial"/>
          <w:spacing w:val="-6"/>
        </w:rPr>
        <w:t xml:space="preserve"> </w:t>
      </w:r>
      <w:r w:rsidRPr="00DF0187">
        <w:rPr>
          <w:rFonts w:ascii="Arial" w:hAnsi="Arial" w:cs="Arial"/>
        </w:rPr>
        <w:t>desempeñar.</w:t>
      </w:r>
    </w:p>
    <w:p w14:paraId="6D3AD292" w14:textId="77777777" w:rsidR="00BD2315" w:rsidRPr="00DF0187" w:rsidRDefault="00BD2315" w:rsidP="00FE0582">
      <w:pPr>
        <w:pStyle w:val="Textoindependiente"/>
        <w:jc w:val="both"/>
        <w:rPr>
          <w:rFonts w:ascii="Arial" w:hAnsi="Arial" w:cs="Arial"/>
          <w:sz w:val="22"/>
          <w:szCs w:val="22"/>
        </w:rPr>
      </w:pPr>
    </w:p>
    <w:p w14:paraId="6D3AD294"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Jornada</w:t>
      </w:r>
      <w:r w:rsidRPr="00DF0187">
        <w:rPr>
          <w:rFonts w:ascii="Arial" w:hAnsi="Arial" w:cs="Arial"/>
          <w:spacing w:val="-1"/>
        </w:rPr>
        <w:t xml:space="preserve"> </w:t>
      </w:r>
      <w:r w:rsidRPr="00DF0187">
        <w:rPr>
          <w:rFonts w:ascii="Arial" w:hAnsi="Arial" w:cs="Arial"/>
        </w:rPr>
        <w:t>laboral.</w:t>
      </w:r>
    </w:p>
    <w:p w14:paraId="6D3AD296" w14:textId="77777777" w:rsidR="00BD2315" w:rsidRPr="00DF0187" w:rsidRDefault="00BD2315" w:rsidP="00FE0582">
      <w:pPr>
        <w:pStyle w:val="Textoindependiente"/>
        <w:jc w:val="both"/>
        <w:rPr>
          <w:rFonts w:ascii="Arial" w:hAnsi="Arial" w:cs="Arial"/>
          <w:sz w:val="22"/>
          <w:szCs w:val="22"/>
        </w:rPr>
      </w:pPr>
    </w:p>
    <w:p w14:paraId="6D3AD297"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proofErr w:type="spellStart"/>
      <w:r w:rsidRPr="00DF0187">
        <w:rPr>
          <w:rFonts w:ascii="Arial" w:hAnsi="Arial" w:cs="Arial"/>
        </w:rPr>
        <w:t>Beneﬁcios</w:t>
      </w:r>
      <w:proofErr w:type="spellEnd"/>
      <w:r w:rsidRPr="00DF0187">
        <w:rPr>
          <w:rFonts w:ascii="Arial" w:hAnsi="Arial" w:cs="Arial"/>
        </w:rPr>
        <w:t xml:space="preserve"> adicionales que las leyes laborales de Colombia otorguen a sus</w:t>
      </w:r>
      <w:r w:rsidRPr="00DF0187">
        <w:rPr>
          <w:rFonts w:ascii="Arial" w:hAnsi="Arial" w:cs="Arial"/>
          <w:spacing w:val="-12"/>
        </w:rPr>
        <w:t xml:space="preserve"> </w:t>
      </w:r>
      <w:r w:rsidRPr="00DF0187">
        <w:rPr>
          <w:rFonts w:ascii="Arial" w:hAnsi="Arial" w:cs="Arial"/>
        </w:rPr>
        <w:t>nacionales.</w:t>
      </w:r>
    </w:p>
    <w:p w14:paraId="6D3AD299" w14:textId="77777777" w:rsidR="00BD2315" w:rsidRPr="00DF0187" w:rsidRDefault="00BD2315" w:rsidP="00FE0582">
      <w:pPr>
        <w:pStyle w:val="Textoindependiente"/>
        <w:jc w:val="both"/>
        <w:rPr>
          <w:rFonts w:ascii="Arial" w:hAnsi="Arial" w:cs="Arial"/>
          <w:sz w:val="22"/>
          <w:szCs w:val="22"/>
        </w:rPr>
      </w:pPr>
    </w:p>
    <w:p w14:paraId="6D3AD29A"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Duración del contrato de</w:t>
      </w:r>
      <w:r w:rsidRPr="00DF0187">
        <w:rPr>
          <w:rFonts w:ascii="Arial" w:hAnsi="Arial" w:cs="Arial"/>
          <w:spacing w:val="-3"/>
        </w:rPr>
        <w:t xml:space="preserve"> </w:t>
      </w:r>
      <w:r w:rsidRPr="00DF0187">
        <w:rPr>
          <w:rFonts w:ascii="Arial" w:hAnsi="Arial" w:cs="Arial"/>
        </w:rPr>
        <w:t>trabajo.</w:t>
      </w:r>
    </w:p>
    <w:p w14:paraId="6D3AD29C" w14:textId="77777777" w:rsidR="00BD2315" w:rsidRPr="00DF0187" w:rsidRDefault="00BD2315" w:rsidP="00FE0582">
      <w:pPr>
        <w:pStyle w:val="Textoindependiente"/>
        <w:jc w:val="both"/>
        <w:rPr>
          <w:rFonts w:ascii="Arial" w:hAnsi="Arial" w:cs="Arial"/>
          <w:sz w:val="22"/>
          <w:szCs w:val="22"/>
        </w:rPr>
      </w:pPr>
    </w:p>
    <w:p w14:paraId="6D3AD29D"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Actividad económica desarrollada por el</w:t>
      </w:r>
      <w:r w:rsidRPr="00DF0187">
        <w:rPr>
          <w:rFonts w:ascii="Arial" w:hAnsi="Arial" w:cs="Arial"/>
          <w:spacing w:val="-4"/>
        </w:rPr>
        <w:t xml:space="preserve"> </w:t>
      </w:r>
      <w:r w:rsidRPr="00DF0187">
        <w:rPr>
          <w:rFonts w:ascii="Arial" w:hAnsi="Arial" w:cs="Arial"/>
        </w:rPr>
        <w:t>empleador.</w:t>
      </w:r>
    </w:p>
    <w:p w14:paraId="6D3AD29E" w14:textId="77777777" w:rsidR="00BD2315" w:rsidRPr="00DF0187" w:rsidRDefault="00BD2315" w:rsidP="00FE0582">
      <w:pPr>
        <w:pStyle w:val="Textoindependiente"/>
        <w:jc w:val="both"/>
        <w:rPr>
          <w:rFonts w:ascii="Arial" w:hAnsi="Arial" w:cs="Arial"/>
          <w:sz w:val="22"/>
          <w:szCs w:val="22"/>
        </w:rPr>
      </w:pPr>
    </w:p>
    <w:p w14:paraId="6D3AD2A0"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7.10 Copia del contrato, oferta o carta de intención de quien pretenda contratar sus servicios.</w:t>
      </w:r>
    </w:p>
    <w:p w14:paraId="6D3AD2A2" w14:textId="77777777" w:rsidR="00BD2315" w:rsidRPr="00DF0187" w:rsidRDefault="00BD2315" w:rsidP="00FE0582">
      <w:pPr>
        <w:pStyle w:val="Textoindependiente"/>
        <w:jc w:val="both"/>
        <w:rPr>
          <w:rFonts w:ascii="Arial" w:hAnsi="Arial" w:cs="Arial"/>
          <w:sz w:val="22"/>
          <w:szCs w:val="22"/>
        </w:rPr>
      </w:pPr>
    </w:p>
    <w:p w14:paraId="6D3AD2A3" w14:textId="77777777" w:rsidR="00BD2315" w:rsidRPr="00DF0187" w:rsidRDefault="00A97C5D" w:rsidP="00FE0582">
      <w:pPr>
        <w:pStyle w:val="Prrafodelista"/>
        <w:numPr>
          <w:ilvl w:val="1"/>
          <w:numId w:val="66"/>
        </w:numPr>
        <w:tabs>
          <w:tab w:val="left" w:pos="522"/>
        </w:tabs>
        <w:ind w:left="412"/>
        <w:jc w:val="both"/>
        <w:rPr>
          <w:rFonts w:ascii="Arial" w:hAnsi="Arial" w:cs="Arial"/>
        </w:rPr>
      </w:pPr>
      <w:r w:rsidRPr="00DF0187">
        <w:rPr>
          <w:rFonts w:ascii="Arial" w:hAnsi="Arial" w:cs="Arial"/>
        </w:rPr>
        <w:t>Firma del</w:t>
      </w:r>
      <w:r w:rsidRPr="00DF0187">
        <w:rPr>
          <w:rFonts w:ascii="Arial" w:hAnsi="Arial" w:cs="Arial"/>
          <w:spacing w:val="-3"/>
        </w:rPr>
        <w:t xml:space="preserve"> </w:t>
      </w:r>
      <w:r w:rsidRPr="00DF0187">
        <w:rPr>
          <w:rFonts w:ascii="Arial" w:hAnsi="Arial" w:cs="Arial"/>
        </w:rPr>
        <w:t>trabajador.</w:t>
      </w:r>
    </w:p>
    <w:p w14:paraId="6D3AD2A5" w14:textId="77777777" w:rsidR="00BD2315" w:rsidRPr="00DF0187" w:rsidRDefault="00BD2315" w:rsidP="00FE0582">
      <w:pPr>
        <w:pStyle w:val="Textoindependiente"/>
        <w:jc w:val="both"/>
        <w:rPr>
          <w:rFonts w:ascii="Arial" w:hAnsi="Arial" w:cs="Arial"/>
          <w:sz w:val="22"/>
          <w:szCs w:val="22"/>
        </w:rPr>
      </w:pPr>
    </w:p>
    <w:p w14:paraId="6D3AD2A6" w14:textId="77777777" w:rsidR="00BD2315" w:rsidRPr="00DF0187" w:rsidRDefault="00A97C5D" w:rsidP="00FE0582">
      <w:pPr>
        <w:pStyle w:val="Prrafodelista"/>
        <w:numPr>
          <w:ilvl w:val="1"/>
          <w:numId w:val="66"/>
        </w:numPr>
        <w:tabs>
          <w:tab w:val="left" w:pos="522"/>
        </w:tabs>
        <w:ind w:left="412"/>
        <w:jc w:val="both"/>
        <w:rPr>
          <w:rFonts w:ascii="Arial" w:hAnsi="Arial" w:cs="Arial"/>
        </w:rPr>
      </w:pPr>
      <w:r w:rsidRPr="00DF0187">
        <w:rPr>
          <w:rFonts w:ascii="Arial" w:hAnsi="Arial" w:cs="Arial"/>
        </w:rPr>
        <w:t>Firma del</w:t>
      </w:r>
      <w:r w:rsidRPr="00DF0187">
        <w:rPr>
          <w:rFonts w:ascii="Arial" w:hAnsi="Arial" w:cs="Arial"/>
          <w:spacing w:val="-3"/>
        </w:rPr>
        <w:t xml:space="preserve"> </w:t>
      </w:r>
      <w:r w:rsidRPr="00DF0187">
        <w:rPr>
          <w:rFonts w:ascii="Arial" w:hAnsi="Arial" w:cs="Arial"/>
        </w:rPr>
        <w:t>empleador.</w:t>
      </w:r>
    </w:p>
    <w:p w14:paraId="6D3AD2A8" w14:textId="77777777" w:rsidR="00BD2315" w:rsidRPr="00DF0187" w:rsidRDefault="00BD2315" w:rsidP="00FE0582">
      <w:pPr>
        <w:pStyle w:val="Textoindependiente"/>
        <w:jc w:val="both"/>
        <w:rPr>
          <w:rFonts w:ascii="Arial" w:hAnsi="Arial" w:cs="Arial"/>
          <w:sz w:val="22"/>
          <w:szCs w:val="22"/>
        </w:rPr>
      </w:pPr>
    </w:p>
    <w:p w14:paraId="6D3AD2A9" w14:textId="77777777" w:rsidR="00BD2315" w:rsidRPr="00DF0187" w:rsidRDefault="00A97C5D" w:rsidP="00FE0582">
      <w:pPr>
        <w:pStyle w:val="Prrafodelista"/>
        <w:numPr>
          <w:ilvl w:val="0"/>
          <w:numId w:val="67"/>
        </w:numPr>
        <w:tabs>
          <w:tab w:val="left" w:pos="294"/>
        </w:tabs>
        <w:ind w:left="0" w:firstLine="0"/>
        <w:jc w:val="both"/>
        <w:rPr>
          <w:rFonts w:ascii="Arial" w:hAnsi="Arial" w:cs="Arial"/>
        </w:rPr>
      </w:pPr>
      <w:r w:rsidRPr="00DF0187">
        <w:rPr>
          <w:rFonts w:ascii="Arial" w:hAnsi="Arial" w:cs="Arial"/>
        </w:rPr>
        <w:t>Requisitos para la acreditación del trabajador migrante andino. El Trabajador Migrante Andino, para la acreditación en cualquiera de sus categorías, deberá presentar los siguientes</w:t>
      </w:r>
      <w:r w:rsidRPr="00DF0187">
        <w:rPr>
          <w:rFonts w:ascii="Arial" w:hAnsi="Arial" w:cs="Arial"/>
          <w:spacing w:val="-3"/>
        </w:rPr>
        <w:t xml:space="preserve"> </w:t>
      </w:r>
      <w:r w:rsidRPr="00DF0187">
        <w:rPr>
          <w:rFonts w:ascii="Arial" w:hAnsi="Arial" w:cs="Arial"/>
        </w:rPr>
        <w:t>documentos:</w:t>
      </w:r>
    </w:p>
    <w:p w14:paraId="6D3AD2AB" w14:textId="77777777" w:rsidR="00BD2315" w:rsidRPr="00DF0187" w:rsidRDefault="00BD2315" w:rsidP="00FE0582">
      <w:pPr>
        <w:pStyle w:val="Textoindependiente"/>
        <w:jc w:val="both"/>
        <w:rPr>
          <w:rFonts w:ascii="Arial" w:hAnsi="Arial" w:cs="Arial"/>
          <w:sz w:val="22"/>
          <w:szCs w:val="22"/>
        </w:rPr>
      </w:pPr>
    </w:p>
    <w:p w14:paraId="6D3AD2AC"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Formulario de registro debidamente</w:t>
      </w:r>
      <w:r w:rsidRPr="00DF0187">
        <w:rPr>
          <w:rFonts w:ascii="Arial" w:hAnsi="Arial" w:cs="Arial"/>
          <w:spacing w:val="-3"/>
        </w:rPr>
        <w:t xml:space="preserve"> </w:t>
      </w:r>
      <w:r w:rsidRPr="00DF0187">
        <w:rPr>
          <w:rFonts w:ascii="Arial" w:hAnsi="Arial" w:cs="Arial"/>
        </w:rPr>
        <w:t>diligenciado.</w:t>
      </w:r>
    </w:p>
    <w:p w14:paraId="6D3AD2AD" w14:textId="77777777" w:rsidR="00BD2315" w:rsidRPr="00DF0187" w:rsidRDefault="00BD2315" w:rsidP="00FE0582">
      <w:pPr>
        <w:pStyle w:val="Textoindependiente"/>
        <w:jc w:val="both"/>
        <w:rPr>
          <w:rFonts w:ascii="Arial" w:hAnsi="Arial" w:cs="Arial"/>
          <w:sz w:val="22"/>
          <w:szCs w:val="22"/>
        </w:rPr>
      </w:pPr>
    </w:p>
    <w:p w14:paraId="6D3AD2AF"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lastRenderedPageBreak/>
        <w:t>Documento de</w:t>
      </w:r>
      <w:r w:rsidRPr="00DF0187">
        <w:rPr>
          <w:rFonts w:ascii="Arial" w:hAnsi="Arial" w:cs="Arial"/>
          <w:spacing w:val="-2"/>
        </w:rPr>
        <w:t xml:space="preserve"> </w:t>
      </w:r>
      <w:proofErr w:type="spellStart"/>
      <w:r w:rsidRPr="00DF0187">
        <w:rPr>
          <w:rFonts w:ascii="Arial" w:hAnsi="Arial" w:cs="Arial"/>
        </w:rPr>
        <w:t>Identiﬁcación</w:t>
      </w:r>
      <w:proofErr w:type="spellEnd"/>
      <w:r w:rsidRPr="00DF0187">
        <w:rPr>
          <w:rFonts w:ascii="Arial" w:hAnsi="Arial" w:cs="Arial"/>
        </w:rPr>
        <w:t>.</w:t>
      </w:r>
    </w:p>
    <w:p w14:paraId="6D3AD2B0" w14:textId="77777777" w:rsidR="00BD2315" w:rsidRPr="00DF0187" w:rsidRDefault="00BD2315" w:rsidP="00FE0582">
      <w:pPr>
        <w:pStyle w:val="Textoindependiente"/>
        <w:jc w:val="both"/>
        <w:rPr>
          <w:rFonts w:ascii="Arial" w:hAnsi="Arial" w:cs="Arial"/>
          <w:sz w:val="22"/>
          <w:szCs w:val="22"/>
        </w:rPr>
      </w:pPr>
    </w:p>
    <w:p w14:paraId="6D3AD2B2"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 xml:space="preserve">Contrato de trabajo </w:t>
      </w:r>
      <w:proofErr w:type="spellStart"/>
      <w:r w:rsidRPr="00DF0187">
        <w:rPr>
          <w:rFonts w:ascii="Arial" w:hAnsi="Arial" w:cs="Arial"/>
        </w:rPr>
        <w:t>ﬁrmado</w:t>
      </w:r>
      <w:proofErr w:type="spellEnd"/>
      <w:r w:rsidRPr="00DF0187">
        <w:rPr>
          <w:rFonts w:ascii="Arial" w:hAnsi="Arial" w:cs="Arial"/>
        </w:rPr>
        <w:t xml:space="preserve"> o Carta de Intención del empleador que lo pretende</w:t>
      </w:r>
      <w:r w:rsidRPr="00DF0187">
        <w:rPr>
          <w:rFonts w:ascii="Arial" w:hAnsi="Arial" w:cs="Arial"/>
          <w:spacing w:val="-14"/>
        </w:rPr>
        <w:t xml:space="preserve"> </w:t>
      </w:r>
      <w:r w:rsidRPr="00DF0187">
        <w:rPr>
          <w:rFonts w:ascii="Arial" w:hAnsi="Arial" w:cs="Arial"/>
        </w:rPr>
        <w:t>vincular.</w:t>
      </w:r>
    </w:p>
    <w:p w14:paraId="6D3AD2B4" w14:textId="77777777" w:rsidR="00BD2315" w:rsidRPr="00DF0187" w:rsidRDefault="00BD2315" w:rsidP="00FE0582">
      <w:pPr>
        <w:pStyle w:val="Textoindependiente"/>
        <w:jc w:val="both"/>
        <w:rPr>
          <w:rFonts w:ascii="Arial" w:hAnsi="Arial" w:cs="Arial"/>
          <w:sz w:val="22"/>
          <w:szCs w:val="22"/>
        </w:rPr>
      </w:pPr>
    </w:p>
    <w:p w14:paraId="6D3AD2B5"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Registro de Ingreso ante la Unidad Administrativa Migración</w:t>
      </w:r>
      <w:r w:rsidRPr="00DF0187">
        <w:rPr>
          <w:rFonts w:ascii="Arial" w:hAnsi="Arial" w:cs="Arial"/>
          <w:spacing w:val="-7"/>
        </w:rPr>
        <w:t xml:space="preserve"> </w:t>
      </w:r>
      <w:r w:rsidRPr="00DF0187">
        <w:rPr>
          <w:rFonts w:ascii="Arial" w:hAnsi="Arial" w:cs="Arial"/>
        </w:rPr>
        <w:t>Colombia.</w:t>
      </w:r>
    </w:p>
    <w:p w14:paraId="6D3AD2B6" w14:textId="77777777" w:rsidR="00BD2315" w:rsidRPr="00DF0187" w:rsidRDefault="00BD2315" w:rsidP="00FE0582">
      <w:pPr>
        <w:pStyle w:val="Textoindependiente"/>
        <w:jc w:val="both"/>
        <w:rPr>
          <w:rFonts w:ascii="Arial" w:hAnsi="Arial" w:cs="Arial"/>
          <w:sz w:val="22"/>
          <w:szCs w:val="22"/>
        </w:rPr>
      </w:pPr>
    </w:p>
    <w:p w14:paraId="6D3AD2B8" w14:textId="77777777" w:rsidR="00BD2315" w:rsidRPr="00DF0187" w:rsidRDefault="00A97C5D" w:rsidP="00FE0582">
      <w:pPr>
        <w:pStyle w:val="Prrafodelista"/>
        <w:numPr>
          <w:ilvl w:val="1"/>
          <w:numId w:val="67"/>
        </w:numPr>
        <w:tabs>
          <w:tab w:val="left" w:pos="431"/>
        </w:tabs>
        <w:ind w:left="321" w:hanging="321"/>
        <w:jc w:val="both"/>
        <w:rPr>
          <w:rFonts w:ascii="Arial" w:hAnsi="Arial" w:cs="Arial"/>
        </w:rPr>
      </w:pPr>
      <w:r w:rsidRPr="00DF0187">
        <w:rPr>
          <w:rFonts w:ascii="Arial" w:hAnsi="Arial" w:cs="Arial"/>
        </w:rPr>
        <w:t>La Visa cuando sea</w:t>
      </w:r>
      <w:r w:rsidRPr="00DF0187">
        <w:rPr>
          <w:rFonts w:ascii="Arial" w:hAnsi="Arial" w:cs="Arial"/>
          <w:spacing w:val="-2"/>
        </w:rPr>
        <w:t xml:space="preserve"> </w:t>
      </w:r>
      <w:r w:rsidRPr="00DF0187">
        <w:rPr>
          <w:rFonts w:ascii="Arial" w:hAnsi="Arial" w:cs="Arial"/>
        </w:rPr>
        <w:t>necesaria.</w:t>
      </w:r>
    </w:p>
    <w:p w14:paraId="6D3AD2BA" w14:textId="77777777" w:rsidR="00BD2315" w:rsidRPr="00DF0187" w:rsidRDefault="00BD2315" w:rsidP="00FE0582">
      <w:pPr>
        <w:pStyle w:val="Textoindependiente"/>
        <w:jc w:val="both"/>
        <w:rPr>
          <w:rFonts w:ascii="Arial" w:hAnsi="Arial" w:cs="Arial"/>
          <w:sz w:val="22"/>
          <w:szCs w:val="22"/>
        </w:rPr>
      </w:pPr>
    </w:p>
    <w:p w14:paraId="6D3AD2BB" w14:textId="77777777" w:rsidR="00BD2315" w:rsidRPr="00DF0187" w:rsidRDefault="00A97C5D" w:rsidP="00FE0582">
      <w:pPr>
        <w:jc w:val="both"/>
        <w:rPr>
          <w:rFonts w:ascii="Arial" w:hAnsi="Arial" w:cs="Arial"/>
          <w:i/>
        </w:rPr>
      </w:pPr>
      <w:r w:rsidRPr="00DF0187">
        <w:rPr>
          <w:rFonts w:ascii="Arial" w:hAnsi="Arial" w:cs="Arial"/>
          <w:i/>
        </w:rPr>
        <w:t>(Decreto 46 de 2013, Anexo)</w:t>
      </w:r>
    </w:p>
    <w:p w14:paraId="6D3AD2BD" w14:textId="77777777" w:rsidR="00BD2315" w:rsidRPr="00DF0187" w:rsidRDefault="00BD2315" w:rsidP="00FE0582">
      <w:pPr>
        <w:pStyle w:val="Textoindependiente"/>
        <w:jc w:val="both"/>
        <w:rPr>
          <w:rFonts w:ascii="Arial" w:hAnsi="Arial" w:cs="Arial"/>
          <w:i/>
          <w:sz w:val="22"/>
          <w:szCs w:val="22"/>
        </w:rPr>
      </w:pPr>
    </w:p>
    <w:p w14:paraId="6D3AD2BE" w14:textId="77777777" w:rsidR="00BD2315" w:rsidRPr="00FE0582" w:rsidRDefault="00A97C5D" w:rsidP="00FE0582">
      <w:pPr>
        <w:pStyle w:val="Textoindependiente"/>
        <w:jc w:val="center"/>
        <w:rPr>
          <w:rFonts w:ascii="Arial" w:hAnsi="Arial" w:cs="Arial"/>
          <w:b/>
          <w:bCs/>
          <w:sz w:val="22"/>
          <w:szCs w:val="22"/>
        </w:rPr>
      </w:pPr>
      <w:r w:rsidRPr="00FE0582">
        <w:rPr>
          <w:rFonts w:ascii="Arial" w:hAnsi="Arial" w:cs="Arial"/>
          <w:b/>
          <w:bCs/>
          <w:sz w:val="22"/>
          <w:szCs w:val="22"/>
        </w:rPr>
        <w:t>SECCIÓN 3</w:t>
      </w:r>
    </w:p>
    <w:p w14:paraId="6D3AD2C0" w14:textId="321DCD6E" w:rsidR="00BD2315" w:rsidRPr="00FE0582" w:rsidRDefault="00A97C5D" w:rsidP="00FE0582">
      <w:pPr>
        <w:pStyle w:val="Textoindependiente"/>
        <w:jc w:val="center"/>
        <w:rPr>
          <w:rFonts w:ascii="Arial" w:hAnsi="Arial" w:cs="Arial"/>
          <w:b/>
          <w:bCs/>
          <w:sz w:val="22"/>
          <w:szCs w:val="22"/>
        </w:rPr>
      </w:pPr>
      <w:r w:rsidRPr="00FE0582">
        <w:rPr>
          <w:rFonts w:ascii="Arial" w:hAnsi="Arial" w:cs="Arial"/>
          <w:b/>
          <w:bCs/>
          <w:sz w:val="22"/>
          <w:szCs w:val="22"/>
        </w:rPr>
        <w:t>(Sección Adicionada por el Art. 1 del Decreto 117 de 2020)</w:t>
      </w:r>
    </w:p>
    <w:p w14:paraId="6D3AD2C1" w14:textId="77777777" w:rsidR="00BD2315" w:rsidRPr="00FE0582" w:rsidRDefault="00BD2315" w:rsidP="00FE0582">
      <w:pPr>
        <w:pStyle w:val="Textoindependiente"/>
        <w:jc w:val="center"/>
        <w:rPr>
          <w:rFonts w:ascii="Arial" w:hAnsi="Arial" w:cs="Arial"/>
          <w:b/>
          <w:bCs/>
          <w:sz w:val="22"/>
          <w:szCs w:val="22"/>
        </w:rPr>
      </w:pPr>
    </w:p>
    <w:p w14:paraId="6D3AD2C2" w14:textId="77777777" w:rsidR="00BD2315" w:rsidRPr="00FE0582" w:rsidRDefault="00A97C5D" w:rsidP="00FE0582">
      <w:pPr>
        <w:pStyle w:val="Textoindependiente"/>
        <w:jc w:val="center"/>
        <w:rPr>
          <w:rFonts w:ascii="Arial" w:hAnsi="Arial" w:cs="Arial"/>
          <w:b/>
          <w:bCs/>
          <w:sz w:val="22"/>
          <w:szCs w:val="22"/>
        </w:rPr>
      </w:pPr>
      <w:r w:rsidRPr="00FE0582">
        <w:rPr>
          <w:rFonts w:ascii="Arial" w:hAnsi="Arial" w:cs="Arial"/>
          <w:b/>
          <w:bCs/>
          <w:sz w:val="22"/>
          <w:szCs w:val="22"/>
        </w:rPr>
        <w:t>PERMISO ESPECIAL DE PERMANENCIA PARA EL FOMENTO DE LA FORMALIZACIÓN (PEPFF)</w:t>
      </w:r>
    </w:p>
    <w:p w14:paraId="6D3AD2C3" w14:textId="77777777" w:rsidR="00BD2315" w:rsidRPr="00FE0582" w:rsidRDefault="00BD2315" w:rsidP="00FE0582">
      <w:pPr>
        <w:pStyle w:val="Textoindependiente"/>
        <w:jc w:val="center"/>
        <w:rPr>
          <w:rFonts w:ascii="Arial" w:hAnsi="Arial" w:cs="Arial"/>
          <w:b/>
          <w:bCs/>
          <w:sz w:val="22"/>
          <w:szCs w:val="22"/>
        </w:rPr>
      </w:pPr>
    </w:p>
    <w:p w14:paraId="6D3AD2C4" w14:textId="77777777" w:rsidR="00BD2315" w:rsidRPr="00DF0187" w:rsidRDefault="00A97C5D" w:rsidP="00FE0582">
      <w:pPr>
        <w:pStyle w:val="Textoindependiente"/>
        <w:jc w:val="both"/>
        <w:rPr>
          <w:rFonts w:ascii="Arial" w:hAnsi="Arial" w:cs="Arial"/>
          <w:sz w:val="22"/>
          <w:szCs w:val="22"/>
        </w:rPr>
      </w:pPr>
      <w:r w:rsidRPr="00DF0187">
        <w:rPr>
          <w:rFonts w:ascii="Arial" w:hAnsi="Arial" w:cs="Arial"/>
          <w:sz w:val="22"/>
          <w:szCs w:val="22"/>
        </w:rPr>
        <w:t>ARTÍCULO 2.2.6.8.3.1. Permiso Especial de Permanencia para el Fomento de la Formalización (PEPFF). Créase el Permiso Especial de Permanencia para el Fomento de la Formalización (PEPFF) corno un mecanismo excepcional y transitorio dirigido a facilitar la regularidad migratoria de los nacionales venezolanos en territorio colombiano, mediante el acceso, de manera alternativa según corresponda en cada caso, a contratos laborales o a contratos de prestación de servicios.</w:t>
      </w:r>
    </w:p>
    <w:p w14:paraId="6D3AD2C5" w14:textId="77777777" w:rsidR="00BD2315" w:rsidRPr="00DF0187" w:rsidRDefault="00BD2315" w:rsidP="00FE0582">
      <w:pPr>
        <w:pStyle w:val="Textoindependiente"/>
        <w:jc w:val="both"/>
        <w:rPr>
          <w:rFonts w:ascii="Arial" w:hAnsi="Arial" w:cs="Arial"/>
          <w:sz w:val="22"/>
          <w:szCs w:val="22"/>
        </w:rPr>
      </w:pPr>
    </w:p>
    <w:p w14:paraId="6D3AD2C8" w14:textId="30CD52A0"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ARTÍCULO 2.2.6.8.3.2. Condiciones. Permiso Especial de Permanencia para el Fomento de la Formalización (PEPFF) se otorgará únicamente</w:t>
      </w:r>
      <w:r w:rsidR="00D639A6">
        <w:rPr>
          <w:rFonts w:ascii="Arial" w:hAnsi="Arial" w:cs="Arial"/>
          <w:sz w:val="22"/>
          <w:szCs w:val="22"/>
        </w:rPr>
        <w:t xml:space="preserve"> </w:t>
      </w:r>
      <w:r w:rsidRPr="00DF0187">
        <w:rPr>
          <w:rFonts w:ascii="Arial" w:hAnsi="Arial" w:cs="Arial"/>
          <w:sz w:val="22"/>
          <w:szCs w:val="22"/>
        </w:rPr>
        <w:t>a los nacionales venezolanos en condición migratoria irregular que cumplan con las siguientes condiciones:</w:t>
      </w:r>
    </w:p>
    <w:p w14:paraId="6D3AD2C9" w14:textId="77777777" w:rsidR="00BD2315" w:rsidRPr="00DF0187" w:rsidRDefault="00BD2315" w:rsidP="00EA2566">
      <w:pPr>
        <w:pStyle w:val="Textoindependiente"/>
        <w:jc w:val="both"/>
        <w:rPr>
          <w:rFonts w:ascii="Arial" w:hAnsi="Arial" w:cs="Arial"/>
          <w:sz w:val="22"/>
          <w:szCs w:val="22"/>
        </w:rPr>
      </w:pPr>
    </w:p>
    <w:p w14:paraId="6D3AD2CA" w14:textId="77777777" w:rsidR="00BD2315" w:rsidRPr="00DF0187" w:rsidRDefault="00A97C5D" w:rsidP="00D639A6">
      <w:pPr>
        <w:pStyle w:val="Prrafodelista"/>
        <w:numPr>
          <w:ilvl w:val="0"/>
          <w:numId w:val="65"/>
        </w:numPr>
        <w:tabs>
          <w:tab w:val="left" w:pos="294"/>
        </w:tabs>
        <w:ind w:left="184" w:hanging="184"/>
        <w:jc w:val="both"/>
        <w:rPr>
          <w:rFonts w:ascii="Arial" w:hAnsi="Arial" w:cs="Arial"/>
        </w:rPr>
      </w:pPr>
      <w:r w:rsidRPr="00DF0187">
        <w:rPr>
          <w:rFonts w:ascii="Arial" w:hAnsi="Arial" w:cs="Arial"/>
        </w:rPr>
        <w:t>Ser ciudadano</w:t>
      </w:r>
      <w:r w:rsidRPr="00DF0187">
        <w:rPr>
          <w:rFonts w:ascii="Arial" w:hAnsi="Arial" w:cs="Arial"/>
          <w:spacing w:val="-2"/>
        </w:rPr>
        <w:t xml:space="preserve"> </w:t>
      </w:r>
      <w:r w:rsidRPr="00DF0187">
        <w:rPr>
          <w:rFonts w:ascii="Arial" w:hAnsi="Arial" w:cs="Arial"/>
        </w:rPr>
        <w:t>venezolano.</w:t>
      </w:r>
    </w:p>
    <w:p w14:paraId="6D3AD2CB" w14:textId="77777777" w:rsidR="00BD2315" w:rsidRPr="00DF0187" w:rsidRDefault="00BD2315" w:rsidP="00D639A6">
      <w:pPr>
        <w:pStyle w:val="Textoindependiente"/>
        <w:jc w:val="both"/>
        <w:rPr>
          <w:rFonts w:ascii="Arial" w:hAnsi="Arial" w:cs="Arial"/>
          <w:sz w:val="22"/>
          <w:szCs w:val="22"/>
        </w:rPr>
      </w:pPr>
    </w:p>
    <w:p w14:paraId="6D3AD2CC" w14:textId="77777777" w:rsidR="00BD2315" w:rsidRPr="00DF0187" w:rsidRDefault="00A97C5D" w:rsidP="00D639A6">
      <w:pPr>
        <w:pStyle w:val="Prrafodelista"/>
        <w:numPr>
          <w:ilvl w:val="0"/>
          <w:numId w:val="65"/>
        </w:numPr>
        <w:tabs>
          <w:tab w:val="left" w:pos="294"/>
        </w:tabs>
        <w:ind w:left="184" w:hanging="184"/>
        <w:jc w:val="both"/>
        <w:rPr>
          <w:rFonts w:ascii="Arial" w:hAnsi="Arial" w:cs="Arial"/>
        </w:rPr>
      </w:pPr>
      <w:r w:rsidRPr="00DF0187">
        <w:rPr>
          <w:rFonts w:ascii="Arial" w:hAnsi="Arial" w:cs="Arial"/>
        </w:rPr>
        <w:t>Ser mayor de edad conforme al ordenamiento jurídico</w:t>
      </w:r>
      <w:r w:rsidRPr="00DF0187">
        <w:rPr>
          <w:rFonts w:ascii="Arial" w:hAnsi="Arial" w:cs="Arial"/>
          <w:spacing w:val="-7"/>
        </w:rPr>
        <w:t xml:space="preserve"> </w:t>
      </w:r>
      <w:r w:rsidRPr="00DF0187">
        <w:rPr>
          <w:rFonts w:ascii="Arial" w:hAnsi="Arial" w:cs="Arial"/>
        </w:rPr>
        <w:t>colombiano.</w:t>
      </w:r>
    </w:p>
    <w:p w14:paraId="6D3AD2CD" w14:textId="77777777" w:rsidR="00BD2315" w:rsidRPr="00DF0187" w:rsidRDefault="00BD2315" w:rsidP="00D639A6">
      <w:pPr>
        <w:pStyle w:val="Textoindependiente"/>
        <w:jc w:val="both"/>
        <w:rPr>
          <w:rFonts w:ascii="Arial" w:hAnsi="Arial" w:cs="Arial"/>
          <w:sz w:val="22"/>
          <w:szCs w:val="22"/>
        </w:rPr>
      </w:pPr>
    </w:p>
    <w:p w14:paraId="6D3AD2CE" w14:textId="77777777" w:rsidR="00BD2315" w:rsidRPr="00DF0187" w:rsidRDefault="00A97C5D" w:rsidP="00D639A6">
      <w:pPr>
        <w:pStyle w:val="Prrafodelista"/>
        <w:numPr>
          <w:ilvl w:val="0"/>
          <w:numId w:val="65"/>
        </w:numPr>
        <w:tabs>
          <w:tab w:val="left" w:pos="294"/>
        </w:tabs>
        <w:ind w:left="0" w:firstLine="0"/>
        <w:jc w:val="both"/>
        <w:rPr>
          <w:rFonts w:ascii="Arial" w:hAnsi="Arial" w:cs="Arial"/>
        </w:rPr>
      </w:pPr>
      <w:r w:rsidRPr="00DF0187">
        <w:rPr>
          <w:rFonts w:ascii="Arial" w:hAnsi="Arial" w:cs="Arial"/>
        </w:rPr>
        <w:t xml:space="preserve">Presentar la cédula de identidad venezolana y/o el pasaporte de la República Bolivariana de Venezuela aun cuando éstos se encuentren vencidos, de conformidad con los parámetros de la Resolución 872 de 2019 expedida por el Ministerio de Relaciones Exteriores o la norma que la </w:t>
      </w:r>
      <w:proofErr w:type="spellStart"/>
      <w:r w:rsidRPr="00DF0187">
        <w:rPr>
          <w:rFonts w:ascii="Arial" w:hAnsi="Arial" w:cs="Arial"/>
        </w:rPr>
        <w:t>modiﬁque</w:t>
      </w:r>
      <w:proofErr w:type="spellEnd"/>
      <w:r w:rsidRPr="00DF0187">
        <w:rPr>
          <w:rFonts w:ascii="Arial" w:hAnsi="Arial" w:cs="Arial"/>
        </w:rPr>
        <w:t xml:space="preserve"> o</w:t>
      </w:r>
      <w:r w:rsidRPr="00DF0187">
        <w:rPr>
          <w:rFonts w:ascii="Arial" w:hAnsi="Arial" w:cs="Arial"/>
          <w:spacing w:val="-4"/>
        </w:rPr>
        <w:t xml:space="preserve"> </w:t>
      </w:r>
      <w:r w:rsidRPr="00DF0187">
        <w:rPr>
          <w:rFonts w:ascii="Arial" w:hAnsi="Arial" w:cs="Arial"/>
        </w:rPr>
        <w:t>sustituya.</w:t>
      </w:r>
    </w:p>
    <w:p w14:paraId="6D3AD2CF" w14:textId="77777777" w:rsidR="00BD2315" w:rsidRPr="00DF0187" w:rsidRDefault="00BD2315" w:rsidP="00D639A6">
      <w:pPr>
        <w:pStyle w:val="Textoindependiente"/>
        <w:jc w:val="both"/>
        <w:rPr>
          <w:rFonts w:ascii="Arial" w:hAnsi="Arial" w:cs="Arial"/>
          <w:sz w:val="22"/>
          <w:szCs w:val="22"/>
        </w:rPr>
      </w:pPr>
    </w:p>
    <w:p w14:paraId="6D3AD2D0" w14:textId="77777777" w:rsidR="00BD2315" w:rsidRPr="00DF0187" w:rsidRDefault="00A97C5D" w:rsidP="00D639A6">
      <w:pPr>
        <w:pStyle w:val="Prrafodelista"/>
        <w:numPr>
          <w:ilvl w:val="0"/>
          <w:numId w:val="65"/>
        </w:numPr>
        <w:tabs>
          <w:tab w:val="left" w:pos="294"/>
        </w:tabs>
        <w:ind w:left="184" w:hanging="184"/>
        <w:jc w:val="both"/>
        <w:rPr>
          <w:rFonts w:ascii="Arial" w:hAnsi="Arial" w:cs="Arial"/>
        </w:rPr>
      </w:pPr>
      <w:r w:rsidRPr="00DF0187">
        <w:rPr>
          <w:rFonts w:ascii="Arial" w:hAnsi="Arial" w:cs="Arial"/>
        </w:rPr>
        <w:t>No tener antecedentes judiciales en Colombia o en el</w:t>
      </w:r>
      <w:r w:rsidRPr="00DF0187">
        <w:rPr>
          <w:rFonts w:ascii="Arial" w:hAnsi="Arial" w:cs="Arial"/>
          <w:spacing w:val="-5"/>
        </w:rPr>
        <w:t xml:space="preserve"> </w:t>
      </w:r>
      <w:r w:rsidRPr="00DF0187">
        <w:rPr>
          <w:rFonts w:ascii="Arial" w:hAnsi="Arial" w:cs="Arial"/>
        </w:rPr>
        <w:t>exterior.</w:t>
      </w:r>
    </w:p>
    <w:p w14:paraId="6D3AD2D1" w14:textId="77777777" w:rsidR="00BD2315" w:rsidRPr="00DF0187" w:rsidRDefault="00BD2315" w:rsidP="00D639A6">
      <w:pPr>
        <w:pStyle w:val="Textoindependiente"/>
        <w:jc w:val="both"/>
        <w:rPr>
          <w:rFonts w:ascii="Arial" w:hAnsi="Arial" w:cs="Arial"/>
          <w:sz w:val="22"/>
          <w:szCs w:val="22"/>
        </w:rPr>
      </w:pPr>
    </w:p>
    <w:p w14:paraId="6D3AD2D2" w14:textId="77777777" w:rsidR="00BD2315" w:rsidRPr="00DF0187" w:rsidRDefault="00A97C5D" w:rsidP="00D639A6">
      <w:pPr>
        <w:pStyle w:val="Prrafodelista"/>
        <w:numPr>
          <w:ilvl w:val="0"/>
          <w:numId w:val="65"/>
        </w:numPr>
        <w:tabs>
          <w:tab w:val="left" w:pos="294"/>
        </w:tabs>
        <w:ind w:left="184" w:hanging="184"/>
        <w:jc w:val="both"/>
        <w:rPr>
          <w:rFonts w:ascii="Arial" w:hAnsi="Arial" w:cs="Arial"/>
        </w:rPr>
      </w:pPr>
      <w:r w:rsidRPr="00DF0187">
        <w:rPr>
          <w:rFonts w:ascii="Arial" w:hAnsi="Arial" w:cs="Arial"/>
        </w:rPr>
        <w:t>No ser sujeto de una medida administrativa de expulsión o deportación</w:t>
      </w:r>
      <w:r w:rsidRPr="00DF0187">
        <w:rPr>
          <w:rFonts w:ascii="Arial" w:hAnsi="Arial" w:cs="Arial"/>
          <w:spacing w:val="-12"/>
        </w:rPr>
        <w:t xml:space="preserve"> </w:t>
      </w:r>
      <w:r w:rsidRPr="00DF0187">
        <w:rPr>
          <w:rFonts w:ascii="Arial" w:hAnsi="Arial" w:cs="Arial"/>
        </w:rPr>
        <w:t>vigente.</w:t>
      </w:r>
    </w:p>
    <w:p w14:paraId="6D3AD2D3" w14:textId="77777777" w:rsidR="00BD2315" w:rsidRPr="00DF0187" w:rsidRDefault="00BD2315" w:rsidP="00D639A6">
      <w:pPr>
        <w:pStyle w:val="Textoindependiente"/>
        <w:jc w:val="both"/>
        <w:rPr>
          <w:rFonts w:ascii="Arial" w:hAnsi="Arial" w:cs="Arial"/>
          <w:sz w:val="22"/>
          <w:szCs w:val="22"/>
        </w:rPr>
      </w:pPr>
    </w:p>
    <w:p w14:paraId="6D3AD2D4" w14:textId="77777777" w:rsidR="00BD2315" w:rsidRPr="00DF0187" w:rsidRDefault="00A97C5D" w:rsidP="00D639A6">
      <w:pPr>
        <w:pStyle w:val="Prrafodelista"/>
        <w:numPr>
          <w:ilvl w:val="0"/>
          <w:numId w:val="65"/>
        </w:numPr>
        <w:tabs>
          <w:tab w:val="left" w:pos="294"/>
        </w:tabs>
        <w:ind w:left="184" w:hanging="184"/>
        <w:jc w:val="both"/>
        <w:rPr>
          <w:rFonts w:ascii="Arial" w:hAnsi="Arial" w:cs="Arial"/>
        </w:rPr>
      </w:pPr>
      <w:r w:rsidRPr="00DF0187">
        <w:rPr>
          <w:rFonts w:ascii="Arial" w:hAnsi="Arial" w:cs="Arial"/>
        </w:rPr>
        <w:t>Ser titular según corresponda en cada caso,</w:t>
      </w:r>
      <w:r w:rsidRPr="00DF0187">
        <w:rPr>
          <w:rFonts w:ascii="Arial" w:hAnsi="Arial" w:cs="Arial"/>
          <w:spacing w:val="-2"/>
        </w:rPr>
        <w:t xml:space="preserve"> </w:t>
      </w:r>
      <w:r w:rsidRPr="00DF0187">
        <w:rPr>
          <w:rFonts w:ascii="Arial" w:hAnsi="Arial" w:cs="Arial"/>
        </w:rPr>
        <w:t>de:</w:t>
      </w:r>
    </w:p>
    <w:p w14:paraId="6D3AD2D5" w14:textId="77777777" w:rsidR="00BD2315" w:rsidRPr="00DF0187" w:rsidRDefault="00BD2315" w:rsidP="00D639A6">
      <w:pPr>
        <w:pStyle w:val="Textoindependiente"/>
        <w:jc w:val="both"/>
        <w:rPr>
          <w:rFonts w:ascii="Arial" w:hAnsi="Arial" w:cs="Arial"/>
          <w:sz w:val="22"/>
          <w:szCs w:val="22"/>
        </w:rPr>
      </w:pPr>
    </w:p>
    <w:p w14:paraId="6D3AD2D6" w14:textId="77777777" w:rsidR="00BD2315" w:rsidRPr="00DF0187" w:rsidRDefault="00A97C5D" w:rsidP="00D639A6">
      <w:pPr>
        <w:pStyle w:val="Prrafodelista"/>
        <w:numPr>
          <w:ilvl w:val="1"/>
          <w:numId w:val="65"/>
        </w:numPr>
        <w:tabs>
          <w:tab w:val="left" w:pos="431"/>
        </w:tabs>
        <w:ind w:left="321" w:hanging="321"/>
        <w:jc w:val="both"/>
        <w:rPr>
          <w:rFonts w:ascii="Arial" w:hAnsi="Arial" w:cs="Arial"/>
        </w:rPr>
      </w:pPr>
      <w:r w:rsidRPr="00DF0187">
        <w:rPr>
          <w:rFonts w:ascii="Arial" w:hAnsi="Arial" w:cs="Arial"/>
        </w:rPr>
        <w:t>Una oferta de contratación laboral en el territorio nacional, por parte de un empleador,</w:t>
      </w:r>
      <w:r w:rsidRPr="00DF0187">
        <w:rPr>
          <w:rFonts w:ascii="Arial" w:hAnsi="Arial" w:cs="Arial"/>
          <w:spacing w:val="-11"/>
        </w:rPr>
        <w:t xml:space="preserve"> </w:t>
      </w:r>
      <w:r w:rsidRPr="00DF0187">
        <w:rPr>
          <w:rFonts w:ascii="Arial" w:hAnsi="Arial" w:cs="Arial"/>
        </w:rPr>
        <w:t>o</w:t>
      </w:r>
    </w:p>
    <w:p w14:paraId="6D3AD2D7" w14:textId="77777777" w:rsidR="00BD2315" w:rsidRPr="00DF0187" w:rsidRDefault="00BD2315" w:rsidP="00D639A6">
      <w:pPr>
        <w:pStyle w:val="Textoindependiente"/>
        <w:jc w:val="both"/>
        <w:rPr>
          <w:rFonts w:ascii="Arial" w:hAnsi="Arial" w:cs="Arial"/>
          <w:sz w:val="22"/>
          <w:szCs w:val="22"/>
        </w:rPr>
      </w:pPr>
    </w:p>
    <w:p w14:paraId="6D3AD2D8" w14:textId="77777777" w:rsidR="00BD2315" w:rsidRPr="00DF0187" w:rsidRDefault="00A97C5D" w:rsidP="00D639A6">
      <w:pPr>
        <w:pStyle w:val="Prrafodelista"/>
        <w:numPr>
          <w:ilvl w:val="1"/>
          <w:numId w:val="65"/>
        </w:numPr>
        <w:tabs>
          <w:tab w:val="left" w:pos="431"/>
        </w:tabs>
        <w:ind w:left="321" w:hanging="321"/>
        <w:jc w:val="both"/>
        <w:rPr>
          <w:rFonts w:ascii="Arial" w:hAnsi="Arial" w:cs="Arial"/>
        </w:rPr>
      </w:pPr>
      <w:r w:rsidRPr="00DF0187">
        <w:rPr>
          <w:rFonts w:ascii="Arial" w:hAnsi="Arial" w:cs="Arial"/>
        </w:rPr>
        <w:t>Una oferta de contratación de prestación de servicios en el territorio nacional, por parte de un</w:t>
      </w:r>
      <w:r w:rsidRPr="00DF0187">
        <w:rPr>
          <w:rFonts w:ascii="Arial" w:hAnsi="Arial" w:cs="Arial"/>
          <w:spacing w:val="-18"/>
        </w:rPr>
        <w:t xml:space="preserve"> </w:t>
      </w:r>
      <w:r w:rsidRPr="00DF0187">
        <w:rPr>
          <w:rFonts w:ascii="Arial" w:hAnsi="Arial" w:cs="Arial"/>
        </w:rPr>
        <w:t>contratante.</w:t>
      </w:r>
    </w:p>
    <w:p w14:paraId="6D3AD2D9" w14:textId="77777777" w:rsidR="00BD2315" w:rsidRPr="00DF0187" w:rsidRDefault="00BD2315" w:rsidP="00D639A6">
      <w:pPr>
        <w:pStyle w:val="Textoindependiente"/>
        <w:jc w:val="both"/>
        <w:rPr>
          <w:rFonts w:ascii="Arial" w:hAnsi="Arial" w:cs="Arial"/>
          <w:sz w:val="22"/>
          <w:szCs w:val="22"/>
        </w:rPr>
      </w:pPr>
    </w:p>
    <w:p w14:paraId="6D3AD2DA" w14:textId="77777777"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En cualquier caso, la oferta deberá presentarse mediante formulario web contenido en el aplicativo del que trata el artículo 2.2.6.8.3.3. del presente Decreto.</w:t>
      </w:r>
    </w:p>
    <w:p w14:paraId="6D3AD2DB" w14:textId="77777777" w:rsidR="00BD2315" w:rsidRPr="00DF0187" w:rsidRDefault="00BD2315" w:rsidP="00D639A6">
      <w:pPr>
        <w:pStyle w:val="Textoindependiente"/>
        <w:jc w:val="both"/>
        <w:rPr>
          <w:rFonts w:ascii="Arial" w:hAnsi="Arial" w:cs="Arial"/>
          <w:sz w:val="22"/>
          <w:szCs w:val="22"/>
        </w:rPr>
      </w:pPr>
    </w:p>
    <w:p w14:paraId="6D3AD2DC" w14:textId="64CEDABC"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 xml:space="preserve">PARÁGRAFO. Las condiciones establecidas en los numerales 1, 2, 3, 4 y 5 serán </w:t>
      </w:r>
      <w:proofErr w:type="spellStart"/>
      <w:r w:rsidRPr="00DF0187">
        <w:rPr>
          <w:rFonts w:ascii="Arial" w:hAnsi="Arial" w:cs="Arial"/>
          <w:sz w:val="22"/>
          <w:szCs w:val="22"/>
        </w:rPr>
        <w:t>veriﬁcadas</w:t>
      </w:r>
      <w:proofErr w:type="spellEnd"/>
      <w:r w:rsidRPr="00DF0187">
        <w:rPr>
          <w:rFonts w:ascii="Arial" w:hAnsi="Arial" w:cs="Arial"/>
          <w:sz w:val="22"/>
          <w:szCs w:val="22"/>
        </w:rPr>
        <w:t xml:space="preserve"> por la Unidad Administrativa Especial Migración Colombia. La información </w:t>
      </w:r>
      <w:r w:rsidRPr="00DF0187">
        <w:rPr>
          <w:rFonts w:ascii="Arial" w:hAnsi="Arial" w:cs="Arial"/>
          <w:sz w:val="22"/>
          <w:szCs w:val="22"/>
        </w:rPr>
        <w:lastRenderedPageBreak/>
        <w:t xml:space="preserve">a la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numeral 6 será validada por el Ministerio del Trabajo por medio de la Dirección de Movilidad y Formación para el Trabajo o quien haga sus veces.</w:t>
      </w:r>
    </w:p>
    <w:p w14:paraId="6D3AD2DD" w14:textId="77777777" w:rsidR="00BD2315" w:rsidRPr="00DF0187" w:rsidRDefault="00BD2315" w:rsidP="00D639A6">
      <w:pPr>
        <w:pStyle w:val="Textoindependiente"/>
        <w:jc w:val="both"/>
        <w:rPr>
          <w:rFonts w:ascii="Arial" w:hAnsi="Arial" w:cs="Arial"/>
          <w:sz w:val="22"/>
          <w:szCs w:val="22"/>
        </w:rPr>
      </w:pPr>
    </w:p>
    <w:p w14:paraId="6D3AD2DE" w14:textId="77777777"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 xml:space="preserve">ARTÍCULO 2.2.6.8.3.3. Presentación de la solicitud. Para solicitar la expedición del Permiso Especial de Permanencia para el Fomento de la Formalización (PEPFF), se deberá acreditar el cumplimiento de los requisitos dispuestos en el artículo 2.2.6.8.3.4. del presente Decreto, por medio del aplicativo dispuesto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por el Ministerio del Trabajo.</w:t>
      </w:r>
    </w:p>
    <w:p w14:paraId="6D3AD2DF" w14:textId="77777777" w:rsidR="00BD2315" w:rsidRPr="00DF0187" w:rsidRDefault="00BD2315" w:rsidP="00D639A6">
      <w:pPr>
        <w:pStyle w:val="Textoindependiente"/>
        <w:jc w:val="both"/>
        <w:rPr>
          <w:rFonts w:ascii="Arial" w:hAnsi="Arial" w:cs="Arial"/>
          <w:sz w:val="22"/>
          <w:szCs w:val="22"/>
        </w:rPr>
      </w:pPr>
    </w:p>
    <w:p w14:paraId="6D3AD2E0" w14:textId="77777777"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 xml:space="preserve">ARTÍCULO 2.2.6.8.3.4. Requisitos de la solicitud. El empleador o contratante, según corresponda en cada caso, deberá presentar por medio del aplicativo dispuesto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por la Dirección de Movilidad y Formación para el Trabajo del Ministerio del Trabajo o quien haga sus veces, los siguientes documentos e información:</w:t>
      </w:r>
    </w:p>
    <w:p w14:paraId="6D3AD2E1" w14:textId="77777777" w:rsidR="00BD2315" w:rsidRPr="00DF0187" w:rsidRDefault="00BD2315" w:rsidP="00D639A6">
      <w:pPr>
        <w:pStyle w:val="Textoindependiente"/>
        <w:jc w:val="both"/>
        <w:rPr>
          <w:rFonts w:ascii="Arial" w:hAnsi="Arial" w:cs="Arial"/>
          <w:sz w:val="22"/>
          <w:szCs w:val="22"/>
        </w:rPr>
      </w:pPr>
    </w:p>
    <w:p w14:paraId="6D3AD2E2" w14:textId="77777777" w:rsidR="00BD2315" w:rsidRPr="00DF0187" w:rsidRDefault="00A97C5D" w:rsidP="00D639A6">
      <w:pPr>
        <w:pStyle w:val="Prrafodelista"/>
        <w:numPr>
          <w:ilvl w:val="0"/>
          <w:numId w:val="64"/>
        </w:numPr>
        <w:tabs>
          <w:tab w:val="left" w:pos="294"/>
        </w:tabs>
        <w:ind w:left="184" w:hanging="184"/>
        <w:jc w:val="both"/>
        <w:rPr>
          <w:rFonts w:ascii="Arial" w:hAnsi="Arial" w:cs="Arial"/>
        </w:rPr>
      </w:pPr>
      <w:r w:rsidRPr="00DF0187">
        <w:rPr>
          <w:rFonts w:ascii="Arial" w:hAnsi="Arial" w:cs="Arial"/>
        </w:rPr>
        <w:t>Según corresponda en cada caso, oferta</w:t>
      </w:r>
      <w:r w:rsidRPr="00DF0187">
        <w:rPr>
          <w:rFonts w:ascii="Arial" w:hAnsi="Arial" w:cs="Arial"/>
          <w:spacing w:val="-3"/>
        </w:rPr>
        <w:t xml:space="preserve"> </w:t>
      </w:r>
      <w:r w:rsidRPr="00DF0187">
        <w:rPr>
          <w:rFonts w:ascii="Arial" w:hAnsi="Arial" w:cs="Arial"/>
        </w:rPr>
        <w:t>de:</w:t>
      </w:r>
    </w:p>
    <w:p w14:paraId="6D3AD2E3" w14:textId="77777777" w:rsidR="00BD2315" w:rsidRPr="00DF0187" w:rsidRDefault="00BD2315" w:rsidP="00D639A6">
      <w:pPr>
        <w:pStyle w:val="Textoindependiente"/>
        <w:jc w:val="both"/>
        <w:rPr>
          <w:rFonts w:ascii="Arial" w:hAnsi="Arial" w:cs="Arial"/>
          <w:sz w:val="22"/>
          <w:szCs w:val="22"/>
        </w:rPr>
      </w:pPr>
    </w:p>
    <w:p w14:paraId="6D3AD2E4" w14:textId="77777777" w:rsidR="00BD2315" w:rsidRPr="00DF0187" w:rsidRDefault="00A97C5D" w:rsidP="00D639A6">
      <w:pPr>
        <w:pStyle w:val="Prrafodelista"/>
        <w:numPr>
          <w:ilvl w:val="1"/>
          <w:numId w:val="64"/>
        </w:numPr>
        <w:tabs>
          <w:tab w:val="left" w:pos="431"/>
        </w:tabs>
        <w:ind w:left="321" w:hanging="321"/>
        <w:jc w:val="both"/>
        <w:rPr>
          <w:rFonts w:ascii="Arial" w:hAnsi="Arial" w:cs="Arial"/>
        </w:rPr>
      </w:pPr>
      <w:r w:rsidRPr="00DF0187">
        <w:rPr>
          <w:rFonts w:ascii="Arial" w:hAnsi="Arial" w:cs="Arial"/>
        </w:rPr>
        <w:t>Contratación laboral,</w:t>
      </w:r>
      <w:r w:rsidRPr="00DF0187">
        <w:rPr>
          <w:rFonts w:ascii="Arial" w:hAnsi="Arial" w:cs="Arial"/>
          <w:spacing w:val="-2"/>
        </w:rPr>
        <w:t xml:space="preserve"> </w:t>
      </w:r>
      <w:r w:rsidRPr="00DF0187">
        <w:rPr>
          <w:rFonts w:ascii="Arial" w:hAnsi="Arial" w:cs="Arial"/>
        </w:rPr>
        <w:t>o</w:t>
      </w:r>
    </w:p>
    <w:p w14:paraId="6D3AD2E5" w14:textId="77777777" w:rsidR="00BD2315" w:rsidRPr="00DF0187" w:rsidRDefault="00BD2315" w:rsidP="00D639A6">
      <w:pPr>
        <w:pStyle w:val="Textoindependiente"/>
        <w:jc w:val="both"/>
        <w:rPr>
          <w:rFonts w:ascii="Arial" w:hAnsi="Arial" w:cs="Arial"/>
          <w:sz w:val="22"/>
          <w:szCs w:val="22"/>
        </w:rPr>
      </w:pPr>
    </w:p>
    <w:p w14:paraId="6D3AD2E6" w14:textId="77777777" w:rsidR="00BD2315" w:rsidRPr="00DF0187" w:rsidRDefault="00A97C5D" w:rsidP="00D639A6">
      <w:pPr>
        <w:pStyle w:val="Prrafodelista"/>
        <w:numPr>
          <w:ilvl w:val="1"/>
          <w:numId w:val="64"/>
        </w:numPr>
        <w:tabs>
          <w:tab w:val="left" w:pos="431"/>
        </w:tabs>
        <w:ind w:left="321" w:hanging="321"/>
        <w:jc w:val="both"/>
        <w:rPr>
          <w:rFonts w:ascii="Arial" w:hAnsi="Arial" w:cs="Arial"/>
        </w:rPr>
      </w:pPr>
      <w:r w:rsidRPr="00DF0187">
        <w:rPr>
          <w:rFonts w:ascii="Arial" w:hAnsi="Arial" w:cs="Arial"/>
        </w:rPr>
        <w:t>Contratación de prestación de</w:t>
      </w:r>
      <w:r w:rsidRPr="00DF0187">
        <w:rPr>
          <w:rFonts w:ascii="Arial" w:hAnsi="Arial" w:cs="Arial"/>
          <w:spacing w:val="-5"/>
        </w:rPr>
        <w:t xml:space="preserve"> </w:t>
      </w:r>
      <w:r w:rsidRPr="00DF0187">
        <w:rPr>
          <w:rFonts w:ascii="Arial" w:hAnsi="Arial" w:cs="Arial"/>
        </w:rPr>
        <w:t>servicios</w:t>
      </w:r>
    </w:p>
    <w:p w14:paraId="6D3AD2E7" w14:textId="77777777" w:rsidR="00BD2315" w:rsidRPr="00DF0187" w:rsidRDefault="00BD2315" w:rsidP="00D639A6">
      <w:pPr>
        <w:pStyle w:val="Textoindependiente"/>
        <w:jc w:val="both"/>
        <w:rPr>
          <w:rFonts w:ascii="Arial" w:hAnsi="Arial" w:cs="Arial"/>
          <w:sz w:val="22"/>
          <w:szCs w:val="22"/>
        </w:rPr>
      </w:pPr>
    </w:p>
    <w:p w14:paraId="6D3AD2E8" w14:textId="77777777" w:rsidR="00BD2315" w:rsidRPr="00DF0187" w:rsidRDefault="00A97C5D" w:rsidP="00D639A6">
      <w:pPr>
        <w:pStyle w:val="Prrafodelista"/>
        <w:numPr>
          <w:ilvl w:val="0"/>
          <w:numId w:val="64"/>
        </w:numPr>
        <w:tabs>
          <w:tab w:val="left" w:pos="294"/>
        </w:tabs>
        <w:ind w:left="184" w:hanging="184"/>
        <w:jc w:val="both"/>
        <w:rPr>
          <w:rFonts w:ascii="Arial" w:hAnsi="Arial" w:cs="Arial"/>
        </w:rPr>
      </w:pPr>
      <w:r w:rsidRPr="00DF0187">
        <w:rPr>
          <w:rFonts w:ascii="Arial" w:hAnsi="Arial" w:cs="Arial"/>
        </w:rPr>
        <w:t>Copia simple de la cédula de identidad venezolana o pasaporte del ciudadano</w:t>
      </w:r>
      <w:r w:rsidRPr="00DF0187">
        <w:rPr>
          <w:rFonts w:ascii="Arial" w:hAnsi="Arial" w:cs="Arial"/>
          <w:spacing w:val="-12"/>
        </w:rPr>
        <w:t xml:space="preserve"> </w:t>
      </w:r>
      <w:r w:rsidRPr="00DF0187">
        <w:rPr>
          <w:rFonts w:ascii="Arial" w:hAnsi="Arial" w:cs="Arial"/>
        </w:rPr>
        <w:t>venezolano.</w:t>
      </w:r>
    </w:p>
    <w:p w14:paraId="6D3AD2E9" w14:textId="77777777" w:rsidR="00BD2315" w:rsidRPr="00DF0187" w:rsidRDefault="00BD2315" w:rsidP="00D639A6">
      <w:pPr>
        <w:pStyle w:val="Textoindependiente"/>
        <w:jc w:val="both"/>
        <w:rPr>
          <w:rFonts w:ascii="Arial" w:hAnsi="Arial" w:cs="Arial"/>
          <w:sz w:val="22"/>
          <w:szCs w:val="22"/>
        </w:rPr>
      </w:pPr>
    </w:p>
    <w:p w14:paraId="6D3AD2EA" w14:textId="77777777" w:rsidR="00BD2315" w:rsidRPr="00DF0187" w:rsidRDefault="00A97C5D" w:rsidP="00D639A6">
      <w:pPr>
        <w:pStyle w:val="Prrafodelista"/>
        <w:numPr>
          <w:ilvl w:val="0"/>
          <w:numId w:val="64"/>
        </w:numPr>
        <w:tabs>
          <w:tab w:val="left" w:pos="294"/>
        </w:tabs>
        <w:ind w:left="184" w:hanging="184"/>
        <w:jc w:val="both"/>
        <w:rPr>
          <w:rFonts w:ascii="Arial" w:hAnsi="Arial" w:cs="Arial"/>
        </w:rPr>
      </w:pPr>
      <w:r w:rsidRPr="00DF0187">
        <w:rPr>
          <w:rFonts w:ascii="Arial" w:hAnsi="Arial" w:cs="Arial"/>
        </w:rPr>
        <w:t>Si el empleador o contratante es persona natural, deberá presentar copia del Registro Único Tributario</w:t>
      </w:r>
      <w:r w:rsidRPr="00DF0187">
        <w:rPr>
          <w:rFonts w:ascii="Arial" w:hAnsi="Arial" w:cs="Arial"/>
          <w:spacing w:val="-20"/>
        </w:rPr>
        <w:t xml:space="preserve"> </w:t>
      </w:r>
      <w:r w:rsidRPr="00DF0187">
        <w:rPr>
          <w:rFonts w:ascii="Arial" w:hAnsi="Arial" w:cs="Arial"/>
        </w:rPr>
        <w:t>vigente.</w:t>
      </w:r>
    </w:p>
    <w:p w14:paraId="6D3AD2EB" w14:textId="77777777" w:rsidR="00BD2315" w:rsidRPr="00DF0187" w:rsidRDefault="00BD2315" w:rsidP="00D639A6">
      <w:pPr>
        <w:pStyle w:val="Textoindependiente"/>
        <w:jc w:val="both"/>
        <w:rPr>
          <w:rFonts w:ascii="Arial" w:hAnsi="Arial" w:cs="Arial"/>
          <w:sz w:val="22"/>
          <w:szCs w:val="22"/>
        </w:rPr>
      </w:pPr>
    </w:p>
    <w:p w14:paraId="6D3AD2EC" w14:textId="77777777" w:rsidR="00BD2315" w:rsidRPr="00DF0187" w:rsidRDefault="00A97C5D" w:rsidP="00D639A6">
      <w:pPr>
        <w:pStyle w:val="Prrafodelista"/>
        <w:numPr>
          <w:ilvl w:val="0"/>
          <w:numId w:val="64"/>
        </w:numPr>
        <w:tabs>
          <w:tab w:val="left" w:pos="294"/>
        </w:tabs>
        <w:ind w:left="0" w:firstLine="0"/>
        <w:jc w:val="both"/>
        <w:rPr>
          <w:rFonts w:ascii="Arial" w:hAnsi="Arial" w:cs="Arial"/>
        </w:rPr>
      </w:pPr>
      <w:r w:rsidRPr="00DF0187">
        <w:rPr>
          <w:rFonts w:ascii="Arial" w:hAnsi="Arial" w:cs="Arial"/>
        </w:rPr>
        <w:t xml:space="preserve">Si el empleador o contratante es persona jurídica, el Ministerio del Trabajo deberá </w:t>
      </w:r>
      <w:proofErr w:type="spellStart"/>
      <w:r w:rsidRPr="00DF0187">
        <w:rPr>
          <w:rFonts w:ascii="Arial" w:hAnsi="Arial" w:cs="Arial"/>
        </w:rPr>
        <w:t>veriﬁcar</w:t>
      </w:r>
      <w:proofErr w:type="spellEnd"/>
      <w:r w:rsidRPr="00DF0187">
        <w:rPr>
          <w:rFonts w:ascii="Arial" w:hAnsi="Arial" w:cs="Arial"/>
        </w:rPr>
        <w:t xml:space="preserve"> la existencia o representación legal del mismo por medio de una consulta al Registro Único Empresarial y Social - RUES. En caso de no estar obligado a estar inscrito en este sistema, el empleador o contratante, deberá aportar el documento respectivo que dé cuenta de su existencia y</w:t>
      </w:r>
      <w:r w:rsidRPr="00DF0187">
        <w:rPr>
          <w:rFonts w:ascii="Arial" w:hAnsi="Arial" w:cs="Arial"/>
          <w:spacing w:val="-15"/>
        </w:rPr>
        <w:t xml:space="preserve"> </w:t>
      </w:r>
      <w:r w:rsidRPr="00DF0187">
        <w:rPr>
          <w:rFonts w:ascii="Arial" w:hAnsi="Arial" w:cs="Arial"/>
        </w:rPr>
        <w:t>representación.</w:t>
      </w:r>
    </w:p>
    <w:p w14:paraId="6D3AD2ED" w14:textId="77777777" w:rsidR="00BD2315" w:rsidRPr="00DF0187" w:rsidRDefault="00BD2315" w:rsidP="00D639A6">
      <w:pPr>
        <w:pStyle w:val="Textoindependiente"/>
        <w:jc w:val="both"/>
        <w:rPr>
          <w:rFonts w:ascii="Arial" w:hAnsi="Arial" w:cs="Arial"/>
          <w:sz w:val="22"/>
          <w:szCs w:val="22"/>
        </w:rPr>
      </w:pPr>
    </w:p>
    <w:p w14:paraId="6D3AD2EE" w14:textId="77777777"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 xml:space="preserve">ARTÍCULO 2.2.6.8.3.5. Validación por parte del Ministerio del Trabajo. La Dirección de Movilidad y Formación para el Trabajo del Ministerio del Trabajo o quien haga sus veces, revisará la información presentada en la solicitud respecto a los numerales 1, 3 y 4 del artículo 2.2.6.8.3.4. del presente Decreto, mediante el aplicativo previsto para tal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6D3AD2EF" w14:textId="77777777" w:rsidR="00BD2315" w:rsidRPr="00DF0187" w:rsidRDefault="00BD2315" w:rsidP="00D639A6">
      <w:pPr>
        <w:pStyle w:val="Textoindependiente"/>
        <w:jc w:val="both"/>
        <w:rPr>
          <w:rFonts w:ascii="Arial" w:hAnsi="Arial" w:cs="Arial"/>
          <w:sz w:val="22"/>
          <w:szCs w:val="22"/>
        </w:rPr>
      </w:pPr>
    </w:p>
    <w:p w14:paraId="6D3AD2F0" w14:textId="77777777"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Si se acredita que la solicitud cumple con los numerales señalados en el inciso anterior:</w:t>
      </w:r>
    </w:p>
    <w:p w14:paraId="6D3AD2F1" w14:textId="77777777" w:rsidR="00BD2315" w:rsidRPr="00DF0187" w:rsidRDefault="00BD2315" w:rsidP="00D639A6">
      <w:pPr>
        <w:pStyle w:val="Textoindependiente"/>
        <w:jc w:val="both"/>
        <w:rPr>
          <w:rFonts w:ascii="Arial" w:hAnsi="Arial" w:cs="Arial"/>
          <w:sz w:val="22"/>
          <w:szCs w:val="22"/>
        </w:rPr>
      </w:pPr>
    </w:p>
    <w:p w14:paraId="6D3AD2F2" w14:textId="77777777" w:rsidR="00BD2315" w:rsidRPr="00DF0187" w:rsidRDefault="00A97C5D" w:rsidP="00D639A6">
      <w:pPr>
        <w:pStyle w:val="Prrafodelista"/>
        <w:numPr>
          <w:ilvl w:val="0"/>
          <w:numId w:val="63"/>
        </w:numPr>
        <w:tabs>
          <w:tab w:val="left" w:pos="294"/>
        </w:tabs>
        <w:ind w:left="0" w:firstLine="0"/>
        <w:jc w:val="both"/>
        <w:rPr>
          <w:rFonts w:ascii="Arial" w:hAnsi="Arial" w:cs="Arial"/>
        </w:rPr>
      </w:pPr>
      <w:r w:rsidRPr="00DF0187">
        <w:rPr>
          <w:rFonts w:ascii="Arial" w:hAnsi="Arial" w:cs="Arial"/>
        </w:rPr>
        <w:t>El Ministerio del Trabajo dará su aprobación y mediante el aplicativo establecido para el efecto, informará de ello tanto al empleador o contratante, según corresponda en cada caso, como al ciudadano venezolano que vaya a ocupar la</w:t>
      </w:r>
      <w:r w:rsidRPr="00DF0187">
        <w:rPr>
          <w:rFonts w:ascii="Arial" w:hAnsi="Arial" w:cs="Arial"/>
          <w:spacing w:val="-13"/>
        </w:rPr>
        <w:t xml:space="preserve"> </w:t>
      </w:r>
      <w:r w:rsidRPr="00DF0187">
        <w:rPr>
          <w:rFonts w:ascii="Arial" w:hAnsi="Arial" w:cs="Arial"/>
        </w:rPr>
        <w:t>vacante.</w:t>
      </w:r>
    </w:p>
    <w:p w14:paraId="6D3AD2F3" w14:textId="77777777" w:rsidR="00BD2315" w:rsidRPr="00DF0187" w:rsidRDefault="00BD2315" w:rsidP="00D639A6">
      <w:pPr>
        <w:pStyle w:val="Textoindependiente"/>
        <w:jc w:val="both"/>
        <w:rPr>
          <w:rFonts w:ascii="Arial" w:hAnsi="Arial" w:cs="Arial"/>
          <w:sz w:val="22"/>
          <w:szCs w:val="22"/>
        </w:rPr>
      </w:pPr>
    </w:p>
    <w:p w14:paraId="6D3AD2F4" w14:textId="77777777" w:rsidR="00BD2315" w:rsidRPr="00DF0187" w:rsidRDefault="00A97C5D" w:rsidP="00D639A6">
      <w:pPr>
        <w:pStyle w:val="Prrafodelista"/>
        <w:numPr>
          <w:ilvl w:val="0"/>
          <w:numId w:val="63"/>
        </w:numPr>
        <w:tabs>
          <w:tab w:val="left" w:pos="294"/>
        </w:tabs>
        <w:ind w:left="0" w:firstLine="0"/>
        <w:jc w:val="both"/>
        <w:rPr>
          <w:rFonts w:ascii="Arial" w:hAnsi="Arial" w:cs="Arial"/>
        </w:rPr>
      </w:pPr>
      <w:r w:rsidRPr="00DF0187">
        <w:rPr>
          <w:rFonts w:ascii="Arial" w:hAnsi="Arial" w:cs="Arial"/>
        </w:rPr>
        <w:t>En la información que el Ministerio del Trabajo suministre al ciudadano venezolano, indicará que debe acudir al Centro Facilitador de Servicios Migratorios de la Unidad Administrativa Especial Migración Colombia para continuar el</w:t>
      </w:r>
      <w:r w:rsidRPr="00DF0187">
        <w:rPr>
          <w:rFonts w:ascii="Arial" w:hAnsi="Arial" w:cs="Arial"/>
          <w:spacing w:val="-19"/>
        </w:rPr>
        <w:t xml:space="preserve"> </w:t>
      </w:r>
      <w:r w:rsidRPr="00DF0187">
        <w:rPr>
          <w:rFonts w:ascii="Arial" w:hAnsi="Arial" w:cs="Arial"/>
        </w:rPr>
        <w:t>trámite.</w:t>
      </w:r>
    </w:p>
    <w:p w14:paraId="6D3AD2F5" w14:textId="77777777" w:rsidR="00BD2315" w:rsidRPr="00DF0187" w:rsidRDefault="00BD2315" w:rsidP="00D639A6">
      <w:pPr>
        <w:pStyle w:val="Textoindependiente"/>
        <w:jc w:val="both"/>
        <w:rPr>
          <w:rFonts w:ascii="Arial" w:hAnsi="Arial" w:cs="Arial"/>
          <w:sz w:val="22"/>
          <w:szCs w:val="22"/>
        </w:rPr>
      </w:pPr>
    </w:p>
    <w:p w14:paraId="6D3AD2F6" w14:textId="77777777"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 xml:space="preserve">A través del aplicativo, la Unidad Administrativa Especial Migración Colombia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la aprobación que haga el Ministerio de Trabajo, que servirá como soporte previo para la expedición del Permiso Especial de Permanencia para el Fomento de la Formalización (PEPFF).</w:t>
      </w:r>
    </w:p>
    <w:p w14:paraId="6D3AD2F7" w14:textId="77777777" w:rsidR="00BD2315" w:rsidRPr="00DF0187" w:rsidRDefault="00BD2315" w:rsidP="00D639A6">
      <w:pPr>
        <w:pStyle w:val="Textoindependiente"/>
        <w:jc w:val="both"/>
        <w:rPr>
          <w:rFonts w:ascii="Arial" w:hAnsi="Arial" w:cs="Arial"/>
          <w:sz w:val="22"/>
          <w:szCs w:val="22"/>
        </w:rPr>
      </w:pPr>
    </w:p>
    <w:p w14:paraId="6D3AD2F8" w14:textId="77777777" w:rsidR="00BD2315" w:rsidRPr="00DF0187" w:rsidRDefault="00A97C5D" w:rsidP="00D639A6">
      <w:pPr>
        <w:pStyle w:val="Textoindependiente"/>
        <w:jc w:val="both"/>
        <w:rPr>
          <w:rFonts w:ascii="Arial" w:hAnsi="Arial" w:cs="Arial"/>
          <w:sz w:val="22"/>
          <w:szCs w:val="22"/>
        </w:rPr>
      </w:pPr>
      <w:r w:rsidRPr="00DF0187">
        <w:rPr>
          <w:rFonts w:ascii="Arial" w:hAnsi="Arial" w:cs="Arial"/>
          <w:sz w:val="22"/>
          <w:szCs w:val="22"/>
        </w:rPr>
        <w:t xml:space="preserve">Si el empleador o contratante, según corresponda en cada caso, no cumple con las </w:t>
      </w:r>
      <w:r w:rsidRPr="00DF0187">
        <w:rPr>
          <w:rFonts w:ascii="Arial" w:hAnsi="Arial" w:cs="Arial"/>
          <w:sz w:val="22"/>
          <w:szCs w:val="22"/>
        </w:rPr>
        <w:lastRenderedPageBreak/>
        <w:t xml:space="preserve">condiciones y requisitos señalados en el presente artículo, el Ministerio del Trabajo rechazará la solicitud e informará al solicitante dentro los cinco (5) días hábiles siguientes a la radicación de la solicitud, mediante el aplicativo dispuesto para tal </w:t>
      </w:r>
      <w:proofErr w:type="spellStart"/>
      <w:r w:rsidRPr="00DF0187">
        <w:rPr>
          <w:rFonts w:ascii="Arial" w:hAnsi="Arial" w:cs="Arial"/>
          <w:sz w:val="22"/>
          <w:szCs w:val="22"/>
        </w:rPr>
        <w:t>ﬁn</w:t>
      </w:r>
      <w:proofErr w:type="spellEnd"/>
      <w:r w:rsidRPr="00DF0187">
        <w:rPr>
          <w:rFonts w:ascii="Arial" w:hAnsi="Arial" w:cs="Arial"/>
          <w:sz w:val="22"/>
          <w:szCs w:val="22"/>
        </w:rPr>
        <w:t>. Contra dicha decisión no procede recurso alguno.</w:t>
      </w:r>
    </w:p>
    <w:p w14:paraId="6D3AD2F9" w14:textId="77777777" w:rsidR="00BD2315" w:rsidRPr="00DF0187" w:rsidRDefault="00BD2315" w:rsidP="00D639A6">
      <w:pPr>
        <w:pStyle w:val="Textoindependiente"/>
        <w:jc w:val="both"/>
        <w:rPr>
          <w:rFonts w:ascii="Arial" w:hAnsi="Arial" w:cs="Arial"/>
          <w:sz w:val="22"/>
          <w:szCs w:val="22"/>
        </w:rPr>
      </w:pPr>
    </w:p>
    <w:p w14:paraId="6D3AD2FC" w14:textId="3F8E13B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ARTÍCULO 2.2.6.8.3.6. Validación por parle de la Unidad Administrativa Especial Migración Colombia. El ciudadano venezolano que pretenda ocupar la oferta sobre la cual el Ministerio del Trabajo haya dado su aprobación, ya sea de contratación laboral o de prestación de servicios,</w:t>
      </w:r>
      <w:r w:rsidR="009B212A">
        <w:rPr>
          <w:rFonts w:ascii="Arial" w:hAnsi="Arial" w:cs="Arial"/>
          <w:sz w:val="22"/>
          <w:szCs w:val="22"/>
        </w:rPr>
        <w:t xml:space="preserve"> </w:t>
      </w:r>
      <w:r w:rsidRPr="00DF0187">
        <w:rPr>
          <w:rFonts w:ascii="Arial" w:hAnsi="Arial" w:cs="Arial"/>
          <w:sz w:val="22"/>
          <w:szCs w:val="22"/>
        </w:rPr>
        <w:t>según corresponda en cada caso, de acuerdo con lo establecido en la presente sección, debe presentarse personalmente ante uno de los Centros Facilitadores de Servicios Migratorios de cualquiera de las regionales de la Unidad Administrativa Especial Migración Colombia.</w:t>
      </w:r>
    </w:p>
    <w:p w14:paraId="6D3AD2FD" w14:textId="77777777" w:rsidR="00BD2315" w:rsidRPr="00DF0187" w:rsidRDefault="00BD2315" w:rsidP="009B212A">
      <w:pPr>
        <w:pStyle w:val="Textoindependiente"/>
        <w:jc w:val="both"/>
        <w:rPr>
          <w:rFonts w:ascii="Arial" w:hAnsi="Arial" w:cs="Arial"/>
          <w:sz w:val="22"/>
          <w:szCs w:val="22"/>
        </w:rPr>
      </w:pPr>
    </w:p>
    <w:p w14:paraId="6D3AD2FE"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Dicha entidad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si el ciudadano venezolano cumple con las condiciones señaladas en el parágrafo del artículo 2.2.6.8.3.2. del presente Decreto. Si cumple, podrá expedir el Permiso Especial de Permanencia para el Fomento de la Formalización (PEPFF). Si no cumple con las condiciones establecidas informará el rechazo de la solicitud y frente a dicha decisión no procederá recurso.</w:t>
      </w:r>
    </w:p>
    <w:p w14:paraId="6D3AD2FF" w14:textId="77777777" w:rsidR="00BD2315" w:rsidRPr="00DF0187" w:rsidRDefault="00BD2315" w:rsidP="009B212A">
      <w:pPr>
        <w:pStyle w:val="Textoindependiente"/>
        <w:jc w:val="both"/>
        <w:rPr>
          <w:rFonts w:ascii="Arial" w:hAnsi="Arial" w:cs="Arial"/>
          <w:sz w:val="22"/>
          <w:szCs w:val="22"/>
        </w:rPr>
      </w:pPr>
    </w:p>
    <w:p w14:paraId="6D3AD300"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1. El Permiso Especial de Permanencia para el Fomento de la Formalización (PEPFF) no reemplaza el pasaporte y no será válido como documento de viaje para salir y entrar al país.</w:t>
      </w:r>
    </w:p>
    <w:p w14:paraId="6D3AD301" w14:textId="77777777" w:rsidR="00BD2315" w:rsidRPr="00DF0187" w:rsidRDefault="00BD2315" w:rsidP="009B212A">
      <w:pPr>
        <w:pStyle w:val="Textoindependiente"/>
        <w:jc w:val="both"/>
        <w:rPr>
          <w:rFonts w:ascii="Arial" w:hAnsi="Arial" w:cs="Arial"/>
          <w:sz w:val="22"/>
          <w:szCs w:val="22"/>
        </w:rPr>
      </w:pPr>
    </w:p>
    <w:p w14:paraId="6D3AD302"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PARÁGRAFO 2. El Permiso Especial de Permanencia para el Fomento de la Formalización (PEPFF), dada su naturaleza jurídica, está dirigido a regularizar a los ciudadanos nacionales venezolanos temporalmente que se encuentren en el territorio nacional sin la intención de establecerse , y que obtengan una oferta de termino </w:t>
      </w:r>
      <w:proofErr w:type="spellStart"/>
      <w:r w:rsidRPr="00DF0187">
        <w:rPr>
          <w:rFonts w:ascii="Arial" w:hAnsi="Arial" w:cs="Arial"/>
          <w:sz w:val="22"/>
          <w:szCs w:val="22"/>
        </w:rPr>
        <w:t>ﬁjo</w:t>
      </w:r>
      <w:proofErr w:type="spellEnd"/>
      <w:r w:rsidRPr="00DF0187">
        <w:rPr>
          <w:rFonts w:ascii="Arial" w:hAnsi="Arial" w:cs="Arial"/>
          <w:sz w:val="22"/>
          <w:szCs w:val="22"/>
        </w:rPr>
        <w:t xml:space="preserve"> o determinado, ya sea de contratación laboral o de prestación de servicios, según corresponda en cada caso, razón por la cual no equivale a una Visa, no presupone domicilio, ni tiene efectos en el cómputo de tiempo para la Visa de Residencia tipo "R", de conformidad con la normatividad</w:t>
      </w:r>
      <w:r w:rsidRPr="00DF0187">
        <w:rPr>
          <w:rFonts w:ascii="Arial" w:hAnsi="Arial" w:cs="Arial"/>
          <w:spacing w:val="-7"/>
          <w:sz w:val="22"/>
          <w:szCs w:val="22"/>
        </w:rPr>
        <w:t xml:space="preserve"> </w:t>
      </w:r>
      <w:r w:rsidRPr="00DF0187">
        <w:rPr>
          <w:rFonts w:ascii="Arial" w:hAnsi="Arial" w:cs="Arial"/>
          <w:sz w:val="22"/>
          <w:szCs w:val="22"/>
        </w:rPr>
        <w:t>vigente.</w:t>
      </w:r>
    </w:p>
    <w:p w14:paraId="6D3AD303" w14:textId="77777777" w:rsidR="00BD2315" w:rsidRPr="00DF0187" w:rsidRDefault="00BD2315" w:rsidP="009B212A">
      <w:pPr>
        <w:pStyle w:val="Textoindependiente"/>
        <w:jc w:val="both"/>
        <w:rPr>
          <w:rFonts w:ascii="Arial" w:hAnsi="Arial" w:cs="Arial"/>
          <w:sz w:val="22"/>
          <w:szCs w:val="22"/>
        </w:rPr>
      </w:pPr>
    </w:p>
    <w:p w14:paraId="6D3AD304"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ARTÍCULO 2.2.6.8.3.7. Expedición. El Permiso Especial de Permanencia para el Fomento de la Formalización (PEPFF) será expedido por la Unidad Administrativa Especial Migración Colombia, en atención a la existencia de una oferta en Colombia, según corresponda en cada caso, de:</w:t>
      </w:r>
    </w:p>
    <w:p w14:paraId="6D3AD305" w14:textId="77777777" w:rsidR="00BD2315" w:rsidRPr="00DF0187" w:rsidRDefault="00BD2315" w:rsidP="009B212A">
      <w:pPr>
        <w:pStyle w:val="Textoindependiente"/>
        <w:jc w:val="both"/>
        <w:rPr>
          <w:rFonts w:ascii="Arial" w:hAnsi="Arial" w:cs="Arial"/>
          <w:sz w:val="22"/>
          <w:szCs w:val="22"/>
        </w:rPr>
      </w:pPr>
    </w:p>
    <w:p w14:paraId="6D3AD306" w14:textId="77777777" w:rsidR="00BD2315" w:rsidRPr="00DF0187" w:rsidRDefault="00A97C5D" w:rsidP="009B212A">
      <w:pPr>
        <w:pStyle w:val="Prrafodelista"/>
        <w:numPr>
          <w:ilvl w:val="0"/>
          <w:numId w:val="62"/>
        </w:numPr>
        <w:tabs>
          <w:tab w:val="left" w:pos="294"/>
        </w:tabs>
        <w:ind w:left="184" w:hanging="184"/>
        <w:jc w:val="both"/>
        <w:rPr>
          <w:rFonts w:ascii="Arial" w:hAnsi="Arial" w:cs="Arial"/>
        </w:rPr>
      </w:pPr>
      <w:r w:rsidRPr="00DF0187">
        <w:rPr>
          <w:rFonts w:ascii="Arial" w:hAnsi="Arial" w:cs="Arial"/>
        </w:rPr>
        <w:t>Contratación laboral previamente validada dentro del ámbito de su competencia por el Ministerio del Trabajo,</w:t>
      </w:r>
      <w:r w:rsidRPr="00DF0187">
        <w:rPr>
          <w:rFonts w:ascii="Arial" w:hAnsi="Arial" w:cs="Arial"/>
          <w:spacing w:val="-26"/>
        </w:rPr>
        <w:t xml:space="preserve"> </w:t>
      </w:r>
      <w:r w:rsidRPr="00DF0187">
        <w:rPr>
          <w:rFonts w:ascii="Arial" w:hAnsi="Arial" w:cs="Arial"/>
        </w:rPr>
        <w:t>o</w:t>
      </w:r>
    </w:p>
    <w:p w14:paraId="6D3AD307" w14:textId="77777777" w:rsidR="00BD2315" w:rsidRPr="00DF0187" w:rsidRDefault="00BD2315" w:rsidP="009B212A">
      <w:pPr>
        <w:pStyle w:val="Textoindependiente"/>
        <w:jc w:val="both"/>
        <w:rPr>
          <w:rFonts w:ascii="Arial" w:hAnsi="Arial" w:cs="Arial"/>
          <w:sz w:val="22"/>
          <w:szCs w:val="22"/>
        </w:rPr>
      </w:pPr>
    </w:p>
    <w:p w14:paraId="6D3AD308" w14:textId="77777777" w:rsidR="00BD2315" w:rsidRPr="00DF0187" w:rsidRDefault="00A97C5D" w:rsidP="009B212A">
      <w:pPr>
        <w:pStyle w:val="Prrafodelista"/>
        <w:numPr>
          <w:ilvl w:val="0"/>
          <w:numId w:val="62"/>
        </w:numPr>
        <w:tabs>
          <w:tab w:val="left" w:pos="294"/>
        </w:tabs>
        <w:ind w:left="184" w:hanging="184"/>
        <w:jc w:val="both"/>
        <w:rPr>
          <w:rFonts w:ascii="Arial" w:hAnsi="Arial" w:cs="Arial"/>
        </w:rPr>
      </w:pPr>
      <w:r w:rsidRPr="00DF0187">
        <w:rPr>
          <w:rFonts w:ascii="Arial" w:hAnsi="Arial" w:cs="Arial"/>
        </w:rPr>
        <w:t>Contratación</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prestación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servicios,</w:t>
      </w:r>
      <w:r w:rsidRPr="00DF0187">
        <w:rPr>
          <w:rFonts w:ascii="Arial" w:hAnsi="Arial" w:cs="Arial"/>
          <w:spacing w:val="-2"/>
        </w:rPr>
        <w:t xml:space="preserve"> </w:t>
      </w:r>
      <w:r w:rsidRPr="00DF0187">
        <w:rPr>
          <w:rFonts w:ascii="Arial" w:hAnsi="Arial" w:cs="Arial"/>
        </w:rPr>
        <w:t>previamente</w:t>
      </w:r>
      <w:r w:rsidRPr="00DF0187">
        <w:rPr>
          <w:rFonts w:ascii="Arial" w:hAnsi="Arial" w:cs="Arial"/>
          <w:spacing w:val="-3"/>
        </w:rPr>
        <w:t xml:space="preserve"> </w:t>
      </w:r>
      <w:r w:rsidRPr="00DF0187">
        <w:rPr>
          <w:rFonts w:ascii="Arial" w:hAnsi="Arial" w:cs="Arial"/>
        </w:rPr>
        <w:t>validada</w:t>
      </w:r>
      <w:r w:rsidRPr="00DF0187">
        <w:rPr>
          <w:rFonts w:ascii="Arial" w:hAnsi="Arial" w:cs="Arial"/>
          <w:spacing w:val="-3"/>
        </w:rPr>
        <w:t xml:space="preserve"> </w:t>
      </w:r>
      <w:r w:rsidRPr="00DF0187">
        <w:rPr>
          <w:rFonts w:ascii="Arial" w:hAnsi="Arial" w:cs="Arial"/>
        </w:rPr>
        <w:t>dentro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ámbito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su</w:t>
      </w:r>
      <w:r w:rsidRPr="00DF0187">
        <w:rPr>
          <w:rFonts w:ascii="Arial" w:hAnsi="Arial" w:cs="Arial"/>
          <w:spacing w:val="-2"/>
        </w:rPr>
        <w:t xml:space="preserve"> </w:t>
      </w:r>
      <w:r w:rsidRPr="00DF0187">
        <w:rPr>
          <w:rFonts w:ascii="Arial" w:hAnsi="Arial" w:cs="Arial"/>
        </w:rPr>
        <w:t>competencia</w:t>
      </w:r>
      <w:r w:rsidRPr="00DF0187">
        <w:rPr>
          <w:rFonts w:ascii="Arial" w:hAnsi="Arial" w:cs="Arial"/>
          <w:spacing w:val="-2"/>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Ministerio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Trabajo.</w:t>
      </w:r>
    </w:p>
    <w:p w14:paraId="6D3AD309" w14:textId="77777777" w:rsidR="00BD2315" w:rsidRPr="00DF0187" w:rsidRDefault="00BD2315" w:rsidP="009B212A">
      <w:pPr>
        <w:pStyle w:val="Textoindependiente"/>
        <w:jc w:val="both"/>
        <w:rPr>
          <w:rFonts w:ascii="Arial" w:hAnsi="Arial" w:cs="Arial"/>
          <w:sz w:val="22"/>
          <w:szCs w:val="22"/>
        </w:rPr>
      </w:pPr>
    </w:p>
    <w:p w14:paraId="6D3AD30A"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Es competencia discrecional del Gobierno, fundado en el princ1p10 de soberanía del Estado, autorizar el ingreso, permanencia y salida de extranjeros del territorio nacional, por lo tanto, el cumplimiento de los requisitos no garantiza la expedición del Permiso Especial de Permanencia para el Fomento de la Formalización (PEPFF) y en todo caso, su otorgamiento será potestativo de la Unidad Administrativa Especial Migración Colombia.</w:t>
      </w:r>
    </w:p>
    <w:p w14:paraId="6D3AD30B" w14:textId="77777777" w:rsidR="00BD2315" w:rsidRPr="00DF0187" w:rsidRDefault="00BD2315" w:rsidP="009B212A">
      <w:pPr>
        <w:pStyle w:val="Textoindependiente"/>
        <w:jc w:val="both"/>
        <w:rPr>
          <w:rFonts w:ascii="Arial" w:hAnsi="Arial" w:cs="Arial"/>
          <w:sz w:val="22"/>
          <w:szCs w:val="22"/>
        </w:rPr>
      </w:pPr>
    </w:p>
    <w:p w14:paraId="6D3AD30C"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2.2.6.8.3.8. Vigencia del Permiso Especial de Permanencia para el Fomento de la Formalización (PEPFF). El Permiso Especial de Permanencia para el Fomento de la Formalización (PEPFF) se otorgará al ciudadano venezolano, a solicitud del empleador o contratante, por el mismo periodo de duración del respectivo contrato ofertado, ya sea laboral o de prestación de servicios, según corresponda en </w:t>
      </w:r>
      <w:r w:rsidRPr="00DF0187">
        <w:rPr>
          <w:rFonts w:ascii="Arial" w:hAnsi="Arial" w:cs="Arial"/>
          <w:sz w:val="22"/>
          <w:szCs w:val="22"/>
        </w:rPr>
        <w:lastRenderedPageBreak/>
        <w:t>cada caso; periodo que debe constar en el formulario web sobre la oferta de contratación; dicho permiso en ningún caso podrá tener una duración inferior a (2) meses ni superior a dos (2) años, siendo posible renovarlo hasta por un plazo máximo acumulado de cuatro (4) años continuos o discontinuos, dando plena aplicación a lo dispuesto en el artículo 2.2.6.8.3.3. del presente</w:t>
      </w:r>
      <w:r w:rsidRPr="00DF0187">
        <w:rPr>
          <w:rFonts w:ascii="Arial" w:hAnsi="Arial" w:cs="Arial"/>
          <w:spacing w:val="-26"/>
          <w:sz w:val="22"/>
          <w:szCs w:val="22"/>
        </w:rPr>
        <w:t xml:space="preserve"> </w:t>
      </w:r>
      <w:r w:rsidRPr="00DF0187">
        <w:rPr>
          <w:rFonts w:ascii="Arial" w:hAnsi="Arial" w:cs="Arial"/>
          <w:sz w:val="22"/>
          <w:szCs w:val="22"/>
        </w:rPr>
        <w:t>Decreto.</w:t>
      </w:r>
    </w:p>
    <w:p w14:paraId="6D3AD30D" w14:textId="77777777" w:rsidR="00BD2315" w:rsidRPr="00DF0187" w:rsidRDefault="00BD2315" w:rsidP="009B212A">
      <w:pPr>
        <w:pStyle w:val="Textoindependiente"/>
        <w:jc w:val="both"/>
        <w:rPr>
          <w:rFonts w:ascii="Arial" w:hAnsi="Arial" w:cs="Arial"/>
          <w:sz w:val="22"/>
          <w:szCs w:val="22"/>
        </w:rPr>
      </w:pPr>
    </w:p>
    <w:p w14:paraId="6D3AD30E"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1. El Permiso Especial de Permanencia para el Fomento de la Formalización (PEPFF) perderá vigencia de manera automática si transcurridos treinta (30) días calendario a partir de la expedición del permiso por la autoridad migratoria, ésta no evidencia el respectivo registro en el Sistema de Información para el Reporte de Extranjeros - SIRE y/o si el Ministerio del Trabajo no evidencia la vinculación del ciudadano venezolano al Sistema General de Seguridad Social, así como su registro en el Registro Único de Trabajadores Extranjeros en Colombia - RUTEC, en los términos establecidos en el artículo 2.2.6.8.3.7. del presente Decreto.</w:t>
      </w:r>
    </w:p>
    <w:p w14:paraId="6D3AD30F" w14:textId="77777777" w:rsidR="00BD2315" w:rsidRPr="00DF0187" w:rsidRDefault="00BD2315" w:rsidP="009B212A">
      <w:pPr>
        <w:pStyle w:val="Textoindependiente"/>
        <w:jc w:val="both"/>
        <w:rPr>
          <w:rFonts w:ascii="Arial" w:hAnsi="Arial" w:cs="Arial"/>
          <w:sz w:val="22"/>
          <w:szCs w:val="22"/>
        </w:rPr>
      </w:pPr>
    </w:p>
    <w:p w14:paraId="6D3AD310"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2. Si superado el término de vigencia del Permiso Especial de Permanencia para el Fomento de la Formalización (PEPFF), el ciudadano venezolano continúa en el país sin haber regularizado su situación migratoria, incurrirá en permanencia irregular y será objeto del proceso administrativo correspondiente.</w:t>
      </w:r>
    </w:p>
    <w:p w14:paraId="6D3AD311" w14:textId="77777777" w:rsidR="00BD2315" w:rsidRPr="00DF0187" w:rsidRDefault="00BD2315" w:rsidP="009B212A">
      <w:pPr>
        <w:pStyle w:val="Textoindependiente"/>
        <w:jc w:val="both"/>
        <w:rPr>
          <w:rFonts w:ascii="Arial" w:hAnsi="Arial" w:cs="Arial"/>
          <w:sz w:val="22"/>
          <w:szCs w:val="22"/>
        </w:rPr>
      </w:pPr>
    </w:p>
    <w:p w14:paraId="6D3AD312"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PARÁGRAFO 3. En atención al carácter limitado del Permiso Especial de Permanencia para el Fomento de la Formalización (PEPFF), este no será procedente para los contratos laborales a término </w:t>
      </w:r>
      <w:proofErr w:type="spellStart"/>
      <w:r w:rsidRPr="00DF0187">
        <w:rPr>
          <w:rFonts w:ascii="Arial" w:hAnsi="Arial" w:cs="Arial"/>
          <w:sz w:val="22"/>
          <w:szCs w:val="22"/>
        </w:rPr>
        <w:t>indeﬁnido</w:t>
      </w:r>
      <w:proofErr w:type="spellEnd"/>
      <w:r w:rsidRPr="00DF0187">
        <w:rPr>
          <w:rFonts w:ascii="Arial" w:hAnsi="Arial" w:cs="Arial"/>
          <w:sz w:val="22"/>
          <w:szCs w:val="22"/>
        </w:rPr>
        <w:t>. Tampoco procederá para los contratos de prestación de servicios de duración indeterminada.</w:t>
      </w:r>
    </w:p>
    <w:p w14:paraId="6D3AD313" w14:textId="77777777" w:rsidR="00BD2315" w:rsidRPr="00DF0187" w:rsidRDefault="00BD2315" w:rsidP="009B212A">
      <w:pPr>
        <w:pStyle w:val="Textoindependiente"/>
        <w:jc w:val="both"/>
        <w:rPr>
          <w:rFonts w:ascii="Arial" w:hAnsi="Arial" w:cs="Arial"/>
          <w:sz w:val="22"/>
          <w:szCs w:val="22"/>
        </w:rPr>
      </w:pPr>
    </w:p>
    <w:p w14:paraId="6D3AD314"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PARÁGRAFO 4. En caso de </w:t>
      </w:r>
      <w:proofErr w:type="spellStart"/>
      <w:r w:rsidRPr="00DF0187">
        <w:rPr>
          <w:rFonts w:ascii="Arial" w:hAnsi="Arial" w:cs="Arial"/>
          <w:sz w:val="22"/>
          <w:szCs w:val="22"/>
        </w:rPr>
        <w:t>veriﬁcarse</w:t>
      </w:r>
      <w:proofErr w:type="spellEnd"/>
      <w:r w:rsidRPr="00DF0187">
        <w:rPr>
          <w:rFonts w:ascii="Arial" w:hAnsi="Arial" w:cs="Arial"/>
          <w:sz w:val="22"/>
          <w:szCs w:val="22"/>
        </w:rPr>
        <w:t xml:space="preserve"> sustitución patronal en los contratos laborales, se deberá presentar, dentro del plazo máximo de cinco (5) días hábiles siguientes a la sustitución, solicitud para la expedición de un nuevo Permiso Especial de Permanencia para el Fomento de la Formalización (PEPFF) con el lleno de los requisitos previstos en la presente</w:t>
      </w:r>
      <w:r w:rsidRPr="00DF0187">
        <w:rPr>
          <w:rFonts w:ascii="Arial" w:hAnsi="Arial" w:cs="Arial"/>
          <w:spacing w:val="-8"/>
          <w:sz w:val="22"/>
          <w:szCs w:val="22"/>
        </w:rPr>
        <w:t xml:space="preserve"> </w:t>
      </w:r>
      <w:r w:rsidRPr="00DF0187">
        <w:rPr>
          <w:rFonts w:ascii="Arial" w:hAnsi="Arial" w:cs="Arial"/>
          <w:sz w:val="22"/>
          <w:szCs w:val="22"/>
        </w:rPr>
        <w:t>sección.</w:t>
      </w:r>
    </w:p>
    <w:p w14:paraId="6D3AD315" w14:textId="77777777" w:rsidR="00BD2315" w:rsidRPr="00DF0187" w:rsidRDefault="00BD2315" w:rsidP="009B212A">
      <w:pPr>
        <w:pStyle w:val="Textoindependiente"/>
        <w:jc w:val="both"/>
        <w:rPr>
          <w:rFonts w:ascii="Arial" w:hAnsi="Arial" w:cs="Arial"/>
          <w:sz w:val="22"/>
          <w:szCs w:val="22"/>
        </w:rPr>
      </w:pPr>
    </w:p>
    <w:p w14:paraId="6D3AD316"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En caso de presentarse cesión por parte del contratante en los contratos de prestación de servicios, también se deberá presentar, dentro del plazo máximo de cinco (5) días hábiles siguientes a la cesión, solicitud para la expedición de un nuevo Permiso Especial de Permanencia para el Fomento de la Formalización (PEPFF) con el lleno de los requisitos previstos en la presente sección.</w:t>
      </w:r>
    </w:p>
    <w:p w14:paraId="6D3AD318"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En los dos casos señalados en el presente parágrafo, el permiso que estuviere vigente se mantendrá en vigor hasta la expedición de uno nuevo, si la solicitud fue presentada dentro de los términos establecidos en este parágrafo. Por el contrario, si la solicitud del nuevo permiso es presentada de manera extemporánea o si se niega por la Unidad Administrativa Especial Migración Colombia, el permiso anterior perderá vigencia de forma automática.</w:t>
      </w:r>
    </w:p>
    <w:p w14:paraId="6D3AD319" w14:textId="77777777" w:rsidR="00BD2315" w:rsidRPr="00DF0187" w:rsidRDefault="00BD2315" w:rsidP="009B212A">
      <w:pPr>
        <w:pStyle w:val="Textoindependiente"/>
        <w:jc w:val="both"/>
        <w:rPr>
          <w:rFonts w:ascii="Arial" w:hAnsi="Arial" w:cs="Arial"/>
          <w:sz w:val="22"/>
          <w:szCs w:val="22"/>
        </w:rPr>
      </w:pPr>
    </w:p>
    <w:p w14:paraId="6D3AD31A"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2.2.6.8.3.9. Actividades autorizadas. El titular del Permiso Especial de Permanencia para el Fomento de la Formalización (PEPFF), quedará autorizado para ejercer únicamente la actividad u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establecido en el formulario web sobre la oferta de contratación, presentado por el empleador o contratante, según corresponda en cada caso. Cualquier infracción a esta disposición causará la terminación automática e inmediata del permiso.</w:t>
      </w:r>
    </w:p>
    <w:p w14:paraId="6D3AD31B" w14:textId="77777777" w:rsidR="00BD2315" w:rsidRPr="00DF0187" w:rsidRDefault="00BD2315" w:rsidP="009B212A">
      <w:pPr>
        <w:pStyle w:val="Textoindependiente"/>
        <w:jc w:val="both"/>
        <w:rPr>
          <w:rFonts w:ascii="Arial" w:hAnsi="Arial" w:cs="Arial"/>
          <w:sz w:val="22"/>
          <w:szCs w:val="22"/>
        </w:rPr>
      </w:pPr>
    </w:p>
    <w:p w14:paraId="6D3AD31E" w14:textId="7A85713A"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PARÁGRAFO 1. En caso de presentarse cambio de actividad,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o modalidad contractual ante el mismo empleador o contratante, según corresponda en cada caso, se deberá presentar dentro del plazo máximo de cinco (5) días hábiles siguientes a la novedad, solicitud para la</w:t>
      </w:r>
      <w:r w:rsidR="009B212A">
        <w:rPr>
          <w:rFonts w:ascii="Arial" w:hAnsi="Arial" w:cs="Arial"/>
          <w:sz w:val="22"/>
          <w:szCs w:val="22"/>
        </w:rPr>
        <w:t xml:space="preserve"> </w:t>
      </w:r>
      <w:r w:rsidRPr="00DF0187">
        <w:rPr>
          <w:rFonts w:ascii="Arial" w:hAnsi="Arial" w:cs="Arial"/>
          <w:sz w:val="22"/>
          <w:szCs w:val="22"/>
        </w:rPr>
        <w:t xml:space="preserve">expedición de un nuevo Permiso Especial de Permanencia para el Fomento de la Formalización (PEPFF) con el lleno de los requisitos previstos </w:t>
      </w:r>
      <w:r w:rsidRPr="00DF0187">
        <w:rPr>
          <w:rFonts w:ascii="Arial" w:hAnsi="Arial" w:cs="Arial"/>
          <w:sz w:val="22"/>
          <w:szCs w:val="22"/>
        </w:rPr>
        <w:lastRenderedPageBreak/>
        <w:t>en la presente sección. El anterior permiso no perderá su vigencia hasta que se expida el nuevo, si la solicitud fue presentada en tiempo.</w:t>
      </w:r>
    </w:p>
    <w:p w14:paraId="6D3AD31F" w14:textId="77777777" w:rsidR="00BD2315" w:rsidRPr="00DF0187" w:rsidRDefault="00BD2315" w:rsidP="009B212A">
      <w:pPr>
        <w:pStyle w:val="Textoindependiente"/>
        <w:jc w:val="both"/>
        <w:rPr>
          <w:rFonts w:ascii="Arial" w:hAnsi="Arial" w:cs="Arial"/>
          <w:sz w:val="22"/>
          <w:szCs w:val="22"/>
        </w:rPr>
      </w:pPr>
    </w:p>
    <w:p w14:paraId="6D3AD320"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Si la solicitud del nuevo permiso es presentada de manera extemporánea o si se niega por la Unidad Administrativa Especial Migración Colombia, el permiso anterior perderá vigencia.</w:t>
      </w:r>
    </w:p>
    <w:p w14:paraId="6D3AD321" w14:textId="77777777" w:rsidR="00BD2315" w:rsidRPr="00DF0187" w:rsidRDefault="00BD2315" w:rsidP="009B212A">
      <w:pPr>
        <w:pStyle w:val="Textoindependiente"/>
        <w:jc w:val="both"/>
        <w:rPr>
          <w:rFonts w:ascii="Arial" w:hAnsi="Arial" w:cs="Arial"/>
          <w:sz w:val="22"/>
          <w:szCs w:val="22"/>
        </w:rPr>
      </w:pPr>
    </w:p>
    <w:p w14:paraId="6D3AD322"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2. La expedición del Permiso Especial de Permanencia para el Fomento de la Formalización (PEPFF) se hará sin perjuicio del cumplimiento de las normas establecidas para el ejercicio de profesiones reguladas en el país y la normatividad establecida en normas las laborales o las civiles y comerciales, según la modalidad contractual de que se trate.</w:t>
      </w:r>
    </w:p>
    <w:p w14:paraId="6D3AD323" w14:textId="77777777" w:rsidR="00BD2315" w:rsidRPr="00DF0187" w:rsidRDefault="00BD2315" w:rsidP="009B212A">
      <w:pPr>
        <w:pStyle w:val="Textoindependiente"/>
        <w:jc w:val="both"/>
        <w:rPr>
          <w:rFonts w:ascii="Arial" w:hAnsi="Arial" w:cs="Arial"/>
          <w:sz w:val="22"/>
          <w:szCs w:val="22"/>
        </w:rPr>
      </w:pPr>
    </w:p>
    <w:p w14:paraId="6D3AD324"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2.2.6.8.3.10. Reporte en los sistemas de información para extranjeros. Los contratantes o empleadores que contraten o vinculen, según corresponda en cada caso, a un titular de un Permiso Especial de Permanencia para el Fomento de la Formalización (PEPFF), deben hacer el registro de los ciudadanos venezolanos ante la autoridad migratoria ingresando la información por medio de las plataformas que la Unidad Administrativa Especial Migración Colombia y el Ministerio del Trabajo dispongan para el efecto, de conformidad con lo dispuesto en el artículo 2.2.1.11.5. 1. del Decreto 1067 de 2015, la Resolución 1238 de 2018 de dicha Unidad Administrativa, la Resolución 4386 de 2018 del mencionado Ministerio y demás normas que las </w:t>
      </w:r>
      <w:proofErr w:type="spellStart"/>
      <w:r w:rsidRPr="00DF0187">
        <w:rPr>
          <w:rFonts w:ascii="Arial" w:hAnsi="Arial" w:cs="Arial"/>
          <w:sz w:val="22"/>
          <w:szCs w:val="22"/>
        </w:rPr>
        <w:t>modiﬁquen</w:t>
      </w:r>
      <w:proofErr w:type="spellEnd"/>
      <w:r w:rsidRPr="00DF0187">
        <w:rPr>
          <w:rFonts w:ascii="Arial" w:hAnsi="Arial" w:cs="Arial"/>
          <w:sz w:val="22"/>
          <w:szCs w:val="22"/>
        </w:rPr>
        <w:t>, adicionen o sustituyan.</w:t>
      </w:r>
    </w:p>
    <w:p w14:paraId="6D3AD325" w14:textId="77777777" w:rsidR="00BD2315" w:rsidRPr="00DF0187" w:rsidRDefault="00BD2315" w:rsidP="009B212A">
      <w:pPr>
        <w:pStyle w:val="Textoindependiente"/>
        <w:jc w:val="both"/>
        <w:rPr>
          <w:rFonts w:ascii="Arial" w:hAnsi="Arial" w:cs="Arial"/>
          <w:sz w:val="22"/>
          <w:szCs w:val="22"/>
        </w:rPr>
      </w:pPr>
    </w:p>
    <w:p w14:paraId="6D3AD326" w14:textId="0CBD0B18"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w:t>
      </w:r>
      <w:r w:rsidR="00921171">
        <w:rPr>
          <w:rFonts w:ascii="Arial" w:hAnsi="Arial" w:cs="Arial"/>
          <w:sz w:val="22"/>
          <w:szCs w:val="22"/>
        </w:rPr>
        <w:t>.</w:t>
      </w:r>
      <w:r w:rsidRPr="00DF0187">
        <w:rPr>
          <w:rFonts w:ascii="Arial" w:hAnsi="Arial" w:cs="Arial"/>
          <w:sz w:val="22"/>
          <w:szCs w:val="22"/>
        </w:rPr>
        <w:t xml:space="preserve"> Los contratantes y empleadores, según corresponda en cada caso, deberán informar al Ministerio del Trabajo y a la Unidad Administrativa Especial Migración Colombia, por medio de las plataformas que la Unidad Administrativa Especial Migración Colombia y el Ministerio del Trabajo dispongan para el efecto, la terminación del contrato y cualquier otra </w:t>
      </w:r>
      <w:proofErr w:type="spellStart"/>
      <w:r w:rsidRPr="00DF0187">
        <w:rPr>
          <w:rFonts w:ascii="Arial" w:hAnsi="Arial" w:cs="Arial"/>
          <w:sz w:val="22"/>
          <w:szCs w:val="22"/>
        </w:rPr>
        <w:t>modiﬁcación</w:t>
      </w:r>
      <w:proofErr w:type="spellEnd"/>
      <w:r w:rsidRPr="00DF0187">
        <w:rPr>
          <w:rFonts w:ascii="Arial" w:hAnsi="Arial" w:cs="Arial"/>
          <w:sz w:val="22"/>
          <w:szCs w:val="22"/>
        </w:rPr>
        <w:t xml:space="preserve"> que afecte la información reportada en los mencionados sistemas, lo anterior dentro de los quince (15) días calendario posteriores a la ocurrencia de la novedad.</w:t>
      </w:r>
    </w:p>
    <w:p w14:paraId="6D3AD327" w14:textId="77777777" w:rsidR="00BD2315" w:rsidRPr="00DF0187" w:rsidRDefault="00BD2315" w:rsidP="009B212A">
      <w:pPr>
        <w:pStyle w:val="Textoindependiente"/>
        <w:jc w:val="both"/>
        <w:rPr>
          <w:rFonts w:ascii="Arial" w:hAnsi="Arial" w:cs="Arial"/>
          <w:sz w:val="22"/>
          <w:szCs w:val="22"/>
        </w:rPr>
      </w:pPr>
    </w:p>
    <w:p w14:paraId="6D3AD328"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2.2.6.8.3.11. Uso del Permiso Especial de Permanencia para el Fomento de la Formalización (PEPFF). El Permiso Especial de Permanencia para el Fomento de la Formalización (PEPFF) servirá como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los nacionales venezolanos en el territorio nacional, durante el término en que se encuentre vigente.</w:t>
      </w:r>
    </w:p>
    <w:p w14:paraId="6D3AD329" w14:textId="77777777" w:rsidR="00BD2315" w:rsidRPr="00DF0187" w:rsidRDefault="00BD2315" w:rsidP="009B212A">
      <w:pPr>
        <w:pStyle w:val="Textoindependiente"/>
        <w:jc w:val="both"/>
        <w:rPr>
          <w:rFonts w:ascii="Arial" w:hAnsi="Arial" w:cs="Arial"/>
          <w:sz w:val="22"/>
          <w:szCs w:val="22"/>
        </w:rPr>
      </w:pPr>
    </w:p>
    <w:p w14:paraId="6D3AD32A"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PARÁGRAFO 1. La Unidad Administrativa Especial Migración Colombia dispondrá de un aplicativo web que permita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la vigencia del permiso y obtener la respectiva </w:t>
      </w:r>
      <w:proofErr w:type="spellStart"/>
      <w:r w:rsidRPr="00DF0187">
        <w:rPr>
          <w:rFonts w:ascii="Arial" w:hAnsi="Arial" w:cs="Arial"/>
          <w:sz w:val="22"/>
          <w:szCs w:val="22"/>
        </w:rPr>
        <w:t>certiﬁcación</w:t>
      </w:r>
      <w:proofErr w:type="spellEnd"/>
      <w:r w:rsidRPr="00DF0187">
        <w:rPr>
          <w:rFonts w:ascii="Arial" w:hAnsi="Arial" w:cs="Arial"/>
          <w:sz w:val="22"/>
          <w:szCs w:val="22"/>
        </w:rPr>
        <w:t>.</w:t>
      </w:r>
    </w:p>
    <w:p w14:paraId="6D3AD32B" w14:textId="77777777" w:rsidR="00BD2315" w:rsidRPr="00DF0187" w:rsidRDefault="00BD2315" w:rsidP="009B212A">
      <w:pPr>
        <w:pStyle w:val="Textoindependiente"/>
        <w:jc w:val="both"/>
        <w:rPr>
          <w:rFonts w:ascii="Arial" w:hAnsi="Arial" w:cs="Arial"/>
          <w:sz w:val="22"/>
          <w:szCs w:val="22"/>
        </w:rPr>
      </w:pPr>
    </w:p>
    <w:p w14:paraId="6D3AD32C"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2. El Permiso Especial de Permanencia para el Fomento de la Formalización (PEPFF) no genera facultades para realizar trámites registrales de las personas.</w:t>
      </w:r>
    </w:p>
    <w:p w14:paraId="6D3AD32D" w14:textId="77777777" w:rsidR="00BD2315" w:rsidRPr="00DF0187" w:rsidRDefault="00BD2315" w:rsidP="009B212A">
      <w:pPr>
        <w:pStyle w:val="Textoindependiente"/>
        <w:jc w:val="both"/>
        <w:rPr>
          <w:rFonts w:ascii="Arial" w:hAnsi="Arial" w:cs="Arial"/>
          <w:sz w:val="22"/>
          <w:szCs w:val="22"/>
        </w:rPr>
      </w:pPr>
    </w:p>
    <w:p w14:paraId="6D3AD32E"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2.2.6.8.3.12. Cancelación. Además de la cancelación automática prevista en el parágrafo 1º del artículo 2.2.6.8.3.8. del presente Decreto, la autoridad migratoria podrá cancelar el Permiso Especial de Permanencia para el Fomento de la Formalización (PEPFF) por solicitud de parte, solicitud de autoridad competente o de </w:t>
      </w:r>
      <w:proofErr w:type="spellStart"/>
      <w:r w:rsidRPr="00DF0187">
        <w:rPr>
          <w:rFonts w:ascii="Arial" w:hAnsi="Arial" w:cs="Arial"/>
          <w:sz w:val="22"/>
          <w:szCs w:val="22"/>
        </w:rPr>
        <w:t>oﬁcio</w:t>
      </w:r>
      <w:proofErr w:type="spellEnd"/>
      <w:r w:rsidRPr="00DF0187">
        <w:rPr>
          <w:rFonts w:ascii="Arial" w:hAnsi="Arial" w:cs="Arial"/>
          <w:sz w:val="22"/>
          <w:szCs w:val="22"/>
        </w:rPr>
        <w:t>, cuando se presente uno o varios de los siguientes eventos, o previa información suministrada por parte del Ministerio del Trabajo si a ello hubiere lugar:</w:t>
      </w:r>
    </w:p>
    <w:p w14:paraId="6D3AD32F" w14:textId="77777777" w:rsidR="00BD2315" w:rsidRPr="00DF0187" w:rsidRDefault="00BD2315" w:rsidP="009B212A">
      <w:pPr>
        <w:pStyle w:val="Textoindependiente"/>
        <w:jc w:val="both"/>
        <w:rPr>
          <w:rFonts w:ascii="Arial" w:hAnsi="Arial" w:cs="Arial"/>
          <w:sz w:val="22"/>
          <w:szCs w:val="22"/>
        </w:rPr>
      </w:pPr>
    </w:p>
    <w:p w14:paraId="6D3AD330" w14:textId="77777777" w:rsidR="00BD2315" w:rsidRPr="00DF0187" w:rsidRDefault="00A97C5D" w:rsidP="009B212A">
      <w:pPr>
        <w:pStyle w:val="Prrafodelista"/>
        <w:numPr>
          <w:ilvl w:val="0"/>
          <w:numId w:val="61"/>
        </w:numPr>
        <w:tabs>
          <w:tab w:val="left" w:pos="294"/>
        </w:tabs>
        <w:ind w:left="0" w:firstLine="0"/>
        <w:jc w:val="both"/>
        <w:rPr>
          <w:rFonts w:ascii="Arial" w:hAnsi="Arial" w:cs="Arial"/>
        </w:rPr>
      </w:pPr>
      <w:r w:rsidRPr="00DF0187">
        <w:rPr>
          <w:rFonts w:ascii="Arial" w:hAnsi="Arial" w:cs="Arial"/>
        </w:rPr>
        <w:t>Uso del Permiso Especial de Permanencia para el Fomento de la Formalización (PEPFF) para ejercer actividad u ocupación distinta para el cual fue</w:t>
      </w:r>
      <w:r w:rsidRPr="00DF0187">
        <w:rPr>
          <w:rFonts w:ascii="Arial" w:hAnsi="Arial" w:cs="Arial"/>
          <w:spacing w:val="-2"/>
        </w:rPr>
        <w:t xml:space="preserve"> </w:t>
      </w:r>
      <w:r w:rsidRPr="00DF0187">
        <w:rPr>
          <w:rFonts w:ascii="Arial" w:hAnsi="Arial" w:cs="Arial"/>
        </w:rPr>
        <w:t>otorgado.</w:t>
      </w:r>
    </w:p>
    <w:p w14:paraId="6D3AD331" w14:textId="77777777" w:rsidR="00BD2315" w:rsidRPr="00DF0187" w:rsidRDefault="00BD2315" w:rsidP="009B212A">
      <w:pPr>
        <w:pStyle w:val="Textoindependiente"/>
        <w:jc w:val="both"/>
        <w:rPr>
          <w:rFonts w:ascii="Arial" w:hAnsi="Arial" w:cs="Arial"/>
          <w:sz w:val="22"/>
          <w:szCs w:val="22"/>
        </w:rPr>
      </w:pPr>
    </w:p>
    <w:p w14:paraId="6D3AD332" w14:textId="77777777" w:rsidR="00BD2315" w:rsidRPr="00DF0187" w:rsidRDefault="00A97C5D" w:rsidP="009B212A">
      <w:pPr>
        <w:pStyle w:val="Prrafodelista"/>
        <w:numPr>
          <w:ilvl w:val="0"/>
          <w:numId w:val="61"/>
        </w:numPr>
        <w:tabs>
          <w:tab w:val="left" w:pos="294"/>
        </w:tabs>
        <w:ind w:left="184" w:hanging="184"/>
        <w:jc w:val="both"/>
        <w:rPr>
          <w:rFonts w:ascii="Arial" w:hAnsi="Arial" w:cs="Arial"/>
        </w:rPr>
      </w:pPr>
      <w:r w:rsidRPr="00DF0187">
        <w:rPr>
          <w:rFonts w:ascii="Arial" w:hAnsi="Arial" w:cs="Arial"/>
        </w:rPr>
        <w:lastRenderedPageBreak/>
        <w:t>Infracción a la legislación migratoria, laboral o civil y comercial aplicable conforme al tipo de contratación</w:t>
      </w:r>
      <w:r w:rsidRPr="00DF0187">
        <w:rPr>
          <w:rFonts w:ascii="Arial" w:hAnsi="Arial" w:cs="Arial"/>
          <w:spacing w:val="-16"/>
        </w:rPr>
        <w:t xml:space="preserve"> </w:t>
      </w:r>
      <w:r w:rsidRPr="00DF0187">
        <w:rPr>
          <w:rFonts w:ascii="Arial" w:hAnsi="Arial" w:cs="Arial"/>
        </w:rPr>
        <w:t>respectivo.</w:t>
      </w:r>
    </w:p>
    <w:p w14:paraId="6D3AD333" w14:textId="77777777" w:rsidR="00BD2315" w:rsidRPr="00DF0187" w:rsidRDefault="00BD2315" w:rsidP="009B212A">
      <w:pPr>
        <w:pStyle w:val="Textoindependiente"/>
        <w:jc w:val="both"/>
        <w:rPr>
          <w:rFonts w:ascii="Arial" w:hAnsi="Arial" w:cs="Arial"/>
          <w:sz w:val="22"/>
          <w:szCs w:val="22"/>
        </w:rPr>
      </w:pPr>
    </w:p>
    <w:p w14:paraId="6D3AD334" w14:textId="77777777" w:rsidR="00BD2315" w:rsidRPr="00DF0187" w:rsidRDefault="00A97C5D" w:rsidP="009B212A">
      <w:pPr>
        <w:pStyle w:val="Prrafodelista"/>
        <w:numPr>
          <w:ilvl w:val="0"/>
          <w:numId w:val="61"/>
        </w:numPr>
        <w:tabs>
          <w:tab w:val="left" w:pos="294"/>
        </w:tabs>
        <w:ind w:left="184" w:hanging="184"/>
        <w:jc w:val="both"/>
        <w:rPr>
          <w:rFonts w:ascii="Arial" w:hAnsi="Arial" w:cs="Arial"/>
        </w:rPr>
      </w:pPr>
      <w:proofErr w:type="spellStart"/>
      <w:r w:rsidRPr="00DF0187">
        <w:rPr>
          <w:rFonts w:ascii="Arial" w:hAnsi="Arial" w:cs="Arial"/>
        </w:rPr>
        <w:t>Veriﬁcaciones</w:t>
      </w:r>
      <w:proofErr w:type="spellEnd"/>
      <w:r w:rsidRPr="00DF0187">
        <w:rPr>
          <w:rFonts w:ascii="Arial" w:hAnsi="Arial" w:cs="Arial"/>
        </w:rPr>
        <w:t xml:space="preserve"> posteriores al registro inicial, que den cuenta de infracciones al ordenamiento jurídico</w:t>
      </w:r>
      <w:r w:rsidRPr="00DF0187">
        <w:rPr>
          <w:rFonts w:ascii="Arial" w:hAnsi="Arial" w:cs="Arial"/>
          <w:spacing w:val="-18"/>
        </w:rPr>
        <w:t xml:space="preserve"> </w:t>
      </w:r>
      <w:r w:rsidRPr="00DF0187">
        <w:rPr>
          <w:rFonts w:ascii="Arial" w:hAnsi="Arial" w:cs="Arial"/>
        </w:rPr>
        <w:t>colombiano.</w:t>
      </w:r>
    </w:p>
    <w:p w14:paraId="6D3AD335" w14:textId="77777777" w:rsidR="00BD2315" w:rsidRPr="00DF0187" w:rsidRDefault="00BD2315" w:rsidP="009B212A">
      <w:pPr>
        <w:pStyle w:val="Textoindependiente"/>
        <w:jc w:val="both"/>
        <w:rPr>
          <w:rFonts w:ascii="Arial" w:hAnsi="Arial" w:cs="Arial"/>
          <w:sz w:val="22"/>
          <w:szCs w:val="22"/>
        </w:rPr>
      </w:pPr>
    </w:p>
    <w:p w14:paraId="6D3AD336" w14:textId="77777777" w:rsidR="00BD2315" w:rsidRPr="00DF0187" w:rsidRDefault="00A97C5D" w:rsidP="009B212A">
      <w:pPr>
        <w:pStyle w:val="Prrafodelista"/>
        <w:numPr>
          <w:ilvl w:val="0"/>
          <w:numId w:val="61"/>
        </w:numPr>
        <w:tabs>
          <w:tab w:val="left" w:pos="294"/>
        </w:tabs>
        <w:ind w:left="184" w:hanging="184"/>
        <w:jc w:val="both"/>
        <w:rPr>
          <w:rFonts w:ascii="Arial" w:hAnsi="Arial" w:cs="Arial"/>
        </w:rPr>
      </w:pPr>
      <w:r w:rsidRPr="00DF0187">
        <w:rPr>
          <w:rFonts w:ascii="Arial" w:hAnsi="Arial" w:cs="Arial"/>
        </w:rPr>
        <w:t>Por</w:t>
      </w:r>
      <w:r w:rsidRPr="00DF0187">
        <w:rPr>
          <w:rFonts w:ascii="Arial" w:hAnsi="Arial" w:cs="Arial"/>
          <w:spacing w:val="-3"/>
        </w:rPr>
        <w:t xml:space="preserve"> </w:t>
      </w:r>
      <w:r w:rsidRPr="00DF0187">
        <w:rPr>
          <w:rFonts w:ascii="Arial" w:hAnsi="Arial" w:cs="Arial"/>
        </w:rPr>
        <w:t>terminación</w:t>
      </w:r>
      <w:r w:rsidRPr="00DF0187">
        <w:rPr>
          <w:rFonts w:ascii="Arial" w:hAnsi="Arial" w:cs="Arial"/>
          <w:spacing w:val="-2"/>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contrato</w:t>
      </w:r>
      <w:r w:rsidRPr="00DF0187">
        <w:rPr>
          <w:rFonts w:ascii="Arial" w:hAnsi="Arial" w:cs="Arial"/>
          <w:spacing w:val="-1"/>
        </w:rPr>
        <w:t xml:space="preserve"> </w:t>
      </w:r>
      <w:r w:rsidRPr="00DF0187">
        <w:rPr>
          <w:rFonts w:ascii="Arial" w:hAnsi="Arial" w:cs="Arial"/>
        </w:rPr>
        <w:t>laboral</w:t>
      </w:r>
      <w:r w:rsidRPr="00DF0187">
        <w:rPr>
          <w:rFonts w:ascii="Arial" w:hAnsi="Arial" w:cs="Arial"/>
          <w:spacing w:val="-2"/>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ciudadano</w:t>
      </w:r>
      <w:r w:rsidRPr="00DF0187">
        <w:rPr>
          <w:rFonts w:ascii="Arial" w:hAnsi="Arial" w:cs="Arial"/>
          <w:spacing w:val="-2"/>
        </w:rPr>
        <w:t xml:space="preserve"> </w:t>
      </w:r>
      <w:r w:rsidRPr="00DF0187">
        <w:rPr>
          <w:rFonts w:ascii="Arial" w:hAnsi="Arial" w:cs="Arial"/>
        </w:rPr>
        <w:t>venezolano.</w:t>
      </w:r>
      <w:r w:rsidRPr="00DF0187">
        <w:rPr>
          <w:rFonts w:ascii="Arial" w:hAnsi="Arial" w:cs="Arial"/>
          <w:spacing w:val="-2"/>
        </w:rPr>
        <w:t xml:space="preserve"> </w:t>
      </w:r>
      <w:r w:rsidRPr="00DF0187">
        <w:rPr>
          <w:rFonts w:ascii="Arial" w:hAnsi="Arial" w:cs="Arial"/>
        </w:rPr>
        <w:t>Sin</w:t>
      </w:r>
      <w:r w:rsidRPr="00DF0187">
        <w:rPr>
          <w:rFonts w:ascii="Arial" w:hAnsi="Arial" w:cs="Arial"/>
          <w:spacing w:val="-3"/>
        </w:rPr>
        <w:t xml:space="preserve"> </w:t>
      </w:r>
      <w:r w:rsidRPr="00DF0187">
        <w:rPr>
          <w:rFonts w:ascii="Arial" w:hAnsi="Arial" w:cs="Arial"/>
        </w:rPr>
        <w:t>perjuicio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w:t>
      </w:r>
      <w:r w:rsidRPr="00DF0187">
        <w:rPr>
          <w:rFonts w:ascii="Arial" w:hAnsi="Arial" w:cs="Arial"/>
          <w:spacing w:val="-1"/>
        </w:rPr>
        <w:t xml:space="preserve"> </w:t>
      </w:r>
      <w:r w:rsidRPr="00DF0187">
        <w:rPr>
          <w:rFonts w:ascii="Arial" w:hAnsi="Arial" w:cs="Arial"/>
        </w:rPr>
        <w:t>previsto</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parágrafo</w:t>
      </w:r>
      <w:r w:rsidRPr="00DF0187">
        <w:rPr>
          <w:rFonts w:ascii="Arial" w:hAnsi="Arial" w:cs="Arial"/>
          <w:spacing w:val="-3"/>
        </w:rPr>
        <w:t xml:space="preserve"> </w:t>
      </w:r>
      <w:r w:rsidRPr="00DF0187">
        <w:rPr>
          <w:rFonts w:ascii="Arial" w:hAnsi="Arial" w:cs="Arial"/>
        </w:rPr>
        <w:t>1º</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presente</w:t>
      </w:r>
      <w:r w:rsidRPr="00DF0187">
        <w:rPr>
          <w:rFonts w:ascii="Arial" w:hAnsi="Arial" w:cs="Arial"/>
          <w:spacing w:val="-2"/>
        </w:rPr>
        <w:t xml:space="preserve"> </w:t>
      </w:r>
      <w:r w:rsidRPr="00DF0187">
        <w:rPr>
          <w:rFonts w:ascii="Arial" w:hAnsi="Arial" w:cs="Arial"/>
        </w:rPr>
        <w:t>artículo.</w:t>
      </w:r>
    </w:p>
    <w:p w14:paraId="6D3AD337" w14:textId="77777777" w:rsidR="00BD2315" w:rsidRPr="00DF0187" w:rsidRDefault="00BD2315" w:rsidP="009B212A">
      <w:pPr>
        <w:pStyle w:val="Textoindependiente"/>
        <w:jc w:val="both"/>
        <w:rPr>
          <w:rFonts w:ascii="Arial" w:hAnsi="Arial" w:cs="Arial"/>
          <w:sz w:val="22"/>
          <w:szCs w:val="22"/>
        </w:rPr>
      </w:pPr>
    </w:p>
    <w:p w14:paraId="6D3AD338" w14:textId="77777777" w:rsidR="00BD2315" w:rsidRPr="00DF0187" w:rsidRDefault="00A97C5D" w:rsidP="009B212A">
      <w:pPr>
        <w:pStyle w:val="Prrafodelista"/>
        <w:numPr>
          <w:ilvl w:val="0"/>
          <w:numId w:val="61"/>
        </w:numPr>
        <w:tabs>
          <w:tab w:val="left" w:pos="294"/>
        </w:tabs>
        <w:ind w:left="184" w:hanging="184"/>
        <w:jc w:val="both"/>
        <w:rPr>
          <w:rFonts w:ascii="Arial" w:hAnsi="Arial" w:cs="Arial"/>
        </w:rPr>
      </w:pPr>
      <w:r w:rsidRPr="00DF0187">
        <w:rPr>
          <w:rFonts w:ascii="Arial" w:hAnsi="Arial" w:cs="Arial"/>
        </w:rPr>
        <w:t>Por terminación del contrato de prestación de</w:t>
      </w:r>
      <w:r w:rsidRPr="00DF0187">
        <w:rPr>
          <w:rFonts w:ascii="Arial" w:hAnsi="Arial" w:cs="Arial"/>
          <w:spacing w:val="-6"/>
        </w:rPr>
        <w:t xml:space="preserve"> </w:t>
      </w:r>
      <w:r w:rsidRPr="00DF0187">
        <w:rPr>
          <w:rFonts w:ascii="Arial" w:hAnsi="Arial" w:cs="Arial"/>
        </w:rPr>
        <w:t>servicios.</w:t>
      </w:r>
    </w:p>
    <w:p w14:paraId="6D3AD339" w14:textId="77777777" w:rsidR="00BD2315" w:rsidRPr="00DF0187" w:rsidRDefault="00BD2315" w:rsidP="009B212A">
      <w:pPr>
        <w:pStyle w:val="Textoindependiente"/>
        <w:jc w:val="both"/>
        <w:rPr>
          <w:rFonts w:ascii="Arial" w:hAnsi="Arial" w:cs="Arial"/>
          <w:sz w:val="22"/>
          <w:szCs w:val="22"/>
        </w:rPr>
      </w:pPr>
    </w:p>
    <w:p w14:paraId="6D3AD33A" w14:textId="77777777" w:rsidR="00BD2315" w:rsidRPr="00DF0187" w:rsidRDefault="00A97C5D" w:rsidP="009B212A">
      <w:pPr>
        <w:pStyle w:val="Prrafodelista"/>
        <w:numPr>
          <w:ilvl w:val="0"/>
          <w:numId w:val="61"/>
        </w:numPr>
        <w:tabs>
          <w:tab w:val="left" w:pos="294"/>
        </w:tabs>
        <w:ind w:left="0" w:firstLine="0"/>
        <w:jc w:val="both"/>
        <w:rPr>
          <w:rFonts w:ascii="Arial" w:hAnsi="Arial" w:cs="Arial"/>
        </w:rPr>
      </w:pPr>
      <w:r w:rsidRPr="00DF0187">
        <w:rPr>
          <w:rFonts w:ascii="Arial" w:hAnsi="Arial" w:cs="Arial"/>
        </w:rPr>
        <w:t xml:space="preserve">Si al </w:t>
      </w:r>
      <w:proofErr w:type="spellStart"/>
      <w:r w:rsidRPr="00DF0187">
        <w:rPr>
          <w:rFonts w:ascii="Arial" w:hAnsi="Arial" w:cs="Arial"/>
        </w:rPr>
        <w:t>veriﬁcar</w:t>
      </w:r>
      <w:proofErr w:type="spellEnd"/>
      <w:r w:rsidRPr="00DF0187">
        <w:rPr>
          <w:rFonts w:ascii="Arial" w:hAnsi="Arial" w:cs="Arial"/>
        </w:rPr>
        <w:t xml:space="preserve"> en los diferentes sistemas de información disponibles, no se evidencia la continuidad de la relación contractual o el cumplimiento de las obligaciones en materia de seguridad</w:t>
      </w:r>
      <w:r w:rsidRPr="00DF0187">
        <w:rPr>
          <w:rFonts w:ascii="Arial" w:hAnsi="Arial" w:cs="Arial"/>
          <w:spacing w:val="-6"/>
        </w:rPr>
        <w:t xml:space="preserve"> </w:t>
      </w:r>
      <w:r w:rsidRPr="00DF0187">
        <w:rPr>
          <w:rFonts w:ascii="Arial" w:hAnsi="Arial" w:cs="Arial"/>
        </w:rPr>
        <w:t>social.</w:t>
      </w:r>
    </w:p>
    <w:p w14:paraId="6D3AD33B" w14:textId="77777777" w:rsidR="00BD2315" w:rsidRPr="00DF0187" w:rsidRDefault="00BD2315" w:rsidP="009B212A">
      <w:pPr>
        <w:pStyle w:val="Textoindependiente"/>
        <w:jc w:val="both"/>
        <w:rPr>
          <w:rFonts w:ascii="Arial" w:hAnsi="Arial" w:cs="Arial"/>
          <w:sz w:val="22"/>
          <w:szCs w:val="22"/>
        </w:rPr>
      </w:pPr>
    </w:p>
    <w:p w14:paraId="6D3AD33C" w14:textId="77777777" w:rsidR="00BD2315" w:rsidRPr="00DF0187" w:rsidRDefault="00A97C5D" w:rsidP="009B212A">
      <w:pPr>
        <w:pStyle w:val="Prrafodelista"/>
        <w:numPr>
          <w:ilvl w:val="0"/>
          <w:numId w:val="61"/>
        </w:numPr>
        <w:tabs>
          <w:tab w:val="left" w:pos="294"/>
        </w:tabs>
        <w:ind w:left="184" w:hanging="184"/>
        <w:jc w:val="both"/>
        <w:rPr>
          <w:rFonts w:ascii="Arial" w:hAnsi="Arial" w:cs="Arial"/>
        </w:rPr>
      </w:pPr>
      <w:r w:rsidRPr="00DF0187">
        <w:rPr>
          <w:rFonts w:ascii="Arial" w:hAnsi="Arial" w:cs="Arial"/>
        </w:rPr>
        <w:t>Cuando obtenga visado expedido por el Ministerio de Relaciones</w:t>
      </w:r>
      <w:r w:rsidRPr="00DF0187">
        <w:rPr>
          <w:rFonts w:ascii="Arial" w:hAnsi="Arial" w:cs="Arial"/>
          <w:spacing w:val="-10"/>
        </w:rPr>
        <w:t xml:space="preserve"> </w:t>
      </w:r>
      <w:r w:rsidRPr="00DF0187">
        <w:rPr>
          <w:rFonts w:ascii="Arial" w:hAnsi="Arial" w:cs="Arial"/>
        </w:rPr>
        <w:t>Exteriores.</w:t>
      </w:r>
    </w:p>
    <w:p w14:paraId="6D3AD33D" w14:textId="77777777" w:rsidR="00BD2315" w:rsidRPr="00DF0187" w:rsidRDefault="00BD2315" w:rsidP="009B212A">
      <w:pPr>
        <w:pStyle w:val="Textoindependiente"/>
        <w:jc w:val="both"/>
        <w:rPr>
          <w:rFonts w:ascii="Arial" w:hAnsi="Arial" w:cs="Arial"/>
          <w:sz w:val="22"/>
          <w:szCs w:val="22"/>
        </w:rPr>
      </w:pPr>
    </w:p>
    <w:p w14:paraId="6D3AD33E" w14:textId="77777777" w:rsidR="00BD2315" w:rsidRPr="00DF0187" w:rsidRDefault="00A97C5D" w:rsidP="009B212A">
      <w:pPr>
        <w:pStyle w:val="Prrafodelista"/>
        <w:numPr>
          <w:ilvl w:val="0"/>
          <w:numId w:val="61"/>
        </w:numPr>
        <w:tabs>
          <w:tab w:val="left" w:pos="294"/>
        </w:tabs>
        <w:ind w:left="184" w:hanging="184"/>
        <w:jc w:val="both"/>
        <w:rPr>
          <w:rFonts w:ascii="Arial" w:hAnsi="Arial" w:cs="Arial"/>
        </w:rPr>
      </w:pPr>
      <w:r w:rsidRPr="00DF0187">
        <w:rPr>
          <w:rFonts w:ascii="Arial" w:hAnsi="Arial" w:cs="Arial"/>
        </w:rPr>
        <w:t>Cuando se considere inconveniente la presencia del extranjero en el territorio</w:t>
      </w:r>
      <w:r w:rsidRPr="00DF0187">
        <w:rPr>
          <w:rFonts w:ascii="Arial" w:hAnsi="Arial" w:cs="Arial"/>
          <w:spacing w:val="-6"/>
        </w:rPr>
        <w:t xml:space="preserve"> </w:t>
      </w:r>
      <w:r w:rsidRPr="00DF0187">
        <w:rPr>
          <w:rFonts w:ascii="Arial" w:hAnsi="Arial" w:cs="Arial"/>
        </w:rPr>
        <w:t>nacional.</w:t>
      </w:r>
    </w:p>
    <w:p w14:paraId="6D3AD33F" w14:textId="77777777" w:rsidR="00BD2315" w:rsidRPr="00DF0187" w:rsidRDefault="00BD2315" w:rsidP="009B212A">
      <w:pPr>
        <w:pStyle w:val="Textoindependiente"/>
        <w:jc w:val="both"/>
        <w:rPr>
          <w:rFonts w:ascii="Arial" w:hAnsi="Arial" w:cs="Arial"/>
          <w:sz w:val="22"/>
          <w:szCs w:val="22"/>
        </w:rPr>
      </w:pPr>
    </w:p>
    <w:p w14:paraId="6D3AD340" w14:textId="77777777" w:rsidR="00BD2315" w:rsidRPr="00DF0187" w:rsidRDefault="00A97C5D" w:rsidP="009B212A">
      <w:pPr>
        <w:pStyle w:val="Prrafodelista"/>
        <w:numPr>
          <w:ilvl w:val="0"/>
          <w:numId w:val="61"/>
        </w:numPr>
        <w:tabs>
          <w:tab w:val="left" w:pos="294"/>
        </w:tabs>
        <w:ind w:left="184" w:hanging="184"/>
        <w:jc w:val="both"/>
        <w:rPr>
          <w:rFonts w:ascii="Arial" w:hAnsi="Arial" w:cs="Arial"/>
        </w:rPr>
      </w:pPr>
      <w:r w:rsidRPr="00DF0187">
        <w:rPr>
          <w:rFonts w:ascii="Arial" w:hAnsi="Arial" w:cs="Arial"/>
        </w:rPr>
        <w:t xml:space="preserve">Cuando exista sentencia condenatoria en </w:t>
      </w:r>
      <w:proofErr w:type="spellStart"/>
      <w:r w:rsidRPr="00DF0187">
        <w:rPr>
          <w:rFonts w:ascii="Arial" w:hAnsi="Arial" w:cs="Arial"/>
        </w:rPr>
        <w:t>ﬁrme</w:t>
      </w:r>
      <w:proofErr w:type="spellEnd"/>
      <w:r w:rsidRPr="00DF0187">
        <w:rPr>
          <w:rFonts w:ascii="Arial" w:hAnsi="Arial" w:cs="Arial"/>
        </w:rPr>
        <w:t xml:space="preserve"> en contra del titular del permiso, por la comisión de un</w:t>
      </w:r>
      <w:r w:rsidRPr="00DF0187">
        <w:rPr>
          <w:rFonts w:ascii="Arial" w:hAnsi="Arial" w:cs="Arial"/>
          <w:spacing w:val="-14"/>
        </w:rPr>
        <w:t xml:space="preserve"> </w:t>
      </w:r>
      <w:r w:rsidRPr="00DF0187">
        <w:rPr>
          <w:rFonts w:ascii="Arial" w:hAnsi="Arial" w:cs="Arial"/>
        </w:rPr>
        <w:t>delito.</w:t>
      </w:r>
    </w:p>
    <w:p w14:paraId="6D3AD341" w14:textId="77777777" w:rsidR="00BD2315" w:rsidRPr="00DF0187" w:rsidRDefault="00BD2315" w:rsidP="009B212A">
      <w:pPr>
        <w:pStyle w:val="Textoindependiente"/>
        <w:jc w:val="both"/>
        <w:rPr>
          <w:rFonts w:ascii="Arial" w:hAnsi="Arial" w:cs="Arial"/>
          <w:sz w:val="22"/>
          <w:szCs w:val="22"/>
        </w:rPr>
      </w:pPr>
    </w:p>
    <w:p w14:paraId="6D3AD342"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1. En caso de terminación del contrato laboral sin justa causa por parte del empleador, el permiso mantendrá su vigencia inicial. En todo caso, deberá tramitarse un nuevo permiso si el trabajador recibe otra oferta laboral o de contrato de prestación de servicios, según corresponda en cada caso.</w:t>
      </w:r>
    </w:p>
    <w:p w14:paraId="6D3AD343" w14:textId="77777777" w:rsidR="00BD2315" w:rsidRPr="00DF0187" w:rsidRDefault="00BD2315" w:rsidP="009B212A">
      <w:pPr>
        <w:pStyle w:val="Textoindependiente"/>
        <w:jc w:val="both"/>
        <w:rPr>
          <w:rFonts w:ascii="Arial" w:hAnsi="Arial" w:cs="Arial"/>
          <w:sz w:val="22"/>
          <w:szCs w:val="22"/>
        </w:rPr>
      </w:pPr>
    </w:p>
    <w:p w14:paraId="6D3AD344"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2. El ciudadano venezolano que sea titular de un Permiso Especial de Permanencia (PEP) o de una Visa en territorio colombiano no podrá solicitar el Permiso Especial de Permanencia para el Fomento de la Formalización (PEPFF) del que trata la presente sección.</w:t>
      </w:r>
    </w:p>
    <w:p w14:paraId="6D3AD345" w14:textId="77777777" w:rsidR="00BD2315" w:rsidRPr="00DF0187" w:rsidRDefault="00BD2315" w:rsidP="009B212A">
      <w:pPr>
        <w:pStyle w:val="Textoindependiente"/>
        <w:jc w:val="both"/>
        <w:rPr>
          <w:rFonts w:ascii="Arial" w:hAnsi="Arial" w:cs="Arial"/>
          <w:sz w:val="22"/>
          <w:szCs w:val="22"/>
        </w:rPr>
      </w:pPr>
    </w:p>
    <w:p w14:paraId="6D3AD346"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3. La Unidad Administrativa Especial Migración Colombia dispone de quince (15) días hábiles para reportar al Ministerio del Trabajo la cancelación del Permiso Especial de Permanencia para el Fomento de la Formalización (PEPFF).</w:t>
      </w:r>
    </w:p>
    <w:p w14:paraId="6D3AD347" w14:textId="77777777" w:rsidR="00BD2315" w:rsidRPr="00DF0187" w:rsidRDefault="00BD2315" w:rsidP="009B212A">
      <w:pPr>
        <w:pStyle w:val="Textoindependiente"/>
        <w:jc w:val="both"/>
        <w:rPr>
          <w:rFonts w:ascii="Arial" w:hAnsi="Arial" w:cs="Arial"/>
          <w:sz w:val="22"/>
          <w:szCs w:val="22"/>
        </w:rPr>
      </w:pPr>
    </w:p>
    <w:p w14:paraId="6D3AD34A" w14:textId="44B3EA15"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PARÁGRAFO 4. La cancelación del Permiso Especial de Permanencia para el Fomento de la Formalización (PEPFF) se realizará sin perjuicio</w:t>
      </w:r>
      <w:r w:rsidR="009B212A">
        <w:rPr>
          <w:rFonts w:ascii="Arial" w:hAnsi="Arial" w:cs="Arial"/>
          <w:sz w:val="22"/>
          <w:szCs w:val="22"/>
        </w:rPr>
        <w:t xml:space="preserve"> </w:t>
      </w:r>
      <w:r w:rsidRPr="00DF0187">
        <w:rPr>
          <w:rFonts w:ascii="Arial" w:hAnsi="Arial" w:cs="Arial"/>
          <w:sz w:val="22"/>
          <w:szCs w:val="22"/>
        </w:rPr>
        <w:t>de las actuaciones administrativas sancionatorias en materia migratoria o judiciales a que haya lugar.</w:t>
      </w:r>
    </w:p>
    <w:p w14:paraId="6D3AD34B" w14:textId="77777777" w:rsidR="00BD2315" w:rsidRPr="00DF0187" w:rsidRDefault="00BD2315" w:rsidP="00EA2566">
      <w:pPr>
        <w:pStyle w:val="Textoindependiente"/>
        <w:jc w:val="both"/>
        <w:rPr>
          <w:rFonts w:ascii="Arial" w:hAnsi="Arial" w:cs="Arial"/>
          <w:sz w:val="22"/>
          <w:szCs w:val="22"/>
        </w:rPr>
      </w:pPr>
    </w:p>
    <w:p w14:paraId="6D3AD34C"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2.2.6.8.3.13. Instructivo. La Dirección de Movilidad y Formación para el Trabajo del Ministerio del Trabajo elaborará un instructivo en el que se </w:t>
      </w:r>
      <w:proofErr w:type="spellStart"/>
      <w:r w:rsidRPr="00DF0187">
        <w:rPr>
          <w:rFonts w:ascii="Arial" w:hAnsi="Arial" w:cs="Arial"/>
          <w:sz w:val="22"/>
          <w:szCs w:val="22"/>
        </w:rPr>
        <w:t>especiﬁcará</w:t>
      </w:r>
      <w:proofErr w:type="spellEnd"/>
      <w:r w:rsidRPr="00DF0187">
        <w:rPr>
          <w:rFonts w:ascii="Arial" w:hAnsi="Arial" w:cs="Arial"/>
          <w:sz w:val="22"/>
          <w:szCs w:val="22"/>
        </w:rPr>
        <w:t xml:space="preserve"> la forma en que se desarrollará el trámite de solicitud del Permiso Especial de Permanencia para el Fomento de la Formalización (PEPFF).</w:t>
      </w:r>
    </w:p>
    <w:p w14:paraId="6D3AD34D" w14:textId="77777777" w:rsidR="00BD2315" w:rsidRPr="00DF0187" w:rsidRDefault="00BD2315" w:rsidP="009B212A">
      <w:pPr>
        <w:pStyle w:val="Textoindependiente"/>
        <w:jc w:val="both"/>
        <w:rPr>
          <w:rFonts w:ascii="Arial" w:hAnsi="Arial" w:cs="Arial"/>
          <w:sz w:val="22"/>
          <w:szCs w:val="22"/>
        </w:rPr>
      </w:pPr>
    </w:p>
    <w:p w14:paraId="6D3AD34E"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2.2.6.8.3.14. Inspección, vigilancia y control. El Ministerio del Trabajo realizará, .en el marco de su capacidad institucional, presupuestal y sus competencias, la inspección, vigilancia y control necesarios, para el cumplimiento de lo establecido en la presente sección, y de las normas establecidas en el Código Sustantivo del Trabajo y demás disposiciones sociales respecto de los empleadores, contratantes y trabajadores a quienes aplica la misma, según corresponda en cada caso, en los términos señalados en los artículos 485 y 486 del mencionado Código y las normas que los </w:t>
      </w:r>
      <w:proofErr w:type="spellStart"/>
      <w:r w:rsidRPr="00DF0187">
        <w:rPr>
          <w:rFonts w:ascii="Arial" w:hAnsi="Arial" w:cs="Arial"/>
          <w:sz w:val="22"/>
          <w:szCs w:val="22"/>
        </w:rPr>
        <w:t>modiﬁquen</w:t>
      </w:r>
      <w:proofErr w:type="spellEnd"/>
      <w:r w:rsidRPr="00DF0187">
        <w:rPr>
          <w:rFonts w:ascii="Arial" w:hAnsi="Arial" w:cs="Arial"/>
          <w:sz w:val="22"/>
          <w:szCs w:val="22"/>
        </w:rPr>
        <w:t>, adicionen o sustituyan."</w:t>
      </w:r>
    </w:p>
    <w:p w14:paraId="6D3AD350" w14:textId="77777777" w:rsidR="00BD2315" w:rsidRPr="00DF0187" w:rsidRDefault="00BD2315" w:rsidP="009B212A">
      <w:pPr>
        <w:pStyle w:val="Textoindependiente"/>
        <w:jc w:val="both"/>
        <w:rPr>
          <w:rFonts w:ascii="Arial" w:hAnsi="Arial" w:cs="Arial"/>
          <w:sz w:val="22"/>
          <w:szCs w:val="22"/>
        </w:rPr>
      </w:pPr>
    </w:p>
    <w:p w14:paraId="6D3AD351" w14:textId="77777777" w:rsidR="00BD2315" w:rsidRPr="009B212A" w:rsidRDefault="00A97C5D" w:rsidP="009B212A">
      <w:pPr>
        <w:pStyle w:val="Textoindependiente"/>
        <w:jc w:val="center"/>
        <w:rPr>
          <w:rFonts w:ascii="Arial" w:hAnsi="Arial" w:cs="Arial"/>
          <w:b/>
          <w:bCs/>
          <w:sz w:val="22"/>
          <w:szCs w:val="22"/>
        </w:rPr>
      </w:pPr>
      <w:r w:rsidRPr="009B212A">
        <w:rPr>
          <w:rFonts w:ascii="Arial" w:hAnsi="Arial" w:cs="Arial"/>
          <w:b/>
          <w:bCs/>
          <w:sz w:val="22"/>
          <w:szCs w:val="22"/>
        </w:rPr>
        <w:lastRenderedPageBreak/>
        <w:t>TÍTULO 7</w:t>
      </w:r>
    </w:p>
    <w:p w14:paraId="6D3AD354" w14:textId="77777777" w:rsidR="00BD2315" w:rsidRPr="009B212A" w:rsidRDefault="00A97C5D" w:rsidP="009B212A">
      <w:pPr>
        <w:pStyle w:val="Textoindependiente"/>
        <w:jc w:val="center"/>
        <w:rPr>
          <w:rFonts w:ascii="Arial" w:hAnsi="Arial" w:cs="Arial"/>
          <w:b/>
          <w:bCs/>
          <w:sz w:val="22"/>
          <w:szCs w:val="22"/>
        </w:rPr>
      </w:pPr>
      <w:r w:rsidRPr="009B212A">
        <w:rPr>
          <w:rFonts w:ascii="Arial" w:hAnsi="Arial" w:cs="Arial"/>
          <w:b/>
          <w:bCs/>
          <w:sz w:val="22"/>
          <w:szCs w:val="22"/>
        </w:rPr>
        <w:t>SUBSIDIO FAMILIAR</w:t>
      </w:r>
    </w:p>
    <w:p w14:paraId="6D3AD356" w14:textId="77777777" w:rsidR="00BD2315" w:rsidRPr="009B212A" w:rsidRDefault="00BD2315" w:rsidP="009B212A">
      <w:pPr>
        <w:pStyle w:val="Textoindependiente"/>
        <w:jc w:val="center"/>
        <w:rPr>
          <w:rFonts w:ascii="Arial" w:hAnsi="Arial" w:cs="Arial"/>
          <w:b/>
          <w:bCs/>
          <w:sz w:val="22"/>
          <w:szCs w:val="22"/>
        </w:rPr>
      </w:pPr>
    </w:p>
    <w:p w14:paraId="6D3AD357" w14:textId="77777777" w:rsidR="00BD2315" w:rsidRPr="009B212A" w:rsidRDefault="00A97C5D" w:rsidP="009B212A">
      <w:pPr>
        <w:pStyle w:val="Textoindependiente"/>
        <w:jc w:val="center"/>
        <w:rPr>
          <w:rFonts w:ascii="Arial" w:hAnsi="Arial" w:cs="Arial"/>
          <w:b/>
          <w:bCs/>
          <w:sz w:val="22"/>
          <w:szCs w:val="22"/>
        </w:rPr>
      </w:pPr>
      <w:r w:rsidRPr="009B212A">
        <w:rPr>
          <w:rFonts w:ascii="Arial" w:hAnsi="Arial" w:cs="Arial"/>
          <w:b/>
          <w:bCs/>
          <w:sz w:val="22"/>
          <w:szCs w:val="22"/>
        </w:rPr>
        <w:t>CAPITULO 1</w:t>
      </w:r>
    </w:p>
    <w:p w14:paraId="6D3AD35A" w14:textId="77777777" w:rsidR="00BD2315" w:rsidRPr="009B212A" w:rsidRDefault="00A97C5D" w:rsidP="009B212A">
      <w:pPr>
        <w:pStyle w:val="Textoindependiente"/>
        <w:jc w:val="center"/>
        <w:rPr>
          <w:rFonts w:ascii="Arial" w:hAnsi="Arial" w:cs="Arial"/>
          <w:b/>
          <w:bCs/>
          <w:sz w:val="22"/>
          <w:szCs w:val="22"/>
        </w:rPr>
      </w:pPr>
      <w:r w:rsidRPr="009B212A">
        <w:rPr>
          <w:rFonts w:ascii="Arial" w:hAnsi="Arial" w:cs="Arial"/>
          <w:b/>
          <w:bCs/>
          <w:sz w:val="22"/>
          <w:szCs w:val="22"/>
        </w:rPr>
        <w:t>CONSTITUCIÓN, ÓRGANOS DE ADMINISTRACIÓN Y REVISORÍA FISCAL DE LAS CAJAS DE COMPENSACIÓN FAMILIAR</w:t>
      </w:r>
    </w:p>
    <w:p w14:paraId="6D3AD35C" w14:textId="77777777" w:rsidR="00BD2315" w:rsidRPr="00DF0187" w:rsidRDefault="00BD2315" w:rsidP="009B212A">
      <w:pPr>
        <w:pStyle w:val="Textoindependiente"/>
        <w:jc w:val="both"/>
        <w:rPr>
          <w:rFonts w:ascii="Arial" w:hAnsi="Arial" w:cs="Arial"/>
          <w:sz w:val="22"/>
          <w:szCs w:val="22"/>
        </w:rPr>
      </w:pPr>
    </w:p>
    <w:p w14:paraId="6D3AD35D" w14:textId="77777777" w:rsidR="00BD2315" w:rsidRPr="009B212A" w:rsidRDefault="00A97C5D" w:rsidP="009B212A">
      <w:pPr>
        <w:pStyle w:val="Textoindependiente"/>
        <w:jc w:val="center"/>
        <w:rPr>
          <w:rFonts w:ascii="Arial" w:hAnsi="Arial" w:cs="Arial"/>
          <w:b/>
          <w:bCs/>
          <w:sz w:val="22"/>
          <w:szCs w:val="22"/>
        </w:rPr>
      </w:pPr>
      <w:r w:rsidRPr="009B212A">
        <w:rPr>
          <w:rFonts w:ascii="Arial" w:hAnsi="Arial" w:cs="Arial"/>
          <w:b/>
          <w:bCs/>
          <w:sz w:val="22"/>
          <w:szCs w:val="22"/>
        </w:rPr>
        <w:t>SECCIÓN 1</w:t>
      </w:r>
    </w:p>
    <w:p w14:paraId="6D3AD360" w14:textId="77777777" w:rsidR="00BD2315" w:rsidRPr="009B212A" w:rsidRDefault="00A97C5D" w:rsidP="009B212A">
      <w:pPr>
        <w:pStyle w:val="Textoindependiente"/>
        <w:jc w:val="center"/>
        <w:rPr>
          <w:rFonts w:ascii="Arial" w:hAnsi="Arial" w:cs="Arial"/>
          <w:b/>
          <w:bCs/>
          <w:sz w:val="22"/>
          <w:szCs w:val="22"/>
        </w:rPr>
      </w:pPr>
      <w:r w:rsidRPr="009B212A">
        <w:rPr>
          <w:rFonts w:ascii="Arial" w:hAnsi="Arial" w:cs="Arial"/>
          <w:b/>
          <w:bCs/>
          <w:sz w:val="22"/>
          <w:szCs w:val="22"/>
        </w:rPr>
        <w:t>CONSTITUCIÓN</w:t>
      </w:r>
    </w:p>
    <w:p w14:paraId="6D3AD362" w14:textId="77777777" w:rsidR="00BD2315" w:rsidRPr="00DF0187" w:rsidRDefault="00BD2315" w:rsidP="009B212A">
      <w:pPr>
        <w:pStyle w:val="Textoindependiente"/>
        <w:jc w:val="both"/>
        <w:rPr>
          <w:rFonts w:ascii="Arial" w:hAnsi="Arial" w:cs="Arial"/>
          <w:sz w:val="22"/>
          <w:szCs w:val="22"/>
        </w:rPr>
      </w:pPr>
    </w:p>
    <w:p w14:paraId="6D3AD363"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ARTÍCULO 2.2.7.1.1.1</w:t>
      </w:r>
      <w:r w:rsidRPr="00DF0187">
        <w:rPr>
          <w:rFonts w:ascii="Arial" w:hAnsi="Arial" w:cs="Arial"/>
          <w:i/>
          <w:sz w:val="22"/>
          <w:szCs w:val="22"/>
        </w:rPr>
        <w:t xml:space="preserve">. Constitución de Cajas de Compensación Familiar. </w:t>
      </w:r>
      <w:r w:rsidRPr="00DF0187">
        <w:rPr>
          <w:rFonts w:ascii="Arial" w:hAnsi="Arial" w:cs="Arial"/>
          <w:sz w:val="22"/>
          <w:szCs w:val="22"/>
        </w:rPr>
        <w:t>La constitución de una caja de compensación familiar, deberá hacerse con arreglo a lo dispuesto en los artículos 39, 40 y 41 de la Ley 21 de 1982. Los interesados deberán reunirse y suscribir el acta de constitución respectiva.</w:t>
      </w:r>
    </w:p>
    <w:p w14:paraId="6D3AD365" w14:textId="77777777" w:rsidR="00BD2315" w:rsidRPr="00DF0187" w:rsidRDefault="00BD2315" w:rsidP="009B212A">
      <w:pPr>
        <w:pStyle w:val="Textoindependiente"/>
        <w:jc w:val="both"/>
        <w:rPr>
          <w:rFonts w:ascii="Arial" w:hAnsi="Arial" w:cs="Arial"/>
          <w:sz w:val="22"/>
          <w:szCs w:val="22"/>
        </w:rPr>
      </w:pPr>
    </w:p>
    <w:p w14:paraId="6D3AD366"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El acta de constitución deberá expresar:</w:t>
      </w:r>
    </w:p>
    <w:p w14:paraId="6D3AD368" w14:textId="77777777" w:rsidR="00BD2315" w:rsidRPr="00DF0187" w:rsidRDefault="00BD2315" w:rsidP="009B212A">
      <w:pPr>
        <w:pStyle w:val="Textoindependiente"/>
        <w:jc w:val="both"/>
        <w:rPr>
          <w:rFonts w:ascii="Arial" w:hAnsi="Arial" w:cs="Arial"/>
          <w:sz w:val="22"/>
          <w:szCs w:val="22"/>
        </w:rPr>
      </w:pPr>
    </w:p>
    <w:p w14:paraId="6D3AD369" w14:textId="77777777" w:rsidR="00BD2315" w:rsidRPr="00DF0187" w:rsidRDefault="00A97C5D" w:rsidP="009B212A">
      <w:pPr>
        <w:pStyle w:val="Prrafodelista"/>
        <w:numPr>
          <w:ilvl w:val="0"/>
          <w:numId w:val="60"/>
        </w:numPr>
        <w:tabs>
          <w:tab w:val="left" w:pos="294"/>
        </w:tabs>
        <w:ind w:left="184"/>
        <w:jc w:val="both"/>
        <w:rPr>
          <w:rFonts w:ascii="Arial" w:hAnsi="Arial" w:cs="Arial"/>
        </w:rPr>
      </w:pPr>
      <w:r w:rsidRPr="00DF0187">
        <w:rPr>
          <w:rFonts w:ascii="Arial" w:hAnsi="Arial" w:cs="Arial"/>
        </w:rPr>
        <w:t>El nombre y domicilio de la persona jurídica que se</w:t>
      </w:r>
      <w:r w:rsidRPr="00DF0187">
        <w:rPr>
          <w:rFonts w:ascii="Arial" w:hAnsi="Arial" w:cs="Arial"/>
          <w:spacing w:val="-9"/>
        </w:rPr>
        <w:t xml:space="preserve"> </w:t>
      </w:r>
      <w:r w:rsidRPr="00DF0187">
        <w:rPr>
          <w:rFonts w:ascii="Arial" w:hAnsi="Arial" w:cs="Arial"/>
        </w:rPr>
        <w:t>constituye.</w:t>
      </w:r>
    </w:p>
    <w:p w14:paraId="6D3AD36B" w14:textId="77777777" w:rsidR="00BD2315" w:rsidRPr="00DF0187" w:rsidRDefault="00BD2315" w:rsidP="009B212A">
      <w:pPr>
        <w:pStyle w:val="Textoindependiente"/>
        <w:jc w:val="both"/>
        <w:rPr>
          <w:rFonts w:ascii="Arial" w:hAnsi="Arial" w:cs="Arial"/>
          <w:sz w:val="22"/>
          <w:szCs w:val="22"/>
        </w:rPr>
      </w:pPr>
    </w:p>
    <w:p w14:paraId="6D3AD36C" w14:textId="77777777" w:rsidR="00BD2315" w:rsidRPr="00DF0187" w:rsidRDefault="00A97C5D" w:rsidP="009B212A">
      <w:pPr>
        <w:pStyle w:val="Prrafodelista"/>
        <w:numPr>
          <w:ilvl w:val="0"/>
          <w:numId w:val="60"/>
        </w:numPr>
        <w:tabs>
          <w:tab w:val="left" w:pos="294"/>
        </w:tabs>
        <w:ind w:left="184"/>
        <w:jc w:val="both"/>
        <w:rPr>
          <w:rFonts w:ascii="Arial" w:hAnsi="Arial" w:cs="Arial"/>
        </w:rPr>
      </w:pPr>
      <w:r w:rsidRPr="00DF0187">
        <w:rPr>
          <w:rFonts w:ascii="Arial" w:hAnsi="Arial" w:cs="Arial"/>
        </w:rPr>
        <w:t>Nombre de las personas naturales o jurídicas que constituyen la respectiva entidad con la correspondiente</w:t>
      </w:r>
      <w:r w:rsidRPr="00DF0187">
        <w:rPr>
          <w:rFonts w:ascii="Arial" w:hAnsi="Arial" w:cs="Arial"/>
          <w:spacing w:val="-11"/>
        </w:rPr>
        <w:t xml:space="preserve"> </w:t>
      </w:r>
      <w:proofErr w:type="spellStart"/>
      <w:r w:rsidRPr="00DF0187">
        <w:rPr>
          <w:rFonts w:ascii="Arial" w:hAnsi="Arial" w:cs="Arial"/>
        </w:rPr>
        <w:t>identiﬁcación</w:t>
      </w:r>
      <w:proofErr w:type="spellEnd"/>
      <w:r w:rsidRPr="00DF0187">
        <w:rPr>
          <w:rFonts w:ascii="Arial" w:hAnsi="Arial" w:cs="Arial"/>
        </w:rPr>
        <w:t>.</w:t>
      </w:r>
    </w:p>
    <w:p w14:paraId="6D3AD36E" w14:textId="77777777" w:rsidR="00BD2315" w:rsidRPr="00DF0187" w:rsidRDefault="00BD2315" w:rsidP="009B212A">
      <w:pPr>
        <w:pStyle w:val="Textoindependiente"/>
        <w:jc w:val="both"/>
        <w:rPr>
          <w:rFonts w:ascii="Arial" w:hAnsi="Arial" w:cs="Arial"/>
          <w:sz w:val="22"/>
          <w:szCs w:val="22"/>
        </w:rPr>
      </w:pPr>
    </w:p>
    <w:p w14:paraId="6D3AD36F"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La existencia y representación de las personas jurídicas constituyentes será debidamente acreditada y los documentos pertinentes harán parte del acta.</w:t>
      </w:r>
    </w:p>
    <w:p w14:paraId="6D3AD371" w14:textId="77777777" w:rsidR="00BD2315" w:rsidRPr="00DF0187" w:rsidRDefault="00BD2315" w:rsidP="009B212A">
      <w:pPr>
        <w:pStyle w:val="Textoindependiente"/>
        <w:jc w:val="both"/>
        <w:rPr>
          <w:rFonts w:ascii="Arial" w:hAnsi="Arial" w:cs="Arial"/>
          <w:sz w:val="22"/>
          <w:szCs w:val="22"/>
        </w:rPr>
      </w:pPr>
    </w:p>
    <w:p w14:paraId="6D3AD372" w14:textId="77777777" w:rsidR="00BD2315" w:rsidRPr="00DF0187" w:rsidRDefault="00A97C5D" w:rsidP="009B212A">
      <w:pPr>
        <w:pStyle w:val="Prrafodelista"/>
        <w:numPr>
          <w:ilvl w:val="0"/>
          <w:numId w:val="60"/>
        </w:numPr>
        <w:tabs>
          <w:tab w:val="left" w:pos="294"/>
        </w:tabs>
        <w:ind w:left="184"/>
        <w:jc w:val="both"/>
        <w:rPr>
          <w:rFonts w:ascii="Arial" w:hAnsi="Arial" w:cs="Arial"/>
        </w:rPr>
      </w:pPr>
      <w:r w:rsidRPr="00DF0187">
        <w:rPr>
          <w:rFonts w:ascii="Arial" w:hAnsi="Arial" w:cs="Arial"/>
        </w:rPr>
        <w:t xml:space="preserve">La forma de elección e integración de la junta directiva provisional, con indicación del nombre e </w:t>
      </w:r>
      <w:proofErr w:type="spellStart"/>
      <w:r w:rsidRPr="00DF0187">
        <w:rPr>
          <w:rFonts w:ascii="Arial" w:hAnsi="Arial" w:cs="Arial"/>
        </w:rPr>
        <w:t>identiﬁcación</w:t>
      </w:r>
      <w:proofErr w:type="spellEnd"/>
      <w:r w:rsidRPr="00DF0187">
        <w:rPr>
          <w:rFonts w:ascii="Arial" w:hAnsi="Arial" w:cs="Arial"/>
        </w:rPr>
        <w:t xml:space="preserve"> de los</w:t>
      </w:r>
      <w:r w:rsidRPr="00DF0187">
        <w:rPr>
          <w:rFonts w:ascii="Arial" w:hAnsi="Arial" w:cs="Arial"/>
          <w:spacing w:val="-23"/>
        </w:rPr>
        <w:t xml:space="preserve"> </w:t>
      </w:r>
      <w:r w:rsidRPr="00DF0187">
        <w:rPr>
          <w:rFonts w:ascii="Arial" w:hAnsi="Arial" w:cs="Arial"/>
        </w:rPr>
        <w:t>elegidos.</w:t>
      </w:r>
    </w:p>
    <w:p w14:paraId="6D3AD374" w14:textId="77777777" w:rsidR="00BD2315" w:rsidRPr="00DF0187" w:rsidRDefault="00BD2315" w:rsidP="009B212A">
      <w:pPr>
        <w:pStyle w:val="Textoindependiente"/>
        <w:jc w:val="both"/>
        <w:rPr>
          <w:rFonts w:ascii="Arial" w:hAnsi="Arial" w:cs="Arial"/>
          <w:sz w:val="22"/>
          <w:szCs w:val="22"/>
        </w:rPr>
      </w:pPr>
    </w:p>
    <w:p w14:paraId="6D3AD375" w14:textId="77777777" w:rsidR="00BD2315" w:rsidRPr="00DF0187" w:rsidRDefault="00A97C5D" w:rsidP="009B212A">
      <w:pPr>
        <w:pStyle w:val="Prrafodelista"/>
        <w:numPr>
          <w:ilvl w:val="0"/>
          <w:numId w:val="60"/>
        </w:numPr>
        <w:tabs>
          <w:tab w:val="left" w:pos="294"/>
        </w:tabs>
        <w:ind w:left="184"/>
        <w:jc w:val="both"/>
        <w:rPr>
          <w:rFonts w:ascii="Arial" w:hAnsi="Arial" w:cs="Arial"/>
        </w:rPr>
      </w:pPr>
      <w:r w:rsidRPr="00DF0187">
        <w:rPr>
          <w:rFonts w:ascii="Arial" w:hAnsi="Arial" w:cs="Arial"/>
        </w:rPr>
        <w:t xml:space="preserve">Nombre, </w:t>
      </w:r>
      <w:proofErr w:type="spellStart"/>
      <w:r w:rsidRPr="00DF0187">
        <w:rPr>
          <w:rFonts w:ascii="Arial" w:hAnsi="Arial" w:cs="Arial"/>
        </w:rPr>
        <w:t>identiﬁcación</w:t>
      </w:r>
      <w:proofErr w:type="spellEnd"/>
      <w:r w:rsidRPr="00DF0187">
        <w:rPr>
          <w:rFonts w:ascii="Arial" w:hAnsi="Arial" w:cs="Arial"/>
        </w:rPr>
        <w:t xml:space="preserve"> y domicilio del director administrativo</w:t>
      </w:r>
      <w:r w:rsidRPr="00DF0187">
        <w:rPr>
          <w:rFonts w:ascii="Arial" w:hAnsi="Arial" w:cs="Arial"/>
          <w:spacing w:val="-8"/>
        </w:rPr>
        <w:t xml:space="preserve"> </w:t>
      </w:r>
      <w:r w:rsidRPr="00DF0187">
        <w:rPr>
          <w:rFonts w:ascii="Arial" w:hAnsi="Arial" w:cs="Arial"/>
        </w:rPr>
        <w:t>provisional.</w:t>
      </w:r>
    </w:p>
    <w:p w14:paraId="6D3AD377" w14:textId="77777777" w:rsidR="00BD2315" w:rsidRPr="00DF0187" w:rsidRDefault="00BD2315" w:rsidP="009B212A">
      <w:pPr>
        <w:pStyle w:val="Textoindependiente"/>
        <w:jc w:val="both"/>
        <w:rPr>
          <w:rFonts w:ascii="Arial" w:hAnsi="Arial" w:cs="Arial"/>
          <w:sz w:val="22"/>
          <w:szCs w:val="22"/>
        </w:rPr>
      </w:pPr>
    </w:p>
    <w:p w14:paraId="6D3AD378" w14:textId="77777777" w:rsidR="00BD2315" w:rsidRPr="00DF0187" w:rsidRDefault="00A97C5D" w:rsidP="009B212A">
      <w:pPr>
        <w:pStyle w:val="Prrafodelista"/>
        <w:numPr>
          <w:ilvl w:val="0"/>
          <w:numId w:val="60"/>
        </w:numPr>
        <w:tabs>
          <w:tab w:val="left" w:pos="294"/>
        </w:tabs>
        <w:ind w:left="184"/>
        <w:jc w:val="both"/>
        <w:rPr>
          <w:rFonts w:ascii="Arial" w:hAnsi="Arial" w:cs="Arial"/>
        </w:rPr>
      </w:pPr>
      <w:r w:rsidRPr="00DF0187">
        <w:rPr>
          <w:rFonts w:ascii="Arial" w:hAnsi="Arial" w:cs="Arial"/>
        </w:rPr>
        <w:t xml:space="preserve">Forma de elección y nombre del revisor </w:t>
      </w:r>
      <w:proofErr w:type="spellStart"/>
      <w:r w:rsidRPr="00DF0187">
        <w:rPr>
          <w:rFonts w:ascii="Arial" w:hAnsi="Arial" w:cs="Arial"/>
        </w:rPr>
        <w:t>ﬁscal</w:t>
      </w:r>
      <w:proofErr w:type="spellEnd"/>
      <w:r w:rsidRPr="00DF0187">
        <w:rPr>
          <w:rFonts w:ascii="Arial" w:hAnsi="Arial" w:cs="Arial"/>
        </w:rPr>
        <w:t xml:space="preserve"> y su</w:t>
      </w:r>
      <w:r w:rsidRPr="00DF0187">
        <w:rPr>
          <w:rFonts w:ascii="Arial" w:hAnsi="Arial" w:cs="Arial"/>
          <w:spacing w:val="-6"/>
        </w:rPr>
        <w:t xml:space="preserve"> </w:t>
      </w:r>
      <w:r w:rsidRPr="00DF0187">
        <w:rPr>
          <w:rFonts w:ascii="Arial" w:hAnsi="Arial" w:cs="Arial"/>
        </w:rPr>
        <w:t>suplente.</w:t>
      </w:r>
    </w:p>
    <w:p w14:paraId="6D3AD37A" w14:textId="77777777" w:rsidR="00BD2315" w:rsidRPr="00DF0187" w:rsidRDefault="00BD2315" w:rsidP="009B212A">
      <w:pPr>
        <w:pStyle w:val="Textoindependiente"/>
        <w:jc w:val="both"/>
        <w:rPr>
          <w:rFonts w:ascii="Arial" w:hAnsi="Arial" w:cs="Arial"/>
          <w:sz w:val="22"/>
          <w:szCs w:val="22"/>
        </w:rPr>
      </w:pPr>
    </w:p>
    <w:p w14:paraId="6D3AD37B" w14:textId="77777777" w:rsidR="00BD2315" w:rsidRPr="00DF0187" w:rsidRDefault="00A97C5D" w:rsidP="009B212A">
      <w:pPr>
        <w:pStyle w:val="Prrafodelista"/>
        <w:numPr>
          <w:ilvl w:val="0"/>
          <w:numId w:val="60"/>
        </w:numPr>
        <w:tabs>
          <w:tab w:val="left" w:pos="294"/>
        </w:tabs>
        <w:ind w:left="184"/>
        <w:jc w:val="both"/>
        <w:rPr>
          <w:rFonts w:ascii="Arial" w:hAnsi="Arial" w:cs="Arial"/>
        </w:rPr>
      </w:pPr>
      <w:r w:rsidRPr="00DF0187">
        <w:rPr>
          <w:rFonts w:ascii="Arial" w:hAnsi="Arial" w:cs="Arial"/>
        </w:rPr>
        <w:t>Texto y forma de aprobación de los estatutos de la</w:t>
      </w:r>
      <w:r w:rsidRPr="00DF0187">
        <w:rPr>
          <w:rFonts w:ascii="Arial" w:hAnsi="Arial" w:cs="Arial"/>
          <w:spacing w:val="-9"/>
        </w:rPr>
        <w:t xml:space="preserve"> </w:t>
      </w:r>
      <w:r w:rsidRPr="00DF0187">
        <w:rPr>
          <w:rFonts w:ascii="Arial" w:hAnsi="Arial" w:cs="Arial"/>
        </w:rPr>
        <w:t>corporación.</w:t>
      </w:r>
    </w:p>
    <w:p w14:paraId="6D3AD37D" w14:textId="77777777" w:rsidR="00BD2315" w:rsidRPr="00DF0187" w:rsidRDefault="00BD2315" w:rsidP="009B212A">
      <w:pPr>
        <w:pStyle w:val="Textoindependiente"/>
        <w:jc w:val="both"/>
        <w:rPr>
          <w:rFonts w:ascii="Arial" w:hAnsi="Arial" w:cs="Arial"/>
          <w:sz w:val="22"/>
          <w:szCs w:val="22"/>
        </w:rPr>
      </w:pPr>
    </w:p>
    <w:p w14:paraId="6D3AD37E" w14:textId="77777777" w:rsidR="00BD2315" w:rsidRPr="00DF0187" w:rsidRDefault="00A97C5D" w:rsidP="009B212A">
      <w:pPr>
        <w:jc w:val="both"/>
        <w:rPr>
          <w:rFonts w:ascii="Arial" w:hAnsi="Arial" w:cs="Arial"/>
          <w:i/>
        </w:rPr>
      </w:pPr>
      <w:r w:rsidRPr="00DF0187">
        <w:rPr>
          <w:rFonts w:ascii="Arial" w:hAnsi="Arial" w:cs="Arial"/>
          <w:i/>
        </w:rPr>
        <w:t>(Decreto 341 de 1988, art. 1)</w:t>
      </w:r>
    </w:p>
    <w:p w14:paraId="7831BD02" w14:textId="77777777" w:rsidR="009B212A" w:rsidRDefault="009B212A" w:rsidP="009B212A">
      <w:pPr>
        <w:pStyle w:val="Textoindependiente"/>
        <w:jc w:val="both"/>
        <w:rPr>
          <w:rFonts w:ascii="Arial" w:hAnsi="Arial" w:cs="Arial"/>
          <w:sz w:val="22"/>
          <w:szCs w:val="22"/>
        </w:rPr>
      </w:pPr>
    </w:p>
    <w:p w14:paraId="6D3AD380" w14:textId="43F063CE"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ARTÍCULO 2.2.7.1.1.2</w:t>
      </w:r>
      <w:r w:rsidRPr="00DF0187">
        <w:rPr>
          <w:rFonts w:ascii="Arial" w:hAnsi="Arial" w:cs="Arial"/>
          <w:i/>
          <w:sz w:val="22"/>
          <w:szCs w:val="22"/>
        </w:rPr>
        <w:t xml:space="preserve">. Reconocimiento de Personería Jurídica. </w:t>
      </w:r>
      <w:r w:rsidRPr="00DF0187">
        <w:rPr>
          <w:rFonts w:ascii="Arial" w:hAnsi="Arial" w:cs="Arial"/>
          <w:sz w:val="22"/>
          <w:szCs w:val="22"/>
        </w:rPr>
        <w:t>El director administrativo provisional, efectuará los trámites correspondientes para la aprobación y reconocimiento de la personería jurídica de la corporación ante la Superintendencia del Subsidio Familiar a la cual remitirá la siguiente documentación:</w:t>
      </w:r>
    </w:p>
    <w:p w14:paraId="6D3AD382" w14:textId="77777777" w:rsidR="00BD2315" w:rsidRPr="00DF0187" w:rsidRDefault="00BD2315" w:rsidP="009B212A">
      <w:pPr>
        <w:pStyle w:val="Textoindependiente"/>
        <w:jc w:val="both"/>
        <w:rPr>
          <w:rFonts w:ascii="Arial" w:hAnsi="Arial" w:cs="Arial"/>
          <w:sz w:val="22"/>
          <w:szCs w:val="22"/>
        </w:rPr>
      </w:pPr>
    </w:p>
    <w:p w14:paraId="6D3AD383" w14:textId="7209B116" w:rsidR="00BD2315" w:rsidRPr="00921171" w:rsidRDefault="00921171" w:rsidP="00921171">
      <w:pPr>
        <w:tabs>
          <w:tab w:val="left" w:pos="294"/>
        </w:tabs>
        <w:jc w:val="both"/>
        <w:rPr>
          <w:rFonts w:ascii="Arial" w:hAnsi="Arial" w:cs="Arial"/>
        </w:rPr>
      </w:pPr>
      <w:r>
        <w:rPr>
          <w:rFonts w:ascii="Arial" w:hAnsi="Arial" w:cs="Arial"/>
        </w:rPr>
        <w:t>1.</w:t>
      </w:r>
      <w:r w:rsidR="00A97C5D" w:rsidRPr="00921171">
        <w:rPr>
          <w:rFonts w:ascii="Arial" w:hAnsi="Arial" w:cs="Arial"/>
        </w:rPr>
        <w:t>Solicitud escrita sobre aprobación y reconocimiento de la</w:t>
      </w:r>
      <w:r w:rsidR="00A97C5D" w:rsidRPr="00921171">
        <w:rPr>
          <w:rFonts w:ascii="Arial" w:hAnsi="Arial" w:cs="Arial"/>
          <w:spacing w:val="-6"/>
        </w:rPr>
        <w:t xml:space="preserve"> </w:t>
      </w:r>
      <w:r w:rsidR="00A97C5D" w:rsidRPr="00921171">
        <w:rPr>
          <w:rFonts w:ascii="Arial" w:hAnsi="Arial" w:cs="Arial"/>
        </w:rPr>
        <w:t>corporación.</w:t>
      </w:r>
    </w:p>
    <w:p w14:paraId="6D3AD385" w14:textId="77777777" w:rsidR="00BD2315" w:rsidRPr="00DF0187" w:rsidRDefault="00BD2315" w:rsidP="009B212A">
      <w:pPr>
        <w:pStyle w:val="Textoindependiente"/>
        <w:jc w:val="both"/>
        <w:rPr>
          <w:rFonts w:ascii="Arial" w:hAnsi="Arial" w:cs="Arial"/>
          <w:sz w:val="22"/>
          <w:szCs w:val="22"/>
        </w:rPr>
      </w:pPr>
    </w:p>
    <w:p w14:paraId="6D3AD386" w14:textId="69D3C711" w:rsidR="00BD2315" w:rsidRPr="00921171" w:rsidRDefault="00921171" w:rsidP="00921171">
      <w:pPr>
        <w:tabs>
          <w:tab w:val="left" w:pos="294"/>
        </w:tabs>
        <w:jc w:val="both"/>
        <w:rPr>
          <w:rFonts w:ascii="Arial" w:hAnsi="Arial" w:cs="Arial"/>
        </w:rPr>
      </w:pPr>
      <w:r>
        <w:rPr>
          <w:rFonts w:ascii="Arial" w:hAnsi="Arial" w:cs="Arial"/>
        </w:rPr>
        <w:t>2.</w:t>
      </w:r>
      <w:r w:rsidR="00A97C5D" w:rsidRPr="00921171">
        <w:rPr>
          <w:rFonts w:ascii="Arial" w:hAnsi="Arial" w:cs="Arial"/>
        </w:rPr>
        <w:t>Original y copia del acta de constitución suscrita por los constituyentes de la</w:t>
      </w:r>
      <w:r w:rsidR="00A97C5D" w:rsidRPr="00921171">
        <w:rPr>
          <w:rFonts w:ascii="Arial" w:hAnsi="Arial" w:cs="Arial"/>
          <w:spacing w:val="-8"/>
        </w:rPr>
        <w:t xml:space="preserve"> </w:t>
      </w:r>
      <w:r w:rsidR="00A97C5D" w:rsidRPr="00921171">
        <w:rPr>
          <w:rFonts w:ascii="Arial" w:hAnsi="Arial" w:cs="Arial"/>
        </w:rPr>
        <w:t>corporación.</w:t>
      </w:r>
    </w:p>
    <w:p w14:paraId="6D3AD388" w14:textId="77777777" w:rsidR="00BD2315" w:rsidRPr="00DF0187" w:rsidRDefault="00BD2315" w:rsidP="009B212A">
      <w:pPr>
        <w:pStyle w:val="Textoindependiente"/>
        <w:jc w:val="both"/>
        <w:rPr>
          <w:rFonts w:ascii="Arial" w:hAnsi="Arial" w:cs="Arial"/>
          <w:sz w:val="22"/>
          <w:szCs w:val="22"/>
        </w:rPr>
      </w:pPr>
    </w:p>
    <w:p w14:paraId="6D3AD389" w14:textId="77777777" w:rsidR="00BD2315" w:rsidRPr="00DF0187" w:rsidRDefault="00A97C5D" w:rsidP="00921171">
      <w:pPr>
        <w:pStyle w:val="Prrafodelista"/>
        <w:numPr>
          <w:ilvl w:val="0"/>
          <w:numId w:val="62"/>
        </w:numPr>
        <w:tabs>
          <w:tab w:val="left" w:pos="294"/>
        </w:tabs>
        <w:ind w:left="184" w:hanging="184"/>
        <w:jc w:val="both"/>
        <w:rPr>
          <w:rFonts w:ascii="Arial" w:hAnsi="Arial" w:cs="Arial"/>
        </w:rPr>
      </w:pPr>
      <w:r w:rsidRPr="00DF0187">
        <w:rPr>
          <w:rFonts w:ascii="Arial" w:hAnsi="Arial" w:cs="Arial"/>
        </w:rPr>
        <w:t>Estudio de</w:t>
      </w:r>
      <w:r w:rsidRPr="00DF0187">
        <w:rPr>
          <w:rFonts w:ascii="Arial" w:hAnsi="Arial" w:cs="Arial"/>
          <w:spacing w:val="-22"/>
        </w:rPr>
        <w:t xml:space="preserve"> </w:t>
      </w:r>
      <w:r w:rsidRPr="00DF0187">
        <w:rPr>
          <w:rFonts w:ascii="Arial" w:hAnsi="Arial" w:cs="Arial"/>
        </w:rPr>
        <w:t>factibilidad.</w:t>
      </w:r>
    </w:p>
    <w:p w14:paraId="6D3AD38B" w14:textId="77777777" w:rsidR="00BD2315" w:rsidRPr="00DF0187" w:rsidRDefault="00BD2315" w:rsidP="009B212A">
      <w:pPr>
        <w:pStyle w:val="Textoindependiente"/>
        <w:jc w:val="both"/>
        <w:rPr>
          <w:rFonts w:ascii="Arial" w:hAnsi="Arial" w:cs="Arial"/>
          <w:sz w:val="22"/>
          <w:szCs w:val="22"/>
        </w:rPr>
      </w:pPr>
    </w:p>
    <w:p w14:paraId="6D3AD38C"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(Decreto 341 de 1988, art.</w:t>
      </w:r>
      <w:r w:rsidRPr="00DF0187">
        <w:rPr>
          <w:rFonts w:ascii="Arial" w:hAnsi="Arial" w:cs="Arial"/>
          <w:spacing w:val="-23"/>
          <w:sz w:val="22"/>
          <w:szCs w:val="22"/>
        </w:rPr>
        <w:t xml:space="preserve"> </w:t>
      </w:r>
      <w:r w:rsidRPr="00DF0187">
        <w:rPr>
          <w:rFonts w:ascii="Arial" w:hAnsi="Arial" w:cs="Arial"/>
          <w:sz w:val="22"/>
          <w:szCs w:val="22"/>
        </w:rPr>
        <w:t>2)</w:t>
      </w:r>
    </w:p>
    <w:p w14:paraId="6D3AD38E" w14:textId="77777777" w:rsidR="00BD2315" w:rsidRPr="00DF0187" w:rsidRDefault="00BD2315" w:rsidP="009B212A">
      <w:pPr>
        <w:pStyle w:val="Textoindependiente"/>
        <w:jc w:val="both"/>
        <w:rPr>
          <w:rFonts w:ascii="Arial" w:hAnsi="Arial" w:cs="Arial"/>
          <w:sz w:val="22"/>
          <w:szCs w:val="22"/>
        </w:rPr>
      </w:pPr>
    </w:p>
    <w:p w14:paraId="6D3AD38F" w14:textId="77777777" w:rsidR="00BD2315" w:rsidRPr="00DF0187" w:rsidRDefault="00A97C5D" w:rsidP="009B212A">
      <w:pPr>
        <w:jc w:val="both"/>
        <w:rPr>
          <w:rFonts w:ascii="Arial" w:hAnsi="Arial" w:cs="Arial"/>
        </w:rPr>
      </w:pPr>
      <w:r w:rsidRPr="00DF0187">
        <w:rPr>
          <w:rFonts w:ascii="Arial" w:hAnsi="Arial" w:cs="Arial"/>
        </w:rPr>
        <w:t xml:space="preserve">ARTÍCULO 2.2.7.1.1.3. </w:t>
      </w:r>
      <w:r w:rsidRPr="00DF0187">
        <w:rPr>
          <w:rFonts w:ascii="Arial" w:hAnsi="Arial" w:cs="Arial"/>
          <w:i/>
        </w:rPr>
        <w:t xml:space="preserve">Estudio de factibilidad. </w:t>
      </w:r>
      <w:r w:rsidRPr="00DF0187">
        <w:rPr>
          <w:rFonts w:ascii="Arial" w:hAnsi="Arial" w:cs="Arial"/>
        </w:rPr>
        <w:t>El estudio de factibilidad deberá contener:</w:t>
      </w:r>
    </w:p>
    <w:p w14:paraId="6D3AD391" w14:textId="77777777" w:rsidR="00BD2315" w:rsidRPr="00DF0187" w:rsidRDefault="00BD2315" w:rsidP="009B212A">
      <w:pPr>
        <w:pStyle w:val="Textoindependiente"/>
        <w:jc w:val="both"/>
        <w:rPr>
          <w:rFonts w:ascii="Arial" w:hAnsi="Arial" w:cs="Arial"/>
          <w:sz w:val="22"/>
          <w:szCs w:val="22"/>
        </w:rPr>
      </w:pPr>
    </w:p>
    <w:p w14:paraId="6D3AD392" w14:textId="77777777" w:rsidR="00BD2315" w:rsidRPr="00DF0187" w:rsidRDefault="00A97C5D" w:rsidP="009B212A">
      <w:pPr>
        <w:pStyle w:val="Prrafodelista"/>
        <w:numPr>
          <w:ilvl w:val="0"/>
          <w:numId w:val="58"/>
        </w:numPr>
        <w:tabs>
          <w:tab w:val="left" w:pos="294"/>
        </w:tabs>
        <w:ind w:left="184"/>
        <w:jc w:val="both"/>
        <w:rPr>
          <w:rFonts w:ascii="Arial" w:hAnsi="Arial" w:cs="Arial"/>
        </w:rPr>
      </w:pPr>
      <w:r w:rsidRPr="00DF0187">
        <w:rPr>
          <w:rFonts w:ascii="Arial" w:hAnsi="Arial" w:cs="Arial"/>
        </w:rPr>
        <w:t>Relación de empleadores con indicación del número de trabajadores a su</w:t>
      </w:r>
      <w:r w:rsidRPr="00DF0187">
        <w:rPr>
          <w:rFonts w:ascii="Arial" w:hAnsi="Arial" w:cs="Arial"/>
          <w:spacing w:val="-6"/>
        </w:rPr>
        <w:t xml:space="preserve"> </w:t>
      </w:r>
      <w:r w:rsidRPr="00DF0187">
        <w:rPr>
          <w:rFonts w:ascii="Arial" w:hAnsi="Arial" w:cs="Arial"/>
        </w:rPr>
        <w:t>servicio.</w:t>
      </w:r>
    </w:p>
    <w:p w14:paraId="6D3AD394" w14:textId="77777777" w:rsidR="00BD2315" w:rsidRPr="00DF0187" w:rsidRDefault="00BD2315" w:rsidP="009B212A">
      <w:pPr>
        <w:pStyle w:val="Textoindependiente"/>
        <w:jc w:val="both"/>
        <w:rPr>
          <w:rFonts w:ascii="Arial" w:hAnsi="Arial" w:cs="Arial"/>
          <w:sz w:val="22"/>
          <w:szCs w:val="22"/>
        </w:rPr>
      </w:pPr>
    </w:p>
    <w:p w14:paraId="6D3AD395" w14:textId="77777777" w:rsidR="00BD2315" w:rsidRPr="00DF0187" w:rsidRDefault="00A97C5D" w:rsidP="009B212A">
      <w:pPr>
        <w:pStyle w:val="Prrafodelista"/>
        <w:numPr>
          <w:ilvl w:val="0"/>
          <w:numId w:val="58"/>
        </w:numPr>
        <w:tabs>
          <w:tab w:val="left" w:pos="294"/>
        </w:tabs>
        <w:ind w:left="0" w:firstLine="0"/>
        <w:jc w:val="both"/>
        <w:rPr>
          <w:rFonts w:ascii="Arial" w:hAnsi="Arial" w:cs="Arial"/>
        </w:rPr>
      </w:pPr>
      <w:r w:rsidRPr="00DF0187">
        <w:rPr>
          <w:rFonts w:ascii="Arial" w:hAnsi="Arial" w:cs="Arial"/>
        </w:rPr>
        <w:lastRenderedPageBreak/>
        <w:t xml:space="preserve">Relación de trabajadores </w:t>
      </w:r>
      <w:proofErr w:type="spellStart"/>
      <w:r w:rsidRPr="00DF0187">
        <w:rPr>
          <w:rFonts w:ascii="Arial" w:hAnsi="Arial" w:cs="Arial"/>
        </w:rPr>
        <w:t>beneﬁciarios</w:t>
      </w:r>
      <w:proofErr w:type="spellEnd"/>
      <w:r w:rsidRPr="00DF0187">
        <w:rPr>
          <w:rFonts w:ascii="Arial" w:hAnsi="Arial" w:cs="Arial"/>
        </w:rPr>
        <w:t xml:space="preserve"> de la prestación del subsidio familiar por empleador constituyente, con indicación del número de personas a</w:t>
      </w:r>
      <w:r w:rsidRPr="00DF0187">
        <w:rPr>
          <w:rFonts w:ascii="Arial" w:hAnsi="Arial" w:cs="Arial"/>
          <w:spacing w:val="-3"/>
        </w:rPr>
        <w:t xml:space="preserve"> </w:t>
      </w:r>
      <w:r w:rsidRPr="00DF0187">
        <w:rPr>
          <w:rFonts w:ascii="Arial" w:hAnsi="Arial" w:cs="Arial"/>
        </w:rPr>
        <w:t>cargo.</w:t>
      </w:r>
    </w:p>
    <w:p w14:paraId="6D3AD397" w14:textId="77777777" w:rsidR="00BD2315" w:rsidRPr="00DF0187" w:rsidRDefault="00BD2315" w:rsidP="009B212A">
      <w:pPr>
        <w:pStyle w:val="Textoindependiente"/>
        <w:jc w:val="both"/>
        <w:rPr>
          <w:rFonts w:ascii="Arial" w:hAnsi="Arial" w:cs="Arial"/>
          <w:sz w:val="22"/>
          <w:szCs w:val="22"/>
        </w:rPr>
      </w:pPr>
    </w:p>
    <w:p w14:paraId="6D3AD398" w14:textId="77777777" w:rsidR="00BD2315" w:rsidRPr="00DF0187" w:rsidRDefault="00A97C5D" w:rsidP="009B212A">
      <w:pPr>
        <w:pStyle w:val="Prrafodelista"/>
        <w:numPr>
          <w:ilvl w:val="0"/>
          <w:numId w:val="58"/>
        </w:numPr>
        <w:tabs>
          <w:tab w:val="left" w:pos="294"/>
        </w:tabs>
        <w:ind w:left="184"/>
        <w:jc w:val="both"/>
        <w:rPr>
          <w:rFonts w:ascii="Arial" w:hAnsi="Arial" w:cs="Arial"/>
        </w:rPr>
      </w:pPr>
      <w:r w:rsidRPr="00DF0187">
        <w:rPr>
          <w:rFonts w:ascii="Arial" w:hAnsi="Arial" w:cs="Arial"/>
        </w:rPr>
        <w:t>Valor de la nómina mensual de salarios por</w:t>
      </w:r>
      <w:r w:rsidRPr="00DF0187">
        <w:rPr>
          <w:rFonts w:ascii="Arial" w:hAnsi="Arial" w:cs="Arial"/>
          <w:spacing w:val="-8"/>
        </w:rPr>
        <w:t xml:space="preserve"> </w:t>
      </w:r>
      <w:r w:rsidRPr="00DF0187">
        <w:rPr>
          <w:rFonts w:ascii="Arial" w:hAnsi="Arial" w:cs="Arial"/>
        </w:rPr>
        <w:t>empleador.</w:t>
      </w:r>
    </w:p>
    <w:p w14:paraId="6D3AD39A" w14:textId="77777777" w:rsidR="00BD2315" w:rsidRPr="00DF0187" w:rsidRDefault="00BD2315" w:rsidP="009B212A">
      <w:pPr>
        <w:pStyle w:val="Textoindependiente"/>
        <w:jc w:val="both"/>
        <w:rPr>
          <w:rFonts w:ascii="Arial" w:hAnsi="Arial" w:cs="Arial"/>
          <w:sz w:val="22"/>
          <w:szCs w:val="22"/>
        </w:rPr>
      </w:pPr>
    </w:p>
    <w:p w14:paraId="6D3AD39B" w14:textId="77777777" w:rsidR="00BD2315" w:rsidRPr="00DF0187" w:rsidRDefault="00A97C5D" w:rsidP="009B212A">
      <w:pPr>
        <w:pStyle w:val="Prrafodelista"/>
        <w:numPr>
          <w:ilvl w:val="0"/>
          <w:numId w:val="58"/>
        </w:numPr>
        <w:tabs>
          <w:tab w:val="left" w:pos="294"/>
        </w:tabs>
        <w:ind w:left="184"/>
        <w:jc w:val="both"/>
        <w:rPr>
          <w:rFonts w:ascii="Arial" w:hAnsi="Arial" w:cs="Arial"/>
        </w:rPr>
      </w:pPr>
      <w:r w:rsidRPr="00DF0187">
        <w:rPr>
          <w:rFonts w:ascii="Arial" w:hAnsi="Arial" w:cs="Arial"/>
        </w:rPr>
        <w:t>Cálculo de los aportes a recaudar por la nueva</w:t>
      </w:r>
      <w:r w:rsidRPr="00DF0187">
        <w:rPr>
          <w:rFonts w:ascii="Arial" w:hAnsi="Arial" w:cs="Arial"/>
          <w:spacing w:val="-8"/>
        </w:rPr>
        <w:t xml:space="preserve"> </w:t>
      </w:r>
      <w:r w:rsidRPr="00DF0187">
        <w:rPr>
          <w:rFonts w:ascii="Arial" w:hAnsi="Arial" w:cs="Arial"/>
        </w:rPr>
        <w:t>corporación.</w:t>
      </w:r>
    </w:p>
    <w:p w14:paraId="6D3AD39D" w14:textId="77777777" w:rsidR="00BD2315" w:rsidRPr="00DF0187" w:rsidRDefault="00BD2315" w:rsidP="009B212A">
      <w:pPr>
        <w:pStyle w:val="Textoindependiente"/>
        <w:jc w:val="both"/>
        <w:rPr>
          <w:rFonts w:ascii="Arial" w:hAnsi="Arial" w:cs="Arial"/>
          <w:sz w:val="22"/>
          <w:szCs w:val="22"/>
        </w:rPr>
      </w:pPr>
    </w:p>
    <w:p w14:paraId="6D3AD39E" w14:textId="77777777" w:rsidR="00BD2315" w:rsidRPr="00DF0187" w:rsidRDefault="00A97C5D" w:rsidP="009B212A">
      <w:pPr>
        <w:pStyle w:val="Prrafodelista"/>
        <w:numPr>
          <w:ilvl w:val="0"/>
          <w:numId w:val="58"/>
        </w:numPr>
        <w:tabs>
          <w:tab w:val="left" w:pos="294"/>
        </w:tabs>
        <w:ind w:left="184"/>
        <w:jc w:val="both"/>
        <w:rPr>
          <w:rFonts w:ascii="Arial" w:hAnsi="Arial" w:cs="Arial"/>
        </w:rPr>
      </w:pPr>
      <w:r w:rsidRPr="00DF0187">
        <w:rPr>
          <w:rFonts w:ascii="Arial" w:hAnsi="Arial" w:cs="Arial"/>
        </w:rPr>
        <w:t>Proyección de la distribución de los aportes y gastos de administración, instalación y</w:t>
      </w:r>
      <w:r w:rsidRPr="00DF0187">
        <w:rPr>
          <w:rFonts w:ascii="Arial" w:hAnsi="Arial" w:cs="Arial"/>
          <w:spacing w:val="-21"/>
        </w:rPr>
        <w:t xml:space="preserve"> </w:t>
      </w:r>
      <w:r w:rsidRPr="00DF0187">
        <w:rPr>
          <w:rFonts w:ascii="Arial" w:hAnsi="Arial" w:cs="Arial"/>
        </w:rPr>
        <w:t>funcionamiento.</w:t>
      </w:r>
    </w:p>
    <w:p w14:paraId="6D3AD39F" w14:textId="77777777" w:rsidR="00BD2315" w:rsidRPr="00DF0187" w:rsidRDefault="00BD2315" w:rsidP="009B212A">
      <w:pPr>
        <w:pStyle w:val="Textoindependiente"/>
        <w:jc w:val="both"/>
        <w:rPr>
          <w:rFonts w:ascii="Arial" w:hAnsi="Arial" w:cs="Arial"/>
          <w:sz w:val="22"/>
          <w:szCs w:val="22"/>
        </w:rPr>
      </w:pPr>
    </w:p>
    <w:p w14:paraId="6D3AD3A1" w14:textId="77777777" w:rsidR="00BD2315" w:rsidRPr="00DF0187" w:rsidRDefault="00A97C5D" w:rsidP="009B212A">
      <w:pPr>
        <w:pStyle w:val="Prrafodelista"/>
        <w:numPr>
          <w:ilvl w:val="0"/>
          <w:numId w:val="58"/>
        </w:numPr>
        <w:tabs>
          <w:tab w:val="left" w:pos="294"/>
        </w:tabs>
        <w:ind w:left="184"/>
        <w:jc w:val="both"/>
        <w:rPr>
          <w:rFonts w:ascii="Arial" w:hAnsi="Arial" w:cs="Arial"/>
        </w:rPr>
      </w:pPr>
      <w:r w:rsidRPr="00DF0187">
        <w:rPr>
          <w:rFonts w:ascii="Arial" w:hAnsi="Arial" w:cs="Arial"/>
        </w:rPr>
        <w:t>Sustentación sobre la conveniencia económica y social de la nueva</w:t>
      </w:r>
      <w:r w:rsidRPr="00DF0187">
        <w:rPr>
          <w:rFonts w:ascii="Arial" w:hAnsi="Arial" w:cs="Arial"/>
          <w:spacing w:val="-6"/>
        </w:rPr>
        <w:t xml:space="preserve"> </w:t>
      </w:r>
      <w:r w:rsidRPr="00DF0187">
        <w:rPr>
          <w:rFonts w:ascii="Arial" w:hAnsi="Arial" w:cs="Arial"/>
        </w:rPr>
        <w:t>corporación.</w:t>
      </w:r>
    </w:p>
    <w:p w14:paraId="6D3AD3A3" w14:textId="77777777" w:rsidR="00BD2315" w:rsidRPr="00DF0187" w:rsidRDefault="00BD2315" w:rsidP="009B212A">
      <w:pPr>
        <w:pStyle w:val="Textoindependiente"/>
        <w:jc w:val="both"/>
        <w:rPr>
          <w:rFonts w:ascii="Arial" w:hAnsi="Arial" w:cs="Arial"/>
          <w:sz w:val="22"/>
          <w:szCs w:val="22"/>
        </w:rPr>
      </w:pPr>
    </w:p>
    <w:p w14:paraId="6D3AD3A4" w14:textId="77777777" w:rsidR="00BD2315" w:rsidRPr="00DF0187" w:rsidRDefault="00A97C5D" w:rsidP="009B212A">
      <w:pPr>
        <w:jc w:val="both"/>
        <w:rPr>
          <w:rFonts w:ascii="Arial" w:hAnsi="Arial" w:cs="Arial"/>
          <w:i/>
        </w:rPr>
      </w:pPr>
      <w:r w:rsidRPr="00DF0187">
        <w:rPr>
          <w:rFonts w:ascii="Arial" w:hAnsi="Arial" w:cs="Arial"/>
          <w:i/>
        </w:rPr>
        <w:t>(Decreto 341 de 1988, art. 3)</w:t>
      </w:r>
    </w:p>
    <w:p w14:paraId="6D3AD3A6" w14:textId="77777777" w:rsidR="00BD2315" w:rsidRPr="00DF0187" w:rsidRDefault="00BD2315" w:rsidP="009B212A">
      <w:pPr>
        <w:pStyle w:val="Textoindependiente"/>
        <w:jc w:val="both"/>
        <w:rPr>
          <w:rFonts w:ascii="Arial" w:hAnsi="Arial" w:cs="Arial"/>
          <w:i/>
          <w:sz w:val="22"/>
          <w:szCs w:val="22"/>
        </w:rPr>
      </w:pPr>
    </w:p>
    <w:p w14:paraId="6D3AD3A7"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2.2.7.1.1.4. </w:t>
      </w:r>
      <w:r w:rsidRPr="00DF0187">
        <w:rPr>
          <w:rFonts w:ascii="Arial" w:hAnsi="Arial" w:cs="Arial"/>
          <w:i/>
          <w:sz w:val="22"/>
          <w:szCs w:val="22"/>
        </w:rPr>
        <w:t xml:space="preserve">Estudio de la Solicitud. </w:t>
      </w:r>
      <w:r w:rsidRPr="00DF0187">
        <w:rPr>
          <w:rFonts w:ascii="Arial" w:hAnsi="Arial" w:cs="Arial"/>
          <w:sz w:val="22"/>
          <w:szCs w:val="22"/>
        </w:rPr>
        <w:t>Recibida la solicitud de aprobación y reconocimiento de la personería jurídica de la corporación por parte de la Superintendencia del Subsidio Familiar, esta dispondrá del término de un mes para estudiar la petición.</w:t>
      </w:r>
    </w:p>
    <w:p w14:paraId="6D3AD3A9" w14:textId="77777777" w:rsidR="00BD2315" w:rsidRPr="00DF0187" w:rsidRDefault="00BD2315" w:rsidP="009B212A">
      <w:pPr>
        <w:pStyle w:val="Textoindependiente"/>
        <w:jc w:val="both"/>
        <w:rPr>
          <w:rFonts w:ascii="Arial" w:hAnsi="Arial" w:cs="Arial"/>
          <w:sz w:val="22"/>
          <w:szCs w:val="22"/>
        </w:rPr>
      </w:pPr>
    </w:p>
    <w:p w14:paraId="6D3AD3AA"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Si la Superintendencia del Subsidio Familiar encontrare incompleta la documentación, la comunicará por escrito al interesado con indicación de las </w:t>
      </w:r>
      <w:proofErr w:type="spellStart"/>
      <w:r w:rsidRPr="00DF0187">
        <w:rPr>
          <w:rFonts w:ascii="Arial" w:hAnsi="Arial" w:cs="Arial"/>
          <w:sz w:val="22"/>
          <w:szCs w:val="22"/>
        </w:rPr>
        <w:t>deﬁciencias</w:t>
      </w:r>
      <w:proofErr w:type="spellEnd"/>
      <w:r w:rsidRPr="00DF0187">
        <w:rPr>
          <w:rFonts w:ascii="Arial" w:hAnsi="Arial" w:cs="Arial"/>
          <w:sz w:val="22"/>
          <w:szCs w:val="22"/>
        </w:rPr>
        <w:t xml:space="preserve"> encontradas a efecto de que sean subsanadas dentro de los dos (2) meses siguientes.</w:t>
      </w:r>
    </w:p>
    <w:p w14:paraId="6D3AD3AC" w14:textId="77777777" w:rsidR="00BD2315" w:rsidRPr="00DF0187" w:rsidRDefault="00BD2315" w:rsidP="009B212A">
      <w:pPr>
        <w:pStyle w:val="Textoindependiente"/>
        <w:jc w:val="both"/>
        <w:rPr>
          <w:rFonts w:ascii="Arial" w:hAnsi="Arial" w:cs="Arial"/>
          <w:sz w:val="22"/>
          <w:szCs w:val="22"/>
        </w:rPr>
      </w:pPr>
    </w:p>
    <w:p w14:paraId="6D3AD3AD"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En caso de que el interesado no dé respuesta a las observaciones efectuadas por la Superintendencia dentro del término expresado, se entenderá que ha desistido de su</w:t>
      </w:r>
      <w:r w:rsidRPr="00DF0187">
        <w:rPr>
          <w:rFonts w:ascii="Arial" w:hAnsi="Arial" w:cs="Arial"/>
          <w:spacing w:val="-5"/>
          <w:sz w:val="22"/>
          <w:szCs w:val="22"/>
        </w:rPr>
        <w:t xml:space="preserve"> </w:t>
      </w:r>
      <w:r w:rsidRPr="00DF0187">
        <w:rPr>
          <w:rFonts w:ascii="Arial" w:hAnsi="Arial" w:cs="Arial"/>
          <w:sz w:val="22"/>
          <w:szCs w:val="22"/>
        </w:rPr>
        <w:t>solicitud.</w:t>
      </w:r>
    </w:p>
    <w:p w14:paraId="6D3AD3AF" w14:textId="77777777" w:rsidR="00BD2315" w:rsidRPr="00DF0187" w:rsidRDefault="00BD2315" w:rsidP="009B212A">
      <w:pPr>
        <w:pStyle w:val="Textoindependiente"/>
        <w:jc w:val="both"/>
        <w:rPr>
          <w:rFonts w:ascii="Arial" w:hAnsi="Arial" w:cs="Arial"/>
          <w:sz w:val="22"/>
          <w:szCs w:val="22"/>
        </w:rPr>
      </w:pPr>
    </w:p>
    <w:p w14:paraId="6D3AD3B0"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Las peticiones que fueron objeto de corrección o adición oportuna, serán decididas dentro de los quince (15) días siguientes al hecho respectivo, mediante resolución</w:t>
      </w:r>
      <w:r w:rsidRPr="00DF0187">
        <w:rPr>
          <w:rFonts w:ascii="Arial" w:hAnsi="Arial" w:cs="Arial"/>
          <w:spacing w:val="-2"/>
          <w:sz w:val="22"/>
          <w:szCs w:val="22"/>
        </w:rPr>
        <w:t xml:space="preserve"> </w:t>
      </w:r>
      <w:r w:rsidRPr="00DF0187">
        <w:rPr>
          <w:rFonts w:ascii="Arial" w:hAnsi="Arial" w:cs="Arial"/>
          <w:sz w:val="22"/>
          <w:szCs w:val="22"/>
        </w:rPr>
        <w:t>motivada.</w:t>
      </w:r>
    </w:p>
    <w:p w14:paraId="6D3AD3B2" w14:textId="77777777" w:rsidR="00BD2315" w:rsidRPr="00DF0187" w:rsidRDefault="00BD2315" w:rsidP="009B212A">
      <w:pPr>
        <w:pStyle w:val="Textoindependiente"/>
        <w:jc w:val="both"/>
        <w:rPr>
          <w:rFonts w:ascii="Arial" w:hAnsi="Arial" w:cs="Arial"/>
          <w:sz w:val="22"/>
          <w:szCs w:val="22"/>
        </w:rPr>
      </w:pPr>
    </w:p>
    <w:p w14:paraId="6D3AD3B3" w14:textId="77777777" w:rsidR="00BD2315" w:rsidRPr="00DF0187" w:rsidRDefault="00A97C5D" w:rsidP="009B212A">
      <w:pPr>
        <w:jc w:val="both"/>
        <w:rPr>
          <w:rFonts w:ascii="Arial" w:hAnsi="Arial" w:cs="Arial"/>
          <w:i/>
        </w:rPr>
      </w:pPr>
      <w:r w:rsidRPr="00DF0187">
        <w:rPr>
          <w:rFonts w:ascii="Arial" w:hAnsi="Arial" w:cs="Arial"/>
          <w:i/>
        </w:rPr>
        <w:t>(Decreto 341 de 1988, art. 4)</w:t>
      </w:r>
    </w:p>
    <w:p w14:paraId="6D3AD3B5" w14:textId="77777777" w:rsidR="00BD2315" w:rsidRPr="00DF0187" w:rsidRDefault="00BD2315" w:rsidP="009B212A">
      <w:pPr>
        <w:pStyle w:val="Textoindependiente"/>
        <w:jc w:val="both"/>
        <w:rPr>
          <w:rFonts w:ascii="Arial" w:hAnsi="Arial" w:cs="Arial"/>
          <w:i/>
          <w:sz w:val="22"/>
          <w:szCs w:val="22"/>
        </w:rPr>
      </w:pPr>
    </w:p>
    <w:p w14:paraId="6D3AD3B8" w14:textId="6CDC9777" w:rsidR="00BD2315" w:rsidRPr="00DF0187" w:rsidRDefault="00A97C5D" w:rsidP="009B212A">
      <w:pPr>
        <w:jc w:val="both"/>
        <w:rPr>
          <w:rFonts w:ascii="Arial" w:hAnsi="Arial" w:cs="Arial"/>
        </w:rPr>
      </w:pPr>
      <w:r w:rsidRPr="00DF0187">
        <w:rPr>
          <w:rFonts w:ascii="Arial" w:hAnsi="Arial" w:cs="Arial"/>
        </w:rPr>
        <w:t xml:space="preserve">ARTÍCULO 2.2.7.1.1.5. </w:t>
      </w:r>
      <w:r w:rsidRPr="00DF0187">
        <w:rPr>
          <w:rFonts w:ascii="Arial" w:hAnsi="Arial" w:cs="Arial"/>
          <w:i/>
        </w:rPr>
        <w:t xml:space="preserve">Vigencia y Efectos del Reconocimiento de Personería Jurídica. </w:t>
      </w:r>
      <w:r w:rsidRPr="00DF0187">
        <w:rPr>
          <w:rFonts w:ascii="Arial" w:hAnsi="Arial" w:cs="Arial"/>
        </w:rPr>
        <w:t xml:space="preserve">La resolución que apruebe y reconozca la personería jurídica de una corporación, tendrá vigencia y surtirá efectos a partir de la publicación en el Diario </w:t>
      </w:r>
      <w:proofErr w:type="spellStart"/>
      <w:r w:rsidRPr="00DF0187">
        <w:rPr>
          <w:rFonts w:ascii="Arial" w:hAnsi="Arial" w:cs="Arial"/>
        </w:rPr>
        <w:t>Oﬁcial</w:t>
      </w:r>
      <w:proofErr w:type="spellEnd"/>
      <w:r w:rsidRPr="00DF0187">
        <w:rPr>
          <w:rFonts w:ascii="Arial" w:hAnsi="Arial" w:cs="Arial"/>
        </w:rPr>
        <w:t>, por cuenta de la respectiva</w:t>
      </w:r>
      <w:r w:rsidR="009B212A">
        <w:rPr>
          <w:rFonts w:ascii="Arial" w:hAnsi="Arial" w:cs="Arial"/>
        </w:rPr>
        <w:t xml:space="preserve"> </w:t>
      </w:r>
      <w:r w:rsidRPr="00DF0187">
        <w:rPr>
          <w:rFonts w:ascii="Arial" w:hAnsi="Arial" w:cs="Arial"/>
        </w:rPr>
        <w:t>entidad.</w:t>
      </w:r>
    </w:p>
    <w:p w14:paraId="6D3AD3BA" w14:textId="77777777" w:rsidR="00BD2315" w:rsidRPr="00DF0187" w:rsidRDefault="00BD2315" w:rsidP="009B212A">
      <w:pPr>
        <w:pStyle w:val="Textoindependiente"/>
        <w:jc w:val="both"/>
        <w:rPr>
          <w:rFonts w:ascii="Arial" w:hAnsi="Arial" w:cs="Arial"/>
          <w:sz w:val="22"/>
          <w:szCs w:val="22"/>
        </w:rPr>
      </w:pPr>
    </w:p>
    <w:p w14:paraId="6D3AD3BB"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Toda la documentación se conservará en los archivos de la Superintendencia.</w:t>
      </w:r>
    </w:p>
    <w:p w14:paraId="6D3AD3BD" w14:textId="77777777" w:rsidR="00BD2315" w:rsidRPr="00DF0187" w:rsidRDefault="00BD2315" w:rsidP="009B212A">
      <w:pPr>
        <w:pStyle w:val="Textoindependiente"/>
        <w:jc w:val="both"/>
        <w:rPr>
          <w:rFonts w:ascii="Arial" w:hAnsi="Arial" w:cs="Arial"/>
          <w:sz w:val="22"/>
          <w:szCs w:val="22"/>
        </w:rPr>
      </w:pPr>
    </w:p>
    <w:p w14:paraId="6D3AD3BE" w14:textId="77777777" w:rsidR="00BD2315" w:rsidRPr="00DF0187" w:rsidRDefault="00A97C5D" w:rsidP="009B212A">
      <w:pPr>
        <w:jc w:val="both"/>
        <w:rPr>
          <w:rFonts w:ascii="Arial" w:hAnsi="Arial" w:cs="Arial"/>
          <w:i/>
        </w:rPr>
      </w:pPr>
      <w:r w:rsidRPr="00DF0187">
        <w:rPr>
          <w:rFonts w:ascii="Arial" w:hAnsi="Arial" w:cs="Arial"/>
          <w:i/>
        </w:rPr>
        <w:t>(Decreto 341 de 1988, art. 5)</w:t>
      </w:r>
    </w:p>
    <w:p w14:paraId="6D3AD3C0" w14:textId="77777777" w:rsidR="00BD2315" w:rsidRPr="00DF0187" w:rsidRDefault="00BD2315" w:rsidP="009B212A">
      <w:pPr>
        <w:pStyle w:val="Textoindependiente"/>
        <w:jc w:val="both"/>
        <w:rPr>
          <w:rFonts w:ascii="Arial" w:hAnsi="Arial" w:cs="Arial"/>
          <w:i/>
          <w:sz w:val="22"/>
          <w:szCs w:val="22"/>
        </w:rPr>
      </w:pPr>
    </w:p>
    <w:p w14:paraId="6D3AD3C1" w14:textId="77777777" w:rsidR="00BD2315" w:rsidRPr="00DF0187" w:rsidRDefault="00A97C5D" w:rsidP="009B212A">
      <w:pPr>
        <w:jc w:val="both"/>
        <w:rPr>
          <w:rFonts w:ascii="Arial" w:hAnsi="Arial" w:cs="Arial"/>
        </w:rPr>
      </w:pPr>
      <w:r w:rsidRPr="00DF0187">
        <w:rPr>
          <w:rFonts w:ascii="Arial" w:hAnsi="Arial" w:cs="Arial"/>
        </w:rPr>
        <w:t xml:space="preserve">ARTÍCULO 2.2.7.1.1.6. </w:t>
      </w:r>
      <w:r w:rsidRPr="00DF0187">
        <w:rPr>
          <w:rFonts w:ascii="Arial" w:hAnsi="Arial" w:cs="Arial"/>
          <w:i/>
        </w:rPr>
        <w:t xml:space="preserve">Convocatoria a la Asamblea para la elección de miembros del Consejo Directivo y Revisor Fiscal. </w:t>
      </w:r>
      <w:r w:rsidRPr="00DF0187">
        <w:rPr>
          <w:rFonts w:ascii="Arial" w:hAnsi="Arial" w:cs="Arial"/>
        </w:rPr>
        <w:t xml:space="preserve">Ejecutoriada la resolución de aprobación y reconocimiento de personería jurídica de una corporación, la entidad convocará a asamblea general dentro de los dos (2) meses siguientes, en la cual se elegirán los miembros del consejo directivo que fueren de su competencia y revisor </w:t>
      </w:r>
      <w:proofErr w:type="spellStart"/>
      <w:r w:rsidRPr="00DF0187">
        <w:rPr>
          <w:rFonts w:ascii="Arial" w:hAnsi="Arial" w:cs="Arial"/>
        </w:rPr>
        <w:t>ﬁscal</w:t>
      </w:r>
      <w:proofErr w:type="spellEnd"/>
      <w:r w:rsidRPr="00DF0187">
        <w:rPr>
          <w:rFonts w:ascii="Arial" w:hAnsi="Arial" w:cs="Arial"/>
        </w:rPr>
        <w:t xml:space="preserve"> y suplente.</w:t>
      </w:r>
    </w:p>
    <w:p w14:paraId="6D3AD3C3" w14:textId="77777777" w:rsidR="00BD2315" w:rsidRPr="00DF0187" w:rsidRDefault="00BD2315" w:rsidP="009B212A">
      <w:pPr>
        <w:pStyle w:val="Textoindependiente"/>
        <w:jc w:val="both"/>
        <w:rPr>
          <w:rFonts w:ascii="Arial" w:hAnsi="Arial" w:cs="Arial"/>
          <w:sz w:val="22"/>
          <w:szCs w:val="22"/>
        </w:rPr>
      </w:pPr>
    </w:p>
    <w:p w14:paraId="6D3AD3C4"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Dentro del mismo término, el Ministerio del Trabajo procederá a designar los miembros del consejo directivo, representantes de los trabajadores.</w:t>
      </w:r>
    </w:p>
    <w:p w14:paraId="6D3AD3C6" w14:textId="77777777" w:rsidR="00BD2315" w:rsidRPr="00DF0187" w:rsidRDefault="00BD2315" w:rsidP="009B212A">
      <w:pPr>
        <w:pStyle w:val="Textoindependiente"/>
        <w:jc w:val="both"/>
        <w:rPr>
          <w:rFonts w:ascii="Arial" w:hAnsi="Arial" w:cs="Arial"/>
          <w:sz w:val="22"/>
          <w:szCs w:val="22"/>
        </w:rPr>
      </w:pPr>
    </w:p>
    <w:p w14:paraId="6D3AD3C7" w14:textId="77777777" w:rsidR="00BD2315" w:rsidRPr="00DF0187" w:rsidRDefault="00A97C5D" w:rsidP="009B212A">
      <w:pPr>
        <w:jc w:val="both"/>
        <w:rPr>
          <w:rFonts w:ascii="Arial" w:hAnsi="Arial" w:cs="Arial"/>
          <w:i/>
        </w:rPr>
      </w:pPr>
      <w:r w:rsidRPr="00DF0187">
        <w:rPr>
          <w:rFonts w:ascii="Arial" w:hAnsi="Arial" w:cs="Arial"/>
          <w:i/>
        </w:rPr>
        <w:t>(Decreto 341 de 1988, art. 6)</w:t>
      </w:r>
    </w:p>
    <w:p w14:paraId="6D3AD3C9" w14:textId="77777777" w:rsidR="00BD2315" w:rsidRPr="00DF0187" w:rsidRDefault="00BD2315" w:rsidP="009B212A">
      <w:pPr>
        <w:pStyle w:val="Textoindependiente"/>
        <w:jc w:val="both"/>
        <w:rPr>
          <w:rFonts w:ascii="Arial" w:hAnsi="Arial" w:cs="Arial"/>
          <w:i/>
          <w:sz w:val="22"/>
          <w:szCs w:val="22"/>
        </w:rPr>
      </w:pPr>
    </w:p>
    <w:p w14:paraId="6D3AD3CA"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2.2.7.1.1.7. </w:t>
      </w:r>
      <w:r w:rsidRPr="00DF0187">
        <w:rPr>
          <w:rFonts w:ascii="Arial" w:hAnsi="Arial" w:cs="Arial"/>
          <w:i/>
          <w:sz w:val="22"/>
          <w:szCs w:val="22"/>
        </w:rPr>
        <w:t xml:space="preserve">Dirección de las Cajas de Compensación Familiar. </w:t>
      </w:r>
      <w:r w:rsidRPr="00DF0187">
        <w:rPr>
          <w:rFonts w:ascii="Arial" w:hAnsi="Arial" w:cs="Arial"/>
          <w:sz w:val="22"/>
          <w:szCs w:val="22"/>
        </w:rPr>
        <w:t xml:space="preserve">De </w:t>
      </w:r>
      <w:r w:rsidRPr="00DF0187">
        <w:rPr>
          <w:rFonts w:ascii="Arial" w:hAnsi="Arial" w:cs="Arial"/>
          <w:sz w:val="22"/>
          <w:szCs w:val="22"/>
        </w:rPr>
        <w:lastRenderedPageBreak/>
        <w:t xml:space="preserve">conformidad con lo preceptuado en los artículos 46 y 48 de la Ley 21 de 1982, toda caja de compensación familiar estará dirigida por la asamblea general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el consejo directivo y el director administrativo: tendrá un revisor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principal y su respectivo suplente, elegidos por la asamblea general, con las calidades y los requisitos que la ley exige para ejercer las funciones que les son propias.</w:t>
      </w:r>
    </w:p>
    <w:p w14:paraId="6D3AD3CC" w14:textId="77777777" w:rsidR="00BD2315" w:rsidRPr="00DF0187" w:rsidRDefault="00BD2315" w:rsidP="009B212A">
      <w:pPr>
        <w:pStyle w:val="Textoindependiente"/>
        <w:jc w:val="both"/>
        <w:rPr>
          <w:rFonts w:ascii="Arial" w:hAnsi="Arial" w:cs="Arial"/>
          <w:sz w:val="22"/>
          <w:szCs w:val="22"/>
        </w:rPr>
      </w:pPr>
    </w:p>
    <w:p w14:paraId="6D3AD3CD" w14:textId="77777777" w:rsidR="00BD2315" w:rsidRPr="00DF0187" w:rsidRDefault="00A97C5D" w:rsidP="009B212A">
      <w:pPr>
        <w:jc w:val="both"/>
        <w:rPr>
          <w:rFonts w:ascii="Arial" w:hAnsi="Arial" w:cs="Arial"/>
          <w:i/>
        </w:rPr>
      </w:pPr>
      <w:r w:rsidRPr="00DF0187">
        <w:rPr>
          <w:rFonts w:ascii="Arial" w:hAnsi="Arial" w:cs="Arial"/>
          <w:i/>
        </w:rPr>
        <w:t>(Decreto 341 de 1988, art. 7)</w:t>
      </w:r>
    </w:p>
    <w:p w14:paraId="1E8772EA" w14:textId="77777777" w:rsidR="009B212A" w:rsidRPr="009B212A" w:rsidRDefault="009B212A" w:rsidP="009B212A">
      <w:pPr>
        <w:pStyle w:val="Textoindependiente"/>
        <w:jc w:val="center"/>
        <w:rPr>
          <w:rFonts w:ascii="Arial" w:hAnsi="Arial" w:cs="Arial"/>
          <w:b/>
          <w:bCs/>
          <w:sz w:val="22"/>
          <w:szCs w:val="22"/>
        </w:rPr>
      </w:pPr>
    </w:p>
    <w:p w14:paraId="6D3AD3D0" w14:textId="57D842CC" w:rsidR="00BD2315" w:rsidRPr="009B212A" w:rsidRDefault="00A97C5D" w:rsidP="009B212A">
      <w:pPr>
        <w:pStyle w:val="Textoindependiente"/>
        <w:jc w:val="center"/>
        <w:rPr>
          <w:rFonts w:ascii="Arial" w:hAnsi="Arial" w:cs="Arial"/>
          <w:b/>
          <w:bCs/>
          <w:sz w:val="22"/>
          <w:szCs w:val="22"/>
        </w:rPr>
      </w:pPr>
      <w:r w:rsidRPr="009B212A">
        <w:rPr>
          <w:rFonts w:ascii="Arial" w:hAnsi="Arial" w:cs="Arial"/>
          <w:b/>
          <w:bCs/>
          <w:sz w:val="22"/>
          <w:szCs w:val="22"/>
        </w:rPr>
        <w:t>SECCIÓN 2</w:t>
      </w:r>
    </w:p>
    <w:p w14:paraId="6D3AD3D3" w14:textId="77777777" w:rsidR="00BD2315" w:rsidRPr="009B212A" w:rsidRDefault="00A97C5D" w:rsidP="009B212A">
      <w:pPr>
        <w:pStyle w:val="Textoindependiente"/>
        <w:jc w:val="center"/>
        <w:rPr>
          <w:rFonts w:ascii="Arial" w:hAnsi="Arial" w:cs="Arial"/>
          <w:b/>
          <w:bCs/>
          <w:sz w:val="22"/>
          <w:szCs w:val="22"/>
        </w:rPr>
      </w:pPr>
      <w:r w:rsidRPr="009B212A">
        <w:rPr>
          <w:rFonts w:ascii="Arial" w:hAnsi="Arial" w:cs="Arial"/>
          <w:b/>
          <w:bCs/>
          <w:sz w:val="22"/>
          <w:szCs w:val="22"/>
        </w:rPr>
        <w:t>Asamblea General</w:t>
      </w:r>
    </w:p>
    <w:p w14:paraId="6D3AD3D5" w14:textId="77777777" w:rsidR="00BD2315" w:rsidRPr="00DF0187" w:rsidRDefault="00BD2315" w:rsidP="009B212A">
      <w:pPr>
        <w:pStyle w:val="Textoindependiente"/>
        <w:jc w:val="both"/>
        <w:rPr>
          <w:rFonts w:ascii="Arial" w:hAnsi="Arial" w:cs="Arial"/>
          <w:sz w:val="22"/>
          <w:szCs w:val="22"/>
        </w:rPr>
      </w:pPr>
    </w:p>
    <w:p w14:paraId="6D3AD3D6"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2.2.7.1.2.1. </w:t>
      </w:r>
      <w:r w:rsidRPr="00DF0187">
        <w:rPr>
          <w:rFonts w:ascii="Arial" w:hAnsi="Arial" w:cs="Arial"/>
          <w:i/>
          <w:sz w:val="22"/>
          <w:szCs w:val="22"/>
        </w:rPr>
        <w:t xml:space="preserve">La Asamblea General. </w:t>
      </w:r>
      <w:r w:rsidRPr="00DF0187">
        <w:rPr>
          <w:rFonts w:ascii="Arial" w:hAnsi="Arial" w:cs="Arial"/>
          <w:sz w:val="22"/>
          <w:szCs w:val="22"/>
        </w:rPr>
        <w:t xml:space="preserve">La asamblea general está conformada por la reunión de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hábiles o de sus representantes debidamente acreditados. Es la máxima autoridad de la corporación, sus decisiones son obligatorias y cumple las funciones que les señalan la ley y los estatutos.</w:t>
      </w:r>
    </w:p>
    <w:p w14:paraId="6D3AD3D8" w14:textId="77777777" w:rsidR="00BD2315" w:rsidRPr="00DF0187" w:rsidRDefault="00BD2315" w:rsidP="009B212A">
      <w:pPr>
        <w:pStyle w:val="Textoindependiente"/>
        <w:jc w:val="both"/>
        <w:rPr>
          <w:rFonts w:ascii="Arial" w:hAnsi="Arial" w:cs="Arial"/>
          <w:sz w:val="22"/>
          <w:szCs w:val="22"/>
        </w:rPr>
      </w:pPr>
    </w:p>
    <w:p w14:paraId="6D3AD3D9" w14:textId="77777777" w:rsidR="00BD2315" w:rsidRPr="00DF0187" w:rsidRDefault="00A97C5D" w:rsidP="009B212A">
      <w:pPr>
        <w:jc w:val="both"/>
        <w:rPr>
          <w:rFonts w:ascii="Arial" w:hAnsi="Arial" w:cs="Arial"/>
          <w:i/>
        </w:rPr>
      </w:pPr>
      <w:r w:rsidRPr="00DF0187">
        <w:rPr>
          <w:rFonts w:ascii="Arial" w:hAnsi="Arial" w:cs="Arial"/>
          <w:i/>
        </w:rPr>
        <w:t>(Decreto 341 de 1988, art. 8)</w:t>
      </w:r>
    </w:p>
    <w:p w14:paraId="6D3AD3DB" w14:textId="77777777" w:rsidR="00BD2315" w:rsidRPr="00DF0187" w:rsidRDefault="00BD2315" w:rsidP="009B212A">
      <w:pPr>
        <w:pStyle w:val="Textoindependiente"/>
        <w:jc w:val="both"/>
        <w:rPr>
          <w:rFonts w:ascii="Arial" w:hAnsi="Arial" w:cs="Arial"/>
          <w:i/>
          <w:sz w:val="22"/>
          <w:szCs w:val="22"/>
        </w:rPr>
      </w:pPr>
    </w:p>
    <w:p w14:paraId="6D3AD3DC"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2.2.7.1.2.2. </w:t>
      </w:r>
      <w:r w:rsidRPr="00DF0187">
        <w:rPr>
          <w:rFonts w:ascii="Arial" w:hAnsi="Arial" w:cs="Arial"/>
          <w:i/>
          <w:sz w:val="22"/>
          <w:szCs w:val="22"/>
        </w:rPr>
        <w:t xml:space="preserve">Reuniones de la Asamblea General. </w:t>
      </w:r>
      <w:r w:rsidRPr="00DF0187">
        <w:rPr>
          <w:rFonts w:ascii="Arial" w:hAnsi="Arial" w:cs="Arial"/>
          <w:sz w:val="22"/>
          <w:szCs w:val="22"/>
        </w:rPr>
        <w:t>Las reuniones de la asamblea general pueden ser ordinarias o extraordinarias y se realizarán de conformidad con lo dispuesto en el presente capítulo y los estatutos de la respectiva caja de compensación.</w:t>
      </w:r>
    </w:p>
    <w:p w14:paraId="6D3AD3DE" w14:textId="77777777" w:rsidR="00BD2315" w:rsidRPr="00DF0187" w:rsidRDefault="00BD2315" w:rsidP="009B212A">
      <w:pPr>
        <w:pStyle w:val="Textoindependiente"/>
        <w:jc w:val="both"/>
        <w:rPr>
          <w:rFonts w:ascii="Arial" w:hAnsi="Arial" w:cs="Arial"/>
          <w:sz w:val="22"/>
          <w:szCs w:val="22"/>
        </w:rPr>
      </w:pPr>
    </w:p>
    <w:p w14:paraId="6D3AD3DF" w14:textId="77777777" w:rsidR="00BD2315" w:rsidRPr="00DF0187" w:rsidRDefault="00A97C5D" w:rsidP="009B212A">
      <w:pPr>
        <w:jc w:val="both"/>
        <w:rPr>
          <w:rFonts w:ascii="Arial" w:hAnsi="Arial" w:cs="Arial"/>
          <w:i/>
        </w:rPr>
      </w:pPr>
      <w:r w:rsidRPr="00DF0187">
        <w:rPr>
          <w:rFonts w:ascii="Arial" w:hAnsi="Arial" w:cs="Arial"/>
          <w:i/>
        </w:rPr>
        <w:t>(Decreto 341 de 1988, art. 9)</w:t>
      </w:r>
    </w:p>
    <w:p w14:paraId="6D3AD3E1" w14:textId="77777777" w:rsidR="00BD2315" w:rsidRPr="00DF0187" w:rsidRDefault="00BD2315" w:rsidP="009B212A">
      <w:pPr>
        <w:pStyle w:val="Textoindependiente"/>
        <w:jc w:val="both"/>
        <w:rPr>
          <w:rFonts w:ascii="Arial" w:hAnsi="Arial" w:cs="Arial"/>
          <w:i/>
          <w:sz w:val="22"/>
          <w:szCs w:val="22"/>
        </w:rPr>
      </w:pPr>
    </w:p>
    <w:p w14:paraId="6D3AD3E2"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2.2.7.1.2.3. </w:t>
      </w:r>
      <w:r w:rsidRPr="00DF0187">
        <w:rPr>
          <w:rFonts w:ascii="Arial" w:hAnsi="Arial" w:cs="Arial"/>
          <w:i/>
          <w:sz w:val="22"/>
          <w:szCs w:val="22"/>
        </w:rPr>
        <w:t xml:space="preserve">Convocatoria de la Asamblea General. </w:t>
      </w:r>
      <w:r w:rsidRPr="00DF0187">
        <w:rPr>
          <w:rFonts w:ascii="Arial" w:hAnsi="Arial" w:cs="Arial"/>
          <w:sz w:val="22"/>
          <w:szCs w:val="22"/>
        </w:rPr>
        <w:t xml:space="preserve">La asamblea general deberá ser convocada por lo menos con diez (10) días hábiles de anticipación a la fecha de su celebración, en la forma estatutariamente prevista. Si los estatutos no prevén un procedimiento sobre el particular, se hará mediante aviso publicado en un periódico de amplia circulación en el domicilio principal de la corporación, o a través de comunicación dirigida a cada uno de sus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suscrita por quien la convoque.</w:t>
      </w:r>
    </w:p>
    <w:p w14:paraId="6D3AD3E4" w14:textId="77777777" w:rsidR="00BD2315" w:rsidRPr="00DF0187" w:rsidRDefault="00BD2315" w:rsidP="009B212A">
      <w:pPr>
        <w:pStyle w:val="Textoindependiente"/>
        <w:jc w:val="both"/>
        <w:rPr>
          <w:rFonts w:ascii="Arial" w:hAnsi="Arial" w:cs="Arial"/>
          <w:sz w:val="22"/>
          <w:szCs w:val="22"/>
        </w:rPr>
      </w:pPr>
    </w:p>
    <w:p w14:paraId="6D3AD3E5"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La convocatoria debe indicar el orden del día propuesto, el sitio, la fecha, la hora de la reunión, la forma y términos para presentación de poderes, inscripción de candidatos e inspección de libros y documentos; así como la fecha límite para pago de quienes deseen ponerse a paz y salvo con la corporación para efectos de la asamblea.</w:t>
      </w:r>
    </w:p>
    <w:p w14:paraId="6D3AD3E7" w14:textId="77777777" w:rsidR="00BD2315" w:rsidRPr="00DF0187" w:rsidRDefault="00BD2315" w:rsidP="009B212A">
      <w:pPr>
        <w:pStyle w:val="Textoindependiente"/>
        <w:jc w:val="both"/>
        <w:rPr>
          <w:rFonts w:ascii="Arial" w:hAnsi="Arial" w:cs="Arial"/>
          <w:sz w:val="22"/>
          <w:szCs w:val="22"/>
        </w:rPr>
      </w:pPr>
    </w:p>
    <w:p w14:paraId="6D3AD3E8" w14:textId="77777777" w:rsidR="00BD2315" w:rsidRPr="00DF0187" w:rsidRDefault="00A97C5D" w:rsidP="009B212A">
      <w:pPr>
        <w:jc w:val="both"/>
        <w:rPr>
          <w:rFonts w:ascii="Arial" w:hAnsi="Arial" w:cs="Arial"/>
          <w:i/>
        </w:rPr>
      </w:pPr>
      <w:r w:rsidRPr="00DF0187">
        <w:rPr>
          <w:rFonts w:ascii="Arial" w:hAnsi="Arial" w:cs="Arial"/>
          <w:i/>
        </w:rPr>
        <w:t>(Decreto 341 de 1988, art. 10)</w:t>
      </w:r>
    </w:p>
    <w:p w14:paraId="6D3AD3EB" w14:textId="77777777" w:rsidR="00BD2315" w:rsidRPr="00DF0187" w:rsidRDefault="00BD2315" w:rsidP="00EA2566">
      <w:pPr>
        <w:pStyle w:val="Textoindependiente"/>
        <w:jc w:val="both"/>
        <w:rPr>
          <w:rFonts w:ascii="Arial" w:hAnsi="Arial" w:cs="Arial"/>
          <w:i/>
          <w:sz w:val="22"/>
          <w:szCs w:val="22"/>
        </w:rPr>
      </w:pPr>
    </w:p>
    <w:p w14:paraId="6D3AD3EC"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2.2.7.1.2.4. </w:t>
      </w:r>
      <w:r w:rsidRPr="00DF0187">
        <w:rPr>
          <w:rFonts w:ascii="Arial" w:hAnsi="Arial" w:cs="Arial"/>
          <w:i/>
          <w:sz w:val="22"/>
          <w:szCs w:val="22"/>
        </w:rPr>
        <w:t xml:space="preserve">Información de la Convocatoria. </w:t>
      </w:r>
      <w:r w:rsidRPr="00DF0187">
        <w:rPr>
          <w:rFonts w:ascii="Arial" w:hAnsi="Arial" w:cs="Arial"/>
          <w:sz w:val="22"/>
          <w:szCs w:val="22"/>
        </w:rPr>
        <w:t xml:space="preserve">Las cajas de compensación familiar informarán mediante comunicación dirigida al superintendente del subsidio familiar, con no menos de tres (3) días hábiles de anticipación, toda convocatoria a asamblea general, en la forma como haya sido efectuada a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dicha entidad si lo estima conveniente designe un delegado.</w:t>
      </w:r>
    </w:p>
    <w:p w14:paraId="6D3AD3EE" w14:textId="77777777" w:rsidR="00BD2315" w:rsidRPr="00DF0187" w:rsidRDefault="00BD2315" w:rsidP="009B212A">
      <w:pPr>
        <w:pStyle w:val="Textoindependiente"/>
        <w:jc w:val="both"/>
        <w:rPr>
          <w:rFonts w:ascii="Arial" w:hAnsi="Arial" w:cs="Arial"/>
          <w:sz w:val="22"/>
          <w:szCs w:val="22"/>
        </w:rPr>
      </w:pPr>
    </w:p>
    <w:p w14:paraId="6D3AD3EF" w14:textId="77777777" w:rsidR="00BD2315" w:rsidRPr="00DF0187" w:rsidRDefault="00A97C5D" w:rsidP="009B212A">
      <w:pPr>
        <w:jc w:val="both"/>
        <w:rPr>
          <w:rFonts w:ascii="Arial" w:hAnsi="Arial" w:cs="Arial"/>
          <w:i/>
        </w:rPr>
      </w:pPr>
      <w:r w:rsidRPr="00DF0187">
        <w:rPr>
          <w:rFonts w:ascii="Arial" w:hAnsi="Arial" w:cs="Arial"/>
          <w:i/>
        </w:rPr>
        <w:t>(Decreto 341 de 1988, art. 11)</w:t>
      </w:r>
    </w:p>
    <w:p w14:paraId="6D3AD3F1" w14:textId="77777777" w:rsidR="00BD2315" w:rsidRPr="00DF0187" w:rsidRDefault="00BD2315" w:rsidP="009B212A">
      <w:pPr>
        <w:pStyle w:val="Textoindependiente"/>
        <w:jc w:val="both"/>
        <w:rPr>
          <w:rFonts w:ascii="Arial" w:hAnsi="Arial" w:cs="Arial"/>
          <w:i/>
          <w:sz w:val="22"/>
          <w:szCs w:val="22"/>
        </w:rPr>
      </w:pPr>
    </w:p>
    <w:p w14:paraId="6D3AD3F2" w14:textId="77777777" w:rsidR="00BD2315" w:rsidRPr="00DF0187" w:rsidRDefault="00A97C5D" w:rsidP="009B212A">
      <w:pPr>
        <w:jc w:val="both"/>
        <w:rPr>
          <w:rFonts w:ascii="Arial" w:hAnsi="Arial" w:cs="Arial"/>
        </w:rPr>
      </w:pPr>
      <w:r w:rsidRPr="00DF0187">
        <w:rPr>
          <w:rFonts w:ascii="Arial" w:hAnsi="Arial" w:cs="Arial"/>
        </w:rPr>
        <w:t xml:space="preserve">ARTÍCULO 2.2.7.1.2.5. </w:t>
      </w:r>
      <w:r w:rsidRPr="00DF0187">
        <w:rPr>
          <w:rFonts w:ascii="Arial" w:hAnsi="Arial" w:cs="Arial"/>
          <w:i/>
        </w:rPr>
        <w:t xml:space="preserve">Convocatoria de las Asambleas Ordinarias. </w:t>
      </w:r>
      <w:r w:rsidRPr="00DF0187">
        <w:rPr>
          <w:rFonts w:ascii="Arial" w:hAnsi="Arial" w:cs="Arial"/>
        </w:rPr>
        <w:t>Las asambleas ordinarias serán convocadas así:</w:t>
      </w:r>
    </w:p>
    <w:p w14:paraId="6D3AD3F4" w14:textId="77777777" w:rsidR="00BD2315" w:rsidRPr="00DF0187" w:rsidRDefault="00BD2315" w:rsidP="009B212A">
      <w:pPr>
        <w:pStyle w:val="Textoindependiente"/>
        <w:jc w:val="both"/>
        <w:rPr>
          <w:rFonts w:ascii="Arial" w:hAnsi="Arial" w:cs="Arial"/>
          <w:sz w:val="22"/>
          <w:szCs w:val="22"/>
        </w:rPr>
      </w:pPr>
    </w:p>
    <w:p w14:paraId="6D3AD3F5" w14:textId="77777777" w:rsidR="00BD2315" w:rsidRPr="00DF0187" w:rsidRDefault="00A97C5D" w:rsidP="009B212A">
      <w:pPr>
        <w:pStyle w:val="Prrafodelista"/>
        <w:numPr>
          <w:ilvl w:val="0"/>
          <w:numId w:val="57"/>
        </w:numPr>
        <w:tabs>
          <w:tab w:val="left" w:pos="294"/>
        </w:tabs>
        <w:ind w:left="184"/>
        <w:jc w:val="both"/>
        <w:rPr>
          <w:rFonts w:ascii="Arial" w:hAnsi="Arial" w:cs="Arial"/>
        </w:rPr>
      </w:pPr>
      <w:r w:rsidRPr="00DF0187">
        <w:rPr>
          <w:rFonts w:ascii="Arial" w:hAnsi="Arial" w:cs="Arial"/>
        </w:rPr>
        <w:t>Por los órganos de la caja previstos en los respectivos estatutos, dentro de los seis primeros meses del</w:t>
      </w:r>
      <w:r w:rsidRPr="00DF0187">
        <w:rPr>
          <w:rFonts w:ascii="Arial" w:hAnsi="Arial" w:cs="Arial"/>
          <w:spacing w:val="-20"/>
        </w:rPr>
        <w:t xml:space="preserve"> </w:t>
      </w:r>
      <w:r w:rsidRPr="00DF0187">
        <w:rPr>
          <w:rFonts w:ascii="Arial" w:hAnsi="Arial" w:cs="Arial"/>
        </w:rPr>
        <w:t>año.</w:t>
      </w:r>
    </w:p>
    <w:p w14:paraId="6D3AD3F7" w14:textId="77777777" w:rsidR="00BD2315" w:rsidRPr="00DF0187" w:rsidRDefault="00BD2315" w:rsidP="009B212A">
      <w:pPr>
        <w:pStyle w:val="Textoindependiente"/>
        <w:jc w:val="both"/>
        <w:rPr>
          <w:rFonts w:ascii="Arial" w:hAnsi="Arial" w:cs="Arial"/>
          <w:sz w:val="22"/>
          <w:szCs w:val="22"/>
        </w:rPr>
      </w:pPr>
    </w:p>
    <w:p w14:paraId="6D3AD3F8" w14:textId="77777777" w:rsidR="00BD2315" w:rsidRPr="00DF0187" w:rsidRDefault="00A97C5D" w:rsidP="009B212A">
      <w:pPr>
        <w:pStyle w:val="Prrafodelista"/>
        <w:numPr>
          <w:ilvl w:val="0"/>
          <w:numId w:val="57"/>
        </w:numPr>
        <w:tabs>
          <w:tab w:val="left" w:pos="294"/>
        </w:tabs>
        <w:ind w:left="0" w:firstLine="0"/>
        <w:jc w:val="both"/>
        <w:rPr>
          <w:rFonts w:ascii="Arial" w:hAnsi="Arial" w:cs="Arial"/>
        </w:rPr>
      </w:pPr>
      <w:r w:rsidRPr="00DF0187">
        <w:rPr>
          <w:rFonts w:ascii="Arial" w:hAnsi="Arial" w:cs="Arial"/>
        </w:rPr>
        <w:t>Por orden de la Superintendencia del Subsidio Familiar en caso de no haberse efectuado la reunión en la forma contemplada en el numeral</w:t>
      </w:r>
      <w:r w:rsidRPr="00DF0187">
        <w:rPr>
          <w:rFonts w:ascii="Arial" w:hAnsi="Arial" w:cs="Arial"/>
          <w:spacing w:val="-2"/>
        </w:rPr>
        <w:t xml:space="preserve"> </w:t>
      </w:r>
      <w:r w:rsidRPr="00DF0187">
        <w:rPr>
          <w:rFonts w:ascii="Arial" w:hAnsi="Arial" w:cs="Arial"/>
        </w:rPr>
        <w:t>anterior.</w:t>
      </w:r>
    </w:p>
    <w:p w14:paraId="6D3AD3FA" w14:textId="77777777" w:rsidR="00BD2315" w:rsidRPr="00DF0187" w:rsidRDefault="00BD2315" w:rsidP="009B212A">
      <w:pPr>
        <w:pStyle w:val="Textoindependiente"/>
        <w:jc w:val="both"/>
        <w:rPr>
          <w:rFonts w:ascii="Arial" w:hAnsi="Arial" w:cs="Arial"/>
          <w:sz w:val="22"/>
          <w:szCs w:val="22"/>
        </w:rPr>
      </w:pPr>
    </w:p>
    <w:p w14:paraId="6D3AD3FB" w14:textId="77777777" w:rsidR="00BD2315" w:rsidRPr="00DF0187" w:rsidRDefault="00A97C5D" w:rsidP="009B212A">
      <w:pPr>
        <w:jc w:val="both"/>
        <w:rPr>
          <w:rFonts w:ascii="Arial" w:hAnsi="Arial" w:cs="Arial"/>
          <w:i/>
        </w:rPr>
      </w:pPr>
      <w:r w:rsidRPr="00DF0187">
        <w:rPr>
          <w:rFonts w:ascii="Arial" w:hAnsi="Arial" w:cs="Arial"/>
          <w:i/>
        </w:rPr>
        <w:t>(Decreto 341 de 1988, art. 12)</w:t>
      </w:r>
    </w:p>
    <w:p w14:paraId="6D3AD3FD" w14:textId="77777777" w:rsidR="00BD2315" w:rsidRPr="00DF0187" w:rsidRDefault="00BD2315" w:rsidP="009B212A">
      <w:pPr>
        <w:pStyle w:val="Textoindependiente"/>
        <w:jc w:val="both"/>
        <w:rPr>
          <w:rFonts w:ascii="Arial" w:hAnsi="Arial" w:cs="Arial"/>
          <w:i/>
          <w:sz w:val="22"/>
          <w:szCs w:val="22"/>
        </w:rPr>
      </w:pPr>
    </w:p>
    <w:p w14:paraId="6D3AD3FE" w14:textId="77777777" w:rsidR="00BD2315" w:rsidRPr="00DF0187" w:rsidRDefault="00A97C5D" w:rsidP="009B212A">
      <w:pPr>
        <w:jc w:val="both"/>
        <w:rPr>
          <w:rFonts w:ascii="Arial" w:hAnsi="Arial" w:cs="Arial"/>
        </w:rPr>
      </w:pPr>
      <w:r w:rsidRPr="00DF0187">
        <w:rPr>
          <w:rFonts w:ascii="Arial" w:hAnsi="Arial" w:cs="Arial"/>
        </w:rPr>
        <w:t xml:space="preserve">ARTÍCULO 2.2.7.1.2.6. </w:t>
      </w:r>
      <w:r w:rsidRPr="00DF0187">
        <w:rPr>
          <w:rFonts w:ascii="Arial" w:hAnsi="Arial" w:cs="Arial"/>
          <w:i/>
        </w:rPr>
        <w:t xml:space="preserve">Asuntos de la Asamblea Ordinaria. </w:t>
      </w:r>
      <w:r w:rsidRPr="00DF0187">
        <w:rPr>
          <w:rFonts w:ascii="Arial" w:hAnsi="Arial" w:cs="Arial"/>
        </w:rPr>
        <w:t>La asamblea general ordinaria deberá realizarse anualmente y ocuparse entre otros de los siguientes aspectos:</w:t>
      </w:r>
    </w:p>
    <w:p w14:paraId="6D3AD400" w14:textId="77777777" w:rsidR="00BD2315" w:rsidRPr="00DF0187" w:rsidRDefault="00BD2315" w:rsidP="009B212A">
      <w:pPr>
        <w:pStyle w:val="Textoindependiente"/>
        <w:jc w:val="both"/>
        <w:rPr>
          <w:rFonts w:ascii="Arial" w:hAnsi="Arial" w:cs="Arial"/>
          <w:sz w:val="22"/>
          <w:szCs w:val="22"/>
        </w:rPr>
      </w:pPr>
    </w:p>
    <w:p w14:paraId="6D3AD401" w14:textId="77777777" w:rsidR="00BD2315" w:rsidRPr="00DF0187" w:rsidRDefault="00A97C5D" w:rsidP="00563C21">
      <w:pPr>
        <w:pStyle w:val="Prrafodelista"/>
        <w:numPr>
          <w:ilvl w:val="0"/>
          <w:numId w:val="56"/>
        </w:numPr>
        <w:tabs>
          <w:tab w:val="left" w:pos="294"/>
        </w:tabs>
        <w:ind w:left="184"/>
        <w:jc w:val="both"/>
        <w:rPr>
          <w:rFonts w:ascii="Arial" w:hAnsi="Arial" w:cs="Arial"/>
        </w:rPr>
      </w:pPr>
      <w:r w:rsidRPr="00DF0187">
        <w:rPr>
          <w:rFonts w:ascii="Arial" w:hAnsi="Arial" w:cs="Arial"/>
        </w:rPr>
        <w:t>Informe del director</w:t>
      </w:r>
      <w:r w:rsidRPr="00DF0187">
        <w:rPr>
          <w:rFonts w:ascii="Arial" w:hAnsi="Arial" w:cs="Arial"/>
          <w:spacing w:val="-3"/>
        </w:rPr>
        <w:t xml:space="preserve"> </w:t>
      </w:r>
      <w:r w:rsidRPr="00DF0187">
        <w:rPr>
          <w:rFonts w:ascii="Arial" w:hAnsi="Arial" w:cs="Arial"/>
        </w:rPr>
        <w:t>administrativo.</w:t>
      </w:r>
    </w:p>
    <w:p w14:paraId="6D3AD403" w14:textId="77777777" w:rsidR="00BD2315" w:rsidRPr="00DF0187" w:rsidRDefault="00BD2315" w:rsidP="009B212A">
      <w:pPr>
        <w:pStyle w:val="Textoindependiente"/>
        <w:jc w:val="both"/>
        <w:rPr>
          <w:rFonts w:ascii="Arial" w:hAnsi="Arial" w:cs="Arial"/>
          <w:sz w:val="22"/>
          <w:szCs w:val="22"/>
        </w:rPr>
      </w:pPr>
    </w:p>
    <w:p w14:paraId="6D3AD404" w14:textId="77777777" w:rsidR="00BD2315" w:rsidRPr="00DF0187" w:rsidRDefault="00A97C5D" w:rsidP="00563C21">
      <w:pPr>
        <w:pStyle w:val="Prrafodelista"/>
        <w:numPr>
          <w:ilvl w:val="0"/>
          <w:numId w:val="56"/>
        </w:numPr>
        <w:tabs>
          <w:tab w:val="left" w:pos="294"/>
        </w:tabs>
        <w:ind w:left="184"/>
        <w:jc w:val="both"/>
        <w:rPr>
          <w:rFonts w:ascii="Arial" w:hAnsi="Arial" w:cs="Arial"/>
        </w:rPr>
      </w:pPr>
      <w:r w:rsidRPr="00DF0187">
        <w:rPr>
          <w:rFonts w:ascii="Arial" w:hAnsi="Arial" w:cs="Arial"/>
        </w:rPr>
        <w:t xml:space="preserve">Informe del revisor </w:t>
      </w:r>
      <w:proofErr w:type="spellStart"/>
      <w:r w:rsidRPr="00DF0187">
        <w:rPr>
          <w:rFonts w:ascii="Arial" w:hAnsi="Arial" w:cs="Arial"/>
        </w:rPr>
        <w:t>ﬁscal</w:t>
      </w:r>
      <w:proofErr w:type="spellEnd"/>
      <w:r w:rsidRPr="00DF0187">
        <w:rPr>
          <w:rFonts w:ascii="Arial" w:hAnsi="Arial" w:cs="Arial"/>
        </w:rPr>
        <w:t xml:space="preserve"> y consideración del balance de año</w:t>
      </w:r>
      <w:r w:rsidRPr="00DF0187">
        <w:rPr>
          <w:rFonts w:ascii="Arial" w:hAnsi="Arial" w:cs="Arial"/>
          <w:spacing w:val="-9"/>
        </w:rPr>
        <w:t xml:space="preserve"> </w:t>
      </w:r>
      <w:r w:rsidRPr="00DF0187">
        <w:rPr>
          <w:rFonts w:ascii="Arial" w:hAnsi="Arial" w:cs="Arial"/>
        </w:rPr>
        <w:t>precedente.</w:t>
      </w:r>
    </w:p>
    <w:p w14:paraId="6D3AD406" w14:textId="77777777" w:rsidR="00BD2315" w:rsidRPr="00DF0187" w:rsidRDefault="00BD2315" w:rsidP="009B212A">
      <w:pPr>
        <w:pStyle w:val="Textoindependiente"/>
        <w:jc w:val="both"/>
        <w:rPr>
          <w:rFonts w:ascii="Arial" w:hAnsi="Arial" w:cs="Arial"/>
          <w:sz w:val="22"/>
          <w:szCs w:val="22"/>
        </w:rPr>
      </w:pPr>
    </w:p>
    <w:p w14:paraId="6D3AD407" w14:textId="77777777" w:rsidR="00BD2315" w:rsidRPr="00DF0187" w:rsidRDefault="00A97C5D" w:rsidP="009B212A">
      <w:pPr>
        <w:pStyle w:val="Prrafodelista"/>
        <w:numPr>
          <w:ilvl w:val="0"/>
          <w:numId w:val="56"/>
        </w:numPr>
        <w:tabs>
          <w:tab w:val="left" w:pos="294"/>
        </w:tabs>
        <w:ind w:left="0" w:firstLine="0"/>
        <w:jc w:val="both"/>
        <w:rPr>
          <w:rFonts w:ascii="Arial" w:hAnsi="Arial" w:cs="Arial"/>
        </w:rPr>
      </w:pPr>
      <w:r w:rsidRPr="00DF0187">
        <w:rPr>
          <w:rFonts w:ascii="Arial" w:hAnsi="Arial" w:cs="Arial"/>
        </w:rPr>
        <w:t xml:space="preserve">Elección de consejeros representantes de los empleadores y de revisor </w:t>
      </w:r>
      <w:proofErr w:type="spellStart"/>
      <w:r w:rsidRPr="00DF0187">
        <w:rPr>
          <w:rFonts w:ascii="Arial" w:hAnsi="Arial" w:cs="Arial"/>
        </w:rPr>
        <w:t>ﬁscal</w:t>
      </w:r>
      <w:proofErr w:type="spellEnd"/>
      <w:r w:rsidRPr="00DF0187">
        <w:rPr>
          <w:rFonts w:ascii="Arial" w:hAnsi="Arial" w:cs="Arial"/>
        </w:rPr>
        <w:t xml:space="preserve"> principal y suplente, cuando exista vencimiento del período estatutario.</w:t>
      </w:r>
    </w:p>
    <w:p w14:paraId="6D3AD409" w14:textId="77777777" w:rsidR="00BD2315" w:rsidRPr="00DF0187" w:rsidRDefault="00BD2315" w:rsidP="009B212A">
      <w:pPr>
        <w:pStyle w:val="Textoindependiente"/>
        <w:jc w:val="both"/>
        <w:rPr>
          <w:rFonts w:ascii="Arial" w:hAnsi="Arial" w:cs="Arial"/>
          <w:sz w:val="22"/>
          <w:szCs w:val="22"/>
        </w:rPr>
      </w:pPr>
    </w:p>
    <w:p w14:paraId="6D3AD40A" w14:textId="77777777" w:rsidR="00BD2315" w:rsidRPr="00DF0187" w:rsidRDefault="00A97C5D" w:rsidP="009B212A">
      <w:pPr>
        <w:pStyle w:val="Prrafodelista"/>
        <w:numPr>
          <w:ilvl w:val="0"/>
          <w:numId w:val="56"/>
        </w:numPr>
        <w:tabs>
          <w:tab w:val="left" w:pos="294"/>
        </w:tabs>
        <w:ind w:left="0" w:firstLine="0"/>
        <w:jc w:val="both"/>
        <w:rPr>
          <w:rFonts w:ascii="Arial" w:hAnsi="Arial" w:cs="Arial"/>
        </w:rPr>
      </w:pPr>
      <w:r w:rsidRPr="00DF0187">
        <w:rPr>
          <w:rFonts w:ascii="Arial" w:hAnsi="Arial" w:cs="Arial"/>
        </w:rPr>
        <w:t>Fijación del monto hasta el cual puede contratar el director administrativo sin autorización del consejo directivo, conforme a lo dispuesto en el numeral 9º del artículo 54 de la ley 21 de</w:t>
      </w:r>
      <w:r w:rsidRPr="00DF0187">
        <w:rPr>
          <w:rFonts w:ascii="Arial" w:hAnsi="Arial" w:cs="Arial"/>
          <w:spacing w:val="-10"/>
        </w:rPr>
        <w:t xml:space="preserve"> </w:t>
      </w:r>
      <w:r w:rsidRPr="00DF0187">
        <w:rPr>
          <w:rFonts w:ascii="Arial" w:hAnsi="Arial" w:cs="Arial"/>
        </w:rPr>
        <w:t>1982.</w:t>
      </w:r>
    </w:p>
    <w:p w14:paraId="6D3AD40C" w14:textId="77777777" w:rsidR="00BD2315" w:rsidRPr="00DF0187" w:rsidRDefault="00BD2315" w:rsidP="009B212A">
      <w:pPr>
        <w:pStyle w:val="Textoindependiente"/>
        <w:jc w:val="both"/>
        <w:rPr>
          <w:rFonts w:ascii="Arial" w:hAnsi="Arial" w:cs="Arial"/>
          <w:sz w:val="22"/>
          <w:szCs w:val="22"/>
        </w:rPr>
      </w:pPr>
    </w:p>
    <w:p w14:paraId="6D3AD40D" w14:textId="77777777" w:rsidR="00BD2315" w:rsidRPr="00DF0187" w:rsidRDefault="00A97C5D" w:rsidP="009B212A">
      <w:pPr>
        <w:jc w:val="both"/>
        <w:rPr>
          <w:rFonts w:ascii="Arial" w:hAnsi="Arial" w:cs="Arial"/>
          <w:i/>
        </w:rPr>
      </w:pPr>
      <w:r w:rsidRPr="00DF0187">
        <w:rPr>
          <w:rFonts w:ascii="Arial" w:hAnsi="Arial" w:cs="Arial"/>
          <w:i/>
        </w:rPr>
        <w:t>(Decreto 341 de 1988, art. 13)</w:t>
      </w:r>
    </w:p>
    <w:p w14:paraId="6D3AD40E" w14:textId="77777777" w:rsidR="00BD2315" w:rsidRPr="00DF0187" w:rsidRDefault="00BD2315" w:rsidP="009B212A">
      <w:pPr>
        <w:pStyle w:val="Textoindependiente"/>
        <w:jc w:val="both"/>
        <w:rPr>
          <w:rFonts w:ascii="Arial" w:hAnsi="Arial" w:cs="Arial"/>
          <w:i/>
          <w:sz w:val="22"/>
          <w:szCs w:val="22"/>
        </w:rPr>
      </w:pPr>
    </w:p>
    <w:p w14:paraId="6D3AD410"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ARTÍCULO 2.2.7.1.2.7. </w:t>
      </w:r>
      <w:r w:rsidRPr="00DF0187">
        <w:rPr>
          <w:rFonts w:ascii="Arial" w:hAnsi="Arial" w:cs="Arial"/>
          <w:i/>
          <w:sz w:val="22"/>
          <w:szCs w:val="22"/>
        </w:rPr>
        <w:t xml:space="preserve">Las Actas de la Asamblea General. </w:t>
      </w:r>
      <w:r w:rsidRPr="00DF0187">
        <w:rPr>
          <w:rFonts w:ascii="Arial" w:hAnsi="Arial" w:cs="Arial"/>
          <w:sz w:val="22"/>
          <w:szCs w:val="22"/>
        </w:rPr>
        <w:t xml:space="preserve">Lo ocurrido en las reuniones de la asamblea general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se hará constar en el libro de actas respectivo. Cada una de las actas será aprobada por la asamblea en la misma sesión o por una comisión designada para tal efecto dentro de los diez días siguientes a su celebración. Las actas se </w:t>
      </w:r>
      <w:proofErr w:type="spellStart"/>
      <w:r w:rsidRPr="00DF0187">
        <w:rPr>
          <w:rFonts w:ascii="Arial" w:hAnsi="Arial" w:cs="Arial"/>
          <w:sz w:val="22"/>
          <w:szCs w:val="22"/>
        </w:rPr>
        <w:t>ﬁrmarán</w:t>
      </w:r>
      <w:proofErr w:type="spellEnd"/>
      <w:r w:rsidRPr="00DF0187">
        <w:rPr>
          <w:rFonts w:ascii="Arial" w:hAnsi="Arial" w:cs="Arial"/>
          <w:sz w:val="22"/>
          <w:szCs w:val="22"/>
        </w:rPr>
        <w:t xml:space="preserve"> por el presidente de la asamblea y el secretario.</w:t>
      </w:r>
    </w:p>
    <w:p w14:paraId="6D3AD412" w14:textId="77777777" w:rsidR="00BD2315" w:rsidRPr="00DF0187" w:rsidRDefault="00BD2315" w:rsidP="009B212A">
      <w:pPr>
        <w:pStyle w:val="Textoindependiente"/>
        <w:jc w:val="both"/>
        <w:rPr>
          <w:rFonts w:ascii="Arial" w:hAnsi="Arial" w:cs="Arial"/>
          <w:sz w:val="22"/>
          <w:szCs w:val="22"/>
        </w:rPr>
      </w:pPr>
    </w:p>
    <w:p w14:paraId="6D3AD414" w14:textId="77CD416C"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 xml:space="preserve">Cada acta se encabezará con el número de orden correspondiente y deberá indicar el lugar, la fecha y la hora de la reunión: la forma de convocatoria; el número de miembros o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hábiles presentes, con indicación de los casos de representación; los asuntos tratados; las decisiones adoptadas; las proposiciones aprobadas, negadas o aplazadas, con indicación del número de votos emitidos a favor, en contra, en blanco o nulos; las constancias escritas presentadas por los asistentes durante la reunión; las designaciones efectuadas; la fecha y hora de terminación, y en general, todas las circunstancias que suministren una información clara y completa sobre el desarrollo de la asamblea.</w:t>
      </w:r>
    </w:p>
    <w:p w14:paraId="6D3AD415" w14:textId="77777777" w:rsidR="00BD2315" w:rsidRPr="00DF0187" w:rsidRDefault="00BD2315" w:rsidP="009B212A">
      <w:pPr>
        <w:pStyle w:val="Textoindependiente"/>
        <w:jc w:val="both"/>
        <w:rPr>
          <w:rFonts w:ascii="Arial" w:hAnsi="Arial" w:cs="Arial"/>
          <w:sz w:val="22"/>
          <w:szCs w:val="22"/>
        </w:rPr>
      </w:pPr>
    </w:p>
    <w:p w14:paraId="6D3AD416" w14:textId="77777777" w:rsidR="00BD2315" w:rsidRPr="00DF0187" w:rsidRDefault="00A97C5D" w:rsidP="009B212A">
      <w:pPr>
        <w:jc w:val="both"/>
        <w:rPr>
          <w:rFonts w:ascii="Arial" w:hAnsi="Arial" w:cs="Arial"/>
          <w:i/>
        </w:rPr>
      </w:pPr>
      <w:r w:rsidRPr="00DF0187">
        <w:rPr>
          <w:rFonts w:ascii="Arial" w:hAnsi="Arial" w:cs="Arial"/>
          <w:i/>
        </w:rPr>
        <w:t>(Decreto 341 de 1988, art. 14)</w:t>
      </w:r>
    </w:p>
    <w:p w14:paraId="6D3AD418" w14:textId="77777777" w:rsidR="00BD2315" w:rsidRPr="00DF0187" w:rsidRDefault="00BD2315" w:rsidP="009B212A">
      <w:pPr>
        <w:pStyle w:val="Textoindependiente"/>
        <w:jc w:val="both"/>
        <w:rPr>
          <w:rFonts w:ascii="Arial" w:hAnsi="Arial" w:cs="Arial"/>
          <w:i/>
          <w:sz w:val="22"/>
          <w:szCs w:val="22"/>
        </w:rPr>
      </w:pPr>
    </w:p>
    <w:p w14:paraId="6D3AD419" w14:textId="77777777" w:rsidR="00BD2315" w:rsidRPr="00DF0187" w:rsidRDefault="00A97C5D" w:rsidP="009B212A">
      <w:pPr>
        <w:pStyle w:val="Textoindependiente"/>
        <w:jc w:val="both"/>
        <w:rPr>
          <w:rFonts w:ascii="Arial" w:hAnsi="Arial" w:cs="Arial"/>
          <w:sz w:val="22"/>
          <w:szCs w:val="22"/>
        </w:rPr>
      </w:pPr>
      <w:r w:rsidRPr="00DF0187">
        <w:rPr>
          <w:rFonts w:ascii="Arial" w:hAnsi="Arial" w:cs="Arial"/>
          <w:sz w:val="22"/>
          <w:szCs w:val="22"/>
        </w:rPr>
        <w:t>ARTÍCULO 2.2.7.1.2.8</w:t>
      </w:r>
      <w:r w:rsidRPr="00DF0187">
        <w:rPr>
          <w:rFonts w:ascii="Arial" w:hAnsi="Arial" w:cs="Arial"/>
          <w:i/>
          <w:sz w:val="22"/>
          <w:szCs w:val="22"/>
        </w:rPr>
        <w:t xml:space="preserve">. Del libro de actas y las copias de las mismas. </w:t>
      </w:r>
      <w:r w:rsidRPr="00DF0187">
        <w:rPr>
          <w:rFonts w:ascii="Arial" w:hAnsi="Arial" w:cs="Arial"/>
          <w:sz w:val="22"/>
          <w:szCs w:val="22"/>
        </w:rPr>
        <w:t xml:space="preserve">El libro de actas de las reuniones de la asamblea general será registrado ante la Superintendencia del Subsidio Familiar. La copia de las actas, autorizada por el director administrativo, será prueba </w:t>
      </w:r>
      <w:proofErr w:type="spellStart"/>
      <w:r w:rsidRPr="00DF0187">
        <w:rPr>
          <w:rFonts w:ascii="Arial" w:hAnsi="Arial" w:cs="Arial"/>
          <w:sz w:val="22"/>
          <w:szCs w:val="22"/>
        </w:rPr>
        <w:t>suﬁciente</w:t>
      </w:r>
      <w:proofErr w:type="spellEnd"/>
      <w:r w:rsidRPr="00DF0187">
        <w:rPr>
          <w:rFonts w:ascii="Arial" w:hAnsi="Arial" w:cs="Arial"/>
          <w:sz w:val="22"/>
          <w:szCs w:val="22"/>
        </w:rPr>
        <w:t xml:space="preserve"> de los hechos consignados en ellas.</w:t>
      </w:r>
    </w:p>
    <w:p w14:paraId="227AD41D" w14:textId="77777777" w:rsidR="00563C21" w:rsidRDefault="00563C21" w:rsidP="00563C21">
      <w:pPr>
        <w:pStyle w:val="Textoindependiente"/>
        <w:jc w:val="both"/>
        <w:rPr>
          <w:rFonts w:ascii="Arial" w:hAnsi="Arial" w:cs="Arial"/>
          <w:sz w:val="22"/>
          <w:szCs w:val="22"/>
        </w:rPr>
      </w:pPr>
    </w:p>
    <w:p w14:paraId="6D3AD41B" w14:textId="39E85E6A"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El director administrativo enviará a la Superintendencia del Subsidio Familiar, dentro de los quince (15) días siguientes al de la reunión una copia autorizada del acta de la respectiva asamblea.</w:t>
      </w:r>
    </w:p>
    <w:p w14:paraId="6D3AD41D" w14:textId="77777777" w:rsidR="00BD2315" w:rsidRPr="00DF0187" w:rsidRDefault="00BD2315" w:rsidP="00563C21">
      <w:pPr>
        <w:pStyle w:val="Textoindependiente"/>
        <w:jc w:val="both"/>
        <w:rPr>
          <w:rFonts w:ascii="Arial" w:hAnsi="Arial" w:cs="Arial"/>
          <w:sz w:val="22"/>
          <w:szCs w:val="22"/>
        </w:rPr>
      </w:pPr>
    </w:p>
    <w:p w14:paraId="6D3AD41E" w14:textId="77777777" w:rsidR="00BD2315" w:rsidRPr="00DF0187" w:rsidRDefault="00A97C5D" w:rsidP="00563C21">
      <w:pPr>
        <w:jc w:val="both"/>
        <w:rPr>
          <w:rFonts w:ascii="Arial" w:hAnsi="Arial" w:cs="Arial"/>
          <w:i/>
        </w:rPr>
      </w:pPr>
      <w:r w:rsidRPr="00DF0187">
        <w:rPr>
          <w:rFonts w:ascii="Arial" w:hAnsi="Arial" w:cs="Arial"/>
          <w:i/>
        </w:rPr>
        <w:t>(Decreto 341 de 1988, art. 15)</w:t>
      </w:r>
    </w:p>
    <w:p w14:paraId="6D3AD420" w14:textId="77777777" w:rsidR="00BD2315" w:rsidRPr="00DF0187" w:rsidRDefault="00BD2315" w:rsidP="00563C21">
      <w:pPr>
        <w:pStyle w:val="Textoindependiente"/>
        <w:jc w:val="both"/>
        <w:rPr>
          <w:rFonts w:ascii="Arial" w:hAnsi="Arial" w:cs="Arial"/>
          <w:i/>
          <w:sz w:val="22"/>
          <w:szCs w:val="22"/>
        </w:rPr>
      </w:pPr>
    </w:p>
    <w:p w14:paraId="6D3AD421" w14:textId="77777777"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 xml:space="preserve">ARTÍCULO 2.2.7.1.2.9. </w:t>
      </w:r>
      <w:r w:rsidRPr="00DF0187">
        <w:rPr>
          <w:rFonts w:ascii="Arial" w:hAnsi="Arial" w:cs="Arial"/>
          <w:i/>
          <w:sz w:val="22"/>
          <w:szCs w:val="22"/>
        </w:rPr>
        <w:t xml:space="preserve">Reuniones extraordinarias de la Asamblea. </w:t>
      </w:r>
      <w:r w:rsidRPr="00DF0187">
        <w:rPr>
          <w:rFonts w:ascii="Arial" w:hAnsi="Arial" w:cs="Arial"/>
          <w:sz w:val="22"/>
          <w:szCs w:val="22"/>
        </w:rPr>
        <w:t xml:space="preserve">Las reuniones extraordinarias se realizarán por convocatoria que haga el consejo directivo, el director administrativo, el revisor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o por solicitud escrita de un número plural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que represente por lo menos una cuarta parte del total de los miembros hábiles de la corporación.</w:t>
      </w:r>
    </w:p>
    <w:p w14:paraId="6D3AD423" w14:textId="77777777" w:rsidR="00BD2315" w:rsidRPr="00DF0187" w:rsidRDefault="00BD2315" w:rsidP="00563C21">
      <w:pPr>
        <w:pStyle w:val="Textoindependiente"/>
        <w:jc w:val="both"/>
        <w:rPr>
          <w:rFonts w:ascii="Arial" w:hAnsi="Arial" w:cs="Arial"/>
          <w:sz w:val="22"/>
          <w:szCs w:val="22"/>
        </w:rPr>
      </w:pPr>
    </w:p>
    <w:p w14:paraId="6D3AD424" w14:textId="77777777" w:rsidR="00BD2315" w:rsidRPr="00DF0187" w:rsidRDefault="00A97C5D" w:rsidP="00563C21">
      <w:pPr>
        <w:jc w:val="both"/>
        <w:rPr>
          <w:rFonts w:ascii="Arial" w:hAnsi="Arial" w:cs="Arial"/>
          <w:i/>
        </w:rPr>
      </w:pPr>
      <w:r w:rsidRPr="00DF0187">
        <w:rPr>
          <w:rFonts w:ascii="Arial" w:hAnsi="Arial" w:cs="Arial"/>
          <w:i/>
        </w:rPr>
        <w:lastRenderedPageBreak/>
        <w:t>(Decreto 341 de 1988, art. 16)</w:t>
      </w:r>
    </w:p>
    <w:p w14:paraId="6D3AD425" w14:textId="77777777" w:rsidR="00BD2315" w:rsidRPr="00DF0187" w:rsidRDefault="00BD2315" w:rsidP="00563C21">
      <w:pPr>
        <w:pStyle w:val="Textoindependiente"/>
        <w:jc w:val="both"/>
        <w:rPr>
          <w:rFonts w:ascii="Arial" w:hAnsi="Arial" w:cs="Arial"/>
          <w:i/>
          <w:sz w:val="22"/>
          <w:szCs w:val="22"/>
        </w:rPr>
      </w:pPr>
    </w:p>
    <w:p w14:paraId="6D3AD427" w14:textId="77777777" w:rsidR="00BD2315" w:rsidRPr="00DF0187" w:rsidRDefault="00A97C5D" w:rsidP="00563C21">
      <w:pPr>
        <w:jc w:val="both"/>
        <w:rPr>
          <w:rFonts w:ascii="Arial" w:hAnsi="Arial" w:cs="Arial"/>
        </w:rPr>
      </w:pPr>
      <w:r w:rsidRPr="00DF0187">
        <w:rPr>
          <w:rFonts w:ascii="Arial" w:hAnsi="Arial" w:cs="Arial"/>
        </w:rPr>
        <w:t xml:space="preserve">ARTÍCULO 2.2.7.1.2.10. </w:t>
      </w:r>
      <w:r w:rsidRPr="00DF0187">
        <w:rPr>
          <w:rFonts w:ascii="Arial" w:hAnsi="Arial" w:cs="Arial"/>
          <w:i/>
        </w:rPr>
        <w:t xml:space="preserve">Reunión extraordinaria convocada por el Superintendente. </w:t>
      </w:r>
      <w:r w:rsidRPr="00DF0187">
        <w:rPr>
          <w:rFonts w:ascii="Arial" w:hAnsi="Arial" w:cs="Arial"/>
        </w:rPr>
        <w:t>El Superintendente del Subsidio Familiar podrá convocar a reunión extraordinaria de la asamblea general de la caja de compensación familiar cuando su juicio se presente circunstancias que así lo ameriten.</w:t>
      </w:r>
    </w:p>
    <w:p w14:paraId="6D3AD429" w14:textId="77777777" w:rsidR="00BD2315" w:rsidRPr="00DF0187" w:rsidRDefault="00BD2315" w:rsidP="00563C21">
      <w:pPr>
        <w:pStyle w:val="Textoindependiente"/>
        <w:jc w:val="both"/>
        <w:rPr>
          <w:rFonts w:ascii="Arial" w:hAnsi="Arial" w:cs="Arial"/>
          <w:sz w:val="22"/>
          <w:szCs w:val="22"/>
        </w:rPr>
      </w:pPr>
    </w:p>
    <w:p w14:paraId="6D3AD42A" w14:textId="77777777"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(Decreto 341 de 1988, art. 17)</w:t>
      </w:r>
    </w:p>
    <w:p w14:paraId="6D3AD42C" w14:textId="77777777" w:rsidR="00BD2315" w:rsidRPr="00DF0187" w:rsidRDefault="00BD2315" w:rsidP="00563C21">
      <w:pPr>
        <w:pStyle w:val="Textoindependiente"/>
        <w:jc w:val="both"/>
        <w:rPr>
          <w:rFonts w:ascii="Arial" w:hAnsi="Arial" w:cs="Arial"/>
          <w:sz w:val="22"/>
          <w:szCs w:val="22"/>
        </w:rPr>
      </w:pPr>
    </w:p>
    <w:p w14:paraId="6D3AD42D" w14:textId="77777777"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 xml:space="preserve">ARTÍCULO 2.2.7.1.2.11. </w:t>
      </w:r>
      <w:r w:rsidRPr="00DF0187">
        <w:rPr>
          <w:rFonts w:ascii="Arial" w:hAnsi="Arial" w:cs="Arial"/>
          <w:i/>
          <w:sz w:val="22"/>
          <w:szCs w:val="22"/>
        </w:rPr>
        <w:t xml:space="preserve">Decisiones de la Asamblea. </w:t>
      </w:r>
      <w:r w:rsidRPr="00DF0187">
        <w:rPr>
          <w:rFonts w:ascii="Arial" w:hAnsi="Arial" w:cs="Arial"/>
          <w:sz w:val="22"/>
          <w:szCs w:val="22"/>
        </w:rPr>
        <w:t xml:space="preserve">Las decisiones que adopte la asamblea requiere, por regla general, la mayoría simple de votos de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hábiles presentes en la reunión, sin perjuicio de las mayorías </w:t>
      </w:r>
      <w:proofErr w:type="spellStart"/>
      <w:r w:rsidRPr="00DF0187">
        <w:rPr>
          <w:rFonts w:ascii="Arial" w:hAnsi="Arial" w:cs="Arial"/>
          <w:sz w:val="22"/>
          <w:szCs w:val="22"/>
        </w:rPr>
        <w:t>caliﬁcadas</w:t>
      </w:r>
      <w:proofErr w:type="spellEnd"/>
      <w:r w:rsidRPr="00DF0187">
        <w:rPr>
          <w:rFonts w:ascii="Arial" w:hAnsi="Arial" w:cs="Arial"/>
          <w:sz w:val="22"/>
          <w:szCs w:val="22"/>
        </w:rPr>
        <w:t xml:space="preserve"> que establezcan las normas legales y estatutarias.</w:t>
      </w:r>
    </w:p>
    <w:p w14:paraId="6D3AD42F" w14:textId="77777777" w:rsidR="00BD2315" w:rsidRPr="00DF0187" w:rsidRDefault="00BD2315" w:rsidP="00563C21">
      <w:pPr>
        <w:pStyle w:val="Textoindependiente"/>
        <w:jc w:val="both"/>
        <w:rPr>
          <w:rFonts w:ascii="Arial" w:hAnsi="Arial" w:cs="Arial"/>
          <w:sz w:val="22"/>
          <w:szCs w:val="22"/>
        </w:rPr>
      </w:pPr>
    </w:p>
    <w:p w14:paraId="6D3AD430" w14:textId="77777777" w:rsidR="00BD2315" w:rsidRPr="00DF0187" w:rsidRDefault="00A97C5D" w:rsidP="00563C21">
      <w:pPr>
        <w:jc w:val="both"/>
        <w:rPr>
          <w:rFonts w:ascii="Arial" w:hAnsi="Arial" w:cs="Arial"/>
          <w:i/>
        </w:rPr>
      </w:pPr>
      <w:r w:rsidRPr="00DF0187">
        <w:rPr>
          <w:rFonts w:ascii="Arial" w:hAnsi="Arial" w:cs="Arial"/>
          <w:i/>
        </w:rPr>
        <w:t>(Decreto 341 de 1988, art. 18)</w:t>
      </w:r>
    </w:p>
    <w:p w14:paraId="6D3AD432" w14:textId="77777777" w:rsidR="00BD2315" w:rsidRPr="00DF0187" w:rsidRDefault="00BD2315" w:rsidP="00563C21">
      <w:pPr>
        <w:pStyle w:val="Textoindependiente"/>
        <w:jc w:val="both"/>
        <w:rPr>
          <w:rFonts w:ascii="Arial" w:hAnsi="Arial" w:cs="Arial"/>
          <w:i/>
          <w:sz w:val="22"/>
          <w:szCs w:val="22"/>
        </w:rPr>
      </w:pPr>
    </w:p>
    <w:p w14:paraId="6D3AD433" w14:textId="77777777"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 xml:space="preserve">ARTÍCULO 2.2.7.1.2.12. </w:t>
      </w:r>
      <w:r w:rsidRPr="00DF0187">
        <w:rPr>
          <w:rFonts w:ascii="Arial" w:hAnsi="Arial" w:cs="Arial"/>
          <w:i/>
          <w:sz w:val="22"/>
          <w:szCs w:val="22"/>
        </w:rPr>
        <w:t xml:space="preserve">Quórum. </w:t>
      </w:r>
      <w:r w:rsidRPr="00DF0187">
        <w:rPr>
          <w:rFonts w:ascii="Arial" w:hAnsi="Arial" w:cs="Arial"/>
          <w:sz w:val="22"/>
          <w:szCs w:val="22"/>
        </w:rPr>
        <w:t xml:space="preserve">La asamblea general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podrá sesionar válidamente y adoptar decisiones con el quórum que los estatutos indiquen. En silencio de estos se requerirá el 25% de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hábiles.</w:t>
      </w:r>
    </w:p>
    <w:p w14:paraId="6D3AD435" w14:textId="77777777" w:rsidR="00BD2315" w:rsidRPr="00DF0187" w:rsidRDefault="00BD2315" w:rsidP="00563C21">
      <w:pPr>
        <w:pStyle w:val="Textoindependiente"/>
        <w:jc w:val="both"/>
        <w:rPr>
          <w:rFonts w:ascii="Arial" w:hAnsi="Arial" w:cs="Arial"/>
          <w:sz w:val="22"/>
          <w:szCs w:val="22"/>
        </w:rPr>
      </w:pPr>
    </w:p>
    <w:p w14:paraId="6D3AD436" w14:textId="77777777" w:rsidR="00BD2315" w:rsidRPr="00DF0187" w:rsidRDefault="00A97C5D" w:rsidP="00563C21">
      <w:pPr>
        <w:jc w:val="both"/>
        <w:rPr>
          <w:rFonts w:ascii="Arial" w:hAnsi="Arial" w:cs="Arial"/>
          <w:i/>
        </w:rPr>
      </w:pPr>
      <w:r w:rsidRPr="00DF0187">
        <w:rPr>
          <w:rFonts w:ascii="Arial" w:hAnsi="Arial" w:cs="Arial"/>
          <w:i/>
        </w:rPr>
        <w:t>(Decreto 341 de 1988, art. 19)</w:t>
      </w:r>
    </w:p>
    <w:p w14:paraId="6D3AD438" w14:textId="77777777" w:rsidR="00BD2315" w:rsidRPr="00DF0187" w:rsidRDefault="00BD2315" w:rsidP="00563C21">
      <w:pPr>
        <w:pStyle w:val="Textoindependiente"/>
        <w:jc w:val="both"/>
        <w:rPr>
          <w:rFonts w:ascii="Arial" w:hAnsi="Arial" w:cs="Arial"/>
          <w:i/>
          <w:sz w:val="22"/>
          <w:szCs w:val="22"/>
        </w:rPr>
      </w:pPr>
    </w:p>
    <w:p w14:paraId="6D3AD439" w14:textId="77777777"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 xml:space="preserve">ARTÍCULO 2.2.7.1.2.13. </w:t>
      </w:r>
      <w:r w:rsidRPr="00DF0187">
        <w:rPr>
          <w:rFonts w:ascii="Arial" w:hAnsi="Arial" w:cs="Arial"/>
          <w:i/>
          <w:sz w:val="22"/>
          <w:szCs w:val="22"/>
        </w:rPr>
        <w:t xml:space="preserve">Incumplimiento del Quórum. </w:t>
      </w:r>
      <w:r w:rsidRPr="00DF0187">
        <w:rPr>
          <w:rFonts w:ascii="Arial" w:hAnsi="Arial" w:cs="Arial"/>
          <w:sz w:val="22"/>
          <w:szCs w:val="22"/>
        </w:rPr>
        <w:t xml:space="preserve">Transcurrida la hora señalada para la reunión si no hay quórum para deliberar y decidir, la asamblea podrá sesionar válidamente iniciando su deliberación dentro de la hora siguiente y podrá adoptar decisiones con cualquier número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hábiles presentes.</w:t>
      </w:r>
    </w:p>
    <w:p w14:paraId="6D3AD43B" w14:textId="77777777" w:rsidR="00BD2315" w:rsidRPr="00DF0187" w:rsidRDefault="00BD2315" w:rsidP="00563C21">
      <w:pPr>
        <w:pStyle w:val="Textoindependiente"/>
        <w:jc w:val="both"/>
        <w:rPr>
          <w:rFonts w:ascii="Arial" w:hAnsi="Arial" w:cs="Arial"/>
          <w:sz w:val="22"/>
          <w:szCs w:val="22"/>
        </w:rPr>
      </w:pPr>
    </w:p>
    <w:p w14:paraId="6D3AD43C" w14:textId="77777777"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Pasada la oportunidad anterior, si no se realiza la asamblea general, será necesario proceder a nueva convocatoria.</w:t>
      </w:r>
    </w:p>
    <w:p w14:paraId="6D3AD43E" w14:textId="77777777" w:rsidR="00BD2315" w:rsidRPr="00DF0187" w:rsidRDefault="00BD2315" w:rsidP="00563C21">
      <w:pPr>
        <w:pStyle w:val="Textoindependiente"/>
        <w:jc w:val="both"/>
        <w:rPr>
          <w:rFonts w:ascii="Arial" w:hAnsi="Arial" w:cs="Arial"/>
          <w:sz w:val="22"/>
          <w:szCs w:val="22"/>
        </w:rPr>
      </w:pPr>
    </w:p>
    <w:p w14:paraId="6D3AD43F" w14:textId="77777777" w:rsidR="00BD2315" w:rsidRPr="00DF0187" w:rsidRDefault="00A97C5D" w:rsidP="00563C21">
      <w:pPr>
        <w:jc w:val="both"/>
        <w:rPr>
          <w:rFonts w:ascii="Arial" w:hAnsi="Arial" w:cs="Arial"/>
          <w:i/>
        </w:rPr>
      </w:pPr>
      <w:r w:rsidRPr="00DF0187">
        <w:rPr>
          <w:rFonts w:ascii="Arial" w:hAnsi="Arial" w:cs="Arial"/>
          <w:i/>
        </w:rPr>
        <w:t>(Decreto 341 de 1988, art. 20)</w:t>
      </w:r>
    </w:p>
    <w:p w14:paraId="6D3AD441" w14:textId="77777777" w:rsidR="00BD2315" w:rsidRPr="00DF0187" w:rsidRDefault="00BD2315" w:rsidP="00563C21">
      <w:pPr>
        <w:pStyle w:val="Textoindependiente"/>
        <w:jc w:val="both"/>
        <w:rPr>
          <w:rFonts w:ascii="Arial" w:hAnsi="Arial" w:cs="Arial"/>
          <w:i/>
          <w:sz w:val="22"/>
          <w:szCs w:val="22"/>
        </w:rPr>
      </w:pPr>
    </w:p>
    <w:p w14:paraId="6D3AD443" w14:textId="2DB89DF6"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 xml:space="preserve">ARTÍCULO 2.2.7.1.2.14. </w:t>
      </w:r>
      <w:r w:rsidRPr="00DF0187">
        <w:rPr>
          <w:rFonts w:ascii="Arial" w:hAnsi="Arial" w:cs="Arial"/>
          <w:i/>
          <w:sz w:val="22"/>
          <w:szCs w:val="22"/>
        </w:rPr>
        <w:t xml:space="preserve">Derecho de Voto. </w:t>
      </w:r>
      <w:r w:rsidRPr="00DF0187">
        <w:rPr>
          <w:rFonts w:ascii="Arial" w:hAnsi="Arial" w:cs="Arial"/>
          <w:sz w:val="22"/>
          <w:szCs w:val="22"/>
        </w:rPr>
        <w:t xml:space="preserve">Cada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por el solo hecho de serlo tiene derecho en las reuniones de la asamblea a un (1) voto, por lo menos.</w:t>
      </w:r>
    </w:p>
    <w:p w14:paraId="6D3AD444" w14:textId="77777777" w:rsidR="00BD2315" w:rsidRPr="00DF0187" w:rsidRDefault="00BD2315" w:rsidP="00563C21">
      <w:pPr>
        <w:pStyle w:val="Textoindependiente"/>
        <w:jc w:val="both"/>
        <w:rPr>
          <w:rFonts w:ascii="Arial" w:hAnsi="Arial" w:cs="Arial"/>
          <w:sz w:val="22"/>
          <w:szCs w:val="22"/>
        </w:rPr>
      </w:pPr>
    </w:p>
    <w:p w14:paraId="6D3AD445" w14:textId="77777777"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Los estatutos de cada caja podrán adoptar sistemas de votación ponderada.</w:t>
      </w:r>
    </w:p>
    <w:p w14:paraId="6D3AD447" w14:textId="77777777" w:rsidR="00BD2315" w:rsidRPr="00DF0187" w:rsidRDefault="00BD2315" w:rsidP="00563C21">
      <w:pPr>
        <w:pStyle w:val="Textoindependiente"/>
        <w:jc w:val="both"/>
        <w:rPr>
          <w:rFonts w:ascii="Arial" w:hAnsi="Arial" w:cs="Arial"/>
          <w:sz w:val="22"/>
          <w:szCs w:val="22"/>
        </w:rPr>
      </w:pPr>
    </w:p>
    <w:p w14:paraId="6D3AD448" w14:textId="77777777" w:rsidR="00BD2315" w:rsidRPr="00DF0187" w:rsidRDefault="00A97C5D" w:rsidP="00563C21">
      <w:pPr>
        <w:pStyle w:val="Textoindependiente"/>
        <w:jc w:val="both"/>
        <w:rPr>
          <w:rFonts w:ascii="Arial" w:hAnsi="Arial" w:cs="Arial"/>
          <w:sz w:val="22"/>
          <w:szCs w:val="22"/>
        </w:rPr>
      </w:pPr>
      <w:r w:rsidRPr="00DF0187">
        <w:rPr>
          <w:rFonts w:ascii="Arial" w:hAnsi="Arial" w:cs="Arial"/>
          <w:sz w:val="22"/>
          <w:szCs w:val="22"/>
        </w:rPr>
        <w:t xml:space="preserve">En todo caso deberá tenerse en cuenta el número de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vinculados laboralmente a la empresa </w:t>
      </w:r>
      <w:proofErr w:type="spellStart"/>
      <w:r w:rsidRPr="00DF0187">
        <w:rPr>
          <w:rFonts w:ascii="Arial" w:hAnsi="Arial" w:cs="Arial"/>
          <w:sz w:val="22"/>
          <w:szCs w:val="22"/>
        </w:rPr>
        <w:t>aﬁliada</w:t>
      </w:r>
      <w:proofErr w:type="spellEnd"/>
      <w:r w:rsidRPr="00DF0187">
        <w:rPr>
          <w:rFonts w:ascii="Arial" w:hAnsi="Arial" w:cs="Arial"/>
          <w:sz w:val="22"/>
          <w:szCs w:val="22"/>
        </w:rPr>
        <w:t>.</w:t>
      </w:r>
    </w:p>
    <w:p w14:paraId="6D3AD44A" w14:textId="77777777" w:rsidR="00BD2315" w:rsidRPr="00DF0187" w:rsidRDefault="00BD2315" w:rsidP="00563C21">
      <w:pPr>
        <w:pStyle w:val="Textoindependiente"/>
        <w:jc w:val="both"/>
        <w:rPr>
          <w:rFonts w:ascii="Arial" w:hAnsi="Arial" w:cs="Arial"/>
          <w:sz w:val="22"/>
          <w:szCs w:val="22"/>
        </w:rPr>
      </w:pPr>
    </w:p>
    <w:p w14:paraId="6D3AD44B" w14:textId="77777777" w:rsidR="00BD2315" w:rsidRPr="00DF0187" w:rsidRDefault="00A97C5D" w:rsidP="00563C21">
      <w:pPr>
        <w:jc w:val="both"/>
        <w:rPr>
          <w:rFonts w:ascii="Arial" w:hAnsi="Arial" w:cs="Arial"/>
          <w:i/>
        </w:rPr>
      </w:pPr>
      <w:r w:rsidRPr="00DF0187">
        <w:rPr>
          <w:rFonts w:ascii="Arial" w:hAnsi="Arial" w:cs="Arial"/>
          <w:i/>
        </w:rPr>
        <w:t>(Decreto 341 de 1988, art. 21)</w:t>
      </w:r>
    </w:p>
    <w:p w14:paraId="6D3AD44C" w14:textId="77777777" w:rsidR="00BD2315" w:rsidRPr="00DF0187" w:rsidRDefault="00BD2315" w:rsidP="00563C21">
      <w:pPr>
        <w:pStyle w:val="Textoindependiente"/>
        <w:jc w:val="both"/>
        <w:rPr>
          <w:rFonts w:ascii="Arial" w:hAnsi="Arial" w:cs="Arial"/>
          <w:i/>
          <w:sz w:val="22"/>
          <w:szCs w:val="22"/>
        </w:rPr>
      </w:pPr>
    </w:p>
    <w:p w14:paraId="6D3AD450" w14:textId="169A88A3" w:rsidR="00BD2315" w:rsidRPr="00DF0187" w:rsidRDefault="00A97C5D" w:rsidP="0006573E">
      <w:pPr>
        <w:jc w:val="both"/>
        <w:rPr>
          <w:rFonts w:ascii="Arial" w:hAnsi="Arial" w:cs="Arial"/>
        </w:rPr>
      </w:pPr>
      <w:r w:rsidRPr="00DF0187">
        <w:rPr>
          <w:rFonts w:ascii="Arial" w:hAnsi="Arial" w:cs="Arial"/>
        </w:rPr>
        <w:t xml:space="preserve">ARTÍCULO 2.2.7.1.2.15. </w:t>
      </w:r>
      <w:r w:rsidRPr="00DF0187">
        <w:rPr>
          <w:rFonts w:ascii="Arial" w:hAnsi="Arial" w:cs="Arial"/>
          <w:i/>
        </w:rPr>
        <w:t xml:space="preserve">Obligatoriedad de las decisiones de la Asamblea. </w:t>
      </w:r>
      <w:r w:rsidRPr="00DF0187">
        <w:rPr>
          <w:rFonts w:ascii="Arial" w:hAnsi="Arial" w:cs="Arial"/>
        </w:rPr>
        <w:t>Las decisiones que adopte la asamblea general con plena</w:t>
      </w:r>
      <w:r w:rsidR="0006573E">
        <w:rPr>
          <w:rFonts w:ascii="Arial" w:hAnsi="Arial" w:cs="Arial"/>
        </w:rPr>
        <w:t xml:space="preserve"> </w:t>
      </w:r>
      <w:r w:rsidRPr="00DF0187">
        <w:rPr>
          <w:rFonts w:ascii="Arial" w:hAnsi="Arial" w:cs="Arial"/>
        </w:rPr>
        <w:t xml:space="preserve">observancia de los requisitos de convocatoria y quórum </w:t>
      </w:r>
      <w:proofErr w:type="spellStart"/>
      <w:r w:rsidRPr="00DF0187">
        <w:rPr>
          <w:rFonts w:ascii="Arial" w:hAnsi="Arial" w:cs="Arial"/>
        </w:rPr>
        <w:t>deliberatorio</w:t>
      </w:r>
      <w:proofErr w:type="spellEnd"/>
      <w:r w:rsidRPr="00DF0187">
        <w:rPr>
          <w:rFonts w:ascii="Arial" w:hAnsi="Arial" w:cs="Arial"/>
        </w:rPr>
        <w:t xml:space="preserve"> y decisorio, exigidos por las normas legales y estatutarias, obligan a todos los miembros o </w:t>
      </w:r>
      <w:proofErr w:type="spellStart"/>
      <w:r w:rsidRPr="00DF0187">
        <w:rPr>
          <w:rFonts w:ascii="Arial" w:hAnsi="Arial" w:cs="Arial"/>
        </w:rPr>
        <w:t>aﬁliados</w:t>
      </w:r>
      <w:proofErr w:type="spellEnd"/>
      <w:r w:rsidRPr="00DF0187">
        <w:rPr>
          <w:rFonts w:ascii="Arial" w:hAnsi="Arial" w:cs="Arial"/>
        </w:rPr>
        <w:t xml:space="preserve"> de la caja de compensación familiar, siempre y cuando tengan carácter general y guarden armonía con la ley y con los estatutos.</w:t>
      </w:r>
    </w:p>
    <w:p w14:paraId="6D3AD452" w14:textId="77777777" w:rsidR="00BD2315" w:rsidRPr="00DF0187" w:rsidRDefault="00BD2315" w:rsidP="0006573E">
      <w:pPr>
        <w:pStyle w:val="Textoindependiente"/>
        <w:jc w:val="both"/>
        <w:rPr>
          <w:rFonts w:ascii="Arial" w:hAnsi="Arial" w:cs="Arial"/>
          <w:sz w:val="22"/>
          <w:szCs w:val="22"/>
        </w:rPr>
      </w:pPr>
    </w:p>
    <w:p w14:paraId="6D3AD453" w14:textId="77777777" w:rsidR="00BD2315" w:rsidRPr="00DF0187" w:rsidRDefault="00A97C5D" w:rsidP="0006573E">
      <w:pPr>
        <w:jc w:val="both"/>
        <w:rPr>
          <w:rFonts w:ascii="Arial" w:hAnsi="Arial" w:cs="Arial"/>
          <w:i/>
        </w:rPr>
      </w:pPr>
      <w:r w:rsidRPr="00DF0187">
        <w:rPr>
          <w:rFonts w:ascii="Arial" w:hAnsi="Arial" w:cs="Arial"/>
          <w:i/>
        </w:rPr>
        <w:t>(Decreto 341 de 1988, art. 22)</w:t>
      </w:r>
    </w:p>
    <w:p w14:paraId="6D3AD455" w14:textId="77777777" w:rsidR="00BD2315" w:rsidRPr="00DF0187" w:rsidRDefault="00BD2315" w:rsidP="0006573E">
      <w:pPr>
        <w:pStyle w:val="Textoindependiente"/>
        <w:jc w:val="both"/>
        <w:rPr>
          <w:rFonts w:ascii="Arial" w:hAnsi="Arial" w:cs="Arial"/>
          <w:i/>
          <w:sz w:val="22"/>
          <w:szCs w:val="22"/>
        </w:rPr>
      </w:pPr>
    </w:p>
    <w:p w14:paraId="6D3AD456"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2.2.7.1.2.16. </w:t>
      </w:r>
      <w:r w:rsidRPr="00DF0187">
        <w:rPr>
          <w:rFonts w:ascii="Arial" w:hAnsi="Arial" w:cs="Arial"/>
          <w:i/>
          <w:sz w:val="22"/>
          <w:szCs w:val="22"/>
        </w:rPr>
        <w:t xml:space="preserve">Invalidez de las decisiones de la Asamblea. </w:t>
      </w:r>
      <w:r w:rsidRPr="00DF0187">
        <w:rPr>
          <w:rFonts w:ascii="Arial" w:hAnsi="Arial" w:cs="Arial"/>
          <w:sz w:val="22"/>
          <w:szCs w:val="22"/>
        </w:rPr>
        <w:t xml:space="preserve">Las decisiones que se adopten sin observancia de los requisitos de convocatoria y quórum, sin el número de votos establecido legal o estatutariamente o excediendo el objeto legal de las cajas de compensación familiar, no serán válidas, previa </w:t>
      </w:r>
      <w:proofErr w:type="spellStart"/>
      <w:r w:rsidRPr="00DF0187">
        <w:rPr>
          <w:rFonts w:ascii="Arial" w:hAnsi="Arial" w:cs="Arial"/>
          <w:sz w:val="22"/>
          <w:szCs w:val="22"/>
        </w:rPr>
        <w:t>caliﬁcación</w:t>
      </w:r>
      <w:proofErr w:type="spellEnd"/>
      <w:r w:rsidRPr="00DF0187">
        <w:rPr>
          <w:rFonts w:ascii="Arial" w:hAnsi="Arial" w:cs="Arial"/>
          <w:sz w:val="22"/>
          <w:szCs w:val="22"/>
        </w:rPr>
        <w:t xml:space="preserve"> de la </w:t>
      </w:r>
      <w:r w:rsidRPr="00DF0187">
        <w:rPr>
          <w:rFonts w:ascii="Arial" w:hAnsi="Arial" w:cs="Arial"/>
          <w:sz w:val="22"/>
          <w:szCs w:val="22"/>
        </w:rPr>
        <w:lastRenderedPageBreak/>
        <w:t xml:space="preserve">Superintendencia del Subsidio Familiar. El cumplimiento de las adoptadas con carácter individual no podrá exigirse a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ausentes o disidentes.</w:t>
      </w:r>
    </w:p>
    <w:p w14:paraId="6D3AD458" w14:textId="77777777" w:rsidR="00BD2315" w:rsidRPr="00DF0187" w:rsidRDefault="00BD2315" w:rsidP="0006573E">
      <w:pPr>
        <w:pStyle w:val="Textoindependiente"/>
        <w:jc w:val="both"/>
        <w:rPr>
          <w:rFonts w:ascii="Arial" w:hAnsi="Arial" w:cs="Arial"/>
          <w:sz w:val="22"/>
          <w:szCs w:val="22"/>
        </w:rPr>
      </w:pPr>
    </w:p>
    <w:p w14:paraId="6D3AD459" w14:textId="77777777" w:rsidR="00BD2315" w:rsidRPr="00DF0187" w:rsidRDefault="00A97C5D" w:rsidP="0006573E">
      <w:pPr>
        <w:jc w:val="both"/>
        <w:rPr>
          <w:rFonts w:ascii="Arial" w:hAnsi="Arial" w:cs="Arial"/>
          <w:i/>
        </w:rPr>
      </w:pPr>
      <w:r w:rsidRPr="00DF0187">
        <w:rPr>
          <w:rFonts w:ascii="Arial" w:hAnsi="Arial" w:cs="Arial"/>
          <w:i/>
        </w:rPr>
        <w:t>(Decreto 341 de 1988, art. 23)</w:t>
      </w:r>
    </w:p>
    <w:p w14:paraId="6D3AD45A" w14:textId="77777777" w:rsidR="00BD2315" w:rsidRPr="00DF0187" w:rsidRDefault="00BD2315" w:rsidP="0006573E">
      <w:pPr>
        <w:pStyle w:val="Textoindependiente"/>
        <w:jc w:val="both"/>
        <w:rPr>
          <w:rFonts w:ascii="Arial" w:hAnsi="Arial" w:cs="Arial"/>
          <w:i/>
          <w:sz w:val="22"/>
          <w:szCs w:val="22"/>
        </w:rPr>
      </w:pPr>
    </w:p>
    <w:p w14:paraId="6D3AD45C"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2.2.7.1.2.17. </w:t>
      </w:r>
      <w:r w:rsidRPr="00DF0187">
        <w:rPr>
          <w:rFonts w:ascii="Arial" w:hAnsi="Arial" w:cs="Arial"/>
          <w:i/>
          <w:sz w:val="22"/>
          <w:szCs w:val="22"/>
        </w:rPr>
        <w:t xml:space="preserve">Representación mediante Poderes. </w:t>
      </w:r>
      <w:r w:rsidRPr="00DF0187">
        <w:rPr>
          <w:rFonts w:ascii="Arial" w:hAnsi="Arial" w:cs="Arial"/>
          <w:sz w:val="22"/>
          <w:szCs w:val="22"/>
        </w:rPr>
        <w:t xml:space="preserve">Todo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la corporación puede hacerse representar en las reuniones de la asamblea mediante poder</w:t>
      </w:r>
      <w:r w:rsidRPr="00DF0187">
        <w:rPr>
          <w:rFonts w:ascii="Arial" w:hAnsi="Arial" w:cs="Arial"/>
          <w:spacing w:val="-4"/>
          <w:sz w:val="22"/>
          <w:szCs w:val="22"/>
        </w:rPr>
        <w:t xml:space="preserve"> </w:t>
      </w:r>
      <w:r w:rsidRPr="00DF0187">
        <w:rPr>
          <w:rFonts w:ascii="Arial" w:hAnsi="Arial" w:cs="Arial"/>
          <w:sz w:val="22"/>
          <w:szCs w:val="22"/>
        </w:rPr>
        <w:t>escrito.</w:t>
      </w:r>
    </w:p>
    <w:p w14:paraId="6D3AD45E" w14:textId="77777777" w:rsidR="00BD2315" w:rsidRPr="00DF0187" w:rsidRDefault="00BD2315" w:rsidP="0006573E">
      <w:pPr>
        <w:pStyle w:val="Textoindependiente"/>
        <w:jc w:val="both"/>
        <w:rPr>
          <w:rFonts w:ascii="Arial" w:hAnsi="Arial" w:cs="Arial"/>
          <w:sz w:val="22"/>
          <w:szCs w:val="22"/>
        </w:rPr>
      </w:pPr>
    </w:p>
    <w:p w14:paraId="6D3AD45F"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Se estará a lo dispuesto en los respectivos estatutos para la inscripción de participantes con la calidad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hábiles y la presentación de poderes ante la dependencia de la caja señalada en la convocatoria.</w:t>
      </w:r>
    </w:p>
    <w:p w14:paraId="6D3AD461" w14:textId="77777777" w:rsidR="00BD2315" w:rsidRPr="00DF0187" w:rsidRDefault="00BD2315" w:rsidP="0006573E">
      <w:pPr>
        <w:pStyle w:val="Textoindependiente"/>
        <w:jc w:val="both"/>
        <w:rPr>
          <w:rFonts w:ascii="Arial" w:hAnsi="Arial" w:cs="Arial"/>
          <w:sz w:val="22"/>
          <w:szCs w:val="22"/>
        </w:rPr>
      </w:pPr>
    </w:p>
    <w:p w14:paraId="6D3AD462"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Cada poder deberá ser presentado por quien lo otorga, o estar autenticado ante autoridad competente.</w:t>
      </w:r>
    </w:p>
    <w:p w14:paraId="6D3AD464" w14:textId="77777777" w:rsidR="00BD2315" w:rsidRPr="00DF0187" w:rsidRDefault="00BD2315" w:rsidP="0006573E">
      <w:pPr>
        <w:pStyle w:val="Textoindependiente"/>
        <w:jc w:val="both"/>
        <w:rPr>
          <w:rFonts w:ascii="Arial" w:hAnsi="Arial" w:cs="Arial"/>
          <w:sz w:val="22"/>
          <w:szCs w:val="22"/>
        </w:rPr>
      </w:pPr>
    </w:p>
    <w:p w14:paraId="6D3AD465"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Cuando la caja tenga </w:t>
      </w:r>
      <w:proofErr w:type="spellStart"/>
      <w:r w:rsidRPr="00DF0187">
        <w:rPr>
          <w:rFonts w:ascii="Arial" w:hAnsi="Arial" w:cs="Arial"/>
          <w:sz w:val="22"/>
          <w:szCs w:val="22"/>
        </w:rPr>
        <w:t>oﬁcinas</w:t>
      </w:r>
      <w:proofErr w:type="spellEnd"/>
      <w:r w:rsidRPr="00DF0187">
        <w:rPr>
          <w:rFonts w:ascii="Arial" w:hAnsi="Arial" w:cs="Arial"/>
          <w:sz w:val="22"/>
          <w:szCs w:val="22"/>
        </w:rPr>
        <w:t xml:space="preserve"> en diferentes municipios los poderes podrán ser presentados en éstas por los respectivos </w:t>
      </w:r>
      <w:proofErr w:type="spellStart"/>
      <w:r w:rsidRPr="00DF0187">
        <w:rPr>
          <w:rFonts w:ascii="Arial" w:hAnsi="Arial" w:cs="Arial"/>
          <w:sz w:val="22"/>
          <w:szCs w:val="22"/>
        </w:rPr>
        <w:t>aﬁliados</w:t>
      </w:r>
      <w:proofErr w:type="spellEnd"/>
      <w:r w:rsidRPr="00DF0187">
        <w:rPr>
          <w:rFonts w:ascii="Arial" w:hAnsi="Arial" w:cs="Arial"/>
          <w:sz w:val="22"/>
          <w:szCs w:val="22"/>
        </w:rPr>
        <w:t>.</w:t>
      </w:r>
    </w:p>
    <w:p w14:paraId="6D3AD467" w14:textId="77777777" w:rsidR="00BD2315" w:rsidRPr="00DF0187" w:rsidRDefault="00BD2315" w:rsidP="0006573E">
      <w:pPr>
        <w:pStyle w:val="Textoindependiente"/>
        <w:jc w:val="both"/>
        <w:rPr>
          <w:rFonts w:ascii="Arial" w:hAnsi="Arial" w:cs="Arial"/>
          <w:sz w:val="22"/>
          <w:szCs w:val="22"/>
        </w:rPr>
      </w:pPr>
    </w:p>
    <w:p w14:paraId="6D3AD468" w14:textId="77777777" w:rsidR="00BD2315" w:rsidRPr="00DF0187" w:rsidRDefault="00A97C5D" w:rsidP="0006573E">
      <w:pPr>
        <w:jc w:val="both"/>
        <w:rPr>
          <w:rFonts w:ascii="Arial" w:hAnsi="Arial" w:cs="Arial"/>
          <w:i/>
        </w:rPr>
      </w:pPr>
      <w:r w:rsidRPr="00DF0187">
        <w:rPr>
          <w:rFonts w:ascii="Arial" w:hAnsi="Arial" w:cs="Arial"/>
          <w:i/>
        </w:rPr>
        <w:t>(Decreto 341 de 1988, art. 24)</w:t>
      </w:r>
    </w:p>
    <w:p w14:paraId="6D3AD46A" w14:textId="77777777" w:rsidR="00BD2315" w:rsidRPr="00DF0187" w:rsidRDefault="00BD2315" w:rsidP="0006573E">
      <w:pPr>
        <w:pStyle w:val="Textoindependiente"/>
        <w:jc w:val="both"/>
        <w:rPr>
          <w:rFonts w:ascii="Arial" w:hAnsi="Arial" w:cs="Arial"/>
          <w:i/>
          <w:sz w:val="22"/>
          <w:szCs w:val="22"/>
        </w:rPr>
      </w:pPr>
    </w:p>
    <w:p w14:paraId="6D3AD46B" w14:textId="2EF1880B"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2.2.7.1.2.18. </w:t>
      </w:r>
      <w:r w:rsidRPr="00DF0187">
        <w:rPr>
          <w:rFonts w:ascii="Arial" w:hAnsi="Arial" w:cs="Arial"/>
          <w:i/>
          <w:sz w:val="22"/>
          <w:szCs w:val="22"/>
        </w:rPr>
        <w:t xml:space="preserve">De la Calidad de </w:t>
      </w:r>
      <w:proofErr w:type="spellStart"/>
      <w:r w:rsidRPr="00DF0187">
        <w:rPr>
          <w:rFonts w:ascii="Arial" w:hAnsi="Arial" w:cs="Arial"/>
          <w:i/>
          <w:sz w:val="22"/>
          <w:szCs w:val="22"/>
        </w:rPr>
        <w:t>Aﬁliado</w:t>
      </w:r>
      <w:proofErr w:type="spellEnd"/>
      <w:r w:rsidRPr="00DF0187">
        <w:rPr>
          <w:rFonts w:ascii="Arial" w:hAnsi="Arial" w:cs="Arial"/>
          <w:i/>
          <w:sz w:val="22"/>
          <w:szCs w:val="22"/>
        </w:rPr>
        <w:t xml:space="preserve"> Hábil. </w:t>
      </w:r>
      <w:r w:rsidRPr="00DF0187">
        <w:rPr>
          <w:rFonts w:ascii="Arial" w:hAnsi="Arial" w:cs="Arial"/>
          <w:sz w:val="22"/>
          <w:szCs w:val="22"/>
        </w:rPr>
        <w:t xml:space="preserve">Para efectos de las asambleas generales de las cajas de compensación familiar, son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hábiles aquéllos que al momento de la celebración de la reunión ordinaria o extraordinaria, se hallen en pleno goce de los derechos que su calidad les otorga de conformidad con la ley y los estatutos de la respectiva corporación y se encuentren a paz y salvo con ésta por todo concepto, en relación con las obligaciones</w:t>
      </w:r>
      <w:r w:rsidRPr="00DF0187">
        <w:rPr>
          <w:rFonts w:ascii="Arial" w:hAnsi="Arial" w:cs="Arial"/>
          <w:spacing w:val="-3"/>
          <w:sz w:val="22"/>
          <w:szCs w:val="22"/>
        </w:rPr>
        <w:t xml:space="preserve"> </w:t>
      </w:r>
      <w:r w:rsidRPr="00DF0187">
        <w:rPr>
          <w:rFonts w:ascii="Arial" w:hAnsi="Arial" w:cs="Arial"/>
          <w:sz w:val="22"/>
          <w:szCs w:val="22"/>
        </w:rPr>
        <w:t>exigibles.</w:t>
      </w:r>
    </w:p>
    <w:p w14:paraId="6D3AD46D" w14:textId="77777777" w:rsidR="00BD2315" w:rsidRPr="00DF0187" w:rsidRDefault="00BD2315" w:rsidP="0006573E">
      <w:pPr>
        <w:pStyle w:val="Textoindependiente"/>
        <w:jc w:val="both"/>
        <w:rPr>
          <w:rFonts w:ascii="Arial" w:hAnsi="Arial" w:cs="Arial"/>
          <w:sz w:val="22"/>
          <w:szCs w:val="22"/>
        </w:rPr>
      </w:pPr>
    </w:p>
    <w:p w14:paraId="6D3AD46E" w14:textId="77777777" w:rsidR="00BD2315" w:rsidRPr="00DF0187" w:rsidRDefault="00A97C5D" w:rsidP="0006573E">
      <w:pPr>
        <w:jc w:val="both"/>
        <w:rPr>
          <w:rFonts w:ascii="Arial" w:hAnsi="Arial" w:cs="Arial"/>
          <w:i/>
        </w:rPr>
      </w:pPr>
      <w:r w:rsidRPr="00DF0187">
        <w:rPr>
          <w:rFonts w:ascii="Arial" w:hAnsi="Arial" w:cs="Arial"/>
          <w:i/>
        </w:rPr>
        <w:t>(Decreto 341 de 1988, art. 25)</w:t>
      </w:r>
    </w:p>
    <w:p w14:paraId="6D3AD470" w14:textId="77777777" w:rsidR="00BD2315" w:rsidRPr="00DF0187" w:rsidRDefault="00BD2315" w:rsidP="0006573E">
      <w:pPr>
        <w:pStyle w:val="Textoindependiente"/>
        <w:jc w:val="both"/>
        <w:rPr>
          <w:rFonts w:ascii="Arial" w:hAnsi="Arial" w:cs="Arial"/>
          <w:i/>
          <w:sz w:val="22"/>
          <w:szCs w:val="22"/>
        </w:rPr>
      </w:pPr>
    </w:p>
    <w:p w14:paraId="6D3AD471"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2.2.7.1.2.19. </w:t>
      </w:r>
      <w:r w:rsidRPr="00DF0187">
        <w:rPr>
          <w:rFonts w:ascii="Arial" w:hAnsi="Arial" w:cs="Arial"/>
          <w:i/>
          <w:sz w:val="22"/>
          <w:szCs w:val="22"/>
        </w:rPr>
        <w:t xml:space="preserve">Objeción de las Decisiones. </w:t>
      </w:r>
      <w:r w:rsidRPr="00DF0187">
        <w:rPr>
          <w:rFonts w:ascii="Arial" w:hAnsi="Arial" w:cs="Arial"/>
          <w:sz w:val="22"/>
          <w:szCs w:val="22"/>
        </w:rPr>
        <w:t xml:space="preserve">Las decisiones de las asambleas podrán objetarse ante la Superintendencia dentro del mes siguiente a la fecha de la reunión. Esta facultad podrá ejercerse por cualquier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hábil de la corporación, por el Revisor Fiscal, por el funcionario delegado por parte de la misma Superintendencia para presenciar el desarrollo de la asamblea o por cualquier persona que acredite un interés legítimo para ello.</w:t>
      </w:r>
    </w:p>
    <w:p w14:paraId="6D3AD473" w14:textId="77777777" w:rsidR="00BD2315" w:rsidRPr="00DF0187" w:rsidRDefault="00BD2315" w:rsidP="0006573E">
      <w:pPr>
        <w:pStyle w:val="Textoindependiente"/>
        <w:jc w:val="both"/>
        <w:rPr>
          <w:rFonts w:ascii="Arial" w:hAnsi="Arial" w:cs="Arial"/>
          <w:sz w:val="22"/>
          <w:szCs w:val="22"/>
        </w:rPr>
      </w:pPr>
    </w:p>
    <w:p w14:paraId="6D3AD474" w14:textId="77777777" w:rsidR="00BD2315" w:rsidRPr="00DF0187" w:rsidRDefault="00A97C5D" w:rsidP="0006573E">
      <w:pPr>
        <w:jc w:val="both"/>
        <w:rPr>
          <w:rFonts w:ascii="Arial" w:hAnsi="Arial" w:cs="Arial"/>
          <w:i/>
        </w:rPr>
      </w:pPr>
      <w:r w:rsidRPr="00DF0187">
        <w:rPr>
          <w:rFonts w:ascii="Arial" w:hAnsi="Arial" w:cs="Arial"/>
          <w:i/>
        </w:rPr>
        <w:t>(Decreto 341 de 1988, art. 26)</w:t>
      </w:r>
    </w:p>
    <w:p w14:paraId="6D3AD476" w14:textId="77777777" w:rsidR="00BD2315" w:rsidRPr="00DF0187" w:rsidRDefault="00BD2315" w:rsidP="0006573E">
      <w:pPr>
        <w:pStyle w:val="Textoindependiente"/>
        <w:jc w:val="both"/>
        <w:rPr>
          <w:rFonts w:ascii="Arial" w:hAnsi="Arial" w:cs="Arial"/>
          <w:i/>
          <w:sz w:val="22"/>
          <w:szCs w:val="22"/>
        </w:rPr>
      </w:pPr>
    </w:p>
    <w:p w14:paraId="6D3AD477"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3</w:t>
      </w:r>
    </w:p>
    <w:p w14:paraId="6D3AD47A"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CONSEJO DIRECTIVO</w:t>
      </w:r>
    </w:p>
    <w:p w14:paraId="6D3AD47C" w14:textId="77777777" w:rsidR="00BD2315" w:rsidRPr="00DF0187" w:rsidRDefault="00BD2315" w:rsidP="0006573E">
      <w:pPr>
        <w:pStyle w:val="Textoindependiente"/>
        <w:jc w:val="both"/>
        <w:rPr>
          <w:rFonts w:ascii="Arial" w:hAnsi="Arial" w:cs="Arial"/>
          <w:sz w:val="22"/>
          <w:szCs w:val="22"/>
        </w:rPr>
      </w:pPr>
    </w:p>
    <w:p w14:paraId="6D3AD47D"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2.2.7.1.3.1. </w:t>
      </w:r>
      <w:r w:rsidRPr="00DF0187">
        <w:rPr>
          <w:rFonts w:ascii="Arial" w:hAnsi="Arial" w:cs="Arial"/>
          <w:i/>
          <w:sz w:val="22"/>
          <w:szCs w:val="22"/>
        </w:rPr>
        <w:t xml:space="preserve">Elección de Consejeros. </w:t>
      </w:r>
      <w:r w:rsidRPr="00DF0187">
        <w:rPr>
          <w:rFonts w:ascii="Arial" w:hAnsi="Arial" w:cs="Arial"/>
          <w:sz w:val="22"/>
          <w:szCs w:val="22"/>
        </w:rPr>
        <w:t xml:space="preserve">La elección de consejeros en representación de los empleadores se efectuará mediante el sistema de </w:t>
      </w:r>
      <w:proofErr w:type="spellStart"/>
      <w:r w:rsidRPr="00DF0187">
        <w:rPr>
          <w:rFonts w:ascii="Arial" w:hAnsi="Arial" w:cs="Arial"/>
          <w:sz w:val="22"/>
          <w:szCs w:val="22"/>
        </w:rPr>
        <w:t>cuociente</w:t>
      </w:r>
      <w:proofErr w:type="spellEnd"/>
      <w:r w:rsidRPr="00DF0187">
        <w:rPr>
          <w:rFonts w:ascii="Arial" w:hAnsi="Arial" w:cs="Arial"/>
          <w:sz w:val="22"/>
          <w:szCs w:val="22"/>
        </w:rPr>
        <w:t xml:space="preserve"> electoral. Cuando se trate de la provisión de un solo renglón, se elegirá por el mayor número de votos.</w:t>
      </w:r>
    </w:p>
    <w:p w14:paraId="6D3AD47F" w14:textId="77777777" w:rsidR="00BD2315" w:rsidRPr="00DF0187" w:rsidRDefault="00BD2315" w:rsidP="0006573E">
      <w:pPr>
        <w:pStyle w:val="Textoindependiente"/>
        <w:jc w:val="both"/>
        <w:rPr>
          <w:rFonts w:ascii="Arial" w:hAnsi="Arial" w:cs="Arial"/>
          <w:sz w:val="22"/>
          <w:szCs w:val="22"/>
        </w:rPr>
      </w:pPr>
    </w:p>
    <w:p w14:paraId="6D3AD48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2.2.7.1.3.2. </w:t>
      </w:r>
      <w:r w:rsidRPr="00DF0187">
        <w:rPr>
          <w:rFonts w:ascii="Arial" w:hAnsi="Arial" w:cs="Arial"/>
          <w:i/>
          <w:sz w:val="22"/>
          <w:szCs w:val="22"/>
        </w:rPr>
        <w:t xml:space="preserve">Preferencia en la Elección de Consejeros. </w:t>
      </w:r>
      <w:r w:rsidRPr="00DF0187">
        <w:rPr>
          <w:rFonts w:ascii="Arial" w:hAnsi="Arial" w:cs="Arial"/>
          <w:sz w:val="22"/>
          <w:szCs w:val="22"/>
        </w:rPr>
        <w:t xml:space="preserve">En caso de presentarse empate en la votación para la elección de Consejeros directivos se preferirá para la designación al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que ocupe un mayor número de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w:t>
      </w:r>
    </w:p>
    <w:p w14:paraId="6D3AD483" w14:textId="77777777" w:rsidR="00BD2315" w:rsidRPr="00DF0187" w:rsidRDefault="00BD2315" w:rsidP="00EA2566">
      <w:pPr>
        <w:pStyle w:val="Textoindependiente"/>
        <w:jc w:val="both"/>
        <w:rPr>
          <w:rFonts w:ascii="Arial" w:hAnsi="Arial" w:cs="Arial"/>
          <w:sz w:val="22"/>
          <w:szCs w:val="22"/>
        </w:rPr>
      </w:pPr>
    </w:p>
    <w:p w14:paraId="6D3AD484" w14:textId="77777777" w:rsidR="00BD2315" w:rsidRPr="00DF0187" w:rsidRDefault="00A97C5D" w:rsidP="0006573E">
      <w:pPr>
        <w:jc w:val="both"/>
        <w:rPr>
          <w:rFonts w:ascii="Arial" w:hAnsi="Arial" w:cs="Arial"/>
          <w:i/>
        </w:rPr>
      </w:pPr>
      <w:r w:rsidRPr="00DF0187">
        <w:rPr>
          <w:rFonts w:ascii="Arial" w:hAnsi="Arial" w:cs="Arial"/>
          <w:i/>
        </w:rPr>
        <w:t>(Decreto 341 de 1988, art. 28)</w:t>
      </w:r>
    </w:p>
    <w:p w14:paraId="6D3AD486" w14:textId="77777777" w:rsidR="00BD2315" w:rsidRPr="00DF0187" w:rsidRDefault="00BD2315" w:rsidP="0006573E">
      <w:pPr>
        <w:pStyle w:val="Textoindependiente"/>
        <w:jc w:val="both"/>
        <w:rPr>
          <w:rFonts w:ascii="Arial" w:hAnsi="Arial" w:cs="Arial"/>
          <w:i/>
          <w:sz w:val="22"/>
          <w:szCs w:val="22"/>
        </w:rPr>
      </w:pPr>
    </w:p>
    <w:p w14:paraId="6D3AD487"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2.2.7.1.3.3. </w:t>
      </w:r>
      <w:r w:rsidRPr="00DF0187">
        <w:rPr>
          <w:rFonts w:ascii="Arial" w:hAnsi="Arial" w:cs="Arial"/>
          <w:i/>
          <w:sz w:val="22"/>
          <w:szCs w:val="22"/>
        </w:rPr>
        <w:t xml:space="preserve">Inscripción de listas para la elección de Consejo Directivo. </w:t>
      </w:r>
      <w:r w:rsidRPr="00DF0187">
        <w:rPr>
          <w:rFonts w:ascii="Arial" w:hAnsi="Arial" w:cs="Arial"/>
          <w:sz w:val="22"/>
          <w:szCs w:val="22"/>
        </w:rPr>
        <w:t xml:space="preserve">La </w:t>
      </w:r>
      <w:r w:rsidRPr="00DF0187">
        <w:rPr>
          <w:rFonts w:ascii="Arial" w:hAnsi="Arial" w:cs="Arial"/>
          <w:sz w:val="22"/>
          <w:szCs w:val="22"/>
        </w:rPr>
        <w:lastRenderedPageBreak/>
        <w:t xml:space="preserve">inscripción de listas para la elección de Consejo Directivo debe hacerse por escrito, contener el nombre de los principales y sus suplentes personales, llevar la constancia de aceptación de los incluidos en ella, el nombre de la persona jurídica a la cual representan, y el número de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en caso de ser personas naturales.</w:t>
      </w:r>
    </w:p>
    <w:p w14:paraId="6D3AD489" w14:textId="77777777" w:rsidR="00BD2315" w:rsidRPr="00DF0187" w:rsidRDefault="00BD2315" w:rsidP="0006573E">
      <w:pPr>
        <w:pStyle w:val="Textoindependiente"/>
        <w:jc w:val="both"/>
        <w:rPr>
          <w:rFonts w:ascii="Arial" w:hAnsi="Arial" w:cs="Arial"/>
          <w:sz w:val="22"/>
          <w:szCs w:val="22"/>
        </w:rPr>
      </w:pPr>
    </w:p>
    <w:p w14:paraId="6D3AD48A"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Las listas deben inscribirse ante la Secretaría de la respectiva caja de compensación familiar o la dependencia que se indique en la convocatoria. El término para dicha inscripción será el señalado en los estatutos de cada corporación.</w:t>
      </w:r>
    </w:p>
    <w:p w14:paraId="6D3AD48C" w14:textId="77777777" w:rsidR="00BD2315" w:rsidRPr="00DF0187" w:rsidRDefault="00BD2315" w:rsidP="0006573E">
      <w:pPr>
        <w:pStyle w:val="Textoindependiente"/>
        <w:jc w:val="both"/>
        <w:rPr>
          <w:rFonts w:ascii="Arial" w:hAnsi="Arial" w:cs="Arial"/>
          <w:sz w:val="22"/>
          <w:szCs w:val="22"/>
        </w:rPr>
      </w:pPr>
    </w:p>
    <w:p w14:paraId="6D3AD48D" w14:textId="77777777" w:rsidR="00BD2315" w:rsidRPr="00DF0187" w:rsidRDefault="00A97C5D" w:rsidP="0006573E">
      <w:pPr>
        <w:jc w:val="both"/>
        <w:rPr>
          <w:rFonts w:ascii="Arial" w:hAnsi="Arial" w:cs="Arial"/>
          <w:i/>
        </w:rPr>
      </w:pPr>
      <w:r w:rsidRPr="00DF0187">
        <w:rPr>
          <w:rFonts w:ascii="Arial" w:hAnsi="Arial" w:cs="Arial"/>
          <w:i/>
        </w:rPr>
        <w:t>(Decreto 341 de 1988, art.</w:t>
      </w:r>
      <w:r w:rsidRPr="00DF0187">
        <w:rPr>
          <w:rFonts w:ascii="Arial" w:hAnsi="Arial" w:cs="Arial"/>
          <w:i/>
          <w:spacing w:val="-24"/>
        </w:rPr>
        <w:t xml:space="preserve"> </w:t>
      </w:r>
      <w:r w:rsidRPr="00DF0187">
        <w:rPr>
          <w:rFonts w:ascii="Arial" w:hAnsi="Arial" w:cs="Arial"/>
          <w:i/>
        </w:rPr>
        <w:t>29)</w:t>
      </w:r>
    </w:p>
    <w:p w14:paraId="6D3AD48E" w14:textId="77777777" w:rsidR="00BD2315" w:rsidRPr="00DF0187" w:rsidRDefault="00BD2315" w:rsidP="0006573E">
      <w:pPr>
        <w:pStyle w:val="Textoindependiente"/>
        <w:jc w:val="both"/>
        <w:rPr>
          <w:rFonts w:ascii="Arial" w:hAnsi="Arial" w:cs="Arial"/>
          <w:i/>
          <w:sz w:val="22"/>
          <w:szCs w:val="22"/>
        </w:rPr>
      </w:pPr>
    </w:p>
    <w:p w14:paraId="6D3AD49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2.2.7.1.3.4. </w:t>
      </w:r>
      <w:r w:rsidRPr="00DF0187">
        <w:rPr>
          <w:rFonts w:ascii="Arial" w:hAnsi="Arial" w:cs="Arial"/>
          <w:i/>
          <w:sz w:val="22"/>
          <w:szCs w:val="22"/>
        </w:rPr>
        <w:t xml:space="preserve">Periodo del Consejo Directivo. </w:t>
      </w:r>
      <w:r w:rsidRPr="00DF0187">
        <w:rPr>
          <w:rFonts w:ascii="Arial" w:hAnsi="Arial" w:cs="Arial"/>
          <w:sz w:val="22"/>
          <w:szCs w:val="22"/>
        </w:rPr>
        <w:t>Los estatutos de las cajas señalarán el período de los consejos directivos junto con la fecha de iniciación del</w:t>
      </w:r>
      <w:r w:rsidRPr="00DF0187">
        <w:rPr>
          <w:rFonts w:ascii="Arial" w:hAnsi="Arial" w:cs="Arial"/>
          <w:spacing w:val="-4"/>
          <w:sz w:val="22"/>
          <w:szCs w:val="22"/>
        </w:rPr>
        <w:t xml:space="preserve"> </w:t>
      </w:r>
      <w:r w:rsidRPr="00DF0187">
        <w:rPr>
          <w:rFonts w:ascii="Arial" w:hAnsi="Arial" w:cs="Arial"/>
          <w:sz w:val="22"/>
          <w:szCs w:val="22"/>
        </w:rPr>
        <w:t>mismo.</w:t>
      </w:r>
    </w:p>
    <w:p w14:paraId="6D3AD492" w14:textId="77777777" w:rsidR="00BD2315" w:rsidRPr="00DF0187" w:rsidRDefault="00BD2315" w:rsidP="0006573E">
      <w:pPr>
        <w:pStyle w:val="Textoindependiente"/>
        <w:jc w:val="both"/>
        <w:rPr>
          <w:rFonts w:ascii="Arial" w:hAnsi="Arial" w:cs="Arial"/>
          <w:sz w:val="22"/>
          <w:szCs w:val="22"/>
        </w:rPr>
      </w:pPr>
    </w:p>
    <w:p w14:paraId="6D3AD49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Sin embargo, el ejercicio de las funciones de los miembros de los consejos directivos requiere la previa posesión en el cargo en los términos del artículo 25 de la Ley 25 de 1981, y hasta entonces habrá prórroga automática de quienes estén desempeñándolos.</w:t>
      </w:r>
    </w:p>
    <w:p w14:paraId="6D3AD495" w14:textId="77777777" w:rsidR="00BD2315" w:rsidRPr="00DF0187" w:rsidRDefault="00BD2315" w:rsidP="0006573E">
      <w:pPr>
        <w:pStyle w:val="Textoindependiente"/>
        <w:jc w:val="both"/>
        <w:rPr>
          <w:rFonts w:ascii="Arial" w:hAnsi="Arial" w:cs="Arial"/>
          <w:sz w:val="22"/>
          <w:szCs w:val="22"/>
        </w:rPr>
      </w:pPr>
    </w:p>
    <w:p w14:paraId="6D3AD496" w14:textId="77777777" w:rsidR="00BD2315" w:rsidRPr="00DF0187" w:rsidRDefault="00A97C5D" w:rsidP="0006573E">
      <w:pPr>
        <w:jc w:val="both"/>
        <w:rPr>
          <w:rFonts w:ascii="Arial" w:hAnsi="Arial" w:cs="Arial"/>
          <w:i/>
        </w:rPr>
      </w:pPr>
      <w:r w:rsidRPr="00DF0187">
        <w:rPr>
          <w:rFonts w:ascii="Arial" w:hAnsi="Arial" w:cs="Arial"/>
          <w:i/>
        </w:rPr>
        <w:t>(Decreto 341 de 1988, art. 30)</w:t>
      </w:r>
    </w:p>
    <w:p w14:paraId="6D3AD498" w14:textId="77777777" w:rsidR="00BD2315" w:rsidRPr="00DF0187" w:rsidRDefault="00BD2315" w:rsidP="0006573E">
      <w:pPr>
        <w:pStyle w:val="Textoindependiente"/>
        <w:jc w:val="both"/>
        <w:rPr>
          <w:rFonts w:ascii="Arial" w:hAnsi="Arial" w:cs="Arial"/>
          <w:i/>
          <w:sz w:val="22"/>
          <w:szCs w:val="22"/>
        </w:rPr>
      </w:pPr>
    </w:p>
    <w:p w14:paraId="6D3AD499" w14:textId="77777777" w:rsidR="00BD2315" w:rsidRPr="00DF0187" w:rsidRDefault="00A97C5D" w:rsidP="0006573E">
      <w:pPr>
        <w:jc w:val="both"/>
        <w:rPr>
          <w:rFonts w:ascii="Arial" w:hAnsi="Arial" w:cs="Arial"/>
        </w:rPr>
      </w:pPr>
      <w:r w:rsidRPr="00DF0187">
        <w:rPr>
          <w:rFonts w:ascii="Arial" w:hAnsi="Arial" w:cs="Arial"/>
        </w:rPr>
        <w:t xml:space="preserve">ARTÍCULO 2.2.7.1.3.5. </w:t>
      </w:r>
      <w:r w:rsidRPr="00DF0187">
        <w:rPr>
          <w:rFonts w:ascii="Arial" w:hAnsi="Arial" w:cs="Arial"/>
          <w:i/>
        </w:rPr>
        <w:t xml:space="preserve">Vacancia de miembros del Consejo Directivo. </w:t>
      </w:r>
      <w:r w:rsidRPr="00DF0187">
        <w:rPr>
          <w:rFonts w:ascii="Arial" w:hAnsi="Arial" w:cs="Arial"/>
        </w:rPr>
        <w:t xml:space="preserve">La vacante </w:t>
      </w:r>
      <w:proofErr w:type="spellStart"/>
      <w:r w:rsidRPr="00DF0187">
        <w:rPr>
          <w:rFonts w:ascii="Arial" w:hAnsi="Arial" w:cs="Arial"/>
        </w:rPr>
        <w:t>deﬁnitiva</w:t>
      </w:r>
      <w:proofErr w:type="spellEnd"/>
      <w:r w:rsidRPr="00DF0187">
        <w:rPr>
          <w:rFonts w:ascii="Arial" w:hAnsi="Arial" w:cs="Arial"/>
        </w:rPr>
        <w:t xml:space="preserve"> de un miembro principal del Consejo Directivo será llenada por el respectivo suplente hasta la </w:t>
      </w:r>
      <w:proofErr w:type="spellStart"/>
      <w:r w:rsidRPr="00DF0187">
        <w:rPr>
          <w:rFonts w:ascii="Arial" w:hAnsi="Arial" w:cs="Arial"/>
        </w:rPr>
        <w:t>ﬁnalización</w:t>
      </w:r>
      <w:proofErr w:type="spellEnd"/>
      <w:r w:rsidRPr="00DF0187">
        <w:rPr>
          <w:rFonts w:ascii="Arial" w:hAnsi="Arial" w:cs="Arial"/>
        </w:rPr>
        <w:t xml:space="preserve"> del período estatutario.</w:t>
      </w:r>
    </w:p>
    <w:p w14:paraId="6D3AD49B" w14:textId="77777777" w:rsidR="00BD2315" w:rsidRPr="00DF0187" w:rsidRDefault="00BD2315" w:rsidP="0006573E">
      <w:pPr>
        <w:pStyle w:val="Textoindependiente"/>
        <w:jc w:val="both"/>
        <w:rPr>
          <w:rFonts w:ascii="Arial" w:hAnsi="Arial" w:cs="Arial"/>
          <w:sz w:val="22"/>
          <w:szCs w:val="22"/>
        </w:rPr>
      </w:pPr>
    </w:p>
    <w:p w14:paraId="6D3AD49C"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La vacante de un miembro principal y su suplente será llenada por la asamblea general o el Ministerio del Trabajo según el caso.</w:t>
      </w:r>
    </w:p>
    <w:p w14:paraId="6D3AD49E" w14:textId="77777777" w:rsidR="00BD2315" w:rsidRPr="00DF0187" w:rsidRDefault="00BD2315" w:rsidP="0006573E">
      <w:pPr>
        <w:pStyle w:val="Textoindependiente"/>
        <w:jc w:val="both"/>
        <w:rPr>
          <w:rFonts w:ascii="Arial" w:hAnsi="Arial" w:cs="Arial"/>
          <w:sz w:val="22"/>
          <w:szCs w:val="22"/>
        </w:rPr>
      </w:pPr>
    </w:p>
    <w:p w14:paraId="6D3AD49F" w14:textId="77777777" w:rsidR="00BD2315" w:rsidRPr="00DF0187" w:rsidRDefault="00A97C5D" w:rsidP="0006573E">
      <w:pPr>
        <w:jc w:val="both"/>
        <w:rPr>
          <w:rFonts w:ascii="Arial" w:hAnsi="Arial" w:cs="Arial"/>
          <w:i/>
        </w:rPr>
      </w:pPr>
      <w:r w:rsidRPr="00DF0187">
        <w:rPr>
          <w:rFonts w:ascii="Arial" w:hAnsi="Arial" w:cs="Arial"/>
          <w:i/>
        </w:rPr>
        <w:t>(Decreto 341 de 1988, art. 33)</w:t>
      </w:r>
    </w:p>
    <w:p w14:paraId="6D3AD4A1" w14:textId="77777777" w:rsidR="00BD2315" w:rsidRPr="00DF0187" w:rsidRDefault="00BD2315" w:rsidP="0006573E">
      <w:pPr>
        <w:pStyle w:val="Textoindependiente"/>
        <w:jc w:val="both"/>
        <w:rPr>
          <w:rFonts w:ascii="Arial" w:hAnsi="Arial" w:cs="Arial"/>
          <w:i/>
          <w:sz w:val="22"/>
          <w:szCs w:val="22"/>
        </w:rPr>
      </w:pPr>
    </w:p>
    <w:p w14:paraId="6D3AD4A2" w14:textId="77777777" w:rsidR="00BD2315" w:rsidRPr="00DF0187" w:rsidRDefault="00A97C5D" w:rsidP="0006573E">
      <w:pPr>
        <w:jc w:val="both"/>
        <w:rPr>
          <w:rFonts w:ascii="Arial" w:hAnsi="Arial" w:cs="Arial"/>
        </w:rPr>
      </w:pPr>
      <w:r w:rsidRPr="00DF0187">
        <w:rPr>
          <w:rFonts w:ascii="Arial" w:hAnsi="Arial" w:cs="Arial"/>
        </w:rPr>
        <w:t xml:space="preserve">ARTÍCULO 2.2.7.1.3.6. </w:t>
      </w:r>
      <w:r w:rsidRPr="00DF0187">
        <w:rPr>
          <w:rFonts w:ascii="Arial" w:hAnsi="Arial" w:cs="Arial"/>
          <w:i/>
        </w:rPr>
        <w:t xml:space="preserve">Vacancia de la representación de los empleadores </w:t>
      </w:r>
      <w:proofErr w:type="spellStart"/>
      <w:r w:rsidRPr="00DF0187">
        <w:rPr>
          <w:rFonts w:ascii="Arial" w:hAnsi="Arial" w:cs="Arial"/>
          <w:i/>
        </w:rPr>
        <w:t>aﬁliados</w:t>
      </w:r>
      <w:proofErr w:type="spellEnd"/>
      <w:r w:rsidRPr="00DF0187">
        <w:rPr>
          <w:rFonts w:ascii="Arial" w:hAnsi="Arial" w:cs="Arial"/>
          <w:i/>
        </w:rPr>
        <w:t xml:space="preserve">. </w:t>
      </w:r>
      <w:r w:rsidRPr="00DF0187">
        <w:rPr>
          <w:rFonts w:ascii="Arial" w:hAnsi="Arial" w:cs="Arial"/>
        </w:rPr>
        <w:t xml:space="preserve">La representación de los empleadores </w:t>
      </w:r>
      <w:proofErr w:type="spellStart"/>
      <w:r w:rsidRPr="00DF0187">
        <w:rPr>
          <w:rFonts w:ascii="Arial" w:hAnsi="Arial" w:cs="Arial"/>
        </w:rPr>
        <w:t>aﬁliados</w:t>
      </w:r>
      <w:proofErr w:type="spellEnd"/>
      <w:r w:rsidRPr="00DF0187">
        <w:rPr>
          <w:rFonts w:ascii="Arial" w:hAnsi="Arial" w:cs="Arial"/>
        </w:rPr>
        <w:t xml:space="preserve"> en los consejos directivos de las cajas de compensación familiar, se entenderá vacante por </w:t>
      </w:r>
      <w:proofErr w:type="spellStart"/>
      <w:r w:rsidRPr="00DF0187">
        <w:rPr>
          <w:rFonts w:ascii="Arial" w:hAnsi="Arial" w:cs="Arial"/>
        </w:rPr>
        <w:t>desaﬁliación</w:t>
      </w:r>
      <w:proofErr w:type="spellEnd"/>
      <w:r w:rsidRPr="00DF0187">
        <w:rPr>
          <w:rFonts w:ascii="Arial" w:hAnsi="Arial" w:cs="Arial"/>
        </w:rPr>
        <w:t xml:space="preserve"> del respectivo patrono.</w:t>
      </w:r>
    </w:p>
    <w:p w14:paraId="6D3AD4A4" w14:textId="77777777" w:rsidR="00BD2315" w:rsidRPr="00DF0187" w:rsidRDefault="00BD2315" w:rsidP="0006573E">
      <w:pPr>
        <w:pStyle w:val="Textoindependiente"/>
        <w:jc w:val="both"/>
        <w:rPr>
          <w:rFonts w:ascii="Arial" w:hAnsi="Arial" w:cs="Arial"/>
          <w:sz w:val="22"/>
          <w:szCs w:val="22"/>
        </w:rPr>
      </w:pPr>
    </w:p>
    <w:p w14:paraId="6D3AD4A5" w14:textId="77777777" w:rsidR="00BD2315" w:rsidRPr="00DF0187" w:rsidRDefault="00A97C5D" w:rsidP="0006573E">
      <w:pPr>
        <w:jc w:val="both"/>
        <w:rPr>
          <w:rFonts w:ascii="Arial" w:hAnsi="Arial" w:cs="Arial"/>
          <w:i/>
        </w:rPr>
      </w:pPr>
      <w:r w:rsidRPr="00DF0187">
        <w:rPr>
          <w:rFonts w:ascii="Arial" w:hAnsi="Arial" w:cs="Arial"/>
          <w:i/>
        </w:rPr>
        <w:t>(Decreto 341 de 1988, art. 34)</w:t>
      </w:r>
    </w:p>
    <w:p w14:paraId="6D3AD4A6" w14:textId="77777777" w:rsidR="00BD2315" w:rsidRPr="00DF0187" w:rsidRDefault="00BD2315" w:rsidP="0006573E">
      <w:pPr>
        <w:pStyle w:val="Textoindependiente"/>
        <w:jc w:val="both"/>
        <w:rPr>
          <w:rFonts w:ascii="Arial" w:hAnsi="Arial" w:cs="Arial"/>
          <w:i/>
          <w:sz w:val="22"/>
          <w:szCs w:val="22"/>
        </w:rPr>
      </w:pPr>
    </w:p>
    <w:p w14:paraId="6D3AD4A8"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2.2.7.1.3.7 </w:t>
      </w:r>
      <w:r w:rsidRPr="00DF0187">
        <w:rPr>
          <w:rFonts w:ascii="Arial" w:hAnsi="Arial" w:cs="Arial"/>
          <w:i/>
          <w:sz w:val="22"/>
          <w:szCs w:val="22"/>
        </w:rPr>
        <w:t xml:space="preserve">Objeto de la representación. </w:t>
      </w:r>
      <w:r w:rsidRPr="00DF0187">
        <w:rPr>
          <w:rFonts w:ascii="Arial" w:hAnsi="Arial" w:cs="Arial"/>
          <w:sz w:val="22"/>
          <w:szCs w:val="22"/>
        </w:rPr>
        <w:t xml:space="preserve">La representación que ejerce los representantes de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Subsidio Familiar tiene por objeto ejercer los derechos y cumplir las obligaciones que la ley y los estatutos les otorgan corno miembros de los consejos directivos de las Cajas de Compensación Familiar.</w:t>
      </w:r>
    </w:p>
    <w:p w14:paraId="6D3AD4AA" w14:textId="77777777" w:rsidR="00BD2315" w:rsidRPr="00DF0187" w:rsidRDefault="00BD2315" w:rsidP="0006573E">
      <w:pPr>
        <w:pStyle w:val="Textoindependiente"/>
        <w:jc w:val="both"/>
        <w:rPr>
          <w:rFonts w:ascii="Arial" w:hAnsi="Arial" w:cs="Arial"/>
          <w:sz w:val="22"/>
          <w:szCs w:val="22"/>
        </w:rPr>
      </w:pPr>
    </w:p>
    <w:p w14:paraId="6D3AD4A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En consecuencia, las personas que ejerzan dicha representación están sujetas al régimen de inhabilidades, incompatibilidades y responsabilidades establecido en el Decreto Ley 2463 de 1981 y el que lo </w:t>
      </w:r>
      <w:proofErr w:type="spellStart"/>
      <w:r w:rsidRPr="00DF0187">
        <w:rPr>
          <w:rFonts w:ascii="Arial" w:hAnsi="Arial" w:cs="Arial"/>
          <w:sz w:val="22"/>
          <w:szCs w:val="22"/>
        </w:rPr>
        <w:t>modiﬁque</w:t>
      </w:r>
      <w:proofErr w:type="spellEnd"/>
      <w:r w:rsidRPr="00DF0187">
        <w:rPr>
          <w:rFonts w:ascii="Arial" w:hAnsi="Arial" w:cs="Arial"/>
          <w:sz w:val="22"/>
          <w:szCs w:val="22"/>
        </w:rPr>
        <w:t>, sustituya o adicione.</w:t>
      </w:r>
    </w:p>
    <w:p w14:paraId="6D3AD4AD" w14:textId="77777777" w:rsidR="00BD2315" w:rsidRPr="00DF0187" w:rsidRDefault="00BD2315" w:rsidP="0006573E">
      <w:pPr>
        <w:pStyle w:val="Textoindependiente"/>
        <w:jc w:val="both"/>
        <w:rPr>
          <w:rFonts w:ascii="Arial" w:hAnsi="Arial" w:cs="Arial"/>
          <w:sz w:val="22"/>
          <w:szCs w:val="22"/>
        </w:rPr>
      </w:pPr>
    </w:p>
    <w:p w14:paraId="6D3AD4AE" w14:textId="77777777" w:rsidR="00BD2315" w:rsidRPr="00DF0187" w:rsidRDefault="00A97C5D" w:rsidP="0006573E">
      <w:pPr>
        <w:jc w:val="both"/>
        <w:rPr>
          <w:rFonts w:ascii="Arial" w:hAnsi="Arial" w:cs="Arial"/>
          <w:i/>
        </w:rPr>
      </w:pPr>
      <w:r w:rsidRPr="00DF0187">
        <w:rPr>
          <w:rFonts w:ascii="Arial" w:hAnsi="Arial" w:cs="Arial"/>
          <w:i/>
        </w:rPr>
        <w:t>(Decreto 1531 de 1990, art. 2)</w:t>
      </w:r>
    </w:p>
    <w:p w14:paraId="6D3AD4B0" w14:textId="77777777" w:rsidR="00BD2315" w:rsidRPr="00DF0187" w:rsidRDefault="00BD2315" w:rsidP="0006573E">
      <w:pPr>
        <w:pStyle w:val="Textoindependiente"/>
        <w:jc w:val="both"/>
        <w:rPr>
          <w:rFonts w:ascii="Arial" w:hAnsi="Arial" w:cs="Arial"/>
          <w:i/>
          <w:sz w:val="22"/>
          <w:szCs w:val="22"/>
        </w:rPr>
      </w:pPr>
    </w:p>
    <w:p w14:paraId="6D3AD4B1"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2.2.7.1.3.8. </w:t>
      </w:r>
      <w:r w:rsidRPr="00DF0187">
        <w:rPr>
          <w:rFonts w:ascii="Arial" w:hAnsi="Arial" w:cs="Arial"/>
          <w:i/>
          <w:sz w:val="22"/>
          <w:szCs w:val="22"/>
        </w:rPr>
        <w:t xml:space="preserve">Intereses de la representación. </w:t>
      </w:r>
      <w:r w:rsidRPr="00DF0187">
        <w:rPr>
          <w:rFonts w:ascii="Arial" w:hAnsi="Arial" w:cs="Arial"/>
          <w:sz w:val="22"/>
          <w:szCs w:val="22"/>
        </w:rPr>
        <w:t xml:space="preserve">Los representantes de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subsidio familiar en los consejos directivos en las Cajas de Compensación Familiar, representaran solamente los intereses de la comunidad de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pertenecientes a la respectiva corporación, excluyendo cualquier interés particular relacionado con la persona designada, el empleador a que esté vinculada, la organización sindical, política, religiosa o de cualquier otro tipo a que pertenezca.</w:t>
      </w:r>
    </w:p>
    <w:p w14:paraId="6D3AD4B3" w14:textId="77777777" w:rsidR="00BD2315" w:rsidRPr="00DF0187" w:rsidRDefault="00BD2315" w:rsidP="0006573E">
      <w:pPr>
        <w:pStyle w:val="Textoindependiente"/>
        <w:jc w:val="both"/>
        <w:rPr>
          <w:rFonts w:ascii="Arial" w:hAnsi="Arial" w:cs="Arial"/>
          <w:sz w:val="22"/>
          <w:szCs w:val="22"/>
        </w:rPr>
      </w:pPr>
    </w:p>
    <w:p w14:paraId="6D3AD4B4" w14:textId="77777777" w:rsidR="00BD2315" w:rsidRPr="00DF0187" w:rsidRDefault="00A97C5D" w:rsidP="0006573E">
      <w:pPr>
        <w:jc w:val="both"/>
        <w:rPr>
          <w:rFonts w:ascii="Arial" w:hAnsi="Arial" w:cs="Arial"/>
          <w:i/>
        </w:rPr>
      </w:pPr>
      <w:r w:rsidRPr="00DF0187">
        <w:rPr>
          <w:rFonts w:ascii="Arial" w:hAnsi="Arial" w:cs="Arial"/>
          <w:i/>
        </w:rPr>
        <w:t>(Decreto 1531 de 1990, art. 3)</w:t>
      </w:r>
    </w:p>
    <w:p w14:paraId="6D3AD4B7" w14:textId="77777777" w:rsidR="00BD2315" w:rsidRPr="00DF0187" w:rsidRDefault="00BD2315" w:rsidP="00EA2566">
      <w:pPr>
        <w:pStyle w:val="Textoindependiente"/>
        <w:jc w:val="both"/>
        <w:rPr>
          <w:rFonts w:ascii="Arial" w:hAnsi="Arial" w:cs="Arial"/>
          <w:i/>
          <w:sz w:val="22"/>
          <w:szCs w:val="22"/>
        </w:rPr>
      </w:pPr>
    </w:p>
    <w:p w14:paraId="6D3AD4B8"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2.2.7.1.3.9. </w:t>
      </w:r>
      <w:r w:rsidRPr="00DF0187">
        <w:rPr>
          <w:rFonts w:ascii="Arial" w:hAnsi="Arial" w:cs="Arial"/>
          <w:i/>
          <w:sz w:val="22"/>
          <w:szCs w:val="22"/>
        </w:rPr>
        <w:t xml:space="preserve">Legitimidad en la representación. </w:t>
      </w:r>
      <w:r w:rsidRPr="00DF0187">
        <w:rPr>
          <w:rFonts w:ascii="Arial" w:hAnsi="Arial" w:cs="Arial"/>
          <w:sz w:val="22"/>
          <w:szCs w:val="22"/>
        </w:rPr>
        <w:t xml:space="preserve">Los representantes de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Subsidio Familiar ejercerán legítimamente su representación ante las cajas de compensación familiar durante el término que señalen los estatutos respectivos o el acto de nombramiento y siempre y cuando hayan sido escogidos conforme a la ley y al procedimiento establecido para el efecto.</w:t>
      </w:r>
    </w:p>
    <w:p w14:paraId="6D3AD4BA" w14:textId="77777777" w:rsidR="00BD2315" w:rsidRPr="00DF0187" w:rsidRDefault="00BD2315" w:rsidP="0006573E">
      <w:pPr>
        <w:pStyle w:val="Textoindependiente"/>
        <w:jc w:val="both"/>
        <w:rPr>
          <w:rFonts w:ascii="Arial" w:hAnsi="Arial" w:cs="Arial"/>
          <w:sz w:val="22"/>
          <w:szCs w:val="22"/>
        </w:rPr>
      </w:pPr>
    </w:p>
    <w:p w14:paraId="6D3AD4BB" w14:textId="77777777" w:rsidR="00BD2315" w:rsidRPr="00DF0187" w:rsidRDefault="00A97C5D" w:rsidP="0006573E">
      <w:pPr>
        <w:jc w:val="both"/>
        <w:rPr>
          <w:rFonts w:ascii="Arial" w:hAnsi="Arial" w:cs="Arial"/>
          <w:i/>
        </w:rPr>
      </w:pPr>
      <w:r w:rsidRPr="00DF0187">
        <w:rPr>
          <w:rFonts w:ascii="Arial" w:hAnsi="Arial" w:cs="Arial"/>
          <w:i/>
        </w:rPr>
        <w:t>(Decreto 1531 de 1990, art. 4)</w:t>
      </w:r>
    </w:p>
    <w:p w14:paraId="6D3AD4BD" w14:textId="77777777" w:rsidR="00BD2315" w:rsidRPr="00DF0187" w:rsidRDefault="00BD2315" w:rsidP="0006573E">
      <w:pPr>
        <w:pStyle w:val="Textoindependiente"/>
        <w:jc w:val="both"/>
        <w:rPr>
          <w:rFonts w:ascii="Arial" w:hAnsi="Arial" w:cs="Arial"/>
          <w:i/>
          <w:sz w:val="22"/>
          <w:szCs w:val="22"/>
        </w:rPr>
      </w:pPr>
    </w:p>
    <w:p w14:paraId="6D3AD4BE"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2.2.7.1.3.10. </w:t>
      </w:r>
      <w:r w:rsidRPr="00DF0187">
        <w:rPr>
          <w:rFonts w:ascii="Arial" w:hAnsi="Arial" w:cs="Arial"/>
          <w:i/>
          <w:sz w:val="22"/>
          <w:szCs w:val="22"/>
        </w:rPr>
        <w:t xml:space="preserve">Inhabilidades e incompatibilidades. </w:t>
      </w:r>
      <w:r w:rsidRPr="00DF0187">
        <w:rPr>
          <w:rFonts w:ascii="Arial" w:hAnsi="Arial" w:cs="Arial"/>
          <w:sz w:val="22"/>
          <w:szCs w:val="22"/>
        </w:rPr>
        <w:t xml:space="preserve">En ningún caso podrán incluirse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que tengan contrato de trabajo o de otra clase con la corporación para la cual son nominados, de acuerdo al régimen de inhabilidades e incompatibilidades vigentes para los miembros de los consejos directivos.</w:t>
      </w:r>
    </w:p>
    <w:p w14:paraId="6D3AD4C0" w14:textId="77777777" w:rsidR="00BD2315" w:rsidRPr="00DF0187" w:rsidRDefault="00BD2315" w:rsidP="0006573E">
      <w:pPr>
        <w:pStyle w:val="Textoindependiente"/>
        <w:jc w:val="both"/>
        <w:rPr>
          <w:rFonts w:ascii="Arial" w:hAnsi="Arial" w:cs="Arial"/>
          <w:sz w:val="22"/>
          <w:szCs w:val="22"/>
        </w:rPr>
      </w:pPr>
    </w:p>
    <w:p w14:paraId="6D3AD4C1" w14:textId="77777777" w:rsidR="00BD2315" w:rsidRPr="00DF0187" w:rsidRDefault="00A97C5D" w:rsidP="0006573E">
      <w:pPr>
        <w:jc w:val="both"/>
        <w:rPr>
          <w:rFonts w:ascii="Arial" w:hAnsi="Arial" w:cs="Arial"/>
          <w:i/>
        </w:rPr>
      </w:pPr>
      <w:r w:rsidRPr="00DF0187">
        <w:rPr>
          <w:rFonts w:ascii="Arial" w:hAnsi="Arial" w:cs="Arial"/>
          <w:i/>
        </w:rPr>
        <w:t>(Decreto 1531 de 1990, art. 12)</w:t>
      </w:r>
    </w:p>
    <w:p w14:paraId="6D3AD4C3" w14:textId="77777777" w:rsidR="00BD2315" w:rsidRPr="00DF0187" w:rsidRDefault="00BD2315" w:rsidP="0006573E">
      <w:pPr>
        <w:pStyle w:val="Textoindependiente"/>
        <w:jc w:val="both"/>
        <w:rPr>
          <w:rFonts w:ascii="Arial" w:hAnsi="Arial" w:cs="Arial"/>
          <w:i/>
          <w:sz w:val="22"/>
          <w:szCs w:val="22"/>
        </w:rPr>
      </w:pPr>
    </w:p>
    <w:p w14:paraId="6D3AD4C4" w14:textId="77777777" w:rsidR="00BD2315" w:rsidRPr="00DF0187" w:rsidRDefault="00A97C5D" w:rsidP="0006573E">
      <w:pPr>
        <w:jc w:val="both"/>
        <w:rPr>
          <w:rFonts w:ascii="Arial" w:hAnsi="Arial" w:cs="Arial"/>
        </w:rPr>
      </w:pPr>
      <w:r w:rsidRPr="00DF0187">
        <w:rPr>
          <w:rFonts w:ascii="Arial" w:hAnsi="Arial" w:cs="Arial"/>
        </w:rPr>
        <w:t>ARTÍCULO 2.2.7.1.3.11</w:t>
      </w:r>
      <w:r w:rsidRPr="00DF0187">
        <w:rPr>
          <w:rFonts w:ascii="Arial" w:hAnsi="Arial" w:cs="Arial"/>
          <w:i/>
        </w:rPr>
        <w:t xml:space="preserve">. Prohibición de pertenecer a más de un consejo. </w:t>
      </w:r>
      <w:r w:rsidRPr="00DF0187">
        <w:rPr>
          <w:rFonts w:ascii="Arial" w:hAnsi="Arial" w:cs="Arial"/>
        </w:rPr>
        <w:t xml:space="preserve">Ningún trabajador </w:t>
      </w:r>
      <w:proofErr w:type="spellStart"/>
      <w:r w:rsidRPr="00DF0187">
        <w:rPr>
          <w:rFonts w:ascii="Arial" w:hAnsi="Arial" w:cs="Arial"/>
        </w:rPr>
        <w:t>beneﬁciario</w:t>
      </w:r>
      <w:proofErr w:type="spellEnd"/>
      <w:r w:rsidRPr="00DF0187">
        <w:rPr>
          <w:rFonts w:ascii="Arial" w:hAnsi="Arial" w:cs="Arial"/>
        </w:rPr>
        <w:t xml:space="preserve"> del Subsidio Familiar podrá pertenecer a más de un consejo directivo, conforme al artículo 1o. de la Ley 31 de 1984.</w:t>
      </w:r>
    </w:p>
    <w:p w14:paraId="6D3AD4C6" w14:textId="77777777" w:rsidR="00BD2315" w:rsidRPr="00DF0187" w:rsidRDefault="00BD2315" w:rsidP="0006573E">
      <w:pPr>
        <w:pStyle w:val="Textoindependiente"/>
        <w:jc w:val="both"/>
        <w:rPr>
          <w:rFonts w:ascii="Arial" w:hAnsi="Arial" w:cs="Arial"/>
          <w:sz w:val="22"/>
          <w:szCs w:val="22"/>
        </w:rPr>
      </w:pPr>
    </w:p>
    <w:p w14:paraId="6D3AD4C7"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Los empleadores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las cajas de compensación familiar deberán permitir la asistencia de los trabajadores, que formen parte de los consejos directivos de las cajas, para que ejerzan adecuadamente la representación de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subsidio familiar las sesiones respectivas.</w:t>
      </w:r>
    </w:p>
    <w:p w14:paraId="6D3AD4C9" w14:textId="77777777" w:rsidR="00BD2315" w:rsidRPr="00DF0187" w:rsidRDefault="00BD2315" w:rsidP="0006573E">
      <w:pPr>
        <w:pStyle w:val="Textoindependiente"/>
        <w:jc w:val="both"/>
        <w:rPr>
          <w:rFonts w:ascii="Arial" w:hAnsi="Arial" w:cs="Arial"/>
          <w:sz w:val="22"/>
          <w:szCs w:val="22"/>
        </w:rPr>
      </w:pPr>
    </w:p>
    <w:p w14:paraId="6D3AD4CA" w14:textId="77777777" w:rsidR="00BD2315" w:rsidRPr="00DF0187" w:rsidRDefault="00A97C5D" w:rsidP="0006573E">
      <w:pPr>
        <w:jc w:val="both"/>
        <w:rPr>
          <w:rFonts w:ascii="Arial" w:hAnsi="Arial" w:cs="Arial"/>
          <w:i/>
        </w:rPr>
      </w:pPr>
      <w:r w:rsidRPr="00DF0187">
        <w:rPr>
          <w:rFonts w:ascii="Arial" w:hAnsi="Arial" w:cs="Arial"/>
          <w:i/>
        </w:rPr>
        <w:t>(Decreto 1531 de 1990, art. 15)</w:t>
      </w:r>
    </w:p>
    <w:p w14:paraId="6D3AD4CC" w14:textId="77777777" w:rsidR="00BD2315" w:rsidRPr="00DF0187" w:rsidRDefault="00BD2315" w:rsidP="0006573E">
      <w:pPr>
        <w:pStyle w:val="Textoindependiente"/>
        <w:jc w:val="both"/>
        <w:rPr>
          <w:rFonts w:ascii="Arial" w:hAnsi="Arial" w:cs="Arial"/>
          <w:i/>
          <w:sz w:val="22"/>
          <w:szCs w:val="22"/>
        </w:rPr>
      </w:pPr>
    </w:p>
    <w:p w14:paraId="6D3AD4CD"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2.2.7.1.3.12. </w:t>
      </w:r>
      <w:r w:rsidRPr="00DF0187">
        <w:rPr>
          <w:rFonts w:ascii="Arial" w:hAnsi="Arial" w:cs="Arial"/>
          <w:i/>
          <w:sz w:val="22"/>
          <w:szCs w:val="22"/>
        </w:rPr>
        <w:t xml:space="preserve">Perdida de la calidad de representantes. </w:t>
      </w:r>
      <w:r w:rsidRPr="00DF0187">
        <w:rPr>
          <w:rFonts w:ascii="Arial" w:hAnsi="Arial" w:cs="Arial"/>
          <w:sz w:val="22"/>
          <w:szCs w:val="22"/>
        </w:rPr>
        <w:t xml:space="preserve">La calidad de representantes de los trabajadores se perderá en el caso de terminar la vinculación laboral del consejero con empleador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la respectiva Caja o por pérdida de la calidad del miembro o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por parte del empleador.</w:t>
      </w:r>
    </w:p>
    <w:p w14:paraId="6D3AD4CF" w14:textId="77777777" w:rsidR="00BD2315" w:rsidRPr="00DF0187" w:rsidRDefault="00BD2315" w:rsidP="0006573E">
      <w:pPr>
        <w:pStyle w:val="Textoindependiente"/>
        <w:jc w:val="both"/>
        <w:rPr>
          <w:rFonts w:ascii="Arial" w:hAnsi="Arial" w:cs="Arial"/>
          <w:sz w:val="22"/>
          <w:szCs w:val="22"/>
        </w:rPr>
      </w:pPr>
    </w:p>
    <w:p w14:paraId="6D3AD4D0" w14:textId="77777777" w:rsidR="00BD2315" w:rsidRPr="00DF0187" w:rsidRDefault="00A97C5D" w:rsidP="0006573E">
      <w:pPr>
        <w:jc w:val="both"/>
        <w:rPr>
          <w:rFonts w:ascii="Arial" w:hAnsi="Arial" w:cs="Arial"/>
          <w:i/>
        </w:rPr>
      </w:pPr>
      <w:r w:rsidRPr="00DF0187">
        <w:rPr>
          <w:rFonts w:ascii="Arial" w:hAnsi="Arial" w:cs="Arial"/>
          <w:i/>
        </w:rPr>
        <w:t>(Decreto 1531 de 1990, art. 13)</w:t>
      </w:r>
    </w:p>
    <w:p w14:paraId="6D3AD4D2" w14:textId="77777777" w:rsidR="00BD2315" w:rsidRPr="00DF0187" w:rsidRDefault="00BD2315" w:rsidP="0006573E">
      <w:pPr>
        <w:pStyle w:val="Textoindependiente"/>
        <w:jc w:val="both"/>
        <w:rPr>
          <w:rFonts w:ascii="Arial" w:hAnsi="Arial" w:cs="Arial"/>
          <w:i/>
          <w:sz w:val="22"/>
          <w:szCs w:val="22"/>
        </w:rPr>
      </w:pPr>
    </w:p>
    <w:p w14:paraId="6D3AD4D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2.2.7.1.3.13. </w:t>
      </w:r>
      <w:r w:rsidRPr="00DF0187">
        <w:rPr>
          <w:rFonts w:ascii="Arial" w:hAnsi="Arial" w:cs="Arial"/>
          <w:i/>
          <w:sz w:val="22"/>
          <w:szCs w:val="22"/>
        </w:rPr>
        <w:t xml:space="preserve">Los consejeros suplentes. </w:t>
      </w:r>
      <w:r w:rsidRPr="00DF0187">
        <w:rPr>
          <w:rFonts w:ascii="Arial" w:hAnsi="Arial" w:cs="Arial"/>
          <w:sz w:val="22"/>
          <w:szCs w:val="22"/>
        </w:rPr>
        <w:t>Los consejeros suplentes sólo actuarán en las reuniones del Consejo Directivo, en ausencia del respectivo principal.</w:t>
      </w:r>
    </w:p>
    <w:p w14:paraId="6D3AD4D5" w14:textId="77777777" w:rsidR="00BD2315" w:rsidRPr="00DF0187" w:rsidRDefault="00BD2315" w:rsidP="0006573E">
      <w:pPr>
        <w:pStyle w:val="Textoindependiente"/>
        <w:jc w:val="both"/>
        <w:rPr>
          <w:rFonts w:ascii="Arial" w:hAnsi="Arial" w:cs="Arial"/>
          <w:sz w:val="22"/>
          <w:szCs w:val="22"/>
        </w:rPr>
      </w:pPr>
    </w:p>
    <w:p w14:paraId="6D3AD4D6" w14:textId="77777777" w:rsidR="00BD2315" w:rsidRPr="00DF0187" w:rsidRDefault="00A97C5D" w:rsidP="0006573E">
      <w:pPr>
        <w:jc w:val="both"/>
        <w:rPr>
          <w:rFonts w:ascii="Arial" w:hAnsi="Arial" w:cs="Arial"/>
          <w:i/>
        </w:rPr>
      </w:pPr>
      <w:r w:rsidRPr="00DF0187">
        <w:rPr>
          <w:rFonts w:ascii="Arial" w:hAnsi="Arial" w:cs="Arial"/>
          <w:i/>
        </w:rPr>
        <w:t>(Decreto 341 de 1988, art. 35)</w:t>
      </w:r>
    </w:p>
    <w:p w14:paraId="6D3AD4D8" w14:textId="77777777" w:rsidR="00BD2315" w:rsidRPr="00DF0187" w:rsidRDefault="00BD2315" w:rsidP="0006573E">
      <w:pPr>
        <w:pStyle w:val="Textoindependiente"/>
        <w:jc w:val="both"/>
        <w:rPr>
          <w:rFonts w:ascii="Arial" w:hAnsi="Arial" w:cs="Arial"/>
          <w:i/>
          <w:sz w:val="22"/>
          <w:szCs w:val="22"/>
        </w:rPr>
      </w:pPr>
    </w:p>
    <w:p w14:paraId="6D3AD4D9"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2.2.7.1.3.14. </w:t>
      </w:r>
      <w:r w:rsidRPr="00DF0187">
        <w:rPr>
          <w:rFonts w:ascii="Arial" w:hAnsi="Arial" w:cs="Arial"/>
          <w:i/>
          <w:sz w:val="22"/>
          <w:szCs w:val="22"/>
        </w:rPr>
        <w:t xml:space="preserve">Prohibición de parentesco. </w:t>
      </w:r>
      <w:r w:rsidRPr="00DF0187">
        <w:rPr>
          <w:rFonts w:ascii="Arial" w:hAnsi="Arial" w:cs="Arial"/>
          <w:sz w:val="22"/>
          <w:szCs w:val="22"/>
        </w:rPr>
        <w:t>La prohibición de parentesco señalada en el artículo 53 de la Ley 21 de 1982 se predica en relación tanto de los miembros del Consejo Directivo entre sí, como de éstos con el Director Administrativo y el Revisor Fiscal.</w:t>
      </w:r>
    </w:p>
    <w:p w14:paraId="6D3AD4DB" w14:textId="77777777" w:rsidR="00BD2315" w:rsidRPr="00DF0187" w:rsidRDefault="00BD2315" w:rsidP="0006573E">
      <w:pPr>
        <w:pStyle w:val="Textoindependiente"/>
        <w:jc w:val="both"/>
        <w:rPr>
          <w:rFonts w:ascii="Arial" w:hAnsi="Arial" w:cs="Arial"/>
          <w:sz w:val="22"/>
          <w:szCs w:val="22"/>
        </w:rPr>
      </w:pPr>
    </w:p>
    <w:p w14:paraId="6D3AD4DC"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Están inhabilitados para desempeñar cargos en las cajas de compensación familiar, los parientes dentro del cuarto grado de consanguinidad, segundo de </w:t>
      </w:r>
      <w:proofErr w:type="spellStart"/>
      <w:r w:rsidRPr="00DF0187">
        <w:rPr>
          <w:rFonts w:ascii="Arial" w:hAnsi="Arial" w:cs="Arial"/>
          <w:sz w:val="22"/>
          <w:szCs w:val="22"/>
        </w:rPr>
        <w:t>aﬁnidad</w:t>
      </w:r>
      <w:proofErr w:type="spellEnd"/>
      <w:r w:rsidRPr="00DF0187">
        <w:rPr>
          <w:rFonts w:ascii="Arial" w:hAnsi="Arial" w:cs="Arial"/>
          <w:sz w:val="22"/>
          <w:szCs w:val="22"/>
        </w:rPr>
        <w:t xml:space="preserve"> y primero civil de los funcionarios del nivel directivo, asesor y ejecutivo de la Superintendencia del Subsidio Familiar.</w:t>
      </w:r>
    </w:p>
    <w:p w14:paraId="6D3AD4DE" w14:textId="77777777" w:rsidR="00BD2315" w:rsidRPr="00DF0187" w:rsidRDefault="00BD2315" w:rsidP="0006573E">
      <w:pPr>
        <w:pStyle w:val="Textoindependiente"/>
        <w:jc w:val="both"/>
        <w:rPr>
          <w:rFonts w:ascii="Arial" w:hAnsi="Arial" w:cs="Arial"/>
          <w:sz w:val="22"/>
          <w:szCs w:val="22"/>
        </w:rPr>
      </w:pPr>
    </w:p>
    <w:p w14:paraId="6D3AD4DF" w14:textId="77777777" w:rsidR="00BD2315" w:rsidRPr="00DF0187" w:rsidRDefault="00A97C5D" w:rsidP="0006573E">
      <w:pPr>
        <w:jc w:val="both"/>
        <w:rPr>
          <w:rFonts w:ascii="Arial" w:hAnsi="Arial" w:cs="Arial"/>
          <w:i/>
        </w:rPr>
      </w:pPr>
      <w:r w:rsidRPr="00DF0187">
        <w:rPr>
          <w:rFonts w:ascii="Arial" w:hAnsi="Arial" w:cs="Arial"/>
          <w:i/>
        </w:rPr>
        <w:t>(Decreto 341 de 1988, art. 36)</w:t>
      </w:r>
    </w:p>
    <w:p w14:paraId="6D3AD4E1" w14:textId="77777777" w:rsidR="00BD2315" w:rsidRPr="00DF0187" w:rsidRDefault="00BD2315" w:rsidP="0006573E">
      <w:pPr>
        <w:pStyle w:val="Textoindependiente"/>
        <w:jc w:val="both"/>
        <w:rPr>
          <w:rFonts w:ascii="Arial" w:hAnsi="Arial" w:cs="Arial"/>
          <w:i/>
          <w:sz w:val="22"/>
          <w:szCs w:val="22"/>
        </w:rPr>
      </w:pPr>
    </w:p>
    <w:p w14:paraId="6D3AD4E2"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4</w:t>
      </w:r>
    </w:p>
    <w:p w14:paraId="6D3AD4E5"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REVISOR FISCAL</w:t>
      </w:r>
    </w:p>
    <w:p w14:paraId="2D1EA301" w14:textId="77777777" w:rsidR="0006573E" w:rsidRDefault="0006573E" w:rsidP="0006573E">
      <w:pPr>
        <w:jc w:val="both"/>
        <w:rPr>
          <w:rFonts w:ascii="Arial" w:hAnsi="Arial" w:cs="Arial"/>
        </w:rPr>
      </w:pPr>
    </w:p>
    <w:p w14:paraId="6D3AD4E7" w14:textId="4592D5BE" w:rsidR="00BD2315" w:rsidRPr="00DF0187" w:rsidRDefault="00A97C5D" w:rsidP="0006573E">
      <w:pPr>
        <w:jc w:val="both"/>
        <w:rPr>
          <w:rFonts w:ascii="Arial" w:hAnsi="Arial" w:cs="Arial"/>
        </w:rPr>
      </w:pPr>
      <w:r w:rsidRPr="00DF0187">
        <w:rPr>
          <w:rFonts w:ascii="Arial" w:hAnsi="Arial" w:cs="Arial"/>
        </w:rPr>
        <w:t xml:space="preserve">ARTÍCULO 2.2.7.1.4.1. </w:t>
      </w:r>
      <w:r w:rsidRPr="00DF0187">
        <w:rPr>
          <w:rFonts w:ascii="Arial" w:hAnsi="Arial" w:cs="Arial"/>
          <w:i/>
        </w:rPr>
        <w:t xml:space="preserve">Informe del Revisor Fiscal. </w:t>
      </w:r>
      <w:r w:rsidRPr="00DF0187">
        <w:rPr>
          <w:rFonts w:ascii="Arial" w:hAnsi="Arial" w:cs="Arial"/>
        </w:rPr>
        <w:t>El Revisor Fiscal presentará a la asamblea general un informe que deberá expresar:</w:t>
      </w:r>
    </w:p>
    <w:p w14:paraId="6D3AD4E9" w14:textId="77777777" w:rsidR="00BD2315" w:rsidRPr="00DF0187" w:rsidRDefault="00BD2315" w:rsidP="0006573E">
      <w:pPr>
        <w:pStyle w:val="Textoindependiente"/>
        <w:jc w:val="both"/>
        <w:rPr>
          <w:rFonts w:ascii="Arial" w:hAnsi="Arial" w:cs="Arial"/>
          <w:sz w:val="22"/>
          <w:szCs w:val="22"/>
        </w:rPr>
      </w:pPr>
    </w:p>
    <w:p w14:paraId="6D3AD4EA" w14:textId="77777777" w:rsidR="00BD2315" w:rsidRPr="00DF0187" w:rsidRDefault="00A97C5D" w:rsidP="0006573E">
      <w:pPr>
        <w:pStyle w:val="Prrafodelista"/>
        <w:numPr>
          <w:ilvl w:val="0"/>
          <w:numId w:val="55"/>
        </w:numPr>
        <w:tabs>
          <w:tab w:val="left" w:pos="294"/>
        </w:tabs>
        <w:ind w:left="0" w:firstLine="0"/>
        <w:jc w:val="both"/>
        <w:rPr>
          <w:rFonts w:ascii="Arial" w:hAnsi="Arial" w:cs="Arial"/>
        </w:rPr>
      </w:pPr>
      <w:r w:rsidRPr="00DF0187">
        <w:rPr>
          <w:rFonts w:ascii="Arial" w:hAnsi="Arial" w:cs="Arial"/>
        </w:rPr>
        <w:t>Si los actos de los órganos de la caja de compensación se ajustan a la ley, los estatutos y a las órdenes o instrucciones de la asamblea y de la Superintendencia del Subsidio</w:t>
      </w:r>
      <w:r w:rsidRPr="00DF0187">
        <w:rPr>
          <w:rFonts w:ascii="Arial" w:hAnsi="Arial" w:cs="Arial"/>
          <w:spacing w:val="-5"/>
        </w:rPr>
        <w:t xml:space="preserve"> </w:t>
      </w:r>
      <w:r w:rsidRPr="00DF0187">
        <w:rPr>
          <w:rFonts w:ascii="Arial" w:hAnsi="Arial" w:cs="Arial"/>
        </w:rPr>
        <w:t>Familiar.</w:t>
      </w:r>
    </w:p>
    <w:p w14:paraId="6D3AD4EC" w14:textId="77777777" w:rsidR="00BD2315" w:rsidRPr="00DF0187" w:rsidRDefault="00BD2315" w:rsidP="0006573E">
      <w:pPr>
        <w:pStyle w:val="Textoindependiente"/>
        <w:jc w:val="both"/>
        <w:rPr>
          <w:rFonts w:ascii="Arial" w:hAnsi="Arial" w:cs="Arial"/>
          <w:sz w:val="22"/>
          <w:szCs w:val="22"/>
        </w:rPr>
      </w:pPr>
    </w:p>
    <w:p w14:paraId="6D3AD4ED" w14:textId="77777777" w:rsidR="00BD2315" w:rsidRPr="00DF0187" w:rsidRDefault="00A97C5D" w:rsidP="0006573E">
      <w:pPr>
        <w:pStyle w:val="Prrafodelista"/>
        <w:numPr>
          <w:ilvl w:val="0"/>
          <w:numId w:val="55"/>
        </w:numPr>
        <w:tabs>
          <w:tab w:val="left" w:pos="294"/>
        </w:tabs>
        <w:ind w:left="184" w:hanging="184"/>
        <w:jc w:val="both"/>
        <w:rPr>
          <w:rFonts w:ascii="Arial" w:hAnsi="Arial" w:cs="Arial"/>
        </w:rPr>
      </w:pPr>
      <w:r w:rsidRPr="00DF0187">
        <w:rPr>
          <w:rFonts w:ascii="Arial" w:hAnsi="Arial" w:cs="Arial"/>
        </w:rPr>
        <w:t>Si la correspondencia, los comprobantes de las cuentas y los libros de actas en su caso, se llevan y se conservan debidamente,</w:t>
      </w:r>
      <w:r w:rsidRPr="00DF0187">
        <w:rPr>
          <w:rFonts w:ascii="Arial" w:hAnsi="Arial" w:cs="Arial"/>
          <w:spacing w:val="-17"/>
        </w:rPr>
        <w:t xml:space="preserve"> </w:t>
      </w:r>
      <w:r w:rsidRPr="00DF0187">
        <w:rPr>
          <w:rFonts w:ascii="Arial" w:hAnsi="Arial" w:cs="Arial"/>
        </w:rPr>
        <w:t>y</w:t>
      </w:r>
    </w:p>
    <w:p w14:paraId="6D3AD4EF" w14:textId="77777777" w:rsidR="00BD2315" w:rsidRPr="00DF0187" w:rsidRDefault="00BD2315" w:rsidP="0006573E">
      <w:pPr>
        <w:pStyle w:val="Textoindependiente"/>
        <w:jc w:val="both"/>
        <w:rPr>
          <w:rFonts w:ascii="Arial" w:hAnsi="Arial" w:cs="Arial"/>
          <w:sz w:val="22"/>
          <w:szCs w:val="22"/>
        </w:rPr>
      </w:pPr>
    </w:p>
    <w:p w14:paraId="6D3AD4F0" w14:textId="77777777" w:rsidR="00BD2315" w:rsidRPr="00DF0187" w:rsidRDefault="00A97C5D" w:rsidP="0006573E">
      <w:pPr>
        <w:pStyle w:val="Prrafodelista"/>
        <w:numPr>
          <w:ilvl w:val="0"/>
          <w:numId w:val="55"/>
        </w:numPr>
        <w:tabs>
          <w:tab w:val="left" w:pos="294"/>
        </w:tabs>
        <w:ind w:left="0" w:firstLine="0"/>
        <w:jc w:val="both"/>
        <w:rPr>
          <w:rFonts w:ascii="Arial" w:hAnsi="Arial" w:cs="Arial"/>
        </w:rPr>
      </w:pPr>
      <w:r w:rsidRPr="00DF0187">
        <w:rPr>
          <w:rFonts w:ascii="Arial" w:hAnsi="Arial" w:cs="Arial"/>
        </w:rPr>
        <w:t>Si hay y son adecuadas las medidas de control interno y de conservación y custodia de los bienes de la caja de compensación familiar o de terceros, recibidos a título no traslaticio de</w:t>
      </w:r>
      <w:r w:rsidRPr="00DF0187">
        <w:rPr>
          <w:rFonts w:ascii="Arial" w:hAnsi="Arial" w:cs="Arial"/>
          <w:spacing w:val="-5"/>
        </w:rPr>
        <w:t xml:space="preserve"> </w:t>
      </w:r>
      <w:r w:rsidRPr="00DF0187">
        <w:rPr>
          <w:rFonts w:ascii="Arial" w:hAnsi="Arial" w:cs="Arial"/>
        </w:rPr>
        <w:t>dominio.</w:t>
      </w:r>
    </w:p>
    <w:p w14:paraId="6D3AD4F2" w14:textId="77777777" w:rsidR="00BD2315" w:rsidRPr="00DF0187" w:rsidRDefault="00BD2315" w:rsidP="0006573E">
      <w:pPr>
        <w:pStyle w:val="Textoindependiente"/>
        <w:jc w:val="both"/>
        <w:rPr>
          <w:rFonts w:ascii="Arial" w:hAnsi="Arial" w:cs="Arial"/>
          <w:sz w:val="22"/>
          <w:szCs w:val="22"/>
        </w:rPr>
      </w:pPr>
    </w:p>
    <w:p w14:paraId="6D3AD4F3" w14:textId="77777777" w:rsidR="00BD2315" w:rsidRPr="00DF0187" w:rsidRDefault="00A97C5D" w:rsidP="0006573E">
      <w:pPr>
        <w:jc w:val="both"/>
        <w:rPr>
          <w:rFonts w:ascii="Arial" w:hAnsi="Arial" w:cs="Arial"/>
          <w:i/>
        </w:rPr>
      </w:pPr>
      <w:r w:rsidRPr="00DF0187">
        <w:rPr>
          <w:rFonts w:ascii="Arial" w:hAnsi="Arial" w:cs="Arial"/>
          <w:i/>
        </w:rPr>
        <w:t>(Decreto 341 de 1988, art. 37)</w:t>
      </w:r>
    </w:p>
    <w:p w14:paraId="6D3AD4F5" w14:textId="77777777" w:rsidR="00BD2315" w:rsidRPr="00DF0187" w:rsidRDefault="00BD2315" w:rsidP="0006573E">
      <w:pPr>
        <w:pStyle w:val="Textoindependiente"/>
        <w:jc w:val="both"/>
        <w:rPr>
          <w:rFonts w:ascii="Arial" w:hAnsi="Arial" w:cs="Arial"/>
          <w:i/>
          <w:sz w:val="22"/>
          <w:szCs w:val="22"/>
        </w:rPr>
      </w:pPr>
    </w:p>
    <w:p w14:paraId="6D3AD4F6" w14:textId="77777777" w:rsidR="00BD2315" w:rsidRPr="00DF0187" w:rsidRDefault="00A97C5D" w:rsidP="0006573E">
      <w:pPr>
        <w:jc w:val="both"/>
        <w:rPr>
          <w:rFonts w:ascii="Arial" w:hAnsi="Arial" w:cs="Arial"/>
        </w:rPr>
      </w:pPr>
      <w:r w:rsidRPr="00DF0187">
        <w:rPr>
          <w:rFonts w:ascii="Arial" w:hAnsi="Arial" w:cs="Arial"/>
        </w:rPr>
        <w:t xml:space="preserve">ARTÍCULO 2.2.7.1.4.2. </w:t>
      </w:r>
      <w:r w:rsidRPr="00DF0187">
        <w:rPr>
          <w:rFonts w:ascii="Arial" w:hAnsi="Arial" w:cs="Arial"/>
          <w:i/>
        </w:rPr>
        <w:t xml:space="preserve">Informe sobre los estados </w:t>
      </w:r>
      <w:proofErr w:type="spellStart"/>
      <w:r w:rsidRPr="00DF0187">
        <w:rPr>
          <w:rFonts w:ascii="Arial" w:hAnsi="Arial" w:cs="Arial"/>
          <w:i/>
        </w:rPr>
        <w:t>ﬁnancieros</w:t>
      </w:r>
      <w:proofErr w:type="spellEnd"/>
      <w:r w:rsidRPr="00DF0187">
        <w:rPr>
          <w:rFonts w:ascii="Arial" w:hAnsi="Arial" w:cs="Arial"/>
          <w:i/>
        </w:rPr>
        <w:t xml:space="preserve">. </w:t>
      </w:r>
      <w:r w:rsidRPr="00DF0187">
        <w:rPr>
          <w:rFonts w:ascii="Arial" w:hAnsi="Arial" w:cs="Arial"/>
        </w:rPr>
        <w:t xml:space="preserve">El dictamen o informe del Revisor Fiscal sobre los estados </w:t>
      </w:r>
      <w:proofErr w:type="spellStart"/>
      <w:r w:rsidRPr="00DF0187">
        <w:rPr>
          <w:rFonts w:ascii="Arial" w:hAnsi="Arial" w:cs="Arial"/>
        </w:rPr>
        <w:t>ﬁnancieros</w:t>
      </w:r>
      <w:proofErr w:type="spellEnd"/>
      <w:r w:rsidRPr="00DF0187">
        <w:rPr>
          <w:rFonts w:ascii="Arial" w:hAnsi="Arial" w:cs="Arial"/>
        </w:rPr>
        <w:t xml:space="preserve"> deberá expresar, por lo menos:</w:t>
      </w:r>
    </w:p>
    <w:p w14:paraId="6D3AD4F8" w14:textId="77777777" w:rsidR="00BD2315" w:rsidRPr="00DF0187" w:rsidRDefault="00BD2315" w:rsidP="0006573E">
      <w:pPr>
        <w:pStyle w:val="Textoindependiente"/>
        <w:jc w:val="both"/>
        <w:rPr>
          <w:rFonts w:ascii="Arial" w:hAnsi="Arial" w:cs="Arial"/>
          <w:sz w:val="22"/>
          <w:szCs w:val="22"/>
        </w:rPr>
      </w:pPr>
    </w:p>
    <w:p w14:paraId="6D3AD4F9" w14:textId="77777777" w:rsidR="00BD2315" w:rsidRPr="00DF0187" w:rsidRDefault="00A97C5D" w:rsidP="0006573E">
      <w:pPr>
        <w:pStyle w:val="Prrafodelista"/>
        <w:numPr>
          <w:ilvl w:val="0"/>
          <w:numId w:val="54"/>
        </w:numPr>
        <w:tabs>
          <w:tab w:val="left" w:pos="294"/>
        </w:tabs>
        <w:ind w:left="184" w:hanging="184"/>
        <w:jc w:val="both"/>
        <w:rPr>
          <w:rFonts w:ascii="Arial" w:hAnsi="Arial" w:cs="Arial"/>
        </w:rPr>
      </w:pPr>
      <w:r w:rsidRPr="00DF0187">
        <w:rPr>
          <w:rFonts w:ascii="Arial" w:hAnsi="Arial" w:cs="Arial"/>
        </w:rPr>
        <w:t>Si ha obtenido las informaciones necesarias para cumplir sus</w:t>
      </w:r>
      <w:r w:rsidRPr="00DF0187">
        <w:rPr>
          <w:rFonts w:ascii="Arial" w:hAnsi="Arial" w:cs="Arial"/>
          <w:spacing w:val="-8"/>
        </w:rPr>
        <w:t xml:space="preserve"> </w:t>
      </w:r>
      <w:r w:rsidRPr="00DF0187">
        <w:rPr>
          <w:rFonts w:ascii="Arial" w:hAnsi="Arial" w:cs="Arial"/>
        </w:rPr>
        <w:t>funciones.</w:t>
      </w:r>
    </w:p>
    <w:p w14:paraId="6D3AD4FB" w14:textId="77777777" w:rsidR="00BD2315" w:rsidRPr="00DF0187" w:rsidRDefault="00BD2315" w:rsidP="0006573E">
      <w:pPr>
        <w:pStyle w:val="Textoindependiente"/>
        <w:jc w:val="both"/>
        <w:rPr>
          <w:rFonts w:ascii="Arial" w:hAnsi="Arial" w:cs="Arial"/>
          <w:sz w:val="22"/>
          <w:szCs w:val="22"/>
        </w:rPr>
      </w:pPr>
    </w:p>
    <w:p w14:paraId="6D3AD4FC" w14:textId="77777777" w:rsidR="00BD2315" w:rsidRPr="00DF0187" w:rsidRDefault="00A97C5D" w:rsidP="0006573E">
      <w:pPr>
        <w:pStyle w:val="Prrafodelista"/>
        <w:numPr>
          <w:ilvl w:val="0"/>
          <w:numId w:val="54"/>
        </w:numPr>
        <w:tabs>
          <w:tab w:val="left" w:pos="294"/>
        </w:tabs>
        <w:ind w:left="184" w:hanging="184"/>
        <w:jc w:val="both"/>
        <w:rPr>
          <w:rFonts w:ascii="Arial" w:hAnsi="Arial" w:cs="Arial"/>
        </w:rPr>
      </w:pPr>
      <w:r w:rsidRPr="00DF0187">
        <w:rPr>
          <w:rFonts w:ascii="Arial" w:hAnsi="Arial" w:cs="Arial"/>
        </w:rPr>
        <w:t>Si en el curso de la revisión se han seguido los procedimientos aconsejables por la técnica de la interventoría de</w:t>
      </w:r>
      <w:r w:rsidRPr="00DF0187">
        <w:rPr>
          <w:rFonts w:ascii="Arial" w:hAnsi="Arial" w:cs="Arial"/>
          <w:spacing w:val="-21"/>
        </w:rPr>
        <w:t xml:space="preserve"> </w:t>
      </w:r>
      <w:r w:rsidRPr="00DF0187">
        <w:rPr>
          <w:rFonts w:ascii="Arial" w:hAnsi="Arial" w:cs="Arial"/>
        </w:rPr>
        <w:t>cuentas.</w:t>
      </w:r>
    </w:p>
    <w:p w14:paraId="6D3AD4FE" w14:textId="77777777" w:rsidR="00BD2315" w:rsidRPr="00DF0187" w:rsidRDefault="00BD2315" w:rsidP="0006573E">
      <w:pPr>
        <w:pStyle w:val="Textoindependiente"/>
        <w:jc w:val="both"/>
        <w:rPr>
          <w:rFonts w:ascii="Arial" w:hAnsi="Arial" w:cs="Arial"/>
          <w:sz w:val="22"/>
          <w:szCs w:val="22"/>
        </w:rPr>
      </w:pPr>
    </w:p>
    <w:p w14:paraId="6D3AD4FF" w14:textId="77777777" w:rsidR="00BD2315" w:rsidRPr="00DF0187" w:rsidRDefault="00A97C5D" w:rsidP="0006573E">
      <w:pPr>
        <w:pStyle w:val="Prrafodelista"/>
        <w:numPr>
          <w:ilvl w:val="0"/>
          <w:numId w:val="54"/>
        </w:numPr>
        <w:tabs>
          <w:tab w:val="left" w:pos="294"/>
        </w:tabs>
        <w:ind w:left="0" w:firstLine="0"/>
        <w:jc w:val="both"/>
        <w:rPr>
          <w:rFonts w:ascii="Arial" w:hAnsi="Arial" w:cs="Arial"/>
        </w:rPr>
      </w:pPr>
      <w:r w:rsidRPr="00DF0187">
        <w:rPr>
          <w:rFonts w:ascii="Arial" w:hAnsi="Arial" w:cs="Arial"/>
        </w:rPr>
        <w:t>Si, en su concepto, la contabilidad se lleva conforme a las normas legales y a la técnica contable y si las operaciones registradas se ajustan a los estatutos, a las decisiones de la asamblea o Consejo Directivo y a las directrices impartidas por el Gobierno Nacional o por la Superintendencia del Subsidio</w:t>
      </w:r>
      <w:r w:rsidRPr="00DF0187">
        <w:rPr>
          <w:rFonts w:ascii="Arial" w:hAnsi="Arial" w:cs="Arial"/>
          <w:spacing w:val="-4"/>
        </w:rPr>
        <w:t xml:space="preserve"> </w:t>
      </w:r>
      <w:r w:rsidRPr="00DF0187">
        <w:rPr>
          <w:rFonts w:ascii="Arial" w:hAnsi="Arial" w:cs="Arial"/>
        </w:rPr>
        <w:t>Familiar.</w:t>
      </w:r>
    </w:p>
    <w:p w14:paraId="6D3AD501" w14:textId="77777777" w:rsidR="00BD2315" w:rsidRPr="00DF0187" w:rsidRDefault="00BD2315" w:rsidP="0006573E">
      <w:pPr>
        <w:pStyle w:val="Textoindependiente"/>
        <w:jc w:val="both"/>
        <w:rPr>
          <w:rFonts w:ascii="Arial" w:hAnsi="Arial" w:cs="Arial"/>
          <w:sz w:val="22"/>
          <w:szCs w:val="22"/>
        </w:rPr>
      </w:pPr>
    </w:p>
    <w:p w14:paraId="6D3AD502" w14:textId="77777777" w:rsidR="00BD2315" w:rsidRPr="00DF0187" w:rsidRDefault="00A97C5D" w:rsidP="0006573E">
      <w:pPr>
        <w:pStyle w:val="Prrafodelista"/>
        <w:numPr>
          <w:ilvl w:val="0"/>
          <w:numId w:val="54"/>
        </w:numPr>
        <w:tabs>
          <w:tab w:val="left" w:pos="294"/>
        </w:tabs>
        <w:ind w:left="0" w:firstLine="0"/>
        <w:jc w:val="both"/>
        <w:rPr>
          <w:rFonts w:ascii="Arial" w:hAnsi="Arial" w:cs="Arial"/>
        </w:rPr>
      </w:pPr>
      <w:r w:rsidRPr="00DF0187">
        <w:rPr>
          <w:rFonts w:ascii="Arial" w:hAnsi="Arial" w:cs="Arial"/>
        </w:rPr>
        <w:t xml:space="preserve">Si el balance y el estado de pérdidas y ganancias han sido tomados </w:t>
      </w:r>
      <w:proofErr w:type="spellStart"/>
      <w:r w:rsidRPr="00DF0187">
        <w:rPr>
          <w:rFonts w:ascii="Arial" w:hAnsi="Arial" w:cs="Arial"/>
        </w:rPr>
        <w:t>ﬁelmente</w:t>
      </w:r>
      <w:proofErr w:type="spellEnd"/>
      <w:r w:rsidRPr="00DF0187">
        <w:rPr>
          <w:rFonts w:ascii="Arial" w:hAnsi="Arial" w:cs="Arial"/>
        </w:rPr>
        <w:t xml:space="preserve"> de los libros y si, en su opinión, el primero presenta en forma </w:t>
      </w:r>
      <w:proofErr w:type="spellStart"/>
      <w:r w:rsidRPr="00DF0187">
        <w:rPr>
          <w:rFonts w:ascii="Arial" w:hAnsi="Arial" w:cs="Arial"/>
        </w:rPr>
        <w:t>ﬁdedigna</w:t>
      </w:r>
      <w:proofErr w:type="spellEnd"/>
      <w:r w:rsidRPr="00DF0187">
        <w:rPr>
          <w:rFonts w:ascii="Arial" w:hAnsi="Arial" w:cs="Arial"/>
        </w:rPr>
        <w:t>, de acuerdo con las normas de contabilidad generalmente aceptadas, la respectiva situación '</w:t>
      </w:r>
      <w:proofErr w:type="spellStart"/>
      <w:r w:rsidRPr="00DF0187">
        <w:rPr>
          <w:rFonts w:ascii="Arial" w:hAnsi="Arial" w:cs="Arial"/>
        </w:rPr>
        <w:t>ﬁnanciera</w:t>
      </w:r>
      <w:proofErr w:type="spellEnd"/>
      <w:r w:rsidRPr="00DF0187">
        <w:rPr>
          <w:rFonts w:ascii="Arial" w:hAnsi="Arial" w:cs="Arial"/>
        </w:rPr>
        <w:t xml:space="preserve"> al terminar el período revisado y el segundo </w:t>
      </w:r>
      <w:proofErr w:type="spellStart"/>
      <w:r w:rsidRPr="00DF0187">
        <w:rPr>
          <w:rFonts w:ascii="Arial" w:hAnsi="Arial" w:cs="Arial"/>
        </w:rPr>
        <w:t>reﬂeja</w:t>
      </w:r>
      <w:proofErr w:type="spellEnd"/>
      <w:r w:rsidRPr="00DF0187">
        <w:rPr>
          <w:rFonts w:ascii="Arial" w:hAnsi="Arial" w:cs="Arial"/>
        </w:rPr>
        <w:t xml:space="preserve"> el resultado de las operaciones en dicho</w:t>
      </w:r>
      <w:r w:rsidRPr="00DF0187">
        <w:rPr>
          <w:rFonts w:ascii="Arial" w:hAnsi="Arial" w:cs="Arial"/>
          <w:spacing w:val="-10"/>
        </w:rPr>
        <w:t xml:space="preserve"> </w:t>
      </w:r>
      <w:r w:rsidRPr="00DF0187">
        <w:rPr>
          <w:rFonts w:ascii="Arial" w:hAnsi="Arial" w:cs="Arial"/>
        </w:rPr>
        <w:t>período.</w:t>
      </w:r>
    </w:p>
    <w:p w14:paraId="6D3AD504" w14:textId="77777777" w:rsidR="00BD2315" w:rsidRPr="00DF0187" w:rsidRDefault="00BD2315" w:rsidP="0006573E">
      <w:pPr>
        <w:pStyle w:val="Textoindependiente"/>
        <w:jc w:val="both"/>
        <w:rPr>
          <w:rFonts w:ascii="Arial" w:hAnsi="Arial" w:cs="Arial"/>
          <w:sz w:val="22"/>
          <w:szCs w:val="22"/>
        </w:rPr>
      </w:pPr>
    </w:p>
    <w:p w14:paraId="6D3AD505" w14:textId="77777777" w:rsidR="00BD2315" w:rsidRPr="00DF0187" w:rsidRDefault="00A97C5D" w:rsidP="0006573E">
      <w:pPr>
        <w:pStyle w:val="Prrafodelista"/>
        <w:numPr>
          <w:ilvl w:val="0"/>
          <w:numId w:val="54"/>
        </w:numPr>
        <w:tabs>
          <w:tab w:val="left" w:pos="294"/>
        </w:tabs>
        <w:ind w:left="184" w:hanging="184"/>
        <w:jc w:val="both"/>
        <w:rPr>
          <w:rFonts w:ascii="Arial" w:hAnsi="Arial" w:cs="Arial"/>
        </w:rPr>
      </w:pPr>
      <w:r w:rsidRPr="00DF0187">
        <w:rPr>
          <w:rFonts w:ascii="Arial" w:hAnsi="Arial" w:cs="Arial"/>
        </w:rPr>
        <w:t xml:space="preserve">La razonabilidad o no de los estados </w:t>
      </w:r>
      <w:proofErr w:type="spellStart"/>
      <w:r w:rsidRPr="00DF0187">
        <w:rPr>
          <w:rFonts w:ascii="Arial" w:hAnsi="Arial" w:cs="Arial"/>
        </w:rPr>
        <w:t>ﬁnancieros</w:t>
      </w:r>
      <w:proofErr w:type="spellEnd"/>
      <w:r w:rsidRPr="00DF0187">
        <w:rPr>
          <w:rFonts w:ascii="Arial" w:hAnsi="Arial" w:cs="Arial"/>
        </w:rPr>
        <w:t xml:space="preserve"> y las reservas o salvedades que tengan sobre la </w:t>
      </w:r>
      <w:proofErr w:type="spellStart"/>
      <w:r w:rsidRPr="00DF0187">
        <w:rPr>
          <w:rFonts w:ascii="Arial" w:hAnsi="Arial" w:cs="Arial"/>
        </w:rPr>
        <w:t>ﬁdelidad</w:t>
      </w:r>
      <w:proofErr w:type="spellEnd"/>
      <w:r w:rsidRPr="00DF0187">
        <w:rPr>
          <w:rFonts w:ascii="Arial" w:hAnsi="Arial" w:cs="Arial"/>
        </w:rPr>
        <w:t xml:space="preserve"> de los</w:t>
      </w:r>
      <w:r w:rsidRPr="00DF0187">
        <w:rPr>
          <w:rFonts w:ascii="Arial" w:hAnsi="Arial" w:cs="Arial"/>
          <w:spacing w:val="-12"/>
        </w:rPr>
        <w:t xml:space="preserve"> </w:t>
      </w:r>
      <w:r w:rsidRPr="00DF0187">
        <w:rPr>
          <w:rFonts w:ascii="Arial" w:hAnsi="Arial" w:cs="Arial"/>
        </w:rPr>
        <w:t>mismos.</w:t>
      </w:r>
    </w:p>
    <w:p w14:paraId="6D3AD507" w14:textId="77777777" w:rsidR="00BD2315" w:rsidRPr="00DF0187" w:rsidRDefault="00BD2315" w:rsidP="0006573E">
      <w:pPr>
        <w:pStyle w:val="Textoindependiente"/>
        <w:jc w:val="both"/>
        <w:rPr>
          <w:rFonts w:ascii="Arial" w:hAnsi="Arial" w:cs="Arial"/>
          <w:sz w:val="22"/>
          <w:szCs w:val="22"/>
        </w:rPr>
      </w:pPr>
    </w:p>
    <w:p w14:paraId="6D3AD508"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6 Las recomendaciones que deban implementarse para la adecuada gestión de la entidad.</w:t>
      </w:r>
    </w:p>
    <w:p w14:paraId="6D3AD50A" w14:textId="77777777" w:rsidR="00BD2315" w:rsidRPr="00DF0187" w:rsidRDefault="00BD2315" w:rsidP="0006573E">
      <w:pPr>
        <w:pStyle w:val="Textoindependiente"/>
        <w:jc w:val="both"/>
        <w:rPr>
          <w:rFonts w:ascii="Arial" w:hAnsi="Arial" w:cs="Arial"/>
          <w:sz w:val="22"/>
          <w:szCs w:val="22"/>
        </w:rPr>
      </w:pPr>
    </w:p>
    <w:p w14:paraId="6D3AD50B" w14:textId="77777777" w:rsidR="00BD2315" w:rsidRPr="00DF0187" w:rsidRDefault="00A97C5D" w:rsidP="0006573E">
      <w:pPr>
        <w:jc w:val="both"/>
        <w:rPr>
          <w:rFonts w:ascii="Arial" w:hAnsi="Arial" w:cs="Arial"/>
          <w:i/>
        </w:rPr>
      </w:pPr>
      <w:r w:rsidRPr="00DF0187">
        <w:rPr>
          <w:rFonts w:ascii="Arial" w:hAnsi="Arial" w:cs="Arial"/>
          <w:i/>
        </w:rPr>
        <w:t>(Decreto 341 de 1988, art. 38)</w:t>
      </w:r>
    </w:p>
    <w:p w14:paraId="6D3AD50D" w14:textId="77777777" w:rsidR="00BD2315" w:rsidRPr="00DF0187" w:rsidRDefault="00BD2315" w:rsidP="0006573E">
      <w:pPr>
        <w:pStyle w:val="Textoindependiente"/>
        <w:jc w:val="both"/>
        <w:rPr>
          <w:rFonts w:ascii="Arial" w:hAnsi="Arial" w:cs="Arial"/>
          <w:i/>
          <w:sz w:val="22"/>
          <w:szCs w:val="22"/>
        </w:rPr>
      </w:pPr>
    </w:p>
    <w:p w14:paraId="6D3AD50E"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CAPÍTULO 2</w:t>
      </w:r>
    </w:p>
    <w:p w14:paraId="6D3AD511"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AFILIACIÓN A LAS CAJAS DE COMPENSACIÓN FAMILIAR</w:t>
      </w:r>
    </w:p>
    <w:p w14:paraId="6D3AD513" w14:textId="77777777" w:rsidR="00BD2315" w:rsidRPr="0006573E" w:rsidRDefault="00BD2315" w:rsidP="0006573E">
      <w:pPr>
        <w:pStyle w:val="Textoindependiente"/>
        <w:jc w:val="center"/>
        <w:rPr>
          <w:rFonts w:ascii="Arial" w:hAnsi="Arial" w:cs="Arial"/>
          <w:b/>
          <w:bCs/>
          <w:sz w:val="22"/>
          <w:szCs w:val="22"/>
        </w:rPr>
      </w:pPr>
    </w:p>
    <w:p w14:paraId="6D3AD514"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1</w:t>
      </w:r>
    </w:p>
    <w:p w14:paraId="6D3AD517"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CLASIFICACIÓN DE AFILIADOS Y ASPECTOS GENERALES SOBRE LA AFILIACIÓN AL RÉGIMEN DEL SUBSIDIO FAMILIAR</w:t>
      </w:r>
    </w:p>
    <w:p w14:paraId="6D3AD519" w14:textId="77777777" w:rsidR="00BD2315" w:rsidRPr="00DF0187" w:rsidRDefault="00BD2315" w:rsidP="0006573E">
      <w:pPr>
        <w:pStyle w:val="Textoindependiente"/>
        <w:jc w:val="both"/>
        <w:rPr>
          <w:rFonts w:ascii="Arial" w:hAnsi="Arial" w:cs="Arial"/>
          <w:sz w:val="22"/>
          <w:szCs w:val="22"/>
        </w:rPr>
      </w:pPr>
    </w:p>
    <w:p w14:paraId="6D3AD51A" w14:textId="77777777" w:rsidR="00BD2315" w:rsidRPr="00DF0187" w:rsidRDefault="00A97C5D" w:rsidP="0006573E">
      <w:pPr>
        <w:jc w:val="both"/>
        <w:rPr>
          <w:rFonts w:ascii="Arial" w:hAnsi="Arial" w:cs="Arial"/>
        </w:rPr>
      </w:pPr>
      <w:r w:rsidRPr="00DF0187">
        <w:rPr>
          <w:rFonts w:ascii="Arial" w:hAnsi="Arial" w:cs="Arial"/>
        </w:rPr>
        <w:t xml:space="preserve">ARTÍCULO 2.2.7.2.1.1. </w:t>
      </w:r>
      <w:proofErr w:type="spellStart"/>
      <w:r w:rsidRPr="00DF0187">
        <w:rPr>
          <w:rFonts w:ascii="Arial" w:hAnsi="Arial" w:cs="Arial"/>
          <w:i/>
        </w:rPr>
        <w:t>Aﬁliados</w:t>
      </w:r>
      <w:proofErr w:type="spellEnd"/>
      <w:r w:rsidRPr="00DF0187">
        <w:rPr>
          <w:rFonts w:ascii="Arial" w:hAnsi="Arial" w:cs="Arial"/>
          <w:i/>
        </w:rPr>
        <w:t xml:space="preserve"> al régimen del subsidio familiar. </w:t>
      </w:r>
      <w:r w:rsidRPr="00DF0187">
        <w:rPr>
          <w:rFonts w:ascii="Arial" w:hAnsi="Arial" w:cs="Arial"/>
        </w:rPr>
        <w:t xml:space="preserve">Son </w:t>
      </w:r>
      <w:proofErr w:type="spellStart"/>
      <w:r w:rsidRPr="00DF0187">
        <w:rPr>
          <w:rFonts w:ascii="Arial" w:hAnsi="Arial" w:cs="Arial"/>
        </w:rPr>
        <w:t>aﬁliados</w:t>
      </w:r>
      <w:proofErr w:type="spellEnd"/>
      <w:r w:rsidRPr="00DF0187">
        <w:rPr>
          <w:rFonts w:ascii="Arial" w:hAnsi="Arial" w:cs="Arial"/>
        </w:rPr>
        <w:t xml:space="preserve"> al régimen del Subsidio Familiar:</w:t>
      </w:r>
    </w:p>
    <w:p w14:paraId="6D3AD51C" w14:textId="77777777" w:rsidR="00BD2315" w:rsidRPr="00DF0187" w:rsidRDefault="00BD2315" w:rsidP="0006573E">
      <w:pPr>
        <w:pStyle w:val="Textoindependiente"/>
        <w:jc w:val="both"/>
        <w:rPr>
          <w:rFonts w:ascii="Arial" w:hAnsi="Arial" w:cs="Arial"/>
          <w:sz w:val="22"/>
          <w:szCs w:val="22"/>
        </w:rPr>
      </w:pPr>
    </w:p>
    <w:p w14:paraId="6D3AD51D" w14:textId="77777777" w:rsidR="00BD2315" w:rsidRPr="00DF0187" w:rsidRDefault="00A97C5D" w:rsidP="0006573E">
      <w:pPr>
        <w:pStyle w:val="Prrafodelista"/>
        <w:numPr>
          <w:ilvl w:val="0"/>
          <w:numId w:val="53"/>
        </w:numPr>
        <w:tabs>
          <w:tab w:val="left" w:pos="294"/>
        </w:tabs>
        <w:ind w:left="0" w:firstLine="0"/>
        <w:jc w:val="both"/>
        <w:rPr>
          <w:rFonts w:ascii="Arial" w:hAnsi="Arial" w:cs="Arial"/>
        </w:rPr>
      </w:pPr>
      <w:r w:rsidRPr="00DF0187">
        <w:rPr>
          <w:rFonts w:ascii="Arial" w:hAnsi="Arial" w:cs="Arial"/>
        </w:rPr>
        <w:t xml:space="preserve">Los trabajadores de carácter permanente al servicio de los empleadores previstos </w:t>
      </w:r>
      <w:r w:rsidRPr="00DF0187">
        <w:rPr>
          <w:rFonts w:ascii="Arial" w:hAnsi="Arial" w:cs="Arial"/>
        </w:rPr>
        <w:lastRenderedPageBreak/>
        <w:t>en los artículos 7 y 72 de la Ley 21 de 1982, desde el momento de su vinculación y hasta la terminación de la</w:t>
      </w:r>
      <w:r w:rsidRPr="00DF0187">
        <w:rPr>
          <w:rFonts w:ascii="Arial" w:hAnsi="Arial" w:cs="Arial"/>
          <w:spacing w:val="-9"/>
        </w:rPr>
        <w:t xml:space="preserve"> </w:t>
      </w:r>
      <w:r w:rsidRPr="00DF0187">
        <w:rPr>
          <w:rFonts w:ascii="Arial" w:hAnsi="Arial" w:cs="Arial"/>
        </w:rPr>
        <w:t>misma.</w:t>
      </w:r>
    </w:p>
    <w:p w14:paraId="6D3AD520" w14:textId="77777777" w:rsidR="00BD2315" w:rsidRPr="00DF0187" w:rsidRDefault="00BD2315" w:rsidP="00EA2566">
      <w:pPr>
        <w:pStyle w:val="Textoindependiente"/>
        <w:jc w:val="both"/>
        <w:rPr>
          <w:rFonts w:ascii="Arial" w:hAnsi="Arial" w:cs="Arial"/>
          <w:sz w:val="22"/>
          <w:szCs w:val="22"/>
        </w:rPr>
      </w:pPr>
    </w:p>
    <w:p w14:paraId="6D3AD521" w14:textId="77777777" w:rsidR="00BD2315" w:rsidRPr="00DF0187" w:rsidRDefault="00A97C5D" w:rsidP="0006573E">
      <w:pPr>
        <w:pStyle w:val="Prrafodelista"/>
        <w:numPr>
          <w:ilvl w:val="0"/>
          <w:numId w:val="53"/>
        </w:numPr>
        <w:tabs>
          <w:tab w:val="left" w:pos="294"/>
        </w:tabs>
        <w:ind w:left="184" w:hanging="184"/>
        <w:jc w:val="both"/>
        <w:rPr>
          <w:rFonts w:ascii="Arial" w:hAnsi="Arial" w:cs="Arial"/>
        </w:rPr>
      </w:pPr>
      <w:r w:rsidRPr="00DF0187">
        <w:rPr>
          <w:rFonts w:ascii="Arial" w:hAnsi="Arial" w:cs="Arial"/>
        </w:rPr>
        <w:t>Los pensionados que se hayan incorporado o que se incorporen en los términos de la Ley 71 de</w:t>
      </w:r>
      <w:r w:rsidRPr="00DF0187">
        <w:rPr>
          <w:rFonts w:ascii="Arial" w:hAnsi="Arial" w:cs="Arial"/>
          <w:spacing w:val="-14"/>
        </w:rPr>
        <w:t xml:space="preserve"> </w:t>
      </w:r>
      <w:r w:rsidRPr="00DF0187">
        <w:rPr>
          <w:rFonts w:ascii="Arial" w:hAnsi="Arial" w:cs="Arial"/>
        </w:rPr>
        <w:t>1988.</w:t>
      </w:r>
    </w:p>
    <w:p w14:paraId="6D3AD523" w14:textId="77777777" w:rsidR="00BD2315" w:rsidRPr="00DF0187" w:rsidRDefault="00BD2315" w:rsidP="0006573E">
      <w:pPr>
        <w:pStyle w:val="Textoindependiente"/>
        <w:jc w:val="both"/>
        <w:rPr>
          <w:rFonts w:ascii="Arial" w:hAnsi="Arial" w:cs="Arial"/>
          <w:sz w:val="22"/>
          <w:szCs w:val="22"/>
        </w:rPr>
      </w:pPr>
    </w:p>
    <w:p w14:paraId="6D3AD524" w14:textId="77777777" w:rsidR="00BD2315" w:rsidRPr="00DF0187" w:rsidRDefault="00A97C5D" w:rsidP="0006573E">
      <w:pPr>
        <w:jc w:val="both"/>
        <w:rPr>
          <w:rFonts w:ascii="Arial" w:hAnsi="Arial" w:cs="Arial"/>
          <w:i/>
        </w:rPr>
      </w:pPr>
      <w:r w:rsidRPr="00DF0187">
        <w:rPr>
          <w:rFonts w:ascii="Arial" w:hAnsi="Arial" w:cs="Arial"/>
          <w:i/>
        </w:rPr>
        <w:t>(Decreto 784 de 1989, Art. 1)</w:t>
      </w:r>
    </w:p>
    <w:p w14:paraId="6D3AD526" w14:textId="77777777" w:rsidR="00BD2315" w:rsidRPr="00DF0187" w:rsidRDefault="00BD2315" w:rsidP="0006573E">
      <w:pPr>
        <w:pStyle w:val="Textoindependiente"/>
        <w:jc w:val="both"/>
        <w:rPr>
          <w:rFonts w:ascii="Arial" w:hAnsi="Arial" w:cs="Arial"/>
          <w:i/>
          <w:sz w:val="22"/>
          <w:szCs w:val="22"/>
        </w:rPr>
      </w:pPr>
    </w:p>
    <w:p w14:paraId="6D3AD527" w14:textId="77777777" w:rsidR="00BD2315" w:rsidRPr="00DF0187" w:rsidRDefault="00A97C5D" w:rsidP="0006573E">
      <w:pPr>
        <w:jc w:val="both"/>
        <w:rPr>
          <w:rFonts w:ascii="Arial" w:hAnsi="Arial" w:cs="Arial"/>
        </w:rPr>
      </w:pPr>
      <w:r w:rsidRPr="00DF0187">
        <w:rPr>
          <w:rFonts w:ascii="Arial" w:hAnsi="Arial" w:cs="Arial"/>
        </w:rPr>
        <w:t xml:space="preserve">ARTÍCULO 2.2.7.2.1.2. </w:t>
      </w:r>
      <w:proofErr w:type="spellStart"/>
      <w:r w:rsidRPr="00DF0187">
        <w:rPr>
          <w:rFonts w:ascii="Arial" w:hAnsi="Arial" w:cs="Arial"/>
          <w:i/>
        </w:rPr>
        <w:t>Clasiﬁcación</w:t>
      </w:r>
      <w:proofErr w:type="spellEnd"/>
      <w:r w:rsidRPr="00DF0187">
        <w:rPr>
          <w:rFonts w:ascii="Arial" w:hAnsi="Arial" w:cs="Arial"/>
          <w:i/>
        </w:rPr>
        <w:t xml:space="preserve"> de los </w:t>
      </w:r>
      <w:proofErr w:type="spellStart"/>
      <w:r w:rsidRPr="00DF0187">
        <w:rPr>
          <w:rFonts w:ascii="Arial" w:hAnsi="Arial" w:cs="Arial"/>
          <w:i/>
        </w:rPr>
        <w:t>aﬁliados</w:t>
      </w:r>
      <w:proofErr w:type="spellEnd"/>
      <w:r w:rsidRPr="00DF0187">
        <w:rPr>
          <w:rFonts w:ascii="Arial" w:hAnsi="Arial" w:cs="Arial"/>
          <w:i/>
        </w:rPr>
        <w:t xml:space="preserve"> al Régimen del Subsidio Familiar. </w:t>
      </w:r>
      <w:r w:rsidRPr="00DF0187">
        <w:rPr>
          <w:rFonts w:ascii="Arial" w:hAnsi="Arial" w:cs="Arial"/>
        </w:rPr>
        <w:t xml:space="preserve">Los </w:t>
      </w:r>
      <w:proofErr w:type="spellStart"/>
      <w:r w:rsidRPr="00DF0187">
        <w:rPr>
          <w:rFonts w:ascii="Arial" w:hAnsi="Arial" w:cs="Arial"/>
        </w:rPr>
        <w:t>aﬁliados</w:t>
      </w:r>
      <w:proofErr w:type="spellEnd"/>
      <w:r w:rsidRPr="00DF0187">
        <w:rPr>
          <w:rFonts w:ascii="Arial" w:hAnsi="Arial" w:cs="Arial"/>
        </w:rPr>
        <w:t xml:space="preserve"> al régimen del Subsidio Familiar, se </w:t>
      </w:r>
      <w:proofErr w:type="spellStart"/>
      <w:r w:rsidRPr="00DF0187">
        <w:rPr>
          <w:rFonts w:ascii="Arial" w:hAnsi="Arial" w:cs="Arial"/>
        </w:rPr>
        <w:t>clasiﬁcan</w:t>
      </w:r>
      <w:proofErr w:type="spellEnd"/>
      <w:r w:rsidRPr="00DF0187">
        <w:rPr>
          <w:rFonts w:ascii="Arial" w:hAnsi="Arial" w:cs="Arial"/>
        </w:rPr>
        <w:t xml:space="preserve"> así:</w:t>
      </w:r>
    </w:p>
    <w:p w14:paraId="6D3AD529" w14:textId="77777777" w:rsidR="00BD2315" w:rsidRPr="00DF0187" w:rsidRDefault="00BD2315" w:rsidP="0006573E">
      <w:pPr>
        <w:pStyle w:val="Textoindependiente"/>
        <w:jc w:val="both"/>
        <w:rPr>
          <w:rFonts w:ascii="Arial" w:hAnsi="Arial" w:cs="Arial"/>
          <w:sz w:val="22"/>
          <w:szCs w:val="22"/>
        </w:rPr>
      </w:pPr>
    </w:p>
    <w:p w14:paraId="6D3AD52A" w14:textId="77777777" w:rsidR="00BD2315" w:rsidRPr="00DF0187" w:rsidRDefault="00A97C5D" w:rsidP="0006573E">
      <w:pPr>
        <w:pStyle w:val="Prrafodelista"/>
        <w:numPr>
          <w:ilvl w:val="0"/>
          <w:numId w:val="52"/>
        </w:numPr>
        <w:tabs>
          <w:tab w:val="left" w:pos="294"/>
        </w:tabs>
        <w:ind w:left="0" w:firstLine="0"/>
        <w:jc w:val="both"/>
        <w:rPr>
          <w:rFonts w:ascii="Arial" w:hAnsi="Arial" w:cs="Arial"/>
        </w:rPr>
      </w:pPr>
      <w:r w:rsidRPr="00DF0187">
        <w:rPr>
          <w:rFonts w:ascii="Arial" w:hAnsi="Arial" w:cs="Arial"/>
        </w:rPr>
        <w:t xml:space="preserve">Trabajadores </w:t>
      </w:r>
      <w:proofErr w:type="spellStart"/>
      <w:r w:rsidRPr="00DF0187">
        <w:rPr>
          <w:rFonts w:ascii="Arial" w:hAnsi="Arial" w:cs="Arial"/>
        </w:rPr>
        <w:t>aﬁliados</w:t>
      </w:r>
      <w:proofErr w:type="spellEnd"/>
      <w:r w:rsidRPr="00DF0187">
        <w:rPr>
          <w:rFonts w:ascii="Arial" w:hAnsi="Arial" w:cs="Arial"/>
        </w:rPr>
        <w:t xml:space="preserve"> al Subsidio Familiar. Son todos los trabajadores de carácter permanente que prestan sus servicios personales a un empleador público o privado, </w:t>
      </w:r>
      <w:proofErr w:type="spellStart"/>
      <w:r w:rsidRPr="00DF0187">
        <w:rPr>
          <w:rFonts w:ascii="Arial" w:hAnsi="Arial" w:cs="Arial"/>
        </w:rPr>
        <w:t>aﬁliado</w:t>
      </w:r>
      <w:proofErr w:type="spellEnd"/>
      <w:r w:rsidRPr="00DF0187">
        <w:rPr>
          <w:rFonts w:ascii="Arial" w:hAnsi="Arial" w:cs="Arial"/>
        </w:rPr>
        <w:t xml:space="preserve"> a una Caja de Compensación</w:t>
      </w:r>
      <w:r w:rsidRPr="00DF0187">
        <w:rPr>
          <w:rFonts w:ascii="Arial" w:hAnsi="Arial" w:cs="Arial"/>
          <w:spacing w:val="-13"/>
        </w:rPr>
        <w:t xml:space="preserve"> </w:t>
      </w:r>
      <w:r w:rsidRPr="00DF0187">
        <w:rPr>
          <w:rFonts w:ascii="Arial" w:hAnsi="Arial" w:cs="Arial"/>
        </w:rPr>
        <w:t>Familiar.</w:t>
      </w:r>
    </w:p>
    <w:p w14:paraId="6D3AD52C" w14:textId="77777777" w:rsidR="00BD2315" w:rsidRPr="00DF0187" w:rsidRDefault="00BD2315" w:rsidP="0006573E">
      <w:pPr>
        <w:pStyle w:val="Textoindependiente"/>
        <w:jc w:val="both"/>
        <w:rPr>
          <w:rFonts w:ascii="Arial" w:hAnsi="Arial" w:cs="Arial"/>
          <w:sz w:val="22"/>
          <w:szCs w:val="22"/>
        </w:rPr>
      </w:pPr>
    </w:p>
    <w:p w14:paraId="6D3AD52D" w14:textId="77777777" w:rsidR="00BD2315" w:rsidRPr="00DF0187" w:rsidRDefault="00A97C5D" w:rsidP="0006573E">
      <w:pPr>
        <w:pStyle w:val="Prrafodelista"/>
        <w:numPr>
          <w:ilvl w:val="0"/>
          <w:numId w:val="52"/>
        </w:numPr>
        <w:tabs>
          <w:tab w:val="left" w:pos="294"/>
        </w:tabs>
        <w:ind w:left="0" w:firstLine="0"/>
        <w:jc w:val="both"/>
        <w:rPr>
          <w:rFonts w:ascii="Arial" w:hAnsi="Arial" w:cs="Arial"/>
        </w:rPr>
      </w:pPr>
      <w:r w:rsidRPr="00DF0187">
        <w:rPr>
          <w:rFonts w:ascii="Arial" w:hAnsi="Arial" w:cs="Arial"/>
        </w:rPr>
        <w:t xml:space="preserve">Trabajadores </w:t>
      </w:r>
      <w:proofErr w:type="spellStart"/>
      <w:r w:rsidRPr="00DF0187">
        <w:rPr>
          <w:rFonts w:ascii="Arial" w:hAnsi="Arial" w:cs="Arial"/>
        </w:rPr>
        <w:t>beneﬁciarios</w:t>
      </w:r>
      <w:proofErr w:type="spellEnd"/>
      <w:r w:rsidRPr="00DF0187">
        <w:rPr>
          <w:rFonts w:ascii="Arial" w:hAnsi="Arial" w:cs="Arial"/>
        </w:rPr>
        <w:t xml:space="preserve"> del Régimen del Subsidio Familiar. Son </w:t>
      </w:r>
      <w:proofErr w:type="spellStart"/>
      <w:r w:rsidRPr="00DF0187">
        <w:rPr>
          <w:rFonts w:ascii="Arial" w:hAnsi="Arial" w:cs="Arial"/>
        </w:rPr>
        <w:t>beneﬁciarios</w:t>
      </w:r>
      <w:proofErr w:type="spellEnd"/>
      <w:r w:rsidRPr="00DF0187">
        <w:rPr>
          <w:rFonts w:ascii="Arial" w:hAnsi="Arial" w:cs="Arial"/>
        </w:rPr>
        <w:t xml:space="preserve"> los trabajadores de carácter permanente </w:t>
      </w:r>
      <w:proofErr w:type="spellStart"/>
      <w:r w:rsidRPr="00DF0187">
        <w:rPr>
          <w:rFonts w:ascii="Arial" w:hAnsi="Arial" w:cs="Arial"/>
        </w:rPr>
        <w:t>aﬁliados</w:t>
      </w:r>
      <w:proofErr w:type="spellEnd"/>
      <w:r w:rsidRPr="00DF0187">
        <w:rPr>
          <w:rFonts w:ascii="Arial" w:hAnsi="Arial" w:cs="Arial"/>
        </w:rPr>
        <w:t xml:space="preserve"> al Régimen del Subsidio Familiar, con remuneraciones hasta de cuatro (4) veces el salario mínimo legal vigente y con personas a cargo, por las cuales tienen derecho a percibir la prestación del Subsidio Familiar en</w:t>
      </w:r>
      <w:r w:rsidRPr="00DF0187">
        <w:rPr>
          <w:rFonts w:ascii="Arial" w:hAnsi="Arial" w:cs="Arial"/>
          <w:spacing w:val="-11"/>
        </w:rPr>
        <w:t xml:space="preserve"> </w:t>
      </w:r>
      <w:r w:rsidRPr="00DF0187">
        <w:rPr>
          <w:rFonts w:ascii="Arial" w:hAnsi="Arial" w:cs="Arial"/>
        </w:rPr>
        <w:t>dinero.</w:t>
      </w:r>
    </w:p>
    <w:p w14:paraId="6D3AD52F" w14:textId="77777777" w:rsidR="00BD2315" w:rsidRPr="00DF0187" w:rsidRDefault="00BD2315" w:rsidP="0006573E">
      <w:pPr>
        <w:pStyle w:val="Textoindependiente"/>
        <w:jc w:val="both"/>
        <w:rPr>
          <w:rFonts w:ascii="Arial" w:hAnsi="Arial" w:cs="Arial"/>
          <w:sz w:val="22"/>
          <w:szCs w:val="22"/>
        </w:rPr>
      </w:pPr>
    </w:p>
    <w:p w14:paraId="6D3AD530" w14:textId="77777777" w:rsidR="00BD2315" w:rsidRPr="00DF0187" w:rsidRDefault="00A97C5D" w:rsidP="0006573E">
      <w:pPr>
        <w:pStyle w:val="Prrafodelista"/>
        <w:numPr>
          <w:ilvl w:val="0"/>
          <w:numId w:val="52"/>
        </w:numPr>
        <w:tabs>
          <w:tab w:val="left" w:pos="294"/>
        </w:tabs>
        <w:ind w:left="0" w:firstLine="0"/>
        <w:jc w:val="both"/>
        <w:rPr>
          <w:rFonts w:ascii="Arial" w:hAnsi="Arial" w:cs="Arial"/>
        </w:rPr>
      </w:pPr>
      <w:r w:rsidRPr="00DF0187">
        <w:rPr>
          <w:rFonts w:ascii="Arial" w:hAnsi="Arial" w:cs="Arial"/>
        </w:rPr>
        <w:t xml:space="preserve">Pensionados </w:t>
      </w:r>
      <w:proofErr w:type="spellStart"/>
      <w:r w:rsidRPr="00DF0187">
        <w:rPr>
          <w:rFonts w:ascii="Arial" w:hAnsi="Arial" w:cs="Arial"/>
        </w:rPr>
        <w:t>Aﬁliados</w:t>
      </w:r>
      <w:proofErr w:type="spellEnd"/>
      <w:r w:rsidRPr="00DF0187">
        <w:rPr>
          <w:rFonts w:ascii="Arial" w:hAnsi="Arial" w:cs="Arial"/>
        </w:rPr>
        <w:t xml:space="preserve"> al Régimen del Subsidio Familiar. Son las personas que tienen la calidad de pensionado y se encuentran </w:t>
      </w:r>
      <w:proofErr w:type="spellStart"/>
      <w:r w:rsidRPr="00DF0187">
        <w:rPr>
          <w:rFonts w:ascii="Arial" w:hAnsi="Arial" w:cs="Arial"/>
        </w:rPr>
        <w:t>aﬁliados</w:t>
      </w:r>
      <w:proofErr w:type="spellEnd"/>
      <w:r w:rsidRPr="00DF0187">
        <w:rPr>
          <w:rFonts w:ascii="Arial" w:hAnsi="Arial" w:cs="Arial"/>
        </w:rPr>
        <w:t xml:space="preserve"> a una Caja de Compensación</w:t>
      </w:r>
      <w:r w:rsidRPr="00DF0187">
        <w:rPr>
          <w:rFonts w:ascii="Arial" w:hAnsi="Arial" w:cs="Arial"/>
          <w:spacing w:val="-5"/>
        </w:rPr>
        <w:t xml:space="preserve"> </w:t>
      </w:r>
      <w:r w:rsidRPr="00DF0187">
        <w:rPr>
          <w:rFonts w:ascii="Arial" w:hAnsi="Arial" w:cs="Arial"/>
        </w:rPr>
        <w:t>Familiar.</w:t>
      </w:r>
    </w:p>
    <w:p w14:paraId="6D3AD532" w14:textId="77777777" w:rsidR="00BD2315" w:rsidRPr="00DF0187" w:rsidRDefault="00BD2315" w:rsidP="0006573E">
      <w:pPr>
        <w:pStyle w:val="Textoindependiente"/>
        <w:jc w:val="both"/>
        <w:rPr>
          <w:rFonts w:ascii="Arial" w:hAnsi="Arial" w:cs="Arial"/>
          <w:sz w:val="22"/>
          <w:szCs w:val="22"/>
        </w:rPr>
      </w:pPr>
    </w:p>
    <w:p w14:paraId="6D3AD533" w14:textId="77777777" w:rsidR="00BD2315" w:rsidRPr="00DF0187" w:rsidRDefault="00A97C5D" w:rsidP="0006573E">
      <w:pPr>
        <w:pStyle w:val="Prrafodelista"/>
        <w:numPr>
          <w:ilvl w:val="0"/>
          <w:numId w:val="52"/>
        </w:numPr>
        <w:tabs>
          <w:tab w:val="left" w:pos="294"/>
        </w:tabs>
        <w:ind w:left="0" w:firstLine="0"/>
        <w:jc w:val="both"/>
        <w:rPr>
          <w:rFonts w:ascii="Arial" w:hAnsi="Arial" w:cs="Arial"/>
        </w:rPr>
      </w:pPr>
      <w:proofErr w:type="spellStart"/>
      <w:r w:rsidRPr="00DF0187">
        <w:rPr>
          <w:rFonts w:ascii="Arial" w:hAnsi="Arial" w:cs="Arial"/>
        </w:rPr>
        <w:t>Aﬁliados</w:t>
      </w:r>
      <w:proofErr w:type="spellEnd"/>
      <w:r w:rsidRPr="00DF0187">
        <w:rPr>
          <w:rFonts w:ascii="Arial" w:hAnsi="Arial" w:cs="Arial"/>
        </w:rPr>
        <w:t xml:space="preserve"> Facultativos al Régimen del Subsidio Familiar. Son las personas que no encontrándose dentro de las categorías anteriores, pueden tener acceso a los servicios sociales de las Cajas de Compensación Familiar por disposición de la Ley o en desarrollo de convenios celebrados por las</w:t>
      </w:r>
      <w:r w:rsidRPr="00DF0187">
        <w:rPr>
          <w:rFonts w:ascii="Arial" w:hAnsi="Arial" w:cs="Arial"/>
          <w:spacing w:val="-2"/>
        </w:rPr>
        <w:t xml:space="preserve"> </w:t>
      </w:r>
      <w:r w:rsidRPr="00DF0187">
        <w:rPr>
          <w:rFonts w:ascii="Arial" w:hAnsi="Arial" w:cs="Arial"/>
        </w:rPr>
        <w:t>mismas.</w:t>
      </w:r>
    </w:p>
    <w:p w14:paraId="6D3AD535" w14:textId="77777777" w:rsidR="00BD2315" w:rsidRPr="00DF0187" w:rsidRDefault="00BD2315" w:rsidP="0006573E">
      <w:pPr>
        <w:pStyle w:val="Textoindependiente"/>
        <w:jc w:val="both"/>
        <w:rPr>
          <w:rFonts w:ascii="Arial" w:hAnsi="Arial" w:cs="Arial"/>
          <w:sz w:val="22"/>
          <w:szCs w:val="22"/>
        </w:rPr>
      </w:pPr>
    </w:p>
    <w:p w14:paraId="6D3AD536" w14:textId="77777777" w:rsidR="00BD2315" w:rsidRPr="00DF0187" w:rsidRDefault="00A97C5D" w:rsidP="0006573E">
      <w:pPr>
        <w:jc w:val="both"/>
        <w:rPr>
          <w:rFonts w:ascii="Arial" w:hAnsi="Arial" w:cs="Arial"/>
          <w:i/>
        </w:rPr>
      </w:pPr>
      <w:r w:rsidRPr="00DF0187">
        <w:rPr>
          <w:rFonts w:ascii="Arial" w:hAnsi="Arial" w:cs="Arial"/>
          <w:i/>
        </w:rPr>
        <w:t>(Decreto 784 de 1989, Art. 3)</w:t>
      </w:r>
    </w:p>
    <w:p w14:paraId="6D3AD538" w14:textId="77777777" w:rsidR="00BD2315" w:rsidRPr="00DF0187" w:rsidRDefault="00BD2315" w:rsidP="0006573E">
      <w:pPr>
        <w:pStyle w:val="Textoindependiente"/>
        <w:jc w:val="both"/>
        <w:rPr>
          <w:rFonts w:ascii="Arial" w:hAnsi="Arial" w:cs="Arial"/>
          <w:i/>
          <w:sz w:val="22"/>
          <w:szCs w:val="22"/>
        </w:rPr>
      </w:pPr>
    </w:p>
    <w:p w14:paraId="6D3AD539"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2.2.7.2.1.3. </w:t>
      </w:r>
      <w:r w:rsidRPr="00DF0187">
        <w:rPr>
          <w:rFonts w:ascii="Arial" w:hAnsi="Arial" w:cs="Arial"/>
          <w:i/>
          <w:sz w:val="22"/>
          <w:szCs w:val="22"/>
        </w:rPr>
        <w:t xml:space="preserve">Empleadores </w:t>
      </w:r>
      <w:proofErr w:type="spellStart"/>
      <w:r w:rsidRPr="00DF0187">
        <w:rPr>
          <w:rFonts w:ascii="Arial" w:hAnsi="Arial" w:cs="Arial"/>
          <w:i/>
          <w:sz w:val="22"/>
          <w:szCs w:val="22"/>
        </w:rPr>
        <w:t>aﬁliados</w:t>
      </w:r>
      <w:proofErr w:type="spellEnd"/>
      <w:r w:rsidRPr="00DF0187">
        <w:rPr>
          <w:rFonts w:ascii="Arial" w:hAnsi="Arial" w:cs="Arial"/>
          <w:i/>
          <w:sz w:val="22"/>
          <w:szCs w:val="22"/>
        </w:rPr>
        <w:t xml:space="preserve">. </w:t>
      </w:r>
      <w:r w:rsidRPr="00DF0187">
        <w:rPr>
          <w:rFonts w:ascii="Arial" w:hAnsi="Arial" w:cs="Arial"/>
          <w:sz w:val="22"/>
          <w:szCs w:val="22"/>
        </w:rPr>
        <w:t xml:space="preserve">Son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una caja de compensación familiar los empleadores que por cumplir los requisitos establecidos y los respectivos estatutos de la Corporación, hayan sido admitidos por su Consejo Directivo o por su Director Administrativo, cuando le haya sido delegada tal facultad.</w:t>
      </w:r>
    </w:p>
    <w:p w14:paraId="6D3AD53B" w14:textId="77777777" w:rsidR="00BD2315" w:rsidRPr="00DF0187" w:rsidRDefault="00BD2315" w:rsidP="0006573E">
      <w:pPr>
        <w:pStyle w:val="Textoindependiente"/>
        <w:jc w:val="both"/>
        <w:rPr>
          <w:rFonts w:ascii="Arial" w:hAnsi="Arial" w:cs="Arial"/>
          <w:sz w:val="22"/>
          <w:szCs w:val="22"/>
        </w:rPr>
      </w:pPr>
    </w:p>
    <w:p w14:paraId="6D3AD53C"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La calidad, derechos y obligaciones de miembro o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se adquieren a partir de la fecha de comunicación de su admisión y su carácter es personal e intransferible.</w:t>
      </w:r>
    </w:p>
    <w:p w14:paraId="6D3AD53E" w14:textId="77777777" w:rsidR="00BD2315" w:rsidRPr="00DF0187" w:rsidRDefault="00BD2315" w:rsidP="0006573E">
      <w:pPr>
        <w:pStyle w:val="Textoindependiente"/>
        <w:jc w:val="both"/>
        <w:rPr>
          <w:rFonts w:ascii="Arial" w:hAnsi="Arial" w:cs="Arial"/>
          <w:sz w:val="22"/>
          <w:szCs w:val="22"/>
        </w:rPr>
      </w:pPr>
    </w:p>
    <w:p w14:paraId="6D3AD53F"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Los estatutos de las cajas de compensación señalarán los derechos y las obligaciones de sus miembros o </w:t>
      </w:r>
      <w:proofErr w:type="spellStart"/>
      <w:r w:rsidRPr="00DF0187">
        <w:rPr>
          <w:rFonts w:ascii="Arial" w:hAnsi="Arial" w:cs="Arial"/>
          <w:sz w:val="22"/>
          <w:szCs w:val="22"/>
        </w:rPr>
        <w:t>aﬁliados</w:t>
      </w:r>
      <w:proofErr w:type="spellEnd"/>
      <w:r w:rsidRPr="00DF0187">
        <w:rPr>
          <w:rFonts w:ascii="Arial" w:hAnsi="Arial" w:cs="Arial"/>
          <w:sz w:val="22"/>
          <w:szCs w:val="22"/>
        </w:rPr>
        <w:t>.</w:t>
      </w:r>
    </w:p>
    <w:p w14:paraId="6D3AD541" w14:textId="77777777" w:rsidR="00BD2315" w:rsidRPr="00DF0187" w:rsidRDefault="00BD2315" w:rsidP="0006573E">
      <w:pPr>
        <w:pStyle w:val="Textoindependiente"/>
        <w:jc w:val="both"/>
        <w:rPr>
          <w:rFonts w:ascii="Arial" w:hAnsi="Arial" w:cs="Arial"/>
          <w:sz w:val="22"/>
          <w:szCs w:val="22"/>
        </w:rPr>
      </w:pPr>
    </w:p>
    <w:p w14:paraId="6D3AD542" w14:textId="77777777" w:rsidR="00BD2315" w:rsidRPr="00DF0187" w:rsidRDefault="00A97C5D" w:rsidP="0006573E">
      <w:pPr>
        <w:jc w:val="both"/>
        <w:rPr>
          <w:rFonts w:ascii="Arial" w:hAnsi="Arial" w:cs="Arial"/>
          <w:i/>
        </w:rPr>
      </w:pPr>
      <w:r w:rsidRPr="00DF0187">
        <w:rPr>
          <w:rFonts w:ascii="Arial" w:hAnsi="Arial" w:cs="Arial"/>
          <w:i/>
        </w:rPr>
        <w:t>(Decreto 341 de 1988, Art. 42)</w:t>
      </w:r>
    </w:p>
    <w:p w14:paraId="6D3AD544" w14:textId="77777777" w:rsidR="00BD2315" w:rsidRPr="00DF0187" w:rsidRDefault="00BD2315" w:rsidP="0006573E">
      <w:pPr>
        <w:pStyle w:val="Textoindependiente"/>
        <w:jc w:val="both"/>
        <w:rPr>
          <w:rFonts w:ascii="Arial" w:hAnsi="Arial" w:cs="Arial"/>
          <w:i/>
          <w:sz w:val="22"/>
          <w:szCs w:val="22"/>
        </w:rPr>
      </w:pPr>
    </w:p>
    <w:p w14:paraId="6D3AD545"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2.2.7.2.1.4. </w:t>
      </w:r>
      <w:r w:rsidRPr="00DF0187">
        <w:rPr>
          <w:rFonts w:ascii="Arial" w:hAnsi="Arial" w:cs="Arial"/>
          <w:i/>
          <w:sz w:val="22"/>
          <w:szCs w:val="22"/>
        </w:rPr>
        <w:t xml:space="preserve">Publicación de los requisitos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Las cajas de compensación familiar </w:t>
      </w:r>
      <w:proofErr w:type="spellStart"/>
      <w:r w:rsidRPr="00DF0187">
        <w:rPr>
          <w:rFonts w:ascii="Arial" w:hAnsi="Arial" w:cs="Arial"/>
          <w:sz w:val="22"/>
          <w:szCs w:val="22"/>
        </w:rPr>
        <w:t>ﬁjarán</w:t>
      </w:r>
      <w:proofErr w:type="spellEnd"/>
      <w:r w:rsidRPr="00DF0187">
        <w:rPr>
          <w:rFonts w:ascii="Arial" w:hAnsi="Arial" w:cs="Arial"/>
          <w:sz w:val="22"/>
          <w:szCs w:val="22"/>
        </w:rPr>
        <w:t xml:space="preserve"> en sus sedes, en lugares visibles al público, los requisitos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que trata el presente título, con indicación del lugar donde recibirá la documentación, así como del término para resolver la solicitud.</w:t>
      </w:r>
    </w:p>
    <w:p w14:paraId="6D3AD547" w14:textId="77777777" w:rsidR="00BD2315" w:rsidRPr="00DF0187" w:rsidRDefault="00BD2315" w:rsidP="0006573E">
      <w:pPr>
        <w:pStyle w:val="Textoindependiente"/>
        <w:jc w:val="both"/>
        <w:rPr>
          <w:rFonts w:ascii="Arial" w:hAnsi="Arial" w:cs="Arial"/>
          <w:sz w:val="22"/>
          <w:szCs w:val="22"/>
        </w:rPr>
      </w:pPr>
    </w:p>
    <w:p w14:paraId="6D3AD548" w14:textId="77777777" w:rsidR="00BD2315" w:rsidRPr="00DF0187" w:rsidRDefault="00A97C5D" w:rsidP="0006573E">
      <w:pPr>
        <w:jc w:val="both"/>
        <w:rPr>
          <w:rFonts w:ascii="Arial" w:hAnsi="Arial" w:cs="Arial"/>
          <w:i/>
        </w:rPr>
      </w:pPr>
      <w:r w:rsidRPr="00DF0187">
        <w:rPr>
          <w:rFonts w:ascii="Arial" w:hAnsi="Arial" w:cs="Arial"/>
          <w:i/>
        </w:rPr>
        <w:t>(Decreto 341 de 1988, Art. 40)</w:t>
      </w:r>
    </w:p>
    <w:p w14:paraId="6D3AD54A" w14:textId="77777777" w:rsidR="00BD2315" w:rsidRPr="00DF0187" w:rsidRDefault="00BD2315" w:rsidP="0006573E">
      <w:pPr>
        <w:pStyle w:val="Textoindependiente"/>
        <w:jc w:val="both"/>
        <w:rPr>
          <w:rFonts w:ascii="Arial" w:hAnsi="Arial" w:cs="Arial"/>
          <w:i/>
          <w:sz w:val="22"/>
          <w:szCs w:val="22"/>
        </w:rPr>
      </w:pPr>
    </w:p>
    <w:p w14:paraId="6D3AD54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2.2.7.2.1.5. </w:t>
      </w:r>
      <w:r w:rsidRPr="00DF0187">
        <w:rPr>
          <w:rFonts w:ascii="Arial" w:hAnsi="Arial" w:cs="Arial"/>
          <w:i/>
          <w:sz w:val="22"/>
          <w:szCs w:val="22"/>
        </w:rPr>
        <w:t xml:space="preserve">Prohibición de competencia desleal. </w:t>
      </w:r>
      <w:r w:rsidRPr="00DF0187">
        <w:rPr>
          <w:rFonts w:ascii="Arial" w:hAnsi="Arial" w:cs="Arial"/>
          <w:sz w:val="22"/>
          <w:szCs w:val="22"/>
        </w:rPr>
        <w:t xml:space="preserve">Las cajas de compensación familiar no podrán destinar recursos, ni efectuar campañas para promover la </w:t>
      </w:r>
      <w:proofErr w:type="spellStart"/>
      <w:r w:rsidRPr="00DF0187">
        <w:rPr>
          <w:rFonts w:ascii="Arial" w:hAnsi="Arial" w:cs="Arial"/>
          <w:sz w:val="22"/>
          <w:szCs w:val="22"/>
        </w:rPr>
        <w:t>desaﬁliación</w:t>
      </w:r>
      <w:proofErr w:type="spellEnd"/>
      <w:r w:rsidRPr="00DF0187">
        <w:rPr>
          <w:rFonts w:ascii="Arial" w:hAnsi="Arial" w:cs="Arial"/>
          <w:sz w:val="22"/>
          <w:szCs w:val="22"/>
        </w:rPr>
        <w:t xml:space="preserve"> de empleadores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otras cajas o que impliquen </w:t>
      </w:r>
      <w:r w:rsidRPr="00DF0187">
        <w:rPr>
          <w:rFonts w:ascii="Arial" w:hAnsi="Arial" w:cs="Arial"/>
          <w:sz w:val="22"/>
          <w:szCs w:val="22"/>
        </w:rPr>
        <w:lastRenderedPageBreak/>
        <w:t>competencia desleal.</w:t>
      </w:r>
    </w:p>
    <w:p w14:paraId="6D3AD54D" w14:textId="77777777" w:rsidR="00BD2315" w:rsidRPr="00DF0187" w:rsidRDefault="00BD2315" w:rsidP="0006573E">
      <w:pPr>
        <w:pStyle w:val="Textoindependiente"/>
        <w:jc w:val="both"/>
        <w:rPr>
          <w:rFonts w:ascii="Arial" w:hAnsi="Arial" w:cs="Arial"/>
          <w:sz w:val="22"/>
          <w:szCs w:val="22"/>
        </w:rPr>
      </w:pPr>
    </w:p>
    <w:p w14:paraId="6D3AD54E" w14:textId="77777777" w:rsidR="00BD2315" w:rsidRPr="00DF0187" w:rsidRDefault="00A97C5D" w:rsidP="0006573E">
      <w:pPr>
        <w:jc w:val="both"/>
        <w:rPr>
          <w:rFonts w:ascii="Arial" w:hAnsi="Arial" w:cs="Arial"/>
          <w:i/>
        </w:rPr>
      </w:pPr>
      <w:r w:rsidRPr="00DF0187">
        <w:rPr>
          <w:rFonts w:ascii="Arial" w:hAnsi="Arial" w:cs="Arial"/>
          <w:i/>
        </w:rPr>
        <w:t>(Decreto 341 de 1988, Art. 41)</w:t>
      </w:r>
    </w:p>
    <w:p w14:paraId="6D3AD550" w14:textId="77777777" w:rsidR="00BD2315" w:rsidRPr="00DF0187" w:rsidRDefault="00BD2315" w:rsidP="0006573E">
      <w:pPr>
        <w:pStyle w:val="Textoindependiente"/>
        <w:jc w:val="both"/>
        <w:rPr>
          <w:rFonts w:ascii="Arial" w:hAnsi="Arial" w:cs="Arial"/>
          <w:i/>
          <w:sz w:val="22"/>
          <w:szCs w:val="22"/>
        </w:rPr>
      </w:pPr>
    </w:p>
    <w:p w14:paraId="6D3AD553" w14:textId="7B86C82F"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2.2.7.2.1.6. </w:t>
      </w:r>
      <w:proofErr w:type="spellStart"/>
      <w:r w:rsidRPr="00DF0187">
        <w:rPr>
          <w:rFonts w:ascii="Arial" w:hAnsi="Arial" w:cs="Arial"/>
          <w:i/>
          <w:sz w:val="22"/>
          <w:szCs w:val="22"/>
        </w:rPr>
        <w:t>Aﬁliados</w:t>
      </w:r>
      <w:proofErr w:type="spellEnd"/>
      <w:r w:rsidRPr="00DF0187">
        <w:rPr>
          <w:rFonts w:ascii="Arial" w:hAnsi="Arial" w:cs="Arial"/>
          <w:i/>
          <w:sz w:val="22"/>
          <w:szCs w:val="22"/>
        </w:rPr>
        <w:t xml:space="preserve">. </w:t>
      </w:r>
      <w:r w:rsidRPr="00DF0187">
        <w:rPr>
          <w:rFonts w:ascii="Arial" w:hAnsi="Arial" w:cs="Arial"/>
          <w:sz w:val="22"/>
          <w:szCs w:val="22"/>
        </w:rPr>
        <w:t xml:space="preserve">Son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una caja de compensación familiar los empleadores que por cumplir los requisitos</w:t>
      </w:r>
      <w:r w:rsidR="0006573E">
        <w:rPr>
          <w:rFonts w:ascii="Arial" w:hAnsi="Arial" w:cs="Arial"/>
          <w:sz w:val="22"/>
          <w:szCs w:val="22"/>
        </w:rPr>
        <w:t xml:space="preserve"> </w:t>
      </w:r>
      <w:r w:rsidRPr="00DF0187">
        <w:rPr>
          <w:rFonts w:ascii="Arial" w:hAnsi="Arial" w:cs="Arial"/>
          <w:sz w:val="22"/>
          <w:szCs w:val="22"/>
        </w:rPr>
        <w:t>establecidos y los respectivos estatutos de la Corporación, hayan sido admitidos por su Consejo Directivo o por su Director Administrativo, cuando le haya sido delegada tal facultad.</w:t>
      </w:r>
    </w:p>
    <w:p w14:paraId="6D3AD555" w14:textId="77777777" w:rsidR="00BD2315" w:rsidRPr="00DF0187" w:rsidRDefault="00BD2315" w:rsidP="0006573E">
      <w:pPr>
        <w:pStyle w:val="Textoindependiente"/>
        <w:jc w:val="both"/>
        <w:rPr>
          <w:rFonts w:ascii="Arial" w:hAnsi="Arial" w:cs="Arial"/>
          <w:sz w:val="22"/>
          <w:szCs w:val="22"/>
        </w:rPr>
      </w:pPr>
    </w:p>
    <w:p w14:paraId="6D3AD556"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La calidad, derechos y obligaciones de miembro o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se adquieren a partir de la fecha de comunicación de su admisión y su carácter es personal e intransferible.</w:t>
      </w:r>
    </w:p>
    <w:p w14:paraId="6D3AD558" w14:textId="77777777" w:rsidR="00BD2315" w:rsidRPr="00DF0187" w:rsidRDefault="00BD2315" w:rsidP="0006573E">
      <w:pPr>
        <w:pStyle w:val="Textoindependiente"/>
        <w:jc w:val="both"/>
        <w:rPr>
          <w:rFonts w:ascii="Arial" w:hAnsi="Arial" w:cs="Arial"/>
          <w:sz w:val="22"/>
          <w:szCs w:val="22"/>
        </w:rPr>
      </w:pPr>
    </w:p>
    <w:p w14:paraId="6D3AD559"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Los estatutos de las cajas de compensación señalarán los derechos y las obligaciones de sus miembros o </w:t>
      </w:r>
      <w:proofErr w:type="spellStart"/>
      <w:r w:rsidRPr="00DF0187">
        <w:rPr>
          <w:rFonts w:ascii="Arial" w:hAnsi="Arial" w:cs="Arial"/>
          <w:sz w:val="22"/>
          <w:szCs w:val="22"/>
        </w:rPr>
        <w:t>aﬁliados</w:t>
      </w:r>
      <w:proofErr w:type="spellEnd"/>
      <w:r w:rsidRPr="00DF0187">
        <w:rPr>
          <w:rFonts w:ascii="Arial" w:hAnsi="Arial" w:cs="Arial"/>
          <w:sz w:val="22"/>
          <w:szCs w:val="22"/>
        </w:rPr>
        <w:t>.</w:t>
      </w:r>
    </w:p>
    <w:p w14:paraId="6D3AD55B" w14:textId="77777777" w:rsidR="00BD2315" w:rsidRPr="00DF0187" w:rsidRDefault="00BD2315" w:rsidP="0006573E">
      <w:pPr>
        <w:pStyle w:val="Textoindependiente"/>
        <w:jc w:val="both"/>
        <w:rPr>
          <w:rFonts w:ascii="Arial" w:hAnsi="Arial" w:cs="Arial"/>
          <w:sz w:val="22"/>
          <w:szCs w:val="22"/>
        </w:rPr>
      </w:pPr>
    </w:p>
    <w:p w14:paraId="6D3AD55C" w14:textId="77777777" w:rsidR="00BD2315" w:rsidRPr="00DF0187" w:rsidRDefault="00A97C5D" w:rsidP="0006573E">
      <w:pPr>
        <w:jc w:val="both"/>
        <w:rPr>
          <w:rFonts w:ascii="Arial" w:hAnsi="Arial" w:cs="Arial"/>
          <w:i/>
        </w:rPr>
      </w:pPr>
      <w:r w:rsidRPr="00DF0187">
        <w:rPr>
          <w:rFonts w:ascii="Arial" w:hAnsi="Arial" w:cs="Arial"/>
          <w:i/>
        </w:rPr>
        <w:t>(Decreto 341 de 1988, Art. 42)</w:t>
      </w:r>
    </w:p>
    <w:p w14:paraId="6D3AD55E" w14:textId="77777777" w:rsidR="00BD2315" w:rsidRPr="00DF0187" w:rsidRDefault="00BD2315" w:rsidP="0006573E">
      <w:pPr>
        <w:pStyle w:val="Textoindependiente"/>
        <w:jc w:val="both"/>
        <w:rPr>
          <w:rFonts w:ascii="Arial" w:hAnsi="Arial" w:cs="Arial"/>
          <w:i/>
          <w:sz w:val="22"/>
          <w:szCs w:val="22"/>
        </w:rPr>
      </w:pPr>
    </w:p>
    <w:p w14:paraId="2E14C476" w14:textId="77777777" w:rsidR="0061781D" w:rsidRPr="00DF0187" w:rsidRDefault="00A97C5D" w:rsidP="0061781D">
      <w:pPr>
        <w:pStyle w:val="Textoindependiente"/>
        <w:jc w:val="both"/>
        <w:rPr>
          <w:rFonts w:ascii="Arial" w:hAnsi="Arial" w:cs="Arial"/>
          <w:sz w:val="22"/>
          <w:szCs w:val="22"/>
        </w:rPr>
      </w:pPr>
      <w:r w:rsidRPr="00DF0187">
        <w:rPr>
          <w:rFonts w:ascii="Arial" w:hAnsi="Arial" w:cs="Arial"/>
          <w:sz w:val="22"/>
          <w:szCs w:val="22"/>
        </w:rPr>
        <w:t xml:space="preserve">ARTÍCULO 2.2.7.2.1.7. </w:t>
      </w:r>
      <w:r w:rsidRPr="00DF0187">
        <w:rPr>
          <w:rFonts w:ascii="Arial" w:hAnsi="Arial" w:cs="Arial"/>
          <w:i/>
          <w:sz w:val="22"/>
          <w:szCs w:val="22"/>
        </w:rPr>
        <w:t xml:space="preserve">Territorialidad de las Cajas de Compensación. </w:t>
      </w:r>
      <w:r w:rsidRPr="00DF0187">
        <w:rPr>
          <w:rFonts w:ascii="Arial" w:hAnsi="Arial" w:cs="Arial"/>
          <w:sz w:val="22"/>
          <w:szCs w:val="22"/>
        </w:rPr>
        <w:t xml:space="preserve">Para efectos de la aplicación del artículo 15 de la Ley 21 de 1982, se </w:t>
      </w:r>
      <w:r w:rsidR="0061781D" w:rsidRPr="00DF0187">
        <w:rPr>
          <w:rFonts w:ascii="Arial" w:hAnsi="Arial" w:cs="Arial"/>
          <w:sz w:val="22"/>
          <w:szCs w:val="22"/>
        </w:rPr>
        <w:t xml:space="preserve">señaladas en el artículo 41 de la Ley 21 de 1982, especialmente en lo que respecta al pago de subsidio en dinero, especie y servicios a los trabajadores </w:t>
      </w:r>
      <w:proofErr w:type="spellStart"/>
      <w:r w:rsidR="0061781D" w:rsidRPr="00DF0187">
        <w:rPr>
          <w:rFonts w:ascii="Arial" w:hAnsi="Arial" w:cs="Arial"/>
          <w:sz w:val="22"/>
          <w:szCs w:val="22"/>
        </w:rPr>
        <w:t>beneﬁciarios</w:t>
      </w:r>
      <w:proofErr w:type="spellEnd"/>
      <w:r w:rsidR="0061781D" w:rsidRPr="00DF0187">
        <w:rPr>
          <w:rFonts w:ascii="Arial" w:hAnsi="Arial" w:cs="Arial"/>
          <w:sz w:val="22"/>
          <w:szCs w:val="22"/>
        </w:rPr>
        <w:t>.</w:t>
      </w:r>
    </w:p>
    <w:p w14:paraId="6DC1A03B" w14:textId="77777777" w:rsidR="0061781D" w:rsidRPr="00DF0187" w:rsidRDefault="0061781D" w:rsidP="0061781D">
      <w:pPr>
        <w:pStyle w:val="Textoindependiente"/>
        <w:jc w:val="both"/>
        <w:rPr>
          <w:rFonts w:ascii="Arial" w:hAnsi="Arial" w:cs="Arial"/>
          <w:sz w:val="22"/>
          <w:szCs w:val="22"/>
        </w:rPr>
      </w:pPr>
    </w:p>
    <w:p w14:paraId="382CEE92" w14:textId="77777777" w:rsidR="0061781D" w:rsidRPr="00DF0187" w:rsidRDefault="0061781D" w:rsidP="0061781D">
      <w:pPr>
        <w:jc w:val="both"/>
        <w:rPr>
          <w:rFonts w:ascii="Arial" w:hAnsi="Arial" w:cs="Arial"/>
          <w:i/>
        </w:rPr>
      </w:pPr>
      <w:r w:rsidRPr="00DF0187">
        <w:rPr>
          <w:rFonts w:ascii="Arial" w:hAnsi="Arial" w:cs="Arial"/>
          <w:i/>
        </w:rPr>
        <w:t>(Decreto 341 de 1988, Art. 43)</w:t>
      </w:r>
    </w:p>
    <w:p w14:paraId="2EC929B0" w14:textId="77777777" w:rsidR="0061781D" w:rsidRPr="00DF0187" w:rsidRDefault="0061781D" w:rsidP="0061781D">
      <w:pPr>
        <w:pStyle w:val="Textoindependiente"/>
        <w:jc w:val="both"/>
        <w:rPr>
          <w:rFonts w:ascii="Arial" w:hAnsi="Arial" w:cs="Arial"/>
          <w:i/>
          <w:sz w:val="22"/>
          <w:szCs w:val="22"/>
        </w:rPr>
      </w:pPr>
    </w:p>
    <w:p w14:paraId="765105D3" w14:textId="77777777" w:rsidR="0061781D" w:rsidRPr="00DF0187" w:rsidRDefault="0061781D" w:rsidP="0061781D">
      <w:pPr>
        <w:pStyle w:val="Textoindependiente"/>
        <w:jc w:val="both"/>
        <w:rPr>
          <w:rFonts w:ascii="Arial" w:hAnsi="Arial" w:cs="Arial"/>
          <w:i/>
          <w:sz w:val="22"/>
          <w:szCs w:val="22"/>
        </w:rPr>
      </w:pPr>
    </w:p>
    <w:p w14:paraId="1D595508" w14:textId="77777777" w:rsidR="0061781D" w:rsidRPr="00DF0187" w:rsidRDefault="0061781D" w:rsidP="0061781D">
      <w:pPr>
        <w:pStyle w:val="Textoindependiente"/>
        <w:jc w:val="both"/>
        <w:rPr>
          <w:rFonts w:ascii="Arial" w:hAnsi="Arial" w:cs="Arial"/>
          <w:sz w:val="22"/>
          <w:szCs w:val="22"/>
        </w:rPr>
      </w:pPr>
      <w:r w:rsidRPr="00DF0187">
        <w:rPr>
          <w:rFonts w:ascii="Arial" w:hAnsi="Arial" w:cs="Arial"/>
          <w:sz w:val="22"/>
          <w:szCs w:val="22"/>
        </w:rPr>
        <w:t xml:space="preserve">ARTÍCULO 2.2.7.2.1.8. </w:t>
      </w:r>
      <w:r w:rsidRPr="00DF0187">
        <w:rPr>
          <w:rFonts w:ascii="Arial" w:hAnsi="Arial" w:cs="Arial"/>
          <w:i/>
          <w:sz w:val="22"/>
          <w:szCs w:val="22"/>
        </w:rPr>
        <w:t xml:space="preserve">Determinación Caja de Compensación más cercana. </w:t>
      </w:r>
      <w:r w:rsidRPr="00DF0187">
        <w:rPr>
          <w:rFonts w:ascii="Arial" w:hAnsi="Arial" w:cs="Arial"/>
          <w:sz w:val="22"/>
          <w:szCs w:val="22"/>
        </w:rPr>
        <w:t xml:space="preserve">Para </w:t>
      </w:r>
      <w:proofErr w:type="spellStart"/>
      <w:r w:rsidRPr="00DF0187">
        <w:rPr>
          <w:rFonts w:ascii="Arial" w:hAnsi="Arial" w:cs="Arial"/>
          <w:sz w:val="22"/>
          <w:szCs w:val="22"/>
        </w:rPr>
        <w:t>deﬁnir</w:t>
      </w:r>
      <w:proofErr w:type="spellEnd"/>
      <w:r w:rsidRPr="00DF0187">
        <w:rPr>
          <w:rFonts w:ascii="Arial" w:hAnsi="Arial" w:cs="Arial"/>
          <w:sz w:val="22"/>
          <w:szCs w:val="22"/>
        </w:rPr>
        <w:t xml:space="preserve"> cuál es la caja de compensación más cercana a determinada ciudad o localidad, se tendrá en cuenta el número de kilómetros por carretera con servicio público de transporte establecido.</w:t>
      </w:r>
    </w:p>
    <w:p w14:paraId="071FE49C" w14:textId="77777777" w:rsidR="0061781D" w:rsidRPr="00DF0187" w:rsidRDefault="0061781D" w:rsidP="0061781D">
      <w:pPr>
        <w:pStyle w:val="Textoindependiente"/>
        <w:jc w:val="both"/>
        <w:rPr>
          <w:rFonts w:ascii="Arial" w:hAnsi="Arial" w:cs="Arial"/>
          <w:sz w:val="22"/>
          <w:szCs w:val="22"/>
        </w:rPr>
      </w:pPr>
    </w:p>
    <w:p w14:paraId="6D91D9D5" w14:textId="77777777" w:rsidR="0061781D" w:rsidRPr="00DF0187" w:rsidRDefault="0061781D" w:rsidP="0061781D">
      <w:pPr>
        <w:pStyle w:val="Textoindependiente"/>
        <w:jc w:val="both"/>
        <w:rPr>
          <w:rFonts w:ascii="Arial" w:hAnsi="Arial" w:cs="Arial"/>
          <w:sz w:val="22"/>
          <w:szCs w:val="22"/>
        </w:rPr>
      </w:pPr>
      <w:r w:rsidRPr="00DF0187">
        <w:rPr>
          <w:rFonts w:ascii="Arial" w:hAnsi="Arial" w:cs="Arial"/>
          <w:sz w:val="22"/>
          <w:szCs w:val="22"/>
        </w:rPr>
        <w:t xml:space="preserve">En los casos en que no exista carretera con la condición mencionada, o haya comunicación </w:t>
      </w:r>
      <w:proofErr w:type="spellStart"/>
      <w:r w:rsidRPr="00DF0187">
        <w:rPr>
          <w:rFonts w:ascii="Arial" w:hAnsi="Arial" w:cs="Arial"/>
          <w:sz w:val="22"/>
          <w:szCs w:val="22"/>
        </w:rPr>
        <w:t>ﬂuvial</w:t>
      </w:r>
      <w:proofErr w:type="spellEnd"/>
      <w:r w:rsidRPr="00DF0187">
        <w:rPr>
          <w:rFonts w:ascii="Arial" w:hAnsi="Arial" w:cs="Arial"/>
          <w:sz w:val="22"/>
          <w:szCs w:val="22"/>
        </w:rPr>
        <w:t xml:space="preserve"> o aérea de servicio público que demande menor tiempo y dinero para el trabajador, se tomará como base el medio que resulte más favorable a éste.</w:t>
      </w:r>
    </w:p>
    <w:p w14:paraId="0F5EC42E" w14:textId="77777777" w:rsidR="0061781D" w:rsidRPr="00DF0187" w:rsidRDefault="0061781D" w:rsidP="0061781D">
      <w:pPr>
        <w:pStyle w:val="Textoindependiente"/>
        <w:jc w:val="both"/>
        <w:rPr>
          <w:rFonts w:ascii="Arial" w:hAnsi="Arial" w:cs="Arial"/>
          <w:sz w:val="22"/>
          <w:szCs w:val="22"/>
        </w:rPr>
      </w:pPr>
    </w:p>
    <w:p w14:paraId="4198DFAB" w14:textId="77777777" w:rsidR="0061781D" w:rsidRPr="00DF0187" w:rsidRDefault="0061781D" w:rsidP="0061781D">
      <w:pPr>
        <w:pStyle w:val="Textoindependiente"/>
        <w:jc w:val="both"/>
        <w:rPr>
          <w:rFonts w:ascii="Arial" w:hAnsi="Arial" w:cs="Arial"/>
          <w:sz w:val="22"/>
          <w:szCs w:val="22"/>
        </w:rPr>
      </w:pPr>
      <w:r w:rsidRPr="00DF0187">
        <w:rPr>
          <w:rFonts w:ascii="Arial" w:hAnsi="Arial" w:cs="Arial"/>
          <w:sz w:val="22"/>
          <w:szCs w:val="22"/>
        </w:rPr>
        <w:t xml:space="preserve">En caso de duda, la Superintendencia se pronunciará sobre el particular, con base en concepto de la Secretaría de Obras Públicas de la región o la entidad </w:t>
      </w:r>
      <w:proofErr w:type="spellStart"/>
      <w:r w:rsidRPr="00DF0187">
        <w:rPr>
          <w:rFonts w:ascii="Arial" w:hAnsi="Arial" w:cs="Arial"/>
          <w:sz w:val="22"/>
          <w:szCs w:val="22"/>
        </w:rPr>
        <w:t>oﬁcial</w:t>
      </w:r>
      <w:proofErr w:type="spellEnd"/>
      <w:r w:rsidRPr="00DF0187">
        <w:rPr>
          <w:rFonts w:ascii="Arial" w:hAnsi="Arial" w:cs="Arial"/>
          <w:sz w:val="22"/>
          <w:szCs w:val="22"/>
        </w:rPr>
        <w:t xml:space="preserve"> competente.</w:t>
      </w:r>
    </w:p>
    <w:p w14:paraId="20C97D7D" w14:textId="77777777" w:rsidR="0061781D" w:rsidRPr="00DF0187" w:rsidRDefault="0061781D" w:rsidP="0061781D">
      <w:pPr>
        <w:pStyle w:val="Textoindependiente"/>
        <w:jc w:val="both"/>
        <w:rPr>
          <w:rFonts w:ascii="Arial" w:hAnsi="Arial" w:cs="Arial"/>
          <w:sz w:val="22"/>
          <w:szCs w:val="22"/>
        </w:rPr>
      </w:pPr>
    </w:p>
    <w:p w14:paraId="6CDFDA22" w14:textId="77777777" w:rsidR="0061781D" w:rsidRPr="00DF0187" w:rsidRDefault="0061781D" w:rsidP="0061781D">
      <w:pPr>
        <w:jc w:val="both"/>
        <w:rPr>
          <w:rFonts w:ascii="Arial" w:hAnsi="Arial" w:cs="Arial"/>
          <w:i/>
        </w:rPr>
      </w:pPr>
      <w:r w:rsidRPr="00DF0187">
        <w:rPr>
          <w:rFonts w:ascii="Arial" w:hAnsi="Arial" w:cs="Arial"/>
          <w:i/>
        </w:rPr>
        <w:t>(Decreto 341 de 1988, Art. 44)</w:t>
      </w:r>
    </w:p>
    <w:p w14:paraId="62C02D41" w14:textId="77777777" w:rsidR="0061781D" w:rsidRPr="00DF0187" w:rsidRDefault="0061781D" w:rsidP="0061781D">
      <w:pPr>
        <w:pStyle w:val="Textoindependiente"/>
        <w:jc w:val="both"/>
        <w:rPr>
          <w:rFonts w:ascii="Arial" w:hAnsi="Arial" w:cs="Arial"/>
          <w:i/>
          <w:sz w:val="22"/>
          <w:szCs w:val="22"/>
        </w:rPr>
      </w:pPr>
    </w:p>
    <w:p w14:paraId="01950DD4" w14:textId="77777777" w:rsidR="0061781D" w:rsidRPr="00DF0187" w:rsidRDefault="0061781D" w:rsidP="0061781D">
      <w:pPr>
        <w:pStyle w:val="Textoindependiente"/>
        <w:jc w:val="both"/>
        <w:rPr>
          <w:rFonts w:ascii="Arial" w:hAnsi="Arial" w:cs="Arial"/>
          <w:i/>
          <w:sz w:val="22"/>
          <w:szCs w:val="22"/>
        </w:rPr>
      </w:pPr>
    </w:p>
    <w:p w14:paraId="4E40311E" w14:textId="77777777" w:rsidR="0061781D" w:rsidRPr="0006573E" w:rsidRDefault="0061781D" w:rsidP="0061781D">
      <w:pPr>
        <w:pStyle w:val="Textoindependiente"/>
        <w:jc w:val="center"/>
        <w:rPr>
          <w:rFonts w:ascii="Arial" w:hAnsi="Arial" w:cs="Arial"/>
          <w:b/>
          <w:bCs/>
          <w:sz w:val="22"/>
          <w:szCs w:val="22"/>
        </w:rPr>
      </w:pPr>
      <w:r w:rsidRPr="0006573E">
        <w:rPr>
          <w:rFonts w:ascii="Arial" w:hAnsi="Arial" w:cs="Arial"/>
          <w:b/>
          <w:bCs/>
          <w:sz w:val="22"/>
          <w:szCs w:val="22"/>
        </w:rPr>
        <w:t>SECCIÓN 2</w:t>
      </w:r>
    </w:p>
    <w:p w14:paraId="0FA92119" w14:textId="77777777" w:rsidR="0061781D" w:rsidRPr="0006573E" w:rsidRDefault="0061781D" w:rsidP="0061781D">
      <w:pPr>
        <w:pStyle w:val="Textoindependiente"/>
        <w:jc w:val="center"/>
        <w:rPr>
          <w:rFonts w:ascii="Arial" w:hAnsi="Arial" w:cs="Arial"/>
          <w:b/>
          <w:bCs/>
          <w:sz w:val="22"/>
          <w:szCs w:val="22"/>
        </w:rPr>
      </w:pPr>
      <w:r w:rsidRPr="0006573E">
        <w:rPr>
          <w:rFonts w:ascii="Arial" w:hAnsi="Arial" w:cs="Arial"/>
          <w:b/>
          <w:bCs/>
          <w:sz w:val="22"/>
          <w:szCs w:val="22"/>
        </w:rPr>
        <w:t>DE LA AFILIACIÓN DE LOS TRABAJADORES</w:t>
      </w:r>
    </w:p>
    <w:p w14:paraId="666768D0" w14:textId="77777777" w:rsidR="0061781D" w:rsidRPr="00DF0187" w:rsidRDefault="0061781D" w:rsidP="0061781D">
      <w:pPr>
        <w:pStyle w:val="Textoindependiente"/>
        <w:jc w:val="both"/>
        <w:rPr>
          <w:rFonts w:ascii="Arial" w:hAnsi="Arial" w:cs="Arial"/>
          <w:sz w:val="22"/>
          <w:szCs w:val="22"/>
        </w:rPr>
      </w:pPr>
    </w:p>
    <w:p w14:paraId="6D3AD55F" w14:textId="282CDE43" w:rsidR="00BD2315" w:rsidRPr="00DF0187" w:rsidRDefault="0061781D" w:rsidP="0061781D">
      <w:pPr>
        <w:pStyle w:val="Textoindependiente"/>
        <w:jc w:val="both"/>
        <w:rPr>
          <w:rFonts w:ascii="Arial" w:hAnsi="Arial" w:cs="Arial"/>
          <w:sz w:val="22"/>
          <w:szCs w:val="22"/>
        </w:rPr>
      </w:pPr>
      <w:r w:rsidRPr="00DF0187">
        <w:rPr>
          <w:rFonts w:ascii="Arial" w:hAnsi="Arial" w:cs="Arial"/>
          <w:sz w:val="22"/>
          <w:szCs w:val="22"/>
        </w:rPr>
        <w:t xml:space="preserve">ARTÍCULO 2.2.7.2.2.1 </w:t>
      </w:r>
      <w:proofErr w:type="spellStart"/>
      <w:r w:rsidRPr="00DF0187">
        <w:rPr>
          <w:rFonts w:ascii="Arial" w:hAnsi="Arial" w:cs="Arial"/>
          <w:i/>
          <w:sz w:val="22"/>
          <w:szCs w:val="22"/>
        </w:rPr>
        <w:t>Aﬁliados</w:t>
      </w:r>
      <w:proofErr w:type="spellEnd"/>
      <w:r w:rsidRPr="00DF0187">
        <w:rPr>
          <w:rFonts w:ascii="Arial" w:hAnsi="Arial" w:cs="Arial"/>
          <w:i/>
          <w:sz w:val="22"/>
          <w:szCs w:val="22"/>
        </w:rPr>
        <w:t xml:space="preserve"> a Cajas de Compensación Familiar. </w:t>
      </w: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los trabajadores se entiende con relación a una determinada Caja de Compensación Familiar en cuanto el respectivo empleador haya </w:t>
      </w:r>
      <w:r w:rsidR="00A97C5D" w:rsidRPr="00DF0187">
        <w:rPr>
          <w:rFonts w:ascii="Arial" w:hAnsi="Arial" w:cs="Arial"/>
          <w:sz w:val="22"/>
          <w:szCs w:val="22"/>
        </w:rPr>
        <w:t>entiende que sólo en ausencia de una caja de compensación familiar que funcione en la ciudad o localidad donde se causen los salarios, el empleador podrá optar por una caja que funcione dentro de la ciudad o localidad más próxima dentro de los límites de los respectivos departamentos, intendencias o comisarías.</w:t>
      </w:r>
    </w:p>
    <w:p w14:paraId="6D3AD561" w14:textId="77777777" w:rsidR="00BD2315" w:rsidRPr="00DF0187" w:rsidRDefault="00BD2315" w:rsidP="0006573E">
      <w:pPr>
        <w:pStyle w:val="Textoindependiente"/>
        <w:jc w:val="both"/>
        <w:rPr>
          <w:rFonts w:ascii="Arial" w:hAnsi="Arial" w:cs="Arial"/>
          <w:sz w:val="22"/>
          <w:szCs w:val="22"/>
        </w:rPr>
      </w:pPr>
    </w:p>
    <w:p w14:paraId="6D3AD562" w14:textId="1577C031" w:rsidR="0061781D" w:rsidRPr="00DF0187" w:rsidRDefault="00A97C5D" w:rsidP="0061781D">
      <w:pPr>
        <w:pStyle w:val="Textoindependiente"/>
        <w:jc w:val="both"/>
        <w:rPr>
          <w:rFonts w:ascii="Arial" w:hAnsi="Arial" w:cs="Arial"/>
          <w:sz w:val="22"/>
          <w:szCs w:val="22"/>
        </w:rPr>
      </w:pPr>
      <w:r w:rsidRPr="00DF0187">
        <w:rPr>
          <w:rFonts w:ascii="Arial" w:hAnsi="Arial" w:cs="Arial"/>
          <w:sz w:val="22"/>
          <w:szCs w:val="22"/>
        </w:rPr>
        <w:t xml:space="preserve">Se entiende que una caja opera en una localidad cuando cumpla con las funciones </w:t>
      </w:r>
    </w:p>
    <w:p w14:paraId="6D3AD57A" w14:textId="06745E60"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sido aceptado y permanezca vigente en vinculación por no haber sido objeto de retiro voluntario debidamente aceptado, expulsión o suspensión de conformidad con lo </w:t>
      </w:r>
      <w:r w:rsidRPr="00DF0187">
        <w:rPr>
          <w:rFonts w:ascii="Arial" w:hAnsi="Arial" w:cs="Arial"/>
          <w:sz w:val="22"/>
          <w:szCs w:val="22"/>
        </w:rPr>
        <w:lastRenderedPageBreak/>
        <w:t xml:space="preserve">previsto en el artículo 45 de la citada Ley 21 de 1982.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los pensionados permanece vigente desde su aceptación hasta su retiro voluntario, suspensión o pérdida de su calidad por el no pago de los aportes.</w:t>
      </w:r>
    </w:p>
    <w:p w14:paraId="6D3AD57C" w14:textId="77777777" w:rsidR="00BD2315" w:rsidRPr="00DF0187" w:rsidRDefault="00BD2315" w:rsidP="0006573E">
      <w:pPr>
        <w:pStyle w:val="Textoindependiente"/>
        <w:jc w:val="both"/>
        <w:rPr>
          <w:rFonts w:ascii="Arial" w:hAnsi="Arial" w:cs="Arial"/>
          <w:sz w:val="22"/>
          <w:szCs w:val="22"/>
        </w:rPr>
      </w:pPr>
    </w:p>
    <w:p w14:paraId="6D3AD57D" w14:textId="77777777" w:rsidR="00BD2315" w:rsidRPr="00DF0187" w:rsidRDefault="00A97C5D" w:rsidP="0006573E">
      <w:pPr>
        <w:jc w:val="both"/>
        <w:rPr>
          <w:rFonts w:ascii="Arial" w:hAnsi="Arial" w:cs="Arial"/>
          <w:i/>
        </w:rPr>
      </w:pPr>
      <w:r w:rsidRPr="00DF0187">
        <w:rPr>
          <w:rFonts w:ascii="Arial" w:hAnsi="Arial" w:cs="Arial"/>
          <w:i/>
        </w:rPr>
        <w:t>(Decreto 784 de 1989, Art. 4)</w:t>
      </w:r>
    </w:p>
    <w:p w14:paraId="6D3AD57F" w14:textId="77777777" w:rsidR="00BD2315" w:rsidRPr="00DF0187" w:rsidRDefault="00BD2315" w:rsidP="0006573E">
      <w:pPr>
        <w:pStyle w:val="Textoindependiente"/>
        <w:jc w:val="both"/>
        <w:rPr>
          <w:rFonts w:ascii="Arial" w:hAnsi="Arial" w:cs="Arial"/>
          <w:i/>
          <w:sz w:val="22"/>
          <w:szCs w:val="22"/>
        </w:rPr>
      </w:pPr>
    </w:p>
    <w:p w14:paraId="6D3AD58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2.2.7.2.2.2. </w:t>
      </w:r>
      <w:r w:rsidRPr="00DF0187">
        <w:rPr>
          <w:rFonts w:ascii="Arial" w:hAnsi="Arial" w:cs="Arial"/>
          <w:i/>
          <w:sz w:val="22"/>
          <w:szCs w:val="22"/>
        </w:rPr>
        <w:t xml:space="preserve">Obligaciones de los empleadores sobre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Todos los empleadores tienen la obligación de informar oportunamente todo hecho que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la calidad de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al Régimen del Subsidio Familiar, respecto de los trabajadores a su servicio.</w:t>
      </w:r>
    </w:p>
    <w:p w14:paraId="6D3AD582" w14:textId="77777777" w:rsidR="00BD2315" w:rsidRPr="00DF0187" w:rsidRDefault="00BD2315" w:rsidP="0006573E">
      <w:pPr>
        <w:pStyle w:val="Textoindependiente"/>
        <w:jc w:val="both"/>
        <w:rPr>
          <w:rFonts w:ascii="Arial" w:hAnsi="Arial" w:cs="Arial"/>
          <w:sz w:val="22"/>
          <w:szCs w:val="22"/>
        </w:rPr>
      </w:pPr>
    </w:p>
    <w:p w14:paraId="6D3AD583" w14:textId="77777777" w:rsidR="00BD2315" w:rsidRPr="00DF0187" w:rsidRDefault="00A97C5D" w:rsidP="0006573E">
      <w:pPr>
        <w:jc w:val="both"/>
        <w:rPr>
          <w:rFonts w:ascii="Arial" w:hAnsi="Arial" w:cs="Arial"/>
          <w:i/>
        </w:rPr>
      </w:pPr>
      <w:r w:rsidRPr="00DF0187">
        <w:rPr>
          <w:rFonts w:ascii="Arial" w:hAnsi="Arial" w:cs="Arial"/>
          <w:i/>
        </w:rPr>
        <w:t>(Decreto 784 de 1989, Art. 2)</w:t>
      </w:r>
    </w:p>
    <w:p w14:paraId="6D3AD586" w14:textId="77777777" w:rsidR="00BD2315" w:rsidRPr="00DF0187" w:rsidRDefault="00BD2315" w:rsidP="00EA2566">
      <w:pPr>
        <w:pStyle w:val="Textoindependiente"/>
        <w:jc w:val="both"/>
        <w:rPr>
          <w:rFonts w:ascii="Arial" w:hAnsi="Arial" w:cs="Arial"/>
          <w:i/>
          <w:sz w:val="22"/>
          <w:szCs w:val="22"/>
        </w:rPr>
      </w:pPr>
    </w:p>
    <w:p w14:paraId="6D3AD587" w14:textId="77777777" w:rsidR="00BD2315" w:rsidRPr="00DF0187" w:rsidRDefault="00A97C5D" w:rsidP="0006573E">
      <w:pPr>
        <w:jc w:val="both"/>
        <w:rPr>
          <w:rFonts w:ascii="Arial" w:hAnsi="Arial" w:cs="Arial"/>
        </w:rPr>
      </w:pPr>
      <w:r w:rsidRPr="00DF0187">
        <w:rPr>
          <w:rFonts w:ascii="Arial" w:hAnsi="Arial" w:cs="Arial"/>
        </w:rPr>
        <w:t xml:space="preserve">ARTÍCULO 2.2.7.2.2.3. </w:t>
      </w:r>
      <w:r w:rsidRPr="00DF0187">
        <w:rPr>
          <w:rFonts w:ascii="Arial" w:hAnsi="Arial" w:cs="Arial"/>
          <w:i/>
        </w:rPr>
        <w:t xml:space="preserve">Obligaciones de las Cajas para expedir carné de </w:t>
      </w:r>
      <w:proofErr w:type="spellStart"/>
      <w:r w:rsidRPr="00DF0187">
        <w:rPr>
          <w:rFonts w:ascii="Arial" w:hAnsi="Arial" w:cs="Arial"/>
          <w:i/>
        </w:rPr>
        <w:t>aﬁliación</w:t>
      </w:r>
      <w:proofErr w:type="spellEnd"/>
      <w:r w:rsidRPr="00DF0187">
        <w:rPr>
          <w:rFonts w:ascii="Arial" w:hAnsi="Arial" w:cs="Arial"/>
          <w:i/>
        </w:rPr>
        <w:t xml:space="preserve">. </w:t>
      </w:r>
      <w:r w:rsidRPr="00DF0187">
        <w:rPr>
          <w:rFonts w:ascii="Arial" w:hAnsi="Arial" w:cs="Arial"/>
        </w:rPr>
        <w:t xml:space="preserve">Las Cajas de Compensación Familiar tienen la obligación de expedir a todo </w:t>
      </w:r>
      <w:proofErr w:type="spellStart"/>
      <w:r w:rsidRPr="00DF0187">
        <w:rPr>
          <w:rFonts w:ascii="Arial" w:hAnsi="Arial" w:cs="Arial"/>
        </w:rPr>
        <w:t>aﬁliado</w:t>
      </w:r>
      <w:proofErr w:type="spellEnd"/>
      <w:r w:rsidRPr="00DF0187">
        <w:rPr>
          <w:rFonts w:ascii="Arial" w:hAnsi="Arial" w:cs="Arial"/>
        </w:rPr>
        <w:t xml:space="preserve"> un carné que lo </w:t>
      </w:r>
      <w:proofErr w:type="spellStart"/>
      <w:r w:rsidRPr="00DF0187">
        <w:rPr>
          <w:rFonts w:ascii="Arial" w:hAnsi="Arial" w:cs="Arial"/>
        </w:rPr>
        <w:t>identiﬁque</w:t>
      </w:r>
      <w:proofErr w:type="spellEnd"/>
      <w:r w:rsidRPr="00DF0187">
        <w:rPr>
          <w:rFonts w:ascii="Arial" w:hAnsi="Arial" w:cs="Arial"/>
        </w:rPr>
        <w:t xml:space="preserve"> como tal.</w:t>
      </w:r>
    </w:p>
    <w:p w14:paraId="6D3AD589" w14:textId="77777777" w:rsidR="00BD2315" w:rsidRPr="00DF0187" w:rsidRDefault="00BD2315" w:rsidP="0006573E">
      <w:pPr>
        <w:pStyle w:val="Textoindependiente"/>
        <w:jc w:val="both"/>
        <w:rPr>
          <w:rFonts w:ascii="Arial" w:hAnsi="Arial" w:cs="Arial"/>
          <w:sz w:val="22"/>
          <w:szCs w:val="22"/>
        </w:rPr>
      </w:pPr>
    </w:p>
    <w:p w14:paraId="6D3AD58A" w14:textId="77777777" w:rsidR="00BD2315" w:rsidRPr="00DF0187" w:rsidRDefault="00A97C5D" w:rsidP="0006573E">
      <w:pPr>
        <w:jc w:val="both"/>
        <w:rPr>
          <w:rFonts w:ascii="Arial" w:hAnsi="Arial" w:cs="Arial"/>
          <w:i/>
        </w:rPr>
      </w:pPr>
      <w:r w:rsidRPr="00DF0187">
        <w:rPr>
          <w:rFonts w:ascii="Arial" w:hAnsi="Arial" w:cs="Arial"/>
          <w:i/>
        </w:rPr>
        <w:t>(Decreto 784 de 1989, Art. 5)</w:t>
      </w:r>
    </w:p>
    <w:p w14:paraId="6D3AD58C" w14:textId="77777777" w:rsidR="00BD2315" w:rsidRPr="00DF0187" w:rsidRDefault="00BD2315" w:rsidP="0006573E">
      <w:pPr>
        <w:pStyle w:val="Textoindependiente"/>
        <w:jc w:val="both"/>
        <w:rPr>
          <w:rFonts w:ascii="Arial" w:hAnsi="Arial" w:cs="Arial"/>
          <w:i/>
          <w:sz w:val="22"/>
          <w:szCs w:val="22"/>
        </w:rPr>
      </w:pPr>
    </w:p>
    <w:p w14:paraId="6D3AD58D"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2.2.7.2.2.4. </w:t>
      </w:r>
      <w:r w:rsidRPr="00DF0187">
        <w:rPr>
          <w:rFonts w:ascii="Arial" w:hAnsi="Arial" w:cs="Arial"/>
          <w:i/>
          <w:sz w:val="22"/>
          <w:szCs w:val="22"/>
        </w:rPr>
        <w:t xml:space="preserve">Efectos del carné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El carné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la respectiva Caja de Compensación Familiar, dará derecho al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reclamar subsidio en especie y a la utilización de los servicios sociales de la respectiva entidad en los términos de sus reglamentos generales, así como los de aquellas otras Cajas con las cuales exista convenio para el intercambio de</w:t>
      </w:r>
      <w:r w:rsidRPr="00DF0187">
        <w:rPr>
          <w:rFonts w:ascii="Arial" w:hAnsi="Arial" w:cs="Arial"/>
          <w:spacing w:val="-21"/>
          <w:sz w:val="22"/>
          <w:szCs w:val="22"/>
        </w:rPr>
        <w:t xml:space="preserve"> </w:t>
      </w:r>
      <w:r w:rsidRPr="00DF0187">
        <w:rPr>
          <w:rFonts w:ascii="Arial" w:hAnsi="Arial" w:cs="Arial"/>
          <w:sz w:val="22"/>
          <w:szCs w:val="22"/>
        </w:rPr>
        <w:t>servicios.</w:t>
      </w:r>
    </w:p>
    <w:p w14:paraId="6D3AD58F" w14:textId="77777777" w:rsidR="00BD2315" w:rsidRPr="00DF0187" w:rsidRDefault="00BD2315" w:rsidP="0006573E">
      <w:pPr>
        <w:pStyle w:val="Textoindependiente"/>
        <w:jc w:val="both"/>
        <w:rPr>
          <w:rFonts w:ascii="Arial" w:hAnsi="Arial" w:cs="Arial"/>
          <w:sz w:val="22"/>
          <w:szCs w:val="22"/>
        </w:rPr>
      </w:pPr>
    </w:p>
    <w:p w14:paraId="6D3AD590" w14:textId="77777777" w:rsidR="00BD2315" w:rsidRPr="00DF0187" w:rsidRDefault="00A97C5D" w:rsidP="0006573E">
      <w:pPr>
        <w:jc w:val="both"/>
        <w:rPr>
          <w:rFonts w:ascii="Arial" w:hAnsi="Arial" w:cs="Arial"/>
          <w:i/>
        </w:rPr>
      </w:pPr>
      <w:r w:rsidRPr="00DF0187">
        <w:rPr>
          <w:rFonts w:ascii="Arial" w:hAnsi="Arial" w:cs="Arial"/>
          <w:i/>
        </w:rPr>
        <w:t>(Decreto 784 de 1989, Art. 6)</w:t>
      </w:r>
    </w:p>
    <w:p w14:paraId="6D3AD592" w14:textId="77777777" w:rsidR="00BD2315" w:rsidRPr="00DF0187" w:rsidRDefault="00BD2315" w:rsidP="0006573E">
      <w:pPr>
        <w:pStyle w:val="Textoindependiente"/>
        <w:jc w:val="both"/>
        <w:rPr>
          <w:rFonts w:ascii="Arial" w:hAnsi="Arial" w:cs="Arial"/>
          <w:i/>
          <w:sz w:val="22"/>
          <w:szCs w:val="22"/>
        </w:rPr>
      </w:pPr>
    </w:p>
    <w:p w14:paraId="6D3AD593" w14:textId="77777777" w:rsidR="00BD2315" w:rsidRPr="00DF0187" w:rsidRDefault="00A97C5D" w:rsidP="0006573E">
      <w:pPr>
        <w:jc w:val="both"/>
        <w:rPr>
          <w:rFonts w:ascii="Arial" w:hAnsi="Arial" w:cs="Arial"/>
        </w:rPr>
      </w:pPr>
      <w:r w:rsidRPr="00DF0187">
        <w:rPr>
          <w:rFonts w:ascii="Arial" w:hAnsi="Arial" w:cs="Arial"/>
        </w:rPr>
        <w:t xml:space="preserve">ARTÍCULO 2.2.7.2.2.5. </w:t>
      </w:r>
      <w:r w:rsidRPr="00DF0187">
        <w:rPr>
          <w:rFonts w:ascii="Arial" w:hAnsi="Arial" w:cs="Arial"/>
          <w:i/>
        </w:rPr>
        <w:t xml:space="preserve">Contenido del carné de </w:t>
      </w:r>
      <w:proofErr w:type="spellStart"/>
      <w:r w:rsidRPr="00DF0187">
        <w:rPr>
          <w:rFonts w:ascii="Arial" w:hAnsi="Arial" w:cs="Arial"/>
          <w:i/>
        </w:rPr>
        <w:t>aﬁliación</w:t>
      </w:r>
      <w:proofErr w:type="spellEnd"/>
      <w:r w:rsidRPr="00DF0187">
        <w:rPr>
          <w:rFonts w:ascii="Arial" w:hAnsi="Arial" w:cs="Arial"/>
          <w:i/>
        </w:rPr>
        <w:t xml:space="preserve">. </w:t>
      </w:r>
      <w:r w:rsidRPr="00DF0187">
        <w:rPr>
          <w:rFonts w:ascii="Arial" w:hAnsi="Arial" w:cs="Arial"/>
        </w:rPr>
        <w:t xml:space="preserve">El carné de </w:t>
      </w:r>
      <w:proofErr w:type="spellStart"/>
      <w:r w:rsidRPr="00DF0187">
        <w:rPr>
          <w:rFonts w:ascii="Arial" w:hAnsi="Arial" w:cs="Arial"/>
        </w:rPr>
        <w:t>aﬁliación</w:t>
      </w:r>
      <w:proofErr w:type="spellEnd"/>
      <w:r w:rsidRPr="00DF0187">
        <w:rPr>
          <w:rFonts w:ascii="Arial" w:hAnsi="Arial" w:cs="Arial"/>
        </w:rPr>
        <w:t xml:space="preserve"> al Régimen del Subsidio Familiar deberá contener la siguiente información:</w:t>
      </w:r>
    </w:p>
    <w:p w14:paraId="6D3AD595" w14:textId="77777777" w:rsidR="00BD2315" w:rsidRPr="00DF0187" w:rsidRDefault="00BD2315" w:rsidP="0006573E">
      <w:pPr>
        <w:pStyle w:val="Textoindependiente"/>
        <w:jc w:val="both"/>
        <w:rPr>
          <w:rFonts w:ascii="Arial" w:hAnsi="Arial" w:cs="Arial"/>
          <w:sz w:val="22"/>
          <w:szCs w:val="22"/>
        </w:rPr>
      </w:pPr>
    </w:p>
    <w:p w14:paraId="6D3AD596" w14:textId="77777777" w:rsidR="00BD2315" w:rsidRPr="00DF0187" w:rsidRDefault="00A97C5D" w:rsidP="0006573E">
      <w:pPr>
        <w:pStyle w:val="Prrafodelista"/>
        <w:numPr>
          <w:ilvl w:val="0"/>
          <w:numId w:val="51"/>
        </w:numPr>
        <w:tabs>
          <w:tab w:val="left" w:pos="294"/>
        </w:tabs>
        <w:ind w:left="184" w:hanging="184"/>
        <w:jc w:val="both"/>
        <w:rPr>
          <w:rFonts w:ascii="Arial" w:hAnsi="Arial" w:cs="Arial"/>
        </w:rPr>
      </w:pPr>
      <w:r w:rsidRPr="00DF0187">
        <w:rPr>
          <w:rFonts w:ascii="Arial" w:hAnsi="Arial" w:cs="Arial"/>
        </w:rPr>
        <w:t>Nombre y domicilio de la respectiva</w:t>
      </w:r>
      <w:r w:rsidRPr="00DF0187">
        <w:rPr>
          <w:rFonts w:ascii="Arial" w:hAnsi="Arial" w:cs="Arial"/>
          <w:spacing w:val="-4"/>
        </w:rPr>
        <w:t xml:space="preserve"> </w:t>
      </w:r>
      <w:r w:rsidRPr="00DF0187">
        <w:rPr>
          <w:rFonts w:ascii="Arial" w:hAnsi="Arial" w:cs="Arial"/>
        </w:rPr>
        <w:t>Caja.</w:t>
      </w:r>
    </w:p>
    <w:p w14:paraId="6D3AD598" w14:textId="77777777" w:rsidR="00BD2315" w:rsidRPr="00DF0187" w:rsidRDefault="00BD2315" w:rsidP="0006573E">
      <w:pPr>
        <w:pStyle w:val="Textoindependiente"/>
        <w:jc w:val="both"/>
        <w:rPr>
          <w:rFonts w:ascii="Arial" w:hAnsi="Arial" w:cs="Arial"/>
          <w:sz w:val="22"/>
          <w:szCs w:val="22"/>
        </w:rPr>
      </w:pPr>
    </w:p>
    <w:p w14:paraId="6D3AD599" w14:textId="77777777" w:rsidR="00BD2315" w:rsidRPr="00DF0187" w:rsidRDefault="00A97C5D" w:rsidP="0006573E">
      <w:pPr>
        <w:pStyle w:val="Prrafodelista"/>
        <w:numPr>
          <w:ilvl w:val="0"/>
          <w:numId w:val="51"/>
        </w:numPr>
        <w:tabs>
          <w:tab w:val="left" w:pos="294"/>
        </w:tabs>
        <w:ind w:left="184" w:hanging="184"/>
        <w:jc w:val="both"/>
        <w:rPr>
          <w:rFonts w:ascii="Arial" w:hAnsi="Arial" w:cs="Arial"/>
        </w:rPr>
      </w:pPr>
      <w:r w:rsidRPr="00DF0187">
        <w:rPr>
          <w:rFonts w:ascii="Arial" w:hAnsi="Arial" w:cs="Arial"/>
        </w:rPr>
        <w:t>Número de orden y</w:t>
      </w:r>
      <w:r w:rsidRPr="00DF0187">
        <w:rPr>
          <w:rFonts w:ascii="Arial" w:hAnsi="Arial" w:cs="Arial"/>
          <w:spacing w:val="-4"/>
        </w:rPr>
        <w:t xml:space="preserve"> </w:t>
      </w:r>
      <w:r w:rsidRPr="00DF0187">
        <w:rPr>
          <w:rFonts w:ascii="Arial" w:hAnsi="Arial" w:cs="Arial"/>
        </w:rPr>
        <w:t>vigencia.</w:t>
      </w:r>
    </w:p>
    <w:p w14:paraId="6D3AD59B" w14:textId="77777777" w:rsidR="00BD2315" w:rsidRPr="00DF0187" w:rsidRDefault="00BD2315" w:rsidP="0006573E">
      <w:pPr>
        <w:pStyle w:val="Textoindependiente"/>
        <w:jc w:val="both"/>
        <w:rPr>
          <w:rFonts w:ascii="Arial" w:hAnsi="Arial" w:cs="Arial"/>
          <w:sz w:val="22"/>
          <w:szCs w:val="22"/>
        </w:rPr>
      </w:pPr>
    </w:p>
    <w:p w14:paraId="6D3AD59C" w14:textId="77777777" w:rsidR="00BD2315" w:rsidRPr="00DF0187" w:rsidRDefault="00A97C5D" w:rsidP="0006573E">
      <w:pPr>
        <w:pStyle w:val="Prrafodelista"/>
        <w:numPr>
          <w:ilvl w:val="0"/>
          <w:numId w:val="51"/>
        </w:numPr>
        <w:tabs>
          <w:tab w:val="left" w:pos="294"/>
        </w:tabs>
        <w:ind w:left="184" w:hanging="184"/>
        <w:jc w:val="both"/>
        <w:rPr>
          <w:rFonts w:ascii="Arial" w:hAnsi="Arial" w:cs="Arial"/>
        </w:rPr>
      </w:pPr>
      <w:r w:rsidRPr="00DF0187">
        <w:rPr>
          <w:rFonts w:ascii="Arial" w:hAnsi="Arial" w:cs="Arial"/>
        </w:rPr>
        <w:t xml:space="preserve">Nombre e </w:t>
      </w:r>
      <w:proofErr w:type="spellStart"/>
      <w:r w:rsidRPr="00DF0187">
        <w:rPr>
          <w:rFonts w:ascii="Arial" w:hAnsi="Arial" w:cs="Arial"/>
        </w:rPr>
        <w:t>identiﬁcación</w:t>
      </w:r>
      <w:proofErr w:type="spellEnd"/>
      <w:r w:rsidRPr="00DF0187">
        <w:rPr>
          <w:rFonts w:ascii="Arial" w:hAnsi="Arial" w:cs="Arial"/>
        </w:rPr>
        <w:t xml:space="preserve"> del</w:t>
      </w:r>
      <w:r w:rsidRPr="00DF0187">
        <w:rPr>
          <w:rFonts w:ascii="Arial" w:hAnsi="Arial" w:cs="Arial"/>
          <w:spacing w:val="-2"/>
        </w:rPr>
        <w:t xml:space="preserve"> </w:t>
      </w:r>
      <w:proofErr w:type="spellStart"/>
      <w:r w:rsidRPr="00DF0187">
        <w:rPr>
          <w:rFonts w:ascii="Arial" w:hAnsi="Arial" w:cs="Arial"/>
        </w:rPr>
        <w:t>aﬁliado</w:t>
      </w:r>
      <w:proofErr w:type="spellEnd"/>
      <w:r w:rsidRPr="00DF0187">
        <w:rPr>
          <w:rFonts w:ascii="Arial" w:hAnsi="Arial" w:cs="Arial"/>
        </w:rPr>
        <w:t>.</w:t>
      </w:r>
    </w:p>
    <w:p w14:paraId="6D3AD59E" w14:textId="77777777" w:rsidR="00BD2315" w:rsidRPr="00DF0187" w:rsidRDefault="00BD2315" w:rsidP="0006573E">
      <w:pPr>
        <w:pStyle w:val="Textoindependiente"/>
        <w:jc w:val="both"/>
        <w:rPr>
          <w:rFonts w:ascii="Arial" w:hAnsi="Arial" w:cs="Arial"/>
          <w:sz w:val="22"/>
          <w:szCs w:val="22"/>
        </w:rPr>
      </w:pPr>
    </w:p>
    <w:p w14:paraId="6D3AD59F" w14:textId="77777777" w:rsidR="00BD2315" w:rsidRPr="00DF0187" w:rsidRDefault="00A97C5D" w:rsidP="0006573E">
      <w:pPr>
        <w:pStyle w:val="Prrafodelista"/>
        <w:numPr>
          <w:ilvl w:val="0"/>
          <w:numId w:val="51"/>
        </w:numPr>
        <w:tabs>
          <w:tab w:val="left" w:pos="294"/>
        </w:tabs>
        <w:ind w:left="184" w:hanging="184"/>
        <w:jc w:val="both"/>
        <w:rPr>
          <w:rFonts w:ascii="Arial" w:hAnsi="Arial" w:cs="Arial"/>
        </w:rPr>
      </w:pPr>
      <w:r w:rsidRPr="00DF0187">
        <w:rPr>
          <w:rFonts w:ascii="Arial" w:hAnsi="Arial" w:cs="Arial"/>
        </w:rPr>
        <w:t>Clase de</w:t>
      </w:r>
      <w:r w:rsidRPr="00DF0187">
        <w:rPr>
          <w:rFonts w:ascii="Arial" w:hAnsi="Arial" w:cs="Arial"/>
          <w:spacing w:val="-3"/>
        </w:rPr>
        <w:t xml:space="preserve"> </w:t>
      </w:r>
      <w:proofErr w:type="spellStart"/>
      <w:r w:rsidRPr="00DF0187">
        <w:rPr>
          <w:rFonts w:ascii="Arial" w:hAnsi="Arial" w:cs="Arial"/>
        </w:rPr>
        <w:t>aﬁliado</w:t>
      </w:r>
      <w:proofErr w:type="spellEnd"/>
      <w:r w:rsidRPr="00DF0187">
        <w:rPr>
          <w:rFonts w:ascii="Arial" w:hAnsi="Arial" w:cs="Arial"/>
        </w:rPr>
        <w:t>.</w:t>
      </w:r>
    </w:p>
    <w:p w14:paraId="6D3AD5A1" w14:textId="77777777" w:rsidR="00BD2315" w:rsidRPr="00DF0187" w:rsidRDefault="00BD2315" w:rsidP="0006573E">
      <w:pPr>
        <w:pStyle w:val="Textoindependiente"/>
        <w:jc w:val="both"/>
        <w:rPr>
          <w:rFonts w:ascii="Arial" w:hAnsi="Arial" w:cs="Arial"/>
          <w:sz w:val="22"/>
          <w:szCs w:val="22"/>
        </w:rPr>
      </w:pPr>
    </w:p>
    <w:p w14:paraId="6D3AD5A2" w14:textId="77777777" w:rsidR="00BD2315" w:rsidRPr="00DF0187" w:rsidRDefault="00A97C5D" w:rsidP="0006573E">
      <w:pPr>
        <w:pStyle w:val="Prrafodelista"/>
        <w:numPr>
          <w:ilvl w:val="0"/>
          <w:numId w:val="51"/>
        </w:numPr>
        <w:tabs>
          <w:tab w:val="left" w:pos="294"/>
        </w:tabs>
        <w:ind w:left="184" w:hanging="184"/>
        <w:jc w:val="both"/>
        <w:rPr>
          <w:rFonts w:ascii="Arial" w:hAnsi="Arial" w:cs="Arial"/>
        </w:rPr>
      </w:pPr>
      <w:r w:rsidRPr="00DF0187">
        <w:rPr>
          <w:rFonts w:ascii="Arial" w:hAnsi="Arial" w:cs="Arial"/>
        </w:rPr>
        <w:t xml:space="preserve">Nombre del empleador y número de </w:t>
      </w:r>
      <w:proofErr w:type="spellStart"/>
      <w:r w:rsidRPr="00DF0187">
        <w:rPr>
          <w:rFonts w:ascii="Arial" w:hAnsi="Arial" w:cs="Arial"/>
        </w:rPr>
        <w:t>identiﬁcación</w:t>
      </w:r>
      <w:proofErr w:type="spellEnd"/>
      <w:r w:rsidRPr="00DF0187">
        <w:rPr>
          <w:rFonts w:ascii="Arial" w:hAnsi="Arial" w:cs="Arial"/>
        </w:rPr>
        <w:t xml:space="preserve"> tributaria</w:t>
      </w:r>
      <w:r w:rsidRPr="00DF0187">
        <w:rPr>
          <w:rFonts w:ascii="Arial" w:hAnsi="Arial" w:cs="Arial"/>
          <w:spacing w:val="-5"/>
        </w:rPr>
        <w:t xml:space="preserve"> </w:t>
      </w:r>
      <w:r w:rsidRPr="00DF0187">
        <w:rPr>
          <w:rFonts w:ascii="Arial" w:hAnsi="Arial" w:cs="Arial"/>
        </w:rPr>
        <w:t>(NIT).</w:t>
      </w:r>
    </w:p>
    <w:p w14:paraId="6D3AD5A4" w14:textId="77777777" w:rsidR="00BD2315" w:rsidRPr="00DF0187" w:rsidRDefault="00BD2315" w:rsidP="0006573E">
      <w:pPr>
        <w:pStyle w:val="Textoindependiente"/>
        <w:jc w:val="both"/>
        <w:rPr>
          <w:rFonts w:ascii="Arial" w:hAnsi="Arial" w:cs="Arial"/>
          <w:sz w:val="22"/>
          <w:szCs w:val="22"/>
        </w:rPr>
      </w:pPr>
    </w:p>
    <w:p w14:paraId="6D3AD5A5" w14:textId="77777777" w:rsidR="00BD2315" w:rsidRPr="00DF0187" w:rsidRDefault="00A97C5D" w:rsidP="0006573E">
      <w:pPr>
        <w:pStyle w:val="Prrafodelista"/>
        <w:numPr>
          <w:ilvl w:val="0"/>
          <w:numId w:val="51"/>
        </w:numPr>
        <w:tabs>
          <w:tab w:val="left" w:pos="294"/>
        </w:tabs>
        <w:ind w:left="184" w:hanging="184"/>
        <w:jc w:val="both"/>
        <w:rPr>
          <w:rFonts w:ascii="Arial" w:hAnsi="Arial" w:cs="Arial"/>
        </w:rPr>
      </w:pPr>
      <w:r w:rsidRPr="00DF0187">
        <w:rPr>
          <w:rFonts w:ascii="Arial" w:hAnsi="Arial" w:cs="Arial"/>
        </w:rPr>
        <w:t>Cónyuge o compañero permanente y personas a</w:t>
      </w:r>
      <w:r w:rsidRPr="00DF0187">
        <w:rPr>
          <w:rFonts w:ascii="Arial" w:hAnsi="Arial" w:cs="Arial"/>
          <w:spacing w:val="-8"/>
        </w:rPr>
        <w:t xml:space="preserve"> </w:t>
      </w:r>
      <w:r w:rsidRPr="00DF0187">
        <w:rPr>
          <w:rFonts w:ascii="Arial" w:hAnsi="Arial" w:cs="Arial"/>
        </w:rPr>
        <w:t>cargo.</w:t>
      </w:r>
    </w:p>
    <w:p w14:paraId="6D3AD5A7" w14:textId="77777777" w:rsidR="00BD2315" w:rsidRPr="00DF0187" w:rsidRDefault="00BD2315" w:rsidP="0006573E">
      <w:pPr>
        <w:pStyle w:val="Textoindependiente"/>
        <w:jc w:val="both"/>
        <w:rPr>
          <w:rFonts w:ascii="Arial" w:hAnsi="Arial" w:cs="Arial"/>
          <w:sz w:val="22"/>
          <w:szCs w:val="22"/>
        </w:rPr>
      </w:pPr>
    </w:p>
    <w:p w14:paraId="6D3AD5A8" w14:textId="77777777" w:rsidR="00BD2315" w:rsidRPr="00DF0187" w:rsidRDefault="00A97C5D" w:rsidP="0006573E">
      <w:pPr>
        <w:jc w:val="both"/>
        <w:rPr>
          <w:rFonts w:ascii="Arial" w:hAnsi="Arial" w:cs="Arial"/>
          <w:i/>
        </w:rPr>
      </w:pPr>
      <w:r w:rsidRPr="00DF0187">
        <w:rPr>
          <w:rFonts w:ascii="Arial" w:hAnsi="Arial" w:cs="Arial"/>
          <w:i/>
        </w:rPr>
        <w:t>(Decreto 784 de 1989, Art. 7)</w:t>
      </w:r>
    </w:p>
    <w:p w14:paraId="6D3AD5AA" w14:textId="77777777" w:rsidR="00BD2315" w:rsidRPr="00DF0187" w:rsidRDefault="00BD2315" w:rsidP="0006573E">
      <w:pPr>
        <w:pStyle w:val="Textoindependiente"/>
        <w:jc w:val="both"/>
        <w:rPr>
          <w:rFonts w:ascii="Arial" w:hAnsi="Arial" w:cs="Arial"/>
          <w:i/>
          <w:sz w:val="22"/>
          <w:szCs w:val="22"/>
        </w:rPr>
      </w:pPr>
    </w:p>
    <w:p w14:paraId="6D3AD5AB" w14:textId="77777777" w:rsidR="00BD2315" w:rsidRPr="00DF0187" w:rsidRDefault="00A97C5D" w:rsidP="0006573E">
      <w:pPr>
        <w:jc w:val="both"/>
        <w:rPr>
          <w:rFonts w:ascii="Arial" w:hAnsi="Arial" w:cs="Arial"/>
        </w:rPr>
      </w:pPr>
      <w:r w:rsidRPr="00DF0187">
        <w:rPr>
          <w:rFonts w:ascii="Arial" w:hAnsi="Arial" w:cs="Arial"/>
        </w:rPr>
        <w:t xml:space="preserve">ARTÍCULO 2.2.7.2.2.6. </w:t>
      </w:r>
      <w:r w:rsidRPr="00DF0187">
        <w:rPr>
          <w:rFonts w:ascii="Arial" w:hAnsi="Arial" w:cs="Arial"/>
          <w:i/>
        </w:rPr>
        <w:t xml:space="preserve">Renovación del carné de </w:t>
      </w:r>
      <w:proofErr w:type="spellStart"/>
      <w:r w:rsidRPr="00DF0187">
        <w:rPr>
          <w:rFonts w:ascii="Arial" w:hAnsi="Arial" w:cs="Arial"/>
          <w:i/>
        </w:rPr>
        <w:t>aﬁliación</w:t>
      </w:r>
      <w:proofErr w:type="spellEnd"/>
      <w:r w:rsidRPr="00DF0187">
        <w:rPr>
          <w:rFonts w:ascii="Arial" w:hAnsi="Arial" w:cs="Arial"/>
          <w:i/>
        </w:rPr>
        <w:t xml:space="preserve">. </w:t>
      </w:r>
      <w:r w:rsidRPr="00DF0187">
        <w:rPr>
          <w:rFonts w:ascii="Arial" w:hAnsi="Arial" w:cs="Arial"/>
        </w:rPr>
        <w:t xml:space="preserve">El carné de </w:t>
      </w:r>
      <w:proofErr w:type="spellStart"/>
      <w:r w:rsidRPr="00DF0187">
        <w:rPr>
          <w:rFonts w:ascii="Arial" w:hAnsi="Arial" w:cs="Arial"/>
        </w:rPr>
        <w:t>aﬁliación</w:t>
      </w:r>
      <w:proofErr w:type="spellEnd"/>
      <w:r w:rsidRPr="00DF0187">
        <w:rPr>
          <w:rFonts w:ascii="Arial" w:hAnsi="Arial" w:cs="Arial"/>
        </w:rPr>
        <w:t>, será renovado por lo menos una vez al año.</w:t>
      </w:r>
    </w:p>
    <w:p w14:paraId="6D3AD5AD" w14:textId="77777777" w:rsidR="00BD2315" w:rsidRPr="00DF0187" w:rsidRDefault="00BD2315" w:rsidP="0006573E">
      <w:pPr>
        <w:pStyle w:val="Textoindependiente"/>
        <w:jc w:val="both"/>
        <w:rPr>
          <w:rFonts w:ascii="Arial" w:hAnsi="Arial" w:cs="Arial"/>
          <w:sz w:val="22"/>
          <w:szCs w:val="22"/>
        </w:rPr>
      </w:pPr>
    </w:p>
    <w:p w14:paraId="6D3AD5AE" w14:textId="77777777" w:rsidR="00BD2315" w:rsidRPr="00DF0187" w:rsidRDefault="00A97C5D" w:rsidP="0006573E">
      <w:pPr>
        <w:jc w:val="both"/>
        <w:rPr>
          <w:rFonts w:ascii="Arial" w:hAnsi="Arial" w:cs="Arial"/>
          <w:i/>
        </w:rPr>
      </w:pPr>
      <w:r w:rsidRPr="00DF0187">
        <w:rPr>
          <w:rFonts w:ascii="Arial" w:hAnsi="Arial" w:cs="Arial"/>
          <w:i/>
        </w:rPr>
        <w:t>(Decreto 784 de 1989, Art. 8)</w:t>
      </w:r>
    </w:p>
    <w:p w14:paraId="6D3AD5B0" w14:textId="77777777" w:rsidR="00BD2315" w:rsidRPr="00DF0187" w:rsidRDefault="00BD2315" w:rsidP="0006573E">
      <w:pPr>
        <w:pStyle w:val="Textoindependiente"/>
        <w:jc w:val="both"/>
        <w:rPr>
          <w:rFonts w:ascii="Arial" w:hAnsi="Arial" w:cs="Arial"/>
          <w:i/>
          <w:sz w:val="22"/>
          <w:szCs w:val="22"/>
        </w:rPr>
      </w:pPr>
    </w:p>
    <w:p w14:paraId="6D3AD5B1"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2.2.7.2.2.7. </w:t>
      </w:r>
      <w:r w:rsidRPr="00DF0187">
        <w:rPr>
          <w:rFonts w:ascii="Arial" w:hAnsi="Arial" w:cs="Arial"/>
          <w:i/>
          <w:sz w:val="22"/>
          <w:szCs w:val="22"/>
        </w:rPr>
        <w:t xml:space="preserve">Prórroga automática del carné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Terminado o suspendido el vínculo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del trabajador con la respectiva Caja, este podrá hacer uso de los programas sociales durante los dos (2) meses siguientes: La vigencia del carné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se prorrogará automáticamente por igual período.</w:t>
      </w:r>
    </w:p>
    <w:p w14:paraId="6D3AD5B3" w14:textId="77777777" w:rsidR="00BD2315" w:rsidRPr="00DF0187" w:rsidRDefault="00BD2315" w:rsidP="0006573E">
      <w:pPr>
        <w:pStyle w:val="Textoindependiente"/>
        <w:jc w:val="both"/>
        <w:rPr>
          <w:rFonts w:ascii="Arial" w:hAnsi="Arial" w:cs="Arial"/>
          <w:sz w:val="22"/>
          <w:szCs w:val="22"/>
        </w:rPr>
      </w:pPr>
    </w:p>
    <w:p w14:paraId="6D3AD5B4" w14:textId="77777777" w:rsidR="00BD2315" w:rsidRPr="00DF0187" w:rsidRDefault="00A97C5D" w:rsidP="0006573E">
      <w:pPr>
        <w:jc w:val="both"/>
        <w:rPr>
          <w:rFonts w:ascii="Arial" w:hAnsi="Arial" w:cs="Arial"/>
          <w:i/>
        </w:rPr>
      </w:pPr>
      <w:r w:rsidRPr="00DF0187">
        <w:rPr>
          <w:rFonts w:ascii="Arial" w:hAnsi="Arial" w:cs="Arial"/>
          <w:i/>
        </w:rPr>
        <w:t>(Decreto 784 de 1989, Art. 9)</w:t>
      </w:r>
    </w:p>
    <w:p w14:paraId="6D3AD5B6" w14:textId="77777777" w:rsidR="00BD2315" w:rsidRPr="00DF0187" w:rsidRDefault="00BD2315" w:rsidP="0006573E">
      <w:pPr>
        <w:pStyle w:val="Textoindependiente"/>
        <w:jc w:val="both"/>
        <w:rPr>
          <w:rFonts w:ascii="Arial" w:hAnsi="Arial" w:cs="Arial"/>
          <w:i/>
          <w:sz w:val="22"/>
          <w:szCs w:val="22"/>
        </w:rPr>
      </w:pPr>
    </w:p>
    <w:p w14:paraId="6D3AD5B7"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2.2.7.2.2.8. </w:t>
      </w:r>
      <w:r w:rsidRPr="00DF0187">
        <w:rPr>
          <w:rFonts w:ascii="Arial" w:hAnsi="Arial" w:cs="Arial"/>
          <w:i/>
          <w:sz w:val="22"/>
          <w:szCs w:val="22"/>
        </w:rPr>
        <w:t xml:space="preserve">Indebida o fraudulenta utilización del carné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La utilización indebida o fraudulenta del carné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Régimen del Subsidio Familiar dará lugar a la aplicación de las medidas que contemplen los reglamentos correspondientes de la respectiva Caja de Compensación</w:t>
      </w:r>
      <w:r w:rsidRPr="00DF0187">
        <w:rPr>
          <w:rFonts w:ascii="Arial" w:hAnsi="Arial" w:cs="Arial"/>
          <w:spacing w:val="-4"/>
          <w:sz w:val="22"/>
          <w:szCs w:val="22"/>
        </w:rPr>
        <w:t xml:space="preserve"> </w:t>
      </w:r>
      <w:r w:rsidRPr="00DF0187">
        <w:rPr>
          <w:rFonts w:ascii="Arial" w:hAnsi="Arial" w:cs="Arial"/>
          <w:sz w:val="22"/>
          <w:szCs w:val="22"/>
        </w:rPr>
        <w:t>Familiar.</w:t>
      </w:r>
    </w:p>
    <w:p w14:paraId="6D3AD5B9" w14:textId="77777777" w:rsidR="00BD2315" w:rsidRPr="00DF0187" w:rsidRDefault="00BD2315" w:rsidP="0006573E">
      <w:pPr>
        <w:pStyle w:val="Textoindependiente"/>
        <w:jc w:val="both"/>
        <w:rPr>
          <w:rFonts w:ascii="Arial" w:hAnsi="Arial" w:cs="Arial"/>
          <w:sz w:val="22"/>
          <w:szCs w:val="22"/>
        </w:rPr>
      </w:pPr>
    </w:p>
    <w:p w14:paraId="6D3AD5BA" w14:textId="77777777" w:rsidR="00BD2315" w:rsidRPr="00DF0187" w:rsidRDefault="00A97C5D" w:rsidP="0006573E">
      <w:pPr>
        <w:jc w:val="both"/>
        <w:rPr>
          <w:rFonts w:ascii="Arial" w:hAnsi="Arial" w:cs="Arial"/>
          <w:i/>
        </w:rPr>
      </w:pPr>
      <w:r w:rsidRPr="00DF0187">
        <w:rPr>
          <w:rFonts w:ascii="Arial" w:hAnsi="Arial" w:cs="Arial"/>
          <w:i/>
        </w:rPr>
        <w:t>(Decreto 784 de 1989, Art. 10)</w:t>
      </w:r>
    </w:p>
    <w:p w14:paraId="30A6E6F6" w14:textId="77777777" w:rsidR="0006573E" w:rsidRPr="0006573E" w:rsidRDefault="0006573E" w:rsidP="0006573E">
      <w:pPr>
        <w:pStyle w:val="Textoindependiente"/>
        <w:jc w:val="center"/>
        <w:rPr>
          <w:rFonts w:ascii="Arial" w:hAnsi="Arial" w:cs="Arial"/>
          <w:b/>
          <w:bCs/>
          <w:sz w:val="22"/>
          <w:szCs w:val="22"/>
        </w:rPr>
      </w:pPr>
    </w:p>
    <w:p w14:paraId="6D3AD5BC" w14:textId="28967F85"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3</w:t>
      </w:r>
    </w:p>
    <w:p w14:paraId="6D3AD5BF"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DE LA DESAFILIACIÓN</w:t>
      </w:r>
    </w:p>
    <w:p w14:paraId="6D3AD5C1" w14:textId="77777777" w:rsidR="00BD2315" w:rsidRPr="00DF0187" w:rsidRDefault="00BD2315" w:rsidP="0006573E">
      <w:pPr>
        <w:pStyle w:val="Textoindependiente"/>
        <w:jc w:val="both"/>
        <w:rPr>
          <w:rFonts w:ascii="Arial" w:hAnsi="Arial" w:cs="Arial"/>
          <w:sz w:val="22"/>
          <w:szCs w:val="22"/>
        </w:rPr>
      </w:pPr>
    </w:p>
    <w:p w14:paraId="6D3AD5C2"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2.2.7.2.3.1</w:t>
      </w:r>
      <w:r w:rsidRPr="00DF0187">
        <w:rPr>
          <w:rFonts w:ascii="Arial" w:hAnsi="Arial" w:cs="Arial"/>
          <w:i/>
          <w:sz w:val="22"/>
          <w:szCs w:val="22"/>
        </w:rPr>
        <w:t xml:space="preserve">. </w:t>
      </w:r>
      <w:proofErr w:type="spellStart"/>
      <w:r w:rsidRPr="00DF0187">
        <w:rPr>
          <w:rFonts w:ascii="Arial" w:hAnsi="Arial" w:cs="Arial"/>
          <w:i/>
          <w:sz w:val="22"/>
          <w:szCs w:val="22"/>
        </w:rPr>
        <w:t>Desaﬁliación</w:t>
      </w:r>
      <w:proofErr w:type="spellEnd"/>
      <w:r w:rsidRPr="00DF0187">
        <w:rPr>
          <w:rFonts w:ascii="Arial" w:hAnsi="Arial" w:cs="Arial"/>
          <w:i/>
          <w:sz w:val="22"/>
          <w:szCs w:val="22"/>
        </w:rPr>
        <w:t xml:space="preserve"> a las cajas de compensación. </w:t>
      </w:r>
      <w:r w:rsidRPr="00DF0187">
        <w:rPr>
          <w:rFonts w:ascii="Arial" w:hAnsi="Arial" w:cs="Arial"/>
          <w:sz w:val="22"/>
          <w:szCs w:val="22"/>
        </w:rPr>
        <w:t xml:space="preserve">El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de una caja de compensación familiar puede </w:t>
      </w:r>
      <w:proofErr w:type="spellStart"/>
      <w:r w:rsidRPr="00DF0187">
        <w:rPr>
          <w:rFonts w:ascii="Arial" w:hAnsi="Arial" w:cs="Arial"/>
          <w:sz w:val="22"/>
          <w:szCs w:val="22"/>
        </w:rPr>
        <w:t>desaﬁliarse</w:t>
      </w:r>
      <w:proofErr w:type="spellEnd"/>
      <w:r w:rsidRPr="00DF0187">
        <w:rPr>
          <w:rFonts w:ascii="Arial" w:hAnsi="Arial" w:cs="Arial"/>
          <w:sz w:val="22"/>
          <w:szCs w:val="22"/>
        </w:rPr>
        <w:t xml:space="preserve"> mediante aviso escrito dirigido al Consejo Directivo. Las cajas de compensación familiar no podrán exigir un término superior a tres meses para efectos de </w:t>
      </w:r>
      <w:proofErr w:type="spellStart"/>
      <w:r w:rsidRPr="00DF0187">
        <w:rPr>
          <w:rFonts w:ascii="Arial" w:hAnsi="Arial" w:cs="Arial"/>
          <w:sz w:val="22"/>
          <w:szCs w:val="22"/>
        </w:rPr>
        <w:t>desaﬁliación</w:t>
      </w:r>
      <w:proofErr w:type="spellEnd"/>
      <w:r w:rsidRPr="00DF0187">
        <w:rPr>
          <w:rFonts w:ascii="Arial" w:hAnsi="Arial" w:cs="Arial"/>
          <w:sz w:val="22"/>
          <w:szCs w:val="22"/>
        </w:rPr>
        <w:t>, contados a partir de la fecha de presentación de la solicitud correspondiente.</w:t>
      </w:r>
    </w:p>
    <w:p w14:paraId="6D3AD5C4" w14:textId="77777777" w:rsidR="00BD2315" w:rsidRPr="00DF0187" w:rsidRDefault="00BD2315" w:rsidP="0006573E">
      <w:pPr>
        <w:pStyle w:val="Textoindependiente"/>
        <w:jc w:val="both"/>
        <w:rPr>
          <w:rFonts w:ascii="Arial" w:hAnsi="Arial" w:cs="Arial"/>
          <w:sz w:val="22"/>
          <w:szCs w:val="22"/>
        </w:rPr>
      </w:pPr>
    </w:p>
    <w:p w14:paraId="6D3AD5C5"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En los casos de suspensión por mora o de expulsión de </w:t>
      </w:r>
      <w:proofErr w:type="spellStart"/>
      <w:r w:rsidRPr="00DF0187">
        <w:rPr>
          <w:rFonts w:ascii="Arial" w:hAnsi="Arial" w:cs="Arial"/>
          <w:sz w:val="22"/>
          <w:szCs w:val="22"/>
        </w:rPr>
        <w:t>aﬁliado</w:t>
      </w:r>
      <w:proofErr w:type="spellEnd"/>
      <w:r w:rsidRPr="00DF0187">
        <w:rPr>
          <w:rFonts w:ascii="Arial" w:hAnsi="Arial" w:cs="Arial"/>
          <w:sz w:val="22"/>
          <w:szCs w:val="22"/>
        </w:rPr>
        <w:t>, las cajas informarán por escrito al Inspector de Trabajo que tenga competencia en el domicilio del empleador, indicando el número de mensualidades adeudadas, a efecto de que se adopten las providencias del caso.</w:t>
      </w:r>
    </w:p>
    <w:p w14:paraId="6D3AD5C7" w14:textId="77777777" w:rsidR="00BD2315" w:rsidRPr="00DF0187" w:rsidRDefault="00BD2315" w:rsidP="0006573E">
      <w:pPr>
        <w:pStyle w:val="Textoindependiente"/>
        <w:jc w:val="both"/>
        <w:rPr>
          <w:rFonts w:ascii="Arial" w:hAnsi="Arial" w:cs="Arial"/>
          <w:sz w:val="22"/>
          <w:szCs w:val="22"/>
        </w:rPr>
      </w:pPr>
    </w:p>
    <w:p w14:paraId="6D3AD5C8" w14:textId="77777777" w:rsidR="00BD2315" w:rsidRPr="00DF0187" w:rsidRDefault="00A97C5D" w:rsidP="0006573E">
      <w:pPr>
        <w:jc w:val="both"/>
        <w:rPr>
          <w:rFonts w:ascii="Arial" w:hAnsi="Arial" w:cs="Arial"/>
          <w:i/>
        </w:rPr>
      </w:pPr>
      <w:r w:rsidRPr="00DF0187">
        <w:rPr>
          <w:rFonts w:ascii="Arial" w:hAnsi="Arial" w:cs="Arial"/>
          <w:i/>
        </w:rPr>
        <w:t>(Decreto 341 de 1988, Art. 48)</w:t>
      </w:r>
    </w:p>
    <w:p w14:paraId="6D3AD5CA" w14:textId="77777777" w:rsidR="00BD2315" w:rsidRPr="00DF0187" w:rsidRDefault="00BD2315" w:rsidP="0006573E">
      <w:pPr>
        <w:pStyle w:val="Textoindependiente"/>
        <w:jc w:val="both"/>
        <w:rPr>
          <w:rFonts w:ascii="Arial" w:hAnsi="Arial" w:cs="Arial"/>
          <w:i/>
          <w:sz w:val="22"/>
          <w:szCs w:val="22"/>
        </w:rPr>
      </w:pPr>
    </w:p>
    <w:p w14:paraId="6D3AD5C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2.2.7.2.3.2. </w:t>
      </w:r>
      <w:r w:rsidRPr="00DF0187">
        <w:rPr>
          <w:rFonts w:ascii="Arial" w:hAnsi="Arial" w:cs="Arial"/>
          <w:i/>
          <w:sz w:val="22"/>
          <w:szCs w:val="22"/>
        </w:rPr>
        <w:t xml:space="preserve">Suspensión del </w:t>
      </w:r>
      <w:proofErr w:type="spellStart"/>
      <w:r w:rsidRPr="00DF0187">
        <w:rPr>
          <w:rFonts w:ascii="Arial" w:hAnsi="Arial" w:cs="Arial"/>
          <w:i/>
          <w:sz w:val="22"/>
          <w:szCs w:val="22"/>
        </w:rPr>
        <w:t>aﬁliado</w:t>
      </w:r>
      <w:proofErr w:type="spellEnd"/>
      <w:r w:rsidRPr="00DF0187">
        <w:rPr>
          <w:rFonts w:ascii="Arial" w:hAnsi="Arial" w:cs="Arial"/>
          <w:i/>
          <w:sz w:val="22"/>
          <w:szCs w:val="22"/>
        </w:rPr>
        <w:t xml:space="preserve">. </w:t>
      </w:r>
      <w:r w:rsidRPr="00DF0187">
        <w:rPr>
          <w:rFonts w:ascii="Arial" w:hAnsi="Arial" w:cs="Arial"/>
          <w:sz w:val="22"/>
          <w:szCs w:val="22"/>
        </w:rPr>
        <w:t xml:space="preserve">La suspensión de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de que trata el artículo 45 de la Ley 21 de 1982 se produce por mora en el pago de los aportes.</w:t>
      </w:r>
    </w:p>
    <w:p w14:paraId="6D3AD5CD" w14:textId="77777777" w:rsidR="00BD2315" w:rsidRPr="00DF0187" w:rsidRDefault="00BD2315" w:rsidP="0006573E">
      <w:pPr>
        <w:pStyle w:val="Textoindependiente"/>
        <w:jc w:val="both"/>
        <w:rPr>
          <w:rFonts w:ascii="Arial" w:hAnsi="Arial" w:cs="Arial"/>
          <w:sz w:val="22"/>
          <w:szCs w:val="22"/>
        </w:rPr>
      </w:pPr>
    </w:p>
    <w:p w14:paraId="6D3AD5CE"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Las cajas de compensación familiar, mientras subsista la suspensión, podrán prestar servicios a los trabajadores de la empresa suspendida.</w:t>
      </w:r>
    </w:p>
    <w:p w14:paraId="6D3AD5D0" w14:textId="77777777" w:rsidR="00BD2315" w:rsidRPr="00DF0187" w:rsidRDefault="00BD2315" w:rsidP="0006573E">
      <w:pPr>
        <w:pStyle w:val="Textoindependiente"/>
        <w:jc w:val="both"/>
        <w:rPr>
          <w:rFonts w:ascii="Arial" w:hAnsi="Arial" w:cs="Arial"/>
          <w:sz w:val="22"/>
          <w:szCs w:val="22"/>
        </w:rPr>
      </w:pPr>
    </w:p>
    <w:p w14:paraId="6D3AD5D1" w14:textId="77777777" w:rsidR="00BD2315" w:rsidRPr="00DF0187" w:rsidRDefault="00A97C5D" w:rsidP="0006573E">
      <w:pPr>
        <w:jc w:val="both"/>
        <w:rPr>
          <w:rFonts w:ascii="Arial" w:hAnsi="Arial" w:cs="Arial"/>
          <w:i/>
        </w:rPr>
      </w:pPr>
      <w:r w:rsidRPr="00DF0187">
        <w:rPr>
          <w:rFonts w:ascii="Arial" w:hAnsi="Arial" w:cs="Arial"/>
          <w:i/>
        </w:rPr>
        <w:t>(Decreto 341 de 1988, Art. 46)</w:t>
      </w:r>
    </w:p>
    <w:p w14:paraId="6D3AD5D3" w14:textId="77777777" w:rsidR="00BD2315" w:rsidRPr="00DF0187" w:rsidRDefault="00BD2315" w:rsidP="0006573E">
      <w:pPr>
        <w:pStyle w:val="Textoindependiente"/>
        <w:jc w:val="both"/>
        <w:rPr>
          <w:rFonts w:ascii="Arial" w:hAnsi="Arial" w:cs="Arial"/>
          <w:i/>
          <w:sz w:val="22"/>
          <w:szCs w:val="22"/>
        </w:rPr>
      </w:pPr>
    </w:p>
    <w:p w14:paraId="6D3AD5D4"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2.2.7.2.3.3. </w:t>
      </w:r>
      <w:r w:rsidRPr="00DF0187">
        <w:rPr>
          <w:rFonts w:ascii="Arial" w:hAnsi="Arial" w:cs="Arial"/>
          <w:i/>
          <w:sz w:val="22"/>
          <w:szCs w:val="22"/>
        </w:rPr>
        <w:t xml:space="preserve">Perdida de la calidad de </w:t>
      </w:r>
      <w:proofErr w:type="spellStart"/>
      <w:r w:rsidRPr="00DF0187">
        <w:rPr>
          <w:rFonts w:ascii="Arial" w:hAnsi="Arial" w:cs="Arial"/>
          <w:i/>
          <w:sz w:val="22"/>
          <w:szCs w:val="22"/>
        </w:rPr>
        <w:t>aﬁliado</w:t>
      </w:r>
      <w:proofErr w:type="spellEnd"/>
      <w:r w:rsidRPr="00DF0187">
        <w:rPr>
          <w:rFonts w:ascii="Arial" w:hAnsi="Arial" w:cs="Arial"/>
          <w:i/>
          <w:sz w:val="22"/>
          <w:szCs w:val="22"/>
        </w:rPr>
        <w:t xml:space="preserve">. </w:t>
      </w:r>
      <w:r w:rsidRPr="00DF0187">
        <w:rPr>
          <w:rFonts w:ascii="Arial" w:hAnsi="Arial" w:cs="Arial"/>
          <w:sz w:val="22"/>
          <w:szCs w:val="22"/>
        </w:rPr>
        <w:t xml:space="preserve">La calidad de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se pierde por retiro voluntario o por expulsión mediante decisión motivada del Consejo Directivo de la caja de compensación familiar, fundada en causa grave.</w:t>
      </w:r>
    </w:p>
    <w:p w14:paraId="6D3AD5D6" w14:textId="77777777" w:rsidR="00BD2315" w:rsidRPr="00DF0187" w:rsidRDefault="00BD2315" w:rsidP="0006573E">
      <w:pPr>
        <w:pStyle w:val="Textoindependiente"/>
        <w:jc w:val="both"/>
        <w:rPr>
          <w:rFonts w:ascii="Arial" w:hAnsi="Arial" w:cs="Arial"/>
          <w:sz w:val="22"/>
          <w:szCs w:val="22"/>
        </w:rPr>
      </w:pPr>
    </w:p>
    <w:p w14:paraId="6D3AD5D7"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Corresponde al Consejo Directivo adoptar el procedimiento para la expulsión de </w:t>
      </w:r>
      <w:proofErr w:type="spellStart"/>
      <w:r w:rsidRPr="00DF0187">
        <w:rPr>
          <w:rFonts w:ascii="Arial" w:hAnsi="Arial" w:cs="Arial"/>
          <w:sz w:val="22"/>
          <w:szCs w:val="22"/>
        </w:rPr>
        <w:t>aﬁliados</w:t>
      </w:r>
      <w:proofErr w:type="spellEnd"/>
      <w:r w:rsidRPr="00DF0187">
        <w:rPr>
          <w:rFonts w:ascii="Arial" w:hAnsi="Arial" w:cs="Arial"/>
          <w:sz w:val="22"/>
          <w:szCs w:val="22"/>
        </w:rPr>
        <w:t>.</w:t>
      </w:r>
    </w:p>
    <w:p w14:paraId="6D3AD5D9" w14:textId="77777777" w:rsidR="00BD2315" w:rsidRPr="00DF0187" w:rsidRDefault="00BD2315" w:rsidP="0006573E">
      <w:pPr>
        <w:pStyle w:val="Textoindependiente"/>
        <w:jc w:val="both"/>
        <w:rPr>
          <w:rFonts w:ascii="Arial" w:hAnsi="Arial" w:cs="Arial"/>
          <w:sz w:val="22"/>
          <w:szCs w:val="22"/>
        </w:rPr>
      </w:pPr>
    </w:p>
    <w:p w14:paraId="6D3AD5DA" w14:textId="77777777" w:rsidR="00BD2315" w:rsidRPr="00DF0187" w:rsidRDefault="00A97C5D" w:rsidP="0006573E">
      <w:pPr>
        <w:jc w:val="both"/>
        <w:rPr>
          <w:rFonts w:ascii="Arial" w:hAnsi="Arial" w:cs="Arial"/>
          <w:i/>
        </w:rPr>
      </w:pPr>
      <w:r w:rsidRPr="00DF0187">
        <w:rPr>
          <w:rFonts w:ascii="Arial" w:hAnsi="Arial" w:cs="Arial"/>
          <w:i/>
        </w:rPr>
        <w:t>(Decreto 341 de 1988, Art. 47)</w:t>
      </w:r>
    </w:p>
    <w:p w14:paraId="6D3AD5DC" w14:textId="77777777" w:rsidR="00BD2315" w:rsidRPr="00DF0187" w:rsidRDefault="00BD2315" w:rsidP="0006573E">
      <w:pPr>
        <w:pStyle w:val="Textoindependiente"/>
        <w:jc w:val="both"/>
        <w:rPr>
          <w:rFonts w:ascii="Arial" w:hAnsi="Arial" w:cs="Arial"/>
          <w:i/>
          <w:sz w:val="22"/>
          <w:szCs w:val="22"/>
        </w:rPr>
      </w:pPr>
    </w:p>
    <w:p w14:paraId="6D3AD5DD"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2.2.7.2.3.4. </w:t>
      </w:r>
      <w:r w:rsidRPr="00DF0187">
        <w:rPr>
          <w:rFonts w:ascii="Arial" w:hAnsi="Arial" w:cs="Arial"/>
          <w:i/>
          <w:sz w:val="22"/>
          <w:szCs w:val="22"/>
        </w:rPr>
        <w:t xml:space="preserve">Pago de aportes adeudados. </w:t>
      </w:r>
      <w:r w:rsidRPr="00DF0187">
        <w:rPr>
          <w:rFonts w:ascii="Arial" w:hAnsi="Arial" w:cs="Arial"/>
          <w:sz w:val="22"/>
          <w:szCs w:val="22"/>
        </w:rPr>
        <w:t xml:space="preserve">Cuando el empleador incurso en suspensión o pérdida de la calidad de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una caja por no pago de aportes, cancele lo debido a la caja, ésta pagará a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 aquél tantas cuotas de subsidio cuantas mensualidades haya satisfecho.</w:t>
      </w:r>
    </w:p>
    <w:p w14:paraId="6D3AD5DF" w14:textId="77777777" w:rsidR="00BD2315" w:rsidRPr="00DF0187" w:rsidRDefault="00BD2315" w:rsidP="0006573E">
      <w:pPr>
        <w:pStyle w:val="Textoindependiente"/>
        <w:jc w:val="both"/>
        <w:rPr>
          <w:rFonts w:ascii="Arial" w:hAnsi="Arial" w:cs="Arial"/>
          <w:sz w:val="22"/>
          <w:szCs w:val="22"/>
        </w:rPr>
      </w:pPr>
    </w:p>
    <w:p w14:paraId="6D3AD5E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En igual obligación estará la caja cuando </w:t>
      </w:r>
      <w:proofErr w:type="spellStart"/>
      <w:r w:rsidRPr="00DF0187">
        <w:rPr>
          <w:rFonts w:ascii="Arial" w:hAnsi="Arial" w:cs="Arial"/>
          <w:sz w:val="22"/>
          <w:szCs w:val="22"/>
        </w:rPr>
        <w:t>aﬁlie</w:t>
      </w:r>
      <w:proofErr w:type="spellEnd"/>
      <w:r w:rsidRPr="00DF0187">
        <w:rPr>
          <w:rFonts w:ascii="Arial" w:hAnsi="Arial" w:cs="Arial"/>
          <w:sz w:val="22"/>
          <w:szCs w:val="22"/>
        </w:rPr>
        <w:t xml:space="preserve"> empleadores que paguen aportes retroactivos.</w:t>
      </w:r>
    </w:p>
    <w:p w14:paraId="6D3AD5E2" w14:textId="77777777" w:rsidR="00BD2315" w:rsidRPr="00DF0187" w:rsidRDefault="00BD2315" w:rsidP="0006573E">
      <w:pPr>
        <w:pStyle w:val="Textoindependiente"/>
        <w:jc w:val="both"/>
        <w:rPr>
          <w:rFonts w:ascii="Arial" w:hAnsi="Arial" w:cs="Arial"/>
          <w:sz w:val="22"/>
          <w:szCs w:val="22"/>
        </w:rPr>
      </w:pPr>
    </w:p>
    <w:p w14:paraId="6D3AD5E3" w14:textId="77777777" w:rsidR="00BD2315" w:rsidRPr="00DF0187" w:rsidRDefault="00A97C5D" w:rsidP="0006573E">
      <w:pPr>
        <w:jc w:val="both"/>
        <w:rPr>
          <w:rFonts w:ascii="Arial" w:hAnsi="Arial" w:cs="Arial"/>
          <w:i/>
        </w:rPr>
      </w:pPr>
      <w:r w:rsidRPr="00DF0187">
        <w:rPr>
          <w:rFonts w:ascii="Arial" w:hAnsi="Arial" w:cs="Arial"/>
          <w:i/>
        </w:rPr>
        <w:t>(Decreto 341 de 1988, Art. 49)</w:t>
      </w:r>
    </w:p>
    <w:p w14:paraId="6D3AD5E5" w14:textId="77777777" w:rsidR="00BD2315" w:rsidRPr="00DF0187" w:rsidRDefault="00BD2315" w:rsidP="0006573E">
      <w:pPr>
        <w:pStyle w:val="Textoindependiente"/>
        <w:jc w:val="both"/>
        <w:rPr>
          <w:rFonts w:ascii="Arial" w:hAnsi="Arial" w:cs="Arial"/>
          <w:i/>
          <w:sz w:val="22"/>
          <w:szCs w:val="22"/>
        </w:rPr>
      </w:pPr>
    </w:p>
    <w:p w14:paraId="6D3AD5E6"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2.2.7.2.3.5</w:t>
      </w:r>
      <w:r w:rsidRPr="00DF0187">
        <w:rPr>
          <w:rFonts w:ascii="Arial" w:hAnsi="Arial" w:cs="Arial"/>
          <w:i/>
          <w:sz w:val="22"/>
          <w:szCs w:val="22"/>
        </w:rPr>
        <w:t xml:space="preserve">. Nómina de salarios. </w:t>
      </w:r>
      <w:r w:rsidRPr="00DF0187">
        <w:rPr>
          <w:rFonts w:ascii="Arial" w:hAnsi="Arial" w:cs="Arial"/>
          <w:sz w:val="22"/>
          <w:szCs w:val="22"/>
        </w:rPr>
        <w:t xml:space="preserve">Los empleadores tienen obligación de enviar la respectiva nómina de salarios, cuando lo solicite la caja a que estuvieren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y deben permitirle la revisión de las mismas en la sede de la empresa, o domicilio del patrono.</w:t>
      </w:r>
    </w:p>
    <w:p w14:paraId="65510A5F" w14:textId="77777777" w:rsidR="0006573E" w:rsidRDefault="0006573E" w:rsidP="0006573E">
      <w:pPr>
        <w:jc w:val="both"/>
        <w:rPr>
          <w:rFonts w:ascii="Arial" w:hAnsi="Arial" w:cs="Arial"/>
          <w:i/>
        </w:rPr>
      </w:pPr>
    </w:p>
    <w:p w14:paraId="6D3AD5E9" w14:textId="06617EFB" w:rsidR="00BD2315" w:rsidRPr="00DF0187" w:rsidRDefault="00A97C5D" w:rsidP="0006573E">
      <w:pPr>
        <w:jc w:val="both"/>
        <w:rPr>
          <w:rFonts w:ascii="Arial" w:hAnsi="Arial" w:cs="Arial"/>
          <w:i/>
        </w:rPr>
      </w:pPr>
      <w:r w:rsidRPr="00DF0187">
        <w:rPr>
          <w:rFonts w:ascii="Arial" w:hAnsi="Arial" w:cs="Arial"/>
          <w:i/>
        </w:rPr>
        <w:t>(Decreto 341 de 1988, Art. 50)</w:t>
      </w:r>
    </w:p>
    <w:p w14:paraId="6D3AD5EB" w14:textId="77777777" w:rsidR="00BD2315" w:rsidRPr="00DF0187" w:rsidRDefault="00BD2315" w:rsidP="0006573E">
      <w:pPr>
        <w:pStyle w:val="Textoindependiente"/>
        <w:jc w:val="both"/>
        <w:rPr>
          <w:rFonts w:ascii="Arial" w:hAnsi="Arial" w:cs="Arial"/>
          <w:i/>
          <w:sz w:val="22"/>
          <w:szCs w:val="22"/>
        </w:rPr>
      </w:pPr>
    </w:p>
    <w:p w14:paraId="6D3AD5EC"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2.2.7.2.3.6</w:t>
      </w:r>
      <w:r w:rsidRPr="00DF0187">
        <w:rPr>
          <w:rFonts w:ascii="Arial" w:hAnsi="Arial" w:cs="Arial"/>
          <w:i/>
          <w:sz w:val="22"/>
          <w:szCs w:val="22"/>
        </w:rPr>
        <w:t xml:space="preserve">. Trámite judicial para el cumplimiento de las obligaciones. </w:t>
      </w:r>
      <w:r w:rsidRPr="00DF0187">
        <w:rPr>
          <w:rFonts w:ascii="Arial" w:hAnsi="Arial" w:cs="Arial"/>
          <w:sz w:val="22"/>
          <w:szCs w:val="22"/>
        </w:rPr>
        <w:t xml:space="preserve">Las cajas de compensación, el Servicio Nacional de Aprendizaje (SENA), la Escuela Superior de Administración Pública y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empleador </w:t>
      </w:r>
      <w:proofErr w:type="spellStart"/>
      <w:r w:rsidRPr="00DF0187">
        <w:rPr>
          <w:rFonts w:ascii="Arial" w:hAnsi="Arial" w:cs="Arial"/>
          <w:sz w:val="22"/>
          <w:szCs w:val="22"/>
        </w:rPr>
        <w:t>desaﬁliado</w:t>
      </w:r>
      <w:proofErr w:type="spellEnd"/>
      <w:r w:rsidRPr="00DF0187">
        <w:rPr>
          <w:rFonts w:ascii="Arial" w:hAnsi="Arial" w:cs="Arial"/>
          <w:sz w:val="22"/>
          <w:szCs w:val="22"/>
        </w:rPr>
        <w:t xml:space="preserve"> por mora en el pago de sus aportes, podrán exigir judicialmente el cumplimiento de la obligación.</w:t>
      </w:r>
    </w:p>
    <w:p w14:paraId="6D3AD5EE" w14:textId="77777777" w:rsidR="00BD2315" w:rsidRPr="00DF0187" w:rsidRDefault="00BD2315" w:rsidP="0006573E">
      <w:pPr>
        <w:pStyle w:val="Textoindependiente"/>
        <w:jc w:val="both"/>
        <w:rPr>
          <w:rFonts w:ascii="Arial" w:hAnsi="Arial" w:cs="Arial"/>
          <w:sz w:val="22"/>
          <w:szCs w:val="22"/>
        </w:rPr>
      </w:pPr>
    </w:p>
    <w:p w14:paraId="6D3AD5EF" w14:textId="4964E28B" w:rsidR="00BD2315" w:rsidRDefault="00A97C5D" w:rsidP="0006573E">
      <w:pPr>
        <w:jc w:val="both"/>
        <w:rPr>
          <w:rFonts w:ascii="Arial" w:hAnsi="Arial" w:cs="Arial"/>
          <w:i/>
        </w:rPr>
      </w:pPr>
      <w:r w:rsidRPr="00DF0187">
        <w:rPr>
          <w:rFonts w:ascii="Arial" w:hAnsi="Arial" w:cs="Arial"/>
          <w:i/>
        </w:rPr>
        <w:t>(Decreto 341 de 1988, Art. 51)</w:t>
      </w:r>
    </w:p>
    <w:p w14:paraId="3E53C184" w14:textId="77777777" w:rsidR="0006573E" w:rsidRPr="00DF0187" w:rsidRDefault="0006573E" w:rsidP="0006573E">
      <w:pPr>
        <w:jc w:val="both"/>
        <w:rPr>
          <w:rFonts w:ascii="Arial" w:hAnsi="Arial" w:cs="Arial"/>
          <w:i/>
        </w:rPr>
      </w:pPr>
    </w:p>
    <w:p w14:paraId="6D3AD5F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2.2.7.2.3.7. </w:t>
      </w:r>
      <w:r w:rsidRPr="00DF0187">
        <w:rPr>
          <w:rFonts w:ascii="Arial" w:hAnsi="Arial" w:cs="Arial"/>
          <w:i/>
          <w:sz w:val="22"/>
          <w:szCs w:val="22"/>
        </w:rPr>
        <w:t xml:space="preserve">Factor para la liquidación de aportes. </w:t>
      </w:r>
      <w:r w:rsidRPr="00DF0187">
        <w:rPr>
          <w:rFonts w:ascii="Arial" w:hAnsi="Arial" w:cs="Arial"/>
          <w:sz w:val="22"/>
          <w:szCs w:val="22"/>
        </w:rPr>
        <w:t>El factor para la liquidación de aportes por concepto de salarios de los trabajadores que cumplan jornada máxima de trabajo no podrá ser inferior al mínimo legal vigente.</w:t>
      </w:r>
    </w:p>
    <w:p w14:paraId="6D3AD5F5" w14:textId="77777777" w:rsidR="00BD2315" w:rsidRPr="00DF0187" w:rsidRDefault="00BD2315" w:rsidP="0006573E">
      <w:pPr>
        <w:pStyle w:val="Textoindependiente"/>
        <w:jc w:val="both"/>
        <w:rPr>
          <w:rFonts w:ascii="Arial" w:hAnsi="Arial" w:cs="Arial"/>
          <w:sz w:val="22"/>
          <w:szCs w:val="22"/>
        </w:rPr>
      </w:pPr>
    </w:p>
    <w:p w14:paraId="6D3AD5F6" w14:textId="77777777" w:rsidR="00BD2315" w:rsidRPr="00DF0187" w:rsidRDefault="00A97C5D" w:rsidP="0006573E">
      <w:pPr>
        <w:jc w:val="both"/>
        <w:rPr>
          <w:rFonts w:ascii="Arial" w:hAnsi="Arial" w:cs="Arial"/>
          <w:i/>
        </w:rPr>
      </w:pPr>
      <w:r w:rsidRPr="00DF0187">
        <w:rPr>
          <w:rFonts w:ascii="Arial" w:hAnsi="Arial" w:cs="Arial"/>
          <w:i/>
        </w:rPr>
        <w:t>(Decreto 341 de 1988, Art. 52)</w:t>
      </w:r>
    </w:p>
    <w:p w14:paraId="6D3AD5F8" w14:textId="77777777" w:rsidR="00BD2315" w:rsidRPr="00DF0187" w:rsidRDefault="00BD2315" w:rsidP="0006573E">
      <w:pPr>
        <w:pStyle w:val="Textoindependiente"/>
        <w:jc w:val="both"/>
        <w:rPr>
          <w:rFonts w:ascii="Arial" w:hAnsi="Arial" w:cs="Arial"/>
          <w:i/>
          <w:sz w:val="22"/>
          <w:szCs w:val="22"/>
        </w:rPr>
      </w:pPr>
    </w:p>
    <w:p w14:paraId="6D3AD5F9"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CAPÍTULO 3</w:t>
      </w:r>
    </w:p>
    <w:p w14:paraId="6D3AD5FC"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AFILIACIÓN DE POBLACIONES ESPECIALES A LAS CAJAS DE COMPENSACIÓN FAMILIAR</w:t>
      </w:r>
    </w:p>
    <w:p w14:paraId="6D3AD5FE" w14:textId="77777777" w:rsidR="00BD2315" w:rsidRPr="0006573E" w:rsidRDefault="00BD2315" w:rsidP="0006573E">
      <w:pPr>
        <w:pStyle w:val="Textoindependiente"/>
        <w:jc w:val="center"/>
        <w:rPr>
          <w:rFonts w:ascii="Arial" w:hAnsi="Arial" w:cs="Arial"/>
          <w:b/>
          <w:bCs/>
          <w:sz w:val="22"/>
          <w:szCs w:val="22"/>
        </w:rPr>
      </w:pPr>
    </w:p>
    <w:p w14:paraId="6D3AD5FF"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1</w:t>
      </w:r>
    </w:p>
    <w:p w14:paraId="6D3AD602"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AFILIACIÓN SERVICIO DOMÉSTICO</w:t>
      </w:r>
    </w:p>
    <w:p w14:paraId="6D3AD604" w14:textId="77777777" w:rsidR="00BD2315" w:rsidRPr="00DF0187" w:rsidRDefault="00BD2315" w:rsidP="0006573E">
      <w:pPr>
        <w:pStyle w:val="Textoindependiente"/>
        <w:jc w:val="both"/>
        <w:rPr>
          <w:rFonts w:ascii="Arial" w:hAnsi="Arial" w:cs="Arial"/>
          <w:sz w:val="22"/>
          <w:szCs w:val="22"/>
        </w:rPr>
      </w:pPr>
    </w:p>
    <w:p w14:paraId="6D3AD605"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2.2.7.3.1.1.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de empleadores de servicio doméstico. </w:t>
      </w:r>
      <w:r w:rsidRPr="00DF0187">
        <w:rPr>
          <w:rFonts w:ascii="Arial" w:hAnsi="Arial" w:cs="Arial"/>
          <w:sz w:val="22"/>
          <w:szCs w:val="22"/>
        </w:rPr>
        <w:t xml:space="preserve">Las personas naturales que ostenten la condición de empleadores de trabajadores del servicio doméstico, deberán </w:t>
      </w:r>
      <w:proofErr w:type="spellStart"/>
      <w:r w:rsidRPr="00DF0187">
        <w:rPr>
          <w:rFonts w:ascii="Arial" w:hAnsi="Arial" w:cs="Arial"/>
          <w:sz w:val="22"/>
          <w:szCs w:val="22"/>
        </w:rPr>
        <w:t>aﬁliarse</w:t>
      </w:r>
      <w:proofErr w:type="spellEnd"/>
      <w:r w:rsidRPr="00DF0187">
        <w:rPr>
          <w:rFonts w:ascii="Arial" w:hAnsi="Arial" w:cs="Arial"/>
          <w:sz w:val="22"/>
          <w:szCs w:val="22"/>
        </w:rPr>
        <w:t xml:space="preserve"> a una Caja de Compensación Familiar, de acuerdo con el procedimiento consagrado en el artículo 57 de la Ley 21 de 1982, </w:t>
      </w:r>
      <w:proofErr w:type="spellStart"/>
      <w:r w:rsidRPr="00DF0187">
        <w:rPr>
          <w:rFonts w:ascii="Arial" w:hAnsi="Arial" w:cs="Arial"/>
          <w:sz w:val="22"/>
          <w:szCs w:val="22"/>
        </w:rPr>
        <w:t>modiﬁcado</w:t>
      </w:r>
      <w:proofErr w:type="spellEnd"/>
      <w:r w:rsidRPr="00DF0187">
        <w:rPr>
          <w:rFonts w:ascii="Arial" w:hAnsi="Arial" w:cs="Arial"/>
          <w:sz w:val="22"/>
          <w:szCs w:val="22"/>
        </w:rPr>
        <w:t xml:space="preserve"> por el artículo 139 del Decreto-ley 019 de 2012.</w:t>
      </w:r>
    </w:p>
    <w:p w14:paraId="6D3AD607" w14:textId="77777777" w:rsidR="00BD2315" w:rsidRPr="00DF0187" w:rsidRDefault="00BD2315" w:rsidP="0006573E">
      <w:pPr>
        <w:pStyle w:val="Textoindependiente"/>
        <w:jc w:val="both"/>
        <w:rPr>
          <w:rFonts w:ascii="Arial" w:hAnsi="Arial" w:cs="Arial"/>
          <w:sz w:val="22"/>
          <w:szCs w:val="22"/>
        </w:rPr>
      </w:pPr>
    </w:p>
    <w:p w14:paraId="6D3AD608" w14:textId="77777777" w:rsidR="00BD2315" w:rsidRPr="00DF0187" w:rsidRDefault="00A97C5D" w:rsidP="0006573E">
      <w:pPr>
        <w:jc w:val="both"/>
        <w:rPr>
          <w:rFonts w:ascii="Arial" w:hAnsi="Arial" w:cs="Arial"/>
          <w:i/>
        </w:rPr>
      </w:pPr>
      <w:r w:rsidRPr="00DF0187">
        <w:rPr>
          <w:rFonts w:ascii="Arial" w:hAnsi="Arial" w:cs="Arial"/>
          <w:i/>
        </w:rPr>
        <w:t>(Decreto 721 de 2013, Art. 1)</w:t>
      </w:r>
    </w:p>
    <w:p w14:paraId="6D3AD60A" w14:textId="77777777" w:rsidR="00BD2315" w:rsidRPr="00DF0187" w:rsidRDefault="00BD2315" w:rsidP="0006573E">
      <w:pPr>
        <w:pStyle w:val="Textoindependiente"/>
        <w:jc w:val="both"/>
        <w:rPr>
          <w:rFonts w:ascii="Arial" w:hAnsi="Arial" w:cs="Arial"/>
          <w:i/>
          <w:sz w:val="22"/>
          <w:szCs w:val="22"/>
        </w:rPr>
      </w:pPr>
    </w:p>
    <w:p w14:paraId="6D3AD60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2.2.7.3.1.2.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de trabajadores del servicio doméstico. </w:t>
      </w:r>
      <w:r w:rsidRPr="00DF0187">
        <w:rPr>
          <w:rFonts w:ascii="Arial" w:hAnsi="Arial" w:cs="Arial"/>
          <w:sz w:val="22"/>
          <w:szCs w:val="22"/>
        </w:rPr>
        <w:t xml:space="preserve">Los trabajadores del servicio doméstico deberán ser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por la persona natural para quien prestan sus servicios, a la Caja de Compensación Familiar que esta seleccione y que opere en el departamento dentro del cual se presten los</w:t>
      </w:r>
      <w:r w:rsidRPr="00DF0187">
        <w:rPr>
          <w:rFonts w:ascii="Arial" w:hAnsi="Arial" w:cs="Arial"/>
          <w:spacing w:val="-6"/>
          <w:sz w:val="22"/>
          <w:szCs w:val="22"/>
        </w:rPr>
        <w:t xml:space="preserve"> </w:t>
      </w:r>
      <w:r w:rsidRPr="00DF0187">
        <w:rPr>
          <w:rFonts w:ascii="Arial" w:hAnsi="Arial" w:cs="Arial"/>
          <w:sz w:val="22"/>
          <w:szCs w:val="22"/>
        </w:rPr>
        <w:t>servicios.</w:t>
      </w:r>
    </w:p>
    <w:p w14:paraId="6D3AD60D" w14:textId="77777777" w:rsidR="00BD2315" w:rsidRPr="00DF0187" w:rsidRDefault="00BD2315" w:rsidP="0006573E">
      <w:pPr>
        <w:pStyle w:val="Textoindependiente"/>
        <w:jc w:val="both"/>
        <w:rPr>
          <w:rFonts w:ascii="Arial" w:hAnsi="Arial" w:cs="Arial"/>
          <w:sz w:val="22"/>
          <w:szCs w:val="22"/>
        </w:rPr>
      </w:pPr>
    </w:p>
    <w:p w14:paraId="6D3AD60E" w14:textId="77777777" w:rsidR="00BD2315" w:rsidRPr="00DF0187" w:rsidRDefault="00A97C5D" w:rsidP="0006573E">
      <w:pPr>
        <w:jc w:val="both"/>
        <w:rPr>
          <w:rFonts w:ascii="Arial" w:hAnsi="Arial" w:cs="Arial"/>
          <w:i/>
        </w:rPr>
      </w:pPr>
      <w:r w:rsidRPr="00DF0187">
        <w:rPr>
          <w:rFonts w:ascii="Arial" w:hAnsi="Arial" w:cs="Arial"/>
          <w:i/>
        </w:rPr>
        <w:t>(Decreto 721 de 2013, Art. 2)</w:t>
      </w:r>
    </w:p>
    <w:p w14:paraId="6D3AD60F" w14:textId="77777777" w:rsidR="00BD2315" w:rsidRPr="00DF0187" w:rsidRDefault="00BD2315" w:rsidP="0006573E">
      <w:pPr>
        <w:pStyle w:val="Textoindependiente"/>
        <w:jc w:val="both"/>
        <w:rPr>
          <w:rFonts w:ascii="Arial" w:hAnsi="Arial" w:cs="Arial"/>
          <w:i/>
          <w:sz w:val="22"/>
          <w:szCs w:val="22"/>
        </w:rPr>
      </w:pPr>
    </w:p>
    <w:p w14:paraId="6D3AD611"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2.2.7.3.1.3.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cuando existen varios empleadores. </w:t>
      </w:r>
      <w:r w:rsidRPr="00DF0187">
        <w:rPr>
          <w:rFonts w:ascii="Arial" w:hAnsi="Arial" w:cs="Arial"/>
          <w:sz w:val="22"/>
          <w:szCs w:val="22"/>
        </w:rPr>
        <w:t xml:space="preserve">Cuando un trabajador del servicio doméstico preste sus servicios a varios empleadores, será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en la Caja de Compensación Familiar escogida por el primer empleador que realice la </w:t>
      </w:r>
      <w:proofErr w:type="spellStart"/>
      <w:r w:rsidRPr="00DF0187">
        <w:rPr>
          <w:rFonts w:ascii="Arial" w:hAnsi="Arial" w:cs="Arial"/>
          <w:sz w:val="22"/>
          <w:szCs w:val="22"/>
        </w:rPr>
        <w:t>aﬁliación</w:t>
      </w:r>
      <w:proofErr w:type="spellEnd"/>
      <w:r w:rsidRPr="00DF0187">
        <w:rPr>
          <w:rFonts w:ascii="Arial" w:hAnsi="Arial" w:cs="Arial"/>
          <w:sz w:val="22"/>
          <w:szCs w:val="22"/>
        </w:rPr>
        <w:t>, siempre y cuando sus servicios sean prestados en el mismo departamento.</w:t>
      </w:r>
    </w:p>
    <w:p w14:paraId="6D3AD613" w14:textId="77777777" w:rsidR="00BD2315" w:rsidRPr="00DF0187" w:rsidRDefault="00BD2315" w:rsidP="0006573E">
      <w:pPr>
        <w:pStyle w:val="Textoindependiente"/>
        <w:jc w:val="both"/>
        <w:rPr>
          <w:rFonts w:ascii="Arial" w:hAnsi="Arial" w:cs="Arial"/>
          <w:sz w:val="22"/>
          <w:szCs w:val="22"/>
        </w:rPr>
      </w:pPr>
    </w:p>
    <w:p w14:paraId="6D3AD614"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Cuando los servicios se presten en varios departamentos, aplicará el mismo principio, teniendo en cuenta la primera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en la Caja de Compensación Familiar que opere en cada uno de los respectivos departamentos.</w:t>
      </w:r>
    </w:p>
    <w:p w14:paraId="6D3AD616" w14:textId="77777777" w:rsidR="00BD2315" w:rsidRPr="00DF0187" w:rsidRDefault="00BD2315" w:rsidP="0006573E">
      <w:pPr>
        <w:pStyle w:val="Textoindependiente"/>
        <w:jc w:val="both"/>
        <w:rPr>
          <w:rFonts w:ascii="Arial" w:hAnsi="Arial" w:cs="Arial"/>
          <w:sz w:val="22"/>
          <w:szCs w:val="22"/>
        </w:rPr>
      </w:pPr>
    </w:p>
    <w:p w14:paraId="6D3AD617" w14:textId="77777777" w:rsidR="00BD2315" w:rsidRPr="00DF0187" w:rsidRDefault="00A97C5D" w:rsidP="0006573E">
      <w:pPr>
        <w:jc w:val="both"/>
        <w:rPr>
          <w:rFonts w:ascii="Arial" w:hAnsi="Arial" w:cs="Arial"/>
          <w:i/>
        </w:rPr>
      </w:pPr>
      <w:r w:rsidRPr="00DF0187">
        <w:rPr>
          <w:rFonts w:ascii="Arial" w:hAnsi="Arial" w:cs="Arial"/>
          <w:i/>
        </w:rPr>
        <w:t>(Decreto 721 de 2013, Art. 3)</w:t>
      </w:r>
    </w:p>
    <w:p w14:paraId="6D3AD619" w14:textId="77777777" w:rsidR="00BD2315" w:rsidRPr="00DF0187" w:rsidRDefault="00BD2315" w:rsidP="0006573E">
      <w:pPr>
        <w:pStyle w:val="Textoindependiente"/>
        <w:jc w:val="both"/>
        <w:rPr>
          <w:rFonts w:ascii="Arial" w:hAnsi="Arial" w:cs="Arial"/>
          <w:i/>
          <w:sz w:val="22"/>
          <w:szCs w:val="22"/>
        </w:rPr>
      </w:pPr>
    </w:p>
    <w:p w14:paraId="6D3AD61A" w14:textId="77777777" w:rsidR="00BD2315" w:rsidRPr="00DF0187" w:rsidRDefault="00A97C5D" w:rsidP="0006573E">
      <w:pPr>
        <w:jc w:val="both"/>
        <w:rPr>
          <w:rFonts w:ascii="Arial" w:hAnsi="Arial" w:cs="Arial"/>
        </w:rPr>
      </w:pPr>
      <w:r w:rsidRPr="00DF0187">
        <w:rPr>
          <w:rFonts w:ascii="Arial" w:hAnsi="Arial" w:cs="Arial"/>
        </w:rPr>
        <w:t xml:space="preserve">ARTÍCULO 2.2.7.3.1.4. </w:t>
      </w:r>
      <w:r w:rsidRPr="00DF0187">
        <w:rPr>
          <w:rFonts w:ascii="Arial" w:hAnsi="Arial" w:cs="Arial"/>
          <w:i/>
        </w:rPr>
        <w:t xml:space="preserve">Declaración y pago de aportes por conducto de la Planilla Integrada de Liquidación de Aportes. </w:t>
      </w:r>
      <w:r w:rsidRPr="00DF0187">
        <w:rPr>
          <w:rFonts w:ascii="Arial" w:hAnsi="Arial" w:cs="Arial"/>
        </w:rPr>
        <w:t xml:space="preserve">Los empleadores realizarán la declaración y el pago de los aportes al Sistema de Compensación Familiar, en relación con los trabajadores del servicio doméstico, por conducto de la Planilla Integrada de </w:t>
      </w:r>
      <w:r w:rsidRPr="00DF0187">
        <w:rPr>
          <w:rFonts w:ascii="Arial" w:hAnsi="Arial" w:cs="Arial"/>
        </w:rPr>
        <w:lastRenderedPageBreak/>
        <w:t xml:space="preserve">Liquidación de Aportes. Para este </w:t>
      </w:r>
      <w:proofErr w:type="spellStart"/>
      <w:r w:rsidRPr="00DF0187">
        <w:rPr>
          <w:rFonts w:ascii="Arial" w:hAnsi="Arial" w:cs="Arial"/>
        </w:rPr>
        <w:t>ﬁn</w:t>
      </w:r>
      <w:proofErr w:type="spellEnd"/>
      <w:r w:rsidRPr="00DF0187">
        <w:rPr>
          <w:rFonts w:ascii="Arial" w:hAnsi="Arial" w:cs="Arial"/>
        </w:rPr>
        <w:t>, se mantendrá y actualizará por los Operadores de Información el registro de las categorías correspondientes.</w:t>
      </w:r>
    </w:p>
    <w:p w14:paraId="6D3AD61C" w14:textId="77777777" w:rsidR="00BD2315" w:rsidRPr="00DF0187" w:rsidRDefault="00BD2315" w:rsidP="0006573E">
      <w:pPr>
        <w:pStyle w:val="Textoindependiente"/>
        <w:jc w:val="both"/>
        <w:rPr>
          <w:rFonts w:ascii="Arial" w:hAnsi="Arial" w:cs="Arial"/>
          <w:sz w:val="22"/>
          <w:szCs w:val="22"/>
        </w:rPr>
      </w:pPr>
    </w:p>
    <w:p w14:paraId="6D3AD61D" w14:textId="77777777" w:rsidR="00BD2315" w:rsidRPr="00DF0187" w:rsidRDefault="00A97C5D" w:rsidP="0006573E">
      <w:pPr>
        <w:jc w:val="both"/>
        <w:rPr>
          <w:rFonts w:ascii="Arial" w:hAnsi="Arial" w:cs="Arial"/>
          <w:i/>
        </w:rPr>
      </w:pPr>
      <w:r w:rsidRPr="00DF0187">
        <w:rPr>
          <w:rFonts w:ascii="Arial" w:hAnsi="Arial" w:cs="Arial"/>
          <w:i/>
        </w:rPr>
        <w:t>(Decreto 721 de 2013, Art. 5)</w:t>
      </w:r>
    </w:p>
    <w:p w14:paraId="6D3AD61F" w14:textId="77777777" w:rsidR="00BD2315" w:rsidRPr="00DF0187" w:rsidRDefault="00BD2315" w:rsidP="0006573E">
      <w:pPr>
        <w:pStyle w:val="Textoindependiente"/>
        <w:jc w:val="both"/>
        <w:rPr>
          <w:rFonts w:ascii="Arial" w:hAnsi="Arial" w:cs="Arial"/>
          <w:i/>
          <w:sz w:val="22"/>
          <w:szCs w:val="22"/>
        </w:rPr>
      </w:pPr>
    </w:p>
    <w:p w14:paraId="6D3AD62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2.2.7.3.1.5. </w:t>
      </w:r>
      <w:r w:rsidRPr="00DF0187">
        <w:rPr>
          <w:rFonts w:ascii="Arial" w:hAnsi="Arial" w:cs="Arial"/>
          <w:i/>
          <w:sz w:val="22"/>
          <w:szCs w:val="22"/>
        </w:rPr>
        <w:t xml:space="preserve">Base para la liquidación de aportes al Sistema de Compensación Familiar. </w:t>
      </w:r>
      <w:r w:rsidRPr="00DF0187">
        <w:rPr>
          <w:rFonts w:ascii="Arial" w:hAnsi="Arial" w:cs="Arial"/>
          <w:sz w:val="22"/>
          <w:szCs w:val="22"/>
        </w:rPr>
        <w:t>Los empleadores pagarán los aportes al Sistema de Compensación Familiar por los trabajadores del servicio doméstico, con base en el salario devengado por estos. En todo caso, el ingreso base de cotización de aportes al Sistema de Compensación Familiar por trabajador doméstico, no podrá ser inferior a un salario mínimo legal mensual vigente.</w:t>
      </w:r>
    </w:p>
    <w:p w14:paraId="1255A906" w14:textId="77777777" w:rsidR="0006573E" w:rsidRDefault="0006573E" w:rsidP="0006573E">
      <w:pPr>
        <w:pStyle w:val="Textoindependiente"/>
        <w:jc w:val="both"/>
        <w:rPr>
          <w:rFonts w:ascii="Arial" w:hAnsi="Arial" w:cs="Arial"/>
          <w:sz w:val="22"/>
          <w:szCs w:val="22"/>
        </w:rPr>
      </w:pPr>
    </w:p>
    <w:p w14:paraId="6D3AD622" w14:textId="09DEEEFD"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PARÁGRAFO. La caja de compensación familiar, para efectos de reconocer las prestaciones del subsidio familiar al trabajador, validará el cumplimiento de los requisitos de ley, considerando en el caso de trabajadores domésticos que prestan sus servicios a varios empleadores, la sumatoria de las horas trabajadas para cada uno de ello.</w:t>
      </w:r>
    </w:p>
    <w:p w14:paraId="6D3AD624" w14:textId="77777777" w:rsidR="00BD2315" w:rsidRPr="00DF0187" w:rsidRDefault="00BD2315" w:rsidP="0006573E">
      <w:pPr>
        <w:pStyle w:val="Textoindependiente"/>
        <w:jc w:val="both"/>
        <w:rPr>
          <w:rFonts w:ascii="Arial" w:hAnsi="Arial" w:cs="Arial"/>
          <w:sz w:val="22"/>
          <w:szCs w:val="22"/>
        </w:rPr>
      </w:pPr>
    </w:p>
    <w:p w14:paraId="6D3AD625" w14:textId="77777777" w:rsidR="00BD2315" w:rsidRPr="00DF0187" w:rsidRDefault="00A97C5D" w:rsidP="0006573E">
      <w:pPr>
        <w:jc w:val="both"/>
        <w:rPr>
          <w:rFonts w:ascii="Arial" w:hAnsi="Arial" w:cs="Arial"/>
          <w:i/>
        </w:rPr>
      </w:pPr>
      <w:r w:rsidRPr="00DF0187">
        <w:rPr>
          <w:rFonts w:ascii="Arial" w:hAnsi="Arial" w:cs="Arial"/>
          <w:i/>
        </w:rPr>
        <w:t>(Decreto 721 de 2013, Art. 6)</w:t>
      </w:r>
    </w:p>
    <w:p w14:paraId="6D3AD627" w14:textId="77777777" w:rsidR="00BD2315" w:rsidRPr="00DF0187" w:rsidRDefault="00BD2315" w:rsidP="0006573E">
      <w:pPr>
        <w:pStyle w:val="Textoindependiente"/>
        <w:jc w:val="both"/>
        <w:rPr>
          <w:rFonts w:ascii="Arial" w:hAnsi="Arial" w:cs="Arial"/>
          <w:i/>
          <w:sz w:val="22"/>
          <w:szCs w:val="22"/>
        </w:rPr>
      </w:pPr>
    </w:p>
    <w:p w14:paraId="6D3AD628" w14:textId="4883066C"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2.2.7.3.1.6. </w:t>
      </w:r>
      <w:r w:rsidRPr="00DF0187">
        <w:rPr>
          <w:rFonts w:ascii="Arial" w:hAnsi="Arial" w:cs="Arial"/>
          <w:i/>
          <w:sz w:val="22"/>
          <w:szCs w:val="22"/>
        </w:rPr>
        <w:t xml:space="preserve">Cotización al Sistema de Compensación Familiar. </w:t>
      </w:r>
      <w:r w:rsidRPr="00DF0187">
        <w:rPr>
          <w:rFonts w:ascii="Arial" w:hAnsi="Arial" w:cs="Arial"/>
          <w:sz w:val="22"/>
          <w:szCs w:val="22"/>
        </w:rPr>
        <w:t>En el caso de trabajadores del servicio doméstico que laboren para un empleador por períodos inferiores a un mes, los empleadores realizarán el pago de los aportes al Sistema de Compensación Familiar conforme a las reglas generales. En el caso de establecerse el mecanismo de cotización por semanas, se aplicará para este tipo de trabajadores las disposiciones que en él se</w:t>
      </w:r>
      <w:r w:rsidRPr="00DF0187">
        <w:rPr>
          <w:rFonts w:ascii="Arial" w:hAnsi="Arial" w:cs="Arial"/>
          <w:spacing w:val="-3"/>
          <w:sz w:val="22"/>
          <w:szCs w:val="22"/>
        </w:rPr>
        <w:t xml:space="preserve"> </w:t>
      </w:r>
      <w:r w:rsidRPr="00DF0187">
        <w:rPr>
          <w:rFonts w:ascii="Arial" w:hAnsi="Arial" w:cs="Arial"/>
          <w:sz w:val="22"/>
          <w:szCs w:val="22"/>
        </w:rPr>
        <w:t>contengan.</w:t>
      </w:r>
    </w:p>
    <w:p w14:paraId="6D3AD62A" w14:textId="77777777" w:rsidR="00BD2315" w:rsidRPr="00DF0187" w:rsidRDefault="00BD2315" w:rsidP="0006573E">
      <w:pPr>
        <w:pStyle w:val="Textoindependiente"/>
        <w:jc w:val="both"/>
        <w:rPr>
          <w:rFonts w:ascii="Arial" w:hAnsi="Arial" w:cs="Arial"/>
          <w:sz w:val="22"/>
          <w:szCs w:val="22"/>
        </w:rPr>
      </w:pPr>
    </w:p>
    <w:p w14:paraId="6D3AD62B" w14:textId="77777777" w:rsidR="00BD2315" w:rsidRPr="00DF0187" w:rsidRDefault="00A97C5D" w:rsidP="0006573E">
      <w:pPr>
        <w:jc w:val="both"/>
        <w:rPr>
          <w:rFonts w:ascii="Arial" w:hAnsi="Arial" w:cs="Arial"/>
          <w:i/>
        </w:rPr>
      </w:pPr>
      <w:r w:rsidRPr="00DF0187">
        <w:rPr>
          <w:rFonts w:ascii="Arial" w:hAnsi="Arial" w:cs="Arial"/>
          <w:i/>
        </w:rPr>
        <w:t>(Decreto 721 de 2013, Art. 7)</w:t>
      </w:r>
    </w:p>
    <w:p w14:paraId="6D3AD62D" w14:textId="77777777" w:rsidR="00BD2315" w:rsidRPr="00DF0187" w:rsidRDefault="00BD2315" w:rsidP="0006573E">
      <w:pPr>
        <w:pStyle w:val="Textoindependiente"/>
        <w:jc w:val="both"/>
        <w:rPr>
          <w:rFonts w:ascii="Arial" w:hAnsi="Arial" w:cs="Arial"/>
          <w:i/>
          <w:sz w:val="22"/>
          <w:szCs w:val="22"/>
        </w:rPr>
      </w:pPr>
    </w:p>
    <w:p w14:paraId="6D3AD62E" w14:textId="77777777" w:rsidR="00BD2315" w:rsidRPr="00DF0187" w:rsidRDefault="00A97C5D" w:rsidP="0006573E">
      <w:pPr>
        <w:jc w:val="both"/>
        <w:rPr>
          <w:rFonts w:ascii="Arial" w:hAnsi="Arial" w:cs="Arial"/>
        </w:rPr>
      </w:pPr>
      <w:r w:rsidRPr="00DF0187">
        <w:rPr>
          <w:rFonts w:ascii="Arial" w:hAnsi="Arial" w:cs="Arial"/>
        </w:rPr>
        <w:t xml:space="preserve">ARTÍCULO 2.2.7.3.1.7. </w:t>
      </w:r>
      <w:r w:rsidRPr="00DF0187">
        <w:rPr>
          <w:rFonts w:ascii="Arial" w:hAnsi="Arial" w:cs="Arial"/>
          <w:i/>
        </w:rPr>
        <w:t xml:space="preserve">Derechos y </w:t>
      </w:r>
      <w:proofErr w:type="spellStart"/>
      <w:r w:rsidRPr="00DF0187">
        <w:rPr>
          <w:rFonts w:ascii="Arial" w:hAnsi="Arial" w:cs="Arial"/>
          <w:i/>
        </w:rPr>
        <w:t>beneﬁcios</w:t>
      </w:r>
      <w:proofErr w:type="spellEnd"/>
      <w:r w:rsidRPr="00DF0187">
        <w:rPr>
          <w:rFonts w:ascii="Arial" w:hAnsi="Arial" w:cs="Arial"/>
          <w:i/>
        </w:rPr>
        <w:t xml:space="preserve"> de los trabajadores del servicio doméstico. </w:t>
      </w:r>
      <w:r w:rsidRPr="00DF0187">
        <w:rPr>
          <w:rFonts w:ascii="Arial" w:hAnsi="Arial" w:cs="Arial"/>
        </w:rPr>
        <w:t xml:space="preserve">Los trabajadores del servicio doméstico podrán acceder a todos los derechos y </w:t>
      </w:r>
      <w:proofErr w:type="spellStart"/>
      <w:r w:rsidRPr="00DF0187">
        <w:rPr>
          <w:rFonts w:ascii="Arial" w:hAnsi="Arial" w:cs="Arial"/>
        </w:rPr>
        <w:t>beneﬁcios</w:t>
      </w:r>
      <w:proofErr w:type="spellEnd"/>
      <w:r w:rsidRPr="00DF0187">
        <w:rPr>
          <w:rFonts w:ascii="Arial" w:hAnsi="Arial" w:cs="Arial"/>
        </w:rPr>
        <w:t xml:space="preserve"> que reconoce el Sistema de Compensación Familiar, en los mismos términos que se aplican para la generalidad de los trabajadores </w:t>
      </w:r>
      <w:proofErr w:type="spellStart"/>
      <w:r w:rsidRPr="00DF0187">
        <w:rPr>
          <w:rFonts w:ascii="Arial" w:hAnsi="Arial" w:cs="Arial"/>
        </w:rPr>
        <w:t>aﬁliados</w:t>
      </w:r>
      <w:proofErr w:type="spellEnd"/>
      <w:r w:rsidRPr="00DF0187">
        <w:rPr>
          <w:rFonts w:ascii="Arial" w:hAnsi="Arial" w:cs="Arial"/>
        </w:rPr>
        <w:t>.</w:t>
      </w:r>
    </w:p>
    <w:p w14:paraId="6D3AD630" w14:textId="77777777" w:rsidR="00BD2315" w:rsidRPr="00DF0187" w:rsidRDefault="00BD2315" w:rsidP="0006573E">
      <w:pPr>
        <w:pStyle w:val="Textoindependiente"/>
        <w:jc w:val="both"/>
        <w:rPr>
          <w:rFonts w:ascii="Arial" w:hAnsi="Arial" w:cs="Arial"/>
          <w:sz w:val="22"/>
          <w:szCs w:val="22"/>
        </w:rPr>
      </w:pPr>
    </w:p>
    <w:p w14:paraId="6D3AD631" w14:textId="77777777" w:rsidR="00BD2315" w:rsidRPr="00DF0187" w:rsidRDefault="00A97C5D" w:rsidP="0006573E">
      <w:pPr>
        <w:jc w:val="both"/>
        <w:rPr>
          <w:rFonts w:ascii="Arial" w:hAnsi="Arial" w:cs="Arial"/>
          <w:i/>
        </w:rPr>
      </w:pPr>
      <w:r w:rsidRPr="00DF0187">
        <w:rPr>
          <w:rFonts w:ascii="Arial" w:hAnsi="Arial" w:cs="Arial"/>
          <w:i/>
        </w:rPr>
        <w:t>(Decreto 721 de 2013, Art. 8)</w:t>
      </w:r>
    </w:p>
    <w:p w14:paraId="6D3AD633" w14:textId="77777777" w:rsidR="00BD2315" w:rsidRPr="00DF0187" w:rsidRDefault="00BD2315" w:rsidP="0006573E">
      <w:pPr>
        <w:pStyle w:val="Textoindependiente"/>
        <w:jc w:val="both"/>
        <w:rPr>
          <w:rFonts w:ascii="Arial" w:hAnsi="Arial" w:cs="Arial"/>
          <w:i/>
          <w:sz w:val="22"/>
          <w:szCs w:val="22"/>
        </w:rPr>
      </w:pPr>
    </w:p>
    <w:p w14:paraId="6D3AD634"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2.2.7.3.1.8. </w:t>
      </w:r>
      <w:r w:rsidRPr="00DF0187">
        <w:rPr>
          <w:rFonts w:ascii="Arial" w:hAnsi="Arial" w:cs="Arial"/>
          <w:i/>
          <w:sz w:val="22"/>
          <w:szCs w:val="22"/>
        </w:rPr>
        <w:t xml:space="preserve">Acceso a programas ofrecidos por las cajas de compensación familiar. </w:t>
      </w:r>
      <w:r w:rsidRPr="00DF0187">
        <w:rPr>
          <w:rFonts w:ascii="Arial" w:hAnsi="Arial" w:cs="Arial"/>
          <w:sz w:val="22"/>
          <w:szCs w:val="22"/>
        </w:rPr>
        <w:t xml:space="preserve">Las Cajas de Compensación Familiar promoverán el acceso a los servicios a su cargo para los trabajadores del servicio doméstico, en condiciones de igualdad y respecto de los demás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Los Consejos Directivos de las Cajas de Compensación Familiar adoptaran la política de servicios y acceso para trabajadores domésticos, dentro de la cual podrán incorporarse programas </w:t>
      </w:r>
      <w:proofErr w:type="spellStart"/>
      <w:r w:rsidRPr="00DF0187">
        <w:rPr>
          <w:rFonts w:ascii="Arial" w:hAnsi="Arial" w:cs="Arial"/>
          <w:sz w:val="22"/>
          <w:szCs w:val="22"/>
        </w:rPr>
        <w:t>especíﬁcos</w:t>
      </w:r>
      <w:proofErr w:type="spellEnd"/>
      <w:r w:rsidRPr="00DF0187">
        <w:rPr>
          <w:rFonts w:ascii="Arial" w:hAnsi="Arial" w:cs="Arial"/>
          <w:sz w:val="22"/>
          <w:szCs w:val="22"/>
        </w:rPr>
        <w:t xml:space="preserve"> para la atención en servicio social de aquellos, así como esquemas de promoción de la </w:t>
      </w:r>
      <w:proofErr w:type="spellStart"/>
      <w:r w:rsidRPr="00DF0187">
        <w:rPr>
          <w:rFonts w:ascii="Arial" w:hAnsi="Arial" w:cs="Arial"/>
          <w:sz w:val="22"/>
          <w:szCs w:val="22"/>
        </w:rPr>
        <w:t>aﬁliación</w:t>
      </w:r>
      <w:proofErr w:type="spellEnd"/>
      <w:r w:rsidRPr="00DF0187">
        <w:rPr>
          <w:rFonts w:ascii="Arial" w:hAnsi="Arial" w:cs="Arial"/>
          <w:sz w:val="22"/>
          <w:szCs w:val="22"/>
        </w:rPr>
        <w:t>.</w:t>
      </w:r>
    </w:p>
    <w:p w14:paraId="6D3AD636" w14:textId="77777777" w:rsidR="00BD2315" w:rsidRPr="00DF0187" w:rsidRDefault="00BD2315" w:rsidP="0006573E">
      <w:pPr>
        <w:pStyle w:val="Textoindependiente"/>
        <w:jc w:val="both"/>
        <w:rPr>
          <w:rFonts w:ascii="Arial" w:hAnsi="Arial" w:cs="Arial"/>
          <w:sz w:val="22"/>
          <w:szCs w:val="22"/>
        </w:rPr>
      </w:pPr>
    </w:p>
    <w:p w14:paraId="6D3AD637" w14:textId="77777777" w:rsidR="00BD2315" w:rsidRPr="00DF0187" w:rsidRDefault="00A97C5D" w:rsidP="0006573E">
      <w:pPr>
        <w:jc w:val="both"/>
        <w:rPr>
          <w:rFonts w:ascii="Arial" w:hAnsi="Arial" w:cs="Arial"/>
          <w:i/>
        </w:rPr>
      </w:pPr>
      <w:r w:rsidRPr="00DF0187">
        <w:rPr>
          <w:rFonts w:ascii="Arial" w:hAnsi="Arial" w:cs="Arial"/>
          <w:i/>
        </w:rPr>
        <w:t>(Decreto 721 de 2013, Art. 9)</w:t>
      </w:r>
    </w:p>
    <w:p w14:paraId="6D3AD639" w14:textId="77777777" w:rsidR="00BD2315" w:rsidRPr="00DF0187" w:rsidRDefault="00BD2315" w:rsidP="0006573E">
      <w:pPr>
        <w:pStyle w:val="Textoindependiente"/>
        <w:jc w:val="both"/>
        <w:rPr>
          <w:rFonts w:ascii="Arial" w:hAnsi="Arial" w:cs="Arial"/>
          <w:i/>
          <w:sz w:val="22"/>
          <w:szCs w:val="22"/>
        </w:rPr>
      </w:pPr>
    </w:p>
    <w:p w14:paraId="6D3AD63A"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2.2.7.3.1.9. </w:t>
      </w:r>
      <w:r w:rsidRPr="00DF0187">
        <w:rPr>
          <w:rFonts w:ascii="Arial" w:hAnsi="Arial" w:cs="Arial"/>
          <w:i/>
          <w:sz w:val="22"/>
          <w:szCs w:val="22"/>
        </w:rPr>
        <w:t xml:space="preserve">Coordinación en programas de seguridad y salud en el trabajo. </w:t>
      </w:r>
      <w:r w:rsidRPr="00DF0187">
        <w:rPr>
          <w:rFonts w:ascii="Arial" w:hAnsi="Arial" w:cs="Arial"/>
          <w:sz w:val="22"/>
          <w:szCs w:val="22"/>
        </w:rPr>
        <w:t>Las Cajas de Compensación Familiar y las ARL coordinarán de manera directa o mediante apoyo de terceros especializados, la prestación articulada de servicios para asegurar las mejores condiciones de trabajo y bienestar laboral, dentro de los lineamientos del Plan Nacional de Seguridad y Salud en el Trabajo.</w:t>
      </w:r>
    </w:p>
    <w:p w14:paraId="6D3AD63C" w14:textId="77777777" w:rsidR="00BD2315" w:rsidRPr="00DF0187" w:rsidRDefault="00BD2315" w:rsidP="0006573E">
      <w:pPr>
        <w:pStyle w:val="Textoindependiente"/>
        <w:jc w:val="both"/>
        <w:rPr>
          <w:rFonts w:ascii="Arial" w:hAnsi="Arial" w:cs="Arial"/>
          <w:sz w:val="22"/>
          <w:szCs w:val="22"/>
        </w:rPr>
      </w:pPr>
    </w:p>
    <w:p w14:paraId="6D3AD63D" w14:textId="77777777" w:rsidR="00BD2315" w:rsidRPr="00DF0187" w:rsidRDefault="00A97C5D" w:rsidP="0006573E">
      <w:pPr>
        <w:jc w:val="both"/>
        <w:rPr>
          <w:rFonts w:ascii="Arial" w:hAnsi="Arial" w:cs="Arial"/>
          <w:i/>
        </w:rPr>
      </w:pPr>
      <w:r w:rsidRPr="00DF0187">
        <w:rPr>
          <w:rFonts w:ascii="Arial" w:hAnsi="Arial" w:cs="Arial"/>
          <w:i/>
        </w:rPr>
        <w:t>(Decreto 721 de 2013, Art. 10)</w:t>
      </w:r>
    </w:p>
    <w:p w14:paraId="6D3AD63F" w14:textId="77777777" w:rsidR="00BD2315" w:rsidRPr="00DF0187" w:rsidRDefault="00BD2315" w:rsidP="0006573E">
      <w:pPr>
        <w:pStyle w:val="Textoindependiente"/>
        <w:jc w:val="both"/>
        <w:rPr>
          <w:rFonts w:ascii="Arial" w:hAnsi="Arial" w:cs="Arial"/>
          <w:i/>
          <w:sz w:val="22"/>
          <w:szCs w:val="22"/>
        </w:rPr>
      </w:pPr>
    </w:p>
    <w:p w14:paraId="6D3AD64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lastRenderedPageBreak/>
        <w:t xml:space="preserve">ARTÍCULO 2.2.7.3.1.10. </w:t>
      </w:r>
      <w:r w:rsidRPr="00DF0187">
        <w:rPr>
          <w:rFonts w:ascii="Arial" w:hAnsi="Arial" w:cs="Arial"/>
          <w:i/>
          <w:sz w:val="22"/>
          <w:szCs w:val="22"/>
        </w:rPr>
        <w:t xml:space="preserve">Inspección, vigilancia y control. </w:t>
      </w:r>
      <w:r w:rsidRPr="00DF0187">
        <w:rPr>
          <w:rFonts w:ascii="Arial" w:hAnsi="Arial" w:cs="Arial"/>
          <w:sz w:val="22"/>
          <w:szCs w:val="22"/>
        </w:rPr>
        <w:t>La Superintendencia del Subsidio Familiar adoptará las medidas conducentes para asegurar el cumplimiento de las disposiciones adoptadas en la presente sección y la efectividad de los derechos al subsidio familiar y a los servicios sociales para los trabajadores del servicio doméstico, en relación con las obligaciones a cargo de los empleadores y de las Cajas de Compensación Familiar.</w:t>
      </w:r>
    </w:p>
    <w:p w14:paraId="6D3AD642" w14:textId="77777777" w:rsidR="00BD2315" w:rsidRPr="00DF0187" w:rsidRDefault="00BD2315" w:rsidP="0006573E">
      <w:pPr>
        <w:pStyle w:val="Textoindependiente"/>
        <w:jc w:val="both"/>
        <w:rPr>
          <w:rFonts w:ascii="Arial" w:hAnsi="Arial" w:cs="Arial"/>
          <w:sz w:val="22"/>
          <w:szCs w:val="22"/>
        </w:rPr>
      </w:pPr>
    </w:p>
    <w:p w14:paraId="6D3AD64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PARÁGRAFO . El Ministerio del Trabajo podrá adoptar mecanismos de incentivo 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empleadores que ocupen trabajadores del servicio doméstico al Sistema de Subsidio Familiar y celebrar con ellos acuerdos de formalización.</w:t>
      </w:r>
    </w:p>
    <w:p w14:paraId="6D3AD645" w14:textId="77777777" w:rsidR="00BD2315" w:rsidRPr="00DF0187" w:rsidRDefault="00BD2315" w:rsidP="0006573E">
      <w:pPr>
        <w:pStyle w:val="Textoindependiente"/>
        <w:jc w:val="both"/>
        <w:rPr>
          <w:rFonts w:ascii="Arial" w:hAnsi="Arial" w:cs="Arial"/>
          <w:sz w:val="22"/>
          <w:szCs w:val="22"/>
        </w:rPr>
      </w:pPr>
    </w:p>
    <w:p w14:paraId="6D3AD646" w14:textId="77777777" w:rsidR="00BD2315" w:rsidRPr="00DF0187" w:rsidRDefault="00A97C5D" w:rsidP="0006573E">
      <w:pPr>
        <w:jc w:val="both"/>
        <w:rPr>
          <w:rFonts w:ascii="Arial" w:hAnsi="Arial" w:cs="Arial"/>
          <w:i/>
        </w:rPr>
      </w:pPr>
      <w:r w:rsidRPr="00DF0187">
        <w:rPr>
          <w:rFonts w:ascii="Arial" w:hAnsi="Arial" w:cs="Arial"/>
          <w:i/>
        </w:rPr>
        <w:t>(Decreto 721 de 2013, Art. 11)</w:t>
      </w:r>
    </w:p>
    <w:p w14:paraId="6D3AD648" w14:textId="77777777" w:rsidR="00BD2315" w:rsidRPr="00DF0187" w:rsidRDefault="00BD2315" w:rsidP="0006573E">
      <w:pPr>
        <w:pStyle w:val="Textoindependiente"/>
        <w:jc w:val="both"/>
        <w:rPr>
          <w:rFonts w:ascii="Arial" w:hAnsi="Arial" w:cs="Arial"/>
          <w:i/>
          <w:sz w:val="22"/>
          <w:szCs w:val="22"/>
        </w:rPr>
      </w:pPr>
    </w:p>
    <w:p w14:paraId="6D3AD649" w14:textId="77777777" w:rsidR="00BD2315" w:rsidRPr="00DF0187" w:rsidRDefault="00A97C5D" w:rsidP="0006573E">
      <w:pPr>
        <w:jc w:val="both"/>
        <w:rPr>
          <w:rFonts w:ascii="Arial" w:hAnsi="Arial" w:cs="Arial"/>
        </w:rPr>
      </w:pPr>
      <w:r w:rsidRPr="00DF0187">
        <w:rPr>
          <w:rFonts w:ascii="Arial" w:hAnsi="Arial" w:cs="Arial"/>
        </w:rPr>
        <w:t xml:space="preserve">ARTÍCULO 2.2.7.3.1.11. </w:t>
      </w:r>
      <w:r w:rsidRPr="00DF0187">
        <w:rPr>
          <w:rFonts w:ascii="Arial" w:hAnsi="Arial" w:cs="Arial"/>
          <w:i/>
        </w:rPr>
        <w:t xml:space="preserve">Condición para la aplicación del régimen contenido en el artículo 332 del Estatuto Tributario. </w:t>
      </w:r>
      <w:r w:rsidRPr="00DF0187">
        <w:rPr>
          <w:rFonts w:ascii="Arial" w:hAnsi="Arial" w:cs="Arial"/>
        </w:rPr>
        <w:t xml:space="preserve">Para obtener los </w:t>
      </w:r>
      <w:proofErr w:type="spellStart"/>
      <w:r w:rsidRPr="00DF0187">
        <w:rPr>
          <w:rFonts w:ascii="Arial" w:hAnsi="Arial" w:cs="Arial"/>
        </w:rPr>
        <w:t>beneﬁcios</w:t>
      </w:r>
      <w:proofErr w:type="spellEnd"/>
      <w:r w:rsidRPr="00DF0187">
        <w:rPr>
          <w:rFonts w:ascii="Arial" w:hAnsi="Arial" w:cs="Arial"/>
        </w:rPr>
        <w:t xml:space="preserve"> del régimen contenido en el artículo 332 del Estatuto Tributario, </w:t>
      </w:r>
      <w:proofErr w:type="spellStart"/>
      <w:r w:rsidRPr="00DF0187">
        <w:rPr>
          <w:rFonts w:ascii="Arial" w:hAnsi="Arial" w:cs="Arial"/>
        </w:rPr>
        <w:t>modiﬁcado</w:t>
      </w:r>
      <w:proofErr w:type="spellEnd"/>
      <w:r w:rsidRPr="00DF0187">
        <w:rPr>
          <w:rFonts w:ascii="Arial" w:hAnsi="Arial" w:cs="Arial"/>
        </w:rPr>
        <w:t xml:space="preserve"> por el artículo 10 de la Ley 1607 de 2012, es requisito indispensable que el empleador previamente se </w:t>
      </w:r>
      <w:proofErr w:type="spellStart"/>
      <w:r w:rsidRPr="00DF0187">
        <w:rPr>
          <w:rFonts w:ascii="Arial" w:hAnsi="Arial" w:cs="Arial"/>
        </w:rPr>
        <w:t>aﬁlie</w:t>
      </w:r>
      <w:proofErr w:type="spellEnd"/>
      <w:r w:rsidRPr="00DF0187">
        <w:rPr>
          <w:rFonts w:ascii="Arial" w:hAnsi="Arial" w:cs="Arial"/>
        </w:rPr>
        <w:t xml:space="preserve"> a una Caja de Compensación Familiar.</w:t>
      </w:r>
    </w:p>
    <w:p w14:paraId="69EB69ED" w14:textId="77777777" w:rsidR="0006573E" w:rsidRDefault="0006573E" w:rsidP="0006573E">
      <w:pPr>
        <w:jc w:val="both"/>
        <w:rPr>
          <w:rFonts w:ascii="Arial" w:hAnsi="Arial" w:cs="Arial"/>
          <w:i/>
        </w:rPr>
      </w:pPr>
    </w:p>
    <w:p w14:paraId="6D3AD64C" w14:textId="25E1FE74" w:rsidR="00BD2315" w:rsidRPr="00DF0187" w:rsidRDefault="00A97C5D" w:rsidP="0006573E">
      <w:pPr>
        <w:jc w:val="both"/>
        <w:rPr>
          <w:rFonts w:ascii="Arial" w:hAnsi="Arial" w:cs="Arial"/>
          <w:i/>
        </w:rPr>
      </w:pPr>
      <w:r w:rsidRPr="00DF0187">
        <w:rPr>
          <w:rFonts w:ascii="Arial" w:hAnsi="Arial" w:cs="Arial"/>
          <w:i/>
        </w:rPr>
        <w:t>(Decreto 721 de 2013, Art. 12)</w:t>
      </w:r>
    </w:p>
    <w:p w14:paraId="50175C3E" w14:textId="77777777" w:rsidR="0006573E" w:rsidRDefault="0006573E" w:rsidP="0006573E">
      <w:pPr>
        <w:jc w:val="both"/>
        <w:rPr>
          <w:rFonts w:ascii="Arial" w:hAnsi="Arial" w:cs="Arial"/>
        </w:rPr>
      </w:pPr>
    </w:p>
    <w:p w14:paraId="6D3AD64E" w14:textId="28834C6B" w:rsidR="00BD2315" w:rsidRPr="00DF0187" w:rsidRDefault="00A97C5D" w:rsidP="0006573E">
      <w:pPr>
        <w:jc w:val="both"/>
        <w:rPr>
          <w:rFonts w:ascii="Arial" w:hAnsi="Arial" w:cs="Arial"/>
        </w:rPr>
      </w:pPr>
      <w:r w:rsidRPr="00DF0187">
        <w:rPr>
          <w:rFonts w:ascii="Arial" w:hAnsi="Arial" w:cs="Arial"/>
        </w:rPr>
        <w:t xml:space="preserve">ARTÍCULO 2.2.7.3.1.12. </w:t>
      </w:r>
      <w:r w:rsidRPr="00DF0187">
        <w:rPr>
          <w:rFonts w:ascii="Arial" w:hAnsi="Arial" w:cs="Arial"/>
          <w:i/>
        </w:rPr>
        <w:t xml:space="preserve">Obligación especial de la Unidad de Gestión de Pagos Pensiones y Contribuciones </w:t>
      </w:r>
      <w:proofErr w:type="spellStart"/>
      <w:r w:rsidRPr="00DF0187">
        <w:rPr>
          <w:rFonts w:ascii="Arial" w:hAnsi="Arial" w:cs="Arial"/>
          <w:i/>
        </w:rPr>
        <w:t>Paraﬁscales</w:t>
      </w:r>
      <w:proofErr w:type="spellEnd"/>
      <w:r w:rsidRPr="00DF0187">
        <w:rPr>
          <w:rFonts w:ascii="Arial" w:hAnsi="Arial" w:cs="Arial"/>
          <w:i/>
        </w:rPr>
        <w:t xml:space="preserve"> </w:t>
      </w:r>
      <w:proofErr w:type="spellStart"/>
      <w:r w:rsidRPr="00DF0187">
        <w:rPr>
          <w:rFonts w:ascii="Arial" w:hAnsi="Arial" w:cs="Arial"/>
          <w:i/>
        </w:rPr>
        <w:t>UGPP.</w:t>
      </w:r>
      <w:r w:rsidRPr="00DF0187">
        <w:rPr>
          <w:rFonts w:ascii="Arial" w:hAnsi="Arial" w:cs="Arial"/>
        </w:rPr>
        <w:t>La</w:t>
      </w:r>
      <w:proofErr w:type="spellEnd"/>
      <w:r w:rsidRPr="00DF0187">
        <w:rPr>
          <w:rFonts w:ascii="Arial" w:hAnsi="Arial" w:cs="Arial"/>
        </w:rPr>
        <w:t xml:space="preserve"> UGPP realizará seguimiento y evaluación a la </w:t>
      </w:r>
      <w:proofErr w:type="spellStart"/>
      <w:r w:rsidRPr="00DF0187">
        <w:rPr>
          <w:rFonts w:ascii="Arial" w:hAnsi="Arial" w:cs="Arial"/>
        </w:rPr>
        <w:t>aﬁliación</w:t>
      </w:r>
      <w:proofErr w:type="spellEnd"/>
      <w:r w:rsidRPr="00DF0187">
        <w:rPr>
          <w:rFonts w:ascii="Arial" w:hAnsi="Arial" w:cs="Arial"/>
        </w:rPr>
        <w:t xml:space="preserve"> de empleadores personas naturales, respecto de los trabajadores del servicio doméstico a su cargo y efectuará los reportes del caso a la Dirección de Impuestos y Aduanas Nacionales (DIAN) y demás autoridades.</w:t>
      </w:r>
    </w:p>
    <w:p w14:paraId="6D3AD64F" w14:textId="77777777" w:rsidR="00BD2315" w:rsidRPr="00DF0187" w:rsidRDefault="00BD2315" w:rsidP="0006573E">
      <w:pPr>
        <w:pStyle w:val="Textoindependiente"/>
        <w:jc w:val="both"/>
        <w:rPr>
          <w:rFonts w:ascii="Arial" w:hAnsi="Arial" w:cs="Arial"/>
          <w:sz w:val="22"/>
          <w:szCs w:val="22"/>
        </w:rPr>
      </w:pPr>
    </w:p>
    <w:p w14:paraId="6D3AD651" w14:textId="77777777" w:rsidR="00BD2315" w:rsidRPr="00DF0187" w:rsidRDefault="00A97C5D" w:rsidP="0006573E">
      <w:pPr>
        <w:jc w:val="both"/>
        <w:rPr>
          <w:rFonts w:ascii="Arial" w:hAnsi="Arial" w:cs="Arial"/>
          <w:i/>
        </w:rPr>
      </w:pPr>
      <w:r w:rsidRPr="00DF0187">
        <w:rPr>
          <w:rFonts w:ascii="Arial" w:hAnsi="Arial" w:cs="Arial"/>
          <w:i/>
        </w:rPr>
        <w:t>(Decreto 721 de 2013, Art. 13)</w:t>
      </w:r>
    </w:p>
    <w:p w14:paraId="6D3AD653" w14:textId="77777777" w:rsidR="00BD2315" w:rsidRPr="00DF0187" w:rsidRDefault="00BD2315" w:rsidP="0006573E">
      <w:pPr>
        <w:pStyle w:val="Textoindependiente"/>
        <w:jc w:val="both"/>
        <w:rPr>
          <w:rFonts w:ascii="Arial" w:hAnsi="Arial" w:cs="Arial"/>
          <w:i/>
          <w:sz w:val="22"/>
          <w:szCs w:val="22"/>
        </w:rPr>
      </w:pPr>
    </w:p>
    <w:p w14:paraId="6D3AD654"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2</w:t>
      </w:r>
    </w:p>
    <w:p w14:paraId="6D3AD657"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AFILIACIÓN DE LOS PENSIONADOS</w:t>
      </w:r>
    </w:p>
    <w:p w14:paraId="6D3AD659" w14:textId="77777777" w:rsidR="00BD2315" w:rsidRPr="00DF0187" w:rsidRDefault="00BD2315" w:rsidP="0006573E">
      <w:pPr>
        <w:pStyle w:val="Textoindependiente"/>
        <w:jc w:val="both"/>
        <w:rPr>
          <w:rFonts w:ascii="Arial" w:hAnsi="Arial" w:cs="Arial"/>
          <w:sz w:val="22"/>
          <w:szCs w:val="22"/>
        </w:rPr>
      </w:pPr>
    </w:p>
    <w:p w14:paraId="6D3AD65A"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2.2.7.3.2.1. </w:t>
      </w:r>
      <w:r w:rsidRPr="00DF0187">
        <w:rPr>
          <w:rFonts w:ascii="Arial" w:hAnsi="Arial" w:cs="Arial"/>
          <w:i/>
          <w:sz w:val="22"/>
          <w:szCs w:val="22"/>
        </w:rPr>
        <w:t xml:space="preserve">Objeto. </w:t>
      </w:r>
      <w:r w:rsidRPr="00DF0187">
        <w:rPr>
          <w:rFonts w:ascii="Arial" w:hAnsi="Arial" w:cs="Arial"/>
          <w:sz w:val="22"/>
          <w:szCs w:val="22"/>
        </w:rPr>
        <w:t>La presente sección tiene por objeto señalar los términos y condiciones del acceso de los pensionados a los servicios sociales ofrecidos por las Cajas de Compensación Familiar, para ampliar su cobertura y la protección de los adultos mayores.</w:t>
      </w:r>
    </w:p>
    <w:p w14:paraId="6D3AD65C" w14:textId="77777777" w:rsidR="00BD2315" w:rsidRPr="00DF0187" w:rsidRDefault="00BD2315" w:rsidP="0006573E">
      <w:pPr>
        <w:pStyle w:val="Textoindependiente"/>
        <w:jc w:val="both"/>
        <w:rPr>
          <w:rFonts w:ascii="Arial" w:hAnsi="Arial" w:cs="Arial"/>
          <w:sz w:val="22"/>
          <w:szCs w:val="22"/>
        </w:rPr>
      </w:pPr>
    </w:p>
    <w:p w14:paraId="6D3AD65D" w14:textId="77777777" w:rsidR="00BD2315" w:rsidRPr="00DF0187" w:rsidRDefault="00A97C5D" w:rsidP="0006573E">
      <w:pPr>
        <w:jc w:val="both"/>
        <w:rPr>
          <w:rFonts w:ascii="Arial" w:hAnsi="Arial" w:cs="Arial"/>
          <w:i/>
        </w:rPr>
      </w:pPr>
      <w:r w:rsidRPr="00DF0187">
        <w:rPr>
          <w:rFonts w:ascii="Arial" w:hAnsi="Arial" w:cs="Arial"/>
          <w:i/>
        </w:rPr>
        <w:t>(Decreto 867 de 2014, Art. 1)</w:t>
      </w:r>
    </w:p>
    <w:p w14:paraId="6D3AD65F" w14:textId="77777777" w:rsidR="00BD2315" w:rsidRPr="00DF0187" w:rsidRDefault="00BD2315" w:rsidP="0006573E">
      <w:pPr>
        <w:pStyle w:val="Textoindependiente"/>
        <w:jc w:val="both"/>
        <w:rPr>
          <w:rFonts w:ascii="Arial" w:hAnsi="Arial" w:cs="Arial"/>
          <w:i/>
          <w:sz w:val="22"/>
          <w:szCs w:val="22"/>
        </w:rPr>
      </w:pPr>
    </w:p>
    <w:p w14:paraId="6D3AD66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2.2.7.3.2.2</w:t>
      </w:r>
      <w:r w:rsidRPr="00DF0187">
        <w:rPr>
          <w:rFonts w:ascii="Arial" w:hAnsi="Arial" w:cs="Arial"/>
          <w:i/>
          <w:sz w:val="22"/>
          <w:szCs w:val="22"/>
        </w:rPr>
        <w:t xml:space="preserve">. Ámbito de aplicación. </w:t>
      </w:r>
      <w:r w:rsidRPr="00DF0187">
        <w:rPr>
          <w:rFonts w:ascii="Arial" w:hAnsi="Arial" w:cs="Arial"/>
          <w:sz w:val="22"/>
          <w:szCs w:val="22"/>
        </w:rPr>
        <w:t xml:space="preserve">La presente sección aplica a los pensionados por vejez, invalidez, sobrevivientes a los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la Ley 1643 de 2013 y a su grupo familiar, a las Cajas de Compensación Familiar, las Administradoras de Fondos de Pensiones, las Administradoras de Riesgos Laborales y demás entidades públicas o privadas que reconocen y pagan pensiones.</w:t>
      </w:r>
    </w:p>
    <w:p w14:paraId="6D3AD662" w14:textId="77777777" w:rsidR="00BD2315" w:rsidRPr="00DF0187" w:rsidRDefault="00BD2315" w:rsidP="0006573E">
      <w:pPr>
        <w:pStyle w:val="Textoindependiente"/>
        <w:jc w:val="both"/>
        <w:rPr>
          <w:rFonts w:ascii="Arial" w:hAnsi="Arial" w:cs="Arial"/>
          <w:sz w:val="22"/>
          <w:szCs w:val="22"/>
        </w:rPr>
      </w:pPr>
    </w:p>
    <w:p w14:paraId="6D3AD663" w14:textId="77777777" w:rsidR="00BD2315" w:rsidRPr="00DF0187" w:rsidRDefault="00A97C5D" w:rsidP="0006573E">
      <w:pPr>
        <w:jc w:val="both"/>
        <w:rPr>
          <w:rFonts w:ascii="Arial" w:hAnsi="Arial" w:cs="Arial"/>
          <w:i/>
        </w:rPr>
      </w:pPr>
      <w:r w:rsidRPr="00DF0187">
        <w:rPr>
          <w:rFonts w:ascii="Arial" w:hAnsi="Arial" w:cs="Arial"/>
          <w:i/>
        </w:rPr>
        <w:t>(Decreto 867 de 2014, Art. 2)</w:t>
      </w:r>
    </w:p>
    <w:p w14:paraId="6D3AD665" w14:textId="77777777" w:rsidR="00BD2315" w:rsidRPr="00DF0187" w:rsidRDefault="00BD2315" w:rsidP="0006573E">
      <w:pPr>
        <w:pStyle w:val="Textoindependiente"/>
        <w:jc w:val="both"/>
        <w:rPr>
          <w:rFonts w:ascii="Arial" w:hAnsi="Arial" w:cs="Arial"/>
          <w:i/>
          <w:sz w:val="22"/>
          <w:szCs w:val="22"/>
        </w:rPr>
      </w:pPr>
    </w:p>
    <w:p w14:paraId="6D3AD666"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2.2.7.3.2.3</w:t>
      </w:r>
      <w:r w:rsidRPr="00DF0187">
        <w:rPr>
          <w:rFonts w:ascii="Arial" w:hAnsi="Arial" w:cs="Arial"/>
          <w:i/>
          <w:sz w:val="22"/>
          <w:szCs w:val="22"/>
        </w:rPr>
        <w:t xml:space="preserv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Los pensionados que devenguen hasta uno punto cinco (1.5) salarios mínimos mensuales legales vigentes </w:t>
      </w:r>
      <w:proofErr w:type="spellStart"/>
      <w:r w:rsidRPr="00DF0187">
        <w:rPr>
          <w:rFonts w:ascii="Arial" w:hAnsi="Arial" w:cs="Arial"/>
          <w:sz w:val="22"/>
          <w:szCs w:val="22"/>
        </w:rPr>
        <w:t>smlmv</w:t>
      </w:r>
      <w:proofErr w:type="spellEnd"/>
      <w:r w:rsidRPr="00DF0187">
        <w:rPr>
          <w:rFonts w:ascii="Arial" w:hAnsi="Arial" w:cs="Arial"/>
          <w:sz w:val="22"/>
          <w:szCs w:val="22"/>
        </w:rPr>
        <w:t xml:space="preserve"> de mesada, se </w:t>
      </w:r>
      <w:proofErr w:type="spellStart"/>
      <w:r w:rsidRPr="00DF0187">
        <w:rPr>
          <w:rFonts w:ascii="Arial" w:hAnsi="Arial" w:cs="Arial"/>
          <w:sz w:val="22"/>
          <w:szCs w:val="22"/>
        </w:rPr>
        <w:t>aﬁliarán</w:t>
      </w:r>
      <w:proofErr w:type="spellEnd"/>
      <w:r w:rsidRPr="00DF0187">
        <w:rPr>
          <w:rFonts w:ascii="Arial" w:hAnsi="Arial" w:cs="Arial"/>
          <w:sz w:val="22"/>
          <w:szCs w:val="22"/>
        </w:rPr>
        <w:t xml:space="preserve"> a la Caja de Compensación Familiar a la que estuvieron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en su última vinculación laboral. En ningún caso podrán estar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más de una Caja de Compensación</w:t>
      </w:r>
      <w:r w:rsidRPr="00DF0187">
        <w:rPr>
          <w:rFonts w:ascii="Arial" w:hAnsi="Arial" w:cs="Arial"/>
          <w:spacing w:val="-15"/>
          <w:sz w:val="22"/>
          <w:szCs w:val="22"/>
        </w:rPr>
        <w:t xml:space="preserve"> </w:t>
      </w:r>
      <w:r w:rsidRPr="00DF0187">
        <w:rPr>
          <w:rFonts w:ascii="Arial" w:hAnsi="Arial" w:cs="Arial"/>
          <w:sz w:val="22"/>
          <w:szCs w:val="22"/>
        </w:rPr>
        <w:t>Familiar.</w:t>
      </w:r>
    </w:p>
    <w:p w14:paraId="6D3AD668" w14:textId="77777777" w:rsidR="00BD2315" w:rsidRPr="00DF0187" w:rsidRDefault="00BD2315" w:rsidP="0006573E">
      <w:pPr>
        <w:pStyle w:val="Textoindependiente"/>
        <w:jc w:val="both"/>
        <w:rPr>
          <w:rFonts w:ascii="Arial" w:hAnsi="Arial" w:cs="Arial"/>
          <w:sz w:val="22"/>
          <w:szCs w:val="22"/>
        </w:rPr>
      </w:pPr>
    </w:p>
    <w:p w14:paraId="6D3AD669"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Los pensionados señalados en el inciso anterior que voluntariamente aporten de conformidad con el artículo 2.2.7.3.2.11. del presente Decreto y aquellos que </w:t>
      </w:r>
      <w:r w:rsidRPr="00DF0187">
        <w:rPr>
          <w:rFonts w:ascii="Arial" w:hAnsi="Arial" w:cs="Arial"/>
          <w:sz w:val="22"/>
          <w:szCs w:val="22"/>
        </w:rPr>
        <w:lastRenderedPageBreak/>
        <w:t xml:space="preserve">devenguen mesadas superiores a uno punto cinco (1.5) </w:t>
      </w:r>
      <w:proofErr w:type="spellStart"/>
      <w:r w:rsidRPr="00DF0187">
        <w:rPr>
          <w:rFonts w:ascii="Arial" w:hAnsi="Arial" w:cs="Arial"/>
          <w:sz w:val="22"/>
          <w:szCs w:val="22"/>
        </w:rPr>
        <w:t>smlmv</w:t>
      </w:r>
      <w:proofErr w:type="spellEnd"/>
      <w:r w:rsidRPr="00DF0187">
        <w:rPr>
          <w:rFonts w:ascii="Arial" w:hAnsi="Arial" w:cs="Arial"/>
          <w:sz w:val="22"/>
          <w:szCs w:val="22"/>
        </w:rPr>
        <w:t xml:space="preserve"> podrán </w:t>
      </w:r>
      <w:proofErr w:type="spellStart"/>
      <w:r w:rsidRPr="00DF0187">
        <w:rPr>
          <w:rFonts w:ascii="Arial" w:hAnsi="Arial" w:cs="Arial"/>
          <w:sz w:val="22"/>
          <w:szCs w:val="22"/>
        </w:rPr>
        <w:t>aﬁliarse</w:t>
      </w:r>
      <w:proofErr w:type="spellEnd"/>
      <w:r w:rsidRPr="00DF0187">
        <w:rPr>
          <w:rFonts w:ascii="Arial" w:hAnsi="Arial" w:cs="Arial"/>
          <w:sz w:val="22"/>
          <w:szCs w:val="22"/>
        </w:rPr>
        <w:t xml:space="preserve"> a cualquier Caja de Compensación Familiar.</w:t>
      </w:r>
    </w:p>
    <w:p w14:paraId="6D3AD66B" w14:textId="77777777" w:rsidR="00BD2315" w:rsidRPr="00DF0187" w:rsidRDefault="00BD2315" w:rsidP="0006573E">
      <w:pPr>
        <w:pStyle w:val="Textoindependiente"/>
        <w:jc w:val="both"/>
        <w:rPr>
          <w:rFonts w:ascii="Arial" w:hAnsi="Arial" w:cs="Arial"/>
          <w:sz w:val="22"/>
          <w:szCs w:val="22"/>
        </w:rPr>
      </w:pPr>
    </w:p>
    <w:p w14:paraId="6D3AD66C"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artículo cubrirá al grupo familiar del pensionado, el cual incluirá al cónyuge o compañero permanente que no ostente la calidad de trabajador activo y a sus hijos menores de dieciocho (18) años. La acreditación del grupo familiar se realizará conforme las reglas generales aplicables en el sistema de compensación familiar.</w:t>
      </w:r>
    </w:p>
    <w:p w14:paraId="6D3AD66E" w14:textId="77777777" w:rsidR="00BD2315" w:rsidRPr="00DF0187" w:rsidRDefault="00BD2315" w:rsidP="0006573E">
      <w:pPr>
        <w:pStyle w:val="Textoindependiente"/>
        <w:jc w:val="both"/>
        <w:rPr>
          <w:rFonts w:ascii="Arial" w:hAnsi="Arial" w:cs="Arial"/>
          <w:sz w:val="22"/>
          <w:szCs w:val="22"/>
        </w:rPr>
      </w:pPr>
    </w:p>
    <w:p w14:paraId="6D3AD66F"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Los pensionados que no hayan estado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una Caja de Compensación Familiar, podrán </w:t>
      </w:r>
      <w:proofErr w:type="spellStart"/>
      <w:r w:rsidRPr="00DF0187">
        <w:rPr>
          <w:rFonts w:ascii="Arial" w:hAnsi="Arial" w:cs="Arial"/>
          <w:sz w:val="22"/>
          <w:szCs w:val="22"/>
        </w:rPr>
        <w:t>aﬁliarse</w:t>
      </w:r>
      <w:proofErr w:type="spellEnd"/>
      <w:r w:rsidRPr="00DF0187">
        <w:rPr>
          <w:rFonts w:ascii="Arial" w:hAnsi="Arial" w:cs="Arial"/>
          <w:sz w:val="22"/>
          <w:szCs w:val="22"/>
        </w:rPr>
        <w:t xml:space="preserve"> a la Caja que escojan.</w:t>
      </w:r>
    </w:p>
    <w:p w14:paraId="6D3AD671" w14:textId="77777777" w:rsidR="00BD2315" w:rsidRPr="00DF0187" w:rsidRDefault="00BD2315" w:rsidP="0006573E">
      <w:pPr>
        <w:pStyle w:val="Textoindependiente"/>
        <w:jc w:val="both"/>
        <w:rPr>
          <w:rFonts w:ascii="Arial" w:hAnsi="Arial" w:cs="Arial"/>
          <w:sz w:val="22"/>
          <w:szCs w:val="22"/>
        </w:rPr>
      </w:pPr>
    </w:p>
    <w:p w14:paraId="6D3AD672"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PARÁGRAFO 1. El pensionado podrá trasladarse de Caja de Compensación Familiar cuando lo desee.</w:t>
      </w:r>
    </w:p>
    <w:p w14:paraId="6D3AD674" w14:textId="77777777" w:rsidR="00BD2315" w:rsidRPr="00DF0187" w:rsidRDefault="00BD2315" w:rsidP="0006573E">
      <w:pPr>
        <w:pStyle w:val="Textoindependiente"/>
        <w:jc w:val="both"/>
        <w:rPr>
          <w:rFonts w:ascii="Arial" w:hAnsi="Arial" w:cs="Arial"/>
          <w:sz w:val="22"/>
          <w:szCs w:val="22"/>
        </w:rPr>
      </w:pPr>
    </w:p>
    <w:p w14:paraId="6D3AD675"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PARÁGRAFO 2. Las Cajas de Compensación Familiar </w:t>
      </w:r>
      <w:proofErr w:type="spellStart"/>
      <w:r w:rsidRPr="00DF0187">
        <w:rPr>
          <w:rFonts w:ascii="Arial" w:hAnsi="Arial" w:cs="Arial"/>
          <w:sz w:val="22"/>
          <w:szCs w:val="22"/>
        </w:rPr>
        <w:t>identiﬁcarán</w:t>
      </w:r>
      <w:proofErr w:type="spellEnd"/>
      <w:r w:rsidRPr="00DF0187">
        <w:rPr>
          <w:rFonts w:ascii="Arial" w:hAnsi="Arial" w:cs="Arial"/>
          <w:sz w:val="22"/>
          <w:szCs w:val="22"/>
        </w:rPr>
        <w:t xml:space="preserve"> las nuevas categorías de </w:t>
      </w:r>
      <w:proofErr w:type="spellStart"/>
      <w:r w:rsidRPr="00DF0187">
        <w:rPr>
          <w:rFonts w:ascii="Arial" w:hAnsi="Arial" w:cs="Arial"/>
          <w:sz w:val="22"/>
          <w:szCs w:val="22"/>
        </w:rPr>
        <w:t>aﬁliados</w:t>
      </w:r>
      <w:proofErr w:type="spellEnd"/>
      <w:r w:rsidRPr="00DF0187">
        <w:rPr>
          <w:rFonts w:ascii="Arial" w:hAnsi="Arial" w:cs="Arial"/>
          <w:sz w:val="22"/>
          <w:szCs w:val="22"/>
        </w:rPr>
        <w:t>, a efectos de asegurar el acceso de los pensionados y su familia a los servicios ofrecidos por estas.</w:t>
      </w:r>
    </w:p>
    <w:p w14:paraId="6D3AD677" w14:textId="77777777" w:rsidR="00BD2315" w:rsidRPr="00DF0187" w:rsidRDefault="00BD2315" w:rsidP="0006573E">
      <w:pPr>
        <w:pStyle w:val="Textoindependiente"/>
        <w:jc w:val="both"/>
        <w:rPr>
          <w:rFonts w:ascii="Arial" w:hAnsi="Arial" w:cs="Arial"/>
          <w:sz w:val="22"/>
          <w:szCs w:val="22"/>
        </w:rPr>
      </w:pPr>
    </w:p>
    <w:p w14:paraId="6D3AD678" w14:textId="77777777" w:rsidR="00BD2315" w:rsidRPr="00DF0187" w:rsidRDefault="00A97C5D" w:rsidP="0006573E">
      <w:pPr>
        <w:jc w:val="both"/>
        <w:rPr>
          <w:rFonts w:ascii="Arial" w:hAnsi="Arial" w:cs="Arial"/>
          <w:i/>
        </w:rPr>
      </w:pPr>
      <w:r w:rsidRPr="00DF0187">
        <w:rPr>
          <w:rFonts w:ascii="Arial" w:hAnsi="Arial" w:cs="Arial"/>
          <w:i/>
        </w:rPr>
        <w:t>(Decreto 867 de 2014, Art. 3)</w:t>
      </w:r>
    </w:p>
    <w:p w14:paraId="6D3AD67A" w14:textId="77777777" w:rsidR="00BD2315" w:rsidRPr="00DF0187" w:rsidRDefault="00BD2315" w:rsidP="0006573E">
      <w:pPr>
        <w:pStyle w:val="Textoindependiente"/>
        <w:jc w:val="both"/>
        <w:rPr>
          <w:rFonts w:ascii="Arial" w:hAnsi="Arial" w:cs="Arial"/>
          <w:i/>
          <w:sz w:val="22"/>
          <w:szCs w:val="22"/>
        </w:rPr>
      </w:pPr>
    </w:p>
    <w:p w14:paraId="6D3AD67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2.2.7.3.2.4</w:t>
      </w:r>
      <w:r w:rsidRPr="00DF0187">
        <w:rPr>
          <w:rFonts w:ascii="Arial" w:hAnsi="Arial" w:cs="Arial"/>
          <w:i/>
          <w:sz w:val="22"/>
          <w:szCs w:val="22"/>
        </w:rPr>
        <w:t xml:space="preserve">. Permanencia de la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y novedades. </w:t>
      </w:r>
      <w:r w:rsidRPr="00DF0187">
        <w:rPr>
          <w:rFonts w:ascii="Arial" w:hAnsi="Arial" w:cs="Arial"/>
          <w:sz w:val="22"/>
          <w:szCs w:val="22"/>
        </w:rPr>
        <w:t xml:space="preserve">El pensionado mantendrá su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 la Caja de Compensación Familiar mientras ostente tal condición y tendrá la obligación de reportar a la Caja correspondiente cualquier circunstancia que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su condición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en especial, la reliquidación de su mesada pensional o los cambios relacionados con su núcleo familiar cubierto, sin perjuicio de la </w:t>
      </w:r>
      <w:proofErr w:type="spellStart"/>
      <w:r w:rsidRPr="00DF0187">
        <w:rPr>
          <w:rFonts w:ascii="Arial" w:hAnsi="Arial" w:cs="Arial"/>
          <w:sz w:val="22"/>
          <w:szCs w:val="22"/>
        </w:rPr>
        <w:t>veriﬁcación</w:t>
      </w:r>
      <w:proofErr w:type="spellEnd"/>
      <w:r w:rsidRPr="00DF0187">
        <w:rPr>
          <w:rFonts w:ascii="Arial" w:hAnsi="Arial" w:cs="Arial"/>
          <w:sz w:val="22"/>
          <w:szCs w:val="22"/>
        </w:rPr>
        <w:t xml:space="preserve"> que adelantarán las</w:t>
      </w:r>
      <w:r w:rsidRPr="00DF0187">
        <w:rPr>
          <w:rFonts w:ascii="Arial" w:hAnsi="Arial" w:cs="Arial"/>
          <w:spacing w:val="-7"/>
          <w:sz w:val="22"/>
          <w:szCs w:val="22"/>
        </w:rPr>
        <w:t xml:space="preserve"> </w:t>
      </w:r>
      <w:r w:rsidRPr="00DF0187">
        <w:rPr>
          <w:rFonts w:ascii="Arial" w:hAnsi="Arial" w:cs="Arial"/>
          <w:sz w:val="22"/>
          <w:szCs w:val="22"/>
        </w:rPr>
        <w:t>Cajas.</w:t>
      </w:r>
    </w:p>
    <w:p w14:paraId="6D3AD67E" w14:textId="77777777" w:rsidR="00BD2315" w:rsidRPr="00DF0187" w:rsidRDefault="00A97C5D" w:rsidP="0006573E">
      <w:pPr>
        <w:jc w:val="both"/>
        <w:rPr>
          <w:rFonts w:ascii="Arial" w:hAnsi="Arial" w:cs="Arial"/>
          <w:i/>
        </w:rPr>
      </w:pPr>
      <w:r w:rsidRPr="00DF0187">
        <w:rPr>
          <w:rFonts w:ascii="Arial" w:hAnsi="Arial" w:cs="Arial"/>
          <w:i/>
        </w:rPr>
        <w:t>(Decreto 867 de 2014, Art. 4)</w:t>
      </w:r>
    </w:p>
    <w:p w14:paraId="6D3AD681" w14:textId="77777777" w:rsidR="00BD2315" w:rsidRPr="00DF0187" w:rsidRDefault="00BD2315" w:rsidP="00EA2566">
      <w:pPr>
        <w:pStyle w:val="Textoindependiente"/>
        <w:jc w:val="both"/>
        <w:rPr>
          <w:rFonts w:ascii="Arial" w:hAnsi="Arial" w:cs="Arial"/>
          <w:i/>
          <w:sz w:val="22"/>
          <w:szCs w:val="22"/>
        </w:rPr>
      </w:pPr>
    </w:p>
    <w:p w14:paraId="0DA095A4" w14:textId="76D341AD" w:rsidR="0006573E" w:rsidRDefault="00A97C5D" w:rsidP="0006573E">
      <w:pPr>
        <w:jc w:val="both"/>
        <w:rPr>
          <w:rFonts w:ascii="Arial" w:hAnsi="Arial" w:cs="Arial"/>
        </w:rPr>
      </w:pPr>
      <w:r w:rsidRPr="00DF0187">
        <w:rPr>
          <w:rFonts w:ascii="Arial" w:hAnsi="Arial" w:cs="Arial"/>
        </w:rPr>
        <w:t xml:space="preserve">ARTÍCULO 2.2.7.3.2.5. </w:t>
      </w:r>
      <w:r w:rsidRPr="00DF0187">
        <w:rPr>
          <w:rFonts w:ascii="Arial" w:hAnsi="Arial" w:cs="Arial"/>
          <w:i/>
        </w:rPr>
        <w:t xml:space="preserve">Obligaciones de las entidades pagadoras de pensiones. </w:t>
      </w:r>
      <w:r w:rsidRPr="00DF0187">
        <w:rPr>
          <w:rFonts w:ascii="Arial" w:hAnsi="Arial" w:cs="Arial"/>
        </w:rPr>
        <w:t>Colpensiones, la UGPP, las Administradoras de Fondos de Pensiones, las Administradoras de Riesgos Laborales y demás entidades responsables del pago de pensiones, asumirán las siguientes tareas:</w:t>
      </w:r>
    </w:p>
    <w:p w14:paraId="218B8F5F" w14:textId="77777777" w:rsidR="0006573E" w:rsidRPr="00DF0187" w:rsidRDefault="0006573E" w:rsidP="0006573E">
      <w:pPr>
        <w:jc w:val="both"/>
        <w:rPr>
          <w:rFonts w:ascii="Arial" w:hAnsi="Arial" w:cs="Arial"/>
        </w:rPr>
      </w:pPr>
    </w:p>
    <w:p w14:paraId="6D3AD685" w14:textId="77777777" w:rsidR="00BD2315" w:rsidRPr="00DF0187" w:rsidRDefault="00A97C5D" w:rsidP="0006573E">
      <w:pPr>
        <w:pStyle w:val="Prrafodelista"/>
        <w:numPr>
          <w:ilvl w:val="0"/>
          <w:numId w:val="50"/>
        </w:numPr>
        <w:tabs>
          <w:tab w:val="left" w:pos="294"/>
        </w:tabs>
        <w:ind w:left="184" w:hanging="184"/>
        <w:jc w:val="both"/>
        <w:rPr>
          <w:rFonts w:ascii="Arial" w:hAnsi="Arial" w:cs="Arial"/>
        </w:rPr>
      </w:pPr>
      <w:r w:rsidRPr="00DF0187">
        <w:rPr>
          <w:rFonts w:ascii="Arial" w:hAnsi="Arial" w:cs="Arial"/>
        </w:rPr>
        <w:t xml:space="preserve">Promover la </w:t>
      </w:r>
      <w:proofErr w:type="spellStart"/>
      <w:r w:rsidRPr="00DF0187">
        <w:rPr>
          <w:rFonts w:ascii="Arial" w:hAnsi="Arial" w:cs="Arial"/>
        </w:rPr>
        <w:t>aﬁliación</w:t>
      </w:r>
      <w:proofErr w:type="spellEnd"/>
      <w:r w:rsidRPr="00DF0187">
        <w:rPr>
          <w:rFonts w:ascii="Arial" w:hAnsi="Arial" w:cs="Arial"/>
        </w:rPr>
        <w:t xml:space="preserve"> de los pensionados a las Cajas de Compensación</w:t>
      </w:r>
      <w:r w:rsidRPr="00DF0187">
        <w:rPr>
          <w:rFonts w:ascii="Arial" w:hAnsi="Arial" w:cs="Arial"/>
          <w:spacing w:val="-13"/>
        </w:rPr>
        <w:t xml:space="preserve"> </w:t>
      </w:r>
      <w:r w:rsidRPr="00DF0187">
        <w:rPr>
          <w:rFonts w:ascii="Arial" w:hAnsi="Arial" w:cs="Arial"/>
        </w:rPr>
        <w:t>Familiar;</w:t>
      </w:r>
    </w:p>
    <w:p w14:paraId="6D3AD687" w14:textId="77777777" w:rsidR="00BD2315" w:rsidRPr="00DF0187" w:rsidRDefault="00BD2315" w:rsidP="0006573E">
      <w:pPr>
        <w:pStyle w:val="Textoindependiente"/>
        <w:jc w:val="both"/>
        <w:rPr>
          <w:rFonts w:ascii="Arial" w:hAnsi="Arial" w:cs="Arial"/>
          <w:sz w:val="22"/>
          <w:szCs w:val="22"/>
        </w:rPr>
      </w:pPr>
    </w:p>
    <w:p w14:paraId="6D3AD688" w14:textId="77777777" w:rsidR="00BD2315" w:rsidRPr="00DF0187" w:rsidRDefault="00A97C5D" w:rsidP="0006573E">
      <w:pPr>
        <w:pStyle w:val="Prrafodelista"/>
        <w:numPr>
          <w:ilvl w:val="0"/>
          <w:numId w:val="50"/>
        </w:numPr>
        <w:tabs>
          <w:tab w:val="left" w:pos="294"/>
        </w:tabs>
        <w:ind w:left="0" w:firstLine="0"/>
        <w:jc w:val="both"/>
        <w:rPr>
          <w:rFonts w:ascii="Arial" w:hAnsi="Arial" w:cs="Arial"/>
        </w:rPr>
      </w:pPr>
      <w:r w:rsidRPr="00DF0187">
        <w:rPr>
          <w:rFonts w:ascii="Arial" w:hAnsi="Arial" w:cs="Arial"/>
        </w:rPr>
        <w:t xml:space="preserve">Para los pensionados que devenguen hasta uno punto cinco (1.5) </w:t>
      </w:r>
      <w:proofErr w:type="spellStart"/>
      <w:r w:rsidRPr="00DF0187">
        <w:rPr>
          <w:rFonts w:ascii="Arial" w:hAnsi="Arial" w:cs="Arial"/>
        </w:rPr>
        <w:t>smlmv</w:t>
      </w:r>
      <w:proofErr w:type="spellEnd"/>
      <w:r w:rsidRPr="00DF0187">
        <w:rPr>
          <w:rFonts w:ascii="Arial" w:hAnsi="Arial" w:cs="Arial"/>
        </w:rPr>
        <w:t xml:space="preserve"> de mesada, determinar los medíos y canales de comunicación para</w:t>
      </w:r>
      <w:r w:rsidRPr="00DF0187">
        <w:rPr>
          <w:rFonts w:ascii="Arial" w:hAnsi="Arial" w:cs="Arial"/>
          <w:spacing w:val="-3"/>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se</w:t>
      </w:r>
      <w:r w:rsidRPr="00DF0187">
        <w:rPr>
          <w:rFonts w:ascii="Arial" w:hAnsi="Arial" w:cs="Arial"/>
          <w:spacing w:val="-1"/>
        </w:rPr>
        <w:t xml:space="preserve"> </w:t>
      </w:r>
      <w:r w:rsidRPr="00DF0187">
        <w:rPr>
          <w:rFonts w:ascii="Arial" w:hAnsi="Arial" w:cs="Arial"/>
        </w:rPr>
        <w:t>tramite</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proofErr w:type="spellStart"/>
      <w:r w:rsidRPr="00DF0187">
        <w:rPr>
          <w:rFonts w:ascii="Arial" w:hAnsi="Arial" w:cs="Arial"/>
        </w:rPr>
        <w:t>aﬁliación</w:t>
      </w:r>
      <w:proofErr w:type="spellEnd"/>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Caja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Compensación</w:t>
      </w:r>
      <w:r w:rsidRPr="00DF0187">
        <w:rPr>
          <w:rFonts w:ascii="Arial" w:hAnsi="Arial" w:cs="Arial"/>
          <w:spacing w:val="-2"/>
        </w:rPr>
        <w:t xml:space="preserve"> </w:t>
      </w:r>
      <w:r w:rsidRPr="00DF0187">
        <w:rPr>
          <w:rFonts w:ascii="Arial" w:hAnsi="Arial" w:cs="Arial"/>
        </w:rPr>
        <w:t>Familiar</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corresponda,</w:t>
      </w:r>
      <w:r w:rsidRPr="00DF0187">
        <w:rPr>
          <w:rFonts w:ascii="Arial" w:hAnsi="Arial" w:cs="Arial"/>
          <w:spacing w:val="-1"/>
        </w:rPr>
        <w:t xml:space="preserve"> </w:t>
      </w:r>
      <w:r w:rsidRPr="00DF0187">
        <w:rPr>
          <w:rFonts w:ascii="Arial" w:hAnsi="Arial" w:cs="Arial"/>
        </w:rPr>
        <w:t>a</w:t>
      </w:r>
      <w:r w:rsidRPr="00DF0187">
        <w:rPr>
          <w:rFonts w:ascii="Arial" w:hAnsi="Arial" w:cs="Arial"/>
          <w:spacing w:val="-2"/>
        </w:rPr>
        <w:t xml:space="preserve"> </w:t>
      </w:r>
      <w:proofErr w:type="spellStart"/>
      <w:r w:rsidRPr="00DF0187">
        <w:rPr>
          <w:rFonts w:ascii="Arial" w:hAnsi="Arial" w:cs="Arial"/>
        </w:rPr>
        <w:t>ﬁn</w:t>
      </w:r>
      <w:proofErr w:type="spellEnd"/>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garantizar</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acceso</w:t>
      </w:r>
      <w:r w:rsidRPr="00DF0187">
        <w:rPr>
          <w:rFonts w:ascii="Arial" w:hAnsi="Arial" w:cs="Arial"/>
          <w:spacing w:val="-3"/>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servicios;</w:t>
      </w:r>
    </w:p>
    <w:p w14:paraId="6D3AD68A" w14:textId="77777777" w:rsidR="00BD2315" w:rsidRPr="00DF0187" w:rsidRDefault="00BD2315" w:rsidP="0006573E">
      <w:pPr>
        <w:pStyle w:val="Textoindependiente"/>
        <w:jc w:val="both"/>
        <w:rPr>
          <w:rFonts w:ascii="Arial" w:hAnsi="Arial" w:cs="Arial"/>
          <w:sz w:val="22"/>
          <w:szCs w:val="22"/>
        </w:rPr>
      </w:pPr>
    </w:p>
    <w:p w14:paraId="6D3AD68B" w14:textId="77777777" w:rsidR="00BD2315" w:rsidRPr="00DF0187" w:rsidRDefault="00A97C5D" w:rsidP="0006573E">
      <w:pPr>
        <w:pStyle w:val="Prrafodelista"/>
        <w:numPr>
          <w:ilvl w:val="0"/>
          <w:numId w:val="50"/>
        </w:numPr>
        <w:tabs>
          <w:tab w:val="left" w:pos="294"/>
        </w:tabs>
        <w:ind w:left="0" w:firstLine="0"/>
        <w:jc w:val="both"/>
        <w:rPr>
          <w:rFonts w:ascii="Arial" w:hAnsi="Arial" w:cs="Arial"/>
        </w:rPr>
      </w:pPr>
      <w:r w:rsidRPr="00DF0187">
        <w:rPr>
          <w:rFonts w:ascii="Arial" w:hAnsi="Arial" w:cs="Arial"/>
        </w:rPr>
        <w:t xml:space="preserve">Informar a los pensionados el derecho que les asiste de </w:t>
      </w:r>
      <w:proofErr w:type="spellStart"/>
      <w:r w:rsidRPr="00DF0187">
        <w:rPr>
          <w:rFonts w:ascii="Arial" w:hAnsi="Arial" w:cs="Arial"/>
        </w:rPr>
        <w:t>aﬁliarse</w:t>
      </w:r>
      <w:proofErr w:type="spellEnd"/>
      <w:r w:rsidRPr="00DF0187">
        <w:rPr>
          <w:rFonts w:ascii="Arial" w:hAnsi="Arial" w:cs="Arial"/>
        </w:rPr>
        <w:t xml:space="preserve"> a una Caja de Compensación Familiar, así como los </w:t>
      </w:r>
      <w:proofErr w:type="spellStart"/>
      <w:r w:rsidRPr="00DF0187">
        <w:rPr>
          <w:rFonts w:ascii="Arial" w:hAnsi="Arial" w:cs="Arial"/>
        </w:rPr>
        <w:t>beneﬁcios</w:t>
      </w:r>
      <w:proofErr w:type="spellEnd"/>
      <w:r w:rsidRPr="00DF0187">
        <w:rPr>
          <w:rFonts w:ascii="Arial" w:hAnsi="Arial" w:cs="Arial"/>
        </w:rPr>
        <w:t xml:space="preserve"> que establece la Ley 1643 de</w:t>
      </w:r>
      <w:r w:rsidRPr="00DF0187">
        <w:rPr>
          <w:rFonts w:ascii="Arial" w:hAnsi="Arial" w:cs="Arial"/>
          <w:spacing w:val="-3"/>
        </w:rPr>
        <w:t xml:space="preserve"> </w:t>
      </w:r>
      <w:r w:rsidRPr="00DF0187">
        <w:rPr>
          <w:rFonts w:ascii="Arial" w:hAnsi="Arial" w:cs="Arial"/>
        </w:rPr>
        <w:t>2013.</w:t>
      </w:r>
    </w:p>
    <w:p w14:paraId="6D3AD68D" w14:textId="77777777" w:rsidR="00BD2315" w:rsidRPr="00DF0187" w:rsidRDefault="00BD2315" w:rsidP="0006573E">
      <w:pPr>
        <w:pStyle w:val="Textoindependiente"/>
        <w:jc w:val="both"/>
        <w:rPr>
          <w:rFonts w:ascii="Arial" w:hAnsi="Arial" w:cs="Arial"/>
          <w:sz w:val="22"/>
          <w:szCs w:val="22"/>
        </w:rPr>
      </w:pPr>
    </w:p>
    <w:p w14:paraId="6D3AD68E" w14:textId="77777777" w:rsidR="00BD2315" w:rsidRPr="00DF0187" w:rsidRDefault="00A97C5D" w:rsidP="0006573E">
      <w:pPr>
        <w:jc w:val="both"/>
        <w:rPr>
          <w:rFonts w:ascii="Arial" w:hAnsi="Arial" w:cs="Arial"/>
          <w:i/>
        </w:rPr>
      </w:pPr>
      <w:r w:rsidRPr="00DF0187">
        <w:rPr>
          <w:rFonts w:ascii="Arial" w:hAnsi="Arial" w:cs="Arial"/>
          <w:i/>
        </w:rPr>
        <w:t>(Decreto 867 de 2014, Art. 5)</w:t>
      </w:r>
    </w:p>
    <w:p w14:paraId="6D3AD690" w14:textId="77777777" w:rsidR="00BD2315" w:rsidRPr="00DF0187" w:rsidRDefault="00BD2315" w:rsidP="0006573E">
      <w:pPr>
        <w:pStyle w:val="Textoindependiente"/>
        <w:jc w:val="both"/>
        <w:rPr>
          <w:rFonts w:ascii="Arial" w:hAnsi="Arial" w:cs="Arial"/>
          <w:i/>
          <w:sz w:val="22"/>
          <w:szCs w:val="22"/>
        </w:rPr>
      </w:pPr>
    </w:p>
    <w:p w14:paraId="6D3AD691"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2.2.7.3.2.6. </w:t>
      </w:r>
      <w:r w:rsidRPr="00DF0187">
        <w:rPr>
          <w:rFonts w:ascii="Arial" w:hAnsi="Arial" w:cs="Arial"/>
          <w:i/>
          <w:sz w:val="22"/>
          <w:szCs w:val="22"/>
        </w:rPr>
        <w:t xml:space="preserve">Promoción de la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Las Cajas de Compensación Familiar promoverán a través de los diferentes medios disponibles y mediante los acuerdos que celebren con las entidades pagadoras de pensiones,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de los pensionados y divulgarán las condiciones y los servicios sociales a que podrán acceder.</w:t>
      </w:r>
    </w:p>
    <w:p w14:paraId="6D3AD693" w14:textId="77777777" w:rsidR="00BD2315" w:rsidRPr="00DF0187" w:rsidRDefault="00BD2315" w:rsidP="0006573E">
      <w:pPr>
        <w:pStyle w:val="Textoindependiente"/>
        <w:jc w:val="both"/>
        <w:rPr>
          <w:rFonts w:ascii="Arial" w:hAnsi="Arial" w:cs="Arial"/>
          <w:sz w:val="22"/>
          <w:szCs w:val="22"/>
        </w:rPr>
      </w:pPr>
    </w:p>
    <w:p w14:paraId="6D3AD694"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Los Consejos Directivos de las Cajas de Compensación Familiar deberán adoptar políticas generales en esta materia y adoptarán los mecanismos de seguimiento necesarios para el cabal cumplimiento de lo dispuesto en la presente sección.</w:t>
      </w:r>
    </w:p>
    <w:p w14:paraId="6D3AD696" w14:textId="77777777" w:rsidR="00BD2315" w:rsidRPr="00DF0187" w:rsidRDefault="00BD2315" w:rsidP="0006573E">
      <w:pPr>
        <w:pStyle w:val="Textoindependiente"/>
        <w:jc w:val="both"/>
        <w:rPr>
          <w:rFonts w:ascii="Arial" w:hAnsi="Arial" w:cs="Arial"/>
          <w:sz w:val="22"/>
          <w:szCs w:val="22"/>
        </w:rPr>
      </w:pPr>
    </w:p>
    <w:p w14:paraId="6D3AD697" w14:textId="77777777" w:rsidR="00BD2315" w:rsidRPr="00DF0187" w:rsidRDefault="00A97C5D" w:rsidP="0006573E">
      <w:pPr>
        <w:jc w:val="both"/>
        <w:rPr>
          <w:rFonts w:ascii="Arial" w:hAnsi="Arial" w:cs="Arial"/>
          <w:i/>
        </w:rPr>
      </w:pPr>
      <w:r w:rsidRPr="00DF0187">
        <w:rPr>
          <w:rFonts w:ascii="Arial" w:hAnsi="Arial" w:cs="Arial"/>
          <w:i/>
        </w:rPr>
        <w:t>(Decreto 867 de 2014, Art. 6)</w:t>
      </w:r>
    </w:p>
    <w:p w14:paraId="6D3AD699" w14:textId="77777777" w:rsidR="00BD2315" w:rsidRPr="00DF0187" w:rsidRDefault="00BD2315" w:rsidP="0006573E">
      <w:pPr>
        <w:pStyle w:val="Textoindependiente"/>
        <w:jc w:val="both"/>
        <w:rPr>
          <w:rFonts w:ascii="Arial" w:hAnsi="Arial" w:cs="Arial"/>
          <w:i/>
          <w:sz w:val="22"/>
          <w:szCs w:val="22"/>
        </w:rPr>
      </w:pPr>
    </w:p>
    <w:p w14:paraId="6D3AD69A"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2.2.7.3.2.7</w:t>
      </w:r>
      <w:r w:rsidRPr="00DF0187">
        <w:rPr>
          <w:rFonts w:ascii="Arial" w:hAnsi="Arial" w:cs="Arial"/>
          <w:i/>
          <w:sz w:val="22"/>
          <w:szCs w:val="22"/>
        </w:rPr>
        <w:t xml:space="preserve">. Documentación para acreditarla condición de pensionado. </w:t>
      </w:r>
      <w:r w:rsidRPr="00DF0187">
        <w:rPr>
          <w:rFonts w:ascii="Arial" w:hAnsi="Arial" w:cs="Arial"/>
          <w:sz w:val="22"/>
          <w:szCs w:val="22"/>
        </w:rPr>
        <w:t xml:space="preserve">Los pensionados que se </w:t>
      </w:r>
      <w:proofErr w:type="spellStart"/>
      <w:r w:rsidRPr="00DF0187">
        <w:rPr>
          <w:rFonts w:ascii="Arial" w:hAnsi="Arial" w:cs="Arial"/>
          <w:sz w:val="22"/>
          <w:szCs w:val="22"/>
        </w:rPr>
        <w:t>aﬁlien</w:t>
      </w:r>
      <w:proofErr w:type="spellEnd"/>
      <w:r w:rsidRPr="00DF0187">
        <w:rPr>
          <w:rFonts w:ascii="Arial" w:hAnsi="Arial" w:cs="Arial"/>
          <w:sz w:val="22"/>
          <w:szCs w:val="22"/>
        </w:rPr>
        <w:t xml:space="preserve"> a las Cajas de Compensación Familiar acreditarán su condición pensional por cualquier medio idóneo, entre otros, mediante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expedida por la entidad encargada del pago de la mesada pensionar, desprendible de pago de mesada pensional o el acto de reconocimiento del derecho pensional.</w:t>
      </w:r>
    </w:p>
    <w:p w14:paraId="6D3AD69C" w14:textId="77777777" w:rsidR="00BD2315" w:rsidRPr="00DF0187" w:rsidRDefault="00BD2315" w:rsidP="0006573E">
      <w:pPr>
        <w:pStyle w:val="Textoindependiente"/>
        <w:jc w:val="both"/>
        <w:rPr>
          <w:rFonts w:ascii="Arial" w:hAnsi="Arial" w:cs="Arial"/>
          <w:sz w:val="22"/>
          <w:szCs w:val="22"/>
        </w:rPr>
      </w:pPr>
    </w:p>
    <w:p w14:paraId="6D3AD69D" w14:textId="77777777" w:rsidR="00BD2315" w:rsidRPr="00DF0187" w:rsidRDefault="00A97C5D" w:rsidP="0006573E">
      <w:pPr>
        <w:jc w:val="both"/>
        <w:rPr>
          <w:rFonts w:ascii="Arial" w:hAnsi="Arial" w:cs="Arial"/>
          <w:i/>
        </w:rPr>
      </w:pPr>
      <w:r w:rsidRPr="00DF0187">
        <w:rPr>
          <w:rFonts w:ascii="Arial" w:hAnsi="Arial" w:cs="Arial"/>
          <w:i/>
        </w:rPr>
        <w:t>(Decreto 867 de 2014, Art. 7)</w:t>
      </w:r>
    </w:p>
    <w:p w14:paraId="6D3AD69F" w14:textId="77777777" w:rsidR="00BD2315" w:rsidRPr="00DF0187" w:rsidRDefault="00BD2315" w:rsidP="0006573E">
      <w:pPr>
        <w:pStyle w:val="Textoindependiente"/>
        <w:jc w:val="both"/>
        <w:rPr>
          <w:rFonts w:ascii="Arial" w:hAnsi="Arial" w:cs="Arial"/>
          <w:i/>
          <w:sz w:val="22"/>
          <w:szCs w:val="22"/>
        </w:rPr>
      </w:pPr>
    </w:p>
    <w:p w14:paraId="6D3AD6A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2.2.7.3.2.8</w:t>
      </w:r>
      <w:r w:rsidRPr="00DF0187">
        <w:rPr>
          <w:rFonts w:ascii="Arial" w:hAnsi="Arial" w:cs="Arial"/>
          <w:i/>
          <w:sz w:val="22"/>
          <w:szCs w:val="22"/>
        </w:rPr>
        <w:t xml:space="preserve">. </w:t>
      </w:r>
      <w:proofErr w:type="spellStart"/>
      <w:r w:rsidRPr="00DF0187">
        <w:rPr>
          <w:rFonts w:ascii="Arial" w:hAnsi="Arial" w:cs="Arial"/>
          <w:i/>
          <w:sz w:val="22"/>
          <w:szCs w:val="22"/>
        </w:rPr>
        <w:t>Identiﬁcación</w:t>
      </w:r>
      <w:proofErr w:type="spellEnd"/>
      <w:r w:rsidRPr="00DF0187">
        <w:rPr>
          <w:rFonts w:ascii="Arial" w:hAnsi="Arial" w:cs="Arial"/>
          <w:i/>
          <w:sz w:val="22"/>
          <w:szCs w:val="22"/>
        </w:rPr>
        <w:t xml:space="preserve"> del </w:t>
      </w:r>
      <w:proofErr w:type="spellStart"/>
      <w:r w:rsidRPr="00DF0187">
        <w:rPr>
          <w:rFonts w:ascii="Arial" w:hAnsi="Arial" w:cs="Arial"/>
          <w:i/>
          <w:sz w:val="22"/>
          <w:szCs w:val="22"/>
        </w:rPr>
        <w:t>aﬁliado</w:t>
      </w:r>
      <w:proofErr w:type="spellEnd"/>
      <w:r w:rsidRPr="00DF0187">
        <w:rPr>
          <w:rFonts w:ascii="Arial" w:hAnsi="Arial" w:cs="Arial"/>
          <w:i/>
          <w:sz w:val="22"/>
          <w:szCs w:val="22"/>
        </w:rPr>
        <w:t xml:space="preserve">. </w:t>
      </w:r>
      <w:r w:rsidRPr="00DF0187">
        <w:rPr>
          <w:rFonts w:ascii="Arial" w:hAnsi="Arial" w:cs="Arial"/>
          <w:sz w:val="22"/>
          <w:szCs w:val="22"/>
        </w:rPr>
        <w:t xml:space="preserve">Una vez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el pensionado, accederá a los servicios mediante la presentación del carné o conforme la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vigente en cada Caja de Compensación Familiar.</w:t>
      </w:r>
    </w:p>
    <w:p w14:paraId="6D3AD6A2" w14:textId="77777777" w:rsidR="00BD2315" w:rsidRPr="00DF0187" w:rsidRDefault="00BD2315" w:rsidP="0006573E">
      <w:pPr>
        <w:pStyle w:val="Textoindependiente"/>
        <w:jc w:val="both"/>
        <w:rPr>
          <w:rFonts w:ascii="Arial" w:hAnsi="Arial" w:cs="Arial"/>
          <w:sz w:val="22"/>
          <w:szCs w:val="22"/>
        </w:rPr>
      </w:pPr>
    </w:p>
    <w:p w14:paraId="6D3AD6A3" w14:textId="77777777" w:rsidR="00BD2315" w:rsidRPr="00DF0187" w:rsidRDefault="00A97C5D" w:rsidP="0006573E">
      <w:pPr>
        <w:jc w:val="both"/>
        <w:rPr>
          <w:rFonts w:ascii="Arial" w:hAnsi="Arial" w:cs="Arial"/>
          <w:i/>
        </w:rPr>
      </w:pPr>
      <w:r w:rsidRPr="00DF0187">
        <w:rPr>
          <w:rFonts w:ascii="Arial" w:hAnsi="Arial" w:cs="Arial"/>
          <w:i/>
        </w:rPr>
        <w:t>(Decreto 867 de 2014, Art. 8)</w:t>
      </w:r>
    </w:p>
    <w:p w14:paraId="6D3AD6A5" w14:textId="77777777" w:rsidR="00BD2315" w:rsidRPr="00DF0187" w:rsidRDefault="00BD2315" w:rsidP="0006573E">
      <w:pPr>
        <w:pStyle w:val="Textoindependiente"/>
        <w:jc w:val="both"/>
        <w:rPr>
          <w:rFonts w:ascii="Arial" w:hAnsi="Arial" w:cs="Arial"/>
          <w:i/>
          <w:sz w:val="22"/>
          <w:szCs w:val="22"/>
        </w:rPr>
      </w:pPr>
    </w:p>
    <w:p w14:paraId="6D3AD6A6" w14:textId="77777777" w:rsidR="00BD2315" w:rsidRPr="00DF0187" w:rsidRDefault="00A97C5D" w:rsidP="0006573E">
      <w:pPr>
        <w:jc w:val="both"/>
        <w:rPr>
          <w:rFonts w:ascii="Arial" w:hAnsi="Arial" w:cs="Arial"/>
        </w:rPr>
      </w:pPr>
      <w:r w:rsidRPr="00DF0187">
        <w:rPr>
          <w:rFonts w:ascii="Arial" w:hAnsi="Arial" w:cs="Arial"/>
        </w:rPr>
        <w:t xml:space="preserve">ARTÍCULO 2.2.7.3.2.9. </w:t>
      </w:r>
      <w:r w:rsidRPr="00DF0187">
        <w:rPr>
          <w:rFonts w:ascii="Arial" w:hAnsi="Arial" w:cs="Arial"/>
          <w:i/>
        </w:rPr>
        <w:t xml:space="preserve">Condiciones de los servicios para pensionados con mesada de hasta uno y medio (1.5) </w:t>
      </w:r>
      <w:proofErr w:type="spellStart"/>
      <w:r w:rsidRPr="00DF0187">
        <w:rPr>
          <w:rFonts w:ascii="Arial" w:hAnsi="Arial" w:cs="Arial"/>
          <w:i/>
        </w:rPr>
        <w:t>smlmv</w:t>
      </w:r>
      <w:proofErr w:type="spellEnd"/>
      <w:r w:rsidRPr="00DF0187">
        <w:rPr>
          <w:rFonts w:ascii="Arial" w:hAnsi="Arial" w:cs="Arial"/>
          <w:i/>
        </w:rPr>
        <w:t xml:space="preserve">. </w:t>
      </w:r>
      <w:r w:rsidRPr="00DF0187">
        <w:rPr>
          <w:rFonts w:ascii="Arial" w:hAnsi="Arial" w:cs="Arial"/>
        </w:rPr>
        <w:t xml:space="preserve">Los pensionados con mesada pensional de hasta uno y medio (1.5) SMLMV tendrán derecho de acceder a todos los servicios de recreación, deporte y cultura que ofrezcan las Cajas de Compensación Familiar, en las mismas condiciones de los trabajadores activos </w:t>
      </w:r>
      <w:proofErr w:type="spellStart"/>
      <w:r w:rsidRPr="00DF0187">
        <w:rPr>
          <w:rFonts w:ascii="Arial" w:hAnsi="Arial" w:cs="Arial"/>
        </w:rPr>
        <w:t>aﬁliados</w:t>
      </w:r>
      <w:proofErr w:type="spellEnd"/>
      <w:r w:rsidRPr="00DF0187">
        <w:rPr>
          <w:rFonts w:ascii="Arial" w:hAnsi="Arial" w:cs="Arial"/>
        </w:rPr>
        <w:t>, sin pago de cotización alguna.</w:t>
      </w:r>
    </w:p>
    <w:p w14:paraId="6D3AD6A8" w14:textId="77777777" w:rsidR="00BD2315" w:rsidRPr="00DF0187" w:rsidRDefault="00BD2315" w:rsidP="0006573E">
      <w:pPr>
        <w:pStyle w:val="Textoindependiente"/>
        <w:jc w:val="both"/>
        <w:rPr>
          <w:rFonts w:ascii="Arial" w:hAnsi="Arial" w:cs="Arial"/>
          <w:sz w:val="22"/>
          <w:szCs w:val="22"/>
        </w:rPr>
      </w:pPr>
    </w:p>
    <w:p w14:paraId="6D3AD6A9" w14:textId="77777777" w:rsidR="00BD2315" w:rsidRPr="00DF0187" w:rsidRDefault="00A97C5D" w:rsidP="0006573E">
      <w:pPr>
        <w:jc w:val="both"/>
        <w:rPr>
          <w:rFonts w:ascii="Arial" w:hAnsi="Arial" w:cs="Arial"/>
          <w:i/>
        </w:rPr>
      </w:pPr>
      <w:r w:rsidRPr="00DF0187">
        <w:rPr>
          <w:rFonts w:ascii="Arial" w:hAnsi="Arial" w:cs="Arial"/>
          <w:i/>
        </w:rPr>
        <w:t>(Decreto 867 de 2014, Art. 9)</w:t>
      </w:r>
    </w:p>
    <w:p w14:paraId="6D3AD6AB" w14:textId="77777777" w:rsidR="00BD2315" w:rsidRPr="00DF0187" w:rsidRDefault="00BD2315" w:rsidP="0006573E">
      <w:pPr>
        <w:pStyle w:val="Textoindependiente"/>
        <w:jc w:val="both"/>
        <w:rPr>
          <w:rFonts w:ascii="Arial" w:hAnsi="Arial" w:cs="Arial"/>
          <w:i/>
          <w:sz w:val="22"/>
          <w:szCs w:val="22"/>
        </w:rPr>
      </w:pPr>
    </w:p>
    <w:p w14:paraId="6D3AD6AC" w14:textId="77777777" w:rsidR="00BD2315" w:rsidRPr="00DF0187" w:rsidRDefault="00A97C5D" w:rsidP="0006573E">
      <w:pPr>
        <w:jc w:val="both"/>
        <w:rPr>
          <w:rFonts w:ascii="Arial" w:hAnsi="Arial" w:cs="Arial"/>
        </w:rPr>
      </w:pPr>
      <w:r w:rsidRPr="00DF0187">
        <w:rPr>
          <w:rFonts w:ascii="Arial" w:hAnsi="Arial" w:cs="Arial"/>
        </w:rPr>
        <w:t>ARTÍCULO 2.2.7.3.2.10</w:t>
      </w:r>
      <w:r w:rsidRPr="00DF0187">
        <w:rPr>
          <w:rFonts w:ascii="Arial" w:hAnsi="Arial" w:cs="Arial"/>
          <w:i/>
        </w:rPr>
        <w:t xml:space="preserve">. Recursos para la atención de los servicios para pensionados con mesada de hasta uno y medio (1.5) </w:t>
      </w:r>
      <w:proofErr w:type="spellStart"/>
      <w:r w:rsidRPr="00DF0187">
        <w:rPr>
          <w:rFonts w:ascii="Arial" w:hAnsi="Arial" w:cs="Arial"/>
          <w:i/>
        </w:rPr>
        <w:t>smlmv</w:t>
      </w:r>
      <w:proofErr w:type="spellEnd"/>
      <w:r w:rsidRPr="00DF0187">
        <w:rPr>
          <w:rFonts w:ascii="Arial" w:hAnsi="Arial" w:cs="Arial"/>
          <w:i/>
        </w:rPr>
        <w:t xml:space="preserve">. </w:t>
      </w:r>
      <w:r w:rsidRPr="00DF0187">
        <w:rPr>
          <w:rFonts w:ascii="Arial" w:hAnsi="Arial" w:cs="Arial"/>
        </w:rPr>
        <w:t xml:space="preserve">Las Cajas de Compensación Familiar aplicarán para la atención de los servicios de los pensionados a que se </w:t>
      </w:r>
      <w:proofErr w:type="spellStart"/>
      <w:r w:rsidRPr="00DF0187">
        <w:rPr>
          <w:rFonts w:ascii="Arial" w:hAnsi="Arial" w:cs="Arial"/>
        </w:rPr>
        <w:t>reﬁere</w:t>
      </w:r>
      <w:proofErr w:type="spellEnd"/>
      <w:r w:rsidRPr="00DF0187">
        <w:rPr>
          <w:rFonts w:ascii="Arial" w:hAnsi="Arial" w:cs="Arial"/>
        </w:rPr>
        <w:t xml:space="preserve"> la Ley 1643 de 2013, recursos del saldo que quedare con destino a obras y programas sociales.</w:t>
      </w:r>
    </w:p>
    <w:p w14:paraId="6D3AD6AE" w14:textId="77777777" w:rsidR="00BD2315" w:rsidRPr="00DF0187" w:rsidRDefault="00BD2315" w:rsidP="0006573E">
      <w:pPr>
        <w:pStyle w:val="Textoindependiente"/>
        <w:jc w:val="both"/>
        <w:rPr>
          <w:rFonts w:ascii="Arial" w:hAnsi="Arial" w:cs="Arial"/>
          <w:sz w:val="22"/>
          <w:szCs w:val="22"/>
        </w:rPr>
      </w:pPr>
    </w:p>
    <w:p w14:paraId="6D3AD6B1" w14:textId="02CF4B55"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Las Cajas de Compensación Familiar establecerán mecanismos de seguimiento a la ejecución de los recursos que se comprometen a dicha</w:t>
      </w:r>
      <w:r w:rsidR="0006573E">
        <w:rPr>
          <w:rFonts w:ascii="Arial" w:hAnsi="Arial" w:cs="Arial"/>
          <w:sz w:val="22"/>
          <w:szCs w:val="22"/>
        </w:rPr>
        <w:t xml:space="preserve"> </w:t>
      </w:r>
      <w:proofErr w:type="spellStart"/>
      <w:r w:rsidRPr="00DF0187">
        <w:rPr>
          <w:rFonts w:ascii="Arial" w:hAnsi="Arial" w:cs="Arial"/>
          <w:sz w:val="22"/>
          <w:szCs w:val="22"/>
        </w:rPr>
        <w:t>ﬁnalidad</w:t>
      </w:r>
      <w:proofErr w:type="spellEnd"/>
      <w:r w:rsidRPr="00DF0187">
        <w:rPr>
          <w:rFonts w:ascii="Arial" w:hAnsi="Arial" w:cs="Arial"/>
          <w:sz w:val="22"/>
          <w:szCs w:val="22"/>
        </w:rPr>
        <w:t xml:space="preserve"> y la Superintendencia del Subsidio Familiar impartirá las instrucciones contables del caso.</w:t>
      </w:r>
    </w:p>
    <w:p w14:paraId="6D3AD6B3" w14:textId="77777777" w:rsidR="00BD2315" w:rsidRPr="00DF0187" w:rsidRDefault="00BD2315" w:rsidP="0006573E">
      <w:pPr>
        <w:pStyle w:val="Textoindependiente"/>
        <w:jc w:val="both"/>
        <w:rPr>
          <w:rFonts w:ascii="Arial" w:hAnsi="Arial" w:cs="Arial"/>
          <w:sz w:val="22"/>
          <w:szCs w:val="22"/>
        </w:rPr>
      </w:pPr>
    </w:p>
    <w:p w14:paraId="6D3AD6B4" w14:textId="77777777" w:rsidR="00BD2315" w:rsidRPr="00DF0187" w:rsidRDefault="00A97C5D" w:rsidP="0006573E">
      <w:pPr>
        <w:jc w:val="both"/>
        <w:rPr>
          <w:rFonts w:ascii="Arial" w:hAnsi="Arial" w:cs="Arial"/>
          <w:i/>
        </w:rPr>
      </w:pPr>
      <w:r w:rsidRPr="00DF0187">
        <w:rPr>
          <w:rFonts w:ascii="Arial" w:hAnsi="Arial" w:cs="Arial"/>
          <w:i/>
        </w:rPr>
        <w:t>(Decreto 867 de 2014, Art. 10)</w:t>
      </w:r>
    </w:p>
    <w:p w14:paraId="6D3AD6B6" w14:textId="77777777" w:rsidR="00BD2315" w:rsidRPr="00DF0187" w:rsidRDefault="00BD2315" w:rsidP="0006573E">
      <w:pPr>
        <w:pStyle w:val="Textoindependiente"/>
        <w:jc w:val="both"/>
        <w:rPr>
          <w:rFonts w:ascii="Arial" w:hAnsi="Arial" w:cs="Arial"/>
          <w:i/>
          <w:sz w:val="22"/>
          <w:szCs w:val="22"/>
        </w:rPr>
      </w:pPr>
    </w:p>
    <w:p w14:paraId="6D3AD6B7" w14:textId="77777777" w:rsidR="00BD2315" w:rsidRPr="00DF0187" w:rsidRDefault="00A97C5D" w:rsidP="0006573E">
      <w:pPr>
        <w:jc w:val="both"/>
        <w:rPr>
          <w:rFonts w:ascii="Arial" w:hAnsi="Arial" w:cs="Arial"/>
        </w:rPr>
      </w:pPr>
      <w:r w:rsidRPr="00DF0187">
        <w:rPr>
          <w:rFonts w:ascii="Arial" w:hAnsi="Arial" w:cs="Arial"/>
        </w:rPr>
        <w:t xml:space="preserve">ARTÍCULO 2.2.7.3.2.11. </w:t>
      </w:r>
      <w:r w:rsidRPr="00DF0187">
        <w:rPr>
          <w:rFonts w:ascii="Arial" w:hAnsi="Arial" w:cs="Arial"/>
          <w:i/>
        </w:rPr>
        <w:t xml:space="preserve">Aportes voluntarios de los pensionados con mesadas de hasta uno y medio (1.5) </w:t>
      </w:r>
      <w:proofErr w:type="spellStart"/>
      <w:r w:rsidRPr="00DF0187">
        <w:rPr>
          <w:rFonts w:ascii="Arial" w:hAnsi="Arial" w:cs="Arial"/>
          <w:i/>
        </w:rPr>
        <w:t>smlmv</w:t>
      </w:r>
      <w:proofErr w:type="spellEnd"/>
      <w:r w:rsidRPr="00DF0187">
        <w:rPr>
          <w:rFonts w:ascii="Arial" w:hAnsi="Arial" w:cs="Arial"/>
          <w:i/>
        </w:rPr>
        <w:t xml:space="preserve"> para acceder a los servicios distintos de recreación, deporte y cultura. </w:t>
      </w:r>
      <w:r w:rsidRPr="00DF0187">
        <w:rPr>
          <w:rFonts w:ascii="Arial" w:hAnsi="Arial" w:cs="Arial"/>
        </w:rPr>
        <w:t xml:space="preserve">Los pensionados con mesadas de hasta uno punto cinco (1.5) </w:t>
      </w:r>
      <w:proofErr w:type="spellStart"/>
      <w:r w:rsidRPr="00DF0187">
        <w:rPr>
          <w:rFonts w:ascii="Arial" w:hAnsi="Arial" w:cs="Arial"/>
        </w:rPr>
        <w:t>smlmv</w:t>
      </w:r>
      <w:proofErr w:type="spellEnd"/>
      <w:r w:rsidRPr="00DF0187">
        <w:rPr>
          <w:rFonts w:ascii="Arial" w:hAnsi="Arial" w:cs="Arial"/>
        </w:rPr>
        <w:t xml:space="preserve"> voluntariamente podrán aportar a las Cajas de Compensación Familiar el cero punto seis por ciento (0.6%) sobre la correspondiente mesada pensionar, para acceder adicionalmente a los servicios de turismo y capacitación, o el dos por ciento (2%) sobre la misma, para acceder a todas las prestaciones a que tienen derecho los trabajadores activos, excepto la cuota</w:t>
      </w:r>
      <w:r w:rsidRPr="00DF0187">
        <w:rPr>
          <w:rFonts w:ascii="Arial" w:hAnsi="Arial" w:cs="Arial"/>
          <w:spacing w:val="-10"/>
        </w:rPr>
        <w:t xml:space="preserve"> </w:t>
      </w:r>
      <w:r w:rsidRPr="00DF0187">
        <w:rPr>
          <w:rFonts w:ascii="Arial" w:hAnsi="Arial" w:cs="Arial"/>
        </w:rPr>
        <w:t>monetaria.</w:t>
      </w:r>
    </w:p>
    <w:p w14:paraId="6D3AD6B9" w14:textId="77777777" w:rsidR="00BD2315" w:rsidRPr="00DF0187" w:rsidRDefault="00BD2315" w:rsidP="0006573E">
      <w:pPr>
        <w:pStyle w:val="Textoindependiente"/>
        <w:jc w:val="both"/>
        <w:rPr>
          <w:rFonts w:ascii="Arial" w:hAnsi="Arial" w:cs="Arial"/>
          <w:sz w:val="22"/>
          <w:szCs w:val="22"/>
        </w:rPr>
      </w:pPr>
    </w:p>
    <w:p w14:paraId="6D3AD6BA" w14:textId="77777777" w:rsidR="00BD2315" w:rsidRPr="00DF0187" w:rsidRDefault="00A97C5D" w:rsidP="0006573E">
      <w:pPr>
        <w:jc w:val="both"/>
        <w:rPr>
          <w:rFonts w:ascii="Arial" w:hAnsi="Arial" w:cs="Arial"/>
          <w:i/>
        </w:rPr>
      </w:pPr>
      <w:r w:rsidRPr="00DF0187">
        <w:rPr>
          <w:rFonts w:ascii="Arial" w:hAnsi="Arial" w:cs="Arial"/>
          <w:i/>
        </w:rPr>
        <w:t>(Decreto 867 de 2014, Art. 11)</w:t>
      </w:r>
    </w:p>
    <w:p w14:paraId="6D3AD6BC" w14:textId="77777777" w:rsidR="00BD2315" w:rsidRPr="00DF0187" w:rsidRDefault="00BD2315" w:rsidP="0006573E">
      <w:pPr>
        <w:pStyle w:val="Textoindependiente"/>
        <w:jc w:val="both"/>
        <w:rPr>
          <w:rFonts w:ascii="Arial" w:hAnsi="Arial" w:cs="Arial"/>
          <w:i/>
          <w:sz w:val="22"/>
          <w:szCs w:val="22"/>
        </w:rPr>
      </w:pPr>
    </w:p>
    <w:p w14:paraId="6D3AD6BD"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2.2.7.3.2.12. </w:t>
      </w:r>
      <w:r w:rsidRPr="00DF0187">
        <w:rPr>
          <w:rFonts w:ascii="Arial" w:hAnsi="Arial" w:cs="Arial"/>
          <w:i/>
          <w:sz w:val="22"/>
          <w:szCs w:val="22"/>
        </w:rPr>
        <w:t xml:space="preserve">Aporte para la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voluntaria de pensionados con mesadas superiores a uno y medio (1.5) </w:t>
      </w:r>
      <w:proofErr w:type="spellStart"/>
      <w:r w:rsidRPr="00DF0187">
        <w:rPr>
          <w:rFonts w:ascii="Arial" w:hAnsi="Arial" w:cs="Arial"/>
          <w:i/>
          <w:sz w:val="22"/>
          <w:szCs w:val="22"/>
        </w:rPr>
        <w:t>smlmv</w:t>
      </w:r>
      <w:proofErr w:type="spellEnd"/>
      <w:r w:rsidRPr="00DF0187">
        <w:rPr>
          <w:rFonts w:ascii="Arial" w:hAnsi="Arial" w:cs="Arial"/>
          <w:i/>
          <w:sz w:val="22"/>
          <w:szCs w:val="22"/>
        </w:rPr>
        <w:t xml:space="preserve">. </w:t>
      </w:r>
      <w:r w:rsidRPr="00DF0187">
        <w:rPr>
          <w:rFonts w:ascii="Arial" w:hAnsi="Arial" w:cs="Arial"/>
          <w:sz w:val="22"/>
          <w:szCs w:val="22"/>
        </w:rPr>
        <w:t xml:space="preserve">Los pensionados con mesadas superiores a uno y medio (1.5) </w:t>
      </w:r>
      <w:proofErr w:type="spellStart"/>
      <w:r w:rsidRPr="00DF0187">
        <w:rPr>
          <w:rFonts w:ascii="Arial" w:hAnsi="Arial" w:cs="Arial"/>
          <w:sz w:val="22"/>
          <w:szCs w:val="22"/>
        </w:rPr>
        <w:t>smlmv</w:t>
      </w:r>
      <w:proofErr w:type="spellEnd"/>
      <w:r w:rsidRPr="00DF0187">
        <w:rPr>
          <w:rFonts w:ascii="Arial" w:hAnsi="Arial" w:cs="Arial"/>
          <w:sz w:val="22"/>
          <w:szCs w:val="22"/>
        </w:rPr>
        <w:t xml:space="preserve">, en su condición de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voluntarios a las Cajas de Compensación Familiar, aportarán el cero punto seis por ciento (0.6%) sobre la correspondiente mesada pensionar, para acceder a los servicios de recreación, turismo y capacitación, o el dos por ciento (2%) sobre la misma, para acceder a todas las prestaciones a que tienen derecho los trabajadores activos, excepto la cuota </w:t>
      </w:r>
      <w:r w:rsidRPr="00DF0187">
        <w:rPr>
          <w:rFonts w:ascii="Arial" w:hAnsi="Arial" w:cs="Arial"/>
          <w:sz w:val="22"/>
          <w:szCs w:val="22"/>
        </w:rPr>
        <w:lastRenderedPageBreak/>
        <w:t>monetaria de subsidio.</w:t>
      </w:r>
    </w:p>
    <w:p w14:paraId="6D3AD6BF" w14:textId="77777777" w:rsidR="00BD2315" w:rsidRPr="00DF0187" w:rsidRDefault="00BD2315" w:rsidP="0006573E">
      <w:pPr>
        <w:pStyle w:val="Textoindependiente"/>
        <w:jc w:val="both"/>
        <w:rPr>
          <w:rFonts w:ascii="Arial" w:hAnsi="Arial" w:cs="Arial"/>
          <w:sz w:val="22"/>
          <w:szCs w:val="22"/>
        </w:rPr>
      </w:pPr>
    </w:p>
    <w:p w14:paraId="6D3AD6C0" w14:textId="77777777" w:rsidR="00BD2315" w:rsidRPr="00DF0187" w:rsidRDefault="00A97C5D" w:rsidP="0006573E">
      <w:pPr>
        <w:jc w:val="both"/>
        <w:rPr>
          <w:rFonts w:ascii="Arial" w:hAnsi="Arial" w:cs="Arial"/>
          <w:i/>
        </w:rPr>
      </w:pPr>
      <w:r w:rsidRPr="00DF0187">
        <w:rPr>
          <w:rFonts w:ascii="Arial" w:hAnsi="Arial" w:cs="Arial"/>
          <w:i/>
        </w:rPr>
        <w:t>(Decreto 867 de 2014, Art. 12)</w:t>
      </w:r>
    </w:p>
    <w:p w14:paraId="6D3AD6C2" w14:textId="77777777" w:rsidR="00BD2315" w:rsidRPr="00DF0187" w:rsidRDefault="00BD2315" w:rsidP="0006573E">
      <w:pPr>
        <w:pStyle w:val="Textoindependiente"/>
        <w:jc w:val="both"/>
        <w:rPr>
          <w:rFonts w:ascii="Arial" w:hAnsi="Arial" w:cs="Arial"/>
          <w:i/>
          <w:sz w:val="22"/>
          <w:szCs w:val="22"/>
        </w:rPr>
      </w:pPr>
    </w:p>
    <w:p w14:paraId="6D3AD6C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2.2.7.3.2.13. </w:t>
      </w:r>
      <w:r w:rsidRPr="00DF0187">
        <w:rPr>
          <w:rFonts w:ascii="Arial" w:hAnsi="Arial" w:cs="Arial"/>
          <w:i/>
          <w:sz w:val="22"/>
          <w:szCs w:val="22"/>
        </w:rPr>
        <w:t xml:space="preserve">Tarifas. </w:t>
      </w:r>
      <w:r w:rsidRPr="00DF0187">
        <w:rPr>
          <w:rFonts w:ascii="Arial" w:hAnsi="Arial" w:cs="Arial"/>
          <w:sz w:val="22"/>
          <w:szCs w:val="22"/>
        </w:rPr>
        <w:t xml:space="preserve">Los pensionados con mesadas de hasta el uno punto cinco (1.5) </w:t>
      </w:r>
      <w:proofErr w:type="spellStart"/>
      <w:r w:rsidRPr="00DF0187">
        <w:rPr>
          <w:rFonts w:ascii="Arial" w:hAnsi="Arial" w:cs="Arial"/>
          <w:sz w:val="22"/>
          <w:szCs w:val="22"/>
        </w:rPr>
        <w:t>smlmv</w:t>
      </w:r>
      <w:proofErr w:type="spellEnd"/>
      <w:r w:rsidRPr="00DF0187">
        <w:rPr>
          <w:rFonts w:ascii="Arial" w:hAnsi="Arial" w:cs="Arial"/>
          <w:sz w:val="22"/>
          <w:szCs w:val="22"/>
        </w:rPr>
        <w:t>, pagarán la tarifa más baja vigente para acceder a los servicios de recreación, deporte y cultura que ofrezca la Caja de Compensación Familiar.</w:t>
      </w:r>
    </w:p>
    <w:p w14:paraId="6D3AD6C4"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Los pensionados con mesada superior a uno punto cinco (1.5) </w:t>
      </w:r>
      <w:proofErr w:type="spellStart"/>
      <w:r w:rsidRPr="00DF0187">
        <w:rPr>
          <w:rFonts w:ascii="Arial" w:hAnsi="Arial" w:cs="Arial"/>
          <w:sz w:val="22"/>
          <w:szCs w:val="22"/>
        </w:rPr>
        <w:t>smlmv</w:t>
      </w:r>
      <w:proofErr w:type="spellEnd"/>
      <w:r w:rsidRPr="00DF0187">
        <w:rPr>
          <w:rFonts w:ascii="Arial" w:hAnsi="Arial" w:cs="Arial"/>
          <w:sz w:val="22"/>
          <w:szCs w:val="22"/>
        </w:rPr>
        <w:t xml:space="preserve"> pagarán por los servicios a que tengan derecho, la tarifa que corresponda según lo establecido por el artículo 2.2.7.4.1.1. del presente Decreto, sin perjuicio de lo establecido en el parágrafo 2º del artículo 9º de la Ley 789 de 2002.</w:t>
      </w:r>
    </w:p>
    <w:p w14:paraId="6D3AD6C6" w14:textId="77777777" w:rsidR="00BD2315" w:rsidRPr="00DF0187" w:rsidRDefault="00BD2315" w:rsidP="0006573E">
      <w:pPr>
        <w:pStyle w:val="Textoindependiente"/>
        <w:jc w:val="both"/>
        <w:rPr>
          <w:rFonts w:ascii="Arial" w:hAnsi="Arial" w:cs="Arial"/>
          <w:sz w:val="22"/>
          <w:szCs w:val="22"/>
        </w:rPr>
      </w:pPr>
    </w:p>
    <w:p w14:paraId="6D3AD6C7" w14:textId="77777777" w:rsidR="00BD2315" w:rsidRPr="00DF0187" w:rsidRDefault="00A97C5D" w:rsidP="0006573E">
      <w:pPr>
        <w:jc w:val="both"/>
        <w:rPr>
          <w:rFonts w:ascii="Arial" w:hAnsi="Arial" w:cs="Arial"/>
          <w:i/>
        </w:rPr>
      </w:pPr>
      <w:r w:rsidRPr="00DF0187">
        <w:rPr>
          <w:rFonts w:ascii="Arial" w:hAnsi="Arial" w:cs="Arial"/>
          <w:i/>
        </w:rPr>
        <w:t>(Decreto 867 de 2014, Art. 13)</w:t>
      </w:r>
    </w:p>
    <w:p w14:paraId="6D3AD6C9" w14:textId="77777777" w:rsidR="00BD2315" w:rsidRPr="00DF0187" w:rsidRDefault="00BD2315" w:rsidP="0006573E">
      <w:pPr>
        <w:pStyle w:val="Textoindependiente"/>
        <w:jc w:val="both"/>
        <w:rPr>
          <w:rFonts w:ascii="Arial" w:hAnsi="Arial" w:cs="Arial"/>
          <w:i/>
          <w:sz w:val="22"/>
          <w:szCs w:val="22"/>
        </w:rPr>
      </w:pPr>
    </w:p>
    <w:p w14:paraId="6D3AD6CA"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CAPÍTULO 4</w:t>
      </w:r>
    </w:p>
    <w:p w14:paraId="6D3AD6CD"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TARIFAS, BENEFICIARIOS Y SERVICIOS DE LAS CAJAS DE COMPENSACIÓN FAMILIAR</w:t>
      </w:r>
    </w:p>
    <w:p w14:paraId="6D3AD6CF" w14:textId="77777777" w:rsidR="00BD2315" w:rsidRPr="0006573E" w:rsidRDefault="00BD2315" w:rsidP="0006573E">
      <w:pPr>
        <w:pStyle w:val="Textoindependiente"/>
        <w:jc w:val="center"/>
        <w:rPr>
          <w:rFonts w:ascii="Arial" w:hAnsi="Arial" w:cs="Arial"/>
          <w:b/>
          <w:bCs/>
          <w:sz w:val="22"/>
          <w:szCs w:val="22"/>
        </w:rPr>
      </w:pPr>
    </w:p>
    <w:p w14:paraId="6D3AD6D0"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1</w:t>
      </w:r>
    </w:p>
    <w:p w14:paraId="6D3AD6D3"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CATEGORÍAS TARIFARIAS</w:t>
      </w:r>
    </w:p>
    <w:p w14:paraId="6D3AD6D5" w14:textId="77777777" w:rsidR="00BD2315" w:rsidRPr="00DF0187" w:rsidRDefault="00BD2315" w:rsidP="0006573E">
      <w:pPr>
        <w:pStyle w:val="Textoindependiente"/>
        <w:jc w:val="both"/>
        <w:rPr>
          <w:rFonts w:ascii="Arial" w:hAnsi="Arial" w:cs="Arial"/>
          <w:sz w:val="22"/>
          <w:szCs w:val="22"/>
        </w:rPr>
      </w:pPr>
    </w:p>
    <w:p w14:paraId="6D3AD6D6" w14:textId="77777777" w:rsidR="00BD2315" w:rsidRPr="00DF0187" w:rsidRDefault="00A97C5D" w:rsidP="0006573E">
      <w:pPr>
        <w:jc w:val="both"/>
        <w:rPr>
          <w:rFonts w:ascii="Arial" w:hAnsi="Arial" w:cs="Arial"/>
        </w:rPr>
      </w:pPr>
      <w:r w:rsidRPr="00DF0187">
        <w:rPr>
          <w:rFonts w:ascii="Arial" w:hAnsi="Arial" w:cs="Arial"/>
        </w:rPr>
        <w:t xml:space="preserve">ARTÍCULO 2.2.7.4.1.1. </w:t>
      </w:r>
      <w:r w:rsidRPr="00DF0187">
        <w:rPr>
          <w:rFonts w:ascii="Arial" w:hAnsi="Arial" w:cs="Arial"/>
          <w:i/>
        </w:rPr>
        <w:t xml:space="preserve">Categorías tarifarías para los servicios sociales de las cajas de compensación familiar. </w:t>
      </w:r>
      <w:r w:rsidRPr="00DF0187">
        <w:rPr>
          <w:rFonts w:ascii="Arial" w:hAnsi="Arial" w:cs="Arial"/>
        </w:rPr>
        <w:t>Se establecen las siguientes categorías tarifarías con base en el nivel salarial:</w:t>
      </w:r>
    </w:p>
    <w:p w14:paraId="6D3AD6D8" w14:textId="77777777" w:rsidR="00BD2315" w:rsidRPr="00DF0187" w:rsidRDefault="00BD2315" w:rsidP="0006573E">
      <w:pPr>
        <w:pStyle w:val="Textoindependiente"/>
        <w:jc w:val="both"/>
        <w:rPr>
          <w:rFonts w:ascii="Arial" w:hAnsi="Arial" w:cs="Arial"/>
          <w:sz w:val="22"/>
          <w:szCs w:val="22"/>
        </w:rPr>
      </w:pPr>
    </w:p>
    <w:p w14:paraId="6D3AD6D9" w14:textId="77777777" w:rsidR="00BD2315" w:rsidRPr="00DF0187" w:rsidRDefault="00A97C5D" w:rsidP="0006573E">
      <w:pPr>
        <w:pStyle w:val="Prrafodelista"/>
        <w:numPr>
          <w:ilvl w:val="0"/>
          <w:numId w:val="49"/>
        </w:numPr>
        <w:tabs>
          <w:tab w:val="left" w:pos="294"/>
        </w:tabs>
        <w:ind w:left="184" w:hanging="184"/>
        <w:jc w:val="both"/>
        <w:rPr>
          <w:rFonts w:ascii="Arial" w:hAnsi="Arial" w:cs="Arial"/>
        </w:rPr>
      </w:pPr>
      <w:r w:rsidRPr="00DF0187">
        <w:rPr>
          <w:rFonts w:ascii="Arial" w:hAnsi="Arial" w:cs="Arial"/>
        </w:rPr>
        <w:t>Categoría A. Hasta dos salarios mínimos legales mensuales</w:t>
      </w:r>
      <w:r w:rsidRPr="00DF0187">
        <w:rPr>
          <w:rFonts w:ascii="Arial" w:hAnsi="Arial" w:cs="Arial"/>
          <w:spacing w:val="-8"/>
        </w:rPr>
        <w:t xml:space="preserve"> </w:t>
      </w:r>
      <w:r w:rsidRPr="00DF0187">
        <w:rPr>
          <w:rFonts w:ascii="Arial" w:hAnsi="Arial" w:cs="Arial"/>
        </w:rPr>
        <w:t>vigentes.</w:t>
      </w:r>
    </w:p>
    <w:p w14:paraId="6D3AD6DA" w14:textId="77777777" w:rsidR="00BD2315" w:rsidRPr="00DF0187" w:rsidRDefault="00BD2315" w:rsidP="0006573E">
      <w:pPr>
        <w:pStyle w:val="Textoindependiente"/>
        <w:jc w:val="both"/>
        <w:rPr>
          <w:rFonts w:ascii="Arial" w:hAnsi="Arial" w:cs="Arial"/>
          <w:sz w:val="22"/>
          <w:szCs w:val="22"/>
        </w:rPr>
      </w:pPr>
    </w:p>
    <w:p w14:paraId="6D3AD6DB" w14:textId="77777777" w:rsidR="00BD2315" w:rsidRPr="00DF0187" w:rsidRDefault="00BD2315" w:rsidP="0006573E">
      <w:pPr>
        <w:pStyle w:val="Textoindependiente"/>
        <w:jc w:val="both"/>
        <w:rPr>
          <w:rFonts w:ascii="Arial" w:hAnsi="Arial" w:cs="Arial"/>
          <w:sz w:val="22"/>
          <w:szCs w:val="22"/>
        </w:rPr>
      </w:pPr>
    </w:p>
    <w:p w14:paraId="6D3AD6DC" w14:textId="77777777" w:rsidR="00BD2315" w:rsidRPr="00DF0187" w:rsidRDefault="00A97C5D" w:rsidP="0006573E">
      <w:pPr>
        <w:pStyle w:val="Prrafodelista"/>
        <w:numPr>
          <w:ilvl w:val="0"/>
          <w:numId w:val="49"/>
        </w:numPr>
        <w:tabs>
          <w:tab w:val="left" w:pos="294"/>
        </w:tabs>
        <w:ind w:left="184" w:hanging="184"/>
        <w:jc w:val="both"/>
        <w:rPr>
          <w:rFonts w:ascii="Arial" w:hAnsi="Arial" w:cs="Arial"/>
        </w:rPr>
      </w:pPr>
      <w:r w:rsidRPr="00DF0187">
        <w:rPr>
          <w:rFonts w:ascii="Arial" w:hAnsi="Arial" w:cs="Arial"/>
        </w:rPr>
        <w:t>Categoría</w:t>
      </w:r>
      <w:r w:rsidRPr="00DF0187">
        <w:rPr>
          <w:rFonts w:ascii="Arial" w:hAnsi="Arial" w:cs="Arial"/>
          <w:spacing w:val="-3"/>
        </w:rPr>
        <w:t xml:space="preserve"> </w:t>
      </w:r>
      <w:r w:rsidRPr="00DF0187">
        <w:rPr>
          <w:rFonts w:ascii="Arial" w:hAnsi="Arial" w:cs="Arial"/>
        </w:rPr>
        <w:t>B.</w:t>
      </w:r>
      <w:r w:rsidRPr="00DF0187">
        <w:rPr>
          <w:rFonts w:ascii="Arial" w:hAnsi="Arial" w:cs="Arial"/>
          <w:spacing w:val="-2"/>
        </w:rPr>
        <w:t xml:space="preserve"> </w:t>
      </w:r>
      <w:r w:rsidRPr="00DF0187">
        <w:rPr>
          <w:rFonts w:ascii="Arial" w:hAnsi="Arial" w:cs="Arial"/>
        </w:rPr>
        <w:t>Más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dos</w:t>
      </w:r>
      <w:r w:rsidRPr="00DF0187">
        <w:rPr>
          <w:rFonts w:ascii="Arial" w:hAnsi="Arial" w:cs="Arial"/>
          <w:spacing w:val="-3"/>
        </w:rPr>
        <w:t xml:space="preserve"> </w:t>
      </w:r>
      <w:r w:rsidRPr="00DF0187">
        <w:rPr>
          <w:rFonts w:ascii="Arial" w:hAnsi="Arial" w:cs="Arial"/>
        </w:rPr>
        <w:t>salarios</w:t>
      </w:r>
      <w:r w:rsidRPr="00DF0187">
        <w:rPr>
          <w:rFonts w:ascii="Arial" w:hAnsi="Arial" w:cs="Arial"/>
          <w:spacing w:val="-2"/>
        </w:rPr>
        <w:t xml:space="preserve"> </w:t>
      </w:r>
      <w:r w:rsidRPr="00DF0187">
        <w:rPr>
          <w:rFonts w:ascii="Arial" w:hAnsi="Arial" w:cs="Arial"/>
        </w:rPr>
        <w:t>mínimos</w:t>
      </w:r>
      <w:r w:rsidRPr="00DF0187">
        <w:rPr>
          <w:rFonts w:ascii="Arial" w:hAnsi="Arial" w:cs="Arial"/>
          <w:spacing w:val="-3"/>
        </w:rPr>
        <w:t xml:space="preserve"> </w:t>
      </w:r>
      <w:r w:rsidRPr="00DF0187">
        <w:rPr>
          <w:rFonts w:ascii="Arial" w:hAnsi="Arial" w:cs="Arial"/>
        </w:rPr>
        <w:t>legales</w:t>
      </w:r>
      <w:r w:rsidRPr="00DF0187">
        <w:rPr>
          <w:rFonts w:ascii="Arial" w:hAnsi="Arial" w:cs="Arial"/>
          <w:spacing w:val="-1"/>
        </w:rPr>
        <w:t xml:space="preserve"> </w:t>
      </w:r>
      <w:r w:rsidRPr="00DF0187">
        <w:rPr>
          <w:rFonts w:ascii="Arial" w:hAnsi="Arial" w:cs="Arial"/>
        </w:rPr>
        <w:t>mensuales</w:t>
      </w:r>
      <w:r w:rsidRPr="00DF0187">
        <w:rPr>
          <w:rFonts w:ascii="Arial" w:hAnsi="Arial" w:cs="Arial"/>
          <w:spacing w:val="-3"/>
        </w:rPr>
        <w:t xml:space="preserve"> </w:t>
      </w:r>
      <w:r w:rsidRPr="00DF0187">
        <w:rPr>
          <w:rFonts w:ascii="Arial" w:hAnsi="Arial" w:cs="Arial"/>
        </w:rPr>
        <w:t>vigentes</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hasta</w:t>
      </w:r>
      <w:r w:rsidRPr="00DF0187">
        <w:rPr>
          <w:rFonts w:ascii="Arial" w:hAnsi="Arial" w:cs="Arial"/>
          <w:spacing w:val="-3"/>
        </w:rPr>
        <w:t xml:space="preserve"> </w:t>
      </w:r>
      <w:r w:rsidRPr="00DF0187">
        <w:rPr>
          <w:rFonts w:ascii="Arial" w:hAnsi="Arial" w:cs="Arial"/>
        </w:rPr>
        <w:t>cuatro</w:t>
      </w:r>
      <w:r w:rsidRPr="00DF0187">
        <w:rPr>
          <w:rFonts w:ascii="Arial" w:hAnsi="Arial" w:cs="Arial"/>
          <w:spacing w:val="-2"/>
        </w:rPr>
        <w:t xml:space="preserve"> </w:t>
      </w:r>
      <w:r w:rsidRPr="00DF0187">
        <w:rPr>
          <w:rFonts w:ascii="Arial" w:hAnsi="Arial" w:cs="Arial"/>
        </w:rPr>
        <w:t>salarios</w:t>
      </w:r>
      <w:r w:rsidRPr="00DF0187">
        <w:rPr>
          <w:rFonts w:ascii="Arial" w:hAnsi="Arial" w:cs="Arial"/>
          <w:spacing w:val="-2"/>
        </w:rPr>
        <w:t xml:space="preserve"> </w:t>
      </w:r>
      <w:r w:rsidRPr="00DF0187">
        <w:rPr>
          <w:rFonts w:ascii="Arial" w:hAnsi="Arial" w:cs="Arial"/>
        </w:rPr>
        <w:t>mínimos</w:t>
      </w:r>
      <w:r w:rsidRPr="00DF0187">
        <w:rPr>
          <w:rFonts w:ascii="Arial" w:hAnsi="Arial" w:cs="Arial"/>
          <w:spacing w:val="-3"/>
        </w:rPr>
        <w:t xml:space="preserve"> </w:t>
      </w:r>
      <w:r w:rsidRPr="00DF0187">
        <w:rPr>
          <w:rFonts w:ascii="Arial" w:hAnsi="Arial" w:cs="Arial"/>
        </w:rPr>
        <w:t>legales</w:t>
      </w:r>
      <w:r w:rsidRPr="00DF0187">
        <w:rPr>
          <w:rFonts w:ascii="Arial" w:hAnsi="Arial" w:cs="Arial"/>
          <w:spacing w:val="-1"/>
        </w:rPr>
        <w:t xml:space="preserve"> </w:t>
      </w:r>
      <w:r w:rsidRPr="00DF0187">
        <w:rPr>
          <w:rFonts w:ascii="Arial" w:hAnsi="Arial" w:cs="Arial"/>
        </w:rPr>
        <w:t>mensuales</w:t>
      </w:r>
      <w:r w:rsidRPr="00DF0187">
        <w:rPr>
          <w:rFonts w:ascii="Arial" w:hAnsi="Arial" w:cs="Arial"/>
          <w:spacing w:val="-3"/>
        </w:rPr>
        <w:t xml:space="preserve"> </w:t>
      </w:r>
      <w:r w:rsidRPr="00DF0187">
        <w:rPr>
          <w:rFonts w:ascii="Arial" w:hAnsi="Arial" w:cs="Arial"/>
        </w:rPr>
        <w:t>vigentes.</w:t>
      </w:r>
    </w:p>
    <w:p w14:paraId="6D3AD6DE" w14:textId="77777777" w:rsidR="00BD2315" w:rsidRPr="00DF0187" w:rsidRDefault="00BD2315" w:rsidP="0006573E">
      <w:pPr>
        <w:pStyle w:val="Textoindependiente"/>
        <w:jc w:val="both"/>
        <w:rPr>
          <w:rFonts w:ascii="Arial" w:hAnsi="Arial" w:cs="Arial"/>
          <w:sz w:val="22"/>
          <w:szCs w:val="22"/>
        </w:rPr>
      </w:pPr>
    </w:p>
    <w:p w14:paraId="6D3AD6DF" w14:textId="77777777" w:rsidR="00BD2315" w:rsidRPr="00DF0187" w:rsidRDefault="00A97C5D" w:rsidP="0006573E">
      <w:pPr>
        <w:pStyle w:val="Prrafodelista"/>
        <w:numPr>
          <w:ilvl w:val="0"/>
          <w:numId w:val="49"/>
        </w:numPr>
        <w:tabs>
          <w:tab w:val="left" w:pos="294"/>
        </w:tabs>
        <w:ind w:left="184" w:hanging="184"/>
        <w:jc w:val="both"/>
        <w:rPr>
          <w:rFonts w:ascii="Arial" w:hAnsi="Arial" w:cs="Arial"/>
        </w:rPr>
      </w:pPr>
      <w:r w:rsidRPr="00DF0187">
        <w:rPr>
          <w:rFonts w:ascii="Arial" w:hAnsi="Arial" w:cs="Arial"/>
        </w:rPr>
        <w:t>Categoría C. Más de cuatro salarios mínimos legales mensuales</w:t>
      </w:r>
      <w:r w:rsidRPr="00DF0187">
        <w:rPr>
          <w:rFonts w:ascii="Arial" w:hAnsi="Arial" w:cs="Arial"/>
          <w:spacing w:val="-9"/>
        </w:rPr>
        <w:t xml:space="preserve"> </w:t>
      </w:r>
      <w:r w:rsidRPr="00DF0187">
        <w:rPr>
          <w:rFonts w:ascii="Arial" w:hAnsi="Arial" w:cs="Arial"/>
        </w:rPr>
        <w:t>vigentes.</w:t>
      </w:r>
    </w:p>
    <w:p w14:paraId="6D3AD6E1" w14:textId="77777777" w:rsidR="00BD2315" w:rsidRPr="00DF0187" w:rsidRDefault="00BD2315" w:rsidP="0006573E">
      <w:pPr>
        <w:pStyle w:val="Textoindependiente"/>
        <w:jc w:val="both"/>
        <w:rPr>
          <w:rFonts w:ascii="Arial" w:hAnsi="Arial" w:cs="Arial"/>
          <w:sz w:val="22"/>
          <w:szCs w:val="22"/>
        </w:rPr>
      </w:pPr>
    </w:p>
    <w:p w14:paraId="6D3AD6E2" w14:textId="77777777" w:rsidR="00BD2315" w:rsidRPr="00DF0187" w:rsidRDefault="00A97C5D" w:rsidP="0006573E">
      <w:pPr>
        <w:pStyle w:val="Prrafodelista"/>
        <w:numPr>
          <w:ilvl w:val="0"/>
          <w:numId w:val="49"/>
        </w:numPr>
        <w:tabs>
          <w:tab w:val="left" w:pos="294"/>
        </w:tabs>
        <w:ind w:left="184" w:hanging="184"/>
        <w:jc w:val="both"/>
        <w:rPr>
          <w:rFonts w:ascii="Arial" w:hAnsi="Arial" w:cs="Arial"/>
        </w:rPr>
      </w:pPr>
      <w:r w:rsidRPr="00DF0187">
        <w:rPr>
          <w:rFonts w:ascii="Arial" w:hAnsi="Arial" w:cs="Arial"/>
        </w:rPr>
        <w:t xml:space="preserve">Categoría D. Particulares. Categoría de no </w:t>
      </w:r>
      <w:proofErr w:type="spellStart"/>
      <w:r w:rsidRPr="00DF0187">
        <w:rPr>
          <w:rFonts w:ascii="Arial" w:hAnsi="Arial" w:cs="Arial"/>
        </w:rPr>
        <w:t>aﬁliado</w:t>
      </w:r>
      <w:proofErr w:type="spellEnd"/>
      <w:r w:rsidRPr="00DF0187">
        <w:rPr>
          <w:rFonts w:ascii="Arial" w:hAnsi="Arial" w:cs="Arial"/>
        </w:rPr>
        <w:t xml:space="preserve"> a la</w:t>
      </w:r>
      <w:r w:rsidRPr="00DF0187">
        <w:rPr>
          <w:rFonts w:ascii="Arial" w:hAnsi="Arial" w:cs="Arial"/>
          <w:spacing w:val="-10"/>
        </w:rPr>
        <w:t xml:space="preserve"> </w:t>
      </w:r>
      <w:r w:rsidRPr="00DF0187">
        <w:rPr>
          <w:rFonts w:ascii="Arial" w:hAnsi="Arial" w:cs="Arial"/>
        </w:rPr>
        <w:t>Caja.</w:t>
      </w:r>
    </w:p>
    <w:p w14:paraId="6D3AD6E5" w14:textId="77777777" w:rsidR="00BD2315" w:rsidRPr="00DF0187" w:rsidRDefault="00BD2315" w:rsidP="00EA2566">
      <w:pPr>
        <w:pStyle w:val="Textoindependiente"/>
        <w:jc w:val="both"/>
        <w:rPr>
          <w:rFonts w:ascii="Arial" w:hAnsi="Arial" w:cs="Arial"/>
          <w:sz w:val="22"/>
          <w:szCs w:val="22"/>
        </w:rPr>
      </w:pPr>
    </w:p>
    <w:p w14:paraId="6D3AD6E6"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PARÁGRAFO 1. Las Cajas de Compensación Familiar en la Categoría C podrán establecer tarifas diferenciales no subsidiadas de acuerdo al nivel de ingresos familiares.</w:t>
      </w:r>
    </w:p>
    <w:p w14:paraId="6D3AD6E8" w14:textId="77777777" w:rsidR="00BD2315" w:rsidRPr="00DF0187" w:rsidRDefault="00BD2315" w:rsidP="0006573E">
      <w:pPr>
        <w:pStyle w:val="Textoindependiente"/>
        <w:jc w:val="both"/>
        <w:rPr>
          <w:rFonts w:ascii="Arial" w:hAnsi="Arial" w:cs="Arial"/>
          <w:sz w:val="22"/>
          <w:szCs w:val="22"/>
        </w:rPr>
      </w:pPr>
    </w:p>
    <w:p w14:paraId="6D3AD6E9" w14:textId="77777777" w:rsidR="00BD2315" w:rsidRPr="00DF0187" w:rsidRDefault="00A97C5D" w:rsidP="0006573E">
      <w:pPr>
        <w:jc w:val="both"/>
        <w:rPr>
          <w:rFonts w:ascii="Arial" w:hAnsi="Arial" w:cs="Arial"/>
          <w:i/>
        </w:rPr>
      </w:pPr>
      <w:r w:rsidRPr="00DF0187">
        <w:rPr>
          <w:rFonts w:ascii="Arial" w:hAnsi="Arial" w:cs="Arial"/>
          <w:i/>
        </w:rPr>
        <w:t>(Decreto 827 de 2003, Art. 5)</w:t>
      </w:r>
    </w:p>
    <w:p w14:paraId="6D3AD6EB" w14:textId="77777777" w:rsidR="00BD2315" w:rsidRPr="00DF0187" w:rsidRDefault="00BD2315" w:rsidP="0006573E">
      <w:pPr>
        <w:pStyle w:val="Textoindependiente"/>
        <w:jc w:val="both"/>
        <w:rPr>
          <w:rFonts w:ascii="Arial" w:hAnsi="Arial" w:cs="Arial"/>
          <w:i/>
          <w:sz w:val="22"/>
          <w:szCs w:val="22"/>
        </w:rPr>
      </w:pPr>
    </w:p>
    <w:p w14:paraId="6D3AD6EC"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2.2.7.4.1.2</w:t>
      </w:r>
      <w:r w:rsidRPr="00DF0187">
        <w:rPr>
          <w:rFonts w:ascii="Arial" w:hAnsi="Arial" w:cs="Arial"/>
          <w:i/>
          <w:sz w:val="22"/>
          <w:szCs w:val="22"/>
        </w:rPr>
        <w:t xml:space="preserve">. Aplicación de categorías tarifarías para trabajadores dependientes del régimen especial de aportes. </w:t>
      </w:r>
      <w:r w:rsidRPr="00DF0187">
        <w:rPr>
          <w:rFonts w:ascii="Arial" w:hAnsi="Arial" w:cs="Arial"/>
          <w:sz w:val="22"/>
          <w:szCs w:val="22"/>
        </w:rPr>
        <w:t>Se deberán incluir en la Categoría B a los trabajadores dependientes, incluyendo las personas a su cargo, sobre los cuales su empleador cancele el 0.6%, no obstante la exención prevista en el artículo 13 de la Ley 789 de 2002. El trabajador dependiente que aporte la diferencia hasta completar el 2% tendrá los mismos derechos que se señalan en el parágrafo 10 del artículo 19 de la Ley 789 de 2002.</w:t>
      </w:r>
    </w:p>
    <w:p w14:paraId="6D3AD6EE" w14:textId="77777777" w:rsidR="00BD2315" w:rsidRPr="00DF0187" w:rsidRDefault="00BD2315" w:rsidP="0006573E">
      <w:pPr>
        <w:pStyle w:val="Textoindependiente"/>
        <w:jc w:val="both"/>
        <w:rPr>
          <w:rFonts w:ascii="Arial" w:hAnsi="Arial" w:cs="Arial"/>
          <w:sz w:val="22"/>
          <w:szCs w:val="22"/>
        </w:rPr>
      </w:pPr>
    </w:p>
    <w:p w14:paraId="6D3AD6EF" w14:textId="77777777" w:rsidR="00BD2315" w:rsidRPr="00DF0187" w:rsidRDefault="00A97C5D" w:rsidP="0006573E">
      <w:pPr>
        <w:jc w:val="both"/>
        <w:rPr>
          <w:rFonts w:ascii="Arial" w:hAnsi="Arial" w:cs="Arial"/>
          <w:i/>
        </w:rPr>
      </w:pPr>
      <w:r w:rsidRPr="00DF0187">
        <w:rPr>
          <w:rFonts w:ascii="Arial" w:hAnsi="Arial" w:cs="Arial"/>
          <w:i/>
        </w:rPr>
        <w:t>(Decreto 827 de 2003, Art. 6)</w:t>
      </w:r>
    </w:p>
    <w:p w14:paraId="6D3AD6F1" w14:textId="77777777" w:rsidR="00BD2315" w:rsidRPr="00DF0187" w:rsidRDefault="00BD2315" w:rsidP="0006573E">
      <w:pPr>
        <w:pStyle w:val="Textoindependiente"/>
        <w:jc w:val="both"/>
        <w:rPr>
          <w:rFonts w:ascii="Arial" w:hAnsi="Arial" w:cs="Arial"/>
          <w:i/>
          <w:sz w:val="22"/>
          <w:szCs w:val="22"/>
        </w:rPr>
      </w:pPr>
    </w:p>
    <w:p w14:paraId="6D3AD6F2" w14:textId="77777777" w:rsidR="00BD2315" w:rsidRPr="00DF0187" w:rsidRDefault="00A97C5D" w:rsidP="0006573E">
      <w:pPr>
        <w:jc w:val="both"/>
        <w:rPr>
          <w:rFonts w:ascii="Arial" w:hAnsi="Arial" w:cs="Arial"/>
        </w:rPr>
      </w:pPr>
      <w:r w:rsidRPr="00DF0187">
        <w:rPr>
          <w:rFonts w:ascii="Arial" w:hAnsi="Arial" w:cs="Arial"/>
        </w:rPr>
        <w:t xml:space="preserve">ARTÍCULO 2.2.7.4.1.3 </w:t>
      </w:r>
      <w:r w:rsidRPr="00DF0187">
        <w:rPr>
          <w:rFonts w:ascii="Arial" w:hAnsi="Arial" w:cs="Arial"/>
          <w:i/>
        </w:rPr>
        <w:t xml:space="preserve">Aplicación de categorías tarifarías para trabajadores independientes del régimen de </w:t>
      </w:r>
      <w:proofErr w:type="spellStart"/>
      <w:r w:rsidRPr="00DF0187">
        <w:rPr>
          <w:rFonts w:ascii="Arial" w:hAnsi="Arial" w:cs="Arial"/>
          <w:i/>
        </w:rPr>
        <w:t>aﬁliación</w:t>
      </w:r>
      <w:proofErr w:type="spellEnd"/>
      <w:r w:rsidRPr="00DF0187">
        <w:rPr>
          <w:rFonts w:ascii="Arial" w:hAnsi="Arial" w:cs="Arial"/>
          <w:i/>
        </w:rPr>
        <w:t xml:space="preserve"> voluntaria para expansión de servicios sociales. </w:t>
      </w:r>
      <w:r w:rsidRPr="00DF0187">
        <w:rPr>
          <w:rFonts w:ascii="Arial" w:hAnsi="Arial" w:cs="Arial"/>
        </w:rPr>
        <w:t xml:space="preserve">Se deberán incluir en la Categoría B a los trabajadores independientes, incluyendo las personas a su cargo, que cancelen el 0.6%, conforme el artículo 19 de </w:t>
      </w:r>
      <w:r w:rsidRPr="00DF0187">
        <w:rPr>
          <w:rFonts w:ascii="Arial" w:hAnsi="Arial" w:cs="Arial"/>
        </w:rPr>
        <w:lastRenderedPageBreak/>
        <w:t>la Ley 789 de 2002. El trabajador independiente que aporte la diferencia hasta completar el 2% tendrá los mismos derechos que se señalan en el parágrafo 1º del artículo 19 de la Ley 789 de 2002.</w:t>
      </w:r>
    </w:p>
    <w:p w14:paraId="6D3AD6F4" w14:textId="77777777" w:rsidR="00BD2315" w:rsidRPr="00DF0187" w:rsidRDefault="00BD2315" w:rsidP="0006573E">
      <w:pPr>
        <w:pStyle w:val="Textoindependiente"/>
        <w:jc w:val="both"/>
        <w:rPr>
          <w:rFonts w:ascii="Arial" w:hAnsi="Arial" w:cs="Arial"/>
          <w:sz w:val="22"/>
          <w:szCs w:val="22"/>
        </w:rPr>
      </w:pPr>
    </w:p>
    <w:p w14:paraId="6D3AD6F5"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(Decreto 827 de 2003, Art. 7)</w:t>
      </w:r>
    </w:p>
    <w:p w14:paraId="6D3AD6F7" w14:textId="77777777" w:rsidR="00BD2315" w:rsidRPr="00DF0187" w:rsidRDefault="00BD2315" w:rsidP="0006573E">
      <w:pPr>
        <w:pStyle w:val="Textoindependiente"/>
        <w:jc w:val="both"/>
        <w:rPr>
          <w:rFonts w:ascii="Arial" w:hAnsi="Arial" w:cs="Arial"/>
          <w:sz w:val="22"/>
          <w:szCs w:val="22"/>
        </w:rPr>
      </w:pPr>
    </w:p>
    <w:p w14:paraId="6D3AD6F8"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2.2.7.4.1.4. </w:t>
      </w:r>
      <w:r w:rsidRPr="00DF0187">
        <w:rPr>
          <w:rFonts w:ascii="Arial" w:hAnsi="Arial" w:cs="Arial"/>
          <w:i/>
          <w:sz w:val="22"/>
          <w:szCs w:val="22"/>
        </w:rPr>
        <w:t xml:space="preserve">Aplicación de categorías tarifarías para desempleados. </w:t>
      </w:r>
      <w:r w:rsidRPr="00DF0187">
        <w:rPr>
          <w:rFonts w:ascii="Arial" w:hAnsi="Arial" w:cs="Arial"/>
          <w:sz w:val="22"/>
          <w:szCs w:val="22"/>
        </w:rPr>
        <w:t xml:space="preserve">Los desempleados, de que trata el parágrafo 1º del artículo 19 de la Ley 789 de 2002, incluyendo las personas a su cargo, que aporten el dos por ciento (2%) de la cotización, sobre un ingreso base de cotización de dos (2) salarios mínimos legales mensuales vigentes, tendrán los mismos derechos que tienen los demás </w:t>
      </w:r>
      <w:proofErr w:type="spellStart"/>
      <w:r w:rsidRPr="00DF0187">
        <w:rPr>
          <w:rFonts w:ascii="Arial" w:hAnsi="Arial" w:cs="Arial"/>
          <w:sz w:val="22"/>
          <w:szCs w:val="22"/>
        </w:rPr>
        <w:t>aﬁliados</w:t>
      </w:r>
      <w:proofErr w:type="spellEnd"/>
      <w:r w:rsidRPr="00DF0187">
        <w:rPr>
          <w:rFonts w:ascii="Arial" w:hAnsi="Arial" w:cs="Arial"/>
          <w:sz w:val="22"/>
          <w:szCs w:val="22"/>
        </w:rPr>
        <w:t>, salvo el subsidio monetario. Para efecto de las tarifas se entenderá que estas personas se encuentran en la categoría</w:t>
      </w:r>
      <w:r w:rsidRPr="00DF0187">
        <w:rPr>
          <w:rFonts w:ascii="Arial" w:hAnsi="Arial" w:cs="Arial"/>
          <w:spacing w:val="-13"/>
          <w:sz w:val="22"/>
          <w:szCs w:val="22"/>
        </w:rPr>
        <w:t xml:space="preserve"> </w:t>
      </w:r>
      <w:r w:rsidRPr="00DF0187">
        <w:rPr>
          <w:rFonts w:ascii="Arial" w:hAnsi="Arial" w:cs="Arial"/>
          <w:sz w:val="22"/>
          <w:szCs w:val="22"/>
        </w:rPr>
        <w:t>(B).</w:t>
      </w:r>
    </w:p>
    <w:p w14:paraId="6D3AD6FA" w14:textId="77777777" w:rsidR="00BD2315" w:rsidRPr="00DF0187" w:rsidRDefault="00BD2315" w:rsidP="0006573E">
      <w:pPr>
        <w:pStyle w:val="Textoindependiente"/>
        <w:jc w:val="both"/>
        <w:rPr>
          <w:rFonts w:ascii="Arial" w:hAnsi="Arial" w:cs="Arial"/>
          <w:sz w:val="22"/>
          <w:szCs w:val="22"/>
        </w:rPr>
      </w:pPr>
    </w:p>
    <w:p w14:paraId="6D3AD6F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(Decreto 827 de 2003, Art. 8)</w:t>
      </w:r>
    </w:p>
    <w:p w14:paraId="6D3AD6FD" w14:textId="77777777" w:rsidR="00BD2315" w:rsidRPr="00DF0187" w:rsidRDefault="00BD2315" w:rsidP="0006573E">
      <w:pPr>
        <w:pStyle w:val="Textoindependiente"/>
        <w:jc w:val="both"/>
        <w:rPr>
          <w:rFonts w:ascii="Arial" w:hAnsi="Arial" w:cs="Arial"/>
          <w:sz w:val="22"/>
          <w:szCs w:val="22"/>
        </w:rPr>
      </w:pPr>
    </w:p>
    <w:p w14:paraId="6D3AD6FE"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2.2.7.4.1.5. </w:t>
      </w:r>
      <w:r w:rsidRPr="00DF0187">
        <w:rPr>
          <w:rFonts w:ascii="Arial" w:hAnsi="Arial" w:cs="Arial"/>
          <w:i/>
          <w:sz w:val="22"/>
          <w:szCs w:val="22"/>
        </w:rPr>
        <w:t xml:space="preserve">Aplicación de categorías tarifarias para pensionados. </w:t>
      </w:r>
      <w:r w:rsidRPr="00DF0187">
        <w:rPr>
          <w:rFonts w:ascii="Arial" w:hAnsi="Arial" w:cs="Arial"/>
          <w:sz w:val="22"/>
          <w:szCs w:val="22"/>
        </w:rPr>
        <w:t xml:space="preserve">Tendrán derecho a las tarifas de la Categoría A los pensionados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parágrafo 2º del artículo 9º de la Ley 789 de 2002 que hubieren acreditado veinticinco (25) o más años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de Cajas de Compensación Familiar.</w:t>
      </w:r>
    </w:p>
    <w:p w14:paraId="6D3AD700" w14:textId="77777777" w:rsidR="00BD2315" w:rsidRPr="00DF0187" w:rsidRDefault="00BD2315" w:rsidP="0006573E">
      <w:pPr>
        <w:pStyle w:val="Textoindependiente"/>
        <w:jc w:val="both"/>
        <w:rPr>
          <w:rFonts w:ascii="Arial" w:hAnsi="Arial" w:cs="Arial"/>
          <w:sz w:val="22"/>
          <w:szCs w:val="22"/>
        </w:rPr>
      </w:pPr>
    </w:p>
    <w:p w14:paraId="6D3AD701" w14:textId="77777777" w:rsidR="00BD2315" w:rsidRPr="00DF0187" w:rsidRDefault="00A97C5D" w:rsidP="0006573E">
      <w:pPr>
        <w:jc w:val="both"/>
        <w:rPr>
          <w:rFonts w:ascii="Arial" w:hAnsi="Arial" w:cs="Arial"/>
          <w:i/>
        </w:rPr>
      </w:pPr>
      <w:r w:rsidRPr="00DF0187">
        <w:rPr>
          <w:rFonts w:ascii="Arial" w:hAnsi="Arial" w:cs="Arial"/>
          <w:i/>
        </w:rPr>
        <w:t>(Decreto 827 de 2003, Art. 9)</w:t>
      </w:r>
    </w:p>
    <w:p w14:paraId="6D3AD703" w14:textId="77777777" w:rsidR="00BD2315" w:rsidRPr="00DF0187" w:rsidRDefault="00BD2315" w:rsidP="0006573E">
      <w:pPr>
        <w:pStyle w:val="Textoindependiente"/>
        <w:jc w:val="both"/>
        <w:rPr>
          <w:rFonts w:ascii="Arial" w:hAnsi="Arial" w:cs="Arial"/>
          <w:i/>
          <w:sz w:val="22"/>
          <w:szCs w:val="22"/>
        </w:rPr>
      </w:pPr>
    </w:p>
    <w:p w14:paraId="6D3AD704"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2</w:t>
      </w:r>
    </w:p>
    <w:p w14:paraId="6D3AD707"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DE LA CALIDAD DE BENEFICIARIO DEL SUBSIDIO FAMILIAR Y DE LAS PERSONAS A CARGO</w:t>
      </w:r>
    </w:p>
    <w:p w14:paraId="6D3AD708" w14:textId="77777777" w:rsidR="00BD2315" w:rsidRPr="0006573E" w:rsidRDefault="00BD2315" w:rsidP="0006573E">
      <w:pPr>
        <w:pStyle w:val="Textoindependiente"/>
        <w:jc w:val="center"/>
        <w:rPr>
          <w:rFonts w:ascii="Arial" w:hAnsi="Arial" w:cs="Arial"/>
          <w:b/>
          <w:bCs/>
          <w:sz w:val="22"/>
          <w:szCs w:val="22"/>
        </w:rPr>
      </w:pPr>
    </w:p>
    <w:p w14:paraId="6D3AD709" w14:textId="77777777" w:rsidR="00BD2315" w:rsidRPr="00DF0187" w:rsidRDefault="00BD2315" w:rsidP="0006573E">
      <w:pPr>
        <w:pStyle w:val="Textoindependiente"/>
        <w:jc w:val="both"/>
        <w:rPr>
          <w:rFonts w:ascii="Arial" w:hAnsi="Arial" w:cs="Arial"/>
          <w:sz w:val="22"/>
          <w:szCs w:val="22"/>
        </w:rPr>
      </w:pPr>
    </w:p>
    <w:p w14:paraId="6D3AD70A"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2.2.7.4.2.1. </w:t>
      </w:r>
      <w:r w:rsidRPr="00DF0187">
        <w:rPr>
          <w:rFonts w:ascii="Arial" w:hAnsi="Arial" w:cs="Arial"/>
          <w:i/>
          <w:sz w:val="22"/>
          <w:szCs w:val="22"/>
        </w:rPr>
        <w:t xml:space="preserve">Subsidios en especie. </w:t>
      </w:r>
      <w:r w:rsidRPr="00DF0187">
        <w:rPr>
          <w:rFonts w:ascii="Arial" w:hAnsi="Arial" w:cs="Arial"/>
          <w:sz w:val="22"/>
          <w:szCs w:val="22"/>
        </w:rPr>
        <w:t xml:space="preserve">Los subsidios en especie deberán brindarse en forma general e igualdad de condiciones para los </w:t>
      </w:r>
      <w:proofErr w:type="spellStart"/>
      <w:r w:rsidRPr="00DF0187">
        <w:rPr>
          <w:rFonts w:ascii="Arial" w:hAnsi="Arial" w:cs="Arial"/>
          <w:sz w:val="22"/>
          <w:szCs w:val="22"/>
        </w:rPr>
        <w:t>beneﬁciarios</w:t>
      </w:r>
      <w:proofErr w:type="spellEnd"/>
      <w:r w:rsidRPr="00DF0187">
        <w:rPr>
          <w:rFonts w:ascii="Arial" w:hAnsi="Arial" w:cs="Arial"/>
          <w:sz w:val="22"/>
          <w:szCs w:val="22"/>
        </w:rPr>
        <w:t>.</w:t>
      </w:r>
    </w:p>
    <w:p w14:paraId="6D3AD70C" w14:textId="77777777" w:rsidR="00BD2315" w:rsidRPr="00DF0187" w:rsidRDefault="00BD2315" w:rsidP="0006573E">
      <w:pPr>
        <w:pStyle w:val="Textoindependiente"/>
        <w:jc w:val="both"/>
        <w:rPr>
          <w:rFonts w:ascii="Arial" w:hAnsi="Arial" w:cs="Arial"/>
          <w:sz w:val="22"/>
          <w:szCs w:val="22"/>
        </w:rPr>
      </w:pPr>
    </w:p>
    <w:p w14:paraId="6D3AD70D" w14:textId="77777777" w:rsidR="00BD2315" w:rsidRPr="00DF0187" w:rsidRDefault="00A97C5D" w:rsidP="0006573E">
      <w:pPr>
        <w:jc w:val="both"/>
        <w:rPr>
          <w:rFonts w:ascii="Arial" w:hAnsi="Arial" w:cs="Arial"/>
          <w:i/>
        </w:rPr>
      </w:pPr>
      <w:r w:rsidRPr="00DF0187">
        <w:rPr>
          <w:rFonts w:ascii="Arial" w:hAnsi="Arial" w:cs="Arial"/>
          <w:i/>
        </w:rPr>
        <w:t>(Decreto 341 de 1988, Art. 54)</w:t>
      </w:r>
    </w:p>
    <w:p w14:paraId="6D3AD70F" w14:textId="77777777" w:rsidR="00BD2315" w:rsidRPr="00DF0187" w:rsidRDefault="00BD2315" w:rsidP="0006573E">
      <w:pPr>
        <w:pStyle w:val="Textoindependiente"/>
        <w:jc w:val="both"/>
        <w:rPr>
          <w:rFonts w:ascii="Arial" w:hAnsi="Arial" w:cs="Arial"/>
          <w:i/>
          <w:sz w:val="22"/>
          <w:szCs w:val="22"/>
        </w:rPr>
      </w:pPr>
    </w:p>
    <w:p w14:paraId="6D3AD71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2.2.7.4.2.2</w:t>
      </w:r>
      <w:r w:rsidRPr="00DF0187">
        <w:rPr>
          <w:rFonts w:ascii="Arial" w:hAnsi="Arial" w:cs="Arial"/>
          <w:i/>
          <w:sz w:val="22"/>
          <w:szCs w:val="22"/>
        </w:rPr>
        <w:t xml:space="preserve">. Parentesco y convivencia. </w:t>
      </w:r>
      <w:r w:rsidRPr="00DF0187">
        <w:rPr>
          <w:rFonts w:ascii="Arial" w:hAnsi="Arial" w:cs="Arial"/>
          <w:sz w:val="22"/>
          <w:szCs w:val="22"/>
        </w:rPr>
        <w:t xml:space="preserve">La convivencia con los hijos legítimos, naturales, adoptivos e hijastros, con los hermanos huérfanos de padre y con los padres del trabajador,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27 de la ley 21 de 1982 no implica la cohabitación permanente entre el trabajador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y la persona a cargo.</w:t>
      </w:r>
    </w:p>
    <w:p w14:paraId="6D3AD712" w14:textId="77777777" w:rsidR="00BD2315" w:rsidRPr="00DF0187" w:rsidRDefault="00BD2315" w:rsidP="0006573E">
      <w:pPr>
        <w:pStyle w:val="Textoindependiente"/>
        <w:jc w:val="both"/>
        <w:rPr>
          <w:rFonts w:ascii="Arial" w:hAnsi="Arial" w:cs="Arial"/>
          <w:sz w:val="22"/>
          <w:szCs w:val="22"/>
        </w:rPr>
      </w:pPr>
    </w:p>
    <w:p w14:paraId="6D3AD713" w14:textId="77777777" w:rsidR="00BD2315" w:rsidRPr="00DF0187" w:rsidRDefault="00A97C5D" w:rsidP="0006573E">
      <w:pPr>
        <w:jc w:val="both"/>
        <w:rPr>
          <w:rFonts w:ascii="Arial" w:hAnsi="Arial" w:cs="Arial"/>
          <w:i/>
        </w:rPr>
      </w:pPr>
      <w:r w:rsidRPr="00DF0187">
        <w:rPr>
          <w:rFonts w:ascii="Arial" w:hAnsi="Arial" w:cs="Arial"/>
          <w:i/>
        </w:rPr>
        <w:t>(Decreto 341 de 1988, Art. 56)</w:t>
      </w:r>
    </w:p>
    <w:p w14:paraId="33BDE701" w14:textId="77777777" w:rsidR="0006573E" w:rsidRDefault="0006573E" w:rsidP="0006573E">
      <w:pPr>
        <w:pStyle w:val="Textoindependiente"/>
        <w:jc w:val="both"/>
        <w:rPr>
          <w:rFonts w:ascii="Arial" w:hAnsi="Arial" w:cs="Arial"/>
          <w:sz w:val="22"/>
          <w:szCs w:val="22"/>
        </w:rPr>
      </w:pPr>
    </w:p>
    <w:p w14:paraId="6D3AD715" w14:textId="36A6B015"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2.2.7.4.2.3. </w:t>
      </w:r>
      <w:r w:rsidRPr="00DF0187">
        <w:rPr>
          <w:rFonts w:ascii="Arial" w:hAnsi="Arial" w:cs="Arial"/>
          <w:i/>
          <w:sz w:val="22"/>
          <w:szCs w:val="22"/>
        </w:rPr>
        <w:t xml:space="preserve">Límite de remuneración. </w:t>
      </w:r>
      <w:r w:rsidRPr="00DF0187">
        <w:rPr>
          <w:rFonts w:ascii="Arial" w:hAnsi="Arial" w:cs="Arial"/>
          <w:sz w:val="22"/>
          <w:szCs w:val="22"/>
        </w:rPr>
        <w:t>Para efectos del límite de remuneración a que hace referencia el artículo 20 de la ley 21 de 1982, en el caso de trabajadores que prestan sus servicios a más de un empleador, se tendrá en cuenta la suma de los valores recibidos en los distintos</w:t>
      </w:r>
      <w:r w:rsidRPr="00DF0187">
        <w:rPr>
          <w:rFonts w:ascii="Arial" w:hAnsi="Arial" w:cs="Arial"/>
          <w:spacing w:val="-2"/>
          <w:sz w:val="22"/>
          <w:szCs w:val="22"/>
        </w:rPr>
        <w:t xml:space="preserve"> </w:t>
      </w:r>
      <w:r w:rsidRPr="00DF0187">
        <w:rPr>
          <w:rFonts w:ascii="Arial" w:hAnsi="Arial" w:cs="Arial"/>
          <w:sz w:val="22"/>
          <w:szCs w:val="22"/>
        </w:rPr>
        <w:t>empleos.</w:t>
      </w:r>
    </w:p>
    <w:p w14:paraId="6D3AD717" w14:textId="77777777" w:rsidR="00BD2315" w:rsidRPr="00DF0187" w:rsidRDefault="00BD2315" w:rsidP="0006573E">
      <w:pPr>
        <w:pStyle w:val="Textoindependiente"/>
        <w:jc w:val="both"/>
        <w:rPr>
          <w:rFonts w:ascii="Arial" w:hAnsi="Arial" w:cs="Arial"/>
          <w:sz w:val="22"/>
          <w:szCs w:val="22"/>
        </w:rPr>
      </w:pPr>
    </w:p>
    <w:p w14:paraId="6D3AD718" w14:textId="77777777" w:rsidR="00BD2315" w:rsidRPr="00DF0187" w:rsidRDefault="00A97C5D" w:rsidP="0006573E">
      <w:pPr>
        <w:jc w:val="both"/>
        <w:rPr>
          <w:rFonts w:ascii="Arial" w:hAnsi="Arial" w:cs="Arial"/>
          <w:i/>
        </w:rPr>
      </w:pPr>
      <w:r w:rsidRPr="00DF0187">
        <w:rPr>
          <w:rFonts w:ascii="Arial" w:hAnsi="Arial" w:cs="Arial"/>
          <w:i/>
        </w:rPr>
        <w:t>(Decreto 341 de 1988, Art. 58)</w:t>
      </w:r>
    </w:p>
    <w:p w14:paraId="6D3AD71A" w14:textId="77777777" w:rsidR="00BD2315" w:rsidRPr="00DF0187" w:rsidRDefault="00BD2315" w:rsidP="0006573E">
      <w:pPr>
        <w:pStyle w:val="Textoindependiente"/>
        <w:jc w:val="both"/>
        <w:rPr>
          <w:rFonts w:ascii="Arial" w:hAnsi="Arial" w:cs="Arial"/>
          <w:i/>
          <w:sz w:val="22"/>
          <w:szCs w:val="22"/>
        </w:rPr>
      </w:pPr>
    </w:p>
    <w:p w14:paraId="6D3AD71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2.2.7.4.2.4</w:t>
      </w:r>
      <w:r w:rsidRPr="00DF0187">
        <w:rPr>
          <w:rFonts w:ascii="Arial" w:hAnsi="Arial" w:cs="Arial"/>
          <w:i/>
          <w:sz w:val="22"/>
          <w:szCs w:val="22"/>
        </w:rPr>
        <w:t xml:space="preserve">. Jornada </w:t>
      </w:r>
      <w:proofErr w:type="spellStart"/>
      <w:r w:rsidRPr="00DF0187">
        <w:rPr>
          <w:rFonts w:ascii="Arial" w:hAnsi="Arial" w:cs="Arial"/>
          <w:i/>
          <w:sz w:val="22"/>
          <w:szCs w:val="22"/>
        </w:rPr>
        <w:t>ﬁja</w:t>
      </w:r>
      <w:proofErr w:type="spellEnd"/>
      <w:r w:rsidRPr="00DF0187">
        <w:rPr>
          <w:rFonts w:ascii="Arial" w:hAnsi="Arial" w:cs="Arial"/>
          <w:i/>
          <w:sz w:val="22"/>
          <w:szCs w:val="22"/>
        </w:rPr>
        <w:t xml:space="preserve"> diaria. </w:t>
      </w:r>
      <w:r w:rsidRPr="00DF0187">
        <w:rPr>
          <w:rFonts w:ascii="Arial" w:hAnsi="Arial" w:cs="Arial"/>
          <w:sz w:val="22"/>
          <w:szCs w:val="22"/>
        </w:rPr>
        <w:t xml:space="preserve">En el evento del artículo 24 de la Ley 21 de 1982, si el trabajador tiene jornada </w:t>
      </w:r>
      <w:proofErr w:type="spellStart"/>
      <w:r w:rsidRPr="00DF0187">
        <w:rPr>
          <w:rFonts w:ascii="Arial" w:hAnsi="Arial" w:cs="Arial"/>
          <w:sz w:val="22"/>
          <w:szCs w:val="22"/>
        </w:rPr>
        <w:t>ﬁja</w:t>
      </w:r>
      <w:proofErr w:type="spellEnd"/>
      <w:r w:rsidRPr="00DF0187">
        <w:rPr>
          <w:rFonts w:ascii="Arial" w:hAnsi="Arial" w:cs="Arial"/>
          <w:sz w:val="22"/>
          <w:szCs w:val="22"/>
        </w:rPr>
        <w:t xml:space="preserve"> diaria, se considerarán como laborados con el mismo número de horas, los días correspondientes a descanso o permiso remunerado de ley, convencional o contractual.</w:t>
      </w:r>
    </w:p>
    <w:p w14:paraId="6D3AD71D" w14:textId="77777777" w:rsidR="00BD2315" w:rsidRPr="00DF0187" w:rsidRDefault="00BD2315" w:rsidP="0006573E">
      <w:pPr>
        <w:pStyle w:val="Textoindependiente"/>
        <w:jc w:val="both"/>
        <w:rPr>
          <w:rFonts w:ascii="Arial" w:hAnsi="Arial" w:cs="Arial"/>
          <w:sz w:val="22"/>
          <w:szCs w:val="22"/>
        </w:rPr>
      </w:pPr>
    </w:p>
    <w:p w14:paraId="6D3AD71E"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En los casos de horario variable cuando deban demostrarse 96 horas de labor al mes para tener derecho al subsidio familiar, se tendrán como laboradas en los días de descanso, el promedio de las horas que </w:t>
      </w:r>
      <w:proofErr w:type="spellStart"/>
      <w:r w:rsidRPr="00DF0187">
        <w:rPr>
          <w:rFonts w:ascii="Arial" w:hAnsi="Arial" w:cs="Arial"/>
          <w:sz w:val="22"/>
          <w:szCs w:val="22"/>
        </w:rPr>
        <w:t>ﬁguren</w:t>
      </w:r>
      <w:proofErr w:type="spellEnd"/>
      <w:r w:rsidRPr="00DF0187">
        <w:rPr>
          <w:rFonts w:ascii="Arial" w:hAnsi="Arial" w:cs="Arial"/>
          <w:sz w:val="22"/>
          <w:szCs w:val="22"/>
        </w:rPr>
        <w:t xml:space="preserve"> en las planillas de control llevadas por </w:t>
      </w:r>
      <w:r w:rsidRPr="00DF0187">
        <w:rPr>
          <w:rFonts w:ascii="Arial" w:hAnsi="Arial" w:cs="Arial"/>
          <w:sz w:val="22"/>
          <w:szCs w:val="22"/>
        </w:rPr>
        <w:lastRenderedPageBreak/>
        <w:t>el empleador.</w:t>
      </w:r>
    </w:p>
    <w:p w14:paraId="6D3AD720" w14:textId="77777777" w:rsidR="00BD2315" w:rsidRPr="00DF0187" w:rsidRDefault="00BD2315" w:rsidP="0006573E">
      <w:pPr>
        <w:pStyle w:val="Textoindependiente"/>
        <w:jc w:val="both"/>
        <w:rPr>
          <w:rFonts w:ascii="Arial" w:hAnsi="Arial" w:cs="Arial"/>
          <w:sz w:val="22"/>
          <w:szCs w:val="22"/>
        </w:rPr>
      </w:pPr>
    </w:p>
    <w:p w14:paraId="6D3AD721" w14:textId="77777777" w:rsidR="00BD2315" w:rsidRPr="00DF0187" w:rsidRDefault="00A97C5D" w:rsidP="0006573E">
      <w:pPr>
        <w:jc w:val="both"/>
        <w:rPr>
          <w:rFonts w:ascii="Arial" w:hAnsi="Arial" w:cs="Arial"/>
          <w:i/>
        </w:rPr>
      </w:pPr>
      <w:r w:rsidRPr="00DF0187">
        <w:rPr>
          <w:rFonts w:ascii="Arial" w:hAnsi="Arial" w:cs="Arial"/>
          <w:i/>
        </w:rPr>
        <w:t>(Decreto 341 de 1988, Art. 59)</w:t>
      </w:r>
    </w:p>
    <w:p w14:paraId="6D3AD724"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2.2.7.4.2.5. </w:t>
      </w:r>
      <w:r w:rsidRPr="00DF0187">
        <w:rPr>
          <w:rFonts w:ascii="Arial" w:hAnsi="Arial" w:cs="Arial"/>
          <w:i/>
          <w:sz w:val="22"/>
          <w:szCs w:val="22"/>
        </w:rPr>
        <w:t xml:space="preserve">Del pago del valor adicional a los trabajadores del sector agropecuario. </w:t>
      </w:r>
      <w:r w:rsidRPr="00DF0187">
        <w:rPr>
          <w:rFonts w:ascii="Arial" w:hAnsi="Arial" w:cs="Arial"/>
          <w:sz w:val="22"/>
          <w:szCs w:val="22"/>
        </w:rPr>
        <w:t>Para el pago adicional de cuota monetaria del subsidio familiar a favor de los trabajadores del sector agropecuario, conforme lo ordenado por el artículo 5 de la Ley 789 de 2002, las cajas de compensación familiar apropiarán los recursos necesarios con cargo al 55% de los aportes destinados al cubrimiento de la cuota monetaria y cuando se excediere dicho monto, contra los recursos del saldo para obras y programas sociales.</w:t>
      </w:r>
    </w:p>
    <w:p w14:paraId="6D3AD726" w14:textId="77777777" w:rsidR="00BD2315" w:rsidRPr="00DF0187" w:rsidRDefault="00BD2315" w:rsidP="0006573E">
      <w:pPr>
        <w:pStyle w:val="Textoindependiente"/>
        <w:jc w:val="both"/>
        <w:rPr>
          <w:rFonts w:ascii="Arial" w:hAnsi="Arial" w:cs="Arial"/>
          <w:sz w:val="22"/>
          <w:szCs w:val="22"/>
        </w:rPr>
      </w:pPr>
    </w:p>
    <w:p w14:paraId="6D3AD727"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Para efectos de la </w:t>
      </w:r>
      <w:proofErr w:type="spellStart"/>
      <w:r w:rsidRPr="00DF0187">
        <w:rPr>
          <w:rFonts w:ascii="Arial" w:hAnsi="Arial" w:cs="Arial"/>
          <w:sz w:val="22"/>
          <w:szCs w:val="22"/>
        </w:rPr>
        <w:t>identiﬁcación</w:t>
      </w:r>
      <w:proofErr w:type="spellEnd"/>
      <w:r w:rsidRPr="00DF0187">
        <w:rPr>
          <w:rFonts w:ascii="Arial" w:hAnsi="Arial" w:cs="Arial"/>
          <w:sz w:val="22"/>
          <w:szCs w:val="22"/>
        </w:rPr>
        <w:t xml:space="preserve"> de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 esta disposición, entiéndase que la misma aplica a aquellos que desempeñan agricultura, silvicultura, ganadería, pesca, avicultura y apicultura.</w:t>
      </w:r>
    </w:p>
    <w:p w14:paraId="6D3AD729" w14:textId="77777777" w:rsidR="00BD2315" w:rsidRPr="00DF0187" w:rsidRDefault="00BD2315" w:rsidP="0006573E">
      <w:pPr>
        <w:pStyle w:val="Textoindependiente"/>
        <w:jc w:val="both"/>
        <w:rPr>
          <w:rFonts w:ascii="Arial" w:hAnsi="Arial" w:cs="Arial"/>
          <w:sz w:val="22"/>
          <w:szCs w:val="22"/>
        </w:rPr>
      </w:pPr>
    </w:p>
    <w:p w14:paraId="6D3AD72A" w14:textId="77777777" w:rsidR="00BD2315" w:rsidRPr="00DF0187" w:rsidRDefault="00A97C5D" w:rsidP="0006573E">
      <w:pPr>
        <w:jc w:val="both"/>
        <w:rPr>
          <w:rFonts w:ascii="Arial" w:hAnsi="Arial" w:cs="Arial"/>
          <w:i/>
        </w:rPr>
      </w:pPr>
      <w:r w:rsidRPr="00DF0187">
        <w:rPr>
          <w:rFonts w:ascii="Arial" w:hAnsi="Arial" w:cs="Arial"/>
          <w:i/>
        </w:rPr>
        <w:t>(Decreto 1053 de 2014, Art. 10)</w:t>
      </w:r>
    </w:p>
    <w:p w14:paraId="6D3AD72C" w14:textId="77777777" w:rsidR="00BD2315" w:rsidRPr="00DF0187" w:rsidRDefault="00BD2315" w:rsidP="0006573E">
      <w:pPr>
        <w:pStyle w:val="Textoindependiente"/>
        <w:jc w:val="both"/>
        <w:rPr>
          <w:rFonts w:ascii="Arial" w:hAnsi="Arial" w:cs="Arial"/>
          <w:i/>
          <w:sz w:val="22"/>
          <w:szCs w:val="22"/>
        </w:rPr>
      </w:pPr>
    </w:p>
    <w:p w14:paraId="6D3AD72D"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3</w:t>
      </w:r>
    </w:p>
    <w:p w14:paraId="6D3AD730"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PROGRAMAS SOCIALES</w:t>
      </w:r>
    </w:p>
    <w:p w14:paraId="6D3AD732" w14:textId="77777777" w:rsidR="00BD2315" w:rsidRPr="00DF0187" w:rsidRDefault="00BD2315" w:rsidP="0006573E">
      <w:pPr>
        <w:pStyle w:val="Textoindependiente"/>
        <w:jc w:val="both"/>
        <w:rPr>
          <w:rFonts w:ascii="Arial" w:hAnsi="Arial" w:cs="Arial"/>
          <w:sz w:val="22"/>
          <w:szCs w:val="22"/>
        </w:rPr>
      </w:pPr>
    </w:p>
    <w:p w14:paraId="6D3AD73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2.2.7.4.3.1. </w:t>
      </w:r>
      <w:r w:rsidRPr="00DF0187">
        <w:rPr>
          <w:rFonts w:ascii="Arial" w:hAnsi="Arial" w:cs="Arial"/>
          <w:i/>
          <w:sz w:val="22"/>
          <w:szCs w:val="22"/>
        </w:rPr>
        <w:t xml:space="preserve">Campo de aplicación de los programas sociales. </w:t>
      </w:r>
      <w:r w:rsidRPr="00DF0187">
        <w:rPr>
          <w:rFonts w:ascii="Arial" w:hAnsi="Arial" w:cs="Arial"/>
          <w:sz w:val="22"/>
          <w:szCs w:val="22"/>
        </w:rPr>
        <w:t xml:space="preserve">Las obras y programas sociales que organicen las Cajas de Compensación Familiar conforme a los artículos 62 y 77 de la Ley 21 de 1982, tienen como </w:t>
      </w:r>
      <w:proofErr w:type="spellStart"/>
      <w:r w:rsidRPr="00DF0187">
        <w:rPr>
          <w:rFonts w:ascii="Arial" w:hAnsi="Arial" w:cs="Arial"/>
          <w:sz w:val="22"/>
          <w:szCs w:val="22"/>
        </w:rPr>
        <w:t>ﬁnalidad</w:t>
      </w:r>
      <w:proofErr w:type="spellEnd"/>
      <w:r w:rsidRPr="00DF0187">
        <w:rPr>
          <w:rFonts w:ascii="Arial" w:hAnsi="Arial" w:cs="Arial"/>
          <w:sz w:val="22"/>
          <w:szCs w:val="22"/>
        </w:rPr>
        <w:t xml:space="preserve"> el reconocimiento y pago del Subsidio Familiar en servicios o en especie a los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w:t>
      </w:r>
      <w:proofErr w:type="spellStart"/>
      <w:r w:rsidRPr="00DF0187">
        <w:rPr>
          <w:rFonts w:ascii="Arial" w:hAnsi="Arial" w:cs="Arial"/>
          <w:sz w:val="22"/>
          <w:szCs w:val="22"/>
        </w:rPr>
        <w:t>beneﬁciarios</w:t>
      </w:r>
      <w:proofErr w:type="spellEnd"/>
      <w:r w:rsidRPr="00DF0187">
        <w:rPr>
          <w:rFonts w:ascii="Arial" w:hAnsi="Arial" w:cs="Arial"/>
          <w:sz w:val="22"/>
          <w:szCs w:val="22"/>
        </w:rPr>
        <w:t>, personas a cargo y a la comunidad en general, en los campos y orden de prioridades previstos por la Ley.</w:t>
      </w:r>
    </w:p>
    <w:p w14:paraId="6D3AD734" w14:textId="77777777" w:rsidR="00BD2315" w:rsidRPr="00DF0187" w:rsidRDefault="00BD2315" w:rsidP="0006573E">
      <w:pPr>
        <w:pStyle w:val="Textoindependiente"/>
        <w:jc w:val="both"/>
        <w:rPr>
          <w:rFonts w:ascii="Arial" w:hAnsi="Arial" w:cs="Arial"/>
          <w:sz w:val="22"/>
          <w:szCs w:val="22"/>
        </w:rPr>
      </w:pPr>
    </w:p>
    <w:p w14:paraId="6D3AD735" w14:textId="77777777" w:rsidR="00BD2315" w:rsidRPr="00DF0187" w:rsidRDefault="00BD2315" w:rsidP="0006573E">
      <w:pPr>
        <w:pStyle w:val="Textoindependiente"/>
        <w:jc w:val="both"/>
        <w:rPr>
          <w:rFonts w:ascii="Arial" w:hAnsi="Arial" w:cs="Arial"/>
          <w:sz w:val="22"/>
          <w:szCs w:val="22"/>
        </w:rPr>
      </w:pPr>
    </w:p>
    <w:p w14:paraId="6D3AD736" w14:textId="77777777" w:rsidR="00BD2315" w:rsidRPr="00DF0187" w:rsidRDefault="00A97C5D" w:rsidP="0006573E">
      <w:pPr>
        <w:jc w:val="both"/>
        <w:rPr>
          <w:rFonts w:ascii="Arial" w:hAnsi="Arial" w:cs="Arial"/>
          <w:i/>
        </w:rPr>
      </w:pPr>
      <w:r w:rsidRPr="00DF0187">
        <w:rPr>
          <w:rFonts w:ascii="Arial" w:hAnsi="Arial" w:cs="Arial"/>
          <w:i/>
        </w:rPr>
        <w:t>(Decreto 784 de 1989, Art. 11)</w:t>
      </w:r>
    </w:p>
    <w:p w14:paraId="6D3AD738" w14:textId="77777777" w:rsidR="00BD2315" w:rsidRPr="00DF0187" w:rsidRDefault="00BD2315" w:rsidP="0006573E">
      <w:pPr>
        <w:pStyle w:val="Textoindependiente"/>
        <w:jc w:val="both"/>
        <w:rPr>
          <w:rFonts w:ascii="Arial" w:hAnsi="Arial" w:cs="Arial"/>
          <w:i/>
          <w:sz w:val="22"/>
          <w:szCs w:val="22"/>
        </w:rPr>
      </w:pPr>
    </w:p>
    <w:p w14:paraId="6D3AD739"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2.2.7.4.3.2</w:t>
      </w:r>
      <w:r w:rsidRPr="00DF0187">
        <w:rPr>
          <w:rFonts w:ascii="Arial" w:hAnsi="Arial" w:cs="Arial"/>
          <w:i/>
          <w:sz w:val="22"/>
          <w:szCs w:val="22"/>
        </w:rPr>
        <w:t xml:space="preserve">. Objeto de los programas sociales. </w:t>
      </w:r>
      <w:r w:rsidRPr="00DF0187">
        <w:rPr>
          <w:rFonts w:ascii="Arial" w:hAnsi="Arial" w:cs="Arial"/>
          <w:sz w:val="22"/>
          <w:szCs w:val="22"/>
        </w:rPr>
        <w:t>La organización de programas sociales de las Cajas, a través del subsidio en especie y en servicios, tiene por objeto restablecer o aliviar el desequilibrio económico familiar que producen hechos tales como el embarazo, el nacimiento, la desnutrición, la crianza y educación de los hijos, los problemas de adolescencia, el matrimonio, la enfermedad, la invalidez, la muerte, la orfandad, el abandono y demás causas de desprotección.</w:t>
      </w:r>
    </w:p>
    <w:p w14:paraId="6D3AD73B" w14:textId="77777777" w:rsidR="00BD2315" w:rsidRPr="00DF0187" w:rsidRDefault="00BD2315" w:rsidP="0006573E">
      <w:pPr>
        <w:pStyle w:val="Textoindependiente"/>
        <w:jc w:val="both"/>
        <w:rPr>
          <w:rFonts w:ascii="Arial" w:hAnsi="Arial" w:cs="Arial"/>
          <w:sz w:val="22"/>
          <w:szCs w:val="22"/>
        </w:rPr>
      </w:pPr>
    </w:p>
    <w:p w14:paraId="6D3AD73C" w14:textId="77777777" w:rsidR="00BD2315" w:rsidRPr="00DF0187" w:rsidRDefault="00A97C5D" w:rsidP="0006573E">
      <w:pPr>
        <w:jc w:val="both"/>
        <w:rPr>
          <w:rFonts w:ascii="Arial" w:hAnsi="Arial" w:cs="Arial"/>
          <w:i/>
        </w:rPr>
      </w:pPr>
      <w:r w:rsidRPr="00DF0187">
        <w:rPr>
          <w:rFonts w:ascii="Arial" w:hAnsi="Arial" w:cs="Arial"/>
          <w:i/>
        </w:rPr>
        <w:t>(Decreto 784 de 1989, Art. 13)</w:t>
      </w:r>
    </w:p>
    <w:p w14:paraId="6D3AD73E" w14:textId="77777777" w:rsidR="00BD2315" w:rsidRPr="00DF0187" w:rsidRDefault="00BD2315" w:rsidP="0006573E">
      <w:pPr>
        <w:pStyle w:val="Textoindependiente"/>
        <w:jc w:val="both"/>
        <w:rPr>
          <w:rFonts w:ascii="Arial" w:hAnsi="Arial" w:cs="Arial"/>
          <w:i/>
          <w:sz w:val="22"/>
          <w:szCs w:val="22"/>
        </w:rPr>
      </w:pPr>
    </w:p>
    <w:p w14:paraId="6D3AD73F"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2.2.7.4.3.3. </w:t>
      </w:r>
      <w:r w:rsidRPr="00DF0187">
        <w:rPr>
          <w:rFonts w:ascii="Arial" w:hAnsi="Arial" w:cs="Arial"/>
          <w:i/>
          <w:sz w:val="22"/>
          <w:szCs w:val="22"/>
        </w:rPr>
        <w:t xml:space="preserve">Administración de los programas sociales. </w:t>
      </w:r>
      <w:r w:rsidRPr="00DF0187">
        <w:rPr>
          <w:rFonts w:ascii="Arial" w:hAnsi="Arial" w:cs="Arial"/>
          <w:sz w:val="22"/>
          <w:szCs w:val="22"/>
        </w:rPr>
        <w:t>Las cajas de compensación familiar, organizarán y administrarán los servicios sociales, separado o conjuntamente, y además podrán convenir la prestación de los mismos con otras personas o entidades, preferiblemente con aquellas que ejercen acciones en el campo de la seguridad, previsión o el bienestar social.</w:t>
      </w:r>
    </w:p>
    <w:p w14:paraId="6D3AD741" w14:textId="77777777" w:rsidR="00BD2315" w:rsidRPr="00DF0187" w:rsidRDefault="00BD2315" w:rsidP="0006573E">
      <w:pPr>
        <w:pStyle w:val="Textoindependiente"/>
        <w:jc w:val="both"/>
        <w:rPr>
          <w:rFonts w:ascii="Arial" w:hAnsi="Arial" w:cs="Arial"/>
          <w:sz w:val="22"/>
          <w:szCs w:val="22"/>
        </w:rPr>
      </w:pPr>
    </w:p>
    <w:p w14:paraId="6D3AD742" w14:textId="77777777" w:rsidR="00BD2315" w:rsidRPr="00DF0187" w:rsidRDefault="00A97C5D" w:rsidP="0006573E">
      <w:pPr>
        <w:jc w:val="both"/>
        <w:rPr>
          <w:rFonts w:ascii="Arial" w:hAnsi="Arial" w:cs="Arial"/>
          <w:i/>
        </w:rPr>
      </w:pPr>
      <w:r w:rsidRPr="00DF0187">
        <w:rPr>
          <w:rFonts w:ascii="Arial" w:hAnsi="Arial" w:cs="Arial"/>
          <w:i/>
        </w:rPr>
        <w:t>(Decreto 784 de 1989, Art. 18)</w:t>
      </w:r>
    </w:p>
    <w:p w14:paraId="6D3AD745" w14:textId="77777777" w:rsidR="00BD2315" w:rsidRPr="00DF0187" w:rsidRDefault="00BD2315" w:rsidP="00EA2566">
      <w:pPr>
        <w:pStyle w:val="Textoindependiente"/>
        <w:jc w:val="both"/>
        <w:rPr>
          <w:rFonts w:ascii="Arial" w:hAnsi="Arial" w:cs="Arial"/>
          <w:i/>
          <w:sz w:val="22"/>
          <w:szCs w:val="22"/>
        </w:rPr>
      </w:pPr>
    </w:p>
    <w:p w14:paraId="6D3AD746" w14:textId="77777777" w:rsidR="00BD2315" w:rsidRPr="00DF0187" w:rsidRDefault="00A97C5D" w:rsidP="0006573E">
      <w:pPr>
        <w:jc w:val="both"/>
        <w:rPr>
          <w:rFonts w:ascii="Arial" w:hAnsi="Arial" w:cs="Arial"/>
        </w:rPr>
      </w:pPr>
      <w:r w:rsidRPr="00DF0187">
        <w:rPr>
          <w:rFonts w:ascii="Arial" w:hAnsi="Arial" w:cs="Arial"/>
        </w:rPr>
        <w:t xml:space="preserve">ARTÍCULO 2.2.7.4.3.4. </w:t>
      </w:r>
      <w:r w:rsidRPr="00DF0187">
        <w:rPr>
          <w:rFonts w:ascii="Arial" w:hAnsi="Arial" w:cs="Arial"/>
          <w:i/>
        </w:rPr>
        <w:t xml:space="preserve">Criterios para el establecimiento de los programas sociales. </w:t>
      </w:r>
      <w:r w:rsidRPr="00DF0187">
        <w:rPr>
          <w:rFonts w:ascii="Arial" w:hAnsi="Arial" w:cs="Arial"/>
        </w:rPr>
        <w:t>Las cajas de compensación familiar organizarán los programas sociales atendiendo los siguientes criterios:</w:t>
      </w:r>
    </w:p>
    <w:p w14:paraId="6D3AD748" w14:textId="77777777" w:rsidR="00BD2315" w:rsidRPr="00DF0187" w:rsidRDefault="00BD2315" w:rsidP="0006573E">
      <w:pPr>
        <w:pStyle w:val="Textoindependiente"/>
        <w:jc w:val="both"/>
        <w:rPr>
          <w:rFonts w:ascii="Arial" w:hAnsi="Arial" w:cs="Arial"/>
          <w:sz w:val="22"/>
          <w:szCs w:val="22"/>
        </w:rPr>
      </w:pPr>
    </w:p>
    <w:p w14:paraId="6D3AD749" w14:textId="77777777" w:rsidR="00BD2315" w:rsidRPr="00DF0187" w:rsidRDefault="00A97C5D" w:rsidP="0006573E">
      <w:pPr>
        <w:pStyle w:val="Prrafodelista"/>
        <w:numPr>
          <w:ilvl w:val="0"/>
          <w:numId w:val="48"/>
        </w:numPr>
        <w:tabs>
          <w:tab w:val="left" w:pos="294"/>
        </w:tabs>
        <w:ind w:left="184" w:hanging="184"/>
        <w:jc w:val="both"/>
        <w:rPr>
          <w:rFonts w:ascii="Arial" w:hAnsi="Arial" w:cs="Arial"/>
        </w:rPr>
      </w:pPr>
      <w:r w:rsidRPr="00DF0187">
        <w:rPr>
          <w:rFonts w:ascii="Arial" w:hAnsi="Arial" w:cs="Arial"/>
        </w:rPr>
        <w:t>El orden de prioridades establecido en el artículo 62 de la Ley 21 de</w:t>
      </w:r>
      <w:r w:rsidRPr="00DF0187">
        <w:rPr>
          <w:rFonts w:ascii="Arial" w:hAnsi="Arial" w:cs="Arial"/>
          <w:spacing w:val="-13"/>
        </w:rPr>
        <w:t xml:space="preserve"> </w:t>
      </w:r>
      <w:r w:rsidRPr="00DF0187">
        <w:rPr>
          <w:rFonts w:ascii="Arial" w:hAnsi="Arial" w:cs="Arial"/>
        </w:rPr>
        <w:t>1982.</w:t>
      </w:r>
    </w:p>
    <w:p w14:paraId="6D3AD74B" w14:textId="77777777" w:rsidR="00BD2315" w:rsidRPr="00DF0187" w:rsidRDefault="00BD2315" w:rsidP="0006573E">
      <w:pPr>
        <w:pStyle w:val="Textoindependiente"/>
        <w:jc w:val="both"/>
        <w:rPr>
          <w:rFonts w:ascii="Arial" w:hAnsi="Arial" w:cs="Arial"/>
          <w:sz w:val="22"/>
          <w:szCs w:val="22"/>
        </w:rPr>
      </w:pPr>
    </w:p>
    <w:p w14:paraId="6D3AD74C" w14:textId="77777777" w:rsidR="00BD2315" w:rsidRPr="00DF0187" w:rsidRDefault="00A97C5D" w:rsidP="0006573E">
      <w:pPr>
        <w:pStyle w:val="Prrafodelista"/>
        <w:numPr>
          <w:ilvl w:val="0"/>
          <w:numId w:val="48"/>
        </w:numPr>
        <w:tabs>
          <w:tab w:val="left" w:pos="294"/>
        </w:tabs>
        <w:ind w:left="0" w:firstLine="0"/>
        <w:jc w:val="both"/>
        <w:rPr>
          <w:rFonts w:ascii="Arial" w:hAnsi="Arial" w:cs="Arial"/>
        </w:rPr>
      </w:pPr>
      <w:r w:rsidRPr="00DF0187">
        <w:rPr>
          <w:rFonts w:ascii="Arial" w:hAnsi="Arial" w:cs="Arial"/>
        </w:rPr>
        <w:t>Constatarán que no se produzca duplicación con otros servicios del Estado o de la seguridad social, salvo que la ley expresamente lo permita.</w:t>
      </w:r>
    </w:p>
    <w:p w14:paraId="6D3AD74E" w14:textId="77777777" w:rsidR="00BD2315" w:rsidRPr="00DF0187" w:rsidRDefault="00BD2315" w:rsidP="0006573E">
      <w:pPr>
        <w:pStyle w:val="Textoindependiente"/>
        <w:jc w:val="both"/>
        <w:rPr>
          <w:rFonts w:ascii="Arial" w:hAnsi="Arial" w:cs="Arial"/>
          <w:sz w:val="22"/>
          <w:szCs w:val="22"/>
        </w:rPr>
      </w:pPr>
    </w:p>
    <w:p w14:paraId="6D3AD74F" w14:textId="77777777" w:rsidR="00BD2315" w:rsidRPr="00DF0187" w:rsidRDefault="00A97C5D" w:rsidP="0006573E">
      <w:pPr>
        <w:pStyle w:val="Prrafodelista"/>
        <w:numPr>
          <w:ilvl w:val="0"/>
          <w:numId w:val="48"/>
        </w:numPr>
        <w:tabs>
          <w:tab w:val="left" w:pos="294"/>
        </w:tabs>
        <w:ind w:left="184" w:hanging="184"/>
        <w:jc w:val="both"/>
        <w:rPr>
          <w:rFonts w:ascii="Arial" w:hAnsi="Arial" w:cs="Arial"/>
        </w:rPr>
      </w:pPr>
      <w:r w:rsidRPr="00DF0187">
        <w:rPr>
          <w:rFonts w:ascii="Arial" w:hAnsi="Arial" w:cs="Arial"/>
        </w:rPr>
        <w:t>La atención preferencial de las necesidades generales de la</w:t>
      </w:r>
      <w:r w:rsidRPr="00DF0187">
        <w:rPr>
          <w:rFonts w:ascii="Arial" w:hAnsi="Arial" w:cs="Arial"/>
          <w:spacing w:val="-10"/>
        </w:rPr>
        <w:t xml:space="preserve"> </w:t>
      </w:r>
      <w:r w:rsidRPr="00DF0187">
        <w:rPr>
          <w:rFonts w:ascii="Arial" w:hAnsi="Arial" w:cs="Arial"/>
        </w:rPr>
        <w:t>población.</w:t>
      </w:r>
    </w:p>
    <w:p w14:paraId="6D3AD751" w14:textId="77777777" w:rsidR="00BD2315" w:rsidRPr="00DF0187" w:rsidRDefault="00BD2315" w:rsidP="0006573E">
      <w:pPr>
        <w:pStyle w:val="Textoindependiente"/>
        <w:jc w:val="both"/>
        <w:rPr>
          <w:rFonts w:ascii="Arial" w:hAnsi="Arial" w:cs="Arial"/>
          <w:sz w:val="22"/>
          <w:szCs w:val="22"/>
        </w:rPr>
      </w:pPr>
    </w:p>
    <w:p w14:paraId="6D3AD752" w14:textId="77777777" w:rsidR="00BD2315" w:rsidRPr="00DF0187" w:rsidRDefault="00A97C5D" w:rsidP="0006573E">
      <w:pPr>
        <w:pStyle w:val="Prrafodelista"/>
        <w:numPr>
          <w:ilvl w:val="0"/>
          <w:numId w:val="48"/>
        </w:numPr>
        <w:tabs>
          <w:tab w:val="left" w:pos="294"/>
        </w:tabs>
        <w:ind w:left="184" w:hanging="184"/>
        <w:jc w:val="both"/>
        <w:rPr>
          <w:rFonts w:ascii="Arial" w:hAnsi="Arial" w:cs="Arial"/>
        </w:rPr>
      </w:pPr>
      <w:r w:rsidRPr="00DF0187">
        <w:rPr>
          <w:rFonts w:ascii="Arial" w:hAnsi="Arial" w:cs="Arial"/>
        </w:rPr>
        <w:t>La observancia de las normas legales que regulan el respectivo servicio o</w:t>
      </w:r>
      <w:r w:rsidRPr="00DF0187">
        <w:rPr>
          <w:rFonts w:ascii="Arial" w:hAnsi="Arial" w:cs="Arial"/>
          <w:spacing w:val="-9"/>
        </w:rPr>
        <w:t xml:space="preserve"> </w:t>
      </w:r>
      <w:r w:rsidRPr="00DF0187">
        <w:rPr>
          <w:rFonts w:ascii="Arial" w:hAnsi="Arial" w:cs="Arial"/>
        </w:rPr>
        <w:t>actividad.</w:t>
      </w:r>
    </w:p>
    <w:p w14:paraId="6D3AD754" w14:textId="77777777" w:rsidR="00BD2315" w:rsidRPr="00DF0187" w:rsidRDefault="00BD2315" w:rsidP="0006573E">
      <w:pPr>
        <w:pStyle w:val="Textoindependiente"/>
        <w:jc w:val="both"/>
        <w:rPr>
          <w:rFonts w:ascii="Arial" w:hAnsi="Arial" w:cs="Arial"/>
          <w:sz w:val="22"/>
          <w:szCs w:val="22"/>
        </w:rPr>
      </w:pPr>
    </w:p>
    <w:p w14:paraId="6D3AD755" w14:textId="77777777" w:rsidR="00BD2315" w:rsidRPr="00DF0187" w:rsidRDefault="00A97C5D" w:rsidP="0006573E">
      <w:pPr>
        <w:pStyle w:val="Prrafodelista"/>
        <w:numPr>
          <w:ilvl w:val="0"/>
          <w:numId w:val="48"/>
        </w:numPr>
        <w:tabs>
          <w:tab w:val="left" w:pos="294"/>
        </w:tabs>
        <w:ind w:left="0" w:firstLine="0"/>
        <w:jc w:val="both"/>
        <w:rPr>
          <w:rFonts w:ascii="Arial" w:hAnsi="Arial" w:cs="Arial"/>
        </w:rPr>
      </w:pPr>
      <w:r w:rsidRPr="00DF0187">
        <w:rPr>
          <w:rFonts w:ascii="Arial" w:hAnsi="Arial" w:cs="Arial"/>
        </w:rPr>
        <w:t xml:space="preserve">El estudio de las condiciones de vida familiar de los trabajadores </w:t>
      </w:r>
      <w:proofErr w:type="spellStart"/>
      <w:r w:rsidRPr="00DF0187">
        <w:rPr>
          <w:rFonts w:ascii="Arial" w:hAnsi="Arial" w:cs="Arial"/>
        </w:rPr>
        <w:t>beneﬁciarios</w:t>
      </w:r>
      <w:proofErr w:type="spellEnd"/>
      <w:r w:rsidRPr="00DF0187">
        <w:rPr>
          <w:rFonts w:ascii="Arial" w:hAnsi="Arial" w:cs="Arial"/>
        </w:rPr>
        <w:t xml:space="preserve"> y las necesidades económicas y sociales principales de la región en donde cumple sus funciones la entidad</w:t>
      </w:r>
      <w:r w:rsidRPr="00DF0187">
        <w:rPr>
          <w:rFonts w:ascii="Arial" w:hAnsi="Arial" w:cs="Arial"/>
          <w:spacing w:val="-3"/>
        </w:rPr>
        <w:t xml:space="preserve"> </w:t>
      </w:r>
      <w:r w:rsidRPr="00DF0187">
        <w:rPr>
          <w:rFonts w:ascii="Arial" w:hAnsi="Arial" w:cs="Arial"/>
        </w:rPr>
        <w:t>respectiva.</w:t>
      </w:r>
    </w:p>
    <w:p w14:paraId="6D3AD757" w14:textId="77777777" w:rsidR="00BD2315" w:rsidRPr="00DF0187" w:rsidRDefault="00BD2315" w:rsidP="0006573E">
      <w:pPr>
        <w:pStyle w:val="Textoindependiente"/>
        <w:jc w:val="both"/>
        <w:rPr>
          <w:rFonts w:ascii="Arial" w:hAnsi="Arial" w:cs="Arial"/>
          <w:sz w:val="22"/>
          <w:szCs w:val="22"/>
        </w:rPr>
      </w:pPr>
    </w:p>
    <w:p w14:paraId="6D3AD758" w14:textId="77777777" w:rsidR="00BD2315" w:rsidRPr="00DF0187" w:rsidRDefault="00A97C5D" w:rsidP="0006573E">
      <w:pPr>
        <w:jc w:val="both"/>
        <w:rPr>
          <w:rFonts w:ascii="Arial" w:hAnsi="Arial" w:cs="Arial"/>
          <w:i/>
        </w:rPr>
      </w:pPr>
      <w:r w:rsidRPr="00DF0187">
        <w:rPr>
          <w:rFonts w:ascii="Arial" w:hAnsi="Arial" w:cs="Arial"/>
          <w:i/>
        </w:rPr>
        <w:t>(Decreto 784 de 1989, Art. 19)</w:t>
      </w:r>
    </w:p>
    <w:p w14:paraId="6D3AD75A" w14:textId="77777777" w:rsidR="00BD2315" w:rsidRPr="00DF0187" w:rsidRDefault="00BD2315" w:rsidP="0006573E">
      <w:pPr>
        <w:pStyle w:val="Textoindependiente"/>
        <w:jc w:val="both"/>
        <w:rPr>
          <w:rFonts w:ascii="Arial" w:hAnsi="Arial" w:cs="Arial"/>
          <w:i/>
          <w:sz w:val="22"/>
          <w:szCs w:val="22"/>
        </w:rPr>
      </w:pPr>
    </w:p>
    <w:p w14:paraId="6D3AD75B"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4</w:t>
      </w:r>
    </w:p>
    <w:p w14:paraId="6D3AD75E"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MODALIDADES DE PAGO DEL SUBSIDIO EN SERVICIOS</w:t>
      </w:r>
    </w:p>
    <w:p w14:paraId="6D3AD760" w14:textId="77777777" w:rsidR="00BD2315" w:rsidRPr="00DF0187" w:rsidRDefault="00BD2315" w:rsidP="0006573E">
      <w:pPr>
        <w:pStyle w:val="Textoindependiente"/>
        <w:jc w:val="both"/>
        <w:rPr>
          <w:rFonts w:ascii="Arial" w:hAnsi="Arial" w:cs="Arial"/>
          <w:sz w:val="22"/>
          <w:szCs w:val="22"/>
        </w:rPr>
      </w:pPr>
    </w:p>
    <w:p w14:paraId="6D3AD761" w14:textId="77777777" w:rsidR="00BD2315" w:rsidRPr="00DF0187" w:rsidRDefault="00A97C5D" w:rsidP="0006573E">
      <w:pPr>
        <w:jc w:val="both"/>
        <w:rPr>
          <w:rFonts w:ascii="Arial" w:hAnsi="Arial" w:cs="Arial"/>
        </w:rPr>
      </w:pPr>
      <w:r w:rsidRPr="00DF0187">
        <w:rPr>
          <w:rFonts w:ascii="Arial" w:hAnsi="Arial" w:cs="Arial"/>
        </w:rPr>
        <w:t>ARTÍCULO 2.2.7.4.4.1</w:t>
      </w:r>
      <w:r w:rsidRPr="00DF0187">
        <w:rPr>
          <w:rFonts w:ascii="Arial" w:hAnsi="Arial" w:cs="Arial"/>
          <w:i/>
        </w:rPr>
        <w:t xml:space="preserve">. Modalidades para la prestación de los servicios de salud. </w:t>
      </w:r>
      <w:r w:rsidRPr="00DF0187">
        <w:rPr>
          <w:rFonts w:ascii="Arial" w:hAnsi="Arial" w:cs="Arial"/>
        </w:rPr>
        <w:t>Los servicios de salud que organicen las cajas de compensación familiar, podrán tener las siguientes modalidades, utilizando preferencialmente la capacidad instalada disponible.</w:t>
      </w:r>
    </w:p>
    <w:p w14:paraId="6D3AD763" w14:textId="77777777" w:rsidR="00BD2315" w:rsidRPr="00DF0187" w:rsidRDefault="00BD2315" w:rsidP="0006573E">
      <w:pPr>
        <w:pStyle w:val="Textoindependiente"/>
        <w:jc w:val="both"/>
        <w:rPr>
          <w:rFonts w:ascii="Arial" w:hAnsi="Arial" w:cs="Arial"/>
          <w:sz w:val="22"/>
          <w:szCs w:val="22"/>
        </w:rPr>
      </w:pPr>
    </w:p>
    <w:p w14:paraId="6D3AD764" w14:textId="77777777" w:rsidR="00BD2315" w:rsidRPr="00DF0187" w:rsidRDefault="00A97C5D" w:rsidP="0006573E">
      <w:pPr>
        <w:pStyle w:val="Prrafodelista"/>
        <w:numPr>
          <w:ilvl w:val="0"/>
          <w:numId w:val="47"/>
        </w:numPr>
        <w:tabs>
          <w:tab w:val="left" w:pos="294"/>
        </w:tabs>
        <w:ind w:left="184" w:hanging="184"/>
        <w:jc w:val="both"/>
        <w:rPr>
          <w:rFonts w:ascii="Arial" w:hAnsi="Arial" w:cs="Arial"/>
        </w:rPr>
      </w:pPr>
      <w:r w:rsidRPr="00DF0187">
        <w:rPr>
          <w:rFonts w:ascii="Arial" w:hAnsi="Arial" w:cs="Arial"/>
        </w:rPr>
        <w:t>Prestación directa de Servicios de promoción, prevención y asistencia, con infraestructura y recursos</w:t>
      </w:r>
      <w:r w:rsidRPr="00DF0187">
        <w:rPr>
          <w:rFonts w:ascii="Arial" w:hAnsi="Arial" w:cs="Arial"/>
          <w:spacing w:val="-23"/>
        </w:rPr>
        <w:t xml:space="preserve"> </w:t>
      </w:r>
      <w:r w:rsidRPr="00DF0187">
        <w:rPr>
          <w:rFonts w:ascii="Arial" w:hAnsi="Arial" w:cs="Arial"/>
        </w:rPr>
        <w:t>propios.</w:t>
      </w:r>
    </w:p>
    <w:p w14:paraId="6D3AD766" w14:textId="77777777" w:rsidR="00BD2315" w:rsidRPr="00DF0187" w:rsidRDefault="00BD2315" w:rsidP="0006573E">
      <w:pPr>
        <w:pStyle w:val="Textoindependiente"/>
        <w:jc w:val="both"/>
        <w:rPr>
          <w:rFonts w:ascii="Arial" w:hAnsi="Arial" w:cs="Arial"/>
          <w:sz w:val="22"/>
          <w:szCs w:val="22"/>
        </w:rPr>
      </w:pPr>
    </w:p>
    <w:p w14:paraId="6D3AD767" w14:textId="77777777" w:rsidR="00BD2315" w:rsidRPr="00DF0187" w:rsidRDefault="00A97C5D" w:rsidP="0006573E">
      <w:pPr>
        <w:pStyle w:val="Prrafodelista"/>
        <w:numPr>
          <w:ilvl w:val="0"/>
          <w:numId w:val="47"/>
        </w:numPr>
        <w:tabs>
          <w:tab w:val="left" w:pos="294"/>
        </w:tabs>
        <w:ind w:left="184" w:hanging="184"/>
        <w:jc w:val="both"/>
        <w:rPr>
          <w:rFonts w:ascii="Arial" w:hAnsi="Arial" w:cs="Arial"/>
        </w:rPr>
      </w:pPr>
      <w:r w:rsidRPr="00DF0187">
        <w:rPr>
          <w:rFonts w:ascii="Arial" w:hAnsi="Arial" w:cs="Arial"/>
        </w:rPr>
        <w:t>Prestación de servicios mediante convenios con otras entidades de seguridad social o con instituciones del sector público o</w:t>
      </w:r>
      <w:r w:rsidRPr="00DF0187">
        <w:rPr>
          <w:rFonts w:ascii="Arial" w:hAnsi="Arial" w:cs="Arial"/>
          <w:spacing w:val="-31"/>
        </w:rPr>
        <w:t xml:space="preserve"> </w:t>
      </w:r>
      <w:r w:rsidRPr="00DF0187">
        <w:rPr>
          <w:rFonts w:ascii="Arial" w:hAnsi="Arial" w:cs="Arial"/>
        </w:rPr>
        <w:t>privado.</w:t>
      </w:r>
    </w:p>
    <w:p w14:paraId="6D3AD769" w14:textId="77777777" w:rsidR="00BD2315" w:rsidRPr="00DF0187" w:rsidRDefault="00BD2315" w:rsidP="0006573E">
      <w:pPr>
        <w:pStyle w:val="Textoindependiente"/>
        <w:jc w:val="both"/>
        <w:rPr>
          <w:rFonts w:ascii="Arial" w:hAnsi="Arial" w:cs="Arial"/>
          <w:sz w:val="22"/>
          <w:szCs w:val="22"/>
        </w:rPr>
      </w:pPr>
    </w:p>
    <w:p w14:paraId="6D3AD76A" w14:textId="77777777" w:rsidR="00BD2315" w:rsidRPr="00DF0187" w:rsidRDefault="00A97C5D" w:rsidP="0006573E">
      <w:pPr>
        <w:pStyle w:val="Prrafodelista"/>
        <w:numPr>
          <w:ilvl w:val="0"/>
          <w:numId w:val="47"/>
        </w:numPr>
        <w:tabs>
          <w:tab w:val="left" w:pos="294"/>
        </w:tabs>
        <w:ind w:left="184" w:hanging="184"/>
        <w:jc w:val="both"/>
        <w:rPr>
          <w:rFonts w:ascii="Arial" w:hAnsi="Arial" w:cs="Arial"/>
        </w:rPr>
      </w:pPr>
      <w:r w:rsidRPr="00DF0187">
        <w:rPr>
          <w:rFonts w:ascii="Arial" w:hAnsi="Arial" w:cs="Arial"/>
        </w:rPr>
        <w:t>Establecimiento de pólizas de seguros de cirugía y servicios de apoyo o</w:t>
      </w:r>
      <w:r w:rsidRPr="00DF0187">
        <w:rPr>
          <w:rFonts w:ascii="Arial" w:hAnsi="Arial" w:cs="Arial"/>
          <w:spacing w:val="-13"/>
        </w:rPr>
        <w:t xml:space="preserve"> </w:t>
      </w:r>
      <w:r w:rsidRPr="00DF0187">
        <w:rPr>
          <w:rFonts w:ascii="Arial" w:hAnsi="Arial" w:cs="Arial"/>
        </w:rPr>
        <w:t>complementarios.</w:t>
      </w:r>
    </w:p>
    <w:p w14:paraId="6D3AD76B" w14:textId="77777777" w:rsidR="00BD2315" w:rsidRPr="00DF0187" w:rsidRDefault="00BD2315" w:rsidP="0006573E">
      <w:pPr>
        <w:pStyle w:val="Textoindependiente"/>
        <w:jc w:val="both"/>
        <w:rPr>
          <w:rFonts w:ascii="Arial" w:hAnsi="Arial" w:cs="Arial"/>
          <w:sz w:val="22"/>
          <w:szCs w:val="22"/>
        </w:rPr>
      </w:pPr>
    </w:p>
    <w:p w14:paraId="6D3AD76C" w14:textId="77777777" w:rsidR="00BD2315" w:rsidRPr="00DF0187" w:rsidRDefault="00BD2315" w:rsidP="0006573E">
      <w:pPr>
        <w:pStyle w:val="Textoindependiente"/>
        <w:jc w:val="both"/>
        <w:rPr>
          <w:rFonts w:ascii="Arial" w:hAnsi="Arial" w:cs="Arial"/>
          <w:sz w:val="22"/>
          <w:szCs w:val="22"/>
        </w:rPr>
      </w:pPr>
    </w:p>
    <w:p w14:paraId="6D3AD76D" w14:textId="77777777" w:rsidR="00BD2315" w:rsidRPr="00DF0187" w:rsidRDefault="00A97C5D" w:rsidP="0006573E">
      <w:pPr>
        <w:pStyle w:val="Prrafodelista"/>
        <w:numPr>
          <w:ilvl w:val="0"/>
          <w:numId w:val="47"/>
        </w:numPr>
        <w:tabs>
          <w:tab w:val="left" w:pos="294"/>
        </w:tabs>
        <w:ind w:left="184" w:hanging="184"/>
        <w:jc w:val="both"/>
        <w:rPr>
          <w:rFonts w:ascii="Arial" w:hAnsi="Arial" w:cs="Arial"/>
        </w:rPr>
      </w:pPr>
      <w:r w:rsidRPr="00DF0187">
        <w:rPr>
          <w:rFonts w:ascii="Arial" w:hAnsi="Arial" w:cs="Arial"/>
        </w:rPr>
        <w:t>Contratación de profesionales u otras instituciones especializadas en la prestación de servicios de</w:t>
      </w:r>
      <w:r w:rsidRPr="00DF0187">
        <w:rPr>
          <w:rFonts w:ascii="Arial" w:hAnsi="Arial" w:cs="Arial"/>
          <w:spacing w:val="-16"/>
        </w:rPr>
        <w:t xml:space="preserve"> </w:t>
      </w:r>
      <w:r w:rsidRPr="00DF0187">
        <w:rPr>
          <w:rFonts w:ascii="Arial" w:hAnsi="Arial" w:cs="Arial"/>
        </w:rPr>
        <w:t>salud.</w:t>
      </w:r>
    </w:p>
    <w:p w14:paraId="6D3AD76F" w14:textId="77777777" w:rsidR="00BD2315" w:rsidRPr="00DF0187" w:rsidRDefault="00BD2315" w:rsidP="0006573E">
      <w:pPr>
        <w:pStyle w:val="Textoindependiente"/>
        <w:jc w:val="both"/>
        <w:rPr>
          <w:rFonts w:ascii="Arial" w:hAnsi="Arial" w:cs="Arial"/>
          <w:sz w:val="22"/>
          <w:szCs w:val="22"/>
        </w:rPr>
      </w:pPr>
    </w:p>
    <w:p w14:paraId="6D3AD770" w14:textId="77777777" w:rsidR="00BD2315" w:rsidRPr="00DF0187" w:rsidRDefault="00A97C5D" w:rsidP="0006573E">
      <w:pPr>
        <w:jc w:val="both"/>
        <w:rPr>
          <w:rFonts w:ascii="Arial" w:hAnsi="Arial" w:cs="Arial"/>
          <w:i/>
        </w:rPr>
      </w:pPr>
      <w:r w:rsidRPr="00DF0187">
        <w:rPr>
          <w:rFonts w:ascii="Arial" w:hAnsi="Arial" w:cs="Arial"/>
          <w:i/>
        </w:rPr>
        <w:t>(Decreto 784 de 1989, Art. 20)</w:t>
      </w:r>
    </w:p>
    <w:p w14:paraId="6D3AD772" w14:textId="77777777" w:rsidR="00BD2315" w:rsidRPr="00DF0187" w:rsidRDefault="00BD2315" w:rsidP="0006573E">
      <w:pPr>
        <w:pStyle w:val="Textoindependiente"/>
        <w:jc w:val="both"/>
        <w:rPr>
          <w:rFonts w:ascii="Arial" w:hAnsi="Arial" w:cs="Arial"/>
          <w:i/>
          <w:sz w:val="22"/>
          <w:szCs w:val="22"/>
        </w:rPr>
      </w:pPr>
    </w:p>
    <w:p w14:paraId="6D3AD773" w14:textId="77777777" w:rsidR="00BD2315" w:rsidRPr="00DF0187" w:rsidRDefault="00A97C5D" w:rsidP="0006573E">
      <w:pPr>
        <w:jc w:val="both"/>
        <w:rPr>
          <w:rFonts w:ascii="Arial" w:hAnsi="Arial" w:cs="Arial"/>
        </w:rPr>
      </w:pPr>
      <w:r w:rsidRPr="00DF0187">
        <w:rPr>
          <w:rFonts w:ascii="Arial" w:hAnsi="Arial" w:cs="Arial"/>
        </w:rPr>
        <w:t xml:space="preserve">ARTÍCULO 2.2.7.4.4.2. </w:t>
      </w:r>
      <w:r w:rsidRPr="00DF0187">
        <w:rPr>
          <w:rFonts w:ascii="Arial" w:hAnsi="Arial" w:cs="Arial"/>
          <w:i/>
        </w:rPr>
        <w:t xml:space="preserve">Finalidades de los servicios de salud. </w:t>
      </w:r>
      <w:r w:rsidRPr="00DF0187">
        <w:rPr>
          <w:rFonts w:ascii="Arial" w:hAnsi="Arial" w:cs="Arial"/>
        </w:rPr>
        <w:t xml:space="preserve">Los servicios de salud que presten las Cajas de Compensación Familiar estarán orientados por las siguientes </w:t>
      </w:r>
      <w:proofErr w:type="spellStart"/>
      <w:r w:rsidRPr="00DF0187">
        <w:rPr>
          <w:rFonts w:ascii="Arial" w:hAnsi="Arial" w:cs="Arial"/>
        </w:rPr>
        <w:t>ﬁnalidades</w:t>
      </w:r>
      <w:proofErr w:type="spellEnd"/>
      <w:r w:rsidRPr="00DF0187">
        <w:rPr>
          <w:rFonts w:ascii="Arial" w:hAnsi="Arial" w:cs="Arial"/>
        </w:rPr>
        <w:t xml:space="preserve"> principales:</w:t>
      </w:r>
    </w:p>
    <w:p w14:paraId="6D3AD775" w14:textId="77777777" w:rsidR="00BD2315" w:rsidRPr="00DF0187" w:rsidRDefault="00BD2315" w:rsidP="0006573E">
      <w:pPr>
        <w:pStyle w:val="Textoindependiente"/>
        <w:jc w:val="both"/>
        <w:rPr>
          <w:rFonts w:ascii="Arial" w:hAnsi="Arial" w:cs="Arial"/>
          <w:sz w:val="22"/>
          <w:szCs w:val="22"/>
        </w:rPr>
      </w:pPr>
    </w:p>
    <w:p w14:paraId="6D3AD776" w14:textId="77777777" w:rsidR="00BD2315" w:rsidRPr="00DF0187" w:rsidRDefault="00A97C5D" w:rsidP="0006573E">
      <w:pPr>
        <w:pStyle w:val="Prrafodelista"/>
        <w:numPr>
          <w:ilvl w:val="0"/>
          <w:numId w:val="46"/>
        </w:numPr>
        <w:tabs>
          <w:tab w:val="left" w:pos="294"/>
        </w:tabs>
        <w:ind w:left="184" w:hanging="184"/>
        <w:jc w:val="both"/>
        <w:rPr>
          <w:rFonts w:ascii="Arial" w:hAnsi="Arial" w:cs="Arial"/>
        </w:rPr>
      </w:pPr>
      <w:r w:rsidRPr="00DF0187">
        <w:rPr>
          <w:rFonts w:ascii="Arial" w:hAnsi="Arial" w:cs="Arial"/>
        </w:rPr>
        <w:t>Prestar atención médica y odontológica</w:t>
      </w:r>
      <w:r w:rsidRPr="00DF0187">
        <w:rPr>
          <w:rFonts w:ascii="Arial" w:hAnsi="Arial" w:cs="Arial"/>
          <w:spacing w:val="-7"/>
        </w:rPr>
        <w:t xml:space="preserve"> </w:t>
      </w:r>
      <w:r w:rsidRPr="00DF0187">
        <w:rPr>
          <w:rFonts w:ascii="Arial" w:hAnsi="Arial" w:cs="Arial"/>
        </w:rPr>
        <w:t>generales.</w:t>
      </w:r>
    </w:p>
    <w:p w14:paraId="6D3AD778" w14:textId="77777777" w:rsidR="00BD2315" w:rsidRPr="00DF0187" w:rsidRDefault="00BD2315" w:rsidP="0006573E">
      <w:pPr>
        <w:pStyle w:val="Textoindependiente"/>
        <w:jc w:val="both"/>
        <w:rPr>
          <w:rFonts w:ascii="Arial" w:hAnsi="Arial" w:cs="Arial"/>
          <w:sz w:val="22"/>
          <w:szCs w:val="22"/>
        </w:rPr>
      </w:pPr>
    </w:p>
    <w:p w14:paraId="6D3AD779" w14:textId="77777777" w:rsidR="00BD2315" w:rsidRPr="00DF0187" w:rsidRDefault="00A97C5D" w:rsidP="0006573E">
      <w:pPr>
        <w:pStyle w:val="Prrafodelista"/>
        <w:numPr>
          <w:ilvl w:val="0"/>
          <w:numId w:val="46"/>
        </w:numPr>
        <w:tabs>
          <w:tab w:val="left" w:pos="294"/>
        </w:tabs>
        <w:ind w:left="0" w:firstLine="0"/>
        <w:jc w:val="both"/>
        <w:rPr>
          <w:rFonts w:ascii="Arial" w:hAnsi="Arial" w:cs="Arial"/>
        </w:rPr>
      </w:pPr>
      <w:r w:rsidRPr="00DF0187">
        <w:rPr>
          <w:rFonts w:ascii="Arial" w:hAnsi="Arial" w:cs="Arial"/>
        </w:rPr>
        <w:t xml:space="preserve">Practicar exámenes clínicos y de laboratorio, tratamientos para atender las situaciones de embarazo, parto y </w:t>
      </w:r>
      <w:proofErr w:type="spellStart"/>
      <w:r w:rsidRPr="00DF0187">
        <w:rPr>
          <w:rFonts w:ascii="Arial" w:hAnsi="Arial" w:cs="Arial"/>
        </w:rPr>
        <w:t>pos-parto</w:t>
      </w:r>
      <w:proofErr w:type="spellEnd"/>
      <w:r w:rsidRPr="00DF0187">
        <w:rPr>
          <w:rFonts w:ascii="Arial" w:hAnsi="Arial" w:cs="Arial"/>
        </w:rPr>
        <w:t>; siempre y cuando éstos no sean proporcionados por otra entidad de seguridad social, en cumplimiento de disposiciones</w:t>
      </w:r>
      <w:r w:rsidRPr="00DF0187">
        <w:rPr>
          <w:rFonts w:ascii="Arial" w:hAnsi="Arial" w:cs="Arial"/>
          <w:spacing w:val="-17"/>
        </w:rPr>
        <w:t xml:space="preserve"> </w:t>
      </w:r>
      <w:r w:rsidRPr="00DF0187">
        <w:rPr>
          <w:rFonts w:ascii="Arial" w:hAnsi="Arial" w:cs="Arial"/>
        </w:rPr>
        <w:t>vigentes.</w:t>
      </w:r>
    </w:p>
    <w:p w14:paraId="6D3AD77B" w14:textId="77777777" w:rsidR="00BD2315" w:rsidRPr="00DF0187" w:rsidRDefault="00BD2315" w:rsidP="0006573E">
      <w:pPr>
        <w:pStyle w:val="Textoindependiente"/>
        <w:jc w:val="both"/>
        <w:rPr>
          <w:rFonts w:ascii="Arial" w:hAnsi="Arial" w:cs="Arial"/>
          <w:sz w:val="22"/>
          <w:szCs w:val="22"/>
        </w:rPr>
      </w:pPr>
    </w:p>
    <w:p w14:paraId="6D3AD77E" w14:textId="3C972EAC" w:rsidR="00BD2315" w:rsidRPr="0006573E" w:rsidRDefault="00A97C5D" w:rsidP="0006573E">
      <w:pPr>
        <w:pStyle w:val="Prrafodelista"/>
        <w:numPr>
          <w:ilvl w:val="0"/>
          <w:numId w:val="46"/>
        </w:numPr>
        <w:tabs>
          <w:tab w:val="left" w:pos="294"/>
        </w:tabs>
        <w:ind w:left="184" w:hanging="184"/>
        <w:jc w:val="both"/>
        <w:rPr>
          <w:rFonts w:ascii="Arial" w:hAnsi="Arial" w:cs="Arial"/>
        </w:rPr>
      </w:pPr>
      <w:r w:rsidRPr="0006573E">
        <w:rPr>
          <w:rFonts w:ascii="Arial" w:hAnsi="Arial" w:cs="Arial"/>
        </w:rPr>
        <w:t>Establecer</w:t>
      </w:r>
      <w:r w:rsidRPr="0006573E">
        <w:rPr>
          <w:rFonts w:ascii="Arial" w:hAnsi="Arial" w:cs="Arial"/>
          <w:spacing w:val="-3"/>
        </w:rPr>
        <w:t xml:space="preserve"> </w:t>
      </w:r>
      <w:r w:rsidRPr="0006573E">
        <w:rPr>
          <w:rFonts w:ascii="Arial" w:hAnsi="Arial" w:cs="Arial"/>
        </w:rPr>
        <w:t>o</w:t>
      </w:r>
      <w:r w:rsidRPr="0006573E">
        <w:rPr>
          <w:rFonts w:ascii="Arial" w:hAnsi="Arial" w:cs="Arial"/>
          <w:spacing w:val="-3"/>
        </w:rPr>
        <w:t xml:space="preserve"> </w:t>
      </w:r>
      <w:r w:rsidRPr="0006573E">
        <w:rPr>
          <w:rFonts w:ascii="Arial" w:hAnsi="Arial" w:cs="Arial"/>
        </w:rPr>
        <w:t>coordinar</w:t>
      </w:r>
      <w:r w:rsidRPr="0006573E">
        <w:rPr>
          <w:rFonts w:ascii="Arial" w:hAnsi="Arial" w:cs="Arial"/>
          <w:spacing w:val="-2"/>
        </w:rPr>
        <w:t xml:space="preserve"> </w:t>
      </w:r>
      <w:r w:rsidRPr="0006573E">
        <w:rPr>
          <w:rFonts w:ascii="Arial" w:hAnsi="Arial" w:cs="Arial"/>
        </w:rPr>
        <w:t>sistemas</w:t>
      </w:r>
      <w:r w:rsidRPr="0006573E">
        <w:rPr>
          <w:rFonts w:ascii="Arial" w:hAnsi="Arial" w:cs="Arial"/>
          <w:spacing w:val="-2"/>
        </w:rPr>
        <w:t xml:space="preserve"> </w:t>
      </w:r>
      <w:r w:rsidRPr="0006573E">
        <w:rPr>
          <w:rFonts w:ascii="Arial" w:hAnsi="Arial" w:cs="Arial"/>
        </w:rPr>
        <w:t>de</w:t>
      </w:r>
      <w:r w:rsidRPr="0006573E">
        <w:rPr>
          <w:rFonts w:ascii="Arial" w:hAnsi="Arial" w:cs="Arial"/>
          <w:spacing w:val="-3"/>
        </w:rPr>
        <w:t xml:space="preserve"> </w:t>
      </w:r>
      <w:r w:rsidRPr="0006573E">
        <w:rPr>
          <w:rFonts w:ascii="Arial" w:hAnsi="Arial" w:cs="Arial"/>
        </w:rPr>
        <w:t>seguros</w:t>
      </w:r>
      <w:r w:rsidRPr="0006573E">
        <w:rPr>
          <w:rFonts w:ascii="Arial" w:hAnsi="Arial" w:cs="Arial"/>
          <w:spacing w:val="-1"/>
        </w:rPr>
        <w:t xml:space="preserve"> </w:t>
      </w:r>
      <w:r w:rsidRPr="0006573E">
        <w:rPr>
          <w:rFonts w:ascii="Arial" w:hAnsi="Arial" w:cs="Arial"/>
        </w:rPr>
        <w:t>médicos</w:t>
      </w:r>
      <w:r w:rsidRPr="0006573E">
        <w:rPr>
          <w:rFonts w:ascii="Arial" w:hAnsi="Arial" w:cs="Arial"/>
          <w:spacing w:val="-3"/>
        </w:rPr>
        <w:t xml:space="preserve"> </w:t>
      </w:r>
      <w:r w:rsidRPr="0006573E">
        <w:rPr>
          <w:rFonts w:ascii="Arial" w:hAnsi="Arial" w:cs="Arial"/>
        </w:rPr>
        <w:t>para</w:t>
      </w:r>
      <w:r w:rsidRPr="0006573E">
        <w:rPr>
          <w:rFonts w:ascii="Arial" w:hAnsi="Arial" w:cs="Arial"/>
          <w:spacing w:val="-3"/>
        </w:rPr>
        <w:t xml:space="preserve"> </w:t>
      </w:r>
      <w:r w:rsidRPr="0006573E">
        <w:rPr>
          <w:rFonts w:ascii="Arial" w:hAnsi="Arial" w:cs="Arial"/>
        </w:rPr>
        <w:t>el</w:t>
      </w:r>
      <w:r w:rsidRPr="0006573E">
        <w:rPr>
          <w:rFonts w:ascii="Arial" w:hAnsi="Arial" w:cs="Arial"/>
          <w:spacing w:val="-2"/>
        </w:rPr>
        <w:t xml:space="preserve"> </w:t>
      </w:r>
      <w:proofErr w:type="spellStart"/>
      <w:r w:rsidRPr="0006573E">
        <w:rPr>
          <w:rFonts w:ascii="Arial" w:hAnsi="Arial" w:cs="Arial"/>
        </w:rPr>
        <w:t>aﬁliado</w:t>
      </w:r>
      <w:proofErr w:type="spellEnd"/>
      <w:r w:rsidRPr="0006573E">
        <w:rPr>
          <w:rFonts w:ascii="Arial" w:hAnsi="Arial" w:cs="Arial"/>
          <w:spacing w:val="-3"/>
        </w:rPr>
        <w:t xml:space="preserve"> </w:t>
      </w:r>
      <w:r w:rsidRPr="0006573E">
        <w:rPr>
          <w:rFonts w:ascii="Arial" w:hAnsi="Arial" w:cs="Arial"/>
        </w:rPr>
        <w:t>y</w:t>
      </w:r>
      <w:r w:rsidRPr="0006573E">
        <w:rPr>
          <w:rFonts w:ascii="Arial" w:hAnsi="Arial" w:cs="Arial"/>
          <w:spacing w:val="-3"/>
        </w:rPr>
        <w:t xml:space="preserve"> </w:t>
      </w:r>
      <w:r w:rsidRPr="0006573E">
        <w:rPr>
          <w:rFonts w:ascii="Arial" w:hAnsi="Arial" w:cs="Arial"/>
        </w:rPr>
        <w:t>su</w:t>
      </w:r>
      <w:r w:rsidRPr="0006573E">
        <w:rPr>
          <w:rFonts w:ascii="Arial" w:hAnsi="Arial" w:cs="Arial"/>
          <w:spacing w:val="-1"/>
        </w:rPr>
        <w:t xml:space="preserve"> </w:t>
      </w:r>
      <w:r w:rsidRPr="0006573E">
        <w:rPr>
          <w:rFonts w:ascii="Arial" w:hAnsi="Arial" w:cs="Arial"/>
        </w:rPr>
        <w:t>familia</w:t>
      </w:r>
      <w:r w:rsidRPr="0006573E">
        <w:rPr>
          <w:rFonts w:ascii="Arial" w:hAnsi="Arial" w:cs="Arial"/>
          <w:spacing w:val="-3"/>
        </w:rPr>
        <w:t xml:space="preserve"> </w:t>
      </w:r>
      <w:r w:rsidRPr="0006573E">
        <w:rPr>
          <w:rFonts w:ascii="Arial" w:hAnsi="Arial" w:cs="Arial"/>
        </w:rPr>
        <w:t>en</w:t>
      </w:r>
      <w:r w:rsidRPr="0006573E">
        <w:rPr>
          <w:rFonts w:ascii="Arial" w:hAnsi="Arial" w:cs="Arial"/>
          <w:spacing w:val="-2"/>
        </w:rPr>
        <w:t xml:space="preserve"> </w:t>
      </w:r>
      <w:r w:rsidRPr="0006573E">
        <w:rPr>
          <w:rFonts w:ascii="Arial" w:hAnsi="Arial" w:cs="Arial"/>
        </w:rPr>
        <w:t>materia</w:t>
      </w:r>
      <w:r w:rsidRPr="0006573E">
        <w:rPr>
          <w:rFonts w:ascii="Arial" w:hAnsi="Arial" w:cs="Arial"/>
          <w:spacing w:val="-3"/>
        </w:rPr>
        <w:t xml:space="preserve"> </w:t>
      </w:r>
      <w:r w:rsidRPr="0006573E">
        <w:rPr>
          <w:rFonts w:ascii="Arial" w:hAnsi="Arial" w:cs="Arial"/>
        </w:rPr>
        <w:t>de</w:t>
      </w:r>
      <w:r w:rsidRPr="0006573E">
        <w:rPr>
          <w:rFonts w:ascii="Arial" w:hAnsi="Arial" w:cs="Arial"/>
          <w:spacing w:val="-3"/>
        </w:rPr>
        <w:t xml:space="preserve"> </w:t>
      </w:r>
      <w:r w:rsidRPr="0006573E">
        <w:rPr>
          <w:rFonts w:ascii="Arial" w:hAnsi="Arial" w:cs="Arial"/>
        </w:rPr>
        <w:t>hospitalización</w:t>
      </w:r>
      <w:r w:rsidRPr="0006573E">
        <w:rPr>
          <w:rFonts w:ascii="Arial" w:hAnsi="Arial" w:cs="Arial"/>
          <w:spacing w:val="-2"/>
        </w:rPr>
        <w:t xml:space="preserve"> </w:t>
      </w:r>
      <w:r w:rsidRPr="0006573E">
        <w:rPr>
          <w:rFonts w:ascii="Arial" w:hAnsi="Arial" w:cs="Arial"/>
        </w:rPr>
        <w:t>y</w:t>
      </w:r>
      <w:r w:rsidRPr="0006573E">
        <w:rPr>
          <w:rFonts w:ascii="Arial" w:hAnsi="Arial" w:cs="Arial"/>
          <w:spacing w:val="-3"/>
        </w:rPr>
        <w:t xml:space="preserve"> </w:t>
      </w:r>
      <w:r w:rsidRPr="0006573E">
        <w:rPr>
          <w:rFonts w:ascii="Arial" w:hAnsi="Arial" w:cs="Arial"/>
        </w:rPr>
        <w:t>cirugía,</w:t>
      </w:r>
      <w:r w:rsidRPr="0006573E">
        <w:rPr>
          <w:rFonts w:ascii="Arial" w:hAnsi="Arial" w:cs="Arial"/>
          <w:spacing w:val="-2"/>
        </w:rPr>
        <w:t xml:space="preserve"> </w:t>
      </w:r>
      <w:r w:rsidRPr="0006573E">
        <w:rPr>
          <w:rFonts w:ascii="Arial" w:hAnsi="Arial" w:cs="Arial"/>
        </w:rPr>
        <w:t>lo</w:t>
      </w:r>
      <w:r w:rsidRPr="0006573E">
        <w:rPr>
          <w:rFonts w:ascii="Arial" w:hAnsi="Arial" w:cs="Arial"/>
          <w:spacing w:val="-2"/>
        </w:rPr>
        <w:t xml:space="preserve"> </w:t>
      </w:r>
      <w:r w:rsidRPr="0006573E">
        <w:rPr>
          <w:rFonts w:ascii="Arial" w:hAnsi="Arial" w:cs="Arial"/>
        </w:rPr>
        <w:t>mismo</w:t>
      </w:r>
      <w:r w:rsidRPr="0006573E">
        <w:rPr>
          <w:rFonts w:ascii="Arial" w:hAnsi="Arial" w:cs="Arial"/>
          <w:spacing w:val="-3"/>
        </w:rPr>
        <w:t xml:space="preserve"> </w:t>
      </w:r>
      <w:r w:rsidRPr="0006573E">
        <w:rPr>
          <w:rFonts w:ascii="Arial" w:hAnsi="Arial" w:cs="Arial"/>
        </w:rPr>
        <w:t>que</w:t>
      </w:r>
      <w:r w:rsidR="0006573E" w:rsidRPr="0006573E">
        <w:rPr>
          <w:rFonts w:ascii="Arial" w:hAnsi="Arial" w:cs="Arial"/>
        </w:rPr>
        <w:t xml:space="preserve"> </w:t>
      </w:r>
      <w:r w:rsidRPr="0006573E">
        <w:rPr>
          <w:rFonts w:ascii="Arial" w:hAnsi="Arial" w:cs="Arial"/>
        </w:rPr>
        <w:t xml:space="preserve">para adquisición de medicamentos, curaciones, botiquines y productos esenciales para la protección de la salud del </w:t>
      </w:r>
      <w:proofErr w:type="spellStart"/>
      <w:r w:rsidRPr="0006573E">
        <w:rPr>
          <w:rFonts w:ascii="Arial" w:hAnsi="Arial" w:cs="Arial"/>
        </w:rPr>
        <w:t>aﬁliado</w:t>
      </w:r>
      <w:proofErr w:type="spellEnd"/>
      <w:r w:rsidRPr="0006573E">
        <w:rPr>
          <w:rFonts w:ascii="Arial" w:hAnsi="Arial" w:cs="Arial"/>
        </w:rPr>
        <w:t xml:space="preserve"> y su familia.</w:t>
      </w:r>
    </w:p>
    <w:p w14:paraId="6D3AD780" w14:textId="77777777" w:rsidR="00BD2315" w:rsidRPr="00DF0187" w:rsidRDefault="00BD2315" w:rsidP="00EA2566">
      <w:pPr>
        <w:pStyle w:val="Textoindependiente"/>
        <w:jc w:val="both"/>
        <w:rPr>
          <w:rFonts w:ascii="Arial" w:hAnsi="Arial" w:cs="Arial"/>
          <w:sz w:val="22"/>
          <w:szCs w:val="22"/>
        </w:rPr>
      </w:pPr>
    </w:p>
    <w:p w14:paraId="6D3AD781" w14:textId="77777777" w:rsidR="00BD2315" w:rsidRPr="00DF0187" w:rsidRDefault="00A97C5D" w:rsidP="0006573E">
      <w:pPr>
        <w:pStyle w:val="Prrafodelista"/>
        <w:numPr>
          <w:ilvl w:val="0"/>
          <w:numId w:val="46"/>
        </w:numPr>
        <w:tabs>
          <w:tab w:val="left" w:pos="294"/>
        </w:tabs>
        <w:ind w:left="184" w:hanging="184"/>
        <w:jc w:val="both"/>
        <w:rPr>
          <w:rFonts w:ascii="Arial" w:hAnsi="Arial" w:cs="Arial"/>
        </w:rPr>
      </w:pPr>
      <w:r w:rsidRPr="00DF0187">
        <w:rPr>
          <w:rFonts w:ascii="Arial" w:hAnsi="Arial" w:cs="Arial"/>
        </w:rPr>
        <w:t>Aplicación de vacunas y otro tipo de</w:t>
      </w:r>
      <w:r w:rsidRPr="00DF0187">
        <w:rPr>
          <w:rFonts w:ascii="Arial" w:hAnsi="Arial" w:cs="Arial"/>
          <w:spacing w:val="-7"/>
        </w:rPr>
        <w:t xml:space="preserve"> </w:t>
      </w:r>
      <w:r w:rsidRPr="00DF0187">
        <w:rPr>
          <w:rFonts w:ascii="Arial" w:hAnsi="Arial" w:cs="Arial"/>
        </w:rPr>
        <w:t>inmunizaciones.</w:t>
      </w:r>
    </w:p>
    <w:p w14:paraId="6D3AD783" w14:textId="77777777" w:rsidR="00BD2315" w:rsidRPr="00DF0187" w:rsidRDefault="00BD2315" w:rsidP="00EA2566">
      <w:pPr>
        <w:pStyle w:val="Textoindependiente"/>
        <w:jc w:val="both"/>
        <w:rPr>
          <w:rFonts w:ascii="Arial" w:hAnsi="Arial" w:cs="Arial"/>
          <w:sz w:val="22"/>
          <w:szCs w:val="22"/>
        </w:rPr>
      </w:pPr>
    </w:p>
    <w:p w14:paraId="6D3AD784" w14:textId="77777777" w:rsidR="00BD2315" w:rsidRPr="00DF0187" w:rsidRDefault="00A97C5D" w:rsidP="0006573E">
      <w:pPr>
        <w:pStyle w:val="Prrafodelista"/>
        <w:numPr>
          <w:ilvl w:val="0"/>
          <w:numId w:val="46"/>
        </w:numPr>
        <w:tabs>
          <w:tab w:val="left" w:pos="294"/>
        </w:tabs>
        <w:ind w:left="0" w:right="502" w:firstLine="0"/>
        <w:jc w:val="both"/>
        <w:rPr>
          <w:rFonts w:ascii="Arial" w:hAnsi="Arial" w:cs="Arial"/>
        </w:rPr>
      </w:pPr>
      <w:r w:rsidRPr="00DF0187">
        <w:rPr>
          <w:rFonts w:ascii="Arial" w:hAnsi="Arial" w:cs="Arial"/>
        </w:rPr>
        <w:t>Impartir cursos de educación en salud, protección de primeros auxilios y demás aspectos relacionados con la prevención de la salud, tales como salud ocupacional, higiene y seguridad industrial y medicina del</w:t>
      </w:r>
      <w:r w:rsidRPr="00DF0187">
        <w:rPr>
          <w:rFonts w:ascii="Arial" w:hAnsi="Arial" w:cs="Arial"/>
          <w:spacing w:val="-10"/>
        </w:rPr>
        <w:t xml:space="preserve"> </w:t>
      </w:r>
      <w:r w:rsidRPr="00DF0187">
        <w:rPr>
          <w:rFonts w:ascii="Arial" w:hAnsi="Arial" w:cs="Arial"/>
        </w:rPr>
        <w:t>trabajo.</w:t>
      </w:r>
    </w:p>
    <w:p w14:paraId="6D3AD786" w14:textId="77777777" w:rsidR="00BD2315" w:rsidRPr="00DF0187" w:rsidRDefault="00BD2315" w:rsidP="00EA2566">
      <w:pPr>
        <w:pStyle w:val="Textoindependiente"/>
        <w:jc w:val="both"/>
        <w:rPr>
          <w:rFonts w:ascii="Arial" w:hAnsi="Arial" w:cs="Arial"/>
          <w:sz w:val="22"/>
          <w:szCs w:val="22"/>
        </w:rPr>
      </w:pPr>
    </w:p>
    <w:p w14:paraId="6D3AD787" w14:textId="77777777" w:rsidR="00BD2315" w:rsidRPr="00DF0187" w:rsidRDefault="00A97C5D" w:rsidP="0006573E">
      <w:pPr>
        <w:pStyle w:val="Prrafodelista"/>
        <w:numPr>
          <w:ilvl w:val="0"/>
          <w:numId w:val="46"/>
        </w:numPr>
        <w:tabs>
          <w:tab w:val="left" w:pos="294"/>
        </w:tabs>
        <w:ind w:left="184" w:hanging="184"/>
        <w:jc w:val="both"/>
        <w:rPr>
          <w:rFonts w:ascii="Arial" w:hAnsi="Arial" w:cs="Arial"/>
        </w:rPr>
      </w:pPr>
      <w:r w:rsidRPr="00DF0187">
        <w:rPr>
          <w:rFonts w:ascii="Arial" w:hAnsi="Arial" w:cs="Arial"/>
        </w:rPr>
        <w:t>Auspiciar sistemas de seguros de</w:t>
      </w:r>
      <w:r w:rsidRPr="00DF0187">
        <w:rPr>
          <w:rFonts w:ascii="Arial" w:hAnsi="Arial" w:cs="Arial"/>
          <w:spacing w:val="-4"/>
        </w:rPr>
        <w:t xml:space="preserve"> </w:t>
      </w:r>
      <w:r w:rsidRPr="00DF0187">
        <w:rPr>
          <w:rFonts w:ascii="Arial" w:hAnsi="Arial" w:cs="Arial"/>
        </w:rPr>
        <w:t>vida.</w:t>
      </w:r>
    </w:p>
    <w:p w14:paraId="6D3AD789" w14:textId="77777777" w:rsidR="00BD2315" w:rsidRPr="00DF0187" w:rsidRDefault="00BD2315" w:rsidP="00EA2566">
      <w:pPr>
        <w:pStyle w:val="Textoindependiente"/>
        <w:jc w:val="both"/>
        <w:rPr>
          <w:rFonts w:ascii="Arial" w:hAnsi="Arial" w:cs="Arial"/>
          <w:sz w:val="22"/>
          <w:szCs w:val="22"/>
        </w:rPr>
      </w:pPr>
    </w:p>
    <w:p w14:paraId="6D3AD78A" w14:textId="77777777" w:rsidR="00BD2315" w:rsidRPr="00DF0187" w:rsidRDefault="00A97C5D" w:rsidP="0006573E">
      <w:pPr>
        <w:pStyle w:val="Prrafodelista"/>
        <w:numPr>
          <w:ilvl w:val="0"/>
          <w:numId w:val="46"/>
        </w:numPr>
        <w:tabs>
          <w:tab w:val="left" w:pos="294"/>
        </w:tabs>
        <w:ind w:left="184" w:hanging="184"/>
        <w:jc w:val="both"/>
        <w:rPr>
          <w:rFonts w:ascii="Arial" w:hAnsi="Arial" w:cs="Arial"/>
        </w:rPr>
      </w:pPr>
      <w:r w:rsidRPr="00DF0187">
        <w:rPr>
          <w:rFonts w:ascii="Arial" w:hAnsi="Arial" w:cs="Arial"/>
        </w:rPr>
        <w:t>Promover la adquisición de aparatos ortopédicos, de prótesis y demás tratamientos y sistemas de</w:t>
      </w:r>
      <w:r w:rsidRPr="00DF0187">
        <w:rPr>
          <w:rFonts w:ascii="Arial" w:hAnsi="Arial" w:cs="Arial"/>
          <w:spacing w:val="-23"/>
        </w:rPr>
        <w:t xml:space="preserve"> </w:t>
      </w:r>
      <w:r w:rsidRPr="00DF0187">
        <w:rPr>
          <w:rFonts w:ascii="Arial" w:hAnsi="Arial" w:cs="Arial"/>
        </w:rPr>
        <w:t>rehabilitación.</w:t>
      </w:r>
    </w:p>
    <w:p w14:paraId="6D3AD78C" w14:textId="77777777" w:rsidR="00BD2315" w:rsidRPr="00DF0187" w:rsidRDefault="00BD2315" w:rsidP="00EA2566">
      <w:pPr>
        <w:pStyle w:val="Textoindependiente"/>
        <w:jc w:val="both"/>
        <w:rPr>
          <w:rFonts w:ascii="Arial" w:hAnsi="Arial" w:cs="Arial"/>
          <w:sz w:val="22"/>
          <w:szCs w:val="22"/>
        </w:rPr>
      </w:pPr>
    </w:p>
    <w:p w14:paraId="6D3AD78D" w14:textId="77777777" w:rsidR="00BD2315" w:rsidRPr="00DF0187" w:rsidRDefault="00A97C5D" w:rsidP="0006573E">
      <w:pPr>
        <w:pStyle w:val="Prrafodelista"/>
        <w:numPr>
          <w:ilvl w:val="0"/>
          <w:numId w:val="46"/>
        </w:numPr>
        <w:tabs>
          <w:tab w:val="left" w:pos="294"/>
        </w:tabs>
        <w:ind w:left="184" w:hanging="184"/>
        <w:jc w:val="both"/>
        <w:rPr>
          <w:rFonts w:ascii="Arial" w:hAnsi="Arial" w:cs="Arial"/>
        </w:rPr>
      </w:pPr>
      <w:r w:rsidRPr="00DF0187">
        <w:rPr>
          <w:rFonts w:ascii="Arial" w:hAnsi="Arial" w:cs="Arial"/>
        </w:rPr>
        <w:t xml:space="preserve">Instituir </w:t>
      </w:r>
      <w:proofErr w:type="spellStart"/>
      <w:r w:rsidRPr="00DF0187">
        <w:rPr>
          <w:rFonts w:ascii="Arial" w:hAnsi="Arial" w:cs="Arial"/>
        </w:rPr>
        <w:t>salacunas</w:t>
      </w:r>
      <w:proofErr w:type="spellEnd"/>
      <w:r w:rsidRPr="00DF0187">
        <w:rPr>
          <w:rFonts w:ascii="Arial" w:hAnsi="Arial" w:cs="Arial"/>
        </w:rPr>
        <w:t xml:space="preserve"> (sic) y guarderías infantiles para los hijos de los</w:t>
      </w:r>
      <w:r w:rsidRPr="00DF0187">
        <w:rPr>
          <w:rFonts w:ascii="Arial" w:hAnsi="Arial" w:cs="Arial"/>
          <w:spacing w:val="-9"/>
        </w:rPr>
        <w:t xml:space="preserve"> </w:t>
      </w:r>
      <w:proofErr w:type="spellStart"/>
      <w:r w:rsidRPr="00DF0187">
        <w:rPr>
          <w:rFonts w:ascii="Arial" w:hAnsi="Arial" w:cs="Arial"/>
        </w:rPr>
        <w:t>aﬁliados</w:t>
      </w:r>
      <w:proofErr w:type="spellEnd"/>
      <w:r w:rsidRPr="00DF0187">
        <w:rPr>
          <w:rFonts w:ascii="Arial" w:hAnsi="Arial" w:cs="Arial"/>
        </w:rPr>
        <w:t>.</w:t>
      </w:r>
    </w:p>
    <w:p w14:paraId="6D3AD78F" w14:textId="77777777" w:rsidR="00BD2315" w:rsidRPr="00DF0187" w:rsidRDefault="00BD2315" w:rsidP="00EA2566">
      <w:pPr>
        <w:pStyle w:val="Textoindependiente"/>
        <w:jc w:val="both"/>
        <w:rPr>
          <w:rFonts w:ascii="Arial" w:hAnsi="Arial" w:cs="Arial"/>
          <w:sz w:val="22"/>
          <w:szCs w:val="22"/>
        </w:rPr>
      </w:pPr>
    </w:p>
    <w:p w14:paraId="6D3AD790" w14:textId="77777777" w:rsidR="00BD2315" w:rsidRPr="00DF0187" w:rsidRDefault="00A97C5D" w:rsidP="0006573E">
      <w:pPr>
        <w:pStyle w:val="Prrafodelista"/>
        <w:numPr>
          <w:ilvl w:val="0"/>
          <w:numId w:val="46"/>
        </w:numPr>
        <w:tabs>
          <w:tab w:val="left" w:pos="294"/>
        </w:tabs>
        <w:ind w:left="184" w:hanging="184"/>
        <w:jc w:val="both"/>
        <w:rPr>
          <w:rFonts w:ascii="Arial" w:hAnsi="Arial" w:cs="Arial"/>
        </w:rPr>
      </w:pPr>
      <w:r w:rsidRPr="00DF0187">
        <w:rPr>
          <w:rFonts w:ascii="Arial" w:hAnsi="Arial" w:cs="Arial"/>
        </w:rPr>
        <w:t>Facilitar</w:t>
      </w:r>
      <w:r w:rsidRPr="00DF0187">
        <w:rPr>
          <w:rFonts w:ascii="Arial" w:hAnsi="Arial" w:cs="Arial"/>
          <w:spacing w:val="-2"/>
        </w:rPr>
        <w:t xml:space="preserve"> </w:t>
      </w:r>
      <w:r w:rsidRPr="00DF0187">
        <w:rPr>
          <w:rFonts w:ascii="Arial" w:hAnsi="Arial" w:cs="Arial"/>
        </w:rPr>
        <w:t>u</w:t>
      </w:r>
      <w:r w:rsidRPr="00DF0187">
        <w:rPr>
          <w:rFonts w:ascii="Arial" w:hAnsi="Arial" w:cs="Arial"/>
          <w:spacing w:val="-2"/>
        </w:rPr>
        <w:t xml:space="preserve"> </w:t>
      </w:r>
      <w:r w:rsidRPr="00DF0187">
        <w:rPr>
          <w:rFonts w:ascii="Arial" w:hAnsi="Arial" w:cs="Arial"/>
        </w:rPr>
        <w:t>organizar</w:t>
      </w:r>
      <w:r w:rsidRPr="00DF0187">
        <w:rPr>
          <w:rFonts w:ascii="Arial" w:hAnsi="Arial" w:cs="Arial"/>
          <w:spacing w:val="-2"/>
        </w:rPr>
        <w:t xml:space="preserve"> </w:t>
      </w:r>
      <w:r w:rsidRPr="00DF0187">
        <w:rPr>
          <w:rFonts w:ascii="Arial" w:hAnsi="Arial" w:cs="Arial"/>
        </w:rPr>
        <w:t>servicios</w:t>
      </w:r>
      <w:r w:rsidRPr="00DF0187">
        <w:rPr>
          <w:rFonts w:ascii="Arial" w:hAnsi="Arial" w:cs="Arial"/>
          <w:spacing w:val="-1"/>
        </w:rPr>
        <w:t xml:space="preserve"> </w:t>
      </w:r>
      <w:r w:rsidRPr="00DF0187">
        <w:rPr>
          <w:rFonts w:ascii="Arial" w:hAnsi="Arial" w:cs="Arial"/>
        </w:rPr>
        <w:t>funerarios,</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inhumación</w:t>
      </w:r>
      <w:r w:rsidRPr="00DF0187">
        <w:rPr>
          <w:rFonts w:ascii="Arial" w:hAnsi="Arial" w:cs="Arial"/>
          <w:spacing w:val="-1"/>
        </w:rPr>
        <w:t xml:space="preserve"> </w:t>
      </w:r>
      <w:r w:rsidRPr="00DF0187">
        <w:rPr>
          <w:rFonts w:ascii="Arial" w:hAnsi="Arial" w:cs="Arial"/>
        </w:rPr>
        <w:t>o</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cremación,</w:t>
      </w:r>
      <w:r w:rsidRPr="00DF0187">
        <w:rPr>
          <w:rFonts w:ascii="Arial" w:hAnsi="Arial" w:cs="Arial"/>
          <w:spacing w:val="-1"/>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caso</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muerte</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proofErr w:type="spellStart"/>
      <w:r w:rsidRPr="00DF0187">
        <w:rPr>
          <w:rFonts w:ascii="Arial" w:hAnsi="Arial" w:cs="Arial"/>
        </w:rPr>
        <w:t>aﬁliado</w:t>
      </w:r>
      <w:proofErr w:type="spellEnd"/>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personas</w:t>
      </w:r>
      <w:r w:rsidRPr="00DF0187">
        <w:rPr>
          <w:rFonts w:ascii="Arial" w:hAnsi="Arial" w:cs="Arial"/>
          <w:spacing w:val="-2"/>
        </w:rPr>
        <w:t xml:space="preserve"> </w:t>
      </w:r>
      <w:r w:rsidRPr="00DF0187">
        <w:rPr>
          <w:rFonts w:ascii="Arial" w:hAnsi="Arial" w:cs="Arial"/>
        </w:rPr>
        <w:t>a</w:t>
      </w:r>
      <w:r w:rsidRPr="00DF0187">
        <w:rPr>
          <w:rFonts w:ascii="Arial" w:hAnsi="Arial" w:cs="Arial"/>
          <w:spacing w:val="-2"/>
        </w:rPr>
        <w:t xml:space="preserve"> </w:t>
      </w:r>
      <w:r w:rsidRPr="00DF0187">
        <w:rPr>
          <w:rFonts w:ascii="Arial" w:hAnsi="Arial" w:cs="Arial"/>
        </w:rPr>
        <w:t>su</w:t>
      </w:r>
      <w:r w:rsidRPr="00DF0187">
        <w:rPr>
          <w:rFonts w:ascii="Arial" w:hAnsi="Arial" w:cs="Arial"/>
          <w:spacing w:val="-1"/>
        </w:rPr>
        <w:t xml:space="preserve"> </w:t>
      </w:r>
      <w:r w:rsidRPr="00DF0187">
        <w:rPr>
          <w:rFonts w:ascii="Arial" w:hAnsi="Arial" w:cs="Arial"/>
        </w:rPr>
        <w:t>cargo.</w:t>
      </w:r>
    </w:p>
    <w:p w14:paraId="6D3AD792" w14:textId="77777777" w:rsidR="00BD2315" w:rsidRPr="00DF0187" w:rsidRDefault="00BD2315" w:rsidP="00EA2566">
      <w:pPr>
        <w:pStyle w:val="Textoindependiente"/>
        <w:jc w:val="both"/>
        <w:rPr>
          <w:rFonts w:ascii="Arial" w:hAnsi="Arial" w:cs="Arial"/>
          <w:sz w:val="22"/>
          <w:szCs w:val="22"/>
        </w:rPr>
      </w:pPr>
    </w:p>
    <w:p w14:paraId="6D3AD793" w14:textId="77777777" w:rsidR="00BD2315" w:rsidRPr="00DF0187" w:rsidRDefault="00A97C5D" w:rsidP="0006573E">
      <w:pPr>
        <w:jc w:val="both"/>
        <w:rPr>
          <w:rFonts w:ascii="Arial" w:hAnsi="Arial" w:cs="Arial"/>
          <w:i/>
        </w:rPr>
      </w:pPr>
      <w:r w:rsidRPr="00DF0187">
        <w:rPr>
          <w:rFonts w:ascii="Arial" w:hAnsi="Arial" w:cs="Arial"/>
          <w:i/>
        </w:rPr>
        <w:t>(Decreto 784 de 1989, Art. 21)</w:t>
      </w:r>
    </w:p>
    <w:p w14:paraId="6D3AD795" w14:textId="77777777" w:rsidR="00BD2315" w:rsidRPr="00DF0187" w:rsidRDefault="00BD2315" w:rsidP="0006573E">
      <w:pPr>
        <w:pStyle w:val="Textoindependiente"/>
        <w:jc w:val="both"/>
        <w:rPr>
          <w:rFonts w:ascii="Arial" w:hAnsi="Arial" w:cs="Arial"/>
          <w:i/>
          <w:sz w:val="22"/>
          <w:szCs w:val="22"/>
        </w:rPr>
      </w:pPr>
    </w:p>
    <w:p w14:paraId="6D3AD796" w14:textId="77777777" w:rsidR="00BD2315" w:rsidRPr="00DF0187" w:rsidRDefault="00A97C5D" w:rsidP="0006573E">
      <w:pPr>
        <w:jc w:val="both"/>
        <w:rPr>
          <w:rFonts w:ascii="Arial" w:hAnsi="Arial" w:cs="Arial"/>
        </w:rPr>
      </w:pPr>
      <w:r w:rsidRPr="00DF0187">
        <w:rPr>
          <w:rFonts w:ascii="Arial" w:hAnsi="Arial" w:cs="Arial"/>
        </w:rPr>
        <w:t xml:space="preserve">ARTÍCULO 2.2.7.4.4.3. </w:t>
      </w:r>
      <w:r w:rsidRPr="00DF0187">
        <w:rPr>
          <w:rFonts w:ascii="Arial" w:hAnsi="Arial" w:cs="Arial"/>
          <w:i/>
        </w:rPr>
        <w:t xml:space="preserve">Los servicios sociales de nutrición y mercadeo. </w:t>
      </w:r>
      <w:r w:rsidRPr="00DF0187">
        <w:rPr>
          <w:rFonts w:ascii="Arial" w:hAnsi="Arial" w:cs="Arial"/>
        </w:rPr>
        <w:t xml:space="preserve">Los programas de nutrición y mercadeo social que desarrollen las cajas de compensación familiar estarán orientados a las siguientes </w:t>
      </w:r>
      <w:proofErr w:type="spellStart"/>
      <w:r w:rsidRPr="00DF0187">
        <w:rPr>
          <w:rFonts w:ascii="Arial" w:hAnsi="Arial" w:cs="Arial"/>
        </w:rPr>
        <w:t>ﬁnalidades</w:t>
      </w:r>
      <w:proofErr w:type="spellEnd"/>
      <w:r w:rsidRPr="00DF0187">
        <w:rPr>
          <w:rFonts w:ascii="Arial" w:hAnsi="Arial" w:cs="Arial"/>
        </w:rPr>
        <w:t xml:space="preserve"> principales:</w:t>
      </w:r>
    </w:p>
    <w:p w14:paraId="6D3AD798" w14:textId="77777777" w:rsidR="00BD2315" w:rsidRPr="00DF0187" w:rsidRDefault="00BD2315" w:rsidP="0006573E">
      <w:pPr>
        <w:pStyle w:val="Textoindependiente"/>
        <w:jc w:val="both"/>
        <w:rPr>
          <w:rFonts w:ascii="Arial" w:hAnsi="Arial" w:cs="Arial"/>
          <w:sz w:val="22"/>
          <w:szCs w:val="22"/>
        </w:rPr>
      </w:pPr>
    </w:p>
    <w:p w14:paraId="6D3AD799" w14:textId="77777777" w:rsidR="00BD2315" w:rsidRPr="00DF0187" w:rsidRDefault="00A97C5D" w:rsidP="0006573E">
      <w:pPr>
        <w:pStyle w:val="Prrafodelista"/>
        <w:numPr>
          <w:ilvl w:val="0"/>
          <w:numId w:val="45"/>
        </w:numPr>
        <w:tabs>
          <w:tab w:val="left" w:pos="294"/>
        </w:tabs>
        <w:ind w:left="184" w:hanging="184"/>
        <w:jc w:val="both"/>
        <w:rPr>
          <w:rFonts w:ascii="Arial" w:hAnsi="Arial" w:cs="Arial"/>
        </w:rPr>
      </w:pPr>
      <w:r w:rsidRPr="00DF0187">
        <w:rPr>
          <w:rFonts w:ascii="Arial" w:hAnsi="Arial" w:cs="Arial"/>
        </w:rPr>
        <w:t xml:space="preserve">Mejorar la dieta alimentaria de los </w:t>
      </w:r>
      <w:proofErr w:type="spellStart"/>
      <w:r w:rsidRPr="00DF0187">
        <w:rPr>
          <w:rFonts w:ascii="Arial" w:hAnsi="Arial" w:cs="Arial"/>
        </w:rPr>
        <w:t>aﬁliados</w:t>
      </w:r>
      <w:proofErr w:type="spellEnd"/>
      <w:r w:rsidRPr="00DF0187">
        <w:rPr>
          <w:rFonts w:ascii="Arial" w:hAnsi="Arial" w:cs="Arial"/>
        </w:rPr>
        <w:t>, su familia y la comunidad en</w:t>
      </w:r>
      <w:r w:rsidRPr="00DF0187">
        <w:rPr>
          <w:rFonts w:ascii="Arial" w:hAnsi="Arial" w:cs="Arial"/>
          <w:spacing w:val="-13"/>
        </w:rPr>
        <w:t xml:space="preserve"> </w:t>
      </w:r>
      <w:r w:rsidRPr="00DF0187">
        <w:rPr>
          <w:rFonts w:ascii="Arial" w:hAnsi="Arial" w:cs="Arial"/>
        </w:rPr>
        <w:t>general.</w:t>
      </w:r>
    </w:p>
    <w:p w14:paraId="6D3AD79B" w14:textId="77777777" w:rsidR="00BD2315" w:rsidRPr="00DF0187" w:rsidRDefault="00BD2315" w:rsidP="0006573E">
      <w:pPr>
        <w:pStyle w:val="Textoindependiente"/>
        <w:jc w:val="both"/>
        <w:rPr>
          <w:rFonts w:ascii="Arial" w:hAnsi="Arial" w:cs="Arial"/>
          <w:sz w:val="22"/>
          <w:szCs w:val="22"/>
        </w:rPr>
      </w:pPr>
    </w:p>
    <w:p w14:paraId="6D3AD79C" w14:textId="77777777" w:rsidR="00BD2315" w:rsidRPr="00DF0187" w:rsidRDefault="00A97C5D" w:rsidP="0006573E">
      <w:pPr>
        <w:pStyle w:val="Prrafodelista"/>
        <w:numPr>
          <w:ilvl w:val="0"/>
          <w:numId w:val="45"/>
        </w:numPr>
        <w:tabs>
          <w:tab w:val="left" w:pos="294"/>
        </w:tabs>
        <w:ind w:left="184" w:hanging="184"/>
        <w:jc w:val="both"/>
        <w:rPr>
          <w:rFonts w:ascii="Arial" w:hAnsi="Arial" w:cs="Arial"/>
        </w:rPr>
      </w:pPr>
      <w:r w:rsidRPr="00DF0187">
        <w:rPr>
          <w:rFonts w:ascii="Arial" w:hAnsi="Arial" w:cs="Arial"/>
        </w:rPr>
        <w:t>Aprovechar las épocas de cosecha, abastecimiento y abundancia de productos básicos para expandir su</w:t>
      </w:r>
      <w:r w:rsidRPr="00DF0187">
        <w:rPr>
          <w:rFonts w:ascii="Arial" w:hAnsi="Arial" w:cs="Arial"/>
          <w:spacing w:val="-26"/>
        </w:rPr>
        <w:t xml:space="preserve"> </w:t>
      </w:r>
      <w:r w:rsidRPr="00DF0187">
        <w:rPr>
          <w:rFonts w:ascii="Arial" w:hAnsi="Arial" w:cs="Arial"/>
        </w:rPr>
        <w:t>distribución.</w:t>
      </w:r>
    </w:p>
    <w:p w14:paraId="6D3AD79E" w14:textId="77777777" w:rsidR="00BD2315" w:rsidRPr="00DF0187" w:rsidRDefault="00BD2315" w:rsidP="0006573E">
      <w:pPr>
        <w:pStyle w:val="Textoindependiente"/>
        <w:jc w:val="both"/>
        <w:rPr>
          <w:rFonts w:ascii="Arial" w:hAnsi="Arial" w:cs="Arial"/>
          <w:sz w:val="22"/>
          <w:szCs w:val="22"/>
        </w:rPr>
      </w:pPr>
    </w:p>
    <w:p w14:paraId="6D3AD79F" w14:textId="77777777" w:rsidR="00BD2315" w:rsidRPr="00DF0187" w:rsidRDefault="00A97C5D" w:rsidP="0006573E">
      <w:pPr>
        <w:pStyle w:val="Prrafodelista"/>
        <w:numPr>
          <w:ilvl w:val="0"/>
          <w:numId w:val="45"/>
        </w:numPr>
        <w:tabs>
          <w:tab w:val="left" w:pos="294"/>
        </w:tabs>
        <w:ind w:left="184" w:hanging="184"/>
        <w:jc w:val="both"/>
        <w:rPr>
          <w:rFonts w:ascii="Arial" w:hAnsi="Arial" w:cs="Arial"/>
        </w:rPr>
      </w:pPr>
      <w:r w:rsidRPr="00DF0187">
        <w:rPr>
          <w:rFonts w:ascii="Arial" w:hAnsi="Arial" w:cs="Arial"/>
        </w:rPr>
        <w:t>Estimular y desarrollar la producción de pequeños productores, agricultores o cooperativas del sector</w:t>
      </w:r>
      <w:r w:rsidRPr="00DF0187">
        <w:rPr>
          <w:rFonts w:ascii="Arial" w:hAnsi="Arial" w:cs="Arial"/>
          <w:spacing w:val="-28"/>
        </w:rPr>
        <w:t xml:space="preserve"> </w:t>
      </w:r>
      <w:r w:rsidRPr="00DF0187">
        <w:rPr>
          <w:rFonts w:ascii="Arial" w:hAnsi="Arial" w:cs="Arial"/>
        </w:rPr>
        <w:t>agropecuario.</w:t>
      </w:r>
    </w:p>
    <w:p w14:paraId="6D3AD7A1" w14:textId="77777777" w:rsidR="00BD2315" w:rsidRPr="00DF0187" w:rsidRDefault="00BD2315" w:rsidP="0006573E">
      <w:pPr>
        <w:pStyle w:val="Textoindependiente"/>
        <w:jc w:val="both"/>
        <w:rPr>
          <w:rFonts w:ascii="Arial" w:hAnsi="Arial" w:cs="Arial"/>
          <w:sz w:val="22"/>
          <w:szCs w:val="22"/>
        </w:rPr>
      </w:pPr>
    </w:p>
    <w:p w14:paraId="6D3AD7A2" w14:textId="77777777" w:rsidR="00BD2315" w:rsidRPr="00DF0187" w:rsidRDefault="00A97C5D" w:rsidP="0006573E">
      <w:pPr>
        <w:pStyle w:val="Prrafodelista"/>
        <w:numPr>
          <w:ilvl w:val="0"/>
          <w:numId w:val="45"/>
        </w:numPr>
        <w:tabs>
          <w:tab w:val="left" w:pos="294"/>
        </w:tabs>
        <w:ind w:left="0" w:firstLine="0"/>
        <w:jc w:val="both"/>
        <w:rPr>
          <w:rFonts w:ascii="Arial" w:hAnsi="Arial" w:cs="Arial"/>
        </w:rPr>
      </w:pPr>
      <w:r w:rsidRPr="00DF0187">
        <w:rPr>
          <w:rFonts w:ascii="Arial" w:hAnsi="Arial" w:cs="Arial"/>
        </w:rPr>
        <w:t>Aumentar la capacidad adquisitiva de los trabajadores y sus familias, mediante la venta de productos con precios bajos, buena calidad, peso y medidas exactos y puntos de mercadeo</w:t>
      </w:r>
      <w:r w:rsidRPr="00DF0187">
        <w:rPr>
          <w:rFonts w:ascii="Arial" w:hAnsi="Arial" w:cs="Arial"/>
          <w:spacing w:val="-9"/>
        </w:rPr>
        <w:t xml:space="preserve"> </w:t>
      </w:r>
      <w:r w:rsidRPr="00DF0187">
        <w:rPr>
          <w:rFonts w:ascii="Arial" w:hAnsi="Arial" w:cs="Arial"/>
        </w:rPr>
        <w:t>asequibles.</w:t>
      </w:r>
    </w:p>
    <w:p w14:paraId="6D3AD7A4" w14:textId="77777777" w:rsidR="00BD2315" w:rsidRPr="00DF0187" w:rsidRDefault="00BD2315" w:rsidP="0006573E">
      <w:pPr>
        <w:pStyle w:val="Textoindependiente"/>
        <w:jc w:val="both"/>
        <w:rPr>
          <w:rFonts w:ascii="Arial" w:hAnsi="Arial" w:cs="Arial"/>
          <w:sz w:val="22"/>
          <w:szCs w:val="22"/>
        </w:rPr>
      </w:pPr>
    </w:p>
    <w:p w14:paraId="6D3AD7A5" w14:textId="77777777" w:rsidR="00BD2315" w:rsidRPr="00DF0187" w:rsidRDefault="00A97C5D" w:rsidP="0006573E">
      <w:pPr>
        <w:pStyle w:val="Prrafodelista"/>
        <w:numPr>
          <w:ilvl w:val="0"/>
          <w:numId w:val="45"/>
        </w:numPr>
        <w:tabs>
          <w:tab w:val="left" w:pos="294"/>
        </w:tabs>
        <w:ind w:left="0" w:firstLine="0"/>
        <w:jc w:val="both"/>
        <w:rPr>
          <w:rFonts w:ascii="Arial" w:hAnsi="Arial" w:cs="Arial"/>
        </w:rPr>
      </w:pPr>
      <w:r w:rsidRPr="00DF0187">
        <w:rPr>
          <w:rFonts w:ascii="Arial" w:hAnsi="Arial" w:cs="Arial"/>
        </w:rPr>
        <w:t xml:space="preserve">Organizar sistemas de crédito para la </w:t>
      </w:r>
      <w:proofErr w:type="spellStart"/>
      <w:r w:rsidRPr="00DF0187">
        <w:rPr>
          <w:rFonts w:ascii="Arial" w:hAnsi="Arial" w:cs="Arial"/>
        </w:rPr>
        <w:t>ﬁnanciación</w:t>
      </w:r>
      <w:proofErr w:type="spellEnd"/>
      <w:r w:rsidRPr="00DF0187">
        <w:rPr>
          <w:rFonts w:ascii="Arial" w:hAnsi="Arial" w:cs="Arial"/>
        </w:rPr>
        <w:t xml:space="preserve"> de electrodomésticos, productos del hogar, útiles escolares vestuarios y elementos para</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recreación</w:t>
      </w:r>
      <w:r w:rsidRPr="00DF0187">
        <w:rPr>
          <w:rFonts w:ascii="Arial" w:hAnsi="Arial" w:cs="Arial"/>
          <w:spacing w:val="-1"/>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esparcimiento</w:t>
      </w:r>
      <w:r w:rsidRPr="00DF0187">
        <w:rPr>
          <w:rFonts w:ascii="Arial" w:hAnsi="Arial" w:cs="Arial"/>
          <w:spacing w:val="-1"/>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propendan</w:t>
      </w:r>
      <w:r w:rsidRPr="00DF0187">
        <w:rPr>
          <w:rFonts w:ascii="Arial" w:hAnsi="Arial" w:cs="Arial"/>
          <w:spacing w:val="-2"/>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mejoramiento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calidad</w:t>
      </w:r>
      <w:r w:rsidRPr="00DF0187">
        <w:rPr>
          <w:rFonts w:ascii="Arial" w:hAnsi="Arial" w:cs="Arial"/>
          <w:spacing w:val="-1"/>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vida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trabajadores</w:t>
      </w:r>
      <w:r w:rsidRPr="00DF0187">
        <w:rPr>
          <w:rFonts w:ascii="Arial" w:hAnsi="Arial" w:cs="Arial"/>
          <w:spacing w:val="-1"/>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sus</w:t>
      </w:r>
      <w:r w:rsidRPr="00DF0187">
        <w:rPr>
          <w:rFonts w:ascii="Arial" w:hAnsi="Arial" w:cs="Arial"/>
          <w:spacing w:val="-1"/>
        </w:rPr>
        <w:t xml:space="preserve"> </w:t>
      </w:r>
      <w:r w:rsidRPr="00DF0187">
        <w:rPr>
          <w:rFonts w:ascii="Arial" w:hAnsi="Arial" w:cs="Arial"/>
        </w:rPr>
        <w:t>familias.</w:t>
      </w:r>
    </w:p>
    <w:p w14:paraId="6D3AD7A7" w14:textId="77777777" w:rsidR="00BD2315" w:rsidRPr="00DF0187" w:rsidRDefault="00BD2315" w:rsidP="0006573E">
      <w:pPr>
        <w:pStyle w:val="Textoindependiente"/>
        <w:jc w:val="both"/>
        <w:rPr>
          <w:rFonts w:ascii="Arial" w:hAnsi="Arial" w:cs="Arial"/>
          <w:sz w:val="22"/>
          <w:szCs w:val="22"/>
        </w:rPr>
      </w:pPr>
    </w:p>
    <w:p w14:paraId="6D3AD7A8" w14:textId="77777777" w:rsidR="00BD2315" w:rsidRPr="00DF0187" w:rsidRDefault="00A97C5D" w:rsidP="0006573E">
      <w:pPr>
        <w:pStyle w:val="Prrafodelista"/>
        <w:numPr>
          <w:ilvl w:val="0"/>
          <w:numId w:val="45"/>
        </w:numPr>
        <w:tabs>
          <w:tab w:val="left" w:pos="294"/>
        </w:tabs>
        <w:ind w:left="184" w:hanging="184"/>
        <w:jc w:val="both"/>
        <w:rPr>
          <w:rFonts w:ascii="Arial" w:hAnsi="Arial" w:cs="Arial"/>
        </w:rPr>
      </w:pPr>
      <w:r w:rsidRPr="00DF0187">
        <w:rPr>
          <w:rFonts w:ascii="Arial" w:hAnsi="Arial" w:cs="Arial"/>
        </w:rPr>
        <w:t>Establecer programas de educación alimentaria, para el consumo y adquisición de bienes</w:t>
      </w:r>
      <w:r w:rsidRPr="00DF0187">
        <w:rPr>
          <w:rFonts w:ascii="Arial" w:hAnsi="Arial" w:cs="Arial"/>
          <w:spacing w:val="-18"/>
        </w:rPr>
        <w:t xml:space="preserve"> </w:t>
      </w:r>
      <w:r w:rsidRPr="00DF0187">
        <w:rPr>
          <w:rFonts w:ascii="Arial" w:hAnsi="Arial" w:cs="Arial"/>
        </w:rPr>
        <w:t>básicos.</w:t>
      </w:r>
    </w:p>
    <w:p w14:paraId="6D3AD7AA" w14:textId="77777777" w:rsidR="00BD2315" w:rsidRPr="00DF0187" w:rsidRDefault="00BD2315" w:rsidP="0006573E">
      <w:pPr>
        <w:pStyle w:val="Textoindependiente"/>
        <w:jc w:val="both"/>
        <w:rPr>
          <w:rFonts w:ascii="Arial" w:hAnsi="Arial" w:cs="Arial"/>
          <w:sz w:val="22"/>
          <w:szCs w:val="22"/>
        </w:rPr>
      </w:pPr>
    </w:p>
    <w:p w14:paraId="6D3AD7AB" w14:textId="77777777" w:rsidR="00BD2315" w:rsidRPr="00DF0187" w:rsidRDefault="00A97C5D" w:rsidP="0006573E">
      <w:pPr>
        <w:jc w:val="both"/>
        <w:rPr>
          <w:rFonts w:ascii="Arial" w:hAnsi="Arial" w:cs="Arial"/>
          <w:i/>
        </w:rPr>
      </w:pPr>
      <w:r w:rsidRPr="00DF0187">
        <w:rPr>
          <w:rFonts w:ascii="Arial" w:hAnsi="Arial" w:cs="Arial"/>
          <w:i/>
        </w:rPr>
        <w:t>(Decreto 784 de 1989, Art. 24)</w:t>
      </w:r>
    </w:p>
    <w:p w14:paraId="6D3AD7AD" w14:textId="77777777" w:rsidR="00BD2315" w:rsidRPr="00DF0187" w:rsidRDefault="00BD2315" w:rsidP="0006573E">
      <w:pPr>
        <w:pStyle w:val="Textoindependiente"/>
        <w:jc w:val="both"/>
        <w:rPr>
          <w:rFonts w:ascii="Arial" w:hAnsi="Arial" w:cs="Arial"/>
          <w:i/>
          <w:sz w:val="22"/>
          <w:szCs w:val="22"/>
        </w:rPr>
      </w:pPr>
    </w:p>
    <w:p w14:paraId="6D3AD7AE"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2.2.7.4.4.4. </w:t>
      </w:r>
      <w:r w:rsidRPr="00DF0187">
        <w:rPr>
          <w:rFonts w:ascii="Arial" w:hAnsi="Arial" w:cs="Arial"/>
          <w:i/>
          <w:sz w:val="22"/>
          <w:szCs w:val="22"/>
        </w:rPr>
        <w:t xml:space="preserve">Actividad de mercadeo. </w:t>
      </w:r>
      <w:r w:rsidRPr="00DF0187">
        <w:rPr>
          <w:rFonts w:ascii="Arial" w:hAnsi="Arial" w:cs="Arial"/>
          <w:sz w:val="22"/>
          <w:szCs w:val="22"/>
        </w:rPr>
        <w:t>La actividad de mercadeo que desarrollan las Cajas de Compensación Familiar en todo el territorio nacional, deberá ejecutarse bajo el criterio de autosostenibilidad, (sic) de tal manera que se garantice que los ingresos provenientes de dicha actividad, absorban plenamente sus egresos.</w:t>
      </w:r>
    </w:p>
    <w:p w14:paraId="6D3AD7B0" w14:textId="77777777" w:rsidR="00BD2315" w:rsidRPr="00DF0187" w:rsidRDefault="00BD2315" w:rsidP="0006573E">
      <w:pPr>
        <w:pStyle w:val="Textoindependiente"/>
        <w:jc w:val="both"/>
        <w:rPr>
          <w:rFonts w:ascii="Arial" w:hAnsi="Arial" w:cs="Arial"/>
          <w:sz w:val="22"/>
          <w:szCs w:val="22"/>
        </w:rPr>
      </w:pPr>
    </w:p>
    <w:p w14:paraId="6D3AD7B1"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Para este </w:t>
      </w:r>
      <w:proofErr w:type="spellStart"/>
      <w:r w:rsidRPr="00DF0187">
        <w:rPr>
          <w:rFonts w:ascii="Arial" w:hAnsi="Arial" w:cs="Arial"/>
          <w:sz w:val="22"/>
          <w:szCs w:val="22"/>
        </w:rPr>
        <w:t>ﬁn</w:t>
      </w:r>
      <w:proofErr w:type="spellEnd"/>
      <w:r w:rsidRPr="00DF0187">
        <w:rPr>
          <w:rFonts w:ascii="Arial" w:hAnsi="Arial" w:cs="Arial"/>
          <w:sz w:val="22"/>
          <w:szCs w:val="22"/>
        </w:rPr>
        <w:t xml:space="preserve">, podrán asociarse entre sí o con terceros, así como vincular en calidad de accionistas a los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al sistema de compensación.</w:t>
      </w:r>
    </w:p>
    <w:p w14:paraId="6D3AD7B2" w14:textId="77777777" w:rsidR="00BD2315" w:rsidRPr="00DF0187" w:rsidRDefault="00BD2315" w:rsidP="0006573E">
      <w:pPr>
        <w:pStyle w:val="Textoindependiente"/>
        <w:jc w:val="both"/>
        <w:rPr>
          <w:rFonts w:ascii="Arial" w:hAnsi="Arial" w:cs="Arial"/>
          <w:sz w:val="22"/>
          <w:szCs w:val="22"/>
        </w:rPr>
      </w:pPr>
    </w:p>
    <w:p w14:paraId="6D3AD7B6" w14:textId="04B73A07" w:rsidR="00BD2315" w:rsidRPr="00DF0187" w:rsidRDefault="00A97C5D" w:rsidP="0006573E">
      <w:pPr>
        <w:jc w:val="both"/>
        <w:rPr>
          <w:rFonts w:ascii="Arial" w:hAnsi="Arial" w:cs="Arial"/>
          <w:i/>
        </w:rPr>
      </w:pPr>
      <w:r w:rsidRPr="00DF0187">
        <w:rPr>
          <w:rFonts w:ascii="Arial" w:hAnsi="Arial" w:cs="Arial"/>
          <w:i/>
        </w:rPr>
        <w:t>(Decreto 2889 de 2007, Art. 1)</w:t>
      </w:r>
    </w:p>
    <w:p w14:paraId="6D3AD7B7" w14:textId="77777777" w:rsidR="00BD2315" w:rsidRPr="00DF0187" w:rsidRDefault="00BD2315" w:rsidP="00EA2566">
      <w:pPr>
        <w:pStyle w:val="Textoindependiente"/>
        <w:jc w:val="both"/>
        <w:rPr>
          <w:rFonts w:ascii="Arial" w:hAnsi="Arial" w:cs="Arial"/>
          <w:i/>
          <w:sz w:val="22"/>
          <w:szCs w:val="22"/>
        </w:rPr>
      </w:pPr>
    </w:p>
    <w:p w14:paraId="6D3AD7B8"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2.2.7.4.4.5. </w:t>
      </w:r>
      <w:r w:rsidRPr="00DF0187">
        <w:rPr>
          <w:rFonts w:ascii="Arial" w:hAnsi="Arial" w:cs="Arial"/>
          <w:i/>
          <w:sz w:val="22"/>
          <w:szCs w:val="22"/>
        </w:rPr>
        <w:t xml:space="preserve">Requisitos para adelantar actividades de mercadeo. </w:t>
      </w:r>
      <w:r w:rsidRPr="00DF0187">
        <w:rPr>
          <w:rFonts w:ascii="Arial" w:hAnsi="Arial" w:cs="Arial"/>
          <w:sz w:val="22"/>
          <w:szCs w:val="22"/>
        </w:rPr>
        <w:t>Para la realización de las actividades de que trata el artículo 2.2.7.4.4.4. del presente Decreto, las Cajas de Compensación Familiar deberán atender lo dispuesto en el artículo 65 de la Ley 633 de 2000.</w:t>
      </w:r>
    </w:p>
    <w:p w14:paraId="6D3AD7BA" w14:textId="77777777" w:rsidR="00BD2315" w:rsidRPr="00DF0187" w:rsidRDefault="00BD2315" w:rsidP="0006573E">
      <w:pPr>
        <w:pStyle w:val="Textoindependiente"/>
        <w:jc w:val="both"/>
        <w:rPr>
          <w:rFonts w:ascii="Arial" w:hAnsi="Arial" w:cs="Arial"/>
          <w:sz w:val="22"/>
          <w:szCs w:val="22"/>
        </w:rPr>
      </w:pPr>
    </w:p>
    <w:p w14:paraId="6D3AD7B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Las Cajas que realicen actividades de mercadeo tendrán que acreditar independencia </w:t>
      </w:r>
      <w:r w:rsidRPr="00DF0187">
        <w:rPr>
          <w:rFonts w:ascii="Arial" w:hAnsi="Arial" w:cs="Arial"/>
          <w:sz w:val="22"/>
          <w:szCs w:val="22"/>
        </w:rPr>
        <w:lastRenderedPageBreak/>
        <w:t xml:space="preserve">contable,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y operativa, sin que puedan comprometer con su operación de expansión o mantenimiento, los recursos provenientes del 4% o de cualquier otra, unidad o negocio de la Caja. Esta actividad podrá </w:t>
      </w:r>
      <w:proofErr w:type="spellStart"/>
      <w:r w:rsidRPr="00DF0187">
        <w:rPr>
          <w:rFonts w:ascii="Arial" w:hAnsi="Arial" w:cs="Arial"/>
          <w:sz w:val="22"/>
          <w:szCs w:val="22"/>
        </w:rPr>
        <w:t>ﬁnanciarse</w:t>
      </w:r>
      <w:proofErr w:type="spellEnd"/>
      <w:r w:rsidRPr="00DF0187">
        <w:rPr>
          <w:rFonts w:ascii="Arial" w:hAnsi="Arial" w:cs="Arial"/>
          <w:sz w:val="22"/>
          <w:szCs w:val="22"/>
        </w:rPr>
        <w:t xml:space="preserve">, con los remanentes de los ejercicios </w:t>
      </w:r>
      <w:proofErr w:type="spellStart"/>
      <w:r w:rsidRPr="00DF0187">
        <w:rPr>
          <w:rFonts w:ascii="Arial" w:hAnsi="Arial" w:cs="Arial"/>
          <w:sz w:val="22"/>
          <w:szCs w:val="22"/>
        </w:rPr>
        <w:t>ﬁnancieros</w:t>
      </w:r>
      <w:proofErr w:type="spellEnd"/>
      <w:r w:rsidRPr="00DF0187">
        <w:rPr>
          <w:rFonts w:ascii="Arial" w:hAnsi="Arial" w:cs="Arial"/>
          <w:sz w:val="22"/>
          <w:szCs w:val="22"/>
        </w:rPr>
        <w:t>, con las utilidades derivadas de otras unidades de negocio, con recursos de crédito o aportes de capital de terceras personas, o con cualquier otro mecanismo que permita la viabilidad del negocio.</w:t>
      </w:r>
    </w:p>
    <w:p w14:paraId="6D3AD7BD" w14:textId="77777777" w:rsidR="00BD2315" w:rsidRPr="00DF0187" w:rsidRDefault="00BD2315" w:rsidP="0006573E">
      <w:pPr>
        <w:pStyle w:val="Textoindependiente"/>
        <w:jc w:val="both"/>
        <w:rPr>
          <w:rFonts w:ascii="Arial" w:hAnsi="Arial" w:cs="Arial"/>
          <w:sz w:val="22"/>
          <w:szCs w:val="22"/>
        </w:rPr>
      </w:pPr>
    </w:p>
    <w:p w14:paraId="6D3AD7BE"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Cuando las Cajas de Compensación Familiar </w:t>
      </w:r>
      <w:proofErr w:type="spellStart"/>
      <w:r w:rsidRPr="00DF0187">
        <w:rPr>
          <w:rFonts w:ascii="Arial" w:hAnsi="Arial" w:cs="Arial"/>
          <w:sz w:val="22"/>
          <w:szCs w:val="22"/>
        </w:rPr>
        <w:t>ﬁnancien</w:t>
      </w:r>
      <w:proofErr w:type="spellEnd"/>
      <w:r w:rsidRPr="00DF0187">
        <w:rPr>
          <w:rFonts w:ascii="Arial" w:hAnsi="Arial" w:cs="Arial"/>
          <w:sz w:val="22"/>
          <w:szCs w:val="22"/>
        </w:rPr>
        <w:t xml:space="preserve"> las actividades de mercadeo con los remanentes de los ejercicios </w:t>
      </w:r>
      <w:proofErr w:type="spellStart"/>
      <w:r w:rsidRPr="00DF0187">
        <w:rPr>
          <w:rFonts w:ascii="Arial" w:hAnsi="Arial" w:cs="Arial"/>
          <w:sz w:val="22"/>
          <w:szCs w:val="22"/>
        </w:rPr>
        <w:t>ﬁnancieros</w:t>
      </w:r>
      <w:proofErr w:type="spellEnd"/>
      <w:r w:rsidRPr="00DF0187">
        <w:rPr>
          <w:rFonts w:ascii="Arial" w:hAnsi="Arial" w:cs="Arial"/>
          <w:sz w:val="22"/>
          <w:szCs w:val="22"/>
        </w:rPr>
        <w:t>, se sujetarán a lo previsto en el parágrafo 1º del artículo 43 de la Ley 21 de 1982, en concordancia con el artículo 62 de la misma ley.</w:t>
      </w:r>
    </w:p>
    <w:p w14:paraId="6D3AD7C0" w14:textId="77777777" w:rsidR="00BD2315" w:rsidRPr="00DF0187" w:rsidRDefault="00BD2315" w:rsidP="0006573E">
      <w:pPr>
        <w:pStyle w:val="Textoindependiente"/>
        <w:jc w:val="both"/>
        <w:rPr>
          <w:rFonts w:ascii="Arial" w:hAnsi="Arial" w:cs="Arial"/>
          <w:sz w:val="22"/>
          <w:szCs w:val="22"/>
        </w:rPr>
      </w:pPr>
    </w:p>
    <w:p w14:paraId="6D3AD7C1" w14:textId="77777777" w:rsidR="00BD2315" w:rsidRPr="00DF0187" w:rsidRDefault="00A97C5D" w:rsidP="0006573E">
      <w:pPr>
        <w:jc w:val="both"/>
        <w:rPr>
          <w:rFonts w:ascii="Arial" w:hAnsi="Arial" w:cs="Arial"/>
          <w:i/>
        </w:rPr>
      </w:pPr>
      <w:r w:rsidRPr="00DF0187">
        <w:rPr>
          <w:rFonts w:ascii="Arial" w:hAnsi="Arial" w:cs="Arial"/>
          <w:i/>
        </w:rPr>
        <w:t>(Decreto 2889 de 2007, Art. 2)</w:t>
      </w:r>
    </w:p>
    <w:p w14:paraId="6D3AD7C2" w14:textId="77777777" w:rsidR="00BD2315" w:rsidRPr="00DF0187" w:rsidRDefault="00BD2315" w:rsidP="0006573E">
      <w:pPr>
        <w:pStyle w:val="Textoindependiente"/>
        <w:jc w:val="both"/>
        <w:rPr>
          <w:rFonts w:ascii="Arial" w:hAnsi="Arial" w:cs="Arial"/>
          <w:i/>
          <w:sz w:val="22"/>
          <w:szCs w:val="22"/>
        </w:rPr>
      </w:pPr>
    </w:p>
    <w:p w14:paraId="6D3AD7C4"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2.2.7.4.4.6</w:t>
      </w:r>
      <w:r w:rsidRPr="00DF0187">
        <w:rPr>
          <w:rFonts w:ascii="Arial" w:hAnsi="Arial" w:cs="Arial"/>
          <w:i/>
          <w:sz w:val="22"/>
          <w:szCs w:val="22"/>
        </w:rPr>
        <w:t xml:space="preserve">. No autorización para recaudo de </w:t>
      </w:r>
      <w:proofErr w:type="spellStart"/>
      <w:r w:rsidRPr="00DF0187">
        <w:rPr>
          <w:rFonts w:ascii="Arial" w:hAnsi="Arial" w:cs="Arial"/>
          <w:i/>
          <w:sz w:val="22"/>
          <w:szCs w:val="22"/>
        </w:rPr>
        <w:t>paraﬁscales</w:t>
      </w:r>
      <w:proofErr w:type="spellEnd"/>
      <w:r w:rsidRPr="00DF0187">
        <w:rPr>
          <w:rFonts w:ascii="Arial" w:hAnsi="Arial" w:cs="Arial"/>
          <w:i/>
          <w:sz w:val="22"/>
          <w:szCs w:val="22"/>
        </w:rPr>
        <w:t xml:space="preserve">. </w:t>
      </w:r>
      <w:r w:rsidRPr="00DF0187">
        <w:rPr>
          <w:rFonts w:ascii="Arial" w:hAnsi="Arial" w:cs="Arial"/>
          <w:sz w:val="22"/>
          <w:szCs w:val="22"/>
        </w:rPr>
        <w:t xml:space="preserve">Las actividades de mercadeo que desarrollen las Cajas de Compensación Familiar, no las autoriza para </w:t>
      </w:r>
      <w:proofErr w:type="spellStart"/>
      <w:r w:rsidRPr="00DF0187">
        <w:rPr>
          <w:rFonts w:ascii="Arial" w:hAnsi="Arial" w:cs="Arial"/>
          <w:sz w:val="22"/>
          <w:szCs w:val="22"/>
        </w:rPr>
        <w:t>aﬁliar</w:t>
      </w:r>
      <w:proofErr w:type="spellEnd"/>
      <w:r w:rsidRPr="00DF0187">
        <w:rPr>
          <w:rFonts w:ascii="Arial" w:hAnsi="Arial" w:cs="Arial"/>
          <w:sz w:val="22"/>
          <w:szCs w:val="22"/>
        </w:rPr>
        <w:t xml:space="preserve"> y recaudar los aportes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del subsidio familiar, fuera de su jurisdicción departamental.</w:t>
      </w:r>
    </w:p>
    <w:p w14:paraId="6D3AD7C6" w14:textId="77777777" w:rsidR="00BD2315" w:rsidRPr="00DF0187" w:rsidRDefault="00BD2315" w:rsidP="0006573E">
      <w:pPr>
        <w:pStyle w:val="Textoindependiente"/>
        <w:jc w:val="both"/>
        <w:rPr>
          <w:rFonts w:ascii="Arial" w:hAnsi="Arial" w:cs="Arial"/>
          <w:sz w:val="22"/>
          <w:szCs w:val="22"/>
        </w:rPr>
      </w:pPr>
    </w:p>
    <w:p w14:paraId="6D3AD7C7" w14:textId="77777777" w:rsidR="00BD2315" w:rsidRPr="00DF0187" w:rsidRDefault="00A97C5D" w:rsidP="0006573E">
      <w:pPr>
        <w:jc w:val="both"/>
        <w:rPr>
          <w:rFonts w:ascii="Arial" w:hAnsi="Arial" w:cs="Arial"/>
          <w:i/>
        </w:rPr>
      </w:pPr>
      <w:r w:rsidRPr="00DF0187">
        <w:rPr>
          <w:rFonts w:ascii="Arial" w:hAnsi="Arial" w:cs="Arial"/>
          <w:i/>
        </w:rPr>
        <w:t>(Decreto 2889 de 2007, Art. 3)</w:t>
      </w:r>
    </w:p>
    <w:p w14:paraId="6D3AD7C9" w14:textId="77777777" w:rsidR="00BD2315" w:rsidRPr="00DF0187" w:rsidRDefault="00BD2315" w:rsidP="0006573E">
      <w:pPr>
        <w:pStyle w:val="Textoindependiente"/>
        <w:jc w:val="both"/>
        <w:rPr>
          <w:rFonts w:ascii="Arial" w:hAnsi="Arial" w:cs="Arial"/>
          <w:i/>
          <w:sz w:val="22"/>
          <w:szCs w:val="22"/>
        </w:rPr>
      </w:pPr>
    </w:p>
    <w:p w14:paraId="6D3AD7CA"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2.2.7.4.4.7. </w:t>
      </w:r>
      <w:r w:rsidRPr="00DF0187">
        <w:rPr>
          <w:rFonts w:ascii="Arial" w:hAnsi="Arial" w:cs="Arial"/>
          <w:i/>
          <w:sz w:val="22"/>
          <w:szCs w:val="22"/>
        </w:rPr>
        <w:t xml:space="preserve">Régimen de Transparencia. </w:t>
      </w:r>
      <w:r w:rsidRPr="00DF0187">
        <w:rPr>
          <w:rFonts w:ascii="Arial" w:hAnsi="Arial" w:cs="Arial"/>
          <w:sz w:val="22"/>
          <w:szCs w:val="22"/>
        </w:rPr>
        <w:t>Las Cajas de Compensación Familiar deberán atender las disposiciones previstas en el Régimen de Transparencia previsto en el artículo 21 de la Ley 789 de 2002.</w:t>
      </w:r>
    </w:p>
    <w:p w14:paraId="6D3AD7CC" w14:textId="77777777" w:rsidR="00BD2315" w:rsidRPr="00DF0187" w:rsidRDefault="00BD2315" w:rsidP="0006573E">
      <w:pPr>
        <w:pStyle w:val="Textoindependiente"/>
        <w:jc w:val="both"/>
        <w:rPr>
          <w:rFonts w:ascii="Arial" w:hAnsi="Arial" w:cs="Arial"/>
          <w:sz w:val="22"/>
          <w:szCs w:val="22"/>
        </w:rPr>
      </w:pPr>
    </w:p>
    <w:p w14:paraId="6D3AD7CD" w14:textId="77777777" w:rsidR="00BD2315" w:rsidRPr="00DF0187" w:rsidRDefault="00A97C5D" w:rsidP="0006573E">
      <w:pPr>
        <w:jc w:val="both"/>
        <w:rPr>
          <w:rFonts w:ascii="Arial" w:hAnsi="Arial" w:cs="Arial"/>
          <w:i/>
        </w:rPr>
      </w:pPr>
      <w:r w:rsidRPr="00DF0187">
        <w:rPr>
          <w:rFonts w:ascii="Arial" w:hAnsi="Arial" w:cs="Arial"/>
          <w:i/>
        </w:rPr>
        <w:t>(Decreto 2889 de 2007, Art. 4)</w:t>
      </w:r>
    </w:p>
    <w:p w14:paraId="6D3AD7CE" w14:textId="77777777" w:rsidR="00BD2315" w:rsidRPr="00DF0187" w:rsidRDefault="00BD2315" w:rsidP="0006573E">
      <w:pPr>
        <w:pStyle w:val="Textoindependiente"/>
        <w:jc w:val="both"/>
        <w:rPr>
          <w:rFonts w:ascii="Arial" w:hAnsi="Arial" w:cs="Arial"/>
          <w:i/>
          <w:sz w:val="22"/>
          <w:szCs w:val="22"/>
        </w:rPr>
      </w:pPr>
    </w:p>
    <w:p w14:paraId="6D3AD7CF" w14:textId="77777777" w:rsidR="00BD2315" w:rsidRPr="00DF0187" w:rsidRDefault="00BD2315" w:rsidP="0006573E">
      <w:pPr>
        <w:pStyle w:val="Textoindependiente"/>
        <w:jc w:val="both"/>
        <w:rPr>
          <w:rFonts w:ascii="Arial" w:hAnsi="Arial" w:cs="Arial"/>
          <w:i/>
          <w:sz w:val="22"/>
          <w:szCs w:val="22"/>
        </w:rPr>
      </w:pPr>
    </w:p>
    <w:p w14:paraId="6D3AD7D0"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2.2.7.4.4.8</w:t>
      </w:r>
      <w:r w:rsidRPr="00DF0187">
        <w:rPr>
          <w:rFonts w:ascii="Arial" w:hAnsi="Arial" w:cs="Arial"/>
          <w:i/>
          <w:sz w:val="22"/>
          <w:szCs w:val="22"/>
        </w:rPr>
        <w:t xml:space="preserve">. Inspección, vigilancia y control. </w:t>
      </w:r>
      <w:r w:rsidRPr="00DF0187">
        <w:rPr>
          <w:rFonts w:ascii="Arial" w:hAnsi="Arial" w:cs="Arial"/>
          <w:sz w:val="22"/>
          <w:szCs w:val="22"/>
        </w:rPr>
        <w:t>Corresponde a la Superintendencia de Subsidio Familiar, ejercer inspección, vigilancia y control, frente a los recursos que invierten las Cajas en la actividad de mercadeo.</w:t>
      </w:r>
    </w:p>
    <w:p w14:paraId="6D3AD7D2" w14:textId="77777777" w:rsidR="00BD2315" w:rsidRPr="00DF0187" w:rsidRDefault="00BD2315" w:rsidP="0006573E">
      <w:pPr>
        <w:pStyle w:val="Textoindependiente"/>
        <w:jc w:val="both"/>
        <w:rPr>
          <w:rFonts w:ascii="Arial" w:hAnsi="Arial" w:cs="Arial"/>
          <w:sz w:val="22"/>
          <w:szCs w:val="22"/>
        </w:rPr>
      </w:pPr>
    </w:p>
    <w:p w14:paraId="6D3AD7D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En todo caso, la Superintendencia de Subsidio Familiar podrá ejercer el control previo cuando así lo considere, conforme lo dispone el parágrafo 1º del artículo 20 de la Ley 789 de 2002.</w:t>
      </w:r>
    </w:p>
    <w:p w14:paraId="6D3AD7D5" w14:textId="77777777" w:rsidR="00BD2315" w:rsidRPr="00DF0187" w:rsidRDefault="00BD2315" w:rsidP="0006573E">
      <w:pPr>
        <w:pStyle w:val="Textoindependiente"/>
        <w:jc w:val="both"/>
        <w:rPr>
          <w:rFonts w:ascii="Arial" w:hAnsi="Arial" w:cs="Arial"/>
          <w:sz w:val="22"/>
          <w:szCs w:val="22"/>
        </w:rPr>
      </w:pPr>
    </w:p>
    <w:p w14:paraId="6D3AD7D6" w14:textId="77777777" w:rsidR="00BD2315" w:rsidRPr="00DF0187" w:rsidRDefault="00A97C5D" w:rsidP="0006573E">
      <w:pPr>
        <w:jc w:val="both"/>
        <w:rPr>
          <w:rFonts w:ascii="Arial" w:hAnsi="Arial" w:cs="Arial"/>
          <w:i/>
        </w:rPr>
      </w:pPr>
      <w:r w:rsidRPr="00DF0187">
        <w:rPr>
          <w:rFonts w:ascii="Arial" w:hAnsi="Arial" w:cs="Arial"/>
          <w:i/>
        </w:rPr>
        <w:t>(Decreto 2889 de 2007, Art. 5)</w:t>
      </w:r>
    </w:p>
    <w:p w14:paraId="6D3AD7D7" w14:textId="77777777" w:rsidR="00BD2315" w:rsidRPr="00DF0187" w:rsidRDefault="00BD2315" w:rsidP="0006573E">
      <w:pPr>
        <w:pStyle w:val="Textoindependiente"/>
        <w:jc w:val="both"/>
        <w:rPr>
          <w:rFonts w:ascii="Arial" w:hAnsi="Arial" w:cs="Arial"/>
          <w:i/>
          <w:sz w:val="22"/>
          <w:szCs w:val="22"/>
        </w:rPr>
      </w:pPr>
    </w:p>
    <w:p w14:paraId="6D3AD7D9"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2.2.7.4.4.9. </w:t>
      </w:r>
      <w:r w:rsidRPr="00DF0187">
        <w:rPr>
          <w:rFonts w:ascii="Arial" w:hAnsi="Arial" w:cs="Arial"/>
          <w:i/>
          <w:sz w:val="22"/>
          <w:szCs w:val="22"/>
        </w:rPr>
        <w:t xml:space="preserve">Mercadeo de las Cajas de Compensación Familiar. </w:t>
      </w:r>
      <w:r w:rsidRPr="00DF0187">
        <w:rPr>
          <w:rFonts w:ascii="Arial" w:hAnsi="Arial" w:cs="Arial"/>
          <w:sz w:val="22"/>
          <w:szCs w:val="22"/>
        </w:rPr>
        <w:t xml:space="preserve">Las Cajas que realicen actividades de mercadeo tendrán que acreditar independencia contable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y operativa, sin que puedan comprometer con su operación de expansión o mantenimiento, los recursos provenientes de los aportes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o de cualquier otra unidad o negocio de la Caja de Compensación Familiar. Esta actividad podrá </w:t>
      </w:r>
      <w:proofErr w:type="spellStart"/>
      <w:r w:rsidRPr="00DF0187">
        <w:rPr>
          <w:rFonts w:ascii="Arial" w:hAnsi="Arial" w:cs="Arial"/>
          <w:sz w:val="22"/>
          <w:szCs w:val="22"/>
        </w:rPr>
        <w:t>ﬁnanciarse</w:t>
      </w:r>
      <w:proofErr w:type="spellEnd"/>
      <w:r w:rsidRPr="00DF0187">
        <w:rPr>
          <w:rFonts w:ascii="Arial" w:hAnsi="Arial" w:cs="Arial"/>
          <w:sz w:val="22"/>
          <w:szCs w:val="22"/>
        </w:rPr>
        <w:t xml:space="preserve">, con los remanentes de los ejercicios </w:t>
      </w:r>
      <w:proofErr w:type="spellStart"/>
      <w:r w:rsidRPr="00DF0187">
        <w:rPr>
          <w:rFonts w:ascii="Arial" w:hAnsi="Arial" w:cs="Arial"/>
          <w:sz w:val="22"/>
          <w:szCs w:val="22"/>
        </w:rPr>
        <w:t>ﬁnancieros</w:t>
      </w:r>
      <w:proofErr w:type="spellEnd"/>
      <w:r w:rsidRPr="00DF0187">
        <w:rPr>
          <w:rFonts w:ascii="Arial" w:hAnsi="Arial" w:cs="Arial"/>
          <w:sz w:val="22"/>
          <w:szCs w:val="22"/>
        </w:rPr>
        <w:t>, con las utilidades derivadas de otras unidades de negocio, con recursos de crédito o aportes de capital de terceras personas, con alianzas estratégicas que lleven a cabo o con cualquier otro mecanismo que permita la viabilidad del negocio y garantice no subsidiar la operación con los recursos del 4%.</w:t>
      </w:r>
    </w:p>
    <w:p w14:paraId="6D3AD7DB" w14:textId="77777777" w:rsidR="00BD2315" w:rsidRPr="00DF0187" w:rsidRDefault="00BD2315" w:rsidP="0006573E">
      <w:pPr>
        <w:pStyle w:val="Textoindependiente"/>
        <w:jc w:val="both"/>
        <w:rPr>
          <w:rFonts w:ascii="Arial" w:hAnsi="Arial" w:cs="Arial"/>
          <w:sz w:val="22"/>
          <w:szCs w:val="22"/>
        </w:rPr>
      </w:pPr>
    </w:p>
    <w:p w14:paraId="6D3AD7DC" w14:textId="77777777" w:rsidR="00BD2315" w:rsidRPr="00DF0187" w:rsidRDefault="00A97C5D" w:rsidP="0006573E">
      <w:pPr>
        <w:jc w:val="both"/>
        <w:rPr>
          <w:rFonts w:ascii="Arial" w:hAnsi="Arial" w:cs="Arial"/>
          <w:i/>
        </w:rPr>
      </w:pPr>
      <w:r w:rsidRPr="00DF0187">
        <w:rPr>
          <w:rFonts w:ascii="Arial" w:hAnsi="Arial" w:cs="Arial"/>
          <w:i/>
        </w:rPr>
        <w:t>(Decreto 827 de 2003, Art. 22)</w:t>
      </w:r>
    </w:p>
    <w:p w14:paraId="6D3AD7DE" w14:textId="77777777" w:rsidR="00BD2315" w:rsidRPr="00DF0187" w:rsidRDefault="00BD2315" w:rsidP="0006573E">
      <w:pPr>
        <w:pStyle w:val="Textoindependiente"/>
        <w:jc w:val="both"/>
        <w:rPr>
          <w:rFonts w:ascii="Arial" w:hAnsi="Arial" w:cs="Arial"/>
          <w:i/>
          <w:sz w:val="22"/>
          <w:szCs w:val="22"/>
        </w:rPr>
      </w:pPr>
    </w:p>
    <w:p w14:paraId="6D3AD7DF"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2.2.7.4.4.10. </w:t>
      </w:r>
      <w:r w:rsidRPr="00DF0187">
        <w:rPr>
          <w:rFonts w:ascii="Arial" w:hAnsi="Arial" w:cs="Arial"/>
          <w:i/>
          <w:sz w:val="22"/>
          <w:szCs w:val="22"/>
        </w:rPr>
        <w:t xml:space="preserve">Los programas de educación. </w:t>
      </w:r>
      <w:r w:rsidRPr="00DF0187">
        <w:rPr>
          <w:rFonts w:ascii="Arial" w:hAnsi="Arial" w:cs="Arial"/>
          <w:sz w:val="22"/>
          <w:szCs w:val="22"/>
        </w:rPr>
        <w:t xml:space="preserve">Los programas de Formación para el Trabajo y el Desarrollo Humano que adelanten las cajas de compensación familiar, estarán orientados a las siguientes </w:t>
      </w:r>
      <w:proofErr w:type="spellStart"/>
      <w:r w:rsidRPr="00DF0187">
        <w:rPr>
          <w:rFonts w:ascii="Arial" w:hAnsi="Arial" w:cs="Arial"/>
          <w:sz w:val="22"/>
          <w:szCs w:val="22"/>
        </w:rPr>
        <w:t>ﬁnalidades</w:t>
      </w:r>
      <w:proofErr w:type="spellEnd"/>
      <w:r w:rsidRPr="00DF0187">
        <w:rPr>
          <w:rFonts w:ascii="Arial" w:hAnsi="Arial" w:cs="Arial"/>
          <w:sz w:val="22"/>
          <w:szCs w:val="22"/>
        </w:rPr>
        <w:t xml:space="preserve"> principales:</w:t>
      </w:r>
    </w:p>
    <w:p w14:paraId="6D3AD7E1" w14:textId="77777777" w:rsidR="00BD2315" w:rsidRPr="00DF0187" w:rsidRDefault="00BD2315" w:rsidP="0006573E">
      <w:pPr>
        <w:pStyle w:val="Textoindependiente"/>
        <w:jc w:val="both"/>
        <w:rPr>
          <w:rFonts w:ascii="Arial" w:hAnsi="Arial" w:cs="Arial"/>
          <w:sz w:val="22"/>
          <w:szCs w:val="22"/>
        </w:rPr>
      </w:pPr>
    </w:p>
    <w:p w14:paraId="6D3AD7E2" w14:textId="2D49AE92" w:rsidR="00BD2315" w:rsidRDefault="00A97C5D" w:rsidP="0006573E">
      <w:pPr>
        <w:pStyle w:val="Prrafodelista"/>
        <w:numPr>
          <w:ilvl w:val="0"/>
          <w:numId w:val="44"/>
        </w:numPr>
        <w:tabs>
          <w:tab w:val="left" w:pos="294"/>
        </w:tabs>
        <w:ind w:left="184" w:hanging="184"/>
        <w:jc w:val="both"/>
        <w:rPr>
          <w:rFonts w:ascii="Arial" w:hAnsi="Arial" w:cs="Arial"/>
        </w:rPr>
      </w:pPr>
      <w:r w:rsidRPr="00DF0187">
        <w:rPr>
          <w:rFonts w:ascii="Arial" w:hAnsi="Arial" w:cs="Arial"/>
        </w:rPr>
        <w:lastRenderedPageBreak/>
        <w:t>Conceder educación integral y continuada a los trabajadores, su cónyuge y personas a</w:t>
      </w:r>
      <w:r w:rsidRPr="00DF0187">
        <w:rPr>
          <w:rFonts w:ascii="Arial" w:hAnsi="Arial" w:cs="Arial"/>
          <w:spacing w:val="-9"/>
        </w:rPr>
        <w:t xml:space="preserve"> </w:t>
      </w:r>
      <w:r w:rsidRPr="00DF0187">
        <w:rPr>
          <w:rFonts w:ascii="Arial" w:hAnsi="Arial" w:cs="Arial"/>
        </w:rPr>
        <w:t>cargo.</w:t>
      </w:r>
    </w:p>
    <w:p w14:paraId="7EBAE4F6" w14:textId="77777777" w:rsidR="0006573E" w:rsidRPr="00DF0187" w:rsidRDefault="0006573E" w:rsidP="0006573E">
      <w:pPr>
        <w:pStyle w:val="Prrafodelista"/>
        <w:tabs>
          <w:tab w:val="left" w:pos="294"/>
        </w:tabs>
        <w:ind w:left="184"/>
        <w:jc w:val="both"/>
        <w:rPr>
          <w:rFonts w:ascii="Arial" w:hAnsi="Arial" w:cs="Arial"/>
        </w:rPr>
      </w:pPr>
    </w:p>
    <w:p w14:paraId="6D3AD7E4" w14:textId="77777777" w:rsidR="00BD2315" w:rsidRPr="00DF0187" w:rsidRDefault="00A97C5D" w:rsidP="0006573E">
      <w:pPr>
        <w:pStyle w:val="Prrafodelista"/>
        <w:numPr>
          <w:ilvl w:val="0"/>
          <w:numId w:val="44"/>
        </w:numPr>
        <w:tabs>
          <w:tab w:val="left" w:pos="294"/>
        </w:tabs>
        <w:ind w:left="0" w:firstLine="0"/>
        <w:jc w:val="both"/>
        <w:rPr>
          <w:rFonts w:ascii="Arial" w:hAnsi="Arial" w:cs="Arial"/>
        </w:rPr>
      </w:pPr>
      <w:r w:rsidRPr="00DF0187">
        <w:rPr>
          <w:rFonts w:ascii="Arial" w:hAnsi="Arial" w:cs="Arial"/>
        </w:rPr>
        <w:t xml:space="preserve">Impartir educación y capacitación a los trabajadores, su cónyuge y personas a cargo, en </w:t>
      </w:r>
      <w:proofErr w:type="spellStart"/>
      <w:r w:rsidRPr="00DF0187">
        <w:rPr>
          <w:rFonts w:ascii="Arial" w:hAnsi="Arial" w:cs="Arial"/>
        </w:rPr>
        <w:t>oﬁcios</w:t>
      </w:r>
      <w:proofErr w:type="spellEnd"/>
      <w:r w:rsidRPr="00DF0187">
        <w:rPr>
          <w:rFonts w:ascii="Arial" w:hAnsi="Arial" w:cs="Arial"/>
        </w:rPr>
        <w:t xml:space="preserve"> y ocupaciones que tiendan al mejoramiento del ingreso</w:t>
      </w:r>
      <w:r w:rsidRPr="00DF0187">
        <w:rPr>
          <w:rFonts w:ascii="Arial" w:hAnsi="Arial" w:cs="Arial"/>
          <w:spacing w:val="-3"/>
        </w:rPr>
        <w:t xml:space="preserve"> </w:t>
      </w:r>
      <w:r w:rsidRPr="00DF0187">
        <w:rPr>
          <w:rFonts w:ascii="Arial" w:hAnsi="Arial" w:cs="Arial"/>
        </w:rPr>
        <w:t>familiar.</w:t>
      </w:r>
    </w:p>
    <w:p w14:paraId="6D3AD7E6" w14:textId="77777777" w:rsidR="00BD2315" w:rsidRPr="00DF0187" w:rsidRDefault="00BD2315" w:rsidP="0006573E">
      <w:pPr>
        <w:pStyle w:val="Textoindependiente"/>
        <w:jc w:val="both"/>
        <w:rPr>
          <w:rFonts w:ascii="Arial" w:hAnsi="Arial" w:cs="Arial"/>
          <w:sz w:val="22"/>
          <w:szCs w:val="22"/>
        </w:rPr>
      </w:pPr>
    </w:p>
    <w:p w14:paraId="6D3AD7E7" w14:textId="77777777" w:rsidR="00BD2315" w:rsidRPr="00DF0187" w:rsidRDefault="00A97C5D" w:rsidP="0006573E">
      <w:pPr>
        <w:pStyle w:val="Prrafodelista"/>
        <w:numPr>
          <w:ilvl w:val="0"/>
          <w:numId w:val="44"/>
        </w:numPr>
        <w:tabs>
          <w:tab w:val="left" w:pos="294"/>
        </w:tabs>
        <w:ind w:left="0" w:firstLine="0"/>
        <w:jc w:val="both"/>
        <w:rPr>
          <w:rFonts w:ascii="Arial" w:hAnsi="Arial" w:cs="Arial"/>
        </w:rPr>
      </w:pPr>
      <w:r w:rsidRPr="00DF0187">
        <w:rPr>
          <w:rFonts w:ascii="Arial" w:hAnsi="Arial" w:cs="Arial"/>
        </w:rPr>
        <w:t>Establecer servicios de biblioteca, centros de documentación y servicios de aprendizaje para el mejoramiento de la educación y capacitación de la</w:t>
      </w:r>
      <w:r w:rsidRPr="00DF0187">
        <w:rPr>
          <w:rFonts w:ascii="Arial" w:hAnsi="Arial" w:cs="Arial"/>
          <w:spacing w:val="-2"/>
        </w:rPr>
        <w:t xml:space="preserve"> </w:t>
      </w:r>
      <w:r w:rsidRPr="00DF0187">
        <w:rPr>
          <w:rFonts w:ascii="Arial" w:hAnsi="Arial" w:cs="Arial"/>
        </w:rPr>
        <w:t>familia.</w:t>
      </w:r>
    </w:p>
    <w:p w14:paraId="6D3AD7E9" w14:textId="77777777" w:rsidR="00BD2315" w:rsidRPr="00DF0187" w:rsidRDefault="00BD2315" w:rsidP="0006573E">
      <w:pPr>
        <w:pStyle w:val="Textoindependiente"/>
        <w:jc w:val="both"/>
        <w:rPr>
          <w:rFonts w:ascii="Arial" w:hAnsi="Arial" w:cs="Arial"/>
          <w:sz w:val="22"/>
          <w:szCs w:val="22"/>
        </w:rPr>
      </w:pPr>
    </w:p>
    <w:p w14:paraId="6D3AD7EA" w14:textId="77777777" w:rsidR="00BD2315" w:rsidRPr="00DF0187" w:rsidRDefault="00A97C5D" w:rsidP="0006573E">
      <w:pPr>
        <w:pStyle w:val="Prrafodelista"/>
        <w:numPr>
          <w:ilvl w:val="0"/>
          <w:numId w:val="44"/>
        </w:numPr>
        <w:tabs>
          <w:tab w:val="left" w:pos="294"/>
        </w:tabs>
        <w:ind w:left="184" w:hanging="184"/>
        <w:jc w:val="both"/>
        <w:rPr>
          <w:rFonts w:ascii="Arial" w:hAnsi="Arial" w:cs="Arial"/>
        </w:rPr>
      </w:pPr>
      <w:r w:rsidRPr="00DF0187">
        <w:rPr>
          <w:rFonts w:ascii="Arial" w:hAnsi="Arial" w:cs="Arial"/>
        </w:rPr>
        <w:t xml:space="preserve">Auspiciar becas, cursos y demás actividades de fomento y capacitación para 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22"/>
        </w:rPr>
        <w:t xml:space="preserve"> </w:t>
      </w:r>
      <w:r w:rsidRPr="00DF0187">
        <w:rPr>
          <w:rFonts w:ascii="Arial" w:hAnsi="Arial" w:cs="Arial"/>
        </w:rPr>
        <w:t>familias.</w:t>
      </w:r>
    </w:p>
    <w:p w14:paraId="6D3AD7EC" w14:textId="77777777" w:rsidR="00BD2315" w:rsidRPr="00DF0187" w:rsidRDefault="00BD2315" w:rsidP="0006573E">
      <w:pPr>
        <w:pStyle w:val="Textoindependiente"/>
        <w:jc w:val="both"/>
        <w:rPr>
          <w:rFonts w:ascii="Arial" w:hAnsi="Arial" w:cs="Arial"/>
          <w:sz w:val="22"/>
          <w:szCs w:val="22"/>
        </w:rPr>
      </w:pPr>
    </w:p>
    <w:p w14:paraId="6D3AD7ED" w14:textId="77777777" w:rsidR="00BD2315" w:rsidRPr="00DF0187" w:rsidRDefault="00A97C5D" w:rsidP="0006573E">
      <w:pPr>
        <w:pStyle w:val="Prrafodelista"/>
        <w:numPr>
          <w:ilvl w:val="0"/>
          <w:numId w:val="44"/>
        </w:numPr>
        <w:tabs>
          <w:tab w:val="left" w:pos="294"/>
        </w:tabs>
        <w:ind w:left="184" w:hanging="184"/>
        <w:jc w:val="both"/>
        <w:rPr>
          <w:rFonts w:ascii="Arial" w:hAnsi="Arial" w:cs="Arial"/>
        </w:rPr>
      </w:pPr>
      <w:r w:rsidRPr="00DF0187">
        <w:rPr>
          <w:rFonts w:ascii="Arial" w:hAnsi="Arial" w:cs="Arial"/>
        </w:rPr>
        <w:t xml:space="preserve">Organizar eventos </w:t>
      </w:r>
      <w:proofErr w:type="spellStart"/>
      <w:r w:rsidRPr="00DF0187">
        <w:rPr>
          <w:rFonts w:ascii="Arial" w:hAnsi="Arial" w:cs="Arial"/>
        </w:rPr>
        <w:t>cientíﬁcos</w:t>
      </w:r>
      <w:proofErr w:type="spellEnd"/>
      <w:r w:rsidRPr="00DF0187">
        <w:rPr>
          <w:rFonts w:ascii="Arial" w:hAnsi="Arial" w:cs="Arial"/>
        </w:rPr>
        <w:t xml:space="preserve"> y culturales a los cuales tengan acceso los </w:t>
      </w:r>
      <w:proofErr w:type="spellStart"/>
      <w:r w:rsidRPr="00DF0187">
        <w:rPr>
          <w:rFonts w:ascii="Arial" w:hAnsi="Arial" w:cs="Arial"/>
        </w:rPr>
        <w:t>aﬁliados</w:t>
      </w:r>
      <w:proofErr w:type="spellEnd"/>
      <w:r w:rsidRPr="00DF0187">
        <w:rPr>
          <w:rFonts w:ascii="Arial" w:hAnsi="Arial" w:cs="Arial"/>
        </w:rPr>
        <w:t>, sus familias y la comunidad en</w:t>
      </w:r>
      <w:r w:rsidRPr="00DF0187">
        <w:rPr>
          <w:rFonts w:ascii="Arial" w:hAnsi="Arial" w:cs="Arial"/>
          <w:spacing w:val="-17"/>
        </w:rPr>
        <w:t xml:space="preserve"> </w:t>
      </w:r>
      <w:r w:rsidRPr="00DF0187">
        <w:rPr>
          <w:rFonts w:ascii="Arial" w:hAnsi="Arial" w:cs="Arial"/>
        </w:rPr>
        <w:t>general.</w:t>
      </w:r>
    </w:p>
    <w:p w14:paraId="6D3AD7EF" w14:textId="77777777" w:rsidR="00BD2315" w:rsidRPr="00DF0187" w:rsidRDefault="00BD2315" w:rsidP="0006573E">
      <w:pPr>
        <w:pStyle w:val="Textoindependiente"/>
        <w:jc w:val="both"/>
        <w:rPr>
          <w:rFonts w:ascii="Arial" w:hAnsi="Arial" w:cs="Arial"/>
          <w:sz w:val="22"/>
          <w:szCs w:val="22"/>
        </w:rPr>
      </w:pPr>
    </w:p>
    <w:p w14:paraId="6D3AD7F0" w14:textId="77777777" w:rsidR="00BD2315" w:rsidRPr="00DF0187" w:rsidRDefault="00A97C5D" w:rsidP="0006573E">
      <w:pPr>
        <w:jc w:val="both"/>
        <w:rPr>
          <w:rFonts w:ascii="Arial" w:hAnsi="Arial" w:cs="Arial"/>
          <w:i/>
        </w:rPr>
      </w:pPr>
      <w:r w:rsidRPr="00DF0187">
        <w:rPr>
          <w:rFonts w:ascii="Arial" w:hAnsi="Arial" w:cs="Arial"/>
          <w:i/>
        </w:rPr>
        <w:t>(Decreto 784 de 1989, Art. 26)</w:t>
      </w:r>
    </w:p>
    <w:p w14:paraId="6D3AD7F2" w14:textId="77777777" w:rsidR="00BD2315" w:rsidRPr="00DF0187" w:rsidRDefault="00BD2315" w:rsidP="0006573E">
      <w:pPr>
        <w:pStyle w:val="Textoindependiente"/>
        <w:jc w:val="both"/>
        <w:rPr>
          <w:rFonts w:ascii="Arial" w:hAnsi="Arial" w:cs="Arial"/>
          <w:i/>
          <w:sz w:val="22"/>
          <w:szCs w:val="22"/>
        </w:rPr>
      </w:pPr>
    </w:p>
    <w:p w14:paraId="6D3AD7F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2.2.7.4.4.11. </w:t>
      </w:r>
      <w:r w:rsidRPr="00DF0187">
        <w:rPr>
          <w:rFonts w:ascii="Arial" w:hAnsi="Arial" w:cs="Arial"/>
          <w:i/>
          <w:sz w:val="22"/>
          <w:szCs w:val="22"/>
        </w:rPr>
        <w:t xml:space="preserve">Los programas sociales de vivienda. </w:t>
      </w:r>
      <w:r w:rsidRPr="00DF0187">
        <w:rPr>
          <w:rFonts w:ascii="Arial" w:hAnsi="Arial" w:cs="Arial"/>
          <w:sz w:val="22"/>
          <w:szCs w:val="22"/>
        </w:rPr>
        <w:t xml:space="preserve">Los programas sociales de vivienda que organicen las cajas de compensación familiar para sus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estarán orientados por las siguientes </w:t>
      </w:r>
      <w:proofErr w:type="spellStart"/>
      <w:r w:rsidRPr="00DF0187">
        <w:rPr>
          <w:rFonts w:ascii="Arial" w:hAnsi="Arial" w:cs="Arial"/>
          <w:sz w:val="22"/>
          <w:szCs w:val="22"/>
        </w:rPr>
        <w:t>ﬁnalidades</w:t>
      </w:r>
      <w:proofErr w:type="spellEnd"/>
      <w:r w:rsidRPr="00DF0187">
        <w:rPr>
          <w:rFonts w:ascii="Arial" w:hAnsi="Arial" w:cs="Arial"/>
          <w:sz w:val="22"/>
          <w:szCs w:val="22"/>
        </w:rPr>
        <w:t xml:space="preserve"> principales:</w:t>
      </w:r>
    </w:p>
    <w:p w14:paraId="6D3AD7F5" w14:textId="77777777" w:rsidR="00BD2315" w:rsidRPr="00DF0187" w:rsidRDefault="00BD2315" w:rsidP="0006573E">
      <w:pPr>
        <w:pStyle w:val="Textoindependiente"/>
        <w:jc w:val="both"/>
        <w:rPr>
          <w:rFonts w:ascii="Arial" w:hAnsi="Arial" w:cs="Arial"/>
          <w:sz w:val="22"/>
          <w:szCs w:val="22"/>
        </w:rPr>
      </w:pPr>
    </w:p>
    <w:p w14:paraId="6D3AD7F6" w14:textId="77777777" w:rsidR="00BD2315" w:rsidRPr="00DF0187" w:rsidRDefault="00A97C5D" w:rsidP="0006573E">
      <w:pPr>
        <w:pStyle w:val="Prrafodelista"/>
        <w:numPr>
          <w:ilvl w:val="0"/>
          <w:numId w:val="43"/>
        </w:numPr>
        <w:tabs>
          <w:tab w:val="left" w:pos="294"/>
        </w:tabs>
        <w:ind w:left="0" w:firstLine="0"/>
        <w:jc w:val="both"/>
        <w:rPr>
          <w:rFonts w:ascii="Arial" w:hAnsi="Arial" w:cs="Arial"/>
        </w:rPr>
      </w:pPr>
      <w:r w:rsidRPr="00DF0187">
        <w:rPr>
          <w:rFonts w:ascii="Arial" w:hAnsi="Arial" w:cs="Arial"/>
        </w:rPr>
        <w:t xml:space="preserve">Suministrar vivienda o facilitar el acceso a soluciones de vivienda en condiciones de dignidad, salubridad y decoro para los </w:t>
      </w:r>
      <w:proofErr w:type="spellStart"/>
      <w:r w:rsidRPr="00DF0187">
        <w:rPr>
          <w:rFonts w:ascii="Arial" w:hAnsi="Arial" w:cs="Arial"/>
        </w:rPr>
        <w:t>aﬁliados</w:t>
      </w:r>
      <w:proofErr w:type="spellEnd"/>
      <w:r w:rsidRPr="00DF0187">
        <w:rPr>
          <w:rFonts w:ascii="Arial" w:hAnsi="Arial" w:cs="Arial"/>
        </w:rPr>
        <w:t xml:space="preserve"> y sus familias.</w:t>
      </w:r>
    </w:p>
    <w:p w14:paraId="6D3AD7F8" w14:textId="77777777" w:rsidR="00BD2315" w:rsidRPr="00DF0187" w:rsidRDefault="00BD2315" w:rsidP="0006573E">
      <w:pPr>
        <w:pStyle w:val="Textoindependiente"/>
        <w:jc w:val="both"/>
        <w:rPr>
          <w:rFonts w:ascii="Arial" w:hAnsi="Arial" w:cs="Arial"/>
          <w:sz w:val="22"/>
          <w:szCs w:val="22"/>
        </w:rPr>
      </w:pPr>
    </w:p>
    <w:p w14:paraId="6D3AD7F9" w14:textId="77777777" w:rsidR="00BD2315" w:rsidRPr="00DF0187" w:rsidRDefault="00A97C5D" w:rsidP="0006573E">
      <w:pPr>
        <w:pStyle w:val="Prrafodelista"/>
        <w:numPr>
          <w:ilvl w:val="0"/>
          <w:numId w:val="43"/>
        </w:numPr>
        <w:tabs>
          <w:tab w:val="left" w:pos="294"/>
        </w:tabs>
        <w:ind w:left="184" w:hanging="184"/>
        <w:jc w:val="both"/>
        <w:rPr>
          <w:rFonts w:ascii="Arial" w:hAnsi="Arial" w:cs="Arial"/>
        </w:rPr>
      </w:pPr>
      <w:r w:rsidRPr="00DF0187">
        <w:rPr>
          <w:rFonts w:ascii="Arial" w:hAnsi="Arial" w:cs="Arial"/>
        </w:rPr>
        <w:t xml:space="preserve">Mejorar las soluciones de vivienda en función del ingreso y status de 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17"/>
        </w:rPr>
        <w:t xml:space="preserve"> </w:t>
      </w:r>
      <w:r w:rsidRPr="00DF0187">
        <w:rPr>
          <w:rFonts w:ascii="Arial" w:hAnsi="Arial" w:cs="Arial"/>
        </w:rPr>
        <w:t>familias.</w:t>
      </w:r>
    </w:p>
    <w:p w14:paraId="6D3AD7FA" w14:textId="77777777" w:rsidR="00BD2315" w:rsidRPr="00DF0187" w:rsidRDefault="00BD2315" w:rsidP="0006573E">
      <w:pPr>
        <w:pStyle w:val="Textoindependiente"/>
        <w:jc w:val="both"/>
        <w:rPr>
          <w:rFonts w:ascii="Arial" w:hAnsi="Arial" w:cs="Arial"/>
          <w:sz w:val="22"/>
          <w:szCs w:val="22"/>
        </w:rPr>
      </w:pPr>
    </w:p>
    <w:p w14:paraId="6D3AD7FB" w14:textId="77777777" w:rsidR="00BD2315" w:rsidRPr="00DF0187" w:rsidRDefault="00BD2315" w:rsidP="0006573E">
      <w:pPr>
        <w:pStyle w:val="Textoindependiente"/>
        <w:jc w:val="both"/>
        <w:rPr>
          <w:rFonts w:ascii="Arial" w:hAnsi="Arial" w:cs="Arial"/>
          <w:sz w:val="22"/>
          <w:szCs w:val="22"/>
        </w:rPr>
      </w:pPr>
    </w:p>
    <w:p w14:paraId="6D3AD7FC" w14:textId="77777777" w:rsidR="00BD2315" w:rsidRPr="00DF0187" w:rsidRDefault="00A97C5D" w:rsidP="0006573E">
      <w:pPr>
        <w:pStyle w:val="Prrafodelista"/>
        <w:numPr>
          <w:ilvl w:val="0"/>
          <w:numId w:val="43"/>
        </w:numPr>
        <w:tabs>
          <w:tab w:val="left" w:pos="294"/>
        </w:tabs>
        <w:ind w:left="184" w:hanging="184"/>
        <w:jc w:val="both"/>
        <w:rPr>
          <w:rFonts w:ascii="Arial" w:hAnsi="Arial" w:cs="Arial"/>
        </w:rPr>
      </w:pPr>
      <w:r w:rsidRPr="00DF0187">
        <w:rPr>
          <w:rFonts w:ascii="Arial" w:hAnsi="Arial" w:cs="Arial"/>
        </w:rPr>
        <w:t xml:space="preserve">Dotar de lote con los servicios básicos para la construcción de vivienda a 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16"/>
        </w:rPr>
        <w:t xml:space="preserve"> </w:t>
      </w:r>
      <w:r w:rsidRPr="00DF0187">
        <w:rPr>
          <w:rFonts w:ascii="Arial" w:hAnsi="Arial" w:cs="Arial"/>
        </w:rPr>
        <w:t>familias.</w:t>
      </w:r>
    </w:p>
    <w:p w14:paraId="6D3AD7FE" w14:textId="77777777" w:rsidR="00BD2315" w:rsidRPr="00DF0187" w:rsidRDefault="00BD2315" w:rsidP="0006573E">
      <w:pPr>
        <w:pStyle w:val="Textoindependiente"/>
        <w:jc w:val="both"/>
        <w:rPr>
          <w:rFonts w:ascii="Arial" w:hAnsi="Arial" w:cs="Arial"/>
          <w:sz w:val="22"/>
          <w:szCs w:val="22"/>
        </w:rPr>
      </w:pPr>
    </w:p>
    <w:p w14:paraId="6D3AD7FF" w14:textId="77777777" w:rsidR="00BD2315" w:rsidRPr="00DF0187" w:rsidRDefault="00A97C5D" w:rsidP="0006573E">
      <w:pPr>
        <w:pStyle w:val="Prrafodelista"/>
        <w:numPr>
          <w:ilvl w:val="0"/>
          <w:numId w:val="43"/>
        </w:numPr>
        <w:tabs>
          <w:tab w:val="left" w:pos="294"/>
        </w:tabs>
        <w:ind w:left="184" w:hanging="184"/>
        <w:jc w:val="both"/>
        <w:rPr>
          <w:rFonts w:ascii="Arial" w:hAnsi="Arial" w:cs="Arial"/>
        </w:rPr>
      </w:pPr>
      <w:r w:rsidRPr="00DF0187">
        <w:rPr>
          <w:rFonts w:ascii="Arial" w:hAnsi="Arial" w:cs="Arial"/>
        </w:rPr>
        <w:t xml:space="preserve">Otorgar créditos para la adquisición y mejoramiento de la vivienda de 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18"/>
        </w:rPr>
        <w:t xml:space="preserve"> </w:t>
      </w:r>
      <w:r w:rsidRPr="00DF0187">
        <w:rPr>
          <w:rFonts w:ascii="Arial" w:hAnsi="Arial" w:cs="Arial"/>
        </w:rPr>
        <w:t>familias.</w:t>
      </w:r>
    </w:p>
    <w:p w14:paraId="6D3AD801" w14:textId="77777777" w:rsidR="00BD2315" w:rsidRPr="00DF0187" w:rsidRDefault="00BD2315" w:rsidP="0006573E">
      <w:pPr>
        <w:pStyle w:val="Textoindependiente"/>
        <w:jc w:val="both"/>
        <w:rPr>
          <w:rFonts w:ascii="Arial" w:hAnsi="Arial" w:cs="Arial"/>
          <w:sz w:val="22"/>
          <w:szCs w:val="22"/>
        </w:rPr>
      </w:pPr>
    </w:p>
    <w:p w14:paraId="6D3AD802" w14:textId="77777777" w:rsidR="00BD2315" w:rsidRPr="00DF0187" w:rsidRDefault="00A97C5D" w:rsidP="0006573E">
      <w:pPr>
        <w:pStyle w:val="Prrafodelista"/>
        <w:numPr>
          <w:ilvl w:val="0"/>
          <w:numId w:val="43"/>
        </w:numPr>
        <w:tabs>
          <w:tab w:val="left" w:pos="294"/>
        </w:tabs>
        <w:ind w:left="0" w:firstLine="0"/>
        <w:jc w:val="both"/>
        <w:rPr>
          <w:rFonts w:ascii="Arial" w:hAnsi="Arial" w:cs="Arial"/>
        </w:rPr>
      </w:pPr>
      <w:r w:rsidRPr="00DF0187">
        <w:rPr>
          <w:rFonts w:ascii="Arial" w:hAnsi="Arial" w:cs="Arial"/>
        </w:rPr>
        <w:t xml:space="preserve">Facilitar la adquisición de materiales, prestar asesorías y capacitación para la construcción o el mejoramiento de la vivienda de 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3"/>
        </w:rPr>
        <w:t xml:space="preserve"> </w:t>
      </w:r>
      <w:r w:rsidRPr="00DF0187">
        <w:rPr>
          <w:rFonts w:ascii="Arial" w:hAnsi="Arial" w:cs="Arial"/>
        </w:rPr>
        <w:t>familias.</w:t>
      </w:r>
    </w:p>
    <w:p w14:paraId="6D3AD804" w14:textId="77777777" w:rsidR="00BD2315" w:rsidRPr="00DF0187" w:rsidRDefault="00BD2315" w:rsidP="0006573E">
      <w:pPr>
        <w:pStyle w:val="Textoindependiente"/>
        <w:jc w:val="both"/>
        <w:rPr>
          <w:rFonts w:ascii="Arial" w:hAnsi="Arial" w:cs="Arial"/>
          <w:sz w:val="22"/>
          <w:szCs w:val="22"/>
        </w:rPr>
      </w:pPr>
    </w:p>
    <w:p w14:paraId="6D3AD805" w14:textId="77777777" w:rsidR="00BD2315" w:rsidRPr="00DF0187" w:rsidRDefault="00A97C5D" w:rsidP="0006573E">
      <w:pPr>
        <w:pStyle w:val="Prrafodelista"/>
        <w:numPr>
          <w:ilvl w:val="0"/>
          <w:numId w:val="43"/>
        </w:numPr>
        <w:tabs>
          <w:tab w:val="left" w:pos="294"/>
        </w:tabs>
        <w:ind w:left="0" w:firstLine="0"/>
        <w:jc w:val="both"/>
        <w:rPr>
          <w:rFonts w:ascii="Arial" w:hAnsi="Arial" w:cs="Arial"/>
        </w:rPr>
      </w:pPr>
      <w:r w:rsidRPr="00DF0187">
        <w:rPr>
          <w:rFonts w:ascii="Arial" w:hAnsi="Arial" w:cs="Arial"/>
        </w:rPr>
        <w:t>Conformar unidades de información y asesoría técnica, en materia de adjudicación, de trámites para la adquisición de vivienda o utilización de materiales y procedimientos para garantizar mayor rendimiento y</w:t>
      </w:r>
      <w:r w:rsidRPr="00DF0187">
        <w:rPr>
          <w:rFonts w:ascii="Arial" w:hAnsi="Arial" w:cs="Arial"/>
          <w:spacing w:val="-16"/>
        </w:rPr>
        <w:t xml:space="preserve"> </w:t>
      </w:r>
      <w:r w:rsidRPr="00DF0187">
        <w:rPr>
          <w:rFonts w:ascii="Arial" w:hAnsi="Arial" w:cs="Arial"/>
        </w:rPr>
        <w:t>economía.</w:t>
      </w:r>
    </w:p>
    <w:p w14:paraId="6D3AD807" w14:textId="77777777" w:rsidR="00BD2315" w:rsidRPr="00DF0187" w:rsidRDefault="00BD2315" w:rsidP="0006573E">
      <w:pPr>
        <w:pStyle w:val="Textoindependiente"/>
        <w:jc w:val="both"/>
        <w:rPr>
          <w:rFonts w:ascii="Arial" w:hAnsi="Arial" w:cs="Arial"/>
          <w:sz w:val="22"/>
          <w:szCs w:val="22"/>
        </w:rPr>
      </w:pPr>
    </w:p>
    <w:p w14:paraId="6D3AD808" w14:textId="77777777" w:rsidR="00BD2315" w:rsidRPr="00DF0187" w:rsidRDefault="00A97C5D" w:rsidP="0006573E">
      <w:pPr>
        <w:jc w:val="both"/>
        <w:rPr>
          <w:rFonts w:ascii="Arial" w:hAnsi="Arial" w:cs="Arial"/>
          <w:i/>
        </w:rPr>
      </w:pPr>
      <w:r w:rsidRPr="00DF0187">
        <w:rPr>
          <w:rFonts w:ascii="Arial" w:hAnsi="Arial" w:cs="Arial"/>
          <w:i/>
        </w:rPr>
        <w:t>(Decreto 784 de 1989, Art. 27)</w:t>
      </w:r>
    </w:p>
    <w:p w14:paraId="6D3AD809" w14:textId="77777777" w:rsidR="00BD2315" w:rsidRPr="00DF0187" w:rsidRDefault="00BD2315" w:rsidP="0006573E">
      <w:pPr>
        <w:pStyle w:val="Textoindependiente"/>
        <w:jc w:val="both"/>
        <w:rPr>
          <w:rFonts w:ascii="Arial" w:hAnsi="Arial" w:cs="Arial"/>
          <w:i/>
          <w:sz w:val="22"/>
          <w:szCs w:val="22"/>
        </w:rPr>
      </w:pPr>
    </w:p>
    <w:p w14:paraId="6D3AD80A" w14:textId="77777777" w:rsidR="00BD2315" w:rsidRPr="00DF0187" w:rsidRDefault="00BD2315" w:rsidP="0006573E">
      <w:pPr>
        <w:pStyle w:val="Textoindependiente"/>
        <w:jc w:val="both"/>
        <w:rPr>
          <w:rFonts w:ascii="Arial" w:hAnsi="Arial" w:cs="Arial"/>
          <w:i/>
          <w:sz w:val="22"/>
          <w:szCs w:val="22"/>
        </w:rPr>
      </w:pPr>
    </w:p>
    <w:p w14:paraId="6D3AD80B"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2.2.7.4.4.12. </w:t>
      </w:r>
      <w:r w:rsidRPr="00DF0187">
        <w:rPr>
          <w:rFonts w:ascii="Arial" w:hAnsi="Arial" w:cs="Arial"/>
          <w:i/>
          <w:sz w:val="22"/>
          <w:szCs w:val="22"/>
        </w:rPr>
        <w:t xml:space="preserve">Los servicios de crédito de fomento. </w:t>
      </w:r>
      <w:r w:rsidRPr="00DF0187">
        <w:rPr>
          <w:rFonts w:ascii="Arial" w:hAnsi="Arial" w:cs="Arial"/>
          <w:sz w:val="22"/>
          <w:szCs w:val="22"/>
        </w:rPr>
        <w:t xml:space="preserve">Los servicios de crédito de fomento para industrias familiares que otorguen las cajas de compensación familiar, estarán orientados por las siguientes </w:t>
      </w:r>
      <w:proofErr w:type="spellStart"/>
      <w:r w:rsidRPr="00DF0187">
        <w:rPr>
          <w:rFonts w:ascii="Arial" w:hAnsi="Arial" w:cs="Arial"/>
          <w:sz w:val="22"/>
          <w:szCs w:val="22"/>
        </w:rPr>
        <w:t>ﬁnalidades</w:t>
      </w:r>
      <w:proofErr w:type="spellEnd"/>
      <w:r w:rsidRPr="00DF0187">
        <w:rPr>
          <w:rFonts w:ascii="Arial" w:hAnsi="Arial" w:cs="Arial"/>
          <w:sz w:val="22"/>
          <w:szCs w:val="22"/>
        </w:rPr>
        <w:t xml:space="preserve"> principales:</w:t>
      </w:r>
    </w:p>
    <w:p w14:paraId="6D3AD80D" w14:textId="77777777" w:rsidR="00BD2315" w:rsidRPr="00DF0187" w:rsidRDefault="00BD2315" w:rsidP="0006573E">
      <w:pPr>
        <w:pStyle w:val="Textoindependiente"/>
        <w:jc w:val="both"/>
        <w:rPr>
          <w:rFonts w:ascii="Arial" w:hAnsi="Arial" w:cs="Arial"/>
          <w:sz w:val="22"/>
          <w:szCs w:val="22"/>
        </w:rPr>
      </w:pPr>
    </w:p>
    <w:p w14:paraId="6D3AD80E" w14:textId="77777777" w:rsidR="00BD2315" w:rsidRPr="00DF0187" w:rsidRDefault="00A97C5D" w:rsidP="0006573E">
      <w:pPr>
        <w:pStyle w:val="Prrafodelista"/>
        <w:numPr>
          <w:ilvl w:val="0"/>
          <w:numId w:val="42"/>
        </w:numPr>
        <w:tabs>
          <w:tab w:val="left" w:pos="294"/>
        </w:tabs>
        <w:ind w:left="0" w:firstLine="0"/>
        <w:jc w:val="both"/>
        <w:rPr>
          <w:rFonts w:ascii="Arial" w:hAnsi="Arial" w:cs="Arial"/>
        </w:rPr>
      </w:pPr>
      <w:r w:rsidRPr="00DF0187">
        <w:rPr>
          <w:rFonts w:ascii="Arial" w:hAnsi="Arial" w:cs="Arial"/>
        </w:rPr>
        <w:t>Establecer</w:t>
      </w:r>
      <w:r w:rsidRPr="00DF0187">
        <w:rPr>
          <w:rFonts w:ascii="Arial" w:hAnsi="Arial" w:cs="Arial"/>
          <w:spacing w:val="-5"/>
        </w:rPr>
        <w:t xml:space="preserve"> </w:t>
      </w:r>
      <w:r w:rsidRPr="00DF0187">
        <w:rPr>
          <w:rFonts w:ascii="Arial" w:hAnsi="Arial" w:cs="Arial"/>
        </w:rPr>
        <w:t>pequeñas</w:t>
      </w:r>
      <w:r w:rsidRPr="00DF0187">
        <w:rPr>
          <w:rFonts w:ascii="Arial" w:hAnsi="Arial" w:cs="Arial"/>
          <w:spacing w:val="-4"/>
        </w:rPr>
        <w:t xml:space="preserve"> </w:t>
      </w:r>
      <w:r w:rsidRPr="00DF0187">
        <w:rPr>
          <w:rFonts w:ascii="Arial" w:hAnsi="Arial" w:cs="Arial"/>
        </w:rPr>
        <w:t>industrias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alimentos,</w:t>
      </w:r>
      <w:r w:rsidRPr="00DF0187">
        <w:rPr>
          <w:rFonts w:ascii="Arial" w:hAnsi="Arial" w:cs="Arial"/>
          <w:spacing w:val="-4"/>
        </w:rPr>
        <w:t xml:space="preserve"> </w:t>
      </w:r>
      <w:r w:rsidRPr="00DF0187">
        <w:rPr>
          <w:rFonts w:ascii="Arial" w:hAnsi="Arial" w:cs="Arial"/>
        </w:rPr>
        <w:t>talleres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modistería,</w:t>
      </w:r>
      <w:r w:rsidRPr="00DF0187">
        <w:rPr>
          <w:rFonts w:ascii="Arial" w:hAnsi="Arial" w:cs="Arial"/>
          <w:spacing w:val="-5"/>
        </w:rPr>
        <w:t xml:space="preserve"> </w:t>
      </w:r>
      <w:r w:rsidRPr="00DF0187">
        <w:rPr>
          <w:rFonts w:ascii="Arial" w:hAnsi="Arial" w:cs="Arial"/>
        </w:rPr>
        <w:t>mecánica</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similares,</w:t>
      </w:r>
      <w:r w:rsidRPr="00DF0187">
        <w:rPr>
          <w:rFonts w:ascii="Arial" w:hAnsi="Arial" w:cs="Arial"/>
          <w:spacing w:val="-4"/>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permitan</w:t>
      </w:r>
      <w:r w:rsidRPr="00DF0187">
        <w:rPr>
          <w:rFonts w:ascii="Arial" w:hAnsi="Arial" w:cs="Arial"/>
          <w:spacing w:val="-4"/>
        </w:rPr>
        <w:t xml:space="preserve"> </w:t>
      </w:r>
      <w:r w:rsidRPr="00DF0187">
        <w:rPr>
          <w:rFonts w:ascii="Arial" w:hAnsi="Arial" w:cs="Arial"/>
        </w:rPr>
        <w:t>mejorar</w:t>
      </w:r>
      <w:r w:rsidRPr="00DF0187">
        <w:rPr>
          <w:rFonts w:ascii="Arial" w:hAnsi="Arial" w:cs="Arial"/>
          <w:spacing w:val="-5"/>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ingreso</w:t>
      </w:r>
      <w:r w:rsidRPr="00DF0187">
        <w:rPr>
          <w:rFonts w:ascii="Arial" w:hAnsi="Arial" w:cs="Arial"/>
          <w:spacing w:val="-4"/>
        </w:rPr>
        <w:t xml:space="preserve"> </w:t>
      </w:r>
      <w:r w:rsidRPr="00DF0187">
        <w:rPr>
          <w:rFonts w:ascii="Arial" w:hAnsi="Arial" w:cs="Arial"/>
        </w:rPr>
        <w:t>familiar</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 xml:space="preserve">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3"/>
        </w:rPr>
        <w:t xml:space="preserve"> </w:t>
      </w:r>
      <w:r w:rsidRPr="00DF0187">
        <w:rPr>
          <w:rFonts w:ascii="Arial" w:hAnsi="Arial" w:cs="Arial"/>
        </w:rPr>
        <w:t>familias.</w:t>
      </w:r>
    </w:p>
    <w:p w14:paraId="6D3AD810" w14:textId="77777777" w:rsidR="00BD2315" w:rsidRPr="00DF0187" w:rsidRDefault="00BD2315" w:rsidP="0006573E">
      <w:pPr>
        <w:pStyle w:val="Textoindependiente"/>
        <w:jc w:val="both"/>
        <w:rPr>
          <w:rFonts w:ascii="Arial" w:hAnsi="Arial" w:cs="Arial"/>
          <w:sz w:val="22"/>
          <w:szCs w:val="22"/>
        </w:rPr>
      </w:pPr>
    </w:p>
    <w:p w14:paraId="6D3AD811" w14:textId="77777777" w:rsidR="00BD2315" w:rsidRPr="00DF0187" w:rsidRDefault="00A97C5D" w:rsidP="0006573E">
      <w:pPr>
        <w:pStyle w:val="Prrafodelista"/>
        <w:numPr>
          <w:ilvl w:val="0"/>
          <w:numId w:val="42"/>
        </w:numPr>
        <w:tabs>
          <w:tab w:val="left" w:pos="294"/>
        </w:tabs>
        <w:ind w:left="0" w:firstLine="0"/>
        <w:jc w:val="both"/>
        <w:rPr>
          <w:rFonts w:ascii="Arial" w:hAnsi="Arial" w:cs="Arial"/>
        </w:rPr>
      </w:pPr>
      <w:r w:rsidRPr="00DF0187">
        <w:rPr>
          <w:rFonts w:ascii="Arial" w:hAnsi="Arial" w:cs="Arial"/>
        </w:rPr>
        <w:t xml:space="preserve">Fomentar la industria agropecuaria en </w:t>
      </w:r>
      <w:proofErr w:type="spellStart"/>
      <w:r w:rsidRPr="00DF0187">
        <w:rPr>
          <w:rFonts w:ascii="Arial" w:hAnsi="Arial" w:cs="Arial"/>
        </w:rPr>
        <w:t>ﬁncas</w:t>
      </w:r>
      <w:proofErr w:type="spellEnd"/>
      <w:r w:rsidRPr="00DF0187">
        <w:rPr>
          <w:rFonts w:ascii="Arial" w:hAnsi="Arial" w:cs="Arial"/>
        </w:rPr>
        <w:t xml:space="preserve">, pequeñas parcelas, granjas individuales o comunales, hogares de ancianos y demás establecimientos en que puedan participar 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8"/>
        </w:rPr>
        <w:t xml:space="preserve"> </w:t>
      </w:r>
      <w:r w:rsidRPr="00DF0187">
        <w:rPr>
          <w:rFonts w:ascii="Arial" w:hAnsi="Arial" w:cs="Arial"/>
        </w:rPr>
        <w:t>familias.</w:t>
      </w:r>
    </w:p>
    <w:p w14:paraId="6D3AD813" w14:textId="77777777" w:rsidR="00BD2315" w:rsidRPr="00DF0187" w:rsidRDefault="00BD2315" w:rsidP="0006573E">
      <w:pPr>
        <w:pStyle w:val="Textoindependiente"/>
        <w:jc w:val="both"/>
        <w:rPr>
          <w:rFonts w:ascii="Arial" w:hAnsi="Arial" w:cs="Arial"/>
          <w:sz w:val="22"/>
          <w:szCs w:val="22"/>
        </w:rPr>
      </w:pPr>
    </w:p>
    <w:p w14:paraId="6D3AD814" w14:textId="77777777" w:rsidR="00BD2315" w:rsidRPr="00DF0187" w:rsidRDefault="00A97C5D" w:rsidP="0006573E">
      <w:pPr>
        <w:pStyle w:val="Prrafodelista"/>
        <w:numPr>
          <w:ilvl w:val="0"/>
          <w:numId w:val="42"/>
        </w:numPr>
        <w:tabs>
          <w:tab w:val="left" w:pos="294"/>
        </w:tabs>
        <w:ind w:left="0" w:firstLine="0"/>
        <w:jc w:val="both"/>
        <w:rPr>
          <w:rFonts w:ascii="Arial" w:hAnsi="Arial" w:cs="Arial"/>
        </w:rPr>
      </w:pPr>
      <w:r w:rsidRPr="00DF0187">
        <w:rPr>
          <w:rFonts w:ascii="Arial" w:hAnsi="Arial" w:cs="Arial"/>
        </w:rPr>
        <w:lastRenderedPageBreak/>
        <w:t>Facilitar la adquisición de semillas, abonos e insumos agropecuarios, herramientas, materiales, equipo de trabajo y demás efectos para el establecimiento de pequeñas industrias</w:t>
      </w:r>
      <w:r w:rsidRPr="00DF0187">
        <w:rPr>
          <w:rFonts w:ascii="Arial" w:hAnsi="Arial" w:cs="Arial"/>
          <w:spacing w:val="-3"/>
        </w:rPr>
        <w:t xml:space="preserve"> </w:t>
      </w:r>
      <w:r w:rsidRPr="00DF0187">
        <w:rPr>
          <w:rFonts w:ascii="Arial" w:hAnsi="Arial" w:cs="Arial"/>
        </w:rPr>
        <w:t>familiares.</w:t>
      </w:r>
    </w:p>
    <w:p w14:paraId="6D3AD816" w14:textId="77777777" w:rsidR="00BD2315" w:rsidRPr="00DF0187" w:rsidRDefault="00BD2315" w:rsidP="0006573E">
      <w:pPr>
        <w:pStyle w:val="Textoindependiente"/>
        <w:jc w:val="both"/>
        <w:rPr>
          <w:rFonts w:ascii="Arial" w:hAnsi="Arial" w:cs="Arial"/>
          <w:sz w:val="22"/>
          <w:szCs w:val="22"/>
        </w:rPr>
      </w:pPr>
    </w:p>
    <w:p w14:paraId="6D3AD817" w14:textId="350B1362" w:rsidR="00BD2315" w:rsidRDefault="00A97C5D" w:rsidP="0006573E">
      <w:pPr>
        <w:pStyle w:val="Prrafodelista"/>
        <w:numPr>
          <w:ilvl w:val="0"/>
          <w:numId w:val="42"/>
        </w:numPr>
        <w:tabs>
          <w:tab w:val="left" w:pos="294"/>
        </w:tabs>
        <w:ind w:left="184" w:hanging="184"/>
        <w:jc w:val="both"/>
        <w:rPr>
          <w:rFonts w:ascii="Arial" w:hAnsi="Arial" w:cs="Arial"/>
        </w:rPr>
      </w:pPr>
      <w:r w:rsidRPr="00DF0187">
        <w:rPr>
          <w:rFonts w:ascii="Arial" w:hAnsi="Arial" w:cs="Arial"/>
        </w:rPr>
        <w:t>Permitir la adquisición, ampliación y reparación de maquinarías y equipos para el funcionamiento de industrias</w:t>
      </w:r>
      <w:r w:rsidRPr="00DF0187">
        <w:rPr>
          <w:rFonts w:ascii="Arial" w:hAnsi="Arial" w:cs="Arial"/>
          <w:spacing w:val="-32"/>
        </w:rPr>
        <w:t xml:space="preserve"> </w:t>
      </w:r>
      <w:r w:rsidRPr="00DF0187">
        <w:rPr>
          <w:rFonts w:ascii="Arial" w:hAnsi="Arial" w:cs="Arial"/>
        </w:rPr>
        <w:t>familiares.</w:t>
      </w:r>
    </w:p>
    <w:p w14:paraId="04F3602F" w14:textId="77777777" w:rsidR="0006573E" w:rsidRPr="00DF0187" w:rsidRDefault="0006573E" w:rsidP="0006573E">
      <w:pPr>
        <w:pStyle w:val="Prrafodelista"/>
        <w:tabs>
          <w:tab w:val="left" w:pos="294"/>
        </w:tabs>
        <w:ind w:left="184"/>
        <w:jc w:val="both"/>
        <w:rPr>
          <w:rFonts w:ascii="Arial" w:hAnsi="Arial" w:cs="Arial"/>
        </w:rPr>
      </w:pPr>
    </w:p>
    <w:p w14:paraId="6D3AD819" w14:textId="77777777" w:rsidR="00BD2315" w:rsidRPr="00DF0187" w:rsidRDefault="00A97C5D" w:rsidP="0006573E">
      <w:pPr>
        <w:pStyle w:val="Prrafodelista"/>
        <w:numPr>
          <w:ilvl w:val="0"/>
          <w:numId w:val="42"/>
        </w:numPr>
        <w:tabs>
          <w:tab w:val="left" w:pos="294"/>
        </w:tabs>
        <w:ind w:left="0" w:firstLine="0"/>
        <w:jc w:val="both"/>
        <w:rPr>
          <w:rFonts w:ascii="Arial" w:hAnsi="Arial" w:cs="Arial"/>
        </w:rPr>
      </w:pPr>
      <w:r w:rsidRPr="00DF0187">
        <w:rPr>
          <w:rFonts w:ascii="Arial" w:hAnsi="Arial" w:cs="Arial"/>
        </w:rPr>
        <w:t xml:space="preserve">Fomentar el establecimiento de microempresas, empresas asociativas, cooperativas u organizaciones similares para los </w:t>
      </w:r>
      <w:proofErr w:type="spellStart"/>
      <w:r w:rsidRPr="00DF0187">
        <w:rPr>
          <w:rFonts w:ascii="Arial" w:hAnsi="Arial" w:cs="Arial"/>
        </w:rPr>
        <w:t>aﬁliados</w:t>
      </w:r>
      <w:proofErr w:type="spellEnd"/>
      <w:r w:rsidRPr="00DF0187">
        <w:rPr>
          <w:rFonts w:ascii="Arial" w:hAnsi="Arial" w:cs="Arial"/>
        </w:rPr>
        <w:t xml:space="preserve"> y sus familias.</w:t>
      </w:r>
    </w:p>
    <w:p w14:paraId="6D3AD81B" w14:textId="77777777" w:rsidR="00BD2315" w:rsidRPr="00DF0187" w:rsidRDefault="00BD2315" w:rsidP="0006573E">
      <w:pPr>
        <w:pStyle w:val="Textoindependiente"/>
        <w:jc w:val="both"/>
        <w:rPr>
          <w:rFonts w:ascii="Arial" w:hAnsi="Arial" w:cs="Arial"/>
          <w:sz w:val="22"/>
          <w:szCs w:val="22"/>
        </w:rPr>
      </w:pPr>
    </w:p>
    <w:p w14:paraId="6D3AD81C" w14:textId="77777777" w:rsidR="00BD2315" w:rsidRPr="00DF0187" w:rsidRDefault="00A97C5D" w:rsidP="0006573E">
      <w:pPr>
        <w:pStyle w:val="Prrafodelista"/>
        <w:numPr>
          <w:ilvl w:val="0"/>
          <w:numId w:val="42"/>
        </w:numPr>
        <w:tabs>
          <w:tab w:val="left" w:pos="294"/>
        </w:tabs>
        <w:ind w:left="0" w:firstLine="0"/>
        <w:jc w:val="both"/>
        <w:rPr>
          <w:rFonts w:ascii="Arial" w:hAnsi="Arial" w:cs="Arial"/>
        </w:rPr>
      </w:pPr>
      <w:r w:rsidRPr="00DF0187">
        <w:rPr>
          <w:rFonts w:ascii="Arial" w:hAnsi="Arial" w:cs="Arial"/>
        </w:rPr>
        <w:t xml:space="preserve">Auspiciar la adquisición de equipos, herramientas o insumos necesarios para el ejercicio profesional o técnico de los trabajadores </w:t>
      </w:r>
      <w:proofErr w:type="spellStart"/>
      <w:r w:rsidRPr="00DF0187">
        <w:rPr>
          <w:rFonts w:ascii="Arial" w:hAnsi="Arial" w:cs="Arial"/>
        </w:rPr>
        <w:t>aﬁliados</w:t>
      </w:r>
      <w:proofErr w:type="spellEnd"/>
      <w:r w:rsidRPr="00DF0187">
        <w:rPr>
          <w:rFonts w:ascii="Arial" w:hAnsi="Arial" w:cs="Arial"/>
        </w:rPr>
        <w:t>, su cónyuge y sus</w:t>
      </w:r>
      <w:r w:rsidRPr="00DF0187">
        <w:rPr>
          <w:rFonts w:ascii="Arial" w:hAnsi="Arial" w:cs="Arial"/>
          <w:spacing w:val="-3"/>
        </w:rPr>
        <w:t xml:space="preserve"> </w:t>
      </w:r>
      <w:r w:rsidRPr="00DF0187">
        <w:rPr>
          <w:rFonts w:ascii="Arial" w:hAnsi="Arial" w:cs="Arial"/>
        </w:rPr>
        <w:t>familias.</w:t>
      </w:r>
    </w:p>
    <w:p w14:paraId="6D3AD81E" w14:textId="77777777" w:rsidR="00BD2315" w:rsidRPr="00DF0187" w:rsidRDefault="00BD2315" w:rsidP="0006573E">
      <w:pPr>
        <w:pStyle w:val="Textoindependiente"/>
        <w:jc w:val="both"/>
        <w:rPr>
          <w:rFonts w:ascii="Arial" w:hAnsi="Arial" w:cs="Arial"/>
          <w:sz w:val="22"/>
          <w:szCs w:val="22"/>
        </w:rPr>
      </w:pPr>
    </w:p>
    <w:p w14:paraId="6D3AD81F" w14:textId="77777777" w:rsidR="00BD2315" w:rsidRPr="00DF0187" w:rsidRDefault="00A97C5D" w:rsidP="0006573E">
      <w:pPr>
        <w:jc w:val="both"/>
        <w:rPr>
          <w:rFonts w:ascii="Arial" w:hAnsi="Arial" w:cs="Arial"/>
          <w:i/>
        </w:rPr>
      </w:pPr>
      <w:r w:rsidRPr="00DF0187">
        <w:rPr>
          <w:rFonts w:ascii="Arial" w:hAnsi="Arial" w:cs="Arial"/>
          <w:i/>
        </w:rPr>
        <w:t>(Decreto 784 de 1989, Art. 28)</w:t>
      </w:r>
    </w:p>
    <w:p w14:paraId="6D3AD821" w14:textId="77777777" w:rsidR="00BD2315" w:rsidRPr="00DF0187" w:rsidRDefault="00BD2315" w:rsidP="0006573E">
      <w:pPr>
        <w:pStyle w:val="Textoindependiente"/>
        <w:jc w:val="both"/>
        <w:rPr>
          <w:rFonts w:ascii="Arial" w:hAnsi="Arial" w:cs="Arial"/>
          <w:i/>
          <w:sz w:val="22"/>
          <w:szCs w:val="22"/>
        </w:rPr>
      </w:pPr>
    </w:p>
    <w:p w14:paraId="6D3AD822"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2.2.7.4.4.13. </w:t>
      </w:r>
      <w:r w:rsidRPr="00DF0187">
        <w:rPr>
          <w:rFonts w:ascii="Arial" w:hAnsi="Arial" w:cs="Arial"/>
          <w:i/>
          <w:sz w:val="22"/>
          <w:szCs w:val="22"/>
        </w:rPr>
        <w:t xml:space="preserve">Los servicios de recreación social. </w:t>
      </w:r>
      <w:r w:rsidRPr="00DF0187">
        <w:rPr>
          <w:rFonts w:ascii="Arial" w:hAnsi="Arial" w:cs="Arial"/>
          <w:sz w:val="22"/>
          <w:szCs w:val="22"/>
        </w:rPr>
        <w:t xml:space="preserve">Los servicios de recreación social que adelanten las cajas de compensación familiar, estarán orientados por las siguientes </w:t>
      </w:r>
      <w:proofErr w:type="spellStart"/>
      <w:r w:rsidRPr="00DF0187">
        <w:rPr>
          <w:rFonts w:ascii="Arial" w:hAnsi="Arial" w:cs="Arial"/>
          <w:sz w:val="22"/>
          <w:szCs w:val="22"/>
        </w:rPr>
        <w:t>ﬁnalidades</w:t>
      </w:r>
      <w:proofErr w:type="spellEnd"/>
      <w:r w:rsidRPr="00DF0187">
        <w:rPr>
          <w:rFonts w:ascii="Arial" w:hAnsi="Arial" w:cs="Arial"/>
          <w:sz w:val="22"/>
          <w:szCs w:val="22"/>
        </w:rPr>
        <w:t xml:space="preserve"> principales:</w:t>
      </w:r>
    </w:p>
    <w:p w14:paraId="6D3AD824" w14:textId="77777777" w:rsidR="00BD2315" w:rsidRPr="00DF0187" w:rsidRDefault="00BD2315" w:rsidP="0006573E">
      <w:pPr>
        <w:pStyle w:val="Textoindependiente"/>
        <w:jc w:val="both"/>
        <w:rPr>
          <w:rFonts w:ascii="Arial" w:hAnsi="Arial" w:cs="Arial"/>
          <w:sz w:val="22"/>
          <w:szCs w:val="22"/>
        </w:rPr>
      </w:pPr>
    </w:p>
    <w:p w14:paraId="6D3AD825" w14:textId="77777777" w:rsidR="00BD2315" w:rsidRPr="00DF0187" w:rsidRDefault="00A97C5D" w:rsidP="0006573E">
      <w:pPr>
        <w:pStyle w:val="Prrafodelista"/>
        <w:numPr>
          <w:ilvl w:val="0"/>
          <w:numId w:val="41"/>
        </w:numPr>
        <w:tabs>
          <w:tab w:val="left" w:pos="294"/>
        </w:tabs>
        <w:ind w:left="184" w:hanging="184"/>
        <w:jc w:val="both"/>
        <w:rPr>
          <w:rFonts w:ascii="Arial" w:hAnsi="Arial" w:cs="Arial"/>
        </w:rPr>
      </w:pPr>
      <w:r w:rsidRPr="00DF0187">
        <w:rPr>
          <w:rFonts w:ascii="Arial" w:hAnsi="Arial" w:cs="Arial"/>
        </w:rPr>
        <w:t>Prestar servicios de recreación y turismo</w:t>
      </w:r>
      <w:r w:rsidRPr="00DF0187">
        <w:rPr>
          <w:rFonts w:ascii="Arial" w:hAnsi="Arial" w:cs="Arial"/>
          <w:spacing w:val="-4"/>
        </w:rPr>
        <w:t xml:space="preserve"> </w:t>
      </w:r>
      <w:r w:rsidRPr="00DF0187">
        <w:rPr>
          <w:rFonts w:ascii="Arial" w:hAnsi="Arial" w:cs="Arial"/>
        </w:rPr>
        <w:t>social.</w:t>
      </w:r>
    </w:p>
    <w:p w14:paraId="6D3AD827" w14:textId="77777777" w:rsidR="00BD2315" w:rsidRPr="00DF0187" w:rsidRDefault="00BD2315" w:rsidP="0006573E">
      <w:pPr>
        <w:pStyle w:val="Textoindependiente"/>
        <w:jc w:val="both"/>
        <w:rPr>
          <w:rFonts w:ascii="Arial" w:hAnsi="Arial" w:cs="Arial"/>
          <w:sz w:val="22"/>
          <w:szCs w:val="22"/>
        </w:rPr>
      </w:pPr>
    </w:p>
    <w:p w14:paraId="6D3AD828" w14:textId="77777777" w:rsidR="00BD2315" w:rsidRPr="00DF0187" w:rsidRDefault="00A97C5D" w:rsidP="0006573E">
      <w:pPr>
        <w:pStyle w:val="Prrafodelista"/>
        <w:numPr>
          <w:ilvl w:val="0"/>
          <w:numId w:val="41"/>
        </w:numPr>
        <w:tabs>
          <w:tab w:val="left" w:pos="294"/>
        </w:tabs>
        <w:ind w:left="0" w:firstLine="0"/>
        <w:jc w:val="both"/>
        <w:rPr>
          <w:rFonts w:ascii="Arial" w:hAnsi="Arial" w:cs="Arial"/>
        </w:rPr>
      </w:pPr>
      <w:r w:rsidRPr="00DF0187">
        <w:rPr>
          <w:rFonts w:ascii="Arial" w:hAnsi="Arial" w:cs="Arial"/>
        </w:rPr>
        <w:t xml:space="preserve">Facilitar el descanso o el esparcimiento de los trabajadores </w:t>
      </w:r>
      <w:proofErr w:type="spellStart"/>
      <w:r w:rsidRPr="00DF0187">
        <w:rPr>
          <w:rFonts w:ascii="Arial" w:hAnsi="Arial" w:cs="Arial"/>
        </w:rPr>
        <w:t>aﬁliados</w:t>
      </w:r>
      <w:proofErr w:type="spellEnd"/>
      <w:r w:rsidRPr="00DF0187">
        <w:rPr>
          <w:rFonts w:ascii="Arial" w:hAnsi="Arial" w:cs="Arial"/>
        </w:rPr>
        <w:t>, de manera que se repongan de la fatiga o el cansancio resultante de la actividad</w:t>
      </w:r>
      <w:r w:rsidRPr="00DF0187">
        <w:rPr>
          <w:rFonts w:ascii="Arial" w:hAnsi="Arial" w:cs="Arial"/>
          <w:spacing w:val="-2"/>
        </w:rPr>
        <w:t xml:space="preserve"> </w:t>
      </w:r>
      <w:r w:rsidRPr="00DF0187">
        <w:rPr>
          <w:rFonts w:ascii="Arial" w:hAnsi="Arial" w:cs="Arial"/>
        </w:rPr>
        <w:t>laboral.</w:t>
      </w:r>
    </w:p>
    <w:p w14:paraId="6D3AD82A" w14:textId="77777777" w:rsidR="00BD2315" w:rsidRPr="00DF0187" w:rsidRDefault="00BD2315" w:rsidP="0006573E">
      <w:pPr>
        <w:pStyle w:val="Textoindependiente"/>
        <w:jc w:val="both"/>
        <w:rPr>
          <w:rFonts w:ascii="Arial" w:hAnsi="Arial" w:cs="Arial"/>
          <w:sz w:val="22"/>
          <w:szCs w:val="22"/>
        </w:rPr>
      </w:pPr>
    </w:p>
    <w:p w14:paraId="6D3AD82B" w14:textId="77777777" w:rsidR="00BD2315" w:rsidRPr="00DF0187" w:rsidRDefault="00A97C5D" w:rsidP="0006573E">
      <w:pPr>
        <w:pStyle w:val="Prrafodelista"/>
        <w:numPr>
          <w:ilvl w:val="0"/>
          <w:numId w:val="41"/>
        </w:numPr>
        <w:tabs>
          <w:tab w:val="left" w:pos="294"/>
        </w:tabs>
        <w:ind w:left="184" w:hanging="184"/>
        <w:jc w:val="both"/>
        <w:rPr>
          <w:rFonts w:ascii="Arial" w:hAnsi="Arial" w:cs="Arial"/>
        </w:rPr>
      </w:pPr>
      <w:r w:rsidRPr="00DF0187">
        <w:rPr>
          <w:rFonts w:ascii="Arial" w:hAnsi="Arial" w:cs="Arial"/>
        </w:rPr>
        <w:t>Inducir a los trabajadores y sus familias a la práctica del deporte y la sana utilización del tiempo</w:t>
      </w:r>
      <w:r w:rsidRPr="00DF0187">
        <w:rPr>
          <w:rFonts w:ascii="Arial" w:hAnsi="Arial" w:cs="Arial"/>
          <w:spacing w:val="-19"/>
        </w:rPr>
        <w:t xml:space="preserve"> </w:t>
      </w:r>
      <w:r w:rsidRPr="00DF0187">
        <w:rPr>
          <w:rFonts w:ascii="Arial" w:hAnsi="Arial" w:cs="Arial"/>
        </w:rPr>
        <w:t>libre.</w:t>
      </w:r>
    </w:p>
    <w:p w14:paraId="6D3AD82C" w14:textId="77777777" w:rsidR="00BD2315" w:rsidRPr="00DF0187" w:rsidRDefault="00BD2315" w:rsidP="0006573E">
      <w:pPr>
        <w:pStyle w:val="Textoindependiente"/>
        <w:jc w:val="both"/>
        <w:rPr>
          <w:rFonts w:ascii="Arial" w:hAnsi="Arial" w:cs="Arial"/>
          <w:sz w:val="22"/>
          <w:szCs w:val="22"/>
        </w:rPr>
      </w:pPr>
    </w:p>
    <w:p w14:paraId="6D3AD82D" w14:textId="77777777" w:rsidR="00BD2315" w:rsidRPr="00DF0187" w:rsidRDefault="00BD2315" w:rsidP="0006573E">
      <w:pPr>
        <w:pStyle w:val="Textoindependiente"/>
        <w:jc w:val="both"/>
        <w:rPr>
          <w:rFonts w:ascii="Arial" w:hAnsi="Arial" w:cs="Arial"/>
          <w:sz w:val="22"/>
          <w:szCs w:val="22"/>
        </w:rPr>
      </w:pPr>
    </w:p>
    <w:p w14:paraId="6D3AD82E" w14:textId="77777777" w:rsidR="00BD2315" w:rsidRPr="00DF0187" w:rsidRDefault="00A97C5D" w:rsidP="0006573E">
      <w:pPr>
        <w:pStyle w:val="Prrafodelista"/>
        <w:numPr>
          <w:ilvl w:val="0"/>
          <w:numId w:val="41"/>
        </w:numPr>
        <w:tabs>
          <w:tab w:val="left" w:pos="294"/>
        </w:tabs>
        <w:ind w:left="0" w:firstLine="0"/>
        <w:jc w:val="both"/>
        <w:rPr>
          <w:rFonts w:ascii="Arial" w:hAnsi="Arial" w:cs="Arial"/>
        </w:rPr>
      </w:pPr>
      <w:r w:rsidRPr="00DF0187">
        <w:rPr>
          <w:rFonts w:ascii="Arial" w:hAnsi="Arial" w:cs="Arial"/>
        </w:rPr>
        <w:t xml:space="preserve">Facilitar la participación en eventos deportivos, programas de recreación, excursiones y actividades similares para el desarrollo físico y mental de 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5"/>
        </w:rPr>
        <w:t xml:space="preserve"> </w:t>
      </w:r>
      <w:r w:rsidRPr="00DF0187">
        <w:rPr>
          <w:rFonts w:ascii="Arial" w:hAnsi="Arial" w:cs="Arial"/>
        </w:rPr>
        <w:t>familias.</w:t>
      </w:r>
    </w:p>
    <w:p w14:paraId="6D3AD830" w14:textId="77777777" w:rsidR="00BD2315" w:rsidRPr="00DF0187" w:rsidRDefault="00BD2315" w:rsidP="0006573E">
      <w:pPr>
        <w:pStyle w:val="Textoindependiente"/>
        <w:jc w:val="both"/>
        <w:rPr>
          <w:rFonts w:ascii="Arial" w:hAnsi="Arial" w:cs="Arial"/>
          <w:sz w:val="22"/>
          <w:szCs w:val="22"/>
        </w:rPr>
      </w:pPr>
    </w:p>
    <w:p w14:paraId="6D3AD831"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PARÁGRAFO . Las cajas de compensación familiar auspiciarán la utilización de la infraestructura existente por parte de los pensionados, los estudiantes, los trabajadores en vacaciones y demás sectores de la población para que entre semana puedan disfrutar de la recreación y el turismo social, sin perjuicio de sus actividades normales.</w:t>
      </w:r>
    </w:p>
    <w:p w14:paraId="6D3AD833" w14:textId="77777777" w:rsidR="00BD2315" w:rsidRPr="00DF0187" w:rsidRDefault="00BD2315" w:rsidP="0006573E">
      <w:pPr>
        <w:pStyle w:val="Textoindependiente"/>
        <w:jc w:val="both"/>
        <w:rPr>
          <w:rFonts w:ascii="Arial" w:hAnsi="Arial" w:cs="Arial"/>
          <w:sz w:val="22"/>
          <w:szCs w:val="22"/>
        </w:rPr>
      </w:pPr>
    </w:p>
    <w:p w14:paraId="6D3AD834" w14:textId="77777777" w:rsidR="00BD2315" w:rsidRPr="00DF0187" w:rsidRDefault="00A97C5D" w:rsidP="0006573E">
      <w:pPr>
        <w:jc w:val="both"/>
        <w:rPr>
          <w:rFonts w:ascii="Arial" w:hAnsi="Arial" w:cs="Arial"/>
          <w:i/>
        </w:rPr>
      </w:pPr>
      <w:r w:rsidRPr="00DF0187">
        <w:rPr>
          <w:rFonts w:ascii="Arial" w:hAnsi="Arial" w:cs="Arial"/>
          <w:i/>
        </w:rPr>
        <w:t>(Decreto 784 de 1989, Art. 29)</w:t>
      </w:r>
    </w:p>
    <w:p w14:paraId="6D3AD836" w14:textId="77777777" w:rsidR="00BD2315" w:rsidRPr="00DF0187" w:rsidRDefault="00BD2315" w:rsidP="0006573E">
      <w:pPr>
        <w:pStyle w:val="Textoindependiente"/>
        <w:jc w:val="both"/>
        <w:rPr>
          <w:rFonts w:ascii="Arial" w:hAnsi="Arial" w:cs="Arial"/>
          <w:i/>
          <w:sz w:val="22"/>
          <w:szCs w:val="22"/>
        </w:rPr>
      </w:pPr>
    </w:p>
    <w:p w14:paraId="6D3AD837"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2.2.7.4.4.14. </w:t>
      </w:r>
      <w:r w:rsidRPr="00DF0187">
        <w:rPr>
          <w:rFonts w:ascii="Arial" w:hAnsi="Arial" w:cs="Arial"/>
          <w:i/>
          <w:sz w:val="22"/>
          <w:szCs w:val="22"/>
        </w:rPr>
        <w:t xml:space="preserve">Programas especiales de vacaciones. </w:t>
      </w:r>
      <w:r w:rsidRPr="00DF0187">
        <w:rPr>
          <w:rFonts w:ascii="Arial" w:hAnsi="Arial" w:cs="Arial"/>
          <w:sz w:val="22"/>
          <w:szCs w:val="22"/>
        </w:rPr>
        <w:t xml:space="preserve">Las cajas de compensación familiar podrán convenir con los empleadores o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la realización de programas especiales de vacaciones para estos y sus familias.</w:t>
      </w:r>
    </w:p>
    <w:p w14:paraId="6D3AD839" w14:textId="77777777" w:rsidR="00BD2315" w:rsidRPr="00DF0187" w:rsidRDefault="00BD2315" w:rsidP="0006573E">
      <w:pPr>
        <w:pStyle w:val="Textoindependiente"/>
        <w:jc w:val="both"/>
        <w:rPr>
          <w:rFonts w:ascii="Arial" w:hAnsi="Arial" w:cs="Arial"/>
          <w:sz w:val="22"/>
          <w:szCs w:val="22"/>
        </w:rPr>
      </w:pPr>
    </w:p>
    <w:p w14:paraId="6D3AD83A"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Para los efectos anteriores, los trabajadores podrán autorizar a su respectivo empleador para que haga descuentos sobre salarios o gire directamente auxilios, </w:t>
      </w:r>
      <w:proofErr w:type="spellStart"/>
      <w:r w:rsidRPr="00DF0187">
        <w:rPr>
          <w:rFonts w:ascii="Arial" w:hAnsi="Arial" w:cs="Arial"/>
          <w:sz w:val="22"/>
          <w:szCs w:val="22"/>
        </w:rPr>
        <w:t>boniﬁcaciones</w:t>
      </w:r>
      <w:proofErr w:type="spellEnd"/>
      <w:r w:rsidRPr="00DF0187">
        <w:rPr>
          <w:rFonts w:ascii="Arial" w:hAnsi="Arial" w:cs="Arial"/>
          <w:sz w:val="22"/>
          <w:szCs w:val="22"/>
        </w:rPr>
        <w:t xml:space="preserve"> o primas de carácter especial para abonar o cancelar obligaciones contraídas con las cajas de compensación familiar.</w:t>
      </w:r>
    </w:p>
    <w:p w14:paraId="6D3AD83B" w14:textId="77777777" w:rsidR="00BD2315" w:rsidRPr="00DF0187" w:rsidRDefault="00BD2315" w:rsidP="0006573E">
      <w:pPr>
        <w:pStyle w:val="Textoindependiente"/>
        <w:jc w:val="both"/>
        <w:rPr>
          <w:rFonts w:ascii="Arial" w:hAnsi="Arial" w:cs="Arial"/>
          <w:sz w:val="22"/>
          <w:szCs w:val="22"/>
        </w:rPr>
      </w:pPr>
    </w:p>
    <w:p w14:paraId="6D3AD83D" w14:textId="77777777" w:rsidR="00BD2315" w:rsidRPr="00DF0187" w:rsidRDefault="00A97C5D" w:rsidP="0006573E">
      <w:pPr>
        <w:jc w:val="both"/>
        <w:rPr>
          <w:rFonts w:ascii="Arial" w:hAnsi="Arial" w:cs="Arial"/>
          <w:i/>
        </w:rPr>
      </w:pPr>
      <w:r w:rsidRPr="00DF0187">
        <w:rPr>
          <w:rFonts w:ascii="Arial" w:hAnsi="Arial" w:cs="Arial"/>
          <w:i/>
        </w:rPr>
        <w:t>(Decreto 784 de 1989, Art. 30)</w:t>
      </w:r>
    </w:p>
    <w:p w14:paraId="6D3AD83F" w14:textId="77777777" w:rsidR="00BD2315" w:rsidRPr="00DF0187" w:rsidRDefault="00BD2315" w:rsidP="0006573E">
      <w:pPr>
        <w:pStyle w:val="Textoindependiente"/>
        <w:jc w:val="both"/>
        <w:rPr>
          <w:rFonts w:ascii="Arial" w:hAnsi="Arial" w:cs="Arial"/>
          <w:i/>
          <w:sz w:val="22"/>
          <w:szCs w:val="22"/>
        </w:rPr>
      </w:pPr>
    </w:p>
    <w:p w14:paraId="6D3AD840" w14:textId="77777777" w:rsidR="00BD2315" w:rsidRPr="00DF0187" w:rsidRDefault="00A97C5D" w:rsidP="0006573E">
      <w:pPr>
        <w:jc w:val="both"/>
        <w:rPr>
          <w:rFonts w:ascii="Arial" w:hAnsi="Arial" w:cs="Arial"/>
        </w:rPr>
      </w:pPr>
      <w:r w:rsidRPr="00DF0187">
        <w:rPr>
          <w:rFonts w:ascii="Arial" w:hAnsi="Arial" w:cs="Arial"/>
        </w:rPr>
        <w:t xml:space="preserve">ARTÍCULO 2.2.7.4.4.15. </w:t>
      </w:r>
      <w:r w:rsidRPr="00DF0187">
        <w:rPr>
          <w:rFonts w:ascii="Arial" w:hAnsi="Arial" w:cs="Arial"/>
          <w:i/>
        </w:rPr>
        <w:t xml:space="preserve">Reglamentación de la utilización de los servicios sociales. </w:t>
      </w:r>
      <w:r w:rsidRPr="00DF0187">
        <w:rPr>
          <w:rFonts w:ascii="Arial" w:hAnsi="Arial" w:cs="Arial"/>
        </w:rPr>
        <w:t>Los consejos directivos de las cajas de compensación familiar, establecerán reglamentos generales para la utilización de los servicios sociales.</w:t>
      </w:r>
    </w:p>
    <w:p w14:paraId="6D3AD842" w14:textId="77777777" w:rsidR="00BD2315" w:rsidRPr="00DF0187" w:rsidRDefault="00BD2315" w:rsidP="0006573E">
      <w:pPr>
        <w:pStyle w:val="Textoindependiente"/>
        <w:jc w:val="both"/>
        <w:rPr>
          <w:rFonts w:ascii="Arial" w:hAnsi="Arial" w:cs="Arial"/>
          <w:sz w:val="22"/>
          <w:szCs w:val="22"/>
        </w:rPr>
      </w:pPr>
    </w:p>
    <w:p w14:paraId="6D3AD843"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lastRenderedPageBreak/>
        <w:t xml:space="preserve">Las tarifas diferenciales que llegaren a </w:t>
      </w:r>
      <w:proofErr w:type="spellStart"/>
      <w:r w:rsidRPr="00DF0187">
        <w:rPr>
          <w:rFonts w:ascii="Arial" w:hAnsi="Arial" w:cs="Arial"/>
          <w:sz w:val="22"/>
          <w:szCs w:val="22"/>
        </w:rPr>
        <w:t>ﬁjarse</w:t>
      </w:r>
      <w:proofErr w:type="spellEnd"/>
      <w:r w:rsidRPr="00DF0187">
        <w:rPr>
          <w:rFonts w:ascii="Arial" w:hAnsi="Arial" w:cs="Arial"/>
          <w:sz w:val="22"/>
          <w:szCs w:val="22"/>
        </w:rPr>
        <w:t xml:space="preserve"> para la prestación de los servicios sociales observarán lo dispuesto por el artículo 64 de la Ley 21 de 1982.</w:t>
      </w:r>
    </w:p>
    <w:p w14:paraId="6D3AD845" w14:textId="77777777" w:rsidR="00BD2315" w:rsidRPr="00DF0187" w:rsidRDefault="00BD2315" w:rsidP="0006573E">
      <w:pPr>
        <w:pStyle w:val="Textoindependiente"/>
        <w:jc w:val="both"/>
        <w:rPr>
          <w:rFonts w:ascii="Arial" w:hAnsi="Arial" w:cs="Arial"/>
          <w:sz w:val="22"/>
          <w:szCs w:val="22"/>
        </w:rPr>
      </w:pPr>
    </w:p>
    <w:p w14:paraId="6D3AD846"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Los convenios celebrados entre cajas de compensación familiar para la atención de sus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podrán prever idénticas tarifas a las dispuestas para sus propios </w:t>
      </w:r>
      <w:proofErr w:type="spellStart"/>
      <w:r w:rsidRPr="00DF0187">
        <w:rPr>
          <w:rFonts w:ascii="Arial" w:hAnsi="Arial" w:cs="Arial"/>
          <w:sz w:val="22"/>
          <w:szCs w:val="22"/>
        </w:rPr>
        <w:t>aﬁliados</w:t>
      </w:r>
      <w:proofErr w:type="spellEnd"/>
      <w:r w:rsidRPr="00DF0187">
        <w:rPr>
          <w:rFonts w:ascii="Arial" w:hAnsi="Arial" w:cs="Arial"/>
          <w:sz w:val="22"/>
          <w:szCs w:val="22"/>
        </w:rPr>
        <w:t>.</w:t>
      </w:r>
    </w:p>
    <w:p w14:paraId="6D3AD848" w14:textId="77777777" w:rsidR="00BD2315" w:rsidRPr="00DF0187" w:rsidRDefault="00BD2315" w:rsidP="0006573E">
      <w:pPr>
        <w:pStyle w:val="Textoindependiente"/>
        <w:jc w:val="both"/>
        <w:rPr>
          <w:rFonts w:ascii="Arial" w:hAnsi="Arial" w:cs="Arial"/>
          <w:sz w:val="22"/>
          <w:szCs w:val="22"/>
        </w:rPr>
      </w:pPr>
    </w:p>
    <w:p w14:paraId="6D3AD849" w14:textId="77777777" w:rsidR="00BD2315" w:rsidRPr="00DF0187" w:rsidRDefault="00A97C5D" w:rsidP="0006573E">
      <w:pPr>
        <w:jc w:val="both"/>
        <w:rPr>
          <w:rFonts w:ascii="Arial" w:hAnsi="Arial" w:cs="Arial"/>
          <w:i/>
        </w:rPr>
      </w:pPr>
      <w:r w:rsidRPr="00DF0187">
        <w:rPr>
          <w:rFonts w:ascii="Arial" w:hAnsi="Arial" w:cs="Arial"/>
          <w:i/>
        </w:rPr>
        <w:t>(Decreto 784 de 1989, Art. 31)</w:t>
      </w:r>
    </w:p>
    <w:p w14:paraId="21EEBC83" w14:textId="77777777" w:rsidR="0006573E" w:rsidRDefault="0006573E" w:rsidP="0006573E">
      <w:pPr>
        <w:pStyle w:val="Textoindependiente"/>
        <w:jc w:val="both"/>
        <w:rPr>
          <w:rFonts w:ascii="Arial" w:hAnsi="Arial" w:cs="Arial"/>
          <w:sz w:val="22"/>
          <w:szCs w:val="22"/>
        </w:rPr>
      </w:pPr>
    </w:p>
    <w:p w14:paraId="6D3AD84B" w14:textId="1F9B3FE3"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2.2.7.4.4.16. </w:t>
      </w:r>
      <w:r w:rsidRPr="00DF0187">
        <w:rPr>
          <w:rFonts w:ascii="Arial" w:hAnsi="Arial" w:cs="Arial"/>
          <w:i/>
          <w:sz w:val="22"/>
          <w:szCs w:val="22"/>
        </w:rPr>
        <w:t xml:space="preserve">Programas de educación básica y media. </w:t>
      </w:r>
      <w:r w:rsidRPr="00DF0187">
        <w:rPr>
          <w:rFonts w:ascii="Arial" w:hAnsi="Arial" w:cs="Arial"/>
          <w:sz w:val="22"/>
          <w:szCs w:val="22"/>
        </w:rPr>
        <w:t xml:space="preserve">Las Cajas de compensación Familiar deben ofrecer a las personas a cargo de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programas de educación básica y media, administrados en forma directa o contratados con una institución educativa legalmente reconocida por el Estado, de acuerdo con su proyecto educativo institucional.</w:t>
      </w:r>
    </w:p>
    <w:p w14:paraId="6D3AD84D" w14:textId="77777777" w:rsidR="00BD2315" w:rsidRPr="00DF0187" w:rsidRDefault="00BD2315" w:rsidP="0006573E">
      <w:pPr>
        <w:pStyle w:val="Textoindependiente"/>
        <w:jc w:val="both"/>
        <w:rPr>
          <w:rFonts w:ascii="Arial" w:hAnsi="Arial" w:cs="Arial"/>
          <w:sz w:val="22"/>
          <w:szCs w:val="22"/>
        </w:rPr>
      </w:pPr>
    </w:p>
    <w:p w14:paraId="6D3AD84E"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En los programas respectivos se indicarán los criterios de selección de los alumnos admitidos, de tal manera que se dé preferencia a los hijos de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 la Caja.</w:t>
      </w:r>
    </w:p>
    <w:p w14:paraId="6D3AD850" w14:textId="77777777" w:rsidR="00BD2315" w:rsidRPr="00DF0187" w:rsidRDefault="00BD2315" w:rsidP="0006573E">
      <w:pPr>
        <w:pStyle w:val="Textoindependiente"/>
        <w:jc w:val="both"/>
        <w:rPr>
          <w:rFonts w:ascii="Arial" w:hAnsi="Arial" w:cs="Arial"/>
          <w:sz w:val="22"/>
          <w:szCs w:val="22"/>
        </w:rPr>
      </w:pPr>
    </w:p>
    <w:p w14:paraId="6D3AD851"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PARÁGRAFO . Las Cajas de Compensación Familiar que al 5 de agosto de 1994 venían prestando el servicio de educación básica y media a través de establecimientos educativos de su propiedad, deberán garantizar que éste se brinde en forma prioritaria a los hijos de sus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w:t>
      </w:r>
    </w:p>
    <w:p w14:paraId="6D3AD854" w14:textId="77777777" w:rsidR="00BD2315" w:rsidRPr="00DF0187" w:rsidRDefault="00A97C5D" w:rsidP="0006573E">
      <w:pPr>
        <w:jc w:val="both"/>
        <w:rPr>
          <w:rFonts w:ascii="Arial" w:hAnsi="Arial" w:cs="Arial"/>
          <w:i/>
        </w:rPr>
      </w:pPr>
      <w:r w:rsidRPr="00DF0187">
        <w:rPr>
          <w:rFonts w:ascii="Arial" w:hAnsi="Arial" w:cs="Arial"/>
          <w:i/>
        </w:rPr>
        <w:t>(Decreto 1902 de 1994, artículo 4)</w:t>
      </w:r>
    </w:p>
    <w:p w14:paraId="6D3AD856" w14:textId="77777777" w:rsidR="00BD2315" w:rsidRPr="00DF0187" w:rsidRDefault="00BD2315" w:rsidP="0006573E">
      <w:pPr>
        <w:pStyle w:val="Textoindependiente"/>
        <w:jc w:val="both"/>
        <w:rPr>
          <w:rFonts w:ascii="Arial" w:hAnsi="Arial" w:cs="Arial"/>
          <w:i/>
          <w:sz w:val="22"/>
          <w:szCs w:val="22"/>
        </w:rPr>
      </w:pPr>
    </w:p>
    <w:p w14:paraId="6D3AD857"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2.2.7.4.4.17. </w:t>
      </w:r>
      <w:r w:rsidRPr="00DF0187">
        <w:rPr>
          <w:rFonts w:ascii="Arial" w:hAnsi="Arial" w:cs="Arial"/>
          <w:i/>
          <w:sz w:val="22"/>
          <w:szCs w:val="22"/>
        </w:rPr>
        <w:t xml:space="preserve">Destinación de recursos para los programas de educación básica y media. </w:t>
      </w:r>
      <w:r w:rsidRPr="00DF0187">
        <w:rPr>
          <w:rFonts w:ascii="Arial" w:hAnsi="Arial" w:cs="Arial"/>
          <w:sz w:val="22"/>
          <w:szCs w:val="22"/>
        </w:rPr>
        <w:t>Para el cumplimiento de lo dispuesto en el artículo 2.2.7.4.4.16 del presente Decreto, las Cajas de Compensación Familiar destinarán con el carácter de subsidio en especie o en servicios,</w:t>
      </w:r>
      <w:r w:rsidRPr="00DF0187">
        <w:rPr>
          <w:rFonts w:ascii="Arial" w:hAnsi="Arial" w:cs="Arial"/>
          <w:spacing w:val="-2"/>
          <w:sz w:val="22"/>
          <w:szCs w:val="22"/>
        </w:rPr>
        <w:t xml:space="preserve"> </w:t>
      </w:r>
      <w:r w:rsidRPr="00DF0187">
        <w:rPr>
          <w:rFonts w:ascii="Arial" w:hAnsi="Arial" w:cs="Arial"/>
          <w:sz w:val="22"/>
          <w:szCs w:val="22"/>
        </w:rPr>
        <w:t>al</w:t>
      </w:r>
      <w:r w:rsidRPr="00DF0187">
        <w:rPr>
          <w:rFonts w:ascii="Arial" w:hAnsi="Arial" w:cs="Arial"/>
          <w:spacing w:val="-3"/>
          <w:sz w:val="22"/>
          <w:szCs w:val="22"/>
        </w:rPr>
        <w:t xml:space="preserve"> </w:t>
      </w:r>
      <w:r w:rsidRPr="00DF0187">
        <w:rPr>
          <w:rFonts w:ascii="Arial" w:hAnsi="Arial" w:cs="Arial"/>
          <w:sz w:val="22"/>
          <w:szCs w:val="22"/>
        </w:rPr>
        <w:t>menos</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10%</w:t>
      </w:r>
      <w:r w:rsidRPr="00DF0187">
        <w:rPr>
          <w:rFonts w:ascii="Arial" w:hAnsi="Arial" w:cs="Arial"/>
          <w:spacing w:val="-2"/>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saldo</w:t>
      </w:r>
      <w:r w:rsidRPr="00DF0187">
        <w:rPr>
          <w:rFonts w:ascii="Arial" w:hAnsi="Arial" w:cs="Arial"/>
          <w:spacing w:val="-1"/>
          <w:sz w:val="22"/>
          <w:szCs w:val="22"/>
        </w:rPr>
        <w:t xml:space="preserve"> </w:t>
      </w:r>
      <w:r w:rsidRPr="00DF0187">
        <w:rPr>
          <w:rFonts w:ascii="Arial" w:hAnsi="Arial" w:cs="Arial"/>
          <w:sz w:val="22"/>
          <w:szCs w:val="22"/>
        </w:rPr>
        <w:t>previsto</w:t>
      </w:r>
      <w:r w:rsidRPr="00DF0187">
        <w:rPr>
          <w:rFonts w:ascii="Arial" w:hAnsi="Arial" w:cs="Arial"/>
          <w:spacing w:val="-3"/>
          <w:sz w:val="22"/>
          <w:szCs w:val="22"/>
        </w:rPr>
        <w:t xml:space="preserve"> </w:t>
      </w:r>
      <w:r w:rsidRPr="00DF0187">
        <w:rPr>
          <w:rFonts w:ascii="Arial" w:hAnsi="Arial" w:cs="Arial"/>
          <w:sz w:val="22"/>
          <w:szCs w:val="22"/>
        </w:rPr>
        <w:t>en</w:t>
      </w:r>
      <w:r w:rsidRPr="00DF0187">
        <w:rPr>
          <w:rFonts w:ascii="Arial" w:hAnsi="Arial" w:cs="Arial"/>
          <w:spacing w:val="-1"/>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numeral</w:t>
      </w:r>
      <w:r w:rsidRPr="00DF0187">
        <w:rPr>
          <w:rFonts w:ascii="Arial" w:hAnsi="Arial" w:cs="Arial"/>
          <w:spacing w:val="-2"/>
          <w:sz w:val="22"/>
          <w:szCs w:val="22"/>
        </w:rPr>
        <w:t xml:space="preserve"> </w:t>
      </w:r>
      <w:r w:rsidRPr="00DF0187">
        <w:rPr>
          <w:rFonts w:ascii="Arial" w:hAnsi="Arial" w:cs="Arial"/>
          <w:sz w:val="22"/>
          <w:szCs w:val="22"/>
        </w:rPr>
        <w:t>4o.</w:t>
      </w:r>
      <w:r w:rsidRPr="00DF0187">
        <w:rPr>
          <w:rFonts w:ascii="Arial" w:hAnsi="Arial" w:cs="Arial"/>
          <w:spacing w:val="-3"/>
          <w:sz w:val="22"/>
          <w:szCs w:val="22"/>
        </w:rPr>
        <w:t xml:space="preserve"> </w:t>
      </w:r>
      <w:r w:rsidRPr="00DF0187">
        <w:rPr>
          <w:rFonts w:ascii="Arial" w:hAnsi="Arial" w:cs="Arial"/>
          <w:sz w:val="22"/>
          <w:szCs w:val="22"/>
        </w:rPr>
        <w:t>del</w:t>
      </w:r>
      <w:r w:rsidRPr="00DF0187">
        <w:rPr>
          <w:rFonts w:ascii="Arial" w:hAnsi="Arial" w:cs="Arial"/>
          <w:spacing w:val="-2"/>
          <w:sz w:val="22"/>
          <w:szCs w:val="22"/>
        </w:rPr>
        <w:t xml:space="preserve"> </w:t>
      </w:r>
      <w:r w:rsidRPr="00DF0187">
        <w:rPr>
          <w:rFonts w:ascii="Arial" w:hAnsi="Arial" w:cs="Arial"/>
          <w:sz w:val="22"/>
          <w:szCs w:val="22"/>
        </w:rPr>
        <w:t>artículo</w:t>
      </w:r>
      <w:r w:rsidRPr="00DF0187">
        <w:rPr>
          <w:rFonts w:ascii="Arial" w:hAnsi="Arial" w:cs="Arial"/>
          <w:spacing w:val="-3"/>
          <w:sz w:val="22"/>
          <w:szCs w:val="22"/>
        </w:rPr>
        <w:t xml:space="preserve"> </w:t>
      </w:r>
      <w:r w:rsidRPr="00DF0187">
        <w:rPr>
          <w:rFonts w:ascii="Arial" w:hAnsi="Arial" w:cs="Arial"/>
          <w:sz w:val="22"/>
          <w:szCs w:val="22"/>
        </w:rPr>
        <w:t>43</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ley</w:t>
      </w:r>
      <w:r w:rsidRPr="00DF0187">
        <w:rPr>
          <w:rFonts w:ascii="Arial" w:hAnsi="Arial" w:cs="Arial"/>
          <w:spacing w:val="-2"/>
          <w:sz w:val="22"/>
          <w:szCs w:val="22"/>
        </w:rPr>
        <w:t xml:space="preserve"> </w:t>
      </w:r>
      <w:r w:rsidRPr="00DF0187">
        <w:rPr>
          <w:rFonts w:ascii="Arial" w:hAnsi="Arial" w:cs="Arial"/>
          <w:sz w:val="22"/>
          <w:szCs w:val="22"/>
        </w:rPr>
        <w:t>21</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1982</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demás</w:t>
      </w:r>
      <w:r w:rsidRPr="00DF0187">
        <w:rPr>
          <w:rFonts w:ascii="Arial" w:hAnsi="Arial" w:cs="Arial"/>
          <w:spacing w:val="-2"/>
          <w:sz w:val="22"/>
          <w:szCs w:val="22"/>
        </w:rPr>
        <w:t xml:space="preserve"> </w:t>
      </w:r>
      <w:r w:rsidRPr="00DF0187">
        <w:rPr>
          <w:rFonts w:ascii="Arial" w:hAnsi="Arial" w:cs="Arial"/>
          <w:sz w:val="22"/>
          <w:szCs w:val="22"/>
        </w:rPr>
        <w:t>normas</w:t>
      </w:r>
      <w:r w:rsidRPr="00DF0187">
        <w:rPr>
          <w:rFonts w:ascii="Arial" w:hAnsi="Arial" w:cs="Arial"/>
          <w:spacing w:val="-3"/>
          <w:sz w:val="22"/>
          <w:szCs w:val="22"/>
        </w:rPr>
        <w:t xml:space="preserve"> </w:t>
      </w:r>
      <w:r w:rsidRPr="00DF0187">
        <w:rPr>
          <w:rFonts w:ascii="Arial" w:hAnsi="Arial" w:cs="Arial"/>
          <w:sz w:val="22"/>
          <w:szCs w:val="22"/>
        </w:rPr>
        <w:t>legales</w:t>
      </w:r>
      <w:r w:rsidRPr="00DF0187">
        <w:rPr>
          <w:rFonts w:ascii="Arial" w:hAnsi="Arial" w:cs="Arial"/>
          <w:spacing w:val="-2"/>
          <w:sz w:val="22"/>
          <w:szCs w:val="22"/>
        </w:rPr>
        <w:t xml:space="preserve"> </w:t>
      </w:r>
      <w:r w:rsidRPr="00DF0187">
        <w:rPr>
          <w:rFonts w:ascii="Arial" w:hAnsi="Arial" w:cs="Arial"/>
          <w:sz w:val="22"/>
          <w:szCs w:val="22"/>
        </w:rPr>
        <w:t>vigentes.</w:t>
      </w:r>
    </w:p>
    <w:p w14:paraId="6D3AD859" w14:textId="77777777" w:rsidR="00BD2315" w:rsidRPr="00DF0187" w:rsidRDefault="00BD2315" w:rsidP="0006573E">
      <w:pPr>
        <w:pStyle w:val="Textoindependiente"/>
        <w:jc w:val="both"/>
        <w:rPr>
          <w:rFonts w:ascii="Arial" w:hAnsi="Arial" w:cs="Arial"/>
          <w:sz w:val="22"/>
          <w:szCs w:val="22"/>
        </w:rPr>
      </w:pPr>
    </w:p>
    <w:p w14:paraId="6D3AD85A"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Los programas de educación básica y media serán ejecutados con los recursos previstos en este artículo, en forma directa por la respectiva caja, mediante convenio con instituciones especializadas o establecimientos educativos con reconocimiento </w:t>
      </w:r>
      <w:proofErr w:type="spellStart"/>
      <w:r w:rsidRPr="00DF0187">
        <w:rPr>
          <w:rFonts w:ascii="Arial" w:hAnsi="Arial" w:cs="Arial"/>
          <w:sz w:val="22"/>
          <w:szCs w:val="22"/>
        </w:rPr>
        <w:t>oﬁcial</w:t>
      </w:r>
      <w:proofErr w:type="spellEnd"/>
      <w:r w:rsidRPr="00DF0187">
        <w:rPr>
          <w:rFonts w:ascii="Arial" w:hAnsi="Arial" w:cs="Arial"/>
          <w:sz w:val="22"/>
          <w:szCs w:val="22"/>
        </w:rPr>
        <w:t>.</w:t>
      </w:r>
    </w:p>
    <w:p w14:paraId="6D3AD85C" w14:textId="77777777" w:rsidR="00BD2315" w:rsidRPr="00DF0187" w:rsidRDefault="00BD2315" w:rsidP="0006573E">
      <w:pPr>
        <w:pStyle w:val="Textoindependiente"/>
        <w:jc w:val="both"/>
        <w:rPr>
          <w:rFonts w:ascii="Arial" w:hAnsi="Arial" w:cs="Arial"/>
          <w:sz w:val="22"/>
          <w:szCs w:val="22"/>
        </w:rPr>
      </w:pPr>
    </w:p>
    <w:p w14:paraId="6D3AD85D"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Pueden estar representados por otorgamiento de becas, cupos gratuitos en establecimientos educativos y programas de educación básica y media para adultos.</w:t>
      </w:r>
    </w:p>
    <w:p w14:paraId="6D3AD85F" w14:textId="77777777" w:rsidR="00BD2315" w:rsidRPr="00DF0187" w:rsidRDefault="00BD2315" w:rsidP="0006573E">
      <w:pPr>
        <w:pStyle w:val="Textoindependiente"/>
        <w:jc w:val="both"/>
        <w:rPr>
          <w:rFonts w:ascii="Arial" w:hAnsi="Arial" w:cs="Arial"/>
          <w:sz w:val="22"/>
          <w:szCs w:val="22"/>
        </w:rPr>
      </w:pPr>
    </w:p>
    <w:p w14:paraId="6D3AD860" w14:textId="77777777" w:rsidR="00BD2315" w:rsidRPr="00DF0187" w:rsidRDefault="00A97C5D" w:rsidP="0006573E">
      <w:pPr>
        <w:jc w:val="both"/>
        <w:rPr>
          <w:rFonts w:ascii="Arial" w:hAnsi="Arial" w:cs="Arial"/>
          <w:i/>
        </w:rPr>
      </w:pPr>
      <w:r w:rsidRPr="00DF0187">
        <w:rPr>
          <w:rFonts w:ascii="Arial" w:hAnsi="Arial" w:cs="Arial"/>
          <w:i/>
        </w:rPr>
        <w:t>(Decreto 1902 de 1994, artículo 5)</w:t>
      </w:r>
    </w:p>
    <w:p w14:paraId="6D3AD862" w14:textId="77777777" w:rsidR="00BD2315" w:rsidRPr="00DF0187" w:rsidRDefault="00BD2315" w:rsidP="0006573E">
      <w:pPr>
        <w:pStyle w:val="Textoindependiente"/>
        <w:jc w:val="both"/>
        <w:rPr>
          <w:rFonts w:ascii="Arial" w:hAnsi="Arial" w:cs="Arial"/>
          <w:i/>
          <w:sz w:val="22"/>
          <w:szCs w:val="22"/>
        </w:rPr>
      </w:pPr>
    </w:p>
    <w:p w14:paraId="6D3AD863" w14:textId="77777777" w:rsidR="00BD2315" w:rsidRPr="00DF0187" w:rsidRDefault="00A97C5D" w:rsidP="0006573E">
      <w:pPr>
        <w:jc w:val="both"/>
        <w:rPr>
          <w:rFonts w:ascii="Arial" w:hAnsi="Arial" w:cs="Arial"/>
        </w:rPr>
      </w:pPr>
      <w:r w:rsidRPr="00DF0187">
        <w:rPr>
          <w:rFonts w:ascii="Arial" w:hAnsi="Arial" w:cs="Arial"/>
        </w:rPr>
        <w:t xml:space="preserve">ARTÍCULO 2.2.7.4.4.18. </w:t>
      </w:r>
      <w:r w:rsidRPr="00DF0187">
        <w:rPr>
          <w:rFonts w:ascii="Arial" w:hAnsi="Arial" w:cs="Arial"/>
          <w:i/>
        </w:rPr>
        <w:t xml:space="preserve">Destinatarios del subsidio familiar en especie para los programas de educación básica y media. </w:t>
      </w:r>
      <w:r w:rsidRPr="00DF0187">
        <w:rPr>
          <w:rFonts w:ascii="Arial" w:hAnsi="Arial" w:cs="Arial"/>
        </w:rPr>
        <w:t xml:space="preserve">Para hacerse acreedores al subsidio familiar educativo en especie, los trabajadores </w:t>
      </w:r>
      <w:proofErr w:type="spellStart"/>
      <w:r w:rsidRPr="00DF0187">
        <w:rPr>
          <w:rFonts w:ascii="Arial" w:hAnsi="Arial" w:cs="Arial"/>
        </w:rPr>
        <w:t>beneﬁciarios</w:t>
      </w:r>
      <w:proofErr w:type="spellEnd"/>
      <w:r w:rsidRPr="00DF0187">
        <w:rPr>
          <w:rFonts w:ascii="Arial" w:hAnsi="Arial" w:cs="Arial"/>
        </w:rPr>
        <w:t xml:space="preserve"> deberán demostrar ante la respectiva Caja de Compensación Familiar que los ingresos familiares son inferiores a cuatro (4) salarios mínimos legales.</w:t>
      </w:r>
    </w:p>
    <w:p w14:paraId="6D3AD865" w14:textId="77777777" w:rsidR="00BD2315" w:rsidRPr="00DF0187" w:rsidRDefault="00BD2315" w:rsidP="0006573E">
      <w:pPr>
        <w:pStyle w:val="Textoindependiente"/>
        <w:jc w:val="both"/>
        <w:rPr>
          <w:rFonts w:ascii="Arial" w:hAnsi="Arial" w:cs="Arial"/>
          <w:sz w:val="22"/>
          <w:szCs w:val="22"/>
        </w:rPr>
      </w:pPr>
    </w:p>
    <w:p w14:paraId="6D3AD866"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Las pruebas y procedimientos para tales efectos será reguladas por la Superintendencia de Subsidio Familiar.</w:t>
      </w:r>
    </w:p>
    <w:p w14:paraId="6D3AD868" w14:textId="77777777" w:rsidR="00BD2315" w:rsidRPr="00DF0187" w:rsidRDefault="00BD2315" w:rsidP="0006573E">
      <w:pPr>
        <w:pStyle w:val="Textoindependiente"/>
        <w:jc w:val="both"/>
        <w:rPr>
          <w:rFonts w:ascii="Arial" w:hAnsi="Arial" w:cs="Arial"/>
          <w:sz w:val="22"/>
          <w:szCs w:val="22"/>
        </w:rPr>
      </w:pPr>
    </w:p>
    <w:p w14:paraId="6D3AD869" w14:textId="77777777" w:rsidR="00BD2315" w:rsidRPr="00DF0187" w:rsidRDefault="00A97C5D" w:rsidP="0006573E">
      <w:pPr>
        <w:jc w:val="both"/>
        <w:rPr>
          <w:rFonts w:ascii="Arial" w:hAnsi="Arial" w:cs="Arial"/>
          <w:i/>
        </w:rPr>
      </w:pPr>
      <w:r w:rsidRPr="00DF0187">
        <w:rPr>
          <w:rFonts w:ascii="Arial" w:hAnsi="Arial" w:cs="Arial"/>
          <w:i/>
        </w:rPr>
        <w:t>(Decreto 1902 de 1994, artículo 6)</w:t>
      </w:r>
    </w:p>
    <w:p w14:paraId="6D3AD86B" w14:textId="77777777" w:rsidR="00BD2315" w:rsidRPr="00DF0187" w:rsidRDefault="00BD2315" w:rsidP="0006573E">
      <w:pPr>
        <w:pStyle w:val="Textoindependiente"/>
        <w:jc w:val="both"/>
        <w:rPr>
          <w:rFonts w:ascii="Arial" w:hAnsi="Arial" w:cs="Arial"/>
          <w:i/>
          <w:sz w:val="22"/>
          <w:szCs w:val="22"/>
        </w:rPr>
      </w:pPr>
    </w:p>
    <w:p w14:paraId="6D3AD86C"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 xml:space="preserve">ARTÍCULO 2.2.7.4.4.19. </w:t>
      </w:r>
      <w:r w:rsidRPr="00DF0187">
        <w:rPr>
          <w:rFonts w:ascii="Arial" w:hAnsi="Arial" w:cs="Arial"/>
          <w:i/>
          <w:sz w:val="22"/>
          <w:szCs w:val="22"/>
        </w:rPr>
        <w:t xml:space="preserve">Modalidades de los programas de educación básica y media. </w:t>
      </w:r>
      <w:r w:rsidRPr="00DF0187">
        <w:rPr>
          <w:rFonts w:ascii="Arial" w:hAnsi="Arial" w:cs="Arial"/>
          <w:sz w:val="22"/>
          <w:szCs w:val="22"/>
        </w:rPr>
        <w:t xml:space="preserve">Las Cajas de Compensación Familiar pueden ofrecer los programas de educación básica y media en forma presencial o semiescolarizada, propiciando la culminación de </w:t>
      </w:r>
      <w:r w:rsidRPr="00DF0187">
        <w:rPr>
          <w:rFonts w:ascii="Arial" w:hAnsi="Arial" w:cs="Arial"/>
          <w:sz w:val="22"/>
          <w:szCs w:val="22"/>
        </w:rPr>
        <w:lastRenderedPageBreak/>
        <w:t xml:space="preserve">la educación básica y media a los hijos de los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las cajas.</w:t>
      </w:r>
    </w:p>
    <w:p w14:paraId="6D3AD86E" w14:textId="77777777" w:rsidR="00BD2315" w:rsidRPr="00DF0187" w:rsidRDefault="00BD2315" w:rsidP="0006573E">
      <w:pPr>
        <w:pStyle w:val="Textoindependiente"/>
        <w:jc w:val="both"/>
        <w:rPr>
          <w:rFonts w:ascii="Arial" w:hAnsi="Arial" w:cs="Arial"/>
          <w:sz w:val="22"/>
          <w:szCs w:val="22"/>
        </w:rPr>
      </w:pPr>
    </w:p>
    <w:p w14:paraId="6D3AD86F" w14:textId="77777777" w:rsidR="00BD2315" w:rsidRPr="00DF0187" w:rsidRDefault="00A97C5D" w:rsidP="0006573E">
      <w:pPr>
        <w:jc w:val="both"/>
        <w:rPr>
          <w:rFonts w:ascii="Arial" w:hAnsi="Arial" w:cs="Arial"/>
          <w:i/>
        </w:rPr>
      </w:pPr>
      <w:r w:rsidRPr="00DF0187">
        <w:rPr>
          <w:rFonts w:ascii="Arial" w:hAnsi="Arial" w:cs="Arial"/>
          <w:i/>
        </w:rPr>
        <w:t>(Decreto 1902 de 1994, artículo 7)</w:t>
      </w:r>
    </w:p>
    <w:p w14:paraId="6D3AD871" w14:textId="77777777" w:rsidR="00BD2315" w:rsidRPr="00DF0187" w:rsidRDefault="00BD2315" w:rsidP="0006573E">
      <w:pPr>
        <w:pStyle w:val="Textoindependiente"/>
        <w:jc w:val="both"/>
        <w:rPr>
          <w:rFonts w:ascii="Arial" w:hAnsi="Arial" w:cs="Arial"/>
          <w:i/>
          <w:sz w:val="22"/>
          <w:szCs w:val="22"/>
        </w:rPr>
      </w:pPr>
    </w:p>
    <w:p w14:paraId="6D3AD872" w14:textId="77777777" w:rsidR="00BD2315" w:rsidRPr="00DF0187" w:rsidRDefault="00A97C5D" w:rsidP="0006573E">
      <w:pPr>
        <w:pStyle w:val="Textoindependiente"/>
        <w:jc w:val="both"/>
        <w:rPr>
          <w:rFonts w:ascii="Arial" w:hAnsi="Arial" w:cs="Arial"/>
          <w:sz w:val="22"/>
          <w:szCs w:val="22"/>
        </w:rPr>
      </w:pPr>
      <w:r w:rsidRPr="00DF0187">
        <w:rPr>
          <w:rFonts w:ascii="Arial" w:hAnsi="Arial" w:cs="Arial"/>
          <w:sz w:val="22"/>
          <w:szCs w:val="22"/>
        </w:rPr>
        <w:t>ARTÍCULO 2.2.7.4.4.20</w:t>
      </w:r>
      <w:r w:rsidRPr="00DF0187">
        <w:rPr>
          <w:rFonts w:ascii="Arial" w:hAnsi="Arial" w:cs="Arial"/>
          <w:i/>
          <w:sz w:val="22"/>
          <w:szCs w:val="22"/>
        </w:rPr>
        <w:t xml:space="preserve">. Inspección y vigilancia de los programas de educación básica y media. </w:t>
      </w:r>
      <w:r w:rsidRPr="00DF0187">
        <w:rPr>
          <w:rFonts w:ascii="Arial" w:hAnsi="Arial" w:cs="Arial"/>
          <w:sz w:val="22"/>
          <w:szCs w:val="22"/>
        </w:rPr>
        <w:t>Los programas de educación básica y media que ofrezcan las cajas estarán sujetos a la inspección y vigilancia por parte de las respectivas secretarías de educación Departamental o Distritales y deberán ser comunicados a la Superintendencia de Subsidio Familiar para lo de su competencia.</w:t>
      </w:r>
    </w:p>
    <w:p w14:paraId="6D3AD874" w14:textId="77777777" w:rsidR="00BD2315" w:rsidRPr="00DF0187" w:rsidRDefault="00BD2315" w:rsidP="0006573E">
      <w:pPr>
        <w:pStyle w:val="Textoindependiente"/>
        <w:jc w:val="both"/>
        <w:rPr>
          <w:rFonts w:ascii="Arial" w:hAnsi="Arial" w:cs="Arial"/>
          <w:sz w:val="22"/>
          <w:szCs w:val="22"/>
        </w:rPr>
      </w:pPr>
    </w:p>
    <w:p w14:paraId="6D3AD875" w14:textId="77777777" w:rsidR="00BD2315" w:rsidRPr="00DF0187" w:rsidRDefault="00A97C5D" w:rsidP="0006573E">
      <w:pPr>
        <w:jc w:val="both"/>
        <w:rPr>
          <w:rFonts w:ascii="Arial" w:hAnsi="Arial" w:cs="Arial"/>
          <w:i/>
        </w:rPr>
      </w:pPr>
      <w:r w:rsidRPr="00DF0187">
        <w:rPr>
          <w:rFonts w:ascii="Arial" w:hAnsi="Arial" w:cs="Arial"/>
          <w:i/>
        </w:rPr>
        <w:t>(Decreto 1902 de 1994, artículo 8)</w:t>
      </w:r>
    </w:p>
    <w:p w14:paraId="6D3AD877" w14:textId="77777777" w:rsidR="00BD2315" w:rsidRPr="00DF0187" w:rsidRDefault="00BD2315" w:rsidP="0006573E">
      <w:pPr>
        <w:pStyle w:val="Textoindependiente"/>
        <w:jc w:val="both"/>
        <w:rPr>
          <w:rFonts w:ascii="Arial" w:hAnsi="Arial" w:cs="Arial"/>
          <w:i/>
          <w:sz w:val="22"/>
          <w:szCs w:val="22"/>
        </w:rPr>
      </w:pPr>
    </w:p>
    <w:p w14:paraId="6D3AD878"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SECCIÓN 5</w:t>
      </w:r>
    </w:p>
    <w:p w14:paraId="6D3AD87B" w14:textId="77777777" w:rsidR="00BD2315" w:rsidRPr="0006573E" w:rsidRDefault="00A97C5D" w:rsidP="0006573E">
      <w:pPr>
        <w:pStyle w:val="Textoindependiente"/>
        <w:jc w:val="center"/>
        <w:rPr>
          <w:rFonts w:ascii="Arial" w:hAnsi="Arial" w:cs="Arial"/>
          <w:b/>
          <w:bCs/>
          <w:sz w:val="22"/>
          <w:szCs w:val="22"/>
        </w:rPr>
      </w:pPr>
      <w:r w:rsidRPr="0006573E">
        <w:rPr>
          <w:rFonts w:ascii="Arial" w:hAnsi="Arial" w:cs="Arial"/>
          <w:b/>
          <w:bCs/>
          <w:sz w:val="22"/>
          <w:szCs w:val="22"/>
        </w:rPr>
        <w:t>MODALIDADES DE PAGO DEL SUBSIDIO EN ESPECIE</w:t>
      </w:r>
    </w:p>
    <w:p w14:paraId="6D3AD87C" w14:textId="77777777" w:rsidR="00BD2315" w:rsidRPr="00DF0187" w:rsidRDefault="00BD2315" w:rsidP="00EA2566">
      <w:pPr>
        <w:jc w:val="both"/>
        <w:rPr>
          <w:rFonts w:ascii="Arial" w:hAnsi="Arial" w:cs="Arial"/>
        </w:rPr>
        <w:sectPr w:rsidR="00BD2315" w:rsidRPr="00DF0187" w:rsidSect="0006573E">
          <w:pgSz w:w="11910" w:h="16840"/>
          <w:pgMar w:top="1417" w:right="1701" w:bottom="1417" w:left="1701" w:header="513" w:footer="468" w:gutter="0"/>
          <w:cols w:space="720"/>
          <w:docGrid w:linePitch="299"/>
        </w:sectPr>
      </w:pPr>
    </w:p>
    <w:p w14:paraId="6D3AD87D" w14:textId="77777777" w:rsidR="00BD2315" w:rsidRPr="00DF0187" w:rsidRDefault="00BD2315" w:rsidP="00EA2566">
      <w:pPr>
        <w:pStyle w:val="Textoindependiente"/>
        <w:jc w:val="both"/>
        <w:rPr>
          <w:rFonts w:ascii="Arial" w:hAnsi="Arial" w:cs="Arial"/>
          <w:sz w:val="22"/>
          <w:szCs w:val="22"/>
        </w:rPr>
      </w:pPr>
    </w:p>
    <w:p w14:paraId="6D3AD87E" w14:textId="77777777" w:rsidR="00BD2315" w:rsidRPr="00DF0187" w:rsidRDefault="00BD2315" w:rsidP="00EA2566">
      <w:pPr>
        <w:pStyle w:val="Textoindependiente"/>
        <w:jc w:val="both"/>
        <w:rPr>
          <w:rFonts w:ascii="Arial" w:hAnsi="Arial" w:cs="Arial"/>
          <w:sz w:val="22"/>
          <w:szCs w:val="22"/>
        </w:rPr>
      </w:pPr>
    </w:p>
    <w:p w14:paraId="6D3AD87F" w14:textId="77777777" w:rsidR="00BD2315" w:rsidRPr="00DF0187" w:rsidRDefault="00A97C5D" w:rsidP="00EA2566">
      <w:pPr>
        <w:pStyle w:val="Textoindependiente"/>
        <w:ind w:left="110" w:right="298"/>
        <w:jc w:val="both"/>
        <w:rPr>
          <w:rFonts w:ascii="Arial" w:hAnsi="Arial" w:cs="Arial"/>
          <w:sz w:val="22"/>
          <w:szCs w:val="22"/>
        </w:rPr>
      </w:pPr>
      <w:r w:rsidRPr="00DF0187">
        <w:rPr>
          <w:rFonts w:ascii="Arial" w:hAnsi="Arial" w:cs="Arial"/>
          <w:sz w:val="22"/>
          <w:szCs w:val="22"/>
        </w:rPr>
        <w:t xml:space="preserve">ARTÍCULO 2.2.7.4.5.1. </w:t>
      </w:r>
      <w:r w:rsidRPr="00DF0187">
        <w:rPr>
          <w:rFonts w:ascii="Arial" w:hAnsi="Arial" w:cs="Arial"/>
          <w:i/>
          <w:sz w:val="22"/>
          <w:szCs w:val="22"/>
        </w:rPr>
        <w:t xml:space="preserve">El subsidio familiar en especie. </w:t>
      </w:r>
      <w:r w:rsidRPr="00DF0187">
        <w:rPr>
          <w:rFonts w:ascii="Arial" w:hAnsi="Arial" w:cs="Arial"/>
          <w:sz w:val="22"/>
          <w:szCs w:val="22"/>
        </w:rPr>
        <w:t>Las Cajas de Compensación Familiar, conforme al artículo 5 de la Ley 21 de 1982, podrán reconocer subsidio familiar en especie, consistente en alimentos, vestidos, becas de estudio, textos escolares, drogas y demás frutos o géneros diferentes al dinero.</w:t>
      </w:r>
    </w:p>
    <w:p w14:paraId="6D3AD881" w14:textId="77777777" w:rsidR="00BD2315" w:rsidRPr="00DF0187" w:rsidRDefault="00BD2315" w:rsidP="00EA2566">
      <w:pPr>
        <w:pStyle w:val="Textoindependiente"/>
        <w:jc w:val="both"/>
        <w:rPr>
          <w:rFonts w:ascii="Arial" w:hAnsi="Arial" w:cs="Arial"/>
          <w:sz w:val="22"/>
          <w:szCs w:val="22"/>
        </w:rPr>
      </w:pPr>
    </w:p>
    <w:p w14:paraId="6D3AD882" w14:textId="77777777" w:rsidR="00BD2315" w:rsidRPr="00DF0187" w:rsidRDefault="00A97C5D" w:rsidP="00EA2566">
      <w:pPr>
        <w:ind w:left="110"/>
        <w:jc w:val="both"/>
        <w:rPr>
          <w:rFonts w:ascii="Arial" w:hAnsi="Arial" w:cs="Arial"/>
          <w:i/>
        </w:rPr>
      </w:pPr>
      <w:r w:rsidRPr="00DF0187">
        <w:rPr>
          <w:rFonts w:ascii="Arial" w:hAnsi="Arial" w:cs="Arial"/>
          <w:i/>
        </w:rPr>
        <w:t>(Decreto 784 de 1989, Art. 14)</w:t>
      </w:r>
    </w:p>
    <w:p w14:paraId="6D3AD884" w14:textId="77777777" w:rsidR="00BD2315" w:rsidRPr="00DF0187" w:rsidRDefault="00BD2315" w:rsidP="00EA2566">
      <w:pPr>
        <w:pStyle w:val="Textoindependiente"/>
        <w:jc w:val="both"/>
        <w:rPr>
          <w:rFonts w:ascii="Arial" w:hAnsi="Arial" w:cs="Arial"/>
          <w:i/>
          <w:sz w:val="22"/>
          <w:szCs w:val="22"/>
        </w:rPr>
      </w:pPr>
    </w:p>
    <w:p w14:paraId="6D3AD885" w14:textId="77777777" w:rsidR="00BD2315" w:rsidRPr="00DF0187" w:rsidRDefault="00A97C5D" w:rsidP="00EA2566">
      <w:pPr>
        <w:pStyle w:val="Textoindependiente"/>
        <w:ind w:left="110" w:right="208"/>
        <w:jc w:val="both"/>
        <w:rPr>
          <w:rFonts w:ascii="Arial" w:hAnsi="Arial" w:cs="Arial"/>
          <w:sz w:val="22"/>
          <w:szCs w:val="22"/>
        </w:rPr>
      </w:pPr>
      <w:r w:rsidRPr="00DF0187">
        <w:rPr>
          <w:rFonts w:ascii="Arial" w:hAnsi="Arial" w:cs="Arial"/>
          <w:sz w:val="22"/>
          <w:szCs w:val="22"/>
        </w:rPr>
        <w:t xml:space="preserve">ARTÍCULO 2.2.7.4.5.2. </w:t>
      </w:r>
      <w:r w:rsidRPr="00DF0187">
        <w:rPr>
          <w:rFonts w:ascii="Arial" w:hAnsi="Arial" w:cs="Arial"/>
          <w:i/>
          <w:sz w:val="22"/>
          <w:szCs w:val="22"/>
        </w:rPr>
        <w:t xml:space="preserve">Forma de reconocimiento del subsidio familiar en especie. </w:t>
      </w:r>
      <w:r w:rsidRPr="00DF0187">
        <w:rPr>
          <w:rFonts w:ascii="Arial" w:hAnsi="Arial" w:cs="Arial"/>
          <w:sz w:val="22"/>
          <w:szCs w:val="22"/>
        </w:rPr>
        <w:t>El subsidio en especie podrá ser reconocido y entregado directamente en artículos, productos, elementos y demás bienes dispuestos en el reglamento general que adopte cada institución, o mediante órdenes para que sean entregados por terceros según los términos de la contratación efectuada por la respectiva entidad.</w:t>
      </w:r>
    </w:p>
    <w:p w14:paraId="6D3AD887" w14:textId="77777777" w:rsidR="00BD2315" w:rsidRPr="00DF0187" w:rsidRDefault="00BD2315" w:rsidP="00EA2566">
      <w:pPr>
        <w:pStyle w:val="Textoindependiente"/>
        <w:jc w:val="both"/>
        <w:rPr>
          <w:rFonts w:ascii="Arial" w:hAnsi="Arial" w:cs="Arial"/>
          <w:sz w:val="22"/>
          <w:szCs w:val="22"/>
        </w:rPr>
      </w:pPr>
    </w:p>
    <w:p w14:paraId="6D3AD888" w14:textId="77777777" w:rsidR="00BD2315" w:rsidRPr="00DF0187" w:rsidRDefault="00A97C5D" w:rsidP="00EA2566">
      <w:pPr>
        <w:pStyle w:val="Textoindependiente"/>
        <w:ind w:left="110"/>
        <w:jc w:val="both"/>
        <w:rPr>
          <w:rFonts w:ascii="Arial" w:hAnsi="Arial" w:cs="Arial"/>
          <w:sz w:val="22"/>
          <w:szCs w:val="22"/>
        </w:rPr>
      </w:pPr>
      <w:r w:rsidRPr="00DF0187">
        <w:rPr>
          <w:rFonts w:ascii="Arial" w:hAnsi="Arial" w:cs="Arial"/>
          <w:sz w:val="22"/>
          <w:szCs w:val="22"/>
        </w:rPr>
        <w:t>Las órdenes o cualquier otro medio que fuere utilizable para estos efectos, no serán redimibles en dinero, ni transferibles.</w:t>
      </w:r>
    </w:p>
    <w:p w14:paraId="6D3AD88A" w14:textId="77777777" w:rsidR="00BD2315" w:rsidRPr="00DF0187" w:rsidRDefault="00BD2315" w:rsidP="00EA2566">
      <w:pPr>
        <w:pStyle w:val="Textoindependiente"/>
        <w:jc w:val="both"/>
        <w:rPr>
          <w:rFonts w:ascii="Arial" w:hAnsi="Arial" w:cs="Arial"/>
          <w:sz w:val="22"/>
          <w:szCs w:val="22"/>
        </w:rPr>
      </w:pPr>
    </w:p>
    <w:p w14:paraId="6D3AD88B" w14:textId="77777777" w:rsidR="00BD2315" w:rsidRPr="00DF0187" w:rsidRDefault="00A97C5D" w:rsidP="00EA2566">
      <w:pPr>
        <w:ind w:left="110"/>
        <w:jc w:val="both"/>
        <w:rPr>
          <w:rFonts w:ascii="Arial" w:hAnsi="Arial" w:cs="Arial"/>
          <w:i/>
        </w:rPr>
      </w:pPr>
      <w:r w:rsidRPr="00DF0187">
        <w:rPr>
          <w:rFonts w:ascii="Arial" w:hAnsi="Arial" w:cs="Arial"/>
          <w:i/>
        </w:rPr>
        <w:t>(Decreto 784 de 1989, Art. 15)</w:t>
      </w:r>
    </w:p>
    <w:p w14:paraId="6D3AD88D" w14:textId="77777777" w:rsidR="00BD2315" w:rsidRPr="00DF0187" w:rsidRDefault="00BD2315" w:rsidP="00EA2566">
      <w:pPr>
        <w:pStyle w:val="Textoindependiente"/>
        <w:jc w:val="both"/>
        <w:rPr>
          <w:rFonts w:ascii="Arial" w:hAnsi="Arial" w:cs="Arial"/>
          <w:i/>
          <w:sz w:val="22"/>
          <w:szCs w:val="22"/>
        </w:rPr>
      </w:pPr>
    </w:p>
    <w:p w14:paraId="6D3AD88E" w14:textId="77777777" w:rsidR="00BD2315" w:rsidRPr="00DF0187" w:rsidRDefault="00A97C5D" w:rsidP="00EA2566">
      <w:pPr>
        <w:ind w:left="110"/>
        <w:jc w:val="both"/>
        <w:rPr>
          <w:rFonts w:ascii="Arial" w:hAnsi="Arial" w:cs="Arial"/>
        </w:rPr>
      </w:pPr>
      <w:r w:rsidRPr="00DF0187">
        <w:rPr>
          <w:rFonts w:ascii="Arial" w:hAnsi="Arial" w:cs="Arial"/>
        </w:rPr>
        <w:t>ARTÍCULO 2.2.7.4.5.3</w:t>
      </w:r>
      <w:r w:rsidRPr="00DF0187">
        <w:rPr>
          <w:rFonts w:ascii="Arial" w:hAnsi="Arial" w:cs="Arial"/>
          <w:i/>
        </w:rPr>
        <w:t xml:space="preserve">. Modalidades del subsidio en especie. </w:t>
      </w:r>
      <w:r w:rsidRPr="00DF0187">
        <w:rPr>
          <w:rFonts w:ascii="Arial" w:hAnsi="Arial" w:cs="Arial"/>
        </w:rPr>
        <w:t>El subsidio familiar en especie, podrá consistir en el suministro de:</w:t>
      </w:r>
    </w:p>
    <w:p w14:paraId="6D3AD890" w14:textId="77777777" w:rsidR="00BD2315" w:rsidRPr="00DF0187" w:rsidRDefault="00BD2315" w:rsidP="00EA2566">
      <w:pPr>
        <w:pStyle w:val="Textoindependiente"/>
        <w:jc w:val="both"/>
        <w:rPr>
          <w:rFonts w:ascii="Arial" w:hAnsi="Arial" w:cs="Arial"/>
          <w:sz w:val="22"/>
          <w:szCs w:val="22"/>
        </w:rPr>
      </w:pPr>
    </w:p>
    <w:p w14:paraId="6D3AD891" w14:textId="77777777" w:rsidR="00BD2315" w:rsidRPr="00DF0187" w:rsidRDefault="00A97C5D" w:rsidP="00EA2566">
      <w:pPr>
        <w:pStyle w:val="Prrafodelista"/>
        <w:numPr>
          <w:ilvl w:val="0"/>
          <w:numId w:val="40"/>
        </w:numPr>
        <w:tabs>
          <w:tab w:val="left" w:pos="294"/>
        </w:tabs>
        <w:ind w:hanging="184"/>
        <w:jc w:val="both"/>
        <w:rPr>
          <w:rFonts w:ascii="Arial" w:hAnsi="Arial" w:cs="Arial"/>
        </w:rPr>
      </w:pPr>
      <w:r w:rsidRPr="00DF0187">
        <w:rPr>
          <w:rFonts w:ascii="Arial" w:hAnsi="Arial" w:cs="Arial"/>
        </w:rPr>
        <w:t>Medicamentos, cuando no son suministrados por otra entidad de seguridad</w:t>
      </w:r>
      <w:r w:rsidRPr="00DF0187">
        <w:rPr>
          <w:rFonts w:ascii="Arial" w:hAnsi="Arial" w:cs="Arial"/>
          <w:spacing w:val="-7"/>
        </w:rPr>
        <w:t xml:space="preserve"> </w:t>
      </w:r>
      <w:r w:rsidRPr="00DF0187">
        <w:rPr>
          <w:rFonts w:ascii="Arial" w:hAnsi="Arial" w:cs="Arial"/>
        </w:rPr>
        <w:t>social.</w:t>
      </w:r>
    </w:p>
    <w:p w14:paraId="6D3AD893" w14:textId="77777777" w:rsidR="00BD2315" w:rsidRPr="00DF0187" w:rsidRDefault="00BD2315" w:rsidP="00EA2566">
      <w:pPr>
        <w:pStyle w:val="Textoindependiente"/>
        <w:jc w:val="both"/>
        <w:rPr>
          <w:rFonts w:ascii="Arial" w:hAnsi="Arial" w:cs="Arial"/>
          <w:sz w:val="22"/>
          <w:szCs w:val="22"/>
        </w:rPr>
      </w:pPr>
    </w:p>
    <w:p w14:paraId="6D3AD894" w14:textId="77777777" w:rsidR="00BD2315" w:rsidRPr="00DF0187" w:rsidRDefault="00A97C5D" w:rsidP="00EA2566">
      <w:pPr>
        <w:pStyle w:val="Prrafodelista"/>
        <w:numPr>
          <w:ilvl w:val="0"/>
          <w:numId w:val="40"/>
        </w:numPr>
        <w:tabs>
          <w:tab w:val="left" w:pos="294"/>
        </w:tabs>
        <w:ind w:hanging="184"/>
        <w:jc w:val="both"/>
        <w:rPr>
          <w:rFonts w:ascii="Arial" w:hAnsi="Arial" w:cs="Arial"/>
        </w:rPr>
      </w:pPr>
      <w:r w:rsidRPr="00DF0187">
        <w:rPr>
          <w:rFonts w:ascii="Arial" w:hAnsi="Arial" w:cs="Arial"/>
        </w:rPr>
        <w:t>Aparatos</w:t>
      </w:r>
      <w:r w:rsidRPr="00DF0187">
        <w:rPr>
          <w:rFonts w:ascii="Arial" w:hAnsi="Arial" w:cs="Arial"/>
          <w:spacing w:val="-4"/>
        </w:rPr>
        <w:t xml:space="preserve"> </w:t>
      </w:r>
      <w:r w:rsidRPr="00DF0187">
        <w:rPr>
          <w:rFonts w:ascii="Arial" w:hAnsi="Arial" w:cs="Arial"/>
        </w:rPr>
        <w:t>ortopédicos,</w:t>
      </w:r>
      <w:r w:rsidRPr="00DF0187">
        <w:rPr>
          <w:rFonts w:ascii="Arial" w:hAnsi="Arial" w:cs="Arial"/>
          <w:spacing w:val="-3"/>
        </w:rPr>
        <w:t xml:space="preserve"> </w:t>
      </w:r>
      <w:r w:rsidRPr="00DF0187">
        <w:rPr>
          <w:rFonts w:ascii="Arial" w:hAnsi="Arial" w:cs="Arial"/>
        </w:rPr>
        <w:t>prótesis</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demás</w:t>
      </w:r>
      <w:r w:rsidRPr="00DF0187">
        <w:rPr>
          <w:rFonts w:ascii="Arial" w:hAnsi="Arial" w:cs="Arial"/>
          <w:spacing w:val="-3"/>
        </w:rPr>
        <w:t xml:space="preserve"> </w:t>
      </w:r>
      <w:r w:rsidRPr="00DF0187">
        <w:rPr>
          <w:rFonts w:ascii="Arial" w:hAnsi="Arial" w:cs="Arial"/>
        </w:rPr>
        <w:t>implementos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rehabilitación,</w:t>
      </w:r>
      <w:r w:rsidRPr="00DF0187">
        <w:rPr>
          <w:rFonts w:ascii="Arial" w:hAnsi="Arial" w:cs="Arial"/>
          <w:spacing w:val="-2"/>
        </w:rPr>
        <w:t xml:space="preserve"> </w:t>
      </w:r>
      <w:r w:rsidRPr="00DF0187">
        <w:rPr>
          <w:rFonts w:ascii="Arial" w:hAnsi="Arial" w:cs="Arial"/>
        </w:rPr>
        <w:t>no</w:t>
      </w:r>
      <w:r w:rsidRPr="00DF0187">
        <w:rPr>
          <w:rFonts w:ascii="Arial" w:hAnsi="Arial" w:cs="Arial"/>
          <w:spacing w:val="-3"/>
        </w:rPr>
        <w:t xml:space="preserve"> </w:t>
      </w:r>
      <w:r w:rsidRPr="00DF0187">
        <w:rPr>
          <w:rFonts w:ascii="Arial" w:hAnsi="Arial" w:cs="Arial"/>
        </w:rPr>
        <w:t>suministrados</w:t>
      </w:r>
      <w:r w:rsidRPr="00DF0187">
        <w:rPr>
          <w:rFonts w:ascii="Arial" w:hAnsi="Arial" w:cs="Arial"/>
          <w:spacing w:val="-2"/>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otra</w:t>
      </w:r>
      <w:r w:rsidRPr="00DF0187">
        <w:rPr>
          <w:rFonts w:ascii="Arial" w:hAnsi="Arial" w:cs="Arial"/>
          <w:spacing w:val="-3"/>
        </w:rPr>
        <w:t xml:space="preserve"> </w:t>
      </w:r>
      <w:r w:rsidRPr="00DF0187">
        <w:rPr>
          <w:rFonts w:ascii="Arial" w:hAnsi="Arial" w:cs="Arial"/>
        </w:rPr>
        <w:t>entidad</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seguridad</w:t>
      </w:r>
      <w:r w:rsidRPr="00DF0187">
        <w:rPr>
          <w:rFonts w:ascii="Arial" w:hAnsi="Arial" w:cs="Arial"/>
          <w:spacing w:val="-2"/>
        </w:rPr>
        <w:t xml:space="preserve"> </w:t>
      </w:r>
      <w:r w:rsidRPr="00DF0187">
        <w:rPr>
          <w:rFonts w:ascii="Arial" w:hAnsi="Arial" w:cs="Arial"/>
        </w:rPr>
        <w:t>o</w:t>
      </w:r>
      <w:r w:rsidRPr="00DF0187">
        <w:rPr>
          <w:rFonts w:ascii="Arial" w:hAnsi="Arial" w:cs="Arial"/>
          <w:spacing w:val="-3"/>
        </w:rPr>
        <w:t xml:space="preserve"> </w:t>
      </w:r>
      <w:r w:rsidRPr="00DF0187">
        <w:rPr>
          <w:rFonts w:ascii="Arial" w:hAnsi="Arial" w:cs="Arial"/>
        </w:rPr>
        <w:t>previsión</w:t>
      </w:r>
      <w:r w:rsidRPr="00DF0187">
        <w:rPr>
          <w:rFonts w:ascii="Arial" w:hAnsi="Arial" w:cs="Arial"/>
          <w:spacing w:val="-3"/>
        </w:rPr>
        <w:t xml:space="preserve"> </w:t>
      </w:r>
      <w:r w:rsidRPr="00DF0187">
        <w:rPr>
          <w:rFonts w:ascii="Arial" w:hAnsi="Arial" w:cs="Arial"/>
        </w:rPr>
        <w:t>social.</w:t>
      </w:r>
    </w:p>
    <w:p w14:paraId="6D3AD896" w14:textId="77777777" w:rsidR="00BD2315" w:rsidRPr="00DF0187" w:rsidRDefault="00BD2315" w:rsidP="00EA2566">
      <w:pPr>
        <w:pStyle w:val="Textoindependiente"/>
        <w:jc w:val="both"/>
        <w:rPr>
          <w:rFonts w:ascii="Arial" w:hAnsi="Arial" w:cs="Arial"/>
          <w:sz w:val="22"/>
          <w:szCs w:val="22"/>
        </w:rPr>
      </w:pPr>
    </w:p>
    <w:p w14:paraId="6D3AD897" w14:textId="77777777" w:rsidR="00BD2315" w:rsidRPr="00DF0187" w:rsidRDefault="00A97C5D" w:rsidP="00EA2566">
      <w:pPr>
        <w:pStyle w:val="Prrafodelista"/>
        <w:numPr>
          <w:ilvl w:val="0"/>
          <w:numId w:val="40"/>
        </w:numPr>
        <w:tabs>
          <w:tab w:val="left" w:pos="294"/>
        </w:tabs>
        <w:ind w:hanging="184"/>
        <w:jc w:val="both"/>
        <w:rPr>
          <w:rFonts w:ascii="Arial" w:hAnsi="Arial" w:cs="Arial"/>
        </w:rPr>
      </w:pPr>
      <w:r w:rsidRPr="00DF0187">
        <w:rPr>
          <w:rFonts w:ascii="Arial" w:hAnsi="Arial" w:cs="Arial"/>
        </w:rPr>
        <w:t>Ajuares, vestidos y demás efectos relacionados con el nacimiento de los hijos de los</w:t>
      </w:r>
      <w:r w:rsidRPr="00DF0187">
        <w:rPr>
          <w:rFonts w:ascii="Arial" w:hAnsi="Arial" w:cs="Arial"/>
          <w:spacing w:val="-15"/>
        </w:rPr>
        <w:t xml:space="preserve"> </w:t>
      </w:r>
      <w:proofErr w:type="spellStart"/>
      <w:r w:rsidRPr="00DF0187">
        <w:rPr>
          <w:rFonts w:ascii="Arial" w:hAnsi="Arial" w:cs="Arial"/>
        </w:rPr>
        <w:t>aﬁliados</w:t>
      </w:r>
      <w:proofErr w:type="spellEnd"/>
      <w:r w:rsidRPr="00DF0187">
        <w:rPr>
          <w:rFonts w:ascii="Arial" w:hAnsi="Arial" w:cs="Arial"/>
        </w:rPr>
        <w:t>.</w:t>
      </w:r>
    </w:p>
    <w:p w14:paraId="6D3AD899" w14:textId="77777777" w:rsidR="00BD2315" w:rsidRPr="00DF0187" w:rsidRDefault="00BD2315" w:rsidP="00EA2566">
      <w:pPr>
        <w:pStyle w:val="Textoindependiente"/>
        <w:jc w:val="both"/>
        <w:rPr>
          <w:rFonts w:ascii="Arial" w:hAnsi="Arial" w:cs="Arial"/>
          <w:sz w:val="22"/>
          <w:szCs w:val="22"/>
        </w:rPr>
      </w:pPr>
    </w:p>
    <w:p w14:paraId="6D3AD89A" w14:textId="77777777" w:rsidR="00BD2315" w:rsidRPr="00DF0187" w:rsidRDefault="00A97C5D" w:rsidP="00EA2566">
      <w:pPr>
        <w:pStyle w:val="Prrafodelista"/>
        <w:numPr>
          <w:ilvl w:val="0"/>
          <w:numId w:val="40"/>
        </w:numPr>
        <w:tabs>
          <w:tab w:val="left" w:pos="294"/>
        </w:tabs>
        <w:ind w:hanging="184"/>
        <w:jc w:val="both"/>
        <w:rPr>
          <w:rFonts w:ascii="Arial" w:hAnsi="Arial" w:cs="Arial"/>
        </w:rPr>
      </w:pPr>
      <w:r w:rsidRPr="00DF0187">
        <w:rPr>
          <w:rFonts w:ascii="Arial" w:hAnsi="Arial" w:cs="Arial"/>
        </w:rPr>
        <w:t>Leche, alimentos enriquecidos, medicamentos y demás artículos relacionados con el nacimiento de los hijos del</w:t>
      </w:r>
      <w:r w:rsidRPr="00DF0187">
        <w:rPr>
          <w:rFonts w:ascii="Arial" w:hAnsi="Arial" w:cs="Arial"/>
          <w:spacing w:val="-27"/>
        </w:rPr>
        <w:t xml:space="preserve"> </w:t>
      </w:r>
      <w:proofErr w:type="spellStart"/>
      <w:r w:rsidRPr="00DF0187">
        <w:rPr>
          <w:rFonts w:ascii="Arial" w:hAnsi="Arial" w:cs="Arial"/>
        </w:rPr>
        <w:t>aﬁliado</w:t>
      </w:r>
      <w:proofErr w:type="spellEnd"/>
      <w:r w:rsidRPr="00DF0187">
        <w:rPr>
          <w:rFonts w:ascii="Arial" w:hAnsi="Arial" w:cs="Arial"/>
        </w:rPr>
        <w:t>.</w:t>
      </w:r>
    </w:p>
    <w:p w14:paraId="6D3AD89C" w14:textId="77777777" w:rsidR="00BD2315" w:rsidRPr="00DF0187" w:rsidRDefault="00BD2315" w:rsidP="00EA2566">
      <w:pPr>
        <w:pStyle w:val="Textoindependiente"/>
        <w:jc w:val="both"/>
        <w:rPr>
          <w:rFonts w:ascii="Arial" w:hAnsi="Arial" w:cs="Arial"/>
          <w:sz w:val="22"/>
          <w:szCs w:val="22"/>
        </w:rPr>
      </w:pPr>
    </w:p>
    <w:p w14:paraId="6D3AD89D" w14:textId="77777777" w:rsidR="00BD2315" w:rsidRPr="00DF0187" w:rsidRDefault="00A97C5D" w:rsidP="00EA2566">
      <w:pPr>
        <w:pStyle w:val="Prrafodelista"/>
        <w:numPr>
          <w:ilvl w:val="0"/>
          <w:numId w:val="40"/>
        </w:numPr>
        <w:tabs>
          <w:tab w:val="left" w:pos="294"/>
        </w:tabs>
        <w:ind w:hanging="184"/>
        <w:jc w:val="both"/>
        <w:rPr>
          <w:rFonts w:ascii="Arial" w:hAnsi="Arial" w:cs="Arial"/>
        </w:rPr>
      </w:pPr>
      <w:r w:rsidRPr="00DF0187">
        <w:rPr>
          <w:rFonts w:ascii="Arial" w:hAnsi="Arial" w:cs="Arial"/>
        </w:rPr>
        <w:t>Textos, útiles escolares y demás material para la educación y formación de los hijos de los</w:t>
      </w:r>
      <w:r w:rsidRPr="00DF0187">
        <w:rPr>
          <w:rFonts w:ascii="Arial" w:hAnsi="Arial" w:cs="Arial"/>
          <w:spacing w:val="-21"/>
        </w:rPr>
        <w:t xml:space="preserve"> </w:t>
      </w:r>
      <w:proofErr w:type="spellStart"/>
      <w:r w:rsidRPr="00DF0187">
        <w:rPr>
          <w:rFonts w:ascii="Arial" w:hAnsi="Arial" w:cs="Arial"/>
        </w:rPr>
        <w:t>aﬁliados</w:t>
      </w:r>
      <w:proofErr w:type="spellEnd"/>
      <w:r w:rsidRPr="00DF0187">
        <w:rPr>
          <w:rFonts w:ascii="Arial" w:hAnsi="Arial" w:cs="Arial"/>
        </w:rPr>
        <w:t>.</w:t>
      </w:r>
    </w:p>
    <w:p w14:paraId="6D3AD89F" w14:textId="77777777" w:rsidR="00BD2315" w:rsidRPr="00DF0187" w:rsidRDefault="00BD2315" w:rsidP="00EA2566">
      <w:pPr>
        <w:pStyle w:val="Textoindependiente"/>
        <w:jc w:val="both"/>
        <w:rPr>
          <w:rFonts w:ascii="Arial" w:hAnsi="Arial" w:cs="Arial"/>
          <w:sz w:val="22"/>
          <w:szCs w:val="22"/>
        </w:rPr>
      </w:pPr>
    </w:p>
    <w:p w14:paraId="6D3AD8A0" w14:textId="77777777" w:rsidR="00BD2315" w:rsidRPr="00DF0187" w:rsidRDefault="00A97C5D" w:rsidP="00EA2566">
      <w:pPr>
        <w:pStyle w:val="Prrafodelista"/>
        <w:numPr>
          <w:ilvl w:val="0"/>
          <w:numId w:val="40"/>
        </w:numPr>
        <w:tabs>
          <w:tab w:val="left" w:pos="294"/>
        </w:tabs>
        <w:ind w:left="110" w:right="139" w:firstLine="0"/>
        <w:jc w:val="both"/>
        <w:rPr>
          <w:rFonts w:ascii="Arial" w:hAnsi="Arial" w:cs="Arial"/>
        </w:rPr>
      </w:pPr>
      <w:r w:rsidRPr="00DF0187">
        <w:rPr>
          <w:rFonts w:ascii="Arial" w:hAnsi="Arial" w:cs="Arial"/>
        </w:rPr>
        <w:t xml:space="preserve">Semillas, abonos, vestidos de labor y elementos de trabajo para el trabajador </w:t>
      </w:r>
      <w:proofErr w:type="spellStart"/>
      <w:r w:rsidRPr="00DF0187">
        <w:rPr>
          <w:rFonts w:ascii="Arial" w:hAnsi="Arial" w:cs="Arial"/>
        </w:rPr>
        <w:t>aﬁliado</w:t>
      </w:r>
      <w:proofErr w:type="spellEnd"/>
      <w:r w:rsidRPr="00DF0187">
        <w:rPr>
          <w:rFonts w:ascii="Arial" w:hAnsi="Arial" w:cs="Arial"/>
        </w:rPr>
        <w:t xml:space="preserve"> del sector primario de la economía y sus personas a cargo.</w:t>
      </w:r>
    </w:p>
    <w:p w14:paraId="6D3AD8A2" w14:textId="77777777" w:rsidR="00BD2315" w:rsidRPr="00DF0187" w:rsidRDefault="00BD2315" w:rsidP="00EA2566">
      <w:pPr>
        <w:pStyle w:val="Textoindependiente"/>
        <w:jc w:val="both"/>
        <w:rPr>
          <w:rFonts w:ascii="Arial" w:hAnsi="Arial" w:cs="Arial"/>
          <w:sz w:val="22"/>
          <w:szCs w:val="22"/>
        </w:rPr>
      </w:pPr>
    </w:p>
    <w:p w14:paraId="6D3AD8A3" w14:textId="77777777" w:rsidR="00BD2315" w:rsidRPr="00DF0187" w:rsidRDefault="00A97C5D" w:rsidP="00EA2566">
      <w:pPr>
        <w:pStyle w:val="Prrafodelista"/>
        <w:numPr>
          <w:ilvl w:val="0"/>
          <w:numId w:val="40"/>
        </w:numPr>
        <w:tabs>
          <w:tab w:val="left" w:pos="294"/>
        </w:tabs>
        <w:ind w:hanging="184"/>
        <w:jc w:val="both"/>
        <w:rPr>
          <w:rFonts w:ascii="Arial" w:hAnsi="Arial" w:cs="Arial"/>
        </w:rPr>
      </w:pPr>
      <w:r w:rsidRPr="00DF0187">
        <w:rPr>
          <w:rFonts w:ascii="Arial" w:hAnsi="Arial" w:cs="Arial"/>
        </w:rPr>
        <w:t>Materiales</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instrucción,</w:t>
      </w:r>
      <w:r w:rsidRPr="00DF0187">
        <w:rPr>
          <w:rFonts w:ascii="Arial" w:hAnsi="Arial" w:cs="Arial"/>
          <w:spacing w:val="-2"/>
        </w:rPr>
        <w:t xml:space="preserve"> </w:t>
      </w:r>
      <w:r w:rsidRPr="00DF0187">
        <w:rPr>
          <w:rFonts w:ascii="Arial" w:hAnsi="Arial" w:cs="Arial"/>
        </w:rPr>
        <w:t>capacitación</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orientación</w:t>
      </w:r>
      <w:r w:rsidRPr="00DF0187">
        <w:rPr>
          <w:rFonts w:ascii="Arial" w:hAnsi="Arial" w:cs="Arial"/>
          <w:spacing w:val="-3"/>
        </w:rPr>
        <w:t xml:space="preserve"> </w:t>
      </w:r>
      <w:r w:rsidRPr="00DF0187">
        <w:rPr>
          <w:rFonts w:ascii="Arial" w:hAnsi="Arial" w:cs="Arial"/>
        </w:rPr>
        <w:t>para</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adolescentes</w:t>
      </w:r>
      <w:r w:rsidRPr="00DF0187">
        <w:rPr>
          <w:rFonts w:ascii="Arial" w:hAnsi="Arial" w:cs="Arial"/>
          <w:spacing w:val="-3"/>
        </w:rPr>
        <w:t xml:space="preserve"> </w:t>
      </w:r>
      <w:r w:rsidRPr="00DF0187">
        <w:rPr>
          <w:rFonts w:ascii="Arial" w:hAnsi="Arial" w:cs="Arial"/>
        </w:rPr>
        <w:t>hijos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proofErr w:type="spellStart"/>
      <w:r w:rsidRPr="00DF0187">
        <w:rPr>
          <w:rFonts w:ascii="Arial" w:hAnsi="Arial" w:cs="Arial"/>
        </w:rPr>
        <w:t>aﬁliados</w:t>
      </w:r>
      <w:proofErr w:type="spellEnd"/>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demás</w:t>
      </w:r>
      <w:r w:rsidRPr="00DF0187">
        <w:rPr>
          <w:rFonts w:ascii="Arial" w:hAnsi="Arial" w:cs="Arial"/>
          <w:spacing w:val="-3"/>
        </w:rPr>
        <w:t xml:space="preserve"> </w:t>
      </w:r>
      <w:r w:rsidRPr="00DF0187">
        <w:rPr>
          <w:rFonts w:ascii="Arial" w:hAnsi="Arial" w:cs="Arial"/>
        </w:rPr>
        <w:t>miembros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su</w:t>
      </w:r>
      <w:r w:rsidRPr="00DF0187">
        <w:rPr>
          <w:rFonts w:ascii="Arial" w:hAnsi="Arial" w:cs="Arial"/>
          <w:spacing w:val="-2"/>
        </w:rPr>
        <w:t xml:space="preserve"> </w:t>
      </w:r>
      <w:r w:rsidRPr="00DF0187">
        <w:rPr>
          <w:rFonts w:ascii="Arial" w:hAnsi="Arial" w:cs="Arial"/>
        </w:rPr>
        <w:t>familia.</w:t>
      </w:r>
    </w:p>
    <w:p w14:paraId="6D3AD8A5" w14:textId="77777777" w:rsidR="00BD2315" w:rsidRPr="00DF0187" w:rsidRDefault="00BD2315" w:rsidP="00EA2566">
      <w:pPr>
        <w:pStyle w:val="Textoindependiente"/>
        <w:jc w:val="both"/>
        <w:rPr>
          <w:rFonts w:ascii="Arial" w:hAnsi="Arial" w:cs="Arial"/>
          <w:sz w:val="22"/>
          <w:szCs w:val="22"/>
        </w:rPr>
      </w:pPr>
    </w:p>
    <w:p w14:paraId="6D3AD8A6" w14:textId="77777777" w:rsidR="00BD2315" w:rsidRPr="00DF0187" w:rsidRDefault="00A97C5D" w:rsidP="00EA2566">
      <w:pPr>
        <w:pStyle w:val="Prrafodelista"/>
        <w:numPr>
          <w:ilvl w:val="0"/>
          <w:numId w:val="40"/>
        </w:numPr>
        <w:tabs>
          <w:tab w:val="left" w:pos="294"/>
        </w:tabs>
        <w:ind w:hanging="184"/>
        <w:jc w:val="both"/>
        <w:rPr>
          <w:rFonts w:ascii="Arial" w:hAnsi="Arial" w:cs="Arial"/>
        </w:rPr>
      </w:pPr>
      <w:r w:rsidRPr="00DF0187">
        <w:rPr>
          <w:rFonts w:ascii="Arial" w:hAnsi="Arial" w:cs="Arial"/>
        </w:rPr>
        <w:t xml:space="preserve">Becas, créditos y demás mecanismos para la formación y capacitación de los </w:t>
      </w:r>
      <w:proofErr w:type="spellStart"/>
      <w:r w:rsidRPr="00DF0187">
        <w:rPr>
          <w:rFonts w:ascii="Arial" w:hAnsi="Arial" w:cs="Arial"/>
        </w:rPr>
        <w:t>aﬁliados</w:t>
      </w:r>
      <w:proofErr w:type="spellEnd"/>
      <w:r w:rsidRPr="00DF0187">
        <w:rPr>
          <w:rFonts w:ascii="Arial" w:hAnsi="Arial" w:cs="Arial"/>
        </w:rPr>
        <w:t xml:space="preserve"> y las personas a su</w:t>
      </w:r>
      <w:r w:rsidRPr="00DF0187">
        <w:rPr>
          <w:rFonts w:ascii="Arial" w:hAnsi="Arial" w:cs="Arial"/>
          <w:spacing w:val="-24"/>
        </w:rPr>
        <w:t xml:space="preserve"> </w:t>
      </w:r>
      <w:r w:rsidRPr="00DF0187">
        <w:rPr>
          <w:rFonts w:ascii="Arial" w:hAnsi="Arial" w:cs="Arial"/>
        </w:rPr>
        <w:t>cargo.</w:t>
      </w:r>
    </w:p>
    <w:p w14:paraId="6D3AD8A8" w14:textId="77777777" w:rsidR="00BD2315" w:rsidRPr="00DF0187" w:rsidRDefault="00BD2315" w:rsidP="00EA2566">
      <w:pPr>
        <w:pStyle w:val="Textoindependiente"/>
        <w:jc w:val="both"/>
        <w:rPr>
          <w:rFonts w:ascii="Arial" w:hAnsi="Arial" w:cs="Arial"/>
          <w:sz w:val="22"/>
          <w:szCs w:val="22"/>
        </w:rPr>
      </w:pPr>
    </w:p>
    <w:p w14:paraId="6D3AD8A9" w14:textId="77777777" w:rsidR="00BD2315" w:rsidRPr="00DF0187" w:rsidRDefault="00A97C5D" w:rsidP="00EA2566">
      <w:pPr>
        <w:pStyle w:val="Prrafodelista"/>
        <w:numPr>
          <w:ilvl w:val="0"/>
          <w:numId w:val="40"/>
        </w:numPr>
        <w:tabs>
          <w:tab w:val="left" w:pos="294"/>
        </w:tabs>
        <w:ind w:left="110" w:right="293" w:firstLine="0"/>
        <w:jc w:val="both"/>
        <w:rPr>
          <w:rFonts w:ascii="Arial" w:hAnsi="Arial" w:cs="Arial"/>
        </w:rPr>
      </w:pPr>
      <w:r w:rsidRPr="00DF0187">
        <w:rPr>
          <w:rFonts w:ascii="Arial" w:hAnsi="Arial" w:cs="Arial"/>
        </w:rPr>
        <w:t>Productos</w:t>
      </w:r>
      <w:r w:rsidRPr="00DF0187">
        <w:rPr>
          <w:rFonts w:ascii="Arial" w:hAnsi="Arial" w:cs="Arial"/>
          <w:spacing w:val="-5"/>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elementos</w:t>
      </w:r>
      <w:r w:rsidRPr="00DF0187">
        <w:rPr>
          <w:rFonts w:ascii="Arial" w:hAnsi="Arial" w:cs="Arial"/>
          <w:spacing w:val="-3"/>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formen</w:t>
      </w:r>
      <w:r w:rsidRPr="00DF0187">
        <w:rPr>
          <w:rFonts w:ascii="Arial" w:hAnsi="Arial" w:cs="Arial"/>
          <w:spacing w:val="-4"/>
        </w:rPr>
        <w:t xml:space="preserve"> </w:t>
      </w:r>
      <w:r w:rsidRPr="00DF0187">
        <w:rPr>
          <w:rFonts w:ascii="Arial" w:hAnsi="Arial" w:cs="Arial"/>
        </w:rPr>
        <w:t>parte</w:t>
      </w:r>
      <w:r w:rsidRPr="00DF0187">
        <w:rPr>
          <w:rFonts w:ascii="Arial" w:hAnsi="Arial" w:cs="Arial"/>
          <w:spacing w:val="-4"/>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programas</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alimentación</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nutrición</w:t>
      </w:r>
      <w:r w:rsidRPr="00DF0187">
        <w:rPr>
          <w:rFonts w:ascii="Arial" w:hAnsi="Arial" w:cs="Arial"/>
          <w:spacing w:val="-4"/>
        </w:rPr>
        <w:t xml:space="preserve"> </w:t>
      </w:r>
      <w:r w:rsidRPr="00DF0187">
        <w:rPr>
          <w:rFonts w:ascii="Arial" w:hAnsi="Arial" w:cs="Arial"/>
        </w:rPr>
        <w:t>que</w:t>
      </w:r>
      <w:r w:rsidRPr="00DF0187">
        <w:rPr>
          <w:rFonts w:ascii="Arial" w:hAnsi="Arial" w:cs="Arial"/>
          <w:spacing w:val="-5"/>
        </w:rPr>
        <w:t xml:space="preserve"> </w:t>
      </w:r>
      <w:r w:rsidRPr="00DF0187">
        <w:rPr>
          <w:rFonts w:ascii="Arial" w:hAnsi="Arial" w:cs="Arial"/>
        </w:rPr>
        <w:t>se</w:t>
      </w:r>
      <w:r w:rsidRPr="00DF0187">
        <w:rPr>
          <w:rFonts w:ascii="Arial" w:hAnsi="Arial" w:cs="Arial"/>
          <w:spacing w:val="-3"/>
        </w:rPr>
        <w:t xml:space="preserve"> </w:t>
      </w:r>
      <w:r w:rsidRPr="00DF0187">
        <w:rPr>
          <w:rFonts w:ascii="Arial" w:hAnsi="Arial" w:cs="Arial"/>
        </w:rPr>
        <w:t>organicen</w:t>
      </w:r>
      <w:r w:rsidRPr="00DF0187">
        <w:rPr>
          <w:rFonts w:ascii="Arial" w:hAnsi="Arial" w:cs="Arial"/>
          <w:spacing w:val="-4"/>
        </w:rPr>
        <w:t xml:space="preserve"> </w:t>
      </w:r>
      <w:r w:rsidRPr="00DF0187">
        <w:rPr>
          <w:rFonts w:ascii="Arial" w:hAnsi="Arial" w:cs="Arial"/>
        </w:rPr>
        <w:t>para</w:t>
      </w:r>
      <w:r w:rsidRPr="00DF0187">
        <w:rPr>
          <w:rFonts w:ascii="Arial" w:hAnsi="Arial" w:cs="Arial"/>
          <w:spacing w:val="-4"/>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madres</w:t>
      </w:r>
      <w:r w:rsidRPr="00DF0187">
        <w:rPr>
          <w:rFonts w:ascii="Arial" w:hAnsi="Arial" w:cs="Arial"/>
          <w:spacing w:val="-4"/>
        </w:rPr>
        <w:t xml:space="preserve"> </w:t>
      </w:r>
      <w:r w:rsidRPr="00DF0187">
        <w:rPr>
          <w:rFonts w:ascii="Arial" w:hAnsi="Arial" w:cs="Arial"/>
        </w:rPr>
        <w:t>embarazadas,</w:t>
      </w:r>
      <w:r w:rsidRPr="00DF0187">
        <w:rPr>
          <w:rFonts w:ascii="Arial" w:hAnsi="Arial" w:cs="Arial"/>
          <w:spacing w:val="-4"/>
        </w:rPr>
        <w:t xml:space="preserve"> </w:t>
      </w:r>
      <w:r w:rsidRPr="00DF0187">
        <w:rPr>
          <w:rFonts w:ascii="Arial" w:hAnsi="Arial" w:cs="Arial"/>
        </w:rPr>
        <w:t>los hijos y los ancianos</w:t>
      </w:r>
      <w:r w:rsidRPr="00DF0187">
        <w:rPr>
          <w:rFonts w:ascii="Arial" w:hAnsi="Arial" w:cs="Arial"/>
          <w:spacing w:val="-4"/>
        </w:rPr>
        <w:t xml:space="preserve"> </w:t>
      </w:r>
      <w:r w:rsidRPr="00DF0187">
        <w:rPr>
          <w:rFonts w:ascii="Arial" w:hAnsi="Arial" w:cs="Arial"/>
        </w:rPr>
        <w:t>desprotegidos.</w:t>
      </w:r>
    </w:p>
    <w:p w14:paraId="6D3AD8AB" w14:textId="77777777" w:rsidR="00BD2315" w:rsidRPr="00DF0187" w:rsidRDefault="00BD2315" w:rsidP="00EA2566">
      <w:pPr>
        <w:pStyle w:val="Textoindependiente"/>
        <w:jc w:val="both"/>
        <w:rPr>
          <w:rFonts w:ascii="Arial" w:hAnsi="Arial" w:cs="Arial"/>
          <w:sz w:val="22"/>
          <w:szCs w:val="22"/>
        </w:rPr>
      </w:pPr>
    </w:p>
    <w:p w14:paraId="6D3AD8AC" w14:textId="77777777" w:rsidR="00BD2315" w:rsidRPr="00DF0187" w:rsidRDefault="00A97C5D" w:rsidP="00EA2566">
      <w:pPr>
        <w:pStyle w:val="Prrafodelista"/>
        <w:numPr>
          <w:ilvl w:val="0"/>
          <w:numId w:val="40"/>
        </w:numPr>
        <w:tabs>
          <w:tab w:val="left" w:pos="385"/>
        </w:tabs>
        <w:ind w:left="110" w:right="280" w:firstLine="0"/>
        <w:jc w:val="both"/>
        <w:rPr>
          <w:rFonts w:ascii="Arial" w:hAnsi="Arial" w:cs="Arial"/>
        </w:rPr>
      </w:pPr>
      <w:r w:rsidRPr="00DF0187">
        <w:rPr>
          <w:rFonts w:ascii="Arial" w:hAnsi="Arial" w:cs="Arial"/>
        </w:rPr>
        <w:t xml:space="preserve">Cursos, folletos, exámenes clínicos y de laboratorio, elementos de educación y preparación para el matrimonio de los </w:t>
      </w:r>
      <w:proofErr w:type="spellStart"/>
      <w:r w:rsidRPr="00DF0187">
        <w:rPr>
          <w:rFonts w:ascii="Arial" w:hAnsi="Arial" w:cs="Arial"/>
        </w:rPr>
        <w:t>aﬁliados</w:t>
      </w:r>
      <w:proofErr w:type="spellEnd"/>
      <w:r w:rsidRPr="00DF0187">
        <w:rPr>
          <w:rFonts w:ascii="Arial" w:hAnsi="Arial" w:cs="Arial"/>
        </w:rPr>
        <w:t xml:space="preserve"> y de las personas a</w:t>
      </w:r>
      <w:r w:rsidRPr="00DF0187">
        <w:rPr>
          <w:rFonts w:ascii="Arial" w:hAnsi="Arial" w:cs="Arial"/>
          <w:spacing w:val="-3"/>
        </w:rPr>
        <w:t xml:space="preserve"> </w:t>
      </w:r>
      <w:r w:rsidRPr="00DF0187">
        <w:rPr>
          <w:rFonts w:ascii="Arial" w:hAnsi="Arial" w:cs="Arial"/>
        </w:rPr>
        <w:t>cargo.</w:t>
      </w:r>
    </w:p>
    <w:p w14:paraId="6D3AD8AD" w14:textId="77777777" w:rsidR="00BD2315" w:rsidRPr="00DF0187" w:rsidRDefault="00BD2315" w:rsidP="00EA2566">
      <w:pPr>
        <w:pStyle w:val="Textoindependiente"/>
        <w:jc w:val="both"/>
        <w:rPr>
          <w:rFonts w:ascii="Arial" w:hAnsi="Arial" w:cs="Arial"/>
          <w:sz w:val="22"/>
          <w:szCs w:val="22"/>
        </w:rPr>
      </w:pPr>
    </w:p>
    <w:p w14:paraId="6D3AD8AE" w14:textId="77777777" w:rsidR="00BD2315" w:rsidRPr="00DF0187" w:rsidRDefault="00BD2315" w:rsidP="00EA2566">
      <w:pPr>
        <w:pStyle w:val="Textoindependiente"/>
        <w:jc w:val="both"/>
        <w:rPr>
          <w:rFonts w:ascii="Arial" w:hAnsi="Arial" w:cs="Arial"/>
          <w:sz w:val="22"/>
          <w:szCs w:val="22"/>
        </w:rPr>
      </w:pPr>
    </w:p>
    <w:p w14:paraId="6D3AD8AF" w14:textId="77777777" w:rsidR="00BD2315" w:rsidRPr="00DF0187" w:rsidRDefault="00A97C5D" w:rsidP="00EA2566">
      <w:pPr>
        <w:pStyle w:val="Prrafodelista"/>
        <w:numPr>
          <w:ilvl w:val="0"/>
          <w:numId w:val="40"/>
        </w:numPr>
        <w:tabs>
          <w:tab w:val="left" w:pos="385"/>
        </w:tabs>
        <w:ind w:left="110" w:right="199" w:firstLine="0"/>
        <w:jc w:val="both"/>
        <w:rPr>
          <w:rFonts w:ascii="Arial" w:hAnsi="Arial" w:cs="Arial"/>
        </w:rPr>
      </w:pPr>
      <w:r w:rsidRPr="00DF0187">
        <w:rPr>
          <w:rFonts w:ascii="Arial" w:hAnsi="Arial" w:cs="Arial"/>
        </w:rPr>
        <w:lastRenderedPageBreak/>
        <w:t xml:space="preserve">Boletos de viaje, excursiones, créditos y demás aspectos relacionados con el establecimiento de la familia del </w:t>
      </w:r>
      <w:proofErr w:type="spellStart"/>
      <w:r w:rsidRPr="00DF0187">
        <w:rPr>
          <w:rFonts w:ascii="Arial" w:hAnsi="Arial" w:cs="Arial"/>
        </w:rPr>
        <w:t>aﬁliado</w:t>
      </w:r>
      <w:proofErr w:type="spellEnd"/>
      <w:r w:rsidRPr="00DF0187">
        <w:rPr>
          <w:rFonts w:ascii="Arial" w:hAnsi="Arial" w:cs="Arial"/>
        </w:rPr>
        <w:t xml:space="preserve"> o de las personas a</w:t>
      </w:r>
      <w:r w:rsidRPr="00DF0187">
        <w:rPr>
          <w:rFonts w:ascii="Arial" w:hAnsi="Arial" w:cs="Arial"/>
          <w:spacing w:val="-1"/>
        </w:rPr>
        <w:t xml:space="preserve"> </w:t>
      </w:r>
      <w:r w:rsidRPr="00DF0187">
        <w:rPr>
          <w:rFonts w:ascii="Arial" w:hAnsi="Arial" w:cs="Arial"/>
        </w:rPr>
        <w:t>cargo.</w:t>
      </w:r>
    </w:p>
    <w:p w14:paraId="6D3AD8B1" w14:textId="77777777" w:rsidR="00BD2315" w:rsidRPr="00DF0187" w:rsidRDefault="00BD2315" w:rsidP="00EA2566">
      <w:pPr>
        <w:pStyle w:val="Textoindependiente"/>
        <w:jc w:val="both"/>
        <w:rPr>
          <w:rFonts w:ascii="Arial" w:hAnsi="Arial" w:cs="Arial"/>
          <w:sz w:val="22"/>
          <w:szCs w:val="22"/>
        </w:rPr>
      </w:pPr>
    </w:p>
    <w:p w14:paraId="6D3AD8B2" w14:textId="77777777" w:rsidR="00BD2315" w:rsidRPr="00DF0187" w:rsidRDefault="00A97C5D" w:rsidP="00EA2566">
      <w:pPr>
        <w:pStyle w:val="Prrafodelista"/>
        <w:numPr>
          <w:ilvl w:val="0"/>
          <w:numId w:val="40"/>
        </w:numPr>
        <w:tabs>
          <w:tab w:val="left" w:pos="385"/>
        </w:tabs>
        <w:ind w:left="110" w:right="238" w:firstLine="0"/>
        <w:jc w:val="both"/>
        <w:rPr>
          <w:rFonts w:ascii="Arial" w:hAnsi="Arial" w:cs="Arial"/>
        </w:rPr>
      </w:pPr>
      <w:r w:rsidRPr="00DF0187">
        <w:rPr>
          <w:rFonts w:ascii="Arial" w:hAnsi="Arial" w:cs="Arial"/>
        </w:rPr>
        <w:t>Elementos de recreación y posibilidad de utilización de servicios sociales para el trabajador y su familia en el trabajo activo, en caso de incapacidad, vacaciones o en situaciones de</w:t>
      </w:r>
      <w:r w:rsidRPr="00DF0187">
        <w:rPr>
          <w:rFonts w:ascii="Arial" w:hAnsi="Arial" w:cs="Arial"/>
          <w:spacing w:val="-4"/>
        </w:rPr>
        <w:t xml:space="preserve"> </w:t>
      </w:r>
      <w:r w:rsidRPr="00DF0187">
        <w:rPr>
          <w:rFonts w:ascii="Arial" w:hAnsi="Arial" w:cs="Arial"/>
        </w:rPr>
        <w:t>retiro.</w:t>
      </w:r>
    </w:p>
    <w:p w14:paraId="6D3AD8B5" w14:textId="77777777" w:rsidR="00BD2315" w:rsidRPr="00DF0187" w:rsidRDefault="00BD2315" w:rsidP="00EA2566">
      <w:pPr>
        <w:pStyle w:val="Textoindependiente"/>
        <w:jc w:val="both"/>
        <w:rPr>
          <w:rFonts w:ascii="Arial" w:hAnsi="Arial" w:cs="Arial"/>
          <w:sz w:val="22"/>
          <w:szCs w:val="22"/>
        </w:rPr>
      </w:pPr>
    </w:p>
    <w:p w14:paraId="6D3AD8B6" w14:textId="77777777" w:rsidR="00BD2315" w:rsidRPr="00DF0187" w:rsidRDefault="00A97C5D" w:rsidP="00EA2566">
      <w:pPr>
        <w:pStyle w:val="Prrafodelista"/>
        <w:numPr>
          <w:ilvl w:val="0"/>
          <w:numId w:val="40"/>
        </w:numPr>
        <w:tabs>
          <w:tab w:val="left" w:pos="385"/>
        </w:tabs>
        <w:ind w:left="110" w:right="450" w:firstLine="0"/>
        <w:jc w:val="both"/>
        <w:rPr>
          <w:rFonts w:ascii="Arial" w:hAnsi="Arial" w:cs="Arial"/>
        </w:rPr>
      </w:pPr>
      <w:r w:rsidRPr="00DF0187">
        <w:rPr>
          <w:rFonts w:ascii="Arial" w:hAnsi="Arial" w:cs="Arial"/>
        </w:rPr>
        <w:t xml:space="preserve">Suministro de servicios y elementos funerarios, de inhumación o de cremación en caso de muerte del </w:t>
      </w:r>
      <w:proofErr w:type="spellStart"/>
      <w:r w:rsidRPr="00DF0187">
        <w:rPr>
          <w:rFonts w:ascii="Arial" w:hAnsi="Arial" w:cs="Arial"/>
        </w:rPr>
        <w:t>aﬁliado</w:t>
      </w:r>
      <w:proofErr w:type="spellEnd"/>
      <w:r w:rsidRPr="00DF0187">
        <w:rPr>
          <w:rFonts w:ascii="Arial" w:hAnsi="Arial" w:cs="Arial"/>
        </w:rPr>
        <w:t xml:space="preserve"> y de las personas a su cargo.</w:t>
      </w:r>
    </w:p>
    <w:p w14:paraId="6D3AD8B8" w14:textId="77777777" w:rsidR="00BD2315" w:rsidRPr="00DF0187" w:rsidRDefault="00BD2315" w:rsidP="00EA2566">
      <w:pPr>
        <w:pStyle w:val="Textoindependiente"/>
        <w:jc w:val="both"/>
        <w:rPr>
          <w:rFonts w:ascii="Arial" w:hAnsi="Arial" w:cs="Arial"/>
          <w:sz w:val="22"/>
          <w:szCs w:val="22"/>
        </w:rPr>
      </w:pPr>
    </w:p>
    <w:p w14:paraId="6D3AD8B9" w14:textId="77777777" w:rsidR="00BD2315" w:rsidRPr="00DF0187" w:rsidRDefault="00A97C5D" w:rsidP="00EA2566">
      <w:pPr>
        <w:ind w:left="110"/>
        <w:jc w:val="both"/>
        <w:rPr>
          <w:rFonts w:ascii="Arial" w:hAnsi="Arial" w:cs="Arial"/>
          <w:i/>
        </w:rPr>
      </w:pPr>
      <w:r w:rsidRPr="00DF0187">
        <w:rPr>
          <w:rFonts w:ascii="Arial" w:hAnsi="Arial" w:cs="Arial"/>
          <w:i/>
        </w:rPr>
        <w:t>(Decreto 784 de 1989, Art. 16)</w:t>
      </w:r>
    </w:p>
    <w:p w14:paraId="6D3AD8BA" w14:textId="77777777" w:rsidR="00BD2315" w:rsidRPr="00DF0187" w:rsidRDefault="00BD2315" w:rsidP="00EA2566">
      <w:pPr>
        <w:pStyle w:val="Textoindependiente"/>
        <w:jc w:val="both"/>
        <w:rPr>
          <w:rFonts w:ascii="Arial" w:hAnsi="Arial" w:cs="Arial"/>
          <w:i/>
          <w:sz w:val="22"/>
          <w:szCs w:val="22"/>
        </w:rPr>
      </w:pPr>
    </w:p>
    <w:p w14:paraId="6D3AD8BC" w14:textId="77777777" w:rsidR="00BD2315" w:rsidRPr="00DF0187" w:rsidRDefault="00A97C5D" w:rsidP="00EA2566">
      <w:pPr>
        <w:ind w:left="110" w:right="298"/>
        <w:jc w:val="both"/>
        <w:rPr>
          <w:rFonts w:ascii="Arial" w:hAnsi="Arial" w:cs="Arial"/>
        </w:rPr>
      </w:pPr>
      <w:r w:rsidRPr="00DF0187">
        <w:rPr>
          <w:rFonts w:ascii="Arial" w:hAnsi="Arial" w:cs="Arial"/>
        </w:rPr>
        <w:t xml:space="preserve">ARTÍCULO 2.2.7.4.5.4. </w:t>
      </w:r>
      <w:r w:rsidRPr="00DF0187">
        <w:rPr>
          <w:rFonts w:ascii="Arial" w:hAnsi="Arial" w:cs="Arial"/>
          <w:i/>
        </w:rPr>
        <w:t xml:space="preserve">Igualdad en los Subsidios en especie. </w:t>
      </w:r>
      <w:r w:rsidRPr="00DF0187">
        <w:rPr>
          <w:rFonts w:ascii="Arial" w:hAnsi="Arial" w:cs="Arial"/>
        </w:rPr>
        <w:t xml:space="preserve">Los Subsidios en especie deberán brindarse en forma general y en igualdad de condiciones para los </w:t>
      </w:r>
      <w:proofErr w:type="spellStart"/>
      <w:r w:rsidRPr="00DF0187">
        <w:rPr>
          <w:rFonts w:ascii="Arial" w:hAnsi="Arial" w:cs="Arial"/>
        </w:rPr>
        <w:t>beneﬁciarios</w:t>
      </w:r>
      <w:proofErr w:type="spellEnd"/>
      <w:r w:rsidRPr="00DF0187">
        <w:rPr>
          <w:rFonts w:ascii="Arial" w:hAnsi="Arial" w:cs="Arial"/>
        </w:rPr>
        <w:t>.</w:t>
      </w:r>
    </w:p>
    <w:p w14:paraId="6D3AD8BE" w14:textId="77777777" w:rsidR="00BD2315" w:rsidRPr="00DF0187" w:rsidRDefault="00BD2315" w:rsidP="00EA2566">
      <w:pPr>
        <w:pStyle w:val="Textoindependiente"/>
        <w:jc w:val="both"/>
        <w:rPr>
          <w:rFonts w:ascii="Arial" w:hAnsi="Arial" w:cs="Arial"/>
          <w:sz w:val="22"/>
          <w:szCs w:val="22"/>
        </w:rPr>
      </w:pPr>
    </w:p>
    <w:p w14:paraId="6D3AD8BF" w14:textId="77777777" w:rsidR="00BD2315" w:rsidRPr="00DF0187" w:rsidRDefault="00A97C5D" w:rsidP="00EA2566">
      <w:pPr>
        <w:ind w:left="110"/>
        <w:jc w:val="both"/>
        <w:rPr>
          <w:rFonts w:ascii="Arial" w:hAnsi="Arial" w:cs="Arial"/>
          <w:i/>
        </w:rPr>
      </w:pPr>
      <w:r w:rsidRPr="00DF0187">
        <w:rPr>
          <w:rFonts w:ascii="Arial" w:hAnsi="Arial" w:cs="Arial"/>
          <w:i/>
        </w:rPr>
        <w:t>(Decreto 341 de 1988, Art. 54)</w:t>
      </w:r>
    </w:p>
    <w:p w14:paraId="6D3AD8C0" w14:textId="77777777" w:rsidR="00BD2315" w:rsidRPr="00DF0187" w:rsidRDefault="00BD2315" w:rsidP="00EA2566">
      <w:pPr>
        <w:pStyle w:val="Textoindependiente"/>
        <w:jc w:val="both"/>
        <w:rPr>
          <w:rFonts w:ascii="Arial" w:hAnsi="Arial" w:cs="Arial"/>
          <w:i/>
          <w:sz w:val="22"/>
          <w:szCs w:val="22"/>
        </w:rPr>
      </w:pPr>
    </w:p>
    <w:p w14:paraId="6D3AD8C2" w14:textId="77777777" w:rsidR="00BD2315" w:rsidRPr="00DD225D" w:rsidRDefault="00A97C5D" w:rsidP="00DD225D">
      <w:pPr>
        <w:pStyle w:val="Textoindependiente"/>
        <w:ind w:left="159" w:right="159"/>
        <w:jc w:val="center"/>
        <w:rPr>
          <w:rFonts w:ascii="Arial" w:hAnsi="Arial" w:cs="Arial"/>
          <w:b/>
          <w:bCs/>
          <w:sz w:val="22"/>
          <w:szCs w:val="22"/>
        </w:rPr>
      </w:pPr>
      <w:r w:rsidRPr="00DD225D">
        <w:rPr>
          <w:rFonts w:ascii="Arial" w:hAnsi="Arial" w:cs="Arial"/>
          <w:b/>
          <w:bCs/>
          <w:sz w:val="22"/>
          <w:szCs w:val="22"/>
        </w:rPr>
        <w:t>CAPÍTULO 5</w:t>
      </w:r>
    </w:p>
    <w:p w14:paraId="6D3AD8C5" w14:textId="77777777" w:rsidR="00BD2315" w:rsidRPr="00DD225D" w:rsidRDefault="00A97C5D" w:rsidP="00DD225D">
      <w:pPr>
        <w:pStyle w:val="Textoindependiente"/>
        <w:ind w:left="159" w:right="159"/>
        <w:jc w:val="center"/>
        <w:rPr>
          <w:rFonts w:ascii="Arial" w:hAnsi="Arial" w:cs="Arial"/>
          <w:b/>
          <w:bCs/>
          <w:sz w:val="22"/>
          <w:szCs w:val="22"/>
        </w:rPr>
      </w:pPr>
      <w:r w:rsidRPr="00DD225D">
        <w:rPr>
          <w:rFonts w:ascii="Arial" w:hAnsi="Arial" w:cs="Arial"/>
          <w:b/>
          <w:bCs/>
          <w:sz w:val="22"/>
          <w:szCs w:val="22"/>
        </w:rPr>
        <w:t>RECURSOS, INVERSIONES Y PRESUPUESTO DE LAS CAJAS DE COMPENSACIÓN FAMILIAR</w:t>
      </w:r>
    </w:p>
    <w:p w14:paraId="5486D9AF" w14:textId="77777777" w:rsidR="00DD225D" w:rsidRDefault="00DD225D" w:rsidP="00DD225D">
      <w:pPr>
        <w:pStyle w:val="Textoindependiente"/>
        <w:ind w:left="159" w:right="159"/>
        <w:jc w:val="center"/>
        <w:rPr>
          <w:rFonts w:ascii="Arial" w:hAnsi="Arial" w:cs="Arial"/>
          <w:b/>
          <w:bCs/>
          <w:sz w:val="22"/>
          <w:szCs w:val="22"/>
        </w:rPr>
      </w:pPr>
    </w:p>
    <w:p w14:paraId="6D3AD8C8" w14:textId="6C2B4F1C" w:rsidR="00BD2315" w:rsidRPr="00DD225D" w:rsidRDefault="00A97C5D" w:rsidP="00DD225D">
      <w:pPr>
        <w:pStyle w:val="Textoindependiente"/>
        <w:ind w:left="159" w:right="159"/>
        <w:jc w:val="center"/>
        <w:rPr>
          <w:rFonts w:ascii="Arial" w:hAnsi="Arial" w:cs="Arial"/>
          <w:b/>
          <w:bCs/>
          <w:sz w:val="22"/>
          <w:szCs w:val="22"/>
        </w:rPr>
      </w:pPr>
      <w:r w:rsidRPr="00DD225D">
        <w:rPr>
          <w:rFonts w:ascii="Arial" w:hAnsi="Arial" w:cs="Arial"/>
          <w:b/>
          <w:bCs/>
          <w:sz w:val="22"/>
          <w:szCs w:val="22"/>
        </w:rPr>
        <w:t>SECCIÓN 1</w:t>
      </w:r>
    </w:p>
    <w:p w14:paraId="6D3AD8CB" w14:textId="77777777" w:rsidR="00BD2315" w:rsidRPr="00DD225D" w:rsidRDefault="00A97C5D" w:rsidP="00DD225D">
      <w:pPr>
        <w:pStyle w:val="Textoindependiente"/>
        <w:ind w:left="159" w:right="159"/>
        <w:jc w:val="center"/>
        <w:rPr>
          <w:rFonts w:ascii="Arial" w:hAnsi="Arial" w:cs="Arial"/>
          <w:b/>
          <w:bCs/>
          <w:sz w:val="22"/>
          <w:szCs w:val="22"/>
        </w:rPr>
      </w:pPr>
      <w:r w:rsidRPr="00DD225D">
        <w:rPr>
          <w:rFonts w:ascii="Arial" w:hAnsi="Arial" w:cs="Arial"/>
          <w:b/>
          <w:bCs/>
          <w:sz w:val="22"/>
          <w:szCs w:val="22"/>
        </w:rPr>
        <w:t>ACTIVOS</w:t>
      </w:r>
    </w:p>
    <w:p w14:paraId="6D3AD8CD" w14:textId="77777777" w:rsidR="00BD2315" w:rsidRPr="00DF0187" w:rsidRDefault="00BD2315" w:rsidP="00EA2566">
      <w:pPr>
        <w:pStyle w:val="Textoindependiente"/>
        <w:jc w:val="both"/>
        <w:rPr>
          <w:rFonts w:ascii="Arial" w:hAnsi="Arial" w:cs="Arial"/>
          <w:sz w:val="22"/>
          <w:szCs w:val="22"/>
        </w:rPr>
      </w:pPr>
    </w:p>
    <w:p w14:paraId="6D3AD8CE"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2.2.7.5.1.1. </w:t>
      </w:r>
      <w:r w:rsidRPr="00DF0187">
        <w:rPr>
          <w:rFonts w:ascii="Arial" w:hAnsi="Arial" w:cs="Arial"/>
          <w:i/>
          <w:sz w:val="22"/>
          <w:szCs w:val="22"/>
        </w:rPr>
        <w:t xml:space="preserve">Depreciación de Activos </w:t>
      </w:r>
      <w:proofErr w:type="spellStart"/>
      <w:r w:rsidRPr="00DF0187">
        <w:rPr>
          <w:rFonts w:ascii="Arial" w:hAnsi="Arial" w:cs="Arial"/>
          <w:i/>
          <w:sz w:val="22"/>
          <w:szCs w:val="22"/>
        </w:rPr>
        <w:t>ﬁjos</w:t>
      </w:r>
      <w:proofErr w:type="spellEnd"/>
      <w:r w:rsidRPr="00DF0187">
        <w:rPr>
          <w:rFonts w:ascii="Arial" w:hAnsi="Arial" w:cs="Arial"/>
          <w:i/>
          <w:sz w:val="22"/>
          <w:szCs w:val="22"/>
        </w:rPr>
        <w:t xml:space="preserve">. </w:t>
      </w:r>
      <w:r w:rsidRPr="00DF0187">
        <w:rPr>
          <w:rFonts w:ascii="Arial" w:hAnsi="Arial" w:cs="Arial"/>
          <w:sz w:val="22"/>
          <w:szCs w:val="22"/>
        </w:rPr>
        <w:t xml:space="preserve">Los activos </w:t>
      </w:r>
      <w:proofErr w:type="spellStart"/>
      <w:r w:rsidRPr="00DF0187">
        <w:rPr>
          <w:rFonts w:ascii="Arial" w:hAnsi="Arial" w:cs="Arial"/>
          <w:sz w:val="22"/>
          <w:szCs w:val="22"/>
        </w:rPr>
        <w:t>ﬁjos</w:t>
      </w:r>
      <w:proofErr w:type="spellEnd"/>
      <w:r w:rsidRPr="00DF0187">
        <w:rPr>
          <w:rFonts w:ascii="Arial" w:hAnsi="Arial" w:cs="Arial"/>
          <w:sz w:val="22"/>
          <w:szCs w:val="22"/>
        </w:rPr>
        <w:t xml:space="preserve"> de las entidades vigiladas se depreciarán de conformidad con las disposiciones legales</w:t>
      </w:r>
      <w:r w:rsidRPr="00DF0187">
        <w:rPr>
          <w:rFonts w:ascii="Arial" w:hAnsi="Arial" w:cs="Arial"/>
          <w:spacing w:val="-2"/>
          <w:sz w:val="22"/>
          <w:szCs w:val="22"/>
        </w:rPr>
        <w:t xml:space="preserve"> </w:t>
      </w:r>
      <w:r w:rsidRPr="00DF0187">
        <w:rPr>
          <w:rFonts w:ascii="Arial" w:hAnsi="Arial" w:cs="Arial"/>
          <w:sz w:val="22"/>
          <w:szCs w:val="22"/>
        </w:rPr>
        <w:t>vigentes.</w:t>
      </w:r>
    </w:p>
    <w:p w14:paraId="6D3AD8D0" w14:textId="77777777" w:rsidR="00BD2315" w:rsidRPr="00DF0187" w:rsidRDefault="00BD2315" w:rsidP="00DD225D">
      <w:pPr>
        <w:pStyle w:val="Textoindependiente"/>
        <w:jc w:val="both"/>
        <w:rPr>
          <w:rFonts w:ascii="Arial" w:hAnsi="Arial" w:cs="Arial"/>
          <w:sz w:val="22"/>
          <w:szCs w:val="22"/>
        </w:rPr>
      </w:pPr>
    </w:p>
    <w:p w14:paraId="6D3AD8D1" w14:textId="77777777" w:rsidR="00BD2315" w:rsidRPr="00DF0187" w:rsidRDefault="00A97C5D" w:rsidP="00DD225D">
      <w:pPr>
        <w:jc w:val="both"/>
        <w:rPr>
          <w:rFonts w:ascii="Arial" w:hAnsi="Arial" w:cs="Arial"/>
          <w:i/>
        </w:rPr>
      </w:pPr>
      <w:r w:rsidRPr="00DF0187">
        <w:rPr>
          <w:rFonts w:ascii="Arial" w:hAnsi="Arial" w:cs="Arial"/>
          <w:i/>
        </w:rPr>
        <w:t>(Decreto 341 de 1988, Art.</w:t>
      </w:r>
      <w:r w:rsidRPr="00DF0187">
        <w:rPr>
          <w:rFonts w:ascii="Arial" w:hAnsi="Arial" w:cs="Arial"/>
          <w:i/>
          <w:spacing w:val="-24"/>
        </w:rPr>
        <w:t xml:space="preserve"> </w:t>
      </w:r>
      <w:r w:rsidRPr="00DF0187">
        <w:rPr>
          <w:rFonts w:ascii="Arial" w:hAnsi="Arial" w:cs="Arial"/>
          <w:i/>
        </w:rPr>
        <w:t>63)</w:t>
      </w:r>
    </w:p>
    <w:p w14:paraId="6D3AD8D3" w14:textId="77777777" w:rsidR="00BD2315" w:rsidRPr="00DF0187" w:rsidRDefault="00BD2315" w:rsidP="00DD225D">
      <w:pPr>
        <w:pStyle w:val="Textoindependiente"/>
        <w:jc w:val="both"/>
        <w:rPr>
          <w:rFonts w:ascii="Arial" w:hAnsi="Arial" w:cs="Arial"/>
          <w:i/>
          <w:sz w:val="22"/>
          <w:szCs w:val="22"/>
        </w:rPr>
      </w:pPr>
    </w:p>
    <w:p w14:paraId="6D3AD8D4"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2.2.7.5.1.2. </w:t>
      </w:r>
      <w:r w:rsidRPr="00DF0187">
        <w:rPr>
          <w:rFonts w:ascii="Arial" w:hAnsi="Arial" w:cs="Arial"/>
          <w:i/>
          <w:sz w:val="22"/>
          <w:szCs w:val="22"/>
        </w:rPr>
        <w:t xml:space="preserve">Destinación activos </w:t>
      </w:r>
      <w:proofErr w:type="spellStart"/>
      <w:r w:rsidRPr="00DF0187">
        <w:rPr>
          <w:rFonts w:ascii="Arial" w:hAnsi="Arial" w:cs="Arial"/>
          <w:i/>
          <w:sz w:val="22"/>
          <w:szCs w:val="22"/>
        </w:rPr>
        <w:t>ﬁjos</w:t>
      </w:r>
      <w:proofErr w:type="spellEnd"/>
      <w:r w:rsidRPr="00DF0187">
        <w:rPr>
          <w:rFonts w:ascii="Arial" w:hAnsi="Arial" w:cs="Arial"/>
          <w:i/>
          <w:sz w:val="22"/>
          <w:szCs w:val="22"/>
        </w:rPr>
        <w:t xml:space="preserve">. </w:t>
      </w:r>
      <w:r w:rsidRPr="00DF0187">
        <w:rPr>
          <w:rFonts w:ascii="Arial" w:hAnsi="Arial" w:cs="Arial"/>
          <w:sz w:val="22"/>
          <w:szCs w:val="22"/>
        </w:rPr>
        <w:t xml:space="preserve">El valor de los activos </w:t>
      </w:r>
      <w:proofErr w:type="spellStart"/>
      <w:r w:rsidRPr="00DF0187">
        <w:rPr>
          <w:rFonts w:ascii="Arial" w:hAnsi="Arial" w:cs="Arial"/>
          <w:sz w:val="22"/>
          <w:szCs w:val="22"/>
        </w:rPr>
        <w:t>ﬁjos</w:t>
      </w:r>
      <w:proofErr w:type="spellEnd"/>
      <w:r w:rsidRPr="00DF0187">
        <w:rPr>
          <w:rFonts w:ascii="Arial" w:hAnsi="Arial" w:cs="Arial"/>
          <w:sz w:val="22"/>
          <w:szCs w:val="22"/>
        </w:rPr>
        <w:t xml:space="preserve"> que no se destinen </w:t>
      </w:r>
      <w:proofErr w:type="spellStart"/>
      <w:r w:rsidRPr="00DF0187">
        <w:rPr>
          <w:rFonts w:ascii="Arial" w:hAnsi="Arial" w:cs="Arial"/>
          <w:sz w:val="22"/>
          <w:szCs w:val="22"/>
        </w:rPr>
        <w:t>especíﬁcamente</w:t>
      </w:r>
      <w:proofErr w:type="spellEnd"/>
      <w:r w:rsidRPr="00DF0187">
        <w:rPr>
          <w:rFonts w:ascii="Arial" w:hAnsi="Arial" w:cs="Arial"/>
          <w:sz w:val="22"/>
          <w:szCs w:val="22"/>
        </w:rPr>
        <w:t xml:space="preserve"> a programas y servicios sociales se considerarán gastos de administración, instalación y funcionamiento a través de la depreciación.</w:t>
      </w:r>
    </w:p>
    <w:p w14:paraId="64A86D3A" w14:textId="77777777" w:rsidR="00DD225D" w:rsidRDefault="00DD225D" w:rsidP="00DD225D">
      <w:pPr>
        <w:jc w:val="both"/>
        <w:rPr>
          <w:rFonts w:ascii="Arial" w:hAnsi="Arial" w:cs="Arial"/>
          <w:i/>
        </w:rPr>
      </w:pPr>
    </w:p>
    <w:p w14:paraId="6D3AD8D5" w14:textId="69A471A3" w:rsidR="00BD2315" w:rsidRPr="00DF0187" w:rsidRDefault="00A97C5D" w:rsidP="00DD225D">
      <w:pPr>
        <w:jc w:val="both"/>
        <w:rPr>
          <w:rFonts w:ascii="Arial" w:hAnsi="Arial" w:cs="Arial"/>
          <w:i/>
        </w:rPr>
      </w:pPr>
      <w:r w:rsidRPr="00DF0187">
        <w:rPr>
          <w:rFonts w:ascii="Arial" w:hAnsi="Arial" w:cs="Arial"/>
          <w:i/>
        </w:rPr>
        <w:t>(Decreto 341 de 1988, Art. 64)</w:t>
      </w:r>
    </w:p>
    <w:p w14:paraId="6D3AD8D7" w14:textId="77777777" w:rsidR="00BD2315" w:rsidRPr="00DF0187" w:rsidRDefault="00BD2315" w:rsidP="00DD225D">
      <w:pPr>
        <w:pStyle w:val="Textoindependiente"/>
        <w:jc w:val="both"/>
        <w:rPr>
          <w:rFonts w:ascii="Arial" w:hAnsi="Arial" w:cs="Arial"/>
          <w:i/>
          <w:sz w:val="22"/>
          <w:szCs w:val="22"/>
        </w:rPr>
      </w:pPr>
    </w:p>
    <w:p w14:paraId="6D3AD8D8"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2.2.7.5.1.3. </w:t>
      </w:r>
      <w:r w:rsidRPr="00DF0187">
        <w:rPr>
          <w:rFonts w:ascii="Arial" w:hAnsi="Arial" w:cs="Arial"/>
          <w:i/>
          <w:sz w:val="22"/>
          <w:szCs w:val="22"/>
        </w:rPr>
        <w:t xml:space="preserve">Adquisición de Activos Fijos. </w:t>
      </w:r>
      <w:r w:rsidRPr="00DF0187">
        <w:rPr>
          <w:rFonts w:ascii="Arial" w:hAnsi="Arial" w:cs="Arial"/>
          <w:sz w:val="22"/>
          <w:szCs w:val="22"/>
        </w:rPr>
        <w:t xml:space="preserve">Para los efectos del artículo 2.2.7.5.1.2. del presente Decreto, la adquisición de los activos </w:t>
      </w:r>
      <w:proofErr w:type="spellStart"/>
      <w:r w:rsidRPr="00DF0187">
        <w:rPr>
          <w:rFonts w:ascii="Arial" w:hAnsi="Arial" w:cs="Arial"/>
          <w:sz w:val="22"/>
          <w:szCs w:val="22"/>
        </w:rPr>
        <w:t>ﬁjos</w:t>
      </w:r>
      <w:proofErr w:type="spellEnd"/>
      <w:r w:rsidRPr="00DF0187">
        <w:rPr>
          <w:rFonts w:ascii="Arial" w:hAnsi="Arial" w:cs="Arial"/>
          <w:sz w:val="22"/>
          <w:szCs w:val="22"/>
        </w:rPr>
        <w:t xml:space="preserve"> que no se destinen </w:t>
      </w:r>
      <w:proofErr w:type="spellStart"/>
      <w:r w:rsidRPr="00DF0187">
        <w:rPr>
          <w:rFonts w:ascii="Arial" w:hAnsi="Arial" w:cs="Arial"/>
          <w:sz w:val="22"/>
          <w:szCs w:val="22"/>
        </w:rPr>
        <w:t>especíﬁcamente</w:t>
      </w:r>
      <w:proofErr w:type="spellEnd"/>
      <w:r w:rsidRPr="00DF0187">
        <w:rPr>
          <w:rFonts w:ascii="Arial" w:hAnsi="Arial" w:cs="Arial"/>
          <w:sz w:val="22"/>
          <w:szCs w:val="22"/>
        </w:rPr>
        <w:t xml:space="preserve"> a programas y servicios sociales de las cajas de compensación familiar deberá hacerse calculando que el valor de la depreciación que correspondería al activo en el respectivo ejercicio, no genere un exceso sobre el porcentaje autorizado en la ley para gastos de instalación, administración y funcionamiento.</w:t>
      </w:r>
    </w:p>
    <w:p w14:paraId="6D3AD8DA" w14:textId="77777777" w:rsidR="00BD2315" w:rsidRPr="00DF0187" w:rsidRDefault="00BD2315" w:rsidP="00DD225D">
      <w:pPr>
        <w:pStyle w:val="Textoindependiente"/>
        <w:jc w:val="both"/>
        <w:rPr>
          <w:rFonts w:ascii="Arial" w:hAnsi="Arial" w:cs="Arial"/>
          <w:sz w:val="22"/>
          <w:szCs w:val="22"/>
        </w:rPr>
      </w:pPr>
    </w:p>
    <w:p w14:paraId="6D3AD8DB" w14:textId="77777777" w:rsidR="00BD2315" w:rsidRPr="00DF0187" w:rsidRDefault="00A97C5D" w:rsidP="00DD225D">
      <w:pPr>
        <w:jc w:val="both"/>
        <w:rPr>
          <w:rFonts w:ascii="Arial" w:hAnsi="Arial" w:cs="Arial"/>
          <w:i/>
        </w:rPr>
      </w:pPr>
      <w:r w:rsidRPr="00DF0187">
        <w:rPr>
          <w:rFonts w:ascii="Arial" w:hAnsi="Arial" w:cs="Arial"/>
          <w:i/>
        </w:rPr>
        <w:t>(Decreto 341 de 1988, Art. 65)</w:t>
      </w:r>
    </w:p>
    <w:p w14:paraId="6D3AD8DD" w14:textId="77777777" w:rsidR="00BD2315" w:rsidRPr="00DF0187" w:rsidRDefault="00BD2315" w:rsidP="00DD225D">
      <w:pPr>
        <w:pStyle w:val="Textoindependiente"/>
        <w:jc w:val="both"/>
        <w:rPr>
          <w:rFonts w:ascii="Arial" w:hAnsi="Arial" w:cs="Arial"/>
          <w:i/>
          <w:sz w:val="22"/>
          <w:szCs w:val="22"/>
        </w:rPr>
      </w:pPr>
    </w:p>
    <w:p w14:paraId="6D3AD8DE"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2.2.7.5.1.4</w:t>
      </w:r>
      <w:r w:rsidRPr="00DF0187">
        <w:rPr>
          <w:rFonts w:ascii="Arial" w:hAnsi="Arial" w:cs="Arial"/>
          <w:i/>
          <w:sz w:val="22"/>
          <w:szCs w:val="22"/>
        </w:rPr>
        <w:t xml:space="preserve">. Sanciones. </w:t>
      </w:r>
      <w:r w:rsidRPr="00DF0187">
        <w:rPr>
          <w:rFonts w:ascii="Arial" w:hAnsi="Arial" w:cs="Arial"/>
          <w:sz w:val="22"/>
          <w:szCs w:val="22"/>
        </w:rPr>
        <w:t>El exceso en que incurran las Corporaciones sobre el porcentaje autorizado en el artículo 43, ordinal 2o, de la Ley 21 de 1982, dará lugar a la aplicación de las sanciones legales correspondientes.</w:t>
      </w:r>
    </w:p>
    <w:p w14:paraId="6D3AD8E0" w14:textId="77777777" w:rsidR="00BD2315" w:rsidRPr="00DF0187" w:rsidRDefault="00BD2315" w:rsidP="00DD225D">
      <w:pPr>
        <w:pStyle w:val="Textoindependiente"/>
        <w:jc w:val="both"/>
        <w:rPr>
          <w:rFonts w:ascii="Arial" w:hAnsi="Arial" w:cs="Arial"/>
          <w:sz w:val="22"/>
          <w:szCs w:val="22"/>
        </w:rPr>
      </w:pPr>
    </w:p>
    <w:p w14:paraId="6D3AD8E1" w14:textId="77777777" w:rsidR="00BD2315" w:rsidRPr="00DF0187" w:rsidRDefault="00A97C5D" w:rsidP="00DD225D">
      <w:pPr>
        <w:jc w:val="both"/>
        <w:rPr>
          <w:rFonts w:ascii="Arial" w:hAnsi="Arial" w:cs="Arial"/>
          <w:i/>
        </w:rPr>
      </w:pPr>
      <w:r w:rsidRPr="00DF0187">
        <w:rPr>
          <w:rFonts w:ascii="Arial" w:hAnsi="Arial" w:cs="Arial"/>
          <w:i/>
        </w:rPr>
        <w:t>(Decreto 341 de 1988, Art. 66)</w:t>
      </w:r>
    </w:p>
    <w:p w14:paraId="6D3AD8E3" w14:textId="77777777" w:rsidR="00BD2315" w:rsidRPr="00DF0187" w:rsidRDefault="00BD2315" w:rsidP="00DD225D">
      <w:pPr>
        <w:pStyle w:val="Textoindependiente"/>
        <w:jc w:val="both"/>
        <w:rPr>
          <w:rFonts w:ascii="Arial" w:hAnsi="Arial" w:cs="Arial"/>
          <w:i/>
          <w:sz w:val="22"/>
          <w:szCs w:val="22"/>
        </w:rPr>
      </w:pPr>
    </w:p>
    <w:p w14:paraId="6D3AD8E4"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2.2.7.5.1.5. </w:t>
      </w:r>
      <w:r w:rsidRPr="00DF0187">
        <w:rPr>
          <w:rFonts w:ascii="Arial" w:hAnsi="Arial" w:cs="Arial"/>
          <w:i/>
          <w:sz w:val="22"/>
          <w:szCs w:val="22"/>
        </w:rPr>
        <w:t xml:space="preserve">Apropiaciones de Rendimientos y productos líquidos. </w:t>
      </w:r>
      <w:r w:rsidRPr="00DF0187">
        <w:rPr>
          <w:rFonts w:ascii="Arial" w:hAnsi="Arial" w:cs="Arial"/>
          <w:sz w:val="22"/>
          <w:szCs w:val="22"/>
        </w:rPr>
        <w:t xml:space="preserve">La apropiación de los rendimientos y productos líquidos de las operaciones que efectúen las cajas de compensación familiar, así como de los remanentes presupuestales de cada ejercicio, deberán hacerla los consejos directivos dentro del semestre siguiente al </w:t>
      </w:r>
      <w:r w:rsidRPr="00DF0187">
        <w:rPr>
          <w:rFonts w:ascii="Arial" w:hAnsi="Arial" w:cs="Arial"/>
          <w:sz w:val="22"/>
          <w:szCs w:val="22"/>
        </w:rPr>
        <w:lastRenderedPageBreak/>
        <w:t>ejercicio anual que generó los remanentes.</w:t>
      </w:r>
    </w:p>
    <w:p w14:paraId="6D3AD8E6" w14:textId="77777777" w:rsidR="00BD2315" w:rsidRPr="00DF0187" w:rsidRDefault="00BD2315" w:rsidP="00DD225D">
      <w:pPr>
        <w:pStyle w:val="Textoindependiente"/>
        <w:jc w:val="both"/>
        <w:rPr>
          <w:rFonts w:ascii="Arial" w:hAnsi="Arial" w:cs="Arial"/>
          <w:sz w:val="22"/>
          <w:szCs w:val="22"/>
        </w:rPr>
      </w:pPr>
    </w:p>
    <w:p w14:paraId="6D3AD8E7"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Para efectuar el pago del Subsidio en dinero, se tendrá como plazo máximo el 31 de Diciembre del año siguiente al que arrojó remanentes.</w:t>
      </w:r>
    </w:p>
    <w:p w14:paraId="2D6AF360" w14:textId="77777777" w:rsidR="00DD225D" w:rsidRDefault="00DD225D" w:rsidP="00DD225D">
      <w:pPr>
        <w:pStyle w:val="Textoindependiente"/>
        <w:jc w:val="both"/>
        <w:rPr>
          <w:rFonts w:ascii="Arial" w:hAnsi="Arial" w:cs="Arial"/>
          <w:sz w:val="22"/>
          <w:szCs w:val="22"/>
        </w:rPr>
      </w:pPr>
    </w:p>
    <w:p w14:paraId="6D3AD8E9" w14:textId="13793ECD"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Los remanentes producidos en los programas de mercadeo social se sujetarán a las disposiciones tributarias a que hubiere lugar.</w:t>
      </w:r>
    </w:p>
    <w:p w14:paraId="6D3AD8EB" w14:textId="77777777" w:rsidR="00BD2315" w:rsidRPr="00DF0187" w:rsidRDefault="00BD2315" w:rsidP="00DD225D">
      <w:pPr>
        <w:pStyle w:val="Textoindependiente"/>
        <w:jc w:val="both"/>
        <w:rPr>
          <w:rFonts w:ascii="Arial" w:hAnsi="Arial" w:cs="Arial"/>
          <w:sz w:val="22"/>
          <w:szCs w:val="22"/>
        </w:rPr>
      </w:pPr>
    </w:p>
    <w:p w14:paraId="6D3AD8EC" w14:textId="77777777" w:rsidR="00BD2315" w:rsidRPr="00DF0187" w:rsidRDefault="00A97C5D" w:rsidP="00DD225D">
      <w:pPr>
        <w:jc w:val="both"/>
        <w:rPr>
          <w:rFonts w:ascii="Arial" w:hAnsi="Arial" w:cs="Arial"/>
          <w:i/>
        </w:rPr>
      </w:pPr>
      <w:r w:rsidRPr="00DF0187">
        <w:rPr>
          <w:rFonts w:ascii="Arial" w:hAnsi="Arial" w:cs="Arial"/>
          <w:i/>
        </w:rPr>
        <w:t>(Decreto 341 de 1988, Art. 67)</w:t>
      </w:r>
    </w:p>
    <w:p w14:paraId="6D3AD8EE" w14:textId="77777777" w:rsidR="00BD2315" w:rsidRPr="00DF0187" w:rsidRDefault="00BD2315" w:rsidP="00DD225D">
      <w:pPr>
        <w:pStyle w:val="Textoindependiente"/>
        <w:jc w:val="both"/>
        <w:rPr>
          <w:rFonts w:ascii="Arial" w:hAnsi="Arial" w:cs="Arial"/>
          <w:i/>
          <w:sz w:val="22"/>
          <w:szCs w:val="22"/>
        </w:rPr>
      </w:pPr>
    </w:p>
    <w:p w14:paraId="6D3AD8EF"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SECCIÓN 2</w:t>
      </w:r>
    </w:p>
    <w:p w14:paraId="6D3AD8F2"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DE LA RESERVA LEGAL</w:t>
      </w:r>
    </w:p>
    <w:p w14:paraId="6D3AD8F4" w14:textId="77777777" w:rsidR="00BD2315" w:rsidRPr="00DF0187" w:rsidRDefault="00BD2315" w:rsidP="00DD225D">
      <w:pPr>
        <w:pStyle w:val="Textoindependiente"/>
        <w:jc w:val="both"/>
        <w:rPr>
          <w:rFonts w:ascii="Arial" w:hAnsi="Arial" w:cs="Arial"/>
          <w:sz w:val="22"/>
          <w:szCs w:val="22"/>
        </w:rPr>
      </w:pPr>
    </w:p>
    <w:p w14:paraId="6D3AD8F5"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2.2.7.5.2.1</w:t>
      </w:r>
      <w:r w:rsidRPr="00DF0187">
        <w:rPr>
          <w:rFonts w:ascii="Arial" w:hAnsi="Arial" w:cs="Arial"/>
          <w:i/>
          <w:sz w:val="22"/>
          <w:szCs w:val="22"/>
        </w:rPr>
        <w:t xml:space="preserve">. Reserva legal. </w:t>
      </w:r>
      <w:r w:rsidRPr="00DF0187">
        <w:rPr>
          <w:rFonts w:ascii="Arial" w:hAnsi="Arial" w:cs="Arial"/>
          <w:sz w:val="22"/>
          <w:szCs w:val="22"/>
        </w:rPr>
        <w:t>La reserva legal de las cajas de compensación familiar será hasta del 3% de sus recaudos por concepto de Subsidio Familiar obtenido en el semestre inmediatamente anterior, de conformidad con lo dispuesto en el numeral 3º, del artículo 43 de la Ley 21 de 1982.</w:t>
      </w:r>
    </w:p>
    <w:p w14:paraId="6D3AD8F7" w14:textId="77777777" w:rsidR="00BD2315" w:rsidRPr="00DF0187" w:rsidRDefault="00BD2315" w:rsidP="00DD225D">
      <w:pPr>
        <w:pStyle w:val="Textoindependiente"/>
        <w:jc w:val="both"/>
        <w:rPr>
          <w:rFonts w:ascii="Arial" w:hAnsi="Arial" w:cs="Arial"/>
          <w:sz w:val="22"/>
          <w:szCs w:val="22"/>
        </w:rPr>
      </w:pPr>
    </w:p>
    <w:p w14:paraId="6D3AD8F8"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La reserva legal sólo podrá ser utilizada para atender oportunamente obligaciones de la caja, hasta la suma </w:t>
      </w:r>
      <w:proofErr w:type="spellStart"/>
      <w:r w:rsidRPr="00DF0187">
        <w:rPr>
          <w:rFonts w:ascii="Arial" w:hAnsi="Arial" w:cs="Arial"/>
          <w:sz w:val="22"/>
          <w:szCs w:val="22"/>
        </w:rPr>
        <w:t>ﬁjada</w:t>
      </w:r>
      <w:proofErr w:type="spellEnd"/>
      <w:r w:rsidRPr="00DF0187">
        <w:rPr>
          <w:rFonts w:ascii="Arial" w:hAnsi="Arial" w:cs="Arial"/>
          <w:sz w:val="22"/>
          <w:szCs w:val="22"/>
        </w:rPr>
        <w:t xml:space="preserve"> por el Consejo Directivo conforme al artículo 58 de la misma ley.</w:t>
      </w:r>
    </w:p>
    <w:p w14:paraId="6D3AD8FA" w14:textId="77777777" w:rsidR="00BD2315" w:rsidRPr="00DF0187" w:rsidRDefault="00BD2315" w:rsidP="00DD225D">
      <w:pPr>
        <w:pStyle w:val="Textoindependiente"/>
        <w:jc w:val="both"/>
        <w:rPr>
          <w:rFonts w:ascii="Arial" w:hAnsi="Arial" w:cs="Arial"/>
          <w:sz w:val="22"/>
          <w:szCs w:val="22"/>
        </w:rPr>
      </w:pPr>
    </w:p>
    <w:p w14:paraId="6D3AD8FB"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Disminuida o agotada la reserva deberá conformarse nuevamente en los títulos correspondientes, inmediatamente la corporación supere la iliquidez que originó la utilización de aquélla.</w:t>
      </w:r>
    </w:p>
    <w:p w14:paraId="6D3AD8FD" w14:textId="77777777" w:rsidR="00BD2315" w:rsidRPr="00DF0187" w:rsidRDefault="00BD2315" w:rsidP="00DD225D">
      <w:pPr>
        <w:pStyle w:val="Textoindependiente"/>
        <w:jc w:val="both"/>
        <w:rPr>
          <w:rFonts w:ascii="Arial" w:hAnsi="Arial" w:cs="Arial"/>
          <w:sz w:val="22"/>
          <w:szCs w:val="22"/>
        </w:rPr>
      </w:pPr>
    </w:p>
    <w:p w14:paraId="6D3AD8FE" w14:textId="77777777" w:rsidR="00BD2315" w:rsidRPr="00DF0187" w:rsidRDefault="00A97C5D" w:rsidP="00DD225D">
      <w:pPr>
        <w:jc w:val="both"/>
        <w:rPr>
          <w:rFonts w:ascii="Arial" w:hAnsi="Arial" w:cs="Arial"/>
          <w:i/>
        </w:rPr>
      </w:pPr>
      <w:r w:rsidRPr="00DF0187">
        <w:rPr>
          <w:rFonts w:ascii="Arial" w:hAnsi="Arial" w:cs="Arial"/>
          <w:i/>
        </w:rPr>
        <w:t>(Decreto 341 de 1988, Art. 68)</w:t>
      </w:r>
    </w:p>
    <w:p w14:paraId="6D3AD900" w14:textId="77777777" w:rsidR="00BD2315" w:rsidRPr="00DF0187" w:rsidRDefault="00BD2315" w:rsidP="00DD225D">
      <w:pPr>
        <w:pStyle w:val="Textoindependiente"/>
        <w:jc w:val="both"/>
        <w:rPr>
          <w:rFonts w:ascii="Arial" w:hAnsi="Arial" w:cs="Arial"/>
          <w:i/>
          <w:sz w:val="22"/>
          <w:szCs w:val="22"/>
        </w:rPr>
      </w:pPr>
    </w:p>
    <w:p w14:paraId="6D3AD901"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SECCIÓN 3</w:t>
      </w:r>
    </w:p>
    <w:p w14:paraId="6D3AD904"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INVERSIONES</w:t>
      </w:r>
    </w:p>
    <w:p w14:paraId="6D3AD906" w14:textId="77777777" w:rsidR="00BD2315" w:rsidRPr="00DF0187" w:rsidRDefault="00BD2315" w:rsidP="00DD225D">
      <w:pPr>
        <w:pStyle w:val="Textoindependiente"/>
        <w:jc w:val="both"/>
        <w:rPr>
          <w:rFonts w:ascii="Arial" w:hAnsi="Arial" w:cs="Arial"/>
          <w:sz w:val="22"/>
          <w:szCs w:val="22"/>
        </w:rPr>
      </w:pPr>
    </w:p>
    <w:p w14:paraId="6D3AD907"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2.2.7.5.3.1. </w:t>
      </w:r>
      <w:r w:rsidRPr="00DF0187">
        <w:rPr>
          <w:rFonts w:ascii="Arial" w:hAnsi="Arial" w:cs="Arial"/>
          <w:i/>
          <w:sz w:val="22"/>
          <w:szCs w:val="22"/>
        </w:rPr>
        <w:t xml:space="preserve">Objeto. </w:t>
      </w:r>
      <w:r w:rsidRPr="00DF0187">
        <w:rPr>
          <w:rFonts w:ascii="Arial" w:hAnsi="Arial" w:cs="Arial"/>
          <w:sz w:val="22"/>
          <w:szCs w:val="22"/>
        </w:rPr>
        <w:t xml:space="preserve">El objeto de la presente sección es establecer el régimen de autorización para los planes, programas y proyectos de inversión en obras o servicios sociales que desarrollen las Cajas de Compensación Familiar, </w:t>
      </w:r>
      <w:proofErr w:type="spellStart"/>
      <w:r w:rsidRPr="00DF0187">
        <w:rPr>
          <w:rFonts w:ascii="Arial" w:hAnsi="Arial" w:cs="Arial"/>
          <w:sz w:val="22"/>
          <w:szCs w:val="22"/>
        </w:rPr>
        <w:t>ﬁjar</w:t>
      </w:r>
      <w:proofErr w:type="spellEnd"/>
      <w:r w:rsidRPr="00DF0187">
        <w:rPr>
          <w:rFonts w:ascii="Arial" w:hAnsi="Arial" w:cs="Arial"/>
          <w:sz w:val="22"/>
          <w:szCs w:val="22"/>
        </w:rPr>
        <w:t xml:space="preserve"> condiciones sobre la utilización de los recursos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bajo su administración y sobre aquellos de otra naturaleza, y dictar normas para asegurar el adecuado uso de los recursos destinados por estas corporaciones a la ejecución de los servicios sociales a su cargo, con prioridad para la atención de los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y sus familias.</w:t>
      </w:r>
    </w:p>
    <w:p w14:paraId="6D3AD909" w14:textId="77777777" w:rsidR="00BD2315" w:rsidRPr="00DF0187" w:rsidRDefault="00BD2315" w:rsidP="00DD225D">
      <w:pPr>
        <w:pStyle w:val="Textoindependiente"/>
        <w:jc w:val="both"/>
        <w:rPr>
          <w:rFonts w:ascii="Arial" w:hAnsi="Arial" w:cs="Arial"/>
          <w:sz w:val="22"/>
          <w:szCs w:val="22"/>
        </w:rPr>
      </w:pPr>
    </w:p>
    <w:p w14:paraId="6D3AD90A" w14:textId="77777777" w:rsidR="00BD2315" w:rsidRPr="00DF0187" w:rsidRDefault="00A97C5D" w:rsidP="00DD225D">
      <w:pPr>
        <w:jc w:val="both"/>
        <w:rPr>
          <w:rFonts w:ascii="Arial" w:hAnsi="Arial" w:cs="Arial"/>
          <w:i/>
        </w:rPr>
      </w:pPr>
      <w:r w:rsidRPr="00DF0187">
        <w:rPr>
          <w:rFonts w:ascii="Arial" w:hAnsi="Arial" w:cs="Arial"/>
          <w:i/>
        </w:rPr>
        <w:t>(Decreto 1053 de 2014, Art. 1)</w:t>
      </w:r>
    </w:p>
    <w:p w14:paraId="6D3AD90C" w14:textId="77777777" w:rsidR="00BD2315" w:rsidRPr="00DF0187" w:rsidRDefault="00BD2315" w:rsidP="00DD225D">
      <w:pPr>
        <w:pStyle w:val="Textoindependiente"/>
        <w:jc w:val="both"/>
        <w:rPr>
          <w:rFonts w:ascii="Arial" w:hAnsi="Arial" w:cs="Arial"/>
          <w:i/>
          <w:sz w:val="22"/>
          <w:szCs w:val="22"/>
        </w:rPr>
      </w:pPr>
    </w:p>
    <w:p w14:paraId="6D3AD90D" w14:textId="77777777" w:rsidR="00BD2315" w:rsidRPr="00DF0187" w:rsidRDefault="00A97C5D" w:rsidP="00DD225D">
      <w:pPr>
        <w:jc w:val="both"/>
        <w:rPr>
          <w:rFonts w:ascii="Arial" w:hAnsi="Arial" w:cs="Arial"/>
        </w:rPr>
      </w:pPr>
      <w:r w:rsidRPr="00DF0187">
        <w:rPr>
          <w:rFonts w:ascii="Arial" w:hAnsi="Arial" w:cs="Arial"/>
        </w:rPr>
        <w:t xml:space="preserve">ARTÍCULO 2.2.7.5.3.2. </w:t>
      </w:r>
      <w:r w:rsidRPr="00DF0187">
        <w:rPr>
          <w:rFonts w:ascii="Arial" w:hAnsi="Arial" w:cs="Arial"/>
          <w:i/>
        </w:rPr>
        <w:t xml:space="preserve">Afectación de los recursos administrados por las cajas de compensación familiar. </w:t>
      </w:r>
      <w:r w:rsidRPr="00DF0187">
        <w:rPr>
          <w:rFonts w:ascii="Arial" w:hAnsi="Arial" w:cs="Arial"/>
        </w:rPr>
        <w:t xml:space="preserve">Los recursos que administran las Cajas de Compensación Familiar están destinados a la atención de las prestaciones y servicios de la seguridad social y demás </w:t>
      </w:r>
      <w:proofErr w:type="spellStart"/>
      <w:r w:rsidRPr="00DF0187">
        <w:rPr>
          <w:rFonts w:ascii="Arial" w:hAnsi="Arial" w:cs="Arial"/>
        </w:rPr>
        <w:t>ﬁnalidades</w:t>
      </w:r>
      <w:proofErr w:type="spellEnd"/>
      <w:r w:rsidRPr="00DF0187">
        <w:rPr>
          <w:rFonts w:ascii="Arial" w:hAnsi="Arial" w:cs="Arial"/>
        </w:rPr>
        <w:t xml:space="preserve"> que prevea la ley y no podrán comprometerse para </w:t>
      </w:r>
      <w:proofErr w:type="spellStart"/>
      <w:r w:rsidRPr="00DF0187">
        <w:rPr>
          <w:rFonts w:ascii="Arial" w:hAnsi="Arial" w:cs="Arial"/>
        </w:rPr>
        <w:t>ﬁnes</w:t>
      </w:r>
      <w:proofErr w:type="spellEnd"/>
      <w:r w:rsidRPr="00DF0187">
        <w:rPr>
          <w:rFonts w:ascii="Arial" w:hAnsi="Arial" w:cs="Arial"/>
        </w:rPr>
        <w:t xml:space="preserve"> diferentes.</w:t>
      </w:r>
    </w:p>
    <w:p w14:paraId="6D3AD90F" w14:textId="77777777" w:rsidR="00BD2315" w:rsidRPr="00DF0187" w:rsidRDefault="00BD2315" w:rsidP="00DD225D">
      <w:pPr>
        <w:pStyle w:val="Textoindependiente"/>
        <w:jc w:val="both"/>
        <w:rPr>
          <w:rFonts w:ascii="Arial" w:hAnsi="Arial" w:cs="Arial"/>
          <w:sz w:val="22"/>
          <w:szCs w:val="22"/>
        </w:rPr>
      </w:pPr>
    </w:p>
    <w:p w14:paraId="6D3AD910"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Los que provengan de los aportes obligatorios pagados por los empleadores y por las cooperativas de trabajo asociado tienen la condición de recursos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y como tales, su administración se rige por las disposiciones legales correspondientes.</w:t>
      </w:r>
    </w:p>
    <w:p w14:paraId="6D3AD912" w14:textId="77777777" w:rsidR="00BD2315" w:rsidRPr="00DF0187" w:rsidRDefault="00BD2315" w:rsidP="00DD225D">
      <w:pPr>
        <w:pStyle w:val="Textoindependiente"/>
        <w:jc w:val="both"/>
        <w:rPr>
          <w:rFonts w:ascii="Arial" w:hAnsi="Arial" w:cs="Arial"/>
          <w:sz w:val="22"/>
          <w:szCs w:val="22"/>
        </w:rPr>
      </w:pPr>
    </w:p>
    <w:p w14:paraId="6D3AD913"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Los aportes obligatorios y los bienes adquiridos con estos serán contabilizados en el balance de las Cajas de Compensación Familiar, en la forma que </w:t>
      </w:r>
      <w:proofErr w:type="spellStart"/>
      <w:r w:rsidRPr="00DF0187">
        <w:rPr>
          <w:rFonts w:ascii="Arial" w:hAnsi="Arial" w:cs="Arial"/>
          <w:sz w:val="22"/>
          <w:szCs w:val="22"/>
        </w:rPr>
        <w:t>deﬁna</w:t>
      </w:r>
      <w:proofErr w:type="spellEnd"/>
      <w:r w:rsidRPr="00DF0187">
        <w:rPr>
          <w:rFonts w:ascii="Arial" w:hAnsi="Arial" w:cs="Arial"/>
          <w:sz w:val="22"/>
          <w:szCs w:val="22"/>
        </w:rPr>
        <w:t xml:space="preserve"> la Superintendencia del Subsidio Familiar.</w:t>
      </w:r>
    </w:p>
    <w:p w14:paraId="6D3AD914" w14:textId="77777777" w:rsidR="00BD2315" w:rsidRPr="00DF0187" w:rsidRDefault="00BD2315" w:rsidP="00DD225D">
      <w:pPr>
        <w:pStyle w:val="Textoindependiente"/>
        <w:jc w:val="both"/>
        <w:rPr>
          <w:rFonts w:ascii="Arial" w:hAnsi="Arial" w:cs="Arial"/>
          <w:sz w:val="22"/>
          <w:szCs w:val="22"/>
        </w:rPr>
      </w:pPr>
    </w:p>
    <w:p w14:paraId="6D3AD915" w14:textId="77777777" w:rsidR="00BD2315" w:rsidRPr="00DF0187" w:rsidRDefault="00BD2315" w:rsidP="00DD225D">
      <w:pPr>
        <w:pStyle w:val="Textoindependiente"/>
        <w:jc w:val="both"/>
        <w:rPr>
          <w:rFonts w:ascii="Arial" w:hAnsi="Arial" w:cs="Arial"/>
          <w:sz w:val="22"/>
          <w:szCs w:val="22"/>
        </w:rPr>
      </w:pPr>
    </w:p>
    <w:p w14:paraId="6D3AD916"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En la contabilidad de las Cajas de Compensación Familiar se deberán registrar en forma separada los ingresos, gastos, activos, pasivos y patrimonio originados en los aportes obligatorios de carácter </w:t>
      </w:r>
      <w:proofErr w:type="spellStart"/>
      <w:r w:rsidRPr="00DF0187">
        <w:rPr>
          <w:rFonts w:ascii="Arial" w:hAnsi="Arial" w:cs="Arial"/>
          <w:sz w:val="22"/>
          <w:szCs w:val="22"/>
        </w:rPr>
        <w:t>paraﬁscal</w:t>
      </w:r>
      <w:proofErr w:type="spellEnd"/>
      <w:r w:rsidRPr="00DF0187">
        <w:rPr>
          <w:rFonts w:ascii="Arial" w:hAnsi="Arial" w:cs="Arial"/>
          <w:sz w:val="22"/>
          <w:szCs w:val="22"/>
        </w:rPr>
        <w:t>, de cualesquiera otros que provengan de fuentes diferentes. La Superintendencia del Subsidio Familiar emitirá las instrucciones pertinentes.</w:t>
      </w:r>
    </w:p>
    <w:p w14:paraId="6D3AD918" w14:textId="77777777" w:rsidR="00BD2315" w:rsidRPr="00DF0187" w:rsidRDefault="00BD2315" w:rsidP="00DD225D">
      <w:pPr>
        <w:pStyle w:val="Textoindependiente"/>
        <w:jc w:val="both"/>
        <w:rPr>
          <w:rFonts w:ascii="Arial" w:hAnsi="Arial" w:cs="Arial"/>
          <w:sz w:val="22"/>
          <w:szCs w:val="22"/>
        </w:rPr>
      </w:pPr>
    </w:p>
    <w:p w14:paraId="6D3AD919"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Los activos que hayan sido adquiridos con recursos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pertenecen al sector de los trabajadores y su titularidad corresponderá a las Cajas de Compensación Familiar en condición de administradoras.</w:t>
      </w:r>
    </w:p>
    <w:p w14:paraId="6D3AD91C" w14:textId="77777777" w:rsidR="00BD2315" w:rsidRPr="00DF0187" w:rsidRDefault="00BD2315" w:rsidP="00EA2566">
      <w:pPr>
        <w:pStyle w:val="Textoindependiente"/>
        <w:jc w:val="both"/>
        <w:rPr>
          <w:rFonts w:ascii="Arial" w:hAnsi="Arial" w:cs="Arial"/>
          <w:sz w:val="22"/>
          <w:szCs w:val="22"/>
        </w:rPr>
      </w:pPr>
    </w:p>
    <w:p w14:paraId="6D3AD91D" w14:textId="77777777" w:rsidR="00BD2315" w:rsidRPr="00DF0187" w:rsidRDefault="00A97C5D" w:rsidP="00DD225D">
      <w:pPr>
        <w:jc w:val="both"/>
        <w:rPr>
          <w:rFonts w:ascii="Arial" w:hAnsi="Arial" w:cs="Arial"/>
          <w:i/>
        </w:rPr>
      </w:pPr>
      <w:r w:rsidRPr="00DF0187">
        <w:rPr>
          <w:rFonts w:ascii="Arial" w:hAnsi="Arial" w:cs="Arial"/>
          <w:i/>
        </w:rPr>
        <w:t>(Decreto 1053 de 2014, Art. 2)</w:t>
      </w:r>
    </w:p>
    <w:p w14:paraId="6D3AD91F" w14:textId="77777777" w:rsidR="00BD2315" w:rsidRPr="00DF0187" w:rsidRDefault="00BD2315" w:rsidP="00DD225D">
      <w:pPr>
        <w:pStyle w:val="Textoindependiente"/>
        <w:jc w:val="both"/>
        <w:rPr>
          <w:rFonts w:ascii="Arial" w:hAnsi="Arial" w:cs="Arial"/>
          <w:i/>
          <w:sz w:val="22"/>
          <w:szCs w:val="22"/>
        </w:rPr>
      </w:pPr>
    </w:p>
    <w:p w14:paraId="6D3AD920" w14:textId="77777777" w:rsidR="00BD2315" w:rsidRPr="00DF0187" w:rsidRDefault="00A97C5D" w:rsidP="00DD225D">
      <w:pPr>
        <w:jc w:val="both"/>
        <w:rPr>
          <w:rFonts w:ascii="Arial" w:hAnsi="Arial" w:cs="Arial"/>
        </w:rPr>
      </w:pPr>
      <w:r w:rsidRPr="00DF0187">
        <w:rPr>
          <w:rFonts w:ascii="Arial" w:hAnsi="Arial" w:cs="Arial"/>
        </w:rPr>
        <w:t>ARTÍCULO 2.2.7.5.3.3</w:t>
      </w:r>
      <w:r w:rsidRPr="00DF0187">
        <w:rPr>
          <w:rFonts w:ascii="Arial" w:hAnsi="Arial" w:cs="Arial"/>
          <w:i/>
        </w:rPr>
        <w:t xml:space="preserve">. Régimen de autorización para planes, programas y proyectos de inversión en obras o servicios sociales. </w:t>
      </w:r>
      <w:r w:rsidRPr="00DF0187">
        <w:rPr>
          <w:rFonts w:ascii="Arial" w:hAnsi="Arial" w:cs="Arial"/>
        </w:rPr>
        <w:t>Las Cajas de Compensación Familiar ejecutarán sus planes, programas y proyectos de inversión en obras o servicios sociales, conforme al ordenamiento jurídico y bajo el control de la Superintendencia del Subsidio Familiar, el cual se ejercerá a través de las modalidades de autorización general y autorización previa.</w:t>
      </w:r>
    </w:p>
    <w:p w14:paraId="6D3AD921" w14:textId="77777777" w:rsidR="00BD2315" w:rsidRPr="00DF0187" w:rsidRDefault="00BD2315" w:rsidP="00DD225D">
      <w:pPr>
        <w:pStyle w:val="Textoindependiente"/>
        <w:jc w:val="both"/>
        <w:rPr>
          <w:rFonts w:ascii="Arial" w:hAnsi="Arial" w:cs="Arial"/>
          <w:sz w:val="22"/>
          <w:szCs w:val="22"/>
        </w:rPr>
      </w:pPr>
    </w:p>
    <w:p w14:paraId="6D3AD923"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Se someten a autorización general, las obras, programas y proyectos que correspondan a las siguientes categorías:</w:t>
      </w:r>
    </w:p>
    <w:p w14:paraId="6D3AD925" w14:textId="77777777" w:rsidR="00BD2315" w:rsidRPr="00DF0187" w:rsidRDefault="00BD2315" w:rsidP="00DD225D">
      <w:pPr>
        <w:pStyle w:val="Textoindependiente"/>
        <w:jc w:val="both"/>
        <w:rPr>
          <w:rFonts w:ascii="Arial" w:hAnsi="Arial" w:cs="Arial"/>
          <w:sz w:val="22"/>
          <w:szCs w:val="22"/>
        </w:rPr>
      </w:pPr>
    </w:p>
    <w:p w14:paraId="6D3AD926" w14:textId="77777777" w:rsidR="00BD2315" w:rsidRPr="00DF0187" w:rsidRDefault="00A97C5D" w:rsidP="00DD225D">
      <w:pPr>
        <w:pStyle w:val="Prrafodelista"/>
        <w:numPr>
          <w:ilvl w:val="0"/>
          <w:numId w:val="39"/>
        </w:numPr>
        <w:tabs>
          <w:tab w:val="left" w:pos="294"/>
        </w:tabs>
        <w:ind w:left="184" w:hanging="184"/>
        <w:jc w:val="both"/>
        <w:rPr>
          <w:rFonts w:ascii="Arial" w:hAnsi="Arial" w:cs="Arial"/>
        </w:rPr>
      </w:pPr>
      <w:r w:rsidRPr="00DF0187">
        <w:rPr>
          <w:rFonts w:ascii="Arial" w:hAnsi="Arial" w:cs="Arial"/>
        </w:rPr>
        <w:t xml:space="preserve">Proyectos de </w:t>
      </w:r>
      <w:proofErr w:type="spellStart"/>
      <w:r w:rsidRPr="00DF0187">
        <w:rPr>
          <w:rFonts w:ascii="Arial" w:hAnsi="Arial" w:cs="Arial"/>
        </w:rPr>
        <w:t>modiﬁcaciones</w:t>
      </w:r>
      <w:proofErr w:type="spellEnd"/>
      <w:r w:rsidRPr="00DF0187">
        <w:rPr>
          <w:rFonts w:ascii="Arial" w:hAnsi="Arial" w:cs="Arial"/>
        </w:rPr>
        <w:t>, adecuaciones y</w:t>
      </w:r>
      <w:r w:rsidRPr="00DF0187">
        <w:rPr>
          <w:rFonts w:ascii="Arial" w:hAnsi="Arial" w:cs="Arial"/>
          <w:spacing w:val="-7"/>
        </w:rPr>
        <w:t xml:space="preserve"> </w:t>
      </w:r>
      <w:r w:rsidRPr="00DF0187">
        <w:rPr>
          <w:rFonts w:ascii="Arial" w:hAnsi="Arial" w:cs="Arial"/>
        </w:rPr>
        <w:t>mejoras:</w:t>
      </w:r>
    </w:p>
    <w:p w14:paraId="6D3AD928" w14:textId="77777777" w:rsidR="00BD2315" w:rsidRPr="00DF0187" w:rsidRDefault="00BD2315" w:rsidP="00DD225D">
      <w:pPr>
        <w:pStyle w:val="Textoindependiente"/>
        <w:jc w:val="both"/>
        <w:rPr>
          <w:rFonts w:ascii="Arial" w:hAnsi="Arial" w:cs="Arial"/>
          <w:sz w:val="22"/>
          <w:szCs w:val="22"/>
        </w:rPr>
      </w:pPr>
    </w:p>
    <w:p w14:paraId="6D3AD929"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Para Cajas de Compensación Familiar: (i) con ingresos totales diferentes a los de salud, superiores al 1% del total anual de ingresos del sistema sin incluir ingresos por salud y (</w:t>
      </w:r>
      <w:proofErr w:type="spellStart"/>
      <w:r w:rsidRPr="00DF0187">
        <w:rPr>
          <w:rFonts w:ascii="Arial" w:hAnsi="Arial" w:cs="Arial"/>
          <w:sz w:val="22"/>
          <w:szCs w:val="22"/>
        </w:rPr>
        <w:t>ii</w:t>
      </w:r>
      <w:proofErr w:type="spellEnd"/>
      <w:r w:rsidRPr="00DF0187">
        <w:rPr>
          <w:rFonts w:ascii="Arial" w:hAnsi="Arial" w:cs="Arial"/>
          <w:sz w:val="22"/>
          <w:szCs w:val="22"/>
        </w:rPr>
        <w:t>) cuya participación de aportes del 4% sea de hasta el 70% sobre los ingresos totales de la Caja sin incluir salud, aquellos proyectos que no superen el cuarenta por ciento (40%) del límite máximo anual de inversiones aprobado por la Superintendencia del Subsidio Familiar para cada Caja.</w:t>
      </w:r>
    </w:p>
    <w:p w14:paraId="6D3AD92B" w14:textId="77777777" w:rsidR="00BD2315" w:rsidRPr="00DF0187" w:rsidRDefault="00BD2315" w:rsidP="00DD225D">
      <w:pPr>
        <w:pStyle w:val="Textoindependiente"/>
        <w:jc w:val="both"/>
        <w:rPr>
          <w:rFonts w:ascii="Arial" w:hAnsi="Arial" w:cs="Arial"/>
          <w:sz w:val="22"/>
          <w:szCs w:val="22"/>
        </w:rPr>
      </w:pPr>
    </w:p>
    <w:p w14:paraId="6D3AD92C"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Para Cajas de Compensación Familiar: (i) con ingresos totales diferentes a los de salud, entre el 0.5% y el 1% del total anual de ingresos del sistema sin incluir ingresos por salud y (</w:t>
      </w:r>
      <w:proofErr w:type="spellStart"/>
      <w:r w:rsidRPr="00DF0187">
        <w:rPr>
          <w:rFonts w:ascii="Arial" w:hAnsi="Arial" w:cs="Arial"/>
          <w:sz w:val="22"/>
          <w:szCs w:val="22"/>
        </w:rPr>
        <w:t>ii</w:t>
      </w:r>
      <w:proofErr w:type="spellEnd"/>
      <w:r w:rsidRPr="00DF0187">
        <w:rPr>
          <w:rFonts w:ascii="Arial" w:hAnsi="Arial" w:cs="Arial"/>
          <w:sz w:val="22"/>
          <w:szCs w:val="22"/>
        </w:rPr>
        <w:t>) con una participación de los aportes del 4% de entre el 70% y el 80% sobre los ingresos totales de la Caja sin incluir salud, aquellos proyectos que no superen el treinta por ciento (30%) del límite máximo anual de inversiones aprobado por la Superintendencia del Subsidio Familiar para cada Caja.</w:t>
      </w:r>
    </w:p>
    <w:p w14:paraId="6D3AD92E" w14:textId="77777777" w:rsidR="00BD2315" w:rsidRPr="00DF0187" w:rsidRDefault="00BD2315" w:rsidP="00DD225D">
      <w:pPr>
        <w:pStyle w:val="Textoindependiente"/>
        <w:jc w:val="both"/>
        <w:rPr>
          <w:rFonts w:ascii="Arial" w:hAnsi="Arial" w:cs="Arial"/>
          <w:sz w:val="22"/>
          <w:szCs w:val="22"/>
        </w:rPr>
      </w:pPr>
    </w:p>
    <w:p w14:paraId="6D3AD92F"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Para Cajas de Compensación Familiar: (i) con ingresos totales diferentes a los de salud inferiores al 0.5% del total anual de ingresos del sistema sin incluir ingresos por salud y (</w:t>
      </w:r>
      <w:proofErr w:type="spellStart"/>
      <w:r w:rsidRPr="00DF0187">
        <w:rPr>
          <w:rFonts w:ascii="Arial" w:hAnsi="Arial" w:cs="Arial"/>
          <w:sz w:val="22"/>
          <w:szCs w:val="22"/>
        </w:rPr>
        <w:t>ii</w:t>
      </w:r>
      <w:proofErr w:type="spellEnd"/>
      <w:r w:rsidRPr="00DF0187">
        <w:rPr>
          <w:rFonts w:ascii="Arial" w:hAnsi="Arial" w:cs="Arial"/>
          <w:sz w:val="22"/>
          <w:szCs w:val="22"/>
        </w:rPr>
        <w:t>) con una participación de los aportes del 4% superior al 80% sobre los ingresos totales de la Caja sin incluir salud, aquellos proyectos que no superen el veinte por ciento (20%) del límite máximo anual de inversiones aprobado por la Superintendencia del Subsidio Familiar para cada Caja.</w:t>
      </w:r>
    </w:p>
    <w:p w14:paraId="6D3AD931" w14:textId="77777777" w:rsidR="00BD2315" w:rsidRPr="00DF0187" w:rsidRDefault="00BD2315" w:rsidP="00DD225D">
      <w:pPr>
        <w:pStyle w:val="Textoindependiente"/>
        <w:jc w:val="both"/>
        <w:rPr>
          <w:rFonts w:ascii="Arial" w:hAnsi="Arial" w:cs="Arial"/>
          <w:sz w:val="22"/>
          <w:szCs w:val="22"/>
        </w:rPr>
      </w:pPr>
    </w:p>
    <w:p w14:paraId="6D3AD932" w14:textId="77777777" w:rsidR="00BD2315" w:rsidRPr="00DF0187" w:rsidRDefault="00A97C5D" w:rsidP="00DD225D">
      <w:pPr>
        <w:pStyle w:val="Prrafodelista"/>
        <w:numPr>
          <w:ilvl w:val="0"/>
          <w:numId w:val="39"/>
        </w:numPr>
        <w:tabs>
          <w:tab w:val="left" w:pos="294"/>
        </w:tabs>
        <w:ind w:left="0" w:firstLine="0"/>
        <w:jc w:val="both"/>
        <w:rPr>
          <w:rFonts w:ascii="Arial" w:hAnsi="Arial" w:cs="Arial"/>
        </w:rPr>
      </w:pPr>
      <w:r w:rsidRPr="00DF0187">
        <w:rPr>
          <w:rFonts w:ascii="Arial" w:hAnsi="Arial" w:cs="Arial"/>
        </w:rPr>
        <w:t xml:space="preserve">Proyectos de inversión que se </w:t>
      </w:r>
      <w:proofErr w:type="spellStart"/>
      <w:r w:rsidRPr="00DF0187">
        <w:rPr>
          <w:rFonts w:ascii="Arial" w:hAnsi="Arial" w:cs="Arial"/>
        </w:rPr>
        <w:t>ﬁnancien</w:t>
      </w:r>
      <w:proofErr w:type="spellEnd"/>
      <w:r w:rsidRPr="00DF0187">
        <w:rPr>
          <w:rFonts w:ascii="Arial" w:hAnsi="Arial" w:cs="Arial"/>
        </w:rPr>
        <w:t xml:space="preserve"> con remanentes de los aportes generados en ejercicios anteriores, para la atención de servicios sociales</w:t>
      </w:r>
      <w:r w:rsidRPr="00DF0187">
        <w:rPr>
          <w:rFonts w:ascii="Arial" w:hAnsi="Arial" w:cs="Arial"/>
          <w:spacing w:val="-4"/>
        </w:rPr>
        <w:t xml:space="preserve"> </w:t>
      </w:r>
      <w:r w:rsidRPr="00DF0187">
        <w:rPr>
          <w:rFonts w:ascii="Arial" w:hAnsi="Arial" w:cs="Arial"/>
        </w:rPr>
        <w:t>cuyo</w:t>
      </w:r>
      <w:r w:rsidRPr="00DF0187">
        <w:rPr>
          <w:rFonts w:ascii="Arial" w:hAnsi="Arial" w:cs="Arial"/>
          <w:spacing w:val="-3"/>
        </w:rPr>
        <w:t xml:space="preserve"> </w:t>
      </w:r>
      <w:r w:rsidRPr="00DF0187">
        <w:rPr>
          <w:rFonts w:ascii="Arial" w:hAnsi="Arial" w:cs="Arial"/>
        </w:rPr>
        <w:t>uso</w:t>
      </w:r>
      <w:r w:rsidRPr="00DF0187">
        <w:rPr>
          <w:rFonts w:ascii="Arial" w:hAnsi="Arial" w:cs="Arial"/>
          <w:spacing w:val="-4"/>
        </w:rPr>
        <w:t xml:space="preserve"> </w:t>
      </w:r>
      <w:r w:rsidRPr="00DF0187">
        <w:rPr>
          <w:rFonts w:ascii="Arial" w:hAnsi="Arial" w:cs="Arial"/>
        </w:rPr>
        <w:t>debidamente</w:t>
      </w:r>
      <w:r w:rsidRPr="00DF0187">
        <w:rPr>
          <w:rFonts w:ascii="Arial" w:hAnsi="Arial" w:cs="Arial"/>
          <w:spacing w:val="-4"/>
        </w:rPr>
        <w:t xml:space="preserve"> </w:t>
      </w:r>
      <w:r w:rsidRPr="00DF0187">
        <w:rPr>
          <w:rFonts w:ascii="Arial" w:hAnsi="Arial" w:cs="Arial"/>
        </w:rPr>
        <w:t>acreditado</w:t>
      </w:r>
      <w:r w:rsidRPr="00DF0187">
        <w:rPr>
          <w:rFonts w:ascii="Arial" w:hAnsi="Arial" w:cs="Arial"/>
          <w:spacing w:val="-3"/>
        </w:rPr>
        <w:t xml:space="preserve"> </w:t>
      </w:r>
      <w:r w:rsidRPr="00DF0187">
        <w:rPr>
          <w:rFonts w:ascii="Arial" w:hAnsi="Arial" w:cs="Arial"/>
        </w:rPr>
        <w:t>esté</w:t>
      </w:r>
      <w:r w:rsidRPr="00DF0187">
        <w:rPr>
          <w:rFonts w:ascii="Arial" w:hAnsi="Arial" w:cs="Arial"/>
          <w:spacing w:val="-4"/>
        </w:rPr>
        <w:t xml:space="preserve"> </w:t>
      </w:r>
      <w:r w:rsidRPr="00DF0187">
        <w:rPr>
          <w:rFonts w:ascii="Arial" w:hAnsi="Arial" w:cs="Arial"/>
        </w:rPr>
        <w:t>dirigido</w:t>
      </w:r>
      <w:r w:rsidRPr="00DF0187">
        <w:rPr>
          <w:rFonts w:ascii="Arial" w:hAnsi="Arial" w:cs="Arial"/>
          <w:spacing w:val="-3"/>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lo</w:t>
      </w:r>
      <w:r w:rsidRPr="00DF0187">
        <w:rPr>
          <w:rFonts w:ascii="Arial" w:hAnsi="Arial" w:cs="Arial"/>
          <w:spacing w:val="-3"/>
        </w:rPr>
        <w:t xml:space="preserve"> </w:t>
      </w:r>
      <w:r w:rsidRPr="00DF0187">
        <w:rPr>
          <w:rFonts w:ascii="Arial" w:hAnsi="Arial" w:cs="Arial"/>
        </w:rPr>
        <w:t>menos</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un</w:t>
      </w:r>
      <w:r w:rsidRPr="00DF0187">
        <w:rPr>
          <w:rFonts w:ascii="Arial" w:hAnsi="Arial" w:cs="Arial"/>
          <w:spacing w:val="-4"/>
        </w:rPr>
        <w:t xml:space="preserve"> </w:t>
      </w:r>
      <w:r w:rsidRPr="00DF0187">
        <w:rPr>
          <w:rFonts w:ascii="Arial" w:hAnsi="Arial" w:cs="Arial"/>
        </w:rPr>
        <w:t>ochenta</w:t>
      </w:r>
      <w:r w:rsidRPr="00DF0187">
        <w:rPr>
          <w:rFonts w:ascii="Arial" w:hAnsi="Arial" w:cs="Arial"/>
          <w:spacing w:val="-4"/>
        </w:rPr>
        <w:t xml:space="preserve"> </w:t>
      </w:r>
      <w:r w:rsidRPr="00DF0187">
        <w:rPr>
          <w:rFonts w:ascii="Arial" w:hAnsi="Arial" w:cs="Arial"/>
        </w:rPr>
        <w:t>por</w:t>
      </w:r>
      <w:r w:rsidRPr="00DF0187">
        <w:rPr>
          <w:rFonts w:ascii="Arial" w:hAnsi="Arial" w:cs="Arial"/>
          <w:spacing w:val="-4"/>
        </w:rPr>
        <w:t xml:space="preserve"> </w:t>
      </w:r>
      <w:r w:rsidRPr="00DF0187">
        <w:rPr>
          <w:rFonts w:ascii="Arial" w:hAnsi="Arial" w:cs="Arial"/>
        </w:rPr>
        <w:t>ciento</w:t>
      </w:r>
      <w:r w:rsidRPr="00DF0187">
        <w:rPr>
          <w:rFonts w:ascii="Arial" w:hAnsi="Arial" w:cs="Arial"/>
          <w:spacing w:val="-3"/>
        </w:rPr>
        <w:t xml:space="preserve"> </w:t>
      </w:r>
      <w:r w:rsidRPr="00DF0187">
        <w:rPr>
          <w:rFonts w:ascii="Arial" w:hAnsi="Arial" w:cs="Arial"/>
        </w:rPr>
        <w:t>(80%)</w:t>
      </w:r>
      <w:r w:rsidRPr="00DF0187">
        <w:rPr>
          <w:rFonts w:ascii="Arial" w:hAnsi="Arial" w:cs="Arial"/>
          <w:spacing w:val="-3"/>
        </w:rPr>
        <w:t xml:space="preserve"> </w:t>
      </w:r>
      <w:r w:rsidRPr="00DF0187">
        <w:rPr>
          <w:rFonts w:ascii="Arial" w:hAnsi="Arial" w:cs="Arial"/>
        </w:rPr>
        <w:t>a</w:t>
      </w:r>
      <w:r w:rsidRPr="00DF0187">
        <w:rPr>
          <w:rFonts w:ascii="Arial" w:hAnsi="Arial" w:cs="Arial"/>
          <w:spacing w:val="-4"/>
        </w:rPr>
        <w:t xml:space="preserve"> </w:t>
      </w:r>
      <w:proofErr w:type="spellStart"/>
      <w:r w:rsidRPr="00DF0187">
        <w:rPr>
          <w:rFonts w:ascii="Arial" w:hAnsi="Arial" w:cs="Arial"/>
        </w:rPr>
        <w:t>beneﬁciarios</w:t>
      </w:r>
      <w:proofErr w:type="spellEnd"/>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subsidio</w:t>
      </w:r>
      <w:r w:rsidRPr="00DF0187">
        <w:rPr>
          <w:rFonts w:ascii="Arial" w:hAnsi="Arial" w:cs="Arial"/>
          <w:spacing w:val="-3"/>
        </w:rPr>
        <w:t xml:space="preserve"> </w:t>
      </w:r>
      <w:r w:rsidRPr="00DF0187">
        <w:rPr>
          <w:rFonts w:ascii="Arial" w:hAnsi="Arial" w:cs="Arial"/>
        </w:rPr>
        <w:t>familiar.</w:t>
      </w:r>
    </w:p>
    <w:p w14:paraId="6D3AD934" w14:textId="77777777" w:rsidR="00BD2315" w:rsidRPr="00DF0187" w:rsidRDefault="00BD2315" w:rsidP="00DD225D">
      <w:pPr>
        <w:pStyle w:val="Textoindependiente"/>
        <w:jc w:val="both"/>
        <w:rPr>
          <w:rFonts w:ascii="Arial" w:hAnsi="Arial" w:cs="Arial"/>
          <w:sz w:val="22"/>
          <w:szCs w:val="22"/>
        </w:rPr>
      </w:pPr>
    </w:p>
    <w:p w14:paraId="6D3AD935" w14:textId="77777777" w:rsidR="00BD2315" w:rsidRPr="00DF0187" w:rsidRDefault="00A97C5D" w:rsidP="00DD225D">
      <w:pPr>
        <w:pStyle w:val="Prrafodelista"/>
        <w:numPr>
          <w:ilvl w:val="0"/>
          <w:numId w:val="39"/>
        </w:numPr>
        <w:tabs>
          <w:tab w:val="left" w:pos="294"/>
        </w:tabs>
        <w:ind w:left="0" w:firstLine="0"/>
        <w:jc w:val="both"/>
        <w:rPr>
          <w:rFonts w:ascii="Arial" w:hAnsi="Arial" w:cs="Arial"/>
        </w:rPr>
      </w:pPr>
      <w:r w:rsidRPr="00DF0187">
        <w:rPr>
          <w:rFonts w:ascii="Arial" w:hAnsi="Arial" w:cs="Arial"/>
        </w:rPr>
        <w:t xml:space="preserve">Proyectos que comprometan exclusivamente la aplicación de recursos originados en fuentes diferentes a los aportes </w:t>
      </w:r>
      <w:proofErr w:type="spellStart"/>
      <w:r w:rsidRPr="00DF0187">
        <w:rPr>
          <w:rFonts w:ascii="Arial" w:hAnsi="Arial" w:cs="Arial"/>
        </w:rPr>
        <w:t>paraﬁscales</w:t>
      </w:r>
      <w:proofErr w:type="spellEnd"/>
      <w:r w:rsidRPr="00DF0187">
        <w:rPr>
          <w:rFonts w:ascii="Arial" w:hAnsi="Arial" w:cs="Arial"/>
        </w:rPr>
        <w:t>, para el desarrollo de las actividades contempladas por el artículo 16 de la Ley 789 de</w:t>
      </w:r>
      <w:r w:rsidRPr="00DF0187">
        <w:rPr>
          <w:rFonts w:ascii="Arial" w:hAnsi="Arial" w:cs="Arial"/>
          <w:spacing w:val="-15"/>
        </w:rPr>
        <w:t xml:space="preserve"> </w:t>
      </w:r>
      <w:r w:rsidRPr="00DF0187">
        <w:rPr>
          <w:rFonts w:ascii="Arial" w:hAnsi="Arial" w:cs="Arial"/>
        </w:rPr>
        <w:t>2002.</w:t>
      </w:r>
    </w:p>
    <w:p w14:paraId="6D3AD936" w14:textId="77777777" w:rsidR="00BD2315" w:rsidRPr="00DF0187" w:rsidRDefault="00BD2315" w:rsidP="00DD225D">
      <w:pPr>
        <w:pStyle w:val="Textoindependiente"/>
        <w:jc w:val="both"/>
        <w:rPr>
          <w:rFonts w:ascii="Arial" w:hAnsi="Arial" w:cs="Arial"/>
          <w:sz w:val="22"/>
          <w:szCs w:val="22"/>
        </w:rPr>
      </w:pPr>
    </w:p>
    <w:p w14:paraId="6D3AD937" w14:textId="77777777" w:rsidR="00BD2315" w:rsidRPr="00DF0187" w:rsidRDefault="00BD2315" w:rsidP="00DD225D">
      <w:pPr>
        <w:pStyle w:val="Textoindependiente"/>
        <w:jc w:val="both"/>
        <w:rPr>
          <w:rFonts w:ascii="Arial" w:hAnsi="Arial" w:cs="Arial"/>
          <w:sz w:val="22"/>
          <w:szCs w:val="22"/>
        </w:rPr>
      </w:pPr>
    </w:p>
    <w:p w14:paraId="6D3AD938" w14:textId="77777777" w:rsidR="00BD2315" w:rsidRPr="00DF0187" w:rsidRDefault="00A97C5D" w:rsidP="00DD225D">
      <w:pPr>
        <w:pStyle w:val="Prrafodelista"/>
        <w:numPr>
          <w:ilvl w:val="0"/>
          <w:numId w:val="39"/>
        </w:numPr>
        <w:tabs>
          <w:tab w:val="left" w:pos="294"/>
        </w:tabs>
        <w:ind w:left="0" w:firstLine="0"/>
        <w:jc w:val="both"/>
        <w:rPr>
          <w:rFonts w:ascii="Arial" w:hAnsi="Arial" w:cs="Arial"/>
        </w:rPr>
      </w:pPr>
      <w:r w:rsidRPr="00DF0187">
        <w:rPr>
          <w:rFonts w:ascii="Arial" w:hAnsi="Arial" w:cs="Arial"/>
        </w:rPr>
        <w:t>Proyectos</w:t>
      </w:r>
      <w:r w:rsidRPr="00DF0187">
        <w:rPr>
          <w:rFonts w:ascii="Arial" w:hAnsi="Arial" w:cs="Arial"/>
          <w:spacing w:val="-5"/>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hagan</w:t>
      </w:r>
      <w:r w:rsidRPr="00DF0187">
        <w:rPr>
          <w:rFonts w:ascii="Arial" w:hAnsi="Arial" w:cs="Arial"/>
          <w:spacing w:val="-4"/>
        </w:rPr>
        <w:t xml:space="preserve"> </w:t>
      </w:r>
      <w:r w:rsidRPr="00DF0187">
        <w:rPr>
          <w:rFonts w:ascii="Arial" w:hAnsi="Arial" w:cs="Arial"/>
        </w:rPr>
        <w:t>parte</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administración</w:t>
      </w:r>
      <w:r w:rsidRPr="00DF0187">
        <w:rPr>
          <w:rFonts w:ascii="Arial" w:hAnsi="Arial" w:cs="Arial"/>
          <w:spacing w:val="-4"/>
        </w:rPr>
        <w:t xml:space="preserve"> </w:t>
      </w:r>
      <w:r w:rsidRPr="00DF0187">
        <w:rPr>
          <w:rFonts w:ascii="Arial" w:hAnsi="Arial" w:cs="Arial"/>
        </w:rPr>
        <w:t>del</w:t>
      </w:r>
      <w:r w:rsidRPr="00DF0187">
        <w:rPr>
          <w:rFonts w:ascii="Arial" w:hAnsi="Arial" w:cs="Arial"/>
          <w:spacing w:val="-5"/>
        </w:rPr>
        <w:t xml:space="preserve"> </w:t>
      </w:r>
      <w:r w:rsidRPr="00DF0187">
        <w:rPr>
          <w:rFonts w:ascii="Arial" w:hAnsi="Arial" w:cs="Arial"/>
        </w:rPr>
        <w:t>Mecanismo</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Protección</w:t>
      </w:r>
      <w:r w:rsidRPr="00DF0187">
        <w:rPr>
          <w:rFonts w:ascii="Arial" w:hAnsi="Arial" w:cs="Arial"/>
          <w:spacing w:val="-4"/>
        </w:rPr>
        <w:t xml:space="preserve"> </w:t>
      </w:r>
      <w:r w:rsidRPr="00DF0187">
        <w:rPr>
          <w:rFonts w:ascii="Arial" w:hAnsi="Arial" w:cs="Arial"/>
        </w:rPr>
        <w:t>al</w:t>
      </w:r>
      <w:r w:rsidRPr="00DF0187">
        <w:rPr>
          <w:rFonts w:ascii="Arial" w:hAnsi="Arial" w:cs="Arial"/>
          <w:spacing w:val="-4"/>
        </w:rPr>
        <w:t xml:space="preserve"> </w:t>
      </w:r>
      <w:r w:rsidRPr="00DF0187">
        <w:rPr>
          <w:rFonts w:ascii="Arial" w:hAnsi="Arial" w:cs="Arial"/>
        </w:rPr>
        <w:t>Cesante,</w:t>
      </w:r>
      <w:r w:rsidRPr="00DF0187">
        <w:rPr>
          <w:rFonts w:ascii="Arial" w:hAnsi="Arial" w:cs="Arial"/>
          <w:spacing w:val="-4"/>
        </w:rPr>
        <w:t xml:space="preserve"> </w:t>
      </w:r>
      <w:r w:rsidRPr="00DF0187">
        <w:rPr>
          <w:rFonts w:ascii="Arial" w:hAnsi="Arial" w:cs="Arial"/>
        </w:rPr>
        <w:t>cuando</w:t>
      </w:r>
      <w:r w:rsidRPr="00DF0187">
        <w:rPr>
          <w:rFonts w:ascii="Arial" w:hAnsi="Arial" w:cs="Arial"/>
          <w:spacing w:val="-3"/>
        </w:rPr>
        <w:t xml:space="preserve"> </w:t>
      </w:r>
      <w:r w:rsidRPr="00DF0187">
        <w:rPr>
          <w:rFonts w:ascii="Arial" w:hAnsi="Arial" w:cs="Arial"/>
        </w:rPr>
        <w:t>los</w:t>
      </w:r>
      <w:r w:rsidRPr="00DF0187">
        <w:rPr>
          <w:rFonts w:ascii="Arial" w:hAnsi="Arial" w:cs="Arial"/>
          <w:spacing w:val="-3"/>
        </w:rPr>
        <w:t xml:space="preserve"> </w:t>
      </w:r>
      <w:r w:rsidRPr="00DF0187">
        <w:rPr>
          <w:rFonts w:ascii="Arial" w:hAnsi="Arial" w:cs="Arial"/>
        </w:rPr>
        <w:t>recursos</w:t>
      </w:r>
      <w:r w:rsidRPr="00DF0187">
        <w:rPr>
          <w:rFonts w:ascii="Arial" w:hAnsi="Arial" w:cs="Arial"/>
          <w:spacing w:val="-4"/>
        </w:rPr>
        <w:t xml:space="preserve"> </w:t>
      </w:r>
      <w:r w:rsidRPr="00DF0187">
        <w:rPr>
          <w:rFonts w:ascii="Arial" w:hAnsi="Arial" w:cs="Arial"/>
        </w:rPr>
        <w:t>deriven</w:t>
      </w:r>
      <w:r w:rsidRPr="00DF0187">
        <w:rPr>
          <w:rFonts w:ascii="Arial" w:hAnsi="Arial" w:cs="Arial"/>
          <w:spacing w:val="-4"/>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se</w:t>
      </w:r>
      <w:r w:rsidRPr="00DF0187">
        <w:rPr>
          <w:rFonts w:ascii="Arial" w:hAnsi="Arial" w:cs="Arial"/>
          <w:spacing w:val="-3"/>
        </w:rPr>
        <w:t xml:space="preserve"> </w:t>
      </w:r>
      <w:r w:rsidRPr="00DF0187">
        <w:rPr>
          <w:rFonts w:ascii="Arial" w:hAnsi="Arial" w:cs="Arial"/>
        </w:rPr>
        <w:t>generen</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 xml:space="preserve">el programa respectivo y se </w:t>
      </w:r>
      <w:proofErr w:type="spellStart"/>
      <w:r w:rsidRPr="00DF0187">
        <w:rPr>
          <w:rFonts w:ascii="Arial" w:hAnsi="Arial" w:cs="Arial"/>
        </w:rPr>
        <w:t>ﬁnancien</w:t>
      </w:r>
      <w:proofErr w:type="spellEnd"/>
      <w:r w:rsidRPr="00DF0187">
        <w:rPr>
          <w:rFonts w:ascii="Arial" w:hAnsi="Arial" w:cs="Arial"/>
        </w:rPr>
        <w:t xml:space="preserve"> con cargo al</w:t>
      </w:r>
      <w:r w:rsidRPr="00DF0187">
        <w:rPr>
          <w:rFonts w:ascii="Arial" w:hAnsi="Arial" w:cs="Arial"/>
          <w:spacing w:val="-4"/>
        </w:rPr>
        <w:t xml:space="preserve"> </w:t>
      </w:r>
      <w:r w:rsidRPr="00DF0187">
        <w:rPr>
          <w:rFonts w:ascii="Arial" w:hAnsi="Arial" w:cs="Arial"/>
        </w:rPr>
        <w:t>FOSFEC.</w:t>
      </w:r>
    </w:p>
    <w:p w14:paraId="6D3AD93A" w14:textId="77777777" w:rsidR="00BD2315" w:rsidRPr="00DF0187" w:rsidRDefault="00BD2315" w:rsidP="00DD225D">
      <w:pPr>
        <w:pStyle w:val="Textoindependiente"/>
        <w:jc w:val="both"/>
        <w:rPr>
          <w:rFonts w:ascii="Arial" w:hAnsi="Arial" w:cs="Arial"/>
          <w:sz w:val="22"/>
          <w:szCs w:val="22"/>
        </w:rPr>
      </w:pPr>
    </w:p>
    <w:p w14:paraId="6D3AD93B" w14:textId="77777777" w:rsidR="00BD2315" w:rsidRPr="00DF0187" w:rsidRDefault="00A97C5D" w:rsidP="00DD225D">
      <w:pPr>
        <w:pStyle w:val="Prrafodelista"/>
        <w:numPr>
          <w:ilvl w:val="0"/>
          <w:numId w:val="39"/>
        </w:numPr>
        <w:tabs>
          <w:tab w:val="left" w:pos="294"/>
        </w:tabs>
        <w:ind w:left="0" w:firstLine="0"/>
        <w:jc w:val="both"/>
        <w:rPr>
          <w:rFonts w:ascii="Arial" w:hAnsi="Arial" w:cs="Arial"/>
        </w:rPr>
      </w:pPr>
      <w:r w:rsidRPr="00DF0187">
        <w:rPr>
          <w:rFonts w:ascii="Arial" w:hAnsi="Arial" w:cs="Arial"/>
        </w:rPr>
        <w:t xml:space="preserve">Proyectos que se encuentren incluidos dentro del límite máximo de inversión conforme los rangos y/o materias que con criterio general </w:t>
      </w:r>
      <w:proofErr w:type="spellStart"/>
      <w:r w:rsidRPr="00DF0187">
        <w:rPr>
          <w:rFonts w:ascii="Arial" w:hAnsi="Arial" w:cs="Arial"/>
        </w:rPr>
        <w:t>deﬁna</w:t>
      </w:r>
      <w:proofErr w:type="spellEnd"/>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Superintendencia</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Subsidio</w:t>
      </w:r>
      <w:r w:rsidRPr="00DF0187">
        <w:rPr>
          <w:rFonts w:ascii="Arial" w:hAnsi="Arial" w:cs="Arial"/>
          <w:spacing w:val="-3"/>
        </w:rPr>
        <w:t xml:space="preserve"> </w:t>
      </w:r>
      <w:r w:rsidRPr="00DF0187">
        <w:rPr>
          <w:rFonts w:ascii="Arial" w:hAnsi="Arial" w:cs="Arial"/>
        </w:rPr>
        <w:t>Familiar</w:t>
      </w:r>
      <w:r w:rsidRPr="00DF0187">
        <w:rPr>
          <w:rFonts w:ascii="Arial" w:hAnsi="Arial" w:cs="Arial"/>
          <w:spacing w:val="-3"/>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se</w:t>
      </w:r>
      <w:r w:rsidRPr="00DF0187">
        <w:rPr>
          <w:rFonts w:ascii="Arial" w:hAnsi="Arial" w:cs="Arial"/>
          <w:spacing w:val="-3"/>
        </w:rPr>
        <w:t xml:space="preserve"> </w:t>
      </w:r>
      <w:r w:rsidRPr="00DF0187">
        <w:rPr>
          <w:rFonts w:ascii="Arial" w:hAnsi="Arial" w:cs="Arial"/>
        </w:rPr>
        <w:t>realicen</w:t>
      </w:r>
      <w:r w:rsidRPr="00DF0187">
        <w:rPr>
          <w:rFonts w:ascii="Arial" w:hAnsi="Arial" w:cs="Arial"/>
          <w:spacing w:val="-2"/>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cumplimiento</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una</w:t>
      </w:r>
      <w:r w:rsidRPr="00DF0187">
        <w:rPr>
          <w:rFonts w:ascii="Arial" w:hAnsi="Arial" w:cs="Arial"/>
          <w:spacing w:val="-4"/>
        </w:rPr>
        <w:t xml:space="preserve"> </w:t>
      </w:r>
      <w:r w:rsidRPr="00DF0187">
        <w:rPr>
          <w:rFonts w:ascii="Arial" w:hAnsi="Arial" w:cs="Arial"/>
        </w:rPr>
        <w:t>orden</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autoridad</w:t>
      </w:r>
      <w:r w:rsidRPr="00DF0187">
        <w:rPr>
          <w:rFonts w:ascii="Arial" w:hAnsi="Arial" w:cs="Arial"/>
          <w:spacing w:val="-4"/>
        </w:rPr>
        <w:t xml:space="preserve"> </w:t>
      </w:r>
      <w:r w:rsidRPr="00DF0187">
        <w:rPr>
          <w:rFonts w:ascii="Arial" w:hAnsi="Arial" w:cs="Arial"/>
        </w:rPr>
        <w:t>judicial</w:t>
      </w:r>
      <w:r w:rsidRPr="00DF0187">
        <w:rPr>
          <w:rFonts w:ascii="Arial" w:hAnsi="Arial" w:cs="Arial"/>
          <w:spacing w:val="-3"/>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administrativa.</w:t>
      </w:r>
    </w:p>
    <w:p w14:paraId="6D3AD93D" w14:textId="77777777" w:rsidR="00BD2315" w:rsidRPr="00DF0187" w:rsidRDefault="00BD2315" w:rsidP="00DD225D">
      <w:pPr>
        <w:pStyle w:val="Textoindependiente"/>
        <w:jc w:val="both"/>
        <w:rPr>
          <w:rFonts w:ascii="Arial" w:hAnsi="Arial" w:cs="Arial"/>
          <w:sz w:val="22"/>
          <w:szCs w:val="22"/>
        </w:rPr>
      </w:pPr>
    </w:p>
    <w:p w14:paraId="6D3AD93E"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PARÁGRAFO 1. Frente a cada uno de los programas o proyectos mencionados, se remitirá la información correspondiente a la Superintendencia del Subsidio Familiar para efectos de adelantar su seguimiento, dentro de los cuarenta y cinco (45) días siguientes a su aprobación por parte del Consejo Directivo de la correspondiente Caja de Compensación Familiar, adjuntando el acta de la correspondiente sesión. La Superintendencia del Subsidio Familiar podrá exigir la remisión de los documentos adicionales que requiera para el ejercicio de sus funciones y adoptará una </w:t>
      </w:r>
      <w:proofErr w:type="spellStart"/>
      <w:r w:rsidRPr="00DF0187">
        <w:rPr>
          <w:rFonts w:ascii="Arial" w:hAnsi="Arial" w:cs="Arial"/>
          <w:sz w:val="22"/>
          <w:szCs w:val="22"/>
        </w:rPr>
        <w:t>ﬁcha</w:t>
      </w:r>
      <w:proofErr w:type="spellEnd"/>
      <w:r w:rsidRPr="00DF0187">
        <w:rPr>
          <w:rFonts w:ascii="Arial" w:hAnsi="Arial" w:cs="Arial"/>
          <w:sz w:val="22"/>
          <w:szCs w:val="22"/>
        </w:rPr>
        <w:t xml:space="preserve"> </w:t>
      </w:r>
      <w:proofErr w:type="spellStart"/>
      <w:r w:rsidRPr="00DF0187">
        <w:rPr>
          <w:rFonts w:ascii="Arial" w:hAnsi="Arial" w:cs="Arial"/>
          <w:sz w:val="22"/>
          <w:szCs w:val="22"/>
        </w:rPr>
        <w:t>simpliﬁcada</w:t>
      </w:r>
      <w:proofErr w:type="spellEnd"/>
      <w:r w:rsidRPr="00DF0187">
        <w:rPr>
          <w:rFonts w:ascii="Arial" w:hAnsi="Arial" w:cs="Arial"/>
          <w:sz w:val="22"/>
          <w:szCs w:val="22"/>
        </w:rPr>
        <w:t xml:space="preserve"> para el reporte de estos proyectos.</w:t>
      </w:r>
    </w:p>
    <w:p w14:paraId="6D3AD940" w14:textId="77777777" w:rsidR="00BD2315" w:rsidRPr="00DF0187" w:rsidRDefault="00BD2315" w:rsidP="00DD225D">
      <w:pPr>
        <w:pStyle w:val="Textoindependiente"/>
        <w:jc w:val="both"/>
        <w:rPr>
          <w:rFonts w:ascii="Arial" w:hAnsi="Arial" w:cs="Arial"/>
          <w:sz w:val="22"/>
          <w:szCs w:val="22"/>
        </w:rPr>
      </w:pPr>
    </w:p>
    <w:p w14:paraId="6D3AD941"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PARÁGRAFO 2. Los proyectos deberán ser presentados en forma integral y corresponder a la unidad de diseño estructural que se establezca. Las Cajas de Compensación Familiar no podrán fraccionar la presentación de un proyecto en varias etapas o componentes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w:t>
      </w:r>
      <w:proofErr w:type="spellStart"/>
      <w:r w:rsidRPr="00DF0187">
        <w:rPr>
          <w:rFonts w:ascii="Arial" w:hAnsi="Arial" w:cs="Arial"/>
          <w:sz w:val="22"/>
          <w:szCs w:val="22"/>
        </w:rPr>
        <w:t>modiﬁcar</w:t>
      </w:r>
      <w:proofErr w:type="spellEnd"/>
      <w:r w:rsidRPr="00DF0187">
        <w:rPr>
          <w:rFonts w:ascii="Arial" w:hAnsi="Arial" w:cs="Arial"/>
          <w:sz w:val="22"/>
          <w:szCs w:val="22"/>
        </w:rPr>
        <w:t xml:space="preserve"> o ajustar el monto asignado para someterse a la autorización general.</w:t>
      </w:r>
    </w:p>
    <w:p w14:paraId="6D3AD943" w14:textId="77777777" w:rsidR="00BD2315" w:rsidRPr="00DF0187" w:rsidRDefault="00BD2315" w:rsidP="00DD225D">
      <w:pPr>
        <w:pStyle w:val="Textoindependiente"/>
        <w:jc w:val="both"/>
        <w:rPr>
          <w:rFonts w:ascii="Arial" w:hAnsi="Arial" w:cs="Arial"/>
          <w:sz w:val="22"/>
          <w:szCs w:val="22"/>
        </w:rPr>
      </w:pPr>
    </w:p>
    <w:p w14:paraId="6D3AD944" w14:textId="77777777" w:rsidR="00BD2315" w:rsidRPr="00DF0187" w:rsidRDefault="00A97C5D" w:rsidP="00DD225D">
      <w:pPr>
        <w:jc w:val="both"/>
        <w:rPr>
          <w:rFonts w:ascii="Arial" w:hAnsi="Arial" w:cs="Arial"/>
          <w:i/>
        </w:rPr>
      </w:pPr>
      <w:r w:rsidRPr="00DF0187">
        <w:rPr>
          <w:rFonts w:ascii="Arial" w:hAnsi="Arial" w:cs="Arial"/>
          <w:i/>
        </w:rPr>
        <w:t>(Decreto 1053 de 2014, Art. 3)</w:t>
      </w:r>
    </w:p>
    <w:p w14:paraId="6D3AD947" w14:textId="77777777" w:rsidR="00BD2315" w:rsidRPr="00DF0187" w:rsidRDefault="00BD2315" w:rsidP="00EA2566">
      <w:pPr>
        <w:pStyle w:val="Textoindependiente"/>
        <w:jc w:val="both"/>
        <w:rPr>
          <w:rFonts w:ascii="Arial" w:hAnsi="Arial" w:cs="Arial"/>
          <w:i/>
          <w:sz w:val="22"/>
          <w:szCs w:val="22"/>
        </w:rPr>
      </w:pPr>
    </w:p>
    <w:p w14:paraId="6D3AD948" w14:textId="77777777" w:rsidR="00BD2315" w:rsidRPr="00DF0187" w:rsidRDefault="00A97C5D" w:rsidP="00DD225D">
      <w:pPr>
        <w:jc w:val="both"/>
        <w:rPr>
          <w:rFonts w:ascii="Arial" w:hAnsi="Arial" w:cs="Arial"/>
        </w:rPr>
      </w:pPr>
      <w:r w:rsidRPr="00DF0187">
        <w:rPr>
          <w:rFonts w:ascii="Arial" w:hAnsi="Arial" w:cs="Arial"/>
        </w:rPr>
        <w:t>ARTÍCULO 2.2.7.5.3.4</w:t>
      </w:r>
      <w:r w:rsidRPr="00DF0187">
        <w:rPr>
          <w:rFonts w:ascii="Arial" w:hAnsi="Arial" w:cs="Arial"/>
          <w:i/>
        </w:rPr>
        <w:t xml:space="preserve">. Autorización previa para planes, programas y proyectos de inversión en obras o servicios sociales. </w:t>
      </w:r>
      <w:r w:rsidRPr="00DF0187">
        <w:rPr>
          <w:rFonts w:ascii="Arial" w:hAnsi="Arial" w:cs="Arial"/>
        </w:rPr>
        <w:t>Los planes, programas y proyectos de inversión en obras o servicios sociales cuya ejecución no encuadre dentro de los supuestos señalados en el artículo 2.2.7.5.3.3. del presente Decreto, requerirán de autorización previa por parte de la Superintendencia del Subsidio Familiar.</w:t>
      </w:r>
    </w:p>
    <w:p w14:paraId="6D3AD94A" w14:textId="77777777" w:rsidR="00BD2315" w:rsidRPr="00DF0187" w:rsidRDefault="00BD2315" w:rsidP="00DD225D">
      <w:pPr>
        <w:pStyle w:val="Textoindependiente"/>
        <w:jc w:val="both"/>
        <w:rPr>
          <w:rFonts w:ascii="Arial" w:hAnsi="Arial" w:cs="Arial"/>
          <w:sz w:val="22"/>
          <w:szCs w:val="22"/>
        </w:rPr>
      </w:pPr>
    </w:p>
    <w:p w14:paraId="6D3AD94B"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Las Cajas de Compensación Familiar no podrán bajo modalidad alguna, iniciar la ejecución de obras, programas o proyectos sin autorización de la Superintendencia del Subsidio Familiar, cuando la requieran por estar cobijados por la modalidad de autorización previa.</w:t>
      </w:r>
    </w:p>
    <w:p w14:paraId="6D3AD94D" w14:textId="77777777" w:rsidR="00BD2315" w:rsidRPr="00DF0187" w:rsidRDefault="00BD2315" w:rsidP="00DD225D">
      <w:pPr>
        <w:pStyle w:val="Textoindependiente"/>
        <w:jc w:val="both"/>
        <w:rPr>
          <w:rFonts w:ascii="Arial" w:hAnsi="Arial" w:cs="Arial"/>
          <w:sz w:val="22"/>
          <w:szCs w:val="22"/>
        </w:rPr>
      </w:pPr>
    </w:p>
    <w:p w14:paraId="6D3AD94E" w14:textId="392236CD"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PARÁGRAFO. La ejecución de proyectos podrá comprometer recursos correspondientes a anualidades futuras. Estos serán sometidos a aprobación de la Superintendencia del Subsidio Familiar, una vez aprobados por los Consejos Directivos de las Cajas de Compensación Familiar.</w:t>
      </w:r>
    </w:p>
    <w:p w14:paraId="6D3AD950" w14:textId="77777777" w:rsidR="00BD2315" w:rsidRPr="00DF0187" w:rsidRDefault="00BD2315" w:rsidP="00DD225D">
      <w:pPr>
        <w:pStyle w:val="Textoindependiente"/>
        <w:jc w:val="both"/>
        <w:rPr>
          <w:rFonts w:ascii="Arial" w:hAnsi="Arial" w:cs="Arial"/>
          <w:sz w:val="22"/>
          <w:szCs w:val="22"/>
        </w:rPr>
      </w:pPr>
    </w:p>
    <w:p w14:paraId="6D3AD951" w14:textId="77777777" w:rsidR="00BD2315" w:rsidRPr="00DF0187" w:rsidRDefault="00A97C5D" w:rsidP="00DD225D">
      <w:pPr>
        <w:jc w:val="both"/>
        <w:rPr>
          <w:rFonts w:ascii="Arial" w:hAnsi="Arial" w:cs="Arial"/>
          <w:i/>
        </w:rPr>
      </w:pPr>
      <w:r w:rsidRPr="00DF0187">
        <w:rPr>
          <w:rFonts w:ascii="Arial" w:hAnsi="Arial" w:cs="Arial"/>
          <w:i/>
        </w:rPr>
        <w:t>(Decreto 1053 de 2014, Art. 4)</w:t>
      </w:r>
    </w:p>
    <w:p w14:paraId="6D3AD953" w14:textId="77777777" w:rsidR="00BD2315" w:rsidRPr="00DF0187" w:rsidRDefault="00BD2315" w:rsidP="00DD225D">
      <w:pPr>
        <w:pStyle w:val="Textoindependiente"/>
        <w:jc w:val="both"/>
        <w:rPr>
          <w:rFonts w:ascii="Arial" w:hAnsi="Arial" w:cs="Arial"/>
          <w:i/>
          <w:sz w:val="22"/>
          <w:szCs w:val="22"/>
        </w:rPr>
      </w:pPr>
    </w:p>
    <w:p w14:paraId="6D3AD954"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2.2.7.5.3.5. </w:t>
      </w:r>
      <w:r w:rsidRPr="00DF0187">
        <w:rPr>
          <w:rFonts w:ascii="Arial" w:hAnsi="Arial" w:cs="Arial"/>
          <w:i/>
          <w:sz w:val="22"/>
          <w:szCs w:val="22"/>
        </w:rPr>
        <w:t xml:space="preserve">Control sobre los planes, programas y proyectos de inversión para obras o servicios sociales. </w:t>
      </w:r>
      <w:r w:rsidRPr="00DF0187">
        <w:rPr>
          <w:rFonts w:ascii="Arial" w:hAnsi="Arial" w:cs="Arial"/>
          <w:sz w:val="22"/>
          <w:szCs w:val="22"/>
        </w:rPr>
        <w:t xml:space="preserve">La Superintendencia del Subsidio Familiar ejercerá control sobre los planes, programas y proyectos de inversión para obras o servicios sociales ejecutados por las Cajas de Compensación Familiar. Para ello adoptará anualmente un plan de trabajo que permita validar que los mismos se hayan ejecutado conforme al marco legal vigente. En especial,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que el objeto de aquellos atienda las necesidades prioritarias de la población </w:t>
      </w:r>
      <w:proofErr w:type="spellStart"/>
      <w:r w:rsidRPr="00DF0187">
        <w:rPr>
          <w:rFonts w:ascii="Arial" w:hAnsi="Arial" w:cs="Arial"/>
          <w:sz w:val="22"/>
          <w:szCs w:val="22"/>
        </w:rPr>
        <w:t>aﬁliada</w:t>
      </w:r>
      <w:proofErr w:type="spellEnd"/>
      <w:r w:rsidRPr="00DF0187">
        <w:rPr>
          <w:rFonts w:ascii="Arial" w:hAnsi="Arial" w:cs="Arial"/>
          <w:sz w:val="22"/>
          <w:szCs w:val="22"/>
        </w:rPr>
        <w:t xml:space="preserve">, con énfasis en la cobertura para los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y sus familias.</w:t>
      </w:r>
    </w:p>
    <w:p w14:paraId="6D3AD955" w14:textId="77777777" w:rsidR="00BD2315" w:rsidRPr="00DF0187" w:rsidRDefault="00BD2315" w:rsidP="00DD225D">
      <w:pPr>
        <w:pStyle w:val="Textoindependiente"/>
        <w:jc w:val="both"/>
        <w:rPr>
          <w:rFonts w:ascii="Arial" w:hAnsi="Arial" w:cs="Arial"/>
          <w:sz w:val="22"/>
          <w:szCs w:val="22"/>
        </w:rPr>
      </w:pPr>
    </w:p>
    <w:p w14:paraId="6D3AD956" w14:textId="77777777" w:rsidR="00BD2315" w:rsidRPr="00DF0187" w:rsidRDefault="00BD2315" w:rsidP="00DD225D">
      <w:pPr>
        <w:pStyle w:val="Textoindependiente"/>
        <w:jc w:val="both"/>
        <w:rPr>
          <w:rFonts w:ascii="Arial" w:hAnsi="Arial" w:cs="Arial"/>
          <w:sz w:val="22"/>
          <w:szCs w:val="22"/>
        </w:rPr>
      </w:pPr>
    </w:p>
    <w:p w14:paraId="6D3AD957" w14:textId="77777777" w:rsidR="00BD2315" w:rsidRPr="00DF0187" w:rsidRDefault="00A97C5D" w:rsidP="00DD225D">
      <w:pPr>
        <w:jc w:val="both"/>
        <w:rPr>
          <w:rFonts w:ascii="Arial" w:hAnsi="Arial" w:cs="Arial"/>
          <w:i/>
        </w:rPr>
      </w:pPr>
      <w:r w:rsidRPr="00DF0187">
        <w:rPr>
          <w:rFonts w:ascii="Arial" w:hAnsi="Arial" w:cs="Arial"/>
          <w:i/>
        </w:rPr>
        <w:t>(Decreto 1053 de 2014, Art. 5)</w:t>
      </w:r>
    </w:p>
    <w:p w14:paraId="6D3AD959" w14:textId="77777777" w:rsidR="00BD2315" w:rsidRPr="00DF0187" w:rsidRDefault="00BD2315" w:rsidP="00DD225D">
      <w:pPr>
        <w:pStyle w:val="Textoindependiente"/>
        <w:jc w:val="both"/>
        <w:rPr>
          <w:rFonts w:ascii="Arial" w:hAnsi="Arial" w:cs="Arial"/>
          <w:i/>
          <w:sz w:val="22"/>
          <w:szCs w:val="22"/>
        </w:rPr>
      </w:pPr>
    </w:p>
    <w:p w14:paraId="6D3AD95A" w14:textId="5836AB89" w:rsidR="00BD2315" w:rsidRPr="00DF0187" w:rsidRDefault="00A97C5D" w:rsidP="00DD225D">
      <w:pPr>
        <w:jc w:val="both"/>
        <w:rPr>
          <w:rFonts w:ascii="Arial" w:hAnsi="Arial" w:cs="Arial"/>
        </w:rPr>
      </w:pPr>
      <w:r w:rsidRPr="00DF0187">
        <w:rPr>
          <w:rFonts w:ascii="Arial" w:hAnsi="Arial" w:cs="Arial"/>
        </w:rPr>
        <w:t xml:space="preserve">ARTÍCULO 2.2.7.5.3.6. </w:t>
      </w:r>
      <w:r w:rsidRPr="00DF0187">
        <w:rPr>
          <w:rFonts w:ascii="Arial" w:hAnsi="Arial" w:cs="Arial"/>
          <w:i/>
        </w:rPr>
        <w:t xml:space="preserve">Permisos, licencias o autorizaciones para la ejecución de los planes, programas y proyectos de inversión para obras o servicios sociales. </w:t>
      </w:r>
      <w:r w:rsidRPr="00DF0187">
        <w:rPr>
          <w:rFonts w:ascii="Arial" w:hAnsi="Arial" w:cs="Arial"/>
        </w:rPr>
        <w:t>Cuando se trate de actividades o programas que requieran autorizaciones o permisos, se entenderá como responsabilidad de la respectiva Caja o entidad a través de la cual se realice la operación, la consecución de los permisos, licencias o autorizaciones, sin los cuales no se puede llevar adelante la ejecución de las actividades o</w:t>
      </w:r>
      <w:r w:rsidRPr="00DF0187">
        <w:rPr>
          <w:rFonts w:ascii="Arial" w:hAnsi="Arial" w:cs="Arial"/>
          <w:spacing w:val="-17"/>
        </w:rPr>
        <w:t xml:space="preserve"> </w:t>
      </w:r>
      <w:r w:rsidRPr="00DF0187">
        <w:rPr>
          <w:rFonts w:ascii="Arial" w:hAnsi="Arial" w:cs="Arial"/>
        </w:rPr>
        <w:t>programas.</w:t>
      </w:r>
    </w:p>
    <w:p w14:paraId="6D3AD95C" w14:textId="77777777" w:rsidR="00BD2315" w:rsidRPr="00DF0187" w:rsidRDefault="00BD2315" w:rsidP="00DD225D">
      <w:pPr>
        <w:pStyle w:val="Textoindependiente"/>
        <w:jc w:val="both"/>
        <w:rPr>
          <w:rFonts w:ascii="Arial" w:hAnsi="Arial" w:cs="Arial"/>
          <w:sz w:val="22"/>
          <w:szCs w:val="22"/>
        </w:rPr>
      </w:pPr>
    </w:p>
    <w:p w14:paraId="6D3AD95D" w14:textId="77777777" w:rsidR="00BD2315" w:rsidRPr="00DF0187" w:rsidRDefault="00A97C5D" w:rsidP="00DD225D">
      <w:pPr>
        <w:jc w:val="both"/>
        <w:rPr>
          <w:rFonts w:ascii="Arial" w:hAnsi="Arial" w:cs="Arial"/>
          <w:i/>
        </w:rPr>
      </w:pPr>
      <w:r w:rsidRPr="00DF0187">
        <w:rPr>
          <w:rFonts w:ascii="Arial" w:hAnsi="Arial" w:cs="Arial"/>
          <w:i/>
        </w:rPr>
        <w:t>(Decreto 1053 de 2014, Art. 6)</w:t>
      </w:r>
    </w:p>
    <w:p w14:paraId="6D3AD95F" w14:textId="77777777" w:rsidR="00BD2315" w:rsidRPr="00DF0187" w:rsidRDefault="00BD2315" w:rsidP="00DD225D">
      <w:pPr>
        <w:pStyle w:val="Textoindependiente"/>
        <w:jc w:val="both"/>
        <w:rPr>
          <w:rFonts w:ascii="Arial" w:hAnsi="Arial" w:cs="Arial"/>
          <w:i/>
          <w:sz w:val="22"/>
          <w:szCs w:val="22"/>
        </w:rPr>
      </w:pPr>
    </w:p>
    <w:p w14:paraId="6D3AD960" w14:textId="709D28E4"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2.2.7.5.3.7. </w:t>
      </w:r>
      <w:r w:rsidRPr="00DF0187">
        <w:rPr>
          <w:rFonts w:ascii="Arial" w:hAnsi="Arial" w:cs="Arial"/>
          <w:i/>
          <w:sz w:val="22"/>
          <w:szCs w:val="22"/>
        </w:rPr>
        <w:t xml:space="preserve">De los recursos para el desarrollo de los planes, programas y proyectos de inversión para obras o servicios sociales. </w:t>
      </w:r>
      <w:r w:rsidRPr="00DF0187">
        <w:rPr>
          <w:rFonts w:ascii="Arial" w:hAnsi="Arial" w:cs="Arial"/>
          <w:sz w:val="22"/>
          <w:szCs w:val="22"/>
        </w:rPr>
        <w:t xml:space="preserve">Los recursos que provengan de los aportes </w:t>
      </w:r>
      <w:proofErr w:type="spellStart"/>
      <w:r w:rsidRPr="00DF0187">
        <w:rPr>
          <w:rFonts w:ascii="Arial" w:hAnsi="Arial" w:cs="Arial"/>
          <w:sz w:val="22"/>
          <w:szCs w:val="22"/>
        </w:rPr>
        <w:t>paraﬁscales</w:t>
      </w:r>
      <w:proofErr w:type="spellEnd"/>
      <w:r w:rsidRPr="00DF0187">
        <w:rPr>
          <w:rFonts w:ascii="Arial" w:hAnsi="Arial" w:cs="Arial"/>
          <w:sz w:val="22"/>
          <w:szCs w:val="22"/>
        </w:rPr>
        <w:t xml:space="preserve"> administrados por las Cajas de Compensación Familiar y que quedaren como saldo luego de aplicar las destinaciones </w:t>
      </w:r>
      <w:proofErr w:type="spellStart"/>
      <w:r w:rsidRPr="00DF0187">
        <w:rPr>
          <w:rFonts w:ascii="Arial" w:hAnsi="Arial" w:cs="Arial"/>
          <w:sz w:val="22"/>
          <w:szCs w:val="22"/>
        </w:rPr>
        <w:t>especíﬁcas</w:t>
      </w:r>
      <w:proofErr w:type="spellEnd"/>
      <w:r w:rsidRPr="00DF0187">
        <w:rPr>
          <w:rFonts w:ascii="Arial" w:hAnsi="Arial" w:cs="Arial"/>
          <w:sz w:val="22"/>
          <w:szCs w:val="22"/>
        </w:rPr>
        <w:t xml:space="preserve"> de ley y el pago de la cuota monetaria del subsidio familiar, serán administrados por aquellas para la ejecución de obras o servicios sociales con destino a los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y no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y a sus familias, de preferencia para atender las necesidades de los trabajadores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y de conformidad con el límite máximo anual de</w:t>
      </w:r>
      <w:r w:rsidRPr="00DF0187">
        <w:rPr>
          <w:rFonts w:ascii="Arial" w:hAnsi="Arial" w:cs="Arial"/>
          <w:spacing w:val="-3"/>
          <w:sz w:val="22"/>
          <w:szCs w:val="22"/>
        </w:rPr>
        <w:t xml:space="preserve"> </w:t>
      </w:r>
      <w:r w:rsidRPr="00DF0187">
        <w:rPr>
          <w:rFonts w:ascii="Arial" w:hAnsi="Arial" w:cs="Arial"/>
          <w:sz w:val="22"/>
          <w:szCs w:val="22"/>
        </w:rPr>
        <w:t>inversiones.</w:t>
      </w:r>
    </w:p>
    <w:p w14:paraId="6D3AD962" w14:textId="77777777" w:rsidR="00BD2315" w:rsidRPr="00DF0187" w:rsidRDefault="00BD2315" w:rsidP="00DD225D">
      <w:pPr>
        <w:pStyle w:val="Textoindependiente"/>
        <w:jc w:val="both"/>
        <w:rPr>
          <w:rFonts w:ascii="Arial" w:hAnsi="Arial" w:cs="Arial"/>
          <w:sz w:val="22"/>
          <w:szCs w:val="22"/>
        </w:rPr>
      </w:pPr>
    </w:p>
    <w:p w14:paraId="6D3AD963"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Las obras o servicios sociales que se ejecuten con recursos que provengan de aportes obligatorios podrán cobijar a población no </w:t>
      </w:r>
      <w:proofErr w:type="spellStart"/>
      <w:r w:rsidRPr="00DF0187">
        <w:rPr>
          <w:rFonts w:ascii="Arial" w:hAnsi="Arial" w:cs="Arial"/>
          <w:sz w:val="22"/>
          <w:szCs w:val="22"/>
        </w:rPr>
        <w:t>aﬁliada</w:t>
      </w:r>
      <w:proofErr w:type="spellEnd"/>
      <w:r w:rsidRPr="00DF0187">
        <w:rPr>
          <w:rFonts w:ascii="Arial" w:hAnsi="Arial" w:cs="Arial"/>
          <w:sz w:val="22"/>
          <w:szCs w:val="22"/>
        </w:rPr>
        <w:t xml:space="preserve"> solamente cuando exista norma que así lo permita y en las condiciones que ella disponga, sin que en ningún caso puedan aplicarse tales aportes para subsidiar a trabajadores no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o a población no </w:t>
      </w:r>
      <w:proofErr w:type="spellStart"/>
      <w:r w:rsidRPr="00DF0187">
        <w:rPr>
          <w:rFonts w:ascii="Arial" w:hAnsi="Arial" w:cs="Arial"/>
          <w:sz w:val="22"/>
          <w:szCs w:val="22"/>
        </w:rPr>
        <w:t>aﬁliada</w:t>
      </w:r>
      <w:proofErr w:type="spellEnd"/>
      <w:r w:rsidRPr="00DF0187">
        <w:rPr>
          <w:rFonts w:ascii="Arial" w:hAnsi="Arial" w:cs="Arial"/>
          <w:sz w:val="22"/>
          <w:szCs w:val="22"/>
        </w:rPr>
        <w:t>.</w:t>
      </w:r>
    </w:p>
    <w:p w14:paraId="6D3AD965" w14:textId="77777777" w:rsidR="00BD2315" w:rsidRPr="00DF0187" w:rsidRDefault="00BD2315" w:rsidP="00DD225D">
      <w:pPr>
        <w:pStyle w:val="Textoindependiente"/>
        <w:jc w:val="both"/>
        <w:rPr>
          <w:rFonts w:ascii="Arial" w:hAnsi="Arial" w:cs="Arial"/>
          <w:sz w:val="22"/>
          <w:szCs w:val="22"/>
        </w:rPr>
      </w:pPr>
    </w:p>
    <w:p w14:paraId="6D3AD966" w14:textId="77777777" w:rsidR="00BD2315" w:rsidRPr="00DF0187" w:rsidRDefault="00A97C5D" w:rsidP="00DD225D">
      <w:pPr>
        <w:jc w:val="both"/>
        <w:rPr>
          <w:rFonts w:ascii="Arial" w:hAnsi="Arial" w:cs="Arial"/>
          <w:i/>
        </w:rPr>
      </w:pPr>
      <w:r w:rsidRPr="00DF0187">
        <w:rPr>
          <w:rFonts w:ascii="Arial" w:hAnsi="Arial" w:cs="Arial"/>
          <w:i/>
        </w:rPr>
        <w:t>(Decreto 1053 de 2014, Art. 7)</w:t>
      </w:r>
    </w:p>
    <w:p w14:paraId="6D3AD968" w14:textId="77777777" w:rsidR="00BD2315" w:rsidRPr="00DF0187" w:rsidRDefault="00BD2315" w:rsidP="00DD225D">
      <w:pPr>
        <w:pStyle w:val="Textoindependiente"/>
        <w:jc w:val="both"/>
        <w:rPr>
          <w:rFonts w:ascii="Arial" w:hAnsi="Arial" w:cs="Arial"/>
          <w:i/>
          <w:sz w:val="22"/>
          <w:szCs w:val="22"/>
        </w:rPr>
      </w:pPr>
    </w:p>
    <w:p w14:paraId="57160B9F" w14:textId="5B8C2D14" w:rsidR="00DD225D" w:rsidRDefault="00A97C5D" w:rsidP="00DD225D">
      <w:pPr>
        <w:jc w:val="both"/>
        <w:rPr>
          <w:rFonts w:ascii="Arial" w:hAnsi="Arial" w:cs="Arial"/>
        </w:rPr>
      </w:pPr>
      <w:r w:rsidRPr="00DF0187">
        <w:rPr>
          <w:rFonts w:ascii="Arial" w:hAnsi="Arial" w:cs="Arial"/>
        </w:rPr>
        <w:t>ARTÍCULO 2.2.7.5.3.8</w:t>
      </w:r>
      <w:r w:rsidRPr="00DF0187">
        <w:rPr>
          <w:rFonts w:ascii="Arial" w:hAnsi="Arial" w:cs="Arial"/>
          <w:i/>
        </w:rPr>
        <w:t xml:space="preserve">. Del manejo de los recursos provenientes de los aportes para el desarrollo de los planes, programas y proyectos de inversión para obras o servicios sociales. </w:t>
      </w:r>
      <w:r w:rsidRPr="00DF0187">
        <w:rPr>
          <w:rFonts w:ascii="Arial" w:hAnsi="Arial" w:cs="Arial"/>
        </w:rPr>
        <w:t xml:space="preserve">Las cajas de compensación familiar administrarán los recursos a que se </w:t>
      </w:r>
      <w:proofErr w:type="spellStart"/>
      <w:r w:rsidRPr="00DF0187">
        <w:rPr>
          <w:rFonts w:ascii="Arial" w:hAnsi="Arial" w:cs="Arial"/>
        </w:rPr>
        <w:t>reﬁere</w:t>
      </w:r>
      <w:proofErr w:type="spellEnd"/>
      <w:r w:rsidRPr="00DF0187">
        <w:rPr>
          <w:rFonts w:ascii="Arial" w:hAnsi="Arial" w:cs="Arial"/>
        </w:rPr>
        <w:t xml:space="preserve"> el artículo 2.2.7.5.3.7. del presente Decreto bajo los siguientes criterios:</w:t>
      </w:r>
    </w:p>
    <w:p w14:paraId="2BAA334E" w14:textId="77777777" w:rsidR="00DD225D" w:rsidRPr="00DF0187" w:rsidRDefault="00DD225D" w:rsidP="00DD225D">
      <w:pPr>
        <w:jc w:val="both"/>
        <w:rPr>
          <w:rFonts w:ascii="Arial" w:hAnsi="Arial" w:cs="Arial"/>
        </w:rPr>
      </w:pPr>
    </w:p>
    <w:p w14:paraId="6D3AD96C" w14:textId="77777777" w:rsidR="00BD2315" w:rsidRPr="00DF0187" w:rsidRDefault="00A97C5D" w:rsidP="00DD225D">
      <w:pPr>
        <w:pStyle w:val="Prrafodelista"/>
        <w:numPr>
          <w:ilvl w:val="0"/>
          <w:numId w:val="38"/>
        </w:numPr>
        <w:tabs>
          <w:tab w:val="left" w:pos="294"/>
        </w:tabs>
        <w:ind w:left="184" w:hanging="184"/>
        <w:jc w:val="both"/>
        <w:rPr>
          <w:rFonts w:ascii="Arial" w:hAnsi="Arial" w:cs="Arial"/>
        </w:rPr>
      </w:pPr>
      <w:r w:rsidRPr="00DF0187">
        <w:rPr>
          <w:rFonts w:ascii="Arial" w:hAnsi="Arial" w:cs="Arial"/>
        </w:rPr>
        <w:t xml:space="preserve">Separación e </w:t>
      </w:r>
      <w:proofErr w:type="spellStart"/>
      <w:r w:rsidRPr="00DF0187">
        <w:rPr>
          <w:rFonts w:ascii="Arial" w:hAnsi="Arial" w:cs="Arial"/>
        </w:rPr>
        <w:t>identiﬁcación</w:t>
      </w:r>
      <w:proofErr w:type="spellEnd"/>
      <w:r w:rsidRPr="00DF0187">
        <w:rPr>
          <w:rFonts w:ascii="Arial" w:hAnsi="Arial" w:cs="Arial"/>
        </w:rPr>
        <w:t xml:space="preserve"> contable bajo titularidad de la Caja de Compensación</w:t>
      </w:r>
      <w:r w:rsidRPr="00DF0187">
        <w:rPr>
          <w:rFonts w:ascii="Arial" w:hAnsi="Arial" w:cs="Arial"/>
          <w:spacing w:val="-10"/>
        </w:rPr>
        <w:t xml:space="preserve"> </w:t>
      </w:r>
      <w:r w:rsidRPr="00DF0187">
        <w:rPr>
          <w:rFonts w:ascii="Arial" w:hAnsi="Arial" w:cs="Arial"/>
        </w:rPr>
        <w:t>Familiar.</w:t>
      </w:r>
    </w:p>
    <w:p w14:paraId="6D3AD96E" w14:textId="77777777" w:rsidR="00BD2315" w:rsidRPr="00DF0187" w:rsidRDefault="00BD2315" w:rsidP="00DD225D">
      <w:pPr>
        <w:pStyle w:val="Textoindependiente"/>
        <w:jc w:val="both"/>
        <w:rPr>
          <w:rFonts w:ascii="Arial" w:hAnsi="Arial" w:cs="Arial"/>
          <w:sz w:val="22"/>
          <w:szCs w:val="22"/>
        </w:rPr>
      </w:pPr>
    </w:p>
    <w:p w14:paraId="6D3AD96F" w14:textId="1D314E46" w:rsidR="00BD2315" w:rsidRDefault="00A97C5D" w:rsidP="00DD225D">
      <w:pPr>
        <w:pStyle w:val="Prrafodelista"/>
        <w:numPr>
          <w:ilvl w:val="0"/>
          <w:numId w:val="38"/>
        </w:numPr>
        <w:tabs>
          <w:tab w:val="left" w:pos="294"/>
        </w:tabs>
        <w:ind w:left="184" w:hanging="184"/>
        <w:jc w:val="both"/>
        <w:rPr>
          <w:rFonts w:ascii="Arial" w:hAnsi="Arial" w:cs="Arial"/>
        </w:rPr>
      </w:pPr>
      <w:r w:rsidRPr="00DF0187">
        <w:rPr>
          <w:rFonts w:ascii="Arial" w:hAnsi="Arial" w:cs="Arial"/>
        </w:rPr>
        <w:t xml:space="preserve">Aplicación a las funciones y actividades señaladas por la ley pata la atención de los </w:t>
      </w:r>
      <w:proofErr w:type="spellStart"/>
      <w:r w:rsidRPr="00DF0187">
        <w:rPr>
          <w:rFonts w:ascii="Arial" w:hAnsi="Arial" w:cs="Arial"/>
        </w:rPr>
        <w:t>aﬁliados</w:t>
      </w:r>
      <w:proofErr w:type="spellEnd"/>
      <w:r w:rsidRPr="00DF0187">
        <w:rPr>
          <w:rFonts w:ascii="Arial" w:hAnsi="Arial" w:cs="Arial"/>
        </w:rPr>
        <w:t xml:space="preserve"> y sus</w:t>
      </w:r>
      <w:r w:rsidRPr="00DF0187">
        <w:rPr>
          <w:rFonts w:ascii="Arial" w:hAnsi="Arial" w:cs="Arial"/>
          <w:spacing w:val="-25"/>
        </w:rPr>
        <w:t xml:space="preserve"> </w:t>
      </w:r>
      <w:r w:rsidRPr="00DF0187">
        <w:rPr>
          <w:rFonts w:ascii="Arial" w:hAnsi="Arial" w:cs="Arial"/>
        </w:rPr>
        <w:t>familias.</w:t>
      </w:r>
    </w:p>
    <w:p w14:paraId="07949FA3" w14:textId="77777777" w:rsidR="00DD225D" w:rsidRPr="00DF0187" w:rsidRDefault="00DD225D" w:rsidP="00DD225D">
      <w:pPr>
        <w:pStyle w:val="Prrafodelista"/>
        <w:tabs>
          <w:tab w:val="left" w:pos="294"/>
        </w:tabs>
        <w:ind w:left="184"/>
        <w:jc w:val="both"/>
        <w:rPr>
          <w:rFonts w:ascii="Arial" w:hAnsi="Arial" w:cs="Arial"/>
        </w:rPr>
      </w:pPr>
    </w:p>
    <w:p w14:paraId="6D3AD971" w14:textId="77777777" w:rsidR="00BD2315" w:rsidRPr="00DF0187" w:rsidRDefault="00A97C5D" w:rsidP="00DD225D">
      <w:pPr>
        <w:pStyle w:val="Prrafodelista"/>
        <w:numPr>
          <w:ilvl w:val="0"/>
          <w:numId w:val="38"/>
        </w:numPr>
        <w:tabs>
          <w:tab w:val="left" w:pos="294"/>
        </w:tabs>
        <w:ind w:left="0" w:firstLine="0"/>
        <w:jc w:val="both"/>
        <w:rPr>
          <w:rFonts w:ascii="Arial" w:hAnsi="Arial" w:cs="Arial"/>
        </w:rPr>
      </w:pPr>
      <w:r w:rsidRPr="00DF0187">
        <w:rPr>
          <w:rFonts w:ascii="Arial" w:hAnsi="Arial" w:cs="Arial"/>
        </w:rPr>
        <w:t xml:space="preserve">Prevalencia en la aplicación de recursos para obras y servicios sociales que </w:t>
      </w:r>
      <w:proofErr w:type="spellStart"/>
      <w:r w:rsidRPr="00DF0187">
        <w:rPr>
          <w:rFonts w:ascii="Arial" w:hAnsi="Arial" w:cs="Arial"/>
        </w:rPr>
        <w:t>beneﬁcien</w:t>
      </w:r>
      <w:proofErr w:type="spellEnd"/>
      <w:r w:rsidRPr="00DF0187">
        <w:rPr>
          <w:rFonts w:ascii="Arial" w:hAnsi="Arial" w:cs="Arial"/>
        </w:rPr>
        <w:t xml:space="preserve"> preferencialmente a los trabajadores </w:t>
      </w:r>
      <w:proofErr w:type="spellStart"/>
      <w:r w:rsidRPr="00DF0187">
        <w:rPr>
          <w:rFonts w:ascii="Arial" w:hAnsi="Arial" w:cs="Arial"/>
        </w:rPr>
        <w:t>beneﬁciarios</w:t>
      </w:r>
      <w:proofErr w:type="spellEnd"/>
      <w:r w:rsidRPr="00DF0187">
        <w:rPr>
          <w:rFonts w:ascii="Arial" w:hAnsi="Arial" w:cs="Arial"/>
        </w:rPr>
        <w:t xml:space="preserve"> y sus</w:t>
      </w:r>
      <w:r w:rsidRPr="00DF0187">
        <w:rPr>
          <w:rFonts w:ascii="Arial" w:hAnsi="Arial" w:cs="Arial"/>
          <w:spacing w:val="-2"/>
        </w:rPr>
        <w:t xml:space="preserve"> </w:t>
      </w:r>
      <w:r w:rsidRPr="00DF0187">
        <w:rPr>
          <w:rFonts w:ascii="Arial" w:hAnsi="Arial" w:cs="Arial"/>
        </w:rPr>
        <w:t>familias.</w:t>
      </w:r>
    </w:p>
    <w:p w14:paraId="6D3AD972" w14:textId="77777777" w:rsidR="00BD2315" w:rsidRPr="00DF0187" w:rsidRDefault="00BD2315" w:rsidP="00DD225D">
      <w:pPr>
        <w:pStyle w:val="Textoindependiente"/>
        <w:jc w:val="both"/>
        <w:rPr>
          <w:rFonts w:ascii="Arial" w:hAnsi="Arial" w:cs="Arial"/>
          <w:sz w:val="22"/>
          <w:szCs w:val="22"/>
        </w:rPr>
      </w:pPr>
    </w:p>
    <w:p w14:paraId="6D3AD973" w14:textId="77777777" w:rsidR="00BD2315" w:rsidRPr="00DF0187" w:rsidRDefault="00BD2315" w:rsidP="00DD225D">
      <w:pPr>
        <w:pStyle w:val="Textoindependiente"/>
        <w:jc w:val="both"/>
        <w:rPr>
          <w:rFonts w:ascii="Arial" w:hAnsi="Arial" w:cs="Arial"/>
          <w:sz w:val="22"/>
          <w:szCs w:val="22"/>
        </w:rPr>
      </w:pPr>
    </w:p>
    <w:p w14:paraId="6D3AD974" w14:textId="77777777" w:rsidR="00BD2315" w:rsidRPr="00DF0187" w:rsidRDefault="00A97C5D" w:rsidP="00DD225D">
      <w:pPr>
        <w:pStyle w:val="Prrafodelista"/>
        <w:numPr>
          <w:ilvl w:val="0"/>
          <w:numId w:val="38"/>
        </w:numPr>
        <w:tabs>
          <w:tab w:val="left" w:pos="294"/>
        </w:tabs>
        <w:ind w:left="0" w:firstLine="0"/>
        <w:jc w:val="both"/>
        <w:rPr>
          <w:rFonts w:ascii="Arial" w:hAnsi="Arial" w:cs="Arial"/>
        </w:rPr>
      </w:pPr>
      <w:r w:rsidRPr="00DF0187">
        <w:rPr>
          <w:rFonts w:ascii="Arial" w:hAnsi="Arial" w:cs="Arial"/>
        </w:rPr>
        <w:t>Programación</w:t>
      </w:r>
      <w:r w:rsidRPr="00DF0187">
        <w:rPr>
          <w:rFonts w:ascii="Arial" w:hAnsi="Arial" w:cs="Arial"/>
          <w:spacing w:val="-5"/>
        </w:rPr>
        <w:t xml:space="preserve"> </w:t>
      </w:r>
      <w:r w:rsidRPr="00DF0187">
        <w:rPr>
          <w:rFonts w:ascii="Arial" w:hAnsi="Arial" w:cs="Arial"/>
        </w:rPr>
        <w:t>presupuestal,</w:t>
      </w:r>
      <w:r w:rsidRPr="00DF0187">
        <w:rPr>
          <w:rFonts w:ascii="Arial" w:hAnsi="Arial" w:cs="Arial"/>
          <w:spacing w:val="-5"/>
        </w:rPr>
        <w:t xml:space="preserve"> </w:t>
      </w:r>
      <w:r w:rsidRPr="00DF0187">
        <w:rPr>
          <w:rFonts w:ascii="Arial" w:hAnsi="Arial" w:cs="Arial"/>
        </w:rPr>
        <w:t>en</w:t>
      </w:r>
      <w:r w:rsidRPr="00DF0187">
        <w:rPr>
          <w:rFonts w:ascii="Arial" w:hAnsi="Arial" w:cs="Arial"/>
          <w:spacing w:val="-5"/>
        </w:rPr>
        <w:t xml:space="preserve"> </w:t>
      </w:r>
      <w:r w:rsidRPr="00DF0187">
        <w:rPr>
          <w:rFonts w:ascii="Arial" w:hAnsi="Arial" w:cs="Arial"/>
        </w:rPr>
        <w:t>cuanto</w:t>
      </w:r>
      <w:r w:rsidRPr="00DF0187">
        <w:rPr>
          <w:rFonts w:ascii="Arial" w:hAnsi="Arial" w:cs="Arial"/>
          <w:spacing w:val="-4"/>
        </w:rPr>
        <w:t xml:space="preserve"> </w:t>
      </w:r>
      <w:r w:rsidRPr="00DF0187">
        <w:rPr>
          <w:rFonts w:ascii="Arial" w:hAnsi="Arial" w:cs="Arial"/>
        </w:rPr>
        <w:t>anualmente</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Caja</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Compensación</w:t>
      </w:r>
      <w:r w:rsidRPr="00DF0187">
        <w:rPr>
          <w:rFonts w:ascii="Arial" w:hAnsi="Arial" w:cs="Arial"/>
          <w:spacing w:val="-5"/>
        </w:rPr>
        <w:t xml:space="preserve"> </w:t>
      </w:r>
      <w:r w:rsidRPr="00DF0187">
        <w:rPr>
          <w:rFonts w:ascii="Arial" w:hAnsi="Arial" w:cs="Arial"/>
        </w:rPr>
        <w:t>Familiar</w:t>
      </w:r>
      <w:r w:rsidRPr="00DF0187">
        <w:rPr>
          <w:rFonts w:ascii="Arial" w:hAnsi="Arial" w:cs="Arial"/>
          <w:spacing w:val="-4"/>
        </w:rPr>
        <w:t xml:space="preserve"> </w:t>
      </w:r>
      <w:r w:rsidRPr="00DF0187">
        <w:rPr>
          <w:rFonts w:ascii="Arial" w:hAnsi="Arial" w:cs="Arial"/>
        </w:rPr>
        <w:t>deberá</w:t>
      </w:r>
      <w:r w:rsidRPr="00DF0187">
        <w:rPr>
          <w:rFonts w:ascii="Arial" w:hAnsi="Arial" w:cs="Arial"/>
          <w:spacing w:val="-5"/>
        </w:rPr>
        <w:t xml:space="preserve"> </w:t>
      </w:r>
      <w:proofErr w:type="spellStart"/>
      <w:r w:rsidRPr="00DF0187">
        <w:rPr>
          <w:rFonts w:ascii="Arial" w:hAnsi="Arial" w:cs="Arial"/>
        </w:rPr>
        <w:t>identiﬁcar</w:t>
      </w:r>
      <w:proofErr w:type="spellEnd"/>
      <w:r w:rsidRPr="00DF0187">
        <w:rPr>
          <w:rFonts w:ascii="Arial" w:hAnsi="Arial" w:cs="Arial"/>
          <w:spacing w:val="-4"/>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proyectar</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utilización</w:t>
      </w:r>
      <w:r w:rsidRPr="00DF0187">
        <w:rPr>
          <w:rFonts w:ascii="Arial" w:hAnsi="Arial" w:cs="Arial"/>
          <w:spacing w:val="-5"/>
        </w:rPr>
        <w:t xml:space="preserve"> </w:t>
      </w:r>
      <w:r w:rsidRPr="00DF0187">
        <w:rPr>
          <w:rFonts w:ascii="Arial" w:hAnsi="Arial" w:cs="Arial"/>
        </w:rPr>
        <w:t>de dichos recursos conforme las prescripciones de ley y dentro del límite máximo de</w:t>
      </w:r>
      <w:r w:rsidRPr="00DF0187">
        <w:rPr>
          <w:rFonts w:ascii="Arial" w:hAnsi="Arial" w:cs="Arial"/>
          <w:spacing w:val="-14"/>
        </w:rPr>
        <w:t xml:space="preserve"> </w:t>
      </w:r>
      <w:r w:rsidRPr="00DF0187">
        <w:rPr>
          <w:rFonts w:ascii="Arial" w:hAnsi="Arial" w:cs="Arial"/>
        </w:rPr>
        <w:t>inversiones.</w:t>
      </w:r>
    </w:p>
    <w:p w14:paraId="6D3AD976" w14:textId="77777777" w:rsidR="00BD2315" w:rsidRPr="00DF0187" w:rsidRDefault="00BD2315" w:rsidP="00DD225D">
      <w:pPr>
        <w:pStyle w:val="Textoindependiente"/>
        <w:jc w:val="both"/>
        <w:rPr>
          <w:rFonts w:ascii="Arial" w:hAnsi="Arial" w:cs="Arial"/>
          <w:sz w:val="22"/>
          <w:szCs w:val="22"/>
        </w:rPr>
      </w:pPr>
    </w:p>
    <w:p w14:paraId="6D3AD977" w14:textId="77777777" w:rsidR="00BD2315" w:rsidRPr="00DF0187" w:rsidRDefault="00A97C5D" w:rsidP="00DD225D">
      <w:pPr>
        <w:pStyle w:val="Prrafodelista"/>
        <w:numPr>
          <w:ilvl w:val="0"/>
          <w:numId w:val="38"/>
        </w:numPr>
        <w:tabs>
          <w:tab w:val="left" w:pos="294"/>
        </w:tabs>
        <w:ind w:left="0" w:firstLine="0"/>
        <w:jc w:val="both"/>
        <w:rPr>
          <w:rFonts w:ascii="Arial" w:hAnsi="Arial" w:cs="Arial"/>
        </w:rPr>
      </w:pPr>
      <w:r w:rsidRPr="00DF0187">
        <w:rPr>
          <w:rFonts w:ascii="Arial" w:hAnsi="Arial" w:cs="Arial"/>
        </w:rPr>
        <w:t>Reporte de ejecución, en cuanto periódicamente las Cajas de Compensación Familiar deberán informar a la Superintendencia del Subsidio los movimientos de las cuentas en que se administren dichos recursos, para el ejercicio de la función de inspección y vigilancia correspondiente.</w:t>
      </w:r>
    </w:p>
    <w:p w14:paraId="6D3AD978" w14:textId="77777777" w:rsidR="00BD2315" w:rsidRPr="00DF0187" w:rsidRDefault="00BD2315" w:rsidP="00DD225D">
      <w:pPr>
        <w:pStyle w:val="Textoindependiente"/>
        <w:jc w:val="both"/>
        <w:rPr>
          <w:rFonts w:ascii="Arial" w:hAnsi="Arial" w:cs="Arial"/>
          <w:sz w:val="22"/>
          <w:szCs w:val="22"/>
        </w:rPr>
      </w:pPr>
    </w:p>
    <w:p w14:paraId="6D3AD979" w14:textId="77777777" w:rsidR="00BD2315" w:rsidRPr="00DF0187" w:rsidRDefault="00BD2315" w:rsidP="00DD225D">
      <w:pPr>
        <w:pStyle w:val="Textoindependiente"/>
        <w:jc w:val="both"/>
        <w:rPr>
          <w:rFonts w:ascii="Arial" w:hAnsi="Arial" w:cs="Arial"/>
          <w:sz w:val="22"/>
          <w:szCs w:val="22"/>
        </w:rPr>
      </w:pPr>
    </w:p>
    <w:p w14:paraId="6D3AD97A"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lastRenderedPageBreak/>
        <w:t xml:space="preserve">PARÁGRAFO . El Ministerio del Trabajo adoptará los criterios generales de priorización en cuanto la utilización de estos recursos para la población de trabajadores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del subsidio familiar, con base en los reportes que haga la Superintendencia del Subsidio Familiar sobre ejecución de los mismos y las necesidades sociales. La Superintendencia del Subsidio Familiar establecerá su plan de trabajo en inspección y vigilancia a partir de dichos criterios.</w:t>
      </w:r>
    </w:p>
    <w:p w14:paraId="6D3AD97C" w14:textId="77777777" w:rsidR="00BD2315" w:rsidRPr="00DF0187" w:rsidRDefault="00BD2315" w:rsidP="00DD225D">
      <w:pPr>
        <w:pStyle w:val="Textoindependiente"/>
        <w:jc w:val="both"/>
        <w:rPr>
          <w:rFonts w:ascii="Arial" w:hAnsi="Arial" w:cs="Arial"/>
          <w:sz w:val="22"/>
          <w:szCs w:val="22"/>
        </w:rPr>
      </w:pPr>
    </w:p>
    <w:p w14:paraId="6D3AD97D" w14:textId="77777777" w:rsidR="00BD2315" w:rsidRPr="00DF0187" w:rsidRDefault="00A97C5D" w:rsidP="00DD225D">
      <w:pPr>
        <w:jc w:val="both"/>
        <w:rPr>
          <w:rFonts w:ascii="Arial" w:hAnsi="Arial" w:cs="Arial"/>
          <w:i/>
        </w:rPr>
      </w:pPr>
      <w:r w:rsidRPr="00DF0187">
        <w:rPr>
          <w:rFonts w:ascii="Arial" w:hAnsi="Arial" w:cs="Arial"/>
          <w:i/>
        </w:rPr>
        <w:t>(Decreto 1053 de 2014, Art. 8)</w:t>
      </w:r>
    </w:p>
    <w:p w14:paraId="6D3AD97F" w14:textId="77777777" w:rsidR="00BD2315" w:rsidRPr="00DF0187" w:rsidRDefault="00BD2315" w:rsidP="00DD225D">
      <w:pPr>
        <w:pStyle w:val="Textoindependiente"/>
        <w:jc w:val="both"/>
        <w:rPr>
          <w:rFonts w:ascii="Arial" w:hAnsi="Arial" w:cs="Arial"/>
          <w:i/>
          <w:sz w:val="22"/>
          <w:szCs w:val="22"/>
        </w:rPr>
      </w:pPr>
    </w:p>
    <w:p w14:paraId="6D3AD980" w14:textId="77777777" w:rsidR="00BD2315" w:rsidRPr="00DF0187" w:rsidRDefault="00A97C5D" w:rsidP="00DD225D">
      <w:pPr>
        <w:jc w:val="both"/>
        <w:rPr>
          <w:rFonts w:ascii="Arial" w:hAnsi="Arial" w:cs="Arial"/>
        </w:rPr>
      </w:pPr>
      <w:r w:rsidRPr="00DF0187">
        <w:rPr>
          <w:rFonts w:ascii="Arial" w:hAnsi="Arial" w:cs="Arial"/>
        </w:rPr>
        <w:t xml:space="preserve">ARTÍCULO 2.2.7.5.3.9. </w:t>
      </w:r>
      <w:r w:rsidRPr="00DF0187">
        <w:rPr>
          <w:rFonts w:ascii="Arial" w:hAnsi="Arial" w:cs="Arial"/>
          <w:i/>
        </w:rPr>
        <w:t xml:space="preserve">Intervención de la Superintendencia del Subsidio Familiar en relación con los recursos para el desarrollo de los planes, programas y proyectos de inversión para obras o servicios sociales. </w:t>
      </w:r>
      <w:r w:rsidRPr="00DF0187">
        <w:rPr>
          <w:rFonts w:ascii="Arial" w:hAnsi="Arial" w:cs="Arial"/>
        </w:rPr>
        <w:t xml:space="preserve">La Superintendencia del Subsidio Familiar ejercerá de preferencia sus funciones de inspección, vigilancia y control sobre la administración de los recursos a que se </w:t>
      </w:r>
      <w:proofErr w:type="spellStart"/>
      <w:r w:rsidRPr="00DF0187">
        <w:rPr>
          <w:rFonts w:ascii="Arial" w:hAnsi="Arial" w:cs="Arial"/>
        </w:rPr>
        <w:t>reﬁere</w:t>
      </w:r>
      <w:proofErr w:type="spellEnd"/>
      <w:r w:rsidRPr="00DF0187">
        <w:rPr>
          <w:rFonts w:ascii="Arial" w:hAnsi="Arial" w:cs="Arial"/>
        </w:rPr>
        <w:t xml:space="preserve"> el artículo 2.2.7.5.3.7. del presente Decreto, para </w:t>
      </w:r>
      <w:proofErr w:type="spellStart"/>
      <w:r w:rsidRPr="00DF0187">
        <w:rPr>
          <w:rFonts w:ascii="Arial" w:hAnsi="Arial" w:cs="Arial"/>
        </w:rPr>
        <w:t>veriﬁcar</w:t>
      </w:r>
      <w:proofErr w:type="spellEnd"/>
      <w:r w:rsidRPr="00DF0187">
        <w:rPr>
          <w:rFonts w:ascii="Arial" w:hAnsi="Arial" w:cs="Arial"/>
        </w:rPr>
        <w:t xml:space="preserve"> que se cumpla con los criterios señalados en el artículo 2.2.7.5.3.8. del presente Decreto, con las directrices contables que ella imparta y con la realización de los </w:t>
      </w:r>
      <w:proofErr w:type="spellStart"/>
      <w:r w:rsidRPr="00DF0187">
        <w:rPr>
          <w:rFonts w:ascii="Arial" w:hAnsi="Arial" w:cs="Arial"/>
        </w:rPr>
        <w:t>ﬁnes</w:t>
      </w:r>
      <w:proofErr w:type="spellEnd"/>
      <w:r w:rsidRPr="00DF0187">
        <w:rPr>
          <w:rFonts w:ascii="Arial" w:hAnsi="Arial" w:cs="Arial"/>
        </w:rPr>
        <w:t xml:space="preserve"> del sistema de subsidio familiar.</w:t>
      </w:r>
    </w:p>
    <w:p w14:paraId="6D3AD982" w14:textId="77777777" w:rsidR="00BD2315" w:rsidRPr="00DF0187" w:rsidRDefault="00BD2315" w:rsidP="00DD225D">
      <w:pPr>
        <w:pStyle w:val="Textoindependiente"/>
        <w:jc w:val="both"/>
        <w:rPr>
          <w:rFonts w:ascii="Arial" w:hAnsi="Arial" w:cs="Arial"/>
          <w:sz w:val="22"/>
          <w:szCs w:val="22"/>
        </w:rPr>
      </w:pPr>
    </w:p>
    <w:p w14:paraId="6D3AD983"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Así mismo adoptará las instrucciones administrativas y contables que se requieran, disponiendo los mecanismos de control pertinentes sobre las cuentas en que se gestionen los recursos referidos, sin perjuicio de aplicar los principios de </w:t>
      </w:r>
      <w:proofErr w:type="spellStart"/>
      <w:r w:rsidRPr="00DF0187">
        <w:rPr>
          <w:rFonts w:ascii="Arial" w:hAnsi="Arial" w:cs="Arial"/>
          <w:sz w:val="22"/>
          <w:szCs w:val="22"/>
        </w:rPr>
        <w:t>eﬁciencia</w:t>
      </w:r>
      <w:proofErr w:type="spellEnd"/>
      <w:r w:rsidRPr="00DF0187">
        <w:rPr>
          <w:rFonts w:ascii="Arial" w:hAnsi="Arial" w:cs="Arial"/>
          <w:sz w:val="22"/>
          <w:szCs w:val="22"/>
        </w:rPr>
        <w:t xml:space="preserve"> y </w:t>
      </w:r>
      <w:proofErr w:type="spellStart"/>
      <w:r w:rsidRPr="00DF0187">
        <w:rPr>
          <w:rFonts w:ascii="Arial" w:hAnsi="Arial" w:cs="Arial"/>
          <w:sz w:val="22"/>
          <w:szCs w:val="22"/>
        </w:rPr>
        <w:t>eﬁcacia</w:t>
      </w:r>
      <w:proofErr w:type="spellEnd"/>
      <w:r w:rsidRPr="00DF0187">
        <w:rPr>
          <w:rFonts w:ascii="Arial" w:hAnsi="Arial" w:cs="Arial"/>
          <w:sz w:val="22"/>
          <w:szCs w:val="22"/>
        </w:rPr>
        <w:t xml:space="preserve"> para el adecuado manejo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de las Cajas de Compensación Familiar.</w:t>
      </w:r>
    </w:p>
    <w:p w14:paraId="6D3AD984" w14:textId="77777777" w:rsidR="00BD2315" w:rsidRPr="00DF0187" w:rsidRDefault="00BD2315" w:rsidP="00DD225D">
      <w:pPr>
        <w:pStyle w:val="Textoindependiente"/>
        <w:jc w:val="both"/>
        <w:rPr>
          <w:rFonts w:ascii="Arial" w:hAnsi="Arial" w:cs="Arial"/>
          <w:sz w:val="22"/>
          <w:szCs w:val="22"/>
        </w:rPr>
      </w:pPr>
    </w:p>
    <w:p w14:paraId="6D3AD986" w14:textId="77777777" w:rsidR="00BD2315" w:rsidRPr="00DF0187" w:rsidRDefault="00A97C5D" w:rsidP="00DD225D">
      <w:pPr>
        <w:jc w:val="both"/>
        <w:rPr>
          <w:rFonts w:ascii="Arial" w:hAnsi="Arial" w:cs="Arial"/>
          <w:i/>
        </w:rPr>
      </w:pPr>
      <w:r w:rsidRPr="00DF0187">
        <w:rPr>
          <w:rFonts w:ascii="Arial" w:hAnsi="Arial" w:cs="Arial"/>
          <w:i/>
        </w:rPr>
        <w:t>(Decreto 1053 de 2014, Art. 9)</w:t>
      </w:r>
    </w:p>
    <w:p w14:paraId="6D3AD988" w14:textId="77777777" w:rsidR="00BD2315" w:rsidRPr="00DF0187" w:rsidRDefault="00BD2315" w:rsidP="00DD225D">
      <w:pPr>
        <w:pStyle w:val="Textoindependiente"/>
        <w:jc w:val="both"/>
        <w:rPr>
          <w:rFonts w:ascii="Arial" w:hAnsi="Arial" w:cs="Arial"/>
          <w:i/>
          <w:sz w:val="22"/>
          <w:szCs w:val="22"/>
        </w:rPr>
      </w:pPr>
    </w:p>
    <w:p w14:paraId="6D3AD989" w14:textId="77777777" w:rsidR="00BD2315" w:rsidRPr="00DF0187" w:rsidRDefault="00A97C5D" w:rsidP="00DD225D">
      <w:pPr>
        <w:jc w:val="both"/>
        <w:rPr>
          <w:rFonts w:ascii="Arial" w:hAnsi="Arial" w:cs="Arial"/>
        </w:rPr>
      </w:pPr>
      <w:r w:rsidRPr="00DF0187">
        <w:rPr>
          <w:rFonts w:ascii="Arial" w:hAnsi="Arial" w:cs="Arial"/>
        </w:rPr>
        <w:t>ARTÍCULO 2.2.7.5.3.10</w:t>
      </w:r>
      <w:r w:rsidRPr="00DF0187">
        <w:rPr>
          <w:rFonts w:ascii="Arial" w:hAnsi="Arial" w:cs="Arial"/>
          <w:i/>
        </w:rPr>
        <w:t xml:space="preserve">. Solicitud para la aprobación de planes y programas de inversión y servicios sociales. </w:t>
      </w:r>
      <w:r w:rsidRPr="00DF0187">
        <w:rPr>
          <w:rFonts w:ascii="Arial" w:hAnsi="Arial" w:cs="Arial"/>
        </w:rPr>
        <w:t>La solicitud para aprobación de planes y programas de inversión o de organización de servicios sociales deberá contener:</w:t>
      </w:r>
    </w:p>
    <w:p w14:paraId="6D3AD98B" w14:textId="77777777" w:rsidR="00BD2315" w:rsidRPr="00DF0187" w:rsidRDefault="00BD2315" w:rsidP="00DD225D">
      <w:pPr>
        <w:pStyle w:val="Textoindependiente"/>
        <w:jc w:val="both"/>
        <w:rPr>
          <w:rFonts w:ascii="Arial" w:hAnsi="Arial" w:cs="Arial"/>
          <w:sz w:val="22"/>
          <w:szCs w:val="22"/>
        </w:rPr>
      </w:pPr>
    </w:p>
    <w:p w14:paraId="6D3AD98C" w14:textId="77777777" w:rsidR="00BD2315" w:rsidRPr="00DF0187" w:rsidRDefault="00A97C5D" w:rsidP="00DD225D">
      <w:pPr>
        <w:pStyle w:val="Prrafodelista"/>
        <w:numPr>
          <w:ilvl w:val="0"/>
          <w:numId w:val="37"/>
        </w:numPr>
        <w:tabs>
          <w:tab w:val="left" w:pos="294"/>
        </w:tabs>
        <w:ind w:left="184" w:hanging="184"/>
        <w:jc w:val="both"/>
        <w:rPr>
          <w:rFonts w:ascii="Arial" w:hAnsi="Arial" w:cs="Arial"/>
        </w:rPr>
      </w:pPr>
      <w:r w:rsidRPr="00DF0187">
        <w:rPr>
          <w:rFonts w:ascii="Arial" w:hAnsi="Arial" w:cs="Arial"/>
        </w:rPr>
        <w:t>Petición formal de autorización suscrita por el representante legal de la respectiva</w:t>
      </w:r>
      <w:r w:rsidRPr="00DF0187">
        <w:rPr>
          <w:rFonts w:ascii="Arial" w:hAnsi="Arial" w:cs="Arial"/>
          <w:spacing w:val="-10"/>
        </w:rPr>
        <w:t xml:space="preserve"> </w:t>
      </w:r>
      <w:r w:rsidRPr="00DF0187">
        <w:rPr>
          <w:rFonts w:ascii="Arial" w:hAnsi="Arial" w:cs="Arial"/>
        </w:rPr>
        <w:t>entidad.</w:t>
      </w:r>
    </w:p>
    <w:p w14:paraId="6D3AD98E" w14:textId="77777777" w:rsidR="00BD2315" w:rsidRPr="00DF0187" w:rsidRDefault="00BD2315" w:rsidP="00DD225D">
      <w:pPr>
        <w:pStyle w:val="Textoindependiente"/>
        <w:jc w:val="both"/>
        <w:rPr>
          <w:rFonts w:ascii="Arial" w:hAnsi="Arial" w:cs="Arial"/>
          <w:sz w:val="22"/>
          <w:szCs w:val="22"/>
        </w:rPr>
      </w:pPr>
    </w:p>
    <w:p w14:paraId="6D3AD98F" w14:textId="77777777" w:rsidR="00BD2315" w:rsidRPr="00DF0187" w:rsidRDefault="00A97C5D" w:rsidP="00DD225D">
      <w:pPr>
        <w:pStyle w:val="Prrafodelista"/>
        <w:numPr>
          <w:ilvl w:val="0"/>
          <w:numId w:val="37"/>
        </w:numPr>
        <w:tabs>
          <w:tab w:val="left" w:pos="294"/>
        </w:tabs>
        <w:ind w:left="184" w:hanging="184"/>
        <w:jc w:val="both"/>
        <w:rPr>
          <w:rFonts w:ascii="Arial" w:hAnsi="Arial" w:cs="Arial"/>
        </w:rPr>
      </w:pPr>
      <w:r w:rsidRPr="00DF0187">
        <w:rPr>
          <w:rFonts w:ascii="Arial" w:hAnsi="Arial" w:cs="Arial"/>
        </w:rPr>
        <w:t>Copia del acta del Consejo Directivo en que conste la aprobación por la mayoría</w:t>
      </w:r>
      <w:r w:rsidRPr="00DF0187">
        <w:rPr>
          <w:rFonts w:ascii="Arial" w:hAnsi="Arial" w:cs="Arial"/>
          <w:spacing w:val="-15"/>
        </w:rPr>
        <w:t xml:space="preserve"> </w:t>
      </w:r>
      <w:proofErr w:type="spellStart"/>
      <w:r w:rsidRPr="00DF0187">
        <w:rPr>
          <w:rFonts w:ascii="Arial" w:hAnsi="Arial" w:cs="Arial"/>
        </w:rPr>
        <w:t>caliﬁcada</w:t>
      </w:r>
      <w:proofErr w:type="spellEnd"/>
      <w:r w:rsidRPr="00DF0187">
        <w:rPr>
          <w:rFonts w:ascii="Arial" w:hAnsi="Arial" w:cs="Arial"/>
        </w:rPr>
        <w:t>.</w:t>
      </w:r>
    </w:p>
    <w:p w14:paraId="6D3AD991" w14:textId="77777777" w:rsidR="00BD2315" w:rsidRPr="00DF0187" w:rsidRDefault="00BD2315" w:rsidP="00DD225D">
      <w:pPr>
        <w:pStyle w:val="Textoindependiente"/>
        <w:jc w:val="both"/>
        <w:rPr>
          <w:rFonts w:ascii="Arial" w:hAnsi="Arial" w:cs="Arial"/>
          <w:sz w:val="22"/>
          <w:szCs w:val="22"/>
        </w:rPr>
      </w:pPr>
    </w:p>
    <w:p w14:paraId="6D3AD992" w14:textId="77777777" w:rsidR="00BD2315" w:rsidRPr="00DF0187" w:rsidRDefault="00A97C5D" w:rsidP="00DD225D">
      <w:pPr>
        <w:pStyle w:val="Prrafodelista"/>
        <w:numPr>
          <w:ilvl w:val="0"/>
          <w:numId w:val="37"/>
        </w:numPr>
        <w:tabs>
          <w:tab w:val="left" w:pos="294"/>
        </w:tabs>
        <w:ind w:left="184" w:hanging="184"/>
        <w:jc w:val="both"/>
        <w:rPr>
          <w:rFonts w:ascii="Arial" w:hAnsi="Arial" w:cs="Arial"/>
        </w:rPr>
      </w:pPr>
      <w:proofErr w:type="spellStart"/>
      <w:r w:rsidRPr="00DF0187">
        <w:rPr>
          <w:rFonts w:ascii="Arial" w:hAnsi="Arial" w:cs="Arial"/>
        </w:rPr>
        <w:t>Certiﬁcado</w:t>
      </w:r>
      <w:proofErr w:type="spellEnd"/>
      <w:r w:rsidRPr="00DF0187">
        <w:rPr>
          <w:rFonts w:ascii="Arial" w:hAnsi="Arial" w:cs="Arial"/>
        </w:rPr>
        <w:t xml:space="preserve"> del Revisor Fiscal sobre origen y disponibilidad de</w:t>
      </w:r>
      <w:r w:rsidRPr="00DF0187">
        <w:rPr>
          <w:rFonts w:ascii="Arial" w:hAnsi="Arial" w:cs="Arial"/>
          <w:spacing w:val="-9"/>
        </w:rPr>
        <w:t xml:space="preserve"> </w:t>
      </w:r>
      <w:r w:rsidRPr="00DF0187">
        <w:rPr>
          <w:rFonts w:ascii="Arial" w:hAnsi="Arial" w:cs="Arial"/>
        </w:rPr>
        <w:t>recursos.</w:t>
      </w:r>
    </w:p>
    <w:p w14:paraId="6D3AD994" w14:textId="77777777" w:rsidR="00BD2315" w:rsidRPr="00DF0187" w:rsidRDefault="00BD2315" w:rsidP="00DD225D">
      <w:pPr>
        <w:pStyle w:val="Textoindependiente"/>
        <w:jc w:val="both"/>
        <w:rPr>
          <w:rFonts w:ascii="Arial" w:hAnsi="Arial" w:cs="Arial"/>
          <w:sz w:val="22"/>
          <w:szCs w:val="22"/>
        </w:rPr>
      </w:pPr>
    </w:p>
    <w:p w14:paraId="6D3AD995" w14:textId="77777777" w:rsidR="00BD2315" w:rsidRPr="00DF0187" w:rsidRDefault="00A97C5D" w:rsidP="00DD225D">
      <w:pPr>
        <w:pStyle w:val="Prrafodelista"/>
        <w:numPr>
          <w:ilvl w:val="0"/>
          <w:numId w:val="37"/>
        </w:numPr>
        <w:tabs>
          <w:tab w:val="left" w:pos="294"/>
        </w:tabs>
        <w:ind w:left="0" w:firstLine="0"/>
        <w:jc w:val="both"/>
        <w:rPr>
          <w:rFonts w:ascii="Arial" w:hAnsi="Arial" w:cs="Arial"/>
        </w:rPr>
      </w:pPr>
      <w:r w:rsidRPr="00DF0187">
        <w:rPr>
          <w:rFonts w:ascii="Arial" w:hAnsi="Arial" w:cs="Arial"/>
        </w:rPr>
        <w:t xml:space="preserve">Descripción del proyecto con indicación de objetivos generales y </w:t>
      </w:r>
      <w:proofErr w:type="spellStart"/>
      <w:r w:rsidRPr="00DF0187">
        <w:rPr>
          <w:rFonts w:ascii="Arial" w:hAnsi="Arial" w:cs="Arial"/>
        </w:rPr>
        <w:t>especíﬁcos</w:t>
      </w:r>
      <w:proofErr w:type="spellEnd"/>
      <w:r w:rsidRPr="00DF0187">
        <w:rPr>
          <w:rFonts w:ascii="Arial" w:hAnsi="Arial" w:cs="Arial"/>
        </w:rPr>
        <w:t>, cobertura proyectada, localización, costos, cuantía de las inversiones y programación de las</w:t>
      </w:r>
      <w:r w:rsidRPr="00DF0187">
        <w:rPr>
          <w:rFonts w:ascii="Arial" w:hAnsi="Arial" w:cs="Arial"/>
          <w:spacing w:val="-4"/>
        </w:rPr>
        <w:t xml:space="preserve"> </w:t>
      </w:r>
      <w:r w:rsidRPr="00DF0187">
        <w:rPr>
          <w:rFonts w:ascii="Arial" w:hAnsi="Arial" w:cs="Arial"/>
        </w:rPr>
        <w:t>mismas.</w:t>
      </w:r>
    </w:p>
    <w:p w14:paraId="6D3AD997" w14:textId="77777777" w:rsidR="00BD2315" w:rsidRPr="00DF0187" w:rsidRDefault="00BD2315" w:rsidP="00DD225D">
      <w:pPr>
        <w:pStyle w:val="Textoindependiente"/>
        <w:jc w:val="both"/>
        <w:rPr>
          <w:rFonts w:ascii="Arial" w:hAnsi="Arial" w:cs="Arial"/>
          <w:sz w:val="22"/>
          <w:szCs w:val="22"/>
        </w:rPr>
      </w:pPr>
    </w:p>
    <w:p w14:paraId="6D3AD998" w14:textId="77777777" w:rsidR="00BD2315" w:rsidRPr="00DF0187" w:rsidRDefault="00A97C5D" w:rsidP="00DD225D">
      <w:pPr>
        <w:pStyle w:val="Prrafodelista"/>
        <w:numPr>
          <w:ilvl w:val="0"/>
          <w:numId w:val="37"/>
        </w:numPr>
        <w:tabs>
          <w:tab w:val="left" w:pos="294"/>
        </w:tabs>
        <w:ind w:left="184" w:hanging="184"/>
        <w:jc w:val="both"/>
        <w:rPr>
          <w:rFonts w:ascii="Arial" w:hAnsi="Arial" w:cs="Arial"/>
        </w:rPr>
      </w:pPr>
      <w:r w:rsidRPr="00DF0187">
        <w:rPr>
          <w:rFonts w:ascii="Arial" w:hAnsi="Arial" w:cs="Arial"/>
        </w:rPr>
        <w:t>Evaluación social del</w:t>
      </w:r>
      <w:r w:rsidRPr="00DF0187">
        <w:rPr>
          <w:rFonts w:ascii="Arial" w:hAnsi="Arial" w:cs="Arial"/>
          <w:spacing w:val="-3"/>
        </w:rPr>
        <w:t xml:space="preserve"> </w:t>
      </w:r>
      <w:r w:rsidRPr="00DF0187">
        <w:rPr>
          <w:rFonts w:ascii="Arial" w:hAnsi="Arial" w:cs="Arial"/>
        </w:rPr>
        <w:t>proyecto.</w:t>
      </w:r>
    </w:p>
    <w:p w14:paraId="6D3AD99A" w14:textId="77777777" w:rsidR="00BD2315" w:rsidRPr="00DF0187" w:rsidRDefault="00BD2315" w:rsidP="00DD225D">
      <w:pPr>
        <w:pStyle w:val="Textoindependiente"/>
        <w:jc w:val="both"/>
        <w:rPr>
          <w:rFonts w:ascii="Arial" w:hAnsi="Arial" w:cs="Arial"/>
          <w:sz w:val="22"/>
          <w:szCs w:val="22"/>
        </w:rPr>
      </w:pPr>
    </w:p>
    <w:p w14:paraId="6D3AD99B" w14:textId="77777777" w:rsidR="00BD2315" w:rsidRPr="00DF0187" w:rsidRDefault="00A97C5D" w:rsidP="00DD225D">
      <w:pPr>
        <w:pStyle w:val="Prrafodelista"/>
        <w:numPr>
          <w:ilvl w:val="0"/>
          <w:numId w:val="37"/>
        </w:numPr>
        <w:tabs>
          <w:tab w:val="left" w:pos="294"/>
        </w:tabs>
        <w:ind w:left="184" w:hanging="184"/>
        <w:jc w:val="both"/>
        <w:rPr>
          <w:rFonts w:ascii="Arial" w:hAnsi="Arial" w:cs="Arial"/>
        </w:rPr>
      </w:pPr>
      <w:r w:rsidRPr="00DF0187">
        <w:rPr>
          <w:rFonts w:ascii="Arial" w:hAnsi="Arial" w:cs="Arial"/>
        </w:rPr>
        <w:t>Cuando</w:t>
      </w:r>
      <w:r w:rsidRPr="00DF0187">
        <w:rPr>
          <w:rFonts w:ascii="Arial" w:hAnsi="Arial" w:cs="Arial"/>
          <w:spacing w:val="-3"/>
        </w:rPr>
        <w:t xml:space="preserve"> </w:t>
      </w:r>
      <w:r w:rsidRPr="00DF0187">
        <w:rPr>
          <w:rFonts w:ascii="Arial" w:hAnsi="Arial" w:cs="Arial"/>
        </w:rPr>
        <w:t>se</w:t>
      </w:r>
      <w:r w:rsidRPr="00DF0187">
        <w:rPr>
          <w:rFonts w:ascii="Arial" w:hAnsi="Arial" w:cs="Arial"/>
          <w:spacing w:val="-1"/>
        </w:rPr>
        <w:t xml:space="preserve"> </w:t>
      </w:r>
      <w:r w:rsidRPr="00DF0187">
        <w:rPr>
          <w:rFonts w:ascii="Arial" w:hAnsi="Arial" w:cs="Arial"/>
        </w:rPr>
        <w:t>trate</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adquisición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bienes</w:t>
      </w:r>
      <w:r w:rsidRPr="00DF0187">
        <w:rPr>
          <w:rFonts w:ascii="Arial" w:hAnsi="Arial" w:cs="Arial"/>
          <w:spacing w:val="-3"/>
        </w:rPr>
        <w:t xml:space="preserve"> </w:t>
      </w:r>
      <w:r w:rsidRPr="00DF0187">
        <w:rPr>
          <w:rFonts w:ascii="Arial" w:hAnsi="Arial" w:cs="Arial"/>
        </w:rPr>
        <w:t>inmuebles</w:t>
      </w:r>
      <w:r w:rsidRPr="00DF0187">
        <w:rPr>
          <w:rFonts w:ascii="Arial" w:hAnsi="Arial" w:cs="Arial"/>
          <w:spacing w:val="-1"/>
        </w:rPr>
        <w:t xml:space="preserve"> </w:t>
      </w:r>
      <w:r w:rsidRPr="00DF0187">
        <w:rPr>
          <w:rFonts w:ascii="Arial" w:hAnsi="Arial" w:cs="Arial"/>
        </w:rPr>
        <w:t>se</w:t>
      </w:r>
      <w:r w:rsidRPr="00DF0187">
        <w:rPr>
          <w:rFonts w:ascii="Arial" w:hAnsi="Arial" w:cs="Arial"/>
          <w:spacing w:val="-1"/>
        </w:rPr>
        <w:t xml:space="preserve"> </w:t>
      </w:r>
      <w:r w:rsidRPr="00DF0187">
        <w:rPr>
          <w:rFonts w:ascii="Arial" w:hAnsi="Arial" w:cs="Arial"/>
        </w:rPr>
        <w:t>requerirá</w:t>
      </w:r>
      <w:r w:rsidRPr="00DF0187">
        <w:rPr>
          <w:rFonts w:ascii="Arial" w:hAnsi="Arial" w:cs="Arial"/>
          <w:spacing w:val="-2"/>
        </w:rPr>
        <w:t xml:space="preserve"> </w:t>
      </w:r>
      <w:r w:rsidRPr="00DF0187">
        <w:rPr>
          <w:rFonts w:ascii="Arial" w:hAnsi="Arial" w:cs="Arial"/>
        </w:rPr>
        <w:t>avalúo</w:t>
      </w:r>
      <w:r w:rsidRPr="00DF0187">
        <w:rPr>
          <w:rFonts w:ascii="Arial" w:hAnsi="Arial" w:cs="Arial"/>
          <w:spacing w:val="-2"/>
        </w:rPr>
        <w:t xml:space="preserve"> </w:t>
      </w:r>
      <w:r w:rsidRPr="00DF0187">
        <w:rPr>
          <w:rFonts w:ascii="Arial" w:hAnsi="Arial" w:cs="Arial"/>
        </w:rPr>
        <w:t>comercial</w:t>
      </w:r>
      <w:r w:rsidRPr="00DF0187">
        <w:rPr>
          <w:rFonts w:ascii="Arial" w:hAnsi="Arial" w:cs="Arial"/>
          <w:spacing w:val="-2"/>
        </w:rPr>
        <w:t xml:space="preserve"> </w:t>
      </w:r>
      <w:r w:rsidRPr="00DF0187">
        <w:rPr>
          <w:rFonts w:ascii="Arial" w:hAnsi="Arial" w:cs="Arial"/>
        </w:rPr>
        <w:t>practicado</w:t>
      </w:r>
      <w:r w:rsidRPr="00DF0187">
        <w:rPr>
          <w:rFonts w:ascii="Arial" w:hAnsi="Arial" w:cs="Arial"/>
          <w:spacing w:val="-2"/>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perito</w:t>
      </w:r>
      <w:r w:rsidRPr="00DF0187">
        <w:rPr>
          <w:rFonts w:ascii="Arial" w:hAnsi="Arial" w:cs="Arial"/>
          <w:spacing w:val="-2"/>
        </w:rPr>
        <w:t xml:space="preserve"> </w:t>
      </w:r>
      <w:r w:rsidRPr="00DF0187">
        <w:rPr>
          <w:rFonts w:ascii="Arial" w:hAnsi="Arial" w:cs="Arial"/>
        </w:rPr>
        <w:t>inscrito</w:t>
      </w:r>
      <w:r w:rsidRPr="00DF0187">
        <w:rPr>
          <w:rFonts w:ascii="Arial" w:hAnsi="Arial" w:cs="Arial"/>
          <w:spacing w:val="-2"/>
        </w:rPr>
        <w:t xml:space="preserve"> </w:t>
      </w:r>
      <w:r w:rsidRPr="00DF0187">
        <w:rPr>
          <w:rFonts w:ascii="Arial" w:hAnsi="Arial" w:cs="Arial"/>
        </w:rPr>
        <w:t>en</w:t>
      </w:r>
      <w:r w:rsidRPr="00DF0187">
        <w:rPr>
          <w:rFonts w:ascii="Arial" w:hAnsi="Arial" w:cs="Arial"/>
          <w:spacing w:val="-1"/>
        </w:rPr>
        <w:t xml:space="preserve"> </w:t>
      </w:r>
      <w:r w:rsidRPr="00DF0187">
        <w:rPr>
          <w:rFonts w:ascii="Arial" w:hAnsi="Arial" w:cs="Arial"/>
        </w:rPr>
        <w:t>entidad</w:t>
      </w:r>
      <w:r w:rsidRPr="00DF0187">
        <w:rPr>
          <w:rFonts w:ascii="Arial" w:hAnsi="Arial" w:cs="Arial"/>
          <w:spacing w:val="-2"/>
        </w:rPr>
        <w:t xml:space="preserve"> </w:t>
      </w:r>
      <w:proofErr w:type="spellStart"/>
      <w:r w:rsidRPr="00DF0187">
        <w:rPr>
          <w:rFonts w:ascii="Arial" w:hAnsi="Arial" w:cs="Arial"/>
        </w:rPr>
        <w:t>oﬁcial</w:t>
      </w:r>
      <w:proofErr w:type="spellEnd"/>
      <w:r w:rsidRPr="00DF0187">
        <w:rPr>
          <w:rFonts w:ascii="Arial" w:hAnsi="Arial" w:cs="Arial"/>
        </w:rPr>
        <w:t>.</w:t>
      </w:r>
    </w:p>
    <w:p w14:paraId="6D3AD99D" w14:textId="77777777" w:rsidR="00BD2315" w:rsidRPr="00DF0187" w:rsidRDefault="00BD2315" w:rsidP="00DD225D">
      <w:pPr>
        <w:pStyle w:val="Textoindependiente"/>
        <w:jc w:val="both"/>
        <w:rPr>
          <w:rFonts w:ascii="Arial" w:hAnsi="Arial" w:cs="Arial"/>
          <w:sz w:val="22"/>
          <w:szCs w:val="22"/>
        </w:rPr>
      </w:pPr>
    </w:p>
    <w:p w14:paraId="6D3AD99E" w14:textId="77777777" w:rsidR="00BD2315" w:rsidRPr="00DF0187" w:rsidRDefault="00A97C5D" w:rsidP="00DD225D">
      <w:pPr>
        <w:jc w:val="both"/>
        <w:rPr>
          <w:rFonts w:ascii="Arial" w:hAnsi="Arial" w:cs="Arial"/>
          <w:i/>
        </w:rPr>
      </w:pPr>
      <w:r w:rsidRPr="00DF0187">
        <w:rPr>
          <w:rFonts w:ascii="Arial" w:hAnsi="Arial" w:cs="Arial"/>
          <w:i/>
        </w:rPr>
        <w:t>(Decreto 341 de 1988, Art. 73)</w:t>
      </w:r>
    </w:p>
    <w:p w14:paraId="6D3AD9A0" w14:textId="77777777" w:rsidR="00BD2315" w:rsidRPr="00DF0187" w:rsidRDefault="00BD2315" w:rsidP="00DD225D">
      <w:pPr>
        <w:pStyle w:val="Textoindependiente"/>
        <w:jc w:val="both"/>
        <w:rPr>
          <w:rFonts w:ascii="Arial" w:hAnsi="Arial" w:cs="Arial"/>
          <w:i/>
          <w:sz w:val="22"/>
          <w:szCs w:val="22"/>
        </w:rPr>
      </w:pPr>
    </w:p>
    <w:p w14:paraId="6D3AD9A3" w14:textId="37124FFD" w:rsidR="00BD2315" w:rsidRPr="00DF0187" w:rsidRDefault="00A97C5D" w:rsidP="00DD225D">
      <w:pPr>
        <w:jc w:val="both"/>
        <w:rPr>
          <w:rFonts w:ascii="Arial" w:hAnsi="Arial" w:cs="Arial"/>
        </w:rPr>
      </w:pPr>
      <w:r w:rsidRPr="00DF0187">
        <w:rPr>
          <w:rFonts w:ascii="Arial" w:hAnsi="Arial" w:cs="Arial"/>
        </w:rPr>
        <w:t>ARTÍCULO 2.2.7.5.3.11</w:t>
      </w:r>
      <w:r w:rsidRPr="00DF0187">
        <w:rPr>
          <w:rFonts w:ascii="Arial" w:hAnsi="Arial" w:cs="Arial"/>
          <w:i/>
        </w:rPr>
        <w:t xml:space="preserve">. Negociación de inmuebles. </w:t>
      </w:r>
      <w:r w:rsidRPr="00DF0187">
        <w:rPr>
          <w:rFonts w:ascii="Arial" w:hAnsi="Arial" w:cs="Arial"/>
        </w:rPr>
        <w:t>Para efectos de la negociación de, bienes inmuebles, las Cajas de Compensación</w:t>
      </w:r>
      <w:r w:rsidR="00DD225D">
        <w:rPr>
          <w:rFonts w:ascii="Arial" w:hAnsi="Arial" w:cs="Arial"/>
        </w:rPr>
        <w:t xml:space="preserve"> </w:t>
      </w:r>
      <w:r w:rsidRPr="00DF0187">
        <w:rPr>
          <w:rFonts w:ascii="Arial" w:hAnsi="Arial" w:cs="Arial"/>
        </w:rPr>
        <w:t>Familiar, deberán acreditar ante la Superintendencia del Subsidio Familiar o la entidad que haga sus veces, lo siguiente:</w:t>
      </w:r>
    </w:p>
    <w:p w14:paraId="6D3AD9A5" w14:textId="77777777" w:rsidR="00BD2315" w:rsidRPr="00DF0187" w:rsidRDefault="00BD2315" w:rsidP="00DD225D">
      <w:pPr>
        <w:pStyle w:val="Textoindependiente"/>
        <w:jc w:val="both"/>
        <w:rPr>
          <w:rFonts w:ascii="Arial" w:hAnsi="Arial" w:cs="Arial"/>
          <w:sz w:val="22"/>
          <w:szCs w:val="22"/>
        </w:rPr>
      </w:pPr>
    </w:p>
    <w:p w14:paraId="6D3AD9A6" w14:textId="77777777" w:rsidR="00BD2315" w:rsidRPr="00DF0187" w:rsidRDefault="00A97C5D" w:rsidP="00DD225D">
      <w:pPr>
        <w:pStyle w:val="Prrafodelista"/>
        <w:numPr>
          <w:ilvl w:val="0"/>
          <w:numId w:val="36"/>
        </w:numPr>
        <w:tabs>
          <w:tab w:val="left" w:pos="294"/>
        </w:tabs>
        <w:ind w:left="184" w:hanging="184"/>
        <w:jc w:val="both"/>
        <w:rPr>
          <w:rFonts w:ascii="Arial" w:hAnsi="Arial" w:cs="Arial"/>
        </w:rPr>
      </w:pPr>
      <w:r w:rsidRPr="00DF0187">
        <w:rPr>
          <w:rFonts w:ascii="Arial" w:hAnsi="Arial" w:cs="Arial"/>
        </w:rPr>
        <w:t>Avalúo comercial corporativo de peritos inscritos ante las lonjas de propiedad</w:t>
      </w:r>
      <w:r w:rsidRPr="00DF0187">
        <w:rPr>
          <w:rFonts w:ascii="Arial" w:hAnsi="Arial" w:cs="Arial"/>
          <w:spacing w:val="-9"/>
        </w:rPr>
        <w:t xml:space="preserve"> </w:t>
      </w:r>
      <w:r w:rsidRPr="00DF0187">
        <w:rPr>
          <w:rFonts w:ascii="Arial" w:hAnsi="Arial" w:cs="Arial"/>
        </w:rPr>
        <w:t>raíz;</w:t>
      </w:r>
    </w:p>
    <w:p w14:paraId="6D3AD9A7" w14:textId="77777777" w:rsidR="00BD2315" w:rsidRPr="00DF0187" w:rsidRDefault="00BD2315" w:rsidP="00DD225D">
      <w:pPr>
        <w:pStyle w:val="Textoindependiente"/>
        <w:jc w:val="both"/>
        <w:rPr>
          <w:rFonts w:ascii="Arial" w:hAnsi="Arial" w:cs="Arial"/>
          <w:sz w:val="22"/>
          <w:szCs w:val="22"/>
        </w:rPr>
      </w:pPr>
    </w:p>
    <w:p w14:paraId="6D3AD9A8" w14:textId="77777777" w:rsidR="00BD2315" w:rsidRPr="00DF0187" w:rsidRDefault="00BD2315" w:rsidP="00DD225D">
      <w:pPr>
        <w:pStyle w:val="Textoindependiente"/>
        <w:jc w:val="both"/>
        <w:rPr>
          <w:rFonts w:ascii="Arial" w:hAnsi="Arial" w:cs="Arial"/>
          <w:sz w:val="22"/>
          <w:szCs w:val="22"/>
        </w:rPr>
      </w:pPr>
    </w:p>
    <w:p w14:paraId="6D3AD9A9" w14:textId="77777777" w:rsidR="00BD2315" w:rsidRPr="00DF0187" w:rsidRDefault="00A97C5D" w:rsidP="00DD225D">
      <w:pPr>
        <w:pStyle w:val="Prrafodelista"/>
        <w:numPr>
          <w:ilvl w:val="0"/>
          <w:numId w:val="36"/>
        </w:numPr>
        <w:tabs>
          <w:tab w:val="left" w:pos="294"/>
        </w:tabs>
        <w:ind w:left="184" w:hanging="184"/>
        <w:jc w:val="both"/>
        <w:rPr>
          <w:rFonts w:ascii="Arial" w:hAnsi="Arial" w:cs="Arial"/>
        </w:rPr>
      </w:pPr>
      <w:proofErr w:type="spellStart"/>
      <w:r w:rsidRPr="00DF0187">
        <w:rPr>
          <w:rFonts w:ascii="Arial" w:hAnsi="Arial" w:cs="Arial"/>
        </w:rPr>
        <w:lastRenderedPageBreak/>
        <w:t>Justiﬁcación</w:t>
      </w:r>
      <w:proofErr w:type="spellEnd"/>
      <w:r w:rsidRPr="00DF0187">
        <w:rPr>
          <w:rFonts w:ascii="Arial" w:hAnsi="Arial" w:cs="Arial"/>
        </w:rPr>
        <w:t xml:space="preserve"> de la</w:t>
      </w:r>
      <w:r w:rsidRPr="00DF0187">
        <w:rPr>
          <w:rFonts w:ascii="Arial" w:hAnsi="Arial" w:cs="Arial"/>
          <w:spacing w:val="-2"/>
        </w:rPr>
        <w:t xml:space="preserve"> </w:t>
      </w:r>
      <w:r w:rsidRPr="00DF0187">
        <w:rPr>
          <w:rFonts w:ascii="Arial" w:hAnsi="Arial" w:cs="Arial"/>
        </w:rPr>
        <w:t>transacción;</w:t>
      </w:r>
    </w:p>
    <w:p w14:paraId="6D3AD9AB" w14:textId="77777777" w:rsidR="00BD2315" w:rsidRPr="00DF0187" w:rsidRDefault="00BD2315" w:rsidP="00DD225D">
      <w:pPr>
        <w:pStyle w:val="Textoindependiente"/>
        <w:jc w:val="both"/>
        <w:rPr>
          <w:rFonts w:ascii="Arial" w:hAnsi="Arial" w:cs="Arial"/>
          <w:sz w:val="22"/>
          <w:szCs w:val="22"/>
        </w:rPr>
      </w:pPr>
    </w:p>
    <w:p w14:paraId="6D3AD9AC" w14:textId="77777777" w:rsidR="00BD2315" w:rsidRPr="00DF0187" w:rsidRDefault="00A97C5D" w:rsidP="00DD225D">
      <w:pPr>
        <w:pStyle w:val="Prrafodelista"/>
        <w:numPr>
          <w:ilvl w:val="0"/>
          <w:numId w:val="36"/>
        </w:numPr>
        <w:tabs>
          <w:tab w:val="left" w:pos="294"/>
        </w:tabs>
        <w:ind w:left="184" w:hanging="184"/>
        <w:jc w:val="both"/>
        <w:rPr>
          <w:rFonts w:ascii="Arial" w:hAnsi="Arial" w:cs="Arial"/>
        </w:rPr>
      </w:pPr>
      <w:r w:rsidRPr="00DF0187">
        <w:rPr>
          <w:rFonts w:ascii="Arial" w:hAnsi="Arial" w:cs="Arial"/>
        </w:rPr>
        <w:t>Informe de la destinación que se dará a los recursos,</w:t>
      </w:r>
      <w:r w:rsidRPr="00DF0187">
        <w:rPr>
          <w:rFonts w:ascii="Arial" w:hAnsi="Arial" w:cs="Arial"/>
          <w:spacing w:val="-7"/>
        </w:rPr>
        <w:t xml:space="preserve"> </w:t>
      </w:r>
      <w:r w:rsidRPr="00DF0187">
        <w:rPr>
          <w:rFonts w:ascii="Arial" w:hAnsi="Arial" w:cs="Arial"/>
        </w:rPr>
        <w:t>y</w:t>
      </w:r>
    </w:p>
    <w:p w14:paraId="6D3AD9AE" w14:textId="77777777" w:rsidR="00BD2315" w:rsidRPr="00DF0187" w:rsidRDefault="00BD2315" w:rsidP="00DD225D">
      <w:pPr>
        <w:pStyle w:val="Textoindependiente"/>
        <w:jc w:val="both"/>
        <w:rPr>
          <w:rFonts w:ascii="Arial" w:hAnsi="Arial" w:cs="Arial"/>
          <w:sz w:val="22"/>
          <w:szCs w:val="22"/>
        </w:rPr>
      </w:pPr>
    </w:p>
    <w:p w14:paraId="6D3AD9AF" w14:textId="77777777" w:rsidR="00BD2315" w:rsidRPr="00DF0187" w:rsidRDefault="00A97C5D" w:rsidP="00DD225D">
      <w:pPr>
        <w:pStyle w:val="Prrafodelista"/>
        <w:numPr>
          <w:ilvl w:val="0"/>
          <w:numId w:val="36"/>
        </w:numPr>
        <w:tabs>
          <w:tab w:val="left" w:pos="294"/>
        </w:tabs>
        <w:ind w:left="184" w:hanging="184"/>
        <w:jc w:val="both"/>
        <w:rPr>
          <w:rFonts w:ascii="Arial" w:hAnsi="Arial" w:cs="Arial"/>
        </w:rPr>
      </w:pPr>
      <w:r w:rsidRPr="00DF0187">
        <w:rPr>
          <w:rFonts w:ascii="Arial" w:hAnsi="Arial" w:cs="Arial"/>
        </w:rPr>
        <w:t>Copia del acta del consejo directivo donde se autorice la</w:t>
      </w:r>
      <w:r w:rsidRPr="00DF0187">
        <w:rPr>
          <w:rFonts w:ascii="Arial" w:hAnsi="Arial" w:cs="Arial"/>
          <w:spacing w:val="-10"/>
        </w:rPr>
        <w:t xml:space="preserve"> </w:t>
      </w:r>
      <w:r w:rsidRPr="00DF0187">
        <w:rPr>
          <w:rFonts w:ascii="Arial" w:hAnsi="Arial" w:cs="Arial"/>
        </w:rPr>
        <w:t>transacción.</w:t>
      </w:r>
    </w:p>
    <w:p w14:paraId="6D3AD9B1" w14:textId="77777777" w:rsidR="00BD2315" w:rsidRPr="00DF0187" w:rsidRDefault="00BD2315" w:rsidP="00DD225D">
      <w:pPr>
        <w:pStyle w:val="Textoindependiente"/>
        <w:jc w:val="both"/>
        <w:rPr>
          <w:rFonts w:ascii="Arial" w:hAnsi="Arial" w:cs="Arial"/>
          <w:sz w:val="22"/>
          <w:szCs w:val="22"/>
        </w:rPr>
      </w:pPr>
    </w:p>
    <w:p w14:paraId="6D3AD9B2"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Una vez presentada ante la Superintendencia del Subsidio Familiar o la entidad que haga sus veces la documentación mencionada, esta tendrá un término de 15 días hábiles, contados a partir de la fecha de su presentación para autorizar o improbar la respectiva negociación de bienes inmuebles.</w:t>
      </w:r>
    </w:p>
    <w:p w14:paraId="6D3AD9B4" w14:textId="77777777" w:rsidR="00BD2315" w:rsidRPr="00DF0187" w:rsidRDefault="00BD2315" w:rsidP="00DD225D">
      <w:pPr>
        <w:pStyle w:val="Textoindependiente"/>
        <w:jc w:val="both"/>
        <w:rPr>
          <w:rFonts w:ascii="Arial" w:hAnsi="Arial" w:cs="Arial"/>
          <w:sz w:val="22"/>
          <w:szCs w:val="22"/>
        </w:rPr>
      </w:pPr>
    </w:p>
    <w:p w14:paraId="6D3AD9B5" w14:textId="77777777" w:rsidR="00BD2315" w:rsidRPr="00DF0187" w:rsidRDefault="00A97C5D" w:rsidP="00DD225D">
      <w:pPr>
        <w:jc w:val="both"/>
        <w:rPr>
          <w:rFonts w:ascii="Arial" w:hAnsi="Arial" w:cs="Arial"/>
          <w:i/>
        </w:rPr>
      </w:pPr>
      <w:r w:rsidRPr="00DF0187">
        <w:rPr>
          <w:rFonts w:ascii="Arial" w:hAnsi="Arial" w:cs="Arial"/>
          <w:i/>
        </w:rPr>
        <w:t>(Decreto 827 de 2003, Art. 21)</w:t>
      </w:r>
    </w:p>
    <w:p w14:paraId="6D3AD9B7" w14:textId="77777777" w:rsidR="00BD2315" w:rsidRPr="00DF0187" w:rsidRDefault="00BD2315" w:rsidP="00DD225D">
      <w:pPr>
        <w:pStyle w:val="Textoindependiente"/>
        <w:jc w:val="both"/>
        <w:rPr>
          <w:rFonts w:ascii="Arial" w:hAnsi="Arial" w:cs="Arial"/>
          <w:i/>
          <w:sz w:val="22"/>
          <w:szCs w:val="22"/>
        </w:rPr>
      </w:pPr>
    </w:p>
    <w:p w14:paraId="6D3AD9B8" w14:textId="77777777" w:rsidR="00BD2315" w:rsidRPr="00DF0187" w:rsidRDefault="00A97C5D" w:rsidP="00DD225D">
      <w:pPr>
        <w:jc w:val="both"/>
        <w:rPr>
          <w:rFonts w:ascii="Arial" w:hAnsi="Arial" w:cs="Arial"/>
        </w:rPr>
      </w:pPr>
      <w:r w:rsidRPr="00DF0187">
        <w:rPr>
          <w:rFonts w:ascii="Arial" w:hAnsi="Arial" w:cs="Arial"/>
        </w:rPr>
        <w:t xml:space="preserve">ARTÍCULO 2.2.7.5.3.12. </w:t>
      </w:r>
      <w:r w:rsidRPr="00DF0187">
        <w:rPr>
          <w:rFonts w:ascii="Arial" w:hAnsi="Arial" w:cs="Arial"/>
          <w:i/>
        </w:rPr>
        <w:t xml:space="preserve">Estudio de la solicitud de programas de inversión. </w:t>
      </w:r>
      <w:r w:rsidRPr="00DF0187">
        <w:rPr>
          <w:rFonts w:ascii="Arial" w:hAnsi="Arial" w:cs="Arial"/>
        </w:rPr>
        <w:t>Recibida la solicitud de aprobación de un programa de inversión, la Superintendencia deberá estudiarla dentro de los 30 días siguientes a su presentación.</w:t>
      </w:r>
    </w:p>
    <w:p w14:paraId="6D3AD9BA" w14:textId="77777777" w:rsidR="00BD2315" w:rsidRPr="00DF0187" w:rsidRDefault="00BD2315" w:rsidP="00DD225D">
      <w:pPr>
        <w:pStyle w:val="Textoindependiente"/>
        <w:jc w:val="both"/>
        <w:rPr>
          <w:rFonts w:ascii="Arial" w:hAnsi="Arial" w:cs="Arial"/>
          <w:sz w:val="22"/>
          <w:szCs w:val="22"/>
        </w:rPr>
      </w:pPr>
    </w:p>
    <w:p w14:paraId="6D3AD9BB"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Si la Superintendencia encontrare </w:t>
      </w:r>
      <w:proofErr w:type="spellStart"/>
      <w:r w:rsidRPr="00DF0187">
        <w:rPr>
          <w:rFonts w:ascii="Arial" w:hAnsi="Arial" w:cs="Arial"/>
          <w:sz w:val="22"/>
          <w:szCs w:val="22"/>
        </w:rPr>
        <w:t>deﬁciente</w:t>
      </w:r>
      <w:proofErr w:type="spellEnd"/>
      <w:r w:rsidRPr="00DF0187">
        <w:rPr>
          <w:rFonts w:ascii="Arial" w:hAnsi="Arial" w:cs="Arial"/>
          <w:sz w:val="22"/>
          <w:szCs w:val="22"/>
        </w:rPr>
        <w:t xml:space="preserve"> o incompleta la documentación, lo comunicará por escrito al interesado, con indicación de las </w:t>
      </w:r>
      <w:proofErr w:type="spellStart"/>
      <w:r w:rsidRPr="00DF0187">
        <w:rPr>
          <w:rFonts w:ascii="Arial" w:hAnsi="Arial" w:cs="Arial"/>
          <w:sz w:val="22"/>
          <w:szCs w:val="22"/>
        </w:rPr>
        <w:t>deﬁciencias</w:t>
      </w:r>
      <w:proofErr w:type="spellEnd"/>
      <w:r w:rsidRPr="00DF0187">
        <w:rPr>
          <w:rFonts w:ascii="Arial" w:hAnsi="Arial" w:cs="Arial"/>
          <w:sz w:val="22"/>
          <w:szCs w:val="22"/>
        </w:rPr>
        <w:t xml:space="preserve"> encontradas a efecto de que sean subsanadas dentro de los dos meses siguientes.</w:t>
      </w:r>
    </w:p>
    <w:p w14:paraId="6D3AD9BD" w14:textId="77777777" w:rsidR="00BD2315" w:rsidRPr="00DF0187" w:rsidRDefault="00BD2315" w:rsidP="00DD225D">
      <w:pPr>
        <w:pStyle w:val="Textoindependiente"/>
        <w:jc w:val="both"/>
        <w:rPr>
          <w:rFonts w:ascii="Arial" w:hAnsi="Arial" w:cs="Arial"/>
          <w:sz w:val="22"/>
          <w:szCs w:val="22"/>
        </w:rPr>
      </w:pPr>
    </w:p>
    <w:p w14:paraId="6D3AD9BE"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En caso de que el interesado no dé respuesta a las observaciones efectuadas por la Superintendencia dentro del término expresado, se entenderá que ha desistido de su solicitud.</w:t>
      </w:r>
    </w:p>
    <w:p w14:paraId="6D3AD9C0" w14:textId="77777777" w:rsidR="00BD2315" w:rsidRPr="00DF0187" w:rsidRDefault="00BD2315" w:rsidP="00DD225D">
      <w:pPr>
        <w:pStyle w:val="Textoindependiente"/>
        <w:jc w:val="both"/>
        <w:rPr>
          <w:rFonts w:ascii="Arial" w:hAnsi="Arial" w:cs="Arial"/>
          <w:sz w:val="22"/>
          <w:szCs w:val="22"/>
        </w:rPr>
      </w:pPr>
    </w:p>
    <w:p w14:paraId="6D3AD9C1"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La petición respectiva deberá estudiarse y resolverse dentro de los quince (15) días siguientes, contados a partir del recibo de la documentación corregida, en el evento de haberse formulado observaciones.</w:t>
      </w:r>
    </w:p>
    <w:p w14:paraId="6D3AD9C3" w14:textId="77777777" w:rsidR="00BD2315" w:rsidRPr="00DF0187" w:rsidRDefault="00BD2315" w:rsidP="00DD225D">
      <w:pPr>
        <w:pStyle w:val="Textoindependiente"/>
        <w:jc w:val="both"/>
        <w:rPr>
          <w:rFonts w:ascii="Arial" w:hAnsi="Arial" w:cs="Arial"/>
          <w:sz w:val="22"/>
          <w:szCs w:val="22"/>
        </w:rPr>
      </w:pPr>
    </w:p>
    <w:p w14:paraId="6D3AD9C4" w14:textId="77777777" w:rsidR="00BD2315" w:rsidRPr="00DF0187" w:rsidRDefault="00A97C5D" w:rsidP="00DD225D">
      <w:pPr>
        <w:jc w:val="both"/>
        <w:rPr>
          <w:rFonts w:ascii="Arial" w:hAnsi="Arial" w:cs="Arial"/>
          <w:i/>
        </w:rPr>
      </w:pPr>
      <w:r w:rsidRPr="00DF0187">
        <w:rPr>
          <w:rFonts w:ascii="Arial" w:hAnsi="Arial" w:cs="Arial"/>
          <w:i/>
        </w:rPr>
        <w:t>(Decreto 341 de 1988, Art. 76)</w:t>
      </w:r>
    </w:p>
    <w:p w14:paraId="6D3AD9C6" w14:textId="77777777" w:rsidR="00BD2315" w:rsidRPr="00DF0187" w:rsidRDefault="00BD2315" w:rsidP="00DD225D">
      <w:pPr>
        <w:pStyle w:val="Textoindependiente"/>
        <w:jc w:val="both"/>
        <w:rPr>
          <w:rFonts w:ascii="Arial" w:hAnsi="Arial" w:cs="Arial"/>
          <w:i/>
          <w:sz w:val="22"/>
          <w:szCs w:val="22"/>
        </w:rPr>
      </w:pPr>
    </w:p>
    <w:p w14:paraId="6D3AD9C7"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2.2.7.5.3.13. </w:t>
      </w:r>
      <w:r w:rsidRPr="00DF0187">
        <w:rPr>
          <w:rFonts w:ascii="Arial" w:hAnsi="Arial" w:cs="Arial"/>
          <w:i/>
          <w:sz w:val="22"/>
          <w:szCs w:val="22"/>
        </w:rPr>
        <w:t xml:space="preserve">De los recursos originados en fuentes diferentes a los aportes obligatorios. </w:t>
      </w:r>
      <w:r w:rsidRPr="00DF0187">
        <w:rPr>
          <w:rFonts w:ascii="Arial" w:hAnsi="Arial" w:cs="Arial"/>
          <w:sz w:val="22"/>
          <w:szCs w:val="22"/>
        </w:rPr>
        <w:t xml:space="preserve">Los Consejos Directivos de las Cajas de Compensación Familiar </w:t>
      </w:r>
      <w:proofErr w:type="spellStart"/>
      <w:r w:rsidRPr="00DF0187">
        <w:rPr>
          <w:rFonts w:ascii="Arial" w:hAnsi="Arial" w:cs="Arial"/>
          <w:sz w:val="22"/>
          <w:szCs w:val="22"/>
        </w:rPr>
        <w:t>deﬁnirán</w:t>
      </w:r>
      <w:proofErr w:type="spellEnd"/>
      <w:r w:rsidRPr="00DF0187">
        <w:rPr>
          <w:rFonts w:ascii="Arial" w:hAnsi="Arial" w:cs="Arial"/>
          <w:sz w:val="22"/>
          <w:szCs w:val="22"/>
        </w:rPr>
        <w:t xml:space="preserve"> la aplicación de los recursos que administren aquellas y que provengan de fuentes diferentes a los aportes obligatorios de naturaleza </w:t>
      </w:r>
      <w:proofErr w:type="spellStart"/>
      <w:r w:rsidRPr="00DF0187">
        <w:rPr>
          <w:rFonts w:ascii="Arial" w:hAnsi="Arial" w:cs="Arial"/>
          <w:sz w:val="22"/>
          <w:szCs w:val="22"/>
        </w:rPr>
        <w:t>paraﬁscal</w:t>
      </w:r>
      <w:proofErr w:type="spellEnd"/>
      <w:r w:rsidRPr="00DF0187">
        <w:rPr>
          <w:rFonts w:ascii="Arial" w:hAnsi="Arial" w:cs="Arial"/>
          <w:sz w:val="22"/>
          <w:szCs w:val="22"/>
        </w:rPr>
        <w:t xml:space="preserve">. Dichos recursos serán empleados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que la ley y los estatutos asignan a las Cajas de Compensación Familiar y están afectos al sector trabajo. Su aplicación se hará para fortalecer las obras y servicios sociales dentro de la protección social, conforme lo previsto por el artículo 16 de la Ley 789 de 2002, en desarrollo de su naturaleza corporativa y no podrán bajo modalidad alguna distraerse o excluirse del patrimonio de la corporación.</w:t>
      </w:r>
    </w:p>
    <w:p w14:paraId="6D3AD9C9" w14:textId="77777777" w:rsidR="00BD2315" w:rsidRPr="00DF0187" w:rsidRDefault="00BD2315" w:rsidP="00DD225D">
      <w:pPr>
        <w:pStyle w:val="Textoindependiente"/>
        <w:jc w:val="both"/>
        <w:rPr>
          <w:rFonts w:ascii="Arial" w:hAnsi="Arial" w:cs="Arial"/>
          <w:sz w:val="22"/>
          <w:szCs w:val="22"/>
        </w:rPr>
      </w:pPr>
    </w:p>
    <w:p w14:paraId="6D3AD9CA" w14:textId="77777777" w:rsidR="00BD2315" w:rsidRPr="00DF0187" w:rsidRDefault="00A97C5D" w:rsidP="00DD225D">
      <w:pPr>
        <w:jc w:val="both"/>
        <w:rPr>
          <w:rFonts w:ascii="Arial" w:hAnsi="Arial" w:cs="Arial"/>
          <w:i/>
        </w:rPr>
      </w:pPr>
      <w:r w:rsidRPr="00DF0187">
        <w:rPr>
          <w:rFonts w:ascii="Arial" w:hAnsi="Arial" w:cs="Arial"/>
          <w:i/>
        </w:rPr>
        <w:t>(Decreto 1053 de 2014, Art. 11)</w:t>
      </w:r>
    </w:p>
    <w:p w14:paraId="6D3AD9CC" w14:textId="77777777" w:rsidR="00BD2315" w:rsidRPr="00DF0187" w:rsidRDefault="00BD2315" w:rsidP="00DD225D">
      <w:pPr>
        <w:pStyle w:val="Textoindependiente"/>
        <w:jc w:val="both"/>
        <w:rPr>
          <w:rFonts w:ascii="Arial" w:hAnsi="Arial" w:cs="Arial"/>
          <w:i/>
          <w:sz w:val="22"/>
          <w:szCs w:val="22"/>
        </w:rPr>
      </w:pPr>
    </w:p>
    <w:p w14:paraId="6D3AD9CD"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SECCIÓN 4</w:t>
      </w:r>
    </w:p>
    <w:p w14:paraId="6D3AD9D0"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PRESUPUESTOS DE LAS CAJAS DE COMPENSACIÓN FAMILIAR</w:t>
      </w:r>
    </w:p>
    <w:p w14:paraId="6D3AD9D2" w14:textId="77777777" w:rsidR="00BD2315" w:rsidRPr="00DF0187" w:rsidRDefault="00BD2315" w:rsidP="00DD225D">
      <w:pPr>
        <w:pStyle w:val="Textoindependiente"/>
        <w:jc w:val="both"/>
        <w:rPr>
          <w:rFonts w:ascii="Arial" w:hAnsi="Arial" w:cs="Arial"/>
          <w:sz w:val="22"/>
          <w:szCs w:val="22"/>
        </w:rPr>
      </w:pPr>
    </w:p>
    <w:p w14:paraId="6D3AD9D3" w14:textId="77777777" w:rsidR="00BD2315" w:rsidRPr="00DF0187" w:rsidRDefault="00A97C5D" w:rsidP="00DD225D">
      <w:pPr>
        <w:jc w:val="both"/>
        <w:rPr>
          <w:rFonts w:ascii="Arial" w:hAnsi="Arial" w:cs="Arial"/>
        </w:rPr>
      </w:pPr>
      <w:r w:rsidRPr="00DF0187">
        <w:rPr>
          <w:rFonts w:ascii="Arial" w:hAnsi="Arial" w:cs="Arial"/>
        </w:rPr>
        <w:t xml:space="preserve">ARTÍCULO 2.2.7.5.4.1. </w:t>
      </w:r>
      <w:r w:rsidRPr="00DF0187">
        <w:rPr>
          <w:rFonts w:ascii="Arial" w:hAnsi="Arial" w:cs="Arial"/>
          <w:i/>
        </w:rPr>
        <w:t xml:space="preserve">Presupuesto de las Cajas de Compensación Familiar. </w:t>
      </w:r>
      <w:r w:rsidRPr="00DF0187">
        <w:rPr>
          <w:rFonts w:ascii="Arial" w:hAnsi="Arial" w:cs="Arial"/>
        </w:rPr>
        <w:t>Los presupuestos de las Cajas de Compensación Familiar se regirán por los siguientes principios:</w:t>
      </w:r>
    </w:p>
    <w:p w14:paraId="6D3AD9D4" w14:textId="77777777" w:rsidR="00BD2315" w:rsidRPr="00DF0187" w:rsidRDefault="00BD2315" w:rsidP="00EA2566">
      <w:pPr>
        <w:jc w:val="both"/>
        <w:rPr>
          <w:rFonts w:ascii="Arial" w:hAnsi="Arial" w:cs="Arial"/>
        </w:rPr>
        <w:sectPr w:rsidR="00BD2315" w:rsidRPr="00DF0187" w:rsidSect="00DD225D">
          <w:pgSz w:w="11910" w:h="16840"/>
          <w:pgMar w:top="1417" w:right="1701" w:bottom="1417" w:left="1701" w:header="513" w:footer="468" w:gutter="0"/>
          <w:cols w:space="720"/>
          <w:docGrid w:linePitch="299"/>
        </w:sectPr>
      </w:pPr>
    </w:p>
    <w:p w14:paraId="6D3AD9D5" w14:textId="77777777" w:rsidR="00BD2315" w:rsidRPr="00DF0187" w:rsidRDefault="00A97C5D" w:rsidP="00DD225D">
      <w:pPr>
        <w:pStyle w:val="Prrafodelista"/>
        <w:numPr>
          <w:ilvl w:val="0"/>
          <w:numId w:val="35"/>
        </w:numPr>
        <w:tabs>
          <w:tab w:val="left" w:pos="294"/>
        </w:tabs>
        <w:ind w:left="0" w:firstLine="0"/>
        <w:jc w:val="both"/>
        <w:rPr>
          <w:rFonts w:ascii="Arial" w:hAnsi="Arial" w:cs="Arial"/>
        </w:rPr>
      </w:pPr>
      <w:r w:rsidRPr="00DF0187">
        <w:rPr>
          <w:rFonts w:ascii="Arial" w:hAnsi="Arial" w:cs="Arial"/>
        </w:rPr>
        <w:lastRenderedPageBreak/>
        <w:t xml:space="preserve">El presupuesto como guía de referencia para el manejo </w:t>
      </w:r>
      <w:proofErr w:type="spellStart"/>
      <w:r w:rsidRPr="00DF0187">
        <w:rPr>
          <w:rFonts w:ascii="Arial" w:hAnsi="Arial" w:cs="Arial"/>
        </w:rPr>
        <w:t>ﬁnanciero</w:t>
      </w:r>
      <w:proofErr w:type="spellEnd"/>
      <w:r w:rsidRPr="00DF0187">
        <w:rPr>
          <w:rFonts w:ascii="Arial" w:hAnsi="Arial" w:cs="Arial"/>
        </w:rPr>
        <w:t xml:space="preserve"> de las entidades, se entiende aprobado una vez sea considerado y autorizado por los Consejos Directivos de las Cajas de Compensación</w:t>
      </w:r>
      <w:r w:rsidRPr="00DF0187">
        <w:rPr>
          <w:rFonts w:ascii="Arial" w:hAnsi="Arial" w:cs="Arial"/>
          <w:spacing w:val="-11"/>
        </w:rPr>
        <w:t xml:space="preserve"> </w:t>
      </w:r>
      <w:r w:rsidRPr="00DF0187">
        <w:rPr>
          <w:rFonts w:ascii="Arial" w:hAnsi="Arial" w:cs="Arial"/>
        </w:rPr>
        <w:t>Familiar.</w:t>
      </w:r>
    </w:p>
    <w:p w14:paraId="6D3AD9D7" w14:textId="77777777" w:rsidR="00BD2315" w:rsidRPr="00DF0187" w:rsidRDefault="00BD2315" w:rsidP="00DD225D">
      <w:pPr>
        <w:pStyle w:val="Textoindependiente"/>
        <w:jc w:val="both"/>
        <w:rPr>
          <w:rFonts w:ascii="Arial" w:hAnsi="Arial" w:cs="Arial"/>
          <w:sz w:val="22"/>
          <w:szCs w:val="22"/>
        </w:rPr>
      </w:pPr>
    </w:p>
    <w:p w14:paraId="6D3AD9D8" w14:textId="77777777" w:rsidR="00BD2315" w:rsidRPr="00DF0187" w:rsidRDefault="00A97C5D" w:rsidP="00DD225D">
      <w:pPr>
        <w:pStyle w:val="Prrafodelista"/>
        <w:numPr>
          <w:ilvl w:val="0"/>
          <w:numId w:val="35"/>
        </w:numPr>
        <w:tabs>
          <w:tab w:val="left" w:pos="294"/>
        </w:tabs>
        <w:ind w:left="0" w:firstLine="0"/>
        <w:jc w:val="both"/>
        <w:rPr>
          <w:rFonts w:ascii="Arial" w:hAnsi="Arial" w:cs="Arial"/>
        </w:rPr>
      </w:pPr>
      <w:r w:rsidRPr="00DF0187">
        <w:rPr>
          <w:rFonts w:ascii="Arial" w:hAnsi="Arial" w:cs="Arial"/>
        </w:rPr>
        <w:t xml:space="preserve">Para efecto de su aprobación, el Consejo Directivo deberá velar por la correcta aplicación de los recursos en cada uno de los programas conforme con los principios de legalidad, equilibrio </w:t>
      </w:r>
      <w:proofErr w:type="spellStart"/>
      <w:r w:rsidRPr="00DF0187">
        <w:rPr>
          <w:rFonts w:ascii="Arial" w:hAnsi="Arial" w:cs="Arial"/>
        </w:rPr>
        <w:t>ﬁnanciero</w:t>
      </w:r>
      <w:proofErr w:type="spellEnd"/>
      <w:r w:rsidRPr="00DF0187">
        <w:rPr>
          <w:rFonts w:ascii="Arial" w:hAnsi="Arial" w:cs="Arial"/>
        </w:rPr>
        <w:t xml:space="preserve"> y</w:t>
      </w:r>
      <w:r w:rsidRPr="00DF0187">
        <w:rPr>
          <w:rFonts w:ascii="Arial" w:hAnsi="Arial" w:cs="Arial"/>
          <w:spacing w:val="-4"/>
        </w:rPr>
        <w:t xml:space="preserve"> </w:t>
      </w:r>
      <w:proofErr w:type="spellStart"/>
      <w:r w:rsidRPr="00DF0187">
        <w:rPr>
          <w:rFonts w:ascii="Arial" w:hAnsi="Arial" w:cs="Arial"/>
        </w:rPr>
        <w:t>eﬁciencia</w:t>
      </w:r>
      <w:proofErr w:type="spellEnd"/>
      <w:r w:rsidRPr="00DF0187">
        <w:rPr>
          <w:rFonts w:ascii="Arial" w:hAnsi="Arial" w:cs="Arial"/>
        </w:rPr>
        <w:t>.</w:t>
      </w:r>
    </w:p>
    <w:p w14:paraId="6D3AD9DA" w14:textId="77777777" w:rsidR="00BD2315" w:rsidRPr="00DF0187" w:rsidRDefault="00BD2315" w:rsidP="00DD225D">
      <w:pPr>
        <w:pStyle w:val="Textoindependiente"/>
        <w:jc w:val="both"/>
        <w:rPr>
          <w:rFonts w:ascii="Arial" w:hAnsi="Arial" w:cs="Arial"/>
          <w:sz w:val="22"/>
          <w:szCs w:val="22"/>
        </w:rPr>
      </w:pPr>
    </w:p>
    <w:p w14:paraId="6D3AD9DB" w14:textId="77777777" w:rsidR="00BD2315" w:rsidRPr="00DF0187" w:rsidRDefault="00A97C5D" w:rsidP="00DD225D">
      <w:pPr>
        <w:pStyle w:val="Prrafodelista"/>
        <w:numPr>
          <w:ilvl w:val="0"/>
          <w:numId w:val="35"/>
        </w:numPr>
        <w:tabs>
          <w:tab w:val="left" w:pos="294"/>
        </w:tabs>
        <w:ind w:left="0" w:firstLine="0"/>
        <w:jc w:val="both"/>
        <w:rPr>
          <w:rFonts w:ascii="Arial" w:hAnsi="Arial" w:cs="Arial"/>
        </w:rPr>
      </w:pPr>
      <w:r w:rsidRPr="00DF0187">
        <w:rPr>
          <w:rFonts w:ascii="Arial" w:hAnsi="Arial" w:cs="Arial"/>
        </w:rPr>
        <w:t xml:space="preserve">Para efecto de su seguimiento, el presupuesto deberá ser remitido a la Superintendencia del Subsidio Familiar o a la entidad que haga sus veces, dentro de los 30 días siguientes a su aprobación o </w:t>
      </w:r>
      <w:proofErr w:type="spellStart"/>
      <w:r w:rsidRPr="00DF0187">
        <w:rPr>
          <w:rFonts w:ascii="Arial" w:hAnsi="Arial" w:cs="Arial"/>
        </w:rPr>
        <w:t>modiﬁcación</w:t>
      </w:r>
      <w:proofErr w:type="spellEnd"/>
      <w:r w:rsidRPr="00DF0187">
        <w:rPr>
          <w:rFonts w:ascii="Arial" w:hAnsi="Arial" w:cs="Arial"/>
        </w:rPr>
        <w:t xml:space="preserve">, anexando copia del acta correspondiente del Consejo Directivo en la cual se haya adoptado la decisión de aprobación o </w:t>
      </w:r>
      <w:proofErr w:type="spellStart"/>
      <w:r w:rsidRPr="00DF0187">
        <w:rPr>
          <w:rFonts w:ascii="Arial" w:hAnsi="Arial" w:cs="Arial"/>
        </w:rPr>
        <w:t>modiﬁcación</w:t>
      </w:r>
      <w:proofErr w:type="spellEnd"/>
      <w:r w:rsidRPr="00DF0187">
        <w:rPr>
          <w:rFonts w:ascii="Arial" w:hAnsi="Arial" w:cs="Arial"/>
        </w:rPr>
        <w:t>. Recibido el proyecto de presupuesto, se entenderá autorizado por la Superintendencia a partir del día de su</w:t>
      </w:r>
      <w:r w:rsidRPr="00DF0187">
        <w:rPr>
          <w:rFonts w:ascii="Arial" w:hAnsi="Arial" w:cs="Arial"/>
          <w:spacing w:val="-8"/>
        </w:rPr>
        <w:t xml:space="preserve"> </w:t>
      </w:r>
      <w:r w:rsidRPr="00DF0187">
        <w:rPr>
          <w:rFonts w:ascii="Arial" w:hAnsi="Arial" w:cs="Arial"/>
        </w:rPr>
        <w:t>radicación.</w:t>
      </w:r>
    </w:p>
    <w:p w14:paraId="6D3AD9DD" w14:textId="77777777" w:rsidR="00BD2315" w:rsidRPr="00DF0187" w:rsidRDefault="00BD2315" w:rsidP="00DD225D">
      <w:pPr>
        <w:pStyle w:val="Textoindependiente"/>
        <w:jc w:val="both"/>
        <w:rPr>
          <w:rFonts w:ascii="Arial" w:hAnsi="Arial" w:cs="Arial"/>
          <w:sz w:val="22"/>
          <w:szCs w:val="22"/>
        </w:rPr>
      </w:pPr>
    </w:p>
    <w:p w14:paraId="6D3AD9DE" w14:textId="77777777" w:rsidR="00BD2315" w:rsidRPr="00DF0187" w:rsidRDefault="00A97C5D" w:rsidP="00DD225D">
      <w:pPr>
        <w:pStyle w:val="Prrafodelista"/>
        <w:numPr>
          <w:ilvl w:val="0"/>
          <w:numId w:val="35"/>
        </w:numPr>
        <w:tabs>
          <w:tab w:val="left" w:pos="294"/>
        </w:tabs>
        <w:ind w:left="0" w:firstLine="0"/>
        <w:jc w:val="both"/>
        <w:rPr>
          <w:rFonts w:ascii="Arial" w:hAnsi="Arial" w:cs="Arial"/>
        </w:rPr>
      </w:pPr>
      <w:r w:rsidRPr="00DF0187">
        <w:rPr>
          <w:rFonts w:ascii="Arial" w:hAnsi="Arial" w:cs="Arial"/>
        </w:rPr>
        <w:t>El</w:t>
      </w:r>
      <w:r w:rsidRPr="00DF0187">
        <w:rPr>
          <w:rFonts w:ascii="Arial" w:hAnsi="Arial" w:cs="Arial"/>
          <w:spacing w:val="-5"/>
        </w:rPr>
        <w:t xml:space="preserve"> </w:t>
      </w:r>
      <w:r w:rsidRPr="00DF0187">
        <w:rPr>
          <w:rFonts w:ascii="Arial" w:hAnsi="Arial" w:cs="Arial"/>
        </w:rPr>
        <w:t>presupuesto</w:t>
      </w:r>
      <w:r w:rsidRPr="00DF0187">
        <w:rPr>
          <w:rFonts w:ascii="Arial" w:hAnsi="Arial" w:cs="Arial"/>
          <w:spacing w:val="-4"/>
        </w:rPr>
        <w:t xml:space="preserve"> </w:t>
      </w:r>
      <w:r w:rsidRPr="00DF0187">
        <w:rPr>
          <w:rFonts w:ascii="Arial" w:hAnsi="Arial" w:cs="Arial"/>
        </w:rPr>
        <w:t>general</w:t>
      </w:r>
      <w:r w:rsidRPr="00DF0187">
        <w:rPr>
          <w:rFonts w:ascii="Arial" w:hAnsi="Arial" w:cs="Arial"/>
          <w:spacing w:val="-4"/>
        </w:rPr>
        <w:t xml:space="preserve"> </w:t>
      </w:r>
      <w:r w:rsidRPr="00DF0187">
        <w:rPr>
          <w:rFonts w:ascii="Arial" w:hAnsi="Arial" w:cs="Arial"/>
        </w:rPr>
        <w:t>deberá</w:t>
      </w:r>
      <w:r w:rsidRPr="00DF0187">
        <w:rPr>
          <w:rFonts w:ascii="Arial" w:hAnsi="Arial" w:cs="Arial"/>
          <w:spacing w:val="-4"/>
        </w:rPr>
        <w:t xml:space="preserve"> </w:t>
      </w:r>
      <w:r w:rsidRPr="00DF0187">
        <w:rPr>
          <w:rFonts w:ascii="Arial" w:hAnsi="Arial" w:cs="Arial"/>
        </w:rPr>
        <w:t>ser</w:t>
      </w:r>
      <w:r w:rsidRPr="00DF0187">
        <w:rPr>
          <w:rFonts w:ascii="Arial" w:hAnsi="Arial" w:cs="Arial"/>
          <w:spacing w:val="-4"/>
        </w:rPr>
        <w:t xml:space="preserve"> </w:t>
      </w:r>
      <w:r w:rsidRPr="00DF0187">
        <w:rPr>
          <w:rFonts w:ascii="Arial" w:hAnsi="Arial" w:cs="Arial"/>
        </w:rPr>
        <w:t>radicado</w:t>
      </w:r>
      <w:r w:rsidRPr="00DF0187">
        <w:rPr>
          <w:rFonts w:ascii="Arial" w:hAnsi="Arial" w:cs="Arial"/>
          <w:spacing w:val="-3"/>
        </w:rPr>
        <w:t xml:space="preserve"> </w:t>
      </w:r>
      <w:r w:rsidRPr="00DF0187">
        <w:rPr>
          <w:rFonts w:ascii="Arial" w:hAnsi="Arial" w:cs="Arial"/>
        </w:rPr>
        <w:t>antes</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28</w:t>
      </w:r>
      <w:r w:rsidRPr="00DF0187">
        <w:rPr>
          <w:rFonts w:ascii="Arial" w:hAnsi="Arial" w:cs="Arial"/>
          <w:spacing w:val="-5"/>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febrero</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cada</w:t>
      </w:r>
      <w:r w:rsidRPr="00DF0187">
        <w:rPr>
          <w:rFonts w:ascii="Arial" w:hAnsi="Arial" w:cs="Arial"/>
          <w:spacing w:val="-4"/>
        </w:rPr>
        <w:t xml:space="preserve"> </w:t>
      </w:r>
      <w:r w:rsidRPr="00DF0187">
        <w:rPr>
          <w:rFonts w:ascii="Arial" w:hAnsi="Arial" w:cs="Arial"/>
        </w:rPr>
        <w:t>año,</w:t>
      </w:r>
      <w:r w:rsidRPr="00DF0187">
        <w:rPr>
          <w:rFonts w:ascii="Arial" w:hAnsi="Arial" w:cs="Arial"/>
          <w:spacing w:val="-4"/>
        </w:rPr>
        <w:t xml:space="preserve"> </w:t>
      </w:r>
      <w:r w:rsidRPr="00DF0187">
        <w:rPr>
          <w:rFonts w:ascii="Arial" w:hAnsi="Arial" w:cs="Arial"/>
        </w:rPr>
        <w:t>sin</w:t>
      </w:r>
      <w:r w:rsidRPr="00DF0187">
        <w:rPr>
          <w:rFonts w:ascii="Arial" w:hAnsi="Arial" w:cs="Arial"/>
          <w:spacing w:val="-3"/>
        </w:rPr>
        <w:t xml:space="preserve"> </w:t>
      </w:r>
      <w:r w:rsidRPr="00DF0187">
        <w:rPr>
          <w:rFonts w:ascii="Arial" w:hAnsi="Arial" w:cs="Arial"/>
        </w:rPr>
        <w:t>perjuicio</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las</w:t>
      </w:r>
      <w:r w:rsidRPr="00DF0187">
        <w:rPr>
          <w:rFonts w:ascii="Arial" w:hAnsi="Arial" w:cs="Arial"/>
          <w:spacing w:val="-4"/>
        </w:rPr>
        <w:t xml:space="preserve"> </w:t>
      </w:r>
      <w:proofErr w:type="spellStart"/>
      <w:r w:rsidRPr="00DF0187">
        <w:rPr>
          <w:rFonts w:ascii="Arial" w:hAnsi="Arial" w:cs="Arial"/>
        </w:rPr>
        <w:t>modiﬁcaciones</w:t>
      </w:r>
      <w:proofErr w:type="spellEnd"/>
      <w:r w:rsidRPr="00DF0187">
        <w:rPr>
          <w:rFonts w:ascii="Arial" w:hAnsi="Arial" w:cs="Arial"/>
          <w:spacing w:val="-4"/>
        </w:rPr>
        <w:t xml:space="preserve"> </w:t>
      </w:r>
      <w:r w:rsidRPr="00DF0187">
        <w:rPr>
          <w:rFonts w:ascii="Arial" w:hAnsi="Arial" w:cs="Arial"/>
        </w:rPr>
        <w:t>posteriores</w:t>
      </w:r>
      <w:r w:rsidRPr="00DF0187">
        <w:rPr>
          <w:rFonts w:ascii="Arial" w:hAnsi="Arial" w:cs="Arial"/>
          <w:spacing w:val="-4"/>
        </w:rPr>
        <w:t xml:space="preserve"> </w:t>
      </w:r>
      <w:r w:rsidRPr="00DF0187">
        <w:rPr>
          <w:rFonts w:ascii="Arial" w:hAnsi="Arial" w:cs="Arial"/>
        </w:rPr>
        <w:t xml:space="preserve">conforme con lo expuesto en los numerales anteriores. Las </w:t>
      </w:r>
      <w:proofErr w:type="spellStart"/>
      <w:r w:rsidRPr="00DF0187">
        <w:rPr>
          <w:rFonts w:ascii="Arial" w:hAnsi="Arial" w:cs="Arial"/>
        </w:rPr>
        <w:t>modiﬁcaciones</w:t>
      </w:r>
      <w:proofErr w:type="spellEnd"/>
      <w:r w:rsidRPr="00DF0187">
        <w:rPr>
          <w:rFonts w:ascii="Arial" w:hAnsi="Arial" w:cs="Arial"/>
        </w:rPr>
        <w:t xml:space="preserve"> al mismo deberán radicarse dentro de los 10 días siguientes a su aprobación por el Consejo</w:t>
      </w:r>
      <w:r w:rsidRPr="00DF0187">
        <w:rPr>
          <w:rFonts w:ascii="Arial" w:hAnsi="Arial" w:cs="Arial"/>
          <w:spacing w:val="-4"/>
        </w:rPr>
        <w:t xml:space="preserve"> </w:t>
      </w:r>
      <w:r w:rsidRPr="00DF0187">
        <w:rPr>
          <w:rFonts w:ascii="Arial" w:hAnsi="Arial" w:cs="Arial"/>
        </w:rPr>
        <w:t>Directivo.</w:t>
      </w:r>
    </w:p>
    <w:p w14:paraId="6D3AD9E0" w14:textId="77777777" w:rsidR="00BD2315" w:rsidRPr="00DF0187" w:rsidRDefault="00BD2315" w:rsidP="00DD225D">
      <w:pPr>
        <w:pStyle w:val="Textoindependiente"/>
        <w:jc w:val="both"/>
        <w:rPr>
          <w:rFonts w:ascii="Arial" w:hAnsi="Arial" w:cs="Arial"/>
          <w:sz w:val="22"/>
          <w:szCs w:val="22"/>
        </w:rPr>
      </w:pPr>
    </w:p>
    <w:p w14:paraId="6D3AD9E1" w14:textId="77777777" w:rsidR="00BD2315" w:rsidRPr="00DF0187" w:rsidRDefault="00A97C5D" w:rsidP="00DD225D">
      <w:pPr>
        <w:jc w:val="both"/>
        <w:rPr>
          <w:rFonts w:ascii="Arial" w:hAnsi="Arial" w:cs="Arial"/>
          <w:i/>
        </w:rPr>
      </w:pPr>
      <w:r w:rsidRPr="00DF0187">
        <w:rPr>
          <w:rFonts w:ascii="Arial" w:hAnsi="Arial" w:cs="Arial"/>
          <w:i/>
        </w:rPr>
        <w:t>(Decreto 827 de 2003, Art. 14)</w:t>
      </w:r>
    </w:p>
    <w:p w14:paraId="6D3AD9E3" w14:textId="77777777" w:rsidR="00BD2315" w:rsidRPr="00DF0187" w:rsidRDefault="00BD2315" w:rsidP="00DD225D">
      <w:pPr>
        <w:pStyle w:val="Textoindependiente"/>
        <w:jc w:val="both"/>
        <w:rPr>
          <w:rFonts w:ascii="Arial" w:hAnsi="Arial" w:cs="Arial"/>
          <w:i/>
          <w:sz w:val="22"/>
          <w:szCs w:val="22"/>
        </w:rPr>
      </w:pPr>
    </w:p>
    <w:p w14:paraId="6D3AD9E4"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2.2.7.5.4.2. </w:t>
      </w:r>
      <w:r w:rsidRPr="00DF0187">
        <w:rPr>
          <w:rFonts w:ascii="Arial" w:hAnsi="Arial" w:cs="Arial"/>
          <w:i/>
          <w:sz w:val="22"/>
          <w:szCs w:val="22"/>
        </w:rPr>
        <w:t xml:space="preserve">Programas y proyectos de inversión e incorporación al presupuesto. </w:t>
      </w:r>
      <w:r w:rsidRPr="00DF0187">
        <w:rPr>
          <w:rFonts w:ascii="Arial" w:hAnsi="Arial" w:cs="Arial"/>
          <w:sz w:val="22"/>
          <w:szCs w:val="22"/>
        </w:rPr>
        <w:t xml:space="preserve">Los programas y proyectos de inversión podrán presentarse y ejecutarse en cualquier tiempo, con independencia de que los mismos se hubieran incorporado en el presupuesto inicial aprobado, siempre y cuando existan las disponibilidades </w:t>
      </w:r>
      <w:proofErr w:type="spellStart"/>
      <w:r w:rsidRPr="00DF0187">
        <w:rPr>
          <w:rFonts w:ascii="Arial" w:hAnsi="Arial" w:cs="Arial"/>
          <w:sz w:val="22"/>
          <w:szCs w:val="22"/>
        </w:rPr>
        <w:t>ﬁnancieras</w:t>
      </w:r>
      <w:proofErr w:type="spellEnd"/>
      <w:r w:rsidRPr="00DF0187">
        <w:rPr>
          <w:rFonts w:ascii="Arial" w:hAnsi="Arial" w:cs="Arial"/>
          <w:sz w:val="22"/>
          <w:szCs w:val="22"/>
        </w:rPr>
        <w:t xml:space="preserve"> y cuenten con la correspondiente aprobación del Consejo Directivo.</w:t>
      </w:r>
    </w:p>
    <w:p w14:paraId="6D3AD9E5" w14:textId="77777777" w:rsidR="00BD2315" w:rsidRPr="00DF0187" w:rsidRDefault="00BD2315" w:rsidP="00DD225D">
      <w:pPr>
        <w:pStyle w:val="Textoindependiente"/>
        <w:jc w:val="both"/>
        <w:rPr>
          <w:rFonts w:ascii="Arial" w:hAnsi="Arial" w:cs="Arial"/>
          <w:sz w:val="22"/>
          <w:szCs w:val="22"/>
        </w:rPr>
      </w:pPr>
    </w:p>
    <w:p w14:paraId="6D3AD9E7" w14:textId="77777777" w:rsidR="00BD2315" w:rsidRPr="00DF0187" w:rsidRDefault="00A97C5D" w:rsidP="00DD225D">
      <w:pPr>
        <w:jc w:val="both"/>
        <w:rPr>
          <w:rFonts w:ascii="Arial" w:hAnsi="Arial" w:cs="Arial"/>
          <w:i/>
        </w:rPr>
      </w:pPr>
      <w:r w:rsidRPr="00DF0187">
        <w:rPr>
          <w:rFonts w:ascii="Arial" w:hAnsi="Arial" w:cs="Arial"/>
          <w:i/>
        </w:rPr>
        <w:t>(Decreto 827 de 2003, Art. 15)</w:t>
      </w:r>
    </w:p>
    <w:p w14:paraId="6D3AD9E9" w14:textId="77777777" w:rsidR="00BD2315" w:rsidRPr="00DF0187" w:rsidRDefault="00BD2315" w:rsidP="00DD225D">
      <w:pPr>
        <w:pStyle w:val="Textoindependiente"/>
        <w:jc w:val="both"/>
        <w:rPr>
          <w:rFonts w:ascii="Arial" w:hAnsi="Arial" w:cs="Arial"/>
          <w:i/>
          <w:sz w:val="22"/>
          <w:szCs w:val="22"/>
        </w:rPr>
      </w:pPr>
    </w:p>
    <w:p w14:paraId="6D3AD9EA"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SECCIÓN 5</w:t>
      </w:r>
    </w:p>
    <w:p w14:paraId="6D3AD9ED"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CONTROL A LA EVASIÓN Y RÉGIMEN DE TRANSPARENCIA</w:t>
      </w:r>
    </w:p>
    <w:p w14:paraId="6D3AD9EF" w14:textId="77777777" w:rsidR="00BD2315" w:rsidRPr="00DF0187" w:rsidRDefault="00BD2315" w:rsidP="00DD225D">
      <w:pPr>
        <w:pStyle w:val="Textoindependiente"/>
        <w:jc w:val="both"/>
        <w:rPr>
          <w:rFonts w:ascii="Arial" w:hAnsi="Arial" w:cs="Arial"/>
          <w:sz w:val="22"/>
          <w:szCs w:val="22"/>
        </w:rPr>
      </w:pPr>
    </w:p>
    <w:p w14:paraId="6D3AD9F0" w14:textId="29984823"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2.2.7.5.5.1. </w:t>
      </w:r>
      <w:r w:rsidRPr="00DF0187">
        <w:rPr>
          <w:rFonts w:ascii="Arial" w:hAnsi="Arial" w:cs="Arial"/>
          <w:i/>
          <w:sz w:val="22"/>
          <w:szCs w:val="22"/>
        </w:rPr>
        <w:t xml:space="preserve">Acuerdos de pago. </w:t>
      </w:r>
      <w:r w:rsidRPr="00DF0187">
        <w:rPr>
          <w:rFonts w:ascii="Arial" w:hAnsi="Arial" w:cs="Arial"/>
          <w:sz w:val="22"/>
          <w:szCs w:val="22"/>
        </w:rPr>
        <w:t xml:space="preserve">Para efectos de lo previsto en el artículo 50 parágrafo 3º de la Ley 789 de 2002 y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facilitar el cumplimiento de las obligaciones relacionadas con el control de la evasión en materia de recursos </w:t>
      </w:r>
      <w:proofErr w:type="spellStart"/>
      <w:r w:rsidRPr="00DF0187">
        <w:rPr>
          <w:rFonts w:ascii="Arial" w:hAnsi="Arial" w:cs="Arial"/>
          <w:sz w:val="22"/>
          <w:szCs w:val="22"/>
        </w:rPr>
        <w:t>paraﬁscales</w:t>
      </w:r>
      <w:proofErr w:type="spellEnd"/>
      <w:r w:rsidRPr="00DF0187">
        <w:rPr>
          <w:rFonts w:ascii="Arial" w:hAnsi="Arial" w:cs="Arial"/>
          <w:sz w:val="22"/>
          <w:szCs w:val="22"/>
        </w:rPr>
        <w:t>, el</w:t>
      </w:r>
      <w:r w:rsidR="00201779">
        <w:rPr>
          <w:rFonts w:ascii="Arial" w:hAnsi="Arial" w:cs="Arial"/>
          <w:sz w:val="22"/>
          <w:szCs w:val="22"/>
        </w:rPr>
        <w:t xml:space="preserve"> </w:t>
      </w:r>
      <w:r w:rsidRPr="00DF0187">
        <w:rPr>
          <w:rFonts w:ascii="Arial" w:hAnsi="Arial" w:cs="Arial"/>
          <w:sz w:val="22"/>
          <w:szCs w:val="22"/>
        </w:rPr>
        <w:t xml:space="preserve">paz y salvo de aportes otorgado por parte de las Cajas de Compensación Familiar, podrá ser reemplazado con los acuerdos de pago que hayan celebrado estas con los empleadores atrasados en el pago de aportes. El acuerdo de que trata este artículo deberá estar debidamente </w:t>
      </w:r>
      <w:proofErr w:type="spellStart"/>
      <w:r w:rsidRPr="00DF0187">
        <w:rPr>
          <w:rFonts w:ascii="Arial" w:hAnsi="Arial" w:cs="Arial"/>
          <w:sz w:val="22"/>
          <w:szCs w:val="22"/>
        </w:rPr>
        <w:t>ﬁrmado</w:t>
      </w:r>
      <w:proofErr w:type="spellEnd"/>
      <w:r w:rsidRPr="00DF0187">
        <w:rPr>
          <w:rFonts w:ascii="Arial" w:hAnsi="Arial" w:cs="Arial"/>
          <w:sz w:val="22"/>
          <w:szCs w:val="22"/>
        </w:rPr>
        <w:t xml:space="preserve"> por los representantes legales tanto de la Caja como del empleador y este deberá encontrarse al día en el cumplimiento de sus obligaciones.</w:t>
      </w:r>
    </w:p>
    <w:p w14:paraId="6D3AD9F2" w14:textId="77777777" w:rsidR="00BD2315" w:rsidRPr="00DF0187" w:rsidRDefault="00BD2315" w:rsidP="00DD225D">
      <w:pPr>
        <w:pStyle w:val="Textoindependiente"/>
        <w:jc w:val="both"/>
        <w:rPr>
          <w:rFonts w:ascii="Arial" w:hAnsi="Arial" w:cs="Arial"/>
          <w:sz w:val="22"/>
          <w:szCs w:val="22"/>
        </w:rPr>
      </w:pPr>
    </w:p>
    <w:p w14:paraId="6D3AD9F3" w14:textId="77777777" w:rsidR="00BD2315" w:rsidRPr="00DF0187" w:rsidRDefault="00A97C5D" w:rsidP="00DD225D">
      <w:pPr>
        <w:jc w:val="both"/>
        <w:rPr>
          <w:rFonts w:ascii="Arial" w:hAnsi="Arial" w:cs="Arial"/>
          <w:i/>
        </w:rPr>
      </w:pPr>
      <w:r w:rsidRPr="00DF0187">
        <w:rPr>
          <w:rFonts w:ascii="Arial" w:hAnsi="Arial" w:cs="Arial"/>
          <w:i/>
        </w:rPr>
        <w:t>(Decreto 827 de 2003, Art. 10)</w:t>
      </w:r>
    </w:p>
    <w:p w14:paraId="6D3AD9F5" w14:textId="77777777" w:rsidR="00BD2315" w:rsidRPr="00DF0187" w:rsidRDefault="00BD2315" w:rsidP="00DD225D">
      <w:pPr>
        <w:pStyle w:val="Textoindependiente"/>
        <w:jc w:val="both"/>
        <w:rPr>
          <w:rFonts w:ascii="Arial" w:hAnsi="Arial" w:cs="Arial"/>
          <w:i/>
          <w:sz w:val="22"/>
          <w:szCs w:val="22"/>
        </w:rPr>
      </w:pPr>
    </w:p>
    <w:p w14:paraId="6D3AD9F6" w14:textId="5F2C105E"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2.2.7.5.5.2. </w:t>
      </w:r>
      <w:r w:rsidRPr="00DF0187">
        <w:rPr>
          <w:rFonts w:ascii="Arial" w:hAnsi="Arial" w:cs="Arial"/>
          <w:i/>
          <w:sz w:val="22"/>
          <w:szCs w:val="22"/>
        </w:rPr>
        <w:t xml:space="preserve">Régimen de transparencia. </w:t>
      </w:r>
      <w:r w:rsidRPr="00DF0187">
        <w:rPr>
          <w:rFonts w:ascii="Arial" w:hAnsi="Arial" w:cs="Arial"/>
          <w:sz w:val="22"/>
          <w:szCs w:val="22"/>
        </w:rPr>
        <w:t xml:space="preserve">De conformidad con lo dispuesto por el artículo 21, numeral 5 de la Ley 789 de 2002, está totalmente prohibida la devolución, reintegro o cualquier tipo de compensación de aportes en favor de una empresa mediante servicios o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que no se otorguen a todas las empresas </w:t>
      </w:r>
      <w:proofErr w:type="spellStart"/>
      <w:r w:rsidRPr="00DF0187">
        <w:rPr>
          <w:rFonts w:ascii="Arial" w:hAnsi="Arial" w:cs="Arial"/>
          <w:sz w:val="22"/>
          <w:szCs w:val="22"/>
        </w:rPr>
        <w:t>aﬁliadas</w:t>
      </w:r>
      <w:proofErr w:type="spellEnd"/>
      <w:r w:rsidRPr="00DF0187">
        <w:rPr>
          <w:rFonts w:ascii="Arial" w:hAnsi="Arial" w:cs="Arial"/>
          <w:sz w:val="22"/>
          <w:szCs w:val="22"/>
        </w:rPr>
        <w:t xml:space="preserve">. Están igualmente prohibidos los convenios u operaciones especiales que se realicen en condiciones especiales de privilegio frente a algunas de las empresas </w:t>
      </w:r>
      <w:proofErr w:type="spellStart"/>
      <w:r w:rsidRPr="00DF0187">
        <w:rPr>
          <w:rFonts w:ascii="Arial" w:hAnsi="Arial" w:cs="Arial"/>
          <w:sz w:val="22"/>
          <w:szCs w:val="22"/>
        </w:rPr>
        <w:t>aﬁliadas</w:t>
      </w:r>
      <w:proofErr w:type="spellEnd"/>
      <w:r w:rsidRPr="00DF0187">
        <w:rPr>
          <w:rFonts w:ascii="Arial" w:hAnsi="Arial" w:cs="Arial"/>
          <w:sz w:val="22"/>
          <w:szCs w:val="22"/>
        </w:rPr>
        <w:t>. En consecuencia, a partir de la vigencia de la Ley 789 de 2002, se deberá efectuar el desmonte inmediato de tales operaciones, sin perjuicio de las sanciones a que hubiere lugar cuando con las actuaciones mencionadas se hubiesen desconocido disposiciones</w:t>
      </w:r>
      <w:r w:rsidRPr="00DF0187">
        <w:rPr>
          <w:rFonts w:ascii="Arial" w:hAnsi="Arial" w:cs="Arial"/>
          <w:spacing w:val="-9"/>
          <w:sz w:val="22"/>
          <w:szCs w:val="22"/>
        </w:rPr>
        <w:t xml:space="preserve"> </w:t>
      </w:r>
      <w:r w:rsidRPr="00DF0187">
        <w:rPr>
          <w:rFonts w:ascii="Arial" w:hAnsi="Arial" w:cs="Arial"/>
          <w:sz w:val="22"/>
          <w:szCs w:val="22"/>
        </w:rPr>
        <w:t>anteriores.</w:t>
      </w:r>
    </w:p>
    <w:p w14:paraId="6D3AD9F7" w14:textId="77777777" w:rsidR="00BD2315" w:rsidRPr="00DF0187" w:rsidRDefault="00BD2315" w:rsidP="00DD225D">
      <w:pPr>
        <w:pStyle w:val="Textoindependiente"/>
        <w:jc w:val="both"/>
        <w:rPr>
          <w:rFonts w:ascii="Arial" w:hAnsi="Arial" w:cs="Arial"/>
          <w:sz w:val="22"/>
          <w:szCs w:val="22"/>
        </w:rPr>
      </w:pPr>
    </w:p>
    <w:p w14:paraId="6D3AD9F8" w14:textId="77777777" w:rsidR="00BD2315" w:rsidRPr="00DF0187" w:rsidRDefault="00BD2315" w:rsidP="00DD225D">
      <w:pPr>
        <w:pStyle w:val="Textoindependiente"/>
        <w:jc w:val="both"/>
        <w:rPr>
          <w:rFonts w:ascii="Arial" w:hAnsi="Arial" w:cs="Arial"/>
          <w:sz w:val="22"/>
          <w:szCs w:val="22"/>
        </w:rPr>
      </w:pPr>
    </w:p>
    <w:p w14:paraId="6D3AD9F9" w14:textId="77777777" w:rsidR="00BD2315" w:rsidRPr="00DF0187" w:rsidRDefault="00A97C5D" w:rsidP="00DD225D">
      <w:pPr>
        <w:jc w:val="both"/>
        <w:rPr>
          <w:rFonts w:ascii="Arial" w:hAnsi="Arial" w:cs="Arial"/>
          <w:i/>
        </w:rPr>
      </w:pPr>
      <w:r w:rsidRPr="00DF0187">
        <w:rPr>
          <w:rFonts w:ascii="Arial" w:hAnsi="Arial" w:cs="Arial"/>
          <w:i/>
        </w:rPr>
        <w:t>(Decreto 827 de 2003, Art. 11)</w:t>
      </w:r>
    </w:p>
    <w:p w14:paraId="6D3AD9FB" w14:textId="77777777" w:rsidR="00BD2315" w:rsidRPr="00DF0187" w:rsidRDefault="00BD2315" w:rsidP="00DD225D">
      <w:pPr>
        <w:pStyle w:val="Textoindependiente"/>
        <w:jc w:val="both"/>
        <w:rPr>
          <w:rFonts w:ascii="Arial" w:hAnsi="Arial" w:cs="Arial"/>
          <w:i/>
          <w:sz w:val="22"/>
          <w:szCs w:val="22"/>
        </w:rPr>
      </w:pPr>
    </w:p>
    <w:p w14:paraId="6D3AD9FC"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2.2.7.5.5.3. </w:t>
      </w:r>
      <w:r w:rsidRPr="00DF0187">
        <w:rPr>
          <w:rFonts w:ascii="Arial" w:hAnsi="Arial" w:cs="Arial"/>
          <w:i/>
          <w:sz w:val="22"/>
          <w:szCs w:val="22"/>
        </w:rPr>
        <w:t xml:space="preserve">Operaciones no representativas. </w:t>
      </w:r>
      <w:r w:rsidRPr="00DF0187">
        <w:rPr>
          <w:rFonts w:ascii="Arial" w:hAnsi="Arial" w:cs="Arial"/>
          <w:sz w:val="22"/>
          <w:szCs w:val="22"/>
        </w:rPr>
        <w:t>Para efectos de la aplicación del artículo 21, numeral 2 de la Ley 789 de 2002, se entiende como operación no representativa la celebración de un contrato o convenio en condiciones de desventaja frente al mercado. Se entiende como entidad vinculada aquella frente a la cual media relación de subordinación en los términos previstos para el efecto por el artículo 261 del Código de Comercio.</w:t>
      </w:r>
    </w:p>
    <w:p w14:paraId="6D3AD9FE" w14:textId="77777777" w:rsidR="00BD2315" w:rsidRPr="00DF0187" w:rsidRDefault="00BD2315" w:rsidP="00DD225D">
      <w:pPr>
        <w:pStyle w:val="Textoindependiente"/>
        <w:jc w:val="both"/>
        <w:rPr>
          <w:rFonts w:ascii="Arial" w:hAnsi="Arial" w:cs="Arial"/>
          <w:sz w:val="22"/>
          <w:szCs w:val="22"/>
        </w:rPr>
      </w:pPr>
    </w:p>
    <w:p w14:paraId="6D3AD9FF" w14:textId="77777777" w:rsidR="00BD2315" w:rsidRPr="00DF0187" w:rsidRDefault="00A97C5D" w:rsidP="00DD225D">
      <w:pPr>
        <w:jc w:val="both"/>
        <w:rPr>
          <w:rFonts w:ascii="Arial" w:hAnsi="Arial" w:cs="Arial"/>
          <w:i/>
        </w:rPr>
      </w:pPr>
      <w:r w:rsidRPr="00DF0187">
        <w:rPr>
          <w:rFonts w:ascii="Arial" w:hAnsi="Arial" w:cs="Arial"/>
          <w:i/>
        </w:rPr>
        <w:t>(Decreto 827 de 2003, Art. 13)</w:t>
      </w:r>
    </w:p>
    <w:p w14:paraId="6D3ADA02" w14:textId="77777777" w:rsidR="00BD2315" w:rsidRPr="00DF0187" w:rsidRDefault="00BD2315" w:rsidP="00EA2566">
      <w:pPr>
        <w:pStyle w:val="Textoindependiente"/>
        <w:jc w:val="both"/>
        <w:rPr>
          <w:rFonts w:ascii="Arial" w:hAnsi="Arial" w:cs="Arial"/>
          <w:i/>
          <w:sz w:val="22"/>
          <w:szCs w:val="22"/>
        </w:rPr>
      </w:pPr>
    </w:p>
    <w:p w14:paraId="6D3ADA03"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CAPÍTULO 6</w:t>
      </w:r>
    </w:p>
    <w:p w14:paraId="6D3ADA06"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FONDO PARA LA ATENCIÓN INTEGRAL DE LA NIÑEZ Y JORNADA ESCOLAR COMPLEMENTARIA, FONIÑEZ</w:t>
      </w:r>
    </w:p>
    <w:p w14:paraId="6D3ADA08" w14:textId="77777777" w:rsidR="00BD2315" w:rsidRPr="00DF0187" w:rsidRDefault="00BD2315" w:rsidP="00DD225D">
      <w:pPr>
        <w:pStyle w:val="Textoindependiente"/>
        <w:jc w:val="both"/>
        <w:rPr>
          <w:rFonts w:ascii="Arial" w:hAnsi="Arial" w:cs="Arial"/>
          <w:sz w:val="22"/>
          <w:szCs w:val="22"/>
        </w:rPr>
      </w:pPr>
    </w:p>
    <w:p w14:paraId="6D3ADA09" w14:textId="77777777" w:rsidR="00BD2315" w:rsidRPr="00DF0187" w:rsidRDefault="00A97C5D" w:rsidP="00DD225D">
      <w:pPr>
        <w:jc w:val="both"/>
        <w:rPr>
          <w:rFonts w:ascii="Arial" w:hAnsi="Arial" w:cs="Arial"/>
        </w:rPr>
      </w:pPr>
      <w:r w:rsidRPr="00DF0187">
        <w:rPr>
          <w:rFonts w:ascii="Arial" w:hAnsi="Arial" w:cs="Arial"/>
        </w:rPr>
        <w:t xml:space="preserve">ARTÍCULO 2.2.7.6.1 </w:t>
      </w:r>
      <w:r w:rsidRPr="00DF0187">
        <w:rPr>
          <w:rFonts w:ascii="Arial" w:hAnsi="Arial" w:cs="Arial"/>
          <w:i/>
        </w:rPr>
        <w:t xml:space="preserve">Fondo para la Atención Integral de la Niñez y Jornada Escolar Complementaria, </w:t>
      </w:r>
      <w:proofErr w:type="spellStart"/>
      <w:r w:rsidRPr="00DF0187">
        <w:rPr>
          <w:rFonts w:ascii="Arial" w:hAnsi="Arial" w:cs="Arial"/>
          <w:i/>
        </w:rPr>
        <w:t>Foniñez</w:t>
      </w:r>
      <w:proofErr w:type="spellEnd"/>
      <w:r w:rsidRPr="00DF0187">
        <w:rPr>
          <w:rFonts w:ascii="Arial" w:hAnsi="Arial" w:cs="Arial"/>
          <w:i/>
        </w:rPr>
        <w:t xml:space="preserve">. </w:t>
      </w:r>
      <w:r w:rsidRPr="00DF0187">
        <w:rPr>
          <w:rFonts w:ascii="Arial" w:hAnsi="Arial" w:cs="Arial"/>
        </w:rPr>
        <w:t>Las Cajas de Compensación Familiar destinarán los recursos previstos en el literal b) del artículo 64 de la Ley 633 de 2000, al Fondo para la Atención Integral de la Niñez y Jornada Escolar Complementaria, creado por el artículo 16 numeral 8 de la Ley 789 de 2002.</w:t>
      </w:r>
    </w:p>
    <w:p w14:paraId="6D3ADA0B" w14:textId="77777777" w:rsidR="00BD2315" w:rsidRPr="00DF0187" w:rsidRDefault="00BD2315" w:rsidP="00DD225D">
      <w:pPr>
        <w:pStyle w:val="Textoindependiente"/>
        <w:jc w:val="both"/>
        <w:rPr>
          <w:rFonts w:ascii="Arial" w:hAnsi="Arial" w:cs="Arial"/>
          <w:sz w:val="22"/>
          <w:szCs w:val="22"/>
        </w:rPr>
      </w:pPr>
    </w:p>
    <w:p w14:paraId="6D3ADA0C"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Las Cajas de Compensación Familiar obligadas a destinar recursos al Fondo para la Atención Integral de la Niñez y Jornada Escolar Complementaria y aquellas que no estén obligadas y decidan voluntariamente hacerlo, podrán, previa autorización de la Superintendencia del Subsidio Familiar, destinar de los remanentes presupuestales de cada ejercicio, recursos para los programas del </w:t>
      </w:r>
      <w:proofErr w:type="spellStart"/>
      <w:r w:rsidRPr="00DF0187">
        <w:rPr>
          <w:rFonts w:ascii="Arial" w:hAnsi="Arial" w:cs="Arial"/>
          <w:sz w:val="22"/>
          <w:szCs w:val="22"/>
        </w:rPr>
        <w:t>Foniñez</w:t>
      </w:r>
      <w:proofErr w:type="spellEnd"/>
      <w:r w:rsidRPr="00DF0187">
        <w:rPr>
          <w:rFonts w:ascii="Arial" w:hAnsi="Arial" w:cs="Arial"/>
          <w:sz w:val="22"/>
          <w:szCs w:val="22"/>
        </w:rPr>
        <w:t xml:space="preserve">; para tal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deberán atender lo dispuesto en el parágrafo 1º del artículo 43 de la Ley 21 de 1982, en concordancia con el artículo 62 de la misma Ley.</w:t>
      </w:r>
    </w:p>
    <w:p w14:paraId="6D3ADA0E" w14:textId="77777777" w:rsidR="00BD2315" w:rsidRPr="00DF0187" w:rsidRDefault="00BD2315" w:rsidP="00DD225D">
      <w:pPr>
        <w:pStyle w:val="Textoindependiente"/>
        <w:jc w:val="both"/>
        <w:rPr>
          <w:rFonts w:ascii="Arial" w:hAnsi="Arial" w:cs="Arial"/>
          <w:sz w:val="22"/>
          <w:szCs w:val="22"/>
        </w:rPr>
      </w:pPr>
    </w:p>
    <w:p w14:paraId="6D3ADA0F"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Las Cajas de Compensación Familiar podrán destinar recursos del Fondo para la Atención Integral d€ la Niñez y Jornada Escolar Complementaria en los jardines sociales que estas administren, pero únicamente para asumir los gastos de funcionamiento propios de dicha administración y los de operación de los programas, tales como, aseo, vigilancia, servicios públicos, papelería, así como, los inherentes al mantenimiento por el deterioro natural de las instalaciones, causado por el desarrollo de los programas que adelanten.</w:t>
      </w:r>
    </w:p>
    <w:p w14:paraId="6D3ADA11" w14:textId="77777777" w:rsidR="00BD2315" w:rsidRPr="00DF0187" w:rsidRDefault="00BD2315" w:rsidP="00DD225D">
      <w:pPr>
        <w:pStyle w:val="Textoindependiente"/>
        <w:jc w:val="both"/>
        <w:rPr>
          <w:rFonts w:ascii="Arial" w:hAnsi="Arial" w:cs="Arial"/>
          <w:sz w:val="22"/>
          <w:szCs w:val="22"/>
        </w:rPr>
      </w:pPr>
    </w:p>
    <w:p w14:paraId="6D3ADA12"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Los recursos del Fondo para la Atención Integral de la Niñez y Jornada Escolar Complementaria, se podrán destinar para construcción, mejora, adecuación o dotación de instalaciones, siempre y cuando sean de propiedad de las Cajas de Compensación Familiar, en las que se desarrollen los programas de Atención Integral de la Niñez.</w:t>
      </w:r>
    </w:p>
    <w:p w14:paraId="6D3ADA14" w14:textId="77777777" w:rsidR="00BD2315" w:rsidRPr="00DF0187" w:rsidRDefault="00BD2315" w:rsidP="00DD225D">
      <w:pPr>
        <w:pStyle w:val="Textoindependiente"/>
        <w:jc w:val="both"/>
        <w:rPr>
          <w:rFonts w:ascii="Arial" w:hAnsi="Arial" w:cs="Arial"/>
          <w:sz w:val="22"/>
          <w:szCs w:val="22"/>
        </w:rPr>
      </w:pPr>
    </w:p>
    <w:p w14:paraId="6D3ADA15"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Los gastos de administración del Fondo para la Atención Integral de la Niñez y Jornada Escolar Complementaria, serán hasta del 5% de los recursos destinados a este. La utilización de estos recursos deberá ajustarse a los gastos claramente imputables a su manejo.</w:t>
      </w:r>
    </w:p>
    <w:p w14:paraId="6D3ADA17" w14:textId="77777777" w:rsidR="00BD2315" w:rsidRPr="00DF0187" w:rsidRDefault="00BD2315" w:rsidP="00DD225D">
      <w:pPr>
        <w:pStyle w:val="Textoindependiente"/>
        <w:jc w:val="both"/>
        <w:rPr>
          <w:rFonts w:ascii="Arial" w:hAnsi="Arial" w:cs="Arial"/>
          <w:sz w:val="22"/>
          <w:szCs w:val="22"/>
        </w:rPr>
      </w:pPr>
    </w:p>
    <w:p w14:paraId="6D3ADA18" w14:textId="77777777" w:rsidR="00BD2315" w:rsidRPr="00DF0187" w:rsidRDefault="00A97C5D" w:rsidP="00DD225D">
      <w:pPr>
        <w:jc w:val="both"/>
        <w:rPr>
          <w:rFonts w:ascii="Arial" w:hAnsi="Arial" w:cs="Arial"/>
          <w:i/>
        </w:rPr>
      </w:pPr>
      <w:r w:rsidRPr="00DF0187">
        <w:rPr>
          <w:rFonts w:ascii="Arial" w:hAnsi="Arial" w:cs="Arial"/>
          <w:i/>
        </w:rPr>
        <w:t>(Decreto 1729 de 2008, Art. 1)</w:t>
      </w:r>
    </w:p>
    <w:p w14:paraId="6D3ADA1A" w14:textId="77777777" w:rsidR="00BD2315" w:rsidRPr="00DF0187" w:rsidRDefault="00BD2315" w:rsidP="00DD225D">
      <w:pPr>
        <w:pStyle w:val="Textoindependiente"/>
        <w:jc w:val="both"/>
        <w:rPr>
          <w:rFonts w:ascii="Arial" w:hAnsi="Arial" w:cs="Arial"/>
          <w:i/>
          <w:sz w:val="22"/>
          <w:szCs w:val="22"/>
        </w:rPr>
      </w:pPr>
    </w:p>
    <w:p w14:paraId="6D3ADA1B"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2.2.7.6.2. </w:t>
      </w:r>
      <w:proofErr w:type="spellStart"/>
      <w:r w:rsidRPr="00DF0187">
        <w:rPr>
          <w:rFonts w:ascii="Arial" w:hAnsi="Arial" w:cs="Arial"/>
          <w:i/>
          <w:sz w:val="22"/>
          <w:szCs w:val="22"/>
        </w:rPr>
        <w:t>Beneﬁciarios</w:t>
      </w:r>
      <w:proofErr w:type="spellEnd"/>
      <w:r w:rsidRPr="00DF0187">
        <w:rPr>
          <w:rFonts w:ascii="Arial" w:hAnsi="Arial" w:cs="Arial"/>
          <w:i/>
          <w:sz w:val="22"/>
          <w:szCs w:val="22"/>
        </w:rPr>
        <w:t xml:space="preserve">. </w:t>
      </w:r>
      <w:r w:rsidRPr="00DF0187">
        <w:rPr>
          <w:rFonts w:ascii="Arial" w:hAnsi="Arial" w:cs="Arial"/>
          <w:sz w:val="22"/>
          <w:szCs w:val="22"/>
        </w:rPr>
        <w:t xml:space="preserve">Los programas que se ejecuten a través del </w:t>
      </w:r>
      <w:proofErr w:type="spellStart"/>
      <w:r w:rsidRPr="00DF0187">
        <w:rPr>
          <w:rFonts w:ascii="Arial" w:hAnsi="Arial" w:cs="Arial"/>
          <w:sz w:val="22"/>
          <w:szCs w:val="22"/>
        </w:rPr>
        <w:t>Foniñez</w:t>
      </w:r>
      <w:proofErr w:type="spellEnd"/>
      <w:r w:rsidRPr="00DF0187">
        <w:rPr>
          <w:rFonts w:ascii="Arial" w:hAnsi="Arial" w:cs="Arial"/>
          <w:sz w:val="22"/>
          <w:szCs w:val="22"/>
        </w:rPr>
        <w:t>, deberán atender a la población más pobre y vulnerable, así:</w:t>
      </w:r>
    </w:p>
    <w:p w14:paraId="6D3ADA1C" w14:textId="77777777" w:rsidR="00BD2315" w:rsidRPr="00DF0187" w:rsidRDefault="00BD2315" w:rsidP="00DD225D">
      <w:pPr>
        <w:pStyle w:val="Textoindependiente"/>
        <w:jc w:val="both"/>
        <w:rPr>
          <w:rFonts w:ascii="Arial" w:hAnsi="Arial" w:cs="Arial"/>
          <w:sz w:val="22"/>
          <w:szCs w:val="22"/>
        </w:rPr>
      </w:pPr>
    </w:p>
    <w:p w14:paraId="6D3ADA1D" w14:textId="77777777" w:rsidR="00BD2315" w:rsidRPr="00DF0187" w:rsidRDefault="00BD2315" w:rsidP="00DD225D">
      <w:pPr>
        <w:pStyle w:val="Textoindependiente"/>
        <w:jc w:val="both"/>
        <w:rPr>
          <w:rFonts w:ascii="Arial" w:hAnsi="Arial" w:cs="Arial"/>
          <w:sz w:val="22"/>
          <w:szCs w:val="22"/>
        </w:rPr>
      </w:pPr>
    </w:p>
    <w:p w14:paraId="6D3ADA1E"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lastRenderedPageBreak/>
        <w:t xml:space="preserve">Programas de Atención Integral de la Niñez, </w:t>
      </w:r>
      <w:proofErr w:type="spellStart"/>
      <w:r w:rsidRPr="00DF0187">
        <w:rPr>
          <w:rFonts w:ascii="Arial" w:hAnsi="Arial" w:cs="Arial"/>
          <w:sz w:val="22"/>
          <w:szCs w:val="22"/>
        </w:rPr>
        <w:t>beneﬁciarán</w:t>
      </w:r>
      <w:proofErr w:type="spellEnd"/>
      <w:r w:rsidRPr="00DF0187">
        <w:rPr>
          <w:rFonts w:ascii="Arial" w:hAnsi="Arial" w:cs="Arial"/>
          <w:sz w:val="22"/>
          <w:szCs w:val="22"/>
        </w:rPr>
        <w:t xml:space="preserve"> a los niños y niñas desde los cero (0) hasta los seis (6) años de edad, de conformidad con lo dispuesto en el artículo 29 de la Ley 1098 de 2006, Código de la Infancia y la Adolescencia.</w:t>
      </w:r>
    </w:p>
    <w:p w14:paraId="6D3ADA20" w14:textId="77777777" w:rsidR="00BD2315" w:rsidRPr="00DF0187" w:rsidRDefault="00BD2315" w:rsidP="00DD225D">
      <w:pPr>
        <w:pStyle w:val="Textoindependiente"/>
        <w:jc w:val="both"/>
        <w:rPr>
          <w:rFonts w:ascii="Arial" w:hAnsi="Arial" w:cs="Arial"/>
          <w:sz w:val="22"/>
          <w:szCs w:val="22"/>
        </w:rPr>
      </w:pPr>
    </w:p>
    <w:p w14:paraId="6D3ADA21"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Programas de Jornada Escolar Complementaria, </w:t>
      </w:r>
      <w:proofErr w:type="spellStart"/>
      <w:r w:rsidRPr="00DF0187">
        <w:rPr>
          <w:rFonts w:ascii="Arial" w:hAnsi="Arial" w:cs="Arial"/>
          <w:sz w:val="22"/>
          <w:szCs w:val="22"/>
        </w:rPr>
        <w:t>beneﬁciarán</w:t>
      </w:r>
      <w:proofErr w:type="spellEnd"/>
      <w:r w:rsidRPr="00DF0187">
        <w:rPr>
          <w:rFonts w:ascii="Arial" w:hAnsi="Arial" w:cs="Arial"/>
          <w:sz w:val="22"/>
          <w:szCs w:val="22"/>
        </w:rPr>
        <w:t xml:space="preserve"> a los niños, niñas y jóvenes que estén matriculados en algún grado del nivel de educación básica y media en un establecimiento educativo.</w:t>
      </w:r>
    </w:p>
    <w:p w14:paraId="6D3ADA23" w14:textId="77777777" w:rsidR="00BD2315" w:rsidRPr="00DF0187" w:rsidRDefault="00BD2315" w:rsidP="00DD225D">
      <w:pPr>
        <w:pStyle w:val="Textoindependiente"/>
        <w:jc w:val="both"/>
        <w:rPr>
          <w:rFonts w:ascii="Arial" w:hAnsi="Arial" w:cs="Arial"/>
          <w:sz w:val="22"/>
          <w:szCs w:val="22"/>
        </w:rPr>
      </w:pPr>
    </w:p>
    <w:p w14:paraId="6D3ADA24"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Los programas deberán priorizar la atención a los niños, niñas y jóvenes de los niveles I y II del Sisbén o en situación de exclusión social o vulnerabilidad, haciendo especial énfasis en aquellos que se encuentran en condición de discapacidad o desplazamiento.</w:t>
      </w:r>
    </w:p>
    <w:p w14:paraId="6D3ADA26" w14:textId="77777777" w:rsidR="00BD2315" w:rsidRPr="00DF0187" w:rsidRDefault="00BD2315" w:rsidP="00DD225D">
      <w:pPr>
        <w:pStyle w:val="Textoindependiente"/>
        <w:jc w:val="both"/>
        <w:rPr>
          <w:rFonts w:ascii="Arial" w:hAnsi="Arial" w:cs="Arial"/>
          <w:sz w:val="22"/>
          <w:szCs w:val="22"/>
        </w:rPr>
      </w:pPr>
    </w:p>
    <w:p w14:paraId="6D3ADA27"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Por tratarse de población pobre y vulnerable, en estos programas no deberá cobrarse ninguna cuota a los </w:t>
      </w:r>
      <w:proofErr w:type="spellStart"/>
      <w:r w:rsidRPr="00DF0187">
        <w:rPr>
          <w:rFonts w:ascii="Arial" w:hAnsi="Arial" w:cs="Arial"/>
          <w:sz w:val="22"/>
          <w:szCs w:val="22"/>
        </w:rPr>
        <w:t>beneﬁciarios</w:t>
      </w:r>
      <w:proofErr w:type="spellEnd"/>
      <w:r w:rsidRPr="00DF0187">
        <w:rPr>
          <w:rFonts w:ascii="Arial" w:hAnsi="Arial" w:cs="Arial"/>
          <w:sz w:val="22"/>
          <w:szCs w:val="22"/>
        </w:rPr>
        <w:t>.</w:t>
      </w:r>
    </w:p>
    <w:p w14:paraId="6D3ADA29" w14:textId="77777777" w:rsidR="00BD2315" w:rsidRPr="00DF0187" w:rsidRDefault="00BD2315" w:rsidP="00DD225D">
      <w:pPr>
        <w:pStyle w:val="Textoindependiente"/>
        <w:jc w:val="both"/>
        <w:rPr>
          <w:rFonts w:ascii="Arial" w:hAnsi="Arial" w:cs="Arial"/>
          <w:sz w:val="22"/>
          <w:szCs w:val="22"/>
        </w:rPr>
      </w:pPr>
    </w:p>
    <w:p w14:paraId="6D3ADA2A" w14:textId="77777777" w:rsidR="00BD2315" w:rsidRPr="00DF0187" w:rsidRDefault="00A97C5D" w:rsidP="00DD225D">
      <w:pPr>
        <w:jc w:val="both"/>
        <w:rPr>
          <w:rFonts w:ascii="Arial" w:hAnsi="Arial" w:cs="Arial"/>
          <w:i/>
        </w:rPr>
      </w:pPr>
      <w:r w:rsidRPr="00DF0187">
        <w:rPr>
          <w:rFonts w:ascii="Arial" w:hAnsi="Arial" w:cs="Arial"/>
          <w:i/>
        </w:rPr>
        <w:t>(Decreto 1729 de 2008, Art. 2)</w:t>
      </w:r>
    </w:p>
    <w:p w14:paraId="6D3ADA2C" w14:textId="77777777" w:rsidR="00BD2315" w:rsidRPr="00DF0187" w:rsidRDefault="00BD2315" w:rsidP="00DD225D">
      <w:pPr>
        <w:pStyle w:val="Textoindependiente"/>
        <w:jc w:val="both"/>
        <w:rPr>
          <w:rFonts w:ascii="Arial" w:hAnsi="Arial" w:cs="Arial"/>
          <w:i/>
          <w:sz w:val="22"/>
          <w:szCs w:val="22"/>
        </w:rPr>
      </w:pPr>
    </w:p>
    <w:p w14:paraId="6D3ADA2D"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2.2.7.6.3. </w:t>
      </w:r>
      <w:r w:rsidRPr="00DF0187">
        <w:rPr>
          <w:rFonts w:ascii="Arial" w:hAnsi="Arial" w:cs="Arial"/>
          <w:i/>
          <w:sz w:val="22"/>
          <w:szCs w:val="22"/>
        </w:rPr>
        <w:t xml:space="preserve">Objetivo general de los programas del </w:t>
      </w:r>
      <w:proofErr w:type="spellStart"/>
      <w:r w:rsidRPr="00DF0187">
        <w:rPr>
          <w:rFonts w:ascii="Arial" w:hAnsi="Arial" w:cs="Arial"/>
          <w:i/>
          <w:sz w:val="22"/>
          <w:szCs w:val="22"/>
        </w:rPr>
        <w:t>Foniñez</w:t>
      </w:r>
      <w:proofErr w:type="spellEnd"/>
      <w:r w:rsidRPr="00DF0187">
        <w:rPr>
          <w:rFonts w:ascii="Arial" w:hAnsi="Arial" w:cs="Arial"/>
          <w:i/>
          <w:sz w:val="22"/>
          <w:szCs w:val="22"/>
        </w:rPr>
        <w:t xml:space="preserve">. </w:t>
      </w:r>
      <w:r w:rsidRPr="00DF0187">
        <w:rPr>
          <w:rFonts w:ascii="Arial" w:hAnsi="Arial" w:cs="Arial"/>
          <w:sz w:val="22"/>
          <w:szCs w:val="22"/>
        </w:rPr>
        <w:t>Los programas que ejecuten las Cajas de Compensación Familiar para la Atención Integral de la Niñez y de Jornada Escolar Complementaria, deben contribuir con el adecuado desarrollo integral, físico, cognitivo, social</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emocional</w:t>
      </w:r>
      <w:r w:rsidRPr="00DF0187">
        <w:rPr>
          <w:rFonts w:ascii="Arial" w:hAnsi="Arial" w:cs="Arial"/>
          <w:spacing w:val="-1"/>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niños,</w:t>
      </w:r>
      <w:r w:rsidRPr="00DF0187">
        <w:rPr>
          <w:rFonts w:ascii="Arial" w:hAnsi="Arial" w:cs="Arial"/>
          <w:spacing w:val="-2"/>
          <w:sz w:val="22"/>
          <w:szCs w:val="22"/>
        </w:rPr>
        <w:t xml:space="preserve"> </w:t>
      </w:r>
      <w:r w:rsidRPr="00DF0187">
        <w:rPr>
          <w:rFonts w:ascii="Arial" w:hAnsi="Arial" w:cs="Arial"/>
          <w:sz w:val="22"/>
          <w:szCs w:val="22"/>
        </w:rPr>
        <w:t>niñas</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jóvenes,</w:t>
      </w:r>
      <w:r w:rsidRPr="00DF0187">
        <w:rPr>
          <w:rFonts w:ascii="Arial" w:hAnsi="Arial" w:cs="Arial"/>
          <w:spacing w:val="-2"/>
          <w:sz w:val="22"/>
          <w:szCs w:val="22"/>
        </w:rPr>
        <w:t xml:space="preserve"> </w:t>
      </w:r>
      <w:r w:rsidRPr="00DF0187">
        <w:rPr>
          <w:rFonts w:ascii="Arial" w:hAnsi="Arial" w:cs="Arial"/>
          <w:sz w:val="22"/>
          <w:szCs w:val="22"/>
        </w:rPr>
        <w:t>con</w:t>
      </w:r>
      <w:r w:rsidRPr="00DF0187">
        <w:rPr>
          <w:rFonts w:ascii="Arial" w:hAnsi="Arial" w:cs="Arial"/>
          <w:spacing w:val="-1"/>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participación</w:t>
      </w:r>
      <w:r w:rsidRPr="00DF0187">
        <w:rPr>
          <w:rFonts w:ascii="Arial" w:hAnsi="Arial" w:cs="Arial"/>
          <w:spacing w:val="-2"/>
          <w:sz w:val="22"/>
          <w:szCs w:val="22"/>
        </w:rPr>
        <w:t xml:space="preserve"> </w:t>
      </w:r>
      <w:r w:rsidRPr="00DF0187">
        <w:rPr>
          <w:rFonts w:ascii="Arial" w:hAnsi="Arial" w:cs="Arial"/>
          <w:sz w:val="22"/>
          <w:szCs w:val="22"/>
        </w:rPr>
        <w:t>activa</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comunidad</w:t>
      </w:r>
      <w:r w:rsidRPr="00DF0187">
        <w:rPr>
          <w:rFonts w:ascii="Arial" w:hAnsi="Arial" w:cs="Arial"/>
          <w:spacing w:val="-1"/>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familia</w:t>
      </w:r>
      <w:r w:rsidRPr="00DF0187">
        <w:rPr>
          <w:rFonts w:ascii="Arial" w:hAnsi="Arial" w:cs="Arial"/>
          <w:spacing w:val="-2"/>
          <w:sz w:val="22"/>
          <w:szCs w:val="22"/>
        </w:rPr>
        <w:t xml:space="preserve"> </w:t>
      </w:r>
      <w:r w:rsidRPr="00DF0187">
        <w:rPr>
          <w:rFonts w:ascii="Arial" w:hAnsi="Arial" w:cs="Arial"/>
          <w:sz w:val="22"/>
          <w:szCs w:val="22"/>
        </w:rPr>
        <w:t>en</w:t>
      </w:r>
      <w:r w:rsidRPr="00DF0187">
        <w:rPr>
          <w:rFonts w:ascii="Arial" w:hAnsi="Arial" w:cs="Arial"/>
          <w:spacing w:val="-1"/>
          <w:sz w:val="22"/>
          <w:szCs w:val="22"/>
        </w:rPr>
        <w:t xml:space="preserve"> </w:t>
      </w:r>
      <w:r w:rsidRPr="00DF0187">
        <w:rPr>
          <w:rFonts w:ascii="Arial" w:hAnsi="Arial" w:cs="Arial"/>
          <w:sz w:val="22"/>
          <w:szCs w:val="22"/>
        </w:rPr>
        <w:t>su</w:t>
      </w:r>
      <w:r w:rsidRPr="00DF0187">
        <w:rPr>
          <w:rFonts w:ascii="Arial" w:hAnsi="Arial" w:cs="Arial"/>
          <w:spacing w:val="-2"/>
          <w:sz w:val="22"/>
          <w:szCs w:val="22"/>
        </w:rPr>
        <w:t xml:space="preserve"> </w:t>
      </w:r>
      <w:r w:rsidRPr="00DF0187">
        <w:rPr>
          <w:rFonts w:ascii="Arial" w:hAnsi="Arial" w:cs="Arial"/>
          <w:sz w:val="22"/>
          <w:szCs w:val="22"/>
        </w:rPr>
        <w:t>ejecución</w:t>
      </w:r>
      <w:r w:rsidRPr="00DF0187">
        <w:rPr>
          <w:rFonts w:ascii="Arial" w:hAnsi="Arial" w:cs="Arial"/>
          <w:spacing w:val="-1"/>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seguimiento.</w:t>
      </w:r>
    </w:p>
    <w:p w14:paraId="63C4E319" w14:textId="77777777" w:rsidR="00DD225D" w:rsidRDefault="00DD225D" w:rsidP="00DD225D">
      <w:pPr>
        <w:jc w:val="both"/>
        <w:rPr>
          <w:rFonts w:ascii="Arial" w:hAnsi="Arial" w:cs="Arial"/>
          <w:i/>
        </w:rPr>
      </w:pPr>
    </w:p>
    <w:p w14:paraId="6D3ADA2F" w14:textId="15BBE174" w:rsidR="00BD2315" w:rsidRPr="00DF0187" w:rsidRDefault="00A97C5D" w:rsidP="00DD225D">
      <w:pPr>
        <w:jc w:val="both"/>
        <w:rPr>
          <w:rFonts w:ascii="Arial" w:hAnsi="Arial" w:cs="Arial"/>
          <w:i/>
        </w:rPr>
      </w:pPr>
      <w:r w:rsidRPr="00DF0187">
        <w:rPr>
          <w:rFonts w:ascii="Arial" w:hAnsi="Arial" w:cs="Arial"/>
          <w:i/>
        </w:rPr>
        <w:t>(Decreto 1729 de 2008, Art. 3)</w:t>
      </w:r>
    </w:p>
    <w:p w14:paraId="6D3ADA31" w14:textId="77777777" w:rsidR="00BD2315" w:rsidRPr="00DF0187" w:rsidRDefault="00BD2315" w:rsidP="00DD225D">
      <w:pPr>
        <w:pStyle w:val="Textoindependiente"/>
        <w:jc w:val="both"/>
        <w:rPr>
          <w:rFonts w:ascii="Arial" w:hAnsi="Arial" w:cs="Arial"/>
          <w:i/>
          <w:sz w:val="22"/>
          <w:szCs w:val="22"/>
        </w:rPr>
      </w:pPr>
    </w:p>
    <w:p w14:paraId="6D3ADA32" w14:textId="77777777" w:rsidR="00BD2315" w:rsidRPr="00DF0187" w:rsidRDefault="00A97C5D" w:rsidP="00DD225D">
      <w:pPr>
        <w:jc w:val="both"/>
        <w:rPr>
          <w:rFonts w:ascii="Arial" w:hAnsi="Arial" w:cs="Arial"/>
        </w:rPr>
      </w:pPr>
      <w:r w:rsidRPr="00DF0187">
        <w:rPr>
          <w:rFonts w:ascii="Arial" w:hAnsi="Arial" w:cs="Arial"/>
        </w:rPr>
        <w:t xml:space="preserve">ARTÍCULO 2.2.7.6.4. </w:t>
      </w:r>
      <w:r w:rsidRPr="00DF0187">
        <w:rPr>
          <w:rFonts w:ascii="Arial" w:hAnsi="Arial" w:cs="Arial"/>
          <w:i/>
        </w:rPr>
        <w:t xml:space="preserve">Objetivos </w:t>
      </w:r>
      <w:proofErr w:type="spellStart"/>
      <w:r w:rsidRPr="00DF0187">
        <w:rPr>
          <w:rFonts w:ascii="Arial" w:hAnsi="Arial" w:cs="Arial"/>
          <w:i/>
        </w:rPr>
        <w:t>especíﬁcos</w:t>
      </w:r>
      <w:proofErr w:type="spellEnd"/>
      <w:r w:rsidRPr="00DF0187">
        <w:rPr>
          <w:rFonts w:ascii="Arial" w:hAnsi="Arial" w:cs="Arial"/>
          <w:i/>
        </w:rPr>
        <w:t xml:space="preserve"> de los programas de Atención Integral de la Niñez. </w:t>
      </w:r>
      <w:r w:rsidRPr="00DF0187">
        <w:rPr>
          <w:rFonts w:ascii="Arial" w:hAnsi="Arial" w:cs="Arial"/>
        </w:rPr>
        <w:t>Los programas que ejecuten las Cajas de Compensación Familiar para la atención de la niñez- primera infancia-, deberán cumplir integralmente con los siguientes objetivos, en el marco de la política pública de la primera infancia:</w:t>
      </w:r>
    </w:p>
    <w:p w14:paraId="6D3ADA34" w14:textId="77777777" w:rsidR="00BD2315" w:rsidRPr="00DF0187" w:rsidRDefault="00BD2315" w:rsidP="00DD225D">
      <w:pPr>
        <w:pStyle w:val="Textoindependiente"/>
        <w:jc w:val="both"/>
        <w:rPr>
          <w:rFonts w:ascii="Arial" w:hAnsi="Arial" w:cs="Arial"/>
          <w:sz w:val="22"/>
          <w:szCs w:val="22"/>
        </w:rPr>
      </w:pPr>
    </w:p>
    <w:p w14:paraId="6D3ADA35" w14:textId="77777777" w:rsidR="00BD2315" w:rsidRPr="00DF0187" w:rsidRDefault="00A97C5D" w:rsidP="00DD225D">
      <w:pPr>
        <w:pStyle w:val="Prrafodelista"/>
        <w:numPr>
          <w:ilvl w:val="0"/>
          <w:numId w:val="34"/>
        </w:numPr>
        <w:tabs>
          <w:tab w:val="left" w:pos="294"/>
        </w:tabs>
        <w:ind w:left="0" w:firstLine="0"/>
        <w:jc w:val="both"/>
        <w:rPr>
          <w:rFonts w:ascii="Arial" w:hAnsi="Arial" w:cs="Arial"/>
        </w:rPr>
      </w:pPr>
      <w:r w:rsidRPr="00DF0187">
        <w:rPr>
          <w:rFonts w:ascii="Arial" w:hAnsi="Arial" w:cs="Arial"/>
        </w:rPr>
        <w:t>Educación. Fortalecer el desarrollo de competencias de niños y niñas atendidos, a través del uso de metodologías propicias para la primera infancia, que favorezcan una educación inicial de calidad. Adicionalmente, desarrollar programas de formación de agentes educativos responsables de la primera infancia, que potencialicen el desarrollo</w:t>
      </w:r>
      <w:r w:rsidRPr="00DF0187">
        <w:rPr>
          <w:rFonts w:ascii="Arial" w:hAnsi="Arial" w:cs="Arial"/>
          <w:spacing w:val="-9"/>
        </w:rPr>
        <w:t xml:space="preserve"> </w:t>
      </w:r>
      <w:r w:rsidRPr="00DF0187">
        <w:rPr>
          <w:rFonts w:ascii="Arial" w:hAnsi="Arial" w:cs="Arial"/>
        </w:rPr>
        <w:t>infantil;</w:t>
      </w:r>
    </w:p>
    <w:p w14:paraId="6D3ADA37" w14:textId="77777777" w:rsidR="00BD2315" w:rsidRPr="00DF0187" w:rsidRDefault="00BD2315" w:rsidP="00DD225D">
      <w:pPr>
        <w:pStyle w:val="Textoindependiente"/>
        <w:jc w:val="both"/>
        <w:rPr>
          <w:rFonts w:ascii="Arial" w:hAnsi="Arial" w:cs="Arial"/>
          <w:sz w:val="22"/>
          <w:szCs w:val="22"/>
        </w:rPr>
      </w:pPr>
    </w:p>
    <w:p w14:paraId="6D3ADA38" w14:textId="77777777" w:rsidR="00BD2315" w:rsidRPr="00DF0187" w:rsidRDefault="00A97C5D" w:rsidP="00DD225D">
      <w:pPr>
        <w:pStyle w:val="Prrafodelista"/>
        <w:numPr>
          <w:ilvl w:val="0"/>
          <w:numId w:val="34"/>
        </w:numPr>
        <w:tabs>
          <w:tab w:val="left" w:pos="294"/>
        </w:tabs>
        <w:ind w:left="0" w:firstLine="0"/>
        <w:jc w:val="both"/>
        <w:rPr>
          <w:rFonts w:ascii="Arial" w:hAnsi="Arial" w:cs="Arial"/>
        </w:rPr>
      </w:pPr>
      <w:r w:rsidRPr="00DF0187">
        <w:rPr>
          <w:rFonts w:ascii="Arial" w:hAnsi="Arial" w:cs="Arial"/>
        </w:rPr>
        <w:t>Salud y Nutrición. Ayudar a suplir las necesidades básicas de niñas y niños de manera complementaria a los aportes de la familia. Contempla</w:t>
      </w:r>
      <w:r w:rsidRPr="00DF0187">
        <w:rPr>
          <w:rFonts w:ascii="Arial" w:hAnsi="Arial" w:cs="Arial"/>
          <w:spacing w:val="-4"/>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apoyo</w:t>
      </w:r>
      <w:r w:rsidRPr="00DF0187">
        <w:rPr>
          <w:rFonts w:ascii="Arial" w:hAnsi="Arial" w:cs="Arial"/>
          <w:spacing w:val="-3"/>
        </w:rPr>
        <w:t xml:space="preserve"> </w:t>
      </w:r>
      <w:r w:rsidRPr="00DF0187">
        <w:rPr>
          <w:rFonts w:ascii="Arial" w:hAnsi="Arial" w:cs="Arial"/>
        </w:rPr>
        <w:t>nutricional,</w:t>
      </w:r>
      <w:r w:rsidRPr="00DF0187">
        <w:rPr>
          <w:rFonts w:ascii="Arial" w:hAnsi="Arial" w:cs="Arial"/>
          <w:spacing w:val="-3"/>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acciones</w:t>
      </w:r>
      <w:r w:rsidRPr="00DF0187">
        <w:rPr>
          <w:rFonts w:ascii="Arial" w:hAnsi="Arial" w:cs="Arial"/>
          <w:spacing w:val="-4"/>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promoción</w:t>
      </w:r>
      <w:r w:rsidRPr="00DF0187">
        <w:rPr>
          <w:rFonts w:ascii="Arial" w:hAnsi="Arial" w:cs="Arial"/>
          <w:spacing w:val="-4"/>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prevención</w:t>
      </w:r>
      <w:r w:rsidRPr="00DF0187">
        <w:rPr>
          <w:rFonts w:ascii="Arial" w:hAnsi="Arial" w:cs="Arial"/>
          <w:spacing w:val="-4"/>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salud</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acceso</w:t>
      </w:r>
      <w:r w:rsidRPr="00DF0187">
        <w:rPr>
          <w:rFonts w:ascii="Arial" w:hAnsi="Arial" w:cs="Arial"/>
          <w:spacing w:val="-3"/>
        </w:rPr>
        <w:t xml:space="preserve"> </w:t>
      </w:r>
      <w:r w:rsidRPr="00DF0187">
        <w:rPr>
          <w:rFonts w:ascii="Arial" w:hAnsi="Arial" w:cs="Arial"/>
        </w:rPr>
        <w:t>al</w:t>
      </w:r>
      <w:r w:rsidRPr="00DF0187">
        <w:rPr>
          <w:rFonts w:ascii="Arial" w:hAnsi="Arial" w:cs="Arial"/>
          <w:spacing w:val="-4"/>
        </w:rPr>
        <w:t xml:space="preserve"> </w:t>
      </w:r>
      <w:r w:rsidRPr="00DF0187">
        <w:rPr>
          <w:rFonts w:ascii="Arial" w:hAnsi="Arial" w:cs="Arial"/>
        </w:rPr>
        <w:t>esquema</w:t>
      </w:r>
      <w:r w:rsidRPr="00DF0187">
        <w:rPr>
          <w:rFonts w:ascii="Arial" w:hAnsi="Arial" w:cs="Arial"/>
          <w:spacing w:val="-2"/>
        </w:rPr>
        <w:t xml:space="preserve"> </w:t>
      </w:r>
      <w:r w:rsidRPr="00DF0187">
        <w:rPr>
          <w:rFonts w:ascii="Arial" w:hAnsi="Arial" w:cs="Arial"/>
        </w:rPr>
        <w:t>básico</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vacunación;</w:t>
      </w:r>
    </w:p>
    <w:p w14:paraId="6D3ADA3A" w14:textId="77777777" w:rsidR="00BD2315" w:rsidRPr="00DF0187" w:rsidRDefault="00BD2315" w:rsidP="00DD225D">
      <w:pPr>
        <w:pStyle w:val="Textoindependiente"/>
        <w:jc w:val="both"/>
        <w:rPr>
          <w:rFonts w:ascii="Arial" w:hAnsi="Arial" w:cs="Arial"/>
          <w:sz w:val="22"/>
          <w:szCs w:val="22"/>
        </w:rPr>
      </w:pPr>
    </w:p>
    <w:p w14:paraId="6D3ADA3B" w14:textId="77777777" w:rsidR="00BD2315" w:rsidRPr="00DF0187" w:rsidRDefault="00A97C5D" w:rsidP="00DD225D">
      <w:pPr>
        <w:pStyle w:val="Prrafodelista"/>
        <w:numPr>
          <w:ilvl w:val="0"/>
          <w:numId w:val="34"/>
        </w:numPr>
        <w:tabs>
          <w:tab w:val="left" w:pos="294"/>
        </w:tabs>
        <w:ind w:left="0" w:firstLine="0"/>
        <w:jc w:val="both"/>
        <w:rPr>
          <w:rFonts w:ascii="Arial" w:hAnsi="Arial" w:cs="Arial"/>
        </w:rPr>
      </w:pPr>
      <w:r w:rsidRPr="00DF0187">
        <w:rPr>
          <w:rFonts w:ascii="Arial" w:hAnsi="Arial" w:cs="Arial"/>
        </w:rPr>
        <w:t>Recreación. Buscar oportunidades para articular la recreación y acciones de carácter lúdico, deportivo y cultural para el logro del desarrollo integral de los niños y las</w:t>
      </w:r>
      <w:r w:rsidRPr="00DF0187">
        <w:rPr>
          <w:rFonts w:ascii="Arial" w:hAnsi="Arial" w:cs="Arial"/>
          <w:spacing w:val="-5"/>
        </w:rPr>
        <w:t xml:space="preserve"> </w:t>
      </w:r>
      <w:r w:rsidRPr="00DF0187">
        <w:rPr>
          <w:rFonts w:ascii="Arial" w:hAnsi="Arial" w:cs="Arial"/>
        </w:rPr>
        <w:t>niñas;</w:t>
      </w:r>
    </w:p>
    <w:p w14:paraId="6D3ADA3D" w14:textId="77777777" w:rsidR="00BD2315" w:rsidRPr="00DF0187" w:rsidRDefault="00BD2315" w:rsidP="00DD225D">
      <w:pPr>
        <w:pStyle w:val="Textoindependiente"/>
        <w:jc w:val="both"/>
        <w:rPr>
          <w:rFonts w:ascii="Arial" w:hAnsi="Arial" w:cs="Arial"/>
          <w:sz w:val="22"/>
          <w:szCs w:val="22"/>
        </w:rPr>
      </w:pPr>
    </w:p>
    <w:p w14:paraId="6D3ADA3E" w14:textId="77777777" w:rsidR="00BD2315" w:rsidRPr="00DF0187" w:rsidRDefault="00A97C5D" w:rsidP="00DD225D">
      <w:pPr>
        <w:pStyle w:val="Prrafodelista"/>
        <w:numPr>
          <w:ilvl w:val="0"/>
          <w:numId w:val="34"/>
        </w:numPr>
        <w:tabs>
          <w:tab w:val="left" w:pos="294"/>
        </w:tabs>
        <w:ind w:left="184" w:hanging="184"/>
        <w:jc w:val="both"/>
        <w:rPr>
          <w:rFonts w:ascii="Arial" w:hAnsi="Arial" w:cs="Arial"/>
        </w:rPr>
      </w:pPr>
      <w:r w:rsidRPr="00DF0187">
        <w:rPr>
          <w:rFonts w:ascii="Arial" w:hAnsi="Arial" w:cs="Arial"/>
        </w:rPr>
        <w:t>Protección.</w:t>
      </w:r>
      <w:r w:rsidRPr="00DF0187">
        <w:rPr>
          <w:rFonts w:ascii="Arial" w:hAnsi="Arial" w:cs="Arial"/>
          <w:spacing w:val="-3"/>
        </w:rPr>
        <w:t xml:space="preserve"> </w:t>
      </w:r>
      <w:r w:rsidRPr="00DF0187">
        <w:rPr>
          <w:rFonts w:ascii="Arial" w:hAnsi="Arial" w:cs="Arial"/>
        </w:rPr>
        <w:t>Garantizar</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cuidado</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los</w:t>
      </w:r>
      <w:r w:rsidRPr="00DF0187">
        <w:rPr>
          <w:rFonts w:ascii="Arial" w:hAnsi="Arial" w:cs="Arial"/>
          <w:spacing w:val="-1"/>
        </w:rPr>
        <w:t xml:space="preserve"> </w:t>
      </w:r>
      <w:r w:rsidRPr="00DF0187">
        <w:rPr>
          <w:rFonts w:ascii="Arial" w:hAnsi="Arial" w:cs="Arial"/>
        </w:rPr>
        <w:t>niños</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niñas,</w:t>
      </w:r>
      <w:r w:rsidRPr="00DF0187">
        <w:rPr>
          <w:rFonts w:ascii="Arial" w:hAnsi="Arial" w:cs="Arial"/>
          <w:spacing w:val="-2"/>
        </w:rPr>
        <w:t xml:space="preserve"> </w:t>
      </w:r>
      <w:r w:rsidRPr="00DF0187">
        <w:rPr>
          <w:rFonts w:ascii="Arial" w:hAnsi="Arial" w:cs="Arial"/>
        </w:rPr>
        <w:t>su</w:t>
      </w:r>
      <w:r w:rsidRPr="00DF0187">
        <w:rPr>
          <w:rFonts w:ascii="Arial" w:hAnsi="Arial" w:cs="Arial"/>
          <w:spacing w:val="-2"/>
        </w:rPr>
        <w:t xml:space="preserve"> </w:t>
      </w:r>
      <w:r w:rsidRPr="00DF0187">
        <w:rPr>
          <w:rFonts w:ascii="Arial" w:hAnsi="Arial" w:cs="Arial"/>
        </w:rPr>
        <w:t>protección</w:t>
      </w:r>
      <w:r w:rsidRPr="00DF0187">
        <w:rPr>
          <w:rFonts w:ascii="Arial" w:hAnsi="Arial" w:cs="Arial"/>
          <w:spacing w:val="-2"/>
        </w:rPr>
        <w:t xml:space="preserve"> </w:t>
      </w:r>
      <w:r w:rsidRPr="00DF0187">
        <w:rPr>
          <w:rFonts w:ascii="Arial" w:hAnsi="Arial" w:cs="Arial"/>
        </w:rPr>
        <w:t>integral</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apoyar</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garantía</w:t>
      </w:r>
      <w:r w:rsidRPr="00DF0187">
        <w:rPr>
          <w:rFonts w:ascii="Arial" w:hAnsi="Arial" w:cs="Arial"/>
          <w:spacing w:val="-3"/>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restitución</w:t>
      </w:r>
      <w:r w:rsidRPr="00DF0187">
        <w:rPr>
          <w:rFonts w:ascii="Arial" w:hAnsi="Arial" w:cs="Arial"/>
          <w:spacing w:val="-1"/>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sus</w:t>
      </w:r>
      <w:r w:rsidRPr="00DF0187">
        <w:rPr>
          <w:rFonts w:ascii="Arial" w:hAnsi="Arial" w:cs="Arial"/>
          <w:spacing w:val="-1"/>
        </w:rPr>
        <w:t xml:space="preserve"> </w:t>
      </w:r>
      <w:r w:rsidRPr="00DF0187">
        <w:rPr>
          <w:rFonts w:ascii="Arial" w:hAnsi="Arial" w:cs="Arial"/>
        </w:rPr>
        <w:t>derechos;</w:t>
      </w:r>
    </w:p>
    <w:p w14:paraId="6D3ADA40" w14:textId="77777777" w:rsidR="00BD2315" w:rsidRPr="00DF0187" w:rsidRDefault="00BD2315" w:rsidP="00DD225D">
      <w:pPr>
        <w:pStyle w:val="Textoindependiente"/>
        <w:jc w:val="both"/>
        <w:rPr>
          <w:rFonts w:ascii="Arial" w:hAnsi="Arial" w:cs="Arial"/>
          <w:sz w:val="22"/>
          <w:szCs w:val="22"/>
        </w:rPr>
      </w:pPr>
    </w:p>
    <w:p w14:paraId="6D3ADA41" w14:textId="77777777" w:rsidR="00BD2315" w:rsidRPr="00DF0187" w:rsidRDefault="00A97C5D" w:rsidP="00DD225D">
      <w:pPr>
        <w:pStyle w:val="Prrafodelista"/>
        <w:numPr>
          <w:ilvl w:val="0"/>
          <w:numId w:val="34"/>
        </w:numPr>
        <w:tabs>
          <w:tab w:val="left" w:pos="294"/>
        </w:tabs>
        <w:ind w:left="0" w:firstLine="0"/>
        <w:jc w:val="both"/>
        <w:rPr>
          <w:rFonts w:ascii="Arial" w:hAnsi="Arial" w:cs="Arial"/>
        </w:rPr>
      </w:pPr>
      <w:r w:rsidRPr="00DF0187">
        <w:rPr>
          <w:rFonts w:ascii="Arial" w:hAnsi="Arial" w:cs="Arial"/>
        </w:rPr>
        <w:t>Prevención. Desarrollar acciones para evitar los riesgos y los efectos negativos que las condiciones de vulnerabilidad emocional, social y económica imponen sobre el pleno desarrollo de los niños y</w:t>
      </w:r>
      <w:r w:rsidRPr="00DF0187">
        <w:rPr>
          <w:rFonts w:ascii="Arial" w:hAnsi="Arial" w:cs="Arial"/>
          <w:spacing w:val="-7"/>
        </w:rPr>
        <w:t xml:space="preserve"> </w:t>
      </w:r>
      <w:r w:rsidRPr="00DF0187">
        <w:rPr>
          <w:rFonts w:ascii="Arial" w:hAnsi="Arial" w:cs="Arial"/>
        </w:rPr>
        <w:t>niñas.</w:t>
      </w:r>
    </w:p>
    <w:p w14:paraId="6D3ADA42" w14:textId="77777777" w:rsidR="00BD2315" w:rsidRPr="00DF0187" w:rsidRDefault="00BD2315" w:rsidP="00DD225D">
      <w:pPr>
        <w:pStyle w:val="Textoindependiente"/>
        <w:jc w:val="both"/>
        <w:rPr>
          <w:rFonts w:ascii="Arial" w:hAnsi="Arial" w:cs="Arial"/>
          <w:sz w:val="22"/>
          <w:szCs w:val="22"/>
        </w:rPr>
      </w:pPr>
    </w:p>
    <w:p w14:paraId="6D3ADA43" w14:textId="77777777" w:rsidR="00BD2315" w:rsidRPr="00DF0187" w:rsidRDefault="00BD2315" w:rsidP="00DD225D">
      <w:pPr>
        <w:pStyle w:val="Textoindependiente"/>
        <w:jc w:val="both"/>
        <w:rPr>
          <w:rFonts w:ascii="Arial" w:hAnsi="Arial" w:cs="Arial"/>
          <w:sz w:val="22"/>
          <w:szCs w:val="22"/>
        </w:rPr>
      </w:pPr>
    </w:p>
    <w:p w14:paraId="6D3ADA44" w14:textId="77777777" w:rsidR="00BD2315" w:rsidRPr="00DF0187" w:rsidRDefault="00A97C5D" w:rsidP="00DD225D">
      <w:pPr>
        <w:jc w:val="both"/>
        <w:rPr>
          <w:rFonts w:ascii="Arial" w:hAnsi="Arial" w:cs="Arial"/>
          <w:i/>
        </w:rPr>
      </w:pPr>
      <w:r w:rsidRPr="00DF0187">
        <w:rPr>
          <w:rFonts w:ascii="Arial" w:hAnsi="Arial" w:cs="Arial"/>
          <w:i/>
        </w:rPr>
        <w:lastRenderedPageBreak/>
        <w:t>(Decreto 1729 de 2008, Art. 4)</w:t>
      </w:r>
    </w:p>
    <w:p w14:paraId="6D3ADA45" w14:textId="77777777" w:rsidR="00BD2315" w:rsidRPr="00DF0187" w:rsidRDefault="00BD2315" w:rsidP="00DD225D">
      <w:pPr>
        <w:pStyle w:val="Textoindependiente"/>
        <w:jc w:val="both"/>
        <w:rPr>
          <w:rFonts w:ascii="Arial" w:hAnsi="Arial" w:cs="Arial"/>
          <w:i/>
          <w:sz w:val="22"/>
          <w:szCs w:val="22"/>
        </w:rPr>
      </w:pPr>
    </w:p>
    <w:p w14:paraId="6D3ADA47" w14:textId="77777777" w:rsidR="00BD2315" w:rsidRPr="00DF0187" w:rsidRDefault="00A97C5D" w:rsidP="00DD225D">
      <w:pPr>
        <w:jc w:val="both"/>
        <w:rPr>
          <w:rFonts w:ascii="Arial" w:hAnsi="Arial" w:cs="Arial"/>
        </w:rPr>
      </w:pPr>
      <w:r w:rsidRPr="00DF0187">
        <w:rPr>
          <w:rFonts w:ascii="Arial" w:hAnsi="Arial" w:cs="Arial"/>
        </w:rPr>
        <w:t xml:space="preserve">ARTÍCULO 2.2.7.6.5. </w:t>
      </w:r>
      <w:r w:rsidRPr="00DF0187">
        <w:rPr>
          <w:rFonts w:ascii="Arial" w:hAnsi="Arial" w:cs="Arial"/>
          <w:i/>
        </w:rPr>
        <w:t xml:space="preserve">Objetivos </w:t>
      </w:r>
      <w:proofErr w:type="spellStart"/>
      <w:r w:rsidRPr="00DF0187">
        <w:rPr>
          <w:rFonts w:ascii="Arial" w:hAnsi="Arial" w:cs="Arial"/>
          <w:i/>
        </w:rPr>
        <w:t>especíﬁcos</w:t>
      </w:r>
      <w:proofErr w:type="spellEnd"/>
      <w:r w:rsidRPr="00DF0187">
        <w:rPr>
          <w:rFonts w:ascii="Arial" w:hAnsi="Arial" w:cs="Arial"/>
          <w:i/>
        </w:rPr>
        <w:t xml:space="preserve"> de los Programas de Jornada Escolar Complementaria. </w:t>
      </w:r>
      <w:r w:rsidRPr="00DF0187">
        <w:rPr>
          <w:rFonts w:ascii="Arial" w:hAnsi="Arial" w:cs="Arial"/>
        </w:rPr>
        <w:t>Los Programas de Jornada Escolar Complementaria que ejecuten las Cajas de Compensación Familiar, cumplirán con uno o varios de los siguientes objetivos:</w:t>
      </w:r>
    </w:p>
    <w:p w14:paraId="6D3ADA49" w14:textId="77777777" w:rsidR="00BD2315" w:rsidRPr="00DF0187" w:rsidRDefault="00BD2315" w:rsidP="00DD225D">
      <w:pPr>
        <w:pStyle w:val="Textoindependiente"/>
        <w:jc w:val="both"/>
        <w:rPr>
          <w:rFonts w:ascii="Arial" w:hAnsi="Arial" w:cs="Arial"/>
          <w:sz w:val="22"/>
          <w:szCs w:val="22"/>
        </w:rPr>
      </w:pPr>
    </w:p>
    <w:p w14:paraId="6D3ADA4A" w14:textId="77777777" w:rsidR="00BD2315" w:rsidRPr="00DF0187" w:rsidRDefault="00A97C5D" w:rsidP="00DD225D">
      <w:pPr>
        <w:pStyle w:val="Prrafodelista"/>
        <w:numPr>
          <w:ilvl w:val="0"/>
          <w:numId w:val="33"/>
        </w:numPr>
        <w:tabs>
          <w:tab w:val="left" w:pos="294"/>
        </w:tabs>
        <w:ind w:left="184" w:hanging="184"/>
        <w:jc w:val="both"/>
        <w:rPr>
          <w:rFonts w:ascii="Arial" w:hAnsi="Arial" w:cs="Arial"/>
        </w:rPr>
      </w:pPr>
      <w:r w:rsidRPr="00DF0187">
        <w:rPr>
          <w:rFonts w:ascii="Arial" w:hAnsi="Arial" w:cs="Arial"/>
        </w:rPr>
        <w:t>Mejorar la calidad del aprendizaje, brindando espacios de refuerzo</w:t>
      </w:r>
      <w:r w:rsidRPr="00DF0187">
        <w:rPr>
          <w:rFonts w:ascii="Arial" w:hAnsi="Arial" w:cs="Arial"/>
          <w:spacing w:val="-8"/>
        </w:rPr>
        <w:t xml:space="preserve"> </w:t>
      </w:r>
      <w:r w:rsidRPr="00DF0187">
        <w:rPr>
          <w:rFonts w:ascii="Arial" w:hAnsi="Arial" w:cs="Arial"/>
        </w:rPr>
        <w:t>escolar;</w:t>
      </w:r>
    </w:p>
    <w:p w14:paraId="6D3ADA4C" w14:textId="77777777" w:rsidR="00BD2315" w:rsidRPr="00DF0187" w:rsidRDefault="00BD2315" w:rsidP="00DD225D">
      <w:pPr>
        <w:pStyle w:val="Textoindependiente"/>
        <w:jc w:val="both"/>
        <w:rPr>
          <w:rFonts w:ascii="Arial" w:hAnsi="Arial" w:cs="Arial"/>
          <w:sz w:val="22"/>
          <w:szCs w:val="22"/>
        </w:rPr>
      </w:pPr>
    </w:p>
    <w:p w14:paraId="6D3ADA4D" w14:textId="77777777" w:rsidR="00BD2315" w:rsidRPr="00DF0187" w:rsidRDefault="00A97C5D" w:rsidP="00DD225D">
      <w:pPr>
        <w:pStyle w:val="Prrafodelista"/>
        <w:numPr>
          <w:ilvl w:val="0"/>
          <w:numId w:val="33"/>
        </w:numPr>
        <w:tabs>
          <w:tab w:val="left" w:pos="294"/>
        </w:tabs>
        <w:ind w:left="184" w:hanging="184"/>
        <w:jc w:val="both"/>
        <w:rPr>
          <w:rFonts w:ascii="Arial" w:hAnsi="Arial" w:cs="Arial"/>
        </w:rPr>
      </w:pPr>
      <w:r w:rsidRPr="00DF0187">
        <w:rPr>
          <w:rFonts w:ascii="Arial" w:hAnsi="Arial" w:cs="Arial"/>
        </w:rPr>
        <w:t>Brindar ambientes de aprendizaje que ofrezcan oportunidades para el conocimiento y aplicación de la</w:t>
      </w:r>
      <w:r w:rsidRPr="00DF0187">
        <w:rPr>
          <w:rFonts w:ascii="Arial" w:hAnsi="Arial" w:cs="Arial"/>
          <w:spacing w:val="-25"/>
        </w:rPr>
        <w:t xml:space="preserve"> </w:t>
      </w:r>
      <w:r w:rsidRPr="00DF0187">
        <w:rPr>
          <w:rFonts w:ascii="Arial" w:hAnsi="Arial" w:cs="Arial"/>
        </w:rPr>
        <w:t>tecnología;</w:t>
      </w:r>
    </w:p>
    <w:p w14:paraId="6D3ADA4F" w14:textId="77777777" w:rsidR="00BD2315" w:rsidRPr="00DF0187" w:rsidRDefault="00BD2315" w:rsidP="00DD225D">
      <w:pPr>
        <w:pStyle w:val="Textoindependiente"/>
        <w:jc w:val="both"/>
        <w:rPr>
          <w:rFonts w:ascii="Arial" w:hAnsi="Arial" w:cs="Arial"/>
          <w:sz w:val="22"/>
          <w:szCs w:val="22"/>
        </w:rPr>
      </w:pPr>
    </w:p>
    <w:p w14:paraId="6D3ADA50" w14:textId="77777777" w:rsidR="00BD2315" w:rsidRPr="00DF0187" w:rsidRDefault="00A97C5D" w:rsidP="00DD225D">
      <w:pPr>
        <w:pStyle w:val="Prrafodelista"/>
        <w:numPr>
          <w:ilvl w:val="0"/>
          <w:numId w:val="33"/>
        </w:numPr>
        <w:tabs>
          <w:tab w:val="left" w:pos="294"/>
        </w:tabs>
        <w:ind w:left="0" w:firstLine="0"/>
        <w:jc w:val="both"/>
        <w:rPr>
          <w:rFonts w:ascii="Arial" w:hAnsi="Arial" w:cs="Arial"/>
        </w:rPr>
      </w:pPr>
      <w:r w:rsidRPr="00DF0187">
        <w:rPr>
          <w:rFonts w:ascii="Arial" w:hAnsi="Arial" w:cs="Arial"/>
        </w:rPr>
        <w:t>Disminuir los riesgos de la población infantil y juvenil, alejando a los estudiantes del ocio improductivo y las actividades nocivas, propiciando espacios que estimulen el buen uso del tiempo</w:t>
      </w:r>
      <w:r w:rsidRPr="00DF0187">
        <w:rPr>
          <w:rFonts w:ascii="Arial" w:hAnsi="Arial" w:cs="Arial"/>
          <w:spacing w:val="-7"/>
        </w:rPr>
        <w:t xml:space="preserve"> </w:t>
      </w:r>
      <w:r w:rsidRPr="00DF0187">
        <w:rPr>
          <w:rFonts w:ascii="Arial" w:hAnsi="Arial" w:cs="Arial"/>
        </w:rPr>
        <w:t>libre;</w:t>
      </w:r>
    </w:p>
    <w:p w14:paraId="6D3ADA52" w14:textId="77777777" w:rsidR="00BD2315" w:rsidRPr="00DF0187" w:rsidRDefault="00BD2315" w:rsidP="00DD225D">
      <w:pPr>
        <w:pStyle w:val="Textoindependiente"/>
        <w:jc w:val="both"/>
        <w:rPr>
          <w:rFonts w:ascii="Arial" w:hAnsi="Arial" w:cs="Arial"/>
          <w:sz w:val="22"/>
          <w:szCs w:val="22"/>
        </w:rPr>
      </w:pPr>
    </w:p>
    <w:p w14:paraId="6D3ADA53" w14:textId="77777777" w:rsidR="00BD2315" w:rsidRPr="00DF0187" w:rsidRDefault="00A97C5D" w:rsidP="00DD225D">
      <w:pPr>
        <w:pStyle w:val="Prrafodelista"/>
        <w:numPr>
          <w:ilvl w:val="0"/>
          <w:numId w:val="33"/>
        </w:numPr>
        <w:tabs>
          <w:tab w:val="left" w:pos="294"/>
        </w:tabs>
        <w:ind w:left="0" w:firstLine="0"/>
        <w:jc w:val="both"/>
        <w:rPr>
          <w:rFonts w:ascii="Arial" w:hAnsi="Arial" w:cs="Arial"/>
        </w:rPr>
      </w:pPr>
      <w:r w:rsidRPr="00DF0187">
        <w:rPr>
          <w:rFonts w:ascii="Arial" w:hAnsi="Arial" w:cs="Arial"/>
        </w:rPr>
        <w:t>Incentivar en los niños, niñas y jóvenes prácticas culturales que se orienten al respeto por los derechos humanos, la valoración de las diferencias y el ejercicio de la</w:t>
      </w:r>
      <w:r w:rsidRPr="00DF0187">
        <w:rPr>
          <w:rFonts w:ascii="Arial" w:hAnsi="Arial" w:cs="Arial"/>
          <w:spacing w:val="-4"/>
        </w:rPr>
        <w:t xml:space="preserve"> </w:t>
      </w:r>
      <w:r w:rsidRPr="00DF0187">
        <w:rPr>
          <w:rFonts w:ascii="Arial" w:hAnsi="Arial" w:cs="Arial"/>
        </w:rPr>
        <w:t>democracia.</w:t>
      </w:r>
    </w:p>
    <w:p w14:paraId="6D3ADA55" w14:textId="77777777" w:rsidR="00BD2315" w:rsidRPr="00DF0187" w:rsidRDefault="00BD2315" w:rsidP="00DD225D">
      <w:pPr>
        <w:pStyle w:val="Textoindependiente"/>
        <w:jc w:val="both"/>
        <w:rPr>
          <w:rFonts w:ascii="Arial" w:hAnsi="Arial" w:cs="Arial"/>
          <w:sz w:val="22"/>
          <w:szCs w:val="22"/>
        </w:rPr>
      </w:pPr>
    </w:p>
    <w:p w14:paraId="6D3ADA56"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Los programas de Jornada Escolar Complementaria deberán tener congruencia con el plan de desarrollo de la secretaría de educación </w:t>
      </w:r>
      <w:proofErr w:type="spellStart"/>
      <w:r w:rsidRPr="00DF0187">
        <w:rPr>
          <w:rFonts w:ascii="Arial" w:hAnsi="Arial" w:cs="Arial"/>
          <w:sz w:val="22"/>
          <w:szCs w:val="22"/>
        </w:rPr>
        <w:t>certiﬁcada</w:t>
      </w:r>
      <w:proofErr w:type="spellEnd"/>
      <w:r w:rsidRPr="00DF0187">
        <w:rPr>
          <w:rFonts w:ascii="Arial" w:hAnsi="Arial" w:cs="Arial"/>
          <w:sz w:val="22"/>
          <w:szCs w:val="22"/>
        </w:rPr>
        <w:t>, el cual orientará la acción hacia aquellas instituciones educativas que por sus características, requieren que se priorice la implementación de dicha jornada.</w:t>
      </w:r>
    </w:p>
    <w:p w14:paraId="6D3ADA58" w14:textId="77777777" w:rsidR="00BD2315" w:rsidRPr="00DF0187" w:rsidRDefault="00BD2315" w:rsidP="00DD225D">
      <w:pPr>
        <w:pStyle w:val="Textoindependiente"/>
        <w:jc w:val="both"/>
        <w:rPr>
          <w:rFonts w:ascii="Arial" w:hAnsi="Arial" w:cs="Arial"/>
          <w:sz w:val="22"/>
          <w:szCs w:val="22"/>
        </w:rPr>
      </w:pPr>
    </w:p>
    <w:p w14:paraId="6D3ADA59"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Los Programas de Jornada Escolar Complementaria, estarán dirigidos </w:t>
      </w:r>
      <w:proofErr w:type="spellStart"/>
      <w:r w:rsidRPr="00DF0187">
        <w:rPr>
          <w:rFonts w:ascii="Arial" w:hAnsi="Arial" w:cs="Arial"/>
          <w:sz w:val="22"/>
          <w:szCs w:val="22"/>
        </w:rPr>
        <w:t>especíﬁcamente</w:t>
      </w:r>
      <w:proofErr w:type="spellEnd"/>
      <w:r w:rsidRPr="00DF0187">
        <w:rPr>
          <w:rFonts w:ascii="Arial" w:hAnsi="Arial" w:cs="Arial"/>
          <w:sz w:val="22"/>
          <w:szCs w:val="22"/>
        </w:rPr>
        <w:t xml:space="preserve"> a los estudiantes. Los docentes que presten sus servicios para la ejecución de los mismos, podrán ser pagados por las Cajas de Compensación Familiar, con cargo a los recursos de estos.</w:t>
      </w:r>
    </w:p>
    <w:p w14:paraId="6D3ADA5B" w14:textId="77777777" w:rsidR="00BD2315" w:rsidRPr="00DF0187" w:rsidRDefault="00BD2315" w:rsidP="00DD225D">
      <w:pPr>
        <w:pStyle w:val="Textoindependiente"/>
        <w:jc w:val="both"/>
        <w:rPr>
          <w:rFonts w:ascii="Arial" w:hAnsi="Arial" w:cs="Arial"/>
          <w:sz w:val="22"/>
          <w:szCs w:val="22"/>
        </w:rPr>
      </w:pPr>
    </w:p>
    <w:p w14:paraId="6D3ADA5C"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PARÁGRAFO . Los programas de jornada escolar complementaria se desarrollarán durante el año escolar, en el horario contrario al destinado para las actividades pedagógicas. Las actividades podrán realizarse dentro o fuera de la institución, de acuerdo con la programación de las cajas de compensación.</w:t>
      </w:r>
    </w:p>
    <w:p w14:paraId="6D3ADA5E" w14:textId="77777777" w:rsidR="00BD2315" w:rsidRPr="00DF0187" w:rsidRDefault="00BD2315" w:rsidP="00DD225D">
      <w:pPr>
        <w:pStyle w:val="Textoindependiente"/>
        <w:jc w:val="both"/>
        <w:rPr>
          <w:rFonts w:ascii="Arial" w:hAnsi="Arial" w:cs="Arial"/>
          <w:sz w:val="22"/>
          <w:szCs w:val="22"/>
        </w:rPr>
      </w:pPr>
    </w:p>
    <w:p w14:paraId="6D3ADA5F" w14:textId="77777777" w:rsidR="00BD2315" w:rsidRPr="00DF0187" w:rsidRDefault="00A97C5D" w:rsidP="00DD225D">
      <w:pPr>
        <w:jc w:val="both"/>
        <w:rPr>
          <w:rFonts w:ascii="Arial" w:hAnsi="Arial" w:cs="Arial"/>
          <w:i/>
        </w:rPr>
      </w:pPr>
      <w:r w:rsidRPr="00DF0187">
        <w:rPr>
          <w:rFonts w:ascii="Arial" w:hAnsi="Arial" w:cs="Arial"/>
          <w:i/>
        </w:rPr>
        <w:t>(Decreto 1729 de 2008, Art. 5)</w:t>
      </w:r>
    </w:p>
    <w:p w14:paraId="6D3ADA62" w14:textId="77777777" w:rsidR="00BD2315" w:rsidRPr="00DF0187" w:rsidRDefault="00BD2315" w:rsidP="00EA2566">
      <w:pPr>
        <w:pStyle w:val="Textoindependiente"/>
        <w:jc w:val="both"/>
        <w:rPr>
          <w:rFonts w:ascii="Arial" w:hAnsi="Arial" w:cs="Arial"/>
          <w:i/>
          <w:sz w:val="22"/>
          <w:szCs w:val="22"/>
        </w:rPr>
      </w:pPr>
    </w:p>
    <w:p w14:paraId="6D3ADA63"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2.2.7.6.6. </w:t>
      </w:r>
      <w:r w:rsidRPr="00DF0187">
        <w:rPr>
          <w:rFonts w:ascii="Arial" w:hAnsi="Arial" w:cs="Arial"/>
          <w:i/>
          <w:sz w:val="22"/>
          <w:szCs w:val="22"/>
        </w:rPr>
        <w:t xml:space="preserve">Planeación y evaluación. </w:t>
      </w:r>
      <w:r w:rsidRPr="00DF0187">
        <w:rPr>
          <w:rFonts w:ascii="Arial" w:hAnsi="Arial" w:cs="Arial"/>
          <w:sz w:val="22"/>
          <w:szCs w:val="22"/>
        </w:rPr>
        <w:t xml:space="preserve">Las Cajas de Compensación Familiar que desarrollen alguno de los programas señalados en el presente capítulo, deberán acordar en el primer bimestre de cada año, con las entidades competentes de cada sector, un plan operativo anual que </w:t>
      </w:r>
      <w:proofErr w:type="spellStart"/>
      <w:r w:rsidRPr="00DF0187">
        <w:rPr>
          <w:rFonts w:ascii="Arial" w:hAnsi="Arial" w:cs="Arial"/>
          <w:sz w:val="22"/>
          <w:szCs w:val="22"/>
        </w:rPr>
        <w:t>deﬁna</w:t>
      </w:r>
      <w:proofErr w:type="spellEnd"/>
      <w:r w:rsidRPr="00DF0187">
        <w:rPr>
          <w:rFonts w:ascii="Arial" w:hAnsi="Arial" w:cs="Arial"/>
          <w:sz w:val="22"/>
          <w:szCs w:val="22"/>
        </w:rPr>
        <w:t xml:space="preserve"> la población que será </w:t>
      </w:r>
      <w:proofErr w:type="spellStart"/>
      <w:r w:rsidRPr="00DF0187">
        <w:rPr>
          <w:rFonts w:ascii="Arial" w:hAnsi="Arial" w:cs="Arial"/>
          <w:sz w:val="22"/>
          <w:szCs w:val="22"/>
        </w:rPr>
        <w:t>beneﬁciada</w:t>
      </w:r>
      <w:proofErr w:type="spellEnd"/>
      <w:r w:rsidRPr="00DF0187">
        <w:rPr>
          <w:rFonts w:ascii="Arial" w:hAnsi="Arial" w:cs="Arial"/>
          <w:sz w:val="22"/>
          <w:szCs w:val="22"/>
        </w:rPr>
        <w:t>, los principales objetivos y actividades, así como, los mecanismos de seguimiento y evaluación de los resultados</w:t>
      </w:r>
      <w:r w:rsidRPr="00DF0187">
        <w:rPr>
          <w:rFonts w:ascii="Arial" w:hAnsi="Arial" w:cs="Arial"/>
          <w:spacing w:val="-2"/>
          <w:sz w:val="22"/>
          <w:szCs w:val="22"/>
        </w:rPr>
        <w:t xml:space="preserve"> </w:t>
      </w:r>
      <w:r w:rsidRPr="00DF0187">
        <w:rPr>
          <w:rFonts w:ascii="Arial" w:hAnsi="Arial" w:cs="Arial"/>
          <w:sz w:val="22"/>
          <w:szCs w:val="22"/>
        </w:rPr>
        <w:t>obtenidos.</w:t>
      </w:r>
    </w:p>
    <w:p w14:paraId="6D3ADA65" w14:textId="77777777" w:rsidR="00BD2315" w:rsidRPr="00DF0187" w:rsidRDefault="00BD2315" w:rsidP="00DD225D">
      <w:pPr>
        <w:pStyle w:val="Textoindependiente"/>
        <w:jc w:val="both"/>
        <w:rPr>
          <w:rFonts w:ascii="Arial" w:hAnsi="Arial" w:cs="Arial"/>
          <w:sz w:val="22"/>
          <w:szCs w:val="22"/>
        </w:rPr>
      </w:pPr>
    </w:p>
    <w:p w14:paraId="6D3ADA66"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Antes del 15 de diciembre de cada año, las cajas y las entidades competentes deberán presentar un informe a la Superintendencia del Subsidio Familiar y al Ministerio de Educación Nacional, respectivamente, que contenga los resultados obtenidos e inversión realizada en los programas implementados y un análisis de los aspectos que se deben mejorar en el plan operativo del año siguiente.</w:t>
      </w:r>
    </w:p>
    <w:p w14:paraId="6D3ADA68" w14:textId="77777777" w:rsidR="00BD2315" w:rsidRPr="00DF0187" w:rsidRDefault="00BD2315" w:rsidP="00DD225D">
      <w:pPr>
        <w:pStyle w:val="Textoindependiente"/>
        <w:jc w:val="both"/>
        <w:rPr>
          <w:rFonts w:ascii="Arial" w:hAnsi="Arial" w:cs="Arial"/>
          <w:sz w:val="22"/>
          <w:szCs w:val="22"/>
        </w:rPr>
      </w:pPr>
    </w:p>
    <w:p w14:paraId="6D3ADA69"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La planeación, desarrollo y evaluación de los programas de Atención Integral de la Niñez deberán acordarse con los directores regionales del Instituto Colombiano de Bienestar Familiar, ICBF, y respectivos secretarios de educación y de salud. En el caso de los programas de Jornada Escolar Complementaría, deberán acordarse con los secretarios de educación de las entidades territoriales </w:t>
      </w:r>
      <w:proofErr w:type="spellStart"/>
      <w:r w:rsidRPr="00DF0187">
        <w:rPr>
          <w:rFonts w:ascii="Arial" w:hAnsi="Arial" w:cs="Arial"/>
          <w:sz w:val="22"/>
          <w:szCs w:val="22"/>
        </w:rPr>
        <w:t>certiﬁcadas</w:t>
      </w:r>
      <w:proofErr w:type="spellEnd"/>
      <w:r w:rsidRPr="00DF0187">
        <w:rPr>
          <w:rFonts w:ascii="Arial" w:hAnsi="Arial" w:cs="Arial"/>
          <w:sz w:val="22"/>
          <w:szCs w:val="22"/>
        </w:rPr>
        <w:t>.</w:t>
      </w:r>
    </w:p>
    <w:p w14:paraId="6D3ADA6A" w14:textId="77777777" w:rsidR="00BD2315" w:rsidRPr="00DF0187" w:rsidRDefault="00BD2315" w:rsidP="00DD225D">
      <w:pPr>
        <w:pStyle w:val="Textoindependiente"/>
        <w:jc w:val="both"/>
        <w:rPr>
          <w:rFonts w:ascii="Arial" w:hAnsi="Arial" w:cs="Arial"/>
          <w:sz w:val="22"/>
          <w:szCs w:val="22"/>
        </w:rPr>
      </w:pPr>
    </w:p>
    <w:p w14:paraId="6D3ADA6C" w14:textId="77777777" w:rsidR="00BD2315" w:rsidRPr="00DF0187" w:rsidRDefault="00A97C5D" w:rsidP="00DD225D">
      <w:pPr>
        <w:jc w:val="both"/>
        <w:rPr>
          <w:rFonts w:ascii="Arial" w:hAnsi="Arial" w:cs="Arial"/>
          <w:i/>
        </w:rPr>
      </w:pPr>
      <w:r w:rsidRPr="00DF0187">
        <w:rPr>
          <w:rFonts w:ascii="Arial" w:hAnsi="Arial" w:cs="Arial"/>
          <w:i/>
        </w:rPr>
        <w:t>(Decreto 1729 de 2008, Art. 6)</w:t>
      </w:r>
    </w:p>
    <w:p w14:paraId="6D3ADA6E" w14:textId="77777777" w:rsidR="00BD2315" w:rsidRPr="00DF0187" w:rsidRDefault="00BD2315" w:rsidP="00DD225D">
      <w:pPr>
        <w:pStyle w:val="Textoindependiente"/>
        <w:jc w:val="both"/>
        <w:rPr>
          <w:rFonts w:ascii="Arial" w:hAnsi="Arial" w:cs="Arial"/>
          <w:i/>
          <w:sz w:val="22"/>
          <w:szCs w:val="22"/>
        </w:rPr>
      </w:pPr>
    </w:p>
    <w:p w14:paraId="6D3ADA6F"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2.2.7.6.7. </w:t>
      </w:r>
      <w:r w:rsidRPr="00DF0187">
        <w:rPr>
          <w:rFonts w:ascii="Arial" w:hAnsi="Arial" w:cs="Arial"/>
          <w:i/>
          <w:sz w:val="22"/>
          <w:szCs w:val="22"/>
        </w:rPr>
        <w:t xml:space="preserve">Convenios. </w:t>
      </w:r>
      <w:r w:rsidRPr="00DF0187">
        <w:rPr>
          <w:rFonts w:ascii="Arial" w:hAnsi="Arial" w:cs="Arial"/>
          <w:sz w:val="22"/>
          <w:szCs w:val="22"/>
        </w:rPr>
        <w:t>Los Programas de Atención Integral de la Niñez y Jornada Escolar Complementaria, se podrán ejecutar mediante convenios de asociación suscritos entre el Instituto Colombiano de Bienestar Familiar, ICBF, las Cajas de Compensación Familiar, las entidades del nivel nacional, departamental, municipal, las Organizaciones no Gubernamentales de reconocida trayectoria en el tema de primera infancia y de educación, o en general, con entidades públicas y personas jurídicas privadas nacionales o internacionales, idóneas para el desarrollo de los mismos.</w:t>
      </w:r>
    </w:p>
    <w:p w14:paraId="6D3ADA71" w14:textId="77777777" w:rsidR="00BD2315" w:rsidRPr="00DF0187" w:rsidRDefault="00BD2315" w:rsidP="00DD225D">
      <w:pPr>
        <w:pStyle w:val="Textoindependiente"/>
        <w:jc w:val="both"/>
        <w:rPr>
          <w:rFonts w:ascii="Arial" w:hAnsi="Arial" w:cs="Arial"/>
          <w:sz w:val="22"/>
          <w:szCs w:val="22"/>
        </w:rPr>
      </w:pPr>
    </w:p>
    <w:p w14:paraId="6D3ADA72"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En aquellos entes territoriales que cuentan con recursos para la </w:t>
      </w:r>
      <w:proofErr w:type="spellStart"/>
      <w:r w:rsidRPr="00DF0187">
        <w:rPr>
          <w:rFonts w:ascii="Arial" w:hAnsi="Arial" w:cs="Arial"/>
          <w:sz w:val="22"/>
          <w:szCs w:val="22"/>
        </w:rPr>
        <w:t>coﬁnanciación</w:t>
      </w:r>
      <w:proofErr w:type="spellEnd"/>
      <w:r w:rsidRPr="00DF0187">
        <w:rPr>
          <w:rFonts w:ascii="Arial" w:hAnsi="Arial" w:cs="Arial"/>
          <w:sz w:val="22"/>
          <w:szCs w:val="22"/>
        </w:rPr>
        <w:t xml:space="preserve"> de los Programas de Atención Integral de la Niñez y de Jornada Escolar Complementaria, las Cajas de Compensación Familiar podrán establecer convenios o alianzas con los gobiernos respectivos para tal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6D3ADA74" w14:textId="77777777" w:rsidR="00BD2315" w:rsidRPr="00DF0187" w:rsidRDefault="00BD2315" w:rsidP="00DD225D">
      <w:pPr>
        <w:pStyle w:val="Textoindependiente"/>
        <w:jc w:val="both"/>
        <w:rPr>
          <w:rFonts w:ascii="Arial" w:hAnsi="Arial" w:cs="Arial"/>
          <w:sz w:val="22"/>
          <w:szCs w:val="22"/>
        </w:rPr>
      </w:pPr>
    </w:p>
    <w:p w14:paraId="6D3ADA75" w14:textId="77777777" w:rsidR="00BD2315" w:rsidRPr="00DF0187" w:rsidRDefault="00A97C5D" w:rsidP="00DD225D">
      <w:pPr>
        <w:jc w:val="both"/>
        <w:rPr>
          <w:rFonts w:ascii="Arial" w:hAnsi="Arial" w:cs="Arial"/>
          <w:i/>
        </w:rPr>
      </w:pPr>
      <w:r w:rsidRPr="00DF0187">
        <w:rPr>
          <w:rFonts w:ascii="Arial" w:hAnsi="Arial" w:cs="Arial"/>
          <w:i/>
        </w:rPr>
        <w:t>(Decreto 1729 de 2008, Art. 7)</w:t>
      </w:r>
    </w:p>
    <w:p w14:paraId="6D3ADA77" w14:textId="77777777" w:rsidR="00BD2315" w:rsidRPr="00DF0187" w:rsidRDefault="00BD2315" w:rsidP="00DD225D">
      <w:pPr>
        <w:pStyle w:val="Textoindependiente"/>
        <w:jc w:val="both"/>
        <w:rPr>
          <w:rFonts w:ascii="Arial" w:hAnsi="Arial" w:cs="Arial"/>
          <w:i/>
          <w:sz w:val="22"/>
          <w:szCs w:val="22"/>
        </w:rPr>
      </w:pPr>
    </w:p>
    <w:p w14:paraId="6D3ADA78"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2.2.7.6.8</w:t>
      </w:r>
      <w:r w:rsidRPr="00DF0187">
        <w:rPr>
          <w:rFonts w:ascii="Arial" w:hAnsi="Arial" w:cs="Arial"/>
          <w:i/>
          <w:sz w:val="22"/>
          <w:szCs w:val="22"/>
        </w:rPr>
        <w:t xml:space="preserve">. Autorización, seguimiento y control. </w:t>
      </w:r>
      <w:r w:rsidRPr="00DF0187">
        <w:rPr>
          <w:rFonts w:ascii="Arial" w:hAnsi="Arial" w:cs="Arial"/>
          <w:sz w:val="22"/>
          <w:szCs w:val="22"/>
        </w:rPr>
        <w:t xml:space="preserve">Los Programas de Atención Integral de la Niñez y Jornada Escolar Complementaria, se encuentran dentro del régimen de autorización general, siempre y cuando se programen y ejecuten con sujeción a los criterios </w:t>
      </w:r>
      <w:proofErr w:type="spellStart"/>
      <w:r w:rsidRPr="00DF0187">
        <w:rPr>
          <w:rFonts w:ascii="Arial" w:hAnsi="Arial" w:cs="Arial"/>
          <w:sz w:val="22"/>
          <w:szCs w:val="22"/>
        </w:rPr>
        <w:t>ﬁjados</w:t>
      </w:r>
      <w:proofErr w:type="spellEnd"/>
      <w:r w:rsidRPr="00DF0187">
        <w:rPr>
          <w:rFonts w:ascii="Arial" w:hAnsi="Arial" w:cs="Arial"/>
          <w:sz w:val="22"/>
          <w:szCs w:val="22"/>
        </w:rPr>
        <w:t xml:space="preserve"> por el Instituto Colombiano de Bienestar Familiar, ICBF, y el Ministerio de Educación Nacional, salvo cuando se destinen recursos del </w:t>
      </w:r>
      <w:proofErr w:type="spellStart"/>
      <w:r w:rsidRPr="00DF0187">
        <w:rPr>
          <w:rFonts w:ascii="Arial" w:hAnsi="Arial" w:cs="Arial"/>
          <w:sz w:val="22"/>
          <w:szCs w:val="22"/>
        </w:rPr>
        <w:t>Foniñez</w:t>
      </w:r>
      <w:proofErr w:type="spellEnd"/>
      <w:r w:rsidRPr="00DF0187">
        <w:rPr>
          <w:rFonts w:ascii="Arial" w:hAnsi="Arial" w:cs="Arial"/>
          <w:sz w:val="22"/>
          <w:szCs w:val="22"/>
        </w:rPr>
        <w:t xml:space="preserve"> para la construcción de instalaciones en las que se vayan a desarrollar programas de Atención Integral de la Niñez, caso en el cual se requerirá autorización previa de la Superintendencia del Subsidio Familiar.</w:t>
      </w:r>
    </w:p>
    <w:p w14:paraId="6D3ADA7A" w14:textId="77777777" w:rsidR="00BD2315" w:rsidRPr="00DF0187" w:rsidRDefault="00BD2315" w:rsidP="00DD225D">
      <w:pPr>
        <w:pStyle w:val="Textoindependiente"/>
        <w:jc w:val="both"/>
        <w:rPr>
          <w:rFonts w:ascii="Arial" w:hAnsi="Arial" w:cs="Arial"/>
          <w:sz w:val="22"/>
          <w:szCs w:val="22"/>
        </w:rPr>
      </w:pPr>
    </w:p>
    <w:p w14:paraId="6D3ADA7B"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Los Programas de Atención Integral de la Niñez y Jornada Escolar Complementaria, deberán ejecutarse durante la respectiva vigencia </w:t>
      </w:r>
      <w:proofErr w:type="spellStart"/>
      <w:r w:rsidRPr="00DF0187">
        <w:rPr>
          <w:rFonts w:ascii="Arial" w:hAnsi="Arial" w:cs="Arial"/>
          <w:sz w:val="22"/>
          <w:szCs w:val="22"/>
        </w:rPr>
        <w:t>ﬁscal</w:t>
      </w:r>
      <w:proofErr w:type="spellEnd"/>
      <w:r w:rsidRPr="00DF0187">
        <w:rPr>
          <w:rFonts w:ascii="Arial" w:hAnsi="Arial" w:cs="Arial"/>
          <w:sz w:val="22"/>
          <w:szCs w:val="22"/>
        </w:rPr>
        <w:t>, siempre y cuando cuenten con los recursos necesarios y la aprobación del Consejo Directivo de las Cajas de Compensación Familiar.</w:t>
      </w:r>
    </w:p>
    <w:p w14:paraId="6D3ADA7D" w14:textId="77777777" w:rsidR="00BD2315" w:rsidRPr="00DF0187" w:rsidRDefault="00BD2315" w:rsidP="00DD225D">
      <w:pPr>
        <w:pStyle w:val="Textoindependiente"/>
        <w:jc w:val="both"/>
        <w:rPr>
          <w:rFonts w:ascii="Arial" w:hAnsi="Arial" w:cs="Arial"/>
          <w:sz w:val="22"/>
          <w:szCs w:val="22"/>
        </w:rPr>
      </w:pPr>
    </w:p>
    <w:p w14:paraId="6D3ADA7E"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Para efectos del seguimiento y control por parte de la Superintendencia del Subsidio Familiar, las Cajas de Compensación Familiar deberán remitir la información correspondiente a los programas dentro de los quince (15) días siguientes a su aprobación por parte del Consejo Directivo.</w:t>
      </w:r>
    </w:p>
    <w:p w14:paraId="6D3ADA80" w14:textId="77777777" w:rsidR="00BD2315" w:rsidRPr="00DF0187" w:rsidRDefault="00BD2315" w:rsidP="00DD225D">
      <w:pPr>
        <w:pStyle w:val="Textoindependiente"/>
        <w:jc w:val="both"/>
        <w:rPr>
          <w:rFonts w:ascii="Arial" w:hAnsi="Arial" w:cs="Arial"/>
          <w:sz w:val="22"/>
          <w:szCs w:val="22"/>
        </w:rPr>
      </w:pPr>
    </w:p>
    <w:p w14:paraId="6D3ADA81" w14:textId="77777777" w:rsidR="00BD2315" w:rsidRPr="00DF0187" w:rsidRDefault="00A97C5D" w:rsidP="00DD225D">
      <w:pPr>
        <w:jc w:val="both"/>
        <w:rPr>
          <w:rFonts w:ascii="Arial" w:hAnsi="Arial" w:cs="Arial"/>
          <w:i/>
        </w:rPr>
      </w:pPr>
      <w:r w:rsidRPr="00DF0187">
        <w:rPr>
          <w:rFonts w:ascii="Arial" w:hAnsi="Arial" w:cs="Arial"/>
          <w:i/>
        </w:rPr>
        <w:t>(Decreto 1729 de 2008, Art. 8)</w:t>
      </w:r>
    </w:p>
    <w:p w14:paraId="6D3ADA83" w14:textId="77777777" w:rsidR="00BD2315" w:rsidRPr="00DF0187" w:rsidRDefault="00BD2315" w:rsidP="00DD225D">
      <w:pPr>
        <w:pStyle w:val="Textoindependiente"/>
        <w:jc w:val="both"/>
        <w:rPr>
          <w:rFonts w:ascii="Arial" w:hAnsi="Arial" w:cs="Arial"/>
          <w:i/>
          <w:sz w:val="22"/>
          <w:szCs w:val="22"/>
        </w:rPr>
      </w:pPr>
    </w:p>
    <w:p w14:paraId="6D3ADA84"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CAPITULO 7</w:t>
      </w:r>
    </w:p>
    <w:p w14:paraId="6D3ADA87"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CONTROL DE LA SUPERINTENDENCIA DEL SUBSIDIO FAMILIAR</w:t>
      </w:r>
    </w:p>
    <w:p w14:paraId="6D3ADA89" w14:textId="77777777" w:rsidR="00BD2315" w:rsidRPr="00DF0187" w:rsidRDefault="00BD2315" w:rsidP="00DD225D">
      <w:pPr>
        <w:pStyle w:val="Textoindependiente"/>
        <w:jc w:val="both"/>
        <w:rPr>
          <w:rFonts w:ascii="Arial" w:hAnsi="Arial" w:cs="Arial"/>
          <w:sz w:val="22"/>
          <w:szCs w:val="22"/>
        </w:rPr>
      </w:pPr>
    </w:p>
    <w:p w14:paraId="6D3ADA8A"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2.2.7.7.1</w:t>
      </w:r>
      <w:r w:rsidRPr="00DF0187">
        <w:rPr>
          <w:rFonts w:ascii="Arial" w:hAnsi="Arial" w:cs="Arial"/>
          <w:i/>
          <w:sz w:val="22"/>
          <w:szCs w:val="22"/>
        </w:rPr>
        <w:t xml:space="preserve">. Inspección, vigilancia y control. </w:t>
      </w:r>
      <w:r w:rsidRPr="00DF0187">
        <w:rPr>
          <w:rFonts w:ascii="Arial" w:hAnsi="Arial" w:cs="Arial"/>
          <w:sz w:val="22"/>
          <w:szCs w:val="22"/>
        </w:rPr>
        <w:t>Corresponde a la Superintendencia del Subsidio Familiar ejercer la inspección y vigilancia de las entidades encargadas de recaudar los aportes y pagar las asignaciones del subsidio familiar, con el propósito de que su constitución y funcionamiento se ajusten a las leyes, los decretos y a los mismos estatutos internos de la entidad vigilada.</w:t>
      </w:r>
    </w:p>
    <w:p w14:paraId="6D3ADA8D" w14:textId="77777777" w:rsidR="00BD2315" w:rsidRPr="00DF0187" w:rsidRDefault="00BD2315" w:rsidP="00EA2566">
      <w:pPr>
        <w:pStyle w:val="Textoindependiente"/>
        <w:jc w:val="both"/>
        <w:rPr>
          <w:rFonts w:ascii="Arial" w:hAnsi="Arial" w:cs="Arial"/>
          <w:sz w:val="22"/>
          <w:szCs w:val="22"/>
        </w:rPr>
      </w:pPr>
    </w:p>
    <w:p w14:paraId="6D3ADA8E" w14:textId="77777777" w:rsidR="00BD2315" w:rsidRPr="00DF0187" w:rsidRDefault="00A97C5D" w:rsidP="00DD225D">
      <w:pPr>
        <w:jc w:val="both"/>
        <w:rPr>
          <w:rFonts w:ascii="Arial" w:hAnsi="Arial" w:cs="Arial"/>
          <w:i/>
        </w:rPr>
      </w:pPr>
      <w:r w:rsidRPr="00DF0187">
        <w:rPr>
          <w:rFonts w:ascii="Arial" w:hAnsi="Arial" w:cs="Arial"/>
          <w:i/>
        </w:rPr>
        <w:t>(Decreto 341 de 1988, Art. 77)</w:t>
      </w:r>
    </w:p>
    <w:p w14:paraId="6D3ADA90" w14:textId="77777777" w:rsidR="00BD2315" w:rsidRPr="00DF0187" w:rsidRDefault="00BD2315" w:rsidP="00DD225D">
      <w:pPr>
        <w:pStyle w:val="Textoindependiente"/>
        <w:jc w:val="both"/>
        <w:rPr>
          <w:rFonts w:ascii="Arial" w:hAnsi="Arial" w:cs="Arial"/>
          <w:i/>
          <w:sz w:val="22"/>
          <w:szCs w:val="22"/>
        </w:rPr>
      </w:pPr>
    </w:p>
    <w:p w14:paraId="6D3ADA91"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2.2.7.7.2</w:t>
      </w:r>
      <w:r w:rsidRPr="00DF0187">
        <w:rPr>
          <w:rFonts w:ascii="Arial" w:hAnsi="Arial" w:cs="Arial"/>
          <w:i/>
          <w:sz w:val="22"/>
          <w:szCs w:val="22"/>
        </w:rPr>
        <w:t xml:space="preserve">. Facultades de la Superintendencia del Subsidio Familiar en el régimen de transparencia. </w:t>
      </w:r>
      <w:r w:rsidRPr="00DF0187">
        <w:rPr>
          <w:rFonts w:ascii="Arial" w:hAnsi="Arial" w:cs="Arial"/>
          <w:sz w:val="22"/>
          <w:szCs w:val="22"/>
        </w:rPr>
        <w:t xml:space="preserve">Para efectos del cumplimiento del artículo 2.2.7.7.1. del presente Decreto y en general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contenidos en el régimen de transparencia consagrado en el artículo 21 de la Ley 789 de 2002, la Superintendencia </w:t>
      </w:r>
      <w:r w:rsidRPr="00DF0187">
        <w:rPr>
          <w:rFonts w:ascii="Arial" w:hAnsi="Arial" w:cs="Arial"/>
          <w:sz w:val="22"/>
          <w:szCs w:val="22"/>
        </w:rPr>
        <w:lastRenderedPageBreak/>
        <w:t xml:space="preserve">del Subsidio Familiar o la entidad que haga sus veces, podrá imponer sanciones o multas, a los Directores Administrativos, a los funcionarios de las Cajas, a los empleadores y a los revisores </w:t>
      </w:r>
      <w:proofErr w:type="spellStart"/>
      <w:r w:rsidRPr="00DF0187">
        <w:rPr>
          <w:rFonts w:ascii="Arial" w:hAnsi="Arial" w:cs="Arial"/>
          <w:sz w:val="22"/>
          <w:szCs w:val="22"/>
        </w:rPr>
        <w:t>ﬁscales</w:t>
      </w:r>
      <w:proofErr w:type="spellEnd"/>
      <w:r w:rsidRPr="00DF0187">
        <w:rPr>
          <w:rFonts w:ascii="Arial" w:hAnsi="Arial" w:cs="Arial"/>
          <w:sz w:val="22"/>
          <w:szCs w:val="22"/>
        </w:rPr>
        <w:t>, que incurran en cualquiera de las conductas señaladas como contrarias a la ley y al régimen de</w:t>
      </w:r>
      <w:r w:rsidRPr="00DF0187">
        <w:rPr>
          <w:rFonts w:ascii="Arial" w:hAnsi="Arial" w:cs="Arial"/>
          <w:spacing w:val="-6"/>
          <w:sz w:val="22"/>
          <w:szCs w:val="22"/>
        </w:rPr>
        <w:t xml:space="preserve"> </w:t>
      </w:r>
      <w:r w:rsidRPr="00DF0187">
        <w:rPr>
          <w:rFonts w:ascii="Arial" w:hAnsi="Arial" w:cs="Arial"/>
          <w:sz w:val="22"/>
          <w:szCs w:val="22"/>
        </w:rPr>
        <w:t>transparencia.</w:t>
      </w:r>
    </w:p>
    <w:p w14:paraId="3AF4FDC1" w14:textId="77777777" w:rsidR="00DD225D" w:rsidRDefault="00DD225D" w:rsidP="00DD225D">
      <w:pPr>
        <w:jc w:val="both"/>
        <w:rPr>
          <w:rFonts w:ascii="Arial" w:hAnsi="Arial" w:cs="Arial"/>
          <w:i/>
        </w:rPr>
      </w:pPr>
    </w:p>
    <w:p w14:paraId="6D3ADA94" w14:textId="4F8EF90B" w:rsidR="00BD2315" w:rsidRPr="00DF0187" w:rsidRDefault="00A97C5D" w:rsidP="00DD225D">
      <w:pPr>
        <w:jc w:val="both"/>
        <w:rPr>
          <w:rFonts w:ascii="Arial" w:hAnsi="Arial" w:cs="Arial"/>
          <w:i/>
        </w:rPr>
      </w:pPr>
      <w:r w:rsidRPr="00DF0187">
        <w:rPr>
          <w:rFonts w:ascii="Arial" w:hAnsi="Arial" w:cs="Arial"/>
          <w:i/>
        </w:rPr>
        <w:t>(Decreto 827 de 2003, Art. 12)</w:t>
      </w:r>
    </w:p>
    <w:p w14:paraId="6D3ADA96" w14:textId="77777777" w:rsidR="00BD2315" w:rsidRPr="00DF0187" w:rsidRDefault="00BD2315" w:rsidP="00DD225D">
      <w:pPr>
        <w:pStyle w:val="Textoindependiente"/>
        <w:jc w:val="both"/>
        <w:rPr>
          <w:rFonts w:ascii="Arial" w:hAnsi="Arial" w:cs="Arial"/>
          <w:i/>
          <w:sz w:val="22"/>
          <w:szCs w:val="22"/>
        </w:rPr>
      </w:pPr>
    </w:p>
    <w:p w14:paraId="6D3ADA97"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2.2.7.7.3. </w:t>
      </w:r>
      <w:r w:rsidRPr="00DF0187">
        <w:rPr>
          <w:rFonts w:ascii="Arial" w:hAnsi="Arial" w:cs="Arial"/>
          <w:i/>
          <w:sz w:val="22"/>
          <w:szCs w:val="22"/>
        </w:rPr>
        <w:t xml:space="preserve">Control administrativo, </w:t>
      </w:r>
      <w:proofErr w:type="spellStart"/>
      <w:r w:rsidRPr="00DF0187">
        <w:rPr>
          <w:rFonts w:ascii="Arial" w:hAnsi="Arial" w:cs="Arial"/>
          <w:i/>
          <w:sz w:val="22"/>
          <w:szCs w:val="22"/>
        </w:rPr>
        <w:t>ﬁnanciero</w:t>
      </w:r>
      <w:proofErr w:type="spellEnd"/>
      <w:r w:rsidRPr="00DF0187">
        <w:rPr>
          <w:rFonts w:ascii="Arial" w:hAnsi="Arial" w:cs="Arial"/>
          <w:i/>
          <w:sz w:val="22"/>
          <w:szCs w:val="22"/>
        </w:rPr>
        <w:t xml:space="preserve"> y contable. </w:t>
      </w:r>
      <w:r w:rsidRPr="00DF0187">
        <w:rPr>
          <w:rFonts w:ascii="Arial" w:hAnsi="Arial" w:cs="Arial"/>
          <w:sz w:val="22"/>
          <w:szCs w:val="22"/>
        </w:rPr>
        <w:t xml:space="preserve">El Control administrativo, </w:t>
      </w:r>
      <w:proofErr w:type="spellStart"/>
      <w:r w:rsidRPr="00DF0187">
        <w:rPr>
          <w:rFonts w:ascii="Arial" w:hAnsi="Arial" w:cs="Arial"/>
          <w:sz w:val="22"/>
          <w:szCs w:val="22"/>
        </w:rPr>
        <w:t>ﬁnanciero</w:t>
      </w:r>
      <w:proofErr w:type="spellEnd"/>
      <w:r w:rsidRPr="00DF0187">
        <w:rPr>
          <w:rFonts w:ascii="Arial" w:hAnsi="Arial" w:cs="Arial"/>
          <w:sz w:val="22"/>
          <w:szCs w:val="22"/>
        </w:rPr>
        <w:t xml:space="preserve"> y contable que ejerza el Superintendente del Subsidio Familiar en desarrollo del literal n) del artículo 6º de la Ley 25 de 1981, deberá efectuarse con respeto de la autonomía que las entidades vigiladas tienen para establecer sus sistemas de administración </w:t>
      </w:r>
      <w:proofErr w:type="spellStart"/>
      <w:r w:rsidRPr="00DF0187">
        <w:rPr>
          <w:rFonts w:ascii="Arial" w:hAnsi="Arial" w:cs="Arial"/>
          <w:sz w:val="22"/>
          <w:szCs w:val="22"/>
        </w:rPr>
        <w:t>ﬁnanciera</w:t>
      </w:r>
      <w:proofErr w:type="spellEnd"/>
      <w:r w:rsidRPr="00DF0187">
        <w:rPr>
          <w:rFonts w:ascii="Arial" w:hAnsi="Arial" w:cs="Arial"/>
          <w:sz w:val="22"/>
          <w:szCs w:val="22"/>
        </w:rPr>
        <w:t xml:space="preserve"> y contable.</w:t>
      </w:r>
    </w:p>
    <w:p w14:paraId="6D3ADA99" w14:textId="77777777" w:rsidR="00BD2315" w:rsidRPr="00DF0187" w:rsidRDefault="00BD2315" w:rsidP="00DD225D">
      <w:pPr>
        <w:pStyle w:val="Textoindependiente"/>
        <w:jc w:val="both"/>
        <w:rPr>
          <w:rFonts w:ascii="Arial" w:hAnsi="Arial" w:cs="Arial"/>
          <w:sz w:val="22"/>
          <w:szCs w:val="22"/>
        </w:rPr>
      </w:pPr>
    </w:p>
    <w:p w14:paraId="6D3ADA9A" w14:textId="5214377D"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PARÁGRAFO. La Superintendencia del Subsidio Familiar podrá solicitar la información correspondiente en los modelos diseñados para tal efecto.</w:t>
      </w:r>
    </w:p>
    <w:p w14:paraId="6D3ADA9C" w14:textId="77777777" w:rsidR="00BD2315" w:rsidRPr="00DF0187" w:rsidRDefault="00BD2315" w:rsidP="00DD225D">
      <w:pPr>
        <w:pStyle w:val="Textoindependiente"/>
        <w:jc w:val="both"/>
        <w:rPr>
          <w:rFonts w:ascii="Arial" w:hAnsi="Arial" w:cs="Arial"/>
          <w:sz w:val="22"/>
          <w:szCs w:val="22"/>
        </w:rPr>
      </w:pPr>
    </w:p>
    <w:p w14:paraId="6D3ADA9D" w14:textId="77777777" w:rsidR="00BD2315" w:rsidRPr="00DF0187" w:rsidRDefault="00A97C5D" w:rsidP="00DD225D">
      <w:pPr>
        <w:jc w:val="both"/>
        <w:rPr>
          <w:rFonts w:ascii="Arial" w:hAnsi="Arial" w:cs="Arial"/>
          <w:i/>
        </w:rPr>
      </w:pPr>
      <w:r w:rsidRPr="00DF0187">
        <w:rPr>
          <w:rFonts w:ascii="Arial" w:hAnsi="Arial" w:cs="Arial"/>
          <w:i/>
        </w:rPr>
        <w:t>(Decreto 341 de 1988, Art. 78)</w:t>
      </w:r>
    </w:p>
    <w:p w14:paraId="4485D978" w14:textId="77777777" w:rsidR="00DD225D" w:rsidRDefault="00DD225D" w:rsidP="00DD225D">
      <w:pPr>
        <w:jc w:val="both"/>
        <w:rPr>
          <w:rFonts w:ascii="Arial" w:hAnsi="Arial" w:cs="Arial"/>
        </w:rPr>
      </w:pPr>
    </w:p>
    <w:p w14:paraId="6D3ADAA0" w14:textId="57F747AF" w:rsidR="00BD2315" w:rsidRPr="00DF0187" w:rsidRDefault="00A97C5D" w:rsidP="00DD225D">
      <w:pPr>
        <w:jc w:val="both"/>
        <w:rPr>
          <w:rFonts w:ascii="Arial" w:hAnsi="Arial" w:cs="Arial"/>
        </w:rPr>
      </w:pPr>
      <w:r w:rsidRPr="00DF0187">
        <w:rPr>
          <w:rFonts w:ascii="Arial" w:hAnsi="Arial" w:cs="Arial"/>
        </w:rPr>
        <w:t xml:space="preserve">ARTÍCULO 2.2.7.7.4. </w:t>
      </w:r>
      <w:r w:rsidRPr="00DF0187">
        <w:rPr>
          <w:rFonts w:ascii="Arial" w:hAnsi="Arial" w:cs="Arial"/>
          <w:i/>
        </w:rPr>
        <w:t xml:space="preserve">Visitas de la Superintendencia de Subsidio Familiar. </w:t>
      </w:r>
      <w:r w:rsidRPr="00DF0187">
        <w:rPr>
          <w:rFonts w:ascii="Arial" w:hAnsi="Arial" w:cs="Arial"/>
        </w:rPr>
        <w:t>Las visitas que practique la Superintendencia del Subsidio Familiar en cumplimiento de su función de inspección y vigilancia serán ordinarias y especiales.</w:t>
      </w:r>
    </w:p>
    <w:p w14:paraId="6D3ADAA2" w14:textId="77777777" w:rsidR="00BD2315" w:rsidRPr="00DF0187" w:rsidRDefault="00BD2315" w:rsidP="00DD225D">
      <w:pPr>
        <w:pStyle w:val="Textoindependiente"/>
        <w:jc w:val="both"/>
        <w:rPr>
          <w:rFonts w:ascii="Arial" w:hAnsi="Arial" w:cs="Arial"/>
          <w:sz w:val="22"/>
          <w:szCs w:val="22"/>
        </w:rPr>
      </w:pPr>
    </w:p>
    <w:p w14:paraId="6D3ADAA3" w14:textId="1D838D2E" w:rsidR="00BD2315"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Serán visitas ordinarias aquellas que de manera regular efectúe la Superintendencia para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el adecuado funcionamiento de las entidades vigiladas y la sujeción a sus planes y programas dentro del marco legal establecido para tal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5ACBD695" w14:textId="77777777" w:rsidR="00DD225D" w:rsidRPr="00DF0187" w:rsidRDefault="00DD225D" w:rsidP="00DD225D">
      <w:pPr>
        <w:pStyle w:val="Textoindependiente"/>
        <w:jc w:val="both"/>
        <w:rPr>
          <w:rFonts w:ascii="Arial" w:hAnsi="Arial" w:cs="Arial"/>
          <w:sz w:val="22"/>
          <w:szCs w:val="22"/>
        </w:rPr>
      </w:pPr>
    </w:p>
    <w:p w14:paraId="6D3ADAA6"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Serán visitas especiales las realizadas para </w:t>
      </w:r>
      <w:proofErr w:type="spellStart"/>
      <w:r w:rsidRPr="00DF0187">
        <w:rPr>
          <w:rFonts w:ascii="Arial" w:hAnsi="Arial" w:cs="Arial"/>
          <w:sz w:val="22"/>
          <w:szCs w:val="22"/>
        </w:rPr>
        <w:t>veriﬁcar</w:t>
      </w:r>
      <w:proofErr w:type="spellEnd"/>
      <w:r w:rsidRPr="00DF0187">
        <w:rPr>
          <w:rFonts w:ascii="Arial" w:hAnsi="Arial" w:cs="Arial"/>
          <w:sz w:val="22"/>
          <w:szCs w:val="22"/>
        </w:rPr>
        <w:t xml:space="preserve"> aspectos </w:t>
      </w:r>
      <w:proofErr w:type="spellStart"/>
      <w:r w:rsidRPr="00DF0187">
        <w:rPr>
          <w:rFonts w:ascii="Arial" w:hAnsi="Arial" w:cs="Arial"/>
          <w:sz w:val="22"/>
          <w:szCs w:val="22"/>
        </w:rPr>
        <w:t>especíﬁcos</w:t>
      </w:r>
      <w:proofErr w:type="spellEnd"/>
      <w:r w:rsidRPr="00DF0187">
        <w:rPr>
          <w:rFonts w:ascii="Arial" w:hAnsi="Arial" w:cs="Arial"/>
          <w:sz w:val="22"/>
          <w:szCs w:val="22"/>
        </w:rPr>
        <w:t xml:space="preserve"> de los programas o de la administración de las cajas.</w:t>
      </w:r>
    </w:p>
    <w:p w14:paraId="6D3ADAA8" w14:textId="77777777" w:rsidR="00BD2315" w:rsidRPr="00DF0187" w:rsidRDefault="00BD2315" w:rsidP="00DD225D">
      <w:pPr>
        <w:pStyle w:val="Textoindependiente"/>
        <w:jc w:val="both"/>
        <w:rPr>
          <w:rFonts w:ascii="Arial" w:hAnsi="Arial" w:cs="Arial"/>
          <w:sz w:val="22"/>
          <w:szCs w:val="22"/>
        </w:rPr>
      </w:pPr>
    </w:p>
    <w:p w14:paraId="6D3ADAA9" w14:textId="77777777" w:rsidR="00BD2315" w:rsidRPr="00DF0187" w:rsidRDefault="00A97C5D" w:rsidP="00DD225D">
      <w:pPr>
        <w:jc w:val="both"/>
        <w:rPr>
          <w:rFonts w:ascii="Arial" w:hAnsi="Arial" w:cs="Arial"/>
          <w:i/>
        </w:rPr>
      </w:pPr>
      <w:r w:rsidRPr="00DF0187">
        <w:rPr>
          <w:rFonts w:ascii="Arial" w:hAnsi="Arial" w:cs="Arial"/>
          <w:i/>
        </w:rPr>
        <w:t>(Decreto 341 de 1988, Art. 79)</w:t>
      </w:r>
    </w:p>
    <w:p w14:paraId="6D3ADAAA" w14:textId="77777777" w:rsidR="00BD2315" w:rsidRPr="00DF0187" w:rsidRDefault="00BD2315" w:rsidP="00DD225D">
      <w:pPr>
        <w:pStyle w:val="Textoindependiente"/>
        <w:jc w:val="both"/>
        <w:rPr>
          <w:rFonts w:ascii="Arial" w:hAnsi="Arial" w:cs="Arial"/>
          <w:i/>
          <w:sz w:val="22"/>
          <w:szCs w:val="22"/>
        </w:rPr>
      </w:pPr>
    </w:p>
    <w:p w14:paraId="6D3ADAAC"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2.2.7.7.5. </w:t>
      </w:r>
      <w:r w:rsidRPr="00DF0187">
        <w:rPr>
          <w:rFonts w:ascii="Arial" w:hAnsi="Arial" w:cs="Arial"/>
          <w:i/>
          <w:sz w:val="22"/>
          <w:szCs w:val="22"/>
        </w:rPr>
        <w:t xml:space="preserve">Visitas Ordinarias. </w:t>
      </w:r>
      <w:r w:rsidRPr="00DF0187">
        <w:rPr>
          <w:rFonts w:ascii="Arial" w:hAnsi="Arial" w:cs="Arial"/>
          <w:sz w:val="22"/>
          <w:szCs w:val="22"/>
        </w:rPr>
        <w:t xml:space="preserve">Durante las visitas ordinarias se </w:t>
      </w:r>
      <w:proofErr w:type="spellStart"/>
      <w:r w:rsidRPr="00DF0187">
        <w:rPr>
          <w:rFonts w:ascii="Arial" w:hAnsi="Arial" w:cs="Arial"/>
          <w:sz w:val="22"/>
          <w:szCs w:val="22"/>
        </w:rPr>
        <w:t>veriﬁcarán</w:t>
      </w:r>
      <w:proofErr w:type="spellEnd"/>
      <w:r w:rsidRPr="00DF0187">
        <w:rPr>
          <w:rFonts w:ascii="Arial" w:hAnsi="Arial" w:cs="Arial"/>
          <w:sz w:val="22"/>
          <w:szCs w:val="22"/>
        </w:rPr>
        <w:t xml:space="preserve"> entre otros aspectos, los relacionados con la situación general de la entidad vigilada, el cumplimiento de los porcentajes legales en el manejo de los recursos, la adecuada prestación de los servicios a su cargo, y el acatamiento al régimen de inhabilidades e incompatibilidades.</w:t>
      </w:r>
    </w:p>
    <w:p w14:paraId="6D3ADAAE" w14:textId="77777777" w:rsidR="00BD2315" w:rsidRPr="00DF0187" w:rsidRDefault="00BD2315" w:rsidP="00DD225D">
      <w:pPr>
        <w:pStyle w:val="Textoindependiente"/>
        <w:jc w:val="both"/>
        <w:rPr>
          <w:rFonts w:ascii="Arial" w:hAnsi="Arial" w:cs="Arial"/>
          <w:sz w:val="22"/>
          <w:szCs w:val="22"/>
        </w:rPr>
      </w:pPr>
    </w:p>
    <w:p w14:paraId="6D3ADAAF"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La Superintendencia podrá formular recomendaciones tendientes a preservar el buen funcionamiento de las entidades vigiladas.</w:t>
      </w:r>
    </w:p>
    <w:p w14:paraId="6D3ADAB1" w14:textId="77777777" w:rsidR="00BD2315" w:rsidRPr="00DF0187" w:rsidRDefault="00BD2315" w:rsidP="00DD225D">
      <w:pPr>
        <w:pStyle w:val="Textoindependiente"/>
        <w:jc w:val="both"/>
        <w:rPr>
          <w:rFonts w:ascii="Arial" w:hAnsi="Arial" w:cs="Arial"/>
          <w:sz w:val="22"/>
          <w:szCs w:val="22"/>
        </w:rPr>
      </w:pPr>
    </w:p>
    <w:p w14:paraId="6D3ADAB2" w14:textId="77777777" w:rsidR="00BD2315" w:rsidRPr="00DF0187" w:rsidRDefault="00A97C5D" w:rsidP="00DD225D">
      <w:pPr>
        <w:jc w:val="both"/>
        <w:rPr>
          <w:rFonts w:ascii="Arial" w:hAnsi="Arial" w:cs="Arial"/>
          <w:i/>
        </w:rPr>
      </w:pPr>
      <w:r w:rsidRPr="00DF0187">
        <w:rPr>
          <w:rFonts w:ascii="Arial" w:hAnsi="Arial" w:cs="Arial"/>
          <w:i/>
        </w:rPr>
        <w:t>(Decreto 341 de 1988, Art. 80)</w:t>
      </w:r>
    </w:p>
    <w:p w14:paraId="6D3ADAB4" w14:textId="77777777" w:rsidR="00BD2315" w:rsidRPr="00DF0187" w:rsidRDefault="00BD2315" w:rsidP="00DD225D">
      <w:pPr>
        <w:pStyle w:val="Textoindependiente"/>
        <w:jc w:val="both"/>
        <w:rPr>
          <w:rFonts w:ascii="Arial" w:hAnsi="Arial" w:cs="Arial"/>
          <w:i/>
          <w:sz w:val="22"/>
          <w:szCs w:val="22"/>
        </w:rPr>
      </w:pPr>
    </w:p>
    <w:p w14:paraId="6D3ADAB5" w14:textId="77777777" w:rsidR="00BD2315" w:rsidRPr="00DF0187" w:rsidRDefault="00A97C5D" w:rsidP="00DD225D">
      <w:pPr>
        <w:jc w:val="both"/>
        <w:rPr>
          <w:rFonts w:ascii="Arial" w:hAnsi="Arial" w:cs="Arial"/>
        </w:rPr>
      </w:pPr>
      <w:r w:rsidRPr="00DF0187">
        <w:rPr>
          <w:rFonts w:ascii="Arial" w:hAnsi="Arial" w:cs="Arial"/>
        </w:rPr>
        <w:t xml:space="preserve">ARTÍCULO 2.2.7.7.6. </w:t>
      </w:r>
      <w:r w:rsidRPr="00DF0187">
        <w:rPr>
          <w:rFonts w:ascii="Arial" w:hAnsi="Arial" w:cs="Arial"/>
          <w:i/>
        </w:rPr>
        <w:t xml:space="preserve">Visitas de </w:t>
      </w:r>
      <w:proofErr w:type="spellStart"/>
      <w:r w:rsidRPr="00DF0187">
        <w:rPr>
          <w:rFonts w:ascii="Arial" w:hAnsi="Arial" w:cs="Arial"/>
          <w:i/>
        </w:rPr>
        <w:t>oﬁcio</w:t>
      </w:r>
      <w:proofErr w:type="spellEnd"/>
      <w:r w:rsidRPr="00DF0187">
        <w:rPr>
          <w:rFonts w:ascii="Arial" w:hAnsi="Arial" w:cs="Arial"/>
          <w:i/>
        </w:rPr>
        <w:t xml:space="preserve"> o a petición de parte. </w:t>
      </w:r>
      <w:r w:rsidRPr="00DF0187">
        <w:rPr>
          <w:rFonts w:ascii="Arial" w:hAnsi="Arial" w:cs="Arial"/>
        </w:rPr>
        <w:t xml:space="preserve">Las visitas que efectúe la Superintendencia del Subsidio Familiar podrán realizarse de </w:t>
      </w:r>
      <w:proofErr w:type="spellStart"/>
      <w:r w:rsidRPr="00DF0187">
        <w:rPr>
          <w:rFonts w:ascii="Arial" w:hAnsi="Arial" w:cs="Arial"/>
        </w:rPr>
        <w:t>oﬁcio</w:t>
      </w:r>
      <w:proofErr w:type="spellEnd"/>
      <w:r w:rsidRPr="00DF0187">
        <w:rPr>
          <w:rFonts w:ascii="Arial" w:hAnsi="Arial" w:cs="Arial"/>
        </w:rPr>
        <w:t xml:space="preserve"> o a petición de parte.</w:t>
      </w:r>
    </w:p>
    <w:p w14:paraId="6D3ADAB7" w14:textId="77777777" w:rsidR="00BD2315" w:rsidRPr="00DF0187" w:rsidRDefault="00BD2315" w:rsidP="00DD225D">
      <w:pPr>
        <w:pStyle w:val="Textoindependiente"/>
        <w:jc w:val="both"/>
        <w:rPr>
          <w:rFonts w:ascii="Arial" w:hAnsi="Arial" w:cs="Arial"/>
          <w:sz w:val="22"/>
          <w:szCs w:val="22"/>
        </w:rPr>
      </w:pPr>
    </w:p>
    <w:p w14:paraId="6D3ADAB8" w14:textId="77777777" w:rsidR="00BD2315" w:rsidRPr="00DF0187" w:rsidRDefault="00A97C5D" w:rsidP="00DD225D">
      <w:pPr>
        <w:jc w:val="both"/>
        <w:rPr>
          <w:rFonts w:ascii="Arial" w:hAnsi="Arial" w:cs="Arial"/>
          <w:i/>
        </w:rPr>
      </w:pPr>
      <w:r w:rsidRPr="00DF0187">
        <w:rPr>
          <w:rFonts w:ascii="Arial" w:hAnsi="Arial" w:cs="Arial"/>
          <w:i/>
        </w:rPr>
        <w:t>(Decreto 341 de 1988, Art. 81)</w:t>
      </w:r>
    </w:p>
    <w:p w14:paraId="6D3ADABA" w14:textId="77777777" w:rsidR="00BD2315" w:rsidRPr="00DF0187" w:rsidRDefault="00BD2315" w:rsidP="00DD225D">
      <w:pPr>
        <w:pStyle w:val="Textoindependiente"/>
        <w:jc w:val="both"/>
        <w:rPr>
          <w:rFonts w:ascii="Arial" w:hAnsi="Arial" w:cs="Arial"/>
          <w:i/>
          <w:sz w:val="22"/>
          <w:szCs w:val="22"/>
        </w:rPr>
      </w:pPr>
    </w:p>
    <w:p w14:paraId="6D3ADABB"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2.2.7.7.7</w:t>
      </w:r>
      <w:r w:rsidRPr="00DF0187">
        <w:rPr>
          <w:rFonts w:ascii="Arial" w:hAnsi="Arial" w:cs="Arial"/>
          <w:i/>
          <w:sz w:val="22"/>
          <w:szCs w:val="22"/>
        </w:rPr>
        <w:t xml:space="preserve">. Orden para practicarlas visitas. </w:t>
      </w:r>
      <w:r w:rsidRPr="00DF0187">
        <w:rPr>
          <w:rFonts w:ascii="Arial" w:hAnsi="Arial" w:cs="Arial"/>
          <w:sz w:val="22"/>
          <w:szCs w:val="22"/>
        </w:rPr>
        <w:t>Para ordenar la práctica de las visitas a las entidades vigiladas, el Superintendente del Subsidio Familiar expedirá un acto administrativo en el cual determinará:</w:t>
      </w:r>
    </w:p>
    <w:p w14:paraId="6D3ADABD" w14:textId="77777777" w:rsidR="00BD2315" w:rsidRPr="00DF0187" w:rsidRDefault="00BD2315" w:rsidP="00DD225D">
      <w:pPr>
        <w:pStyle w:val="Textoindependiente"/>
        <w:jc w:val="both"/>
        <w:rPr>
          <w:rFonts w:ascii="Arial" w:hAnsi="Arial" w:cs="Arial"/>
          <w:sz w:val="22"/>
          <w:szCs w:val="22"/>
        </w:rPr>
      </w:pPr>
    </w:p>
    <w:p w14:paraId="6D3ADABE" w14:textId="77777777" w:rsidR="00BD2315" w:rsidRPr="00DF0187" w:rsidRDefault="00A97C5D" w:rsidP="00DD225D">
      <w:pPr>
        <w:pStyle w:val="Prrafodelista"/>
        <w:numPr>
          <w:ilvl w:val="0"/>
          <w:numId w:val="32"/>
        </w:numPr>
        <w:tabs>
          <w:tab w:val="left" w:pos="294"/>
        </w:tabs>
        <w:ind w:left="184" w:hanging="184"/>
        <w:jc w:val="both"/>
        <w:rPr>
          <w:rFonts w:ascii="Arial" w:hAnsi="Arial" w:cs="Arial"/>
        </w:rPr>
      </w:pPr>
      <w:r w:rsidRPr="00DF0187">
        <w:rPr>
          <w:rFonts w:ascii="Arial" w:hAnsi="Arial" w:cs="Arial"/>
        </w:rPr>
        <w:t>La clase de visita</w:t>
      </w:r>
      <w:r w:rsidRPr="00DF0187">
        <w:rPr>
          <w:rFonts w:ascii="Arial" w:hAnsi="Arial" w:cs="Arial"/>
          <w:spacing w:val="-3"/>
        </w:rPr>
        <w:t xml:space="preserve"> </w:t>
      </w:r>
      <w:r w:rsidRPr="00DF0187">
        <w:rPr>
          <w:rFonts w:ascii="Arial" w:hAnsi="Arial" w:cs="Arial"/>
        </w:rPr>
        <w:t>ordenada.</w:t>
      </w:r>
    </w:p>
    <w:p w14:paraId="6D3ADABF" w14:textId="77777777" w:rsidR="00BD2315" w:rsidRPr="00DF0187" w:rsidRDefault="00BD2315" w:rsidP="00DD225D">
      <w:pPr>
        <w:jc w:val="both"/>
        <w:rPr>
          <w:rFonts w:ascii="Arial" w:hAnsi="Arial" w:cs="Arial"/>
        </w:rPr>
        <w:sectPr w:rsidR="00BD2315" w:rsidRPr="00DF0187" w:rsidSect="00DD225D">
          <w:pgSz w:w="11910" w:h="16840"/>
          <w:pgMar w:top="1417" w:right="1701" w:bottom="1417" w:left="1701" w:header="513" w:footer="468" w:gutter="0"/>
          <w:cols w:space="720"/>
          <w:docGrid w:linePitch="299"/>
        </w:sectPr>
      </w:pPr>
    </w:p>
    <w:p w14:paraId="6D3ADAC0" w14:textId="77777777" w:rsidR="00BD2315" w:rsidRPr="00DF0187" w:rsidRDefault="00BD2315" w:rsidP="00DD225D">
      <w:pPr>
        <w:pStyle w:val="Textoindependiente"/>
        <w:jc w:val="both"/>
        <w:rPr>
          <w:rFonts w:ascii="Arial" w:hAnsi="Arial" w:cs="Arial"/>
          <w:sz w:val="22"/>
          <w:szCs w:val="22"/>
        </w:rPr>
      </w:pPr>
    </w:p>
    <w:p w14:paraId="6D3ADAC2" w14:textId="77777777" w:rsidR="00BD2315" w:rsidRPr="00DF0187" w:rsidRDefault="00A97C5D" w:rsidP="00DD225D">
      <w:pPr>
        <w:pStyle w:val="Prrafodelista"/>
        <w:numPr>
          <w:ilvl w:val="0"/>
          <w:numId w:val="32"/>
        </w:numPr>
        <w:tabs>
          <w:tab w:val="left" w:pos="294"/>
        </w:tabs>
        <w:ind w:left="184" w:hanging="184"/>
        <w:jc w:val="both"/>
        <w:rPr>
          <w:rFonts w:ascii="Arial" w:hAnsi="Arial" w:cs="Arial"/>
        </w:rPr>
      </w:pPr>
      <w:r w:rsidRPr="00DF0187">
        <w:rPr>
          <w:rFonts w:ascii="Arial" w:hAnsi="Arial" w:cs="Arial"/>
        </w:rPr>
        <w:t>El objeto de la</w:t>
      </w:r>
      <w:r w:rsidRPr="00DF0187">
        <w:rPr>
          <w:rFonts w:ascii="Arial" w:hAnsi="Arial" w:cs="Arial"/>
          <w:spacing w:val="-4"/>
        </w:rPr>
        <w:t xml:space="preserve"> </w:t>
      </w:r>
      <w:r w:rsidRPr="00DF0187">
        <w:rPr>
          <w:rFonts w:ascii="Arial" w:hAnsi="Arial" w:cs="Arial"/>
        </w:rPr>
        <w:t>visita.</w:t>
      </w:r>
    </w:p>
    <w:p w14:paraId="6D3ADAC4" w14:textId="77777777" w:rsidR="00BD2315" w:rsidRPr="00DF0187" w:rsidRDefault="00BD2315" w:rsidP="00DD225D">
      <w:pPr>
        <w:pStyle w:val="Textoindependiente"/>
        <w:jc w:val="both"/>
        <w:rPr>
          <w:rFonts w:ascii="Arial" w:hAnsi="Arial" w:cs="Arial"/>
          <w:sz w:val="22"/>
          <w:szCs w:val="22"/>
        </w:rPr>
      </w:pPr>
    </w:p>
    <w:p w14:paraId="6D3ADAC5" w14:textId="77777777" w:rsidR="00BD2315" w:rsidRPr="00DF0187" w:rsidRDefault="00A97C5D" w:rsidP="00DD225D">
      <w:pPr>
        <w:pStyle w:val="Prrafodelista"/>
        <w:numPr>
          <w:ilvl w:val="0"/>
          <w:numId w:val="32"/>
        </w:numPr>
        <w:tabs>
          <w:tab w:val="left" w:pos="294"/>
        </w:tabs>
        <w:ind w:left="184" w:hanging="184"/>
        <w:jc w:val="both"/>
        <w:rPr>
          <w:rFonts w:ascii="Arial" w:hAnsi="Arial" w:cs="Arial"/>
        </w:rPr>
      </w:pPr>
      <w:r w:rsidRPr="00DF0187">
        <w:rPr>
          <w:rFonts w:ascii="Arial" w:hAnsi="Arial" w:cs="Arial"/>
        </w:rPr>
        <w:t>El término de</w:t>
      </w:r>
      <w:r w:rsidRPr="00DF0187">
        <w:rPr>
          <w:rFonts w:ascii="Arial" w:hAnsi="Arial" w:cs="Arial"/>
          <w:spacing w:val="-3"/>
        </w:rPr>
        <w:t xml:space="preserve"> </w:t>
      </w:r>
      <w:r w:rsidRPr="00DF0187">
        <w:rPr>
          <w:rFonts w:ascii="Arial" w:hAnsi="Arial" w:cs="Arial"/>
        </w:rPr>
        <w:t>duración.</w:t>
      </w:r>
    </w:p>
    <w:p w14:paraId="6D3ADAC7" w14:textId="77777777" w:rsidR="00BD2315" w:rsidRPr="00DF0187" w:rsidRDefault="00BD2315" w:rsidP="00DD225D">
      <w:pPr>
        <w:pStyle w:val="Textoindependiente"/>
        <w:jc w:val="both"/>
        <w:rPr>
          <w:rFonts w:ascii="Arial" w:hAnsi="Arial" w:cs="Arial"/>
          <w:sz w:val="22"/>
          <w:szCs w:val="22"/>
        </w:rPr>
      </w:pPr>
    </w:p>
    <w:p w14:paraId="6D3ADAC8" w14:textId="77777777" w:rsidR="00BD2315" w:rsidRPr="00DF0187" w:rsidRDefault="00A97C5D" w:rsidP="00DD225D">
      <w:pPr>
        <w:pStyle w:val="Prrafodelista"/>
        <w:numPr>
          <w:ilvl w:val="0"/>
          <w:numId w:val="32"/>
        </w:numPr>
        <w:tabs>
          <w:tab w:val="left" w:pos="294"/>
        </w:tabs>
        <w:ind w:left="184" w:hanging="184"/>
        <w:jc w:val="both"/>
        <w:rPr>
          <w:rFonts w:ascii="Arial" w:hAnsi="Arial" w:cs="Arial"/>
        </w:rPr>
      </w:pPr>
      <w:r w:rsidRPr="00DF0187">
        <w:rPr>
          <w:rFonts w:ascii="Arial" w:hAnsi="Arial" w:cs="Arial"/>
        </w:rPr>
        <w:t>Los funcionarios</w:t>
      </w:r>
      <w:r w:rsidRPr="00DF0187">
        <w:rPr>
          <w:rFonts w:ascii="Arial" w:hAnsi="Arial" w:cs="Arial"/>
          <w:spacing w:val="-2"/>
        </w:rPr>
        <w:t xml:space="preserve"> </w:t>
      </w:r>
      <w:r w:rsidRPr="00DF0187">
        <w:rPr>
          <w:rFonts w:ascii="Arial" w:hAnsi="Arial" w:cs="Arial"/>
        </w:rPr>
        <w:t>comisionados.</w:t>
      </w:r>
    </w:p>
    <w:p w14:paraId="6D3ADACA" w14:textId="77777777" w:rsidR="00BD2315" w:rsidRPr="00DF0187" w:rsidRDefault="00BD2315" w:rsidP="00DD225D">
      <w:pPr>
        <w:pStyle w:val="Textoindependiente"/>
        <w:jc w:val="both"/>
        <w:rPr>
          <w:rFonts w:ascii="Arial" w:hAnsi="Arial" w:cs="Arial"/>
          <w:sz w:val="22"/>
          <w:szCs w:val="22"/>
        </w:rPr>
      </w:pPr>
    </w:p>
    <w:p w14:paraId="6D3ADACB" w14:textId="77777777" w:rsidR="00BD2315" w:rsidRPr="00DF0187" w:rsidRDefault="00A97C5D" w:rsidP="00DD225D">
      <w:pPr>
        <w:jc w:val="both"/>
        <w:rPr>
          <w:rFonts w:ascii="Arial" w:hAnsi="Arial" w:cs="Arial"/>
          <w:i/>
        </w:rPr>
      </w:pPr>
      <w:r w:rsidRPr="00DF0187">
        <w:rPr>
          <w:rFonts w:ascii="Arial" w:hAnsi="Arial" w:cs="Arial"/>
          <w:i/>
        </w:rPr>
        <w:t>(Decreto 341 de 1988, Art. 82)</w:t>
      </w:r>
    </w:p>
    <w:p w14:paraId="6D3ADACD" w14:textId="77777777" w:rsidR="00BD2315" w:rsidRPr="00DF0187" w:rsidRDefault="00BD2315" w:rsidP="00DD225D">
      <w:pPr>
        <w:pStyle w:val="Textoindependiente"/>
        <w:jc w:val="both"/>
        <w:rPr>
          <w:rFonts w:ascii="Arial" w:hAnsi="Arial" w:cs="Arial"/>
          <w:i/>
          <w:sz w:val="22"/>
          <w:szCs w:val="22"/>
        </w:rPr>
      </w:pPr>
    </w:p>
    <w:p w14:paraId="6D3ADACE"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2.2.7.7.8. </w:t>
      </w:r>
      <w:r w:rsidRPr="00DF0187">
        <w:rPr>
          <w:rFonts w:ascii="Arial" w:hAnsi="Arial" w:cs="Arial"/>
          <w:i/>
          <w:sz w:val="22"/>
          <w:szCs w:val="22"/>
        </w:rPr>
        <w:t xml:space="preserve">Documentos base de orden de visita a petición de parte. </w:t>
      </w:r>
      <w:r w:rsidRPr="00DF0187">
        <w:rPr>
          <w:rFonts w:ascii="Arial" w:hAnsi="Arial" w:cs="Arial"/>
          <w:sz w:val="22"/>
          <w:szCs w:val="22"/>
        </w:rPr>
        <w:t>Cuando la Superintendencia del Subsidio Familiar adelante visitas a las entidades vigiladas, motivadas en quejas de parte interesada, se informará al representante legal de la entidad, de las peticiones, documentos allegados, y demás circunstancias que sirvieron de base para ordenar la visita.</w:t>
      </w:r>
    </w:p>
    <w:p w14:paraId="6D3ADAD0" w14:textId="77777777" w:rsidR="00BD2315" w:rsidRPr="00DF0187" w:rsidRDefault="00BD2315" w:rsidP="00DD225D">
      <w:pPr>
        <w:pStyle w:val="Textoindependiente"/>
        <w:jc w:val="both"/>
        <w:rPr>
          <w:rFonts w:ascii="Arial" w:hAnsi="Arial" w:cs="Arial"/>
          <w:sz w:val="22"/>
          <w:szCs w:val="22"/>
        </w:rPr>
      </w:pPr>
    </w:p>
    <w:p w14:paraId="6D3ADAD1" w14:textId="77777777" w:rsidR="00BD2315" w:rsidRPr="00DF0187" w:rsidRDefault="00A97C5D" w:rsidP="00DD225D">
      <w:pPr>
        <w:jc w:val="both"/>
        <w:rPr>
          <w:rFonts w:ascii="Arial" w:hAnsi="Arial" w:cs="Arial"/>
          <w:i/>
        </w:rPr>
      </w:pPr>
      <w:r w:rsidRPr="00DF0187">
        <w:rPr>
          <w:rFonts w:ascii="Arial" w:hAnsi="Arial" w:cs="Arial"/>
          <w:i/>
        </w:rPr>
        <w:t>(Decreto 341 de 1988, Art. 83)</w:t>
      </w:r>
    </w:p>
    <w:p w14:paraId="6D3ADAD3" w14:textId="77777777" w:rsidR="00BD2315" w:rsidRPr="00DF0187" w:rsidRDefault="00BD2315" w:rsidP="00DD225D">
      <w:pPr>
        <w:pStyle w:val="Textoindependiente"/>
        <w:jc w:val="both"/>
        <w:rPr>
          <w:rFonts w:ascii="Arial" w:hAnsi="Arial" w:cs="Arial"/>
          <w:i/>
          <w:sz w:val="22"/>
          <w:szCs w:val="22"/>
        </w:rPr>
      </w:pPr>
    </w:p>
    <w:p w14:paraId="6D3ADAD4"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2.2.7.7.9. </w:t>
      </w:r>
      <w:r w:rsidRPr="00DF0187">
        <w:rPr>
          <w:rFonts w:ascii="Arial" w:hAnsi="Arial" w:cs="Arial"/>
          <w:i/>
          <w:sz w:val="22"/>
          <w:szCs w:val="22"/>
        </w:rPr>
        <w:t xml:space="preserve">Comisión de visitadores. </w:t>
      </w:r>
      <w:r w:rsidRPr="00DF0187">
        <w:rPr>
          <w:rFonts w:ascii="Arial" w:hAnsi="Arial" w:cs="Arial"/>
          <w:sz w:val="22"/>
          <w:szCs w:val="22"/>
        </w:rPr>
        <w:t>Para integrar la comisión de visitadores, la Superintendencia tendrá en cuenta la aptitud e idoneidad profesional de los funcionarios para analizar y decidir sobre los asuntos materia de la visita.</w:t>
      </w:r>
    </w:p>
    <w:p w14:paraId="6D3ADAD6" w14:textId="77777777" w:rsidR="00BD2315" w:rsidRPr="00DF0187" w:rsidRDefault="00BD2315" w:rsidP="00DD225D">
      <w:pPr>
        <w:pStyle w:val="Textoindependiente"/>
        <w:jc w:val="both"/>
        <w:rPr>
          <w:rFonts w:ascii="Arial" w:hAnsi="Arial" w:cs="Arial"/>
          <w:sz w:val="22"/>
          <w:szCs w:val="22"/>
        </w:rPr>
      </w:pPr>
    </w:p>
    <w:p w14:paraId="6D3ADAD7" w14:textId="77777777" w:rsidR="00BD2315" w:rsidRPr="00DF0187" w:rsidRDefault="00A97C5D" w:rsidP="00DD225D">
      <w:pPr>
        <w:jc w:val="both"/>
        <w:rPr>
          <w:rFonts w:ascii="Arial" w:hAnsi="Arial" w:cs="Arial"/>
          <w:i/>
        </w:rPr>
      </w:pPr>
      <w:r w:rsidRPr="00DF0187">
        <w:rPr>
          <w:rFonts w:ascii="Arial" w:hAnsi="Arial" w:cs="Arial"/>
          <w:i/>
        </w:rPr>
        <w:t>(Decreto 341 de 1988, Art. 84)</w:t>
      </w:r>
    </w:p>
    <w:p w14:paraId="6D3ADAD8" w14:textId="77777777" w:rsidR="00BD2315" w:rsidRPr="00DF0187" w:rsidRDefault="00BD2315" w:rsidP="00DD225D">
      <w:pPr>
        <w:pStyle w:val="Textoindependiente"/>
        <w:jc w:val="both"/>
        <w:rPr>
          <w:rFonts w:ascii="Arial" w:hAnsi="Arial" w:cs="Arial"/>
          <w:i/>
          <w:sz w:val="22"/>
          <w:szCs w:val="22"/>
        </w:rPr>
      </w:pPr>
    </w:p>
    <w:p w14:paraId="6D3ADADA"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2.2.7.7.10. </w:t>
      </w:r>
      <w:r w:rsidRPr="00DF0187">
        <w:rPr>
          <w:rFonts w:ascii="Arial" w:hAnsi="Arial" w:cs="Arial"/>
          <w:i/>
          <w:sz w:val="22"/>
          <w:szCs w:val="22"/>
        </w:rPr>
        <w:t xml:space="preserve">Practica de las visitas. </w:t>
      </w:r>
      <w:r w:rsidRPr="00DF0187">
        <w:rPr>
          <w:rFonts w:ascii="Arial" w:hAnsi="Arial" w:cs="Arial"/>
          <w:sz w:val="22"/>
          <w:szCs w:val="22"/>
        </w:rPr>
        <w:t>Para la práctica de las visitas a los entes vigilados por la Superintendencia del Subsidio Familiar, los funcionarios comisionados se presentarán en horas hábiles ante el representante legal de la entidad y darán a conocer el objeto de su comisión.</w:t>
      </w:r>
    </w:p>
    <w:p w14:paraId="6D3ADADC" w14:textId="77777777" w:rsidR="00BD2315" w:rsidRPr="00DF0187" w:rsidRDefault="00BD2315" w:rsidP="00DD225D">
      <w:pPr>
        <w:pStyle w:val="Textoindependiente"/>
        <w:jc w:val="both"/>
        <w:rPr>
          <w:rFonts w:ascii="Arial" w:hAnsi="Arial" w:cs="Arial"/>
          <w:sz w:val="22"/>
          <w:szCs w:val="22"/>
        </w:rPr>
      </w:pPr>
    </w:p>
    <w:p w14:paraId="6D3ADADD" w14:textId="77777777" w:rsidR="00BD2315" w:rsidRPr="00DF0187" w:rsidRDefault="00A97C5D" w:rsidP="00DD225D">
      <w:pPr>
        <w:jc w:val="both"/>
        <w:rPr>
          <w:rFonts w:ascii="Arial" w:hAnsi="Arial" w:cs="Arial"/>
          <w:i/>
        </w:rPr>
      </w:pPr>
      <w:r w:rsidRPr="00DF0187">
        <w:rPr>
          <w:rFonts w:ascii="Arial" w:hAnsi="Arial" w:cs="Arial"/>
          <w:i/>
        </w:rPr>
        <w:t>(Decreto 341 de 1988, Art. 85)</w:t>
      </w:r>
    </w:p>
    <w:p w14:paraId="6D3ADADF" w14:textId="77777777" w:rsidR="00BD2315" w:rsidRPr="00DF0187" w:rsidRDefault="00BD2315" w:rsidP="00DD225D">
      <w:pPr>
        <w:pStyle w:val="Textoindependiente"/>
        <w:jc w:val="both"/>
        <w:rPr>
          <w:rFonts w:ascii="Arial" w:hAnsi="Arial" w:cs="Arial"/>
          <w:i/>
          <w:sz w:val="22"/>
          <w:szCs w:val="22"/>
        </w:rPr>
      </w:pPr>
    </w:p>
    <w:p w14:paraId="6D3ADAE0"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2.2.7.7.11</w:t>
      </w:r>
      <w:r w:rsidRPr="00DF0187">
        <w:rPr>
          <w:rFonts w:ascii="Arial" w:hAnsi="Arial" w:cs="Arial"/>
          <w:i/>
          <w:sz w:val="22"/>
          <w:szCs w:val="22"/>
        </w:rPr>
        <w:t xml:space="preserve">. Objeto de las visitas. </w:t>
      </w:r>
      <w:r w:rsidRPr="00DF0187">
        <w:rPr>
          <w:rFonts w:ascii="Arial" w:hAnsi="Arial" w:cs="Arial"/>
          <w:sz w:val="22"/>
          <w:szCs w:val="22"/>
        </w:rPr>
        <w:t>Los funcionarios comisionados por el Superintendente del Subsidio Familiar deberán limitarse estrictamente al objeto de la visita de conformidad con el acto administrativo que la ordene y mantendrán la reserva debida en el manejo de la información.</w:t>
      </w:r>
    </w:p>
    <w:p w14:paraId="5FB5A433" w14:textId="77777777" w:rsidR="00DD225D" w:rsidRDefault="00DD225D" w:rsidP="00DD225D">
      <w:pPr>
        <w:jc w:val="both"/>
        <w:rPr>
          <w:rFonts w:ascii="Arial" w:hAnsi="Arial" w:cs="Arial"/>
          <w:i/>
        </w:rPr>
      </w:pPr>
    </w:p>
    <w:p w14:paraId="6D3ADAE3" w14:textId="5FC9E727" w:rsidR="00BD2315" w:rsidRPr="00DF0187" w:rsidRDefault="00A97C5D" w:rsidP="00DD225D">
      <w:pPr>
        <w:jc w:val="both"/>
        <w:rPr>
          <w:rFonts w:ascii="Arial" w:hAnsi="Arial" w:cs="Arial"/>
          <w:i/>
        </w:rPr>
      </w:pPr>
      <w:r w:rsidRPr="00DF0187">
        <w:rPr>
          <w:rFonts w:ascii="Arial" w:hAnsi="Arial" w:cs="Arial"/>
          <w:i/>
        </w:rPr>
        <w:t>(Decreto 341 de 1988, Art. 86)</w:t>
      </w:r>
    </w:p>
    <w:p w14:paraId="6D3ADAE5" w14:textId="77777777" w:rsidR="00BD2315" w:rsidRPr="00DF0187" w:rsidRDefault="00BD2315" w:rsidP="00DD225D">
      <w:pPr>
        <w:pStyle w:val="Textoindependiente"/>
        <w:jc w:val="both"/>
        <w:rPr>
          <w:rFonts w:ascii="Arial" w:hAnsi="Arial" w:cs="Arial"/>
          <w:i/>
          <w:sz w:val="22"/>
          <w:szCs w:val="22"/>
        </w:rPr>
      </w:pPr>
    </w:p>
    <w:p w14:paraId="6D3ADAE6"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2.2.7.7.12</w:t>
      </w:r>
      <w:r w:rsidRPr="00DF0187">
        <w:rPr>
          <w:rFonts w:ascii="Arial" w:hAnsi="Arial" w:cs="Arial"/>
          <w:i/>
          <w:sz w:val="22"/>
          <w:szCs w:val="22"/>
        </w:rPr>
        <w:t xml:space="preserve">. Solicitud formal de documentos. </w:t>
      </w:r>
      <w:r w:rsidRPr="00DF0187">
        <w:rPr>
          <w:rFonts w:ascii="Arial" w:hAnsi="Arial" w:cs="Arial"/>
          <w:sz w:val="22"/>
          <w:szCs w:val="22"/>
        </w:rPr>
        <w:t>Las entidades vigiladas por la Superintendencia del Subsidio Familiar prestarán la debida colaboración para la práctica de las visitas que le sean ordenadas.</w:t>
      </w:r>
    </w:p>
    <w:p w14:paraId="6D3ADAE8" w14:textId="77777777" w:rsidR="00BD2315" w:rsidRPr="00DF0187" w:rsidRDefault="00BD2315" w:rsidP="00DD225D">
      <w:pPr>
        <w:pStyle w:val="Textoindependiente"/>
        <w:jc w:val="both"/>
        <w:rPr>
          <w:rFonts w:ascii="Arial" w:hAnsi="Arial" w:cs="Arial"/>
          <w:sz w:val="22"/>
          <w:szCs w:val="22"/>
        </w:rPr>
      </w:pPr>
    </w:p>
    <w:p w14:paraId="6D3ADAE9"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Las copias de la documentación que sea procedente anexar al expediente, deberán ser solicitadas formalmente al representante legal de la entidad visitada o a la persona designada al efecto, las cuales no podrán negarse a suministrarlas.</w:t>
      </w:r>
    </w:p>
    <w:p w14:paraId="6D3ADAEB" w14:textId="77777777" w:rsidR="00BD2315" w:rsidRPr="00DF0187" w:rsidRDefault="00BD2315" w:rsidP="00DD225D">
      <w:pPr>
        <w:pStyle w:val="Textoindependiente"/>
        <w:jc w:val="both"/>
        <w:rPr>
          <w:rFonts w:ascii="Arial" w:hAnsi="Arial" w:cs="Arial"/>
          <w:sz w:val="22"/>
          <w:szCs w:val="22"/>
        </w:rPr>
      </w:pPr>
    </w:p>
    <w:p w14:paraId="6D3ADAEC" w14:textId="77777777" w:rsidR="00BD2315" w:rsidRPr="00DF0187" w:rsidRDefault="00A97C5D" w:rsidP="00DD225D">
      <w:pPr>
        <w:jc w:val="both"/>
        <w:rPr>
          <w:rFonts w:ascii="Arial" w:hAnsi="Arial" w:cs="Arial"/>
          <w:i/>
        </w:rPr>
      </w:pPr>
      <w:r w:rsidRPr="00DF0187">
        <w:rPr>
          <w:rFonts w:ascii="Arial" w:hAnsi="Arial" w:cs="Arial"/>
          <w:i/>
        </w:rPr>
        <w:t>(Decreto 341 de 1988, Art. 87)</w:t>
      </w:r>
    </w:p>
    <w:p w14:paraId="6D3ADAEE" w14:textId="77777777" w:rsidR="00BD2315" w:rsidRPr="00DF0187" w:rsidRDefault="00BD2315" w:rsidP="00DD225D">
      <w:pPr>
        <w:pStyle w:val="Textoindependiente"/>
        <w:jc w:val="both"/>
        <w:rPr>
          <w:rFonts w:ascii="Arial" w:hAnsi="Arial" w:cs="Arial"/>
          <w:i/>
          <w:sz w:val="22"/>
          <w:szCs w:val="22"/>
        </w:rPr>
      </w:pPr>
    </w:p>
    <w:p w14:paraId="6D3ADAEF"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2.2.7.7.13. </w:t>
      </w:r>
      <w:r w:rsidRPr="00DF0187">
        <w:rPr>
          <w:rFonts w:ascii="Arial" w:hAnsi="Arial" w:cs="Arial"/>
          <w:i/>
          <w:sz w:val="22"/>
          <w:szCs w:val="22"/>
        </w:rPr>
        <w:t xml:space="preserve">Acta de las visitas. </w:t>
      </w:r>
      <w:r w:rsidRPr="00DF0187">
        <w:rPr>
          <w:rFonts w:ascii="Arial" w:hAnsi="Arial" w:cs="Arial"/>
          <w:sz w:val="22"/>
          <w:szCs w:val="22"/>
        </w:rPr>
        <w:t xml:space="preserve">De las visitas practicadas por la Superintendencia del Subsidio Familiar a las entidades por ella vigiladas, se levantará acta en la que se </w:t>
      </w:r>
      <w:proofErr w:type="spellStart"/>
      <w:r w:rsidRPr="00DF0187">
        <w:rPr>
          <w:rFonts w:ascii="Arial" w:hAnsi="Arial" w:cs="Arial"/>
          <w:sz w:val="22"/>
          <w:szCs w:val="22"/>
        </w:rPr>
        <w:t>especiﬁcarán</w:t>
      </w:r>
      <w:proofErr w:type="spellEnd"/>
      <w:r w:rsidRPr="00DF0187">
        <w:rPr>
          <w:rFonts w:ascii="Arial" w:hAnsi="Arial" w:cs="Arial"/>
          <w:sz w:val="22"/>
          <w:szCs w:val="22"/>
        </w:rPr>
        <w:t xml:space="preserve"> las situaciones investigadas, las constancias que quieran dejarse, y demás pormenores pertinentes de lo realizado. El acta será </w:t>
      </w:r>
      <w:proofErr w:type="spellStart"/>
      <w:r w:rsidRPr="00DF0187">
        <w:rPr>
          <w:rFonts w:ascii="Arial" w:hAnsi="Arial" w:cs="Arial"/>
          <w:sz w:val="22"/>
          <w:szCs w:val="22"/>
        </w:rPr>
        <w:t>ﬁrmada</w:t>
      </w:r>
      <w:proofErr w:type="spellEnd"/>
      <w:r w:rsidRPr="00DF0187">
        <w:rPr>
          <w:rFonts w:ascii="Arial" w:hAnsi="Arial" w:cs="Arial"/>
          <w:sz w:val="22"/>
          <w:szCs w:val="22"/>
        </w:rPr>
        <w:t xml:space="preserve"> por quienes hayan intervenido en la visita. Una copia de la misma deberá ser entregada al representante de la entidad visitada.</w:t>
      </w:r>
    </w:p>
    <w:p w14:paraId="6D3ADAF0" w14:textId="77777777" w:rsidR="00BD2315" w:rsidRPr="00DF0187" w:rsidRDefault="00BD2315" w:rsidP="00DD225D">
      <w:pPr>
        <w:pStyle w:val="Textoindependiente"/>
        <w:jc w:val="both"/>
        <w:rPr>
          <w:rFonts w:ascii="Arial" w:hAnsi="Arial" w:cs="Arial"/>
          <w:sz w:val="22"/>
          <w:szCs w:val="22"/>
        </w:rPr>
      </w:pPr>
    </w:p>
    <w:p w14:paraId="6D3ADAF1" w14:textId="77777777" w:rsidR="00BD2315" w:rsidRPr="00DF0187" w:rsidRDefault="00BD2315" w:rsidP="00DD225D">
      <w:pPr>
        <w:pStyle w:val="Textoindependiente"/>
        <w:jc w:val="both"/>
        <w:rPr>
          <w:rFonts w:ascii="Arial" w:hAnsi="Arial" w:cs="Arial"/>
          <w:sz w:val="22"/>
          <w:szCs w:val="22"/>
        </w:rPr>
      </w:pPr>
    </w:p>
    <w:p w14:paraId="6D3ADAF2" w14:textId="77777777" w:rsidR="00BD2315" w:rsidRPr="00DF0187" w:rsidRDefault="00A97C5D" w:rsidP="00DD225D">
      <w:pPr>
        <w:jc w:val="both"/>
        <w:rPr>
          <w:rFonts w:ascii="Arial" w:hAnsi="Arial" w:cs="Arial"/>
          <w:i/>
        </w:rPr>
      </w:pPr>
      <w:r w:rsidRPr="00DF0187">
        <w:rPr>
          <w:rFonts w:ascii="Arial" w:hAnsi="Arial" w:cs="Arial"/>
          <w:i/>
        </w:rPr>
        <w:lastRenderedPageBreak/>
        <w:t>(Decreto 341 de 1988, Art. 88)</w:t>
      </w:r>
    </w:p>
    <w:p w14:paraId="6D3ADAF5" w14:textId="77777777" w:rsidR="00BD2315" w:rsidRPr="00DF0187" w:rsidRDefault="00BD2315" w:rsidP="00EA2566">
      <w:pPr>
        <w:pStyle w:val="Textoindependiente"/>
        <w:jc w:val="both"/>
        <w:rPr>
          <w:rFonts w:ascii="Arial" w:hAnsi="Arial" w:cs="Arial"/>
          <w:i/>
          <w:sz w:val="22"/>
          <w:szCs w:val="22"/>
        </w:rPr>
      </w:pPr>
    </w:p>
    <w:p w14:paraId="6D3ADAF6"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2.2.7.7.14. </w:t>
      </w:r>
      <w:r w:rsidRPr="00DF0187">
        <w:rPr>
          <w:rFonts w:ascii="Arial" w:hAnsi="Arial" w:cs="Arial"/>
          <w:i/>
          <w:sz w:val="22"/>
          <w:szCs w:val="22"/>
        </w:rPr>
        <w:t xml:space="preserve">Informe de las visitas. </w:t>
      </w:r>
      <w:r w:rsidRPr="00DF0187">
        <w:rPr>
          <w:rFonts w:ascii="Arial" w:hAnsi="Arial" w:cs="Arial"/>
          <w:sz w:val="22"/>
          <w:szCs w:val="22"/>
        </w:rPr>
        <w:t>De toda visita que practique la Superintendencia del Subsidio Familiar, los funcionarios comisionados deberán rendir un informe escrito dentro de los diez (10) días siguientes a la fecha de terminación de la misma.</w:t>
      </w:r>
    </w:p>
    <w:p w14:paraId="6D3ADAF8" w14:textId="77777777" w:rsidR="00BD2315" w:rsidRPr="00DF0187" w:rsidRDefault="00BD2315" w:rsidP="00DD225D">
      <w:pPr>
        <w:pStyle w:val="Textoindependiente"/>
        <w:jc w:val="both"/>
        <w:rPr>
          <w:rFonts w:ascii="Arial" w:hAnsi="Arial" w:cs="Arial"/>
          <w:sz w:val="22"/>
          <w:szCs w:val="22"/>
        </w:rPr>
      </w:pPr>
    </w:p>
    <w:p w14:paraId="6D3ADAF9"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El informe deberá contener:</w:t>
      </w:r>
    </w:p>
    <w:p w14:paraId="6D3ADAFB" w14:textId="77777777" w:rsidR="00BD2315" w:rsidRPr="00DF0187" w:rsidRDefault="00BD2315" w:rsidP="00DD225D">
      <w:pPr>
        <w:pStyle w:val="Textoindependiente"/>
        <w:jc w:val="both"/>
        <w:rPr>
          <w:rFonts w:ascii="Arial" w:hAnsi="Arial" w:cs="Arial"/>
          <w:sz w:val="22"/>
          <w:szCs w:val="22"/>
        </w:rPr>
      </w:pPr>
    </w:p>
    <w:p w14:paraId="6D3ADAFC" w14:textId="77777777" w:rsidR="00BD2315" w:rsidRPr="00DF0187" w:rsidRDefault="00A97C5D" w:rsidP="00DD225D">
      <w:pPr>
        <w:pStyle w:val="Prrafodelista"/>
        <w:numPr>
          <w:ilvl w:val="0"/>
          <w:numId w:val="31"/>
        </w:numPr>
        <w:tabs>
          <w:tab w:val="left" w:pos="294"/>
        </w:tabs>
        <w:ind w:left="184" w:hanging="184"/>
        <w:jc w:val="both"/>
        <w:rPr>
          <w:rFonts w:ascii="Arial" w:hAnsi="Arial" w:cs="Arial"/>
        </w:rPr>
      </w:pPr>
      <w:r w:rsidRPr="00DF0187">
        <w:rPr>
          <w:rFonts w:ascii="Arial" w:hAnsi="Arial" w:cs="Arial"/>
        </w:rPr>
        <w:t>Nombre de la entidad visitada y del representante</w:t>
      </w:r>
      <w:r w:rsidRPr="00DF0187">
        <w:rPr>
          <w:rFonts w:ascii="Arial" w:hAnsi="Arial" w:cs="Arial"/>
          <w:spacing w:val="-5"/>
        </w:rPr>
        <w:t xml:space="preserve"> </w:t>
      </w:r>
      <w:r w:rsidRPr="00DF0187">
        <w:rPr>
          <w:rFonts w:ascii="Arial" w:hAnsi="Arial" w:cs="Arial"/>
        </w:rPr>
        <w:t>legal.</w:t>
      </w:r>
    </w:p>
    <w:p w14:paraId="6D3ADAFE" w14:textId="77777777" w:rsidR="00BD2315" w:rsidRPr="00DF0187" w:rsidRDefault="00BD2315" w:rsidP="00DD225D">
      <w:pPr>
        <w:pStyle w:val="Textoindependiente"/>
        <w:jc w:val="both"/>
        <w:rPr>
          <w:rFonts w:ascii="Arial" w:hAnsi="Arial" w:cs="Arial"/>
          <w:sz w:val="22"/>
          <w:szCs w:val="22"/>
        </w:rPr>
      </w:pPr>
    </w:p>
    <w:p w14:paraId="6D3ADAFF" w14:textId="77777777" w:rsidR="00BD2315" w:rsidRPr="00DF0187" w:rsidRDefault="00A97C5D" w:rsidP="00DD225D">
      <w:pPr>
        <w:pStyle w:val="Prrafodelista"/>
        <w:numPr>
          <w:ilvl w:val="0"/>
          <w:numId w:val="31"/>
        </w:numPr>
        <w:tabs>
          <w:tab w:val="left" w:pos="294"/>
        </w:tabs>
        <w:ind w:left="184" w:hanging="184"/>
        <w:jc w:val="both"/>
        <w:rPr>
          <w:rFonts w:ascii="Arial" w:hAnsi="Arial" w:cs="Arial"/>
        </w:rPr>
      </w:pPr>
      <w:r w:rsidRPr="00DF0187">
        <w:rPr>
          <w:rFonts w:ascii="Arial" w:hAnsi="Arial" w:cs="Arial"/>
        </w:rPr>
        <w:t>Relación del acto administrativo que la</w:t>
      </w:r>
      <w:r w:rsidRPr="00DF0187">
        <w:rPr>
          <w:rFonts w:ascii="Arial" w:hAnsi="Arial" w:cs="Arial"/>
          <w:spacing w:val="-6"/>
        </w:rPr>
        <w:t xml:space="preserve"> </w:t>
      </w:r>
      <w:r w:rsidRPr="00DF0187">
        <w:rPr>
          <w:rFonts w:ascii="Arial" w:hAnsi="Arial" w:cs="Arial"/>
        </w:rPr>
        <w:t>ordena.</w:t>
      </w:r>
    </w:p>
    <w:p w14:paraId="6D3ADB01" w14:textId="77777777" w:rsidR="00BD2315" w:rsidRPr="00DF0187" w:rsidRDefault="00BD2315" w:rsidP="00DD225D">
      <w:pPr>
        <w:pStyle w:val="Textoindependiente"/>
        <w:jc w:val="both"/>
        <w:rPr>
          <w:rFonts w:ascii="Arial" w:hAnsi="Arial" w:cs="Arial"/>
          <w:sz w:val="22"/>
          <w:szCs w:val="22"/>
        </w:rPr>
      </w:pPr>
    </w:p>
    <w:p w14:paraId="6D3ADB02" w14:textId="77777777" w:rsidR="00BD2315" w:rsidRPr="00DF0187" w:rsidRDefault="00A97C5D" w:rsidP="00DD225D">
      <w:pPr>
        <w:pStyle w:val="Prrafodelista"/>
        <w:numPr>
          <w:ilvl w:val="0"/>
          <w:numId w:val="31"/>
        </w:numPr>
        <w:tabs>
          <w:tab w:val="left" w:pos="294"/>
        </w:tabs>
        <w:ind w:left="184" w:hanging="184"/>
        <w:jc w:val="both"/>
        <w:rPr>
          <w:rFonts w:ascii="Arial" w:hAnsi="Arial" w:cs="Arial"/>
        </w:rPr>
      </w:pPr>
      <w:r w:rsidRPr="00DF0187">
        <w:rPr>
          <w:rFonts w:ascii="Arial" w:hAnsi="Arial" w:cs="Arial"/>
        </w:rPr>
        <w:t>Nombre de los funcionarios</w:t>
      </w:r>
      <w:r w:rsidRPr="00DF0187">
        <w:rPr>
          <w:rFonts w:ascii="Arial" w:hAnsi="Arial" w:cs="Arial"/>
          <w:spacing w:val="-3"/>
        </w:rPr>
        <w:t xml:space="preserve"> </w:t>
      </w:r>
      <w:r w:rsidRPr="00DF0187">
        <w:rPr>
          <w:rFonts w:ascii="Arial" w:hAnsi="Arial" w:cs="Arial"/>
        </w:rPr>
        <w:t>comisionados.</w:t>
      </w:r>
    </w:p>
    <w:p w14:paraId="6D3ADB04" w14:textId="77777777" w:rsidR="00BD2315" w:rsidRPr="00DF0187" w:rsidRDefault="00BD2315" w:rsidP="00DD225D">
      <w:pPr>
        <w:pStyle w:val="Textoindependiente"/>
        <w:jc w:val="both"/>
        <w:rPr>
          <w:rFonts w:ascii="Arial" w:hAnsi="Arial" w:cs="Arial"/>
          <w:sz w:val="22"/>
          <w:szCs w:val="22"/>
        </w:rPr>
      </w:pPr>
    </w:p>
    <w:p w14:paraId="6D3ADB05" w14:textId="0D3C8ACA" w:rsidR="00BD2315" w:rsidRDefault="00A97C5D" w:rsidP="00DD225D">
      <w:pPr>
        <w:pStyle w:val="Prrafodelista"/>
        <w:numPr>
          <w:ilvl w:val="0"/>
          <w:numId w:val="31"/>
        </w:numPr>
        <w:tabs>
          <w:tab w:val="left" w:pos="294"/>
        </w:tabs>
        <w:ind w:left="184" w:hanging="184"/>
        <w:jc w:val="both"/>
        <w:rPr>
          <w:rFonts w:ascii="Arial" w:hAnsi="Arial" w:cs="Arial"/>
        </w:rPr>
      </w:pPr>
      <w:r w:rsidRPr="00DF0187">
        <w:rPr>
          <w:rFonts w:ascii="Arial" w:hAnsi="Arial" w:cs="Arial"/>
        </w:rPr>
        <w:t>Los hechos</w:t>
      </w:r>
      <w:r w:rsidRPr="00DF0187">
        <w:rPr>
          <w:rFonts w:ascii="Arial" w:hAnsi="Arial" w:cs="Arial"/>
          <w:spacing w:val="-2"/>
        </w:rPr>
        <w:t xml:space="preserve"> </w:t>
      </w:r>
      <w:r w:rsidRPr="00DF0187">
        <w:rPr>
          <w:rFonts w:ascii="Arial" w:hAnsi="Arial" w:cs="Arial"/>
        </w:rPr>
        <w:t>examinados.</w:t>
      </w:r>
    </w:p>
    <w:p w14:paraId="697C9F24" w14:textId="77777777" w:rsidR="00DD225D" w:rsidRPr="00DD225D" w:rsidRDefault="00DD225D" w:rsidP="00DD225D">
      <w:pPr>
        <w:rPr>
          <w:rFonts w:ascii="Arial" w:hAnsi="Arial" w:cs="Arial"/>
        </w:rPr>
      </w:pPr>
    </w:p>
    <w:p w14:paraId="6D3ADB08" w14:textId="77777777" w:rsidR="00BD2315" w:rsidRPr="00DF0187" w:rsidRDefault="00A97C5D" w:rsidP="00DD225D">
      <w:pPr>
        <w:pStyle w:val="Prrafodelista"/>
        <w:numPr>
          <w:ilvl w:val="0"/>
          <w:numId w:val="31"/>
        </w:numPr>
        <w:tabs>
          <w:tab w:val="left" w:pos="294"/>
        </w:tabs>
        <w:ind w:left="184" w:hanging="184"/>
        <w:jc w:val="both"/>
        <w:rPr>
          <w:rFonts w:ascii="Arial" w:hAnsi="Arial" w:cs="Arial"/>
        </w:rPr>
      </w:pPr>
      <w:r w:rsidRPr="00DF0187">
        <w:rPr>
          <w:rFonts w:ascii="Arial" w:hAnsi="Arial" w:cs="Arial"/>
        </w:rPr>
        <w:t>La documentación</w:t>
      </w:r>
      <w:r w:rsidRPr="00DF0187">
        <w:rPr>
          <w:rFonts w:ascii="Arial" w:hAnsi="Arial" w:cs="Arial"/>
          <w:spacing w:val="-2"/>
        </w:rPr>
        <w:t xml:space="preserve"> </w:t>
      </w:r>
      <w:r w:rsidRPr="00DF0187">
        <w:rPr>
          <w:rFonts w:ascii="Arial" w:hAnsi="Arial" w:cs="Arial"/>
        </w:rPr>
        <w:t>incorporada.</w:t>
      </w:r>
    </w:p>
    <w:p w14:paraId="6D3ADB0A" w14:textId="77777777" w:rsidR="00BD2315" w:rsidRPr="00DF0187" w:rsidRDefault="00BD2315" w:rsidP="00DD225D">
      <w:pPr>
        <w:pStyle w:val="Textoindependiente"/>
        <w:jc w:val="both"/>
        <w:rPr>
          <w:rFonts w:ascii="Arial" w:hAnsi="Arial" w:cs="Arial"/>
          <w:sz w:val="22"/>
          <w:szCs w:val="22"/>
        </w:rPr>
      </w:pPr>
    </w:p>
    <w:p w14:paraId="6D3ADB0B" w14:textId="77777777" w:rsidR="00BD2315" w:rsidRPr="00DF0187" w:rsidRDefault="00A97C5D" w:rsidP="00DD225D">
      <w:pPr>
        <w:pStyle w:val="Prrafodelista"/>
        <w:numPr>
          <w:ilvl w:val="0"/>
          <w:numId w:val="31"/>
        </w:numPr>
        <w:tabs>
          <w:tab w:val="left" w:pos="294"/>
        </w:tabs>
        <w:ind w:left="184" w:hanging="184"/>
        <w:jc w:val="both"/>
        <w:rPr>
          <w:rFonts w:ascii="Arial" w:hAnsi="Arial" w:cs="Arial"/>
        </w:rPr>
      </w:pPr>
      <w:r w:rsidRPr="00DF0187">
        <w:rPr>
          <w:rFonts w:ascii="Arial" w:hAnsi="Arial" w:cs="Arial"/>
        </w:rPr>
        <w:t>Las conclusiones y recomendaciones de los funcionarios</w:t>
      </w:r>
      <w:r w:rsidRPr="00DF0187">
        <w:rPr>
          <w:rFonts w:ascii="Arial" w:hAnsi="Arial" w:cs="Arial"/>
          <w:spacing w:val="-4"/>
        </w:rPr>
        <w:t xml:space="preserve"> </w:t>
      </w:r>
      <w:r w:rsidRPr="00DF0187">
        <w:rPr>
          <w:rFonts w:ascii="Arial" w:hAnsi="Arial" w:cs="Arial"/>
        </w:rPr>
        <w:t>comisionados.</w:t>
      </w:r>
    </w:p>
    <w:p w14:paraId="6D3ADB0D" w14:textId="77777777" w:rsidR="00BD2315" w:rsidRPr="00DF0187" w:rsidRDefault="00BD2315" w:rsidP="00DD225D">
      <w:pPr>
        <w:pStyle w:val="Textoindependiente"/>
        <w:jc w:val="both"/>
        <w:rPr>
          <w:rFonts w:ascii="Arial" w:hAnsi="Arial" w:cs="Arial"/>
          <w:sz w:val="22"/>
          <w:szCs w:val="22"/>
        </w:rPr>
      </w:pPr>
    </w:p>
    <w:p w14:paraId="6D3ADB0E" w14:textId="77777777" w:rsidR="00BD2315" w:rsidRPr="00DF0187" w:rsidRDefault="00A97C5D" w:rsidP="00DD225D">
      <w:pPr>
        <w:jc w:val="both"/>
        <w:rPr>
          <w:rFonts w:ascii="Arial" w:hAnsi="Arial" w:cs="Arial"/>
          <w:i/>
        </w:rPr>
      </w:pPr>
      <w:r w:rsidRPr="00DF0187">
        <w:rPr>
          <w:rFonts w:ascii="Arial" w:hAnsi="Arial" w:cs="Arial"/>
          <w:i/>
        </w:rPr>
        <w:t>(Decreto 341 de 1988, Art. 89)</w:t>
      </w:r>
    </w:p>
    <w:p w14:paraId="6D3ADB10" w14:textId="77777777" w:rsidR="00BD2315" w:rsidRPr="00DF0187" w:rsidRDefault="00BD2315" w:rsidP="00DD225D">
      <w:pPr>
        <w:pStyle w:val="Textoindependiente"/>
        <w:jc w:val="both"/>
        <w:rPr>
          <w:rFonts w:ascii="Arial" w:hAnsi="Arial" w:cs="Arial"/>
          <w:i/>
          <w:sz w:val="22"/>
          <w:szCs w:val="22"/>
        </w:rPr>
      </w:pPr>
    </w:p>
    <w:p w14:paraId="6D3ADB11" w14:textId="222FA340" w:rsidR="00BD2315" w:rsidRDefault="00A97C5D" w:rsidP="00DD225D">
      <w:pPr>
        <w:pStyle w:val="Textoindependiente"/>
        <w:jc w:val="both"/>
        <w:rPr>
          <w:rFonts w:ascii="Arial" w:hAnsi="Arial" w:cs="Arial"/>
          <w:sz w:val="22"/>
          <w:szCs w:val="22"/>
        </w:rPr>
      </w:pPr>
      <w:r w:rsidRPr="00DF0187">
        <w:rPr>
          <w:rFonts w:ascii="Arial" w:hAnsi="Arial" w:cs="Arial"/>
          <w:sz w:val="22"/>
          <w:szCs w:val="22"/>
        </w:rPr>
        <w:t>ARTÍCULO 2.2.7.7.15</w:t>
      </w:r>
      <w:r w:rsidRPr="00DF0187">
        <w:rPr>
          <w:rFonts w:ascii="Arial" w:hAnsi="Arial" w:cs="Arial"/>
          <w:i/>
          <w:sz w:val="22"/>
          <w:szCs w:val="22"/>
        </w:rPr>
        <w:t xml:space="preserve">. Apertura de Pliego de Cargos. </w:t>
      </w:r>
      <w:r w:rsidRPr="00DF0187">
        <w:rPr>
          <w:rFonts w:ascii="Arial" w:hAnsi="Arial" w:cs="Arial"/>
          <w:sz w:val="22"/>
          <w:szCs w:val="22"/>
        </w:rPr>
        <w:t>Si del informe presentado se concluye que hay violación de normas legales o estatutarias, el Jefe de la Sección de Visitaduría de la Superintendencia del Subsidio Familiar, o la dependencia que haga sus veces, dentro de los diez (10) días siguientes correrá pliego de cargos a los presuntos responsables, quienes dispondrán de un término de diez (10) días para presentar los respectivos descargos y las pruebas que pretendan hacer valer.</w:t>
      </w:r>
    </w:p>
    <w:p w14:paraId="189680D4" w14:textId="77777777" w:rsidR="00DD225D" w:rsidRPr="00DF0187" w:rsidRDefault="00DD225D" w:rsidP="00DD225D">
      <w:pPr>
        <w:pStyle w:val="Textoindependiente"/>
        <w:jc w:val="both"/>
        <w:rPr>
          <w:rFonts w:ascii="Arial" w:hAnsi="Arial" w:cs="Arial"/>
          <w:sz w:val="22"/>
          <w:szCs w:val="22"/>
        </w:rPr>
      </w:pPr>
    </w:p>
    <w:p w14:paraId="6D3ADB12"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Recibido los descargos y practicadas las pruebas que se consideren conducentes, el Jefe de la Sección de Visitaduría o quien haga sus veces, rendirá informe evaluativo al Superintendente del Subsidio Familiar, o la dependencia que haga sus veces, dentro de los diez (10) días siguientes, quien dentro de los quince (15) días siguientes tomará las medidas administrativas a que haya lugar, de conformidad con los artículos 13 del Decreto 2463 de 1981 y 15 de la Ley 25 de 1981 y las normas que los sustituyan,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 adicionen. Si no hubiere mérito para imponer sanciones, ordenará el archivo del expediente.</w:t>
      </w:r>
    </w:p>
    <w:p w14:paraId="6D3ADB14" w14:textId="77777777" w:rsidR="00BD2315" w:rsidRPr="00DF0187" w:rsidRDefault="00BD2315" w:rsidP="00DD225D">
      <w:pPr>
        <w:pStyle w:val="Textoindependiente"/>
        <w:jc w:val="both"/>
        <w:rPr>
          <w:rFonts w:ascii="Arial" w:hAnsi="Arial" w:cs="Arial"/>
          <w:sz w:val="22"/>
          <w:szCs w:val="22"/>
        </w:rPr>
      </w:pPr>
    </w:p>
    <w:p w14:paraId="6D3ADB15" w14:textId="77777777" w:rsidR="00BD2315" w:rsidRPr="00DF0187" w:rsidRDefault="00A97C5D" w:rsidP="00DD225D">
      <w:pPr>
        <w:jc w:val="both"/>
        <w:rPr>
          <w:rFonts w:ascii="Arial" w:hAnsi="Arial" w:cs="Arial"/>
          <w:i/>
        </w:rPr>
      </w:pPr>
      <w:r w:rsidRPr="00DF0187">
        <w:rPr>
          <w:rFonts w:ascii="Arial" w:hAnsi="Arial" w:cs="Arial"/>
          <w:i/>
        </w:rPr>
        <w:t>(Decreto 341 de 1988, Art. 90)</w:t>
      </w:r>
    </w:p>
    <w:p w14:paraId="6D3ADB17" w14:textId="77777777" w:rsidR="00BD2315" w:rsidRPr="00DF0187" w:rsidRDefault="00BD2315" w:rsidP="00DD225D">
      <w:pPr>
        <w:pStyle w:val="Textoindependiente"/>
        <w:jc w:val="both"/>
        <w:rPr>
          <w:rFonts w:ascii="Arial" w:hAnsi="Arial" w:cs="Arial"/>
          <w:i/>
          <w:sz w:val="22"/>
          <w:szCs w:val="22"/>
        </w:rPr>
      </w:pPr>
    </w:p>
    <w:p w14:paraId="6D3ADB18"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2.2.7.7.16</w:t>
      </w:r>
      <w:r w:rsidRPr="00DF0187">
        <w:rPr>
          <w:rFonts w:ascii="Arial" w:hAnsi="Arial" w:cs="Arial"/>
          <w:i/>
          <w:sz w:val="22"/>
          <w:szCs w:val="22"/>
        </w:rPr>
        <w:t xml:space="preserve">. Informe Evaluativo. </w:t>
      </w:r>
      <w:r w:rsidRPr="00DF0187">
        <w:rPr>
          <w:rFonts w:ascii="Arial" w:hAnsi="Arial" w:cs="Arial"/>
          <w:sz w:val="22"/>
          <w:szCs w:val="22"/>
        </w:rPr>
        <w:t>El informe evaluativo que presente el Jefe la Sección de Visitaduría, o la dependencia que haga sus veces, al Superintendente del Subsidio Familiar, deberá contener:</w:t>
      </w:r>
    </w:p>
    <w:p w14:paraId="6D3ADB1A" w14:textId="77777777" w:rsidR="00BD2315" w:rsidRPr="00DF0187" w:rsidRDefault="00BD2315" w:rsidP="00DD225D">
      <w:pPr>
        <w:pStyle w:val="Textoindependiente"/>
        <w:jc w:val="both"/>
        <w:rPr>
          <w:rFonts w:ascii="Arial" w:hAnsi="Arial" w:cs="Arial"/>
          <w:sz w:val="22"/>
          <w:szCs w:val="22"/>
        </w:rPr>
      </w:pPr>
    </w:p>
    <w:p w14:paraId="6D3ADB1B" w14:textId="1BDF0021" w:rsidR="00BD2315" w:rsidRDefault="00A97C5D" w:rsidP="00DD225D">
      <w:pPr>
        <w:pStyle w:val="Textoindependiente"/>
        <w:jc w:val="both"/>
        <w:rPr>
          <w:rFonts w:ascii="Arial" w:hAnsi="Arial" w:cs="Arial"/>
          <w:sz w:val="22"/>
          <w:szCs w:val="22"/>
        </w:rPr>
      </w:pPr>
      <w:r w:rsidRPr="00DF0187">
        <w:rPr>
          <w:rFonts w:ascii="Arial" w:hAnsi="Arial" w:cs="Arial"/>
          <w:sz w:val="22"/>
          <w:szCs w:val="22"/>
        </w:rPr>
        <w:t>-Descripción sucinta de los hechos materia de investigación</w:t>
      </w:r>
      <w:r w:rsidR="00DD225D">
        <w:rPr>
          <w:rFonts w:ascii="Arial" w:hAnsi="Arial" w:cs="Arial"/>
          <w:sz w:val="22"/>
          <w:szCs w:val="22"/>
        </w:rPr>
        <w:t>.</w:t>
      </w:r>
    </w:p>
    <w:p w14:paraId="5514AB28" w14:textId="77777777" w:rsidR="00DD225D" w:rsidRPr="00DF0187" w:rsidRDefault="00DD225D" w:rsidP="00DD225D">
      <w:pPr>
        <w:pStyle w:val="Textoindependiente"/>
        <w:jc w:val="both"/>
        <w:rPr>
          <w:rFonts w:ascii="Arial" w:hAnsi="Arial" w:cs="Arial"/>
          <w:sz w:val="22"/>
          <w:szCs w:val="22"/>
        </w:rPr>
      </w:pPr>
    </w:p>
    <w:p w14:paraId="6D3ADB1E"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-Análisis de los cargos, de los descargos y de las pruebas en que se funde o desvirtúe la responsabilidad de los investigados.</w:t>
      </w:r>
    </w:p>
    <w:p w14:paraId="6D3ADB20" w14:textId="77777777" w:rsidR="00BD2315" w:rsidRPr="00DF0187" w:rsidRDefault="00BD2315" w:rsidP="00DD225D">
      <w:pPr>
        <w:pStyle w:val="Textoindependiente"/>
        <w:jc w:val="both"/>
        <w:rPr>
          <w:rFonts w:ascii="Arial" w:hAnsi="Arial" w:cs="Arial"/>
          <w:sz w:val="22"/>
          <w:szCs w:val="22"/>
        </w:rPr>
      </w:pPr>
    </w:p>
    <w:p w14:paraId="6D3ADB21"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-Las normas que considere infringidas.</w:t>
      </w:r>
    </w:p>
    <w:p w14:paraId="6D3ADB23" w14:textId="77777777" w:rsidR="00BD2315" w:rsidRPr="00DF0187" w:rsidRDefault="00BD2315" w:rsidP="00DD225D">
      <w:pPr>
        <w:pStyle w:val="Textoindependiente"/>
        <w:jc w:val="both"/>
        <w:rPr>
          <w:rFonts w:ascii="Arial" w:hAnsi="Arial" w:cs="Arial"/>
          <w:sz w:val="22"/>
          <w:szCs w:val="22"/>
        </w:rPr>
      </w:pPr>
    </w:p>
    <w:p w14:paraId="6D3ADB24" w14:textId="77777777" w:rsidR="00BD2315" w:rsidRPr="00DF0187" w:rsidRDefault="00A97C5D" w:rsidP="00DD225D">
      <w:pPr>
        <w:jc w:val="both"/>
        <w:rPr>
          <w:rFonts w:ascii="Arial" w:hAnsi="Arial" w:cs="Arial"/>
          <w:i/>
        </w:rPr>
      </w:pPr>
      <w:r w:rsidRPr="00DF0187">
        <w:rPr>
          <w:rFonts w:ascii="Arial" w:hAnsi="Arial" w:cs="Arial"/>
          <w:i/>
        </w:rPr>
        <w:t>(Decreto 341 de 1988, Art. 91)</w:t>
      </w:r>
    </w:p>
    <w:p w14:paraId="6D3ADB25" w14:textId="77777777" w:rsidR="00BD2315" w:rsidRPr="00DF0187" w:rsidRDefault="00BD2315" w:rsidP="00DD225D">
      <w:pPr>
        <w:pStyle w:val="Textoindependiente"/>
        <w:jc w:val="both"/>
        <w:rPr>
          <w:rFonts w:ascii="Arial" w:hAnsi="Arial" w:cs="Arial"/>
          <w:i/>
          <w:sz w:val="22"/>
          <w:szCs w:val="22"/>
        </w:rPr>
      </w:pPr>
    </w:p>
    <w:p w14:paraId="6D3ADB26" w14:textId="77777777" w:rsidR="00BD2315" w:rsidRPr="00DF0187" w:rsidRDefault="00BD2315" w:rsidP="00DD225D">
      <w:pPr>
        <w:pStyle w:val="Textoindependiente"/>
        <w:jc w:val="both"/>
        <w:rPr>
          <w:rFonts w:ascii="Arial" w:hAnsi="Arial" w:cs="Arial"/>
          <w:i/>
          <w:sz w:val="22"/>
          <w:szCs w:val="22"/>
        </w:rPr>
      </w:pPr>
    </w:p>
    <w:p w14:paraId="5E9F890D" w14:textId="7D1204F6" w:rsidR="00DD225D" w:rsidRDefault="00A97C5D" w:rsidP="00DD225D">
      <w:pPr>
        <w:jc w:val="both"/>
        <w:rPr>
          <w:rFonts w:ascii="Arial" w:hAnsi="Arial" w:cs="Arial"/>
        </w:rPr>
      </w:pPr>
      <w:r w:rsidRPr="00DF0187">
        <w:rPr>
          <w:rFonts w:ascii="Arial" w:hAnsi="Arial" w:cs="Arial"/>
        </w:rPr>
        <w:lastRenderedPageBreak/>
        <w:t xml:space="preserve">ARTÍCULO 2.2.7.7.17. </w:t>
      </w:r>
      <w:r w:rsidRPr="00DF0187">
        <w:rPr>
          <w:rFonts w:ascii="Arial" w:hAnsi="Arial" w:cs="Arial"/>
          <w:i/>
        </w:rPr>
        <w:t xml:space="preserve">Casos de grave violación. </w:t>
      </w:r>
      <w:r w:rsidRPr="00DF0187">
        <w:rPr>
          <w:rFonts w:ascii="Arial" w:hAnsi="Arial" w:cs="Arial"/>
        </w:rPr>
        <w:t>Son casos de grave violación los siguientes:</w:t>
      </w:r>
    </w:p>
    <w:p w14:paraId="37553B3E" w14:textId="77777777" w:rsidR="00DD225D" w:rsidRPr="00DF0187" w:rsidRDefault="00DD225D" w:rsidP="00DD225D">
      <w:pPr>
        <w:jc w:val="both"/>
        <w:rPr>
          <w:rFonts w:ascii="Arial" w:hAnsi="Arial" w:cs="Arial"/>
        </w:rPr>
      </w:pPr>
    </w:p>
    <w:p w14:paraId="6D3ADB29" w14:textId="77777777" w:rsidR="00BD2315" w:rsidRPr="00DF0187" w:rsidRDefault="00A97C5D" w:rsidP="00DD225D">
      <w:pPr>
        <w:pStyle w:val="Prrafodelista"/>
        <w:numPr>
          <w:ilvl w:val="0"/>
          <w:numId w:val="30"/>
        </w:numPr>
        <w:tabs>
          <w:tab w:val="left" w:pos="294"/>
        </w:tabs>
        <w:ind w:left="184" w:hanging="184"/>
        <w:jc w:val="both"/>
        <w:rPr>
          <w:rFonts w:ascii="Arial" w:hAnsi="Arial" w:cs="Arial"/>
        </w:rPr>
      </w:pPr>
      <w:r w:rsidRPr="00DF0187">
        <w:rPr>
          <w:rFonts w:ascii="Arial" w:hAnsi="Arial" w:cs="Arial"/>
        </w:rPr>
        <w:t>Cuando se presente incumplimiento grave de las obligaciones</w:t>
      </w:r>
      <w:r w:rsidRPr="00DF0187">
        <w:rPr>
          <w:rFonts w:ascii="Arial" w:hAnsi="Arial" w:cs="Arial"/>
          <w:spacing w:val="-7"/>
        </w:rPr>
        <w:t xml:space="preserve"> </w:t>
      </w:r>
      <w:r w:rsidRPr="00DF0187">
        <w:rPr>
          <w:rFonts w:ascii="Arial" w:hAnsi="Arial" w:cs="Arial"/>
        </w:rPr>
        <w:t>legales.</w:t>
      </w:r>
    </w:p>
    <w:p w14:paraId="6D3ADB2A" w14:textId="77777777" w:rsidR="00BD2315" w:rsidRPr="00DF0187" w:rsidRDefault="00BD2315" w:rsidP="00DD225D">
      <w:pPr>
        <w:pStyle w:val="Textoindependiente"/>
        <w:jc w:val="both"/>
        <w:rPr>
          <w:rFonts w:ascii="Arial" w:hAnsi="Arial" w:cs="Arial"/>
          <w:sz w:val="22"/>
          <w:szCs w:val="22"/>
        </w:rPr>
      </w:pPr>
    </w:p>
    <w:p w14:paraId="6D3ADB2C" w14:textId="77777777" w:rsidR="00BD2315" w:rsidRPr="00DF0187" w:rsidRDefault="00A97C5D" w:rsidP="00DD225D">
      <w:pPr>
        <w:pStyle w:val="Prrafodelista"/>
        <w:numPr>
          <w:ilvl w:val="0"/>
          <w:numId w:val="30"/>
        </w:numPr>
        <w:tabs>
          <w:tab w:val="left" w:pos="294"/>
        </w:tabs>
        <w:ind w:left="0" w:firstLine="0"/>
        <w:jc w:val="both"/>
        <w:rPr>
          <w:rFonts w:ascii="Arial" w:hAnsi="Arial" w:cs="Arial"/>
        </w:rPr>
      </w:pPr>
      <w:r w:rsidRPr="00DF0187">
        <w:rPr>
          <w:rFonts w:ascii="Arial" w:hAnsi="Arial" w:cs="Arial"/>
        </w:rPr>
        <w:t>Cuando se haya rehusado a la exigencia hecha en debida forma, de someter sus actos a la inspección de la Superintendencia del Subsidio</w:t>
      </w:r>
      <w:r w:rsidRPr="00DF0187">
        <w:rPr>
          <w:rFonts w:ascii="Arial" w:hAnsi="Arial" w:cs="Arial"/>
          <w:spacing w:val="-2"/>
        </w:rPr>
        <w:t xml:space="preserve"> </w:t>
      </w:r>
      <w:r w:rsidRPr="00DF0187">
        <w:rPr>
          <w:rFonts w:ascii="Arial" w:hAnsi="Arial" w:cs="Arial"/>
        </w:rPr>
        <w:t>Familiar.</w:t>
      </w:r>
    </w:p>
    <w:p w14:paraId="6D3ADB2E" w14:textId="77777777" w:rsidR="00BD2315" w:rsidRPr="00DF0187" w:rsidRDefault="00BD2315" w:rsidP="00DD225D">
      <w:pPr>
        <w:pStyle w:val="Textoindependiente"/>
        <w:jc w:val="both"/>
        <w:rPr>
          <w:rFonts w:ascii="Arial" w:hAnsi="Arial" w:cs="Arial"/>
          <w:sz w:val="22"/>
          <w:szCs w:val="22"/>
        </w:rPr>
      </w:pPr>
    </w:p>
    <w:p w14:paraId="6D3ADB2F" w14:textId="77777777" w:rsidR="00BD2315" w:rsidRPr="00DF0187" w:rsidRDefault="00A97C5D" w:rsidP="00DD225D">
      <w:pPr>
        <w:pStyle w:val="Prrafodelista"/>
        <w:numPr>
          <w:ilvl w:val="0"/>
          <w:numId w:val="30"/>
        </w:numPr>
        <w:tabs>
          <w:tab w:val="left" w:pos="294"/>
        </w:tabs>
        <w:ind w:left="184" w:hanging="184"/>
        <w:jc w:val="both"/>
        <w:rPr>
          <w:rFonts w:ascii="Arial" w:hAnsi="Arial" w:cs="Arial"/>
        </w:rPr>
      </w:pPr>
      <w:r w:rsidRPr="00DF0187">
        <w:rPr>
          <w:rFonts w:ascii="Arial" w:hAnsi="Arial" w:cs="Arial"/>
        </w:rPr>
        <w:t>Cuando</w:t>
      </w:r>
      <w:r w:rsidRPr="00DF0187">
        <w:rPr>
          <w:rFonts w:ascii="Arial" w:hAnsi="Arial" w:cs="Arial"/>
          <w:spacing w:val="-3"/>
        </w:rPr>
        <w:t xml:space="preserve"> </w:t>
      </w:r>
      <w:r w:rsidRPr="00DF0187">
        <w:rPr>
          <w:rFonts w:ascii="Arial" w:hAnsi="Arial" w:cs="Arial"/>
        </w:rPr>
        <w:t>se</w:t>
      </w:r>
      <w:r w:rsidRPr="00DF0187">
        <w:rPr>
          <w:rFonts w:ascii="Arial" w:hAnsi="Arial" w:cs="Arial"/>
          <w:spacing w:val="-2"/>
        </w:rPr>
        <w:t xml:space="preserve"> </w:t>
      </w:r>
      <w:r w:rsidRPr="00DF0187">
        <w:rPr>
          <w:rFonts w:ascii="Arial" w:hAnsi="Arial" w:cs="Arial"/>
        </w:rPr>
        <w:t>rehúse</w:t>
      </w:r>
      <w:r w:rsidRPr="00DF0187">
        <w:rPr>
          <w:rFonts w:ascii="Arial" w:hAnsi="Arial" w:cs="Arial"/>
          <w:spacing w:val="-1"/>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cumplimiento</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una</w:t>
      </w:r>
      <w:r w:rsidRPr="00DF0187">
        <w:rPr>
          <w:rFonts w:ascii="Arial" w:hAnsi="Arial" w:cs="Arial"/>
          <w:spacing w:val="-3"/>
        </w:rPr>
        <w:t xml:space="preserve"> </w:t>
      </w:r>
      <w:r w:rsidRPr="00DF0187">
        <w:rPr>
          <w:rFonts w:ascii="Arial" w:hAnsi="Arial" w:cs="Arial"/>
        </w:rPr>
        <w:t>orden</w:t>
      </w:r>
      <w:r w:rsidRPr="00DF0187">
        <w:rPr>
          <w:rFonts w:ascii="Arial" w:hAnsi="Arial" w:cs="Arial"/>
          <w:spacing w:val="-2"/>
        </w:rPr>
        <w:t xml:space="preserve"> </w:t>
      </w:r>
      <w:r w:rsidRPr="00DF0187">
        <w:rPr>
          <w:rFonts w:ascii="Arial" w:hAnsi="Arial" w:cs="Arial"/>
        </w:rPr>
        <w:t>debidamente</w:t>
      </w:r>
      <w:r w:rsidRPr="00DF0187">
        <w:rPr>
          <w:rFonts w:ascii="Arial" w:hAnsi="Arial" w:cs="Arial"/>
          <w:spacing w:val="-3"/>
        </w:rPr>
        <w:t xml:space="preserve"> </w:t>
      </w:r>
      <w:r w:rsidRPr="00DF0187">
        <w:rPr>
          <w:rFonts w:ascii="Arial" w:hAnsi="Arial" w:cs="Arial"/>
        </w:rPr>
        <w:t>expedida</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proofErr w:type="spellStart"/>
      <w:r w:rsidRPr="00DF0187">
        <w:rPr>
          <w:rFonts w:ascii="Arial" w:hAnsi="Arial" w:cs="Arial"/>
        </w:rPr>
        <w:t>notiﬁcada</w:t>
      </w:r>
      <w:proofErr w:type="spellEnd"/>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Superintendencia</w:t>
      </w:r>
      <w:r w:rsidRPr="00DF0187">
        <w:rPr>
          <w:rFonts w:ascii="Arial" w:hAnsi="Arial" w:cs="Arial"/>
          <w:spacing w:val="-2"/>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Subsidio</w:t>
      </w:r>
      <w:r w:rsidRPr="00DF0187">
        <w:rPr>
          <w:rFonts w:ascii="Arial" w:hAnsi="Arial" w:cs="Arial"/>
          <w:spacing w:val="-3"/>
        </w:rPr>
        <w:t xml:space="preserve"> </w:t>
      </w:r>
      <w:r w:rsidRPr="00DF0187">
        <w:rPr>
          <w:rFonts w:ascii="Arial" w:hAnsi="Arial" w:cs="Arial"/>
        </w:rPr>
        <w:t>Familiar.</w:t>
      </w:r>
    </w:p>
    <w:p w14:paraId="6D3ADB31" w14:textId="77777777" w:rsidR="00BD2315" w:rsidRPr="00DF0187" w:rsidRDefault="00BD2315" w:rsidP="00DD225D">
      <w:pPr>
        <w:pStyle w:val="Textoindependiente"/>
        <w:jc w:val="both"/>
        <w:rPr>
          <w:rFonts w:ascii="Arial" w:hAnsi="Arial" w:cs="Arial"/>
          <w:sz w:val="22"/>
          <w:szCs w:val="22"/>
        </w:rPr>
      </w:pPr>
    </w:p>
    <w:p w14:paraId="6D3ADB32" w14:textId="77777777" w:rsidR="00BD2315" w:rsidRPr="00DF0187" w:rsidRDefault="00A97C5D" w:rsidP="00DD225D">
      <w:pPr>
        <w:pStyle w:val="Prrafodelista"/>
        <w:numPr>
          <w:ilvl w:val="0"/>
          <w:numId w:val="30"/>
        </w:numPr>
        <w:tabs>
          <w:tab w:val="left" w:pos="294"/>
        </w:tabs>
        <w:ind w:left="0" w:firstLine="0"/>
        <w:jc w:val="both"/>
        <w:rPr>
          <w:rFonts w:ascii="Arial" w:hAnsi="Arial" w:cs="Arial"/>
        </w:rPr>
      </w:pPr>
      <w:r w:rsidRPr="00DF0187">
        <w:rPr>
          <w:rFonts w:ascii="Arial" w:hAnsi="Arial" w:cs="Arial"/>
        </w:rPr>
        <w:t>Cuando</w:t>
      </w:r>
      <w:r w:rsidRPr="00DF0187">
        <w:rPr>
          <w:rFonts w:ascii="Arial" w:hAnsi="Arial" w:cs="Arial"/>
          <w:spacing w:val="-5"/>
        </w:rPr>
        <w:t xml:space="preserve"> </w:t>
      </w:r>
      <w:r w:rsidRPr="00DF0187">
        <w:rPr>
          <w:rFonts w:ascii="Arial" w:hAnsi="Arial" w:cs="Arial"/>
        </w:rPr>
        <w:t>se</w:t>
      </w:r>
      <w:r w:rsidRPr="00DF0187">
        <w:rPr>
          <w:rFonts w:ascii="Arial" w:hAnsi="Arial" w:cs="Arial"/>
          <w:spacing w:val="-4"/>
        </w:rPr>
        <w:t xml:space="preserve"> </w:t>
      </w:r>
      <w:r w:rsidRPr="00DF0187">
        <w:rPr>
          <w:rFonts w:ascii="Arial" w:hAnsi="Arial" w:cs="Arial"/>
        </w:rPr>
        <w:t>persista</w:t>
      </w:r>
      <w:r w:rsidRPr="00DF0187">
        <w:rPr>
          <w:rFonts w:ascii="Arial" w:hAnsi="Arial" w:cs="Arial"/>
          <w:spacing w:val="-5"/>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violación</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disposiciones</w:t>
      </w:r>
      <w:r w:rsidRPr="00DF0187">
        <w:rPr>
          <w:rFonts w:ascii="Arial" w:hAnsi="Arial" w:cs="Arial"/>
          <w:spacing w:val="-4"/>
        </w:rPr>
        <w:t xml:space="preserve"> </w:t>
      </w:r>
      <w:r w:rsidRPr="00DF0187">
        <w:rPr>
          <w:rFonts w:ascii="Arial" w:hAnsi="Arial" w:cs="Arial"/>
        </w:rPr>
        <w:t>legales</w:t>
      </w:r>
      <w:r w:rsidRPr="00DF0187">
        <w:rPr>
          <w:rFonts w:ascii="Arial" w:hAnsi="Arial" w:cs="Arial"/>
          <w:spacing w:val="-4"/>
        </w:rPr>
        <w:t xml:space="preserve"> </w:t>
      </w:r>
      <w:r w:rsidRPr="00DF0187">
        <w:rPr>
          <w:rFonts w:ascii="Arial" w:hAnsi="Arial" w:cs="Arial"/>
        </w:rPr>
        <w:t>o</w:t>
      </w:r>
      <w:r w:rsidRPr="00DF0187">
        <w:rPr>
          <w:rFonts w:ascii="Arial" w:hAnsi="Arial" w:cs="Arial"/>
          <w:spacing w:val="-5"/>
        </w:rPr>
        <w:t xml:space="preserve"> </w:t>
      </w:r>
      <w:r w:rsidRPr="00DF0187">
        <w:rPr>
          <w:rFonts w:ascii="Arial" w:hAnsi="Arial" w:cs="Arial"/>
        </w:rPr>
        <w:t>reglamentarias</w:t>
      </w:r>
      <w:r w:rsidRPr="00DF0187">
        <w:rPr>
          <w:rFonts w:ascii="Arial" w:hAnsi="Arial" w:cs="Arial"/>
          <w:spacing w:val="-3"/>
        </w:rPr>
        <w:t xml:space="preserve"> </w:t>
      </w:r>
      <w:r w:rsidRPr="00DF0187">
        <w:rPr>
          <w:rFonts w:ascii="Arial" w:hAnsi="Arial" w:cs="Arial"/>
        </w:rPr>
        <w:t>después</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haberse</w:t>
      </w:r>
      <w:r w:rsidRPr="00DF0187">
        <w:rPr>
          <w:rFonts w:ascii="Arial" w:hAnsi="Arial" w:cs="Arial"/>
          <w:spacing w:val="-4"/>
        </w:rPr>
        <w:t xml:space="preserve"> </w:t>
      </w:r>
      <w:r w:rsidRPr="00DF0187">
        <w:rPr>
          <w:rFonts w:ascii="Arial" w:hAnsi="Arial" w:cs="Arial"/>
        </w:rPr>
        <w:t>advertido</w:t>
      </w:r>
      <w:r w:rsidRPr="00DF0187">
        <w:rPr>
          <w:rFonts w:ascii="Arial" w:hAnsi="Arial" w:cs="Arial"/>
          <w:spacing w:val="-5"/>
        </w:rPr>
        <w:t xml:space="preserve"> </w:t>
      </w:r>
      <w:r w:rsidRPr="00DF0187">
        <w:rPr>
          <w:rFonts w:ascii="Arial" w:hAnsi="Arial" w:cs="Arial"/>
        </w:rPr>
        <w:t>por</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Superintendencia</w:t>
      </w:r>
      <w:r w:rsidRPr="00DF0187">
        <w:rPr>
          <w:rFonts w:ascii="Arial" w:hAnsi="Arial" w:cs="Arial"/>
          <w:spacing w:val="-4"/>
        </w:rPr>
        <w:t xml:space="preserve"> </w:t>
      </w:r>
      <w:r w:rsidRPr="00DF0187">
        <w:rPr>
          <w:rFonts w:ascii="Arial" w:hAnsi="Arial" w:cs="Arial"/>
        </w:rPr>
        <w:t>del Subsidio Familiar tal</w:t>
      </w:r>
      <w:r w:rsidRPr="00DF0187">
        <w:rPr>
          <w:rFonts w:ascii="Arial" w:hAnsi="Arial" w:cs="Arial"/>
          <w:spacing w:val="-2"/>
        </w:rPr>
        <w:t xml:space="preserve"> </w:t>
      </w:r>
      <w:r w:rsidRPr="00DF0187">
        <w:rPr>
          <w:rFonts w:ascii="Arial" w:hAnsi="Arial" w:cs="Arial"/>
        </w:rPr>
        <w:t>situación.</w:t>
      </w:r>
    </w:p>
    <w:p w14:paraId="6D3ADB34" w14:textId="77777777" w:rsidR="00BD2315" w:rsidRPr="00DF0187" w:rsidRDefault="00BD2315" w:rsidP="00DD225D">
      <w:pPr>
        <w:pStyle w:val="Textoindependiente"/>
        <w:jc w:val="both"/>
        <w:rPr>
          <w:rFonts w:ascii="Arial" w:hAnsi="Arial" w:cs="Arial"/>
          <w:sz w:val="22"/>
          <w:szCs w:val="22"/>
        </w:rPr>
      </w:pPr>
    </w:p>
    <w:p w14:paraId="6D3ADB35" w14:textId="77777777" w:rsidR="00BD2315" w:rsidRPr="00DF0187" w:rsidRDefault="00A97C5D" w:rsidP="00DD225D">
      <w:pPr>
        <w:jc w:val="both"/>
        <w:rPr>
          <w:rFonts w:ascii="Arial" w:hAnsi="Arial" w:cs="Arial"/>
          <w:i/>
        </w:rPr>
      </w:pPr>
      <w:r w:rsidRPr="00DF0187">
        <w:rPr>
          <w:rFonts w:ascii="Arial" w:hAnsi="Arial" w:cs="Arial"/>
          <w:i/>
        </w:rPr>
        <w:t>(Decreto 341 de 1988, Art.</w:t>
      </w:r>
      <w:r w:rsidRPr="00DF0187">
        <w:rPr>
          <w:rFonts w:ascii="Arial" w:hAnsi="Arial" w:cs="Arial"/>
          <w:i/>
          <w:spacing w:val="-24"/>
        </w:rPr>
        <w:t xml:space="preserve"> </w:t>
      </w:r>
      <w:r w:rsidRPr="00DF0187">
        <w:rPr>
          <w:rFonts w:ascii="Arial" w:hAnsi="Arial" w:cs="Arial"/>
          <w:i/>
        </w:rPr>
        <w:t>92)</w:t>
      </w:r>
    </w:p>
    <w:p w14:paraId="6D3ADB36" w14:textId="77777777" w:rsidR="00BD2315" w:rsidRPr="00DF0187" w:rsidRDefault="00BD2315" w:rsidP="00DD225D">
      <w:pPr>
        <w:pStyle w:val="Textoindependiente"/>
        <w:jc w:val="both"/>
        <w:rPr>
          <w:rFonts w:ascii="Arial" w:hAnsi="Arial" w:cs="Arial"/>
          <w:i/>
          <w:sz w:val="22"/>
          <w:szCs w:val="22"/>
        </w:rPr>
      </w:pPr>
    </w:p>
    <w:p w14:paraId="6D3ADB38"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2.2.7.7.18</w:t>
      </w:r>
      <w:r w:rsidRPr="00DF0187">
        <w:rPr>
          <w:rFonts w:ascii="Arial" w:hAnsi="Arial" w:cs="Arial"/>
          <w:i/>
          <w:sz w:val="22"/>
          <w:szCs w:val="22"/>
        </w:rPr>
        <w:t xml:space="preserve">. Intervención. </w:t>
      </w:r>
      <w:r w:rsidRPr="00DF0187">
        <w:rPr>
          <w:rFonts w:ascii="Arial" w:hAnsi="Arial" w:cs="Arial"/>
          <w:sz w:val="22"/>
          <w:szCs w:val="22"/>
        </w:rPr>
        <w:t xml:space="preserve">La intervención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artículo 15 de la Ley 25 de 1981, tiene por objeto la adopción de las medidas administrativas que fueren necesarias para subsanar los hechos que hayan dado lugar a aquélla.</w:t>
      </w:r>
    </w:p>
    <w:p w14:paraId="6D3ADB3A" w14:textId="77777777" w:rsidR="00BD2315" w:rsidRPr="00DF0187" w:rsidRDefault="00BD2315" w:rsidP="00DD225D">
      <w:pPr>
        <w:pStyle w:val="Textoindependiente"/>
        <w:jc w:val="both"/>
        <w:rPr>
          <w:rFonts w:ascii="Arial" w:hAnsi="Arial" w:cs="Arial"/>
          <w:sz w:val="22"/>
          <w:szCs w:val="22"/>
        </w:rPr>
      </w:pPr>
    </w:p>
    <w:p w14:paraId="6D3ADB3B"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Además, cuando se requiera puede encargar temporalmente la dirección de la entidad intervenida a un particular y emplear los expertos auxiliares y consejeros que considere necesarios, con cargo a la caja intervenida.</w:t>
      </w:r>
    </w:p>
    <w:p w14:paraId="6D3ADB3D" w14:textId="77777777" w:rsidR="00BD2315" w:rsidRPr="00DF0187" w:rsidRDefault="00BD2315" w:rsidP="00DD225D">
      <w:pPr>
        <w:pStyle w:val="Textoindependiente"/>
        <w:jc w:val="both"/>
        <w:rPr>
          <w:rFonts w:ascii="Arial" w:hAnsi="Arial" w:cs="Arial"/>
          <w:sz w:val="22"/>
          <w:szCs w:val="22"/>
        </w:rPr>
      </w:pPr>
    </w:p>
    <w:p w14:paraId="6D3ADB3E" w14:textId="77777777" w:rsidR="00BD2315" w:rsidRPr="00DF0187" w:rsidRDefault="00A97C5D" w:rsidP="00DD225D">
      <w:pPr>
        <w:jc w:val="both"/>
        <w:rPr>
          <w:rFonts w:ascii="Arial" w:hAnsi="Arial" w:cs="Arial"/>
          <w:i/>
        </w:rPr>
      </w:pPr>
      <w:r w:rsidRPr="00DF0187">
        <w:rPr>
          <w:rFonts w:ascii="Arial" w:hAnsi="Arial" w:cs="Arial"/>
          <w:i/>
        </w:rPr>
        <w:t>(Decreto 341 de 1988, Art. 93)</w:t>
      </w:r>
    </w:p>
    <w:p w14:paraId="6D3ADB3F" w14:textId="77777777" w:rsidR="00BD2315" w:rsidRPr="00DF0187" w:rsidRDefault="00BD2315" w:rsidP="00DD225D">
      <w:pPr>
        <w:pStyle w:val="Textoindependiente"/>
        <w:jc w:val="both"/>
        <w:rPr>
          <w:rFonts w:ascii="Arial" w:hAnsi="Arial" w:cs="Arial"/>
          <w:i/>
          <w:sz w:val="22"/>
          <w:szCs w:val="22"/>
        </w:rPr>
      </w:pPr>
    </w:p>
    <w:p w14:paraId="6D3ADB41"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2.2.7.7.19. </w:t>
      </w:r>
      <w:r w:rsidRPr="00DF0187">
        <w:rPr>
          <w:rFonts w:ascii="Arial" w:hAnsi="Arial" w:cs="Arial"/>
          <w:i/>
          <w:sz w:val="22"/>
          <w:szCs w:val="22"/>
        </w:rPr>
        <w:t xml:space="preserve">Levantamiento de la Intervención. </w:t>
      </w:r>
      <w:r w:rsidRPr="00DF0187">
        <w:rPr>
          <w:rFonts w:ascii="Arial" w:hAnsi="Arial" w:cs="Arial"/>
          <w:sz w:val="22"/>
          <w:szCs w:val="22"/>
        </w:rPr>
        <w:t xml:space="preserve">Superada la situación que dio lugar a la intervención, ésta debe levantarse en forma inmediata, de </w:t>
      </w:r>
      <w:proofErr w:type="spellStart"/>
      <w:r w:rsidRPr="00DF0187">
        <w:rPr>
          <w:rFonts w:ascii="Arial" w:hAnsi="Arial" w:cs="Arial"/>
          <w:sz w:val="22"/>
          <w:szCs w:val="22"/>
        </w:rPr>
        <w:t>oﬁcio</w:t>
      </w:r>
      <w:proofErr w:type="spellEnd"/>
      <w:r w:rsidRPr="00DF0187">
        <w:rPr>
          <w:rFonts w:ascii="Arial" w:hAnsi="Arial" w:cs="Arial"/>
          <w:sz w:val="22"/>
          <w:szCs w:val="22"/>
        </w:rPr>
        <w:t xml:space="preserve"> o a solicitud de parte.</w:t>
      </w:r>
    </w:p>
    <w:p w14:paraId="6D3ADB43" w14:textId="77777777" w:rsidR="00BD2315" w:rsidRPr="00DF0187" w:rsidRDefault="00BD2315" w:rsidP="00DD225D">
      <w:pPr>
        <w:pStyle w:val="Textoindependiente"/>
        <w:jc w:val="both"/>
        <w:rPr>
          <w:rFonts w:ascii="Arial" w:hAnsi="Arial" w:cs="Arial"/>
          <w:sz w:val="22"/>
          <w:szCs w:val="22"/>
        </w:rPr>
      </w:pPr>
    </w:p>
    <w:p w14:paraId="6D3ADB44" w14:textId="77777777" w:rsidR="00BD2315" w:rsidRPr="00DF0187" w:rsidRDefault="00A97C5D" w:rsidP="00DD225D">
      <w:pPr>
        <w:jc w:val="both"/>
        <w:rPr>
          <w:rFonts w:ascii="Arial" w:hAnsi="Arial" w:cs="Arial"/>
          <w:i/>
        </w:rPr>
      </w:pPr>
      <w:r w:rsidRPr="00DF0187">
        <w:rPr>
          <w:rFonts w:ascii="Arial" w:hAnsi="Arial" w:cs="Arial"/>
          <w:i/>
        </w:rPr>
        <w:t>(Decreto 341 de 1988, Art. 94)</w:t>
      </w:r>
    </w:p>
    <w:p w14:paraId="6D3ADB46" w14:textId="77777777" w:rsidR="00BD2315" w:rsidRPr="00DF0187" w:rsidRDefault="00BD2315" w:rsidP="00DD225D">
      <w:pPr>
        <w:pStyle w:val="Textoindependiente"/>
        <w:jc w:val="both"/>
        <w:rPr>
          <w:rFonts w:ascii="Arial" w:hAnsi="Arial" w:cs="Arial"/>
          <w:i/>
          <w:sz w:val="22"/>
          <w:szCs w:val="22"/>
        </w:rPr>
      </w:pPr>
    </w:p>
    <w:p w14:paraId="6D3ADB47"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2.2.7.7.20. </w:t>
      </w:r>
      <w:r w:rsidRPr="00DF0187">
        <w:rPr>
          <w:rFonts w:ascii="Arial" w:hAnsi="Arial" w:cs="Arial"/>
          <w:i/>
          <w:sz w:val="22"/>
          <w:szCs w:val="22"/>
        </w:rPr>
        <w:t xml:space="preserve">Suspensión o cancelación de personería jurídica. </w:t>
      </w:r>
      <w:r w:rsidRPr="00DF0187">
        <w:rPr>
          <w:rFonts w:ascii="Arial" w:hAnsi="Arial" w:cs="Arial"/>
          <w:sz w:val="22"/>
          <w:szCs w:val="22"/>
        </w:rPr>
        <w:t>Si ordenada la intervención de una caja conforme a los artículos anteriores, fuere imposible superar las irregularidades presentadas, la Superintendencia del Subsidio Familiar podrá decretar la suspensión o cancelación de la personería jurídica de la correspondiente entidad vigilada.</w:t>
      </w:r>
    </w:p>
    <w:p w14:paraId="6D3ADB49" w14:textId="77777777" w:rsidR="00BD2315" w:rsidRPr="00DF0187" w:rsidRDefault="00BD2315" w:rsidP="00DD225D">
      <w:pPr>
        <w:pStyle w:val="Textoindependiente"/>
        <w:jc w:val="both"/>
        <w:rPr>
          <w:rFonts w:ascii="Arial" w:hAnsi="Arial" w:cs="Arial"/>
          <w:sz w:val="22"/>
          <w:szCs w:val="22"/>
        </w:rPr>
      </w:pPr>
    </w:p>
    <w:p w14:paraId="6D3ADB4A"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En este último evento, ordenará la consiguiente liquidación.</w:t>
      </w:r>
    </w:p>
    <w:p w14:paraId="6D3ADB4C" w14:textId="77777777" w:rsidR="00BD2315" w:rsidRPr="00DF0187" w:rsidRDefault="00BD2315" w:rsidP="00DD225D">
      <w:pPr>
        <w:pStyle w:val="Textoindependiente"/>
        <w:jc w:val="both"/>
        <w:rPr>
          <w:rFonts w:ascii="Arial" w:hAnsi="Arial" w:cs="Arial"/>
          <w:sz w:val="22"/>
          <w:szCs w:val="22"/>
        </w:rPr>
      </w:pPr>
    </w:p>
    <w:p w14:paraId="6D3ADB4D" w14:textId="77777777" w:rsidR="00BD2315" w:rsidRPr="00DF0187" w:rsidRDefault="00A97C5D" w:rsidP="00DD225D">
      <w:pPr>
        <w:jc w:val="both"/>
        <w:rPr>
          <w:rFonts w:ascii="Arial" w:hAnsi="Arial" w:cs="Arial"/>
          <w:i/>
        </w:rPr>
      </w:pPr>
      <w:r w:rsidRPr="00DF0187">
        <w:rPr>
          <w:rFonts w:ascii="Arial" w:hAnsi="Arial" w:cs="Arial"/>
          <w:i/>
        </w:rPr>
        <w:t>(Decreto 341 de 1988, Art. 95)</w:t>
      </w:r>
    </w:p>
    <w:p w14:paraId="6D3ADB4F" w14:textId="77777777" w:rsidR="00BD2315" w:rsidRPr="00DF0187" w:rsidRDefault="00BD2315" w:rsidP="00DD225D">
      <w:pPr>
        <w:pStyle w:val="Textoindependiente"/>
        <w:jc w:val="both"/>
        <w:rPr>
          <w:rFonts w:ascii="Arial" w:hAnsi="Arial" w:cs="Arial"/>
          <w:i/>
          <w:sz w:val="22"/>
          <w:szCs w:val="22"/>
        </w:rPr>
      </w:pPr>
    </w:p>
    <w:p w14:paraId="6D3ADB50"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2.2.7.7.21. </w:t>
      </w:r>
      <w:r w:rsidRPr="00DF0187">
        <w:rPr>
          <w:rFonts w:ascii="Arial" w:hAnsi="Arial" w:cs="Arial"/>
          <w:i/>
          <w:sz w:val="22"/>
          <w:szCs w:val="22"/>
        </w:rPr>
        <w:t xml:space="preserve">Motivación de las Decisiones. </w:t>
      </w:r>
      <w:r w:rsidRPr="00DF0187">
        <w:rPr>
          <w:rFonts w:ascii="Arial" w:hAnsi="Arial" w:cs="Arial"/>
          <w:sz w:val="22"/>
          <w:szCs w:val="22"/>
        </w:rPr>
        <w:t>Toda decisión que adopte la Superintendencia del Subsidio Familiar en relación con las entidades sometidas a su vigilancia deberá efectuarla mediante resolución debidamente motivada, de conformidad con el Código Contencioso Administrativo.</w:t>
      </w:r>
    </w:p>
    <w:p w14:paraId="6D3ADB52" w14:textId="77777777" w:rsidR="00BD2315" w:rsidRPr="00DF0187" w:rsidRDefault="00BD2315" w:rsidP="00DD225D">
      <w:pPr>
        <w:pStyle w:val="Textoindependiente"/>
        <w:jc w:val="both"/>
        <w:rPr>
          <w:rFonts w:ascii="Arial" w:hAnsi="Arial" w:cs="Arial"/>
          <w:sz w:val="22"/>
          <w:szCs w:val="22"/>
        </w:rPr>
      </w:pPr>
    </w:p>
    <w:p w14:paraId="6D3ADB53" w14:textId="77777777" w:rsidR="00BD2315" w:rsidRPr="00DF0187" w:rsidRDefault="00A97C5D" w:rsidP="00DD225D">
      <w:pPr>
        <w:jc w:val="both"/>
        <w:rPr>
          <w:rFonts w:ascii="Arial" w:hAnsi="Arial" w:cs="Arial"/>
          <w:i/>
        </w:rPr>
      </w:pPr>
      <w:r w:rsidRPr="00DF0187">
        <w:rPr>
          <w:rFonts w:ascii="Arial" w:hAnsi="Arial" w:cs="Arial"/>
          <w:i/>
        </w:rPr>
        <w:t>(Decreto 341 de 1988, Art. 96)</w:t>
      </w:r>
    </w:p>
    <w:p w14:paraId="6D3ADB55" w14:textId="77777777" w:rsidR="00BD2315" w:rsidRPr="00DF0187" w:rsidRDefault="00BD2315" w:rsidP="00DD225D">
      <w:pPr>
        <w:pStyle w:val="Textoindependiente"/>
        <w:jc w:val="both"/>
        <w:rPr>
          <w:rFonts w:ascii="Arial" w:hAnsi="Arial" w:cs="Arial"/>
          <w:i/>
          <w:sz w:val="22"/>
          <w:szCs w:val="22"/>
        </w:rPr>
      </w:pPr>
    </w:p>
    <w:p w14:paraId="6D3ADB56"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2.2.7.7.22</w:t>
      </w:r>
      <w:r w:rsidRPr="00DF0187">
        <w:rPr>
          <w:rFonts w:ascii="Arial" w:hAnsi="Arial" w:cs="Arial"/>
          <w:i/>
          <w:sz w:val="22"/>
          <w:szCs w:val="22"/>
        </w:rPr>
        <w:t xml:space="preserve">. Obligaciones Generales. </w:t>
      </w:r>
      <w:r w:rsidRPr="00DF0187">
        <w:rPr>
          <w:rFonts w:ascii="Arial" w:hAnsi="Arial" w:cs="Arial"/>
          <w:sz w:val="22"/>
          <w:szCs w:val="22"/>
        </w:rPr>
        <w:t>Las obligaciones de carácter general que imponga la Superintendencia del Subsidio Familiar en ejercicio de sus funciones serán dispuestas mediante resolución.</w:t>
      </w:r>
    </w:p>
    <w:p w14:paraId="6D3ADB57" w14:textId="77777777" w:rsidR="00BD2315" w:rsidRPr="00DF0187" w:rsidRDefault="00BD2315" w:rsidP="00DD225D">
      <w:pPr>
        <w:pStyle w:val="Textoindependiente"/>
        <w:jc w:val="both"/>
        <w:rPr>
          <w:rFonts w:ascii="Arial" w:hAnsi="Arial" w:cs="Arial"/>
          <w:sz w:val="22"/>
          <w:szCs w:val="22"/>
        </w:rPr>
      </w:pPr>
    </w:p>
    <w:p w14:paraId="6D3ADB58" w14:textId="77777777" w:rsidR="00BD2315" w:rsidRPr="00DF0187" w:rsidRDefault="00BD2315" w:rsidP="00DD225D">
      <w:pPr>
        <w:pStyle w:val="Textoindependiente"/>
        <w:jc w:val="both"/>
        <w:rPr>
          <w:rFonts w:ascii="Arial" w:hAnsi="Arial" w:cs="Arial"/>
          <w:sz w:val="22"/>
          <w:szCs w:val="22"/>
        </w:rPr>
      </w:pPr>
    </w:p>
    <w:p w14:paraId="6D3ADB59" w14:textId="77777777" w:rsidR="00BD2315" w:rsidRPr="00DF0187" w:rsidRDefault="00A97C5D" w:rsidP="00DD225D">
      <w:pPr>
        <w:jc w:val="both"/>
        <w:rPr>
          <w:rFonts w:ascii="Arial" w:hAnsi="Arial" w:cs="Arial"/>
          <w:i/>
        </w:rPr>
      </w:pPr>
      <w:r w:rsidRPr="00DF0187">
        <w:rPr>
          <w:rFonts w:ascii="Arial" w:hAnsi="Arial" w:cs="Arial"/>
          <w:i/>
        </w:rPr>
        <w:lastRenderedPageBreak/>
        <w:t>(Decreto 341 de 1988, Art. 98)</w:t>
      </w:r>
    </w:p>
    <w:p w14:paraId="59B4BC05" w14:textId="77777777" w:rsidR="00DD225D" w:rsidRDefault="00DD225D" w:rsidP="00DD225D">
      <w:pPr>
        <w:pStyle w:val="Textoindependiente"/>
        <w:jc w:val="both"/>
        <w:rPr>
          <w:rFonts w:ascii="Arial" w:hAnsi="Arial" w:cs="Arial"/>
          <w:sz w:val="22"/>
          <w:szCs w:val="22"/>
        </w:rPr>
      </w:pPr>
    </w:p>
    <w:p w14:paraId="6D3ADB5C" w14:textId="33A846E6"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TÍTULO 8</w:t>
      </w:r>
    </w:p>
    <w:p w14:paraId="6D3ADB5E"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ASOCIATIVIDAD SOCIAL Y SOLIDARIA</w:t>
      </w:r>
    </w:p>
    <w:p w14:paraId="6D3ADB60" w14:textId="77777777" w:rsidR="00BD2315" w:rsidRPr="00DD225D" w:rsidRDefault="00BD2315" w:rsidP="00DD225D">
      <w:pPr>
        <w:pStyle w:val="Textoindependiente"/>
        <w:jc w:val="center"/>
        <w:rPr>
          <w:rFonts w:ascii="Arial" w:hAnsi="Arial" w:cs="Arial"/>
          <w:b/>
          <w:bCs/>
          <w:sz w:val="22"/>
          <w:szCs w:val="22"/>
        </w:rPr>
      </w:pPr>
    </w:p>
    <w:p w14:paraId="6D3ADB61"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CAPITULO 1</w:t>
      </w:r>
    </w:p>
    <w:p w14:paraId="6D3ADB64" w14:textId="77777777" w:rsidR="00BD2315" w:rsidRPr="00DD225D" w:rsidRDefault="00A97C5D" w:rsidP="00DD225D">
      <w:pPr>
        <w:pStyle w:val="Textoindependiente"/>
        <w:jc w:val="center"/>
        <w:rPr>
          <w:rFonts w:ascii="Arial" w:hAnsi="Arial" w:cs="Arial"/>
          <w:b/>
          <w:bCs/>
          <w:sz w:val="22"/>
          <w:szCs w:val="22"/>
        </w:rPr>
      </w:pPr>
      <w:r w:rsidRPr="00DD225D">
        <w:rPr>
          <w:rFonts w:ascii="Arial" w:hAnsi="Arial" w:cs="Arial"/>
          <w:b/>
          <w:bCs/>
          <w:sz w:val="22"/>
          <w:szCs w:val="22"/>
        </w:rPr>
        <w:t>FORMAS ASOCIATIVAS DE ECONOMÍA SOLIDARIA</w:t>
      </w:r>
    </w:p>
    <w:p w14:paraId="6D3ADB66" w14:textId="77777777" w:rsidR="00BD2315" w:rsidRPr="00DD225D" w:rsidRDefault="00BD2315" w:rsidP="00DD225D">
      <w:pPr>
        <w:pStyle w:val="Textoindependiente"/>
        <w:jc w:val="center"/>
        <w:rPr>
          <w:rFonts w:ascii="Arial" w:hAnsi="Arial" w:cs="Arial"/>
          <w:b/>
          <w:bCs/>
          <w:sz w:val="22"/>
          <w:szCs w:val="22"/>
        </w:rPr>
      </w:pPr>
    </w:p>
    <w:p w14:paraId="6D3ADB67"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2.2.8.1.1. </w:t>
      </w:r>
      <w:r w:rsidRPr="00DF0187">
        <w:rPr>
          <w:rFonts w:ascii="Arial" w:hAnsi="Arial" w:cs="Arial"/>
          <w:i/>
          <w:sz w:val="22"/>
          <w:szCs w:val="22"/>
        </w:rPr>
        <w:t xml:space="preserve">Campo de aplicación. </w:t>
      </w:r>
      <w:r w:rsidRPr="00DF0187">
        <w:rPr>
          <w:rFonts w:ascii="Arial" w:hAnsi="Arial" w:cs="Arial"/>
          <w:sz w:val="22"/>
          <w:szCs w:val="22"/>
        </w:rPr>
        <w:t>Las disposiciones del presente capítulo se aplicarán en el territorio nacional, a todas las personas jurídicas que ostenten la calidad de Cooperativas y Precooperativas de Trabajo Asociado.</w:t>
      </w:r>
    </w:p>
    <w:p w14:paraId="6D3ADB69" w14:textId="77777777" w:rsidR="00BD2315" w:rsidRPr="00DF0187" w:rsidRDefault="00BD2315" w:rsidP="00DD225D">
      <w:pPr>
        <w:pStyle w:val="Textoindependiente"/>
        <w:jc w:val="both"/>
        <w:rPr>
          <w:rFonts w:ascii="Arial" w:hAnsi="Arial" w:cs="Arial"/>
          <w:sz w:val="22"/>
          <w:szCs w:val="22"/>
        </w:rPr>
      </w:pPr>
    </w:p>
    <w:p w14:paraId="6D3ADB6A" w14:textId="6E26C3E5" w:rsidR="00BD2315" w:rsidRDefault="00A97C5D" w:rsidP="00DD225D">
      <w:pPr>
        <w:jc w:val="both"/>
        <w:rPr>
          <w:rFonts w:ascii="Arial" w:hAnsi="Arial" w:cs="Arial"/>
          <w:i/>
        </w:rPr>
      </w:pPr>
      <w:r w:rsidRPr="00DF0187">
        <w:rPr>
          <w:rFonts w:ascii="Arial" w:hAnsi="Arial" w:cs="Arial"/>
          <w:i/>
        </w:rPr>
        <w:t>(Decreto 4588 de 2006, Art. 1)</w:t>
      </w:r>
    </w:p>
    <w:p w14:paraId="6036136A" w14:textId="77777777" w:rsidR="00DD225D" w:rsidRPr="00DF0187" w:rsidRDefault="00DD225D" w:rsidP="00DD225D">
      <w:pPr>
        <w:jc w:val="both"/>
        <w:rPr>
          <w:rFonts w:ascii="Arial" w:hAnsi="Arial" w:cs="Arial"/>
          <w:i/>
        </w:rPr>
      </w:pPr>
    </w:p>
    <w:p w14:paraId="6D3ADB6D"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2.2.8.1.2</w:t>
      </w:r>
      <w:r w:rsidRPr="00DF0187">
        <w:rPr>
          <w:rFonts w:ascii="Arial" w:hAnsi="Arial" w:cs="Arial"/>
          <w:i/>
          <w:sz w:val="22"/>
          <w:szCs w:val="22"/>
        </w:rPr>
        <w:t xml:space="preserve">. Objeto.- </w:t>
      </w:r>
      <w:r w:rsidRPr="00DF0187">
        <w:rPr>
          <w:rFonts w:ascii="Arial" w:hAnsi="Arial" w:cs="Arial"/>
          <w:sz w:val="22"/>
          <w:szCs w:val="22"/>
        </w:rPr>
        <w:t>El presente capítulo regula el trabajo asociado cooperativo, precisa su naturaleza y señala las reglas básicas de su organización y funcionamiento.</w:t>
      </w:r>
    </w:p>
    <w:p w14:paraId="6D3ADB6F" w14:textId="77777777" w:rsidR="00BD2315" w:rsidRPr="00DF0187" w:rsidRDefault="00BD2315" w:rsidP="00DD225D">
      <w:pPr>
        <w:pStyle w:val="Textoindependiente"/>
        <w:jc w:val="both"/>
        <w:rPr>
          <w:rFonts w:ascii="Arial" w:hAnsi="Arial" w:cs="Arial"/>
          <w:sz w:val="22"/>
          <w:szCs w:val="22"/>
        </w:rPr>
      </w:pPr>
    </w:p>
    <w:p w14:paraId="6D3ADB70" w14:textId="77777777" w:rsidR="00BD2315" w:rsidRPr="00DF0187" w:rsidRDefault="00A97C5D" w:rsidP="00DD225D">
      <w:pPr>
        <w:jc w:val="both"/>
        <w:rPr>
          <w:rFonts w:ascii="Arial" w:hAnsi="Arial" w:cs="Arial"/>
          <w:i/>
        </w:rPr>
      </w:pPr>
      <w:r w:rsidRPr="00DF0187">
        <w:rPr>
          <w:rFonts w:ascii="Arial" w:hAnsi="Arial" w:cs="Arial"/>
          <w:i/>
        </w:rPr>
        <w:t>(Decreto 4588 de 2006, Art. 2)</w:t>
      </w:r>
    </w:p>
    <w:p w14:paraId="6D3ADB72" w14:textId="77777777" w:rsidR="00BD2315" w:rsidRPr="00DF0187" w:rsidRDefault="00BD2315" w:rsidP="00DD225D">
      <w:pPr>
        <w:pStyle w:val="Textoindependiente"/>
        <w:jc w:val="both"/>
        <w:rPr>
          <w:rFonts w:ascii="Arial" w:hAnsi="Arial" w:cs="Arial"/>
          <w:i/>
          <w:sz w:val="22"/>
          <w:szCs w:val="22"/>
        </w:rPr>
      </w:pPr>
    </w:p>
    <w:p w14:paraId="6D3ADB73"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ARTÍCULO 2.2.8.1.3. </w:t>
      </w:r>
      <w:r w:rsidRPr="00DF0187">
        <w:rPr>
          <w:rFonts w:ascii="Arial" w:hAnsi="Arial" w:cs="Arial"/>
          <w:i/>
          <w:sz w:val="22"/>
          <w:szCs w:val="22"/>
        </w:rPr>
        <w:t xml:space="preserve">Naturaleza de las cooperativas y precooperativas de trabajo asociado. </w:t>
      </w:r>
      <w:r w:rsidRPr="00DF0187">
        <w:rPr>
          <w:rFonts w:ascii="Arial" w:hAnsi="Arial" w:cs="Arial"/>
          <w:sz w:val="22"/>
          <w:szCs w:val="22"/>
        </w:rPr>
        <w:t xml:space="preserve">Son organizaciones sin ánimo de lucro pertenecientes al sector solidario de la economía, que asocian personas naturales que simultáneamente son gestoras, contribuyen económicamente a la cooperativa y son aportantes directos de su capacidad de trabajo para el desarrollo de actividades económicas, profesionales o intelectuales,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producir en común bienes, ejecutar obras o prestar servicios para satisfacer las necesidades de sus asociados y de la comunidad en general.</w:t>
      </w:r>
    </w:p>
    <w:p w14:paraId="6D3ADB75" w14:textId="77777777" w:rsidR="00BD2315" w:rsidRPr="00DF0187" w:rsidRDefault="00BD2315" w:rsidP="00DD225D">
      <w:pPr>
        <w:pStyle w:val="Textoindependiente"/>
        <w:jc w:val="both"/>
        <w:rPr>
          <w:rFonts w:ascii="Arial" w:hAnsi="Arial" w:cs="Arial"/>
          <w:sz w:val="22"/>
          <w:szCs w:val="22"/>
        </w:rPr>
      </w:pPr>
    </w:p>
    <w:p w14:paraId="6D3ADB76" w14:textId="77777777" w:rsidR="00BD2315" w:rsidRPr="00DF0187" w:rsidRDefault="00A97C5D" w:rsidP="00DD225D">
      <w:pPr>
        <w:jc w:val="both"/>
        <w:rPr>
          <w:rFonts w:ascii="Arial" w:hAnsi="Arial" w:cs="Arial"/>
          <w:i/>
        </w:rPr>
      </w:pPr>
      <w:r w:rsidRPr="00DF0187">
        <w:rPr>
          <w:rFonts w:ascii="Arial" w:hAnsi="Arial" w:cs="Arial"/>
          <w:i/>
        </w:rPr>
        <w:t>(Decreto 4588 de 2006, Art. 3)</w:t>
      </w:r>
    </w:p>
    <w:p w14:paraId="6D3ADB78" w14:textId="77777777" w:rsidR="00BD2315" w:rsidRPr="00DF0187" w:rsidRDefault="00BD2315" w:rsidP="00DD225D">
      <w:pPr>
        <w:pStyle w:val="Textoindependiente"/>
        <w:jc w:val="both"/>
        <w:rPr>
          <w:rFonts w:ascii="Arial" w:hAnsi="Arial" w:cs="Arial"/>
          <w:i/>
          <w:sz w:val="22"/>
          <w:szCs w:val="22"/>
        </w:rPr>
      </w:pPr>
    </w:p>
    <w:p w14:paraId="6D3ADB79"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2.2.8.1.4</w:t>
      </w:r>
      <w:r w:rsidRPr="00DF0187">
        <w:rPr>
          <w:rFonts w:ascii="Arial" w:hAnsi="Arial" w:cs="Arial"/>
          <w:i/>
          <w:sz w:val="22"/>
          <w:szCs w:val="22"/>
        </w:rPr>
        <w:t xml:space="preserve">. Número de asociados para su constitución. </w:t>
      </w:r>
      <w:r w:rsidRPr="00DF0187">
        <w:rPr>
          <w:rFonts w:ascii="Arial" w:hAnsi="Arial" w:cs="Arial"/>
          <w:sz w:val="22"/>
          <w:szCs w:val="22"/>
        </w:rPr>
        <w:t xml:space="preserve">Las Cooperativas de Trabajo Asociado se constituirán con un mínimo de diez (10) asociados, y las que tengan menos de veinte (20), en los estatutos o reglamentos deberán adecuar los órganos de administración y vigilancia a las características particulares de la cooperativa, especialmente al tamaño del grupo asociado, a las posibilidades de división del trabajo y a la aplicación de la democracia directa, así como también a las actividades </w:t>
      </w:r>
      <w:proofErr w:type="spellStart"/>
      <w:r w:rsidRPr="00DF0187">
        <w:rPr>
          <w:rFonts w:ascii="Arial" w:hAnsi="Arial" w:cs="Arial"/>
          <w:sz w:val="22"/>
          <w:szCs w:val="22"/>
        </w:rPr>
        <w:t>especíﬁcas</w:t>
      </w:r>
      <w:proofErr w:type="spellEnd"/>
      <w:r w:rsidRPr="00DF0187">
        <w:rPr>
          <w:rFonts w:ascii="Arial" w:hAnsi="Arial" w:cs="Arial"/>
          <w:sz w:val="22"/>
          <w:szCs w:val="22"/>
        </w:rPr>
        <w:t xml:space="preserve"> de la cooperativa. De conformidad con lo previsto en el artículo 2º del Decreto 1333 de 1989 o el que lo sustituya, </w:t>
      </w:r>
      <w:proofErr w:type="spellStart"/>
      <w:r w:rsidRPr="00DF0187">
        <w:rPr>
          <w:rFonts w:ascii="Arial" w:hAnsi="Arial" w:cs="Arial"/>
          <w:sz w:val="22"/>
          <w:szCs w:val="22"/>
        </w:rPr>
        <w:t>modiﬁque</w:t>
      </w:r>
      <w:proofErr w:type="spellEnd"/>
      <w:r w:rsidRPr="00DF0187">
        <w:rPr>
          <w:rFonts w:ascii="Arial" w:hAnsi="Arial" w:cs="Arial"/>
          <w:sz w:val="22"/>
          <w:szCs w:val="22"/>
        </w:rPr>
        <w:t xml:space="preserve"> o adicione, las Precooperativas de Trabajo Asociado se constituirán con un número mínimo de cinco (5) asociados fundadores.</w:t>
      </w:r>
    </w:p>
    <w:p w14:paraId="6D3ADB7B" w14:textId="77777777" w:rsidR="00BD2315" w:rsidRPr="00DF0187" w:rsidRDefault="00BD2315" w:rsidP="00DD225D">
      <w:pPr>
        <w:pStyle w:val="Textoindependiente"/>
        <w:jc w:val="both"/>
        <w:rPr>
          <w:rFonts w:ascii="Arial" w:hAnsi="Arial" w:cs="Arial"/>
          <w:sz w:val="22"/>
          <w:szCs w:val="22"/>
        </w:rPr>
      </w:pPr>
    </w:p>
    <w:p w14:paraId="6D3ADB7C" w14:textId="77777777" w:rsidR="00BD2315" w:rsidRPr="00DF0187" w:rsidRDefault="00A97C5D" w:rsidP="00DD225D">
      <w:pPr>
        <w:jc w:val="both"/>
        <w:rPr>
          <w:rFonts w:ascii="Arial" w:hAnsi="Arial" w:cs="Arial"/>
          <w:i/>
        </w:rPr>
      </w:pPr>
      <w:r w:rsidRPr="00DF0187">
        <w:rPr>
          <w:rFonts w:ascii="Arial" w:hAnsi="Arial" w:cs="Arial"/>
          <w:i/>
        </w:rPr>
        <w:t>(Decreto 4588 de 2006, Art. 4)</w:t>
      </w:r>
    </w:p>
    <w:p w14:paraId="6D3ADB7E" w14:textId="77777777" w:rsidR="00BD2315" w:rsidRPr="00DF0187" w:rsidRDefault="00BD2315" w:rsidP="00DD225D">
      <w:pPr>
        <w:pStyle w:val="Textoindependiente"/>
        <w:jc w:val="both"/>
        <w:rPr>
          <w:rFonts w:ascii="Arial" w:hAnsi="Arial" w:cs="Arial"/>
          <w:i/>
          <w:sz w:val="22"/>
          <w:szCs w:val="22"/>
        </w:rPr>
      </w:pPr>
    </w:p>
    <w:p w14:paraId="6D3ADB7F" w14:textId="7777777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ARTÍCULO 2.2.8.1.5</w:t>
      </w:r>
      <w:r w:rsidRPr="00DF0187">
        <w:rPr>
          <w:rFonts w:ascii="Arial" w:hAnsi="Arial" w:cs="Arial"/>
          <w:i/>
          <w:sz w:val="22"/>
          <w:szCs w:val="22"/>
        </w:rPr>
        <w:t xml:space="preserve">. Objeto social de las cooperativas y precooperativas de trabajo asociado. </w:t>
      </w:r>
      <w:r w:rsidRPr="00DF0187">
        <w:rPr>
          <w:rFonts w:ascii="Arial" w:hAnsi="Arial" w:cs="Arial"/>
          <w:sz w:val="22"/>
          <w:szCs w:val="22"/>
        </w:rPr>
        <w:t>El objeto social de estas organizaciones solidarias es el de generar y mantener trabajo para los asociados de manera autogestionaria, con autonomía, autodeterminación y autogobierne. En sus estatutos se deberá precisar la actividad socioeconómica que desarrollarán, encaminada al cumplimiento de su naturaleza, en cuanto a la generación de un trabajo, en los términos que determinan los organismos nacionales e internacionales, sobre la materia.</w:t>
      </w:r>
    </w:p>
    <w:p w14:paraId="6D3ADB81" w14:textId="77777777" w:rsidR="00BD2315" w:rsidRPr="00DF0187" w:rsidRDefault="00BD2315" w:rsidP="00DD225D">
      <w:pPr>
        <w:pStyle w:val="Textoindependiente"/>
        <w:jc w:val="both"/>
        <w:rPr>
          <w:rFonts w:ascii="Arial" w:hAnsi="Arial" w:cs="Arial"/>
          <w:sz w:val="22"/>
          <w:szCs w:val="22"/>
        </w:rPr>
      </w:pPr>
    </w:p>
    <w:p w14:paraId="6D3ADB82" w14:textId="6CA188E7" w:rsidR="00BD2315" w:rsidRPr="00DF0187" w:rsidRDefault="00A97C5D" w:rsidP="00DD225D">
      <w:pPr>
        <w:pStyle w:val="Textoindependiente"/>
        <w:jc w:val="both"/>
        <w:rPr>
          <w:rFonts w:ascii="Arial" w:hAnsi="Arial" w:cs="Arial"/>
          <w:sz w:val="22"/>
          <w:szCs w:val="22"/>
        </w:rPr>
      </w:pPr>
      <w:r w:rsidRPr="00DF0187">
        <w:rPr>
          <w:rFonts w:ascii="Arial" w:hAnsi="Arial" w:cs="Arial"/>
          <w:sz w:val="22"/>
          <w:szCs w:val="22"/>
        </w:rPr>
        <w:t xml:space="preserve">PARÁGRAFO. Las Cooperativas de Trabajo Asociado cuya actividad sea la prestación de servicios a los sectores de salud, transporte, vigilancia y seguridad privada y educación, deberán ser especializadas en la respectiva rama de la actividad; en consecuencia, las cooperativas que actualmente prestan estos servicios en </w:t>
      </w:r>
      <w:r w:rsidRPr="00DF0187">
        <w:rPr>
          <w:rFonts w:ascii="Arial" w:hAnsi="Arial" w:cs="Arial"/>
          <w:sz w:val="22"/>
          <w:szCs w:val="22"/>
        </w:rPr>
        <w:lastRenderedPageBreak/>
        <w:t>concurrencia con otro u otros, deberán desmontarlos, especializarse y registrarse en la respectiva superintendencia o entidad que regula la actividad.</w:t>
      </w:r>
    </w:p>
    <w:p w14:paraId="6D3ADB84" w14:textId="77777777" w:rsidR="00BD2315" w:rsidRPr="00DF0187" w:rsidRDefault="00BD2315" w:rsidP="00DD225D">
      <w:pPr>
        <w:pStyle w:val="Textoindependiente"/>
        <w:jc w:val="both"/>
        <w:rPr>
          <w:rFonts w:ascii="Arial" w:hAnsi="Arial" w:cs="Arial"/>
          <w:sz w:val="22"/>
          <w:szCs w:val="22"/>
        </w:rPr>
      </w:pPr>
    </w:p>
    <w:p w14:paraId="6D3ADB85" w14:textId="77777777" w:rsidR="00BD2315" w:rsidRPr="00DF0187" w:rsidRDefault="00A97C5D" w:rsidP="00DD225D">
      <w:pPr>
        <w:jc w:val="both"/>
        <w:rPr>
          <w:rFonts w:ascii="Arial" w:hAnsi="Arial" w:cs="Arial"/>
          <w:i/>
        </w:rPr>
      </w:pPr>
      <w:r w:rsidRPr="00DF0187">
        <w:rPr>
          <w:rFonts w:ascii="Arial" w:hAnsi="Arial" w:cs="Arial"/>
          <w:i/>
        </w:rPr>
        <w:t>(Decreto 4588 de 2006, Art. 5)</w:t>
      </w:r>
    </w:p>
    <w:p w14:paraId="6D3ADB87" w14:textId="77777777" w:rsidR="00BD2315" w:rsidRPr="00DF0187" w:rsidRDefault="00BD2315" w:rsidP="00DD225D">
      <w:pPr>
        <w:pStyle w:val="Textoindependiente"/>
        <w:jc w:val="both"/>
        <w:rPr>
          <w:rFonts w:ascii="Arial" w:hAnsi="Arial" w:cs="Arial"/>
          <w:i/>
          <w:sz w:val="22"/>
          <w:szCs w:val="22"/>
        </w:rPr>
      </w:pPr>
    </w:p>
    <w:p w14:paraId="6D3ADB8A" w14:textId="3C57FB3B" w:rsidR="00BD2315" w:rsidRPr="00DF0187" w:rsidRDefault="00A97C5D" w:rsidP="009F258E">
      <w:pPr>
        <w:pStyle w:val="Textoindependiente"/>
        <w:jc w:val="both"/>
        <w:rPr>
          <w:rFonts w:ascii="Arial" w:hAnsi="Arial" w:cs="Arial"/>
          <w:sz w:val="22"/>
          <w:szCs w:val="22"/>
        </w:rPr>
      </w:pPr>
      <w:r w:rsidRPr="00DF0187">
        <w:rPr>
          <w:rFonts w:ascii="Arial" w:hAnsi="Arial" w:cs="Arial"/>
          <w:sz w:val="22"/>
          <w:szCs w:val="22"/>
        </w:rPr>
        <w:t xml:space="preserve">ARTÍCULO 2.2.8.1.6. </w:t>
      </w:r>
      <w:r w:rsidRPr="00DF0187">
        <w:rPr>
          <w:rFonts w:ascii="Arial" w:hAnsi="Arial" w:cs="Arial"/>
          <w:i/>
          <w:sz w:val="22"/>
          <w:szCs w:val="22"/>
        </w:rPr>
        <w:t xml:space="preserve">Condiciones para contratar con terceros. </w:t>
      </w:r>
      <w:r w:rsidRPr="00DF0187">
        <w:rPr>
          <w:rFonts w:ascii="Arial" w:hAnsi="Arial" w:cs="Arial"/>
          <w:sz w:val="22"/>
          <w:szCs w:val="22"/>
        </w:rPr>
        <w:t xml:space="preserve">Las Cooperativas y Precooperativas de Trabajo Asociado podrán contratar con terceros la producción de bienes, la ejecución de obras y la prestación de servicios, siempre que respondan a la ejecución de un proceso total en favor de otras cooperativas o de terceros en general, cuyo propósito </w:t>
      </w:r>
      <w:proofErr w:type="spellStart"/>
      <w:r w:rsidRPr="00DF0187">
        <w:rPr>
          <w:rFonts w:ascii="Arial" w:hAnsi="Arial" w:cs="Arial"/>
          <w:sz w:val="22"/>
          <w:szCs w:val="22"/>
        </w:rPr>
        <w:t>ﬁnal</w:t>
      </w:r>
      <w:proofErr w:type="spellEnd"/>
      <w:r w:rsidRPr="00DF0187">
        <w:rPr>
          <w:rFonts w:ascii="Arial" w:hAnsi="Arial" w:cs="Arial"/>
          <w:sz w:val="22"/>
          <w:szCs w:val="22"/>
        </w:rPr>
        <w:t xml:space="preserve"> sea un resultado </w:t>
      </w:r>
      <w:proofErr w:type="spellStart"/>
      <w:r w:rsidRPr="00DF0187">
        <w:rPr>
          <w:rFonts w:ascii="Arial" w:hAnsi="Arial" w:cs="Arial"/>
          <w:sz w:val="22"/>
          <w:szCs w:val="22"/>
        </w:rPr>
        <w:t>especíﬁco</w:t>
      </w:r>
      <w:proofErr w:type="spellEnd"/>
      <w:r w:rsidRPr="00DF0187">
        <w:rPr>
          <w:rFonts w:ascii="Arial" w:hAnsi="Arial" w:cs="Arial"/>
          <w:sz w:val="22"/>
          <w:szCs w:val="22"/>
        </w:rPr>
        <w:t>. Los procesos también</w:t>
      </w:r>
      <w:r w:rsidRPr="00DF0187">
        <w:rPr>
          <w:rFonts w:ascii="Arial" w:hAnsi="Arial" w:cs="Arial"/>
          <w:spacing w:val="-2"/>
          <w:sz w:val="22"/>
          <w:szCs w:val="22"/>
        </w:rPr>
        <w:t xml:space="preserve"> </w:t>
      </w:r>
      <w:r w:rsidRPr="00DF0187">
        <w:rPr>
          <w:rFonts w:ascii="Arial" w:hAnsi="Arial" w:cs="Arial"/>
          <w:sz w:val="22"/>
          <w:szCs w:val="22"/>
        </w:rPr>
        <w:t>podrán</w:t>
      </w:r>
      <w:r w:rsidRPr="00DF0187">
        <w:rPr>
          <w:rFonts w:ascii="Arial" w:hAnsi="Arial" w:cs="Arial"/>
          <w:spacing w:val="-3"/>
          <w:sz w:val="22"/>
          <w:szCs w:val="22"/>
        </w:rPr>
        <w:t xml:space="preserve"> </w:t>
      </w:r>
      <w:r w:rsidRPr="00DF0187">
        <w:rPr>
          <w:rFonts w:ascii="Arial" w:hAnsi="Arial" w:cs="Arial"/>
          <w:sz w:val="22"/>
          <w:szCs w:val="22"/>
        </w:rPr>
        <w:t>contratarse</w:t>
      </w:r>
      <w:r w:rsidRPr="00DF0187">
        <w:rPr>
          <w:rFonts w:ascii="Arial" w:hAnsi="Arial" w:cs="Arial"/>
          <w:spacing w:val="-2"/>
          <w:sz w:val="22"/>
          <w:szCs w:val="22"/>
        </w:rPr>
        <w:t xml:space="preserve"> </w:t>
      </w:r>
      <w:r w:rsidRPr="00DF0187">
        <w:rPr>
          <w:rFonts w:ascii="Arial" w:hAnsi="Arial" w:cs="Arial"/>
          <w:sz w:val="22"/>
          <w:szCs w:val="22"/>
        </w:rPr>
        <w:t>en</w:t>
      </w:r>
      <w:r w:rsidRPr="00DF0187">
        <w:rPr>
          <w:rFonts w:ascii="Arial" w:hAnsi="Arial" w:cs="Arial"/>
          <w:spacing w:val="-2"/>
          <w:sz w:val="22"/>
          <w:szCs w:val="22"/>
        </w:rPr>
        <w:t xml:space="preserve"> </w:t>
      </w:r>
      <w:r w:rsidRPr="00DF0187">
        <w:rPr>
          <w:rFonts w:ascii="Arial" w:hAnsi="Arial" w:cs="Arial"/>
          <w:sz w:val="22"/>
          <w:szCs w:val="22"/>
        </w:rPr>
        <w:t>forma</w:t>
      </w:r>
      <w:r w:rsidRPr="00DF0187">
        <w:rPr>
          <w:rFonts w:ascii="Arial" w:hAnsi="Arial" w:cs="Arial"/>
          <w:spacing w:val="-3"/>
          <w:sz w:val="22"/>
          <w:szCs w:val="22"/>
        </w:rPr>
        <w:t xml:space="preserve"> </w:t>
      </w:r>
      <w:r w:rsidRPr="00DF0187">
        <w:rPr>
          <w:rFonts w:ascii="Arial" w:hAnsi="Arial" w:cs="Arial"/>
          <w:sz w:val="22"/>
          <w:szCs w:val="22"/>
        </w:rPr>
        <w:t>parcial</w:t>
      </w:r>
      <w:r w:rsidRPr="00DF0187">
        <w:rPr>
          <w:rFonts w:ascii="Arial" w:hAnsi="Arial" w:cs="Arial"/>
          <w:spacing w:val="-3"/>
          <w:sz w:val="22"/>
          <w:szCs w:val="22"/>
        </w:rPr>
        <w:t xml:space="preserve"> </w:t>
      </w:r>
      <w:r w:rsidRPr="00DF0187">
        <w:rPr>
          <w:rFonts w:ascii="Arial" w:hAnsi="Arial" w:cs="Arial"/>
          <w:sz w:val="22"/>
          <w:szCs w:val="22"/>
        </w:rPr>
        <w:t>o</w:t>
      </w:r>
      <w:r w:rsidRPr="00DF0187">
        <w:rPr>
          <w:rFonts w:ascii="Arial" w:hAnsi="Arial" w:cs="Arial"/>
          <w:spacing w:val="-3"/>
          <w:sz w:val="22"/>
          <w:szCs w:val="22"/>
        </w:rPr>
        <w:t xml:space="preserve"> </w:t>
      </w:r>
      <w:r w:rsidRPr="00DF0187">
        <w:rPr>
          <w:rFonts w:ascii="Arial" w:hAnsi="Arial" w:cs="Arial"/>
          <w:sz w:val="22"/>
          <w:szCs w:val="22"/>
        </w:rPr>
        <w:t>por</w:t>
      </w:r>
      <w:r w:rsidRPr="00DF0187">
        <w:rPr>
          <w:rFonts w:ascii="Arial" w:hAnsi="Arial" w:cs="Arial"/>
          <w:spacing w:val="-3"/>
          <w:sz w:val="22"/>
          <w:szCs w:val="22"/>
        </w:rPr>
        <w:t xml:space="preserve"> </w:t>
      </w:r>
      <w:r w:rsidRPr="00DF0187">
        <w:rPr>
          <w:rFonts w:ascii="Arial" w:hAnsi="Arial" w:cs="Arial"/>
          <w:sz w:val="22"/>
          <w:szCs w:val="22"/>
        </w:rPr>
        <w:t>subprocesos,</w:t>
      </w:r>
      <w:r w:rsidRPr="00DF0187">
        <w:rPr>
          <w:rFonts w:ascii="Arial" w:hAnsi="Arial" w:cs="Arial"/>
          <w:spacing w:val="-2"/>
          <w:sz w:val="22"/>
          <w:szCs w:val="22"/>
        </w:rPr>
        <w:t xml:space="preserve"> </w:t>
      </w:r>
      <w:r w:rsidRPr="00DF0187">
        <w:rPr>
          <w:rFonts w:ascii="Arial" w:hAnsi="Arial" w:cs="Arial"/>
          <w:sz w:val="22"/>
          <w:szCs w:val="22"/>
        </w:rPr>
        <w:t>correspondientes</w:t>
      </w:r>
      <w:r w:rsidRPr="00DF0187">
        <w:rPr>
          <w:rFonts w:ascii="Arial" w:hAnsi="Arial" w:cs="Arial"/>
          <w:spacing w:val="-2"/>
          <w:sz w:val="22"/>
          <w:szCs w:val="22"/>
        </w:rPr>
        <w:t xml:space="preserve"> </w:t>
      </w:r>
      <w:r w:rsidRPr="00DF0187">
        <w:rPr>
          <w:rFonts w:ascii="Arial" w:hAnsi="Arial" w:cs="Arial"/>
          <w:sz w:val="22"/>
          <w:szCs w:val="22"/>
        </w:rPr>
        <w:t>a</w:t>
      </w:r>
      <w:r w:rsidRPr="00DF0187">
        <w:rPr>
          <w:rFonts w:ascii="Arial" w:hAnsi="Arial" w:cs="Arial"/>
          <w:spacing w:val="-3"/>
          <w:sz w:val="22"/>
          <w:szCs w:val="22"/>
        </w:rPr>
        <w:t xml:space="preserve"> </w:t>
      </w:r>
      <w:r w:rsidRPr="00DF0187">
        <w:rPr>
          <w:rFonts w:ascii="Arial" w:hAnsi="Arial" w:cs="Arial"/>
          <w:sz w:val="22"/>
          <w:szCs w:val="22"/>
        </w:rPr>
        <w:t>las</w:t>
      </w:r>
      <w:r w:rsidRPr="00DF0187">
        <w:rPr>
          <w:rFonts w:ascii="Arial" w:hAnsi="Arial" w:cs="Arial"/>
          <w:spacing w:val="-2"/>
          <w:sz w:val="22"/>
          <w:szCs w:val="22"/>
        </w:rPr>
        <w:t xml:space="preserve"> </w:t>
      </w:r>
      <w:r w:rsidRPr="00DF0187">
        <w:rPr>
          <w:rFonts w:ascii="Arial" w:hAnsi="Arial" w:cs="Arial"/>
          <w:sz w:val="22"/>
          <w:szCs w:val="22"/>
        </w:rPr>
        <w:t>diferentes</w:t>
      </w:r>
      <w:r w:rsidRPr="00DF0187">
        <w:rPr>
          <w:rFonts w:ascii="Arial" w:hAnsi="Arial" w:cs="Arial"/>
          <w:spacing w:val="-2"/>
          <w:sz w:val="22"/>
          <w:szCs w:val="22"/>
        </w:rPr>
        <w:t xml:space="preserve"> </w:t>
      </w:r>
      <w:r w:rsidRPr="00DF0187">
        <w:rPr>
          <w:rFonts w:ascii="Arial" w:hAnsi="Arial" w:cs="Arial"/>
          <w:sz w:val="22"/>
          <w:szCs w:val="22"/>
        </w:rPr>
        <w:t>etapas</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cadena</w:t>
      </w:r>
      <w:r w:rsidRPr="00DF0187">
        <w:rPr>
          <w:rFonts w:ascii="Arial" w:hAnsi="Arial" w:cs="Arial"/>
          <w:spacing w:val="-2"/>
          <w:sz w:val="22"/>
          <w:szCs w:val="22"/>
        </w:rPr>
        <w:t xml:space="preserve"> </w:t>
      </w:r>
      <w:r w:rsidRPr="00DF0187">
        <w:rPr>
          <w:rFonts w:ascii="Arial" w:hAnsi="Arial" w:cs="Arial"/>
          <w:sz w:val="22"/>
          <w:szCs w:val="22"/>
        </w:rPr>
        <w:t>productiva,</w:t>
      </w:r>
      <w:r w:rsidRPr="00DF0187">
        <w:rPr>
          <w:rFonts w:ascii="Arial" w:hAnsi="Arial" w:cs="Arial"/>
          <w:spacing w:val="-3"/>
          <w:sz w:val="22"/>
          <w:szCs w:val="22"/>
        </w:rPr>
        <w:t xml:space="preserve"> </w:t>
      </w:r>
      <w:r w:rsidRPr="00DF0187">
        <w:rPr>
          <w:rFonts w:ascii="Arial" w:hAnsi="Arial" w:cs="Arial"/>
          <w:sz w:val="22"/>
          <w:szCs w:val="22"/>
        </w:rPr>
        <w:t>siempre</w:t>
      </w:r>
      <w:r w:rsidR="009F258E">
        <w:rPr>
          <w:rFonts w:ascii="Arial" w:hAnsi="Arial" w:cs="Arial"/>
          <w:sz w:val="22"/>
          <w:szCs w:val="22"/>
        </w:rPr>
        <w:t xml:space="preserve"> </w:t>
      </w:r>
      <w:r w:rsidRPr="00DF0187">
        <w:rPr>
          <w:rFonts w:ascii="Arial" w:hAnsi="Arial" w:cs="Arial"/>
          <w:sz w:val="22"/>
          <w:szCs w:val="22"/>
        </w:rPr>
        <w:t xml:space="preserve">atados al resultado </w:t>
      </w:r>
      <w:proofErr w:type="spellStart"/>
      <w:r w:rsidRPr="00DF0187">
        <w:rPr>
          <w:rFonts w:ascii="Arial" w:hAnsi="Arial" w:cs="Arial"/>
          <w:sz w:val="22"/>
          <w:szCs w:val="22"/>
        </w:rPr>
        <w:t>ﬁnal</w:t>
      </w:r>
      <w:proofErr w:type="spellEnd"/>
      <w:r w:rsidRPr="00DF0187">
        <w:rPr>
          <w:rFonts w:ascii="Arial" w:hAnsi="Arial" w:cs="Arial"/>
          <w:sz w:val="22"/>
          <w:szCs w:val="22"/>
        </w:rPr>
        <w:t>.</w:t>
      </w:r>
    </w:p>
    <w:p w14:paraId="6D3ADB8C" w14:textId="77777777" w:rsidR="00BD2315" w:rsidRPr="00DF0187" w:rsidRDefault="00BD2315" w:rsidP="009F258E">
      <w:pPr>
        <w:pStyle w:val="Textoindependiente"/>
        <w:jc w:val="both"/>
        <w:rPr>
          <w:rFonts w:ascii="Arial" w:hAnsi="Arial" w:cs="Arial"/>
          <w:sz w:val="22"/>
          <w:szCs w:val="22"/>
        </w:rPr>
      </w:pPr>
    </w:p>
    <w:p w14:paraId="6D3ADB8D" w14:textId="77777777" w:rsidR="00BD2315" w:rsidRPr="00DF0187" w:rsidRDefault="00A97C5D" w:rsidP="009F258E">
      <w:pPr>
        <w:jc w:val="both"/>
        <w:rPr>
          <w:rFonts w:ascii="Arial" w:hAnsi="Arial" w:cs="Arial"/>
          <w:i/>
        </w:rPr>
      </w:pPr>
      <w:r w:rsidRPr="00DF0187">
        <w:rPr>
          <w:rFonts w:ascii="Arial" w:hAnsi="Arial" w:cs="Arial"/>
          <w:i/>
        </w:rPr>
        <w:t>(Decreto 4588 de 2006, Art. 6)</w:t>
      </w:r>
    </w:p>
    <w:p w14:paraId="6D3ADB8F" w14:textId="77777777" w:rsidR="00BD2315" w:rsidRPr="00DF0187" w:rsidRDefault="00BD2315" w:rsidP="009F258E">
      <w:pPr>
        <w:pStyle w:val="Textoindependiente"/>
        <w:jc w:val="both"/>
        <w:rPr>
          <w:rFonts w:ascii="Arial" w:hAnsi="Arial" w:cs="Arial"/>
          <w:i/>
          <w:sz w:val="22"/>
          <w:szCs w:val="22"/>
        </w:rPr>
      </w:pPr>
    </w:p>
    <w:p w14:paraId="6D3ADB90" w14:textId="6F4D9346" w:rsidR="00BD2315" w:rsidRDefault="00A97C5D" w:rsidP="009F258E">
      <w:pPr>
        <w:jc w:val="both"/>
        <w:rPr>
          <w:rFonts w:ascii="Arial" w:hAnsi="Arial" w:cs="Arial"/>
        </w:rPr>
      </w:pPr>
      <w:r w:rsidRPr="00DF0187">
        <w:rPr>
          <w:rFonts w:ascii="Arial" w:hAnsi="Arial" w:cs="Arial"/>
        </w:rPr>
        <w:t xml:space="preserve">ARTÍCULO 2.2.8.1.7. </w:t>
      </w:r>
      <w:r w:rsidRPr="00DF0187">
        <w:rPr>
          <w:rFonts w:ascii="Arial" w:hAnsi="Arial" w:cs="Arial"/>
          <w:i/>
        </w:rPr>
        <w:t xml:space="preserve">De los medios de producción y/o de labor de las cooperativas y precooperativas de trabajo asociado. </w:t>
      </w:r>
      <w:r w:rsidRPr="00DF0187">
        <w:rPr>
          <w:rFonts w:ascii="Arial" w:hAnsi="Arial" w:cs="Arial"/>
        </w:rPr>
        <w:t>La Cooperativa y Precooperativa de Trabajo Asociado deberá ostentar la condición de propietaria, poseedora o tenedora de los medios de producción y/ o labor, tales como instalaciones, equipos, herramientas, tecnología y demás medios materiales o inmateriales de trabajo.</w:t>
      </w:r>
    </w:p>
    <w:p w14:paraId="0E17E024" w14:textId="77777777" w:rsidR="009F258E" w:rsidRPr="00DF0187" w:rsidRDefault="009F258E" w:rsidP="009F258E">
      <w:pPr>
        <w:jc w:val="both"/>
        <w:rPr>
          <w:rFonts w:ascii="Arial" w:hAnsi="Arial" w:cs="Arial"/>
        </w:rPr>
      </w:pPr>
    </w:p>
    <w:p w14:paraId="6D3ADB93" w14:textId="77777777" w:rsidR="00BD2315" w:rsidRPr="00DF0187" w:rsidRDefault="00A97C5D" w:rsidP="009F258E">
      <w:pPr>
        <w:pStyle w:val="Textoindependiente"/>
        <w:jc w:val="both"/>
        <w:rPr>
          <w:rFonts w:ascii="Arial" w:hAnsi="Arial" w:cs="Arial"/>
          <w:sz w:val="22"/>
          <w:szCs w:val="22"/>
        </w:rPr>
      </w:pPr>
      <w:r w:rsidRPr="00DF0187">
        <w:rPr>
          <w:rFonts w:ascii="Arial" w:hAnsi="Arial" w:cs="Arial"/>
          <w:sz w:val="22"/>
          <w:szCs w:val="22"/>
        </w:rPr>
        <w:t>Si dichos medios de producción y/o de labor son de propiedad de los asociados, la Cooperativa podrá convenir con éstos su aporte en especie, la venta, el arrendamiento o el comodato y, en caso de ser remunerado el uso de los mismos, tal remuneración será independiente de las compensaciones que perciban los asociados por su trabajo. Si los medios de producción y /o de labor son de terceros, se podrá convenir con ellos su tenencia a cualquier título, garantizando la plena autonomía en el manejo de los mismos por parte de la cooperativa. Dicho convenio deberá perfeccionarse mediante la suscripción de un contrato civil o comercial.</w:t>
      </w:r>
    </w:p>
    <w:p w14:paraId="6D3ADB94" w14:textId="77777777" w:rsidR="00BD2315" w:rsidRPr="00DF0187" w:rsidRDefault="00BD2315" w:rsidP="009F258E">
      <w:pPr>
        <w:pStyle w:val="Textoindependiente"/>
        <w:jc w:val="both"/>
        <w:rPr>
          <w:rFonts w:ascii="Arial" w:hAnsi="Arial" w:cs="Arial"/>
          <w:sz w:val="22"/>
          <w:szCs w:val="22"/>
        </w:rPr>
      </w:pPr>
    </w:p>
    <w:p w14:paraId="6D3ADB96" w14:textId="77777777" w:rsidR="00BD2315" w:rsidRPr="00DF0187" w:rsidRDefault="00A97C5D" w:rsidP="009F258E">
      <w:pPr>
        <w:jc w:val="both"/>
        <w:rPr>
          <w:rFonts w:ascii="Arial" w:hAnsi="Arial" w:cs="Arial"/>
          <w:i/>
        </w:rPr>
      </w:pPr>
      <w:r w:rsidRPr="00DF0187">
        <w:rPr>
          <w:rFonts w:ascii="Arial" w:hAnsi="Arial" w:cs="Arial"/>
          <w:i/>
        </w:rPr>
        <w:t>(Decreto 4588 de 2006, Art. 8)</w:t>
      </w:r>
    </w:p>
    <w:p w14:paraId="6D3ADB98" w14:textId="77777777" w:rsidR="00BD2315" w:rsidRPr="00DF0187" w:rsidRDefault="00BD2315" w:rsidP="009F258E">
      <w:pPr>
        <w:pStyle w:val="Textoindependiente"/>
        <w:jc w:val="both"/>
        <w:rPr>
          <w:rFonts w:ascii="Arial" w:hAnsi="Arial" w:cs="Arial"/>
          <w:i/>
          <w:sz w:val="22"/>
          <w:szCs w:val="22"/>
        </w:rPr>
      </w:pPr>
    </w:p>
    <w:p w14:paraId="6D3ADB99" w14:textId="77777777" w:rsidR="00BD2315" w:rsidRPr="00DF0187" w:rsidRDefault="00A97C5D" w:rsidP="009F258E">
      <w:pPr>
        <w:pStyle w:val="Textoindependiente"/>
        <w:jc w:val="both"/>
        <w:rPr>
          <w:rFonts w:ascii="Arial" w:hAnsi="Arial" w:cs="Arial"/>
          <w:sz w:val="22"/>
          <w:szCs w:val="22"/>
        </w:rPr>
      </w:pPr>
      <w:r w:rsidRPr="00DF0187">
        <w:rPr>
          <w:rFonts w:ascii="Arial" w:hAnsi="Arial" w:cs="Arial"/>
          <w:sz w:val="22"/>
          <w:szCs w:val="22"/>
        </w:rPr>
        <w:t xml:space="preserve">ARTÍCULO 2.2.8.1.8. </w:t>
      </w:r>
      <w:r w:rsidRPr="00DF0187">
        <w:rPr>
          <w:rFonts w:ascii="Arial" w:hAnsi="Arial" w:cs="Arial"/>
          <w:i/>
          <w:sz w:val="22"/>
          <w:szCs w:val="22"/>
        </w:rPr>
        <w:t xml:space="preserve">Plazo para adecuar los estatutos y regímenes. </w:t>
      </w:r>
      <w:r w:rsidRPr="00DF0187">
        <w:rPr>
          <w:rFonts w:ascii="Arial" w:hAnsi="Arial" w:cs="Arial"/>
          <w:sz w:val="22"/>
          <w:szCs w:val="22"/>
        </w:rPr>
        <w:t>Las Cooperativas y Precooperativas de Trabajo Asociado deberán adaptar sus estatutos, el Régimen de Trabajo Asociado y el Régimen de Compensaciones a las disposiciones aquí contenidas.</w:t>
      </w:r>
    </w:p>
    <w:p w14:paraId="6D3ADB9B" w14:textId="77777777" w:rsidR="00BD2315" w:rsidRPr="00DF0187" w:rsidRDefault="00BD2315" w:rsidP="009F258E">
      <w:pPr>
        <w:pStyle w:val="Textoindependiente"/>
        <w:jc w:val="both"/>
        <w:rPr>
          <w:rFonts w:ascii="Arial" w:hAnsi="Arial" w:cs="Arial"/>
          <w:sz w:val="22"/>
          <w:szCs w:val="22"/>
        </w:rPr>
      </w:pPr>
    </w:p>
    <w:p w14:paraId="6D3ADB9C" w14:textId="2586F68C" w:rsidR="00BD2315" w:rsidRDefault="00A97C5D" w:rsidP="009F258E">
      <w:pPr>
        <w:jc w:val="both"/>
        <w:rPr>
          <w:rFonts w:ascii="Arial" w:hAnsi="Arial" w:cs="Arial"/>
          <w:i/>
        </w:rPr>
      </w:pPr>
      <w:r w:rsidRPr="00DF0187">
        <w:rPr>
          <w:rFonts w:ascii="Arial" w:hAnsi="Arial" w:cs="Arial"/>
          <w:i/>
        </w:rPr>
        <w:t>(Decreto 4588 de 2006, Art. 9)</w:t>
      </w:r>
    </w:p>
    <w:p w14:paraId="45AD12EE" w14:textId="77777777" w:rsidR="009F258E" w:rsidRPr="00DF0187" w:rsidRDefault="009F258E" w:rsidP="009F258E">
      <w:pPr>
        <w:jc w:val="both"/>
        <w:rPr>
          <w:rFonts w:ascii="Arial" w:hAnsi="Arial" w:cs="Arial"/>
          <w:i/>
        </w:rPr>
      </w:pPr>
    </w:p>
    <w:p w14:paraId="6D3ADB9F" w14:textId="77777777" w:rsidR="00BD2315" w:rsidRPr="00DF0187" w:rsidRDefault="00A97C5D" w:rsidP="009F258E">
      <w:pPr>
        <w:pStyle w:val="Textoindependiente"/>
        <w:jc w:val="both"/>
        <w:rPr>
          <w:rFonts w:ascii="Arial" w:hAnsi="Arial" w:cs="Arial"/>
          <w:sz w:val="22"/>
          <w:szCs w:val="22"/>
        </w:rPr>
      </w:pPr>
      <w:r w:rsidRPr="00DF0187">
        <w:rPr>
          <w:rFonts w:ascii="Arial" w:hAnsi="Arial" w:cs="Arial"/>
          <w:sz w:val="22"/>
          <w:szCs w:val="22"/>
        </w:rPr>
        <w:t xml:space="preserve">ARTÍCULO 2.2.8.1.9. </w:t>
      </w:r>
      <w:r w:rsidRPr="00DF0187">
        <w:rPr>
          <w:rFonts w:ascii="Arial" w:hAnsi="Arial" w:cs="Arial"/>
          <w:i/>
          <w:sz w:val="22"/>
          <w:szCs w:val="22"/>
        </w:rPr>
        <w:t xml:space="preserve">Trabajo Asociado Cooperativo. </w:t>
      </w:r>
      <w:r w:rsidRPr="00DF0187">
        <w:rPr>
          <w:rFonts w:ascii="Arial" w:hAnsi="Arial" w:cs="Arial"/>
          <w:sz w:val="22"/>
          <w:szCs w:val="22"/>
        </w:rPr>
        <w:t xml:space="preserve">El trabajo asociado cooperativo es la actividad libre, autogestionaria, física, material o intelectual o </w:t>
      </w:r>
      <w:proofErr w:type="spellStart"/>
      <w:r w:rsidRPr="00DF0187">
        <w:rPr>
          <w:rFonts w:ascii="Arial" w:hAnsi="Arial" w:cs="Arial"/>
          <w:sz w:val="22"/>
          <w:szCs w:val="22"/>
        </w:rPr>
        <w:t>cientíﬁca</w:t>
      </w:r>
      <w:proofErr w:type="spellEnd"/>
      <w:r w:rsidRPr="00DF0187">
        <w:rPr>
          <w:rFonts w:ascii="Arial" w:hAnsi="Arial" w:cs="Arial"/>
          <w:sz w:val="22"/>
          <w:szCs w:val="22"/>
        </w:rPr>
        <w:t xml:space="preserve">, que desarrolla en forma autónoma un grupo de personas naturales que han acordado asociarse solidariamente, </w:t>
      </w:r>
      <w:proofErr w:type="spellStart"/>
      <w:r w:rsidRPr="00DF0187">
        <w:rPr>
          <w:rFonts w:ascii="Arial" w:hAnsi="Arial" w:cs="Arial"/>
          <w:sz w:val="22"/>
          <w:szCs w:val="22"/>
        </w:rPr>
        <w:t>ﬁjando</w:t>
      </w:r>
      <w:proofErr w:type="spellEnd"/>
      <w:r w:rsidRPr="00DF0187">
        <w:rPr>
          <w:rFonts w:ascii="Arial" w:hAnsi="Arial" w:cs="Arial"/>
          <w:sz w:val="22"/>
          <w:szCs w:val="22"/>
        </w:rPr>
        <w:t xml:space="preserve"> sus propias reglas conforme a las disposiciones legales y con las cuales autogobiernan sus relaciones, con la </w:t>
      </w:r>
      <w:proofErr w:type="spellStart"/>
      <w:r w:rsidRPr="00DF0187">
        <w:rPr>
          <w:rFonts w:ascii="Arial" w:hAnsi="Arial" w:cs="Arial"/>
          <w:sz w:val="22"/>
          <w:szCs w:val="22"/>
        </w:rPr>
        <w:t>ﬁnalidad</w:t>
      </w:r>
      <w:proofErr w:type="spellEnd"/>
      <w:r w:rsidRPr="00DF0187">
        <w:rPr>
          <w:rFonts w:ascii="Arial" w:hAnsi="Arial" w:cs="Arial"/>
          <w:sz w:val="22"/>
          <w:szCs w:val="22"/>
        </w:rPr>
        <w:t xml:space="preserve"> de generar empresa. El trabajo asociado cooperativo se rige por sus propios estatutos; en consecuencia, no le es aplicable la legislación laboral ordinaria que regula el trabajo dependiente.</w:t>
      </w:r>
    </w:p>
    <w:p w14:paraId="6D3ADBA1" w14:textId="77777777" w:rsidR="00BD2315" w:rsidRPr="00DF0187" w:rsidRDefault="00BD2315" w:rsidP="009F258E">
      <w:pPr>
        <w:pStyle w:val="Textoindependiente"/>
        <w:jc w:val="both"/>
        <w:rPr>
          <w:rFonts w:ascii="Arial" w:hAnsi="Arial" w:cs="Arial"/>
          <w:sz w:val="22"/>
          <w:szCs w:val="22"/>
        </w:rPr>
      </w:pPr>
    </w:p>
    <w:p w14:paraId="6D3ADBA2" w14:textId="77777777" w:rsidR="00BD2315" w:rsidRPr="00DF0187" w:rsidRDefault="00A97C5D" w:rsidP="009F258E">
      <w:pPr>
        <w:jc w:val="both"/>
        <w:rPr>
          <w:rFonts w:ascii="Arial" w:hAnsi="Arial" w:cs="Arial"/>
          <w:i/>
        </w:rPr>
      </w:pPr>
      <w:r w:rsidRPr="00DF0187">
        <w:rPr>
          <w:rFonts w:ascii="Arial" w:hAnsi="Arial" w:cs="Arial"/>
          <w:i/>
        </w:rPr>
        <w:t>(Decreto 4588 de 2006, Art. 10)</w:t>
      </w:r>
    </w:p>
    <w:p w14:paraId="6D3ADBA4" w14:textId="77777777" w:rsidR="00BD2315" w:rsidRPr="00DF0187" w:rsidRDefault="00BD2315" w:rsidP="009F258E">
      <w:pPr>
        <w:pStyle w:val="Textoindependiente"/>
        <w:jc w:val="both"/>
        <w:rPr>
          <w:rFonts w:ascii="Arial" w:hAnsi="Arial" w:cs="Arial"/>
          <w:i/>
          <w:sz w:val="22"/>
          <w:szCs w:val="22"/>
        </w:rPr>
      </w:pPr>
    </w:p>
    <w:p w14:paraId="6D3ADBA5" w14:textId="0F3A8864" w:rsidR="00BD2315" w:rsidRDefault="00A97C5D" w:rsidP="009F258E">
      <w:pPr>
        <w:pStyle w:val="Textoindependiente"/>
        <w:jc w:val="both"/>
        <w:rPr>
          <w:rFonts w:ascii="Arial" w:hAnsi="Arial" w:cs="Arial"/>
          <w:sz w:val="22"/>
          <w:szCs w:val="22"/>
        </w:rPr>
      </w:pPr>
      <w:r w:rsidRPr="00DF0187">
        <w:rPr>
          <w:rFonts w:ascii="Arial" w:hAnsi="Arial" w:cs="Arial"/>
          <w:sz w:val="22"/>
          <w:szCs w:val="22"/>
        </w:rPr>
        <w:t xml:space="preserve">ARTÍCULO 2.2.8.1.10. </w:t>
      </w:r>
      <w:r w:rsidRPr="00DF0187">
        <w:rPr>
          <w:rFonts w:ascii="Arial" w:hAnsi="Arial" w:cs="Arial"/>
          <w:i/>
          <w:sz w:val="22"/>
          <w:szCs w:val="22"/>
        </w:rPr>
        <w:t xml:space="preserve">Acuerdo cooperativo de trabajo asociado. </w:t>
      </w:r>
      <w:r w:rsidRPr="00DF0187">
        <w:rPr>
          <w:rFonts w:ascii="Arial" w:hAnsi="Arial" w:cs="Arial"/>
          <w:sz w:val="22"/>
          <w:szCs w:val="22"/>
        </w:rPr>
        <w:t xml:space="preserve">Es el contrato que se celebra por un, número determinado de personas, con el objeto de crear y organizar una persona jurídica de derecho privado, denominada Cooperativa o Precooperativa de Trabajo Asociado, cuyas actividades deberán cumplirse con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de interés social y sin ánimo de lucro. Este acuerdo debe surgir de la manifestación libre y voluntaria de </w:t>
      </w:r>
      <w:r w:rsidRPr="00DF0187">
        <w:rPr>
          <w:rFonts w:ascii="Arial" w:hAnsi="Arial" w:cs="Arial"/>
          <w:sz w:val="22"/>
          <w:szCs w:val="22"/>
        </w:rPr>
        <w:lastRenderedPageBreak/>
        <w:t>fa persona natural que participa en la creación de la Cooperativa o Precooperativa de Trabajo Asociado, o que posteriormente se adhiere suscribiendo el acuerdo cooperativo correspondiente. Este acuerdo obliga al asociado a cumplir con los Estatutos, el Régimen de Trabajo y de Compensaciones y el trabajo personar de conformidad con sus aptitudes, habilidades, capacidades y requerimientos en la ejecución de labores materiales e intelectuales, sin que este vínculo quede sometido a la legislación</w:t>
      </w:r>
      <w:r w:rsidRPr="00DF0187">
        <w:rPr>
          <w:rFonts w:ascii="Arial" w:hAnsi="Arial" w:cs="Arial"/>
          <w:spacing w:val="-11"/>
          <w:sz w:val="22"/>
          <w:szCs w:val="22"/>
        </w:rPr>
        <w:t xml:space="preserve"> </w:t>
      </w:r>
      <w:r w:rsidRPr="00DF0187">
        <w:rPr>
          <w:rFonts w:ascii="Arial" w:hAnsi="Arial" w:cs="Arial"/>
          <w:sz w:val="22"/>
          <w:szCs w:val="22"/>
        </w:rPr>
        <w:t>laboral.</w:t>
      </w:r>
    </w:p>
    <w:p w14:paraId="538F2A3C" w14:textId="77777777" w:rsidR="009F258E" w:rsidRPr="00DF0187" w:rsidRDefault="009F258E" w:rsidP="009F258E">
      <w:pPr>
        <w:pStyle w:val="Textoindependiente"/>
        <w:jc w:val="both"/>
        <w:rPr>
          <w:rFonts w:ascii="Arial" w:hAnsi="Arial" w:cs="Arial"/>
          <w:sz w:val="22"/>
          <w:szCs w:val="22"/>
        </w:rPr>
      </w:pPr>
    </w:p>
    <w:p w14:paraId="6D3ADBA8" w14:textId="77777777" w:rsidR="00BD2315" w:rsidRPr="00DF0187" w:rsidRDefault="00A97C5D" w:rsidP="009F258E">
      <w:pPr>
        <w:jc w:val="both"/>
        <w:rPr>
          <w:rFonts w:ascii="Arial" w:hAnsi="Arial" w:cs="Arial"/>
          <w:i/>
        </w:rPr>
      </w:pPr>
      <w:r w:rsidRPr="00DF0187">
        <w:rPr>
          <w:rFonts w:ascii="Arial" w:hAnsi="Arial" w:cs="Arial"/>
          <w:i/>
        </w:rPr>
        <w:t>(Decreto 4588 de 2006, Art. 11)</w:t>
      </w:r>
    </w:p>
    <w:p w14:paraId="6D3ADBAA" w14:textId="77777777" w:rsidR="00BD2315" w:rsidRPr="00DF0187" w:rsidRDefault="00BD2315" w:rsidP="009F258E">
      <w:pPr>
        <w:pStyle w:val="Textoindependiente"/>
        <w:jc w:val="both"/>
        <w:rPr>
          <w:rFonts w:ascii="Arial" w:hAnsi="Arial" w:cs="Arial"/>
          <w:i/>
          <w:sz w:val="22"/>
          <w:szCs w:val="22"/>
        </w:rPr>
      </w:pPr>
    </w:p>
    <w:p w14:paraId="6D3ADBAB" w14:textId="77777777" w:rsidR="00BD2315" w:rsidRPr="00DF0187" w:rsidRDefault="00A97C5D" w:rsidP="009F258E">
      <w:pPr>
        <w:pStyle w:val="Textoindependiente"/>
        <w:jc w:val="both"/>
        <w:rPr>
          <w:rFonts w:ascii="Arial" w:hAnsi="Arial" w:cs="Arial"/>
          <w:sz w:val="22"/>
          <w:szCs w:val="22"/>
        </w:rPr>
      </w:pPr>
      <w:r w:rsidRPr="00DF0187">
        <w:rPr>
          <w:rFonts w:ascii="Arial" w:hAnsi="Arial" w:cs="Arial"/>
          <w:sz w:val="22"/>
          <w:szCs w:val="22"/>
        </w:rPr>
        <w:t xml:space="preserve">ARTÍCULO 2.2.8.1.11. </w:t>
      </w:r>
      <w:r w:rsidRPr="00DF0187">
        <w:rPr>
          <w:rFonts w:ascii="Arial" w:hAnsi="Arial" w:cs="Arial"/>
          <w:i/>
          <w:sz w:val="22"/>
          <w:szCs w:val="22"/>
        </w:rPr>
        <w:t xml:space="preserve">Actos cooperativos. </w:t>
      </w:r>
      <w:r w:rsidRPr="00DF0187">
        <w:rPr>
          <w:rFonts w:ascii="Arial" w:hAnsi="Arial" w:cs="Arial"/>
          <w:sz w:val="22"/>
          <w:szCs w:val="22"/>
        </w:rPr>
        <w:t>Son actos cooperativos los realizados entre sí por las cooperativas, o entre éstas y sus propios asociados en desarrollo de su objeto social.</w:t>
      </w:r>
    </w:p>
    <w:p w14:paraId="6D3ADBAD" w14:textId="77777777" w:rsidR="00BD2315" w:rsidRPr="00DF0187" w:rsidRDefault="00BD2315" w:rsidP="009F258E">
      <w:pPr>
        <w:pStyle w:val="Textoindependiente"/>
        <w:jc w:val="both"/>
        <w:rPr>
          <w:rFonts w:ascii="Arial" w:hAnsi="Arial" w:cs="Arial"/>
          <w:sz w:val="22"/>
          <w:szCs w:val="22"/>
        </w:rPr>
      </w:pPr>
    </w:p>
    <w:p w14:paraId="6D3ADBAE" w14:textId="77777777" w:rsidR="00BD2315" w:rsidRPr="00DF0187" w:rsidRDefault="00A97C5D" w:rsidP="009F258E">
      <w:pPr>
        <w:jc w:val="both"/>
        <w:rPr>
          <w:rFonts w:ascii="Arial" w:hAnsi="Arial" w:cs="Arial"/>
          <w:i/>
        </w:rPr>
      </w:pPr>
      <w:r w:rsidRPr="00DF0187">
        <w:rPr>
          <w:rFonts w:ascii="Arial" w:hAnsi="Arial" w:cs="Arial"/>
          <w:i/>
        </w:rPr>
        <w:t>(Decreto 4588 de 2006, Art. 12)</w:t>
      </w:r>
    </w:p>
    <w:p w14:paraId="6D3ADBB0" w14:textId="77777777" w:rsidR="00BD2315" w:rsidRPr="00DF0187" w:rsidRDefault="00BD2315" w:rsidP="009F258E">
      <w:pPr>
        <w:pStyle w:val="Textoindependiente"/>
        <w:jc w:val="both"/>
        <w:rPr>
          <w:rFonts w:ascii="Arial" w:hAnsi="Arial" w:cs="Arial"/>
          <w:i/>
          <w:sz w:val="22"/>
          <w:szCs w:val="22"/>
        </w:rPr>
      </w:pPr>
    </w:p>
    <w:p w14:paraId="6D3ADBB1" w14:textId="77777777" w:rsidR="00BD2315" w:rsidRPr="00DF0187" w:rsidRDefault="00A97C5D" w:rsidP="009F258E">
      <w:pPr>
        <w:jc w:val="both"/>
        <w:rPr>
          <w:rFonts w:ascii="Arial" w:hAnsi="Arial" w:cs="Arial"/>
        </w:rPr>
      </w:pPr>
      <w:r w:rsidRPr="00DF0187">
        <w:rPr>
          <w:rFonts w:ascii="Arial" w:hAnsi="Arial" w:cs="Arial"/>
        </w:rPr>
        <w:t xml:space="preserve">ARTÍCULO 2.2.8.1.12. </w:t>
      </w:r>
      <w:r w:rsidRPr="00DF0187">
        <w:rPr>
          <w:rFonts w:ascii="Arial" w:hAnsi="Arial" w:cs="Arial"/>
          <w:i/>
        </w:rPr>
        <w:t xml:space="preserve">Naturaleza especial y regulación de la relación entre los asociados y la cooperativa. </w:t>
      </w:r>
      <w:r w:rsidRPr="00DF0187">
        <w:rPr>
          <w:rFonts w:ascii="Arial" w:hAnsi="Arial" w:cs="Arial"/>
        </w:rPr>
        <w:t>Las relaciones entre la Cooperativa y Precooperativa de Trabajo Asociado y sus asociados, por ser de naturaleza cooperativa y solidaria, estarán reguladas por la legislación cooperativa, los estatutos, el Acuerdo Cooperativo y el Régimen de Trabajo Asociado y de Compensaciones.</w:t>
      </w:r>
    </w:p>
    <w:p w14:paraId="6D3ADBB3" w14:textId="77777777" w:rsidR="00BD2315" w:rsidRPr="00DF0187" w:rsidRDefault="00BD2315" w:rsidP="009F258E">
      <w:pPr>
        <w:pStyle w:val="Textoindependiente"/>
        <w:jc w:val="both"/>
        <w:rPr>
          <w:rFonts w:ascii="Arial" w:hAnsi="Arial" w:cs="Arial"/>
          <w:sz w:val="22"/>
          <w:szCs w:val="22"/>
        </w:rPr>
      </w:pPr>
    </w:p>
    <w:p w14:paraId="6D3ADBB4" w14:textId="77777777" w:rsidR="00BD2315" w:rsidRPr="00DF0187" w:rsidRDefault="00A97C5D" w:rsidP="009F258E">
      <w:pPr>
        <w:jc w:val="both"/>
        <w:rPr>
          <w:rFonts w:ascii="Arial" w:hAnsi="Arial" w:cs="Arial"/>
          <w:i/>
        </w:rPr>
      </w:pPr>
      <w:r w:rsidRPr="00DF0187">
        <w:rPr>
          <w:rFonts w:ascii="Arial" w:hAnsi="Arial" w:cs="Arial"/>
          <w:i/>
        </w:rPr>
        <w:t>(Decreto 4588 de 2006, Art. 13)</w:t>
      </w:r>
    </w:p>
    <w:p w14:paraId="49C9B32E" w14:textId="77777777" w:rsidR="003D4C9E" w:rsidRDefault="003D4C9E" w:rsidP="003D4C9E">
      <w:pPr>
        <w:pStyle w:val="Textoindependiente"/>
        <w:jc w:val="both"/>
        <w:rPr>
          <w:rFonts w:ascii="Arial" w:hAnsi="Arial" w:cs="Arial"/>
          <w:sz w:val="22"/>
          <w:szCs w:val="22"/>
        </w:rPr>
      </w:pPr>
    </w:p>
    <w:p w14:paraId="6D3ADBB6" w14:textId="270A1B65"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 xml:space="preserve">ARTÍCULO 2.2.8.1.13. </w:t>
      </w:r>
      <w:r w:rsidRPr="00DF0187">
        <w:rPr>
          <w:rFonts w:ascii="Arial" w:hAnsi="Arial" w:cs="Arial"/>
          <w:i/>
          <w:sz w:val="22"/>
          <w:szCs w:val="22"/>
        </w:rPr>
        <w:t xml:space="preserve">Condición especial para ser trabajador asociado. </w:t>
      </w:r>
      <w:r w:rsidRPr="00DF0187">
        <w:rPr>
          <w:rFonts w:ascii="Arial" w:hAnsi="Arial" w:cs="Arial"/>
          <w:sz w:val="22"/>
          <w:szCs w:val="22"/>
        </w:rPr>
        <w:t xml:space="preserve">Las personas naturales que aspiren a tener la condición de trabajador asociado, además de cumplir con los requisitos generales establecidas en la ley 79 de 1988, demás normas aplicables y los estatutos, deberán </w:t>
      </w:r>
      <w:proofErr w:type="spellStart"/>
      <w:r w:rsidRPr="00DF0187">
        <w:rPr>
          <w:rFonts w:ascii="Arial" w:hAnsi="Arial" w:cs="Arial"/>
          <w:sz w:val="22"/>
          <w:szCs w:val="22"/>
        </w:rPr>
        <w:t>certiﬁcarse</w:t>
      </w:r>
      <w:proofErr w:type="spellEnd"/>
      <w:r w:rsidRPr="00DF0187">
        <w:rPr>
          <w:rFonts w:ascii="Arial" w:hAnsi="Arial" w:cs="Arial"/>
          <w:sz w:val="22"/>
          <w:szCs w:val="22"/>
        </w:rPr>
        <w:t xml:space="preserve"> en curso básico de economía solidaria, con una intensidad no inferior a veinte (20) horas.</w:t>
      </w:r>
    </w:p>
    <w:p w14:paraId="6D3ADBB8" w14:textId="77777777" w:rsidR="00BD2315" w:rsidRPr="00DF0187" w:rsidRDefault="00BD2315" w:rsidP="003D4C9E">
      <w:pPr>
        <w:pStyle w:val="Textoindependiente"/>
        <w:jc w:val="both"/>
        <w:rPr>
          <w:rFonts w:ascii="Arial" w:hAnsi="Arial" w:cs="Arial"/>
          <w:sz w:val="22"/>
          <w:szCs w:val="22"/>
        </w:rPr>
      </w:pPr>
    </w:p>
    <w:p w14:paraId="6D3ADBB9" w14:textId="77777777"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La entidad acreditada que les imparta el curso deberá presentar resolución expedida por el DANSOCIAL, la Unidad Administrativa Especial de Organizaciones Solidarias, o la entidad que haga sus veces, que demuestre énfasis o aval en trabajo asociado. El curso de educación cooperativa podrá realizarse antes del ingreso del asociado y a más tardar en los tres (3) primeros meses, posteriores a dicho ingreso.</w:t>
      </w:r>
    </w:p>
    <w:p w14:paraId="6D3ADBBB" w14:textId="77777777" w:rsidR="00BD2315" w:rsidRPr="00DF0187" w:rsidRDefault="00BD2315" w:rsidP="003D4C9E">
      <w:pPr>
        <w:pStyle w:val="Textoindependiente"/>
        <w:jc w:val="both"/>
        <w:rPr>
          <w:rFonts w:ascii="Arial" w:hAnsi="Arial" w:cs="Arial"/>
          <w:sz w:val="22"/>
          <w:szCs w:val="22"/>
        </w:rPr>
      </w:pPr>
    </w:p>
    <w:p w14:paraId="6D3ADBBC" w14:textId="77777777" w:rsidR="00BD2315" w:rsidRPr="00DF0187" w:rsidRDefault="00A97C5D" w:rsidP="003D4C9E">
      <w:pPr>
        <w:jc w:val="both"/>
        <w:rPr>
          <w:rFonts w:ascii="Arial" w:hAnsi="Arial" w:cs="Arial"/>
          <w:i/>
        </w:rPr>
      </w:pPr>
      <w:r w:rsidRPr="00DF0187">
        <w:rPr>
          <w:rFonts w:ascii="Arial" w:hAnsi="Arial" w:cs="Arial"/>
          <w:i/>
        </w:rPr>
        <w:t>(Decreto 4588 de 2006, Art. 14)</w:t>
      </w:r>
    </w:p>
    <w:p w14:paraId="6D3ADBBE" w14:textId="77777777" w:rsidR="00BD2315" w:rsidRPr="00DF0187" w:rsidRDefault="00BD2315" w:rsidP="003D4C9E">
      <w:pPr>
        <w:pStyle w:val="Textoindependiente"/>
        <w:jc w:val="both"/>
        <w:rPr>
          <w:rFonts w:ascii="Arial" w:hAnsi="Arial" w:cs="Arial"/>
          <w:i/>
          <w:sz w:val="22"/>
          <w:szCs w:val="22"/>
        </w:rPr>
      </w:pPr>
    </w:p>
    <w:p w14:paraId="6D3ADBBF" w14:textId="77777777"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 xml:space="preserve">ARTÍCULO 2.2.8.1.14. </w:t>
      </w:r>
      <w:r w:rsidRPr="00DF0187">
        <w:rPr>
          <w:rFonts w:ascii="Arial" w:hAnsi="Arial" w:cs="Arial"/>
          <w:i/>
          <w:sz w:val="22"/>
          <w:szCs w:val="22"/>
        </w:rPr>
        <w:t xml:space="preserve">Excepciones al trabajo asociado. </w:t>
      </w:r>
      <w:r w:rsidRPr="00DF0187">
        <w:rPr>
          <w:rFonts w:ascii="Arial" w:hAnsi="Arial" w:cs="Arial"/>
          <w:sz w:val="22"/>
          <w:szCs w:val="22"/>
        </w:rPr>
        <w:t>Las Cooperativas y Precooperativas de Trabajo Asociado no podrán vincular personas naturales no asociadas, salvo que se presente uno de los siguientes eventos:</w:t>
      </w:r>
    </w:p>
    <w:p w14:paraId="6D3ADBC1" w14:textId="77777777" w:rsidR="00BD2315" w:rsidRPr="00DF0187" w:rsidRDefault="00BD2315" w:rsidP="003D4C9E">
      <w:pPr>
        <w:pStyle w:val="Textoindependiente"/>
        <w:jc w:val="both"/>
        <w:rPr>
          <w:rFonts w:ascii="Arial" w:hAnsi="Arial" w:cs="Arial"/>
          <w:sz w:val="22"/>
          <w:szCs w:val="22"/>
        </w:rPr>
      </w:pPr>
    </w:p>
    <w:p w14:paraId="6D3ADBC2" w14:textId="77777777" w:rsidR="00BD2315" w:rsidRPr="00DF0187" w:rsidRDefault="00A97C5D" w:rsidP="003D4C9E">
      <w:pPr>
        <w:pStyle w:val="Prrafodelista"/>
        <w:numPr>
          <w:ilvl w:val="0"/>
          <w:numId w:val="29"/>
        </w:numPr>
        <w:tabs>
          <w:tab w:val="left" w:pos="294"/>
        </w:tabs>
        <w:ind w:left="184" w:hanging="184"/>
        <w:jc w:val="both"/>
        <w:rPr>
          <w:rFonts w:ascii="Arial" w:hAnsi="Arial" w:cs="Arial"/>
        </w:rPr>
      </w:pPr>
      <w:r w:rsidRPr="00DF0187">
        <w:rPr>
          <w:rFonts w:ascii="Arial" w:hAnsi="Arial" w:cs="Arial"/>
        </w:rPr>
        <w:t>Para</w:t>
      </w:r>
      <w:r w:rsidRPr="00DF0187">
        <w:rPr>
          <w:rFonts w:ascii="Arial" w:hAnsi="Arial" w:cs="Arial"/>
          <w:spacing w:val="-4"/>
        </w:rPr>
        <w:t xml:space="preserve"> </w:t>
      </w:r>
      <w:r w:rsidRPr="00DF0187">
        <w:rPr>
          <w:rFonts w:ascii="Arial" w:hAnsi="Arial" w:cs="Arial"/>
        </w:rPr>
        <w:t>trabajos</w:t>
      </w:r>
      <w:r w:rsidRPr="00DF0187">
        <w:rPr>
          <w:rFonts w:ascii="Arial" w:hAnsi="Arial" w:cs="Arial"/>
          <w:spacing w:val="-2"/>
        </w:rPr>
        <w:t xml:space="preserve"> </w:t>
      </w:r>
      <w:r w:rsidRPr="00DF0187">
        <w:rPr>
          <w:rFonts w:ascii="Arial" w:hAnsi="Arial" w:cs="Arial"/>
        </w:rPr>
        <w:t>ocasionales</w:t>
      </w:r>
      <w:r w:rsidRPr="00DF0187">
        <w:rPr>
          <w:rFonts w:ascii="Arial" w:hAnsi="Arial" w:cs="Arial"/>
          <w:spacing w:val="-3"/>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accidentales</w:t>
      </w:r>
      <w:r w:rsidRPr="00DF0187">
        <w:rPr>
          <w:rFonts w:ascii="Arial" w:hAnsi="Arial" w:cs="Arial"/>
          <w:spacing w:val="-3"/>
        </w:rPr>
        <w:t xml:space="preserve"> </w:t>
      </w:r>
      <w:r w:rsidRPr="00DF0187">
        <w:rPr>
          <w:rFonts w:ascii="Arial" w:hAnsi="Arial" w:cs="Arial"/>
        </w:rPr>
        <w:t>referidos</w:t>
      </w:r>
      <w:r w:rsidRPr="00DF0187">
        <w:rPr>
          <w:rFonts w:ascii="Arial" w:hAnsi="Arial" w:cs="Arial"/>
          <w:spacing w:val="-2"/>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labores</w:t>
      </w:r>
      <w:r w:rsidRPr="00DF0187">
        <w:rPr>
          <w:rFonts w:ascii="Arial" w:hAnsi="Arial" w:cs="Arial"/>
          <w:spacing w:val="-3"/>
        </w:rPr>
        <w:t xml:space="preserve"> </w:t>
      </w:r>
      <w:r w:rsidRPr="00DF0187">
        <w:rPr>
          <w:rFonts w:ascii="Arial" w:hAnsi="Arial" w:cs="Arial"/>
        </w:rPr>
        <w:t>distintas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actividades</w:t>
      </w:r>
      <w:r w:rsidRPr="00DF0187">
        <w:rPr>
          <w:rFonts w:ascii="Arial" w:hAnsi="Arial" w:cs="Arial"/>
          <w:spacing w:val="-3"/>
        </w:rPr>
        <w:t xml:space="preserve"> </w:t>
      </w:r>
      <w:r w:rsidRPr="00DF0187">
        <w:rPr>
          <w:rFonts w:ascii="Arial" w:hAnsi="Arial" w:cs="Arial"/>
        </w:rPr>
        <w:t>normales</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permanentes</w:t>
      </w:r>
      <w:r w:rsidRPr="00DF0187">
        <w:rPr>
          <w:rFonts w:ascii="Arial" w:hAnsi="Arial" w:cs="Arial"/>
          <w:spacing w:val="-4"/>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Cooperativa.</w:t>
      </w:r>
    </w:p>
    <w:p w14:paraId="6D3ADBC4" w14:textId="77777777" w:rsidR="00BD2315" w:rsidRPr="00DF0187" w:rsidRDefault="00BD2315" w:rsidP="003D4C9E">
      <w:pPr>
        <w:pStyle w:val="Textoindependiente"/>
        <w:jc w:val="both"/>
        <w:rPr>
          <w:rFonts w:ascii="Arial" w:hAnsi="Arial" w:cs="Arial"/>
          <w:sz w:val="22"/>
          <w:szCs w:val="22"/>
        </w:rPr>
      </w:pPr>
    </w:p>
    <w:p w14:paraId="6D3ADBC5" w14:textId="77777777" w:rsidR="00BD2315" w:rsidRPr="00DF0187" w:rsidRDefault="00A97C5D" w:rsidP="003D4C9E">
      <w:pPr>
        <w:pStyle w:val="Prrafodelista"/>
        <w:numPr>
          <w:ilvl w:val="0"/>
          <w:numId w:val="29"/>
        </w:numPr>
        <w:tabs>
          <w:tab w:val="left" w:pos="294"/>
        </w:tabs>
        <w:ind w:left="0" w:firstLine="0"/>
        <w:jc w:val="both"/>
        <w:rPr>
          <w:rFonts w:ascii="Arial" w:hAnsi="Arial" w:cs="Arial"/>
        </w:rPr>
      </w:pPr>
      <w:r w:rsidRPr="00DF0187">
        <w:rPr>
          <w:rFonts w:ascii="Arial" w:hAnsi="Arial" w:cs="Arial"/>
        </w:rPr>
        <w:t>Para reemplazar temporalmente al asociado que conforme a los estatutos o al Régimen de Trabajo Asociado, se encuentre imposibilitado para prestar su servicio, siempre que la labor sea indispensable para el cumplimiento del objeto social de la</w:t>
      </w:r>
      <w:r w:rsidRPr="00DF0187">
        <w:rPr>
          <w:rFonts w:ascii="Arial" w:hAnsi="Arial" w:cs="Arial"/>
          <w:spacing w:val="-16"/>
        </w:rPr>
        <w:t xml:space="preserve"> </w:t>
      </w:r>
      <w:r w:rsidRPr="00DF0187">
        <w:rPr>
          <w:rFonts w:ascii="Arial" w:hAnsi="Arial" w:cs="Arial"/>
        </w:rPr>
        <w:t>cooperativa.</w:t>
      </w:r>
    </w:p>
    <w:p w14:paraId="6D3ADBC7" w14:textId="77777777" w:rsidR="00BD2315" w:rsidRPr="00DF0187" w:rsidRDefault="00BD2315" w:rsidP="003D4C9E">
      <w:pPr>
        <w:pStyle w:val="Textoindependiente"/>
        <w:jc w:val="both"/>
        <w:rPr>
          <w:rFonts w:ascii="Arial" w:hAnsi="Arial" w:cs="Arial"/>
          <w:sz w:val="22"/>
          <w:szCs w:val="22"/>
        </w:rPr>
      </w:pPr>
    </w:p>
    <w:p w14:paraId="6D3ADBC8" w14:textId="77777777" w:rsidR="00BD2315" w:rsidRPr="00DF0187" w:rsidRDefault="00A97C5D" w:rsidP="003D4C9E">
      <w:pPr>
        <w:pStyle w:val="Prrafodelista"/>
        <w:numPr>
          <w:ilvl w:val="0"/>
          <w:numId w:val="29"/>
        </w:numPr>
        <w:tabs>
          <w:tab w:val="left" w:pos="294"/>
        </w:tabs>
        <w:ind w:left="0" w:firstLine="0"/>
        <w:jc w:val="both"/>
        <w:rPr>
          <w:rFonts w:ascii="Arial" w:hAnsi="Arial" w:cs="Arial"/>
        </w:rPr>
      </w:pPr>
      <w:r w:rsidRPr="00DF0187">
        <w:rPr>
          <w:rFonts w:ascii="Arial" w:hAnsi="Arial" w:cs="Arial"/>
        </w:rPr>
        <w:t>Para vincular personal técnico especializado, que resulte indispensable para el cumplimiento de un proyecto o programa dentro del objeto</w:t>
      </w:r>
      <w:r w:rsidRPr="00DF0187">
        <w:rPr>
          <w:rFonts w:ascii="Arial" w:hAnsi="Arial" w:cs="Arial"/>
          <w:spacing w:val="-4"/>
        </w:rPr>
        <w:t xml:space="preserve"> </w:t>
      </w:r>
      <w:r w:rsidRPr="00DF0187">
        <w:rPr>
          <w:rFonts w:ascii="Arial" w:hAnsi="Arial" w:cs="Arial"/>
        </w:rPr>
        <w:t>social</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Cooperativa,</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no</w:t>
      </w:r>
      <w:r w:rsidRPr="00DF0187">
        <w:rPr>
          <w:rFonts w:ascii="Arial" w:hAnsi="Arial" w:cs="Arial"/>
          <w:spacing w:val="-3"/>
        </w:rPr>
        <w:t xml:space="preserve"> </w:t>
      </w:r>
      <w:r w:rsidRPr="00DF0187">
        <w:rPr>
          <w:rFonts w:ascii="Arial" w:hAnsi="Arial" w:cs="Arial"/>
        </w:rPr>
        <w:t>exista</w:t>
      </w:r>
      <w:r w:rsidRPr="00DF0187">
        <w:rPr>
          <w:rFonts w:ascii="Arial" w:hAnsi="Arial" w:cs="Arial"/>
          <w:spacing w:val="-3"/>
        </w:rPr>
        <w:t xml:space="preserve"> </w:t>
      </w:r>
      <w:r w:rsidRPr="00DF0187">
        <w:rPr>
          <w:rFonts w:ascii="Arial" w:hAnsi="Arial" w:cs="Arial"/>
        </w:rPr>
        <w:t>entre</w:t>
      </w:r>
      <w:r w:rsidRPr="00DF0187">
        <w:rPr>
          <w:rFonts w:ascii="Arial" w:hAnsi="Arial" w:cs="Arial"/>
          <w:spacing w:val="-2"/>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trabajadores</w:t>
      </w:r>
      <w:r w:rsidRPr="00DF0187">
        <w:rPr>
          <w:rFonts w:ascii="Arial" w:hAnsi="Arial" w:cs="Arial"/>
          <w:spacing w:val="-2"/>
        </w:rPr>
        <w:t xml:space="preserve"> </w:t>
      </w:r>
      <w:r w:rsidRPr="00DF0187">
        <w:rPr>
          <w:rFonts w:ascii="Arial" w:hAnsi="Arial" w:cs="Arial"/>
        </w:rPr>
        <w:t>asociados</w:t>
      </w:r>
      <w:r w:rsidRPr="00DF0187">
        <w:rPr>
          <w:rFonts w:ascii="Arial" w:hAnsi="Arial" w:cs="Arial"/>
          <w:spacing w:val="-4"/>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no</w:t>
      </w:r>
      <w:r w:rsidRPr="00DF0187">
        <w:rPr>
          <w:rFonts w:ascii="Arial" w:hAnsi="Arial" w:cs="Arial"/>
          <w:spacing w:val="-3"/>
        </w:rPr>
        <w:t xml:space="preserve"> </w:t>
      </w:r>
      <w:r w:rsidRPr="00DF0187">
        <w:rPr>
          <w:rFonts w:ascii="Arial" w:hAnsi="Arial" w:cs="Arial"/>
        </w:rPr>
        <w:t>desee</w:t>
      </w:r>
      <w:r w:rsidRPr="00DF0187">
        <w:rPr>
          <w:rFonts w:ascii="Arial" w:hAnsi="Arial" w:cs="Arial"/>
          <w:spacing w:val="-4"/>
        </w:rPr>
        <w:t xml:space="preserve"> </w:t>
      </w:r>
      <w:r w:rsidRPr="00DF0187">
        <w:rPr>
          <w:rFonts w:ascii="Arial" w:hAnsi="Arial" w:cs="Arial"/>
        </w:rPr>
        <w:t>vincularse</w:t>
      </w:r>
      <w:r w:rsidRPr="00DF0187">
        <w:rPr>
          <w:rFonts w:ascii="Arial" w:hAnsi="Arial" w:cs="Arial"/>
          <w:spacing w:val="-3"/>
        </w:rPr>
        <w:t xml:space="preserve"> </w:t>
      </w:r>
      <w:r w:rsidRPr="00DF0187">
        <w:rPr>
          <w:rFonts w:ascii="Arial" w:hAnsi="Arial" w:cs="Arial"/>
        </w:rPr>
        <w:t>como</w:t>
      </w:r>
      <w:r w:rsidRPr="00DF0187">
        <w:rPr>
          <w:rFonts w:ascii="Arial" w:hAnsi="Arial" w:cs="Arial"/>
          <w:spacing w:val="-2"/>
        </w:rPr>
        <w:t xml:space="preserve"> </w:t>
      </w:r>
      <w:r w:rsidRPr="00DF0187">
        <w:rPr>
          <w:rFonts w:ascii="Arial" w:hAnsi="Arial" w:cs="Arial"/>
        </w:rPr>
        <w:t>asociado</w:t>
      </w:r>
      <w:r w:rsidRPr="00DF0187">
        <w:rPr>
          <w:rFonts w:ascii="Arial" w:hAnsi="Arial" w:cs="Arial"/>
          <w:spacing w:val="-3"/>
        </w:rPr>
        <w:t xml:space="preserve"> </w:t>
      </w:r>
      <w:r w:rsidRPr="00DF0187">
        <w:rPr>
          <w:rFonts w:ascii="Arial" w:hAnsi="Arial" w:cs="Arial"/>
        </w:rPr>
        <w:t>a</w:t>
      </w:r>
      <w:r w:rsidRPr="00DF0187">
        <w:rPr>
          <w:rFonts w:ascii="Arial" w:hAnsi="Arial" w:cs="Arial"/>
          <w:spacing w:val="-4"/>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cooperativa.</w:t>
      </w:r>
    </w:p>
    <w:p w14:paraId="6D3ADBC9" w14:textId="77777777" w:rsidR="00BD2315" w:rsidRPr="00DF0187" w:rsidRDefault="00BD2315" w:rsidP="003D4C9E">
      <w:pPr>
        <w:pStyle w:val="Textoindependiente"/>
        <w:jc w:val="both"/>
        <w:rPr>
          <w:rFonts w:ascii="Arial" w:hAnsi="Arial" w:cs="Arial"/>
          <w:sz w:val="22"/>
          <w:szCs w:val="22"/>
        </w:rPr>
      </w:pPr>
    </w:p>
    <w:p w14:paraId="6D3ADBCA" w14:textId="77777777" w:rsidR="00BD2315" w:rsidRPr="00DF0187" w:rsidRDefault="00BD2315" w:rsidP="003D4C9E">
      <w:pPr>
        <w:pStyle w:val="Textoindependiente"/>
        <w:jc w:val="both"/>
        <w:rPr>
          <w:rFonts w:ascii="Arial" w:hAnsi="Arial" w:cs="Arial"/>
          <w:sz w:val="22"/>
          <w:szCs w:val="22"/>
        </w:rPr>
      </w:pPr>
    </w:p>
    <w:p w14:paraId="6D3ADBCB" w14:textId="77777777" w:rsidR="00BD2315" w:rsidRPr="00DF0187" w:rsidRDefault="00A97C5D" w:rsidP="003D4C9E">
      <w:pPr>
        <w:jc w:val="both"/>
        <w:rPr>
          <w:rFonts w:ascii="Arial" w:hAnsi="Arial" w:cs="Arial"/>
          <w:i/>
        </w:rPr>
      </w:pPr>
      <w:r w:rsidRPr="00DF0187">
        <w:rPr>
          <w:rFonts w:ascii="Arial" w:hAnsi="Arial" w:cs="Arial"/>
          <w:i/>
        </w:rPr>
        <w:t>(Decreto 4588 de 2006, Art. 15)</w:t>
      </w:r>
    </w:p>
    <w:p w14:paraId="6D3ADBCD" w14:textId="77777777" w:rsidR="00BD2315" w:rsidRPr="00DF0187" w:rsidRDefault="00BD2315" w:rsidP="003D4C9E">
      <w:pPr>
        <w:pStyle w:val="Textoindependiente"/>
        <w:jc w:val="both"/>
        <w:rPr>
          <w:rFonts w:ascii="Arial" w:hAnsi="Arial" w:cs="Arial"/>
          <w:i/>
          <w:sz w:val="22"/>
          <w:szCs w:val="22"/>
        </w:rPr>
      </w:pPr>
    </w:p>
    <w:p w14:paraId="6D3ADBCE" w14:textId="77777777"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 xml:space="preserve">ARTÍCULO 2.2.8.1.15. </w:t>
      </w:r>
      <w:r w:rsidRPr="00DF0187">
        <w:rPr>
          <w:rFonts w:ascii="Arial" w:hAnsi="Arial" w:cs="Arial"/>
          <w:i/>
          <w:sz w:val="22"/>
          <w:szCs w:val="22"/>
        </w:rPr>
        <w:t xml:space="preserve">Desnaturalización del trabajo asociado. </w:t>
      </w:r>
      <w:r w:rsidRPr="00DF0187">
        <w:rPr>
          <w:rFonts w:ascii="Arial" w:hAnsi="Arial" w:cs="Arial"/>
          <w:sz w:val="22"/>
          <w:szCs w:val="22"/>
        </w:rPr>
        <w:t xml:space="preserve">El asociado que sea enviado por la Cooperativa y Precooperativa de Trabajo Asociado a prestar servicios a una persona natural o jurídica, </w:t>
      </w:r>
      <w:proofErr w:type="spellStart"/>
      <w:r w:rsidRPr="00DF0187">
        <w:rPr>
          <w:rFonts w:ascii="Arial" w:hAnsi="Arial" w:cs="Arial"/>
          <w:sz w:val="22"/>
          <w:szCs w:val="22"/>
        </w:rPr>
        <w:t>conﬁgurando</w:t>
      </w:r>
      <w:proofErr w:type="spellEnd"/>
      <w:r w:rsidRPr="00DF0187">
        <w:rPr>
          <w:rFonts w:ascii="Arial" w:hAnsi="Arial" w:cs="Arial"/>
          <w:sz w:val="22"/>
          <w:szCs w:val="22"/>
        </w:rPr>
        <w:t xml:space="preserve"> la prohibición contenida en el artículo 2.2.8.1.16. del presente Decreto, se considerará trabajador dependiente de la persona natural o jurídica que se </w:t>
      </w:r>
      <w:proofErr w:type="spellStart"/>
      <w:r w:rsidRPr="00DF0187">
        <w:rPr>
          <w:rFonts w:ascii="Arial" w:hAnsi="Arial" w:cs="Arial"/>
          <w:sz w:val="22"/>
          <w:szCs w:val="22"/>
        </w:rPr>
        <w:t>beneﬁcie</w:t>
      </w:r>
      <w:proofErr w:type="spellEnd"/>
      <w:r w:rsidRPr="00DF0187">
        <w:rPr>
          <w:rFonts w:ascii="Arial" w:hAnsi="Arial" w:cs="Arial"/>
          <w:sz w:val="22"/>
          <w:szCs w:val="22"/>
        </w:rPr>
        <w:t xml:space="preserve"> con su trabajo.</w:t>
      </w:r>
    </w:p>
    <w:p w14:paraId="6D3ADBD0" w14:textId="77777777" w:rsidR="00BD2315" w:rsidRPr="00DF0187" w:rsidRDefault="00BD2315" w:rsidP="003D4C9E">
      <w:pPr>
        <w:pStyle w:val="Textoindependiente"/>
        <w:jc w:val="both"/>
        <w:rPr>
          <w:rFonts w:ascii="Arial" w:hAnsi="Arial" w:cs="Arial"/>
          <w:sz w:val="22"/>
          <w:szCs w:val="22"/>
        </w:rPr>
      </w:pPr>
    </w:p>
    <w:p w14:paraId="6D3ADBD1" w14:textId="77777777" w:rsidR="00BD2315" w:rsidRPr="00DF0187" w:rsidRDefault="00A97C5D" w:rsidP="003D4C9E">
      <w:pPr>
        <w:jc w:val="both"/>
        <w:rPr>
          <w:rFonts w:ascii="Arial" w:hAnsi="Arial" w:cs="Arial"/>
          <w:i/>
        </w:rPr>
      </w:pPr>
      <w:r w:rsidRPr="00DF0187">
        <w:rPr>
          <w:rFonts w:ascii="Arial" w:hAnsi="Arial" w:cs="Arial"/>
          <w:i/>
        </w:rPr>
        <w:t>(Decreto 4588 de 2006, Art. 16)</w:t>
      </w:r>
    </w:p>
    <w:p w14:paraId="6D3ADBD3" w14:textId="77777777" w:rsidR="00BD2315" w:rsidRPr="00DF0187" w:rsidRDefault="00BD2315" w:rsidP="003D4C9E">
      <w:pPr>
        <w:pStyle w:val="Textoindependiente"/>
        <w:jc w:val="both"/>
        <w:rPr>
          <w:rFonts w:ascii="Arial" w:hAnsi="Arial" w:cs="Arial"/>
          <w:i/>
          <w:sz w:val="22"/>
          <w:szCs w:val="22"/>
        </w:rPr>
      </w:pPr>
    </w:p>
    <w:p w14:paraId="6D3ADBD4" w14:textId="0C0E0599"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 xml:space="preserve">ARTÍCULO 2.2.8.1.16. </w:t>
      </w:r>
      <w:r w:rsidRPr="00DF0187">
        <w:rPr>
          <w:rFonts w:ascii="Arial" w:hAnsi="Arial" w:cs="Arial"/>
          <w:i/>
          <w:sz w:val="22"/>
          <w:szCs w:val="22"/>
        </w:rPr>
        <w:t xml:space="preserve">Prohibición para actuar como intermediario o empresa de servicios temporales. </w:t>
      </w:r>
      <w:r w:rsidRPr="00DF0187">
        <w:rPr>
          <w:rFonts w:ascii="Arial" w:hAnsi="Arial" w:cs="Arial"/>
          <w:sz w:val="22"/>
          <w:szCs w:val="22"/>
        </w:rPr>
        <w:t xml:space="preserve">Las Cooperativas y Precooperativas de Trabajo Asociado no podrán actuar como empresas de intermediación laboral, ni disponer del trabajo de los asociados para suministrar mano de obra temporal a usuarios o a terceros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o remitirlos como trabajadores en misión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estos atiendan labores o trabajos propios de un usuario o tercero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del servicio o permitir que respecto de los asociados se generen relaciones de subordinación o dependencia con terceros contratantes. Cuando se </w:t>
      </w:r>
      <w:proofErr w:type="spellStart"/>
      <w:r w:rsidRPr="00DF0187">
        <w:rPr>
          <w:rFonts w:ascii="Arial" w:hAnsi="Arial" w:cs="Arial"/>
          <w:sz w:val="22"/>
          <w:szCs w:val="22"/>
        </w:rPr>
        <w:t>conﬁguren</w:t>
      </w:r>
      <w:proofErr w:type="spellEnd"/>
      <w:r w:rsidRPr="00DF0187">
        <w:rPr>
          <w:rFonts w:ascii="Arial" w:hAnsi="Arial" w:cs="Arial"/>
          <w:sz w:val="22"/>
          <w:szCs w:val="22"/>
        </w:rPr>
        <w:t xml:space="preserve"> prácticas de intermediación laboral o actividades propias de las empresas de servicios temporales, el tercero contratante, la Cooperativa y Precooperativa de Trabajo Asociado y sus directivos, serán solidariamente responsables por las obligaciones económicas que se causen a favor del trabajador</w:t>
      </w:r>
      <w:r w:rsidRPr="00DF0187">
        <w:rPr>
          <w:rFonts w:ascii="Arial" w:hAnsi="Arial" w:cs="Arial"/>
          <w:spacing w:val="-12"/>
          <w:sz w:val="22"/>
          <w:szCs w:val="22"/>
        </w:rPr>
        <w:t xml:space="preserve"> </w:t>
      </w:r>
      <w:r w:rsidRPr="00DF0187">
        <w:rPr>
          <w:rFonts w:ascii="Arial" w:hAnsi="Arial" w:cs="Arial"/>
          <w:sz w:val="22"/>
          <w:szCs w:val="22"/>
        </w:rPr>
        <w:t>asociado.</w:t>
      </w:r>
    </w:p>
    <w:p w14:paraId="6D3ADBD6" w14:textId="77777777" w:rsidR="00BD2315" w:rsidRPr="00DF0187" w:rsidRDefault="00BD2315" w:rsidP="003D4C9E">
      <w:pPr>
        <w:pStyle w:val="Textoindependiente"/>
        <w:jc w:val="both"/>
        <w:rPr>
          <w:rFonts w:ascii="Arial" w:hAnsi="Arial" w:cs="Arial"/>
          <w:sz w:val="22"/>
          <w:szCs w:val="22"/>
        </w:rPr>
      </w:pPr>
    </w:p>
    <w:p w14:paraId="6D3ADBD7" w14:textId="77777777" w:rsidR="00BD2315" w:rsidRPr="00DF0187" w:rsidRDefault="00A97C5D" w:rsidP="003D4C9E">
      <w:pPr>
        <w:jc w:val="both"/>
        <w:rPr>
          <w:rFonts w:ascii="Arial" w:hAnsi="Arial" w:cs="Arial"/>
          <w:i/>
        </w:rPr>
      </w:pPr>
      <w:r w:rsidRPr="00DF0187">
        <w:rPr>
          <w:rFonts w:ascii="Arial" w:hAnsi="Arial" w:cs="Arial"/>
          <w:i/>
        </w:rPr>
        <w:t>(Decreto 4588 de 2006, Art. 17)</w:t>
      </w:r>
    </w:p>
    <w:p w14:paraId="6D3ADBD9" w14:textId="77777777" w:rsidR="00BD2315" w:rsidRPr="00DF0187" w:rsidRDefault="00BD2315" w:rsidP="003D4C9E">
      <w:pPr>
        <w:pStyle w:val="Textoindependiente"/>
        <w:jc w:val="both"/>
        <w:rPr>
          <w:rFonts w:ascii="Arial" w:hAnsi="Arial" w:cs="Arial"/>
          <w:i/>
          <w:sz w:val="22"/>
          <w:szCs w:val="22"/>
        </w:rPr>
      </w:pPr>
    </w:p>
    <w:p w14:paraId="6D3ADBDA" w14:textId="77777777" w:rsidR="00BD2315" w:rsidRPr="00DF0187" w:rsidRDefault="00A97C5D" w:rsidP="003D4C9E">
      <w:pPr>
        <w:jc w:val="both"/>
        <w:rPr>
          <w:rFonts w:ascii="Arial" w:hAnsi="Arial" w:cs="Arial"/>
        </w:rPr>
      </w:pPr>
      <w:r w:rsidRPr="00DF0187">
        <w:rPr>
          <w:rFonts w:ascii="Arial" w:hAnsi="Arial" w:cs="Arial"/>
        </w:rPr>
        <w:t xml:space="preserve">ARTÍCULO 2.2.8.1.17. </w:t>
      </w:r>
      <w:r w:rsidRPr="00DF0187">
        <w:rPr>
          <w:rFonts w:ascii="Arial" w:hAnsi="Arial" w:cs="Arial"/>
          <w:i/>
        </w:rPr>
        <w:t xml:space="preserve">Prohibición para quienes contraten con las cooperativas y precooperativas de trabajo asociado. </w:t>
      </w:r>
      <w:r w:rsidRPr="00DF0187">
        <w:rPr>
          <w:rFonts w:ascii="Arial" w:hAnsi="Arial" w:cs="Arial"/>
        </w:rPr>
        <w:t>Sin perjuicio de lo previsto en los artículos 92 a 97 de la Ley 79 de 1988, las personas naturales o jurídicas que contraten con las Cooperativas y Precooperativas de Trabajo Asociado no podrán ser miembros, ni intervenir directa o indirectamente en su organización y funcionamiento.</w:t>
      </w:r>
    </w:p>
    <w:p w14:paraId="6D3ADBDC" w14:textId="77777777" w:rsidR="00BD2315" w:rsidRPr="00DF0187" w:rsidRDefault="00BD2315" w:rsidP="003D4C9E">
      <w:pPr>
        <w:pStyle w:val="Textoindependiente"/>
        <w:jc w:val="both"/>
        <w:rPr>
          <w:rFonts w:ascii="Arial" w:hAnsi="Arial" w:cs="Arial"/>
          <w:sz w:val="22"/>
          <w:szCs w:val="22"/>
        </w:rPr>
      </w:pPr>
    </w:p>
    <w:p w14:paraId="6D3ADBDD" w14:textId="77777777" w:rsidR="00BD2315" w:rsidRPr="00DF0187" w:rsidRDefault="00A97C5D" w:rsidP="003D4C9E">
      <w:pPr>
        <w:jc w:val="both"/>
        <w:rPr>
          <w:rFonts w:ascii="Arial" w:hAnsi="Arial" w:cs="Arial"/>
          <w:i/>
        </w:rPr>
      </w:pPr>
      <w:r w:rsidRPr="00DF0187">
        <w:rPr>
          <w:rFonts w:ascii="Arial" w:hAnsi="Arial" w:cs="Arial"/>
          <w:i/>
        </w:rPr>
        <w:t>(Decreto 4588 de 2006, Art. 18)</w:t>
      </w:r>
    </w:p>
    <w:p w14:paraId="6D3ADBDF" w14:textId="77777777" w:rsidR="00BD2315" w:rsidRPr="00DF0187" w:rsidRDefault="00BD2315" w:rsidP="003D4C9E">
      <w:pPr>
        <w:pStyle w:val="Textoindependiente"/>
        <w:jc w:val="both"/>
        <w:rPr>
          <w:rFonts w:ascii="Arial" w:hAnsi="Arial" w:cs="Arial"/>
          <w:i/>
          <w:sz w:val="22"/>
          <w:szCs w:val="22"/>
        </w:rPr>
      </w:pPr>
    </w:p>
    <w:p w14:paraId="6D3ADBE0" w14:textId="77777777"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ARTÍCULO 2.2.8.1.18</w:t>
      </w:r>
      <w:r w:rsidRPr="00DF0187">
        <w:rPr>
          <w:rFonts w:ascii="Arial" w:hAnsi="Arial" w:cs="Arial"/>
          <w:i/>
          <w:sz w:val="22"/>
          <w:szCs w:val="22"/>
        </w:rPr>
        <w:t xml:space="preserve">. Prohibición de actuar como entidades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colectiva. </w:t>
      </w:r>
      <w:r w:rsidRPr="00DF0187">
        <w:rPr>
          <w:rFonts w:ascii="Arial" w:hAnsi="Arial" w:cs="Arial"/>
          <w:sz w:val="22"/>
          <w:szCs w:val="22"/>
        </w:rPr>
        <w:t xml:space="preserve">Las Cooperativas y Precooperativas de Trabajo Asociado sólo podrán </w:t>
      </w:r>
      <w:proofErr w:type="spellStart"/>
      <w:r w:rsidRPr="00DF0187">
        <w:rPr>
          <w:rFonts w:ascii="Arial" w:hAnsi="Arial" w:cs="Arial"/>
          <w:sz w:val="22"/>
          <w:szCs w:val="22"/>
        </w:rPr>
        <w:t>aﬁliar</w:t>
      </w:r>
      <w:proofErr w:type="spellEnd"/>
      <w:r w:rsidRPr="00DF0187">
        <w:rPr>
          <w:rFonts w:ascii="Arial" w:hAnsi="Arial" w:cs="Arial"/>
          <w:sz w:val="22"/>
          <w:szCs w:val="22"/>
        </w:rPr>
        <w:t xml:space="preserve"> al Sistema de Seguridad Social Integral a sus trabajadores asociados y no podrán actuar como asociaciones o como agremiaciones para la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colectiva de trabajadores independientes al Sistema de Seguridad Social, ni como asociaciones mutuales para los mismos efectos. La Cooperativa y Precooperativa que viole esta prohibición se hará acreedora a las sanciones establecidas en el presente capítulo y demás normas sobre la materia.</w:t>
      </w:r>
    </w:p>
    <w:p w14:paraId="6D3ADBE3" w14:textId="77777777" w:rsidR="00BD2315" w:rsidRPr="00DF0187" w:rsidRDefault="00BD2315" w:rsidP="00EA2566">
      <w:pPr>
        <w:pStyle w:val="Textoindependiente"/>
        <w:jc w:val="both"/>
        <w:rPr>
          <w:rFonts w:ascii="Arial" w:hAnsi="Arial" w:cs="Arial"/>
          <w:sz w:val="22"/>
          <w:szCs w:val="22"/>
        </w:rPr>
      </w:pPr>
    </w:p>
    <w:p w14:paraId="6D3ADBE4" w14:textId="77777777" w:rsidR="00BD2315" w:rsidRPr="00DF0187" w:rsidRDefault="00A97C5D" w:rsidP="003D4C9E">
      <w:pPr>
        <w:jc w:val="both"/>
        <w:rPr>
          <w:rFonts w:ascii="Arial" w:hAnsi="Arial" w:cs="Arial"/>
          <w:i/>
        </w:rPr>
      </w:pPr>
      <w:r w:rsidRPr="00DF0187">
        <w:rPr>
          <w:rFonts w:ascii="Arial" w:hAnsi="Arial" w:cs="Arial"/>
          <w:i/>
        </w:rPr>
        <w:t>(Decreto 4588 de 2006, Art. 19)</w:t>
      </w:r>
    </w:p>
    <w:p w14:paraId="6D3ADBE6" w14:textId="77777777" w:rsidR="00BD2315" w:rsidRPr="00DF0187" w:rsidRDefault="00BD2315" w:rsidP="003D4C9E">
      <w:pPr>
        <w:pStyle w:val="Textoindependiente"/>
        <w:jc w:val="both"/>
        <w:rPr>
          <w:rFonts w:ascii="Arial" w:hAnsi="Arial" w:cs="Arial"/>
          <w:i/>
          <w:sz w:val="22"/>
          <w:szCs w:val="22"/>
        </w:rPr>
      </w:pPr>
    </w:p>
    <w:p w14:paraId="6D3ADBE7" w14:textId="5ABDCFA1" w:rsidR="00BD2315" w:rsidRDefault="00A97C5D" w:rsidP="003D4C9E">
      <w:pPr>
        <w:jc w:val="both"/>
        <w:rPr>
          <w:rFonts w:ascii="Arial" w:hAnsi="Arial" w:cs="Arial"/>
        </w:rPr>
      </w:pPr>
      <w:r w:rsidRPr="00DF0187">
        <w:rPr>
          <w:rFonts w:ascii="Arial" w:hAnsi="Arial" w:cs="Arial"/>
        </w:rPr>
        <w:t xml:space="preserve">ARTÍCULO 2.2.8.1.19. </w:t>
      </w:r>
      <w:r w:rsidRPr="00DF0187">
        <w:rPr>
          <w:rFonts w:ascii="Arial" w:hAnsi="Arial" w:cs="Arial"/>
          <w:i/>
        </w:rPr>
        <w:t xml:space="preserve">Prohibición para cooperativas diferentes a las de trabajo asociado. </w:t>
      </w:r>
      <w:r w:rsidRPr="00DF0187">
        <w:rPr>
          <w:rFonts w:ascii="Arial" w:hAnsi="Arial" w:cs="Arial"/>
        </w:rPr>
        <w:t>Las Cooperativas multiactivas, integrales o especializadas no podrán tener relaciones de trabajo asociado con sus trabajadores, ni establecer secciones de trabajo asociado</w:t>
      </w:r>
      <w:r w:rsidR="003D4C9E">
        <w:rPr>
          <w:rFonts w:ascii="Arial" w:hAnsi="Arial" w:cs="Arial"/>
        </w:rPr>
        <w:t>.</w:t>
      </w:r>
    </w:p>
    <w:p w14:paraId="3ED345FB" w14:textId="77777777" w:rsidR="003D4C9E" w:rsidRPr="00DF0187" w:rsidRDefault="003D4C9E" w:rsidP="003D4C9E">
      <w:pPr>
        <w:jc w:val="both"/>
        <w:rPr>
          <w:rFonts w:ascii="Arial" w:hAnsi="Arial" w:cs="Arial"/>
        </w:rPr>
      </w:pPr>
    </w:p>
    <w:p w14:paraId="6D3ADBEA" w14:textId="77777777"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Las Cooperativas a que hace referencia en el inciso primero de este artículo, con actividad de trabajo asociado, deberán desmontar la sección de trabajo asociado.</w:t>
      </w:r>
    </w:p>
    <w:p w14:paraId="6D3ADBEC" w14:textId="77777777" w:rsidR="00BD2315" w:rsidRPr="00DF0187" w:rsidRDefault="00BD2315" w:rsidP="003D4C9E">
      <w:pPr>
        <w:pStyle w:val="Textoindependiente"/>
        <w:jc w:val="both"/>
        <w:rPr>
          <w:rFonts w:ascii="Arial" w:hAnsi="Arial" w:cs="Arial"/>
          <w:sz w:val="22"/>
          <w:szCs w:val="22"/>
        </w:rPr>
      </w:pPr>
    </w:p>
    <w:p w14:paraId="6D3ADBED" w14:textId="77777777" w:rsidR="00BD2315" w:rsidRPr="00DF0187" w:rsidRDefault="00A97C5D" w:rsidP="003D4C9E">
      <w:pPr>
        <w:jc w:val="both"/>
        <w:rPr>
          <w:rFonts w:ascii="Arial" w:hAnsi="Arial" w:cs="Arial"/>
          <w:i/>
        </w:rPr>
      </w:pPr>
      <w:r w:rsidRPr="00DF0187">
        <w:rPr>
          <w:rFonts w:ascii="Arial" w:hAnsi="Arial" w:cs="Arial"/>
          <w:i/>
        </w:rPr>
        <w:t>(Decreto 4588 de 2006, Art. 20)</w:t>
      </w:r>
    </w:p>
    <w:p w14:paraId="6D3ADBEE" w14:textId="77777777" w:rsidR="00BD2315" w:rsidRPr="00DF0187" w:rsidRDefault="00BD2315" w:rsidP="003D4C9E">
      <w:pPr>
        <w:pStyle w:val="Textoindependiente"/>
        <w:jc w:val="both"/>
        <w:rPr>
          <w:rFonts w:ascii="Arial" w:hAnsi="Arial" w:cs="Arial"/>
          <w:i/>
          <w:sz w:val="22"/>
          <w:szCs w:val="22"/>
        </w:rPr>
      </w:pPr>
    </w:p>
    <w:p w14:paraId="6D3ADBF0" w14:textId="77777777"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lastRenderedPageBreak/>
        <w:t>ARTÍCULO 2.2.8.1.20</w:t>
      </w:r>
      <w:r w:rsidRPr="00DF0187">
        <w:rPr>
          <w:rFonts w:ascii="Arial" w:hAnsi="Arial" w:cs="Arial"/>
          <w:i/>
          <w:sz w:val="22"/>
          <w:szCs w:val="22"/>
        </w:rPr>
        <w:t xml:space="preserve">. Prohibición para las entidades promotoras de precooperativas. </w:t>
      </w:r>
      <w:r w:rsidRPr="00DF0187">
        <w:rPr>
          <w:rFonts w:ascii="Arial" w:hAnsi="Arial" w:cs="Arial"/>
          <w:sz w:val="22"/>
          <w:szCs w:val="22"/>
        </w:rPr>
        <w:t xml:space="preserve">Las entidades promotores que, so pretexto de propiciar la asociación de personas en forma Precooperativa, (sic) orienten o utilicen a las Precooperativas de Trabajo Asociado, para obtener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en provecho lucrativo de sí mismas, serán sancionadas por la Superintendencia de la Economía Solidaria o el Ministerio del Trabajo, dentro del marco de sus competencias.</w:t>
      </w:r>
    </w:p>
    <w:p w14:paraId="6D3ADBF2" w14:textId="77777777" w:rsidR="00BD2315" w:rsidRPr="00DF0187" w:rsidRDefault="00BD2315" w:rsidP="003D4C9E">
      <w:pPr>
        <w:pStyle w:val="Textoindependiente"/>
        <w:jc w:val="both"/>
        <w:rPr>
          <w:rFonts w:ascii="Arial" w:hAnsi="Arial" w:cs="Arial"/>
          <w:sz w:val="22"/>
          <w:szCs w:val="22"/>
        </w:rPr>
      </w:pPr>
    </w:p>
    <w:p w14:paraId="6D3ADBF3" w14:textId="77777777" w:rsidR="00BD2315" w:rsidRPr="00DF0187" w:rsidRDefault="00A97C5D" w:rsidP="003D4C9E">
      <w:pPr>
        <w:jc w:val="both"/>
        <w:rPr>
          <w:rFonts w:ascii="Arial" w:hAnsi="Arial" w:cs="Arial"/>
          <w:i/>
        </w:rPr>
      </w:pPr>
      <w:r w:rsidRPr="00DF0187">
        <w:rPr>
          <w:rFonts w:ascii="Arial" w:hAnsi="Arial" w:cs="Arial"/>
          <w:i/>
        </w:rPr>
        <w:t>(Decreto 4588 de 2006, Art. 21)</w:t>
      </w:r>
    </w:p>
    <w:p w14:paraId="6D3ADBF5" w14:textId="77777777" w:rsidR="00BD2315" w:rsidRPr="00DF0187" w:rsidRDefault="00BD2315" w:rsidP="003D4C9E">
      <w:pPr>
        <w:pStyle w:val="Textoindependiente"/>
        <w:jc w:val="both"/>
        <w:rPr>
          <w:rFonts w:ascii="Arial" w:hAnsi="Arial" w:cs="Arial"/>
          <w:i/>
          <w:sz w:val="22"/>
          <w:szCs w:val="22"/>
        </w:rPr>
      </w:pPr>
    </w:p>
    <w:p w14:paraId="6D3ADBF6" w14:textId="77777777"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ARTÍCULO 2.2.8.1.21</w:t>
      </w:r>
      <w:r w:rsidRPr="00DF0187">
        <w:rPr>
          <w:rFonts w:ascii="Arial" w:hAnsi="Arial" w:cs="Arial"/>
          <w:i/>
          <w:sz w:val="22"/>
          <w:szCs w:val="22"/>
        </w:rPr>
        <w:t xml:space="preserve">. Obligatoriedad y autorización. </w:t>
      </w:r>
      <w:r w:rsidRPr="00DF0187">
        <w:rPr>
          <w:rFonts w:ascii="Arial" w:hAnsi="Arial" w:cs="Arial"/>
          <w:sz w:val="22"/>
          <w:szCs w:val="22"/>
        </w:rPr>
        <w:t>Las Cooperativas y Precooperativas de Trabajo Asociado tendrán un Régimen de Trabajo y de Compensaciones que será revisado y autorizado por el Ministerio del Trabajo, los cuales hacen parte de los correspondientes estatutos de la Cooperativa. Corresponde a la Asamblea General aprobar y reformar el Régimen de Trabajo Asociado y de Compensaciones y al Consejo de Administración establecer las políticas y procedimientos particulares que se requieran para su debida aplicación. El procedimiento de autorización del Régimen de Trabajo Asociado y de Compensaciones será el que establezca el Ministerio del Trabajo, en el que se indicarán además, los documentos que se deben presentar, los términos para las correcciones o adiciones que se formulen cuando no cumplan los requisitos mínimos señalados en el presente capítulo, o cuando contengan disposiciones que afecten los derechos fundamentales del trabajador asociado, la protección al trabajo del menor, la maternidad o la salud ocupacional. La Cooperativa y Precooperativa de Trabajo Asociado podrán adoptar los regímenes de trabajo y compensaciones en forma separada o integrada; en todo caso, una vez autorizados por el Ministerio del Trabajo, deberán ser publicados, mantenerse visibles y disponibles para los trabajadores asociados.</w:t>
      </w:r>
    </w:p>
    <w:p w14:paraId="6D3ADBF8" w14:textId="77777777" w:rsidR="00BD2315" w:rsidRPr="00DF0187" w:rsidRDefault="00BD2315" w:rsidP="003D4C9E">
      <w:pPr>
        <w:pStyle w:val="Textoindependiente"/>
        <w:jc w:val="both"/>
        <w:rPr>
          <w:rFonts w:ascii="Arial" w:hAnsi="Arial" w:cs="Arial"/>
          <w:sz w:val="22"/>
          <w:szCs w:val="22"/>
        </w:rPr>
      </w:pPr>
    </w:p>
    <w:p w14:paraId="6D3ADBF9" w14:textId="77777777" w:rsidR="00BD2315" w:rsidRPr="00DF0187" w:rsidRDefault="00A97C5D" w:rsidP="003D4C9E">
      <w:pPr>
        <w:jc w:val="both"/>
        <w:rPr>
          <w:rFonts w:ascii="Arial" w:hAnsi="Arial" w:cs="Arial"/>
          <w:i/>
        </w:rPr>
      </w:pPr>
      <w:r w:rsidRPr="00DF0187">
        <w:rPr>
          <w:rFonts w:ascii="Arial" w:hAnsi="Arial" w:cs="Arial"/>
          <w:i/>
        </w:rPr>
        <w:t>(Decreto 4588 de 2006, Art. 22)</w:t>
      </w:r>
    </w:p>
    <w:p w14:paraId="6D3ADBFB" w14:textId="77777777" w:rsidR="00BD2315" w:rsidRPr="00DF0187" w:rsidRDefault="00BD2315" w:rsidP="003D4C9E">
      <w:pPr>
        <w:pStyle w:val="Textoindependiente"/>
        <w:jc w:val="both"/>
        <w:rPr>
          <w:rFonts w:ascii="Arial" w:hAnsi="Arial" w:cs="Arial"/>
          <w:i/>
          <w:sz w:val="22"/>
          <w:szCs w:val="22"/>
        </w:rPr>
      </w:pPr>
    </w:p>
    <w:p w14:paraId="6D3ADBFC" w14:textId="77777777" w:rsidR="00BD2315" w:rsidRPr="00DF0187" w:rsidRDefault="00A97C5D" w:rsidP="003D4C9E">
      <w:pPr>
        <w:pStyle w:val="Textoindependiente"/>
        <w:jc w:val="both"/>
        <w:rPr>
          <w:rFonts w:ascii="Arial" w:hAnsi="Arial" w:cs="Arial"/>
          <w:sz w:val="22"/>
          <w:szCs w:val="22"/>
        </w:rPr>
      </w:pPr>
      <w:r w:rsidRPr="00DF0187">
        <w:rPr>
          <w:rFonts w:ascii="Arial" w:hAnsi="Arial" w:cs="Arial"/>
          <w:sz w:val="22"/>
          <w:szCs w:val="22"/>
        </w:rPr>
        <w:t>ARTÍCULO 2.2.8.1.22</w:t>
      </w:r>
      <w:r w:rsidRPr="00DF0187">
        <w:rPr>
          <w:rFonts w:ascii="Arial" w:hAnsi="Arial" w:cs="Arial"/>
          <w:i/>
          <w:sz w:val="22"/>
          <w:szCs w:val="22"/>
        </w:rPr>
        <w:t xml:space="preserve">. Obligación de los asociados de acatar el régimen de trabajo y de compensaciones. </w:t>
      </w:r>
      <w:r w:rsidRPr="00DF0187">
        <w:rPr>
          <w:rFonts w:ascii="Arial" w:hAnsi="Arial" w:cs="Arial"/>
          <w:sz w:val="22"/>
          <w:szCs w:val="22"/>
        </w:rPr>
        <w:t>Acordado el Régimen de Trabajo Asociado y de Compensaciones por los asociados de conformidad con lo establecido en el presente capítulo y autorizado por el Ministerio del Trabajo, los trabajadores asociados quedan obligados a acatarlo y a cumplir sus disposiciones como expresión de sujeción a las decisiones colectivas adoptadas.</w:t>
      </w:r>
    </w:p>
    <w:p w14:paraId="6D3ADBFE" w14:textId="77777777" w:rsidR="00BD2315" w:rsidRPr="00DF0187" w:rsidRDefault="00BD2315" w:rsidP="003D4C9E">
      <w:pPr>
        <w:pStyle w:val="Textoindependiente"/>
        <w:jc w:val="both"/>
        <w:rPr>
          <w:rFonts w:ascii="Arial" w:hAnsi="Arial" w:cs="Arial"/>
          <w:sz w:val="22"/>
          <w:szCs w:val="22"/>
        </w:rPr>
      </w:pPr>
    </w:p>
    <w:p w14:paraId="6D3ADBFF" w14:textId="77777777" w:rsidR="00BD2315" w:rsidRPr="00DF0187" w:rsidRDefault="00A97C5D" w:rsidP="003D4C9E">
      <w:pPr>
        <w:jc w:val="both"/>
        <w:rPr>
          <w:rFonts w:ascii="Arial" w:hAnsi="Arial" w:cs="Arial"/>
          <w:i/>
        </w:rPr>
      </w:pPr>
      <w:r w:rsidRPr="00DF0187">
        <w:rPr>
          <w:rFonts w:ascii="Arial" w:hAnsi="Arial" w:cs="Arial"/>
          <w:i/>
        </w:rPr>
        <w:t>(Decreto 4588 de 2006, Art. 23)</w:t>
      </w:r>
    </w:p>
    <w:p w14:paraId="6D3ADC01" w14:textId="77777777" w:rsidR="00BD2315" w:rsidRPr="00DF0187" w:rsidRDefault="00BD2315" w:rsidP="003D4C9E">
      <w:pPr>
        <w:pStyle w:val="Textoindependiente"/>
        <w:jc w:val="both"/>
        <w:rPr>
          <w:rFonts w:ascii="Arial" w:hAnsi="Arial" w:cs="Arial"/>
          <w:i/>
          <w:sz w:val="22"/>
          <w:szCs w:val="22"/>
        </w:rPr>
      </w:pPr>
    </w:p>
    <w:p w14:paraId="6D3ADC02" w14:textId="77777777" w:rsidR="00BD2315" w:rsidRPr="00DF0187" w:rsidRDefault="00A97C5D" w:rsidP="003D4C9E">
      <w:pPr>
        <w:jc w:val="both"/>
        <w:rPr>
          <w:rFonts w:ascii="Arial" w:hAnsi="Arial" w:cs="Arial"/>
        </w:rPr>
      </w:pPr>
      <w:r w:rsidRPr="00DF0187">
        <w:rPr>
          <w:rFonts w:ascii="Arial" w:hAnsi="Arial" w:cs="Arial"/>
        </w:rPr>
        <w:t>ARTÍCULO 2.2.8.1.23</w:t>
      </w:r>
      <w:r w:rsidRPr="00DF0187">
        <w:rPr>
          <w:rFonts w:ascii="Arial" w:hAnsi="Arial" w:cs="Arial"/>
          <w:i/>
        </w:rPr>
        <w:t xml:space="preserve">. Contenido del régimen de trabajo asociado. </w:t>
      </w:r>
      <w:r w:rsidRPr="00DF0187">
        <w:rPr>
          <w:rFonts w:ascii="Arial" w:hAnsi="Arial" w:cs="Arial"/>
        </w:rPr>
        <w:t>El Régimen de Trabajo Asociado deberá contener los siguientes aspectos:</w:t>
      </w:r>
    </w:p>
    <w:p w14:paraId="6D3ADC04" w14:textId="77777777" w:rsidR="00BD2315" w:rsidRPr="00DF0187" w:rsidRDefault="00BD2315" w:rsidP="003D4C9E">
      <w:pPr>
        <w:pStyle w:val="Textoindependiente"/>
        <w:jc w:val="both"/>
        <w:rPr>
          <w:rFonts w:ascii="Arial" w:hAnsi="Arial" w:cs="Arial"/>
          <w:sz w:val="22"/>
          <w:szCs w:val="22"/>
        </w:rPr>
      </w:pPr>
    </w:p>
    <w:p w14:paraId="6D3ADC05" w14:textId="77777777" w:rsidR="00BD2315" w:rsidRPr="00DF0187" w:rsidRDefault="00A97C5D" w:rsidP="003D4C9E">
      <w:pPr>
        <w:pStyle w:val="Prrafodelista"/>
        <w:numPr>
          <w:ilvl w:val="0"/>
          <w:numId w:val="28"/>
        </w:numPr>
        <w:tabs>
          <w:tab w:val="left" w:pos="294"/>
        </w:tabs>
        <w:ind w:left="0" w:firstLine="0"/>
        <w:jc w:val="both"/>
        <w:rPr>
          <w:rFonts w:ascii="Arial" w:hAnsi="Arial" w:cs="Arial"/>
        </w:rPr>
      </w:pPr>
      <w:r w:rsidRPr="00DF0187">
        <w:rPr>
          <w:rFonts w:ascii="Arial" w:hAnsi="Arial" w:cs="Arial"/>
        </w:rPr>
        <w:t>Condiciones o requisitos para desarrollar o ejecutar la labor o función, de conformidad con el objeto social de la Cooperativa o Precooperativa de Trabajo</w:t>
      </w:r>
      <w:r w:rsidRPr="00DF0187">
        <w:rPr>
          <w:rFonts w:ascii="Arial" w:hAnsi="Arial" w:cs="Arial"/>
          <w:spacing w:val="-4"/>
        </w:rPr>
        <w:t xml:space="preserve"> </w:t>
      </w:r>
      <w:r w:rsidRPr="00DF0187">
        <w:rPr>
          <w:rFonts w:ascii="Arial" w:hAnsi="Arial" w:cs="Arial"/>
        </w:rPr>
        <w:t>Asociado.</w:t>
      </w:r>
    </w:p>
    <w:p w14:paraId="6D3ADC07" w14:textId="77777777" w:rsidR="00BD2315" w:rsidRPr="00DF0187" w:rsidRDefault="00BD2315" w:rsidP="003D4C9E">
      <w:pPr>
        <w:pStyle w:val="Textoindependiente"/>
        <w:jc w:val="both"/>
        <w:rPr>
          <w:rFonts w:ascii="Arial" w:hAnsi="Arial" w:cs="Arial"/>
          <w:sz w:val="22"/>
          <w:szCs w:val="22"/>
        </w:rPr>
      </w:pPr>
    </w:p>
    <w:p w14:paraId="6D3ADC08" w14:textId="77777777" w:rsidR="00BD2315" w:rsidRPr="00DF0187" w:rsidRDefault="00A97C5D" w:rsidP="003D4C9E">
      <w:pPr>
        <w:pStyle w:val="Prrafodelista"/>
        <w:numPr>
          <w:ilvl w:val="0"/>
          <w:numId w:val="28"/>
        </w:numPr>
        <w:tabs>
          <w:tab w:val="left" w:pos="294"/>
        </w:tabs>
        <w:ind w:left="0" w:firstLine="0"/>
        <w:jc w:val="both"/>
        <w:rPr>
          <w:rFonts w:ascii="Arial" w:hAnsi="Arial" w:cs="Arial"/>
        </w:rPr>
      </w:pPr>
      <w:r w:rsidRPr="00DF0187">
        <w:rPr>
          <w:rFonts w:ascii="Arial" w:hAnsi="Arial" w:cs="Arial"/>
        </w:rPr>
        <w:t xml:space="preserve">Los aspectos generales en torno a la realización del trabajo, tales como: jornadas, horarios, turnos, días de descanso, permisos, licencias y demás formas de ausencias temporales del trabajo, el trámite para solicitarlas, </w:t>
      </w:r>
      <w:proofErr w:type="spellStart"/>
      <w:r w:rsidRPr="00DF0187">
        <w:rPr>
          <w:rFonts w:ascii="Arial" w:hAnsi="Arial" w:cs="Arial"/>
        </w:rPr>
        <w:t>justiﬁcarlas</w:t>
      </w:r>
      <w:proofErr w:type="spellEnd"/>
      <w:r w:rsidRPr="00DF0187">
        <w:rPr>
          <w:rFonts w:ascii="Arial" w:hAnsi="Arial" w:cs="Arial"/>
        </w:rPr>
        <w:t xml:space="preserve"> y autorizarlas; las incompatibilidades y prohibiciones en la relación de trabajo asociado; los criterios que se aplicarán para efectos de la valoración de </w:t>
      </w:r>
      <w:proofErr w:type="spellStart"/>
      <w:r w:rsidRPr="00DF0187">
        <w:rPr>
          <w:rFonts w:ascii="Arial" w:hAnsi="Arial" w:cs="Arial"/>
        </w:rPr>
        <w:t>oﬁcios</w:t>
      </w:r>
      <w:proofErr w:type="spellEnd"/>
      <w:r w:rsidRPr="00DF0187">
        <w:rPr>
          <w:rFonts w:ascii="Arial" w:hAnsi="Arial" w:cs="Arial"/>
        </w:rPr>
        <w:t xml:space="preserve"> o puestos de trabajo; el período y proceso de capacitación del trabajador asociado que lo habilite para las actividades que desarrolla la Cooperativa, consagrando las actividades de educación, capacitación y</w:t>
      </w:r>
      <w:r w:rsidRPr="00DF0187">
        <w:rPr>
          <w:rFonts w:ascii="Arial" w:hAnsi="Arial" w:cs="Arial"/>
          <w:spacing w:val="-4"/>
        </w:rPr>
        <w:t xml:space="preserve"> </w:t>
      </w:r>
      <w:r w:rsidRPr="00DF0187">
        <w:rPr>
          <w:rFonts w:ascii="Arial" w:hAnsi="Arial" w:cs="Arial"/>
        </w:rPr>
        <w:t>evaluación.</w:t>
      </w:r>
    </w:p>
    <w:p w14:paraId="6D3ADC09" w14:textId="77777777" w:rsidR="00BD2315" w:rsidRPr="00DF0187" w:rsidRDefault="00BD2315" w:rsidP="00EA2566">
      <w:pPr>
        <w:jc w:val="both"/>
        <w:rPr>
          <w:rFonts w:ascii="Arial" w:hAnsi="Arial" w:cs="Arial"/>
        </w:rPr>
        <w:sectPr w:rsidR="00BD2315" w:rsidRPr="00DF0187" w:rsidSect="003D4C9E">
          <w:pgSz w:w="11910" w:h="16840"/>
          <w:pgMar w:top="1417" w:right="1701" w:bottom="1417" w:left="1701" w:header="513" w:footer="468" w:gutter="0"/>
          <w:cols w:space="720"/>
          <w:docGrid w:linePitch="299"/>
        </w:sectPr>
      </w:pPr>
    </w:p>
    <w:p w14:paraId="6D3ADC0A" w14:textId="77777777" w:rsidR="00BD2315" w:rsidRPr="00DF0187" w:rsidRDefault="00A97C5D" w:rsidP="00207008">
      <w:pPr>
        <w:pStyle w:val="Prrafodelista"/>
        <w:numPr>
          <w:ilvl w:val="0"/>
          <w:numId w:val="28"/>
        </w:numPr>
        <w:tabs>
          <w:tab w:val="left" w:pos="294"/>
        </w:tabs>
        <w:ind w:left="184" w:hanging="184"/>
        <w:jc w:val="both"/>
        <w:rPr>
          <w:rFonts w:ascii="Arial" w:hAnsi="Arial" w:cs="Arial"/>
        </w:rPr>
      </w:pPr>
      <w:r w:rsidRPr="00DF0187">
        <w:rPr>
          <w:rFonts w:ascii="Arial" w:hAnsi="Arial" w:cs="Arial"/>
        </w:rPr>
        <w:lastRenderedPageBreak/>
        <w:t>Los derechos y deberes relativos a la relación del trabajo</w:t>
      </w:r>
      <w:r w:rsidRPr="00DF0187">
        <w:rPr>
          <w:rFonts w:ascii="Arial" w:hAnsi="Arial" w:cs="Arial"/>
          <w:spacing w:val="-7"/>
        </w:rPr>
        <w:t xml:space="preserve"> </w:t>
      </w:r>
      <w:r w:rsidRPr="00DF0187">
        <w:rPr>
          <w:rFonts w:ascii="Arial" w:hAnsi="Arial" w:cs="Arial"/>
        </w:rPr>
        <w:t>asociado.</w:t>
      </w:r>
    </w:p>
    <w:p w14:paraId="6D3ADC0B" w14:textId="77777777" w:rsidR="00BD2315" w:rsidRPr="00DF0187" w:rsidRDefault="00BD2315" w:rsidP="00207008">
      <w:pPr>
        <w:pStyle w:val="Textoindependiente"/>
        <w:jc w:val="both"/>
        <w:rPr>
          <w:rFonts w:ascii="Arial" w:hAnsi="Arial" w:cs="Arial"/>
          <w:sz w:val="22"/>
          <w:szCs w:val="22"/>
        </w:rPr>
      </w:pPr>
    </w:p>
    <w:p w14:paraId="6D3ADC0D" w14:textId="77777777" w:rsidR="00BD2315" w:rsidRPr="00DF0187" w:rsidRDefault="00A97C5D" w:rsidP="00207008">
      <w:pPr>
        <w:pStyle w:val="Prrafodelista"/>
        <w:numPr>
          <w:ilvl w:val="0"/>
          <w:numId w:val="28"/>
        </w:numPr>
        <w:tabs>
          <w:tab w:val="left" w:pos="294"/>
        </w:tabs>
        <w:ind w:left="0" w:firstLine="0"/>
        <w:jc w:val="both"/>
        <w:rPr>
          <w:rFonts w:ascii="Arial" w:hAnsi="Arial" w:cs="Arial"/>
        </w:rPr>
      </w:pPr>
      <w:r w:rsidRPr="00DF0187">
        <w:rPr>
          <w:rFonts w:ascii="Arial" w:hAnsi="Arial" w:cs="Arial"/>
        </w:rPr>
        <w:t>Causales y clases de sanciones, procedimiento y órganos competentes para su imposición, forma de interponer y resolver los recursos, garantizando en todo caso el debido</w:t>
      </w:r>
      <w:r w:rsidRPr="00DF0187">
        <w:rPr>
          <w:rFonts w:ascii="Arial" w:hAnsi="Arial" w:cs="Arial"/>
          <w:spacing w:val="-3"/>
        </w:rPr>
        <w:t xml:space="preserve"> </w:t>
      </w:r>
      <w:r w:rsidRPr="00DF0187">
        <w:rPr>
          <w:rFonts w:ascii="Arial" w:hAnsi="Arial" w:cs="Arial"/>
        </w:rPr>
        <w:t>proceso.</w:t>
      </w:r>
    </w:p>
    <w:p w14:paraId="6D3ADC0F" w14:textId="77777777" w:rsidR="00BD2315" w:rsidRPr="00DF0187" w:rsidRDefault="00BD2315" w:rsidP="00207008">
      <w:pPr>
        <w:pStyle w:val="Textoindependiente"/>
        <w:jc w:val="both"/>
        <w:rPr>
          <w:rFonts w:ascii="Arial" w:hAnsi="Arial" w:cs="Arial"/>
          <w:sz w:val="22"/>
          <w:szCs w:val="22"/>
        </w:rPr>
      </w:pPr>
    </w:p>
    <w:p w14:paraId="6D3ADC10" w14:textId="77777777" w:rsidR="00BD2315" w:rsidRPr="00DF0187" w:rsidRDefault="00A97C5D" w:rsidP="00207008">
      <w:pPr>
        <w:pStyle w:val="Prrafodelista"/>
        <w:numPr>
          <w:ilvl w:val="0"/>
          <w:numId w:val="28"/>
        </w:numPr>
        <w:tabs>
          <w:tab w:val="left" w:pos="294"/>
        </w:tabs>
        <w:ind w:left="0" w:firstLine="0"/>
        <w:jc w:val="both"/>
        <w:rPr>
          <w:rFonts w:ascii="Arial" w:hAnsi="Arial" w:cs="Arial"/>
        </w:rPr>
      </w:pPr>
      <w:r w:rsidRPr="00DF0187">
        <w:rPr>
          <w:rFonts w:ascii="Arial" w:hAnsi="Arial" w:cs="Arial"/>
        </w:rPr>
        <w:t>Las causales de suspensión y terminación relacionadas con las actividades de trabajo y la indicación del procedimiento previsto para la aplicación de las</w:t>
      </w:r>
      <w:r w:rsidRPr="00DF0187">
        <w:rPr>
          <w:rFonts w:ascii="Arial" w:hAnsi="Arial" w:cs="Arial"/>
          <w:spacing w:val="-3"/>
        </w:rPr>
        <w:t xml:space="preserve"> </w:t>
      </w:r>
      <w:r w:rsidRPr="00DF0187">
        <w:rPr>
          <w:rFonts w:ascii="Arial" w:hAnsi="Arial" w:cs="Arial"/>
        </w:rPr>
        <w:t>mismas.</w:t>
      </w:r>
    </w:p>
    <w:p w14:paraId="6D3ADC12" w14:textId="77777777" w:rsidR="00BD2315" w:rsidRPr="00DF0187" w:rsidRDefault="00BD2315" w:rsidP="00207008">
      <w:pPr>
        <w:pStyle w:val="Textoindependiente"/>
        <w:jc w:val="both"/>
        <w:rPr>
          <w:rFonts w:ascii="Arial" w:hAnsi="Arial" w:cs="Arial"/>
          <w:sz w:val="22"/>
          <w:szCs w:val="22"/>
        </w:rPr>
      </w:pPr>
    </w:p>
    <w:p w14:paraId="6D3ADC13" w14:textId="77777777" w:rsidR="00BD2315" w:rsidRPr="00DF0187" w:rsidRDefault="00A97C5D" w:rsidP="00207008">
      <w:pPr>
        <w:pStyle w:val="Prrafodelista"/>
        <w:numPr>
          <w:ilvl w:val="0"/>
          <w:numId w:val="28"/>
        </w:numPr>
        <w:tabs>
          <w:tab w:val="left" w:pos="294"/>
        </w:tabs>
        <w:ind w:left="0" w:firstLine="0"/>
        <w:jc w:val="both"/>
        <w:rPr>
          <w:rFonts w:ascii="Arial" w:hAnsi="Arial" w:cs="Arial"/>
        </w:rPr>
      </w:pPr>
      <w:r w:rsidRPr="00DF0187">
        <w:rPr>
          <w:rFonts w:ascii="Arial" w:hAnsi="Arial" w:cs="Arial"/>
        </w:rPr>
        <w:t>Las disposiciones que en materia de salud ocupacional y en prevención de riesgos profesionales deben aplicarse en los centros de trabajo a sus</w:t>
      </w:r>
      <w:r w:rsidRPr="00DF0187">
        <w:rPr>
          <w:rFonts w:ascii="Arial" w:hAnsi="Arial" w:cs="Arial"/>
          <w:spacing w:val="-2"/>
        </w:rPr>
        <w:t xml:space="preserve"> </w:t>
      </w:r>
      <w:r w:rsidRPr="00DF0187">
        <w:rPr>
          <w:rFonts w:ascii="Arial" w:hAnsi="Arial" w:cs="Arial"/>
        </w:rPr>
        <w:t>asociados.</w:t>
      </w:r>
    </w:p>
    <w:p w14:paraId="6D3ADC15" w14:textId="77777777" w:rsidR="00BD2315" w:rsidRPr="00DF0187" w:rsidRDefault="00BD2315" w:rsidP="00207008">
      <w:pPr>
        <w:pStyle w:val="Textoindependiente"/>
        <w:jc w:val="both"/>
        <w:rPr>
          <w:rFonts w:ascii="Arial" w:hAnsi="Arial" w:cs="Arial"/>
          <w:sz w:val="22"/>
          <w:szCs w:val="22"/>
        </w:rPr>
      </w:pPr>
    </w:p>
    <w:p w14:paraId="6D3ADC16" w14:textId="77777777" w:rsidR="00BD2315" w:rsidRPr="00DF0187" w:rsidRDefault="00A97C5D" w:rsidP="00207008">
      <w:pPr>
        <w:pStyle w:val="Prrafodelista"/>
        <w:numPr>
          <w:ilvl w:val="0"/>
          <w:numId w:val="28"/>
        </w:numPr>
        <w:tabs>
          <w:tab w:val="left" w:pos="294"/>
        </w:tabs>
        <w:ind w:left="0" w:firstLine="0"/>
        <w:jc w:val="both"/>
        <w:rPr>
          <w:rFonts w:ascii="Arial" w:hAnsi="Arial" w:cs="Arial"/>
        </w:rPr>
      </w:pPr>
      <w:r w:rsidRPr="00DF0187">
        <w:rPr>
          <w:rFonts w:ascii="Arial" w:hAnsi="Arial" w:cs="Arial"/>
        </w:rPr>
        <w:t>Las demás disposiciones generales que se consideren convenientes y necesarias para regular la actividad de trabajo asociado, las cuales no podrán contravenir derechos constitucionales o legales en relación con la protección especial de toda forma de trabajo y tratados internacionales adoptados en esta</w:t>
      </w:r>
      <w:r w:rsidRPr="00DF0187">
        <w:rPr>
          <w:rFonts w:ascii="Arial" w:hAnsi="Arial" w:cs="Arial"/>
          <w:spacing w:val="-2"/>
        </w:rPr>
        <w:t xml:space="preserve"> </w:t>
      </w:r>
      <w:r w:rsidRPr="00DF0187">
        <w:rPr>
          <w:rFonts w:ascii="Arial" w:hAnsi="Arial" w:cs="Arial"/>
        </w:rPr>
        <w:t>materia.</w:t>
      </w:r>
    </w:p>
    <w:p w14:paraId="6D3ADC18" w14:textId="77777777" w:rsidR="00BD2315" w:rsidRPr="00DF0187" w:rsidRDefault="00BD2315" w:rsidP="00207008">
      <w:pPr>
        <w:pStyle w:val="Textoindependiente"/>
        <w:jc w:val="both"/>
        <w:rPr>
          <w:rFonts w:ascii="Arial" w:hAnsi="Arial" w:cs="Arial"/>
          <w:sz w:val="22"/>
          <w:szCs w:val="22"/>
        </w:rPr>
      </w:pPr>
    </w:p>
    <w:p w14:paraId="6D3ADC19" w14:textId="77777777" w:rsidR="00BD2315" w:rsidRPr="00DF0187" w:rsidRDefault="00A97C5D" w:rsidP="00207008">
      <w:pPr>
        <w:jc w:val="both"/>
        <w:rPr>
          <w:rFonts w:ascii="Arial" w:hAnsi="Arial" w:cs="Arial"/>
          <w:i/>
        </w:rPr>
      </w:pPr>
      <w:r w:rsidRPr="00DF0187">
        <w:rPr>
          <w:rFonts w:ascii="Arial" w:hAnsi="Arial" w:cs="Arial"/>
          <w:i/>
        </w:rPr>
        <w:t>(Decreto 4588 de 2006, Art. 24)</w:t>
      </w:r>
    </w:p>
    <w:p w14:paraId="6D3ADC1B" w14:textId="77777777" w:rsidR="00BD2315" w:rsidRPr="00DF0187" w:rsidRDefault="00BD2315" w:rsidP="00207008">
      <w:pPr>
        <w:pStyle w:val="Textoindependiente"/>
        <w:jc w:val="both"/>
        <w:rPr>
          <w:rFonts w:ascii="Arial" w:hAnsi="Arial" w:cs="Arial"/>
          <w:i/>
          <w:sz w:val="22"/>
          <w:szCs w:val="22"/>
        </w:rPr>
      </w:pPr>
    </w:p>
    <w:p w14:paraId="6D3ADC1C" w14:textId="10F985D8"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2.2.8.1.24</w:t>
      </w:r>
      <w:r w:rsidRPr="00DF0187">
        <w:rPr>
          <w:rFonts w:ascii="Arial" w:hAnsi="Arial" w:cs="Arial"/>
          <w:i/>
          <w:sz w:val="22"/>
          <w:szCs w:val="22"/>
        </w:rPr>
        <w:t xml:space="preserve">. Régimen de compensaciones. </w:t>
      </w:r>
      <w:r w:rsidRPr="00DF0187">
        <w:rPr>
          <w:rFonts w:ascii="Arial" w:hAnsi="Arial" w:cs="Arial"/>
          <w:sz w:val="22"/>
          <w:szCs w:val="22"/>
        </w:rPr>
        <w:t>Compensaciones son todas las sumas de dinero que recibe el asociado, pactadas como tales, por la ejecución de su actividad material o inmaterial, las cuales no constituyen salario. Las compensaciones se deberán establecer buscando retribuir de manera equitativa el trabajo, teniendo en cuenta el tipo de labor desempeñada, el rendimiento y la cantidad aportada. El asociado podrá autorizar de manera escrita que su aporte sea descontado de la compensación que recibirá durante el respectivo periodo. En caso de que su aporte resulte superior a la compensación recibida, el asociado deberá asumir la diferencia, de igual manera se procederá en caso de que no se reciba compensación durante ese período. El Régimen de Compensaciones de las Cooperativas y Precooperativas de Trabajo Asociado deberá contener, cuando menos, los siguientes</w:t>
      </w:r>
      <w:r w:rsidRPr="00DF0187">
        <w:rPr>
          <w:rFonts w:ascii="Arial" w:hAnsi="Arial" w:cs="Arial"/>
          <w:spacing w:val="-14"/>
          <w:sz w:val="22"/>
          <w:szCs w:val="22"/>
        </w:rPr>
        <w:t xml:space="preserve"> </w:t>
      </w:r>
      <w:r w:rsidRPr="00DF0187">
        <w:rPr>
          <w:rFonts w:ascii="Arial" w:hAnsi="Arial" w:cs="Arial"/>
          <w:sz w:val="22"/>
          <w:szCs w:val="22"/>
        </w:rPr>
        <w:t>aspectos:</w:t>
      </w:r>
    </w:p>
    <w:p w14:paraId="6D3ADC1E" w14:textId="77777777" w:rsidR="00BD2315" w:rsidRPr="00DF0187" w:rsidRDefault="00BD2315" w:rsidP="00207008">
      <w:pPr>
        <w:pStyle w:val="Textoindependiente"/>
        <w:jc w:val="both"/>
        <w:rPr>
          <w:rFonts w:ascii="Arial" w:hAnsi="Arial" w:cs="Arial"/>
          <w:sz w:val="22"/>
          <w:szCs w:val="22"/>
        </w:rPr>
      </w:pPr>
    </w:p>
    <w:p w14:paraId="6D3ADC1F" w14:textId="77777777" w:rsidR="00BD2315" w:rsidRPr="00DF0187" w:rsidRDefault="00A97C5D" w:rsidP="00207008">
      <w:pPr>
        <w:pStyle w:val="Prrafodelista"/>
        <w:numPr>
          <w:ilvl w:val="0"/>
          <w:numId w:val="27"/>
        </w:numPr>
        <w:tabs>
          <w:tab w:val="left" w:pos="294"/>
        </w:tabs>
        <w:ind w:left="0" w:firstLine="0"/>
        <w:jc w:val="both"/>
        <w:rPr>
          <w:rFonts w:ascii="Arial" w:hAnsi="Arial" w:cs="Arial"/>
        </w:rPr>
      </w:pPr>
      <w:r w:rsidRPr="00DF0187">
        <w:rPr>
          <w:rFonts w:ascii="Arial" w:hAnsi="Arial" w:cs="Arial"/>
        </w:rPr>
        <w:t>Monto, modalidades de compensación y niveles o escalas para los diferentes trabajos o labores desarrolladas; periodicidad y forma de pago.</w:t>
      </w:r>
    </w:p>
    <w:p w14:paraId="6D3ADC21" w14:textId="77777777" w:rsidR="00BD2315" w:rsidRPr="00DF0187" w:rsidRDefault="00BD2315" w:rsidP="00207008">
      <w:pPr>
        <w:pStyle w:val="Textoindependiente"/>
        <w:jc w:val="both"/>
        <w:rPr>
          <w:rFonts w:ascii="Arial" w:hAnsi="Arial" w:cs="Arial"/>
          <w:sz w:val="22"/>
          <w:szCs w:val="22"/>
        </w:rPr>
      </w:pPr>
    </w:p>
    <w:p w14:paraId="6D3ADC22" w14:textId="77777777" w:rsidR="00BD2315" w:rsidRPr="00DF0187" w:rsidRDefault="00A97C5D" w:rsidP="00207008">
      <w:pPr>
        <w:pStyle w:val="Prrafodelista"/>
        <w:numPr>
          <w:ilvl w:val="0"/>
          <w:numId w:val="27"/>
        </w:numPr>
        <w:tabs>
          <w:tab w:val="left" w:pos="294"/>
        </w:tabs>
        <w:ind w:left="184" w:hanging="184"/>
        <w:jc w:val="both"/>
        <w:rPr>
          <w:rFonts w:ascii="Arial" w:hAnsi="Arial" w:cs="Arial"/>
        </w:rPr>
      </w:pPr>
      <w:r w:rsidRPr="00DF0187">
        <w:rPr>
          <w:rFonts w:ascii="Arial" w:hAnsi="Arial" w:cs="Arial"/>
        </w:rPr>
        <w:t>Deducciones y retenciones de las compensaciones que se le puedan realizar al trabajador asociado; requisitos, condiciones y</w:t>
      </w:r>
      <w:r w:rsidRPr="00DF0187">
        <w:rPr>
          <w:rFonts w:ascii="Arial" w:hAnsi="Arial" w:cs="Arial"/>
          <w:spacing w:val="-18"/>
        </w:rPr>
        <w:t xml:space="preserve"> </w:t>
      </w:r>
      <w:r w:rsidRPr="00DF0187">
        <w:rPr>
          <w:rFonts w:ascii="Arial" w:hAnsi="Arial" w:cs="Arial"/>
        </w:rPr>
        <w:t>límites.</w:t>
      </w:r>
    </w:p>
    <w:p w14:paraId="6D3ADC24" w14:textId="77777777" w:rsidR="00BD2315" w:rsidRPr="00DF0187" w:rsidRDefault="00BD2315" w:rsidP="00207008">
      <w:pPr>
        <w:pStyle w:val="Textoindependiente"/>
        <w:jc w:val="both"/>
        <w:rPr>
          <w:rFonts w:ascii="Arial" w:hAnsi="Arial" w:cs="Arial"/>
          <w:sz w:val="22"/>
          <w:szCs w:val="22"/>
        </w:rPr>
      </w:pPr>
    </w:p>
    <w:p w14:paraId="6D3ADC25" w14:textId="77777777" w:rsidR="00BD2315" w:rsidRPr="00DF0187" w:rsidRDefault="00A97C5D" w:rsidP="00207008">
      <w:pPr>
        <w:pStyle w:val="Prrafodelista"/>
        <w:numPr>
          <w:ilvl w:val="0"/>
          <w:numId w:val="27"/>
        </w:numPr>
        <w:tabs>
          <w:tab w:val="left" w:pos="294"/>
        </w:tabs>
        <w:ind w:left="184" w:hanging="184"/>
        <w:jc w:val="both"/>
        <w:rPr>
          <w:rFonts w:ascii="Arial" w:hAnsi="Arial" w:cs="Arial"/>
        </w:rPr>
      </w:pPr>
      <w:r w:rsidRPr="00DF0187">
        <w:rPr>
          <w:rFonts w:ascii="Arial" w:hAnsi="Arial" w:cs="Arial"/>
        </w:rPr>
        <w:t>Los aportes sociales sobre compensaciones, de acuerdo con lo establecido por los</w:t>
      </w:r>
      <w:r w:rsidRPr="00DF0187">
        <w:rPr>
          <w:rFonts w:ascii="Arial" w:hAnsi="Arial" w:cs="Arial"/>
          <w:spacing w:val="-7"/>
        </w:rPr>
        <w:t xml:space="preserve"> </w:t>
      </w:r>
      <w:r w:rsidRPr="00DF0187">
        <w:rPr>
          <w:rFonts w:ascii="Arial" w:hAnsi="Arial" w:cs="Arial"/>
        </w:rPr>
        <w:t>estatutos.</w:t>
      </w:r>
    </w:p>
    <w:p w14:paraId="6D3ADC27" w14:textId="77777777" w:rsidR="00BD2315" w:rsidRPr="00DF0187" w:rsidRDefault="00BD2315" w:rsidP="00207008">
      <w:pPr>
        <w:pStyle w:val="Textoindependiente"/>
        <w:jc w:val="both"/>
        <w:rPr>
          <w:rFonts w:ascii="Arial" w:hAnsi="Arial" w:cs="Arial"/>
          <w:sz w:val="22"/>
          <w:szCs w:val="22"/>
        </w:rPr>
      </w:pPr>
    </w:p>
    <w:p w14:paraId="6D3ADC28" w14:textId="77777777" w:rsidR="00BD2315" w:rsidRPr="00DF0187" w:rsidRDefault="00A97C5D" w:rsidP="00207008">
      <w:pPr>
        <w:pStyle w:val="Prrafodelista"/>
        <w:numPr>
          <w:ilvl w:val="0"/>
          <w:numId w:val="27"/>
        </w:numPr>
        <w:tabs>
          <w:tab w:val="left" w:pos="294"/>
        </w:tabs>
        <w:ind w:left="184" w:hanging="184"/>
        <w:jc w:val="both"/>
        <w:rPr>
          <w:rFonts w:ascii="Arial" w:hAnsi="Arial" w:cs="Arial"/>
        </w:rPr>
      </w:pPr>
      <w:r w:rsidRPr="00DF0187">
        <w:rPr>
          <w:rFonts w:ascii="Arial" w:hAnsi="Arial" w:cs="Arial"/>
        </w:rPr>
        <w:t>La forma de entrega de las</w:t>
      </w:r>
      <w:r w:rsidRPr="00DF0187">
        <w:rPr>
          <w:rFonts w:ascii="Arial" w:hAnsi="Arial" w:cs="Arial"/>
          <w:spacing w:val="-4"/>
        </w:rPr>
        <w:t xml:space="preserve"> </w:t>
      </w:r>
      <w:r w:rsidRPr="00DF0187">
        <w:rPr>
          <w:rFonts w:ascii="Arial" w:hAnsi="Arial" w:cs="Arial"/>
        </w:rPr>
        <w:t>compensaciones.</w:t>
      </w:r>
    </w:p>
    <w:p w14:paraId="6D3ADC2A" w14:textId="77777777" w:rsidR="00BD2315" w:rsidRPr="00DF0187" w:rsidRDefault="00BD2315" w:rsidP="00207008">
      <w:pPr>
        <w:pStyle w:val="Textoindependiente"/>
        <w:jc w:val="both"/>
        <w:rPr>
          <w:rFonts w:ascii="Arial" w:hAnsi="Arial" w:cs="Arial"/>
          <w:sz w:val="22"/>
          <w:szCs w:val="22"/>
        </w:rPr>
      </w:pPr>
    </w:p>
    <w:p w14:paraId="6D3ADC2B" w14:textId="77777777" w:rsidR="00BD2315" w:rsidRPr="00DF0187" w:rsidRDefault="00A97C5D" w:rsidP="00207008">
      <w:pPr>
        <w:jc w:val="both"/>
        <w:rPr>
          <w:rFonts w:ascii="Arial" w:hAnsi="Arial" w:cs="Arial"/>
          <w:i/>
        </w:rPr>
      </w:pPr>
      <w:r w:rsidRPr="00DF0187">
        <w:rPr>
          <w:rFonts w:ascii="Arial" w:hAnsi="Arial" w:cs="Arial"/>
          <w:i/>
        </w:rPr>
        <w:t>(Decreto 4588 de 2006, Art. 25)</w:t>
      </w:r>
    </w:p>
    <w:p w14:paraId="6D3ADC2D" w14:textId="77777777" w:rsidR="00BD2315" w:rsidRPr="00DF0187" w:rsidRDefault="00BD2315" w:rsidP="00207008">
      <w:pPr>
        <w:pStyle w:val="Textoindependiente"/>
        <w:jc w:val="both"/>
        <w:rPr>
          <w:rFonts w:ascii="Arial" w:hAnsi="Arial" w:cs="Arial"/>
          <w:i/>
          <w:sz w:val="22"/>
          <w:szCs w:val="22"/>
        </w:rPr>
      </w:pPr>
    </w:p>
    <w:p w14:paraId="6D3ADC2E"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2.2.8.1.25. </w:t>
      </w:r>
      <w:r w:rsidRPr="00DF0187">
        <w:rPr>
          <w:rFonts w:ascii="Arial" w:hAnsi="Arial" w:cs="Arial"/>
          <w:i/>
          <w:sz w:val="22"/>
          <w:szCs w:val="22"/>
        </w:rPr>
        <w:t xml:space="preserve">Responsabilidad de las cooperativas y precooperativas de trabajo asociado frente al sistema de seguridad social integral. </w:t>
      </w:r>
      <w:r w:rsidRPr="00DF0187">
        <w:rPr>
          <w:rFonts w:ascii="Arial" w:hAnsi="Arial" w:cs="Arial"/>
          <w:sz w:val="22"/>
          <w:szCs w:val="22"/>
        </w:rPr>
        <w:t xml:space="preserve">La Cooperativa y Precooperativa de Trabajo Asociado será responsable de los trámites administrativos necesarios para realizar el proceso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el pago de los aportes al Sistema de Seguridad Social Integral y para tales efectos le serán aplicables todas las disposiciones legales vigentes establecidas sobre la materia. Está obligada a contribuir de esta manera a </w:t>
      </w:r>
      <w:proofErr w:type="spellStart"/>
      <w:r w:rsidRPr="00DF0187">
        <w:rPr>
          <w:rFonts w:ascii="Arial" w:hAnsi="Arial" w:cs="Arial"/>
          <w:sz w:val="22"/>
          <w:szCs w:val="22"/>
        </w:rPr>
        <w:t>aﬁliar</w:t>
      </w:r>
      <w:proofErr w:type="spellEnd"/>
      <w:r w:rsidRPr="00DF0187">
        <w:rPr>
          <w:rFonts w:ascii="Arial" w:hAnsi="Arial" w:cs="Arial"/>
          <w:sz w:val="22"/>
          <w:szCs w:val="22"/>
        </w:rPr>
        <w:t xml:space="preserve"> a sus asociados al Sistema de Seguridad Social Integral mientras dure el contrato de asociación. La Cooperativa no suplirá su obligación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a la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artículo, por el hecho de que sus asociados aparezcan como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en el régimen contributivo en salud, como cotizantes a un régimen excepcional tanto en salud como en pensiones, como </w:t>
      </w:r>
      <w:proofErr w:type="spellStart"/>
      <w:r w:rsidRPr="00DF0187">
        <w:rPr>
          <w:rFonts w:ascii="Arial" w:hAnsi="Arial" w:cs="Arial"/>
          <w:sz w:val="22"/>
          <w:szCs w:val="22"/>
        </w:rPr>
        <w:lastRenderedPageBreak/>
        <w:t>beneﬁciarios</w:t>
      </w:r>
      <w:proofErr w:type="spellEnd"/>
      <w:r w:rsidRPr="00DF0187">
        <w:rPr>
          <w:rFonts w:ascii="Arial" w:hAnsi="Arial" w:cs="Arial"/>
          <w:sz w:val="22"/>
          <w:szCs w:val="22"/>
        </w:rPr>
        <w:t xml:space="preserve"> de un régimen excepcional en salud, como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dependiente por otra empresa o como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 salud y pensiones por otros ingresos diferentes a los derivados del contrato de asociación, como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w:t>
      </w:r>
      <w:proofErr w:type="spellStart"/>
      <w:r w:rsidRPr="00DF0187">
        <w:rPr>
          <w:rFonts w:ascii="Arial" w:hAnsi="Arial" w:cs="Arial"/>
          <w:sz w:val="22"/>
          <w:szCs w:val="22"/>
        </w:rPr>
        <w:t>aﬁliado</w:t>
      </w:r>
      <w:proofErr w:type="spellEnd"/>
      <w:r w:rsidRPr="00DF0187">
        <w:rPr>
          <w:rFonts w:ascii="Arial" w:hAnsi="Arial" w:cs="Arial"/>
          <w:sz w:val="22"/>
          <w:szCs w:val="22"/>
        </w:rPr>
        <w:t xml:space="preserve"> al Régimen Subsidiado en Salud, o porque hayan presentado su </w:t>
      </w:r>
      <w:proofErr w:type="spellStart"/>
      <w:r w:rsidRPr="00DF0187">
        <w:rPr>
          <w:rFonts w:ascii="Arial" w:hAnsi="Arial" w:cs="Arial"/>
          <w:sz w:val="22"/>
          <w:szCs w:val="22"/>
        </w:rPr>
        <w:t>clasiﬁcación</w:t>
      </w:r>
      <w:proofErr w:type="spellEnd"/>
      <w:r w:rsidRPr="00DF0187">
        <w:rPr>
          <w:rFonts w:ascii="Arial" w:hAnsi="Arial" w:cs="Arial"/>
          <w:sz w:val="22"/>
          <w:szCs w:val="22"/>
        </w:rPr>
        <w:t xml:space="preserve"> por la encuesta del SISBEN.</w:t>
      </w:r>
    </w:p>
    <w:p w14:paraId="6D3ADC30" w14:textId="77777777" w:rsidR="00BD2315" w:rsidRPr="00DF0187" w:rsidRDefault="00BD2315" w:rsidP="00207008">
      <w:pPr>
        <w:pStyle w:val="Textoindependiente"/>
        <w:jc w:val="both"/>
        <w:rPr>
          <w:rFonts w:ascii="Arial" w:hAnsi="Arial" w:cs="Arial"/>
          <w:sz w:val="22"/>
          <w:szCs w:val="22"/>
        </w:rPr>
      </w:pPr>
    </w:p>
    <w:p w14:paraId="6D3ADC31" w14:textId="2937E36D"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PARÁGRAFO</w:t>
      </w:r>
      <w:r w:rsidR="00201779">
        <w:rPr>
          <w:rFonts w:ascii="Arial" w:hAnsi="Arial" w:cs="Arial"/>
          <w:sz w:val="22"/>
          <w:szCs w:val="22"/>
        </w:rPr>
        <w:t>.</w:t>
      </w:r>
      <w:r w:rsidRPr="00DF0187">
        <w:rPr>
          <w:rFonts w:ascii="Arial" w:hAnsi="Arial" w:cs="Arial"/>
          <w:sz w:val="22"/>
          <w:szCs w:val="22"/>
        </w:rPr>
        <w:t xml:space="preserve"> En los aspectos no previstos en el presente capítulo, relacionados con el Sistema de Seguridad Social Integral, se aplicarán las disposiciones contenidas en la ley 100 de 1993 y las normas que la reglamentan, </w:t>
      </w:r>
      <w:proofErr w:type="spellStart"/>
      <w:r w:rsidRPr="00DF0187">
        <w:rPr>
          <w:rFonts w:ascii="Arial" w:hAnsi="Arial" w:cs="Arial"/>
          <w:sz w:val="22"/>
          <w:szCs w:val="22"/>
        </w:rPr>
        <w:t>modiﬁcan</w:t>
      </w:r>
      <w:proofErr w:type="spellEnd"/>
      <w:r w:rsidRPr="00DF0187">
        <w:rPr>
          <w:rFonts w:ascii="Arial" w:hAnsi="Arial" w:cs="Arial"/>
          <w:sz w:val="22"/>
          <w:szCs w:val="22"/>
        </w:rPr>
        <w:t xml:space="preserve"> o adicionan.</w:t>
      </w:r>
    </w:p>
    <w:p w14:paraId="6D3ADC35" w14:textId="77777777" w:rsidR="00BD2315" w:rsidRPr="00DF0187" w:rsidRDefault="00BD2315" w:rsidP="00EA2566">
      <w:pPr>
        <w:pStyle w:val="Textoindependiente"/>
        <w:jc w:val="both"/>
        <w:rPr>
          <w:rFonts w:ascii="Arial" w:hAnsi="Arial" w:cs="Arial"/>
          <w:sz w:val="22"/>
          <w:szCs w:val="22"/>
        </w:rPr>
      </w:pPr>
    </w:p>
    <w:p w14:paraId="6D3ADC36"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2.2.8.1.26</w:t>
      </w:r>
      <w:r w:rsidRPr="00DF0187">
        <w:rPr>
          <w:rFonts w:ascii="Arial" w:hAnsi="Arial" w:cs="Arial"/>
          <w:i/>
          <w:sz w:val="22"/>
          <w:szCs w:val="22"/>
        </w:rPr>
        <w:t xml:space="preserv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e ingreso base de cotización en materia de salud, pensiones y riesgos laborales. </w:t>
      </w:r>
      <w:r w:rsidRPr="00DF0187">
        <w:rPr>
          <w:rFonts w:ascii="Arial" w:hAnsi="Arial" w:cs="Arial"/>
          <w:sz w:val="22"/>
          <w:szCs w:val="22"/>
        </w:rPr>
        <w:t xml:space="preserve">Los trabajadores asociados son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obligatorios al Sistema de Seguridad Social Integral; para efectos de su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se tendrá en cuenta como base para liquidarlos aportes, todos los ingresos que perciba el asociado, de conformidad con lo señalado en el parágrafo 1º del artículo 3º de la Ley 797 de 2003 y normas que lo reglamenten. El ingreso base de cotización no podrá ser inferior a un (1) salario mínimo legal mensual vigente, excepto cuando existan novedades de ingreso y</w:t>
      </w:r>
      <w:r w:rsidRPr="00DF0187">
        <w:rPr>
          <w:rFonts w:ascii="Arial" w:hAnsi="Arial" w:cs="Arial"/>
          <w:spacing w:val="-5"/>
          <w:sz w:val="22"/>
          <w:szCs w:val="22"/>
        </w:rPr>
        <w:t xml:space="preserve"> </w:t>
      </w:r>
      <w:r w:rsidRPr="00DF0187">
        <w:rPr>
          <w:rFonts w:ascii="Arial" w:hAnsi="Arial" w:cs="Arial"/>
          <w:sz w:val="22"/>
          <w:szCs w:val="22"/>
        </w:rPr>
        <w:t>retiro.</w:t>
      </w:r>
    </w:p>
    <w:p w14:paraId="6D3ADC38" w14:textId="77777777" w:rsidR="00BD2315" w:rsidRPr="00DF0187" w:rsidRDefault="00BD2315" w:rsidP="00207008">
      <w:pPr>
        <w:pStyle w:val="Textoindependiente"/>
        <w:jc w:val="both"/>
        <w:rPr>
          <w:rFonts w:ascii="Arial" w:hAnsi="Arial" w:cs="Arial"/>
          <w:sz w:val="22"/>
          <w:szCs w:val="22"/>
        </w:rPr>
      </w:pPr>
    </w:p>
    <w:p w14:paraId="6D3ADC39" w14:textId="601C8F5B"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PARÁGRAFO. En aquellos casos en que el trabajador asociado además de las compensaciones propias de su condición, perciba salario o ingresos de uno o más empleadores, como trabajador independiente o por prestación de servicios como contratista, o ingresos como pensionado en un mismo período de tiempo, las cotizaciones correspondientes al Sistema General de Salud y de Pensiones serán efectuadas en forma proporcional al régimen de compensaciones, al salario que tenga como dependiente, a los honorarios o ingresos que tenga como trabajador independiente, a la pensión o ingresos que tenga por pensión, o al ingreso devengado en cada uno de los sectores, y sobre la misma</w:t>
      </w:r>
      <w:r w:rsidRPr="00DF0187">
        <w:rPr>
          <w:rFonts w:ascii="Arial" w:hAnsi="Arial" w:cs="Arial"/>
          <w:spacing w:val="-2"/>
          <w:sz w:val="22"/>
          <w:szCs w:val="22"/>
        </w:rPr>
        <w:t xml:space="preserve"> </w:t>
      </w:r>
      <w:r w:rsidRPr="00DF0187">
        <w:rPr>
          <w:rFonts w:ascii="Arial" w:hAnsi="Arial" w:cs="Arial"/>
          <w:sz w:val="22"/>
          <w:szCs w:val="22"/>
        </w:rPr>
        <w:t>base.</w:t>
      </w:r>
    </w:p>
    <w:p w14:paraId="6D3ADC3B" w14:textId="77777777" w:rsidR="00BD2315" w:rsidRPr="00DF0187" w:rsidRDefault="00BD2315" w:rsidP="00207008">
      <w:pPr>
        <w:pStyle w:val="Textoindependiente"/>
        <w:jc w:val="both"/>
        <w:rPr>
          <w:rFonts w:ascii="Arial" w:hAnsi="Arial" w:cs="Arial"/>
          <w:sz w:val="22"/>
          <w:szCs w:val="22"/>
        </w:rPr>
      </w:pPr>
    </w:p>
    <w:p w14:paraId="6D3ADC3C" w14:textId="77777777" w:rsidR="00BD2315" w:rsidRPr="00DF0187" w:rsidRDefault="00A97C5D" w:rsidP="00207008">
      <w:pPr>
        <w:jc w:val="both"/>
        <w:rPr>
          <w:rFonts w:ascii="Arial" w:hAnsi="Arial" w:cs="Arial"/>
          <w:i/>
        </w:rPr>
      </w:pPr>
      <w:r w:rsidRPr="00DF0187">
        <w:rPr>
          <w:rFonts w:ascii="Arial" w:hAnsi="Arial" w:cs="Arial"/>
          <w:i/>
        </w:rPr>
        <w:t>(Decreto 4588 de 2006, Art. 27)</w:t>
      </w:r>
    </w:p>
    <w:p w14:paraId="6D3ADC3D" w14:textId="77777777" w:rsidR="00BD2315" w:rsidRPr="00DF0187" w:rsidRDefault="00BD2315" w:rsidP="00207008">
      <w:pPr>
        <w:pStyle w:val="Textoindependiente"/>
        <w:jc w:val="both"/>
        <w:rPr>
          <w:rFonts w:ascii="Arial" w:hAnsi="Arial" w:cs="Arial"/>
          <w:i/>
          <w:sz w:val="22"/>
          <w:szCs w:val="22"/>
        </w:rPr>
      </w:pPr>
    </w:p>
    <w:p w14:paraId="6D3ADC3F"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2.2.8.1.27</w:t>
      </w:r>
      <w:r w:rsidRPr="00DF0187">
        <w:rPr>
          <w:rFonts w:ascii="Arial" w:hAnsi="Arial" w:cs="Arial"/>
          <w:i/>
          <w:sz w:val="22"/>
          <w:szCs w:val="22"/>
        </w:rPr>
        <w:t xml:space="preserve">. Presupuesto de recursos para la seguridad social integral. </w:t>
      </w:r>
      <w:r w:rsidRPr="00DF0187">
        <w:rPr>
          <w:rFonts w:ascii="Arial" w:hAnsi="Arial" w:cs="Arial"/>
          <w:sz w:val="22"/>
          <w:szCs w:val="22"/>
        </w:rPr>
        <w:t>Las Cooperativas y Precooperativas de Trabajo Asociado deberán prever en sus presupuestos, además de todos los costos y gastos necesarios para el desarrollo de sus actividades, lo relativo a los aportes para atender los pagos de la seguridad social integral, conforme a lo establecido en sus estatutos, los cuales deberán prever la posibilidad de que la cooperativa contribuya con el asociado en el pago de dichos aportes, en los porcentajes que se determinen.</w:t>
      </w:r>
    </w:p>
    <w:p w14:paraId="6D3ADC40"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Igualmente, podrá crear fondos especiales vía excedentes, por decisión de la Asamblea encaminados a garantizar el pago oportuno de los aportes y cotizaciones al sistema. Y podrán destinar partidas especiales buscando incrementos progresivos de este fondo que garanticen la existencia de los recursos necesarios para atender estas actividades.</w:t>
      </w:r>
    </w:p>
    <w:p w14:paraId="6D3ADC42" w14:textId="77777777" w:rsidR="00BD2315" w:rsidRPr="00DF0187" w:rsidRDefault="00BD2315" w:rsidP="00207008">
      <w:pPr>
        <w:pStyle w:val="Textoindependiente"/>
        <w:jc w:val="both"/>
        <w:rPr>
          <w:rFonts w:ascii="Arial" w:hAnsi="Arial" w:cs="Arial"/>
          <w:sz w:val="22"/>
          <w:szCs w:val="22"/>
        </w:rPr>
      </w:pPr>
    </w:p>
    <w:p w14:paraId="6D3ADC43" w14:textId="77777777" w:rsidR="00BD2315" w:rsidRPr="00DF0187" w:rsidRDefault="00A97C5D" w:rsidP="00207008">
      <w:pPr>
        <w:jc w:val="both"/>
        <w:rPr>
          <w:rFonts w:ascii="Arial" w:hAnsi="Arial" w:cs="Arial"/>
          <w:i/>
        </w:rPr>
      </w:pPr>
      <w:r w:rsidRPr="00DF0187">
        <w:rPr>
          <w:rFonts w:ascii="Arial" w:hAnsi="Arial" w:cs="Arial"/>
          <w:i/>
        </w:rPr>
        <w:t>(Decreto 4588 de 2006, Art. 28)</w:t>
      </w:r>
    </w:p>
    <w:p w14:paraId="6D3ADC45" w14:textId="77777777" w:rsidR="00BD2315" w:rsidRPr="00DF0187" w:rsidRDefault="00BD2315" w:rsidP="00207008">
      <w:pPr>
        <w:pStyle w:val="Textoindependiente"/>
        <w:jc w:val="both"/>
        <w:rPr>
          <w:rFonts w:ascii="Arial" w:hAnsi="Arial" w:cs="Arial"/>
          <w:i/>
          <w:sz w:val="22"/>
          <w:szCs w:val="22"/>
        </w:rPr>
      </w:pPr>
    </w:p>
    <w:p w14:paraId="6D3ADC46"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2.2.8.1.28</w:t>
      </w:r>
      <w:r w:rsidRPr="00DF0187">
        <w:rPr>
          <w:rFonts w:ascii="Arial" w:hAnsi="Arial" w:cs="Arial"/>
          <w:i/>
          <w:sz w:val="22"/>
          <w:szCs w:val="22"/>
        </w:rPr>
        <w:t xml:space="preserve">. Pago de la cotización en materia de salud, pensiones y riesgos laborales. </w:t>
      </w:r>
      <w:r w:rsidRPr="00DF0187">
        <w:rPr>
          <w:rFonts w:ascii="Arial" w:hAnsi="Arial" w:cs="Arial"/>
          <w:sz w:val="22"/>
          <w:szCs w:val="22"/>
        </w:rPr>
        <w:t>La Cooperativa y Precooperativa de Trabajo Asociado incluirá en el presupuesto del ejercicio económico respectivo, los gastos necesarios para el pago de las cotizaciones a la Seguridad Social Integral. Para tal efecto, deberá recaudar los aportes y pagarlos al Sistema de Seguridad Social Integral, asumiendo la responsabilidad por el incumplimiento en el pago, por lo que le serán aplicables las sanciones previstas en la ley 100 de 1993 y los decretos que la reglamentan. Para efecto del pago de las cotizaciones, en los Estatutos se deberá determinar la forma como los trabajadores asociados</w:t>
      </w:r>
      <w:r w:rsidRPr="00DF0187">
        <w:rPr>
          <w:rFonts w:ascii="Arial" w:hAnsi="Arial" w:cs="Arial"/>
          <w:spacing w:val="-4"/>
          <w:sz w:val="22"/>
          <w:szCs w:val="22"/>
        </w:rPr>
        <w:t xml:space="preserve"> </w:t>
      </w:r>
      <w:r w:rsidRPr="00DF0187">
        <w:rPr>
          <w:rFonts w:ascii="Arial" w:hAnsi="Arial" w:cs="Arial"/>
          <w:sz w:val="22"/>
          <w:szCs w:val="22"/>
        </w:rPr>
        <w:t>contribuirán</w:t>
      </w:r>
      <w:r w:rsidRPr="00DF0187">
        <w:rPr>
          <w:rFonts w:ascii="Arial" w:hAnsi="Arial" w:cs="Arial"/>
          <w:spacing w:val="-2"/>
          <w:sz w:val="22"/>
          <w:szCs w:val="22"/>
        </w:rPr>
        <w:t xml:space="preserve"> </w:t>
      </w:r>
      <w:r w:rsidRPr="00DF0187">
        <w:rPr>
          <w:rFonts w:ascii="Arial" w:hAnsi="Arial" w:cs="Arial"/>
          <w:sz w:val="22"/>
          <w:szCs w:val="22"/>
        </w:rPr>
        <w:t>al</w:t>
      </w:r>
      <w:r w:rsidRPr="00DF0187">
        <w:rPr>
          <w:rFonts w:ascii="Arial" w:hAnsi="Arial" w:cs="Arial"/>
          <w:spacing w:val="-3"/>
          <w:sz w:val="22"/>
          <w:szCs w:val="22"/>
        </w:rPr>
        <w:t xml:space="preserve"> </w:t>
      </w:r>
      <w:r w:rsidRPr="00DF0187">
        <w:rPr>
          <w:rFonts w:ascii="Arial" w:hAnsi="Arial" w:cs="Arial"/>
          <w:sz w:val="22"/>
          <w:szCs w:val="22"/>
        </w:rPr>
        <w:t>pago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las</w:t>
      </w:r>
      <w:r w:rsidRPr="00DF0187">
        <w:rPr>
          <w:rFonts w:ascii="Arial" w:hAnsi="Arial" w:cs="Arial"/>
          <w:spacing w:val="-2"/>
          <w:sz w:val="22"/>
          <w:szCs w:val="22"/>
        </w:rPr>
        <w:t xml:space="preserve"> </w:t>
      </w:r>
      <w:r w:rsidRPr="00DF0187">
        <w:rPr>
          <w:rFonts w:ascii="Arial" w:hAnsi="Arial" w:cs="Arial"/>
          <w:sz w:val="22"/>
          <w:szCs w:val="22"/>
        </w:rPr>
        <w:t>mismas.</w:t>
      </w:r>
      <w:r w:rsidRPr="00DF0187">
        <w:rPr>
          <w:rFonts w:ascii="Arial" w:hAnsi="Arial" w:cs="Arial"/>
          <w:spacing w:val="-3"/>
          <w:sz w:val="22"/>
          <w:szCs w:val="22"/>
        </w:rPr>
        <w:t xml:space="preserve"> </w:t>
      </w:r>
      <w:r w:rsidRPr="00DF0187">
        <w:rPr>
          <w:rFonts w:ascii="Arial" w:hAnsi="Arial" w:cs="Arial"/>
          <w:sz w:val="22"/>
          <w:szCs w:val="22"/>
        </w:rPr>
        <w:t>Lo</w:t>
      </w:r>
      <w:r w:rsidRPr="00DF0187">
        <w:rPr>
          <w:rFonts w:ascii="Arial" w:hAnsi="Arial" w:cs="Arial"/>
          <w:spacing w:val="-3"/>
          <w:sz w:val="22"/>
          <w:szCs w:val="22"/>
        </w:rPr>
        <w:t xml:space="preserve"> </w:t>
      </w:r>
      <w:r w:rsidRPr="00DF0187">
        <w:rPr>
          <w:rFonts w:ascii="Arial" w:hAnsi="Arial" w:cs="Arial"/>
          <w:sz w:val="22"/>
          <w:szCs w:val="22"/>
        </w:rPr>
        <w:t>anterior,</w:t>
      </w:r>
      <w:r w:rsidRPr="00DF0187">
        <w:rPr>
          <w:rFonts w:ascii="Arial" w:hAnsi="Arial" w:cs="Arial"/>
          <w:spacing w:val="-3"/>
          <w:sz w:val="22"/>
          <w:szCs w:val="22"/>
        </w:rPr>
        <w:t xml:space="preserve"> </w:t>
      </w:r>
      <w:r w:rsidRPr="00DF0187">
        <w:rPr>
          <w:rFonts w:ascii="Arial" w:hAnsi="Arial" w:cs="Arial"/>
          <w:sz w:val="22"/>
          <w:szCs w:val="22"/>
        </w:rPr>
        <w:t>sin</w:t>
      </w:r>
      <w:r w:rsidRPr="00DF0187">
        <w:rPr>
          <w:rFonts w:ascii="Arial" w:hAnsi="Arial" w:cs="Arial"/>
          <w:spacing w:val="-2"/>
          <w:sz w:val="22"/>
          <w:szCs w:val="22"/>
        </w:rPr>
        <w:t xml:space="preserve"> </w:t>
      </w:r>
      <w:r w:rsidRPr="00DF0187">
        <w:rPr>
          <w:rFonts w:ascii="Arial" w:hAnsi="Arial" w:cs="Arial"/>
          <w:sz w:val="22"/>
          <w:szCs w:val="22"/>
        </w:rPr>
        <w:t>perjuicio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4"/>
          <w:sz w:val="22"/>
          <w:szCs w:val="22"/>
        </w:rPr>
        <w:t xml:space="preserve"> </w:t>
      </w:r>
      <w:r w:rsidRPr="00DF0187">
        <w:rPr>
          <w:rFonts w:ascii="Arial" w:hAnsi="Arial" w:cs="Arial"/>
          <w:sz w:val="22"/>
          <w:szCs w:val="22"/>
        </w:rPr>
        <w:t>destinar</w:t>
      </w:r>
      <w:r w:rsidRPr="00DF0187">
        <w:rPr>
          <w:rFonts w:ascii="Arial" w:hAnsi="Arial" w:cs="Arial"/>
          <w:spacing w:val="-3"/>
          <w:sz w:val="22"/>
          <w:szCs w:val="22"/>
        </w:rPr>
        <w:t xml:space="preserve"> </w:t>
      </w:r>
      <w:r w:rsidRPr="00DF0187">
        <w:rPr>
          <w:rFonts w:ascii="Arial" w:hAnsi="Arial" w:cs="Arial"/>
          <w:sz w:val="22"/>
          <w:szCs w:val="22"/>
        </w:rPr>
        <w:t>para</w:t>
      </w:r>
      <w:r w:rsidRPr="00DF0187">
        <w:rPr>
          <w:rFonts w:ascii="Arial" w:hAnsi="Arial" w:cs="Arial"/>
          <w:spacing w:val="-3"/>
          <w:sz w:val="22"/>
          <w:szCs w:val="22"/>
        </w:rPr>
        <w:t xml:space="preserve"> </w:t>
      </w:r>
      <w:r w:rsidRPr="00DF0187">
        <w:rPr>
          <w:rFonts w:ascii="Arial" w:hAnsi="Arial" w:cs="Arial"/>
          <w:sz w:val="22"/>
          <w:szCs w:val="22"/>
        </w:rPr>
        <w:t>estos</w:t>
      </w:r>
      <w:r w:rsidRPr="00DF0187">
        <w:rPr>
          <w:rFonts w:ascii="Arial" w:hAnsi="Arial" w:cs="Arial"/>
          <w:spacing w:val="-2"/>
          <w:sz w:val="22"/>
          <w:szCs w:val="22"/>
        </w:rPr>
        <w:t xml:space="preserve"> </w:t>
      </w:r>
      <w:proofErr w:type="spellStart"/>
      <w:r w:rsidRPr="00DF0187">
        <w:rPr>
          <w:rFonts w:ascii="Arial" w:hAnsi="Arial" w:cs="Arial"/>
          <w:sz w:val="22"/>
          <w:szCs w:val="22"/>
        </w:rPr>
        <w:t>ﬁnes</w:t>
      </w:r>
      <w:proofErr w:type="spellEnd"/>
      <w:r w:rsidRPr="00DF0187">
        <w:rPr>
          <w:rFonts w:ascii="Arial" w:hAnsi="Arial" w:cs="Arial"/>
          <w:spacing w:val="-3"/>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recursos</w:t>
      </w:r>
      <w:r w:rsidRPr="00DF0187">
        <w:rPr>
          <w:rFonts w:ascii="Arial" w:hAnsi="Arial" w:cs="Arial"/>
          <w:spacing w:val="-2"/>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Fondo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Solidaridad.</w:t>
      </w:r>
    </w:p>
    <w:p w14:paraId="6D3ADC48" w14:textId="77777777" w:rsidR="00BD2315" w:rsidRPr="00DF0187" w:rsidRDefault="00BD2315" w:rsidP="00207008">
      <w:pPr>
        <w:pStyle w:val="Textoindependiente"/>
        <w:jc w:val="both"/>
        <w:rPr>
          <w:rFonts w:ascii="Arial" w:hAnsi="Arial" w:cs="Arial"/>
          <w:sz w:val="22"/>
          <w:szCs w:val="22"/>
        </w:rPr>
      </w:pPr>
    </w:p>
    <w:p w14:paraId="6D3ADC49" w14:textId="77777777" w:rsidR="00BD2315" w:rsidRPr="00DF0187" w:rsidRDefault="00A97C5D" w:rsidP="00207008">
      <w:pPr>
        <w:jc w:val="both"/>
        <w:rPr>
          <w:rFonts w:ascii="Arial" w:hAnsi="Arial" w:cs="Arial"/>
          <w:i/>
        </w:rPr>
      </w:pPr>
      <w:r w:rsidRPr="00DF0187">
        <w:rPr>
          <w:rFonts w:ascii="Arial" w:hAnsi="Arial" w:cs="Arial"/>
          <w:i/>
        </w:rPr>
        <w:t>(Decreto 4588 de 2006, Art. 29)</w:t>
      </w:r>
    </w:p>
    <w:p w14:paraId="6D3ADC4B" w14:textId="77777777" w:rsidR="00BD2315" w:rsidRPr="00DF0187" w:rsidRDefault="00BD2315" w:rsidP="00207008">
      <w:pPr>
        <w:pStyle w:val="Textoindependiente"/>
        <w:jc w:val="both"/>
        <w:rPr>
          <w:rFonts w:ascii="Arial" w:hAnsi="Arial" w:cs="Arial"/>
          <w:i/>
          <w:sz w:val="22"/>
          <w:szCs w:val="22"/>
        </w:rPr>
      </w:pPr>
    </w:p>
    <w:p w14:paraId="6D3ADC4C"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2.2.8.1.29. </w:t>
      </w:r>
      <w:r w:rsidRPr="00DF0187">
        <w:rPr>
          <w:rFonts w:ascii="Arial" w:hAnsi="Arial" w:cs="Arial"/>
          <w:i/>
          <w:sz w:val="22"/>
          <w:szCs w:val="22"/>
        </w:rPr>
        <w:t xml:space="preserve">Trámites administrativos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w:t>
      </w:r>
      <w:r w:rsidRPr="00DF0187">
        <w:rPr>
          <w:rFonts w:ascii="Arial" w:hAnsi="Arial" w:cs="Arial"/>
          <w:sz w:val="22"/>
          <w:szCs w:val="22"/>
        </w:rPr>
        <w:t xml:space="preserve">Para que las Cooperativas y Precooperativas de Trabajo Asociado, puedan cumplir con los trámites administrativos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al Sistema de los trabajadores asociados, deberán acreditar ante las administradoras de cada uno de los Sistemas:</w:t>
      </w:r>
    </w:p>
    <w:p w14:paraId="6D3ADC4E" w14:textId="77777777" w:rsidR="00BD2315" w:rsidRPr="00DF0187" w:rsidRDefault="00BD2315" w:rsidP="00207008">
      <w:pPr>
        <w:pStyle w:val="Textoindependiente"/>
        <w:jc w:val="both"/>
        <w:rPr>
          <w:rFonts w:ascii="Arial" w:hAnsi="Arial" w:cs="Arial"/>
          <w:sz w:val="22"/>
          <w:szCs w:val="22"/>
        </w:rPr>
      </w:pPr>
    </w:p>
    <w:p w14:paraId="6D3ADC4F" w14:textId="77777777" w:rsidR="00BD2315" w:rsidRPr="00DF0187" w:rsidRDefault="00A97C5D" w:rsidP="00207008">
      <w:pPr>
        <w:pStyle w:val="Prrafodelista"/>
        <w:numPr>
          <w:ilvl w:val="0"/>
          <w:numId w:val="26"/>
        </w:numPr>
        <w:tabs>
          <w:tab w:val="left" w:pos="294"/>
        </w:tabs>
        <w:ind w:left="184" w:hanging="184"/>
        <w:jc w:val="both"/>
        <w:rPr>
          <w:rFonts w:ascii="Arial" w:hAnsi="Arial" w:cs="Arial"/>
        </w:rPr>
      </w:pPr>
      <w:r w:rsidRPr="00DF0187">
        <w:rPr>
          <w:rFonts w:ascii="Arial" w:hAnsi="Arial" w:cs="Arial"/>
        </w:rPr>
        <w:t>La condición de asociado y de la prestación de un trabajo personal a través de la Cooperativa o</w:t>
      </w:r>
      <w:r w:rsidRPr="00DF0187">
        <w:rPr>
          <w:rFonts w:ascii="Arial" w:hAnsi="Arial" w:cs="Arial"/>
          <w:spacing w:val="-27"/>
        </w:rPr>
        <w:t xml:space="preserve"> </w:t>
      </w:r>
      <w:r w:rsidRPr="00DF0187">
        <w:rPr>
          <w:rFonts w:ascii="Arial" w:hAnsi="Arial" w:cs="Arial"/>
        </w:rPr>
        <w:t>Precooperativa</w:t>
      </w:r>
    </w:p>
    <w:p w14:paraId="6D3ADC51" w14:textId="77777777" w:rsidR="00BD2315" w:rsidRPr="00DF0187" w:rsidRDefault="00BD2315" w:rsidP="00207008">
      <w:pPr>
        <w:pStyle w:val="Textoindependiente"/>
        <w:jc w:val="both"/>
        <w:rPr>
          <w:rFonts w:ascii="Arial" w:hAnsi="Arial" w:cs="Arial"/>
          <w:sz w:val="22"/>
          <w:szCs w:val="22"/>
        </w:rPr>
      </w:pPr>
    </w:p>
    <w:p w14:paraId="6D3ADC52" w14:textId="77777777" w:rsidR="00BD2315" w:rsidRPr="00DF0187" w:rsidRDefault="00A97C5D" w:rsidP="00207008">
      <w:pPr>
        <w:pStyle w:val="Prrafodelista"/>
        <w:numPr>
          <w:ilvl w:val="0"/>
          <w:numId w:val="26"/>
        </w:numPr>
        <w:tabs>
          <w:tab w:val="left" w:pos="294"/>
        </w:tabs>
        <w:ind w:left="0" w:firstLine="0"/>
        <w:jc w:val="both"/>
        <w:rPr>
          <w:rFonts w:ascii="Arial" w:hAnsi="Arial" w:cs="Arial"/>
        </w:rPr>
      </w:pPr>
      <w:r w:rsidRPr="00DF0187">
        <w:rPr>
          <w:rFonts w:ascii="Arial" w:hAnsi="Arial" w:cs="Arial"/>
        </w:rPr>
        <w:t xml:space="preserve">El </w:t>
      </w:r>
      <w:proofErr w:type="spellStart"/>
      <w:r w:rsidRPr="00DF0187">
        <w:rPr>
          <w:rFonts w:ascii="Arial" w:hAnsi="Arial" w:cs="Arial"/>
        </w:rPr>
        <w:t>certiﬁcado</w:t>
      </w:r>
      <w:proofErr w:type="spellEnd"/>
      <w:r w:rsidRPr="00DF0187">
        <w:rPr>
          <w:rFonts w:ascii="Arial" w:hAnsi="Arial" w:cs="Arial"/>
        </w:rPr>
        <w:t xml:space="preserve"> de constitución y el </w:t>
      </w:r>
      <w:proofErr w:type="spellStart"/>
      <w:r w:rsidRPr="00DF0187">
        <w:rPr>
          <w:rFonts w:ascii="Arial" w:hAnsi="Arial" w:cs="Arial"/>
        </w:rPr>
        <w:t>certiﬁcado</w:t>
      </w:r>
      <w:proofErr w:type="spellEnd"/>
      <w:r w:rsidRPr="00DF0187">
        <w:rPr>
          <w:rFonts w:ascii="Arial" w:hAnsi="Arial" w:cs="Arial"/>
        </w:rPr>
        <w:t xml:space="preserve"> de funcionamiento de la Cooperativa o Precooperativa de Trabajo Asociado, expedido por la autoridad competente, el cual será exigible para el registro de la Cooperativa o Precooperativa como aportante ante las administradoras. La Superintendencia Nacional de Salud, la Superintendencia Financiera, el Ministerio del Trabajo, podrán </w:t>
      </w:r>
      <w:proofErr w:type="spellStart"/>
      <w:r w:rsidRPr="00DF0187">
        <w:rPr>
          <w:rFonts w:ascii="Arial" w:hAnsi="Arial" w:cs="Arial"/>
        </w:rPr>
        <w:t>veriﬁcar</w:t>
      </w:r>
      <w:proofErr w:type="spellEnd"/>
      <w:r w:rsidRPr="00DF0187">
        <w:rPr>
          <w:rFonts w:ascii="Arial" w:hAnsi="Arial" w:cs="Arial"/>
        </w:rPr>
        <w:t xml:space="preserve"> el mantenimiento de la calidad de trabajador asociado y el monto de los</w:t>
      </w:r>
      <w:r w:rsidRPr="00DF0187">
        <w:rPr>
          <w:rFonts w:ascii="Arial" w:hAnsi="Arial" w:cs="Arial"/>
          <w:spacing w:val="-7"/>
        </w:rPr>
        <w:t xml:space="preserve"> </w:t>
      </w:r>
      <w:r w:rsidRPr="00DF0187">
        <w:rPr>
          <w:rFonts w:ascii="Arial" w:hAnsi="Arial" w:cs="Arial"/>
        </w:rPr>
        <w:t>aportes.</w:t>
      </w:r>
    </w:p>
    <w:p w14:paraId="6D3ADC54" w14:textId="77777777" w:rsidR="00BD2315" w:rsidRPr="00DF0187" w:rsidRDefault="00BD2315" w:rsidP="00207008">
      <w:pPr>
        <w:pStyle w:val="Textoindependiente"/>
        <w:jc w:val="both"/>
        <w:rPr>
          <w:rFonts w:ascii="Arial" w:hAnsi="Arial" w:cs="Arial"/>
          <w:sz w:val="22"/>
          <w:szCs w:val="22"/>
        </w:rPr>
      </w:pPr>
    </w:p>
    <w:p w14:paraId="6D3ADC55" w14:textId="77777777" w:rsidR="00BD2315" w:rsidRPr="00DF0187" w:rsidRDefault="00A97C5D" w:rsidP="00207008">
      <w:pPr>
        <w:jc w:val="both"/>
        <w:rPr>
          <w:rFonts w:ascii="Arial" w:hAnsi="Arial" w:cs="Arial"/>
          <w:i/>
        </w:rPr>
      </w:pPr>
      <w:r w:rsidRPr="00DF0187">
        <w:rPr>
          <w:rFonts w:ascii="Arial" w:hAnsi="Arial" w:cs="Arial"/>
          <w:i/>
        </w:rPr>
        <w:t>(Decreto 4588 de 2006, Art. 30)</w:t>
      </w:r>
    </w:p>
    <w:p w14:paraId="6D3ADC57" w14:textId="77777777" w:rsidR="00BD2315" w:rsidRPr="00DF0187" w:rsidRDefault="00BD2315" w:rsidP="00207008">
      <w:pPr>
        <w:pStyle w:val="Textoindependiente"/>
        <w:jc w:val="both"/>
        <w:rPr>
          <w:rFonts w:ascii="Arial" w:hAnsi="Arial" w:cs="Arial"/>
          <w:i/>
          <w:sz w:val="22"/>
          <w:szCs w:val="22"/>
        </w:rPr>
      </w:pPr>
    </w:p>
    <w:p w14:paraId="74A2C6FE" w14:textId="77777777" w:rsidR="00207008" w:rsidRDefault="00A97C5D" w:rsidP="00207008">
      <w:pPr>
        <w:jc w:val="both"/>
        <w:rPr>
          <w:rFonts w:ascii="Arial" w:hAnsi="Arial" w:cs="Arial"/>
        </w:rPr>
      </w:pPr>
      <w:r w:rsidRPr="00DF0187">
        <w:rPr>
          <w:rFonts w:ascii="Arial" w:hAnsi="Arial" w:cs="Arial"/>
        </w:rPr>
        <w:t>ARTÍCULO 2.2.8.1.30</w:t>
      </w:r>
      <w:r w:rsidRPr="00DF0187">
        <w:rPr>
          <w:rFonts w:ascii="Arial" w:hAnsi="Arial" w:cs="Arial"/>
          <w:i/>
        </w:rPr>
        <w:t xml:space="preserve">. Participación de las cooperativas en los sistemas de información del sistema de seguridad social integral. </w:t>
      </w:r>
      <w:r w:rsidRPr="00DF0187">
        <w:rPr>
          <w:rFonts w:ascii="Arial" w:hAnsi="Arial" w:cs="Arial"/>
        </w:rPr>
        <w:t>Para efectos de los sistemas de información del Sistema de Seguridad Social Integral, las Cooperativas y Precooperativas de Trabajo Asociado deberán cumplir con las obligaciones establecidas para los aportantes.</w:t>
      </w:r>
    </w:p>
    <w:p w14:paraId="1234CD85" w14:textId="77777777" w:rsidR="00207008" w:rsidRDefault="00207008" w:rsidP="00207008">
      <w:pPr>
        <w:jc w:val="both"/>
        <w:rPr>
          <w:rFonts w:ascii="Arial" w:hAnsi="Arial" w:cs="Arial"/>
          <w:i/>
        </w:rPr>
      </w:pPr>
    </w:p>
    <w:p w14:paraId="6D3ADC5A" w14:textId="785FE72E" w:rsidR="00BD2315" w:rsidRPr="00207008" w:rsidRDefault="00A97C5D" w:rsidP="00207008">
      <w:pPr>
        <w:jc w:val="both"/>
        <w:rPr>
          <w:rFonts w:ascii="Arial" w:hAnsi="Arial" w:cs="Arial"/>
        </w:rPr>
      </w:pPr>
      <w:r w:rsidRPr="00DF0187">
        <w:rPr>
          <w:rFonts w:ascii="Arial" w:hAnsi="Arial" w:cs="Arial"/>
          <w:i/>
        </w:rPr>
        <w:t>(Decreto 4588 de 2006, Art. 31)</w:t>
      </w:r>
    </w:p>
    <w:p w14:paraId="6D3ADC5C" w14:textId="77777777" w:rsidR="00BD2315" w:rsidRPr="00DF0187" w:rsidRDefault="00BD2315" w:rsidP="00207008">
      <w:pPr>
        <w:pStyle w:val="Textoindependiente"/>
        <w:jc w:val="both"/>
        <w:rPr>
          <w:rFonts w:ascii="Arial" w:hAnsi="Arial" w:cs="Arial"/>
          <w:i/>
          <w:sz w:val="22"/>
          <w:szCs w:val="22"/>
        </w:rPr>
      </w:pPr>
    </w:p>
    <w:p w14:paraId="6D3ADC5D" w14:textId="77777777" w:rsidR="00BD2315" w:rsidRPr="00DF0187" w:rsidRDefault="00A97C5D" w:rsidP="00207008">
      <w:pPr>
        <w:jc w:val="both"/>
        <w:rPr>
          <w:rFonts w:ascii="Arial" w:hAnsi="Arial" w:cs="Arial"/>
        </w:rPr>
      </w:pPr>
      <w:r w:rsidRPr="00DF0187">
        <w:rPr>
          <w:rFonts w:ascii="Arial" w:hAnsi="Arial" w:cs="Arial"/>
        </w:rPr>
        <w:t>ARTÍCULO 2.2.8.1.31</w:t>
      </w:r>
      <w:r w:rsidRPr="00DF0187">
        <w:rPr>
          <w:rFonts w:ascii="Arial" w:hAnsi="Arial" w:cs="Arial"/>
          <w:i/>
        </w:rPr>
        <w:t xml:space="preserve">. Información a terceros sobre </w:t>
      </w:r>
      <w:proofErr w:type="spellStart"/>
      <w:r w:rsidRPr="00DF0187">
        <w:rPr>
          <w:rFonts w:ascii="Arial" w:hAnsi="Arial" w:cs="Arial"/>
          <w:i/>
        </w:rPr>
        <w:t>aﬁliación</w:t>
      </w:r>
      <w:proofErr w:type="spellEnd"/>
      <w:r w:rsidRPr="00DF0187">
        <w:rPr>
          <w:rFonts w:ascii="Arial" w:hAnsi="Arial" w:cs="Arial"/>
          <w:i/>
        </w:rPr>
        <w:t xml:space="preserve"> y pago de aportes al sistema de seguridad social integral respecto de trabajadores asociados. </w:t>
      </w:r>
      <w:r w:rsidRPr="00DF0187">
        <w:rPr>
          <w:rFonts w:ascii="Arial" w:hAnsi="Arial" w:cs="Arial"/>
        </w:rPr>
        <w:t xml:space="preserve">Dentro de los diez (10) primeros días de cada mes, las Cooperativas y Precooperativas de Trabajo Asociado deberán informar al tercero contratante de sus servicios, sobre la </w:t>
      </w:r>
      <w:proofErr w:type="spellStart"/>
      <w:r w:rsidRPr="00DF0187">
        <w:rPr>
          <w:rFonts w:ascii="Arial" w:hAnsi="Arial" w:cs="Arial"/>
        </w:rPr>
        <w:t>aﬁliación</w:t>
      </w:r>
      <w:proofErr w:type="spellEnd"/>
      <w:r w:rsidRPr="00DF0187">
        <w:rPr>
          <w:rFonts w:ascii="Arial" w:hAnsi="Arial" w:cs="Arial"/>
        </w:rPr>
        <w:t xml:space="preserve"> y el pago de cotizaciones al Sistema de seguridad Social Integral.</w:t>
      </w:r>
    </w:p>
    <w:p w14:paraId="6D3ADC5F" w14:textId="77777777" w:rsidR="00BD2315" w:rsidRPr="00DF0187" w:rsidRDefault="00BD2315" w:rsidP="00207008">
      <w:pPr>
        <w:pStyle w:val="Textoindependiente"/>
        <w:jc w:val="both"/>
        <w:rPr>
          <w:rFonts w:ascii="Arial" w:hAnsi="Arial" w:cs="Arial"/>
          <w:sz w:val="22"/>
          <w:szCs w:val="22"/>
        </w:rPr>
      </w:pPr>
    </w:p>
    <w:p w14:paraId="6D3ADC61" w14:textId="2D228C09" w:rsidR="00BD2315" w:rsidRPr="00207008"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De igual manera, los representantes legales de las Cooperativas y Precooperativas de Trabajo Asociado, enviarán trimestralmente, dentro de los cinco (5) primeros días calendario, a la respectiva Dirección Territorial del Ministerio del Trabajo y al Superintendente de la Economía Solidaria,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suscrita bajo la gravedad del juramento, en la que conste que se encuentra a paz y salvo por concepto de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y pago de aportes al Sistema de Seguridad Social Integral respecto de los trabajadores asociados. En el evento de que la Cooperativa y Precooperativa de Trabajo Asociado no envíe dentro de los términos establecidos, la información y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a las que alude et presente artículo, se aplicarán las sanciones previstas en el artículo 2.2.8.1.33. del presente Decreto.</w:t>
      </w:r>
      <w:r w:rsidRPr="00DF0187">
        <w:rPr>
          <w:rFonts w:ascii="Arial" w:hAnsi="Arial" w:cs="Arial"/>
          <w:i/>
          <w:sz w:val="22"/>
          <w:szCs w:val="22"/>
        </w:rPr>
        <w:t>(Decreto 4588 de 2006, Art. 32)</w:t>
      </w:r>
    </w:p>
    <w:p w14:paraId="6D3ADC63" w14:textId="77777777" w:rsidR="00BD2315" w:rsidRPr="00DF0187" w:rsidRDefault="00BD2315" w:rsidP="00207008">
      <w:pPr>
        <w:pStyle w:val="Textoindependiente"/>
        <w:jc w:val="both"/>
        <w:rPr>
          <w:rFonts w:ascii="Arial" w:hAnsi="Arial" w:cs="Arial"/>
          <w:i/>
          <w:sz w:val="22"/>
          <w:szCs w:val="22"/>
        </w:rPr>
      </w:pPr>
    </w:p>
    <w:p w14:paraId="6D3ADC64"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2.2.8.1.32. </w:t>
      </w:r>
      <w:r w:rsidRPr="00DF0187">
        <w:rPr>
          <w:rFonts w:ascii="Arial" w:hAnsi="Arial" w:cs="Arial"/>
          <w:i/>
          <w:sz w:val="22"/>
          <w:szCs w:val="22"/>
        </w:rPr>
        <w:t xml:space="preserve">Control concurrente. </w:t>
      </w:r>
      <w:r w:rsidRPr="00DF0187">
        <w:rPr>
          <w:rFonts w:ascii="Arial" w:hAnsi="Arial" w:cs="Arial"/>
          <w:sz w:val="22"/>
          <w:szCs w:val="22"/>
        </w:rPr>
        <w:t xml:space="preserve">Sin perjuicio de la inspección y vigilancia que ejerce la Superintendencia de la Economía Solidaria y las demás Superintendencias de acuerdo con la actividad ejercida por la Cooperativa y Precooperativa de Trabajo Asociado, el Ministerio del Trabajo, en los términos del Decreto 205 de 2003 y de normas que lo </w:t>
      </w:r>
      <w:proofErr w:type="spellStart"/>
      <w:r w:rsidRPr="00DF0187">
        <w:rPr>
          <w:rFonts w:ascii="Arial" w:hAnsi="Arial" w:cs="Arial"/>
          <w:sz w:val="22"/>
          <w:szCs w:val="22"/>
        </w:rPr>
        <w:t>modiﬁquen</w:t>
      </w:r>
      <w:proofErr w:type="spellEnd"/>
      <w:r w:rsidRPr="00DF0187">
        <w:rPr>
          <w:rFonts w:ascii="Arial" w:hAnsi="Arial" w:cs="Arial"/>
          <w:sz w:val="22"/>
          <w:szCs w:val="22"/>
        </w:rPr>
        <w:t>, sustituyan o adicionen, está igualmente facultado para efectuar la inspección y vigilancia sobre la regulación y condiciones de trabajo desarrollado por los asociados. Los inspectores de trabajo y seguridad social atenderán las reclamaciones que se presenten en relación con el cumplimiento de las obligaciones generales</w:t>
      </w:r>
      <w:r w:rsidRPr="00DF0187">
        <w:rPr>
          <w:rFonts w:ascii="Arial" w:hAnsi="Arial" w:cs="Arial"/>
          <w:spacing w:val="-3"/>
          <w:sz w:val="22"/>
          <w:szCs w:val="22"/>
        </w:rPr>
        <w:t xml:space="preserve"> </w:t>
      </w:r>
      <w:r w:rsidRPr="00DF0187">
        <w:rPr>
          <w:rFonts w:ascii="Arial" w:hAnsi="Arial" w:cs="Arial"/>
          <w:sz w:val="22"/>
          <w:szCs w:val="22"/>
        </w:rPr>
        <w:t>en</w:t>
      </w:r>
      <w:r w:rsidRPr="00DF0187">
        <w:rPr>
          <w:rFonts w:ascii="Arial" w:hAnsi="Arial" w:cs="Arial"/>
          <w:spacing w:val="-2"/>
          <w:sz w:val="22"/>
          <w:szCs w:val="22"/>
        </w:rPr>
        <w:t xml:space="preserve"> </w:t>
      </w:r>
      <w:r w:rsidRPr="00DF0187">
        <w:rPr>
          <w:rFonts w:ascii="Arial" w:hAnsi="Arial" w:cs="Arial"/>
          <w:sz w:val="22"/>
          <w:szCs w:val="22"/>
        </w:rPr>
        <w:t>virtud</w:t>
      </w:r>
      <w:r w:rsidRPr="00DF0187">
        <w:rPr>
          <w:rFonts w:ascii="Arial" w:hAnsi="Arial" w:cs="Arial"/>
          <w:spacing w:val="-2"/>
          <w:sz w:val="22"/>
          <w:szCs w:val="22"/>
        </w:rPr>
        <w:t xml:space="preserve"> </w:t>
      </w:r>
      <w:r w:rsidRPr="00DF0187">
        <w:rPr>
          <w:rFonts w:ascii="Arial" w:hAnsi="Arial" w:cs="Arial"/>
          <w:sz w:val="22"/>
          <w:szCs w:val="22"/>
        </w:rPr>
        <w:t>del</w:t>
      </w:r>
      <w:r w:rsidRPr="00DF0187">
        <w:rPr>
          <w:rFonts w:ascii="Arial" w:hAnsi="Arial" w:cs="Arial"/>
          <w:spacing w:val="-3"/>
          <w:sz w:val="22"/>
          <w:szCs w:val="22"/>
        </w:rPr>
        <w:t xml:space="preserve"> </w:t>
      </w:r>
      <w:r w:rsidRPr="00DF0187">
        <w:rPr>
          <w:rFonts w:ascii="Arial" w:hAnsi="Arial" w:cs="Arial"/>
          <w:sz w:val="22"/>
          <w:szCs w:val="22"/>
        </w:rPr>
        <w:t>trabajo</w:t>
      </w:r>
      <w:r w:rsidRPr="00DF0187">
        <w:rPr>
          <w:rFonts w:ascii="Arial" w:hAnsi="Arial" w:cs="Arial"/>
          <w:spacing w:val="-1"/>
          <w:sz w:val="22"/>
          <w:szCs w:val="22"/>
        </w:rPr>
        <w:t xml:space="preserve"> </w:t>
      </w:r>
      <w:r w:rsidRPr="00DF0187">
        <w:rPr>
          <w:rFonts w:ascii="Arial" w:hAnsi="Arial" w:cs="Arial"/>
          <w:sz w:val="22"/>
          <w:szCs w:val="22"/>
        </w:rPr>
        <w:t>asociativo</w:t>
      </w:r>
      <w:r w:rsidRPr="00DF0187">
        <w:rPr>
          <w:rFonts w:ascii="Arial" w:hAnsi="Arial" w:cs="Arial"/>
          <w:spacing w:val="-3"/>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podrán</w:t>
      </w:r>
      <w:r w:rsidRPr="00DF0187">
        <w:rPr>
          <w:rFonts w:ascii="Arial" w:hAnsi="Arial" w:cs="Arial"/>
          <w:spacing w:val="-3"/>
          <w:sz w:val="22"/>
          <w:szCs w:val="22"/>
        </w:rPr>
        <w:t xml:space="preserve"> </w:t>
      </w:r>
      <w:r w:rsidRPr="00DF0187">
        <w:rPr>
          <w:rFonts w:ascii="Arial" w:hAnsi="Arial" w:cs="Arial"/>
          <w:sz w:val="22"/>
          <w:szCs w:val="22"/>
        </w:rPr>
        <w:t>actuar</w:t>
      </w:r>
      <w:r w:rsidRPr="00DF0187">
        <w:rPr>
          <w:rFonts w:ascii="Arial" w:hAnsi="Arial" w:cs="Arial"/>
          <w:spacing w:val="-2"/>
          <w:sz w:val="22"/>
          <w:szCs w:val="22"/>
        </w:rPr>
        <w:t xml:space="preserve"> </w:t>
      </w:r>
      <w:r w:rsidRPr="00DF0187">
        <w:rPr>
          <w:rFonts w:ascii="Arial" w:hAnsi="Arial" w:cs="Arial"/>
          <w:sz w:val="22"/>
          <w:szCs w:val="22"/>
        </w:rPr>
        <w:t>como</w:t>
      </w:r>
      <w:r w:rsidRPr="00DF0187">
        <w:rPr>
          <w:rFonts w:ascii="Arial" w:hAnsi="Arial" w:cs="Arial"/>
          <w:spacing w:val="-2"/>
          <w:sz w:val="22"/>
          <w:szCs w:val="22"/>
        </w:rPr>
        <w:t xml:space="preserve"> </w:t>
      </w:r>
      <w:r w:rsidRPr="00DF0187">
        <w:rPr>
          <w:rFonts w:ascii="Arial" w:hAnsi="Arial" w:cs="Arial"/>
          <w:sz w:val="22"/>
          <w:szCs w:val="22"/>
        </w:rPr>
        <w:t>conciliadores</w:t>
      </w:r>
      <w:r w:rsidRPr="00DF0187">
        <w:rPr>
          <w:rFonts w:ascii="Arial" w:hAnsi="Arial" w:cs="Arial"/>
          <w:spacing w:val="-1"/>
          <w:sz w:val="22"/>
          <w:szCs w:val="22"/>
        </w:rPr>
        <w:t xml:space="preserve"> </w:t>
      </w:r>
      <w:r w:rsidRPr="00DF0187">
        <w:rPr>
          <w:rFonts w:ascii="Arial" w:hAnsi="Arial" w:cs="Arial"/>
          <w:sz w:val="22"/>
          <w:szCs w:val="22"/>
        </w:rPr>
        <w:t>en</w:t>
      </w:r>
      <w:r w:rsidRPr="00DF0187">
        <w:rPr>
          <w:rFonts w:ascii="Arial" w:hAnsi="Arial" w:cs="Arial"/>
          <w:spacing w:val="-2"/>
          <w:sz w:val="22"/>
          <w:szCs w:val="22"/>
        </w:rPr>
        <w:t xml:space="preserve"> </w:t>
      </w:r>
      <w:r w:rsidRPr="00DF0187">
        <w:rPr>
          <w:rFonts w:ascii="Arial" w:hAnsi="Arial" w:cs="Arial"/>
          <w:sz w:val="22"/>
          <w:szCs w:val="22"/>
        </w:rPr>
        <w:t>las</w:t>
      </w:r>
      <w:r w:rsidRPr="00DF0187">
        <w:rPr>
          <w:rFonts w:ascii="Arial" w:hAnsi="Arial" w:cs="Arial"/>
          <w:spacing w:val="-2"/>
          <w:sz w:val="22"/>
          <w:szCs w:val="22"/>
        </w:rPr>
        <w:t xml:space="preserve"> </w:t>
      </w:r>
      <w:r w:rsidRPr="00DF0187">
        <w:rPr>
          <w:rFonts w:ascii="Arial" w:hAnsi="Arial" w:cs="Arial"/>
          <w:sz w:val="22"/>
          <w:szCs w:val="22"/>
        </w:rPr>
        <w:t>eventuales</w:t>
      </w:r>
      <w:r w:rsidRPr="00DF0187">
        <w:rPr>
          <w:rFonts w:ascii="Arial" w:hAnsi="Arial" w:cs="Arial"/>
          <w:spacing w:val="-1"/>
          <w:sz w:val="22"/>
          <w:szCs w:val="22"/>
        </w:rPr>
        <w:t xml:space="preserve"> </w:t>
      </w:r>
      <w:r w:rsidRPr="00DF0187">
        <w:rPr>
          <w:rFonts w:ascii="Arial" w:hAnsi="Arial" w:cs="Arial"/>
          <w:sz w:val="22"/>
          <w:szCs w:val="22"/>
        </w:rPr>
        <w:t>discrepancias</w:t>
      </w:r>
      <w:r w:rsidRPr="00DF0187">
        <w:rPr>
          <w:rFonts w:ascii="Arial" w:hAnsi="Arial" w:cs="Arial"/>
          <w:spacing w:val="-3"/>
          <w:sz w:val="22"/>
          <w:szCs w:val="22"/>
        </w:rPr>
        <w:t xml:space="preserve"> </w:t>
      </w:r>
      <w:r w:rsidRPr="00DF0187">
        <w:rPr>
          <w:rFonts w:ascii="Arial" w:hAnsi="Arial" w:cs="Arial"/>
          <w:sz w:val="22"/>
          <w:szCs w:val="22"/>
        </w:rPr>
        <w:t>que</w:t>
      </w:r>
      <w:r w:rsidRPr="00DF0187">
        <w:rPr>
          <w:rFonts w:ascii="Arial" w:hAnsi="Arial" w:cs="Arial"/>
          <w:spacing w:val="-2"/>
          <w:sz w:val="22"/>
          <w:szCs w:val="22"/>
        </w:rPr>
        <w:t xml:space="preserve"> </w:t>
      </w:r>
      <w:r w:rsidRPr="00DF0187">
        <w:rPr>
          <w:rFonts w:ascii="Arial" w:hAnsi="Arial" w:cs="Arial"/>
          <w:sz w:val="22"/>
          <w:szCs w:val="22"/>
        </w:rPr>
        <w:t>se</w:t>
      </w:r>
      <w:r w:rsidRPr="00DF0187">
        <w:rPr>
          <w:rFonts w:ascii="Arial" w:hAnsi="Arial" w:cs="Arial"/>
          <w:spacing w:val="-2"/>
          <w:sz w:val="22"/>
          <w:szCs w:val="22"/>
        </w:rPr>
        <w:t xml:space="preserve"> </w:t>
      </w:r>
      <w:r w:rsidRPr="00DF0187">
        <w:rPr>
          <w:rFonts w:ascii="Arial" w:hAnsi="Arial" w:cs="Arial"/>
          <w:sz w:val="22"/>
          <w:szCs w:val="22"/>
        </w:rPr>
        <w:t>presenten.</w:t>
      </w:r>
    </w:p>
    <w:p w14:paraId="6D3ADC65" w14:textId="77777777" w:rsidR="00BD2315" w:rsidRPr="00DF0187" w:rsidRDefault="00BD2315" w:rsidP="00207008">
      <w:pPr>
        <w:pStyle w:val="Textoindependiente"/>
        <w:jc w:val="both"/>
        <w:rPr>
          <w:rFonts w:ascii="Arial" w:hAnsi="Arial" w:cs="Arial"/>
          <w:sz w:val="22"/>
          <w:szCs w:val="22"/>
        </w:rPr>
      </w:pPr>
    </w:p>
    <w:p w14:paraId="6D3ADC66" w14:textId="77777777" w:rsidR="00BD2315" w:rsidRPr="00DF0187" w:rsidRDefault="00BD2315" w:rsidP="00207008">
      <w:pPr>
        <w:pStyle w:val="Textoindependiente"/>
        <w:jc w:val="both"/>
        <w:rPr>
          <w:rFonts w:ascii="Arial" w:hAnsi="Arial" w:cs="Arial"/>
          <w:sz w:val="22"/>
          <w:szCs w:val="22"/>
        </w:rPr>
      </w:pPr>
    </w:p>
    <w:p w14:paraId="6D3ADC67" w14:textId="42B49031"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PARÁGRAFO. El Ministerio del Trabajo y la Superintendencia respectiva de acuerdo con la actividad económica desarrollada por la Cooperativa y Precooperativa de Trabajo Asociado, para sus gestiones de inspección y vigilancia podrán apoyarse en Universidades, o en organizaciones de carácter social, o en otras instituciones de derecho público o privado. En todo caso, tanto la dirección del proceso investigativo, como la decisión de fondo, serán de resorte exclusivo del funcionario competente.</w:t>
      </w:r>
    </w:p>
    <w:p w14:paraId="6D3ADC69" w14:textId="77777777" w:rsidR="00BD2315" w:rsidRPr="00DF0187" w:rsidRDefault="00BD2315" w:rsidP="00207008">
      <w:pPr>
        <w:pStyle w:val="Textoindependiente"/>
        <w:jc w:val="both"/>
        <w:rPr>
          <w:rFonts w:ascii="Arial" w:hAnsi="Arial" w:cs="Arial"/>
          <w:sz w:val="22"/>
          <w:szCs w:val="22"/>
        </w:rPr>
      </w:pPr>
    </w:p>
    <w:p w14:paraId="6D3ADC6A" w14:textId="77777777" w:rsidR="00BD2315" w:rsidRPr="00DF0187" w:rsidRDefault="00A97C5D" w:rsidP="00207008">
      <w:pPr>
        <w:jc w:val="both"/>
        <w:rPr>
          <w:rFonts w:ascii="Arial" w:hAnsi="Arial" w:cs="Arial"/>
          <w:i/>
        </w:rPr>
      </w:pPr>
      <w:r w:rsidRPr="00DF0187">
        <w:rPr>
          <w:rFonts w:ascii="Arial" w:hAnsi="Arial" w:cs="Arial"/>
          <w:i/>
        </w:rPr>
        <w:t>(Decreto 4588 de 2006, Art. 33)</w:t>
      </w:r>
    </w:p>
    <w:p w14:paraId="6D3ADC6C" w14:textId="77777777" w:rsidR="00BD2315" w:rsidRPr="00DF0187" w:rsidRDefault="00BD2315" w:rsidP="00207008">
      <w:pPr>
        <w:pStyle w:val="Textoindependiente"/>
        <w:jc w:val="both"/>
        <w:rPr>
          <w:rFonts w:ascii="Arial" w:hAnsi="Arial" w:cs="Arial"/>
          <w:i/>
          <w:sz w:val="22"/>
          <w:szCs w:val="22"/>
        </w:rPr>
      </w:pPr>
    </w:p>
    <w:p w14:paraId="6D3ADC6D"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2.2.8.1.33</w:t>
      </w:r>
      <w:r w:rsidRPr="00DF0187">
        <w:rPr>
          <w:rFonts w:ascii="Arial" w:hAnsi="Arial" w:cs="Arial"/>
          <w:i/>
          <w:sz w:val="22"/>
          <w:szCs w:val="22"/>
        </w:rPr>
        <w:t xml:space="preserve">. Control de prácticas no autorizadas o prohibidas. </w:t>
      </w:r>
      <w:r w:rsidRPr="00DF0187">
        <w:rPr>
          <w:rFonts w:ascii="Arial" w:hAnsi="Arial" w:cs="Arial"/>
          <w:sz w:val="22"/>
          <w:szCs w:val="22"/>
        </w:rPr>
        <w:t xml:space="preserve">Toda Cooperativa y Precooperativa de Trabajo Asociado que desarrolle actividades que sean contrarias a su naturaleza, previa investigación será sancionada por parte de la Superintendencia de Economía Solidaria, o la Superintendencia competente conforme a lo previsto en el artículo 36 de la Ley 454 de 1998 y demás normas vigentes o que la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 sustituyan, y para tales efectos podrán Imponer sanciones administrativas personales y multas entre otras sanciones.</w:t>
      </w:r>
    </w:p>
    <w:p w14:paraId="6D3ADC6F" w14:textId="77777777" w:rsidR="00BD2315" w:rsidRPr="00DF0187" w:rsidRDefault="00BD2315" w:rsidP="00207008">
      <w:pPr>
        <w:pStyle w:val="Textoindependiente"/>
        <w:jc w:val="both"/>
        <w:rPr>
          <w:rFonts w:ascii="Arial" w:hAnsi="Arial" w:cs="Arial"/>
          <w:sz w:val="22"/>
          <w:szCs w:val="22"/>
        </w:rPr>
      </w:pPr>
    </w:p>
    <w:p w14:paraId="6D3ADC70" w14:textId="77777777" w:rsidR="00BD2315" w:rsidRPr="00DF0187" w:rsidRDefault="00A97C5D" w:rsidP="00207008">
      <w:pPr>
        <w:jc w:val="both"/>
        <w:rPr>
          <w:rFonts w:ascii="Arial" w:hAnsi="Arial" w:cs="Arial"/>
          <w:i/>
        </w:rPr>
      </w:pPr>
      <w:r w:rsidRPr="00DF0187">
        <w:rPr>
          <w:rFonts w:ascii="Arial" w:hAnsi="Arial" w:cs="Arial"/>
          <w:i/>
        </w:rPr>
        <w:t>(Decreto 4588 de 2006, Art. 34)</w:t>
      </w:r>
    </w:p>
    <w:p w14:paraId="6D3ADC72" w14:textId="77777777" w:rsidR="00BD2315" w:rsidRPr="00DF0187" w:rsidRDefault="00BD2315" w:rsidP="00207008">
      <w:pPr>
        <w:pStyle w:val="Textoindependiente"/>
        <w:jc w:val="both"/>
        <w:rPr>
          <w:rFonts w:ascii="Arial" w:hAnsi="Arial" w:cs="Arial"/>
          <w:i/>
          <w:sz w:val="22"/>
          <w:szCs w:val="22"/>
        </w:rPr>
      </w:pPr>
    </w:p>
    <w:p w14:paraId="6D3ADC73"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2.2.8.1.34. </w:t>
      </w:r>
      <w:r w:rsidRPr="00DF0187">
        <w:rPr>
          <w:rFonts w:ascii="Arial" w:hAnsi="Arial" w:cs="Arial"/>
          <w:i/>
          <w:sz w:val="22"/>
          <w:szCs w:val="22"/>
        </w:rPr>
        <w:t xml:space="preserve">Multas. </w:t>
      </w:r>
      <w:r w:rsidRPr="00DF0187">
        <w:rPr>
          <w:rFonts w:ascii="Arial" w:hAnsi="Arial" w:cs="Arial"/>
          <w:sz w:val="22"/>
          <w:szCs w:val="22"/>
        </w:rPr>
        <w:t>El Ministerio del Trabajo a través de las Direcciones Territoriales, impondrá multas diarias sucesivas hasta de cien (100) Salarios Mínimos Legales Mensuales Vigentes, a las Cooperativas y Precooperativas de Trabajo Asociado que incurran en las conductas descritas como prohibiciones en el artículo 2.2.8.1.16. del presente Decreto, de conformidad con lo previsto en la ley 50 de 1990.</w:t>
      </w:r>
    </w:p>
    <w:p w14:paraId="6D3ADC75" w14:textId="77777777" w:rsidR="00BD2315" w:rsidRPr="00DF0187" w:rsidRDefault="00BD2315" w:rsidP="00207008">
      <w:pPr>
        <w:pStyle w:val="Textoindependiente"/>
        <w:jc w:val="both"/>
        <w:rPr>
          <w:rFonts w:ascii="Arial" w:hAnsi="Arial" w:cs="Arial"/>
          <w:sz w:val="22"/>
          <w:szCs w:val="22"/>
        </w:rPr>
      </w:pPr>
    </w:p>
    <w:p w14:paraId="6D3ADC76" w14:textId="240C847D"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PARÁGRAFO. Las sanciones de que trata el presente artículo se aplicarán sin perjuicio de la responsabilidad solidaria existente entre la Cooperativa y Precooperativa de Trabajo Asociado que suministre trabajadores en forma ilegal y el usuario o tercero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de sus servicios.</w:t>
      </w:r>
    </w:p>
    <w:p w14:paraId="6D3ADC78" w14:textId="77777777" w:rsidR="00BD2315" w:rsidRPr="00DF0187" w:rsidRDefault="00BD2315" w:rsidP="00207008">
      <w:pPr>
        <w:pStyle w:val="Textoindependiente"/>
        <w:jc w:val="both"/>
        <w:rPr>
          <w:rFonts w:ascii="Arial" w:hAnsi="Arial" w:cs="Arial"/>
          <w:sz w:val="22"/>
          <w:szCs w:val="22"/>
        </w:rPr>
      </w:pPr>
    </w:p>
    <w:p w14:paraId="6D3ADC79" w14:textId="77777777" w:rsidR="00BD2315" w:rsidRPr="00DF0187" w:rsidRDefault="00A97C5D" w:rsidP="00207008">
      <w:pPr>
        <w:jc w:val="both"/>
        <w:rPr>
          <w:rFonts w:ascii="Arial" w:hAnsi="Arial" w:cs="Arial"/>
          <w:i/>
        </w:rPr>
      </w:pPr>
      <w:r w:rsidRPr="00DF0187">
        <w:rPr>
          <w:rFonts w:ascii="Arial" w:hAnsi="Arial" w:cs="Arial"/>
          <w:i/>
        </w:rPr>
        <w:t>(Decreto 4588 de 2006, Art. 35)</w:t>
      </w:r>
    </w:p>
    <w:p w14:paraId="6D3ADC7B" w14:textId="77777777" w:rsidR="00BD2315" w:rsidRPr="00DF0187" w:rsidRDefault="00BD2315" w:rsidP="00207008">
      <w:pPr>
        <w:pStyle w:val="Textoindependiente"/>
        <w:jc w:val="both"/>
        <w:rPr>
          <w:rFonts w:ascii="Arial" w:hAnsi="Arial" w:cs="Arial"/>
          <w:i/>
          <w:sz w:val="22"/>
          <w:szCs w:val="22"/>
        </w:rPr>
      </w:pPr>
    </w:p>
    <w:p w14:paraId="6D3ADC7C" w14:textId="77777777" w:rsidR="00BD2315" w:rsidRPr="00DF0187" w:rsidRDefault="00A97C5D" w:rsidP="00207008">
      <w:pPr>
        <w:jc w:val="both"/>
        <w:rPr>
          <w:rFonts w:ascii="Arial" w:hAnsi="Arial" w:cs="Arial"/>
        </w:rPr>
      </w:pPr>
      <w:r w:rsidRPr="00DF0187">
        <w:rPr>
          <w:rFonts w:ascii="Arial" w:hAnsi="Arial" w:cs="Arial"/>
        </w:rPr>
        <w:t>ARTÍCULO 2.2.8.1.35</w:t>
      </w:r>
      <w:r w:rsidRPr="00DF0187">
        <w:rPr>
          <w:rFonts w:ascii="Arial" w:hAnsi="Arial" w:cs="Arial"/>
          <w:i/>
        </w:rPr>
        <w:t xml:space="preserve">. Sanción para usuarios o terceros </w:t>
      </w:r>
      <w:proofErr w:type="spellStart"/>
      <w:r w:rsidRPr="00DF0187">
        <w:rPr>
          <w:rFonts w:ascii="Arial" w:hAnsi="Arial" w:cs="Arial"/>
          <w:i/>
        </w:rPr>
        <w:t>beneﬁciarios</w:t>
      </w:r>
      <w:proofErr w:type="spellEnd"/>
      <w:r w:rsidRPr="00DF0187">
        <w:rPr>
          <w:rFonts w:ascii="Arial" w:hAnsi="Arial" w:cs="Arial"/>
          <w:i/>
        </w:rPr>
        <w:t xml:space="preserve"> del trabajo prestado por las cooperativas de trabajo asociado. </w:t>
      </w:r>
      <w:r w:rsidRPr="00DF0187">
        <w:rPr>
          <w:rFonts w:ascii="Arial" w:hAnsi="Arial" w:cs="Arial"/>
        </w:rPr>
        <w:t xml:space="preserve">El Ministerio del Trabajo a través de las Direcciones Territoriales, impondrá las sanciones a que se </w:t>
      </w:r>
      <w:proofErr w:type="spellStart"/>
      <w:r w:rsidRPr="00DF0187">
        <w:rPr>
          <w:rFonts w:ascii="Arial" w:hAnsi="Arial" w:cs="Arial"/>
        </w:rPr>
        <w:t>reﬁere</w:t>
      </w:r>
      <w:proofErr w:type="spellEnd"/>
      <w:r w:rsidRPr="00DF0187">
        <w:rPr>
          <w:rFonts w:ascii="Arial" w:hAnsi="Arial" w:cs="Arial"/>
        </w:rPr>
        <w:t xml:space="preserve"> el artículo 2.2.8.1.34. del presente Decreto, a los usuarios o terceros </w:t>
      </w:r>
      <w:proofErr w:type="spellStart"/>
      <w:r w:rsidRPr="00DF0187">
        <w:rPr>
          <w:rFonts w:ascii="Arial" w:hAnsi="Arial" w:cs="Arial"/>
        </w:rPr>
        <w:t>beneﬁciarios</w:t>
      </w:r>
      <w:proofErr w:type="spellEnd"/>
      <w:r w:rsidRPr="00DF0187">
        <w:rPr>
          <w:rFonts w:ascii="Arial" w:hAnsi="Arial" w:cs="Arial"/>
        </w:rPr>
        <w:t xml:space="preserve"> que contraten con las Cooperativas y Precooperativas de Trabajo Asociado el envío de trabajadores en misión o la intermediación laboral.</w:t>
      </w:r>
    </w:p>
    <w:p w14:paraId="6D3ADC7E" w14:textId="77777777" w:rsidR="00BD2315" w:rsidRPr="00DF0187" w:rsidRDefault="00BD2315" w:rsidP="00207008">
      <w:pPr>
        <w:pStyle w:val="Textoindependiente"/>
        <w:jc w:val="both"/>
        <w:rPr>
          <w:rFonts w:ascii="Arial" w:hAnsi="Arial" w:cs="Arial"/>
          <w:sz w:val="22"/>
          <w:szCs w:val="22"/>
        </w:rPr>
      </w:pPr>
    </w:p>
    <w:p w14:paraId="6D3ADC7F" w14:textId="77777777" w:rsidR="00BD2315" w:rsidRPr="00DF0187" w:rsidRDefault="00A97C5D" w:rsidP="00207008">
      <w:pPr>
        <w:jc w:val="both"/>
        <w:rPr>
          <w:rFonts w:ascii="Arial" w:hAnsi="Arial" w:cs="Arial"/>
          <w:i/>
        </w:rPr>
      </w:pPr>
      <w:r w:rsidRPr="00DF0187">
        <w:rPr>
          <w:rFonts w:ascii="Arial" w:hAnsi="Arial" w:cs="Arial"/>
          <w:i/>
        </w:rPr>
        <w:t>(Decreto 4588 de 2006, Art. 36)</w:t>
      </w:r>
    </w:p>
    <w:p w14:paraId="6D3ADC82" w14:textId="77777777" w:rsidR="00BD2315" w:rsidRPr="00DF0187" w:rsidRDefault="00BD2315" w:rsidP="00207008">
      <w:pPr>
        <w:pStyle w:val="Textoindependiente"/>
        <w:jc w:val="both"/>
        <w:rPr>
          <w:rFonts w:ascii="Arial" w:hAnsi="Arial" w:cs="Arial"/>
          <w:i/>
          <w:sz w:val="22"/>
          <w:szCs w:val="22"/>
        </w:rPr>
      </w:pPr>
    </w:p>
    <w:p w14:paraId="6D3ADC83"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2.2.8.1.36</w:t>
      </w:r>
      <w:r w:rsidRPr="00DF0187">
        <w:rPr>
          <w:rFonts w:ascii="Arial" w:hAnsi="Arial" w:cs="Arial"/>
          <w:i/>
          <w:sz w:val="22"/>
          <w:szCs w:val="22"/>
        </w:rPr>
        <w:t xml:space="preserve">. Sistema de información. </w:t>
      </w:r>
      <w:r w:rsidRPr="00DF0187">
        <w:rPr>
          <w:rFonts w:ascii="Arial" w:hAnsi="Arial" w:cs="Arial"/>
          <w:sz w:val="22"/>
          <w:szCs w:val="22"/>
        </w:rPr>
        <w:t xml:space="preserve">El Ministerio del Trabajo, a más tardar dentro de los seis (6) meses siguientes al 27 de diciembre de 2006, creará y pondrá en funcionamiento un Sistema de Información para las Cooperativas y Precooperativas de Trabajo Asociado, mediante el cual se </w:t>
      </w:r>
      <w:proofErr w:type="spellStart"/>
      <w:r w:rsidRPr="00DF0187">
        <w:rPr>
          <w:rFonts w:ascii="Arial" w:hAnsi="Arial" w:cs="Arial"/>
          <w:sz w:val="22"/>
          <w:szCs w:val="22"/>
        </w:rPr>
        <w:t>veriﬁque</w:t>
      </w:r>
      <w:proofErr w:type="spellEnd"/>
      <w:r w:rsidRPr="00DF0187">
        <w:rPr>
          <w:rFonts w:ascii="Arial" w:hAnsi="Arial" w:cs="Arial"/>
          <w:sz w:val="22"/>
          <w:szCs w:val="22"/>
        </w:rPr>
        <w:t xml:space="preserve">, entre otros aspectos, el cumplimiento de las debidas protecciones a los trabajadores asociados en materia de Seguridad Social Integral, así como el seguimiento y control de que los asociados que se encuentren vinculados a los contratos que las Cooperativas y Precooperativas celebran con personas jurídicas o naturales, para el cumplimiento de su objeto, se encuentran debidamente amparados por el Sistema de Seguridad Social Integral, e </w:t>
      </w:r>
      <w:proofErr w:type="spellStart"/>
      <w:r w:rsidRPr="00DF0187">
        <w:rPr>
          <w:rFonts w:ascii="Arial" w:hAnsi="Arial" w:cs="Arial"/>
          <w:sz w:val="22"/>
          <w:szCs w:val="22"/>
        </w:rPr>
        <w:t>identiﬁcados</w:t>
      </w:r>
      <w:proofErr w:type="spellEnd"/>
      <w:r w:rsidRPr="00DF0187">
        <w:rPr>
          <w:rFonts w:ascii="Arial" w:hAnsi="Arial" w:cs="Arial"/>
          <w:sz w:val="22"/>
          <w:szCs w:val="22"/>
        </w:rPr>
        <w:t xml:space="preserve"> en su condición de trabajador asociado. En el mismo término, el Ministerio del Trabajo, deberá tomar las medidas necesarias para dar inicio a un plan de capacitación respecto del Sistema de Información y de </w:t>
      </w:r>
      <w:proofErr w:type="spellStart"/>
      <w:r w:rsidRPr="00DF0187">
        <w:rPr>
          <w:rFonts w:ascii="Arial" w:hAnsi="Arial" w:cs="Arial"/>
          <w:sz w:val="22"/>
          <w:szCs w:val="22"/>
        </w:rPr>
        <w:t>veriﬁcación</w:t>
      </w:r>
      <w:proofErr w:type="spellEnd"/>
      <w:r w:rsidRPr="00DF0187">
        <w:rPr>
          <w:rFonts w:ascii="Arial" w:hAnsi="Arial" w:cs="Arial"/>
          <w:sz w:val="22"/>
          <w:szCs w:val="22"/>
        </w:rPr>
        <w:t xml:space="preserve"> de los aspectos </w:t>
      </w:r>
      <w:r w:rsidRPr="00DF0187">
        <w:rPr>
          <w:rFonts w:ascii="Arial" w:hAnsi="Arial" w:cs="Arial"/>
          <w:sz w:val="22"/>
          <w:szCs w:val="22"/>
        </w:rPr>
        <w:lastRenderedPageBreak/>
        <w:t>señalados en el presente capítulo.</w:t>
      </w:r>
    </w:p>
    <w:p w14:paraId="6D3ADC85" w14:textId="77777777" w:rsidR="00BD2315" w:rsidRPr="00DF0187" w:rsidRDefault="00BD2315" w:rsidP="00207008">
      <w:pPr>
        <w:pStyle w:val="Textoindependiente"/>
        <w:jc w:val="both"/>
        <w:rPr>
          <w:rFonts w:ascii="Arial" w:hAnsi="Arial" w:cs="Arial"/>
          <w:sz w:val="22"/>
          <w:szCs w:val="22"/>
        </w:rPr>
      </w:pPr>
    </w:p>
    <w:p w14:paraId="6D3ADC86" w14:textId="77777777" w:rsidR="00BD2315" w:rsidRPr="00DF0187" w:rsidRDefault="00A97C5D" w:rsidP="00207008">
      <w:pPr>
        <w:jc w:val="both"/>
        <w:rPr>
          <w:rFonts w:ascii="Arial" w:hAnsi="Arial" w:cs="Arial"/>
          <w:i/>
        </w:rPr>
      </w:pPr>
      <w:r w:rsidRPr="00DF0187">
        <w:rPr>
          <w:rFonts w:ascii="Arial" w:hAnsi="Arial" w:cs="Arial"/>
          <w:i/>
        </w:rPr>
        <w:t>(Decreto 4588 de 2006, Art. 37)</w:t>
      </w:r>
    </w:p>
    <w:p w14:paraId="6D3ADC88" w14:textId="77777777" w:rsidR="00BD2315" w:rsidRPr="00DF0187" w:rsidRDefault="00BD2315" w:rsidP="00207008">
      <w:pPr>
        <w:pStyle w:val="Textoindependiente"/>
        <w:jc w:val="both"/>
        <w:rPr>
          <w:rFonts w:ascii="Arial" w:hAnsi="Arial" w:cs="Arial"/>
          <w:i/>
          <w:sz w:val="22"/>
          <w:szCs w:val="22"/>
        </w:rPr>
      </w:pPr>
    </w:p>
    <w:p w14:paraId="6D3ADC89" w14:textId="0D35B7A8" w:rsidR="00BD2315"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2.2.8.1.37. </w:t>
      </w:r>
      <w:r w:rsidRPr="00DF0187">
        <w:rPr>
          <w:rFonts w:ascii="Arial" w:hAnsi="Arial" w:cs="Arial"/>
          <w:i/>
          <w:sz w:val="22"/>
          <w:szCs w:val="22"/>
        </w:rPr>
        <w:t xml:space="preserve">Formas de solución de </w:t>
      </w:r>
      <w:proofErr w:type="spellStart"/>
      <w:r w:rsidRPr="00DF0187">
        <w:rPr>
          <w:rFonts w:ascii="Arial" w:hAnsi="Arial" w:cs="Arial"/>
          <w:i/>
          <w:sz w:val="22"/>
          <w:szCs w:val="22"/>
        </w:rPr>
        <w:t>conﬂictos</w:t>
      </w:r>
      <w:proofErr w:type="spellEnd"/>
      <w:r w:rsidRPr="00DF0187">
        <w:rPr>
          <w:rFonts w:ascii="Arial" w:hAnsi="Arial" w:cs="Arial"/>
          <w:i/>
          <w:sz w:val="22"/>
          <w:szCs w:val="22"/>
        </w:rPr>
        <w:t xml:space="preserve"> de trabajo. </w:t>
      </w:r>
      <w:r w:rsidRPr="00DF0187">
        <w:rPr>
          <w:rFonts w:ascii="Arial" w:hAnsi="Arial" w:cs="Arial"/>
          <w:sz w:val="22"/>
          <w:szCs w:val="22"/>
        </w:rPr>
        <w:t xml:space="preserve">Las diferencias que surjan entre las Cooperativas y Precooperativas de Trabajo Asociado y sus asociados en virtud de actos cooperativos de trabajo, se someterán en primer lugar a los procedimientos de arreglo de </w:t>
      </w:r>
      <w:proofErr w:type="spellStart"/>
      <w:r w:rsidRPr="00DF0187">
        <w:rPr>
          <w:rFonts w:ascii="Arial" w:hAnsi="Arial" w:cs="Arial"/>
          <w:sz w:val="22"/>
          <w:szCs w:val="22"/>
        </w:rPr>
        <w:t>conﬂictos</w:t>
      </w:r>
      <w:proofErr w:type="spellEnd"/>
      <w:r w:rsidRPr="00DF0187">
        <w:rPr>
          <w:rFonts w:ascii="Arial" w:hAnsi="Arial" w:cs="Arial"/>
          <w:sz w:val="22"/>
          <w:szCs w:val="22"/>
        </w:rPr>
        <w:t xml:space="preserve"> por vía de conciliación estipulados en los estatutos. Agotada esta instancia, si fuera posible, se someterán al procedimiento arbitral de que trata el Código de Procedimiento Civil, o a la jurisdicción laboral ordinaria.</w:t>
      </w:r>
    </w:p>
    <w:p w14:paraId="60D35A9B" w14:textId="77777777" w:rsidR="00207008" w:rsidRPr="00DF0187" w:rsidRDefault="00207008" w:rsidP="00207008">
      <w:pPr>
        <w:pStyle w:val="Textoindependiente"/>
        <w:jc w:val="both"/>
        <w:rPr>
          <w:rFonts w:ascii="Arial" w:hAnsi="Arial" w:cs="Arial"/>
          <w:sz w:val="22"/>
          <w:szCs w:val="22"/>
        </w:rPr>
      </w:pPr>
    </w:p>
    <w:p w14:paraId="6D3ADC8A" w14:textId="77777777" w:rsidR="00BD2315" w:rsidRPr="00DF0187" w:rsidRDefault="00A97C5D" w:rsidP="00207008">
      <w:pPr>
        <w:jc w:val="both"/>
        <w:rPr>
          <w:rFonts w:ascii="Arial" w:hAnsi="Arial" w:cs="Arial"/>
          <w:i/>
        </w:rPr>
      </w:pPr>
      <w:r w:rsidRPr="00DF0187">
        <w:rPr>
          <w:rFonts w:ascii="Arial" w:hAnsi="Arial" w:cs="Arial"/>
          <w:i/>
        </w:rPr>
        <w:t>(Decreto 4588 de 2006, Art. 38)</w:t>
      </w:r>
    </w:p>
    <w:p w14:paraId="6D3ADC8B" w14:textId="77777777" w:rsidR="00BD2315" w:rsidRPr="00DF0187" w:rsidRDefault="00BD2315" w:rsidP="00207008">
      <w:pPr>
        <w:pStyle w:val="Textoindependiente"/>
        <w:jc w:val="both"/>
        <w:rPr>
          <w:rFonts w:ascii="Arial" w:hAnsi="Arial" w:cs="Arial"/>
          <w:i/>
          <w:sz w:val="22"/>
          <w:szCs w:val="22"/>
        </w:rPr>
      </w:pPr>
    </w:p>
    <w:p w14:paraId="6D3ADC8D"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2.2.8.1.38</w:t>
      </w:r>
      <w:r w:rsidRPr="00DF0187">
        <w:rPr>
          <w:rFonts w:ascii="Arial" w:hAnsi="Arial" w:cs="Arial"/>
          <w:i/>
          <w:sz w:val="22"/>
          <w:szCs w:val="22"/>
        </w:rPr>
        <w:t xml:space="preserve">. Compensación Ordinaria. </w:t>
      </w:r>
      <w:r w:rsidRPr="00DF0187">
        <w:rPr>
          <w:rFonts w:ascii="Arial" w:hAnsi="Arial" w:cs="Arial"/>
          <w:sz w:val="22"/>
          <w:szCs w:val="22"/>
        </w:rPr>
        <w:t xml:space="preserve">Para efecto de la aplicación de la Ley 1233 de 2008, se entiende por compensación ordinaria la suma de dinero que a título de retribución, recibe mensualmente el asociado por la ejecución de su actividad material o inmaterial, la cual se </w:t>
      </w:r>
      <w:proofErr w:type="spellStart"/>
      <w:r w:rsidRPr="00DF0187">
        <w:rPr>
          <w:rFonts w:ascii="Arial" w:hAnsi="Arial" w:cs="Arial"/>
          <w:sz w:val="22"/>
          <w:szCs w:val="22"/>
        </w:rPr>
        <w:t>ﬁja</w:t>
      </w:r>
      <w:proofErr w:type="spellEnd"/>
      <w:r w:rsidRPr="00DF0187">
        <w:rPr>
          <w:rFonts w:ascii="Arial" w:hAnsi="Arial" w:cs="Arial"/>
          <w:sz w:val="22"/>
          <w:szCs w:val="22"/>
        </w:rPr>
        <w:t xml:space="preserve"> teniendo en cuenta el tipo de labor desempeñada, el rendimiento o la productividad y la cantidad de trabajo aportado. El monto de la compensación ordinaria podrá ser una suma básica igual para todos los asociados.</w:t>
      </w:r>
    </w:p>
    <w:p w14:paraId="6D3ADC8F" w14:textId="77777777" w:rsidR="00BD2315" w:rsidRPr="00DF0187" w:rsidRDefault="00BD2315" w:rsidP="00207008">
      <w:pPr>
        <w:pStyle w:val="Textoindependiente"/>
        <w:jc w:val="both"/>
        <w:rPr>
          <w:rFonts w:ascii="Arial" w:hAnsi="Arial" w:cs="Arial"/>
          <w:sz w:val="22"/>
          <w:szCs w:val="22"/>
        </w:rPr>
      </w:pPr>
    </w:p>
    <w:p w14:paraId="6D3ADC90" w14:textId="77777777" w:rsidR="00BD2315" w:rsidRPr="00DF0187" w:rsidRDefault="00A97C5D" w:rsidP="00207008">
      <w:pPr>
        <w:jc w:val="both"/>
        <w:rPr>
          <w:rFonts w:ascii="Arial" w:hAnsi="Arial" w:cs="Arial"/>
          <w:i/>
        </w:rPr>
      </w:pPr>
      <w:r w:rsidRPr="00DF0187">
        <w:rPr>
          <w:rFonts w:ascii="Arial" w:hAnsi="Arial" w:cs="Arial"/>
          <w:i/>
        </w:rPr>
        <w:t>(Decreto 3553 de 2008, Art. 1)</w:t>
      </w:r>
    </w:p>
    <w:p w14:paraId="6D3ADC92" w14:textId="77777777" w:rsidR="00BD2315" w:rsidRPr="00DF0187" w:rsidRDefault="00BD2315" w:rsidP="00207008">
      <w:pPr>
        <w:pStyle w:val="Textoindependiente"/>
        <w:jc w:val="both"/>
        <w:rPr>
          <w:rFonts w:ascii="Arial" w:hAnsi="Arial" w:cs="Arial"/>
          <w:i/>
          <w:sz w:val="22"/>
          <w:szCs w:val="22"/>
        </w:rPr>
      </w:pPr>
    </w:p>
    <w:p w14:paraId="6D3ADC93"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2.2.8.1.39. </w:t>
      </w:r>
      <w:r w:rsidRPr="00DF0187">
        <w:rPr>
          <w:rFonts w:ascii="Arial" w:hAnsi="Arial" w:cs="Arial"/>
          <w:i/>
          <w:sz w:val="22"/>
          <w:szCs w:val="22"/>
        </w:rPr>
        <w:t xml:space="preserve">Compensación extraordinaria. </w:t>
      </w:r>
      <w:r w:rsidRPr="00DF0187">
        <w:rPr>
          <w:rFonts w:ascii="Arial" w:hAnsi="Arial" w:cs="Arial"/>
          <w:sz w:val="22"/>
          <w:szCs w:val="22"/>
        </w:rPr>
        <w:t>Los demás pagos mensuales adicionales a la Compensación Ordinaria que recibe el asociado como retribución por su trabajo.</w:t>
      </w:r>
    </w:p>
    <w:p w14:paraId="6D3ADC95" w14:textId="77777777" w:rsidR="00BD2315" w:rsidRPr="00DF0187" w:rsidRDefault="00BD2315" w:rsidP="00207008">
      <w:pPr>
        <w:pStyle w:val="Textoindependiente"/>
        <w:jc w:val="both"/>
        <w:rPr>
          <w:rFonts w:ascii="Arial" w:hAnsi="Arial" w:cs="Arial"/>
          <w:sz w:val="22"/>
          <w:szCs w:val="22"/>
        </w:rPr>
      </w:pPr>
    </w:p>
    <w:p w14:paraId="6D3ADC96" w14:textId="77777777" w:rsidR="00BD2315" w:rsidRPr="00DF0187" w:rsidRDefault="00A97C5D" w:rsidP="00207008">
      <w:pPr>
        <w:jc w:val="both"/>
        <w:rPr>
          <w:rFonts w:ascii="Arial" w:hAnsi="Arial" w:cs="Arial"/>
          <w:i/>
        </w:rPr>
      </w:pPr>
      <w:r w:rsidRPr="00DF0187">
        <w:rPr>
          <w:rFonts w:ascii="Arial" w:hAnsi="Arial" w:cs="Arial"/>
          <w:i/>
        </w:rPr>
        <w:t>(Decreto 3553 de 2008, Art. 2)</w:t>
      </w:r>
    </w:p>
    <w:p w14:paraId="6D3ADC98" w14:textId="77777777" w:rsidR="00BD2315" w:rsidRPr="00DF0187" w:rsidRDefault="00BD2315" w:rsidP="00207008">
      <w:pPr>
        <w:pStyle w:val="Textoindependiente"/>
        <w:jc w:val="both"/>
        <w:rPr>
          <w:rFonts w:ascii="Arial" w:hAnsi="Arial" w:cs="Arial"/>
          <w:i/>
          <w:sz w:val="22"/>
          <w:szCs w:val="22"/>
        </w:rPr>
      </w:pPr>
    </w:p>
    <w:p w14:paraId="6D3ADC99"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2.2.8.1.40. </w:t>
      </w:r>
      <w:r w:rsidRPr="00DF0187">
        <w:rPr>
          <w:rFonts w:ascii="Arial" w:hAnsi="Arial" w:cs="Arial"/>
          <w:i/>
          <w:sz w:val="22"/>
          <w:szCs w:val="22"/>
        </w:rPr>
        <w:t xml:space="preserve">Excepción al pago de contribuciones especiales. </w:t>
      </w:r>
      <w:r w:rsidRPr="00DF0187">
        <w:rPr>
          <w:rFonts w:ascii="Arial" w:hAnsi="Arial" w:cs="Arial"/>
          <w:sz w:val="22"/>
          <w:szCs w:val="22"/>
        </w:rPr>
        <w:t>Para los efectos del artículo 10 de la Ley 1233 del 22 de 2008, las cooperativas y precooperativas de trabajo asociado cuya facturación causada en el año inmediatamente anterior -1º de enero a 31 de diciembre- sea igual o menor a cuatrocientos treinta y cinco (435) salarios mínimos legales mensuales vigentes, quedarán exentas de las contribuciones especiales al Servicio Nacional de Aprendizaje -Sena-; al Instituto Colombiano de Bienestar Familiar-ICBF; y a las Cajas de Compensación Familiar.</w:t>
      </w:r>
    </w:p>
    <w:p w14:paraId="6D3ADC9B" w14:textId="77777777" w:rsidR="00BD2315" w:rsidRPr="00DF0187" w:rsidRDefault="00BD2315" w:rsidP="00207008">
      <w:pPr>
        <w:pStyle w:val="Textoindependiente"/>
        <w:jc w:val="both"/>
        <w:rPr>
          <w:rFonts w:ascii="Arial" w:hAnsi="Arial" w:cs="Arial"/>
          <w:sz w:val="22"/>
          <w:szCs w:val="22"/>
        </w:rPr>
      </w:pPr>
    </w:p>
    <w:p w14:paraId="6D3ADC9C"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Para ser </w:t>
      </w:r>
      <w:proofErr w:type="spellStart"/>
      <w:r w:rsidRPr="00DF0187">
        <w:rPr>
          <w:rFonts w:ascii="Arial" w:hAnsi="Arial" w:cs="Arial"/>
          <w:sz w:val="22"/>
          <w:szCs w:val="22"/>
        </w:rPr>
        <w:t>beneﬁciario</w:t>
      </w:r>
      <w:proofErr w:type="spellEnd"/>
      <w:r w:rsidRPr="00DF0187">
        <w:rPr>
          <w:rFonts w:ascii="Arial" w:hAnsi="Arial" w:cs="Arial"/>
          <w:sz w:val="22"/>
          <w:szCs w:val="22"/>
        </w:rPr>
        <w:t xml:space="preserve"> de la excepción, las cooperativas y Precooperativas de trabajo asociado deberán demostrar al Ministerio del Trabajo y a la correspondiente Superintendencia, dentro de los diez (10) primeros días calendario de cada año, que la facturación causada en el año inmediatamente anterior fue igual o inferior a cuatrocientos treinta y cinco (435) salarios mínimos legales mensuales vigentes, mediante </w:t>
      </w:r>
      <w:proofErr w:type="spellStart"/>
      <w:r w:rsidRPr="00DF0187">
        <w:rPr>
          <w:rFonts w:ascii="Arial" w:hAnsi="Arial" w:cs="Arial"/>
          <w:sz w:val="22"/>
          <w:szCs w:val="22"/>
        </w:rPr>
        <w:t>certiﬁcación</w:t>
      </w:r>
      <w:proofErr w:type="spellEnd"/>
      <w:r w:rsidRPr="00DF0187">
        <w:rPr>
          <w:rFonts w:ascii="Arial" w:hAnsi="Arial" w:cs="Arial"/>
          <w:sz w:val="22"/>
          <w:szCs w:val="22"/>
        </w:rPr>
        <w:t xml:space="preserve"> expedida por el revisor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o por el representante legal, cuando se encuentre autorizado.</w:t>
      </w:r>
    </w:p>
    <w:p w14:paraId="6D3ADC9E" w14:textId="77777777" w:rsidR="00BD2315" w:rsidRPr="00DF0187" w:rsidRDefault="00BD2315" w:rsidP="00207008">
      <w:pPr>
        <w:pStyle w:val="Textoindependiente"/>
        <w:jc w:val="both"/>
        <w:rPr>
          <w:rFonts w:ascii="Arial" w:hAnsi="Arial" w:cs="Arial"/>
          <w:sz w:val="22"/>
          <w:szCs w:val="22"/>
        </w:rPr>
      </w:pPr>
    </w:p>
    <w:p w14:paraId="6D3ADC9F" w14:textId="77777777" w:rsidR="00BD2315" w:rsidRPr="00DF0187" w:rsidRDefault="00A97C5D" w:rsidP="00207008">
      <w:pPr>
        <w:jc w:val="both"/>
        <w:rPr>
          <w:rFonts w:ascii="Arial" w:hAnsi="Arial" w:cs="Arial"/>
          <w:i/>
        </w:rPr>
      </w:pPr>
      <w:r w:rsidRPr="00DF0187">
        <w:rPr>
          <w:rFonts w:ascii="Arial" w:hAnsi="Arial" w:cs="Arial"/>
          <w:i/>
        </w:rPr>
        <w:t>(Decreto 3553 de 2008, Art. 3)</w:t>
      </w:r>
    </w:p>
    <w:p w14:paraId="6D3ADCA1" w14:textId="77777777" w:rsidR="00BD2315" w:rsidRPr="00DF0187" w:rsidRDefault="00BD2315" w:rsidP="00207008">
      <w:pPr>
        <w:pStyle w:val="Textoindependiente"/>
        <w:jc w:val="both"/>
        <w:rPr>
          <w:rFonts w:ascii="Arial" w:hAnsi="Arial" w:cs="Arial"/>
          <w:i/>
          <w:sz w:val="22"/>
          <w:szCs w:val="22"/>
        </w:rPr>
      </w:pPr>
    </w:p>
    <w:p w14:paraId="6D3ADCA2"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2.2.8.1.41. </w:t>
      </w:r>
      <w:r w:rsidRPr="00DF0187">
        <w:rPr>
          <w:rFonts w:ascii="Arial" w:hAnsi="Arial" w:cs="Arial"/>
          <w:i/>
          <w:sz w:val="22"/>
          <w:szCs w:val="22"/>
        </w:rPr>
        <w:t xml:space="preserve">Intermediación Laboral. </w:t>
      </w:r>
      <w:r w:rsidRPr="00DF0187">
        <w:rPr>
          <w:rFonts w:ascii="Arial" w:hAnsi="Arial" w:cs="Arial"/>
          <w:sz w:val="22"/>
          <w:szCs w:val="22"/>
        </w:rPr>
        <w:t>Para los efectos de los incisos 1o y 3o del artículo 63 de la Ley 1429 de 2010, cuando se hace mención a intermediación laboral, se entenderá como el envío de trabajadores en misión para prestar servicios a empresas o instituciones.</w:t>
      </w:r>
    </w:p>
    <w:p w14:paraId="6D3ADCA4" w14:textId="77777777" w:rsidR="00BD2315" w:rsidRPr="00DF0187" w:rsidRDefault="00BD2315" w:rsidP="00207008">
      <w:pPr>
        <w:pStyle w:val="Textoindependiente"/>
        <w:jc w:val="both"/>
        <w:rPr>
          <w:rFonts w:ascii="Arial" w:hAnsi="Arial" w:cs="Arial"/>
          <w:sz w:val="22"/>
          <w:szCs w:val="22"/>
        </w:rPr>
      </w:pPr>
    </w:p>
    <w:p w14:paraId="6D3ADCA5"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Esta actividad es propia de las empresas de servicios temporales según el artículo 71 de la Ley 50 de 1990 y los artículos 2.2.6.5.1. y siguientes del presente Decreto. Por lo </w:t>
      </w:r>
      <w:r w:rsidRPr="00DF0187">
        <w:rPr>
          <w:rFonts w:ascii="Arial" w:hAnsi="Arial" w:cs="Arial"/>
          <w:sz w:val="22"/>
          <w:szCs w:val="22"/>
        </w:rPr>
        <w:lastRenderedPageBreak/>
        <w:t>tanto esta actividad no está permitida a las cooperativas y precooperativas de trabajo asociado.</w:t>
      </w:r>
    </w:p>
    <w:p w14:paraId="6D3ADCA7" w14:textId="77777777" w:rsidR="00BD2315" w:rsidRPr="00DF0187" w:rsidRDefault="00BD2315" w:rsidP="00207008">
      <w:pPr>
        <w:pStyle w:val="Textoindependiente"/>
        <w:jc w:val="both"/>
        <w:rPr>
          <w:rFonts w:ascii="Arial" w:hAnsi="Arial" w:cs="Arial"/>
          <w:sz w:val="22"/>
          <w:szCs w:val="22"/>
        </w:rPr>
      </w:pPr>
    </w:p>
    <w:p w14:paraId="6D3ADCA8"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Para los mismos efectos, se entiende por actividad misional permanente aquellas actividades o funciones directamente relacionadas con la producción del bien o servicios característicos de la empresa.</w:t>
      </w:r>
    </w:p>
    <w:p w14:paraId="6D3ADCAB" w14:textId="77777777" w:rsidR="00BD2315" w:rsidRPr="00DF0187" w:rsidRDefault="00BD2315" w:rsidP="00EA2566">
      <w:pPr>
        <w:pStyle w:val="Textoindependiente"/>
        <w:jc w:val="both"/>
        <w:rPr>
          <w:rFonts w:ascii="Arial" w:hAnsi="Arial" w:cs="Arial"/>
          <w:sz w:val="22"/>
          <w:szCs w:val="22"/>
        </w:rPr>
      </w:pPr>
    </w:p>
    <w:p w14:paraId="6D3ADCAC"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Para los efectos del presente capítulo, cuando se hace mención al tercero contratante o al tercero que contrate, se entenderá como la institución y/o empresa pública y/o privada usuaria </w:t>
      </w:r>
      <w:proofErr w:type="spellStart"/>
      <w:r w:rsidRPr="00DF0187">
        <w:rPr>
          <w:rFonts w:ascii="Arial" w:hAnsi="Arial" w:cs="Arial"/>
          <w:sz w:val="22"/>
          <w:szCs w:val="22"/>
        </w:rPr>
        <w:t>ﬁnal</w:t>
      </w:r>
      <w:proofErr w:type="spellEnd"/>
      <w:r w:rsidRPr="00DF0187">
        <w:rPr>
          <w:rFonts w:ascii="Arial" w:hAnsi="Arial" w:cs="Arial"/>
          <w:sz w:val="22"/>
          <w:szCs w:val="22"/>
        </w:rPr>
        <w:t xml:space="preserve"> que contrata a personal directa o indirectamente para la prestación de servicios.</w:t>
      </w:r>
    </w:p>
    <w:p w14:paraId="6D3ADCAE" w14:textId="77777777" w:rsidR="00BD2315" w:rsidRPr="00DF0187" w:rsidRDefault="00BD2315" w:rsidP="00207008">
      <w:pPr>
        <w:pStyle w:val="Textoindependiente"/>
        <w:jc w:val="both"/>
        <w:rPr>
          <w:rFonts w:ascii="Arial" w:hAnsi="Arial" w:cs="Arial"/>
          <w:sz w:val="22"/>
          <w:szCs w:val="22"/>
        </w:rPr>
      </w:pPr>
    </w:p>
    <w:p w14:paraId="6D3ADCAF"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De igual manera, cuando se hace mención a la contratación, se entenderá como la contratación directa o indirecta.</w:t>
      </w:r>
    </w:p>
    <w:p w14:paraId="6D3ADCB1" w14:textId="77777777" w:rsidR="00BD2315" w:rsidRPr="00DF0187" w:rsidRDefault="00BD2315" w:rsidP="00207008">
      <w:pPr>
        <w:pStyle w:val="Textoindependiente"/>
        <w:jc w:val="both"/>
        <w:rPr>
          <w:rFonts w:ascii="Arial" w:hAnsi="Arial" w:cs="Arial"/>
          <w:sz w:val="22"/>
          <w:szCs w:val="22"/>
        </w:rPr>
      </w:pPr>
    </w:p>
    <w:p w14:paraId="6D3ADCB2" w14:textId="5733CB82"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PARÁGRAFO</w:t>
      </w:r>
      <w:r w:rsidR="00201779">
        <w:rPr>
          <w:rFonts w:ascii="Arial" w:hAnsi="Arial" w:cs="Arial"/>
          <w:sz w:val="22"/>
          <w:szCs w:val="22"/>
        </w:rPr>
        <w:t>.</w:t>
      </w:r>
      <w:r w:rsidRPr="00DF0187">
        <w:rPr>
          <w:rFonts w:ascii="Arial" w:hAnsi="Arial" w:cs="Arial"/>
          <w:sz w:val="22"/>
          <w:szCs w:val="22"/>
        </w:rPr>
        <w:t xml:space="preserve"> En el caso de las sociedades por acciones </w:t>
      </w:r>
      <w:proofErr w:type="spellStart"/>
      <w:r w:rsidRPr="00DF0187">
        <w:rPr>
          <w:rFonts w:ascii="Arial" w:hAnsi="Arial" w:cs="Arial"/>
          <w:sz w:val="22"/>
          <w:szCs w:val="22"/>
        </w:rPr>
        <w:t>simpliﬁcadas</w:t>
      </w:r>
      <w:proofErr w:type="spellEnd"/>
      <w:r w:rsidRPr="00DF0187">
        <w:rPr>
          <w:rFonts w:ascii="Arial" w:hAnsi="Arial" w:cs="Arial"/>
          <w:sz w:val="22"/>
          <w:szCs w:val="22"/>
        </w:rPr>
        <w:t xml:space="preserve"> -SAS-, enunciadas en el artículo 3o de la Ley 1258 de 2008, actividad permanente será cualquiera que esta desarrolle.</w:t>
      </w:r>
    </w:p>
    <w:p w14:paraId="6D3ADCB4" w14:textId="77777777" w:rsidR="00BD2315" w:rsidRPr="00DF0187" w:rsidRDefault="00BD2315" w:rsidP="00207008">
      <w:pPr>
        <w:pStyle w:val="Textoindependiente"/>
        <w:jc w:val="both"/>
        <w:rPr>
          <w:rFonts w:ascii="Arial" w:hAnsi="Arial" w:cs="Arial"/>
          <w:sz w:val="22"/>
          <w:szCs w:val="22"/>
        </w:rPr>
      </w:pPr>
    </w:p>
    <w:p w14:paraId="6D3ADCB5" w14:textId="77777777" w:rsidR="00BD2315" w:rsidRPr="00DF0187" w:rsidRDefault="00A97C5D" w:rsidP="00207008">
      <w:pPr>
        <w:jc w:val="both"/>
        <w:rPr>
          <w:rFonts w:ascii="Arial" w:hAnsi="Arial" w:cs="Arial"/>
          <w:i/>
        </w:rPr>
      </w:pPr>
      <w:r w:rsidRPr="00DF0187">
        <w:rPr>
          <w:rFonts w:ascii="Arial" w:hAnsi="Arial" w:cs="Arial"/>
          <w:i/>
        </w:rPr>
        <w:t>(Decreto 2025 de 2011, Art. 1)</w:t>
      </w:r>
    </w:p>
    <w:p w14:paraId="6D3ADCB7" w14:textId="77777777" w:rsidR="00BD2315" w:rsidRPr="00DF0187" w:rsidRDefault="00BD2315" w:rsidP="00207008">
      <w:pPr>
        <w:pStyle w:val="Textoindependiente"/>
        <w:jc w:val="both"/>
        <w:rPr>
          <w:rFonts w:ascii="Arial" w:hAnsi="Arial" w:cs="Arial"/>
          <w:i/>
          <w:sz w:val="22"/>
          <w:szCs w:val="22"/>
        </w:rPr>
      </w:pPr>
    </w:p>
    <w:p w14:paraId="6D3ADCB8" w14:textId="77777777" w:rsidR="00BD2315" w:rsidRPr="00DF0187" w:rsidRDefault="00A97C5D" w:rsidP="00207008">
      <w:pPr>
        <w:jc w:val="both"/>
        <w:rPr>
          <w:rFonts w:ascii="Arial" w:hAnsi="Arial" w:cs="Arial"/>
        </w:rPr>
      </w:pPr>
      <w:r w:rsidRPr="00DF0187">
        <w:rPr>
          <w:rFonts w:ascii="Arial" w:hAnsi="Arial" w:cs="Arial"/>
        </w:rPr>
        <w:t>ARTÍCULO 2.2.8.1.42</w:t>
      </w:r>
      <w:r w:rsidRPr="00DF0187">
        <w:rPr>
          <w:rFonts w:ascii="Arial" w:hAnsi="Arial" w:cs="Arial"/>
          <w:i/>
        </w:rPr>
        <w:t xml:space="preserve">. Prohibición de contratar procesos o actividades misiones con Cooperativas o Precooperativas. </w:t>
      </w:r>
      <w:r w:rsidRPr="00DF0187">
        <w:rPr>
          <w:rFonts w:ascii="Arial" w:hAnsi="Arial" w:cs="Arial"/>
        </w:rPr>
        <w:t>A partir de la entrada en vigencia del artículo 63 de la Ley 1429 de 2010, las instituciones o empresas públicas y/o privadas no podrán contratar procesos o actividades misionales permanentes con Cooperativas o Precooperativas de Trabajo Asociado.</w:t>
      </w:r>
    </w:p>
    <w:p w14:paraId="6D3ADCBA" w14:textId="77777777" w:rsidR="00BD2315" w:rsidRPr="00DF0187" w:rsidRDefault="00BD2315" w:rsidP="00207008">
      <w:pPr>
        <w:pStyle w:val="Textoindependiente"/>
        <w:jc w:val="both"/>
        <w:rPr>
          <w:rFonts w:ascii="Arial" w:hAnsi="Arial" w:cs="Arial"/>
          <w:sz w:val="22"/>
          <w:szCs w:val="22"/>
        </w:rPr>
      </w:pPr>
    </w:p>
    <w:p w14:paraId="6D3ADCBB" w14:textId="77777777" w:rsidR="00BD2315" w:rsidRPr="00DF0187" w:rsidRDefault="00A97C5D" w:rsidP="00207008">
      <w:pPr>
        <w:jc w:val="both"/>
        <w:rPr>
          <w:rFonts w:ascii="Arial" w:hAnsi="Arial" w:cs="Arial"/>
          <w:i/>
        </w:rPr>
      </w:pPr>
      <w:r w:rsidRPr="00DF0187">
        <w:rPr>
          <w:rFonts w:ascii="Arial" w:hAnsi="Arial" w:cs="Arial"/>
          <w:i/>
        </w:rPr>
        <w:t>(Decreto 2025 de 2011, Art. 2)</w:t>
      </w:r>
    </w:p>
    <w:p w14:paraId="6D3ADCBD" w14:textId="77777777" w:rsidR="00BD2315" w:rsidRPr="00DF0187" w:rsidRDefault="00BD2315" w:rsidP="00207008">
      <w:pPr>
        <w:pStyle w:val="Textoindependiente"/>
        <w:jc w:val="both"/>
        <w:rPr>
          <w:rFonts w:ascii="Arial" w:hAnsi="Arial" w:cs="Arial"/>
          <w:i/>
          <w:sz w:val="22"/>
          <w:szCs w:val="22"/>
        </w:rPr>
      </w:pPr>
    </w:p>
    <w:p w14:paraId="6D3ADCBE"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2.2.8.1.43. </w:t>
      </w:r>
      <w:r w:rsidRPr="00DF0187">
        <w:rPr>
          <w:rFonts w:ascii="Arial" w:hAnsi="Arial" w:cs="Arial"/>
          <w:i/>
          <w:sz w:val="22"/>
          <w:szCs w:val="22"/>
        </w:rPr>
        <w:t xml:space="preserve">Conductas que merecen sanciones. </w:t>
      </w:r>
      <w:r w:rsidRPr="00DF0187">
        <w:rPr>
          <w:rFonts w:ascii="Arial" w:hAnsi="Arial" w:cs="Arial"/>
          <w:sz w:val="22"/>
          <w:szCs w:val="22"/>
        </w:rPr>
        <w:t>Las Cooperativas y Precooperativas de Trabajo Asociado y el tercero que contrate con estas y esté involucrado en una o más de las siguientes conductas será objeto de las sanciones de ley cuando:</w:t>
      </w:r>
    </w:p>
    <w:p w14:paraId="6D3ADCC0" w14:textId="77777777" w:rsidR="00BD2315" w:rsidRPr="00DF0187" w:rsidRDefault="00BD2315" w:rsidP="00207008">
      <w:pPr>
        <w:pStyle w:val="Textoindependiente"/>
        <w:jc w:val="both"/>
        <w:rPr>
          <w:rFonts w:ascii="Arial" w:hAnsi="Arial" w:cs="Arial"/>
          <w:sz w:val="22"/>
          <w:szCs w:val="22"/>
        </w:rPr>
      </w:pPr>
    </w:p>
    <w:p w14:paraId="6D3ADCC1" w14:textId="77777777" w:rsidR="00BD2315" w:rsidRPr="00DF0187" w:rsidRDefault="00A97C5D" w:rsidP="00207008">
      <w:pPr>
        <w:pStyle w:val="Prrafodelista"/>
        <w:numPr>
          <w:ilvl w:val="0"/>
          <w:numId w:val="25"/>
        </w:numPr>
        <w:tabs>
          <w:tab w:val="left" w:pos="294"/>
        </w:tabs>
        <w:ind w:left="184" w:hanging="184"/>
        <w:jc w:val="both"/>
        <w:rPr>
          <w:rFonts w:ascii="Arial" w:hAnsi="Arial" w:cs="Arial"/>
        </w:rPr>
      </w:pPr>
      <w:r w:rsidRPr="00DF0187">
        <w:rPr>
          <w:rFonts w:ascii="Arial" w:hAnsi="Arial" w:cs="Arial"/>
        </w:rPr>
        <w:t>La asociación o vinculación del trabajador asociado a la Cooperativa o Precooperativa no sea</w:t>
      </w:r>
      <w:r w:rsidRPr="00DF0187">
        <w:rPr>
          <w:rFonts w:ascii="Arial" w:hAnsi="Arial" w:cs="Arial"/>
          <w:spacing w:val="-23"/>
        </w:rPr>
        <w:t xml:space="preserve"> </w:t>
      </w:r>
      <w:r w:rsidRPr="00DF0187">
        <w:rPr>
          <w:rFonts w:ascii="Arial" w:hAnsi="Arial" w:cs="Arial"/>
        </w:rPr>
        <w:t>voluntaria.</w:t>
      </w:r>
    </w:p>
    <w:p w14:paraId="6D3ADCC3" w14:textId="77777777" w:rsidR="00BD2315" w:rsidRPr="00DF0187" w:rsidRDefault="00BD2315" w:rsidP="00207008">
      <w:pPr>
        <w:pStyle w:val="Textoindependiente"/>
        <w:jc w:val="both"/>
        <w:rPr>
          <w:rFonts w:ascii="Arial" w:hAnsi="Arial" w:cs="Arial"/>
          <w:sz w:val="22"/>
          <w:szCs w:val="22"/>
        </w:rPr>
      </w:pPr>
    </w:p>
    <w:p w14:paraId="6D3ADCC4" w14:textId="77777777" w:rsidR="00BD2315" w:rsidRPr="00DF0187" w:rsidRDefault="00A97C5D" w:rsidP="00207008">
      <w:pPr>
        <w:pStyle w:val="Prrafodelista"/>
        <w:numPr>
          <w:ilvl w:val="0"/>
          <w:numId w:val="25"/>
        </w:numPr>
        <w:tabs>
          <w:tab w:val="left" w:pos="294"/>
        </w:tabs>
        <w:ind w:left="184" w:hanging="184"/>
        <w:jc w:val="both"/>
        <w:rPr>
          <w:rFonts w:ascii="Arial" w:hAnsi="Arial" w:cs="Arial"/>
        </w:rPr>
      </w:pPr>
      <w:r w:rsidRPr="00DF0187">
        <w:rPr>
          <w:rFonts w:ascii="Arial" w:hAnsi="Arial" w:cs="Arial"/>
        </w:rPr>
        <w:t>La cooperativa o Precooperativa no tenga independencia</w:t>
      </w:r>
      <w:r w:rsidRPr="00DF0187">
        <w:rPr>
          <w:rFonts w:ascii="Arial" w:hAnsi="Arial" w:cs="Arial"/>
          <w:spacing w:val="-4"/>
        </w:rPr>
        <w:t xml:space="preserve"> </w:t>
      </w:r>
      <w:proofErr w:type="spellStart"/>
      <w:r w:rsidRPr="00DF0187">
        <w:rPr>
          <w:rFonts w:ascii="Arial" w:hAnsi="Arial" w:cs="Arial"/>
        </w:rPr>
        <w:t>ﬁnanciera</w:t>
      </w:r>
      <w:proofErr w:type="spellEnd"/>
      <w:r w:rsidRPr="00DF0187">
        <w:rPr>
          <w:rFonts w:ascii="Arial" w:hAnsi="Arial" w:cs="Arial"/>
        </w:rPr>
        <w:t>.</w:t>
      </w:r>
    </w:p>
    <w:p w14:paraId="6D3ADCC6" w14:textId="77777777" w:rsidR="00BD2315" w:rsidRPr="00DF0187" w:rsidRDefault="00BD2315" w:rsidP="00207008">
      <w:pPr>
        <w:pStyle w:val="Textoindependiente"/>
        <w:jc w:val="both"/>
        <w:rPr>
          <w:rFonts w:ascii="Arial" w:hAnsi="Arial" w:cs="Arial"/>
          <w:sz w:val="22"/>
          <w:szCs w:val="22"/>
        </w:rPr>
      </w:pPr>
    </w:p>
    <w:p w14:paraId="6D3ADCC7" w14:textId="77777777" w:rsidR="00BD2315" w:rsidRPr="00DF0187" w:rsidRDefault="00A97C5D" w:rsidP="00207008">
      <w:pPr>
        <w:pStyle w:val="Prrafodelista"/>
        <w:numPr>
          <w:ilvl w:val="0"/>
          <w:numId w:val="25"/>
        </w:numPr>
        <w:tabs>
          <w:tab w:val="left" w:pos="294"/>
        </w:tabs>
        <w:ind w:left="0" w:firstLine="0"/>
        <w:jc w:val="both"/>
        <w:rPr>
          <w:rFonts w:ascii="Arial" w:hAnsi="Arial" w:cs="Arial"/>
        </w:rPr>
      </w:pPr>
      <w:r w:rsidRPr="00DF0187">
        <w:rPr>
          <w:rFonts w:ascii="Arial" w:hAnsi="Arial" w:cs="Arial"/>
        </w:rPr>
        <w:t>La cooperativa o Precooperativa no tenga la propiedad y la autonomía en el uso de los medios de producción, ni en la ejecución de los procesos o subprocesos que se</w:t>
      </w:r>
      <w:r w:rsidRPr="00DF0187">
        <w:rPr>
          <w:rFonts w:ascii="Arial" w:hAnsi="Arial" w:cs="Arial"/>
          <w:spacing w:val="-4"/>
        </w:rPr>
        <w:t xml:space="preserve"> </w:t>
      </w:r>
      <w:r w:rsidRPr="00DF0187">
        <w:rPr>
          <w:rFonts w:ascii="Arial" w:hAnsi="Arial" w:cs="Arial"/>
        </w:rPr>
        <w:t>contraten.</w:t>
      </w:r>
    </w:p>
    <w:p w14:paraId="6D3ADCC9" w14:textId="77777777" w:rsidR="00BD2315" w:rsidRPr="00DF0187" w:rsidRDefault="00BD2315" w:rsidP="00207008">
      <w:pPr>
        <w:pStyle w:val="Textoindependiente"/>
        <w:jc w:val="both"/>
        <w:rPr>
          <w:rFonts w:ascii="Arial" w:hAnsi="Arial" w:cs="Arial"/>
          <w:sz w:val="22"/>
          <w:szCs w:val="22"/>
        </w:rPr>
      </w:pPr>
    </w:p>
    <w:p w14:paraId="6D3ADCCA" w14:textId="77777777" w:rsidR="00BD2315" w:rsidRPr="00DF0187" w:rsidRDefault="00A97C5D" w:rsidP="00207008">
      <w:pPr>
        <w:pStyle w:val="Prrafodelista"/>
        <w:numPr>
          <w:ilvl w:val="0"/>
          <w:numId w:val="25"/>
        </w:numPr>
        <w:tabs>
          <w:tab w:val="left" w:pos="294"/>
        </w:tabs>
        <w:ind w:left="184" w:hanging="184"/>
        <w:jc w:val="both"/>
        <w:rPr>
          <w:rFonts w:ascii="Arial" w:hAnsi="Arial" w:cs="Arial"/>
        </w:rPr>
      </w:pPr>
      <w:r w:rsidRPr="00DF0187">
        <w:rPr>
          <w:rFonts w:ascii="Arial" w:hAnsi="Arial" w:cs="Arial"/>
        </w:rPr>
        <w:t>La cooperativa o precooperativa tenga vinculación económica con el tercero</w:t>
      </w:r>
      <w:r w:rsidRPr="00DF0187">
        <w:rPr>
          <w:rFonts w:ascii="Arial" w:hAnsi="Arial" w:cs="Arial"/>
          <w:spacing w:val="-6"/>
        </w:rPr>
        <w:t xml:space="preserve"> </w:t>
      </w:r>
      <w:r w:rsidRPr="00DF0187">
        <w:rPr>
          <w:rFonts w:ascii="Arial" w:hAnsi="Arial" w:cs="Arial"/>
        </w:rPr>
        <w:t>contratante.</w:t>
      </w:r>
    </w:p>
    <w:p w14:paraId="6D3ADCCC" w14:textId="77777777" w:rsidR="00BD2315" w:rsidRPr="00DF0187" w:rsidRDefault="00BD2315" w:rsidP="00207008">
      <w:pPr>
        <w:pStyle w:val="Textoindependiente"/>
        <w:jc w:val="both"/>
        <w:rPr>
          <w:rFonts w:ascii="Arial" w:hAnsi="Arial" w:cs="Arial"/>
          <w:sz w:val="22"/>
          <w:szCs w:val="22"/>
        </w:rPr>
      </w:pPr>
    </w:p>
    <w:p w14:paraId="6D3ADCCD" w14:textId="77777777" w:rsidR="00BD2315" w:rsidRPr="00DF0187" w:rsidRDefault="00A97C5D" w:rsidP="00207008">
      <w:pPr>
        <w:pStyle w:val="Prrafodelista"/>
        <w:numPr>
          <w:ilvl w:val="0"/>
          <w:numId w:val="25"/>
        </w:numPr>
        <w:tabs>
          <w:tab w:val="left" w:pos="294"/>
        </w:tabs>
        <w:ind w:left="184" w:hanging="184"/>
        <w:jc w:val="both"/>
        <w:rPr>
          <w:rFonts w:ascii="Arial" w:hAnsi="Arial" w:cs="Arial"/>
        </w:rPr>
      </w:pPr>
      <w:r w:rsidRPr="00DF0187">
        <w:rPr>
          <w:rFonts w:ascii="Arial" w:hAnsi="Arial" w:cs="Arial"/>
        </w:rPr>
        <w:t>La cooperativa y precooperativa no ejerza frente al trabajador asociado la potestad reglamentaria y</w:t>
      </w:r>
      <w:r w:rsidRPr="00DF0187">
        <w:rPr>
          <w:rFonts w:ascii="Arial" w:hAnsi="Arial" w:cs="Arial"/>
          <w:spacing w:val="-20"/>
        </w:rPr>
        <w:t xml:space="preserve"> </w:t>
      </w:r>
      <w:r w:rsidRPr="00DF0187">
        <w:rPr>
          <w:rFonts w:ascii="Arial" w:hAnsi="Arial" w:cs="Arial"/>
        </w:rPr>
        <w:t>disciplinaria.</w:t>
      </w:r>
    </w:p>
    <w:p w14:paraId="6D3ADCCF" w14:textId="77777777" w:rsidR="00BD2315" w:rsidRPr="00DF0187" w:rsidRDefault="00BD2315" w:rsidP="00207008">
      <w:pPr>
        <w:pStyle w:val="Textoindependiente"/>
        <w:jc w:val="both"/>
        <w:rPr>
          <w:rFonts w:ascii="Arial" w:hAnsi="Arial" w:cs="Arial"/>
          <w:sz w:val="22"/>
          <w:szCs w:val="22"/>
        </w:rPr>
      </w:pPr>
    </w:p>
    <w:p w14:paraId="6D3ADCD0" w14:textId="77777777" w:rsidR="00BD2315" w:rsidRPr="00DF0187" w:rsidRDefault="00A97C5D" w:rsidP="00207008">
      <w:pPr>
        <w:pStyle w:val="Prrafodelista"/>
        <w:numPr>
          <w:ilvl w:val="0"/>
          <w:numId w:val="25"/>
        </w:numPr>
        <w:tabs>
          <w:tab w:val="left" w:pos="294"/>
        </w:tabs>
        <w:ind w:left="0" w:firstLine="0"/>
        <w:jc w:val="both"/>
        <w:rPr>
          <w:rFonts w:ascii="Arial" w:hAnsi="Arial" w:cs="Arial"/>
        </w:rPr>
      </w:pPr>
      <w:r w:rsidRPr="00DF0187">
        <w:rPr>
          <w:rFonts w:ascii="Arial" w:hAnsi="Arial" w:cs="Arial"/>
        </w:rPr>
        <w:t>Las instrucciones para la ejecución de la labor de los trabajadores asociados en circunstancias de tiempo, modo y lugar no sean impartidas por la cooperativa o</w:t>
      </w:r>
      <w:r w:rsidRPr="00DF0187">
        <w:rPr>
          <w:rFonts w:ascii="Arial" w:hAnsi="Arial" w:cs="Arial"/>
          <w:spacing w:val="-3"/>
        </w:rPr>
        <w:t xml:space="preserve"> </w:t>
      </w:r>
      <w:r w:rsidRPr="00DF0187">
        <w:rPr>
          <w:rFonts w:ascii="Arial" w:hAnsi="Arial" w:cs="Arial"/>
        </w:rPr>
        <w:t>precooperativa.</w:t>
      </w:r>
    </w:p>
    <w:p w14:paraId="6D3ADCD1" w14:textId="77777777" w:rsidR="00BD2315" w:rsidRPr="00DF0187" w:rsidRDefault="00BD2315" w:rsidP="00207008">
      <w:pPr>
        <w:pStyle w:val="Textoindependiente"/>
        <w:jc w:val="both"/>
        <w:rPr>
          <w:rFonts w:ascii="Arial" w:hAnsi="Arial" w:cs="Arial"/>
          <w:sz w:val="22"/>
          <w:szCs w:val="22"/>
        </w:rPr>
      </w:pPr>
    </w:p>
    <w:p w14:paraId="6D3ADCD2" w14:textId="77777777" w:rsidR="00BD2315" w:rsidRPr="00DF0187" w:rsidRDefault="00BD2315" w:rsidP="00207008">
      <w:pPr>
        <w:pStyle w:val="Textoindependiente"/>
        <w:jc w:val="both"/>
        <w:rPr>
          <w:rFonts w:ascii="Arial" w:hAnsi="Arial" w:cs="Arial"/>
          <w:sz w:val="22"/>
          <w:szCs w:val="22"/>
        </w:rPr>
      </w:pPr>
    </w:p>
    <w:p w14:paraId="6D3ADCD3" w14:textId="77777777" w:rsidR="00BD2315" w:rsidRPr="00DF0187" w:rsidRDefault="00A97C5D" w:rsidP="00207008">
      <w:pPr>
        <w:pStyle w:val="Prrafodelista"/>
        <w:numPr>
          <w:ilvl w:val="0"/>
          <w:numId w:val="25"/>
        </w:numPr>
        <w:tabs>
          <w:tab w:val="left" w:pos="294"/>
        </w:tabs>
        <w:ind w:left="0" w:firstLine="0"/>
        <w:jc w:val="both"/>
        <w:rPr>
          <w:rFonts w:ascii="Arial" w:hAnsi="Arial" w:cs="Arial"/>
        </w:rPr>
      </w:pPr>
      <w:r w:rsidRPr="00DF0187">
        <w:rPr>
          <w:rFonts w:ascii="Arial" w:hAnsi="Arial" w:cs="Arial"/>
        </w:rPr>
        <w:t xml:space="preserve">Los trabajadores asociados no participen de la toma de decisiones, ni de los </w:t>
      </w:r>
      <w:r w:rsidRPr="00DF0187">
        <w:rPr>
          <w:rFonts w:ascii="Arial" w:hAnsi="Arial" w:cs="Arial"/>
        </w:rPr>
        <w:lastRenderedPageBreak/>
        <w:t>excedentes o rendimientos económicos de la cooperativa o precooperativa.</w:t>
      </w:r>
    </w:p>
    <w:p w14:paraId="6D3ADCD5" w14:textId="77777777" w:rsidR="00BD2315" w:rsidRPr="00DF0187" w:rsidRDefault="00BD2315" w:rsidP="00207008">
      <w:pPr>
        <w:pStyle w:val="Textoindependiente"/>
        <w:jc w:val="both"/>
        <w:rPr>
          <w:rFonts w:ascii="Arial" w:hAnsi="Arial" w:cs="Arial"/>
          <w:sz w:val="22"/>
          <w:szCs w:val="22"/>
        </w:rPr>
      </w:pPr>
    </w:p>
    <w:p w14:paraId="6D3ADCD6" w14:textId="77777777" w:rsidR="00BD2315" w:rsidRPr="00DF0187" w:rsidRDefault="00A97C5D" w:rsidP="00207008">
      <w:pPr>
        <w:pStyle w:val="Prrafodelista"/>
        <w:numPr>
          <w:ilvl w:val="0"/>
          <w:numId w:val="25"/>
        </w:numPr>
        <w:tabs>
          <w:tab w:val="left" w:pos="294"/>
        </w:tabs>
        <w:ind w:left="184" w:hanging="184"/>
        <w:jc w:val="both"/>
        <w:rPr>
          <w:rFonts w:ascii="Arial" w:hAnsi="Arial" w:cs="Arial"/>
        </w:rPr>
      </w:pPr>
      <w:r w:rsidRPr="00DF0187">
        <w:rPr>
          <w:rFonts w:ascii="Arial" w:hAnsi="Arial" w:cs="Arial"/>
        </w:rPr>
        <w:t>Los trabajadores asociados no realicen aportes</w:t>
      </w:r>
      <w:r w:rsidRPr="00DF0187">
        <w:rPr>
          <w:rFonts w:ascii="Arial" w:hAnsi="Arial" w:cs="Arial"/>
          <w:spacing w:val="-4"/>
        </w:rPr>
        <w:t xml:space="preserve"> </w:t>
      </w:r>
      <w:r w:rsidRPr="00DF0187">
        <w:rPr>
          <w:rFonts w:ascii="Arial" w:hAnsi="Arial" w:cs="Arial"/>
        </w:rPr>
        <w:t>sociales.</w:t>
      </w:r>
    </w:p>
    <w:p w14:paraId="6D3ADCD8" w14:textId="77777777" w:rsidR="00BD2315" w:rsidRPr="00DF0187" w:rsidRDefault="00BD2315" w:rsidP="00207008">
      <w:pPr>
        <w:pStyle w:val="Textoindependiente"/>
        <w:jc w:val="both"/>
        <w:rPr>
          <w:rFonts w:ascii="Arial" w:hAnsi="Arial" w:cs="Arial"/>
          <w:sz w:val="22"/>
          <w:szCs w:val="22"/>
        </w:rPr>
      </w:pPr>
    </w:p>
    <w:p w14:paraId="6D3ADCD9" w14:textId="77777777" w:rsidR="00BD2315" w:rsidRPr="00DF0187" w:rsidRDefault="00A97C5D" w:rsidP="00207008">
      <w:pPr>
        <w:pStyle w:val="Prrafodelista"/>
        <w:numPr>
          <w:ilvl w:val="0"/>
          <w:numId w:val="25"/>
        </w:numPr>
        <w:tabs>
          <w:tab w:val="left" w:pos="294"/>
        </w:tabs>
        <w:ind w:left="184" w:hanging="184"/>
        <w:jc w:val="both"/>
        <w:rPr>
          <w:rFonts w:ascii="Arial" w:hAnsi="Arial" w:cs="Arial"/>
        </w:rPr>
      </w:pPr>
      <w:r w:rsidRPr="00DF0187">
        <w:rPr>
          <w:rFonts w:ascii="Arial" w:hAnsi="Arial" w:cs="Arial"/>
        </w:rPr>
        <w:t>La cooperativa o precooperativa no realice el pago de las compensaciones extraordinarias, ordinarias o de seguridad</w:t>
      </w:r>
      <w:r w:rsidRPr="00DF0187">
        <w:rPr>
          <w:rFonts w:ascii="Arial" w:hAnsi="Arial" w:cs="Arial"/>
          <w:spacing w:val="-19"/>
        </w:rPr>
        <w:t xml:space="preserve"> </w:t>
      </w:r>
      <w:r w:rsidRPr="00DF0187">
        <w:rPr>
          <w:rFonts w:ascii="Arial" w:hAnsi="Arial" w:cs="Arial"/>
        </w:rPr>
        <w:t>social.</w:t>
      </w:r>
    </w:p>
    <w:p w14:paraId="6D3ADCDA" w14:textId="77777777" w:rsidR="00BD2315" w:rsidRPr="00DF0187" w:rsidRDefault="00BD2315" w:rsidP="00207008">
      <w:pPr>
        <w:pStyle w:val="Textoindependiente"/>
        <w:jc w:val="both"/>
        <w:rPr>
          <w:rFonts w:ascii="Arial" w:hAnsi="Arial" w:cs="Arial"/>
          <w:sz w:val="22"/>
          <w:szCs w:val="22"/>
        </w:rPr>
      </w:pPr>
    </w:p>
    <w:p w14:paraId="6D3ADCDD" w14:textId="780D8F35" w:rsidR="00BD2315" w:rsidRPr="00207008" w:rsidRDefault="00A97C5D" w:rsidP="00207008">
      <w:pPr>
        <w:pStyle w:val="Prrafodelista"/>
        <w:numPr>
          <w:ilvl w:val="0"/>
          <w:numId w:val="25"/>
        </w:numPr>
        <w:tabs>
          <w:tab w:val="left" w:pos="385"/>
        </w:tabs>
        <w:ind w:left="275" w:hanging="275"/>
        <w:jc w:val="both"/>
        <w:rPr>
          <w:rFonts w:ascii="Arial" w:hAnsi="Arial" w:cs="Arial"/>
        </w:rPr>
      </w:pPr>
      <w:r w:rsidRPr="00DF0187">
        <w:rPr>
          <w:rFonts w:ascii="Arial" w:hAnsi="Arial" w:cs="Arial"/>
        </w:rPr>
        <w:t xml:space="preserve">La cooperativa o precooperativa que incurra en otras conductas </w:t>
      </w:r>
      <w:proofErr w:type="spellStart"/>
      <w:r w:rsidRPr="00DF0187">
        <w:rPr>
          <w:rFonts w:ascii="Arial" w:hAnsi="Arial" w:cs="Arial"/>
        </w:rPr>
        <w:t>deﬁnidas</w:t>
      </w:r>
      <w:proofErr w:type="spellEnd"/>
      <w:r w:rsidRPr="00DF0187">
        <w:rPr>
          <w:rFonts w:ascii="Arial" w:hAnsi="Arial" w:cs="Arial"/>
        </w:rPr>
        <w:t xml:space="preserve"> como las faltas en otras normas</w:t>
      </w:r>
      <w:r w:rsidRPr="00DF0187">
        <w:rPr>
          <w:rFonts w:ascii="Arial" w:hAnsi="Arial" w:cs="Arial"/>
          <w:spacing w:val="-20"/>
        </w:rPr>
        <w:t xml:space="preserve"> </w:t>
      </w:r>
      <w:r w:rsidRPr="00DF0187">
        <w:rPr>
          <w:rFonts w:ascii="Arial" w:hAnsi="Arial" w:cs="Arial"/>
        </w:rPr>
        <w:t>legales.</w:t>
      </w:r>
    </w:p>
    <w:p w14:paraId="6D3ADCDE" w14:textId="77777777" w:rsidR="00BD2315" w:rsidRPr="00DF0187" w:rsidRDefault="00BD2315" w:rsidP="00207008">
      <w:pPr>
        <w:pStyle w:val="Textoindependiente"/>
        <w:jc w:val="both"/>
        <w:rPr>
          <w:rFonts w:ascii="Arial" w:hAnsi="Arial" w:cs="Arial"/>
          <w:sz w:val="22"/>
          <w:szCs w:val="22"/>
        </w:rPr>
      </w:pPr>
    </w:p>
    <w:p w14:paraId="6D3ADCDF" w14:textId="77777777" w:rsidR="00BD2315" w:rsidRPr="00DF0187" w:rsidRDefault="00A97C5D" w:rsidP="00207008">
      <w:pPr>
        <w:jc w:val="both"/>
        <w:rPr>
          <w:rFonts w:ascii="Arial" w:hAnsi="Arial" w:cs="Arial"/>
          <w:i/>
        </w:rPr>
      </w:pPr>
      <w:r w:rsidRPr="00DF0187">
        <w:rPr>
          <w:rFonts w:ascii="Arial" w:hAnsi="Arial" w:cs="Arial"/>
          <w:i/>
        </w:rPr>
        <w:t>(Decreto 2025 de 2011, Art. 3)</w:t>
      </w:r>
    </w:p>
    <w:p w14:paraId="24C79F3E" w14:textId="77777777" w:rsidR="00207008" w:rsidRDefault="00207008" w:rsidP="00EA2566">
      <w:pPr>
        <w:pStyle w:val="Textoindependiente"/>
        <w:ind w:left="110" w:right="335"/>
        <w:jc w:val="both"/>
        <w:rPr>
          <w:rFonts w:ascii="Arial" w:hAnsi="Arial" w:cs="Arial"/>
          <w:sz w:val="22"/>
          <w:szCs w:val="22"/>
        </w:rPr>
      </w:pPr>
    </w:p>
    <w:p w14:paraId="6D3ADCE1" w14:textId="32DB5E91"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2.2.8.1.44. </w:t>
      </w:r>
      <w:r w:rsidRPr="00DF0187">
        <w:rPr>
          <w:rFonts w:ascii="Arial" w:hAnsi="Arial" w:cs="Arial"/>
          <w:i/>
          <w:sz w:val="22"/>
          <w:szCs w:val="22"/>
        </w:rPr>
        <w:t xml:space="preserve">Sanciones. </w:t>
      </w:r>
      <w:r w:rsidRPr="00DF0187">
        <w:rPr>
          <w:rFonts w:ascii="Arial" w:hAnsi="Arial" w:cs="Arial"/>
          <w:sz w:val="22"/>
          <w:szCs w:val="22"/>
        </w:rPr>
        <w:t xml:space="preserve">Cuando se establezca que una Cooperativa o Precooperativa de Trabajo Asociado ha incurrido en intermediación laboral, o en una o más de las conductas descritas en el artículo anterior, se impondrán sanciones consistentes en multas hasta de cinco mil (5.000) </w:t>
      </w:r>
      <w:proofErr w:type="spellStart"/>
      <w:r w:rsidRPr="00DF0187">
        <w:rPr>
          <w:rFonts w:ascii="Arial" w:hAnsi="Arial" w:cs="Arial"/>
          <w:sz w:val="22"/>
          <w:szCs w:val="22"/>
        </w:rPr>
        <w:t>smlmv</w:t>
      </w:r>
      <w:proofErr w:type="spellEnd"/>
      <w:r w:rsidRPr="00DF0187">
        <w:rPr>
          <w:rFonts w:ascii="Arial" w:hAnsi="Arial" w:cs="Arial"/>
          <w:sz w:val="22"/>
          <w:szCs w:val="22"/>
        </w:rPr>
        <w:t>, a través de las Direcciones Territoriales del Ministerio del Trabajo, de conformidad con lo previsto en el artículo 63 de la Ley 1429 de 2010.</w:t>
      </w:r>
    </w:p>
    <w:p w14:paraId="6D3ADCE3" w14:textId="77777777" w:rsidR="00BD2315" w:rsidRPr="00DF0187" w:rsidRDefault="00BD2315" w:rsidP="00207008">
      <w:pPr>
        <w:pStyle w:val="Textoindependiente"/>
        <w:jc w:val="both"/>
        <w:rPr>
          <w:rFonts w:ascii="Arial" w:hAnsi="Arial" w:cs="Arial"/>
          <w:sz w:val="22"/>
          <w:szCs w:val="22"/>
        </w:rPr>
      </w:pPr>
    </w:p>
    <w:p w14:paraId="6D3ADCE4"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Además de las sanciones anteriores, las cooperativas o precooperativas de trabajo asociado que incurran en estas prácticas quedarán incursas en causal de disolución y liquidación. La Superintendencia de la Economía Solidaria y las demás Superintendencias, para el caso de las cooperativas especializadas, cancelarán la personería jurídica.</w:t>
      </w:r>
    </w:p>
    <w:p w14:paraId="6D3ADCE6" w14:textId="77777777" w:rsidR="00BD2315" w:rsidRPr="00DF0187" w:rsidRDefault="00BD2315" w:rsidP="00207008">
      <w:pPr>
        <w:pStyle w:val="Textoindependiente"/>
        <w:jc w:val="both"/>
        <w:rPr>
          <w:rFonts w:ascii="Arial" w:hAnsi="Arial" w:cs="Arial"/>
          <w:sz w:val="22"/>
          <w:szCs w:val="22"/>
        </w:rPr>
      </w:pPr>
    </w:p>
    <w:p w14:paraId="6D3ADCE7"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Al tercero que contrate con una Cooperativa o Precooperativa de Trabajo Asociado que incurra en intermediación laboral o que esté involucrado en una o más de las conductas descritas en el artículo anterior o que contrate procesos o actividades misionales permanentes, se le impondrá una multa hasta de cinco mil (5.000) </w:t>
      </w:r>
      <w:proofErr w:type="spellStart"/>
      <w:r w:rsidRPr="00DF0187">
        <w:rPr>
          <w:rFonts w:ascii="Arial" w:hAnsi="Arial" w:cs="Arial"/>
          <w:sz w:val="22"/>
          <w:szCs w:val="22"/>
        </w:rPr>
        <w:t>smlmv</w:t>
      </w:r>
      <w:proofErr w:type="spellEnd"/>
      <w:r w:rsidRPr="00DF0187">
        <w:rPr>
          <w:rFonts w:ascii="Arial" w:hAnsi="Arial" w:cs="Arial"/>
          <w:sz w:val="22"/>
          <w:szCs w:val="22"/>
        </w:rPr>
        <w:t>, a través de las Direcciones Territoriales del Ministerio del Trabajo. Lo anterior, sin perjuicio de lo señalado en el numeral 4 del artículo 7o de la Ley 1233 de 2008, con base en el cual el inspector de trabajo reconocerá el contrato de trabajo realidad entre el tercero contratante y los trabajadores.</w:t>
      </w:r>
    </w:p>
    <w:p w14:paraId="6D3ADCE9" w14:textId="77777777" w:rsidR="00BD2315" w:rsidRPr="00DF0187" w:rsidRDefault="00BD2315" w:rsidP="00207008">
      <w:pPr>
        <w:pStyle w:val="Textoindependiente"/>
        <w:jc w:val="both"/>
        <w:rPr>
          <w:rFonts w:ascii="Arial" w:hAnsi="Arial" w:cs="Arial"/>
          <w:sz w:val="22"/>
          <w:szCs w:val="22"/>
        </w:rPr>
      </w:pPr>
    </w:p>
    <w:p w14:paraId="6D3ADCEA"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Ningún trabajador podrá contratarse sin los derechos y las garantías laborales establecidas en la Constitución Política y en la Ley, incluidos los trabajadores asociados a la Ley 1429 de 2010.</w:t>
      </w:r>
    </w:p>
    <w:p w14:paraId="6D3ADCEC" w14:textId="77777777" w:rsidR="00BD2315" w:rsidRPr="00DF0187" w:rsidRDefault="00BD2315" w:rsidP="00207008">
      <w:pPr>
        <w:pStyle w:val="Textoindependiente"/>
        <w:jc w:val="both"/>
        <w:rPr>
          <w:rFonts w:ascii="Arial" w:hAnsi="Arial" w:cs="Arial"/>
          <w:sz w:val="22"/>
          <w:szCs w:val="22"/>
        </w:rPr>
      </w:pPr>
    </w:p>
    <w:p w14:paraId="6D3ADCED"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Cooperativas y Precooperativas de Trabajo Asociado. Si adelantada la correspondiente investigación, el inspector de Trabajo, en ejercicio de sus competencias administrativas, concluye que el tercero contrató con una cooperativa o precooperativa de trabajo asociado incurriendo en intermediación laboral o que concurren cualquiera de los otros presupuestos de hecho y de derecho para que se </w:t>
      </w:r>
      <w:proofErr w:type="spellStart"/>
      <w:r w:rsidRPr="00DF0187">
        <w:rPr>
          <w:rFonts w:ascii="Arial" w:hAnsi="Arial" w:cs="Arial"/>
          <w:sz w:val="22"/>
          <w:szCs w:val="22"/>
        </w:rPr>
        <w:t>conﬁgure</w:t>
      </w:r>
      <w:proofErr w:type="spellEnd"/>
      <w:r w:rsidRPr="00DF0187">
        <w:rPr>
          <w:rFonts w:ascii="Arial" w:hAnsi="Arial" w:cs="Arial"/>
          <w:sz w:val="22"/>
          <w:szCs w:val="22"/>
        </w:rPr>
        <w:t xml:space="preserve"> un contrato de trabajo realidad, así deberá advertirlo, sin perjuicio de las sanciones establecidas en el inciso anterior, y de las facultades judiciales propias de la jurisdicción ordinaria</w:t>
      </w:r>
      <w:r w:rsidRPr="00DF0187">
        <w:rPr>
          <w:rFonts w:ascii="Arial" w:hAnsi="Arial" w:cs="Arial"/>
          <w:spacing w:val="-4"/>
          <w:sz w:val="22"/>
          <w:szCs w:val="22"/>
        </w:rPr>
        <w:t xml:space="preserve"> </w:t>
      </w:r>
      <w:r w:rsidRPr="00DF0187">
        <w:rPr>
          <w:rFonts w:ascii="Arial" w:hAnsi="Arial" w:cs="Arial"/>
          <w:sz w:val="22"/>
          <w:szCs w:val="22"/>
        </w:rPr>
        <w:t>laboral.</w:t>
      </w:r>
    </w:p>
    <w:p w14:paraId="6D3ADCEF" w14:textId="77777777" w:rsidR="00BD2315" w:rsidRPr="00DF0187" w:rsidRDefault="00BD2315" w:rsidP="00207008">
      <w:pPr>
        <w:pStyle w:val="Textoindependiente"/>
        <w:jc w:val="both"/>
        <w:rPr>
          <w:rFonts w:ascii="Arial" w:hAnsi="Arial" w:cs="Arial"/>
          <w:sz w:val="22"/>
          <w:szCs w:val="22"/>
        </w:rPr>
      </w:pPr>
    </w:p>
    <w:p w14:paraId="6D3ADCF0" w14:textId="7913199B"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PARÁGRAFO. En caso de reincidencia de los terceros contratantes, se aplicará en todo caso la multa máxima.</w:t>
      </w:r>
    </w:p>
    <w:p w14:paraId="6D3ADCF2" w14:textId="77777777" w:rsidR="00BD2315" w:rsidRPr="00DF0187" w:rsidRDefault="00BD2315" w:rsidP="00207008">
      <w:pPr>
        <w:pStyle w:val="Textoindependiente"/>
        <w:jc w:val="both"/>
        <w:rPr>
          <w:rFonts w:ascii="Arial" w:hAnsi="Arial" w:cs="Arial"/>
          <w:sz w:val="22"/>
          <w:szCs w:val="22"/>
        </w:rPr>
      </w:pPr>
    </w:p>
    <w:p w14:paraId="6D3ADCF3" w14:textId="77777777" w:rsidR="00BD2315" w:rsidRPr="00DF0187" w:rsidRDefault="00A97C5D" w:rsidP="00207008">
      <w:pPr>
        <w:jc w:val="both"/>
        <w:rPr>
          <w:rFonts w:ascii="Arial" w:hAnsi="Arial" w:cs="Arial"/>
          <w:i/>
        </w:rPr>
      </w:pPr>
      <w:r w:rsidRPr="00DF0187">
        <w:rPr>
          <w:rFonts w:ascii="Arial" w:hAnsi="Arial" w:cs="Arial"/>
          <w:i/>
        </w:rPr>
        <w:t>(Decreto 2025 de 2011, Art. 4)</w:t>
      </w:r>
    </w:p>
    <w:p w14:paraId="6D3ADCF5" w14:textId="77777777" w:rsidR="00BD2315" w:rsidRPr="00DF0187" w:rsidRDefault="00BD2315" w:rsidP="00207008">
      <w:pPr>
        <w:pStyle w:val="Textoindependiente"/>
        <w:jc w:val="both"/>
        <w:rPr>
          <w:rFonts w:ascii="Arial" w:hAnsi="Arial" w:cs="Arial"/>
          <w:i/>
          <w:sz w:val="22"/>
          <w:szCs w:val="22"/>
        </w:rPr>
      </w:pPr>
    </w:p>
    <w:p w14:paraId="6D3ADCF6"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2.2.8.1.45. </w:t>
      </w:r>
      <w:r w:rsidRPr="00DF0187">
        <w:rPr>
          <w:rFonts w:ascii="Arial" w:hAnsi="Arial" w:cs="Arial"/>
          <w:i/>
          <w:sz w:val="22"/>
          <w:szCs w:val="22"/>
        </w:rPr>
        <w:t xml:space="preserve">Multas en casos de </w:t>
      </w:r>
      <w:proofErr w:type="spellStart"/>
      <w:r w:rsidRPr="00DF0187">
        <w:rPr>
          <w:rFonts w:ascii="Arial" w:hAnsi="Arial" w:cs="Arial"/>
          <w:i/>
          <w:sz w:val="22"/>
          <w:szCs w:val="22"/>
        </w:rPr>
        <w:t>aﬁliación</w:t>
      </w:r>
      <w:proofErr w:type="spellEnd"/>
      <w:r w:rsidRPr="00DF0187">
        <w:rPr>
          <w:rFonts w:ascii="Arial" w:hAnsi="Arial" w:cs="Arial"/>
          <w:i/>
          <w:sz w:val="22"/>
          <w:szCs w:val="22"/>
        </w:rPr>
        <w:t xml:space="preserve"> para Seguridad Social. </w:t>
      </w:r>
      <w:r w:rsidRPr="00DF0187">
        <w:rPr>
          <w:rFonts w:ascii="Arial" w:hAnsi="Arial" w:cs="Arial"/>
          <w:sz w:val="22"/>
          <w:szCs w:val="22"/>
        </w:rPr>
        <w:t xml:space="preserve">A una Cooperativa o Precooperativa de Trabajo Asociado se le impondrá una multa de hasta cinco mil (5.000) </w:t>
      </w:r>
      <w:proofErr w:type="spellStart"/>
      <w:r w:rsidRPr="00DF0187">
        <w:rPr>
          <w:rFonts w:ascii="Arial" w:hAnsi="Arial" w:cs="Arial"/>
          <w:sz w:val="22"/>
          <w:szCs w:val="22"/>
        </w:rPr>
        <w:t>smmlv</w:t>
      </w:r>
      <w:proofErr w:type="spellEnd"/>
      <w:r w:rsidRPr="00DF0187">
        <w:rPr>
          <w:rFonts w:ascii="Arial" w:hAnsi="Arial" w:cs="Arial"/>
          <w:sz w:val="22"/>
          <w:szCs w:val="22"/>
        </w:rPr>
        <w:t xml:space="preserve"> a través de las Direcciones Territoriales del Ministerio del </w:t>
      </w:r>
      <w:r w:rsidRPr="00DF0187">
        <w:rPr>
          <w:rFonts w:ascii="Arial" w:hAnsi="Arial" w:cs="Arial"/>
          <w:sz w:val="22"/>
          <w:szCs w:val="22"/>
        </w:rPr>
        <w:lastRenderedPageBreak/>
        <w:t xml:space="preserve">Trabajo, cuando actúe como asociación o agremiación para </w:t>
      </w:r>
      <w:proofErr w:type="spellStart"/>
      <w:r w:rsidRPr="00DF0187">
        <w:rPr>
          <w:rFonts w:ascii="Arial" w:hAnsi="Arial" w:cs="Arial"/>
          <w:sz w:val="22"/>
          <w:szCs w:val="22"/>
        </w:rPr>
        <w:t>aﬁliación</w:t>
      </w:r>
      <w:proofErr w:type="spellEnd"/>
      <w:r w:rsidRPr="00DF0187">
        <w:rPr>
          <w:rFonts w:ascii="Arial" w:hAnsi="Arial" w:cs="Arial"/>
          <w:sz w:val="22"/>
          <w:szCs w:val="22"/>
        </w:rPr>
        <w:t xml:space="preserve"> colectiva de trabajadores independientes a la Seguridad Social Integral.</w:t>
      </w:r>
    </w:p>
    <w:p w14:paraId="6D3ADCF8" w14:textId="77777777" w:rsidR="00BD2315" w:rsidRPr="00DF0187" w:rsidRDefault="00BD2315" w:rsidP="00207008">
      <w:pPr>
        <w:pStyle w:val="Textoindependiente"/>
        <w:jc w:val="both"/>
        <w:rPr>
          <w:rFonts w:ascii="Arial" w:hAnsi="Arial" w:cs="Arial"/>
          <w:sz w:val="22"/>
          <w:szCs w:val="22"/>
        </w:rPr>
      </w:pPr>
    </w:p>
    <w:p w14:paraId="6D3ADCF9" w14:textId="77777777" w:rsidR="00BD2315" w:rsidRPr="00DF0187" w:rsidRDefault="00A97C5D" w:rsidP="00207008">
      <w:pPr>
        <w:jc w:val="both"/>
        <w:rPr>
          <w:rFonts w:ascii="Arial" w:hAnsi="Arial" w:cs="Arial"/>
          <w:i/>
        </w:rPr>
      </w:pPr>
      <w:r w:rsidRPr="00DF0187">
        <w:rPr>
          <w:rFonts w:ascii="Arial" w:hAnsi="Arial" w:cs="Arial"/>
          <w:i/>
        </w:rPr>
        <w:t>(Decreto 2025 de 2011, Art. 5)</w:t>
      </w:r>
    </w:p>
    <w:p w14:paraId="6D3ADCFB" w14:textId="77777777" w:rsidR="00BD2315" w:rsidRPr="00DF0187" w:rsidRDefault="00BD2315" w:rsidP="00207008">
      <w:pPr>
        <w:pStyle w:val="Textoindependiente"/>
        <w:jc w:val="both"/>
        <w:rPr>
          <w:rFonts w:ascii="Arial" w:hAnsi="Arial" w:cs="Arial"/>
          <w:i/>
          <w:sz w:val="22"/>
          <w:szCs w:val="22"/>
        </w:rPr>
      </w:pPr>
    </w:p>
    <w:p w14:paraId="6D3ADCFC"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2.2.8.1.46</w:t>
      </w:r>
      <w:r w:rsidRPr="00DF0187">
        <w:rPr>
          <w:rFonts w:ascii="Arial" w:hAnsi="Arial" w:cs="Arial"/>
          <w:i/>
          <w:sz w:val="22"/>
          <w:szCs w:val="22"/>
        </w:rPr>
        <w:t xml:space="preserve">. Destinación de Multas al SENA. </w:t>
      </w:r>
      <w:r w:rsidRPr="00DF0187">
        <w:rPr>
          <w:rFonts w:ascii="Arial" w:hAnsi="Arial" w:cs="Arial"/>
          <w:sz w:val="22"/>
          <w:szCs w:val="22"/>
        </w:rPr>
        <w:t>El valor de las multas señalado en los artículos 2.2.8.1.44. y 2.2.8.1.45. del presente Decreto, se destinarán al Servicio Nacional de Aprendizaje SENA.</w:t>
      </w:r>
    </w:p>
    <w:p w14:paraId="6D3ADCFE" w14:textId="77777777" w:rsidR="00BD2315" w:rsidRPr="00DF0187" w:rsidRDefault="00BD2315" w:rsidP="00207008">
      <w:pPr>
        <w:pStyle w:val="Textoindependiente"/>
        <w:jc w:val="both"/>
        <w:rPr>
          <w:rFonts w:ascii="Arial" w:hAnsi="Arial" w:cs="Arial"/>
          <w:sz w:val="22"/>
          <w:szCs w:val="22"/>
        </w:rPr>
      </w:pPr>
    </w:p>
    <w:p w14:paraId="6D3ADCFF" w14:textId="77777777" w:rsidR="00BD2315" w:rsidRPr="00DF0187" w:rsidRDefault="00A97C5D" w:rsidP="00207008">
      <w:pPr>
        <w:jc w:val="both"/>
        <w:rPr>
          <w:rFonts w:ascii="Arial" w:hAnsi="Arial" w:cs="Arial"/>
          <w:i/>
        </w:rPr>
      </w:pPr>
      <w:r w:rsidRPr="00DF0187">
        <w:rPr>
          <w:rFonts w:ascii="Arial" w:hAnsi="Arial" w:cs="Arial"/>
          <w:i/>
        </w:rPr>
        <w:t>(Decreto 2025 de 2011, Art. 6)</w:t>
      </w:r>
    </w:p>
    <w:p w14:paraId="6D3ADD01" w14:textId="77777777" w:rsidR="00BD2315" w:rsidRPr="00DF0187" w:rsidRDefault="00BD2315" w:rsidP="00207008">
      <w:pPr>
        <w:pStyle w:val="Textoindependiente"/>
        <w:jc w:val="both"/>
        <w:rPr>
          <w:rFonts w:ascii="Arial" w:hAnsi="Arial" w:cs="Arial"/>
          <w:i/>
          <w:sz w:val="22"/>
          <w:szCs w:val="22"/>
        </w:rPr>
      </w:pPr>
    </w:p>
    <w:p w14:paraId="6D3ADD02"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2.2.8.1.47. </w:t>
      </w:r>
      <w:r w:rsidRPr="00DF0187">
        <w:rPr>
          <w:rFonts w:ascii="Arial" w:hAnsi="Arial" w:cs="Arial"/>
          <w:i/>
          <w:sz w:val="22"/>
          <w:szCs w:val="22"/>
        </w:rPr>
        <w:t xml:space="preserve">Falta grave para Servidores Públicos. </w:t>
      </w:r>
      <w:r w:rsidRPr="00DF0187">
        <w:rPr>
          <w:rFonts w:ascii="Arial" w:hAnsi="Arial" w:cs="Arial"/>
          <w:sz w:val="22"/>
          <w:szCs w:val="22"/>
        </w:rPr>
        <w:t xml:space="preserve">Los servidores públicos que contraten con Cooperativas o Precooperativas de Trabajo Asociado a través de las cuales se </w:t>
      </w:r>
      <w:proofErr w:type="spellStart"/>
      <w:r w:rsidRPr="00DF0187">
        <w:rPr>
          <w:rFonts w:ascii="Arial" w:hAnsi="Arial" w:cs="Arial"/>
          <w:sz w:val="22"/>
          <w:szCs w:val="22"/>
        </w:rPr>
        <w:t>conﬁgure</w:t>
      </w:r>
      <w:proofErr w:type="spellEnd"/>
      <w:r w:rsidRPr="00DF0187">
        <w:rPr>
          <w:rFonts w:ascii="Arial" w:hAnsi="Arial" w:cs="Arial"/>
          <w:sz w:val="22"/>
          <w:szCs w:val="22"/>
        </w:rPr>
        <w:t xml:space="preserve"> intermediación laboral, incurrirán, en falta grave que podrá ir hasta la destitución, conforme a lo dispuesto en el Código Único Disciplinario.</w:t>
      </w:r>
    </w:p>
    <w:p w14:paraId="6D3ADD04" w14:textId="77777777" w:rsidR="00BD2315" w:rsidRPr="00DF0187" w:rsidRDefault="00BD2315" w:rsidP="00207008">
      <w:pPr>
        <w:pStyle w:val="Textoindependiente"/>
        <w:jc w:val="both"/>
        <w:rPr>
          <w:rFonts w:ascii="Arial" w:hAnsi="Arial" w:cs="Arial"/>
          <w:sz w:val="22"/>
          <w:szCs w:val="22"/>
        </w:rPr>
      </w:pPr>
    </w:p>
    <w:p w14:paraId="6D3ADD05" w14:textId="77777777" w:rsidR="00BD2315" w:rsidRPr="00DF0187" w:rsidRDefault="00A97C5D" w:rsidP="00207008">
      <w:pPr>
        <w:jc w:val="both"/>
        <w:rPr>
          <w:rFonts w:ascii="Arial" w:hAnsi="Arial" w:cs="Arial"/>
          <w:i/>
        </w:rPr>
      </w:pPr>
      <w:r w:rsidRPr="00DF0187">
        <w:rPr>
          <w:rFonts w:ascii="Arial" w:hAnsi="Arial" w:cs="Arial"/>
          <w:i/>
        </w:rPr>
        <w:t>(Decreto 2025 de 2011, Art. 7)</w:t>
      </w:r>
    </w:p>
    <w:p w14:paraId="6D3ADD07" w14:textId="77777777" w:rsidR="00BD2315" w:rsidRPr="00DF0187" w:rsidRDefault="00BD2315" w:rsidP="00207008">
      <w:pPr>
        <w:pStyle w:val="Textoindependiente"/>
        <w:jc w:val="both"/>
        <w:rPr>
          <w:rFonts w:ascii="Arial" w:hAnsi="Arial" w:cs="Arial"/>
          <w:i/>
          <w:sz w:val="22"/>
          <w:szCs w:val="22"/>
        </w:rPr>
      </w:pPr>
    </w:p>
    <w:p w14:paraId="6D3ADD08" w14:textId="6CCA5846"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2.2.8.1.48</w:t>
      </w:r>
      <w:r w:rsidRPr="00DF0187">
        <w:rPr>
          <w:rFonts w:ascii="Arial" w:hAnsi="Arial" w:cs="Arial"/>
          <w:i/>
          <w:sz w:val="22"/>
          <w:szCs w:val="22"/>
        </w:rPr>
        <w:t xml:space="preserve">. Retribución a trabajadores no asociados. </w:t>
      </w:r>
      <w:r w:rsidRPr="00DF0187">
        <w:rPr>
          <w:rFonts w:ascii="Arial" w:hAnsi="Arial" w:cs="Arial"/>
          <w:sz w:val="22"/>
          <w:szCs w:val="22"/>
        </w:rPr>
        <w:t>Sin perjuicio de los derechos mínimos irrenunciables previstos en el artículo 3o de la Ley 1233 de 2008, las Precooperativas y Cooperativas de Trabajo Asociado, a partir de la fecha de entrada en vigencia del artículo 63 de la Ley 1429 de 2010, retribuirán de conformidad con lo establecido en el Código Sustantivo del Trabajo, a los trabajadores no asociados por las labores</w:t>
      </w:r>
      <w:r w:rsidRPr="00DF0187">
        <w:rPr>
          <w:rFonts w:ascii="Arial" w:hAnsi="Arial" w:cs="Arial"/>
          <w:spacing w:val="-3"/>
          <w:sz w:val="22"/>
          <w:szCs w:val="22"/>
        </w:rPr>
        <w:t xml:space="preserve"> </w:t>
      </w:r>
      <w:r w:rsidRPr="00DF0187">
        <w:rPr>
          <w:rFonts w:ascii="Arial" w:hAnsi="Arial" w:cs="Arial"/>
          <w:sz w:val="22"/>
          <w:szCs w:val="22"/>
        </w:rPr>
        <w:t>realizadas.</w:t>
      </w:r>
    </w:p>
    <w:p w14:paraId="03CC6CBC" w14:textId="77777777" w:rsidR="00207008" w:rsidRDefault="00207008" w:rsidP="00207008">
      <w:pPr>
        <w:jc w:val="both"/>
        <w:rPr>
          <w:rFonts w:ascii="Arial" w:hAnsi="Arial" w:cs="Arial"/>
          <w:i/>
        </w:rPr>
      </w:pPr>
    </w:p>
    <w:p w14:paraId="6D3ADD0A" w14:textId="1501DEC8" w:rsidR="00BD2315" w:rsidRPr="00DF0187" w:rsidRDefault="00A97C5D" w:rsidP="00207008">
      <w:pPr>
        <w:jc w:val="both"/>
        <w:rPr>
          <w:rFonts w:ascii="Arial" w:hAnsi="Arial" w:cs="Arial"/>
          <w:i/>
        </w:rPr>
      </w:pPr>
      <w:r w:rsidRPr="00DF0187">
        <w:rPr>
          <w:rFonts w:ascii="Arial" w:hAnsi="Arial" w:cs="Arial"/>
          <w:i/>
        </w:rPr>
        <w:t>(Decreto 2025 de 2011, Art. 8)</w:t>
      </w:r>
    </w:p>
    <w:p w14:paraId="6D3ADD0C" w14:textId="77777777" w:rsidR="00BD2315" w:rsidRPr="00DF0187" w:rsidRDefault="00BD2315" w:rsidP="00207008">
      <w:pPr>
        <w:pStyle w:val="Textoindependiente"/>
        <w:jc w:val="both"/>
        <w:rPr>
          <w:rFonts w:ascii="Arial" w:hAnsi="Arial" w:cs="Arial"/>
          <w:i/>
          <w:sz w:val="22"/>
          <w:szCs w:val="22"/>
        </w:rPr>
      </w:pPr>
    </w:p>
    <w:p w14:paraId="6D3ADD0D"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2.2.8.1.49. </w:t>
      </w:r>
      <w:r w:rsidRPr="00DF0187">
        <w:rPr>
          <w:rFonts w:ascii="Arial" w:hAnsi="Arial" w:cs="Arial"/>
          <w:i/>
          <w:sz w:val="22"/>
          <w:szCs w:val="22"/>
        </w:rPr>
        <w:t xml:space="preserve">Parámetros para la imposición de Multas. </w:t>
      </w:r>
      <w:r w:rsidRPr="00DF0187">
        <w:rPr>
          <w:rFonts w:ascii="Arial" w:hAnsi="Arial" w:cs="Arial"/>
          <w:sz w:val="22"/>
          <w:szCs w:val="22"/>
        </w:rPr>
        <w:t>Las multas establecidas en los artículos 2.2.8.1.44. y 2.2.8.1.45. del presente Decreto serán impuestas, con base en los siguientes parámetros:</w:t>
      </w:r>
    </w:p>
    <w:p w14:paraId="6D3ADD0E" w14:textId="77777777" w:rsidR="00BD2315" w:rsidRPr="00DF0187" w:rsidRDefault="00BD2315" w:rsidP="00207008">
      <w:pPr>
        <w:pStyle w:val="Textoindependiente"/>
        <w:jc w:val="both"/>
        <w:rPr>
          <w:rFonts w:ascii="Arial" w:hAnsi="Arial" w:cs="Arial"/>
          <w:sz w:val="22"/>
          <w:szCs w:val="22"/>
        </w:rPr>
      </w:pPr>
    </w:p>
    <w:tbl>
      <w:tblPr>
        <w:tblStyle w:val="Tablaconcuadrcula"/>
        <w:tblW w:w="0" w:type="auto"/>
        <w:tblLook w:val="04A0" w:firstRow="1" w:lastRow="0" w:firstColumn="1" w:lastColumn="0" w:noHBand="0" w:noVBand="1"/>
      </w:tblPr>
      <w:tblGrid>
        <w:gridCol w:w="5051"/>
        <w:gridCol w:w="2863"/>
      </w:tblGrid>
      <w:tr w:rsidR="003B32B3" w:rsidRPr="003B32B3" w14:paraId="1E8D5F78" w14:textId="77777777" w:rsidTr="003B32B3">
        <w:tc>
          <w:tcPr>
            <w:tcW w:w="0" w:type="auto"/>
            <w:hideMark/>
          </w:tcPr>
          <w:p w14:paraId="08D39DF5"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Número de trabajadores asociados y no asociados</w:t>
            </w:r>
          </w:p>
        </w:tc>
        <w:tc>
          <w:tcPr>
            <w:tcW w:w="0" w:type="auto"/>
            <w:hideMark/>
          </w:tcPr>
          <w:p w14:paraId="395F780D"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Valor multa-en .</w:t>
            </w:r>
            <w:proofErr w:type="spellStart"/>
            <w:r w:rsidRPr="003B32B3">
              <w:rPr>
                <w:rFonts w:ascii="Arial" w:eastAsia="Times New Roman" w:hAnsi="Arial" w:cs="Arial"/>
                <w:b/>
                <w:bCs/>
                <w:sz w:val="20"/>
                <w:szCs w:val="20"/>
                <w:lang w:val="es-CO" w:eastAsia="es-CO"/>
              </w:rPr>
              <w:t>smmlv</w:t>
            </w:r>
            <w:proofErr w:type="spellEnd"/>
          </w:p>
        </w:tc>
      </w:tr>
      <w:tr w:rsidR="003B32B3" w:rsidRPr="003B32B3" w14:paraId="27EB64A0" w14:textId="77777777" w:rsidTr="003B32B3">
        <w:tc>
          <w:tcPr>
            <w:tcW w:w="0" w:type="auto"/>
            <w:hideMark/>
          </w:tcPr>
          <w:p w14:paraId="309442C8"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De 1 a 25</w:t>
            </w:r>
          </w:p>
        </w:tc>
        <w:tc>
          <w:tcPr>
            <w:tcW w:w="0" w:type="auto"/>
            <w:hideMark/>
          </w:tcPr>
          <w:p w14:paraId="42D2B15F"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 xml:space="preserve">De 1.000 a 2.500 </w:t>
            </w:r>
            <w:proofErr w:type="spellStart"/>
            <w:r w:rsidRPr="003B32B3">
              <w:rPr>
                <w:rFonts w:ascii="Arial" w:eastAsia="Times New Roman" w:hAnsi="Arial" w:cs="Arial"/>
                <w:b/>
                <w:bCs/>
                <w:sz w:val="20"/>
                <w:szCs w:val="20"/>
                <w:lang w:val="es-CO" w:eastAsia="es-CO"/>
              </w:rPr>
              <w:t>smmlv</w:t>
            </w:r>
            <w:proofErr w:type="spellEnd"/>
          </w:p>
        </w:tc>
      </w:tr>
      <w:tr w:rsidR="003B32B3" w:rsidRPr="003B32B3" w14:paraId="56A3CFCE" w14:textId="77777777" w:rsidTr="003B32B3">
        <w:tc>
          <w:tcPr>
            <w:tcW w:w="0" w:type="auto"/>
            <w:hideMark/>
          </w:tcPr>
          <w:p w14:paraId="0C80232C"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De 26 a 100</w:t>
            </w:r>
          </w:p>
        </w:tc>
        <w:tc>
          <w:tcPr>
            <w:tcW w:w="0" w:type="auto"/>
            <w:hideMark/>
          </w:tcPr>
          <w:p w14:paraId="2AD208AE"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 xml:space="preserve">De 2.501 hasta 3;000 </w:t>
            </w:r>
            <w:proofErr w:type="spellStart"/>
            <w:r w:rsidRPr="003B32B3">
              <w:rPr>
                <w:rFonts w:ascii="Arial" w:eastAsia="Times New Roman" w:hAnsi="Arial" w:cs="Arial"/>
                <w:b/>
                <w:bCs/>
                <w:sz w:val="20"/>
                <w:szCs w:val="20"/>
                <w:lang w:val="es-CO" w:eastAsia="es-CO"/>
              </w:rPr>
              <w:t>smmlv</w:t>
            </w:r>
            <w:proofErr w:type="spellEnd"/>
          </w:p>
        </w:tc>
      </w:tr>
      <w:tr w:rsidR="003B32B3" w:rsidRPr="003B32B3" w14:paraId="54AB9EA9" w14:textId="77777777" w:rsidTr="003B32B3">
        <w:tc>
          <w:tcPr>
            <w:tcW w:w="0" w:type="auto"/>
            <w:hideMark/>
          </w:tcPr>
          <w:p w14:paraId="6567EE72"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De 101 a 400</w:t>
            </w:r>
          </w:p>
        </w:tc>
        <w:tc>
          <w:tcPr>
            <w:tcW w:w="0" w:type="auto"/>
            <w:hideMark/>
          </w:tcPr>
          <w:p w14:paraId="5F3378BC"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 xml:space="preserve">De 3:001 hasta 4.000 </w:t>
            </w:r>
            <w:proofErr w:type="spellStart"/>
            <w:r w:rsidRPr="003B32B3">
              <w:rPr>
                <w:rFonts w:ascii="Arial" w:eastAsia="Times New Roman" w:hAnsi="Arial" w:cs="Arial"/>
                <w:b/>
                <w:bCs/>
                <w:sz w:val="20"/>
                <w:szCs w:val="20"/>
                <w:lang w:val="es-CO" w:eastAsia="es-CO"/>
              </w:rPr>
              <w:t>smmlv</w:t>
            </w:r>
            <w:proofErr w:type="spellEnd"/>
          </w:p>
        </w:tc>
      </w:tr>
      <w:tr w:rsidR="003B32B3" w:rsidRPr="003B32B3" w14:paraId="2301DBB5" w14:textId="77777777" w:rsidTr="003B32B3">
        <w:tc>
          <w:tcPr>
            <w:tcW w:w="0" w:type="auto"/>
            <w:hideMark/>
          </w:tcPr>
          <w:p w14:paraId="56F2957B"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De 401 en adelante</w:t>
            </w:r>
          </w:p>
        </w:tc>
        <w:tc>
          <w:tcPr>
            <w:tcW w:w="0" w:type="auto"/>
            <w:hideMark/>
          </w:tcPr>
          <w:p w14:paraId="335D7297" w14:textId="77777777" w:rsidR="003B32B3" w:rsidRPr="003B32B3" w:rsidRDefault="003B32B3" w:rsidP="003B32B3">
            <w:pPr>
              <w:widowControl/>
              <w:autoSpaceDE/>
              <w:autoSpaceDN/>
              <w:spacing w:after="150"/>
              <w:rPr>
                <w:rFonts w:ascii="Arial" w:eastAsia="Times New Roman" w:hAnsi="Arial" w:cs="Arial"/>
                <w:sz w:val="20"/>
                <w:szCs w:val="20"/>
                <w:lang w:val="es-CO" w:eastAsia="es-CO"/>
              </w:rPr>
            </w:pPr>
            <w:r w:rsidRPr="003B32B3">
              <w:rPr>
                <w:rFonts w:ascii="Arial" w:eastAsia="Times New Roman" w:hAnsi="Arial" w:cs="Arial"/>
                <w:b/>
                <w:bCs/>
                <w:sz w:val="20"/>
                <w:szCs w:val="20"/>
                <w:lang w:val="es-CO" w:eastAsia="es-CO"/>
              </w:rPr>
              <w:t xml:space="preserve">De 4.001 hasta 5.000 </w:t>
            </w:r>
            <w:proofErr w:type="spellStart"/>
            <w:r w:rsidRPr="003B32B3">
              <w:rPr>
                <w:rFonts w:ascii="Arial" w:eastAsia="Times New Roman" w:hAnsi="Arial" w:cs="Arial"/>
                <w:b/>
                <w:bCs/>
                <w:sz w:val="20"/>
                <w:szCs w:val="20"/>
                <w:lang w:val="es-CO" w:eastAsia="es-CO"/>
              </w:rPr>
              <w:t>smmlv</w:t>
            </w:r>
            <w:proofErr w:type="spellEnd"/>
          </w:p>
        </w:tc>
      </w:tr>
    </w:tbl>
    <w:p w14:paraId="6D3ADD14" w14:textId="77777777" w:rsidR="00BD2315" w:rsidRPr="00DF0187" w:rsidRDefault="00BD2315" w:rsidP="00207008">
      <w:pPr>
        <w:pStyle w:val="Textoindependiente"/>
        <w:jc w:val="both"/>
        <w:rPr>
          <w:rFonts w:ascii="Arial" w:hAnsi="Arial" w:cs="Arial"/>
          <w:sz w:val="22"/>
          <w:szCs w:val="22"/>
        </w:rPr>
      </w:pPr>
    </w:p>
    <w:p w14:paraId="6D3ADD15"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Las sanciones anteriormente establecidas se impondrán en la misma proporción a las Cooperativas y Precooperativas de Trabajo Asociado y a los terceros contratantes.</w:t>
      </w:r>
    </w:p>
    <w:p w14:paraId="6D3ADD17" w14:textId="77777777" w:rsidR="00BD2315" w:rsidRPr="00DF0187" w:rsidRDefault="00BD2315" w:rsidP="00207008">
      <w:pPr>
        <w:pStyle w:val="Textoindependiente"/>
        <w:jc w:val="both"/>
        <w:rPr>
          <w:rFonts w:ascii="Arial" w:hAnsi="Arial" w:cs="Arial"/>
          <w:sz w:val="22"/>
          <w:szCs w:val="22"/>
        </w:rPr>
      </w:pPr>
    </w:p>
    <w:p w14:paraId="6D3ADD18" w14:textId="77777777" w:rsidR="00BD2315" w:rsidRPr="00DF0187" w:rsidRDefault="00A97C5D" w:rsidP="00207008">
      <w:pPr>
        <w:jc w:val="both"/>
        <w:rPr>
          <w:rFonts w:ascii="Arial" w:hAnsi="Arial" w:cs="Arial"/>
          <w:i/>
        </w:rPr>
      </w:pPr>
      <w:r w:rsidRPr="00DF0187">
        <w:rPr>
          <w:rFonts w:ascii="Arial" w:hAnsi="Arial" w:cs="Arial"/>
          <w:i/>
        </w:rPr>
        <w:t>(Decreto 2025 de 2011, Art. 9)</w:t>
      </w:r>
    </w:p>
    <w:p w14:paraId="6D3ADD1A" w14:textId="77777777" w:rsidR="00BD2315" w:rsidRPr="00DF0187" w:rsidRDefault="00BD2315" w:rsidP="00207008">
      <w:pPr>
        <w:pStyle w:val="Textoindependiente"/>
        <w:jc w:val="both"/>
        <w:rPr>
          <w:rFonts w:ascii="Arial" w:hAnsi="Arial" w:cs="Arial"/>
          <w:i/>
          <w:sz w:val="22"/>
          <w:szCs w:val="22"/>
        </w:rPr>
      </w:pPr>
    </w:p>
    <w:p w14:paraId="6D3ADD1B"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ARTÍCULO 2.2.8.1.50</w:t>
      </w:r>
      <w:r w:rsidRPr="00DF0187">
        <w:rPr>
          <w:rFonts w:ascii="Arial" w:hAnsi="Arial" w:cs="Arial"/>
          <w:i/>
          <w:sz w:val="22"/>
          <w:szCs w:val="22"/>
        </w:rPr>
        <w:t xml:space="preserve">. Reducción de Sanciones. </w:t>
      </w:r>
      <w:r w:rsidRPr="00DF0187">
        <w:rPr>
          <w:rFonts w:ascii="Arial" w:hAnsi="Arial" w:cs="Arial"/>
          <w:sz w:val="22"/>
          <w:szCs w:val="22"/>
        </w:rPr>
        <w:t xml:space="preserve">Sin perjuicio del contrato de trabajo realidad que se </w:t>
      </w:r>
      <w:proofErr w:type="spellStart"/>
      <w:r w:rsidRPr="00DF0187">
        <w:rPr>
          <w:rFonts w:ascii="Arial" w:hAnsi="Arial" w:cs="Arial"/>
          <w:sz w:val="22"/>
          <w:szCs w:val="22"/>
        </w:rPr>
        <w:t>conﬁgure</w:t>
      </w:r>
      <w:proofErr w:type="spellEnd"/>
      <w:r w:rsidRPr="00DF0187">
        <w:rPr>
          <w:rFonts w:ascii="Arial" w:hAnsi="Arial" w:cs="Arial"/>
          <w:sz w:val="22"/>
          <w:szCs w:val="22"/>
        </w:rPr>
        <w:t xml:space="preserve"> entre el verdadero empleador y el trabajador, como lo establece el artículo 53 de la Constitución Política, a los terceros contratantes que contraten procesos o actividades misionales permanentes prohibidas por la ley, cuando voluntariamente formalicen mediante un contrato escrito una relación laboral a término </w:t>
      </w:r>
      <w:proofErr w:type="spellStart"/>
      <w:r w:rsidRPr="00DF0187">
        <w:rPr>
          <w:rFonts w:ascii="Arial" w:hAnsi="Arial" w:cs="Arial"/>
          <w:sz w:val="22"/>
          <w:szCs w:val="22"/>
        </w:rPr>
        <w:t>indeﬁnido</w:t>
      </w:r>
      <w:proofErr w:type="spellEnd"/>
      <w:r w:rsidRPr="00DF0187">
        <w:rPr>
          <w:rFonts w:ascii="Arial" w:hAnsi="Arial" w:cs="Arial"/>
          <w:sz w:val="22"/>
          <w:szCs w:val="22"/>
        </w:rPr>
        <w:t>, se les reducirá la sanción en un veinte por ciento (20%) de su valor por cada año que dicha relación se mantenga, con un cien por ciento (100%) de condonación de la misma luego del quinto</w:t>
      </w:r>
      <w:r w:rsidRPr="00DF0187">
        <w:rPr>
          <w:rFonts w:ascii="Arial" w:hAnsi="Arial" w:cs="Arial"/>
          <w:spacing w:val="-14"/>
          <w:sz w:val="22"/>
          <w:szCs w:val="22"/>
        </w:rPr>
        <w:t xml:space="preserve"> </w:t>
      </w:r>
      <w:r w:rsidRPr="00DF0187">
        <w:rPr>
          <w:rFonts w:ascii="Arial" w:hAnsi="Arial" w:cs="Arial"/>
          <w:sz w:val="22"/>
          <w:szCs w:val="22"/>
        </w:rPr>
        <w:t>año.</w:t>
      </w:r>
    </w:p>
    <w:p w14:paraId="6D3ADD1C" w14:textId="77777777" w:rsidR="00BD2315" w:rsidRPr="00DF0187" w:rsidRDefault="00BD2315" w:rsidP="00207008">
      <w:pPr>
        <w:pStyle w:val="Textoindependiente"/>
        <w:jc w:val="both"/>
        <w:rPr>
          <w:rFonts w:ascii="Arial" w:hAnsi="Arial" w:cs="Arial"/>
          <w:sz w:val="22"/>
          <w:szCs w:val="22"/>
        </w:rPr>
      </w:pPr>
    </w:p>
    <w:p w14:paraId="6D3ADD1E" w14:textId="77777777" w:rsidR="00BD2315" w:rsidRPr="00DF0187" w:rsidRDefault="00A97C5D" w:rsidP="00207008">
      <w:pPr>
        <w:jc w:val="both"/>
        <w:rPr>
          <w:rFonts w:ascii="Arial" w:hAnsi="Arial" w:cs="Arial"/>
          <w:i/>
        </w:rPr>
      </w:pPr>
      <w:r w:rsidRPr="00DF0187">
        <w:rPr>
          <w:rFonts w:ascii="Arial" w:hAnsi="Arial" w:cs="Arial"/>
          <w:i/>
        </w:rPr>
        <w:t>(Decreto 2025 de 2011, Art. 10)</w:t>
      </w:r>
    </w:p>
    <w:p w14:paraId="6D3ADD20" w14:textId="77777777" w:rsidR="00BD2315" w:rsidRPr="00DF0187" w:rsidRDefault="00BD2315" w:rsidP="00207008">
      <w:pPr>
        <w:pStyle w:val="Textoindependiente"/>
        <w:jc w:val="both"/>
        <w:rPr>
          <w:rFonts w:ascii="Arial" w:hAnsi="Arial" w:cs="Arial"/>
          <w:i/>
          <w:sz w:val="22"/>
          <w:szCs w:val="22"/>
        </w:rPr>
      </w:pPr>
    </w:p>
    <w:p w14:paraId="6D3ADD21" w14:textId="77777777" w:rsidR="00BD2315" w:rsidRPr="003B32B3" w:rsidRDefault="00A97C5D" w:rsidP="003B32B3">
      <w:pPr>
        <w:pStyle w:val="Textoindependiente"/>
        <w:jc w:val="center"/>
        <w:rPr>
          <w:rFonts w:ascii="Arial" w:hAnsi="Arial" w:cs="Arial"/>
          <w:b/>
          <w:bCs/>
          <w:sz w:val="22"/>
          <w:szCs w:val="22"/>
        </w:rPr>
      </w:pPr>
      <w:r w:rsidRPr="003B32B3">
        <w:rPr>
          <w:rFonts w:ascii="Arial" w:hAnsi="Arial" w:cs="Arial"/>
          <w:b/>
          <w:bCs/>
          <w:sz w:val="22"/>
          <w:szCs w:val="22"/>
        </w:rPr>
        <w:t>CAPÍTULO 2</w:t>
      </w:r>
    </w:p>
    <w:p w14:paraId="6D3ADD24" w14:textId="77777777" w:rsidR="00BD2315" w:rsidRPr="003B32B3" w:rsidRDefault="00A97C5D" w:rsidP="003B32B3">
      <w:pPr>
        <w:pStyle w:val="Textoindependiente"/>
        <w:jc w:val="center"/>
        <w:rPr>
          <w:rFonts w:ascii="Arial" w:hAnsi="Arial" w:cs="Arial"/>
          <w:b/>
          <w:bCs/>
          <w:sz w:val="22"/>
          <w:szCs w:val="22"/>
        </w:rPr>
      </w:pPr>
      <w:r w:rsidRPr="003B32B3">
        <w:rPr>
          <w:rFonts w:ascii="Arial" w:hAnsi="Arial" w:cs="Arial"/>
          <w:b/>
          <w:bCs/>
          <w:sz w:val="22"/>
          <w:szCs w:val="22"/>
        </w:rPr>
        <w:t>EMPRESAS ASOCIATIVAS DE TRABAJO</w:t>
      </w:r>
    </w:p>
    <w:p w14:paraId="6D3ADD26" w14:textId="77777777" w:rsidR="00BD2315" w:rsidRPr="003B32B3" w:rsidRDefault="00BD2315" w:rsidP="003B32B3">
      <w:pPr>
        <w:pStyle w:val="Textoindependiente"/>
        <w:jc w:val="center"/>
        <w:rPr>
          <w:rFonts w:ascii="Arial" w:hAnsi="Arial" w:cs="Arial"/>
          <w:b/>
          <w:bCs/>
          <w:sz w:val="22"/>
          <w:szCs w:val="22"/>
        </w:rPr>
      </w:pPr>
    </w:p>
    <w:p w14:paraId="6D3ADD27"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2.2.8.2.1. </w:t>
      </w:r>
      <w:r w:rsidRPr="00DF0187">
        <w:rPr>
          <w:rFonts w:ascii="Arial" w:hAnsi="Arial" w:cs="Arial"/>
          <w:i/>
          <w:sz w:val="22"/>
          <w:szCs w:val="22"/>
        </w:rPr>
        <w:t xml:space="preserve">Alcance. </w:t>
      </w:r>
      <w:r w:rsidRPr="00DF0187">
        <w:rPr>
          <w:rFonts w:ascii="Arial" w:hAnsi="Arial" w:cs="Arial"/>
          <w:sz w:val="22"/>
          <w:szCs w:val="22"/>
        </w:rPr>
        <w:t xml:space="preserve">Se entiende por producción de bienes básicos de consumo familiar, el proceso de aplicación del trabajo en la transformación de los recursos naturales, insumos, productos semielaborados y en elaboración, en cualquier rama de la actividad económica, para generar bienes destinados a la satisfacción de las necesidades del núcleo familiar o individual. Por servicio se entiende toda actividad humana manual, técnica, tecnológica, profesional y </w:t>
      </w:r>
      <w:proofErr w:type="spellStart"/>
      <w:r w:rsidRPr="00DF0187">
        <w:rPr>
          <w:rFonts w:ascii="Arial" w:hAnsi="Arial" w:cs="Arial"/>
          <w:sz w:val="22"/>
          <w:szCs w:val="22"/>
        </w:rPr>
        <w:t>cientíﬁca</w:t>
      </w:r>
      <w:proofErr w:type="spellEnd"/>
      <w:r w:rsidRPr="00DF0187">
        <w:rPr>
          <w:rFonts w:ascii="Arial" w:hAnsi="Arial" w:cs="Arial"/>
          <w:sz w:val="22"/>
          <w:szCs w:val="22"/>
        </w:rPr>
        <w:t xml:space="preserve"> encaminada a la producción, comercialización, y distribución de los</w:t>
      </w:r>
      <w:r w:rsidRPr="00DF0187">
        <w:rPr>
          <w:rFonts w:ascii="Arial" w:hAnsi="Arial" w:cs="Arial"/>
          <w:spacing w:val="-2"/>
          <w:sz w:val="22"/>
          <w:szCs w:val="22"/>
        </w:rPr>
        <w:t xml:space="preserve"> </w:t>
      </w:r>
      <w:r w:rsidRPr="00DF0187">
        <w:rPr>
          <w:rFonts w:ascii="Arial" w:hAnsi="Arial" w:cs="Arial"/>
          <w:sz w:val="22"/>
          <w:szCs w:val="22"/>
        </w:rPr>
        <w:t>bienes</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consumo</w:t>
      </w:r>
      <w:r w:rsidRPr="00DF0187">
        <w:rPr>
          <w:rFonts w:ascii="Arial" w:hAnsi="Arial" w:cs="Arial"/>
          <w:spacing w:val="-1"/>
          <w:sz w:val="22"/>
          <w:szCs w:val="22"/>
        </w:rPr>
        <w:t xml:space="preserve"> </w:t>
      </w:r>
      <w:r w:rsidRPr="00DF0187">
        <w:rPr>
          <w:rFonts w:ascii="Arial" w:hAnsi="Arial" w:cs="Arial"/>
          <w:sz w:val="22"/>
          <w:szCs w:val="22"/>
        </w:rPr>
        <w:t>familiar</w:t>
      </w:r>
      <w:r w:rsidRPr="00DF0187">
        <w:rPr>
          <w:rFonts w:ascii="Arial" w:hAnsi="Arial" w:cs="Arial"/>
          <w:spacing w:val="-2"/>
          <w:sz w:val="22"/>
          <w:szCs w:val="22"/>
        </w:rPr>
        <w:t xml:space="preserve"> </w:t>
      </w:r>
      <w:r w:rsidRPr="00DF0187">
        <w:rPr>
          <w:rFonts w:ascii="Arial" w:hAnsi="Arial" w:cs="Arial"/>
          <w:sz w:val="22"/>
          <w:szCs w:val="22"/>
        </w:rPr>
        <w:t>y</w:t>
      </w:r>
      <w:r w:rsidRPr="00DF0187">
        <w:rPr>
          <w:rFonts w:ascii="Arial" w:hAnsi="Arial" w:cs="Arial"/>
          <w:spacing w:val="-2"/>
          <w:sz w:val="22"/>
          <w:szCs w:val="22"/>
        </w:rPr>
        <w:t xml:space="preserve"> </w:t>
      </w:r>
      <w:r w:rsidRPr="00DF0187">
        <w:rPr>
          <w:rFonts w:ascii="Arial" w:hAnsi="Arial" w:cs="Arial"/>
          <w:sz w:val="22"/>
          <w:szCs w:val="22"/>
        </w:rPr>
        <w:t>a</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2"/>
          <w:sz w:val="22"/>
          <w:szCs w:val="22"/>
        </w:rPr>
        <w:t xml:space="preserve"> </w:t>
      </w:r>
      <w:r w:rsidRPr="00DF0187">
        <w:rPr>
          <w:rFonts w:ascii="Arial" w:hAnsi="Arial" w:cs="Arial"/>
          <w:sz w:val="22"/>
          <w:szCs w:val="22"/>
        </w:rPr>
        <w:t>prestación</w:t>
      </w:r>
      <w:r w:rsidRPr="00DF0187">
        <w:rPr>
          <w:rFonts w:ascii="Arial" w:hAnsi="Arial" w:cs="Arial"/>
          <w:spacing w:val="-2"/>
          <w:sz w:val="22"/>
          <w:szCs w:val="22"/>
        </w:rPr>
        <w:t xml:space="preserve"> </w:t>
      </w:r>
      <w:r w:rsidRPr="00DF0187">
        <w:rPr>
          <w:rFonts w:ascii="Arial" w:hAnsi="Arial" w:cs="Arial"/>
          <w:sz w:val="22"/>
          <w:szCs w:val="22"/>
        </w:rPr>
        <w:t>del</w:t>
      </w:r>
      <w:r w:rsidRPr="00DF0187">
        <w:rPr>
          <w:rFonts w:ascii="Arial" w:hAnsi="Arial" w:cs="Arial"/>
          <w:spacing w:val="-2"/>
          <w:sz w:val="22"/>
          <w:szCs w:val="22"/>
        </w:rPr>
        <w:t xml:space="preserve"> </w:t>
      </w:r>
      <w:r w:rsidRPr="00DF0187">
        <w:rPr>
          <w:rFonts w:ascii="Arial" w:hAnsi="Arial" w:cs="Arial"/>
          <w:sz w:val="22"/>
          <w:szCs w:val="22"/>
        </w:rPr>
        <w:t>esfuerzo</w:t>
      </w:r>
      <w:r w:rsidRPr="00DF0187">
        <w:rPr>
          <w:rFonts w:ascii="Arial" w:hAnsi="Arial" w:cs="Arial"/>
          <w:spacing w:val="-1"/>
          <w:sz w:val="22"/>
          <w:szCs w:val="22"/>
        </w:rPr>
        <w:t xml:space="preserve"> </w:t>
      </w:r>
      <w:r w:rsidRPr="00DF0187">
        <w:rPr>
          <w:rFonts w:ascii="Arial" w:hAnsi="Arial" w:cs="Arial"/>
          <w:sz w:val="22"/>
          <w:szCs w:val="22"/>
        </w:rPr>
        <w:t>individual</w:t>
      </w:r>
      <w:r w:rsidRPr="00DF0187">
        <w:rPr>
          <w:rFonts w:ascii="Arial" w:hAnsi="Arial" w:cs="Arial"/>
          <w:spacing w:val="-1"/>
          <w:sz w:val="22"/>
          <w:szCs w:val="22"/>
        </w:rPr>
        <w:t xml:space="preserve"> </w:t>
      </w:r>
      <w:r w:rsidRPr="00DF0187">
        <w:rPr>
          <w:rFonts w:ascii="Arial" w:hAnsi="Arial" w:cs="Arial"/>
          <w:sz w:val="22"/>
          <w:szCs w:val="22"/>
        </w:rPr>
        <w:t>o</w:t>
      </w:r>
      <w:r w:rsidRPr="00DF0187">
        <w:rPr>
          <w:rFonts w:ascii="Arial" w:hAnsi="Arial" w:cs="Arial"/>
          <w:spacing w:val="-2"/>
          <w:sz w:val="22"/>
          <w:szCs w:val="22"/>
        </w:rPr>
        <w:t xml:space="preserve"> </w:t>
      </w:r>
      <w:r w:rsidRPr="00DF0187">
        <w:rPr>
          <w:rFonts w:ascii="Arial" w:hAnsi="Arial" w:cs="Arial"/>
          <w:sz w:val="22"/>
          <w:szCs w:val="22"/>
        </w:rPr>
        <w:t>asociativo</w:t>
      </w:r>
      <w:r w:rsidRPr="00DF0187">
        <w:rPr>
          <w:rFonts w:ascii="Arial" w:hAnsi="Arial" w:cs="Arial"/>
          <w:spacing w:val="-2"/>
          <w:sz w:val="22"/>
          <w:szCs w:val="22"/>
        </w:rPr>
        <w:t xml:space="preserve"> </w:t>
      </w:r>
      <w:r w:rsidRPr="00DF0187">
        <w:rPr>
          <w:rFonts w:ascii="Arial" w:hAnsi="Arial" w:cs="Arial"/>
          <w:sz w:val="22"/>
          <w:szCs w:val="22"/>
        </w:rPr>
        <w:t>para</w:t>
      </w:r>
      <w:r w:rsidRPr="00DF0187">
        <w:rPr>
          <w:rFonts w:ascii="Arial" w:hAnsi="Arial" w:cs="Arial"/>
          <w:spacing w:val="-2"/>
          <w:sz w:val="22"/>
          <w:szCs w:val="22"/>
        </w:rPr>
        <w:t xml:space="preserve"> </w:t>
      </w:r>
      <w:r w:rsidRPr="00DF0187">
        <w:rPr>
          <w:rFonts w:ascii="Arial" w:hAnsi="Arial" w:cs="Arial"/>
          <w:sz w:val="22"/>
          <w:szCs w:val="22"/>
        </w:rPr>
        <w:t>facilitar</w:t>
      </w:r>
      <w:r w:rsidRPr="00DF0187">
        <w:rPr>
          <w:rFonts w:ascii="Arial" w:hAnsi="Arial" w:cs="Arial"/>
          <w:spacing w:val="-3"/>
          <w:sz w:val="22"/>
          <w:szCs w:val="22"/>
        </w:rPr>
        <w:t xml:space="preserve"> </w:t>
      </w:r>
      <w:r w:rsidRPr="00DF0187">
        <w:rPr>
          <w:rFonts w:ascii="Arial" w:hAnsi="Arial" w:cs="Arial"/>
          <w:sz w:val="22"/>
          <w:szCs w:val="22"/>
        </w:rPr>
        <w:t>el</w:t>
      </w:r>
      <w:r w:rsidRPr="00DF0187">
        <w:rPr>
          <w:rFonts w:ascii="Arial" w:hAnsi="Arial" w:cs="Arial"/>
          <w:spacing w:val="-1"/>
          <w:sz w:val="22"/>
          <w:szCs w:val="22"/>
        </w:rPr>
        <w:t xml:space="preserve"> </w:t>
      </w:r>
      <w:r w:rsidRPr="00DF0187">
        <w:rPr>
          <w:rFonts w:ascii="Arial" w:hAnsi="Arial" w:cs="Arial"/>
          <w:sz w:val="22"/>
          <w:szCs w:val="22"/>
        </w:rPr>
        <w:t>bienestar</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sociedad.</w:t>
      </w:r>
    </w:p>
    <w:p w14:paraId="6D3ADD29" w14:textId="77777777" w:rsidR="00BD2315" w:rsidRPr="00DF0187" w:rsidRDefault="00BD2315" w:rsidP="00207008">
      <w:pPr>
        <w:pStyle w:val="Textoindependiente"/>
        <w:jc w:val="both"/>
        <w:rPr>
          <w:rFonts w:ascii="Arial" w:hAnsi="Arial" w:cs="Arial"/>
          <w:sz w:val="22"/>
          <w:szCs w:val="22"/>
        </w:rPr>
      </w:pPr>
    </w:p>
    <w:p w14:paraId="6D3ADD2A" w14:textId="77777777" w:rsidR="00BD2315" w:rsidRPr="00DF0187" w:rsidRDefault="00A97C5D" w:rsidP="00207008">
      <w:pPr>
        <w:jc w:val="both"/>
        <w:rPr>
          <w:rFonts w:ascii="Arial" w:hAnsi="Arial" w:cs="Arial"/>
          <w:i/>
        </w:rPr>
      </w:pPr>
      <w:r w:rsidRPr="00DF0187">
        <w:rPr>
          <w:rFonts w:ascii="Arial" w:hAnsi="Arial" w:cs="Arial"/>
          <w:i/>
        </w:rPr>
        <w:t>(Decreto 1100 de 1992, Art. 1)</w:t>
      </w:r>
    </w:p>
    <w:p w14:paraId="6D3ADD2C" w14:textId="77777777" w:rsidR="00BD2315" w:rsidRPr="00DF0187" w:rsidRDefault="00BD2315" w:rsidP="00207008">
      <w:pPr>
        <w:pStyle w:val="Textoindependiente"/>
        <w:jc w:val="both"/>
        <w:rPr>
          <w:rFonts w:ascii="Arial" w:hAnsi="Arial" w:cs="Arial"/>
          <w:i/>
          <w:sz w:val="22"/>
          <w:szCs w:val="22"/>
        </w:rPr>
      </w:pPr>
    </w:p>
    <w:p w14:paraId="6D3ADD2D" w14:textId="29A97722"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2.2.8.2.2. </w:t>
      </w:r>
      <w:r w:rsidRPr="00DF0187">
        <w:rPr>
          <w:rFonts w:ascii="Arial" w:hAnsi="Arial" w:cs="Arial"/>
          <w:i/>
          <w:sz w:val="22"/>
          <w:szCs w:val="22"/>
        </w:rPr>
        <w:t xml:space="preserve">Número de socios. </w:t>
      </w:r>
      <w:r w:rsidRPr="00DF0187">
        <w:rPr>
          <w:rFonts w:ascii="Arial" w:hAnsi="Arial" w:cs="Arial"/>
          <w:sz w:val="22"/>
          <w:szCs w:val="22"/>
        </w:rPr>
        <w:t>Las Empresas Asociativas de Trabajo se integraran con un número no inferior a tres (3) miembros y no mayor de diez (10) asociados para la producción de bienes. Cuando se trate de empresas de servicios, el número máximo será de veinte (20), que estarán representados en dichas empresas de acuerdo con el monto de su aporte laboral y adicionalmente en especie o bienes.</w:t>
      </w:r>
    </w:p>
    <w:p w14:paraId="6D3ADD2F" w14:textId="77777777" w:rsidR="00BD2315" w:rsidRPr="00DF0187" w:rsidRDefault="00BD2315" w:rsidP="00207008">
      <w:pPr>
        <w:pStyle w:val="Textoindependiente"/>
        <w:jc w:val="both"/>
        <w:rPr>
          <w:rFonts w:ascii="Arial" w:hAnsi="Arial" w:cs="Arial"/>
          <w:sz w:val="22"/>
          <w:szCs w:val="22"/>
        </w:rPr>
      </w:pPr>
    </w:p>
    <w:p w14:paraId="6D3ADD30" w14:textId="77777777" w:rsidR="00BD2315" w:rsidRPr="00DF0187" w:rsidRDefault="00A97C5D" w:rsidP="00207008">
      <w:pPr>
        <w:jc w:val="both"/>
        <w:rPr>
          <w:rFonts w:ascii="Arial" w:hAnsi="Arial" w:cs="Arial"/>
          <w:i/>
        </w:rPr>
      </w:pPr>
      <w:r w:rsidRPr="00DF0187">
        <w:rPr>
          <w:rFonts w:ascii="Arial" w:hAnsi="Arial" w:cs="Arial"/>
          <w:i/>
        </w:rPr>
        <w:t>(Decreto 1100 de 1992, Art. 2)</w:t>
      </w:r>
    </w:p>
    <w:p w14:paraId="6D3ADD32" w14:textId="77777777" w:rsidR="00BD2315" w:rsidRPr="00DF0187" w:rsidRDefault="00BD2315" w:rsidP="00207008">
      <w:pPr>
        <w:pStyle w:val="Textoindependiente"/>
        <w:jc w:val="both"/>
        <w:rPr>
          <w:rFonts w:ascii="Arial" w:hAnsi="Arial" w:cs="Arial"/>
          <w:i/>
          <w:sz w:val="22"/>
          <w:szCs w:val="22"/>
        </w:rPr>
      </w:pPr>
    </w:p>
    <w:p w14:paraId="6D3ADD33"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2.2.8.2.3. </w:t>
      </w:r>
      <w:r w:rsidRPr="00DF0187">
        <w:rPr>
          <w:rFonts w:ascii="Arial" w:hAnsi="Arial" w:cs="Arial"/>
          <w:i/>
          <w:sz w:val="22"/>
          <w:szCs w:val="22"/>
        </w:rPr>
        <w:t xml:space="preserve">Razón social. </w:t>
      </w:r>
      <w:r w:rsidRPr="00DF0187">
        <w:rPr>
          <w:rFonts w:ascii="Arial" w:hAnsi="Arial" w:cs="Arial"/>
          <w:sz w:val="22"/>
          <w:szCs w:val="22"/>
        </w:rPr>
        <w:t>La razón social deberá ir acompañadas de la denominación de "Empresa Asociativa de Trabajo", la cual es exclusiva de este tipo de empresas.</w:t>
      </w:r>
    </w:p>
    <w:p w14:paraId="6D3ADD35" w14:textId="77777777" w:rsidR="00BD2315" w:rsidRPr="00DF0187" w:rsidRDefault="00BD2315" w:rsidP="00207008">
      <w:pPr>
        <w:pStyle w:val="Textoindependiente"/>
        <w:jc w:val="both"/>
        <w:rPr>
          <w:rFonts w:ascii="Arial" w:hAnsi="Arial" w:cs="Arial"/>
          <w:sz w:val="22"/>
          <w:szCs w:val="22"/>
        </w:rPr>
      </w:pPr>
    </w:p>
    <w:p w14:paraId="6D3ADD36" w14:textId="77777777" w:rsidR="00BD2315" w:rsidRPr="00DF0187" w:rsidRDefault="00A97C5D" w:rsidP="00207008">
      <w:pPr>
        <w:jc w:val="both"/>
        <w:rPr>
          <w:rFonts w:ascii="Arial" w:hAnsi="Arial" w:cs="Arial"/>
          <w:i/>
        </w:rPr>
      </w:pPr>
      <w:r w:rsidRPr="00DF0187">
        <w:rPr>
          <w:rFonts w:ascii="Arial" w:hAnsi="Arial" w:cs="Arial"/>
          <w:i/>
        </w:rPr>
        <w:t>(Decreto 1100 de 1992, Art. 3)</w:t>
      </w:r>
    </w:p>
    <w:p w14:paraId="6D3ADD38" w14:textId="77777777" w:rsidR="00BD2315" w:rsidRPr="00DF0187" w:rsidRDefault="00BD2315" w:rsidP="00207008">
      <w:pPr>
        <w:pStyle w:val="Textoindependiente"/>
        <w:jc w:val="both"/>
        <w:rPr>
          <w:rFonts w:ascii="Arial" w:hAnsi="Arial" w:cs="Arial"/>
          <w:i/>
          <w:sz w:val="22"/>
          <w:szCs w:val="22"/>
        </w:rPr>
      </w:pPr>
    </w:p>
    <w:p w14:paraId="6D3ADD39" w14:textId="77777777" w:rsidR="00BD2315" w:rsidRPr="00DF0187" w:rsidRDefault="00A97C5D" w:rsidP="00207008">
      <w:pPr>
        <w:pStyle w:val="Textoindependiente"/>
        <w:jc w:val="both"/>
        <w:rPr>
          <w:rFonts w:ascii="Arial" w:hAnsi="Arial" w:cs="Arial"/>
          <w:sz w:val="22"/>
          <w:szCs w:val="22"/>
        </w:rPr>
      </w:pPr>
      <w:r w:rsidRPr="00DF0187">
        <w:rPr>
          <w:rFonts w:ascii="Arial" w:hAnsi="Arial" w:cs="Arial"/>
          <w:sz w:val="22"/>
          <w:szCs w:val="22"/>
        </w:rPr>
        <w:t xml:space="preserve">ARTÍCULO 2.2.8.2.4. </w:t>
      </w:r>
      <w:r w:rsidRPr="00DF0187">
        <w:rPr>
          <w:rFonts w:ascii="Arial" w:hAnsi="Arial" w:cs="Arial"/>
          <w:i/>
          <w:sz w:val="22"/>
          <w:szCs w:val="22"/>
        </w:rPr>
        <w:t xml:space="preserve">Personería jurídica. </w:t>
      </w:r>
      <w:r w:rsidRPr="00DF0187">
        <w:rPr>
          <w:rFonts w:ascii="Arial" w:hAnsi="Arial" w:cs="Arial"/>
          <w:sz w:val="22"/>
          <w:szCs w:val="22"/>
        </w:rPr>
        <w:t>Toda Empresa Asociativa de Trabajo deberá inscribirse en la Cámara de Comercio de su domicilio. Al efecto, deberá acreditar los requisitos señalados en la Ley 10 de 1991, a partir de esta inscripción tendrá personería</w:t>
      </w:r>
      <w:r w:rsidRPr="00DF0187">
        <w:rPr>
          <w:rFonts w:ascii="Arial" w:hAnsi="Arial" w:cs="Arial"/>
          <w:spacing w:val="-31"/>
          <w:sz w:val="22"/>
          <w:szCs w:val="22"/>
        </w:rPr>
        <w:t xml:space="preserve"> </w:t>
      </w:r>
      <w:r w:rsidRPr="00DF0187">
        <w:rPr>
          <w:rFonts w:ascii="Arial" w:hAnsi="Arial" w:cs="Arial"/>
          <w:sz w:val="22"/>
          <w:szCs w:val="22"/>
        </w:rPr>
        <w:t>Jurídica.</w:t>
      </w:r>
    </w:p>
    <w:p w14:paraId="6D3ADD3C" w14:textId="77777777" w:rsidR="00BD2315" w:rsidRPr="00DF0187" w:rsidRDefault="00BD2315" w:rsidP="00EA2566">
      <w:pPr>
        <w:pStyle w:val="Textoindependiente"/>
        <w:jc w:val="both"/>
        <w:rPr>
          <w:rFonts w:ascii="Arial" w:hAnsi="Arial" w:cs="Arial"/>
          <w:sz w:val="22"/>
          <w:szCs w:val="22"/>
        </w:rPr>
      </w:pPr>
    </w:p>
    <w:p w14:paraId="6D3ADD3D" w14:textId="77777777" w:rsidR="00BD2315" w:rsidRPr="00DF0187" w:rsidRDefault="00A97C5D" w:rsidP="003B32B3">
      <w:pPr>
        <w:jc w:val="both"/>
        <w:rPr>
          <w:rFonts w:ascii="Arial" w:hAnsi="Arial" w:cs="Arial"/>
          <w:i/>
        </w:rPr>
      </w:pPr>
      <w:r w:rsidRPr="00DF0187">
        <w:rPr>
          <w:rFonts w:ascii="Arial" w:hAnsi="Arial" w:cs="Arial"/>
          <w:i/>
        </w:rPr>
        <w:t>(Decreto 1100 de 1992, Art. 4)</w:t>
      </w:r>
    </w:p>
    <w:p w14:paraId="6D3ADD3F" w14:textId="77777777" w:rsidR="00BD2315" w:rsidRPr="00DF0187" w:rsidRDefault="00BD2315" w:rsidP="003B32B3">
      <w:pPr>
        <w:pStyle w:val="Textoindependiente"/>
        <w:jc w:val="both"/>
        <w:rPr>
          <w:rFonts w:ascii="Arial" w:hAnsi="Arial" w:cs="Arial"/>
          <w:i/>
          <w:sz w:val="22"/>
          <w:szCs w:val="22"/>
        </w:rPr>
      </w:pPr>
    </w:p>
    <w:p w14:paraId="6D3ADD40"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2.2.8.2.5. </w:t>
      </w:r>
      <w:r w:rsidRPr="00DF0187">
        <w:rPr>
          <w:rFonts w:ascii="Arial" w:hAnsi="Arial" w:cs="Arial"/>
          <w:i/>
          <w:sz w:val="22"/>
          <w:szCs w:val="22"/>
        </w:rPr>
        <w:t xml:space="preserve">Registro. </w:t>
      </w:r>
      <w:r w:rsidRPr="00DF0187">
        <w:rPr>
          <w:rFonts w:ascii="Arial" w:hAnsi="Arial" w:cs="Arial"/>
          <w:sz w:val="22"/>
          <w:szCs w:val="22"/>
        </w:rPr>
        <w:t>La Personería Jurídica de la Empresa Asociativa de Trabajo será registrada en el Ministerio del Trabajo con la presentación expedido por la Cámara de Comercio y copias autenticadas del acta de constitución y de los estatutos. El número de la personería jurídica será el mismo de la inscripción en la Cámara de Comercio.</w:t>
      </w:r>
    </w:p>
    <w:p w14:paraId="6D3ADD42" w14:textId="77777777" w:rsidR="00BD2315" w:rsidRPr="00DF0187" w:rsidRDefault="00BD2315" w:rsidP="003B32B3">
      <w:pPr>
        <w:pStyle w:val="Textoindependiente"/>
        <w:jc w:val="both"/>
        <w:rPr>
          <w:rFonts w:ascii="Arial" w:hAnsi="Arial" w:cs="Arial"/>
          <w:sz w:val="22"/>
          <w:szCs w:val="22"/>
        </w:rPr>
      </w:pPr>
    </w:p>
    <w:p w14:paraId="6D3ADD45" w14:textId="0F1EA98B"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PARÁGRAFO. Las dependencias Regionales del Ministerio del Trabajo podrán recibir la documentación relacionada con las solicitudes de registro de las Empresas Asociativas de Trabajo, previo cumplimiento de lo dispuesto en el artículo 5o. de la Ley 10 de 1991, y remitirá dentro de los dos (20 (sic) días hábiles siguientes a las Subdirección de Trabajo Asociativo e Informal, o a la dependencia que haga sus veces, para efectos de registro, control y vigilancia.</w:t>
      </w:r>
    </w:p>
    <w:p w14:paraId="6D3ADD48" w14:textId="77777777" w:rsidR="00BD2315" w:rsidRPr="00DF0187" w:rsidRDefault="00BD2315" w:rsidP="003B32B3">
      <w:pPr>
        <w:pStyle w:val="Textoindependiente"/>
        <w:jc w:val="both"/>
        <w:rPr>
          <w:rFonts w:ascii="Arial" w:hAnsi="Arial" w:cs="Arial"/>
          <w:i/>
          <w:sz w:val="22"/>
          <w:szCs w:val="22"/>
        </w:rPr>
      </w:pPr>
    </w:p>
    <w:p w14:paraId="6D3ADD4A" w14:textId="2B721450"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2.2.8.2.6. </w:t>
      </w:r>
      <w:r w:rsidRPr="00DF0187">
        <w:rPr>
          <w:rFonts w:ascii="Arial" w:hAnsi="Arial" w:cs="Arial"/>
          <w:i/>
          <w:sz w:val="22"/>
          <w:szCs w:val="22"/>
        </w:rPr>
        <w:t xml:space="preserve">Aportes. </w:t>
      </w:r>
      <w:r w:rsidRPr="00DF0187">
        <w:rPr>
          <w:rFonts w:ascii="Arial" w:hAnsi="Arial" w:cs="Arial"/>
          <w:sz w:val="22"/>
          <w:szCs w:val="22"/>
        </w:rPr>
        <w:t>En las Empresas Asociativas de Trabajo, los aportes que se llevarán en registro separado para cada asociado, puede ser:</w:t>
      </w:r>
    </w:p>
    <w:p w14:paraId="6D3ADD4B" w14:textId="77777777" w:rsidR="00BD2315" w:rsidRPr="00DF0187" w:rsidRDefault="00BD2315" w:rsidP="003B32B3">
      <w:pPr>
        <w:pStyle w:val="Textoindependiente"/>
        <w:jc w:val="both"/>
        <w:rPr>
          <w:rFonts w:ascii="Arial" w:hAnsi="Arial" w:cs="Arial"/>
          <w:sz w:val="22"/>
          <w:szCs w:val="22"/>
        </w:rPr>
      </w:pPr>
    </w:p>
    <w:p w14:paraId="6D3ADD4C" w14:textId="77777777" w:rsidR="00BD2315" w:rsidRPr="00DF0187" w:rsidRDefault="00A97C5D" w:rsidP="003B32B3">
      <w:pPr>
        <w:pStyle w:val="Prrafodelista"/>
        <w:numPr>
          <w:ilvl w:val="0"/>
          <w:numId w:val="24"/>
        </w:numPr>
        <w:tabs>
          <w:tab w:val="left" w:pos="294"/>
        </w:tabs>
        <w:ind w:left="0" w:firstLine="0"/>
        <w:jc w:val="both"/>
        <w:rPr>
          <w:rFonts w:ascii="Arial" w:hAnsi="Arial" w:cs="Arial"/>
        </w:rPr>
      </w:pPr>
      <w:r w:rsidRPr="00DF0187">
        <w:rPr>
          <w:rFonts w:ascii="Arial" w:hAnsi="Arial" w:cs="Arial"/>
        </w:rPr>
        <w:t xml:space="preserve">Laborales. Serán constituidos por la fuerza de trabajo personal, aptitudes y experiencias, que serán evaluados semestralmente y aprobados por la Junta de Asociados, por mayoría absoluta. Para la evaluación se asignara a cada uno de los </w:t>
      </w:r>
      <w:r w:rsidRPr="00DF0187">
        <w:rPr>
          <w:rFonts w:ascii="Arial" w:hAnsi="Arial" w:cs="Arial"/>
        </w:rPr>
        <w:lastRenderedPageBreak/>
        <w:t>factores el valor correspondiente, representado en cuotas. Ningún asociado podrá tener más del cuarenta por ciento (40%) de los aportes laborales. El Ministerio del Trabajo podrá solicitar a la Empresa Asociativa de Trabajo, revaluar los aportes cuando estos hayan sido sobrevalorados. Para este efecto, podrá solicitar la intervención de peritos expertos en la respectiva</w:t>
      </w:r>
      <w:r w:rsidRPr="00DF0187">
        <w:rPr>
          <w:rFonts w:ascii="Arial" w:hAnsi="Arial" w:cs="Arial"/>
          <w:spacing w:val="-6"/>
        </w:rPr>
        <w:t xml:space="preserve"> </w:t>
      </w:r>
      <w:r w:rsidRPr="00DF0187">
        <w:rPr>
          <w:rFonts w:ascii="Arial" w:hAnsi="Arial" w:cs="Arial"/>
        </w:rPr>
        <w:t>actividad;</w:t>
      </w:r>
    </w:p>
    <w:p w14:paraId="6D3ADD4E" w14:textId="77777777" w:rsidR="00BD2315" w:rsidRPr="00DF0187" w:rsidRDefault="00BD2315" w:rsidP="003B32B3">
      <w:pPr>
        <w:pStyle w:val="Textoindependiente"/>
        <w:jc w:val="both"/>
        <w:rPr>
          <w:rFonts w:ascii="Arial" w:hAnsi="Arial" w:cs="Arial"/>
          <w:sz w:val="22"/>
          <w:szCs w:val="22"/>
        </w:rPr>
      </w:pPr>
    </w:p>
    <w:p w14:paraId="6D3ADD4F" w14:textId="77777777" w:rsidR="00BD2315" w:rsidRPr="00DF0187" w:rsidRDefault="00A97C5D" w:rsidP="003B32B3">
      <w:pPr>
        <w:pStyle w:val="Prrafodelista"/>
        <w:numPr>
          <w:ilvl w:val="0"/>
          <w:numId w:val="24"/>
        </w:numPr>
        <w:tabs>
          <w:tab w:val="left" w:pos="294"/>
        </w:tabs>
        <w:ind w:left="0" w:firstLine="0"/>
        <w:jc w:val="both"/>
        <w:rPr>
          <w:rFonts w:ascii="Arial" w:hAnsi="Arial" w:cs="Arial"/>
        </w:rPr>
      </w:pPr>
      <w:r w:rsidRPr="00DF0187">
        <w:rPr>
          <w:rFonts w:ascii="Arial" w:hAnsi="Arial" w:cs="Arial"/>
        </w:rPr>
        <w:t>Laborales Adicionales. Están constituidos por la tecnología, propiedad intelectual o industrial registrada a nombre del aportante. Estos aportes no podrán exceder del veinticinco por ciento (25%) del total de los aportes de carácter</w:t>
      </w:r>
      <w:r w:rsidRPr="00DF0187">
        <w:rPr>
          <w:rFonts w:ascii="Arial" w:hAnsi="Arial" w:cs="Arial"/>
          <w:spacing w:val="-19"/>
        </w:rPr>
        <w:t xml:space="preserve"> </w:t>
      </w:r>
      <w:r w:rsidRPr="00DF0187">
        <w:rPr>
          <w:rFonts w:ascii="Arial" w:hAnsi="Arial" w:cs="Arial"/>
        </w:rPr>
        <w:t>laboral;</w:t>
      </w:r>
    </w:p>
    <w:p w14:paraId="6D3ADD51" w14:textId="77777777" w:rsidR="00BD2315" w:rsidRPr="00DF0187" w:rsidRDefault="00BD2315" w:rsidP="003B32B3">
      <w:pPr>
        <w:pStyle w:val="Textoindependiente"/>
        <w:jc w:val="both"/>
        <w:rPr>
          <w:rFonts w:ascii="Arial" w:hAnsi="Arial" w:cs="Arial"/>
          <w:sz w:val="22"/>
          <w:szCs w:val="22"/>
        </w:rPr>
      </w:pPr>
    </w:p>
    <w:p w14:paraId="6D3ADD52" w14:textId="77777777" w:rsidR="00BD2315" w:rsidRPr="00DF0187" w:rsidRDefault="00A97C5D" w:rsidP="003B32B3">
      <w:pPr>
        <w:pStyle w:val="Prrafodelista"/>
        <w:numPr>
          <w:ilvl w:val="0"/>
          <w:numId w:val="24"/>
        </w:numPr>
        <w:tabs>
          <w:tab w:val="left" w:pos="294"/>
        </w:tabs>
        <w:ind w:left="0" w:firstLine="0"/>
        <w:jc w:val="both"/>
        <w:rPr>
          <w:rFonts w:ascii="Arial" w:hAnsi="Arial" w:cs="Arial"/>
        </w:rPr>
      </w:pPr>
      <w:r w:rsidRPr="00DF0187">
        <w:rPr>
          <w:rFonts w:ascii="Arial" w:hAnsi="Arial" w:cs="Arial"/>
        </w:rPr>
        <w:t>En Activos. Están constituidos por los bienes muebles o inmuebles que los miembros aporten a la empresa asociativa. Estos activos deben ser diferentes de aquellos entregados en</w:t>
      </w:r>
      <w:r w:rsidRPr="00DF0187">
        <w:rPr>
          <w:rFonts w:ascii="Arial" w:hAnsi="Arial" w:cs="Arial"/>
          <w:spacing w:val="-7"/>
        </w:rPr>
        <w:t xml:space="preserve"> </w:t>
      </w:r>
      <w:r w:rsidRPr="00DF0187">
        <w:rPr>
          <w:rFonts w:ascii="Arial" w:hAnsi="Arial" w:cs="Arial"/>
        </w:rPr>
        <w:t>arrendamiento;</w:t>
      </w:r>
    </w:p>
    <w:p w14:paraId="6D3ADD54" w14:textId="77777777" w:rsidR="00BD2315" w:rsidRPr="00DF0187" w:rsidRDefault="00BD2315" w:rsidP="003B32B3">
      <w:pPr>
        <w:pStyle w:val="Textoindependiente"/>
        <w:jc w:val="both"/>
        <w:rPr>
          <w:rFonts w:ascii="Arial" w:hAnsi="Arial" w:cs="Arial"/>
          <w:sz w:val="22"/>
          <w:szCs w:val="22"/>
        </w:rPr>
      </w:pPr>
    </w:p>
    <w:p w14:paraId="6D3ADD55" w14:textId="77777777" w:rsidR="00BD2315" w:rsidRPr="00DF0187" w:rsidRDefault="00A97C5D" w:rsidP="003B32B3">
      <w:pPr>
        <w:pStyle w:val="Prrafodelista"/>
        <w:numPr>
          <w:ilvl w:val="0"/>
          <w:numId w:val="24"/>
        </w:numPr>
        <w:tabs>
          <w:tab w:val="left" w:pos="294"/>
        </w:tabs>
        <w:ind w:left="0" w:firstLine="0"/>
        <w:jc w:val="both"/>
        <w:rPr>
          <w:rFonts w:ascii="Arial" w:hAnsi="Arial" w:cs="Arial"/>
        </w:rPr>
      </w:pPr>
      <w:r w:rsidRPr="00DF0187">
        <w:rPr>
          <w:rFonts w:ascii="Arial" w:hAnsi="Arial" w:cs="Arial"/>
        </w:rPr>
        <w:t>En dinero. Los asociados podrán hacer aportes en dinero, cuyo registro se llevara en cuenta especial para cada asociado. Las condiciones de los aportes en dinero se establecerán en los estatutos que apruebe la junta de asociados y serán utilizados preferentemente para capital de trabajo de la Empresa Asociativa de</w:t>
      </w:r>
      <w:r w:rsidRPr="00DF0187">
        <w:rPr>
          <w:rFonts w:ascii="Arial" w:hAnsi="Arial" w:cs="Arial"/>
          <w:spacing w:val="-7"/>
        </w:rPr>
        <w:t xml:space="preserve"> </w:t>
      </w:r>
      <w:r w:rsidRPr="00DF0187">
        <w:rPr>
          <w:rFonts w:ascii="Arial" w:hAnsi="Arial" w:cs="Arial"/>
        </w:rPr>
        <w:t>Trabajo.</w:t>
      </w:r>
    </w:p>
    <w:p w14:paraId="6D3ADD5A" w14:textId="77777777" w:rsidR="00BD2315" w:rsidRPr="00DF0187" w:rsidRDefault="00BD2315" w:rsidP="003B32B3">
      <w:pPr>
        <w:pStyle w:val="Textoindependiente"/>
        <w:jc w:val="both"/>
        <w:rPr>
          <w:rFonts w:ascii="Arial" w:hAnsi="Arial" w:cs="Arial"/>
          <w:i/>
          <w:sz w:val="22"/>
          <w:szCs w:val="22"/>
        </w:rPr>
      </w:pPr>
    </w:p>
    <w:p w14:paraId="6D3ADD5B"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2.2.8.2.7. </w:t>
      </w:r>
      <w:r w:rsidRPr="00DF0187">
        <w:rPr>
          <w:rFonts w:ascii="Arial" w:hAnsi="Arial" w:cs="Arial"/>
          <w:i/>
          <w:sz w:val="22"/>
          <w:szCs w:val="22"/>
        </w:rPr>
        <w:t xml:space="preserve">Arrendamiento de bienes. </w:t>
      </w:r>
      <w:r w:rsidRPr="00DF0187">
        <w:rPr>
          <w:rFonts w:ascii="Arial" w:hAnsi="Arial" w:cs="Arial"/>
          <w:sz w:val="22"/>
          <w:szCs w:val="22"/>
        </w:rPr>
        <w:t xml:space="preserve">Los asociados podrán dar a la Empresa asociativa de Trabajo, a título de arrendamiento, bienes muebles o inmuebles en las condiciones establecidas en contrato comercial escrito, el cual debe ser aprobado por la junta de asociados y </w:t>
      </w:r>
      <w:proofErr w:type="spellStart"/>
      <w:r w:rsidRPr="00DF0187">
        <w:rPr>
          <w:rFonts w:ascii="Arial" w:hAnsi="Arial" w:cs="Arial"/>
          <w:sz w:val="22"/>
          <w:szCs w:val="22"/>
        </w:rPr>
        <w:t>especiﬁcar</w:t>
      </w:r>
      <w:proofErr w:type="spellEnd"/>
      <w:r w:rsidRPr="00DF0187">
        <w:rPr>
          <w:rFonts w:ascii="Arial" w:hAnsi="Arial" w:cs="Arial"/>
          <w:sz w:val="22"/>
          <w:szCs w:val="22"/>
        </w:rPr>
        <w:t xml:space="preserve"> los bienes, formas de uso, termino, valor y condiciones de pago.</w:t>
      </w:r>
    </w:p>
    <w:p w14:paraId="6D3ADD60" w14:textId="77777777" w:rsidR="00BD2315" w:rsidRPr="00DF0187" w:rsidRDefault="00BD2315" w:rsidP="003B32B3">
      <w:pPr>
        <w:pStyle w:val="Textoindependiente"/>
        <w:jc w:val="both"/>
        <w:rPr>
          <w:rFonts w:ascii="Arial" w:hAnsi="Arial" w:cs="Arial"/>
          <w:i/>
          <w:sz w:val="22"/>
          <w:szCs w:val="22"/>
        </w:rPr>
      </w:pPr>
    </w:p>
    <w:p w14:paraId="6D3ADD61"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2.2.8.2.8. </w:t>
      </w:r>
      <w:r w:rsidRPr="00DF0187">
        <w:rPr>
          <w:rFonts w:ascii="Arial" w:hAnsi="Arial" w:cs="Arial"/>
          <w:i/>
          <w:sz w:val="22"/>
          <w:szCs w:val="22"/>
        </w:rPr>
        <w:t xml:space="preserve">Reservas. </w:t>
      </w:r>
      <w:r w:rsidRPr="00DF0187">
        <w:rPr>
          <w:rFonts w:ascii="Arial" w:hAnsi="Arial" w:cs="Arial"/>
          <w:sz w:val="22"/>
          <w:szCs w:val="22"/>
        </w:rPr>
        <w:t>La Empresas Asociativas de Trabajo elaboraran, a 31 de diciembre de cada año, el estado de ingresos y gastos y el balance general. Del excedente liquido se constituirán, sin perjuicio de otras reservas acordadas, las siguientes reservas mínimas:</w:t>
      </w:r>
    </w:p>
    <w:p w14:paraId="6D3ADD63" w14:textId="77777777" w:rsidR="00BD2315" w:rsidRPr="00DF0187" w:rsidRDefault="00BD2315" w:rsidP="003B32B3">
      <w:pPr>
        <w:pStyle w:val="Textoindependiente"/>
        <w:jc w:val="both"/>
        <w:rPr>
          <w:rFonts w:ascii="Arial" w:hAnsi="Arial" w:cs="Arial"/>
          <w:sz w:val="22"/>
          <w:szCs w:val="22"/>
        </w:rPr>
      </w:pPr>
    </w:p>
    <w:p w14:paraId="6D3ADD64"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1, Reserva del veinte por ciento (20%), con destino a preservar la estabilidad económica de la empresa, este porcentaje deberá apropiarse en cada ejercicio hasta completar una reserva equivalente al cincuenta por ciento (50%) del capital suscrito;</w:t>
      </w:r>
    </w:p>
    <w:p w14:paraId="6D3ADD66" w14:textId="77777777" w:rsidR="00BD2315" w:rsidRPr="00DF0187" w:rsidRDefault="00BD2315" w:rsidP="003B32B3">
      <w:pPr>
        <w:pStyle w:val="Textoindependiente"/>
        <w:jc w:val="both"/>
        <w:rPr>
          <w:rFonts w:ascii="Arial" w:hAnsi="Arial" w:cs="Arial"/>
          <w:sz w:val="22"/>
          <w:szCs w:val="22"/>
        </w:rPr>
      </w:pPr>
    </w:p>
    <w:p w14:paraId="6D3ADD67"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2, Cuando la Empresa de Trabajo Asociativa de Estado establezca reserva para la seguridad social de los asociados, esta no podrá ser superior al 10% de las utilidades liquidas del respectivo ejercicio.</w:t>
      </w:r>
    </w:p>
    <w:p w14:paraId="6D3ADD6A" w14:textId="77777777" w:rsidR="00BD2315" w:rsidRPr="00DF0187" w:rsidRDefault="00BD2315" w:rsidP="00EA2566">
      <w:pPr>
        <w:pStyle w:val="Textoindependiente"/>
        <w:jc w:val="both"/>
        <w:rPr>
          <w:rFonts w:ascii="Arial" w:hAnsi="Arial" w:cs="Arial"/>
          <w:sz w:val="22"/>
          <w:szCs w:val="22"/>
        </w:rPr>
      </w:pPr>
    </w:p>
    <w:p w14:paraId="6D3ADD6B" w14:textId="52821030"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PARÁGRAFO. Sí durante el primer ejercicio se registran operacionales, de estas se castigaran contra la reserva mencionada en numeral 1 de este artículo; y en ejercicio siguiente como antes de efectuar la distribución del excedente líquido, la reserva disminuida deberá ser incrementada hasta recuperar el monto, perdida ocurrida en el precedente.</w:t>
      </w:r>
    </w:p>
    <w:p w14:paraId="6D3ADD70" w14:textId="77777777" w:rsidR="00BD2315" w:rsidRPr="00DF0187" w:rsidRDefault="00BD2315" w:rsidP="003B32B3">
      <w:pPr>
        <w:pStyle w:val="Textoindependiente"/>
        <w:jc w:val="both"/>
        <w:rPr>
          <w:rFonts w:ascii="Arial" w:hAnsi="Arial" w:cs="Arial"/>
          <w:i/>
          <w:sz w:val="22"/>
          <w:szCs w:val="22"/>
        </w:rPr>
      </w:pPr>
    </w:p>
    <w:p w14:paraId="6D3ADD71"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2.2.8.2.9. </w:t>
      </w:r>
      <w:r w:rsidRPr="00DF0187">
        <w:rPr>
          <w:rFonts w:ascii="Arial" w:hAnsi="Arial" w:cs="Arial"/>
          <w:i/>
          <w:sz w:val="22"/>
          <w:szCs w:val="22"/>
        </w:rPr>
        <w:t xml:space="preserve">Utilidad liquida. </w:t>
      </w:r>
      <w:r w:rsidRPr="00DF0187">
        <w:rPr>
          <w:rFonts w:ascii="Arial" w:hAnsi="Arial" w:cs="Arial"/>
          <w:sz w:val="22"/>
          <w:szCs w:val="22"/>
        </w:rPr>
        <w:t>El excedente líquido a distribuir entre los asociados en proporción a sus aportes, está conformado por la diferencia entre valor de las ventas y los costos respectivos, menos en valor por los impuestos, contribuciones de seguridad social, intereses,</w:t>
      </w:r>
      <w:r w:rsidRPr="00DF0187">
        <w:rPr>
          <w:rFonts w:ascii="Arial" w:hAnsi="Arial" w:cs="Arial"/>
          <w:spacing w:val="-2"/>
          <w:sz w:val="22"/>
          <w:szCs w:val="22"/>
        </w:rPr>
        <w:t xml:space="preserve"> </w:t>
      </w:r>
      <w:r w:rsidRPr="00DF0187">
        <w:rPr>
          <w:rFonts w:ascii="Arial" w:hAnsi="Arial" w:cs="Arial"/>
          <w:sz w:val="22"/>
          <w:szCs w:val="22"/>
        </w:rPr>
        <w:t>gastos</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administración,</w:t>
      </w:r>
      <w:r w:rsidRPr="00DF0187">
        <w:rPr>
          <w:rFonts w:ascii="Arial" w:hAnsi="Arial" w:cs="Arial"/>
          <w:spacing w:val="-2"/>
          <w:sz w:val="22"/>
          <w:szCs w:val="22"/>
        </w:rPr>
        <w:t xml:space="preserve"> </w:t>
      </w:r>
      <w:r w:rsidRPr="00DF0187">
        <w:rPr>
          <w:rFonts w:ascii="Arial" w:hAnsi="Arial" w:cs="Arial"/>
          <w:sz w:val="22"/>
          <w:szCs w:val="22"/>
        </w:rPr>
        <w:t>contribuciones</w:t>
      </w:r>
      <w:r w:rsidRPr="00DF0187">
        <w:rPr>
          <w:rFonts w:ascii="Arial" w:hAnsi="Arial" w:cs="Arial"/>
          <w:spacing w:val="-1"/>
          <w:sz w:val="22"/>
          <w:szCs w:val="22"/>
        </w:rPr>
        <w:t xml:space="preserve"> </w:t>
      </w:r>
      <w:r w:rsidRPr="00DF0187">
        <w:rPr>
          <w:rFonts w:ascii="Arial" w:hAnsi="Arial" w:cs="Arial"/>
          <w:sz w:val="22"/>
          <w:szCs w:val="22"/>
        </w:rPr>
        <w:t>a</w:t>
      </w:r>
      <w:r w:rsidRPr="00DF0187">
        <w:rPr>
          <w:rFonts w:ascii="Arial" w:hAnsi="Arial" w:cs="Arial"/>
          <w:spacing w:val="-3"/>
          <w:sz w:val="22"/>
          <w:szCs w:val="22"/>
        </w:rPr>
        <w:t xml:space="preserve"> </w:t>
      </w:r>
      <w:r w:rsidRPr="00DF0187">
        <w:rPr>
          <w:rFonts w:ascii="Arial" w:hAnsi="Arial" w:cs="Arial"/>
          <w:sz w:val="22"/>
          <w:szCs w:val="22"/>
        </w:rPr>
        <w:t>los</w:t>
      </w:r>
      <w:r w:rsidRPr="00DF0187">
        <w:rPr>
          <w:rFonts w:ascii="Arial" w:hAnsi="Arial" w:cs="Arial"/>
          <w:spacing w:val="-1"/>
          <w:sz w:val="22"/>
          <w:szCs w:val="22"/>
        </w:rPr>
        <w:t xml:space="preserve"> </w:t>
      </w:r>
      <w:r w:rsidRPr="00DF0187">
        <w:rPr>
          <w:rFonts w:ascii="Arial" w:hAnsi="Arial" w:cs="Arial"/>
          <w:sz w:val="22"/>
          <w:szCs w:val="22"/>
        </w:rPr>
        <w:t>organismos</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segundo</w:t>
      </w:r>
      <w:r w:rsidRPr="00DF0187">
        <w:rPr>
          <w:rFonts w:ascii="Arial" w:hAnsi="Arial" w:cs="Arial"/>
          <w:spacing w:val="-1"/>
          <w:sz w:val="22"/>
          <w:szCs w:val="22"/>
        </w:rPr>
        <w:t xml:space="preserve"> </w:t>
      </w:r>
      <w:r w:rsidRPr="00DF0187">
        <w:rPr>
          <w:rFonts w:ascii="Arial" w:hAnsi="Arial" w:cs="Arial"/>
          <w:sz w:val="22"/>
          <w:szCs w:val="22"/>
        </w:rPr>
        <w:t>grado</w:t>
      </w:r>
      <w:r w:rsidRPr="00DF0187">
        <w:rPr>
          <w:rFonts w:ascii="Arial" w:hAnsi="Arial" w:cs="Arial"/>
          <w:spacing w:val="-3"/>
          <w:sz w:val="22"/>
          <w:szCs w:val="22"/>
        </w:rPr>
        <w:t xml:space="preserve"> </w:t>
      </w:r>
      <w:r w:rsidRPr="00DF0187">
        <w:rPr>
          <w:rFonts w:ascii="Arial" w:hAnsi="Arial" w:cs="Arial"/>
          <w:sz w:val="22"/>
          <w:szCs w:val="22"/>
        </w:rPr>
        <w:t>a</w:t>
      </w:r>
      <w:r w:rsidRPr="00DF0187">
        <w:rPr>
          <w:rFonts w:ascii="Arial" w:hAnsi="Arial" w:cs="Arial"/>
          <w:spacing w:val="-2"/>
          <w:sz w:val="22"/>
          <w:szCs w:val="22"/>
        </w:rPr>
        <w:t xml:space="preserve"> </w:t>
      </w:r>
      <w:r w:rsidRPr="00DF0187">
        <w:rPr>
          <w:rFonts w:ascii="Arial" w:hAnsi="Arial" w:cs="Arial"/>
          <w:sz w:val="22"/>
          <w:szCs w:val="22"/>
        </w:rPr>
        <w:t>que</w:t>
      </w:r>
      <w:r w:rsidRPr="00DF0187">
        <w:rPr>
          <w:rFonts w:ascii="Arial" w:hAnsi="Arial" w:cs="Arial"/>
          <w:spacing w:val="-2"/>
          <w:sz w:val="22"/>
          <w:szCs w:val="22"/>
        </w:rPr>
        <w:t xml:space="preserve"> </w:t>
      </w:r>
      <w:r w:rsidRPr="00DF0187">
        <w:rPr>
          <w:rFonts w:ascii="Arial" w:hAnsi="Arial" w:cs="Arial"/>
          <w:sz w:val="22"/>
          <w:szCs w:val="22"/>
        </w:rPr>
        <w:t>este</w:t>
      </w:r>
      <w:r w:rsidRPr="00DF0187">
        <w:rPr>
          <w:rFonts w:ascii="Arial" w:hAnsi="Arial" w:cs="Arial"/>
          <w:spacing w:val="-2"/>
          <w:sz w:val="22"/>
          <w:szCs w:val="22"/>
        </w:rPr>
        <w:t xml:space="preserve"> </w:t>
      </w:r>
      <w:proofErr w:type="spellStart"/>
      <w:r w:rsidRPr="00DF0187">
        <w:rPr>
          <w:rFonts w:ascii="Arial" w:hAnsi="Arial" w:cs="Arial"/>
          <w:sz w:val="22"/>
          <w:szCs w:val="22"/>
        </w:rPr>
        <w:t>aﬁliada</w:t>
      </w:r>
      <w:proofErr w:type="spellEnd"/>
      <w:r w:rsidRPr="00DF0187">
        <w:rPr>
          <w:rFonts w:ascii="Arial" w:hAnsi="Arial" w:cs="Arial"/>
          <w:spacing w:val="-2"/>
          <w:sz w:val="22"/>
          <w:szCs w:val="22"/>
        </w:rPr>
        <w:t xml:space="preserve"> </w:t>
      </w:r>
      <w:r w:rsidRPr="00DF0187">
        <w:rPr>
          <w:rFonts w:ascii="Arial" w:hAnsi="Arial" w:cs="Arial"/>
          <w:sz w:val="22"/>
          <w:szCs w:val="22"/>
        </w:rPr>
        <w:t>a</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empresa</w:t>
      </w:r>
      <w:r w:rsidRPr="00DF0187">
        <w:rPr>
          <w:rFonts w:ascii="Arial" w:hAnsi="Arial" w:cs="Arial"/>
          <w:spacing w:val="-1"/>
          <w:sz w:val="22"/>
          <w:szCs w:val="22"/>
        </w:rPr>
        <w:t xml:space="preserve"> </w:t>
      </w:r>
      <w:r w:rsidRPr="00DF0187">
        <w:rPr>
          <w:rFonts w:ascii="Arial" w:hAnsi="Arial" w:cs="Arial"/>
          <w:sz w:val="22"/>
          <w:szCs w:val="22"/>
        </w:rPr>
        <w:t>y</w:t>
      </w:r>
      <w:r w:rsidRPr="00DF0187">
        <w:rPr>
          <w:rFonts w:ascii="Arial" w:hAnsi="Arial" w:cs="Arial"/>
          <w:spacing w:val="-3"/>
          <w:sz w:val="22"/>
          <w:szCs w:val="22"/>
        </w:rPr>
        <w:t xml:space="preserve"> </w:t>
      </w:r>
      <w:r w:rsidRPr="00DF0187">
        <w:rPr>
          <w:rFonts w:ascii="Arial" w:hAnsi="Arial" w:cs="Arial"/>
          <w:sz w:val="22"/>
          <w:szCs w:val="22"/>
        </w:rPr>
        <w:t>las</w:t>
      </w:r>
      <w:r w:rsidRPr="00DF0187">
        <w:rPr>
          <w:rFonts w:ascii="Arial" w:hAnsi="Arial" w:cs="Arial"/>
          <w:spacing w:val="-1"/>
          <w:sz w:val="22"/>
          <w:szCs w:val="22"/>
        </w:rPr>
        <w:t xml:space="preserve"> </w:t>
      </w:r>
      <w:r w:rsidRPr="00DF0187">
        <w:rPr>
          <w:rFonts w:ascii="Arial" w:hAnsi="Arial" w:cs="Arial"/>
          <w:sz w:val="22"/>
          <w:szCs w:val="22"/>
        </w:rPr>
        <w:t>reservas.</w:t>
      </w:r>
    </w:p>
    <w:p w14:paraId="6D3ADD73" w14:textId="77777777" w:rsidR="00BD2315" w:rsidRPr="00DF0187" w:rsidRDefault="00BD2315" w:rsidP="003B32B3">
      <w:pPr>
        <w:pStyle w:val="Textoindependiente"/>
        <w:jc w:val="both"/>
        <w:rPr>
          <w:rFonts w:ascii="Arial" w:hAnsi="Arial" w:cs="Arial"/>
          <w:sz w:val="22"/>
          <w:szCs w:val="22"/>
        </w:rPr>
      </w:pPr>
    </w:p>
    <w:p w14:paraId="6D3ADD77"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2.2.8.2.10. </w:t>
      </w:r>
      <w:r w:rsidRPr="00DF0187">
        <w:rPr>
          <w:rFonts w:ascii="Arial" w:hAnsi="Arial" w:cs="Arial"/>
          <w:i/>
          <w:sz w:val="22"/>
          <w:szCs w:val="22"/>
        </w:rPr>
        <w:t xml:space="preserve">Disolución. </w:t>
      </w:r>
      <w:r w:rsidRPr="00DF0187">
        <w:rPr>
          <w:rFonts w:ascii="Arial" w:hAnsi="Arial" w:cs="Arial"/>
          <w:sz w:val="22"/>
          <w:szCs w:val="22"/>
        </w:rPr>
        <w:t>Son causales de disolución de las Empresas Asociativas de Trabajo: a. Las previstas en el artículo 18 de la Ley 10 de 1991; b. Las contempladas en el artículo 218 del Código del</w:t>
      </w:r>
      <w:r w:rsidRPr="00DF0187">
        <w:rPr>
          <w:rFonts w:ascii="Arial" w:hAnsi="Arial" w:cs="Arial"/>
          <w:spacing w:val="-14"/>
          <w:sz w:val="22"/>
          <w:szCs w:val="22"/>
        </w:rPr>
        <w:t xml:space="preserve"> </w:t>
      </w:r>
      <w:r w:rsidRPr="00DF0187">
        <w:rPr>
          <w:rFonts w:ascii="Arial" w:hAnsi="Arial" w:cs="Arial"/>
          <w:sz w:val="22"/>
          <w:szCs w:val="22"/>
        </w:rPr>
        <w:t>Comercio.</w:t>
      </w:r>
    </w:p>
    <w:p w14:paraId="6D3ADD79" w14:textId="77777777" w:rsidR="00BD2315" w:rsidRPr="00DF0187" w:rsidRDefault="00BD2315" w:rsidP="003B32B3">
      <w:pPr>
        <w:pStyle w:val="Textoindependiente"/>
        <w:jc w:val="both"/>
        <w:rPr>
          <w:rFonts w:ascii="Arial" w:hAnsi="Arial" w:cs="Arial"/>
          <w:sz w:val="22"/>
          <w:szCs w:val="22"/>
        </w:rPr>
      </w:pPr>
    </w:p>
    <w:p w14:paraId="6D3ADD7D"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2.2.8.2.11. </w:t>
      </w:r>
      <w:r w:rsidRPr="00DF0187">
        <w:rPr>
          <w:rFonts w:ascii="Arial" w:hAnsi="Arial" w:cs="Arial"/>
          <w:i/>
          <w:sz w:val="22"/>
          <w:szCs w:val="22"/>
        </w:rPr>
        <w:t xml:space="preserve">Liquidación. </w:t>
      </w:r>
      <w:r w:rsidRPr="00DF0187">
        <w:rPr>
          <w:rFonts w:ascii="Arial" w:hAnsi="Arial" w:cs="Arial"/>
          <w:sz w:val="22"/>
          <w:szCs w:val="22"/>
        </w:rPr>
        <w:t xml:space="preserve">Disuelta la Empresa Asociativa de Trajo, se hará </w:t>
      </w:r>
      <w:r w:rsidRPr="00DF0187">
        <w:rPr>
          <w:rFonts w:ascii="Arial" w:hAnsi="Arial" w:cs="Arial"/>
          <w:sz w:val="22"/>
          <w:szCs w:val="22"/>
        </w:rPr>
        <w:lastRenderedPageBreak/>
        <w:t>un inventario detallado de los activos, pasivos y patrimonio y se elaborara un balance general. Luego se procederá en primer lugar al pago de los pasivos, en segundo término se destinara la partida o partidas necesarias para cubrir los gastos de liquidación; el remanente, si lo hubiere, se distribuirá entre los asociados en proporción a sus aportes.</w:t>
      </w:r>
    </w:p>
    <w:p w14:paraId="6D3ADD7F" w14:textId="77777777" w:rsidR="00BD2315" w:rsidRPr="00DF0187" w:rsidRDefault="00BD2315" w:rsidP="003B32B3">
      <w:pPr>
        <w:pStyle w:val="Textoindependiente"/>
        <w:jc w:val="both"/>
        <w:rPr>
          <w:rFonts w:ascii="Arial" w:hAnsi="Arial" w:cs="Arial"/>
          <w:sz w:val="22"/>
          <w:szCs w:val="22"/>
        </w:rPr>
      </w:pPr>
    </w:p>
    <w:p w14:paraId="6D3ADD80"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PARÁGRAFO 1. El monto representado en auxilios y donaciones deberá ser entregado al Servicio Nacional de Aprendizaje, SENA, de conformidad con lo dispuesto en el artículo 11 de la Ley 10 de 1991.</w:t>
      </w:r>
    </w:p>
    <w:p w14:paraId="6D3ADD82" w14:textId="77777777" w:rsidR="00BD2315" w:rsidRPr="00DF0187" w:rsidRDefault="00BD2315" w:rsidP="003B32B3">
      <w:pPr>
        <w:pStyle w:val="Textoindependiente"/>
        <w:jc w:val="both"/>
        <w:rPr>
          <w:rFonts w:ascii="Arial" w:hAnsi="Arial" w:cs="Arial"/>
          <w:sz w:val="22"/>
          <w:szCs w:val="22"/>
        </w:rPr>
      </w:pPr>
    </w:p>
    <w:p w14:paraId="6D3ADD83"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PARÁGRAFO 2. Copia del acta de liquidación debidamente aprobada, se registrara en la Cámara de Comercio del domicilio social.</w:t>
      </w:r>
    </w:p>
    <w:p w14:paraId="6D3ADD85" w14:textId="77777777" w:rsidR="00BD2315" w:rsidRPr="00DF0187" w:rsidRDefault="00BD2315" w:rsidP="003B32B3">
      <w:pPr>
        <w:pStyle w:val="Textoindependiente"/>
        <w:jc w:val="both"/>
        <w:rPr>
          <w:rFonts w:ascii="Arial" w:hAnsi="Arial" w:cs="Arial"/>
          <w:sz w:val="22"/>
          <w:szCs w:val="22"/>
        </w:rPr>
      </w:pPr>
    </w:p>
    <w:p w14:paraId="6D3ADD89"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2.2.8.2.12. </w:t>
      </w:r>
      <w:r w:rsidRPr="00DF0187">
        <w:rPr>
          <w:rFonts w:ascii="Arial" w:hAnsi="Arial" w:cs="Arial"/>
          <w:i/>
          <w:sz w:val="22"/>
          <w:szCs w:val="22"/>
        </w:rPr>
        <w:t xml:space="preserve">Régimen tributario. </w:t>
      </w:r>
      <w:r w:rsidRPr="00DF0187">
        <w:rPr>
          <w:rFonts w:ascii="Arial" w:hAnsi="Arial" w:cs="Arial"/>
          <w:sz w:val="22"/>
          <w:szCs w:val="22"/>
        </w:rPr>
        <w:t xml:space="preserve">Las Empresas Asociativas de Trabajo, legalmente constituidas que cumplan las exigencias de las disposiciones tributarias y demás normas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capítulo, estarán exentas de los impuestos de renta y complementarios. Igualmente estarán exentos de los mismos impuestos: a. Participaciones. El cincuenta por ciento (50%) del valor de las participaciones de los asociados, provenientes de los aportes laborales y los aportes laborales adicionales, sin perjuicio de que se apliquen normas generales de carácter tributario más favorables; b. Arrendamientos. El treinta y cinco por ciento (35%) del valor de los cánones de los bienes dados en arrendamiento.</w:t>
      </w:r>
    </w:p>
    <w:p w14:paraId="6D3ADD8B" w14:textId="77777777" w:rsidR="00BD2315" w:rsidRPr="00DF0187" w:rsidRDefault="00BD2315" w:rsidP="003B32B3">
      <w:pPr>
        <w:pStyle w:val="Textoindependiente"/>
        <w:jc w:val="both"/>
        <w:rPr>
          <w:rFonts w:ascii="Arial" w:hAnsi="Arial" w:cs="Arial"/>
          <w:sz w:val="22"/>
          <w:szCs w:val="22"/>
        </w:rPr>
      </w:pPr>
    </w:p>
    <w:p w14:paraId="6D3ADD8F"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ARTÍCULO 2.2.8.2.13</w:t>
      </w:r>
      <w:r w:rsidRPr="00DF0187">
        <w:rPr>
          <w:rFonts w:ascii="Arial" w:hAnsi="Arial" w:cs="Arial"/>
          <w:i/>
          <w:sz w:val="22"/>
          <w:szCs w:val="22"/>
        </w:rPr>
        <w:t xml:space="preserve">. Avances. </w:t>
      </w:r>
      <w:r w:rsidRPr="00DF0187">
        <w:rPr>
          <w:rFonts w:ascii="Arial" w:hAnsi="Arial" w:cs="Arial"/>
          <w:sz w:val="22"/>
          <w:szCs w:val="22"/>
        </w:rPr>
        <w:t>Cuando de conformidad con sus estatutos, las Empresas Asociativa de Trabajo, realice avances en dinero o especie a sus miembros, los cuales serán determinados por la Junta de asociados deberán deducirse de las participaciones correspondientes a cada asociado a la fecha de cierre del ejercicio, las sumas entregadas en esta calidad.</w:t>
      </w:r>
    </w:p>
    <w:p w14:paraId="6D3ADD91" w14:textId="77777777" w:rsidR="00BD2315" w:rsidRPr="00DF0187" w:rsidRDefault="00BD2315" w:rsidP="003B32B3">
      <w:pPr>
        <w:pStyle w:val="Textoindependiente"/>
        <w:jc w:val="both"/>
        <w:rPr>
          <w:rFonts w:ascii="Arial" w:hAnsi="Arial" w:cs="Arial"/>
          <w:sz w:val="22"/>
          <w:szCs w:val="22"/>
        </w:rPr>
      </w:pPr>
    </w:p>
    <w:p w14:paraId="6D3ADD95"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2.2.8.2.14. </w:t>
      </w:r>
      <w:r w:rsidRPr="00DF0187">
        <w:rPr>
          <w:rFonts w:ascii="Arial" w:hAnsi="Arial" w:cs="Arial"/>
          <w:i/>
          <w:sz w:val="22"/>
          <w:szCs w:val="22"/>
        </w:rPr>
        <w:t xml:space="preserve">Nombramientos y reformas. </w:t>
      </w:r>
      <w:r w:rsidRPr="00DF0187">
        <w:rPr>
          <w:rFonts w:ascii="Arial" w:hAnsi="Arial" w:cs="Arial"/>
          <w:sz w:val="22"/>
          <w:szCs w:val="22"/>
        </w:rPr>
        <w:t>Todo nombramiento y reforma de estatutos de la Empresa Asociativa de Trabajo, deben ser Registrados en la Cámara de Comercio de domicilio Social.</w:t>
      </w:r>
    </w:p>
    <w:p w14:paraId="6D3ADD96" w14:textId="77777777" w:rsidR="00BD2315" w:rsidRPr="00DF0187" w:rsidRDefault="00BD2315" w:rsidP="00EA2566">
      <w:pPr>
        <w:jc w:val="both"/>
        <w:rPr>
          <w:rFonts w:ascii="Arial" w:hAnsi="Arial" w:cs="Arial"/>
        </w:rPr>
        <w:sectPr w:rsidR="00BD2315" w:rsidRPr="00DF0187" w:rsidSect="003B32B3">
          <w:headerReference w:type="default" r:id="rId23"/>
          <w:footerReference w:type="default" r:id="rId24"/>
          <w:pgSz w:w="11910" w:h="16840"/>
          <w:pgMar w:top="1417" w:right="1701" w:bottom="1417" w:left="1701" w:header="513" w:footer="468" w:gutter="0"/>
          <w:cols w:space="720"/>
          <w:docGrid w:linePitch="299"/>
        </w:sectPr>
      </w:pPr>
    </w:p>
    <w:p w14:paraId="6D3ADD9A"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lastRenderedPageBreak/>
        <w:t>ARTÍCULO 2.2.8.2.15</w:t>
      </w:r>
      <w:r w:rsidRPr="00DF0187">
        <w:rPr>
          <w:rFonts w:ascii="Arial" w:hAnsi="Arial" w:cs="Arial"/>
          <w:i/>
          <w:sz w:val="22"/>
          <w:szCs w:val="22"/>
        </w:rPr>
        <w:t xml:space="preserve">. Responsabilidad. </w:t>
      </w:r>
      <w:r w:rsidRPr="00DF0187">
        <w:rPr>
          <w:rFonts w:ascii="Arial" w:hAnsi="Arial" w:cs="Arial"/>
          <w:sz w:val="22"/>
          <w:szCs w:val="22"/>
        </w:rPr>
        <w:t>De acuerdo con lo previsto en el artículo 4o. de la Ley 10 de 1991, en materia de responsabilidad se aplicara en las normas de sociedades.</w:t>
      </w:r>
    </w:p>
    <w:p w14:paraId="6D3ADD9F" w14:textId="77777777" w:rsidR="00BD2315" w:rsidRPr="00DF0187" w:rsidRDefault="00BD2315" w:rsidP="003B32B3">
      <w:pPr>
        <w:pStyle w:val="Textoindependiente"/>
        <w:jc w:val="both"/>
        <w:rPr>
          <w:rFonts w:ascii="Arial" w:hAnsi="Arial" w:cs="Arial"/>
          <w:i/>
          <w:sz w:val="22"/>
          <w:szCs w:val="22"/>
        </w:rPr>
      </w:pPr>
    </w:p>
    <w:p w14:paraId="6D3ADDA0" w14:textId="77777777"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 xml:space="preserve">ARTÍCULO 2.2.8.2.16. </w:t>
      </w:r>
      <w:r w:rsidRPr="00DF0187">
        <w:rPr>
          <w:rFonts w:ascii="Arial" w:hAnsi="Arial" w:cs="Arial"/>
          <w:i/>
          <w:sz w:val="22"/>
          <w:szCs w:val="22"/>
        </w:rPr>
        <w:t xml:space="preserve">Capacitación. </w:t>
      </w:r>
      <w:r w:rsidRPr="00DF0187">
        <w:rPr>
          <w:rFonts w:ascii="Arial" w:hAnsi="Arial" w:cs="Arial"/>
          <w:sz w:val="22"/>
          <w:szCs w:val="22"/>
        </w:rPr>
        <w:t>El servicio Nacional de Aprendizaje, SENA, dará capacitación, asistencia técnica y consultoría en aspectos organizativos digestión empresarial y tecnología, para el efecto adelantara entre otras las siguientes actividades:</w:t>
      </w:r>
    </w:p>
    <w:p w14:paraId="6D3ADDA2" w14:textId="77777777" w:rsidR="00BD2315" w:rsidRPr="00DF0187" w:rsidRDefault="00BD2315" w:rsidP="003B32B3">
      <w:pPr>
        <w:pStyle w:val="Textoindependiente"/>
        <w:jc w:val="both"/>
        <w:rPr>
          <w:rFonts w:ascii="Arial" w:hAnsi="Arial" w:cs="Arial"/>
          <w:sz w:val="22"/>
          <w:szCs w:val="22"/>
        </w:rPr>
      </w:pPr>
    </w:p>
    <w:p w14:paraId="6D3ADDA3" w14:textId="77777777" w:rsidR="00BD2315" w:rsidRPr="00DF0187" w:rsidRDefault="00A97C5D" w:rsidP="003B32B3">
      <w:pPr>
        <w:pStyle w:val="Prrafodelista"/>
        <w:numPr>
          <w:ilvl w:val="0"/>
          <w:numId w:val="23"/>
        </w:numPr>
        <w:tabs>
          <w:tab w:val="left" w:pos="294"/>
        </w:tabs>
        <w:ind w:left="0" w:firstLine="0"/>
        <w:jc w:val="both"/>
        <w:rPr>
          <w:rFonts w:ascii="Arial" w:hAnsi="Arial" w:cs="Arial"/>
        </w:rPr>
      </w:pPr>
      <w:r w:rsidRPr="00DF0187">
        <w:rPr>
          <w:rFonts w:ascii="Arial" w:hAnsi="Arial" w:cs="Arial"/>
        </w:rPr>
        <w:t>Adaptar y transferir los avances tecnológicos apropiados al medio en que desarrollan las empresas, Asociativas del trabajo, mediante acción coordinada con las entidades públicas y</w:t>
      </w:r>
      <w:r w:rsidRPr="00DF0187">
        <w:rPr>
          <w:rFonts w:ascii="Arial" w:hAnsi="Arial" w:cs="Arial"/>
          <w:spacing w:val="-5"/>
        </w:rPr>
        <w:t xml:space="preserve"> </w:t>
      </w:r>
      <w:r w:rsidRPr="00DF0187">
        <w:rPr>
          <w:rFonts w:ascii="Arial" w:hAnsi="Arial" w:cs="Arial"/>
        </w:rPr>
        <w:t>privadas.</w:t>
      </w:r>
    </w:p>
    <w:p w14:paraId="6D3ADDA5" w14:textId="77777777" w:rsidR="00BD2315" w:rsidRPr="00DF0187" w:rsidRDefault="00BD2315" w:rsidP="003B32B3">
      <w:pPr>
        <w:pStyle w:val="Textoindependiente"/>
        <w:jc w:val="both"/>
        <w:rPr>
          <w:rFonts w:ascii="Arial" w:hAnsi="Arial" w:cs="Arial"/>
          <w:sz w:val="22"/>
          <w:szCs w:val="22"/>
        </w:rPr>
      </w:pPr>
    </w:p>
    <w:p w14:paraId="6D3ADDA6" w14:textId="77777777" w:rsidR="00BD2315" w:rsidRPr="00DF0187" w:rsidRDefault="00A97C5D" w:rsidP="003B32B3">
      <w:pPr>
        <w:pStyle w:val="Prrafodelista"/>
        <w:numPr>
          <w:ilvl w:val="0"/>
          <w:numId w:val="23"/>
        </w:numPr>
        <w:tabs>
          <w:tab w:val="left" w:pos="294"/>
        </w:tabs>
        <w:ind w:left="184" w:hanging="184"/>
        <w:jc w:val="both"/>
        <w:rPr>
          <w:rFonts w:ascii="Arial" w:hAnsi="Arial" w:cs="Arial"/>
        </w:rPr>
      </w:pPr>
      <w:r w:rsidRPr="00DF0187">
        <w:rPr>
          <w:rFonts w:ascii="Arial" w:hAnsi="Arial" w:cs="Arial"/>
        </w:rPr>
        <w:t>Diseñar</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desarrollar</w:t>
      </w:r>
      <w:r w:rsidRPr="00DF0187">
        <w:rPr>
          <w:rFonts w:ascii="Arial" w:hAnsi="Arial" w:cs="Arial"/>
          <w:spacing w:val="-3"/>
        </w:rPr>
        <w:t xml:space="preserve"> </w:t>
      </w:r>
      <w:r w:rsidRPr="00DF0187">
        <w:rPr>
          <w:rFonts w:ascii="Arial" w:hAnsi="Arial" w:cs="Arial"/>
        </w:rPr>
        <w:t>programas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capacitación</w:t>
      </w:r>
      <w:r w:rsidRPr="00DF0187">
        <w:rPr>
          <w:rFonts w:ascii="Arial" w:hAnsi="Arial" w:cs="Arial"/>
          <w:spacing w:val="-2"/>
        </w:rPr>
        <w:t xml:space="preserve"> </w:t>
      </w:r>
      <w:r w:rsidRPr="00DF0187">
        <w:rPr>
          <w:rFonts w:ascii="Arial" w:hAnsi="Arial" w:cs="Arial"/>
        </w:rPr>
        <w:t>informática</w:t>
      </w:r>
      <w:r w:rsidRPr="00DF0187">
        <w:rPr>
          <w:rFonts w:ascii="Arial" w:hAnsi="Arial" w:cs="Arial"/>
          <w:spacing w:val="-1"/>
        </w:rPr>
        <w:t xml:space="preserve"> </w:t>
      </w:r>
      <w:r w:rsidRPr="00DF0187">
        <w:rPr>
          <w:rFonts w:ascii="Arial" w:hAnsi="Arial" w:cs="Arial"/>
        </w:rPr>
        <w:t>aplicada,</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responda</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necesidad</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estas</w:t>
      </w:r>
      <w:r w:rsidRPr="00DF0187">
        <w:rPr>
          <w:rFonts w:ascii="Arial" w:hAnsi="Arial" w:cs="Arial"/>
          <w:spacing w:val="-2"/>
        </w:rPr>
        <w:t xml:space="preserve"> </w:t>
      </w:r>
      <w:r w:rsidRPr="00DF0187">
        <w:rPr>
          <w:rFonts w:ascii="Arial" w:hAnsi="Arial" w:cs="Arial"/>
        </w:rPr>
        <w:t>unidades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producción.</w:t>
      </w:r>
    </w:p>
    <w:p w14:paraId="6D3ADDA8" w14:textId="77777777" w:rsidR="00BD2315" w:rsidRPr="00DF0187" w:rsidRDefault="00BD2315" w:rsidP="003B32B3">
      <w:pPr>
        <w:pStyle w:val="Textoindependiente"/>
        <w:jc w:val="both"/>
        <w:rPr>
          <w:rFonts w:ascii="Arial" w:hAnsi="Arial" w:cs="Arial"/>
          <w:sz w:val="22"/>
          <w:szCs w:val="22"/>
        </w:rPr>
      </w:pPr>
    </w:p>
    <w:p w14:paraId="6D3ADDA9" w14:textId="77777777" w:rsidR="00BD2315" w:rsidRPr="00DF0187" w:rsidRDefault="00A97C5D" w:rsidP="003B32B3">
      <w:pPr>
        <w:pStyle w:val="Prrafodelista"/>
        <w:numPr>
          <w:ilvl w:val="0"/>
          <w:numId w:val="23"/>
        </w:numPr>
        <w:tabs>
          <w:tab w:val="left" w:pos="294"/>
        </w:tabs>
        <w:ind w:left="184" w:hanging="184"/>
        <w:jc w:val="both"/>
        <w:rPr>
          <w:rFonts w:ascii="Arial" w:hAnsi="Arial" w:cs="Arial"/>
        </w:rPr>
      </w:pPr>
      <w:r w:rsidRPr="00DF0187">
        <w:rPr>
          <w:rFonts w:ascii="Arial" w:hAnsi="Arial" w:cs="Arial"/>
        </w:rPr>
        <w:t>Participar</w:t>
      </w:r>
      <w:r w:rsidRPr="00DF0187">
        <w:rPr>
          <w:rFonts w:ascii="Arial" w:hAnsi="Arial" w:cs="Arial"/>
          <w:spacing w:val="-4"/>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las</w:t>
      </w:r>
      <w:r w:rsidRPr="00DF0187">
        <w:rPr>
          <w:rFonts w:ascii="Arial" w:hAnsi="Arial" w:cs="Arial"/>
          <w:spacing w:val="-2"/>
        </w:rPr>
        <w:t xml:space="preserve"> </w:t>
      </w:r>
      <w:r w:rsidRPr="00DF0187">
        <w:rPr>
          <w:rFonts w:ascii="Arial" w:hAnsi="Arial" w:cs="Arial"/>
        </w:rPr>
        <w:t>actualizaciones</w:t>
      </w:r>
      <w:r w:rsidRPr="00DF0187">
        <w:rPr>
          <w:rFonts w:ascii="Arial" w:hAnsi="Arial" w:cs="Arial"/>
          <w:spacing w:val="-3"/>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sistema</w:t>
      </w:r>
      <w:r w:rsidRPr="00DF0187">
        <w:rPr>
          <w:rFonts w:ascii="Arial" w:hAnsi="Arial" w:cs="Arial"/>
          <w:spacing w:val="-2"/>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mercadeo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bienes</w:t>
      </w:r>
      <w:r w:rsidRPr="00DF0187">
        <w:rPr>
          <w:rFonts w:ascii="Arial" w:hAnsi="Arial" w:cs="Arial"/>
          <w:spacing w:val="-4"/>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servicios</w:t>
      </w:r>
      <w:r w:rsidRPr="00DF0187">
        <w:rPr>
          <w:rFonts w:ascii="Arial" w:hAnsi="Arial" w:cs="Arial"/>
          <w:spacing w:val="-2"/>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trata</w:t>
      </w:r>
      <w:r w:rsidRPr="00DF0187">
        <w:rPr>
          <w:rFonts w:ascii="Arial" w:hAnsi="Arial" w:cs="Arial"/>
          <w:spacing w:val="-2"/>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artículo</w:t>
      </w:r>
      <w:r w:rsidRPr="00DF0187">
        <w:rPr>
          <w:rFonts w:ascii="Arial" w:hAnsi="Arial" w:cs="Arial"/>
          <w:spacing w:val="-3"/>
        </w:rPr>
        <w:t xml:space="preserve"> </w:t>
      </w:r>
      <w:r w:rsidRPr="00DF0187">
        <w:rPr>
          <w:rFonts w:ascii="Arial" w:hAnsi="Arial" w:cs="Arial"/>
        </w:rPr>
        <w:t>2.2.8.2.21.</w:t>
      </w:r>
      <w:r w:rsidRPr="00DF0187">
        <w:rPr>
          <w:rFonts w:ascii="Arial" w:hAnsi="Arial" w:cs="Arial"/>
          <w:spacing w:val="-3"/>
        </w:rPr>
        <w:t xml:space="preserve"> </w:t>
      </w:r>
      <w:r w:rsidRPr="00DF0187">
        <w:rPr>
          <w:rFonts w:ascii="Arial" w:hAnsi="Arial" w:cs="Arial"/>
        </w:rPr>
        <w:t>del</w:t>
      </w:r>
      <w:r w:rsidRPr="00DF0187">
        <w:rPr>
          <w:rFonts w:ascii="Arial" w:hAnsi="Arial" w:cs="Arial"/>
          <w:spacing w:val="-3"/>
        </w:rPr>
        <w:t xml:space="preserve"> </w:t>
      </w:r>
      <w:r w:rsidRPr="00DF0187">
        <w:rPr>
          <w:rFonts w:ascii="Arial" w:hAnsi="Arial" w:cs="Arial"/>
        </w:rPr>
        <w:t>presente</w:t>
      </w:r>
      <w:r w:rsidRPr="00DF0187">
        <w:rPr>
          <w:rFonts w:ascii="Arial" w:hAnsi="Arial" w:cs="Arial"/>
          <w:spacing w:val="-4"/>
        </w:rPr>
        <w:t xml:space="preserve"> </w:t>
      </w:r>
      <w:r w:rsidRPr="00DF0187">
        <w:rPr>
          <w:rFonts w:ascii="Arial" w:hAnsi="Arial" w:cs="Arial"/>
        </w:rPr>
        <w:t>Decreto.</w:t>
      </w:r>
    </w:p>
    <w:p w14:paraId="6D3ADDAB" w14:textId="77777777" w:rsidR="00BD2315" w:rsidRPr="00DF0187" w:rsidRDefault="00BD2315" w:rsidP="003B32B3">
      <w:pPr>
        <w:pStyle w:val="Textoindependiente"/>
        <w:jc w:val="both"/>
        <w:rPr>
          <w:rFonts w:ascii="Arial" w:hAnsi="Arial" w:cs="Arial"/>
          <w:sz w:val="22"/>
          <w:szCs w:val="22"/>
        </w:rPr>
      </w:pPr>
    </w:p>
    <w:p w14:paraId="6D3ADDAC" w14:textId="77777777" w:rsidR="00BD2315" w:rsidRPr="00DF0187" w:rsidRDefault="00A97C5D" w:rsidP="003B32B3">
      <w:pPr>
        <w:pStyle w:val="Prrafodelista"/>
        <w:numPr>
          <w:ilvl w:val="0"/>
          <w:numId w:val="23"/>
        </w:numPr>
        <w:tabs>
          <w:tab w:val="left" w:pos="294"/>
        </w:tabs>
        <w:ind w:left="0" w:firstLine="0"/>
        <w:jc w:val="both"/>
        <w:rPr>
          <w:rFonts w:ascii="Arial" w:hAnsi="Arial" w:cs="Arial"/>
        </w:rPr>
      </w:pPr>
      <w:r w:rsidRPr="00DF0187">
        <w:rPr>
          <w:rFonts w:ascii="Arial" w:hAnsi="Arial" w:cs="Arial"/>
        </w:rPr>
        <w:t>Garantizar el acceso de las Empresas Asociativas del trabajo a los talleres, laboratorios, centros de trabajo tecnológico, centros de documentación, bibliotecas y demás infraestructura Institucional para facilitar la solución oportuna de los problemas técnicos relacionados con las actividades de formación</w:t>
      </w:r>
      <w:r w:rsidRPr="00DF0187">
        <w:rPr>
          <w:rFonts w:ascii="Arial" w:hAnsi="Arial" w:cs="Arial"/>
          <w:spacing w:val="-4"/>
        </w:rPr>
        <w:t xml:space="preserve"> </w:t>
      </w:r>
      <w:r w:rsidRPr="00DF0187">
        <w:rPr>
          <w:rFonts w:ascii="Arial" w:hAnsi="Arial" w:cs="Arial"/>
        </w:rPr>
        <w:t>profesional.</w:t>
      </w:r>
    </w:p>
    <w:p w14:paraId="6D3ADDAE" w14:textId="77777777" w:rsidR="00BD2315" w:rsidRPr="00DF0187" w:rsidRDefault="00BD2315" w:rsidP="003B32B3">
      <w:pPr>
        <w:pStyle w:val="Textoindependiente"/>
        <w:jc w:val="both"/>
        <w:rPr>
          <w:rFonts w:ascii="Arial" w:hAnsi="Arial" w:cs="Arial"/>
          <w:sz w:val="22"/>
          <w:szCs w:val="22"/>
        </w:rPr>
      </w:pPr>
    </w:p>
    <w:p w14:paraId="6D3ADDAF" w14:textId="77777777" w:rsidR="00BD2315" w:rsidRPr="00DF0187" w:rsidRDefault="00A97C5D" w:rsidP="00E811BE">
      <w:pPr>
        <w:pStyle w:val="Prrafodelista"/>
        <w:numPr>
          <w:ilvl w:val="0"/>
          <w:numId w:val="23"/>
        </w:numPr>
        <w:tabs>
          <w:tab w:val="left" w:pos="294"/>
        </w:tabs>
        <w:ind w:left="184" w:hanging="184"/>
        <w:jc w:val="both"/>
        <w:rPr>
          <w:rFonts w:ascii="Arial" w:hAnsi="Arial" w:cs="Arial"/>
        </w:rPr>
      </w:pPr>
      <w:r w:rsidRPr="00DF0187">
        <w:rPr>
          <w:rFonts w:ascii="Arial" w:hAnsi="Arial" w:cs="Arial"/>
        </w:rPr>
        <w:t>Asesorar a las Empresas Asociativas de Trabajo en la contratación con empresas a nivel</w:t>
      </w:r>
      <w:r w:rsidRPr="00DF0187">
        <w:rPr>
          <w:rFonts w:ascii="Arial" w:hAnsi="Arial" w:cs="Arial"/>
          <w:spacing w:val="-15"/>
        </w:rPr>
        <w:t xml:space="preserve"> </w:t>
      </w:r>
      <w:r w:rsidRPr="00DF0187">
        <w:rPr>
          <w:rFonts w:ascii="Arial" w:hAnsi="Arial" w:cs="Arial"/>
        </w:rPr>
        <w:t>formal.</w:t>
      </w:r>
    </w:p>
    <w:p w14:paraId="6D3ADDB1" w14:textId="77777777" w:rsidR="00BD2315" w:rsidRPr="00DF0187" w:rsidRDefault="00BD2315" w:rsidP="003B32B3">
      <w:pPr>
        <w:pStyle w:val="Textoindependiente"/>
        <w:jc w:val="both"/>
        <w:rPr>
          <w:rFonts w:ascii="Arial" w:hAnsi="Arial" w:cs="Arial"/>
          <w:sz w:val="22"/>
          <w:szCs w:val="22"/>
        </w:rPr>
      </w:pPr>
    </w:p>
    <w:p w14:paraId="6D3ADDB2" w14:textId="77777777" w:rsidR="00BD2315" w:rsidRPr="00DF0187" w:rsidRDefault="00A97C5D" w:rsidP="003B32B3">
      <w:pPr>
        <w:pStyle w:val="Prrafodelista"/>
        <w:numPr>
          <w:ilvl w:val="0"/>
          <w:numId w:val="23"/>
        </w:numPr>
        <w:tabs>
          <w:tab w:val="left" w:pos="294"/>
        </w:tabs>
        <w:ind w:left="0" w:firstLine="0"/>
        <w:jc w:val="both"/>
        <w:rPr>
          <w:rFonts w:ascii="Arial" w:hAnsi="Arial" w:cs="Arial"/>
        </w:rPr>
      </w:pPr>
      <w:r w:rsidRPr="00DF0187">
        <w:rPr>
          <w:rFonts w:ascii="Arial" w:hAnsi="Arial" w:cs="Arial"/>
        </w:rPr>
        <w:t xml:space="preserve">Formular proyectos para la </w:t>
      </w:r>
      <w:proofErr w:type="spellStart"/>
      <w:r w:rsidRPr="00DF0187">
        <w:rPr>
          <w:rFonts w:ascii="Arial" w:hAnsi="Arial" w:cs="Arial"/>
        </w:rPr>
        <w:t>reclasiﬁcación</w:t>
      </w:r>
      <w:proofErr w:type="spellEnd"/>
      <w:r w:rsidRPr="00DF0187">
        <w:rPr>
          <w:rFonts w:ascii="Arial" w:hAnsi="Arial" w:cs="Arial"/>
        </w:rPr>
        <w:t xml:space="preserve"> de mano de obra que comprenda los subsectores económicos reestructurados por el programa de formación</w:t>
      </w:r>
      <w:r w:rsidRPr="00DF0187">
        <w:rPr>
          <w:rFonts w:ascii="Arial" w:hAnsi="Arial" w:cs="Arial"/>
          <w:spacing w:val="-3"/>
        </w:rPr>
        <w:t xml:space="preserve"> </w:t>
      </w:r>
      <w:r w:rsidRPr="00DF0187">
        <w:rPr>
          <w:rFonts w:ascii="Arial" w:hAnsi="Arial" w:cs="Arial"/>
        </w:rPr>
        <w:t>económica.</w:t>
      </w:r>
    </w:p>
    <w:p w14:paraId="6D3ADDB4" w14:textId="77777777" w:rsidR="00BD2315" w:rsidRPr="00DF0187" w:rsidRDefault="00BD2315" w:rsidP="003B32B3">
      <w:pPr>
        <w:pStyle w:val="Textoindependiente"/>
        <w:jc w:val="both"/>
        <w:rPr>
          <w:rFonts w:ascii="Arial" w:hAnsi="Arial" w:cs="Arial"/>
          <w:sz w:val="22"/>
          <w:szCs w:val="22"/>
        </w:rPr>
      </w:pPr>
    </w:p>
    <w:p w14:paraId="6D3ADDB5" w14:textId="77777777" w:rsidR="00BD2315" w:rsidRPr="00DF0187" w:rsidRDefault="00A97C5D" w:rsidP="003B32B3">
      <w:pPr>
        <w:pStyle w:val="Prrafodelista"/>
        <w:numPr>
          <w:ilvl w:val="0"/>
          <w:numId w:val="23"/>
        </w:numPr>
        <w:tabs>
          <w:tab w:val="left" w:pos="294"/>
        </w:tabs>
        <w:ind w:left="0" w:firstLine="0"/>
        <w:jc w:val="both"/>
        <w:rPr>
          <w:rFonts w:ascii="Arial" w:hAnsi="Arial" w:cs="Arial"/>
        </w:rPr>
      </w:pPr>
      <w:r w:rsidRPr="00DF0187">
        <w:rPr>
          <w:rFonts w:ascii="Arial" w:hAnsi="Arial" w:cs="Arial"/>
        </w:rPr>
        <w:t>Coordinar acciones con la División de Gestión de Empleo del SENA, que permitan promocionar la formación y consolidación de las Empresas Asociativas de</w:t>
      </w:r>
      <w:r w:rsidRPr="00DF0187">
        <w:rPr>
          <w:rFonts w:ascii="Arial" w:hAnsi="Arial" w:cs="Arial"/>
          <w:spacing w:val="-4"/>
        </w:rPr>
        <w:t xml:space="preserve"> </w:t>
      </w:r>
      <w:r w:rsidRPr="00DF0187">
        <w:rPr>
          <w:rFonts w:ascii="Arial" w:hAnsi="Arial" w:cs="Arial"/>
        </w:rPr>
        <w:t>Trabajo.</w:t>
      </w:r>
    </w:p>
    <w:p w14:paraId="6D3ADDB7" w14:textId="77777777" w:rsidR="00BD2315" w:rsidRPr="00DF0187" w:rsidRDefault="00BD2315" w:rsidP="003B32B3">
      <w:pPr>
        <w:pStyle w:val="Textoindependiente"/>
        <w:jc w:val="both"/>
        <w:rPr>
          <w:rFonts w:ascii="Arial" w:hAnsi="Arial" w:cs="Arial"/>
          <w:sz w:val="22"/>
          <w:szCs w:val="22"/>
        </w:rPr>
      </w:pPr>
    </w:p>
    <w:p w14:paraId="6D3ADDB8" w14:textId="77777777" w:rsidR="00BD2315" w:rsidRPr="00DF0187" w:rsidRDefault="00A97C5D" w:rsidP="00E811BE">
      <w:pPr>
        <w:pStyle w:val="Prrafodelista"/>
        <w:numPr>
          <w:ilvl w:val="0"/>
          <w:numId w:val="23"/>
        </w:numPr>
        <w:tabs>
          <w:tab w:val="left" w:pos="294"/>
        </w:tabs>
        <w:ind w:left="184" w:hanging="184"/>
        <w:jc w:val="both"/>
        <w:rPr>
          <w:rFonts w:ascii="Arial" w:hAnsi="Arial" w:cs="Arial"/>
        </w:rPr>
      </w:pPr>
      <w:r w:rsidRPr="00DF0187">
        <w:rPr>
          <w:rFonts w:ascii="Arial" w:hAnsi="Arial" w:cs="Arial"/>
        </w:rPr>
        <w:t>Promover y orientar la utilización racional de los recursos de las Empresas Asociativas de</w:t>
      </w:r>
      <w:r w:rsidRPr="00DF0187">
        <w:rPr>
          <w:rFonts w:ascii="Arial" w:hAnsi="Arial" w:cs="Arial"/>
          <w:spacing w:val="-18"/>
        </w:rPr>
        <w:t xml:space="preserve"> </w:t>
      </w:r>
      <w:r w:rsidRPr="00DF0187">
        <w:rPr>
          <w:rFonts w:ascii="Arial" w:hAnsi="Arial" w:cs="Arial"/>
        </w:rPr>
        <w:t>Trabajo.</w:t>
      </w:r>
    </w:p>
    <w:p w14:paraId="6D3ADDBA" w14:textId="77777777" w:rsidR="00BD2315" w:rsidRPr="00DF0187" w:rsidRDefault="00BD2315" w:rsidP="003B32B3">
      <w:pPr>
        <w:pStyle w:val="Textoindependiente"/>
        <w:jc w:val="both"/>
        <w:rPr>
          <w:rFonts w:ascii="Arial" w:hAnsi="Arial" w:cs="Arial"/>
          <w:sz w:val="22"/>
          <w:szCs w:val="22"/>
        </w:rPr>
      </w:pPr>
    </w:p>
    <w:p w14:paraId="6D3ADDBE" w14:textId="40806D1E"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PARÁGRAFO. Se entiende por:</w:t>
      </w:r>
      <w:r w:rsidR="00E811BE">
        <w:rPr>
          <w:rFonts w:ascii="Arial" w:hAnsi="Arial" w:cs="Arial"/>
          <w:sz w:val="22"/>
          <w:szCs w:val="22"/>
        </w:rPr>
        <w:t xml:space="preserve"> </w:t>
      </w:r>
      <w:r w:rsidRPr="00DF0187">
        <w:rPr>
          <w:rFonts w:ascii="Arial" w:hAnsi="Arial" w:cs="Arial"/>
          <w:sz w:val="22"/>
          <w:szCs w:val="22"/>
        </w:rPr>
        <w:t>Capacitación. El conjunto de actividades orientadas a entregar conocimientos, desarrollar habilidades, destrezas y estimular actividades positivas en los socios de las Empresas Asociativas de Trabajo o bien en personas interesadas en construir una de estas organizaciones económicas.</w:t>
      </w:r>
    </w:p>
    <w:p w14:paraId="6D3ADDC0" w14:textId="77777777" w:rsidR="00BD2315" w:rsidRPr="00DF0187" w:rsidRDefault="00BD2315" w:rsidP="003B32B3">
      <w:pPr>
        <w:pStyle w:val="Textoindependiente"/>
        <w:jc w:val="both"/>
        <w:rPr>
          <w:rFonts w:ascii="Arial" w:hAnsi="Arial" w:cs="Arial"/>
          <w:sz w:val="22"/>
          <w:szCs w:val="22"/>
        </w:rPr>
      </w:pPr>
    </w:p>
    <w:p w14:paraId="6D3ADDC1" w14:textId="03F016E3" w:rsidR="00BD2315" w:rsidRDefault="00A97C5D" w:rsidP="003B32B3">
      <w:pPr>
        <w:pStyle w:val="Textoindependiente"/>
        <w:jc w:val="both"/>
        <w:rPr>
          <w:rFonts w:ascii="Arial" w:hAnsi="Arial" w:cs="Arial"/>
          <w:sz w:val="22"/>
          <w:szCs w:val="22"/>
        </w:rPr>
      </w:pPr>
      <w:r w:rsidRPr="00DF0187">
        <w:rPr>
          <w:rFonts w:ascii="Arial" w:hAnsi="Arial" w:cs="Arial"/>
          <w:sz w:val="22"/>
          <w:szCs w:val="22"/>
        </w:rPr>
        <w:t>Asesoría. Las acciones orientadas a facilitar la aplicación de conceptos, procesos, mecanismos e instrumentos socio-empresariales mediante el acompañamiento a los asociados en sus puestos de trabajo.</w:t>
      </w:r>
    </w:p>
    <w:p w14:paraId="2CAAAC5A" w14:textId="77777777" w:rsidR="00E811BE" w:rsidRPr="00DF0187" w:rsidRDefault="00E811BE" w:rsidP="003B32B3">
      <w:pPr>
        <w:pStyle w:val="Textoindependiente"/>
        <w:jc w:val="both"/>
        <w:rPr>
          <w:rFonts w:ascii="Arial" w:hAnsi="Arial" w:cs="Arial"/>
          <w:sz w:val="22"/>
          <w:szCs w:val="22"/>
        </w:rPr>
      </w:pPr>
    </w:p>
    <w:p w14:paraId="6D3ADDC6" w14:textId="3DCF02B8" w:rsidR="00BD2315" w:rsidRPr="00DF0187" w:rsidRDefault="00A97C5D" w:rsidP="003B32B3">
      <w:pPr>
        <w:pStyle w:val="Textoindependiente"/>
        <w:jc w:val="both"/>
        <w:rPr>
          <w:rFonts w:ascii="Arial" w:hAnsi="Arial" w:cs="Arial"/>
          <w:sz w:val="22"/>
          <w:szCs w:val="22"/>
        </w:rPr>
      </w:pPr>
      <w:r w:rsidRPr="00DF0187">
        <w:rPr>
          <w:rFonts w:ascii="Arial" w:hAnsi="Arial" w:cs="Arial"/>
          <w:sz w:val="22"/>
          <w:szCs w:val="22"/>
        </w:rPr>
        <w:t>Asistencia técnica. Las actividades dirigidas a solucionar problemas durante el proceso de gestación o de producción.</w:t>
      </w:r>
    </w:p>
    <w:p w14:paraId="6D3ADDC9" w14:textId="77777777" w:rsidR="00BD2315" w:rsidRPr="00DF0187" w:rsidRDefault="00BD2315" w:rsidP="003B32B3">
      <w:pPr>
        <w:pStyle w:val="Textoindependiente"/>
        <w:jc w:val="both"/>
        <w:rPr>
          <w:rFonts w:ascii="Arial" w:hAnsi="Arial" w:cs="Arial"/>
          <w:i/>
          <w:sz w:val="22"/>
          <w:szCs w:val="22"/>
        </w:rPr>
      </w:pPr>
    </w:p>
    <w:p w14:paraId="6D3ADDCC" w14:textId="5040A2DE" w:rsidR="00BD2315" w:rsidRPr="00DF0187" w:rsidRDefault="00A97C5D" w:rsidP="00E811BE">
      <w:pPr>
        <w:pStyle w:val="Textoindependiente"/>
        <w:jc w:val="both"/>
        <w:rPr>
          <w:rFonts w:ascii="Arial" w:hAnsi="Arial" w:cs="Arial"/>
          <w:sz w:val="22"/>
          <w:szCs w:val="22"/>
        </w:rPr>
      </w:pPr>
      <w:r w:rsidRPr="00DF0187">
        <w:rPr>
          <w:rFonts w:ascii="Arial" w:hAnsi="Arial" w:cs="Arial"/>
          <w:sz w:val="22"/>
          <w:szCs w:val="22"/>
        </w:rPr>
        <w:t>ARTÍCULO 2.2.8.2.17</w:t>
      </w:r>
      <w:r w:rsidRPr="00DF0187">
        <w:rPr>
          <w:rFonts w:ascii="Arial" w:hAnsi="Arial" w:cs="Arial"/>
          <w:i/>
          <w:sz w:val="22"/>
          <w:szCs w:val="22"/>
        </w:rPr>
        <w:t xml:space="preserve">. Plan operativo. </w:t>
      </w:r>
      <w:r w:rsidRPr="00DF0187">
        <w:rPr>
          <w:rFonts w:ascii="Arial" w:hAnsi="Arial" w:cs="Arial"/>
          <w:sz w:val="22"/>
          <w:szCs w:val="22"/>
        </w:rPr>
        <w:t>Para los efectos de capacitación, asesoría, asistencia, técnica y consultoría, el Servicio Nacional de Aprendizaje SENA, presentará anualmente un plan operativo de apoyo a las Empresas Asociativas de Trabajo, lo mismo que informes de</w:t>
      </w:r>
      <w:r w:rsidR="00E811BE">
        <w:rPr>
          <w:rFonts w:ascii="Arial" w:hAnsi="Arial" w:cs="Arial"/>
          <w:sz w:val="22"/>
          <w:szCs w:val="22"/>
        </w:rPr>
        <w:t xml:space="preserve"> </w:t>
      </w:r>
      <w:r w:rsidRPr="00DF0187">
        <w:rPr>
          <w:rFonts w:ascii="Arial" w:hAnsi="Arial" w:cs="Arial"/>
          <w:sz w:val="22"/>
          <w:szCs w:val="22"/>
        </w:rPr>
        <w:t>evaluación y seguimiento anual, al Ministerio del Trabajo.</w:t>
      </w:r>
    </w:p>
    <w:p w14:paraId="6D3ADDD1" w14:textId="77777777" w:rsidR="00BD2315" w:rsidRPr="00DF0187" w:rsidRDefault="00BD2315" w:rsidP="00E811BE">
      <w:pPr>
        <w:pStyle w:val="Textoindependiente"/>
        <w:jc w:val="both"/>
        <w:rPr>
          <w:rFonts w:ascii="Arial" w:hAnsi="Arial" w:cs="Arial"/>
          <w:i/>
          <w:sz w:val="22"/>
          <w:szCs w:val="22"/>
        </w:rPr>
      </w:pPr>
    </w:p>
    <w:p w14:paraId="6D3ADDD2" w14:textId="77777777" w:rsidR="00BD2315" w:rsidRPr="00DF0187" w:rsidRDefault="00A97C5D" w:rsidP="00E811BE">
      <w:pPr>
        <w:pStyle w:val="Textoindependiente"/>
        <w:jc w:val="both"/>
        <w:rPr>
          <w:rFonts w:ascii="Arial" w:hAnsi="Arial" w:cs="Arial"/>
          <w:sz w:val="22"/>
          <w:szCs w:val="22"/>
        </w:rPr>
      </w:pPr>
      <w:r w:rsidRPr="00DF0187">
        <w:rPr>
          <w:rFonts w:ascii="Arial" w:hAnsi="Arial" w:cs="Arial"/>
          <w:sz w:val="22"/>
          <w:szCs w:val="22"/>
        </w:rPr>
        <w:t xml:space="preserve">ARTÍCULO 2.2.8.2.18. </w:t>
      </w:r>
      <w:r w:rsidRPr="00DF0187">
        <w:rPr>
          <w:rFonts w:ascii="Arial" w:hAnsi="Arial" w:cs="Arial"/>
          <w:i/>
          <w:sz w:val="22"/>
          <w:szCs w:val="22"/>
        </w:rPr>
        <w:t xml:space="preserve">Apoyo en capacitación por otras entidades. </w:t>
      </w:r>
      <w:r w:rsidRPr="00DF0187">
        <w:rPr>
          <w:rFonts w:ascii="Arial" w:hAnsi="Arial" w:cs="Arial"/>
          <w:sz w:val="22"/>
          <w:szCs w:val="22"/>
        </w:rPr>
        <w:t xml:space="preserve">Sin perjuicio de la </w:t>
      </w:r>
      <w:r w:rsidRPr="00DF0187">
        <w:rPr>
          <w:rFonts w:ascii="Arial" w:hAnsi="Arial" w:cs="Arial"/>
          <w:sz w:val="22"/>
          <w:szCs w:val="22"/>
        </w:rPr>
        <w:lastRenderedPageBreak/>
        <w:t>capacitación que prestará el servicio nacional de Aprendizaje SENA, ésta podrá ser ofrecida por organismos no gubernamentales, fundaciones, universidades y otros centros de formación o educativos. Para efectos de desarrollar una actividad coordinada en materia de capacitación, el Ministerio del Trabajo, integrará comités con la participación del SENA y las referidas instituciones, que contribuirán a la formación, creación y fortalecimiento de las Empresas Asociativas de Trabajo.</w:t>
      </w:r>
    </w:p>
    <w:p w14:paraId="6D3ADDD6" w14:textId="77777777" w:rsidR="00BD2315" w:rsidRPr="00DF0187" w:rsidRDefault="00BD2315" w:rsidP="00E811BE">
      <w:pPr>
        <w:pStyle w:val="Textoindependiente"/>
        <w:jc w:val="both"/>
        <w:rPr>
          <w:rFonts w:ascii="Arial" w:hAnsi="Arial" w:cs="Arial"/>
          <w:i/>
          <w:sz w:val="22"/>
          <w:szCs w:val="22"/>
        </w:rPr>
      </w:pPr>
    </w:p>
    <w:p w14:paraId="6D3ADDD8" w14:textId="77777777" w:rsidR="00BD2315" w:rsidRPr="00DF0187" w:rsidRDefault="00A97C5D" w:rsidP="00E811BE">
      <w:pPr>
        <w:pStyle w:val="Textoindependiente"/>
        <w:jc w:val="both"/>
        <w:rPr>
          <w:rFonts w:ascii="Arial" w:hAnsi="Arial" w:cs="Arial"/>
          <w:sz w:val="22"/>
          <w:szCs w:val="22"/>
        </w:rPr>
      </w:pPr>
      <w:r w:rsidRPr="00DF0187">
        <w:rPr>
          <w:rFonts w:ascii="Arial" w:hAnsi="Arial" w:cs="Arial"/>
          <w:sz w:val="22"/>
          <w:szCs w:val="22"/>
        </w:rPr>
        <w:t xml:space="preserve">ARTÍCULO 2.2.8.2.19. </w:t>
      </w:r>
      <w:r w:rsidRPr="00DF0187">
        <w:rPr>
          <w:rFonts w:ascii="Arial" w:hAnsi="Arial" w:cs="Arial"/>
          <w:i/>
          <w:sz w:val="22"/>
          <w:szCs w:val="22"/>
        </w:rPr>
        <w:t xml:space="preserve">Promoción. </w:t>
      </w:r>
      <w:r w:rsidRPr="00DF0187">
        <w:rPr>
          <w:rFonts w:ascii="Arial" w:hAnsi="Arial" w:cs="Arial"/>
          <w:sz w:val="22"/>
          <w:szCs w:val="22"/>
        </w:rPr>
        <w:t>El Ministerio del Trabajo, en coordinación con entidades y organismos públicos y privados, apoyará y promoverá el desarrollo de Empresas Asociativas de Trabajo.</w:t>
      </w:r>
    </w:p>
    <w:p w14:paraId="6D3ADDDA" w14:textId="77777777" w:rsidR="00BD2315" w:rsidRPr="00DF0187" w:rsidRDefault="00BD2315" w:rsidP="00E811BE">
      <w:pPr>
        <w:pStyle w:val="Textoindependiente"/>
        <w:jc w:val="both"/>
        <w:rPr>
          <w:rFonts w:ascii="Arial" w:hAnsi="Arial" w:cs="Arial"/>
          <w:sz w:val="22"/>
          <w:szCs w:val="22"/>
        </w:rPr>
      </w:pPr>
    </w:p>
    <w:p w14:paraId="6D3ADDDE" w14:textId="77777777" w:rsidR="00BD2315" w:rsidRPr="00DF0187" w:rsidRDefault="00A97C5D" w:rsidP="00E811BE">
      <w:pPr>
        <w:pStyle w:val="Textoindependiente"/>
        <w:jc w:val="both"/>
        <w:rPr>
          <w:rFonts w:ascii="Arial" w:hAnsi="Arial" w:cs="Arial"/>
          <w:sz w:val="22"/>
          <w:szCs w:val="22"/>
        </w:rPr>
      </w:pPr>
      <w:r w:rsidRPr="00DF0187">
        <w:rPr>
          <w:rFonts w:ascii="Arial" w:hAnsi="Arial" w:cs="Arial"/>
          <w:sz w:val="22"/>
          <w:szCs w:val="22"/>
        </w:rPr>
        <w:t xml:space="preserve">ARTÍCULO 2.2.8.2.20. </w:t>
      </w:r>
      <w:r w:rsidRPr="00DF0187">
        <w:rPr>
          <w:rFonts w:ascii="Arial" w:hAnsi="Arial" w:cs="Arial"/>
          <w:i/>
          <w:sz w:val="22"/>
          <w:szCs w:val="22"/>
        </w:rPr>
        <w:t xml:space="preserve">Crédito y </w:t>
      </w:r>
      <w:proofErr w:type="spellStart"/>
      <w:r w:rsidRPr="00DF0187">
        <w:rPr>
          <w:rFonts w:ascii="Arial" w:hAnsi="Arial" w:cs="Arial"/>
          <w:i/>
          <w:sz w:val="22"/>
          <w:szCs w:val="22"/>
        </w:rPr>
        <w:t>ﬁnanciación</w:t>
      </w:r>
      <w:proofErr w:type="spellEnd"/>
      <w:r w:rsidRPr="00DF0187">
        <w:rPr>
          <w:rFonts w:ascii="Arial" w:hAnsi="Arial" w:cs="Arial"/>
          <w:i/>
          <w:sz w:val="22"/>
          <w:szCs w:val="22"/>
        </w:rPr>
        <w:t xml:space="preserve">. </w:t>
      </w:r>
      <w:r w:rsidRPr="00DF0187">
        <w:rPr>
          <w:rFonts w:ascii="Arial" w:hAnsi="Arial" w:cs="Arial"/>
          <w:sz w:val="22"/>
          <w:szCs w:val="22"/>
        </w:rPr>
        <w:t>De conformidad con el artículo 22 de la Ley 10 de 1991, las Empresas Asociativas de Trabajo tendrán derecho a participar en la Línea de crédito "BID", que para el apoyo de formas asociativas de producción y/o servicios, coordina el Departamento Nacional de Planeación, a través del plan nacional de desarrollo de la microempresa. Para tal efecto, el Departamento Nacional de Planeación, determinará las condiciones, plazos y cuantías de los créditos asignados a las Empresas Asociativas de Trabajo.</w:t>
      </w:r>
    </w:p>
    <w:p w14:paraId="6D3ADDE0" w14:textId="77777777" w:rsidR="00BD2315" w:rsidRPr="00DF0187" w:rsidRDefault="00BD2315" w:rsidP="00E811BE">
      <w:pPr>
        <w:pStyle w:val="Textoindependiente"/>
        <w:jc w:val="both"/>
        <w:rPr>
          <w:rFonts w:ascii="Arial" w:hAnsi="Arial" w:cs="Arial"/>
          <w:sz w:val="22"/>
          <w:szCs w:val="22"/>
        </w:rPr>
      </w:pPr>
    </w:p>
    <w:p w14:paraId="6D3ADDE1" w14:textId="73F9FA80" w:rsidR="00BD2315" w:rsidRPr="00DF0187" w:rsidRDefault="00A97C5D" w:rsidP="00E811BE">
      <w:pPr>
        <w:pStyle w:val="Textoindependiente"/>
        <w:jc w:val="both"/>
        <w:rPr>
          <w:rFonts w:ascii="Arial" w:hAnsi="Arial" w:cs="Arial"/>
          <w:sz w:val="22"/>
          <w:szCs w:val="22"/>
        </w:rPr>
      </w:pPr>
      <w:r w:rsidRPr="00DF0187">
        <w:rPr>
          <w:rFonts w:ascii="Arial" w:hAnsi="Arial" w:cs="Arial"/>
          <w:sz w:val="22"/>
          <w:szCs w:val="22"/>
        </w:rPr>
        <w:t>PARÁGRAFO</w:t>
      </w:r>
      <w:r w:rsidR="00201779">
        <w:rPr>
          <w:rFonts w:ascii="Arial" w:hAnsi="Arial" w:cs="Arial"/>
          <w:sz w:val="22"/>
          <w:szCs w:val="22"/>
        </w:rPr>
        <w:t>.</w:t>
      </w:r>
      <w:r w:rsidRPr="00DF0187">
        <w:rPr>
          <w:rFonts w:ascii="Arial" w:hAnsi="Arial" w:cs="Arial"/>
          <w:sz w:val="22"/>
          <w:szCs w:val="22"/>
        </w:rPr>
        <w:t xml:space="preserve"> Sin perjuicio de lo estipulado en el párrafo precedente, las Entidades </w:t>
      </w:r>
      <w:proofErr w:type="spellStart"/>
      <w:r w:rsidRPr="00DF0187">
        <w:rPr>
          <w:rFonts w:ascii="Arial" w:hAnsi="Arial" w:cs="Arial"/>
          <w:sz w:val="22"/>
          <w:szCs w:val="22"/>
        </w:rPr>
        <w:t>Oﬁciales</w:t>
      </w:r>
      <w:proofErr w:type="spellEnd"/>
      <w:r w:rsidRPr="00DF0187">
        <w:rPr>
          <w:rFonts w:ascii="Arial" w:hAnsi="Arial" w:cs="Arial"/>
          <w:sz w:val="22"/>
          <w:szCs w:val="22"/>
        </w:rPr>
        <w:t xml:space="preserve"> de crédito podrán facilitar el acceso de estas Empresas a las líneas de crédito y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que se creen para tal </w:t>
      </w:r>
      <w:proofErr w:type="spellStart"/>
      <w:r w:rsidRPr="00DF0187">
        <w:rPr>
          <w:rFonts w:ascii="Arial" w:hAnsi="Arial" w:cs="Arial"/>
          <w:sz w:val="22"/>
          <w:szCs w:val="22"/>
        </w:rPr>
        <w:t>ﬁn</w:t>
      </w:r>
      <w:proofErr w:type="spellEnd"/>
      <w:r w:rsidRPr="00DF0187">
        <w:rPr>
          <w:rFonts w:ascii="Arial" w:hAnsi="Arial" w:cs="Arial"/>
          <w:sz w:val="22"/>
          <w:szCs w:val="22"/>
        </w:rPr>
        <w:t>.</w:t>
      </w:r>
    </w:p>
    <w:p w14:paraId="6D3ADDE3" w14:textId="77777777" w:rsidR="00BD2315" w:rsidRPr="00DF0187" w:rsidRDefault="00BD2315" w:rsidP="00E811BE">
      <w:pPr>
        <w:pStyle w:val="Textoindependiente"/>
        <w:jc w:val="both"/>
        <w:rPr>
          <w:rFonts w:ascii="Arial" w:hAnsi="Arial" w:cs="Arial"/>
          <w:sz w:val="22"/>
          <w:szCs w:val="22"/>
        </w:rPr>
      </w:pPr>
    </w:p>
    <w:p w14:paraId="6D3ADDE7" w14:textId="77777777" w:rsidR="00BD2315" w:rsidRPr="00DF0187" w:rsidRDefault="00A97C5D" w:rsidP="00E811BE">
      <w:pPr>
        <w:pStyle w:val="Textoindependiente"/>
        <w:jc w:val="both"/>
        <w:rPr>
          <w:rFonts w:ascii="Arial" w:hAnsi="Arial" w:cs="Arial"/>
          <w:sz w:val="22"/>
          <w:szCs w:val="22"/>
        </w:rPr>
      </w:pPr>
      <w:r w:rsidRPr="00DF0187">
        <w:rPr>
          <w:rFonts w:ascii="Arial" w:hAnsi="Arial" w:cs="Arial"/>
          <w:sz w:val="22"/>
          <w:szCs w:val="22"/>
        </w:rPr>
        <w:t xml:space="preserve">ARTÍCULO 2.2.8.2.21. </w:t>
      </w:r>
      <w:r w:rsidRPr="00DF0187">
        <w:rPr>
          <w:rFonts w:ascii="Arial" w:hAnsi="Arial" w:cs="Arial"/>
          <w:i/>
          <w:sz w:val="22"/>
          <w:szCs w:val="22"/>
        </w:rPr>
        <w:t xml:space="preserve">Sistema de información. </w:t>
      </w:r>
      <w:r w:rsidRPr="00DF0187">
        <w:rPr>
          <w:rFonts w:ascii="Arial" w:hAnsi="Arial" w:cs="Arial"/>
          <w:sz w:val="22"/>
          <w:szCs w:val="22"/>
        </w:rPr>
        <w:t>El Ministerio del Trabajo creará un sistema de información sobre el mercado de bienes y servicios de que trata el artículo 2.2.8.2.1. del presente Decreto, formalizando acciones con entidades competentes que puedan aportar información básica para apoyar el objetivo de las Empresas Asociativas de Trabajo.</w:t>
      </w:r>
    </w:p>
    <w:p w14:paraId="6D3ADDE9" w14:textId="77777777" w:rsidR="00BD2315" w:rsidRPr="00DF0187" w:rsidRDefault="00BD2315" w:rsidP="00E811BE">
      <w:pPr>
        <w:pStyle w:val="Textoindependiente"/>
        <w:jc w:val="both"/>
        <w:rPr>
          <w:rFonts w:ascii="Arial" w:hAnsi="Arial" w:cs="Arial"/>
          <w:sz w:val="22"/>
          <w:szCs w:val="22"/>
        </w:rPr>
      </w:pPr>
    </w:p>
    <w:p w14:paraId="6D3ADDED" w14:textId="77777777" w:rsidR="00BD2315" w:rsidRPr="00DF0187" w:rsidRDefault="00A97C5D" w:rsidP="00E811BE">
      <w:pPr>
        <w:pStyle w:val="Textoindependiente"/>
        <w:jc w:val="both"/>
        <w:rPr>
          <w:rFonts w:ascii="Arial" w:hAnsi="Arial" w:cs="Arial"/>
          <w:sz w:val="22"/>
          <w:szCs w:val="22"/>
        </w:rPr>
      </w:pPr>
      <w:r w:rsidRPr="00DF0187">
        <w:rPr>
          <w:rFonts w:ascii="Arial" w:hAnsi="Arial" w:cs="Arial"/>
          <w:sz w:val="22"/>
          <w:szCs w:val="22"/>
        </w:rPr>
        <w:t xml:space="preserve">ARTÍCULO 2.2.8.2.22. </w:t>
      </w:r>
      <w:r w:rsidRPr="00DF0187">
        <w:rPr>
          <w:rFonts w:ascii="Arial" w:hAnsi="Arial" w:cs="Arial"/>
          <w:i/>
          <w:sz w:val="22"/>
          <w:szCs w:val="22"/>
        </w:rPr>
        <w:t xml:space="preserve">Vigilancia y control. </w:t>
      </w:r>
      <w:r w:rsidRPr="00DF0187">
        <w:rPr>
          <w:rFonts w:ascii="Arial" w:hAnsi="Arial" w:cs="Arial"/>
          <w:sz w:val="22"/>
          <w:szCs w:val="22"/>
        </w:rPr>
        <w:t>El Ministerio del Trabajo, a través de las Direcciones Regionales de Trabajo, vigilará que las Empresas Asociativas de Trabajo cumplan con las disposiciones de la Ley 10 de 1991, las del presente capítulo y los respectivos estatutos. Para esos efectos, los funcionarios del Ministerio del Trabajo podrán solicitar informes, balances, libros y demás documentos que consideren necesarios para su labor y practicar visitas a las Empresas Asociativas de Trabajo, cuando lo consideren necesario.</w:t>
      </w:r>
    </w:p>
    <w:p w14:paraId="6D3ADDEF" w14:textId="77777777" w:rsidR="00BD2315" w:rsidRPr="00DF0187" w:rsidRDefault="00BD2315" w:rsidP="00E811BE">
      <w:pPr>
        <w:pStyle w:val="Textoindependiente"/>
        <w:jc w:val="both"/>
        <w:rPr>
          <w:rFonts w:ascii="Arial" w:hAnsi="Arial" w:cs="Arial"/>
          <w:sz w:val="22"/>
          <w:szCs w:val="22"/>
        </w:rPr>
      </w:pPr>
    </w:p>
    <w:p w14:paraId="6D3ADDF3" w14:textId="77777777" w:rsidR="00BD2315" w:rsidRPr="00DF0187" w:rsidRDefault="00A97C5D" w:rsidP="00E811BE">
      <w:pPr>
        <w:pStyle w:val="Textoindependiente"/>
        <w:jc w:val="both"/>
        <w:rPr>
          <w:rFonts w:ascii="Arial" w:hAnsi="Arial" w:cs="Arial"/>
          <w:sz w:val="22"/>
          <w:szCs w:val="22"/>
        </w:rPr>
      </w:pPr>
      <w:r w:rsidRPr="00DF0187">
        <w:rPr>
          <w:rFonts w:ascii="Arial" w:hAnsi="Arial" w:cs="Arial"/>
          <w:sz w:val="22"/>
          <w:szCs w:val="22"/>
        </w:rPr>
        <w:t xml:space="preserve">ARTÍCULO 2.2.8.2.23. </w:t>
      </w:r>
      <w:r w:rsidRPr="00DF0187">
        <w:rPr>
          <w:rFonts w:ascii="Arial" w:hAnsi="Arial" w:cs="Arial"/>
          <w:i/>
          <w:sz w:val="22"/>
          <w:szCs w:val="22"/>
        </w:rPr>
        <w:t xml:space="preserve">Prohibiciones. </w:t>
      </w:r>
      <w:r w:rsidRPr="00DF0187">
        <w:rPr>
          <w:rFonts w:ascii="Arial" w:hAnsi="Arial" w:cs="Arial"/>
          <w:sz w:val="22"/>
          <w:szCs w:val="22"/>
        </w:rPr>
        <w:t>Además de las señaladas en la Ley 10 de 1991 y los respectivos estatutos, las Empresas Asociativas de Trabajo no podrán:</w:t>
      </w:r>
    </w:p>
    <w:p w14:paraId="6D3ADDF5" w14:textId="77777777" w:rsidR="00BD2315" w:rsidRPr="00DF0187" w:rsidRDefault="00BD2315" w:rsidP="00E811BE">
      <w:pPr>
        <w:pStyle w:val="Textoindependiente"/>
        <w:jc w:val="both"/>
        <w:rPr>
          <w:rFonts w:ascii="Arial" w:hAnsi="Arial" w:cs="Arial"/>
          <w:sz w:val="22"/>
          <w:szCs w:val="22"/>
        </w:rPr>
      </w:pPr>
    </w:p>
    <w:p w14:paraId="6D3ADDF6" w14:textId="77777777" w:rsidR="00BD2315" w:rsidRPr="00DF0187" w:rsidRDefault="00A97C5D" w:rsidP="00E811BE">
      <w:pPr>
        <w:pStyle w:val="Prrafodelista"/>
        <w:numPr>
          <w:ilvl w:val="0"/>
          <w:numId w:val="22"/>
        </w:numPr>
        <w:tabs>
          <w:tab w:val="left" w:pos="294"/>
        </w:tabs>
        <w:ind w:left="184" w:hanging="184"/>
        <w:jc w:val="both"/>
        <w:rPr>
          <w:rFonts w:ascii="Arial" w:hAnsi="Arial" w:cs="Arial"/>
        </w:rPr>
      </w:pPr>
      <w:r w:rsidRPr="00DF0187">
        <w:rPr>
          <w:rFonts w:ascii="Arial" w:hAnsi="Arial" w:cs="Arial"/>
        </w:rPr>
        <w:t>Realizar actividades diferentes a las de su objeto</w:t>
      </w:r>
      <w:r w:rsidRPr="00DF0187">
        <w:rPr>
          <w:rFonts w:ascii="Arial" w:hAnsi="Arial" w:cs="Arial"/>
          <w:spacing w:val="-7"/>
        </w:rPr>
        <w:t xml:space="preserve"> </w:t>
      </w:r>
      <w:r w:rsidRPr="00DF0187">
        <w:rPr>
          <w:rFonts w:ascii="Arial" w:hAnsi="Arial" w:cs="Arial"/>
        </w:rPr>
        <w:t>social;</w:t>
      </w:r>
    </w:p>
    <w:p w14:paraId="6D3ADDF8" w14:textId="77777777" w:rsidR="00BD2315" w:rsidRPr="00DF0187" w:rsidRDefault="00BD2315" w:rsidP="00E811BE">
      <w:pPr>
        <w:pStyle w:val="Textoindependiente"/>
        <w:jc w:val="both"/>
        <w:rPr>
          <w:rFonts w:ascii="Arial" w:hAnsi="Arial" w:cs="Arial"/>
          <w:sz w:val="22"/>
          <w:szCs w:val="22"/>
        </w:rPr>
      </w:pPr>
    </w:p>
    <w:p w14:paraId="6D3ADDF9" w14:textId="77777777" w:rsidR="00BD2315" w:rsidRPr="00DF0187" w:rsidRDefault="00A97C5D" w:rsidP="00E811BE">
      <w:pPr>
        <w:pStyle w:val="Prrafodelista"/>
        <w:numPr>
          <w:ilvl w:val="0"/>
          <w:numId w:val="22"/>
        </w:numPr>
        <w:tabs>
          <w:tab w:val="left" w:pos="294"/>
        </w:tabs>
        <w:ind w:left="184" w:hanging="184"/>
        <w:jc w:val="both"/>
        <w:rPr>
          <w:rFonts w:ascii="Arial" w:hAnsi="Arial" w:cs="Arial"/>
        </w:rPr>
      </w:pPr>
      <w:r w:rsidRPr="00DF0187">
        <w:rPr>
          <w:rFonts w:ascii="Arial" w:hAnsi="Arial" w:cs="Arial"/>
        </w:rPr>
        <w:t>Ejercer funciones de intermediación o de</w:t>
      </w:r>
      <w:r w:rsidRPr="00DF0187">
        <w:rPr>
          <w:rFonts w:ascii="Arial" w:hAnsi="Arial" w:cs="Arial"/>
          <w:spacing w:val="-6"/>
        </w:rPr>
        <w:t xml:space="preserve"> </w:t>
      </w:r>
      <w:r w:rsidRPr="00DF0187">
        <w:rPr>
          <w:rFonts w:ascii="Arial" w:hAnsi="Arial" w:cs="Arial"/>
        </w:rPr>
        <w:t>empleador;</w:t>
      </w:r>
    </w:p>
    <w:p w14:paraId="6D3ADDFB" w14:textId="77777777" w:rsidR="00BD2315" w:rsidRPr="00DF0187" w:rsidRDefault="00BD2315" w:rsidP="00E811BE">
      <w:pPr>
        <w:pStyle w:val="Textoindependiente"/>
        <w:jc w:val="both"/>
        <w:rPr>
          <w:rFonts w:ascii="Arial" w:hAnsi="Arial" w:cs="Arial"/>
          <w:sz w:val="22"/>
          <w:szCs w:val="22"/>
        </w:rPr>
      </w:pPr>
    </w:p>
    <w:p w14:paraId="6D3ADDFC" w14:textId="77777777" w:rsidR="00BD2315" w:rsidRPr="00DF0187" w:rsidRDefault="00A97C5D" w:rsidP="00E811BE">
      <w:pPr>
        <w:pStyle w:val="Prrafodelista"/>
        <w:numPr>
          <w:ilvl w:val="0"/>
          <w:numId w:val="22"/>
        </w:numPr>
        <w:tabs>
          <w:tab w:val="left" w:pos="294"/>
        </w:tabs>
        <w:ind w:left="184" w:hanging="184"/>
        <w:jc w:val="both"/>
        <w:rPr>
          <w:rFonts w:ascii="Arial" w:hAnsi="Arial" w:cs="Arial"/>
        </w:rPr>
      </w:pPr>
      <w:r w:rsidRPr="00DF0187">
        <w:rPr>
          <w:rFonts w:ascii="Arial" w:hAnsi="Arial" w:cs="Arial"/>
        </w:rPr>
        <w:t>Dejar</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establecer</w:t>
      </w:r>
      <w:r w:rsidRPr="00DF0187">
        <w:rPr>
          <w:rFonts w:ascii="Arial" w:hAnsi="Arial" w:cs="Arial"/>
          <w:spacing w:val="-1"/>
        </w:rPr>
        <w:t xml:space="preserve"> </w:t>
      </w:r>
      <w:r w:rsidRPr="00DF0187">
        <w:rPr>
          <w:rFonts w:ascii="Arial" w:hAnsi="Arial" w:cs="Arial"/>
        </w:rPr>
        <w:t>las</w:t>
      </w:r>
      <w:r w:rsidRPr="00DF0187">
        <w:rPr>
          <w:rFonts w:ascii="Arial" w:hAnsi="Arial" w:cs="Arial"/>
          <w:spacing w:val="-1"/>
        </w:rPr>
        <w:t xml:space="preserve"> </w:t>
      </w:r>
      <w:r w:rsidRPr="00DF0187">
        <w:rPr>
          <w:rFonts w:ascii="Arial" w:hAnsi="Arial" w:cs="Arial"/>
        </w:rPr>
        <w:t>reservas</w:t>
      </w:r>
      <w:r w:rsidRPr="00DF0187">
        <w:rPr>
          <w:rFonts w:ascii="Arial" w:hAnsi="Arial" w:cs="Arial"/>
          <w:spacing w:val="-1"/>
        </w:rPr>
        <w:t xml:space="preserve"> </w:t>
      </w:r>
      <w:r w:rsidRPr="00DF0187">
        <w:rPr>
          <w:rFonts w:ascii="Arial" w:hAnsi="Arial" w:cs="Arial"/>
        </w:rPr>
        <w:t>previstas</w:t>
      </w:r>
      <w:r w:rsidRPr="00DF0187">
        <w:rPr>
          <w:rFonts w:ascii="Arial" w:hAnsi="Arial" w:cs="Arial"/>
          <w:spacing w:val="-2"/>
        </w:rPr>
        <w:t xml:space="preserve"> </w:t>
      </w:r>
      <w:r w:rsidRPr="00DF0187">
        <w:rPr>
          <w:rFonts w:ascii="Arial" w:hAnsi="Arial" w:cs="Arial"/>
        </w:rPr>
        <w:t>por</w:t>
      </w:r>
      <w:r w:rsidRPr="00DF0187">
        <w:rPr>
          <w:rFonts w:ascii="Arial" w:hAnsi="Arial" w:cs="Arial"/>
          <w:spacing w:val="-2"/>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Junta</w:t>
      </w:r>
      <w:r w:rsidRPr="00DF0187">
        <w:rPr>
          <w:rFonts w:ascii="Arial" w:hAnsi="Arial" w:cs="Arial"/>
          <w:spacing w:val="-1"/>
        </w:rPr>
        <w:t xml:space="preserve"> </w:t>
      </w:r>
      <w:r w:rsidRPr="00DF0187">
        <w:rPr>
          <w:rFonts w:ascii="Arial" w:hAnsi="Arial" w:cs="Arial"/>
        </w:rPr>
        <w:t>Directiva</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el</w:t>
      </w:r>
      <w:r w:rsidRPr="00DF0187">
        <w:rPr>
          <w:rFonts w:ascii="Arial" w:hAnsi="Arial" w:cs="Arial"/>
          <w:spacing w:val="-1"/>
        </w:rPr>
        <w:t xml:space="preserve"> </w:t>
      </w:r>
      <w:r w:rsidRPr="00DF0187">
        <w:rPr>
          <w:rFonts w:ascii="Arial" w:hAnsi="Arial" w:cs="Arial"/>
        </w:rPr>
        <w:t>artículo</w:t>
      </w:r>
      <w:r w:rsidRPr="00DF0187">
        <w:rPr>
          <w:rFonts w:ascii="Arial" w:hAnsi="Arial" w:cs="Arial"/>
          <w:spacing w:val="-2"/>
        </w:rPr>
        <w:t xml:space="preserve"> </w:t>
      </w:r>
      <w:r w:rsidRPr="00DF0187">
        <w:rPr>
          <w:rFonts w:ascii="Arial" w:hAnsi="Arial" w:cs="Arial"/>
        </w:rPr>
        <w:t>2.2.8.2.8.,</w:t>
      </w:r>
      <w:r w:rsidRPr="00DF0187">
        <w:rPr>
          <w:rFonts w:ascii="Arial" w:hAnsi="Arial" w:cs="Arial"/>
          <w:spacing w:val="-2"/>
        </w:rPr>
        <w:t xml:space="preserve"> </w:t>
      </w:r>
      <w:r w:rsidRPr="00DF0187">
        <w:rPr>
          <w:rFonts w:ascii="Arial" w:hAnsi="Arial" w:cs="Arial"/>
        </w:rPr>
        <w:t>numerales</w:t>
      </w:r>
      <w:r w:rsidRPr="00DF0187">
        <w:rPr>
          <w:rFonts w:ascii="Arial" w:hAnsi="Arial" w:cs="Arial"/>
          <w:spacing w:val="-2"/>
        </w:rPr>
        <w:t xml:space="preserve"> </w:t>
      </w:r>
      <w:r w:rsidRPr="00DF0187">
        <w:rPr>
          <w:rFonts w:ascii="Arial" w:hAnsi="Arial" w:cs="Arial"/>
        </w:rPr>
        <w:t>1</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2</w:t>
      </w:r>
      <w:r w:rsidRPr="00DF0187">
        <w:rPr>
          <w:rFonts w:ascii="Arial" w:hAnsi="Arial" w:cs="Arial"/>
          <w:spacing w:val="-2"/>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presente</w:t>
      </w:r>
      <w:r w:rsidRPr="00DF0187">
        <w:rPr>
          <w:rFonts w:ascii="Arial" w:hAnsi="Arial" w:cs="Arial"/>
          <w:spacing w:val="-3"/>
        </w:rPr>
        <w:t xml:space="preserve"> </w:t>
      </w:r>
      <w:r w:rsidRPr="00DF0187">
        <w:rPr>
          <w:rFonts w:ascii="Arial" w:hAnsi="Arial" w:cs="Arial"/>
        </w:rPr>
        <w:t>Decreto.</w:t>
      </w:r>
    </w:p>
    <w:p w14:paraId="6D3ADDFF" w14:textId="77777777" w:rsidR="00BD2315" w:rsidRPr="00DF0187" w:rsidRDefault="00BD2315" w:rsidP="00EA2566">
      <w:pPr>
        <w:pStyle w:val="Textoindependiente"/>
        <w:jc w:val="both"/>
        <w:rPr>
          <w:rFonts w:ascii="Arial" w:hAnsi="Arial" w:cs="Arial"/>
          <w:sz w:val="22"/>
          <w:szCs w:val="22"/>
        </w:rPr>
      </w:pPr>
    </w:p>
    <w:p w14:paraId="6D3ADE00" w14:textId="3BF209FB"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PARÁGRAFO</w:t>
      </w:r>
      <w:r w:rsidR="00201779">
        <w:rPr>
          <w:rFonts w:ascii="Arial" w:hAnsi="Arial" w:cs="Arial"/>
          <w:sz w:val="22"/>
          <w:szCs w:val="22"/>
        </w:rPr>
        <w:t>.</w:t>
      </w:r>
      <w:r w:rsidRPr="00DF0187">
        <w:rPr>
          <w:rFonts w:ascii="Arial" w:hAnsi="Arial" w:cs="Arial"/>
          <w:sz w:val="22"/>
          <w:szCs w:val="22"/>
        </w:rPr>
        <w:t xml:space="preserve"> La función de intermediación descrita en el artículo 26 de la Ley 10 de 1991 y en el numeral 2 del presente artículo, hace referencia a la intermediación laboral o de empleo, entendiendo por ésta la función de vínculo entre empleador y trabajador, ejercida por un tercero para la obtención de un puesto de trabajo.</w:t>
      </w:r>
    </w:p>
    <w:p w14:paraId="6D3ADE02" w14:textId="77777777" w:rsidR="00BD2315" w:rsidRPr="00DF0187" w:rsidRDefault="00BD2315" w:rsidP="000B01A3">
      <w:pPr>
        <w:pStyle w:val="Textoindependiente"/>
        <w:jc w:val="both"/>
        <w:rPr>
          <w:rFonts w:ascii="Arial" w:hAnsi="Arial" w:cs="Arial"/>
          <w:sz w:val="22"/>
          <w:szCs w:val="22"/>
        </w:rPr>
      </w:pPr>
    </w:p>
    <w:p w14:paraId="6D3ADE06"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2.2.8.2.24. </w:t>
      </w:r>
      <w:r w:rsidRPr="00DF0187">
        <w:rPr>
          <w:rFonts w:ascii="Arial" w:hAnsi="Arial" w:cs="Arial"/>
          <w:i/>
          <w:sz w:val="22"/>
          <w:szCs w:val="22"/>
        </w:rPr>
        <w:t xml:space="preserve">Sanciones. </w:t>
      </w:r>
      <w:r w:rsidRPr="00DF0187">
        <w:rPr>
          <w:rFonts w:ascii="Arial" w:hAnsi="Arial" w:cs="Arial"/>
          <w:sz w:val="22"/>
          <w:szCs w:val="22"/>
        </w:rPr>
        <w:t xml:space="preserve">El incumplimiento a lo establecido en los numerales 1 y 2 del artículo anterior dará lugar a que el Ministerio del Trabajo solicite a la Cámara de Comercio del domicilio la cancelación de la inscripción en el respectivo registro, </w:t>
      </w:r>
      <w:r w:rsidRPr="00DF0187">
        <w:rPr>
          <w:rFonts w:ascii="Arial" w:hAnsi="Arial" w:cs="Arial"/>
          <w:sz w:val="22"/>
          <w:szCs w:val="22"/>
        </w:rPr>
        <w:lastRenderedPageBreak/>
        <w:t>previa disolución que ordenará el Ministerio del Trabajo, mediante acto administrativo en el cual se indicará un plazo no inferior a dos (2) meses, contado a partir de la ejecutoria de la providencia, para efectuar la correspondiente liquidación, acto contra el cual procederán los recursos previstos en el artículo 50 del Código Contencioso Administrativo.</w:t>
      </w:r>
    </w:p>
    <w:p w14:paraId="6D3ADE08" w14:textId="77777777" w:rsidR="00BD2315" w:rsidRPr="00DF0187" w:rsidRDefault="00BD2315" w:rsidP="000B01A3">
      <w:pPr>
        <w:pStyle w:val="Textoindependiente"/>
        <w:jc w:val="both"/>
        <w:rPr>
          <w:rFonts w:ascii="Arial" w:hAnsi="Arial" w:cs="Arial"/>
          <w:sz w:val="22"/>
          <w:szCs w:val="22"/>
        </w:rPr>
      </w:pPr>
    </w:p>
    <w:p w14:paraId="6D3ADE0C"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2.2.8.2.25. </w:t>
      </w:r>
      <w:r w:rsidRPr="00DF0187">
        <w:rPr>
          <w:rFonts w:ascii="Arial" w:hAnsi="Arial" w:cs="Arial"/>
          <w:i/>
          <w:sz w:val="22"/>
          <w:szCs w:val="22"/>
        </w:rPr>
        <w:t xml:space="preserve">Aplicación de las sanciones. </w:t>
      </w:r>
      <w:r w:rsidRPr="00DF0187">
        <w:rPr>
          <w:rFonts w:ascii="Arial" w:hAnsi="Arial" w:cs="Arial"/>
          <w:sz w:val="22"/>
          <w:szCs w:val="22"/>
        </w:rPr>
        <w:t>Las sanciones a que haya lugar, serán impuestas a través de las Divisiones o Secciones de Inspección y Vigilancia de las Direcciones Territoriales del Ministerio del Trabajo o quien haga sus veces, mediante resolución motivada contra la cual proceden los recursos previstos en la Ley 1437 de 2011.</w:t>
      </w:r>
    </w:p>
    <w:p w14:paraId="6D3ADE0E" w14:textId="77777777" w:rsidR="00BD2315" w:rsidRPr="00DF0187" w:rsidRDefault="00BD2315" w:rsidP="000B01A3">
      <w:pPr>
        <w:pStyle w:val="Textoindependiente"/>
        <w:jc w:val="both"/>
        <w:rPr>
          <w:rFonts w:ascii="Arial" w:hAnsi="Arial" w:cs="Arial"/>
          <w:sz w:val="22"/>
          <w:szCs w:val="22"/>
        </w:rPr>
      </w:pPr>
    </w:p>
    <w:p w14:paraId="6D3ADE0F"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Ejecutoriadas las sanciones se comunicará a la Cámara de Comercio del respectivo domicilio y a los organismos de crédito, para lo cual se enviará copia del acto mediante el cual se impuso la sanción.</w:t>
      </w:r>
    </w:p>
    <w:p w14:paraId="6D3ADE10" w14:textId="77777777" w:rsidR="00BD2315" w:rsidRPr="00DF0187" w:rsidRDefault="00BD2315" w:rsidP="000B01A3">
      <w:pPr>
        <w:pStyle w:val="Textoindependiente"/>
        <w:jc w:val="both"/>
        <w:rPr>
          <w:rFonts w:ascii="Arial" w:hAnsi="Arial" w:cs="Arial"/>
          <w:sz w:val="22"/>
          <w:szCs w:val="22"/>
        </w:rPr>
      </w:pPr>
    </w:p>
    <w:p w14:paraId="6D3ADE11" w14:textId="77777777" w:rsidR="00BD2315" w:rsidRPr="00DF0187" w:rsidRDefault="00BD2315" w:rsidP="000B01A3">
      <w:pPr>
        <w:pStyle w:val="Textoindependiente"/>
        <w:jc w:val="both"/>
        <w:rPr>
          <w:rFonts w:ascii="Arial" w:hAnsi="Arial" w:cs="Arial"/>
          <w:sz w:val="22"/>
          <w:szCs w:val="22"/>
        </w:rPr>
      </w:pPr>
    </w:p>
    <w:p w14:paraId="6D3ADE16" w14:textId="133DF647" w:rsidR="00BD2315" w:rsidRPr="00201779" w:rsidRDefault="00A97C5D" w:rsidP="00201779">
      <w:pPr>
        <w:pStyle w:val="Textoindependiente"/>
        <w:jc w:val="center"/>
        <w:rPr>
          <w:rFonts w:ascii="Arial" w:hAnsi="Arial" w:cs="Arial"/>
          <w:b/>
          <w:bCs/>
          <w:sz w:val="22"/>
          <w:szCs w:val="22"/>
        </w:rPr>
      </w:pPr>
      <w:r w:rsidRPr="00201779">
        <w:rPr>
          <w:rFonts w:ascii="Arial" w:hAnsi="Arial" w:cs="Arial"/>
          <w:b/>
          <w:bCs/>
          <w:sz w:val="22"/>
          <w:szCs w:val="22"/>
        </w:rPr>
        <w:t>CAPÍTULO 3</w:t>
      </w:r>
    </w:p>
    <w:p w14:paraId="6D3ADE17" w14:textId="77777777" w:rsidR="00BD2315" w:rsidRPr="00201779" w:rsidRDefault="00BD2315" w:rsidP="00201779">
      <w:pPr>
        <w:pStyle w:val="Textoindependiente"/>
        <w:jc w:val="center"/>
        <w:rPr>
          <w:rFonts w:ascii="Arial" w:hAnsi="Arial" w:cs="Arial"/>
          <w:b/>
          <w:bCs/>
          <w:sz w:val="22"/>
          <w:szCs w:val="22"/>
        </w:rPr>
      </w:pPr>
    </w:p>
    <w:p w14:paraId="6D3ADE18" w14:textId="77777777" w:rsidR="00BD2315" w:rsidRPr="00201779" w:rsidRDefault="00A97C5D" w:rsidP="00201779">
      <w:pPr>
        <w:pStyle w:val="Textoindependiente"/>
        <w:jc w:val="center"/>
        <w:rPr>
          <w:rFonts w:ascii="Arial" w:hAnsi="Arial" w:cs="Arial"/>
          <w:b/>
          <w:bCs/>
          <w:sz w:val="22"/>
          <w:szCs w:val="22"/>
        </w:rPr>
      </w:pPr>
      <w:r w:rsidRPr="00201779">
        <w:rPr>
          <w:rFonts w:ascii="Arial" w:hAnsi="Arial" w:cs="Arial"/>
          <w:b/>
          <w:bCs/>
          <w:sz w:val="22"/>
          <w:szCs w:val="22"/>
        </w:rPr>
        <w:t>PRESTACIÓN DE SERVICIOS DE LAS CAJAS DE COMPENSACIÓN FAMILIAR A COOPERATIVAS Y PRECOOPERATIVAS DE TRABAJO ASOCIADO</w:t>
      </w:r>
    </w:p>
    <w:p w14:paraId="6D3ADE1A" w14:textId="77777777" w:rsidR="00BD2315" w:rsidRPr="00DF0187" w:rsidRDefault="00BD2315" w:rsidP="000B01A3">
      <w:pPr>
        <w:pStyle w:val="Textoindependiente"/>
        <w:jc w:val="both"/>
        <w:rPr>
          <w:rFonts w:ascii="Arial" w:hAnsi="Arial" w:cs="Arial"/>
          <w:sz w:val="22"/>
          <w:szCs w:val="22"/>
        </w:rPr>
      </w:pPr>
    </w:p>
    <w:p w14:paraId="6D3ADE1C" w14:textId="0FD3DB2D" w:rsidR="00BD2315" w:rsidRPr="00DF0187" w:rsidRDefault="00A97C5D" w:rsidP="00201779">
      <w:pPr>
        <w:jc w:val="both"/>
        <w:rPr>
          <w:rFonts w:ascii="Arial" w:hAnsi="Arial" w:cs="Arial"/>
        </w:rPr>
      </w:pPr>
      <w:r w:rsidRPr="00DF0187">
        <w:rPr>
          <w:rFonts w:ascii="Arial" w:hAnsi="Arial" w:cs="Arial"/>
        </w:rPr>
        <w:t xml:space="preserve">ARTÍCULO 2.2.8.3.1. </w:t>
      </w:r>
      <w:r w:rsidRPr="00DF0187">
        <w:rPr>
          <w:rFonts w:ascii="Arial" w:hAnsi="Arial" w:cs="Arial"/>
          <w:i/>
        </w:rPr>
        <w:t xml:space="preserve">Procedimiento que deben cumplir las Cajas de Compensación Familiar para ofrecer a las Cooperativas y Precooperativas de trabajo Asociado sus servicios. </w:t>
      </w:r>
      <w:r w:rsidRPr="00DF0187">
        <w:rPr>
          <w:rFonts w:ascii="Arial" w:hAnsi="Arial" w:cs="Arial"/>
        </w:rPr>
        <w:t xml:space="preserve">Las Cajas de Compensación Familiar que brinden sus </w:t>
      </w:r>
      <w:proofErr w:type="spellStart"/>
      <w:r w:rsidRPr="00DF0187">
        <w:rPr>
          <w:rFonts w:ascii="Arial" w:hAnsi="Arial" w:cs="Arial"/>
        </w:rPr>
        <w:t>beneﬁcios</w:t>
      </w:r>
      <w:proofErr w:type="spellEnd"/>
      <w:r w:rsidRPr="00DF0187">
        <w:rPr>
          <w:rFonts w:ascii="Arial" w:hAnsi="Arial" w:cs="Arial"/>
        </w:rPr>
        <w:t xml:space="preserve"> a las Cooperativas y Precooperativas de Trabajo Asociado, deberán tener aprobación previa de su Consejo Directivo que deberá constar en un acta donde se </w:t>
      </w:r>
      <w:proofErr w:type="spellStart"/>
      <w:r w:rsidRPr="00DF0187">
        <w:rPr>
          <w:rFonts w:ascii="Arial" w:hAnsi="Arial" w:cs="Arial"/>
        </w:rPr>
        <w:t>reﬂeje</w:t>
      </w:r>
      <w:proofErr w:type="spellEnd"/>
      <w:r w:rsidRPr="00DF0187">
        <w:rPr>
          <w:rFonts w:ascii="Arial" w:hAnsi="Arial" w:cs="Arial"/>
        </w:rPr>
        <w:t xml:space="preserve"> en forma expresa la manifestación que los ofrecerán a quienes soliciten su </w:t>
      </w:r>
      <w:proofErr w:type="spellStart"/>
      <w:r w:rsidRPr="00DF0187">
        <w:rPr>
          <w:rFonts w:ascii="Arial" w:hAnsi="Arial" w:cs="Arial"/>
        </w:rPr>
        <w:t>aﬁliación</w:t>
      </w:r>
      <w:proofErr w:type="spellEnd"/>
      <w:r w:rsidRPr="00DF0187">
        <w:rPr>
          <w:rFonts w:ascii="Arial" w:hAnsi="Arial" w:cs="Arial"/>
        </w:rPr>
        <w:t xml:space="preserve"> sin que pueda dar lugar a selección adversa o discriminatoria de las mismas, siempre y cuando cumplan con los requisitos señalados en el presente capítulo.</w:t>
      </w:r>
    </w:p>
    <w:p w14:paraId="6D3ADE1D" w14:textId="77777777" w:rsidR="00BD2315" w:rsidRPr="00DF0187" w:rsidRDefault="00BD2315" w:rsidP="000B01A3">
      <w:pPr>
        <w:pStyle w:val="Textoindependiente"/>
        <w:jc w:val="both"/>
        <w:rPr>
          <w:rFonts w:ascii="Arial" w:hAnsi="Arial" w:cs="Arial"/>
          <w:sz w:val="22"/>
          <w:szCs w:val="22"/>
        </w:rPr>
      </w:pPr>
    </w:p>
    <w:p w14:paraId="6D3ADE1E"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Copia de esta decisión deberá ser remitida a la Superintendencia del Subsidio Familiar.</w:t>
      </w:r>
    </w:p>
    <w:p w14:paraId="6D3ADE1F" w14:textId="77777777" w:rsidR="00BD2315" w:rsidRPr="00DF0187" w:rsidRDefault="00BD2315" w:rsidP="000B01A3">
      <w:pPr>
        <w:pStyle w:val="Textoindependiente"/>
        <w:jc w:val="both"/>
        <w:rPr>
          <w:rFonts w:ascii="Arial" w:hAnsi="Arial" w:cs="Arial"/>
          <w:sz w:val="22"/>
          <w:szCs w:val="22"/>
        </w:rPr>
      </w:pPr>
    </w:p>
    <w:p w14:paraId="6D3ADE24" w14:textId="77777777" w:rsidR="00BD2315" w:rsidRPr="00DF0187" w:rsidRDefault="00A97C5D" w:rsidP="000B01A3">
      <w:pPr>
        <w:jc w:val="both"/>
        <w:rPr>
          <w:rFonts w:ascii="Arial" w:hAnsi="Arial" w:cs="Arial"/>
        </w:rPr>
      </w:pPr>
      <w:r w:rsidRPr="00DF0187">
        <w:rPr>
          <w:rFonts w:ascii="Arial" w:hAnsi="Arial" w:cs="Arial"/>
        </w:rPr>
        <w:t xml:space="preserve">ARTÍCULO 2.2.8.3.2. </w:t>
      </w:r>
      <w:r w:rsidRPr="00DF0187">
        <w:rPr>
          <w:rFonts w:ascii="Arial" w:hAnsi="Arial" w:cs="Arial"/>
          <w:i/>
        </w:rPr>
        <w:t xml:space="preserve">Requisitos que deben exigirse a las Cooperativas y Precooperativas de Trabajo Asociado para </w:t>
      </w:r>
      <w:proofErr w:type="spellStart"/>
      <w:r w:rsidRPr="00DF0187">
        <w:rPr>
          <w:rFonts w:ascii="Arial" w:hAnsi="Arial" w:cs="Arial"/>
          <w:i/>
        </w:rPr>
        <w:t>aﬁliarse</w:t>
      </w:r>
      <w:proofErr w:type="spellEnd"/>
      <w:r w:rsidRPr="00DF0187">
        <w:rPr>
          <w:rFonts w:ascii="Arial" w:hAnsi="Arial" w:cs="Arial"/>
          <w:i/>
        </w:rPr>
        <w:t xml:space="preserve"> a las Cajas de Compensación Familiar. </w:t>
      </w:r>
      <w:r w:rsidRPr="00DF0187">
        <w:rPr>
          <w:rFonts w:ascii="Arial" w:hAnsi="Arial" w:cs="Arial"/>
        </w:rPr>
        <w:t xml:space="preserve">Las Cajas de Compensación Familiar a las que se </w:t>
      </w:r>
      <w:proofErr w:type="spellStart"/>
      <w:r w:rsidRPr="00DF0187">
        <w:rPr>
          <w:rFonts w:ascii="Arial" w:hAnsi="Arial" w:cs="Arial"/>
        </w:rPr>
        <w:t>reﬁere</w:t>
      </w:r>
      <w:proofErr w:type="spellEnd"/>
      <w:r w:rsidRPr="00DF0187">
        <w:rPr>
          <w:rFonts w:ascii="Arial" w:hAnsi="Arial" w:cs="Arial"/>
        </w:rPr>
        <w:t xml:space="preserve"> el artículo anterior sólo podrán exigir a las Cooperativas y Precooperativas de Trabajo Asociado para su </w:t>
      </w:r>
      <w:proofErr w:type="spellStart"/>
      <w:r w:rsidRPr="00DF0187">
        <w:rPr>
          <w:rFonts w:ascii="Arial" w:hAnsi="Arial" w:cs="Arial"/>
        </w:rPr>
        <w:t>aﬁliación</w:t>
      </w:r>
      <w:proofErr w:type="spellEnd"/>
      <w:r w:rsidRPr="00DF0187">
        <w:rPr>
          <w:rFonts w:ascii="Arial" w:hAnsi="Arial" w:cs="Arial"/>
        </w:rPr>
        <w:t>, el cumplimiento de los siguientes requisitos:</w:t>
      </w:r>
    </w:p>
    <w:p w14:paraId="6D3ADE26" w14:textId="77777777" w:rsidR="00BD2315" w:rsidRPr="00DF0187" w:rsidRDefault="00BD2315" w:rsidP="000B01A3">
      <w:pPr>
        <w:pStyle w:val="Textoindependiente"/>
        <w:jc w:val="both"/>
        <w:rPr>
          <w:rFonts w:ascii="Arial" w:hAnsi="Arial" w:cs="Arial"/>
          <w:sz w:val="22"/>
          <w:szCs w:val="22"/>
        </w:rPr>
      </w:pPr>
    </w:p>
    <w:p w14:paraId="6D3ADE27" w14:textId="77777777" w:rsidR="00BD2315" w:rsidRPr="00DF0187" w:rsidRDefault="00A97C5D" w:rsidP="000B01A3">
      <w:pPr>
        <w:pStyle w:val="Prrafodelista"/>
        <w:numPr>
          <w:ilvl w:val="0"/>
          <w:numId w:val="21"/>
        </w:numPr>
        <w:tabs>
          <w:tab w:val="left" w:pos="294"/>
        </w:tabs>
        <w:ind w:left="184" w:hanging="184"/>
        <w:jc w:val="both"/>
        <w:rPr>
          <w:rFonts w:ascii="Arial" w:hAnsi="Arial" w:cs="Arial"/>
        </w:rPr>
      </w:pPr>
      <w:r w:rsidRPr="00DF0187">
        <w:rPr>
          <w:rFonts w:ascii="Arial" w:hAnsi="Arial" w:cs="Arial"/>
        </w:rPr>
        <w:t xml:space="preserve">Copia de los estatutos en los que conste la facultad de </w:t>
      </w:r>
      <w:proofErr w:type="spellStart"/>
      <w:r w:rsidRPr="00DF0187">
        <w:rPr>
          <w:rFonts w:ascii="Arial" w:hAnsi="Arial" w:cs="Arial"/>
        </w:rPr>
        <w:t>aﬁliarse</w:t>
      </w:r>
      <w:proofErr w:type="spellEnd"/>
      <w:r w:rsidRPr="00DF0187">
        <w:rPr>
          <w:rFonts w:ascii="Arial" w:hAnsi="Arial" w:cs="Arial"/>
        </w:rPr>
        <w:t xml:space="preserve"> a una caja de Compensación</w:t>
      </w:r>
      <w:r w:rsidRPr="00DF0187">
        <w:rPr>
          <w:rFonts w:ascii="Arial" w:hAnsi="Arial" w:cs="Arial"/>
          <w:spacing w:val="-20"/>
        </w:rPr>
        <w:t xml:space="preserve"> </w:t>
      </w:r>
      <w:r w:rsidRPr="00DF0187">
        <w:rPr>
          <w:rFonts w:ascii="Arial" w:hAnsi="Arial" w:cs="Arial"/>
        </w:rPr>
        <w:t>familiar.</w:t>
      </w:r>
    </w:p>
    <w:p w14:paraId="6D3ADE29" w14:textId="77777777" w:rsidR="00BD2315" w:rsidRPr="00DF0187" w:rsidRDefault="00BD2315" w:rsidP="000B01A3">
      <w:pPr>
        <w:pStyle w:val="Textoindependiente"/>
        <w:jc w:val="both"/>
        <w:rPr>
          <w:rFonts w:ascii="Arial" w:hAnsi="Arial" w:cs="Arial"/>
          <w:sz w:val="22"/>
          <w:szCs w:val="22"/>
        </w:rPr>
      </w:pPr>
    </w:p>
    <w:p w14:paraId="6D3ADE2A" w14:textId="77777777" w:rsidR="00BD2315" w:rsidRPr="00DF0187" w:rsidRDefault="00A97C5D" w:rsidP="000B01A3">
      <w:pPr>
        <w:pStyle w:val="Prrafodelista"/>
        <w:numPr>
          <w:ilvl w:val="0"/>
          <w:numId w:val="21"/>
        </w:numPr>
        <w:tabs>
          <w:tab w:val="left" w:pos="294"/>
        </w:tabs>
        <w:ind w:left="0" w:firstLine="0"/>
        <w:jc w:val="both"/>
        <w:rPr>
          <w:rFonts w:ascii="Arial" w:hAnsi="Arial" w:cs="Arial"/>
        </w:rPr>
      </w:pPr>
      <w:r w:rsidRPr="00DF0187">
        <w:rPr>
          <w:rFonts w:ascii="Arial" w:hAnsi="Arial" w:cs="Arial"/>
        </w:rPr>
        <w:t xml:space="preserve">La acreditación de su personería jurídica y allegar el </w:t>
      </w:r>
      <w:proofErr w:type="spellStart"/>
      <w:r w:rsidRPr="00DF0187">
        <w:rPr>
          <w:rFonts w:ascii="Arial" w:hAnsi="Arial" w:cs="Arial"/>
        </w:rPr>
        <w:t>certiﬁcado</w:t>
      </w:r>
      <w:proofErr w:type="spellEnd"/>
      <w:r w:rsidRPr="00DF0187">
        <w:rPr>
          <w:rFonts w:ascii="Arial" w:hAnsi="Arial" w:cs="Arial"/>
        </w:rPr>
        <w:t xml:space="preserve"> de existencia y representación legal de la Cooperativa o Precooperativa de Trabajo Asociado, expedido por la autoridad</w:t>
      </w:r>
      <w:r w:rsidRPr="00DF0187">
        <w:rPr>
          <w:rFonts w:ascii="Arial" w:hAnsi="Arial" w:cs="Arial"/>
          <w:spacing w:val="-7"/>
        </w:rPr>
        <w:t xml:space="preserve"> </w:t>
      </w:r>
      <w:r w:rsidRPr="00DF0187">
        <w:rPr>
          <w:rFonts w:ascii="Arial" w:hAnsi="Arial" w:cs="Arial"/>
        </w:rPr>
        <w:t>competente.</w:t>
      </w:r>
    </w:p>
    <w:p w14:paraId="6D3ADE2C" w14:textId="77777777" w:rsidR="00BD2315" w:rsidRPr="00DF0187" w:rsidRDefault="00BD2315" w:rsidP="000B01A3">
      <w:pPr>
        <w:pStyle w:val="Textoindependiente"/>
        <w:jc w:val="both"/>
        <w:rPr>
          <w:rFonts w:ascii="Arial" w:hAnsi="Arial" w:cs="Arial"/>
          <w:sz w:val="22"/>
          <w:szCs w:val="22"/>
        </w:rPr>
      </w:pPr>
    </w:p>
    <w:p w14:paraId="6D3ADE2F" w14:textId="41166300" w:rsidR="00BD2315" w:rsidRPr="000B01A3" w:rsidRDefault="00A97C5D" w:rsidP="000B01A3">
      <w:pPr>
        <w:pStyle w:val="Prrafodelista"/>
        <w:numPr>
          <w:ilvl w:val="0"/>
          <w:numId w:val="21"/>
        </w:numPr>
        <w:tabs>
          <w:tab w:val="left" w:pos="294"/>
        </w:tabs>
        <w:ind w:left="184" w:hanging="184"/>
        <w:jc w:val="both"/>
        <w:rPr>
          <w:rFonts w:ascii="Arial" w:hAnsi="Arial" w:cs="Arial"/>
        </w:rPr>
      </w:pPr>
      <w:r w:rsidRPr="000B01A3">
        <w:rPr>
          <w:rFonts w:ascii="Arial" w:hAnsi="Arial" w:cs="Arial"/>
        </w:rPr>
        <w:t>Paz</w:t>
      </w:r>
      <w:r w:rsidRPr="000B01A3">
        <w:rPr>
          <w:rFonts w:ascii="Arial" w:hAnsi="Arial" w:cs="Arial"/>
          <w:spacing w:val="-3"/>
        </w:rPr>
        <w:t xml:space="preserve"> </w:t>
      </w:r>
      <w:r w:rsidRPr="000B01A3">
        <w:rPr>
          <w:rFonts w:ascii="Arial" w:hAnsi="Arial" w:cs="Arial"/>
        </w:rPr>
        <w:t>y</w:t>
      </w:r>
      <w:r w:rsidRPr="000B01A3">
        <w:rPr>
          <w:rFonts w:ascii="Arial" w:hAnsi="Arial" w:cs="Arial"/>
          <w:spacing w:val="-3"/>
        </w:rPr>
        <w:t xml:space="preserve"> </w:t>
      </w:r>
      <w:r w:rsidRPr="000B01A3">
        <w:rPr>
          <w:rFonts w:ascii="Arial" w:hAnsi="Arial" w:cs="Arial"/>
        </w:rPr>
        <w:t>Salvo</w:t>
      </w:r>
      <w:r w:rsidRPr="000B01A3">
        <w:rPr>
          <w:rFonts w:ascii="Arial" w:hAnsi="Arial" w:cs="Arial"/>
          <w:spacing w:val="-3"/>
        </w:rPr>
        <w:t xml:space="preserve"> </w:t>
      </w:r>
      <w:r w:rsidRPr="000B01A3">
        <w:rPr>
          <w:rFonts w:ascii="Arial" w:hAnsi="Arial" w:cs="Arial"/>
        </w:rPr>
        <w:t>expedido</w:t>
      </w:r>
      <w:r w:rsidRPr="000B01A3">
        <w:rPr>
          <w:rFonts w:ascii="Arial" w:hAnsi="Arial" w:cs="Arial"/>
          <w:spacing w:val="-1"/>
        </w:rPr>
        <w:t xml:space="preserve"> </w:t>
      </w:r>
      <w:r w:rsidRPr="000B01A3">
        <w:rPr>
          <w:rFonts w:ascii="Arial" w:hAnsi="Arial" w:cs="Arial"/>
        </w:rPr>
        <w:t>por</w:t>
      </w:r>
      <w:r w:rsidRPr="000B01A3">
        <w:rPr>
          <w:rFonts w:ascii="Arial" w:hAnsi="Arial" w:cs="Arial"/>
          <w:spacing w:val="-3"/>
        </w:rPr>
        <w:t xml:space="preserve"> </w:t>
      </w:r>
      <w:r w:rsidRPr="000B01A3">
        <w:rPr>
          <w:rFonts w:ascii="Arial" w:hAnsi="Arial" w:cs="Arial"/>
        </w:rPr>
        <w:t>la</w:t>
      </w:r>
      <w:r w:rsidRPr="000B01A3">
        <w:rPr>
          <w:rFonts w:ascii="Arial" w:hAnsi="Arial" w:cs="Arial"/>
          <w:spacing w:val="-2"/>
        </w:rPr>
        <w:t xml:space="preserve"> </w:t>
      </w:r>
      <w:r w:rsidRPr="000B01A3">
        <w:rPr>
          <w:rFonts w:ascii="Arial" w:hAnsi="Arial" w:cs="Arial"/>
        </w:rPr>
        <w:t>última</w:t>
      </w:r>
      <w:r w:rsidRPr="000B01A3">
        <w:rPr>
          <w:rFonts w:ascii="Arial" w:hAnsi="Arial" w:cs="Arial"/>
          <w:spacing w:val="-3"/>
        </w:rPr>
        <w:t xml:space="preserve"> </w:t>
      </w:r>
      <w:r w:rsidRPr="000B01A3">
        <w:rPr>
          <w:rFonts w:ascii="Arial" w:hAnsi="Arial" w:cs="Arial"/>
        </w:rPr>
        <w:t>Caja</w:t>
      </w:r>
      <w:r w:rsidRPr="000B01A3">
        <w:rPr>
          <w:rFonts w:ascii="Arial" w:hAnsi="Arial" w:cs="Arial"/>
          <w:spacing w:val="-2"/>
        </w:rPr>
        <w:t xml:space="preserve"> </w:t>
      </w:r>
      <w:r w:rsidRPr="000B01A3">
        <w:rPr>
          <w:rFonts w:ascii="Arial" w:hAnsi="Arial" w:cs="Arial"/>
        </w:rPr>
        <w:t>de</w:t>
      </w:r>
      <w:r w:rsidRPr="000B01A3">
        <w:rPr>
          <w:rFonts w:ascii="Arial" w:hAnsi="Arial" w:cs="Arial"/>
          <w:spacing w:val="-3"/>
        </w:rPr>
        <w:t xml:space="preserve"> </w:t>
      </w:r>
      <w:r w:rsidRPr="000B01A3">
        <w:rPr>
          <w:rFonts w:ascii="Arial" w:hAnsi="Arial" w:cs="Arial"/>
        </w:rPr>
        <w:t>Compensación</w:t>
      </w:r>
      <w:r w:rsidRPr="000B01A3">
        <w:rPr>
          <w:rFonts w:ascii="Arial" w:hAnsi="Arial" w:cs="Arial"/>
          <w:spacing w:val="-3"/>
        </w:rPr>
        <w:t xml:space="preserve"> </w:t>
      </w:r>
      <w:r w:rsidRPr="000B01A3">
        <w:rPr>
          <w:rFonts w:ascii="Arial" w:hAnsi="Arial" w:cs="Arial"/>
        </w:rPr>
        <w:t>Familiar</w:t>
      </w:r>
      <w:r w:rsidRPr="000B01A3">
        <w:rPr>
          <w:rFonts w:ascii="Arial" w:hAnsi="Arial" w:cs="Arial"/>
          <w:spacing w:val="-2"/>
        </w:rPr>
        <w:t xml:space="preserve"> </w:t>
      </w:r>
      <w:r w:rsidRPr="000B01A3">
        <w:rPr>
          <w:rFonts w:ascii="Arial" w:hAnsi="Arial" w:cs="Arial"/>
        </w:rPr>
        <w:t>a</w:t>
      </w:r>
      <w:r w:rsidRPr="000B01A3">
        <w:rPr>
          <w:rFonts w:ascii="Arial" w:hAnsi="Arial" w:cs="Arial"/>
          <w:spacing w:val="-2"/>
        </w:rPr>
        <w:t xml:space="preserve"> </w:t>
      </w:r>
      <w:r w:rsidRPr="000B01A3">
        <w:rPr>
          <w:rFonts w:ascii="Arial" w:hAnsi="Arial" w:cs="Arial"/>
        </w:rPr>
        <w:t>la</w:t>
      </w:r>
      <w:r w:rsidRPr="000B01A3">
        <w:rPr>
          <w:rFonts w:ascii="Arial" w:hAnsi="Arial" w:cs="Arial"/>
          <w:spacing w:val="-2"/>
        </w:rPr>
        <w:t xml:space="preserve"> </w:t>
      </w:r>
      <w:r w:rsidRPr="000B01A3">
        <w:rPr>
          <w:rFonts w:ascii="Arial" w:hAnsi="Arial" w:cs="Arial"/>
        </w:rPr>
        <w:t>cual</w:t>
      </w:r>
      <w:r w:rsidRPr="000B01A3">
        <w:rPr>
          <w:rFonts w:ascii="Arial" w:hAnsi="Arial" w:cs="Arial"/>
          <w:spacing w:val="-2"/>
        </w:rPr>
        <w:t xml:space="preserve"> </w:t>
      </w:r>
      <w:r w:rsidRPr="000B01A3">
        <w:rPr>
          <w:rFonts w:ascii="Arial" w:hAnsi="Arial" w:cs="Arial"/>
        </w:rPr>
        <w:t>haya</w:t>
      </w:r>
      <w:r w:rsidRPr="000B01A3">
        <w:rPr>
          <w:rFonts w:ascii="Arial" w:hAnsi="Arial" w:cs="Arial"/>
          <w:spacing w:val="-3"/>
        </w:rPr>
        <w:t xml:space="preserve"> </w:t>
      </w:r>
      <w:r w:rsidRPr="000B01A3">
        <w:rPr>
          <w:rFonts w:ascii="Arial" w:hAnsi="Arial" w:cs="Arial"/>
        </w:rPr>
        <w:t>estado</w:t>
      </w:r>
      <w:r w:rsidRPr="000B01A3">
        <w:rPr>
          <w:rFonts w:ascii="Arial" w:hAnsi="Arial" w:cs="Arial"/>
          <w:spacing w:val="-1"/>
        </w:rPr>
        <w:t xml:space="preserve"> </w:t>
      </w:r>
      <w:proofErr w:type="spellStart"/>
      <w:r w:rsidRPr="000B01A3">
        <w:rPr>
          <w:rFonts w:ascii="Arial" w:hAnsi="Arial" w:cs="Arial"/>
        </w:rPr>
        <w:t>aﬁliada</w:t>
      </w:r>
      <w:proofErr w:type="spellEnd"/>
      <w:r w:rsidRPr="000B01A3">
        <w:rPr>
          <w:rFonts w:ascii="Arial" w:hAnsi="Arial" w:cs="Arial"/>
          <w:spacing w:val="-3"/>
        </w:rPr>
        <w:t xml:space="preserve"> </w:t>
      </w:r>
      <w:r w:rsidRPr="000B01A3">
        <w:rPr>
          <w:rFonts w:ascii="Arial" w:hAnsi="Arial" w:cs="Arial"/>
        </w:rPr>
        <w:t>la</w:t>
      </w:r>
      <w:r w:rsidRPr="000B01A3">
        <w:rPr>
          <w:rFonts w:ascii="Arial" w:hAnsi="Arial" w:cs="Arial"/>
          <w:spacing w:val="-2"/>
        </w:rPr>
        <w:t xml:space="preserve"> </w:t>
      </w:r>
      <w:r w:rsidRPr="000B01A3">
        <w:rPr>
          <w:rFonts w:ascii="Arial" w:hAnsi="Arial" w:cs="Arial"/>
        </w:rPr>
        <w:t>Cooperativa</w:t>
      </w:r>
      <w:r w:rsidRPr="000B01A3">
        <w:rPr>
          <w:rFonts w:ascii="Arial" w:hAnsi="Arial" w:cs="Arial"/>
          <w:spacing w:val="-3"/>
        </w:rPr>
        <w:t xml:space="preserve"> </w:t>
      </w:r>
      <w:r w:rsidRPr="000B01A3">
        <w:rPr>
          <w:rFonts w:ascii="Arial" w:hAnsi="Arial" w:cs="Arial"/>
        </w:rPr>
        <w:t>o</w:t>
      </w:r>
      <w:r w:rsidRPr="000B01A3">
        <w:rPr>
          <w:rFonts w:ascii="Arial" w:hAnsi="Arial" w:cs="Arial"/>
          <w:spacing w:val="-2"/>
        </w:rPr>
        <w:t xml:space="preserve"> </w:t>
      </w:r>
      <w:r w:rsidRPr="000B01A3">
        <w:rPr>
          <w:rFonts w:ascii="Arial" w:hAnsi="Arial" w:cs="Arial"/>
        </w:rPr>
        <w:t>Precooperativa</w:t>
      </w:r>
      <w:r w:rsidRPr="000B01A3">
        <w:rPr>
          <w:rFonts w:ascii="Arial" w:hAnsi="Arial" w:cs="Arial"/>
          <w:spacing w:val="-3"/>
        </w:rPr>
        <w:t xml:space="preserve"> </w:t>
      </w:r>
      <w:r w:rsidRPr="000B01A3">
        <w:rPr>
          <w:rFonts w:ascii="Arial" w:hAnsi="Arial" w:cs="Arial"/>
        </w:rPr>
        <w:t>de</w:t>
      </w:r>
      <w:r w:rsidR="000B01A3" w:rsidRPr="000B01A3">
        <w:rPr>
          <w:rFonts w:ascii="Arial" w:hAnsi="Arial" w:cs="Arial"/>
        </w:rPr>
        <w:t xml:space="preserve"> </w:t>
      </w:r>
      <w:r w:rsidRPr="000B01A3">
        <w:rPr>
          <w:rFonts w:ascii="Arial" w:hAnsi="Arial" w:cs="Arial"/>
        </w:rPr>
        <w:t xml:space="preserve">Trabajo Asociado o la </w:t>
      </w:r>
      <w:proofErr w:type="spellStart"/>
      <w:r w:rsidRPr="000B01A3">
        <w:rPr>
          <w:rFonts w:ascii="Arial" w:hAnsi="Arial" w:cs="Arial"/>
        </w:rPr>
        <w:t>certiﬁcación</w:t>
      </w:r>
      <w:proofErr w:type="spellEnd"/>
      <w:r w:rsidRPr="000B01A3">
        <w:rPr>
          <w:rFonts w:ascii="Arial" w:hAnsi="Arial" w:cs="Arial"/>
        </w:rPr>
        <w:t xml:space="preserve"> de no haber estado </w:t>
      </w:r>
      <w:proofErr w:type="spellStart"/>
      <w:r w:rsidRPr="000B01A3">
        <w:rPr>
          <w:rFonts w:ascii="Arial" w:hAnsi="Arial" w:cs="Arial"/>
        </w:rPr>
        <w:t>aﬁliada</w:t>
      </w:r>
      <w:proofErr w:type="spellEnd"/>
      <w:r w:rsidRPr="000B01A3">
        <w:rPr>
          <w:rFonts w:ascii="Arial" w:hAnsi="Arial" w:cs="Arial"/>
        </w:rPr>
        <w:t>.</w:t>
      </w:r>
    </w:p>
    <w:p w14:paraId="6D3ADE31" w14:textId="77777777" w:rsidR="00BD2315" w:rsidRPr="00DF0187" w:rsidRDefault="00BD2315" w:rsidP="000B01A3">
      <w:pPr>
        <w:pStyle w:val="Textoindependiente"/>
        <w:jc w:val="both"/>
        <w:rPr>
          <w:rFonts w:ascii="Arial" w:hAnsi="Arial" w:cs="Arial"/>
          <w:sz w:val="22"/>
          <w:szCs w:val="22"/>
        </w:rPr>
      </w:pPr>
    </w:p>
    <w:p w14:paraId="6D3ADE32" w14:textId="77777777" w:rsidR="00BD2315" w:rsidRPr="00DF0187" w:rsidRDefault="00A97C5D" w:rsidP="000B01A3">
      <w:pPr>
        <w:pStyle w:val="Prrafodelista"/>
        <w:numPr>
          <w:ilvl w:val="0"/>
          <w:numId w:val="21"/>
        </w:numPr>
        <w:tabs>
          <w:tab w:val="left" w:pos="294"/>
        </w:tabs>
        <w:ind w:left="0" w:firstLine="0"/>
        <w:jc w:val="both"/>
        <w:rPr>
          <w:rFonts w:ascii="Arial" w:hAnsi="Arial" w:cs="Arial"/>
        </w:rPr>
      </w:pPr>
      <w:r w:rsidRPr="00DF0187">
        <w:rPr>
          <w:rFonts w:ascii="Arial" w:hAnsi="Arial" w:cs="Arial"/>
        </w:rPr>
        <w:t>Copia de la Resolución emanada del Ministerio del Trabajo mediante la cual fueron aprobados los regímenes de compensaciones y de trabajo</w:t>
      </w:r>
      <w:r w:rsidRPr="00DF0187">
        <w:rPr>
          <w:rFonts w:ascii="Arial" w:hAnsi="Arial" w:cs="Arial"/>
          <w:spacing w:val="-1"/>
        </w:rPr>
        <w:t xml:space="preserve"> </w:t>
      </w:r>
      <w:r w:rsidRPr="00DF0187">
        <w:rPr>
          <w:rFonts w:ascii="Arial" w:hAnsi="Arial" w:cs="Arial"/>
        </w:rPr>
        <w:t>asociado.</w:t>
      </w:r>
    </w:p>
    <w:p w14:paraId="6D3ADE34" w14:textId="77777777" w:rsidR="00BD2315" w:rsidRPr="00DF0187" w:rsidRDefault="00BD2315" w:rsidP="000B01A3">
      <w:pPr>
        <w:pStyle w:val="Textoindependiente"/>
        <w:jc w:val="both"/>
        <w:rPr>
          <w:rFonts w:ascii="Arial" w:hAnsi="Arial" w:cs="Arial"/>
          <w:sz w:val="22"/>
          <w:szCs w:val="22"/>
        </w:rPr>
      </w:pPr>
    </w:p>
    <w:p w14:paraId="6D3ADE35" w14:textId="77777777" w:rsidR="00BD2315" w:rsidRPr="00DF0187" w:rsidRDefault="00A97C5D" w:rsidP="000B01A3">
      <w:pPr>
        <w:pStyle w:val="Prrafodelista"/>
        <w:numPr>
          <w:ilvl w:val="0"/>
          <w:numId w:val="21"/>
        </w:numPr>
        <w:tabs>
          <w:tab w:val="left" w:pos="294"/>
        </w:tabs>
        <w:ind w:left="184" w:hanging="184"/>
        <w:jc w:val="both"/>
        <w:rPr>
          <w:rFonts w:ascii="Arial" w:hAnsi="Arial" w:cs="Arial"/>
        </w:rPr>
      </w:pPr>
      <w:r w:rsidRPr="00DF0187">
        <w:rPr>
          <w:rFonts w:ascii="Arial" w:hAnsi="Arial" w:cs="Arial"/>
        </w:rPr>
        <w:t>La relación de los cooperados y sus</w:t>
      </w:r>
      <w:r w:rsidRPr="00DF0187">
        <w:rPr>
          <w:rFonts w:ascii="Arial" w:hAnsi="Arial" w:cs="Arial"/>
          <w:spacing w:val="-3"/>
        </w:rPr>
        <w:t xml:space="preserve"> </w:t>
      </w:r>
      <w:proofErr w:type="spellStart"/>
      <w:r w:rsidRPr="00DF0187">
        <w:rPr>
          <w:rFonts w:ascii="Arial" w:hAnsi="Arial" w:cs="Arial"/>
        </w:rPr>
        <w:t>beneﬁciarios</w:t>
      </w:r>
      <w:proofErr w:type="spellEnd"/>
      <w:r w:rsidRPr="00DF0187">
        <w:rPr>
          <w:rFonts w:ascii="Arial" w:hAnsi="Arial" w:cs="Arial"/>
        </w:rPr>
        <w:t>.</w:t>
      </w:r>
    </w:p>
    <w:p w14:paraId="6D3ADE37" w14:textId="77777777" w:rsidR="00BD2315" w:rsidRPr="00DF0187" w:rsidRDefault="00BD2315" w:rsidP="000B01A3">
      <w:pPr>
        <w:pStyle w:val="Textoindependiente"/>
        <w:jc w:val="both"/>
        <w:rPr>
          <w:rFonts w:ascii="Arial" w:hAnsi="Arial" w:cs="Arial"/>
          <w:sz w:val="22"/>
          <w:szCs w:val="22"/>
        </w:rPr>
      </w:pPr>
    </w:p>
    <w:p w14:paraId="6D3ADE3B"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2.2.8.3.3. </w:t>
      </w:r>
      <w:r w:rsidRPr="00DF0187">
        <w:rPr>
          <w:rFonts w:ascii="Arial" w:hAnsi="Arial" w:cs="Arial"/>
          <w:i/>
          <w:sz w:val="22"/>
          <w:szCs w:val="22"/>
        </w:rPr>
        <w:t xml:space="preserve">Cobertura. </w:t>
      </w:r>
      <w:r w:rsidRPr="00DF0187">
        <w:rPr>
          <w:rFonts w:ascii="Arial" w:hAnsi="Arial" w:cs="Arial"/>
          <w:sz w:val="22"/>
          <w:szCs w:val="22"/>
        </w:rPr>
        <w:t xml:space="preserve">En aplicación de los principios de </w:t>
      </w:r>
      <w:proofErr w:type="spellStart"/>
      <w:r w:rsidRPr="00DF0187">
        <w:rPr>
          <w:rFonts w:ascii="Arial" w:hAnsi="Arial" w:cs="Arial"/>
          <w:sz w:val="22"/>
          <w:szCs w:val="22"/>
        </w:rPr>
        <w:t>eﬁciencia</w:t>
      </w:r>
      <w:proofErr w:type="spellEnd"/>
      <w:r w:rsidRPr="00DF0187">
        <w:rPr>
          <w:rFonts w:ascii="Arial" w:hAnsi="Arial" w:cs="Arial"/>
          <w:sz w:val="22"/>
          <w:szCs w:val="22"/>
        </w:rPr>
        <w:t xml:space="preserve">, universalidad, solidaridad, integralidad, unidad y participación, las cajas de compensación familiar que ofrezcan servicios a las cooperativas y precooperativas de trabajo asociado, deberán prever mecanismos para garantizar la prestación de los mismos a nivel nacional, tales como alianzas, convenios, etc., a efecto de que si estas tienen sedes en diferentes departamentos, todos sus asociados puedan </w:t>
      </w:r>
      <w:proofErr w:type="spellStart"/>
      <w:r w:rsidRPr="00DF0187">
        <w:rPr>
          <w:rFonts w:ascii="Arial" w:hAnsi="Arial" w:cs="Arial"/>
          <w:sz w:val="22"/>
          <w:szCs w:val="22"/>
        </w:rPr>
        <w:t>beneﬁciarse</w:t>
      </w:r>
      <w:proofErr w:type="spellEnd"/>
      <w:r w:rsidRPr="00DF0187">
        <w:rPr>
          <w:rFonts w:ascii="Arial" w:hAnsi="Arial" w:cs="Arial"/>
          <w:sz w:val="22"/>
          <w:szCs w:val="22"/>
        </w:rPr>
        <w:t xml:space="preserve"> de los</w:t>
      </w:r>
      <w:r w:rsidRPr="00DF0187">
        <w:rPr>
          <w:rFonts w:ascii="Arial" w:hAnsi="Arial" w:cs="Arial"/>
          <w:spacing w:val="-16"/>
          <w:sz w:val="22"/>
          <w:szCs w:val="22"/>
        </w:rPr>
        <w:t xml:space="preserve"> </w:t>
      </w:r>
      <w:r w:rsidRPr="00DF0187">
        <w:rPr>
          <w:rFonts w:ascii="Arial" w:hAnsi="Arial" w:cs="Arial"/>
          <w:sz w:val="22"/>
          <w:szCs w:val="22"/>
        </w:rPr>
        <w:t>servicios.</w:t>
      </w:r>
    </w:p>
    <w:p w14:paraId="6D3ADE40" w14:textId="77777777" w:rsidR="00BD2315" w:rsidRPr="00DF0187" w:rsidRDefault="00BD2315" w:rsidP="000B01A3">
      <w:pPr>
        <w:pStyle w:val="Textoindependiente"/>
        <w:jc w:val="both"/>
        <w:rPr>
          <w:rFonts w:ascii="Arial" w:hAnsi="Arial" w:cs="Arial"/>
          <w:i/>
          <w:sz w:val="22"/>
          <w:szCs w:val="22"/>
        </w:rPr>
      </w:pPr>
    </w:p>
    <w:p w14:paraId="6D3ADE41"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2.2.8.3.4. </w:t>
      </w:r>
      <w:proofErr w:type="spellStart"/>
      <w:r w:rsidRPr="00DF0187">
        <w:rPr>
          <w:rFonts w:ascii="Arial" w:hAnsi="Arial" w:cs="Arial"/>
          <w:i/>
          <w:sz w:val="22"/>
          <w:szCs w:val="22"/>
        </w:rPr>
        <w:t>Beneﬁcios</w:t>
      </w:r>
      <w:proofErr w:type="spellEnd"/>
      <w:r w:rsidRPr="00DF0187">
        <w:rPr>
          <w:rFonts w:ascii="Arial" w:hAnsi="Arial" w:cs="Arial"/>
          <w:i/>
          <w:sz w:val="22"/>
          <w:szCs w:val="22"/>
        </w:rPr>
        <w:t xml:space="preserve">. </w:t>
      </w:r>
      <w:r w:rsidRPr="00DF0187">
        <w:rPr>
          <w:rFonts w:ascii="Arial" w:hAnsi="Arial" w:cs="Arial"/>
          <w:sz w:val="22"/>
          <w:szCs w:val="22"/>
        </w:rPr>
        <w:t xml:space="preserve">Las Cooperativas y Precooperativas de Trabajo Asociado, así como sus asociados, una vez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a las Cajas de Compensación Familiar, gozarán de todos los </w:t>
      </w:r>
      <w:proofErr w:type="spellStart"/>
      <w:r w:rsidRPr="00DF0187">
        <w:rPr>
          <w:rFonts w:ascii="Arial" w:hAnsi="Arial" w:cs="Arial"/>
          <w:sz w:val="22"/>
          <w:szCs w:val="22"/>
        </w:rPr>
        <w:t>beneﬁcios</w:t>
      </w:r>
      <w:proofErr w:type="spellEnd"/>
      <w:r w:rsidRPr="00DF0187">
        <w:rPr>
          <w:rFonts w:ascii="Arial" w:hAnsi="Arial" w:cs="Arial"/>
          <w:sz w:val="22"/>
          <w:szCs w:val="22"/>
        </w:rPr>
        <w:t xml:space="preserve"> del Sistema de Subsidio Familiar, sin que estos puedan ser otorgados de manera parcial o discrecional, de conformidad con la legislación aplicable a los trabajadores dependientes.</w:t>
      </w:r>
    </w:p>
    <w:p w14:paraId="6D3ADE43" w14:textId="77777777" w:rsidR="00BD2315" w:rsidRPr="00DF0187" w:rsidRDefault="00BD2315" w:rsidP="000B01A3">
      <w:pPr>
        <w:pStyle w:val="Textoindependiente"/>
        <w:jc w:val="both"/>
        <w:rPr>
          <w:rFonts w:ascii="Arial" w:hAnsi="Arial" w:cs="Arial"/>
          <w:sz w:val="22"/>
          <w:szCs w:val="22"/>
        </w:rPr>
      </w:pPr>
    </w:p>
    <w:p w14:paraId="6D3ADE44" w14:textId="49F02F12"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PARÁGRAFO. Las Cooperativas y Precooperativas de Trabajo Asociado, así como sus asociados podrán pertenecer a los Consejos Directivos de las Cajas de Compensación Familiar.</w:t>
      </w:r>
    </w:p>
    <w:p w14:paraId="6D3ADE49" w14:textId="77777777" w:rsidR="00BD2315" w:rsidRPr="00DF0187" w:rsidRDefault="00BD2315" w:rsidP="000B01A3">
      <w:pPr>
        <w:pStyle w:val="Textoindependiente"/>
        <w:jc w:val="both"/>
        <w:rPr>
          <w:rFonts w:ascii="Arial" w:hAnsi="Arial" w:cs="Arial"/>
          <w:i/>
          <w:sz w:val="22"/>
          <w:szCs w:val="22"/>
        </w:rPr>
      </w:pPr>
    </w:p>
    <w:p w14:paraId="6D3ADE4A"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2.2.8.3.5. </w:t>
      </w:r>
      <w:r w:rsidRPr="00DF0187">
        <w:rPr>
          <w:rFonts w:ascii="Arial" w:hAnsi="Arial" w:cs="Arial"/>
          <w:i/>
          <w:sz w:val="22"/>
          <w:szCs w:val="22"/>
        </w:rPr>
        <w:t xml:space="preserve">Pago de aportes. </w:t>
      </w:r>
      <w:r w:rsidRPr="00DF0187">
        <w:rPr>
          <w:rFonts w:ascii="Arial" w:hAnsi="Arial" w:cs="Arial"/>
          <w:sz w:val="22"/>
          <w:szCs w:val="22"/>
        </w:rPr>
        <w:t xml:space="preserve">El pago de aportes para el subsidio familiar a cargo de las cooperativas y precooperativas de trabajo asociado se realizará de conformidad con lo establecido en el artículo 15 de la Ley 21 de 1982 y demás normas que lo </w:t>
      </w:r>
      <w:proofErr w:type="spellStart"/>
      <w:r w:rsidRPr="00DF0187">
        <w:rPr>
          <w:rFonts w:ascii="Arial" w:hAnsi="Arial" w:cs="Arial"/>
          <w:sz w:val="22"/>
          <w:szCs w:val="22"/>
        </w:rPr>
        <w:t>modiﬁquen</w:t>
      </w:r>
      <w:proofErr w:type="spellEnd"/>
      <w:r w:rsidRPr="00DF0187">
        <w:rPr>
          <w:rFonts w:ascii="Arial" w:hAnsi="Arial" w:cs="Arial"/>
          <w:sz w:val="22"/>
          <w:szCs w:val="22"/>
        </w:rPr>
        <w:t>, adicionen o</w:t>
      </w:r>
      <w:r w:rsidRPr="00DF0187">
        <w:rPr>
          <w:rFonts w:ascii="Arial" w:hAnsi="Arial" w:cs="Arial"/>
          <w:spacing w:val="-3"/>
          <w:sz w:val="22"/>
          <w:szCs w:val="22"/>
        </w:rPr>
        <w:t xml:space="preserve"> </w:t>
      </w:r>
      <w:r w:rsidRPr="00DF0187">
        <w:rPr>
          <w:rFonts w:ascii="Arial" w:hAnsi="Arial" w:cs="Arial"/>
          <w:sz w:val="22"/>
          <w:szCs w:val="22"/>
        </w:rPr>
        <w:t>sustituyan.</w:t>
      </w:r>
    </w:p>
    <w:p w14:paraId="6D3ADE4C" w14:textId="77777777" w:rsidR="00BD2315" w:rsidRPr="00DF0187" w:rsidRDefault="00BD2315" w:rsidP="000B01A3">
      <w:pPr>
        <w:pStyle w:val="Textoindependiente"/>
        <w:jc w:val="both"/>
        <w:rPr>
          <w:rFonts w:ascii="Arial" w:hAnsi="Arial" w:cs="Arial"/>
          <w:sz w:val="22"/>
          <w:szCs w:val="22"/>
        </w:rPr>
      </w:pPr>
    </w:p>
    <w:p w14:paraId="6D3ADE50"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2.2.8.3.6. </w:t>
      </w:r>
      <w:r w:rsidRPr="00DF0187">
        <w:rPr>
          <w:rFonts w:ascii="Arial" w:hAnsi="Arial" w:cs="Arial"/>
          <w:i/>
          <w:sz w:val="22"/>
          <w:szCs w:val="22"/>
        </w:rPr>
        <w:t xml:space="preserve">Prohibición. </w:t>
      </w:r>
      <w:r w:rsidRPr="00DF0187">
        <w:rPr>
          <w:rFonts w:ascii="Arial" w:hAnsi="Arial" w:cs="Arial"/>
          <w:sz w:val="22"/>
          <w:szCs w:val="22"/>
        </w:rPr>
        <w:t xml:space="preserve">En caso de que los cooperantes </w:t>
      </w:r>
      <w:proofErr w:type="spellStart"/>
      <w:r w:rsidRPr="00DF0187">
        <w:rPr>
          <w:rFonts w:ascii="Arial" w:hAnsi="Arial" w:cs="Arial"/>
          <w:sz w:val="22"/>
          <w:szCs w:val="22"/>
        </w:rPr>
        <w:t>aﬁliados</w:t>
      </w:r>
      <w:proofErr w:type="spellEnd"/>
      <w:r w:rsidRPr="00DF0187">
        <w:rPr>
          <w:rFonts w:ascii="Arial" w:hAnsi="Arial" w:cs="Arial"/>
          <w:sz w:val="22"/>
          <w:szCs w:val="22"/>
        </w:rPr>
        <w:t xml:space="preserve"> pertenezcan simultáneamente a varias Cooperativas y Precooperativas de Trabajo Asociado, no podrán quedar en condición de </w:t>
      </w:r>
      <w:proofErr w:type="spellStart"/>
      <w:r w:rsidRPr="00DF0187">
        <w:rPr>
          <w:rFonts w:ascii="Arial" w:hAnsi="Arial" w:cs="Arial"/>
          <w:sz w:val="22"/>
          <w:szCs w:val="22"/>
        </w:rPr>
        <w:t>multiaﬁliación</w:t>
      </w:r>
      <w:proofErr w:type="spellEnd"/>
      <w:r w:rsidRPr="00DF0187">
        <w:rPr>
          <w:rFonts w:ascii="Arial" w:hAnsi="Arial" w:cs="Arial"/>
          <w:sz w:val="22"/>
          <w:szCs w:val="22"/>
        </w:rPr>
        <w:t>.</w:t>
      </w:r>
    </w:p>
    <w:p w14:paraId="6D3ADE52" w14:textId="77777777" w:rsidR="00BD2315" w:rsidRPr="00DF0187" w:rsidRDefault="00BD2315" w:rsidP="000B01A3">
      <w:pPr>
        <w:pStyle w:val="Textoindependiente"/>
        <w:jc w:val="both"/>
        <w:rPr>
          <w:rFonts w:ascii="Arial" w:hAnsi="Arial" w:cs="Arial"/>
          <w:sz w:val="22"/>
          <w:szCs w:val="22"/>
        </w:rPr>
      </w:pPr>
    </w:p>
    <w:p w14:paraId="6D3ADE55" w14:textId="77777777" w:rsidR="00BD2315" w:rsidRPr="00DF0187" w:rsidRDefault="00BD2315" w:rsidP="000B01A3">
      <w:pPr>
        <w:pStyle w:val="Textoindependiente"/>
        <w:jc w:val="both"/>
        <w:rPr>
          <w:rFonts w:ascii="Arial" w:hAnsi="Arial" w:cs="Arial"/>
          <w:i/>
          <w:sz w:val="22"/>
          <w:szCs w:val="22"/>
        </w:rPr>
      </w:pPr>
    </w:p>
    <w:p w14:paraId="6D3ADE56" w14:textId="77777777" w:rsidR="00BD2315" w:rsidRPr="000B01A3" w:rsidRDefault="00A97C5D" w:rsidP="000B01A3">
      <w:pPr>
        <w:pStyle w:val="Textoindependiente"/>
        <w:jc w:val="center"/>
        <w:rPr>
          <w:rFonts w:ascii="Arial" w:hAnsi="Arial" w:cs="Arial"/>
          <w:b/>
          <w:bCs/>
          <w:sz w:val="22"/>
          <w:szCs w:val="22"/>
        </w:rPr>
      </w:pPr>
      <w:r w:rsidRPr="000B01A3">
        <w:rPr>
          <w:rFonts w:ascii="Arial" w:hAnsi="Arial" w:cs="Arial"/>
          <w:b/>
          <w:bCs/>
          <w:sz w:val="22"/>
          <w:szCs w:val="22"/>
        </w:rPr>
        <w:t>TÍTULO 9</w:t>
      </w:r>
    </w:p>
    <w:p w14:paraId="6D3ADE59" w14:textId="77777777" w:rsidR="00BD2315" w:rsidRPr="000B01A3" w:rsidRDefault="00A97C5D" w:rsidP="000B01A3">
      <w:pPr>
        <w:pStyle w:val="Textoindependiente"/>
        <w:jc w:val="center"/>
        <w:rPr>
          <w:rFonts w:ascii="Arial" w:hAnsi="Arial" w:cs="Arial"/>
          <w:b/>
          <w:bCs/>
          <w:sz w:val="22"/>
          <w:szCs w:val="22"/>
        </w:rPr>
      </w:pPr>
      <w:r w:rsidRPr="000B01A3">
        <w:rPr>
          <w:rFonts w:ascii="Arial" w:hAnsi="Arial" w:cs="Arial"/>
          <w:b/>
          <w:bCs/>
          <w:sz w:val="22"/>
          <w:szCs w:val="22"/>
        </w:rPr>
        <w:t>DISPOSICIONES VARIAS</w:t>
      </w:r>
    </w:p>
    <w:p w14:paraId="6D3ADE5B" w14:textId="77777777" w:rsidR="00BD2315" w:rsidRPr="000B01A3" w:rsidRDefault="00BD2315" w:rsidP="000B01A3">
      <w:pPr>
        <w:pStyle w:val="Textoindependiente"/>
        <w:jc w:val="center"/>
        <w:rPr>
          <w:rFonts w:ascii="Arial" w:hAnsi="Arial" w:cs="Arial"/>
          <w:b/>
          <w:bCs/>
          <w:sz w:val="22"/>
          <w:szCs w:val="22"/>
        </w:rPr>
      </w:pPr>
    </w:p>
    <w:p w14:paraId="6D3ADE5C" w14:textId="77777777" w:rsidR="00BD2315" w:rsidRPr="000B01A3" w:rsidRDefault="00A97C5D" w:rsidP="000B01A3">
      <w:pPr>
        <w:pStyle w:val="Textoindependiente"/>
        <w:jc w:val="center"/>
        <w:rPr>
          <w:rFonts w:ascii="Arial" w:hAnsi="Arial" w:cs="Arial"/>
          <w:b/>
          <w:bCs/>
          <w:sz w:val="22"/>
          <w:szCs w:val="22"/>
        </w:rPr>
      </w:pPr>
      <w:r w:rsidRPr="000B01A3">
        <w:rPr>
          <w:rFonts w:ascii="Arial" w:hAnsi="Arial" w:cs="Arial"/>
          <w:b/>
          <w:bCs/>
          <w:sz w:val="22"/>
          <w:szCs w:val="22"/>
        </w:rPr>
        <w:t>CAPÍTULO 1</w:t>
      </w:r>
    </w:p>
    <w:p w14:paraId="6D3ADE5F" w14:textId="77777777" w:rsidR="00BD2315" w:rsidRPr="000B01A3" w:rsidRDefault="00A97C5D" w:rsidP="000B01A3">
      <w:pPr>
        <w:pStyle w:val="Textoindependiente"/>
        <w:jc w:val="center"/>
        <w:rPr>
          <w:rFonts w:ascii="Arial" w:hAnsi="Arial" w:cs="Arial"/>
          <w:b/>
          <w:bCs/>
          <w:sz w:val="22"/>
          <w:szCs w:val="22"/>
        </w:rPr>
      </w:pPr>
      <w:r w:rsidRPr="000B01A3">
        <w:rPr>
          <w:rFonts w:ascii="Arial" w:hAnsi="Arial" w:cs="Arial"/>
          <w:b/>
          <w:bCs/>
          <w:sz w:val="22"/>
          <w:szCs w:val="22"/>
        </w:rPr>
        <w:t>TRABAJADORES SOCIALES</w:t>
      </w:r>
    </w:p>
    <w:p w14:paraId="6D3ADE61" w14:textId="77777777" w:rsidR="00BD2315" w:rsidRPr="00DF0187" w:rsidRDefault="00BD2315" w:rsidP="000B01A3">
      <w:pPr>
        <w:pStyle w:val="Textoindependiente"/>
        <w:jc w:val="both"/>
        <w:rPr>
          <w:rFonts w:ascii="Arial" w:hAnsi="Arial" w:cs="Arial"/>
          <w:sz w:val="22"/>
          <w:szCs w:val="22"/>
        </w:rPr>
      </w:pPr>
    </w:p>
    <w:p w14:paraId="6D3ADE64" w14:textId="4DFD5440"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2.2.9.1.1. </w:t>
      </w:r>
      <w:proofErr w:type="spellStart"/>
      <w:r w:rsidRPr="00DF0187">
        <w:rPr>
          <w:rFonts w:ascii="Arial" w:hAnsi="Arial" w:cs="Arial"/>
          <w:i/>
          <w:sz w:val="22"/>
          <w:szCs w:val="22"/>
        </w:rPr>
        <w:t>Deﬁnición</w:t>
      </w:r>
      <w:proofErr w:type="spellEnd"/>
      <w:r w:rsidRPr="00DF0187">
        <w:rPr>
          <w:rFonts w:ascii="Arial" w:hAnsi="Arial" w:cs="Arial"/>
          <w:i/>
          <w:sz w:val="22"/>
          <w:szCs w:val="22"/>
        </w:rPr>
        <w:t xml:space="preserve"> de Trabajo Social. </w:t>
      </w:r>
      <w:r w:rsidRPr="00DF0187">
        <w:rPr>
          <w:rFonts w:ascii="Arial" w:hAnsi="Arial" w:cs="Arial"/>
          <w:sz w:val="22"/>
          <w:szCs w:val="22"/>
        </w:rPr>
        <w:t>En los términos de la Ley 53 de 1977 se entiende por trabajo social la profesión ubicada en el área de las Ciencias Sociales que cumple actividades relacionadas con las políticas de bienestar y desarrollo social. Corresponde</w:t>
      </w:r>
      <w:r w:rsidR="000B01A3">
        <w:rPr>
          <w:rFonts w:ascii="Arial" w:hAnsi="Arial" w:cs="Arial"/>
          <w:sz w:val="22"/>
          <w:szCs w:val="22"/>
        </w:rPr>
        <w:t xml:space="preserve"> </w:t>
      </w:r>
      <w:r w:rsidRPr="00DF0187">
        <w:rPr>
          <w:rFonts w:ascii="Arial" w:hAnsi="Arial" w:cs="Arial"/>
          <w:sz w:val="22"/>
          <w:szCs w:val="22"/>
        </w:rPr>
        <w:t>principalmente a los profesionales de trabajo social:</w:t>
      </w:r>
    </w:p>
    <w:p w14:paraId="6D3ADE65" w14:textId="77777777" w:rsidR="00BD2315" w:rsidRPr="00DF0187" w:rsidRDefault="00BD2315" w:rsidP="000B01A3">
      <w:pPr>
        <w:pStyle w:val="Textoindependiente"/>
        <w:jc w:val="both"/>
        <w:rPr>
          <w:rFonts w:ascii="Arial" w:hAnsi="Arial" w:cs="Arial"/>
          <w:sz w:val="22"/>
          <w:szCs w:val="22"/>
        </w:rPr>
      </w:pPr>
    </w:p>
    <w:p w14:paraId="6D3ADE67" w14:textId="77777777" w:rsidR="00BD2315" w:rsidRPr="00DF0187" w:rsidRDefault="00A97C5D" w:rsidP="000B01A3">
      <w:pPr>
        <w:pStyle w:val="Prrafodelista"/>
        <w:numPr>
          <w:ilvl w:val="0"/>
          <w:numId w:val="20"/>
        </w:numPr>
        <w:tabs>
          <w:tab w:val="left" w:pos="294"/>
        </w:tabs>
        <w:ind w:left="184" w:hanging="184"/>
        <w:jc w:val="both"/>
        <w:rPr>
          <w:rFonts w:ascii="Arial" w:hAnsi="Arial" w:cs="Arial"/>
        </w:rPr>
      </w:pPr>
      <w:r w:rsidRPr="00DF0187">
        <w:rPr>
          <w:rFonts w:ascii="Arial" w:hAnsi="Arial" w:cs="Arial"/>
        </w:rPr>
        <w:t>Participar en la creación, planeación, ejecución, administración y evaluación de programas de bienestar y desarrollo</w:t>
      </w:r>
      <w:r w:rsidRPr="00DF0187">
        <w:rPr>
          <w:rFonts w:ascii="Arial" w:hAnsi="Arial" w:cs="Arial"/>
          <w:spacing w:val="-31"/>
        </w:rPr>
        <w:t xml:space="preserve"> </w:t>
      </w:r>
      <w:r w:rsidRPr="00DF0187">
        <w:rPr>
          <w:rFonts w:ascii="Arial" w:hAnsi="Arial" w:cs="Arial"/>
        </w:rPr>
        <w:t>social;</w:t>
      </w:r>
    </w:p>
    <w:p w14:paraId="6D3ADE69" w14:textId="77777777" w:rsidR="00BD2315" w:rsidRPr="00DF0187" w:rsidRDefault="00BD2315" w:rsidP="000B01A3">
      <w:pPr>
        <w:pStyle w:val="Textoindependiente"/>
        <w:jc w:val="both"/>
        <w:rPr>
          <w:rFonts w:ascii="Arial" w:hAnsi="Arial" w:cs="Arial"/>
          <w:sz w:val="22"/>
          <w:szCs w:val="22"/>
        </w:rPr>
      </w:pPr>
    </w:p>
    <w:p w14:paraId="6D3ADE6B" w14:textId="58B7C9C0" w:rsidR="00BD2315" w:rsidRPr="000B01A3" w:rsidRDefault="00A97C5D" w:rsidP="000B01A3">
      <w:pPr>
        <w:pStyle w:val="Prrafodelista"/>
        <w:numPr>
          <w:ilvl w:val="0"/>
          <w:numId w:val="20"/>
        </w:numPr>
        <w:tabs>
          <w:tab w:val="left" w:pos="294"/>
        </w:tabs>
        <w:ind w:left="184" w:hanging="184"/>
        <w:jc w:val="both"/>
        <w:rPr>
          <w:rFonts w:ascii="Arial" w:hAnsi="Arial" w:cs="Arial"/>
        </w:rPr>
      </w:pPr>
      <w:r w:rsidRPr="00DF0187">
        <w:rPr>
          <w:rFonts w:ascii="Arial" w:hAnsi="Arial" w:cs="Arial"/>
        </w:rPr>
        <w:t>Participar en la formulación y evaluación de políticas estatales y privadas de bienestar y desarrollo</w:t>
      </w:r>
      <w:r w:rsidRPr="00DF0187">
        <w:rPr>
          <w:rFonts w:ascii="Arial" w:hAnsi="Arial" w:cs="Arial"/>
          <w:spacing w:val="-23"/>
        </w:rPr>
        <w:t xml:space="preserve"> </w:t>
      </w:r>
      <w:r w:rsidRPr="00DF0187">
        <w:rPr>
          <w:rFonts w:ascii="Arial" w:hAnsi="Arial" w:cs="Arial"/>
        </w:rPr>
        <w:t>social;</w:t>
      </w:r>
    </w:p>
    <w:p w14:paraId="6D3ADE6C" w14:textId="77777777" w:rsidR="00BD2315" w:rsidRPr="00DF0187" w:rsidRDefault="00BD2315" w:rsidP="000B01A3">
      <w:pPr>
        <w:pStyle w:val="Textoindependiente"/>
        <w:jc w:val="both"/>
        <w:rPr>
          <w:rFonts w:ascii="Arial" w:hAnsi="Arial" w:cs="Arial"/>
          <w:sz w:val="22"/>
          <w:szCs w:val="22"/>
        </w:rPr>
      </w:pPr>
    </w:p>
    <w:p w14:paraId="6D3ADE6D" w14:textId="77777777" w:rsidR="00BD2315" w:rsidRPr="00DF0187" w:rsidRDefault="00A97C5D" w:rsidP="000B01A3">
      <w:pPr>
        <w:pStyle w:val="Prrafodelista"/>
        <w:numPr>
          <w:ilvl w:val="0"/>
          <w:numId w:val="20"/>
        </w:numPr>
        <w:tabs>
          <w:tab w:val="left" w:pos="294"/>
        </w:tabs>
        <w:ind w:left="184" w:hanging="184"/>
        <w:jc w:val="both"/>
        <w:rPr>
          <w:rFonts w:ascii="Arial" w:hAnsi="Arial" w:cs="Arial"/>
        </w:rPr>
      </w:pPr>
      <w:r w:rsidRPr="00DF0187">
        <w:rPr>
          <w:rFonts w:ascii="Arial" w:hAnsi="Arial" w:cs="Arial"/>
        </w:rPr>
        <w:t xml:space="preserve">Realizar investigaciones que permitan </w:t>
      </w:r>
      <w:proofErr w:type="spellStart"/>
      <w:r w:rsidRPr="00DF0187">
        <w:rPr>
          <w:rFonts w:ascii="Arial" w:hAnsi="Arial" w:cs="Arial"/>
        </w:rPr>
        <w:t>identiﬁcar</w:t>
      </w:r>
      <w:proofErr w:type="spellEnd"/>
      <w:r w:rsidRPr="00DF0187">
        <w:rPr>
          <w:rFonts w:ascii="Arial" w:hAnsi="Arial" w:cs="Arial"/>
        </w:rPr>
        <w:t xml:space="preserve"> y explicar la realidad</w:t>
      </w:r>
      <w:r w:rsidRPr="00DF0187">
        <w:rPr>
          <w:rFonts w:ascii="Arial" w:hAnsi="Arial" w:cs="Arial"/>
          <w:spacing w:val="-4"/>
        </w:rPr>
        <w:t xml:space="preserve"> </w:t>
      </w:r>
      <w:r w:rsidRPr="00DF0187">
        <w:rPr>
          <w:rFonts w:ascii="Arial" w:hAnsi="Arial" w:cs="Arial"/>
        </w:rPr>
        <w:t>social;</w:t>
      </w:r>
    </w:p>
    <w:p w14:paraId="6D3ADE6F" w14:textId="77777777" w:rsidR="00BD2315" w:rsidRPr="00DF0187" w:rsidRDefault="00BD2315" w:rsidP="000B01A3">
      <w:pPr>
        <w:pStyle w:val="Textoindependiente"/>
        <w:jc w:val="both"/>
        <w:rPr>
          <w:rFonts w:ascii="Arial" w:hAnsi="Arial" w:cs="Arial"/>
          <w:sz w:val="22"/>
          <w:szCs w:val="22"/>
        </w:rPr>
      </w:pPr>
    </w:p>
    <w:p w14:paraId="6D3ADE70" w14:textId="77777777" w:rsidR="00BD2315" w:rsidRPr="00DF0187" w:rsidRDefault="00A97C5D" w:rsidP="000B01A3">
      <w:pPr>
        <w:pStyle w:val="Prrafodelista"/>
        <w:numPr>
          <w:ilvl w:val="0"/>
          <w:numId w:val="20"/>
        </w:numPr>
        <w:tabs>
          <w:tab w:val="left" w:pos="294"/>
        </w:tabs>
        <w:ind w:left="184" w:hanging="184"/>
        <w:jc w:val="both"/>
        <w:rPr>
          <w:rFonts w:ascii="Arial" w:hAnsi="Arial" w:cs="Arial"/>
        </w:rPr>
      </w:pPr>
      <w:r w:rsidRPr="00DF0187">
        <w:rPr>
          <w:rFonts w:ascii="Arial" w:hAnsi="Arial" w:cs="Arial"/>
        </w:rPr>
        <w:t>Organizar grupos e individuos para su participación en planes y programas de desarrollo</w:t>
      </w:r>
      <w:r w:rsidRPr="00DF0187">
        <w:rPr>
          <w:rFonts w:ascii="Arial" w:hAnsi="Arial" w:cs="Arial"/>
          <w:spacing w:val="-15"/>
        </w:rPr>
        <w:t xml:space="preserve"> </w:t>
      </w:r>
      <w:r w:rsidRPr="00DF0187">
        <w:rPr>
          <w:rFonts w:ascii="Arial" w:hAnsi="Arial" w:cs="Arial"/>
        </w:rPr>
        <w:t>social;</w:t>
      </w:r>
    </w:p>
    <w:p w14:paraId="6D3ADE72" w14:textId="77777777" w:rsidR="00BD2315" w:rsidRPr="00DF0187" w:rsidRDefault="00BD2315" w:rsidP="000B01A3">
      <w:pPr>
        <w:pStyle w:val="Textoindependiente"/>
        <w:jc w:val="both"/>
        <w:rPr>
          <w:rFonts w:ascii="Arial" w:hAnsi="Arial" w:cs="Arial"/>
          <w:sz w:val="22"/>
          <w:szCs w:val="22"/>
        </w:rPr>
      </w:pPr>
    </w:p>
    <w:p w14:paraId="6D3ADE73" w14:textId="77777777" w:rsidR="00BD2315" w:rsidRPr="00DF0187" w:rsidRDefault="00A97C5D" w:rsidP="000B01A3">
      <w:pPr>
        <w:pStyle w:val="Prrafodelista"/>
        <w:numPr>
          <w:ilvl w:val="0"/>
          <w:numId w:val="20"/>
        </w:numPr>
        <w:tabs>
          <w:tab w:val="left" w:pos="294"/>
        </w:tabs>
        <w:ind w:left="184" w:hanging="184"/>
        <w:jc w:val="both"/>
        <w:rPr>
          <w:rFonts w:ascii="Arial" w:hAnsi="Arial" w:cs="Arial"/>
        </w:rPr>
      </w:pPr>
      <w:r w:rsidRPr="00DF0187">
        <w:rPr>
          <w:rFonts w:ascii="Arial" w:hAnsi="Arial" w:cs="Arial"/>
        </w:rPr>
        <w:t>Colaborar</w:t>
      </w:r>
      <w:r w:rsidRPr="00DF0187">
        <w:rPr>
          <w:rFonts w:ascii="Arial" w:hAnsi="Arial" w:cs="Arial"/>
          <w:spacing w:val="-3"/>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selección,</w:t>
      </w:r>
      <w:r w:rsidRPr="00DF0187">
        <w:rPr>
          <w:rFonts w:ascii="Arial" w:hAnsi="Arial" w:cs="Arial"/>
          <w:spacing w:val="-2"/>
        </w:rPr>
        <w:t xml:space="preserve"> </w:t>
      </w:r>
      <w:r w:rsidRPr="00DF0187">
        <w:rPr>
          <w:rFonts w:ascii="Arial" w:hAnsi="Arial" w:cs="Arial"/>
        </w:rPr>
        <w:t>formación,</w:t>
      </w:r>
      <w:r w:rsidRPr="00DF0187">
        <w:rPr>
          <w:rFonts w:ascii="Arial" w:hAnsi="Arial" w:cs="Arial"/>
          <w:spacing w:val="-3"/>
        </w:rPr>
        <w:t xml:space="preserve"> </w:t>
      </w:r>
      <w:r w:rsidRPr="00DF0187">
        <w:rPr>
          <w:rFonts w:ascii="Arial" w:hAnsi="Arial" w:cs="Arial"/>
        </w:rPr>
        <w:t>supervisión</w:t>
      </w:r>
      <w:r w:rsidRPr="00DF0187">
        <w:rPr>
          <w:rFonts w:ascii="Arial" w:hAnsi="Arial" w:cs="Arial"/>
          <w:spacing w:val="-2"/>
        </w:rPr>
        <w:t xml:space="preserve"> </w:t>
      </w:r>
      <w:r w:rsidRPr="00DF0187">
        <w:rPr>
          <w:rFonts w:ascii="Arial" w:hAnsi="Arial" w:cs="Arial"/>
        </w:rPr>
        <w:t>y</w:t>
      </w:r>
      <w:r w:rsidRPr="00DF0187">
        <w:rPr>
          <w:rFonts w:ascii="Arial" w:hAnsi="Arial" w:cs="Arial"/>
          <w:spacing w:val="-2"/>
        </w:rPr>
        <w:t xml:space="preserve"> </w:t>
      </w:r>
      <w:r w:rsidRPr="00DF0187">
        <w:rPr>
          <w:rFonts w:ascii="Arial" w:hAnsi="Arial" w:cs="Arial"/>
        </w:rPr>
        <w:t>evaluación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personal</w:t>
      </w:r>
      <w:r w:rsidRPr="00DF0187">
        <w:rPr>
          <w:rFonts w:ascii="Arial" w:hAnsi="Arial" w:cs="Arial"/>
          <w:spacing w:val="-3"/>
        </w:rPr>
        <w:t xml:space="preserve"> </w:t>
      </w:r>
      <w:r w:rsidRPr="00DF0187">
        <w:rPr>
          <w:rFonts w:ascii="Arial" w:hAnsi="Arial" w:cs="Arial"/>
        </w:rPr>
        <w:t>vinculado</w:t>
      </w:r>
      <w:r w:rsidRPr="00DF0187">
        <w:rPr>
          <w:rFonts w:ascii="Arial" w:hAnsi="Arial" w:cs="Arial"/>
          <w:spacing w:val="-3"/>
        </w:rPr>
        <w:t xml:space="preserve"> </w:t>
      </w:r>
      <w:r w:rsidRPr="00DF0187">
        <w:rPr>
          <w:rFonts w:ascii="Arial" w:hAnsi="Arial" w:cs="Arial"/>
        </w:rPr>
        <w:t>a</w:t>
      </w:r>
      <w:r w:rsidRPr="00DF0187">
        <w:rPr>
          <w:rFonts w:ascii="Arial" w:hAnsi="Arial" w:cs="Arial"/>
          <w:spacing w:val="-3"/>
        </w:rPr>
        <w:t xml:space="preserve"> </w:t>
      </w:r>
      <w:r w:rsidRPr="00DF0187">
        <w:rPr>
          <w:rFonts w:ascii="Arial" w:hAnsi="Arial" w:cs="Arial"/>
        </w:rPr>
        <w:t>programas</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bienestar</w:t>
      </w:r>
      <w:r w:rsidRPr="00DF0187">
        <w:rPr>
          <w:rFonts w:ascii="Arial" w:hAnsi="Arial" w:cs="Arial"/>
          <w:spacing w:val="-3"/>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desarrollo</w:t>
      </w:r>
      <w:r w:rsidRPr="00DF0187">
        <w:rPr>
          <w:rFonts w:ascii="Arial" w:hAnsi="Arial" w:cs="Arial"/>
          <w:spacing w:val="-3"/>
        </w:rPr>
        <w:t xml:space="preserve"> </w:t>
      </w:r>
      <w:r w:rsidRPr="00DF0187">
        <w:rPr>
          <w:rFonts w:ascii="Arial" w:hAnsi="Arial" w:cs="Arial"/>
        </w:rPr>
        <w:t>social;</w:t>
      </w:r>
      <w:r w:rsidRPr="00DF0187">
        <w:rPr>
          <w:rFonts w:ascii="Arial" w:hAnsi="Arial" w:cs="Arial"/>
          <w:spacing w:val="-2"/>
        </w:rPr>
        <w:t xml:space="preserve"> </w:t>
      </w:r>
      <w:r w:rsidRPr="00DF0187">
        <w:rPr>
          <w:rFonts w:ascii="Arial" w:hAnsi="Arial" w:cs="Arial"/>
        </w:rPr>
        <w:t>y</w:t>
      </w:r>
    </w:p>
    <w:p w14:paraId="6D3ADE75" w14:textId="77777777" w:rsidR="00BD2315" w:rsidRPr="00DF0187" w:rsidRDefault="00BD2315" w:rsidP="000B01A3">
      <w:pPr>
        <w:pStyle w:val="Textoindependiente"/>
        <w:jc w:val="both"/>
        <w:rPr>
          <w:rFonts w:ascii="Arial" w:hAnsi="Arial" w:cs="Arial"/>
          <w:sz w:val="22"/>
          <w:szCs w:val="22"/>
        </w:rPr>
      </w:pPr>
    </w:p>
    <w:p w14:paraId="6D3ADE76" w14:textId="77777777" w:rsidR="00BD2315" w:rsidRPr="00DF0187" w:rsidRDefault="00A97C5D" w:rsidP="000B01A3">
      <w:pPr>
        <w:pStyle w:val="Prrafodelista"/>
        <w:numPr>
          <w:ilvl w:val="0"/>
          <w:numId w:val="20"/>
        </w:numPr>
        <w:tabs>
          <w:tab w:val="left" w:pos="294"/>
        </w:tabs>
        <w:ind w:left="0" w:firstLine="0"/>
        <w:jc w:val="both"/>
        <w:rPr>
          <w:rFonts w:ascii="Arial" w:hAnsi="Arial" w:cs="Arial"/>
        </w:rPr>
      </w:pPr>
      <w:r w:rsidRPr="00DF0187">
        <w:rPr>
          <w:rFonts w:ascii="Arial" w:hAnsi="Arial" w:cs="Arial"/>
        </w:rPr>
        <w:t xml:space="preserve">Participar en el tratamiento de los problemas relacionados con el individuo, los </w:t>
      </w:r>
      <w:r w:rsidRPr="00DF0187">
        <w:rPr>
          <w:rFonts w:ascii="Arial" w:hAnsi="Arial" w:cs="Arial"/>
        </w:rPr>
        <w:lastRenderedPageBreak/>
        <w:t>grupos y la comunidad aplicando las técnicas propias a la profesión.</w:t>
      </w:r>
    </w:p>
    <w:p w14:paraId="6D3ADE78" w14:textId="77777777" w:rsidR="00BD2315" w:rsidRPr="00DF0187" w:rsidRDefault="00BD2315" w:rsidP="000B01A3">
      <w:pPr>
        <w:pStyle w:val="Textoindependiente"/>
        <w:jc w:val="both"/>
        <w:rPr>
          <w:rFonts w:ascii="Arial" w:hAnsi="Arial" w:cs="Arial"/>
          <w:sz w:val="22"/>
          <w:szCs w:val="22"/>
        </w:rPr>
      </w:pPr>
    </w:p>
    <w:p w14:paraId="6D3ADE79" w14:textId="77777777" w:rsidR="00BD2315" w:rsidRPr="00DF0187" w:rsidRDefault="00A97C5D" w:rsidP="000B01A3">
      <w:pPr>
        <w:jc w:val="both"/>
        <w:rPr>
          <w:rFonts w:ascii="Arial" w:hAnsi="Arial" w:cs="Arial"/>
          <w:i/>
        </w:rPr>
      </w:pPr>
      <w:r w:rsidRPr="00DF0187">
        <w:rPr>
          <w:rFonts w:ascii="Arial" w:hAnsi="Arial" w:cs="Arial"/>
          <w:i/>
        </w:rPr>
        <w:t>(Decreto 2833 de 1981, Art. 1)</w:t>
      </w:r>
    </w:p>
    <w:p w14:paraId="6D3ADE7A" w14:textId="77777777" w:rsidR="00BD2315" w:rsidRPr="00DF0187" w:rsidRDefault="00BD2315" w:rsidP="000B01A3">
      <w:pPr>
        <w:pStyle w:val="Textoindependiente"/>
        <w:jc w:val="both"/>
        <w:rPr>
          <w:rFonts w:ascii="Arial" w:hAnsi="Arial" w:cs="Arial"/>
          <w:i/>
          <w:sz w:val="22"/>
          <w:szCs w:val="22"/>
        </w:rPr>
      </w:pPr>
    </w:p>
    <w:p w14:paraId="6D3ADE7C"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2.2.9.1.2. </w:t>
      </w:r>
      <w:r w:rsidRPr="00DF0187">
        <w:rPr>
          <w:rFonts w:ascii="Arial" w:hAnsi="Arial" w:cs="Arial"/>
          <w:i/>
          <w:sz w:val="22"/>
          <w:szCs w:val="22"/>
        </w:rPr>
        <w:t xml:space="preserve">Ejercicio de la profesión de Trabajo Social. </w:t>
      </w:r>
      <w:r w:rsidRPr="00DF0187">
        <w:rPr>
          <w:rFonts w:ascii="Arial" w:hAnsi="Arial" w:cs="Arial"/>
          <w:sz w:val="22"/>
          <w:szCs w:val="22"/>
        </w:rPr>
        <w:t>Solamente pueden ejercer la profesión de trabajo social quienes posean títulos de trabajador social, o su equivalente, expedido de conformidad con la ley por una institución de educación superior debidamente reconocida por el Estado y además hayan obtenido su inscripción en el Consejo Nacional de Trabajo Social.</w:t>
      </w:r>
    </w:p>
    <w:p w14:paraId="6D3ADE81" w14:textId="77777777" w:rsidR="00BD2315" w:rsidRPr="00DF0187" w:rsidRDefault="00BD2315" w:rsidP="000B01A3">
      <w:pPr>
        <w:pStyle w:val="Textoindependiente"/>
        <w:jc w:val="both"/>
        <w:rPr>
          <w:rFonts w:ascii="Arial" w:hAnsi="Arial" w:cs="Arial"/>
          <w:i/>
          <w:sz w:val="22"/>
          <w:szCs w:val="22"/>
        </w:rPr>
      </w:pPr>
    </w:p>
    <w:p w14:paraId="6D3ADE82"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ARTÍCULO 2.2.9.1.3. </w:t>
      </w:r>
      <w:r w:rsidRPr="00DF0187">
        <w:rPr>
          <w:rFonts w:ascii="Arial" w:hAnsi="Arial" w:cs="Arial"/>
          <w:i/>
          <w:sz w:val="22"/>
          <w:szCs w:val="22"/>
        </w:rPr>
        <w:t xml:space="preserve">Registro de títulos. </w:t>
      </w:r>
      <w:r w:rsidRPr="00DF0187">
        <w:rPr>
          <w:rFonts w:ascii="Arial" w:hAnsi="Arial" w:cs="Arial"/>
          <w:sz w:val="22"/>
          <w:szCs w:val="22"/>
        </w:rPr>
        <w:t xml:space="preserve">El registro de los títulos obtenidos en el país se regirán por las disposiciones del Decreto 2725 de 1980, y las disposiciones que lo adicionen,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 sustituyan. Los títulos obtenidos en el exterior, requieren la convalidación y registro por parte del Instituto Colombiano para el Fomento de la Educación Superior, ICFES, de acuerdo con el Decreto 1074 de 1980 y las normas que lo adicionen, </w:t>
      </w:r>
      <w:proofErr w:type="spellStart"/>
      <w:r w:rsidRPr="00DF0187">
        <w:rPr>
          <w:rFonts w:ascii="Arial" w:hAnsi="Arial" w:cs="Arial"/>
          <w:sz w:val="22"/>
          <w:szCs w:val="22"/>
        </w:rPr>
        <w:t>modiﬁquen</w:t>
      </w:r>
      <w:proofErr w:type="spellEnd"/>
      <w:r w:rsidRPr="00DF0187">
        <w:rPr>
          <w:rFonts w:ascii="Arial" w:hAnsi="Arial" w:cs="Arial"/>
          <w:sz w:val="22"/>
          <w:szCs w:val="22"/>
        </w:rPr>
        <w:t xml:space="preserve"> o sustituyan.</w:t>
      </w:r>
    </w:p>
    <w:p w14:paraId="6D3ADE84" w14:textId="77777777" w:rsidR="00BD2315" w:rsidRPr="00DF0187" w:rsidRDefault="00BD2315" w:rsidP="000B01A3">
      <w:pPr>
        <w:pStyle w:val="Textoindependiente"/>
        <w:jc w:val="both"/>
        <w:rPr>
          <w:rFonts w:ascii="Arial" w:hAnsi="Arial" w:cs="Arial"/>
          <w:sz w:val="22"/>
          <w:szCs w:val="22"/>
        </w:rPr>
      </w:pPr>
    </w:p>
    <w:p w14:paraId="6D3ADE88" w14:textId="77777777" w:rsidR="00BD2315" w:rsidRPr="00DF0187" w:rsidRDefault="00A97C5D" w:rsidP="000B01A3">
      <w:pPr>
        <w:jc w:val="both"/>
        <w:rPr>
          <w:rFonts w:ascii="Arial" w:hAnsi="Arial" w:cs="Arial"/>
        </w:rPr>
      </w:pPr>
      <w:r w:rsidRPr="00DF0187">
        <w:rPr>
          <w:rFonts w:ascii="Arial" w:hAnsi="Arial" w:cs="Arial"/>
        </w:rPr>
        <w:t xml:space="preserve">ARTÍCULO 2.2.9.1.4. </w:t>
      </w:r>
      <w:r w:rsidRPr="00DF0187">
        <w:rPr>
          <w:rFonts w:ascii="Arial" w:hAnsi="Arial" w:cs="Arial"/>
          <w:i/>
        </w:rPr>
        <w:t xml:space="preserve">Inscripción ante el Consejo Nacional de Trabajo Social. </w:t>
      </w:r>
      <w:r w:rsidRPr="00DF0187">
        <w:rPr>
          <w:rFonts w:ascii="Arial" w:hAnsi="Arial" w:cs="Arial"/>
        </w:rPr>
        <w:t>Para la inscripción ante el Consejo Nacional de Trabajo Social, se requiere la presentación</w:t>
      </w:r>
      <w:r w:rsidRPr="00DF0187">
        <w:rPr>
          <w:rFonts w:ascii="Arial" w:hAnsi="Arial" w:cs="Arial"/>
          <w:spacing w:val="-2"/>
        </w:rPr>
        <w:t xml:space="preserve"> </w:t>
      </w:r>
      <w:r w:rsidRPr="00DF0187">
        <w:rPr>
          <w:rFonts w:ascii="Arial" w:hAnsi="Arial" w:cs="Arial"/>
        </w:rPr>
        <w:t>de:</w:t>
      </w:r>
    </w:p>
    <w:p w14:paraId="6D3ADE8A" w14:textId="77777777" w:rsidR="00BD2315" w:rsidRPr="00DF0187" w:rsidRDefault="00BD2315" w:rsidP="000B01A3">
      <w:pPr>
        <w:pStyle w:val="Textoindependiente"/>
        <w:jc w:val="both"/>
        <w:rPr>
          <w:rFonts w:ascii="Arial" w:hAnsi="Arial" w:cs="Arial"/>
          <w:sz w:val="22"/>
          <w:szCs w:val="22"/>
        </w:rPr>
      </w:pPr>
    </w:p>
    <w:p w14:paraId="6D3ADE8B" w14:textId="77777777" w:rsidR="00BD2315" w:rsidRPr="00DF0187" w:rsidRDefault="00A97C5D" w:rsidP="00F846C5">
      <w:pPr>
        <w:pStyle w:val="Prrafodelista"/>
        <w:numPr>
          <w:ilvl w:val="0"/>
          <w:numId w:val="19"/>
        </w:numPr>
        <w:tabs>
          <w:tab w:val="left" w:pos="294"/>
        </w:tabs>
        <w:ind w:left="184" w:hanging="184"/>
        <w:jc w:val="both"/>
        <w:rPr>
          <w:rFonts w:ascii="Arial" w:hAnsi="Arial" w:cs="Arial"/>
        </w:rPr>
      </w:pPr>
      <w:r w:rsidRPr="00DF0187">
        <w:rPr>
          <w:rFonts w:ascii="Arial" w:hAnsi="Arial" w:cs="Arial"/>
        </w:rPr>
        <w:t>Solicitud</w:t>
      </w:r>
      <w:r w:rsidRPr="00DF0187">
        <w:rPr>
          <w:rFonts w:ascii="Arial" w:hAnsi="Arial" w:cs="Arial"/>
          <w:spacing w:val="-2"/>
        </w:rPr>
        <w:t xml:space="preserve"> </w:t>
      </w:r>
      <w:r w:rsidRPr="00DF0187">
        <w:rPr>
          <w:rFonts w:ascii="Arial" w:hAnsi="Arial" w:cs="Arial"/>
        </w:rPr>
        <w:t>escrita;</w:t>
      </w:r>
    </w:p>
    <w:p w14:paraId="6D3ADE8D" w14:textId="77777777" w:rsidR="00BD2315" w:rsidRPr="00DF0187" w:rsidRDefault="00BD2315" w:rsidP="000B01A3">
      <w:pPr>
        <w:pStyle w:val="Textoindependiente"/>
        <w:jc w:val="both"/>
        <w:rPr>
          <w:rFonts w:ascii="Arial" w:hAnsi="Arial" w:cs="Arial"/>
          <w:sz w:val="22"/>
          <w:szCs w:val="22"/>
        </w:rPr>
      </w:pPr>
    </w:p>
    <w:p w14:paraId="6D3ADE8E" w14:textId="77777777" w:rsidR="00BD2315" w:rsidRPr="00DF0187" w:rsidRDefault="00A97C5D" w:rsidP="00F846C5">
      <w:pPr>
        <w:pStyle w:val="Prrafodelista"/>
        <w:numPr>
          <w:ilvl w:val="0"/>
          <w:numId w:val="19"/>
        </w:numPr>
        <w:tabs>
          <w:tab w:val="left" w:pos="294"/>
        </w:tabs>
        <w:ind w:left="184" w:hanging="184"/>
        <w:jc w:val="both"/>
        <w:rPr>
          <w:rFonts w:ascii="Arial" w:hAnsi="Arial" w:cs="Arial"/>
        </w:rPr>
      </w:pPr>
      <w:r w:rsidRPr="00DF0187">
        <w:rPr>
          <w:rFonts w:ascii="Arial" w:hAnsi="Arial" w:cs="Arial"/>
        </w:rPr>
        <w:t>Documento que acredite el registro del</w:t>
      </w:r>
      <w:r w:rsidRPr="00DF0187">
        <w:rPr>
          <w:rFonts w:ascii="Arial" w:hAnsi="Arial" w:cs="Arial"/>
          <w:spacing w:val="-4"/>
        </w:rPr>
        <w:t xml:space="preserve"> </w:t>
      </w:r>
      <w:r w:rsidRPr="00DF0187">
        <w:rPr>
          <w:rFonts w:ascii="Arial" w:hAnsi="Arial" w:cs="Arial"/>
        </w:rPr>
        <w:t>título.</w:t>
      </w:r>
    </w:p>
    <w:p w14:paraId="6D3ADE90" w14:textId="77777777" w:rsidR="00BD2315" w:rsidRPr="00DF0187" w:rsidRDefault="00BD2315" w:rsidP="000B01A3">
      <w:pPr>
        <w:pStyle w:val="Textoindependiente"/>
        <w:jc w:val="both"/>
        <w:rPr>
          <w:rFonts w:ascii="Arial" w:hAnsi="Arial" w:cs="Arial"/>
          <w:sz w:val="22"/>
          <w:szCs w:val="22"/>
        </w:rPr>
      </w:pPr>
    </w:p>
    <w:p w14:paraId="6D3ADE93" w14:textId="77777777" w:rsidR="00BD2315" w:rsidRPr="00DF0187" w:rsidRDefault="00BD2315" w:rsidP="000B01A3">
      <w:pPr>
        <w:pStyle w:val="Textoindependiente"/>
        <w:jc w:val="both"/>
        <w:rPr>
          <w:rFonts w:ascii="Arial" w:hAnsi="Arial" w:cs="Arial"/>
          <w:i/>
          <w:sz w:val="22"/>
          <w:szCs w:val="22"/>
        </w:rPr>
      </w:pPr>
    </w:p>
    <w:p w14:paraId="6D3ADE94" w14:textId="77777777" w:rsidR="00BD2315" w:rsidRPr="00DF0187" w:rsidRDefault="00A97C5D" w:rsidP="000B01A3">
      <w:pPr>
        <w:jc w:val="both"/>
        <w:rPr>
          <w:rFonts w:ascii="Arial" w:hAnsi="Arial" w:cs="Arial"/>
        </w:rPr>
      </w:pPr>
      <w:r w:rsidRPr="00DF0187">
        <w:rPr>
          <w:rFonts w:ascii="Arial" w:hAnsi="Arial" w:cs="Arial"/>
        </w:rPr>
        <w:t xml:space="preserve">ARTÍCULO 2.2.9.1.5. </w:t>
      </w:r>
      <w:r w:rsidRPr="00DF0187">
        <w:rPr>
          <w:rFonts w:ascii="Arial" w:hAnsi="Arial" w:cs="Arial"/>
          <w:i/>
        </w:rPr>
        <w:t xml:space="preserve">Decisión de la solicitud de inscripción. </w:t>
      </w:r>
      <w:r w:rsidRPr="00DF0187">
        <w:rPr>
          <w:rFonts w:ascii="Arial" w:hAnsi="Arial" w:cs="Arial"/>
        </w:rPr>
        <w:t>El Consejo Nacional de Trabajo Social decidirá en un plazo máximo de treinta</w:t>
      </w:r>
    </w:p>
    <w:p w14:paraId="6D3ADE95" w14:textId="77777777" w:rsidR="00BD2315" w:rsidRPr="00DF0187" w:rsidRDefault="00A97C5D" w:rsidP="000B01A3">
      <w:pPr>
        <w:pStyle w:val="Textoindependiente"/>
        <w:jc w:val="both"/>
        <w:rPr>
          <w:rFonts w:ascii="Arial" w:hAnsi="Arial" w:cs="Arial"/>
          <w:sz w:val="22"/>
          <w:szCs w:val="22"/>
        </w:rPr>
      </w:pPr>
      <w:r w:rsidRPr="00DF0187">
        <w:rPr>
          <w:rFonts w:ascii="Arial" w:hAnsi="Arial" w:cs="Arial"/>
          <w:sz w:val="22"/>
          <w:szCs w:val="22"/>
        </w:rPr>
        <w:t xml:space="preserve">(30) días hábiles sobre la solicitud de inscripción. Si ella es aceptada expedirá el documento que así lo </w:t>
      </w:r>
      <w:proofErr w:type="spellStart"/>
      <w:r w:rsidRPr="00DF0187">
        <w:rPr>
          <w:rFonts w:ascii="Arial" w:hAnsi="Arial" w:cs="Arial"/>
          <w:sz w:val="22"/>
          <w:szCs w:val="22"/>
        </w:rPr>
        <w:t>certiﬁque</w:t>
      </w:r>
      <w:proofErr w:type="spellEnd"/>
      <w:r w:rsidRPr="00DF0187">
        <w:rPr>
          <w:rFonts w:ascii="Arial" w:hAnsi="Arial" w:cs="Arial"/>
          <w:sz w:val="22"/>
          <w:szCs w:val="22"/>
        </w:rPr>
        <w:t>.</w:t>
      </w:r>
    </w:p>
    <w:p w14:paraId="6D3ADE97" w14:textId="77777777" w:rsidR="00BD2315" w:rsidRPr="00DF0187" w:rsidRDefault="00BD2315" w:rsidP="000B01A3">
      <w:pPr>
        <w:pStyle w:val="Textoindependiente"/>
        <w:jc w:val="both"/>
        <w:rPr>
          <w:rFonts w:ascii="Arial" w:hAnsi="Arial" w:cs="Arial"/>
          <w:sz w:val="22"/>
          <w:szCs w:val="22"/>
        </w:rPr>
      </w:pPr>
    </w:p>
    <w:p w14:paraId="6D3ADE9D" w14:textId="0A01AE96"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ARTÍCULO 2.2.9.1.6</w:t>
      </w:r>
      <w:r w:rsidRPr="00DF0187">
        <w:rPr>
          <w:rFonts w:ascii="Arial" w:hAnsi="Arial" w:cs="Arial"/>
          <w:i/>
          <w:sz w:val="22"/>
          <w:szCs w:val="22"/>
        </w:rPr>
        <w:t xml:space="preserve">. Vigilancia y Control. </w:t>
      </w:r>
      <w:r w:rsidRPr="00DF0187">
        <w:rPr>
          <w:rFonts w:ascii="Arial" w:hAnsi="Arial" w:cs="Arial"/>
          <w:sz w:val="22"/>
          <w:szCs w:val="22"/>
        </w:rPr>
        <w:t>La vigilancia y control del cumplimiento de los artículos 3º y 4º de la Ley 53 de 1977, así como</w:t>
      </w:r>
      <w:r w:rsidR="00F846C5">
        <w:rPr>
          <w:rFonts w:ascii="Arial" w:hAnsi="Arial" w:cs="Arial"/>
          <w:sz w:val="22"/>
          <w:szCs w:val="22"/>
        </w:rPr>
        <w:t xml:space="preserve"> </w:t>
      </w:r>
      <w:r w:rsidRPr="00DF0187">
        <w:rPr>
          <w:rFonts w:ascii="Arial" w:hAnsi="Arial" w:cs="Arial"/>
          <w:sz w:val="22"/>
          <w:szCs w:val="22"/>
        </w:rPr>
        <w:t>los pertinentes del presente capítulo se ejercerá por el Ministerio del Trabajo.</w:t>
      </w:r>
    </w:p>
    <w:p w14:paraId="6D3ADEA0" w14:textId="77777777" w:rsidR="00BD2315" w:rsidRPr="00DF0187" w:rsidRDefault="00A97C5D" w:rsidP="00F846C5">
      <w:pPr>
        <w:jc w:val="both"/>
        <w:rPr>
          <w:rFonts w:ascii="Arial" w:hAnsi="Arial" w:cs="Arial"/>
          <w:i/>
        </w:rPr>
      </w:pPr>
      <w:r w:rsidRPr="00DF0187">
        <w:rPr>
          <w:rFonts w:ascii="Arial" w:hAnsi="Arial" w:cs="Arial"/>
          <w:i/>
        </w:rPr>
        <w:t>(Decreto 2833 de 1981, Art. 6)</w:t>
      </w:r>
    </w:p>
    <w:p w14:paraId="6D3ADEA2" w14:textId="77777777" w:rsidR="00BD2315" w:rsidRPr="00DF0187" w:rsidRDefault="00BD2315" w:rsidP="00F846C5">
      <w:pPr>
        <w:pStyle w:val="Textoindependiente"/>
        <w:jc w:val="both"/>
        <w:rPr>
          <w:rFonts w:ascii="Arial" w:hAnsi="Arial" w:cs="Arial"/>
          <w:i/>
          <w:sz w:val="22"/>
          <w:szCs w:val="22"/>
        </w:rPr>
      </w:pPr>
    </w:p>
    <w:p w14:paraId="6D3ADEA3"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2.2.9.1.7. </w:t>
      </w:r>
      <w:r w:rsidRPr="00DF0187">
        <w:rPr>
          <w:rFonts w:ascii="Arial" w:hAnsi="Arial" w:cs="Arial"/>
          <w:i/>
          <w:sz w:val="22"/>
          <w:szCs w:val="22"/>
        </w:rPr>
        <w:t xml:space="preserve">Sanciones. </w:t>
      </w:r>
      <w:r w:rsidRPr="00DF0187">
        <w:rPr>
          <w:rFonts w:ascii="Arial" w:hAnsi="Arial" w:cs="Arial"/>
          <w:sz w:val="22"/>
          <w:szCs w:val="22"/>
        </w:rPr>
        <w:t xml:space="preserve">Las sanciones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literal a) del artículo 8º de la Ley 53 de 1977, se impondrán previo estudio de la queja formulada, atendiendo a la naturaleza y gravedad de la falta y a los antecedentes personales y profesionales del responsable. Las sanciones serán.</w:t>
      </w:r>
    </w:p>
    <w:p w14:paraId="6D3ADEA4" w14:textId="77777777" w:rsidR="00BD2315" w:rsidRPr="00DF0187" w:rsidRDefault="00BD2315" w:rsidP="00F846C5">
      <w:pPr>
        <w:pStyle w:val="Textoindependiente"/>
        <w:jc w:val="both"/>
        <w:rPr>
          <w:rFonts w:ascii="Arial" w:hAnsi="Arial" w:cs="Arial"/>
          <w:sz w:val="22"/>
          <w:szCs w:val="22"/>
        </w:rPr>
      </w:pPr>
    </w:p>
    <w:p w14:paraId="6D3ADEA6" w14:textId="77777777" w:rsidR="00BD2315" w:rsidRPr="00DF0187" w:rsidRDefault="00A97C5D" w:rsidP="00F846C5">
      <w:pPr>
        <w:pStyle w:val="Prrafodelista"/>
        <w:numPr>
          <w:ilvl w:val="0"/>
          <w:numId w:val="18"/>
        </w:numPr>
        <w:tabs>
          <w:tab w:val="left" w:pos="294"/>
        </w:tabs>
        <w:ind w:left="184" w:hanging="184"/>
        <w:jc w:val="both"/>
        <w:rPr>
          <w:rFonts w:ascii="Arial" w:hAnsi="Arial" w:cs="Arial"/>
        </w:rPr>
      </w:pPr>
      <w:r w:rsidRPr="00DF0187">
        <w:rPr>
          <w:rFonts w:ascii="Arial" w:hAnsi="Arial" w:cs="Arial"/>
        </w:rPr>
        <w:t>Amonestación</w:t>
      </w:r>
      <w:r w:rsidRPr="00DF0187">
        <w:rPr>
          <w:rFonts w:ascii="Arial" w:hAnsi="Arial" w:cs="Arial"/>
          <w:spacing w:val="-2"/>
        </w:rPr>
        <w:t xml:space="preserve"> </w:t>
      </w:r>
      <w:r w:rsidRPr="00DF0187">
        <w:rPr>
          <w:rFonts w:ascii="Arial" w:hAnsi="Arial" w:cs="Arial"/>
        </w:rPr>
        <w:t>verbal;</w:t>
      </w:r>
    </w:p>
    <w:p w14:paraId="6D3ADEA8" w14:textId="77777777" w:rsidR="00BD2315" w:rsidRPr="00DF0187" w:rsidRDefault="00BD2315" w:rsidP="00F846C5">
      <w:pPr>
        <w:pStyle w:val="Textoindependiente"/>
        <w:jc w:val="both"/>
        <w:rPr>
          <w:rFonts w:ascii="Arial" w:hAnsi="Arial" w:cs="Arial"/>
          <w:sz w:val="22"/>
          <w:szCs w:val="22"/>
        </w:rPr>
      </w:pPr>
    </w:p>
    <w:p w14:paraId="6D3ADEA9" w14:textId="77777777" w:rsidR="00BD2315" w:rsidRPr="00DF0187" w:rsidRDefault="00A97C5D" w:rsidP="00F846C5">
      <w:pPr>
        <w:pStyle w:val="Prrafodelista"/>
        <w:numPr>
          <w:ilvl w:val="0"/>
          <w:numId w:val="18"/>
        </w:numPr>
        <w:tabs>
          <w:tab w:val="left" w:pos="294"/>
        </w:tabs>
        <w:ind w:left="184" w:hanging="184"/>
        <w:jc w:val="both"/>
        <w:rPr>
          <w:rFonts w:ascii="Arial" w:hAnsi="Arial" w:cs="Arial"/>
        </w:rPr>
      </w:pPr>
      <w:r w:rsidRPr="00DF0187">
        <w:rPr>
          <w:rFonts w:ascii="Arial" w:hAnsi="Arial" w:cs="Arial"/>
        </w:rPr>
        <w:t>Amonestación pública mediante resolución</w:t>
      </w:r>
      <w:r w:rsidRPr="00DF0187">
        <w:rPr>
          <w:rFonts w:ascii="Arial" w:hAnsi="Arial" w:cs="Arial"/>
          <w:spacing w:val="-4"/>
        </w:rPr>
        <w:t xml:space="preserve"> </w:t>
      </w:r>
      <w:r w:rsidRPr="00DF0187">
        <w:rPr>
          <w:rFonts w:ascii="Arial" w:hAnsi="Arial" w:cs="Arial"/>
        </w:rPr>
        <w:t>motivada.</w:t>
      </w:r>
    </w:p>
    <w:p w14:paraId="6D3ADEAE" w14:textId="77777777" w:rsidR="00BD2315" w:rsidRPr="00DF0187" w:rsidRDefault="00BD2315" w:rsidP="00F846C5">
      <w:pPr>
        <w:pStyle w:val="Textoindependiente"/>
        <w:jc w:val="both"/>
        <w:rPr>
          <w:rFonts w:ascii="Arial" w:hAnsi="Arial" w:cs="Arial"/>
          <w:i/>
          <w:sz w:val="22"/>
          <w:szCs w:val="22"/>
        </w:rPr>
      </w:pPr>
    </w:p>
    <w:p w14:paraId="6D3ADEAF"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2.2.9.1.8. </w:t>
      </w:r>
      <w:r w:rsidRPr="00DF0187">
        <w:rPr>
          <w:rFonts w:ascii="Arial" w:hAnsi="Arial" w:cs="Arial"/>
          <w:i/>
          <w:sz w:val="22"/>
          <w:szCs w:val="22"/>
        </w:rPr>
        <w:t xml:space="preserve">Recurso de Reposición. </w:t>
      </w:r>
      <w:r w:rsidRPr="00DF0187">
        <w:rPr>
          <w:rFonts w:ascii="Arial" w:hAnsi="Arial" w:cs="Arial"/>
          <w:sz w:val="22"/>
          <w:szCs w:val="22"/>
        </w:rPr>
        <w:t>Contra las providencias dictadas por el Consejo Nacional de Trabajo Social, sólo procede por la vía gubernativa el recurso de reposición previsto en la Ley 1437 de</w:t>
      </w:r>
      <w:r w:rsidRPr="00DF0187">
        <w:rPr>
          <w:rFonts w:ascii="Arial" w:hAnsi="Arial" w:cs="Arial"/>
          <w:spacing w:val="-10"/>
          <w:sz w:val="22"/>
          <w:szCs w:val="22"/>
        </w:rPr>
        <w:t xml:space="preserve"> </w:t>
      </w:r>
      <w:r w:rsidRPr="00DF0187">
        <w:rPr>
          <w:rFonts w:ascii="Arial" w:hAnsi="Arial" w:cs="Arial"/>
          <w:sz w:val="22"/>
          <w:szCs w:val="22"/>
        </w:rPr>
        <w:t>2011.</w:t>
      </w:r>
    </w:p>
    <w:p w14:paraId="6D3ADEB1" w14:textId="77777777" w:rsidR="00BD2315" w:rsidRPr="00DF0187" w:rsidRDefault="00BD2315" w:rsidP="00F846C5">
      <w:pPr>
        <w:pStyle w:val="Textoindependiente"/>
        <w:jc w:val="both"/>
        <w:rPr>
          <w:rFonts w:ascii="Arial" w:hAnsi="Arial" w:cs="Arial"/>
          <w:sz w:val="22"/>
          <w:szCs w:val="22"/>
        </w:rPr>
      </w:pPr>
    </w:p>
    <w:p w14:paraId="6D3ADEB5"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2.2.9.1.9. </w:t>
      </w:r>
      <w:r w:rsidRPr="00DF0187">
        <w:rPr>
          <w:rFonts w:ascii="Arial" w:hAnsi="Arial" w:cs="Arial"/>
          <w:i/>
          <w:sz w:val="22"/>
          <w:szCs w:val="22"/>
        </w:rPr>
        <w:t xml:space="preserve">Deber de contratación de trabajadores sociales. </w:t>
      </w:r>
      <w:r w:rsidRPr="00DF0187">
        <w:rPr>
          <w:rFonts w:ascii="Arial" w:hAnsi="Arial" w:cs="Arial"/>
          <w:sz w:val="22"/>
          <w:szCs w:val="22"/>
        </w:rPr>
        <w:t xml:space="preserve">Las empresas están obligadas a contratar trabajadores sociales en la proporción de uno (1) por cada quinientos (500) trabajadores permanentes y uno (1) por fracción superior a doscientos (200) trabajadores permanentes, para cumplir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previstos en el artículo 4º de la Ley 53 de 1977.</w:t>
      </w:r>
    </w:p>
    <w:p w14:paraId="6D3ADEB7" w14:textId="77777777" w:rsidR="00BD2315" w:rsidRPr="00DF0187" w:rsidRDefault="00BD2315" w:rsidP="00F846C5">
      <w:pPr>
        <w:pStyle w:val="Textoindependiente"/>
        <w:jc w:val="both"/>
        <w:rPr>
          <w:rFonts w:ascii="Arial" w:hAnsi="Arial" w:cs="Arial"/>
          <w:sz w:val="22"/>
          <w:szCs w:val="22"/>
        </w:rPr>
      </w:pPr>
    </w:p>
    <w:p w14:paraId="6D3ADEBB" w14:textId="77777777" w:rsidR="00BD2315" w:rsidRPr="00DF0187" w:rsidRDefault="00A97C5D" w:rsidP="00F846C5">
      <w:pPr>
        <w:jc w:val="both"/>
        <w:rPr>
          <w:rFonts w:ascii="Arial" w:hAnsi="Arial" w:cs="Arial"/>
        </w:rPr>
      </w:pPr>
      <w:r w:rsidRPr="00DF0187">
        <w:rPr>
          <w:rFonts w:ascii="Arial" w:hAnsi="Arial" w:cs="Arial"/>
        </w:rPr>
        <w:t xml:space="preserve">ARTÍCULO 2.2.9.1.10. </w:t>
      </w:r>
      <w:r w:rsidRPr="00DF0187">
        <w:rPr>
          <w:rFonts w:ascii="Arial" w:hAnsi="Arial" w:cs="Arial"/>
          <w:i/>
        </w:rPr>
        <w:t xml:space="preserve">Decisiones del Consejo Nacional de Trabajo Social. </w:t>
      </w:r>
      <w:r w:rsidRPr="00DF0187">
        <w:rPr>
          <w:rFonts w:ascii="Arial" w:hAnsi="Arial" w:cs="Arial"/>
        </w:rPr>
        <w:t xml:space="preserve">Las </w:t>
      </w:r>
      <w:r w:rsidRPr="00DF0187">
        <w:rPr>
          <w:rFonts w:ascii="Arial" w:hAnsi="Arial" w:cs="Arial"/>
        </w:rPr>
        <w:lastRenderedPageBreak/>
        <w:t>decisiones del Consejo Nacional de Trabajo Social requieren el voto favorable de la mayoría absoluta de sus</w:t>
      </w:r>
      <w:r w:rsidRPr="00DF0187">
        <w:rPr>
          <w:rFonts w:ascii="Arial" w:hAnsi="Arial" w:cs="Arial"/>
          <w:spacing w:val="-9"/>
        </w:rPr>
        <w:t xml:space="preserve"> </w:t>
      </w:r>
      <w:r w:rsidRPr="00DF0187">
        <w:rPr>
          <w:rFonts w:ascii="Arial" w:hAnsi="Arial" w:cs="Arial"/>
        </w:rPr>
        <w:t>miembros.</w:t>
      </w:r>
    </w:p>
    <w:p w14:paraId="6D3ADEBD" w14:textId="77777777" w:rsidR="00BD2315" w:rsidRPr="00DF0187" w:rsidRDefault="00BD2315" w:rsidP="00F846C5">
      <w:pPr>
        <w:pStyle w:val="Textoindependiente"/>
        <w:jc w:val="both"/>
        <w:rPr>
          <w:rFonts w:ascii="Arial" w:hAnsi="Arial" w:cs="Arial"/>
          <w:sz w:val="22"/>
          <w:szCs w:val="22"/>
        </w:rPr>
      </w:pPr>
    </w:p>
    <w:p w14:paraId="6D3ADEC1" w14:textId="77777777" w:rsidR="00BD2315" w:rsidRPr="00DF0187" w:rsidRDefault="00A97C5D" w:rsidP="00F846C5">
      <w:pPr>
        <w:jc w:val="both"/>
        <w:rPr>
          <w:rFonts w:ascii="Arial" w:hAnsi="Arial" w:cs="Arial"/>
        </w:rPr>
      </w:pPr>
      <w:r w:rsidRPr="00DF0187">
        <w:rPr>
          <w:rFonts w:ascii="Arial" w:hAnsi="Arial" w:cs="Arial"/>
        </w:rPr>
        <w:t xml:space="preserve">ARTÍCULO 2.2.9.1.11. </w:t>
      </w:r>
      <w:r w:rsidRPr="00DF0187">
        <w:rPr>
          <w:rFonts w:ascii="Arial" w:hAnsi="Arial" w:cs="Arial"/>
          <w:i/>
        </w:rPr>
        <w:t xml:space="preserve">Títulos otorgados por Instituciones de Educación Superior. </w:t>
      </w:r>
      <w:r w:rsidRPr="00DF0187">
        <w:rPr>
          <w:rFonts w:ascii="Arial" w:hAnsi="Arial" w:cs="Arial"/>
        </w:rPr>
        <w:t>Los títulos de trabajador social y de Especializado, Magíster y Doctor en Trabajo Social sólo podrán ser otorgados por instituciones de educación superior debidamente autorizadas para ello por el Estado.</w:t>
      </w:r>
    </w:p>
    <w:p w14:paraId="6D3ADEC3" w14:textId="77777777" w:rsidR="00BD2315" w:rsidRPr="00DF0187" w:rsidRDefault="00BD2315" w:rsidP="00F846C5">
      <w:pPr>
        <w:pStyle w:val="Textoindependiente"/>
        <w:jc w:val="both"/>
        <w:rPr>
          <w:rFonts w:ascii="Arial" w:hAnsi="Arial" w:cs="Arial"/>
          <w:sz w:val="22"/>
          <w:szCs w:val="22"/>
        </w:rPr>
      </w:pPr>
    </w:p>
    <w:p w14:paraId="6D3ADEC5" w14:textId="77777777" w:rsidR="00BD2315" w:rsidRPr="00DF0187" w:rsidRDefault="00BD2315" w:rsidP="00F846C5">
      <w:pPr>
        <w:pStyle w:val="Textoindependiente"/>
        <w:jc w:val="both"/>
        <w:rPr>
          <w:rFonts w:ascii="Arial" w:hAnsi="Arial" w:cs="Arial"/>
          <w:i/>
          <w:sz w:val="22"/>
          <w:szCs w:val="22"/>
        </w:rPr>
      </w:pPr>
    </w:p>
    <w:p w14:paraId="6D3ADEC7"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2.2.9.1.12. </w:t>
      </w:r>
      <w:r w:rsidRPr="00DF0187">
        <w:rPr>
          <w:rFonts w:ascii="Arial" w:hAnsi="Arial" w:cs="Arial"/>
          <w:i/>
          <w:sz w:val="22"/>
          <w:szCs w:val="22"/>
        </w:rPr>
        <w:t xml:space="preserve">Presupuesto. </w:t>
      </w:r>
      <w:r w:rsidRPr="00DF0187">
        <w:rPr>
          <w:rFonts w:ascii="Arial" w:hAnsi="Arial" w:cs="Arial"/>
          <w:sz w:val="22"/>
          <w:szCs w:val="22"/>
        </w:rPr>
        <w:t>El Gobierno Nacional asignará a través del Ministerio del Trabajo la partida presupuestal necesaria para el funcionamiento del Consejo Nacional de Trabajo Social.</w:t>
      </w:r>
    </w:p>
    <w:p w14:paraId="6D3ADEC9" w14:textId="77777777" w:rsidR="00BD2315" w:rsidRPr="00DF0187" w:rsidRDefault="00BD2315" w:rsidP="00F846C5">
      <w:pPr>
        <w:pStyle w:val="Textoindependiente"/>
        <w:jc w:val="both"/>
        <w:rPr>
          <w:rFonts w:ascii="Arial" w:hAnsi="Arial" w:cs="Arial"/>
          <w:sz w:val="22"/>
          <w:szCs w:val="22"/>
        </w:rPr>
      </w:pPr>
    </w:p>
    <w:p w14:paraId="6D3ADECC" w14:textId="77777777" w:rsidR="00BD2315" w:rsidRPr="00DF0187" w:rsidRDefault="00BD2315" w:rsidP="00F846C5">
      <w:pPr>
        <w:pStyle w:val="Textoindependiente"/>
        <w:jc w:val="both"/>
        <w:rPr>
          <w:rFonts w:ascii="Arial" w:hAnsi="Arial" w:cs="Arial"/>
          <w:i/>
          <w:sz w:val="22"/>
          <w:szCs w:val="22"/>
        </w:rPr>
      </w:pPr>
    </w:p>
    <w:p w14:paraId="6D3ADECD" w14:textId="77777777" w:rsidR="00BD2315" w:rsidRPr="00F846C5" w:rsidRDefault="00A97C5D" w:rsidP="00F846C5">
      <w:pPr>
        <w:pStyle w:val="Textoindependiente"/>
        <w:jc w:val="center"/>
        <w:rPr>
          <w:rFonts w:ascii="Arial" w:hAnsi="Arial" w:cs="Arial"/>
          <w:b/>
          <w:bCs/>
          <w:sz w:val="22"/>
          <w:szCs w:val="22"/>
        </w:rPr>
      </w:pPr>
      <w:r w:rsidRPr="00F846C5">
        <w:rPr>
          <w:rFonts w:ascii="Arial" w:hAnsi="Arial" w:cs="Arial"/>
          <w:b/>
          <w:bCs/>
          <w:sz w:val="22"/>
          <w:szCs w:val="22"/>
        </w:rPr>
        <w:t>CAPÍTULO 2</w:t>
      </w:r>
    </w:p>
    <w:p w14:paraId="6D3ADED0" w14:textId="77777777" w:rsidR="00BD2315" w:rsidRPr="00F846C5" w:rsidRDefault="00A97C5D" w:rsidP="00F846C5">
      <w:pPr>
        <w:pStyle w:val="Textoindependiente"/>
        <w:jc w:val="center"/>
        <w:rPr>
          <w:rFonts w:ascii="Arial" w:hAnsi="Arial" w:cs="Arial"/>
          <w:b/>
          <w:bCs/>
          <w:sz w:val="22"/>
          <w:szCs w:val="22"/>
        </w:rPr>
      </w:pPr>
      <w:r w:rsidRPr="00F846C5">
        <w:rPr>
          <w:rFonts w:ascii="Arial" w:hAnsi="Arial" w:cs="Arial"/>
          <w:b/>
          <w:bCs/>
          <w:sz w:val="22"/>
          <w:szCs w:val="22"/>
        </w:rPr>
        <w:t>DE LOS ACUERDOS DE REESTRUCTURACIÓN DE QUE TRATA LA LEY 550 DE 1999</w:t>
      </w:r>
    </w:p>
    <w:p w14:paraId="3181F567" w14:textId="77777777" w:rsidR="00F846C5" w:rsidRDefault="00F846C5" w:rsidP="00F846C5">
      <w:pPr>
        <w:pStyle w:val="Textoindependiente"/>
        <w:jc w:val="both"/>
        <w:rPr>
          <w:rFonts w:ascii="Arial" w:hAnsi="Arial" w:cs="Arial"/>
          <w:sz w:val="22"/>
          <w:szCs w:val="22"/>
        </w:rPr>
      </w:pPr>
    </w:p>
    <w:p w14:paraId="6D3ADED2" w14:textId="61B04682" w:rsidR="00BD2315"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2.2.9.2.1. </w:t>
      </w:r>
      <w:r w:rsidRPr="00DF0187">
        <w:rPr>
          <w:rFonts w:ascii="Arial" w:hAnsi="Arial" w:cs="Arial"/>
          <w:i/>
          <w:sz w:val="22"/>
          <w:szCs w:val="22"/>
        </w:rPr>
        <w:t xml:space="preserve">Competencia. </w:t>
      </w:r>
      <w:r w:rsidRPr="00DF0187">
        <w:rPr>
          <w:rFonts w:ascii="Arial" w:hAnsi="Arial" w:cs="Arial"/>
          <w:sz w:val="22"/>
          <w:szCs w:val="22"/>
        </w:rPr>
        <w:t>Será competente para conocer del proceso de designación del representante de los pensionados en los acuerdos de reestructuración, el Director Territorial del Ministerio del Trabajo del domicilio principal de la empresa.</w:t>
      </w:r>
    </w:p>
    <w:p w14:paraId="428DDE1D" w14:textId="77777777" w:rsidR="00F846C5" w:rsidRPr="00DF0187" w:rsidRDefault="00F846C5" w:rsidP="00F846C5">
      <w:pPr>
        <w:pStyle w:val="Textoindependiente"/>
        <w:jc w:val="both"/>
        <w:rPr>
          <w:rFonts w:ascii="Arial" w:hAnsi="Arial" w:cs="Arial"/>
          <w:sz w:val="22"/>
          <w:szCs w:val="22"/>
        </w:rPr>
      </w:pPr>
    </w:p>
    <w:p w14:paraId="6D3ADED6"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2.2.9.2.2. </w:t>
      </w:r>
      <w:r w:rsidRPr="00DF0187">
        <w:rPr>
          <w:rFonts w:ascii="Arial" w:hAnsi="Arial" w:cs="Arial"/>
          <w:i/>
          <w:sz w:val="22"/>
          <w:szCs w:val="22"/>
        </w:rPr>
        <w:t xml:space="preserve">Relación de pensionados. </w:t>
      </w:r>
      <w:r w:rsidRPr="00DF0187">
        <w:rPr>
          <w:rFonts w:ascii="Arial" w:hAnsi="Arial" w:cs="Arial"/>
          <w:sz w:val="22"/>
          <w:szCs w:val="22"/>
        </w:rPr>
        <w:t xml:space="preserve">Para los efectos de acreditar el valor del pasivo pensional, junto con los documentos señalados en el inciso segundo del artículo 20 de la Ley 550 de 1999 y dentro del plazo allí establecido, deberá incluirse el cálculo actuarial con corte al último día calendario del mes inmediatamente anterior a la fecha de solicitud de la promoción por parte del empresario o de la iniciación de la negociación en los demás casos, Igualmente deberá adjuntarse el listado actualizado de los pensionados, indicando respecto de cada uno de ellos el nombre, </w:t>
      </w:r>
      <w:proofErr w:type="spellStart"/>
      <w:r w:rsidRPr="00DF0187">
        <w:rPr>
          <w:rFonts w:ascii="Arial" w:hAnsi="Arial" w:cs="Arial"/>
          <w:sz w:val="22"/>
          <w:szCs w:val="22"/>
        </w:rPr>
        <w:t>identiﬁcación</w:t>
      </w:r>
      <w:proofErr w:type="spellEnd"/>
      <w:r w:rsidRPr="00DF0187">
        <w:rPr>
          <w:rFonts w:ascii="Arial" w:hAnsi="Arial" w:cs="Arial"/>
          <w:sz w:val="22"/>
          <w:szCs w:val="22"/>
        </w:rPr>
        <w:t>, dirección, teléfono, dirección donde se realizó el último pago de la mesada, señalando además el nombre de la asociación de pensionados si existiere y de sus representantes.</w:t>
      </w:r>
    </w:p>
    <w:p w14:paraId="6D3ADED8" w14:textId="77777777" w:rsidR="00BD2315" w:rsidRPr="00DF0187" w:rsidRDefault="00BD2315" w:rsidP="00F846C5">
      <w:pPr>
        <w:pStyle w:val="Textoindependiente"/>
        <w:jc w:val="both"/>
        <w:rPr>
          <w:rFonts w:ascii="Arial" w:hAnsi="Arial" w:cs="Arial"/>
          <w:sz w:val="22"/>
          <w:szCs w:val="22"/>
        </w:rPr>
      </w:pPr>
    </w:p>
    <w:p w14:paraId="6D3ADED9"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El cálculo actuarial y el listado de pensionados de que trata el inciso anterior serán entregados al promotor a más tardar dentro del mes siguiente a la fecha de inscripción del aviso que informe acerca de la promoción del acuerdo. Vencido este plazo, y sin que haya sido entregada la información, el promotor deberá convocar a la reunión de que trata el artículo 28 de la Ley 550 de 1999.</w:t>
      </w:r>
    </w:p>
    <w:p w14:paraId="6D3ADEDB" w14:textId="77777777" w:rsidR="00BD2315" w:rsidRPr="00DF0187" w:rsidRDefault="00BD2315" w:rsidP="00F846C5">
      <w:pPr>
        <w:pStyle w:val="Textoindependiente"/>
        <w:jc w:val="both"/>
        <w:rPr>
          <w:rFonts w:ascii="Arial" w:hAnsi="Arial" w:cs="Arial"/>
          <w:sz w:val="22"/>
          <w:szCs w:val="22"/>
        </w:rPr>
      </w:pPr>
    </w:p>
    <w:p w14:paraId="6D3ADEDC" w14:textId="77777777" w:rsidR="00BD2315" w:rsidRPr="00DF0187" w:rsidRDefault="00A97C5D" w:rsidP="00F846C5">
      <w:pPr>
        <w:jc w:val="both"/>
        <w:rPr>
          <w:rFonts w:ascii="Arial" w:hAnsi="Arial" w:cs="Arial"/>
          <w:i/>
        </w:rPr>
      </w:pPr>
      <w:r w:rsidRPr="00DF0187">
        <w:rPr>
          <w:rFonts w:ascii="Arial" w:hAnsi="Arial" w:cs="Arial"/>
          <w:i/>
        </w:rPr>
        <w:t>(Decreto 63 de 2002, Art. 2)</w:t>
      </w:r>
    </w:p>
    <w:p w14:paraId="6D3ADEDD" w14:textId="77777777" w:rsidR="00BD2315" w:rsidRPr="00DF0187" w:rsidRDefault="00BD2315" w:rsidP="00F846C5">
      <w:pPr>
        <w:pStyle w:val="Textoindependiente"/>
        <w:jc w:val="both"/>
        <w:rPr>
          <w:rFonts w:ascii="Arial" w:hAnsi="Arial" w:cs="Arial"/>
          <w:i/>
          <w:sz w:val="22"/>
          <w:szCs w:val="22"/>
        </w:rPr>
      </w:pPr>
    </w:p>
    <w:p w14:paraId="6D3ADEDE" w14:textId="77777777" w:rsidR="00BD2315" w:rsidRPr="00DF0187" w:rsidRDefault="00BD2315" w:rsidP="00F846C5">
      <w:pPr>
        <w:pStyle w:val="Textoindependiente"/>
        <w:jc w:val="both"/>
        <w:rPr>
          <w:rFonts w:ascii="Arial" w:hAnsi="Arial" w:cs="Arial"/>
          <w:i/>
          <w:sz w:val="22"/>
          <w:szCs w:val="22"/>
        </w:rPr>
      </w:pPr>
    </w:p>
    <w:p w14:paraId="6D3ADEE0" w14:textId="45A9ABAE"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2.2.9.2.3. </w:t>
      </w:r>
      <w:r w:rsidRPr="00DF0187">
        <w:rPr>
          <w:rFonts w:ascii="Arial" w:hAnsi="Arial" w:cs="Arial"/>
          <w:i/>
          <w:sz w:val="22"/>
          <w:szCs w:val="22"/>
        </w:rPr>
        <w:t xml:space="preserve">Convocatoria. </w:t>
      </w:r>
      <w:r w:rsidRPr="00DF0187">
        <w:rPr>
          <w:rFonts w:ascii="Arial" w:hAnsi="Arial" w:cs="Arial"/>
          <w:sz w:val="22"/>
          <w:szCs w:val="22"/>
        </w:rPr>
        <w:t>Recibida la información de que trata el artículo anterior, el promotor, dentro de los diez (10) días siguientes convocará mediante comunicación escrita dirigida a cada uno de los pensionados, a una reunión que será presidida por el Director Territorial de Trabajo del Ministerio del Trabajo o su delegado, en la que se designará el representante de los pensionados, quien deberá intervenir y tomar las decisiones en la negociación del acuerdo de reestructuración. Dicha reunión se realizará dentro de los veinte</w:t>
      </w:r>
      <w:r w:rsidR="00F846C5">
        <w:rPr>
          <w:rFonts w:ascii="Arial" w:hAnsi="Arial" w:cs="Arial"/>
          <w:sz w:val="22"/>
          <w:szCs w:val="22"/>
        </w:rPr>
        <w:t xml:space="preserve"> </w:t>
      </w:r>
      <w:r w:rsidRPr="00DF0187">
        <w:rPr>
          <w:rFonts w:ascii="Arial" w:hAnsi="Arial" w:cs="Arial"/>
          <w:sz w:val="22"/>
          <w:szCs w:val="22"/>
        </w:rPr>
        <w:t>(20) días siguientes a la fecha de convocatoria, en el lugar donde resida el mayor número de pensionados.</w:t>
      </w:r>
    </w:p>
    <w:p w14:paraId="6D3ADEE2" w14:textId="77777777" w:rsidR="00BD2315" w:rsidRPr="00DF0187" w:rsidRDefault="00BD2315" w:rsidP="00F846C5">
      <w:pPr>
        <w:pStyle w:val="Textoindependiente"/>
        <w:jc w:val="both"/>
        <w:rPr>
          <w:rFonts w:ascii="Arial" w:hAnsi="Arial" w:cs="Arial"/>
          <w:sz w:val="22"/>
          <w:szCs w:val="22"/>
        </w:rPr>
      </w:pPr>
    </w:p>
    <w:p w14:paraId="6D3ADEE3"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Dentro de los diez (10) días de que trata el presente artículo, la convocatoria también deberá ser difundida por medios masivos de comunicación tales como, prensa, radio y televisión, y en ella se incluirá:</w:t>
      </w:r>
    </w:p>
    <w:p w14:paraId="6D3ADEE5" w14:textId="77777777" w:rsidR="00BD2315" w:rsidRPr="00DF0187" w:rsidRDefault="00BD2315" w:rsidP="00F846C5">
      <w:pPr>
        <w:pStyle w:val="Textoindependiente"/>
        <w:jc w:val="both"/>
        <w:rPr>
          <w:rFonts w:ascii="Arial" w:hAnsi="Arial" w:cs="Arial"/>
          <w:sz w:val="22"/>
          <w:szCs w:val="22"/>
        </w:rPr>
      </w:pPr>
    </w:p>
    <w:p w14:paraId="6D3ADEE6" w14:textId="77777777" w:rsidR="00BD2315" w:rsidRPr="00DF0187" w:rsidRDefault="00A97C5D" w:rsidP="00F846C5">
      <w:pPr>
        <w:pStyle w:val="Prrafodelista"/>
        <w:numPr>
          <w:ilvl w:val="0"/>
          <w:numId w:val="17"/>
        </w:numPr>
        <w:tabs>
          <w:tab w:val="left" w:pos="294"/>
        </w:tabs>
        <w:ind w:left="184" w:hanging="184"/>
        <w:jc w:val="both"/>
        <w:rPr>
          <w:rFonts w:ascii="Arial" w:hAnsi="Arial" w:cs="Arial"/>
        </w:rPr>
      </w:pPr>
      <w:r w:rsidRPr="00DF0187">
        <w:rPr>
          <w:rFonts w:ascii="Arial" w:hAnsi="Arial" w:cs="Arial"/>
        </w:rPr>
        <w:t>Fecha, sitio y hora de celebración de la</w:t>
      </w:r>
      <w:r w:rsidRPr="00DF0187">
        <w:rPr>
          <w:rFonts w:ascii="Arial" w:hAnsi="Arial" w:cs="Arial"/>
          <w:spacing w:val="-5"/>
        </w:rPr>
        <w:t xml:space="preserve"> </w:t>
      </w:r>
      <w:r w:rsidRPr="00DF0187">
        <w:rPr>
          <w:rFonts w:ascii="Arial" w:hAnsi="Arial" w:cs="Arial"/>
        </w:rPr>
        <w:t>reunión.</w:t>
      </w:r>
    </w:p>
    <w:p w14:paraId="6D3ADEE8" w14:textId="77777777" w:rsidR="00BD2315" w:rsidRPr="00DF0187" w:rsidRDefault="00BD2315" w:rsidP="00F846C5">
      <w:pPr>
        <w:pStyle w:val="Textoindependiente"/>
        <w:jc w:val="both"/>
        <w:rPr>
          <w:rFonts w:ascii="Arial" w:hAnsi="Arial" w:cs="Arial"/>
          <w:sz w:val="22"/>
          <w:szCs w:val="22"/>
        </w:rPr>
      </w:pPr>
    </w:p>
    <w:p w14:paraId="6D3ADEE9" w14:textId="77777777" w:rsidR="00BD2315" w:rsidRPr="00DF0187" w:rsidRDefault="00A97C5D" w:rsidP="00F846C5">
      <w:pPr>
        <w:pStyle w:val="Prrafodelista"/>
        <w:numPr>
          <w:ilvl w:val="0"/>
          <w:numId w:val="17"/>
        </w:numPr>
        <w:tabs>
          <w:tab w:val="left" w:pos="294"/>
        </w:tabs>
        <w:ind w:left="184" w:hanging="184"/>
        <w:jc w:val="both"/>
        <w:rPr>
          <w:rFonts w:ascii="Arial" w:hAnsi="Arial" w:cs="Arial"/>
        </w:rPr>
      </w:pPr>
      <w:r w:rsidRPr="00DF0187">
        <w:rPr>
          <w:rFonts w:ascii="Arial" w:hAnsi="Arial" w:cs="Arial"/>
        </w:rPr>
        <w:t>Un resumen de los aspectos más relevantes del acuerdo que afecten directamente a los</w:t>
      </w:r>
      <w:r w:rsidRPr="00DF0187">
        <w:rPr>
          <w:rFonts w:ascii="Arial" w:hAnsi="Arial" w:cs="Arial"/>
          <w:spacing w:val="-18"/>
        </w:rPr>
        <w:t xml:space="preserve"> </w:t>
      </w:r>
      <w:r w:rsidRPr="00DF0187">
        <w:rPr>
          <w:rFonts w:ascii="Arial" w:hAnsi="Arial" w:cs="Arial"/>
        </w:rPr>
        <w:t>pensionados.</w:t>
      </w:r>
    </w:p>
    <w:p w14:paraId="6D3ADEEB" w14:textId="77777777" w:rsidR="00BD2315" w:rsidRPr="00DF0187" w:rsidRDefault="00BD2315" w:rsidP="00F846C5">
      <w:pPr>
        <w:pStyle w:val="Textoindependiente"/>
        <w:jc w:val="both"/>
        <w:rPr>
          <w:rFonts w:ascii="Arial" w:hAnsi="Arial" w:cs="Arial"/>
          <w:sz w:val="22"/>
          <w:szCs w:val="22"/>
        </w:rPr>
      </w:pPr>
    </w:p>
    <w:p w14:paraId="6D3ADEEC" w14:textId="77777777" w:rsidR="00BD2315" w:rsidRPr="00DF0187" w:rsidRDefault="00A97C5D" w:rsidP="00F846C5">
      <w:pPr>
        <w:pStyle w:val="Prrafodelista"/>
        <w:numPr>
          <w:ilvl w:val="0"/>
          <w:numId w:val="17"/>
        </w:numPr>
        <w:tabs>
          <w:tab w:val="left" w:pos="294"/>
        </w:tabs>
        <w:ind w:left="0" w:firstLine="0"/>
        <w:jc w:val="both"/>
        <w:rPr>
          <w:rFonts w:ascii="Arial" w:hAnsi="Arial" w:cs="Arial"/>
        </w:rPr>
      </w:pPr>
      <w:r w:rsidRPr="00DF0187">
        <w:rPr>
          <w:rFonts w:ascii="Arial" w:hAnsi="Arial" w:cs="Arial"/>
        </w:rPr>
        <w:t>Información sobre sitio, horario y fecha a partir de la cual estará disponible el texto completo del acuerdo para que los interesados lo consulten.</w:t>
      </w:r>
    </w:p>
    <w:p w14:paraId="6D3ADEEE" w14:textId="77777777" w:rsidR="00BD2315" w:rsidRPr="00DF0187" w:rsidRDefault="00BD2315" w:rsidP="00F846C5">
      <w:pPr>
        <w:pStyle w:val="Textoindependiente"/>
        <w:jc w:val="both"/>
        <w:rPr>
          <w:rFonts w:ascii="Arial" w:hAnsi="Arial" w:cs="Arial"/>
          <w:sz w:val="22"/>
          <w:szCs w:val="22"/>
        </w:rPr>
      </w:pPr>
    </w:p>
    <w:p w14:paraId="6D3ADEEF"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PARÁGRAFO . Cuando exista asociación de pensionados se le deberá remitir copia de la convocatoria, dentro de los tres (3) días siguientes a su publicación o</w:t>
      </w:r>
      <w:r w:rsidRPr="00DF0187">
        <w:rPr>
          <w:rFonts w:ascii="Arial" w:hAnsi="Arial" w:cs="Arial"/>
          <w:spacing w:val="-4"/>
          <w:sz w:val="22"/>
          <w:szCs w:val="22"/>
        </w:rPr>
        <w:t xml:space="preserve"> </w:t>
      </w:r>
      <w:r w:rsidRPr="00DF0187">
        <w:rPr>
          <w:rFonts w:ascii="Arial" w:hAnsi="Arial" w:cs="Arial"/>
          <w:sz w:val="22"/>
          <w:szCs w:val="22"/>
        </w:rPr>
        <w:t>divulgación.</w:t>
      </w:r>
    </w:p>
    <w:p w14:paraId="6D3ADEF1" w14:textId="77777777" w:rsidR="00BD2315" w:rsidRPr="00DF0187" w:rsidRDefault="00BD2315" w:rsidP="00F846C5">
      <w:pPr>
        <w:pStyle w:val="Textoindependiente"/>
        <w:jc w:val="both"/>
        <w:rPr>
          <w:rFonts w:ascii="Arial" w:hAnsi="Arial" w:cs="Arial"/>
          <w:sz w:val="22"/>
          <w:szCs w:val="22"/>
        </w:rPr>
      </w:pPr>
    </w:p>
    <w:p w14:paraId="6D3ADEF5"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2.2.9.2.4. </w:t>
      </w:r>
      <w:r w:rsidRPr="00DF0187">
        <w:rPr>
          <w:rFonts w:ascii="Arial" w:hAnsi="Arial" w:cs="Arial"/>
          <w:i/>
          <w:sz w:val="22"/>
          <w:szCs w:val="22"/>
        </w:rPr>
        <w:t xml:space="preserve">Quórum y mayorías. </w:t>
      </w:r>
      <w:r w:rsidRPr="00DF0187">
        <w:rPr>
          <w:rFonts w:ascii="Arial" w:hAnsi="Arial" w:cs="Arial"/>
          <w:sz w:val="22"/>
          <w:szCs w:val="22"/>
        </w:rPr>
        <w:t>La reunión podrá realizarse sí concurren por lo menos la mitad más uno de la totalidad de los pensionados a cargo de la empresa.</w:t>
      </w:r>
    </w:p>
    <w:p w14:paraId="6D3ADEF7" w14:textId="77777777" w:rsidR="00BD2315" w:rsidRPr="00DF0187" w:rsidRDefault="00BD2315" w:rsidP="00F846C5">
      <w:pPr>
        <w:pStyle w:val="Textoindependiente"/>
        <w:jc w:val="both"/>
        <w:rPr>
          <w:rFonts w:ascii="Arial" w:hAnsi="Arial" w:cs="Arial"/>
          <w:sz w:val="22"/>
          <w:szCs w:val="22"/>
        </w:rPr>
      </w:pPr>
    </w:p>
    <w:p w14:paraId="6D3ADEF8"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La elección del representante se hará por mayoría absoluta del total de los asistentes, mediante votación por cabeza de cada uno de los pensionados presentes o de los ausentes debidamente representados en la reunión, sin tener en cuenta el monto de la pensión ni el cálculo actuarial que corresponda a cada uno.</w:t>
      </w:r>
    </w:p>
    <w:p w14:paraId="6D3ADEFA" w14:textId="77777777" w:rsidR="00BD2315" w:rsidRPr="00DF0187" w:rsidRDefault="00BD2315" w:rsidP="00F846C5">
      <w:pPr>
        <w:pStyle w:val="Textoindependiente"/>
        <w:jc w:val="both"/>
        <w:rPr>
          <w:rFonts w:ascii="Arial" w:hAnsi="Arial" w:cs="Arial"/>
          <w:sz w:val="22"/>
          <w:szCs w:val="22"/>
        </w:rPr>
      </w:pPr>
    </w:p>
    <w:p w14:paraId="6D3ADEFB"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Del desarrollo de la reunión se levantará un acta que deberá ser suscrita por los funcionarios del Ministerio del Trabajo participantes, y por el representante de los pensionados.</w:t>
      </w:r>
    </w:p>
    <w:p w14:paraId="6D3ADF01" w14:textId="77777777" w:rsidR="00BD2315" w:rsidRPr="00DF0187" w:rsidRDefault="00BD2315" w:rsidP="00EA2566">
      <w:pPr>
        <w:pStyle w:val="Textoindependiente"/>
        <w:jc w:val="both"/>
        <w:rPr>
          <w:rFonts w:ascii="Arial" w:hAnsi="Arial" w:cs="Arial"/>
          <w:i/>
          <w:sz w:val="22"/>
          <w:szCs w:val="22"/>
        </w:rPr>
      </w:pPr>
    </w:p>
    <w:p w14:paraId="6D3ADF02"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2.2.9.2.5. </w:t>
      </w:r>
      <w:r w:rsidRPr="00DF0187">
        <w:rPr>
          <w:rFonts w:ascii="Arial" w:hAnsi="Arial" w:cs="Arial"/>
          <w:i/>
          <w:sz w:val="22"/>
          <w:szCs w:val="22"/>
        </w:rPr>
        <w:t xml:space="preserve">Falta de quórum o de mayorías. </w:t>
      </w:r>
      <w:r w:rsidRPr="00DF0187">
        <w:rPr>
          <w:rFonts w:ascii="Arial" w:hAnsi="Arial" w:cs="Arial"/>
          <w:sz w:val="22"/>
          <w:szCs w:val="22"/>
        </w:rPr>
        <w:t>Cuando a la reunión no concurriere la mitad más uno de la totalidad de los pensionados o la elección no pueda realizarse por falta de acuerdo de la mayoría absoluta de los asistentes, el funcionario del Ministerio del Trabajo que la preside informará de este hecho al Director Territorial del Trabajo, quien de inmediato designará el representante de los pensionados. Contra esta decisión no procede recurso alguno.</w:t>
      </w:r>
    </w:p>
    <w:p w14:paraId="6D3ADF04" w14:textId="77777777" w:rsidR="00BD2315" w:rsidRPr="00DF0187" w:rsidRDefault="00BD2315" w:rsidP="00F846C5">
      <w:pPr>
        <w:pStyle w:val="Textoindependiente"/>
        <w:jc w:val="both"/>
        <w:rPr>
          <w:rFonts w:ascii="Arial" w:hAnsi="Arial" w:cs="Arial"/>
          <w:sz w:val="22"/>
          <w:szCs w:val="22"/>
        </w:rPr>
      </w:pPr>
    </w:p>
    <w:p w14:paraId="6D3ADF05"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Para la designación se tendrán en cuenta la asistencia a la reunión, o que sea directivo o miembro de la asociación pensional si existiere.</w:t>
      </w:r>
    </w:p>
    <w:p w14:paraId="6D3ADF07" w14:textId="77777777" w:rsidR="00BD2315" w:rsidRPr="00DF0187" w:rsidRDefault="00BD2315" w:rsidP="00F846C5">
      <w:pPr>
        <w:pStyle w:val="Textoindependiente"/>
        <w:jc w:val="both"/>
        <w:rPr>
          <w:rFonts w:ascii="Arial" w:hAnsi="Arial" w:cs="Arial"/>
          <w:sz w:val="22"/>
          <w:szCs w:val="22"/>
        </w:rPr>
      </w:pPr>
    </w:p>
    <w:p w14:paraId="6D3ADF08" w14:textId="77777777" w:rsidR="00BD2315" w:rsidRPr="00DF0187" w:rsidRDefault="00A97C5D" w:rsidP="00F846C5">
      <w:pPr>
        <w:jc w:val="both"/>
        <w:rPr>
          <w:rFonts w:ascii="Arial" w:hAnsi="Arial" w:cs="Arial"/>
          <w:i/>
        </w:rPr>
      </w:pPr>
      <w:r w:rsidRPr="00DF0187">
        <w:rPr>
          <w:rFonts w:ascii="Arial" w:hAnsi="Arial" w:cs="Arial"/>
          <w:i/>
        </w:rPr>
        <w:t>(Decreto 63 de 2002, Art. 5)</w:t>
      </w:r>
    </w:p>
    <w:p w14:paraId="6D3ADF0A" w14:textId="77777777" w:rsidR="00BD2315" w:rsidRPr="00DF0187" w:rsidRDefault="00BD2315" w:rsidP="00F846C5">
      <w:pPr>
        <w:pStyle w:val="Textoindependiente"/>
        <w:jc w:val="both"/>
        <w:rPr>
          <w:rFonts w:ascii="Arial" w:hAnsi="Arial" w:cs="Arial"/>
          <w:i/>
          <w:sz w:val="22"/>
          <w:szCs w:val="22"/>
        </w:rPr>
      </w:pPr>
    </w:p>
    <w:p w14:paraId="6D3ADF0B" w14:textId="77777777" w:rsidR="00BD2315" w:rsidRPr="00DF0187" w:rsidRDefault="00A97C5D" w:rsidP="00F846C5">
      <w:pPr>
        <w:jc w:val="both"/>
        <w:rPr>
          <w:rFonts w:ascii="Arial" w:hAnsi="Arial" w:cs="Arial"/>
        </w:rPr>
      </w:pPr>
      <w:r w:rsidRPr="00DF0187">
        <w:rPr>
          <w:rFonts w:ascii="Arial" w:hAnsi="Arial" w:cs="Arial"/>
        </w:rPr>
        <w:t xml:space="preserve">ARTÍCULO 2.2.9.2.6. </w:t>
      </w:r>
      <w:r w:rsidRPr="00DF0187">
        <w:rPr>
          <w:rFonts w:ascii="Arial" w:hAnsi="Arial" w:cs="Arial"/>
          <w:i/>
        </w:rPr>
        <w:t xml:space="preserve">Representación de los trabajadores. </w:t>
      </w:r>
      <w:r w:rsidRPr="00DF0187">
        <w:rPr>
          <w:rFonts w:ascii="Arial" w:hAnsi="Arial" w:cs="Arial"/>
        </w:rPr>
        <w:t>La representación de los trabajadores sindicalizados corresponderá al sindicato al cual estos</w:t>
      </w:r>
      <w:r w:rsidRPr="00DF0187">
        <w:rPr>
          <w:rFonts w:ascii="Arial" w:hAnsi="Arial" w:cs="Arial"/>
          <w:spacing w:val="-2"/>
        </w:rPr>
        <w:t xml:space="preserve"> </w:t>
      </w:r>
      <w:r w:rsidRPr="00DF0187">
        <w:rPr>
          <w:rFonts w:ascii="Arial" w:hAnsi="Arial" w:cs="Arial"/>
        </w:rPr>
        <w:t>pertenezcan.</w:t>
      </w:r>
    </w:p>
    <w:p w14:paraId="6D3ADF0E"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En el evento de que exista más de una organización sindical, la representación de los trabajadores corresponderá a cada uno de los sindicatos, sin perjuicio de que estos, de común acuerdo, decidan que sólo uno de ellos los represente.</w:t>
      </w:r>
    </w:p>
    <w:p w14:paraId="6D3ADF10" w14:textId="77777777" w:rsidR="00BD2315" w:rsidRPr="00DF0187" w:rsidRDefault="00BD2315" w:rsidP="00F846C5">
      <w:pPr>
        <w:pStyle w:val="Textoindependiente"/>
        <w:jc w:val="both"/>
        <w:rPr>
          <w:rFonts w:ascii="Arial" w:hAnsi="Arial" w:cs="Arial"/>
          <w:sz w:val="22"/>
          <w:szCs w:val="22"/>
        </w:rPr>
      </w:pPr>
    </w:p>
    <w:p w14:paraId="6D3ADF11"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Cuando existan trabajadores no sindicalizados, el convenio laboral temporal especial será sometido a consideración de cada uno de ellos, quienes en forma individual podrán adoptarlo.</w:t>
      </w:r>
    </w:p>
    <w:p w14:paraId="6D3ADF13" w14:textId="77777777" w:rsidR="00BD2315" w:rsidRPr="00DF0187" w:rsidRDefault="00BD2315" w:rsidP="00F846C5">
      <w:pPr>
        <w:pStyle w:val="Textoindependiente"/>
        <w:jc w:val="both"/>
        <w:rPr>
          <w:rFonts w:ascii="Arial" w:hAnsi="Arial" w:cs="Arial"/>
          <w:sz w:val="22"/>
          <w:szCs w:val="22"/>
        </w:rPr>
      </w:pPr>
    </w:p>
    <w:p w14:paraId="6D3ADF17" w14:textId="77777777" w:rsidR="00BD2315" w:rsidRPr="00DF0187" w:rsidRDefault="00A97C5D" w:rsidP="00F846C5">
      <w:pPr>
        <w:jc w:val="both"/>
        <w:rPr>
          <w:rFonts w:ascii="Arial" w:hAnsi="Arial" w:cs="Arial"/>
        </w:rPr>
      </w:pPr>
      <w:r w:rsidRPr="00DF0187">
        <w:rPr>
          <w:rFonts w:ascii="Arial" w:hAnsi="Arial" w:cs="Arial"/>
        </w:rPr>
        <w:t xml:space="preserve">ARTÍCULO 2.2.9.2.7. </w:t>
      </w:r>
      <w:r w:rsidRPr="00DF0187">
        <w:rPr>
          <w:rFonts w:ascii="Arial" w:hAnsi="Arial" w:cs="Arial"/>
          <w:i/>
        </w:rPr>
        <w:t xml:space="preserve">Procedimiento para la concertación de condiciones laborales temporales especiales. </w:t>
      </w:r>
      <w:r w:rsidRPr="00DF0187">
        <w:rPr>
          <w:rFonts w:ascii="Arial" w:hAnsi="Arial" w:cs="Arial"/>
        </w:rPr>
        <w:t>Cuando los acuerdos de reestructuración incluyan convenios laborales temporales especiales, estos deben ser concertados previamente entre el empleador y los trabajadores sindicalizados o los no sindicalizados según sea el caso, sin que pueda darse un tratamiento diferente para unos y otros.</w:t>
      </w:r>
    </w:p>
    <w:p w14:paraId="6D3ADF19" w14:textId="77777777" w:rsidR="00BD2315" w:rsidRPr="00DF0187" w:rsidRDefault="00BD2315" w:rsidP="00F846C5">
      <w:pPr>
        <w:pStyle w:val="Textoindependiente"/>
        <w:jc w:val="both"/>
        <w:rPr>
          <w:rFonts w:ascii="Arial" w:hAnsi="Arial" w:cs="Arial"/>
          <w:sz w:val="22"/>
          <w:szCs w:val="22"/>
        </w:rPr>
      </w:pPr>
    </w:p>
    <w:p w14:paraId="6D3ADF1A"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Para la ejecución de estos convenios se requiere de la autorización previa del Director Territorial del Trabajo del Ministerio del Trabajo, la que deberá producirse dentro del </w:t>
      </w:r>
      <w:r w:rsidRPr="00DF0187">
        <w:rPr>
          <w:rFonts w:ascii="Arial" w:hAnsi="Arial" w:cs="Arial"/>
          <w:sz w:val="22"/>
          <w:szCs w:val="22"/>
        </w:rPr>
        <w:lastRenderedPageBreak/>
        <w:t>mes siguiente a la fecha de presentación de la solicitud, y procederá siempre que no se afecten los derechos mínimos establecidos para los trabajadores en la Constitución Política, el Código Sustantivo del Trabajo o en las normas que regulan la relación laboral de los servidores públicos según sea el caso.</w:t>
      </w:r>
    </w:p>
    <w:p w14:paraId="6D3ADF1C" w14:textId="77777777" w:rsidR="00BD2315" w:rsidRPr="00DF0187" w:rsidRDefault="00BD2315" w:rsidP="00F846C5">
      <w:pPr>
        <w:pStyle w:val="Textoindependiente"/>
        <w:jc w:val="both"/>
        <w:rPr>
          <w:rFonts w:ascii="Arial" w:hAnsi="Arial" w:cs="Arial"/>
          <w:sz w:val="22"/>
          <w:szCs w:val="22"/>
        </w:rPr>
      </w:pPr>
    </w:p>
    <w:p w14:paraId="6D3ADF1F" w14:textId="77777777" w:rsidR="00BD2315" w:rsidRPr="00DF0187" w:rsidRDefault="00BD2315" w:rsidP="00F846C5">
      <w:pPr>
        <w:pStyle w:val="Textoindependiente"/>
        <w:jc w:val="both"/>
        <w:rPr>
          <w:rFonts w:ascii="Arial" w:hAnsi="Arial" w:cs="Arial"/>
          <w:i/>
          <w:sz w:val="22"/>
          <w:szCs w:val="22"/>
        </w:rPr>
      </w:pPr>
    </w:p>
    <w:p w14:paraId="6D3ADF20"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2.2.9.2.8. </w:t>
      </w:r>
      <w:r w:rsidRPr="00DF0187">
        <w:rPr>
          <w:rFonts w:ascii="Arial" w:hAnsi="Arial" w:cs="Arial"/>
          <w:i/>
          <w:sz w:val="22"/>
          <w:szCs w:val="22"/>
        </w:rPr>
        <w:t xml:space="preserve">Capitalización de los pasivos laborales. </w:t>
      </w:r>
      <w:r w:rsidRPr="00DF0187">
        <w:rPr>
          <w:rFonts w:ascii="Arial" w:hAnsi="Arial" w:cs="Arial"/>
          <w:sz w:val="22"/>
          <w:szCs w:val="22"/>
        </w:rPr>
        <w:t xml:space="preserve">La capitalización de los pasivos laborales podrá realizarla el acreedor del crédito, previa autorización del correspondiente Director Territorial del Ministerio del Trabajo, quien </w:t>
      </w:r>
      <w:proofErr w:type="spellStart"/>
      <w:r w:rsidRPr="00DF0187">
        <w:rPr>
          <w:rFonts w:ascii="Arial" w:hAnsi="Arial" w:cs="Arial"/>
          <w:sz w:val="22"/>
          <w:szCs w:val="22"/>
        </w:rPr>
        <w:t>veriﬁcará</w:t>
      </w:r>
      <w:proofErr w:type="spellEnd"/>
      <w:r w:rsidRPr="00DF0187">
        <w:rPr>
          <w:rFonts w:ascii="Arial" w:hAnsi="Arial" w:cs="Arial"/>
          <w:sz w:val="22"/>
          <w:szCs w:val="22"/>
        </w:rPr>
        <w:t xml:space="preserve"> que el acuerdo se realice de conformidad con lo previsto en el inciso cuarto del artículo 40 de la Ley 550 de 1999.</w:t>
      </w:r>
    </w:p>
    <w:p w14:paraId="6D3ADF22" w14:textId="77777777" w:rsidR="00BD2315" w:rsidRPr="00DF0187" w:rsidRDefault="00BD2315" w:rsidP="00F846C5">
      <w:pPr>
        <w:pStyle w:val="Textoindependiente"/>
        <w:jc w:val="both"/>
        <w:rPr>
          <w:rFonts w:ascii="Arial" w:hAnsi="Arial" w:cs="Arial"/>
          <w:sz w:val="22"/>
          <w:szCs w:val="22"/>
        </w:rPr>
      </w:pPr>
    </w:p>
    <w:p w14:paraId="6D3ADF26"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2.2.9.2.9. </w:t>
      </w:r>
      <w:r w:rsidRPr="00DF0187">
        <w:rPr>
          <w:rFonts w:ascii="Arial" w:hAnsi="Arial" w:cs="Arial"/>
          <w:i/>
          <w:sz w:val="22"/>
          <w:szCs w:val="22"/>
        </w:rPr>
        <w:t xml:space="preserve">Derecho de veto. </w:t>
      </w:r>
      <w:r w:rsidRPr="00DF0187">
        <w:rPr>
          <w:rFonts w:ascii="Arial" w:hAnsi="Arial" w:cs="Arial"/>
          <w:sz w:val="22"/>
          <w:szCs w:val="22"/>
        </w:rPr>
        <w:t>Todo pensionado o trabajador podrá ejercer individualmente el derecho al veto cuando considere que alguna de las cláusulas del acuerdo afectan derechos irrenunciables. En este caso el promotor remitirá, a más tardar al día siguiente, el acuerdo y las objeciones a la respectiva Dirección Territorial de Trabajo, la que deberá resolverlas dentro del mes siguiente a la fecha en la cual</w:t>
      </w:r>
      <w:r w:rsidRPr="00DF0187">
        <w:rPr>
          <w:rFonts w:ascii="Arial" w:hAnsi="Arial" w:cs="Arial"/>
          <w:spacing w:val="-2"/>
          <w:sz w:val="22"/>
          <w:szCs w:val="22"/>
        </w:rPr>
        <w:t xml:space="preserve"> </w:t>
      </w:r>
      <w:r w:rsidRPr="00DF0187">
        <w:rPr>
          <w:rFonts w:ascii="Arial" w:hAnsi="Arial" w:cs="Arial"/>
          <w:sz w:val="22"/>
          <w:szCs w:val="22"/>
        </w:rPr>
        <w:t>se</w:t>
      </w:r>
      <w:r w:rsidRPr="00DF0187">
        <w:rPr>
          <w:rFonts w:ascii="Arial" w:hAnsi="Arial" w:cs="Arial"/>
          <w:spacing w:val="-1"/>
          <w:sz w:val="22"/>
          <w:szCs w:val="22"/>
        </w:rPr>
        <w:t xml:space="preserve"> </w:t>
      </w:r>
      <w:r w:rsidRPr="00DF0187">
        <w:rPr>
          <w:rFonts w:ascii="Arial" w:hAnsi="Arial" w:cs="Arial"/>
          <w:sz w:val="22"/>
          <w:szCs w:val="22"/>
        </w:rPr>
        <w:t>ejerció</w:t>
      </w:r>
      <w:r w:rsidRPr="00DF0187">
        <w:rPr>
          <w:rFonts w:ascii="Arial" w:hAnsi="Arial" w:cs="Arial"/>
          <w:spacing w:val="-2"/>
          <w:sz w:val="22"/>
          <w:szCs w:val="22"/>
        </w:rPr>
        <w:t xml:space="preserve"> </w:t>
      </w:r>
      <w:r w:rsidRPr="00DF0187">
        <w:rPr>
          <w:rFonts w:ascii="Arial" w:hAnsi="Arial" w:cs="Arial"/>
          <w:sz w:val="22"/>
          <w:szCs w:val="22"/>
        </w:rPr>
        <w:t>el</w:t>
      </w:r>
      <w:r w:rsidRPr="00DF0187">
        <w:rPr>
          <w:rFonts w:ascii="Arial" w:hAnsi="Arial" w:cs="Arial"/>
          <w:spacing w:val="-1"/>
          <w:sz w:val="22"/>
          <w:szCs w:val="22"/>
        </w:rPr>
        <w:t xml:space="preserve"> </w:t>
      </w:r>
      <w:r w:rsidRPr="00DF0187">
        <w:rPr>
          <w:rFonts w:ascii="Arial" w:hAnsi="Arial" w:cs="Arial"/>
          <w:sz w:val="22"/>
          <w:szCs w:val="22"/>
        </w:rPr>
        <w:t>derecho</w:t>
      </w:r>
      <w:r w:rsidRPr="00DF0187">
        <w:rPr>
          <w:rFonts w:ascii="Arial" w:hAnsi="Arial" w:cs="Arial"/>
          <w:spacing w:val="-3"/>
          <w:sz w:val="22"/>
          <w:szCs w:val="22"/>
        </w:rPr>
        <w:t xml:space="preserve"> </w:t>
      </w:r>
      <w:r w:rsidRPr="00DF0187">
        <w:rPr>
          <w:rFonts w:ascii="Arial" w:hAnsi="Arial" w:cs="Arial"/>
          <w:sz w:val="22"/>
          <w:szCs w:val="22"/>
        </w:rPr>
        <w:t>de</w:t>
      </w:r>
      <w:r w:rsidRPr="00DF0187">
        <w:rPr>
          <w:rFonts w:ascii="Arial" w:hAnsi="Arial" w:cs="Arial"/>
          <w:spacing w:val="-2"/>
          <w:sz w:val="22"/>
          <w:szCs w:val="22"/>
        </w:rPr>
        <w:t xml:space="preserve"> </w:t>
      </w:r>
      <w:r w:rsidRPr="00DF0187">
        <w:rPr>
          <w:rFonts w:ascii="Arial" w:hAnsi="Arial" w:cs="Arial"/>
          <w:sz w:val="22"/>
          <w:szCs w:val="22"/>
        </w:rPr>
        <w:t>veto.</w:t>
      </w:r>
      <w:r w:rsidRPr="00DF0187">
        <w:rPr>
          <w:rFonts w:ascii="Arial" w:hAnsi="Arial" w:cs="Arial"/>
          <w:spacing w:val="-3"/>
          <w:sz w:val="22"/>
          <w:szCs w:val="22"/>
        </w:rPr>
        <w:t xml:space="preserve"> </w:t>
      </w:r>
      <w:r w:rsidRPr="00DF0187">
        <w:rPr>
          <w:rFonts w:ascii="Arial" w:hAnsi="Arial" w:cs="Arial"/>
          <w:sz w:val="22"/>
          <w:szCs w:val="22"/>
        </w:rPr>
        <w:t>Durante</w:t>
      </w:r>
      <w:r w:rsidRPr="00DF0187">
        <w:rPr>
          <w:rFonts w:ascii="Arial" w:hAnsi="Arial" w:cs="Arial"/>
          <w:spacing w:val="-1"/>
          <w:sz w:val="22"/>
          <w:szCs w:val="22"/>
        </w:rPr>
        <w:t xml:space="preserve"> </w:t>
      </w:r>
      <w:r w:rsidRPr="00DF0187">
        <w:rPr>
          <w:rFonts w:ascii="Arial" w:hAnsi="Arial" w:cs="Arial"/>
          <w:sz w:val="22"/>
          <w:szCs w:val="22"/>
        </w:rPr>
        <w:t>dicho</w:t>
      </w:r>
      <w:r w:rsidRPr="00DF0187">
        <w:rPr>
          <w:rFonts w:ascii="Arial" w:hAnsi="Arial" w:cs="Arial"/>
          <w:spacing w:val="-3"/>
          <w:sz w:val="22"/>
          <w:szCs w:val="22"/>
        </w:rPr>
        <w:t xml:space="preserve"> </w:t>
      </w:r>
      <w:r w:rsidRPr="00DF0187">
        <w:rPr>
          <w:rFonts w:ascii="Arial" w:hAnsi="Arial" w:cs="Arial"/>
          <w:sz w:val="22"/>
          <w:szCs w:val="22"/>
        </w:rPr>
        <w:t>período</w:t>
      </w:r>
      <w:r w:rsidRPr="00DF0187">
        <w:rPr>
          <w:rFonts w:ascii="Arial" w:hAnsi="Arial" w:cs="Arial"/>
          <w:spacing w:val="-2"/>
          <w:sz w:val="22"/>
          <w:szCs w:val="22"/>
        </w:rPr>
        <w:t xml:space="preserve"> </w:t>
      </w:r>
      <w:r w:rsidRPr="00DF0187">
        <w:rPr>
          <w:rFonts w:ascii="Arial" w:hAnsi="Arial" w:cs="Arial"/>
          <w:sz w:val="22"/>
          <w:szCs w:val="22"/>
        </w:rPr>
        <w:t>se</w:t>
      </w:r>
      <w:r w:rsidRPr="00DF0187">
        <w:rPr>
          <w:rFonts w:ascii="Arial" w:hAnsi="Arial" w:cs="Arial"/>
          <w:spacing w:val="-2"/>
          <w:sz w:val="22"/>
          <w:szCs w:val="22"/>
        </w:rPr>
        <w:t xml:space="preserve"> </w:t>
      </w:r>
      <w:r w:rsidRPr="00DF0187">
        <w:rPr>
          <w:rFonts w:ascii="Arial" w:hAnsi="Arial" w:cs="Arial"/>
          <w:sz w:val="22"/>
          <w:szCs w:val="22"/>
        </w:rPr>
        <w:t>suspenderán</w:t>
      </w:r>
      <w:r w:rsidRPr="00DF0187">
        <w:rPr>
          <w:rFonts w:ascii="Arial" w:hAnsi="Arial" w:cs="Arial"/>
          <w:spacing w:val="-1"/>
          <w:sz w:val="22"/>
          <w:szCs w:val="22"/>
        </w:rPr>
        <w:t xml:space="preserve"> </w:t>
      </w:r>
      <w:r w:rsidRPr="00DF0187">
        <w:rPr>
          <w:rFonts w:ascii="Arial" w:hAnsi="Arial" w:cs="Arial"/>
          <w:sz w:val="22"/>
          <w:szCs w:val="22"/>
        </w:rPr>
        <w:t>los</w:t>
      </w:r>
      <w:r w:rsidRPr="00DF0187">
        <w:rPr>
          <w:rFonts w:ascii="Arial" w:hAnsi="Arial" w:cs="Arial"/>
          <w:spacing w:val="-2"/>
          <w:sz w:val="22"/>
          <w:szCs w:val="22"/>
        </w:rPr>
        <w:t xml:space="preserve"> </w:t>
      </w:r>
      <w:r w:rsidRPr="00DF0187">
        <w:rPr>
          <w:rFonts w:ascii="Arial" w:hAnsi="Arial" w:cs="Arial"/>
          <w:sz w:val="22"/>
          <w:szCs w:val="22"/>
        </w:rPr>
        <w:t>términos</w:t>
      </w:r>
      <w:r w:rsidRPr="00DF0187">
        <w:rPr>
          <w:rFonts w:ascii="Arial" w:hAnsi="Arial" w:cs="Arial"/>
          <w:spacing w:val="-1"/>
          <w:sz w:val="22"/>
          <w:szCs w:val="22"/>
        </w:rPr>
        <w:t xml:space="preserve"> </w:t>
      </w:r>
      <w:r w:rsidRPr="00DF0187">
        <w:rPr>
          <w:rFonts w:ascii="Arial" w:hAnsi="Arial" w:cs="Arial"/>
          <w:sz w:val="22"/>
          <w:szCs w:val="22"/>
        </w:rPr>
        <w:t>establecidos</w:t>
      </w:r>
      <w:r w:rsidRPr="00DF0187">
        <w:rPr>
          <w:rFonts w:ascii="Arial" w:hAnsi="Arial" w:cs="Arial"/>
          <w:spacing w:val="-2"/>
          <w:sz w:val="22"/>
          <w:szCs w:val="22"/>
        </w:rPr>
        <w:t xml:space="preserve"> </w:t>
      </w:r>
      <w:r w:rsidRPr="00DF0187">
        <w:rPr>
          <w:rFonts w:ascii="Arial" w:hAnsi="Arial" w:cs="Arial"/>
          <w:sz w:val="22"/>
          <w:szCs w:val="22"/>
        </w:rPr>
        <w:t>en</w:t>
      </w:r>
      <w:r w:rsidRPr="00DF0187">
        <w:rPr>
          <w:rFonts w:ascii="Arial" w:hAnsi="Arial" w:cs="Arial"/>
          <w:spacing w:val="-1"/>
          <w:sz w:val="22"/>
          <w:szCs w:val="22"/>
        </w:rPr>
        <w:t xml:space="preserve"> </w:t>
      </w:r>
      <w:r w:rsidRPr="00DF0187">
        <w:rPr>
          <w:rFonts w:ascii="Arial" w:hAnsi="Arial" w:cs="Arial"/>
          <w:sz w:val="22"/>
          <w:szCs w:val="22"/>
        </w:rPr>
        <w:t>el</w:t>
      </w:r>
      <w:r w:rsidRPr="00DF0187">
        <w:rPr>
          <w:rFonts w:ascii="Arial" w:hAnsi="Arial" w:cs="Arial"/>
          <w:spacing w:val="-2"/>
          <w:sz w:val="22"/>
          <w:szCs w:val="22"/>
        </w:rPr>
        <w:t xml:space="preserve"> </w:t>
      </w:r>
      <w:r w:rsidRPr="00DF0187">
        <w:rPr>
          <w:rFonts w:ascii="Arial" w:hAnsi="Arial" w:cs="Arial"/>
          <w:sz w:val="22"/>
          <w:szCs w:val="22"/>
        </w:rPr>
        <w:t>artículo</w:t>
      </w:r>
      <w:r w:rsidRPr="00DF0187">
        <w:rPr>
          <w:rFonts w:ascii="Arial" w:hAnsi="Arial" w:cs="Arial"/>
          <w:spacing w:val="-2"/>
          <w:sz w:val="22"/>
          <w:szCs w:val="22"/>
        </w:rPr>
        <w:t xml:space="preserve"> </w:t>
      </w:r>
      <w:r w:rsidRPr="00DF0187">
        <w:rPr>
          <w:rFonts w:ascii="Arial" w:hAnsi="Arial" w:cs="Arial"/>
          <w:sz w:val="22"/>
          <w:szCs w:val="22"/>
        </w:rPr>
        <w:t>27</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la</w:t>
      </w:r>
      <w:r w:rsidRPr="00DF0187">
        <w:rPr>
          <w:rFonts w:ascii="Arial" w:hAnsi="Arial" w:cs="Arial"/>
          <w:spacing w:val="-1"/>
          <w:sz w:val="22"/>
          <w:szCs w:val="22"/>
        </w:rPr>
        <w:t xml:space="preserve"> </w:t>
      </w:r>
      <w:r w:rsidRPr="00DF0187">
        <w:rPr>
          <w:rFonts w:ascii="Arial" w:hAnsi="Arial" w:cs="Arial"/>
          <w:sz w:val="22"/>
          <w:szCs w:val="22"/>
        </w:rPr>
        <w:t>Ley</w:t>
      </w:r>
      <w:r w:rsidRPr="00DF0187">
        <w:rPr>
          <w:rFonts w:ascii="Arial" w:hAnsi="Arial" w:cs="Arial"/>
          <w:spacing w:val="-2"/>
          <w:sz w:val="22"/>
          <w:szCs w:val="22"/>
        </w:rPr>
        <w:t xml:space="preserve"> </w:t>
      </w:r>
      <w:r w:rsidRPr="00DF0187">
        <w:rPr>
          <w:rFonts w:ascii="Arial" w:hAnsi="Arial" w:cs="Arial"/>
          <w:sz w:val="22"/>
          <w:szCs w:val="22"/>
        </w:rPr>
        <w:t>550</w:t>
      </w:r>
      <w:r w:rsidRPr="00DF0187">
        <w:rPr>
          <w:rFonts w:ascii="Arial" w:hAnsi="Arial" w:cs="Arial"/>
          <w:spacing w:val="-2"/>
          <w:sz w:val="22"/>
          <w:szCs w:val="22"/>
        </w:rPr>
        <w:t xml:space="preserve"> </w:t>
      </w:r>
      <w:r w:rsidRPr="00DF0187">
        <w:rPr>
          <w:rFonts w:ascii="Arial" w:hAnsi="Arial" w:cs="Arial"/>
          <w:sz w:val="22"/>
          <w:szCs w:val="22"/>
        </w:rPr>
        <w:t>de</w:t>
      </w:r>
      <w:r w:rsidRPr="00DF0187">
        <w:rPr>
          <w:rFonts w:ascii="Arial" w:hAnsi="Arial" w:cs="Arial"/>
          <w:spacing w:val="-3"/>
          <w:sz w:val="22"/>
          <w:szCs w:val="22"/>
        </w:rPr>
        <w:t xml:space="preserve"> </w:t>
      </w:r>
      <w:r w:rsidRPr="00DF0187">
        <w:rPr>
          <w:rFonts w:ascii="Arial" w:hAnsi="Arial" w:cs="Arial"/>
          <w:sz w:val="22"/>
          <w:szCs w:val="22"/>
        </w:rPr>
        <w:t>1999.</w:t>
      </w:r>
    </w:p>
    <w:p w14:paraId="6D3ADF28" w14:textId="77777777" w:rsidR="00BD2315" w:rsidRPr="00DF0187" w:rsidRDefault="00BD2315" w:rsidP="00F846C5">
      <w:pPr>
        <w:pStyle w:val="Textoindependiente"/>
        <w:jc w:val="both"/>
        <w:rPr>
          <w:rFonts w:ascii="Arial" w:hAnsi="Arial" w:cs="Arial"/>
          <w:sz w:val="22"/>
          <w:szCs w:val="22"/>
        </w:rPr>
      </w:pPr>
    </w:p>
    <w:p w14:paraId="6D3ADF29"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En el evento de que el Ministerio del Trabajo acepte la(s) objeción(es), el promotor dará a conocer tal decisión a las partes, con el </w:t>
      </w:r>
      <w:proofErr w:type="spellStart"/>
      <w:r w:rsidRPr="00DF0187">
        <w:rPr>
          <w:rFonts w:ascii="Arial" w:hAnsi="Arial" w:cs="Arial"/>
          <w:sz w:val="22"/>
          <w:szCs w:val="22"/>
        </w:rPr>
        <w:t>ﬁn</w:t>
      </w:r>
      <w:proofErr w:type="spellEnd"/>
      <w:r w:rsidRPr="00DF0187">
        <w:rPr>
          <w:rFonts w:ascii="Arial" w:hAnsi="Arial" w:cs="Arial"/>
          <w:sz w:val="22"/>
          <w:szCs w:val="22"/>
        </w:rPr>
        <w:t xml:space="preserve"> de que procedan a la respectiva </w:t>
      </w:r>
      <w:proofErr w:type="spellStart"/>
      <w:r w:rsidRPr="00DF0187">
        <w:rPr>
          <w:rFonts w:ascii="Arial" w:hAnsi="Arial" w:cs="Arial"/>
          <w:sz w:val="22"/>
          <w:szCs w:val="22"/>
        </w:rPr>
        <w:t>modiﬁcación</w:t>
      </w:r>
      <w:proofErr w:type="spellEnd"/>
      <w:r w:rsidRPr="00DF0187">
        <w:rPr>
          <w:rFonts w:ascii="Arial" w:hAnsi="Arial" w:cs="Arial"/>
          <w:sz w:val="22"/>
          <w:szCs w:val="22"/>
        </w:rPr>
        <w:t>.</w:t>
      </w:r>
    </w:p>
    <w:p w14:paraId="6D3ADF2B" w14:textId="77777777" w:rsidR="00BD2315" w:rsidRPr="00DF0187" w:rsidRDefault="00BD2315" w:rsidP="00F846C5">
      <w:pPr>
        <w:pStyle w:val="Textoindependiente"/>
        <w:jc w:val="both"/>
        <w:rPr>
          <w:rFonts w:ascii="Arial" w:hAnsi="Arial" w:cs="Arial"/>
          <w:sz w:val="22"/>
          <w:szCs w:val="22"/>
        </w:rPr>
      </w:pPr>
    </w:p>
    <w:p w14:paraId="5BC73B05" w14:textId="77777777" w:rsidR="00F846C5" w:rsidRDefault="00F846C5" w:rsidP="00F846C5">
      <w:pPr>
        <w:pStyle w:val="Textoindependiente"/>
        <w:jc w:val="both"/>
        <w:rPr>
          <w:rFonts w:ascii="Arial" w:hAnsi="Arial" w:cs="Arial"/>
          <w:sz w:val="22"/>
          <w:szCs w:val="22"/>
        </w:rPr>
      </w:pPr>
    </w:p>
    <w:p w14:paraId="6D3ADF2E" w14:textId="0260EF41" w:rsidR="00BD2315" w:rsidRPr="00F846C5" w:rsidRDefault="00A97C5D" w:rsidP="00F846C5">
      <w:pPr>
        <w:pStyle w:val="Textoindependiente"/>
        <w:jc w:val="center"/>
        <w:rPr>
          <w:rFonts w:ascii="Arial" w:hAnsi="Arial" w:cs="Arial"/>
          <w:b/>
          <w:bCs/>
          <w:sz w:val="22"/>
          <w:szCs w:val="22"/>
        </w:rPr>
      </w:pPr>
      <w:r w:rsidRPr="00F846C5">
        <w:rPr>
          <w:rFonts w:ascii="Arial" w:hAnsi="Arial" w:cs="Arial"/>
          <w:b/>
          <w:bCs/>
          <w:sz w:val="22"/>
          <w:szCs w:val="22"/>
        </w:rPr>
        <w:t>CAPÍTULO 3</w:t>
      </w:r>
    </w:p>
    <w:p w14:paraId="6D3ADF31" w14:textId="77777777" w:rsidR="00BD2315" w:rsidRPr="00F846C5" w:rsidRDefault="00A97C5D" w:rsidP="00F846C5">
      <w:pPr>
        <w:pStyle w:val="Textoindependiente"/>
        <w:jc w:val="center"/>
        <w:rPr>
          <w:rFonts w:ascii="Arial" w:hAnsi="Arial" w:cs="Arial"/>
          <w:b/>
          <w:bCs/>
          <w:sz w:val="22"/>
          <w:szCs w:val="22"/>
        </w:rPr>
      </w:pPr>
      <w:r w:rsidRPr="00F846C5">
        <w:rPr>
          <w:rFonts w:ascii="Arial" w:hAnsi="Arial" w:cs="Arial"/>
          <w:b/>
          <w:bCs/>
          <w:sz w:val="22"/>
          <w:szCs w:val="22"/>
        </w:rPr>
        <w:t>DEDUCCIONES TRIBUTARIAS EN VIRTUD DE LA VINCULACIÓN DE MUJERES VÍCTIMAS DE LA VIOLENCIA</w:t>
      </w:r>
    </w:p>
    <w:p w14:paraId="6D3ADF33" w14:textId="77777777" w:rsidR="00BD2315" w:rsidRPr="00DF0187" w:rsidRDefault="00BD2315" w:rsidP="00F846C5">
      <w:pPr>
        <w:pStyle w:val="Textoindependiente"/>
        <w:jc w:val="both"/>
        <w:rPr>
          <w:rFonts w:ascii="Arial" w:hAnsi="Arial" w:cs="Arial"/>
          <w:sz w:val="22"/>
          <w:szCs w:val="22"/>
        </w:rPr>
      </w:pPr>
    </w:p>
    <w:p w14:paraId="6D3ADF34"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2.2.9.3.1. </w:t>
      </w:r>
      <w:r w:rsidRPr="00DF0187">
        <w:rPr>
          <w:rFonts w:ascii="Arial" w:hAnsi="Arial" w:cs="Arial"/>
          <w:i/>
          <w:sz w:val="22"/>
          <w:szCs w:val="22"/>
        </w:rPr>
        <w:t xml:space="preserve">Objeto. </w:t>
      </w:r>
      <w:r w:rsidRPr="00DF0187">
        <w:rPr>
          <w:rFonts w:ascii="Arial" w:hAnsi="Arial" w:cs="Arial"/>
          <w:sz w:val="22"/>
          <w:szCs w:val="22"/>
        </w:rPr>
        <w:t>El presente capítulo tiene por objeto establecer los requisitos necesarios para hacer efectiva la deducción de que trata el artículo 23 de la Ley 1257 de 2008.</w:t>
      </w:r>
    </w:p>
    <w:p w14:paraId="6D3ADF35" w14:textId="77777777" w:rsidR="00BD2315" w:rsidRPr="00DF0187" w:rsidRDefault="00BD2315" w:rsidP="00F846C5">
      <w:pPr>
        <w:pStyle w:val="Textoindependiente"/>
        <w:jc w:val="both"/>
        <w:rPr>
          <w:rFonts w:ascii="Arial" w:hAnsi="Arial" w:cs="Arial"/>
          <w:sz w:val="22"/>
          <w:szCs w:val="22"/>
        </w:rPr>
      </w:pPr>
    </w:p>
    <w:p w14:paraId="6D3ADF36" w14:textId="77777777" w:rsidR="00BD2315" w:rsidRPr="00DF0187" w:rsidRDefault="00BD2315" w:rsidP="00F846C5">
      <w:pPr>
        <w:pStyle w:val="Textoindependiente"/>
        <w:jc w:val="both"/>
        <w:rPr>
          <w:rFonts w:ascii="Arial" w:hAnsi="Arial" w:cs="Arial"/>
          <w:sz w:val="22"/>
          <w:szCs w:val="22"/>
        </w:rPr>
      </w:pPr>
    </w:p>
    <w:p w14:paraId="6D3ADF3A"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ARTÍCULO 2.2.9.3.2</w:t>
      </w:r>
      <w:r w:rsidRPr="00DF0187">
        <w:rPr>
          <w:rFonts w:ascii="Arial" w:hAnsi="Arial" w:cs="Arial"/>
          <w:i/>
          <w:sz w:val="22"/>
          <w:szCs w:val="22"/>
        </w:rPr>
        <w:t xml:space="preserve">. Ámbito de aplicación. </w:t>
      </w:r>
      <w:r w:rsidRPr="00DF0187">
        <w:rPr>
          <w:rFonts w:ascii="Arial" w:hAnsi="Arial" w:cs="Arial"/>
          <w:sz w:val="22"/>
          <w:szCs w:val="22"/>
        </w:rPr>
        <w:t>El presente capítulo aplica a los contribuyentes obligados a presentar declaración de impuesto sobre la renta y complementarios que en su condición de empleadores ocupen trabajadoras mujeres víctimas de la violencia comprobada, y procede por un término máximo de tres (3) años a partir de la fecha en que se inicia la relación laboral.</w:t>
      </w:r>
    </w:p>
    <w:p w14:paraId="6D3ADF3C" w14:textId="77777777" w:rsidR="00BD2315" w:rsidRPr="00DF0187" w:rsidRDefault="00BD2315" w:rsidP="00F846C5">
      <w:pPr>
        <w:pStyle w:val="Textoindependiente"/>
        <w:jc w:val="both"/>
        <w:rPr>
          <w:rFonts w:ascii="Arial" w:hAnsi="Arial" w:cs="Arial"/>
          <w:sz w:val="22"/>
          <w:szCs w:val="22"/>
        </w:rPr>
      </w:pPr>
    </w:p>
    <w:p w14:paraId="6D3ADF40"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2.2.9.3.3. </w:t>
      </w:r>
      <w:proofErr w:type="spellStart"/>
      <w:r w:rsidRPr="00DF0187">
        <w:rPr>
          <w:rFonts w:ascii="Arial" w:hAnsi="Arial" w:cs="Arial"/>
          <w:i/>
          <w:sz w:val="22"/>
          <w:szCs w:val="22"/>
        </w:rPr>
        <w:t>Deﬁniciones</w:t>
      </w:r>
      <w:proofErr w:type="spellEnd"/>
      <w:r w:rsidRPr="00DF0187">
        <w:rPr>
          <w:rFonts w:ascii="Arial" w:hAnsi="Arial" w:cs="Arial"/>
          <w:i/>
          <w:sz w:val="22"/>
          <w:szCs w:val="22"/>
        </w:rPr>
        <w:t xml:space="preserve">. </w:t>
      </w:r>
      <w:r w:rsidRPr="00DF0187">
        <w:rPr>
          <w:rFonts w:ascii="Arial" w:hAnsi="Arial" w:cs="Arial"/>
          <w:sz w:val="22"/>
          <w:szCs w:val="22"/>
        </w:rPr>
        <w:t xml:space="preserve">Para dar aplicación a lo previsto en el presente capítulo, se adoptan las siguientes </w:t>
      </w:r>
      <w:proofErr w:type="spellStart"/>
      <w:r w:rsidRPr="00DF0187">
        <w:rPr>
          <w:rFonts w:ascii="Arial" w:hAnsi="Arial" w:cs="Arial"/>
          <w:sz w:val="22"/>
          <w:szCs w:val="22"/>
        </w:rPr>
        <w:t>deﬁniciones</w:t>
      </w:r>
      <w:proofErr w:type="spellEnd"/>
      <w:r w:rsidRPr="00DF0187">
        <w:rPr>
          <w:rFonts w:ascii="Arial" w:hAnsi="Arial" w:cs="Arial"/>
          <w:sz w:val="22"/>
          <w:szCs w:val="22"/>
        </w:rPr>
        <w:t>:</w:t>
      </w:r>
    </w:p>
    <w:p w14:paraId="6D3ADF42" w14:textId="77777777" w:rsidR="00BD2315" w:rsidRPr="00DF0187" w:rsidRDefault="00BD2315" w:rsidP="00F846C5">
      <w:pPr>
        <w:pStyle w:val="Textoindependiente"/>
        <w:jc w:val="both"/>
        <w:rPr>
          <w:rFonts w:ascii="Arial" w:hAnsi="Arial" w:cs="Arial"/>
          <w:sz w:val="22"/>
          <w:szCs w:val="22"/>
        </w:rPr>
      </w:pPr>
    </w:p>
    <w:p w14:paraId="6D3ADF43" w14:textId="77777777" w:rsidR="00BD2315" w:rsidRPr="00DF0187" w:rsidRDefault="00A97C5D" w:rsidP="00F846C5">
      <w:pPr>
        <w:pStyle w:val="Prrafodelista"/>
        <w:numPr>
          <w:ilvl w:val="0"/>
          <w:numId w:val="16"/>
        </w:numPr>
        <w:tabs>
          <w:tab w:val="left" w:pos="294"/>
        </w:tabs>
        <w:ind w:left="0" w:firstLine="0"/>
        <w:jc w:val="both"/>
        <w:rPr>
          <w:rFonts w:ascii="Arial" w:hAnsi="Arial" w:cs="Arial"/>
        </w:rPr>
      </w:pPr>
      <w:r w:rsidRPr="00DF0187">
        <w:rPr>
          <w:rFonts w:ascii="Arial" w:hAnsi="Arial" w:cs="Arial"/>
        </w:rPr>
        <w:t xml:space="preserve">Violencia comprobada: Para efectos de la deducción contemplada en el presente capítulo se entiende por violencia comprobada contra una mujer, aquellas situaciones que se </w:t>
      </w:r>
      <w:proofErr w:type="spellStart"/>
      <w:r w:rsidRPr="00DF0187">
        <w:rPr>
          <w:rFonts w:ascii="Arial" w:hAnsi="Arial" w:cs="Arial"/>
        </w:rPr>
        <w:t>veriﬁquen</w:t>
      </w:r>
      <w:proofErr w:type="spellEnd"/>
      <w:r w:rsidRPr="00DF0187">
        <w:rPr>
          <w:rFonts w:ascii="Arial" w:hAnsi="Arial" w:cs="Arial"/>
        </w:rPr>
        <w:t xml:space="preserve"> a través</w:t>
      </w:r>
      <w:r w:rsidRPr="00DF0187">
        <w:rPr>
          <w:rFonts w:ascii="Arial" w:hAnsi="Arial" w:cs="Arial"/>
          <w:spacing w:val="-8"/>
        </w:rPr>
        <w:t xml:space="preserve"> </w:t>
      </w:r>
      <w:r w:rsidRPr="00DF0187">
        <w:rPr>
          <w:rFonts w:ascii="Arial" w:hAnsi="Arial" w:cs="Arial"/>
        </w:rPr>
        <w:t>de:</w:t>
      </w:r>
    </w:p>
    <w:p w14:paraId="6D3ADF45" w14:textId="77777777" w:rsidR="00BD2315" w:rsidRPr="00DF0187" w:rsidRDefault="00BD2315" w:rsidP="00F846C5">
      <w:pPr>
        <w:pStyle w:val="Textoindependiente"/>
        <w:jc w:val="both"/>
        <w:rPr>
          <w:rFonts w:ascii="Arial" w:hAnsi="Arial" w:cs="Arial"/>
          <w:sz w:val="22"/>
          <w:szCs w:val="22"/>
        </w:rPr>
      </w:pPr>
    </w:p>
    <w:p w14:paraId="6D3ADF46" w14:textId="77777777" w:rsidR="00BD2315" w:rsidRPr="00DF0187" w:rsidRDefault="00A97C5D" w:rsidP="00F846C5">
      <w:pPr>
        <w:pStyle w:val="Prrafodelista"/>
        <w:numPr>
          <w:ilvl w:val="1"/>
          <w:numId w:val="16"/>
        </w:numPr>
        <w:tabs>
          <w:tab w:val="left" w:pos="431"/>
        </w:tabs>
        <w:ind w:left="321" w:hanging="321"/>
        <w:jc w:val="both"/>
        <w:rPr>
          <w:rFonts w:ascii="Arial" w:hAnsi="Arial" w:cs="Arial"/>
        </w:rPr>
      </w:pPr>
      <w:r w:rsidRPr="00DF0187">
        <w:rPr>
          <w:rFonts w:ascii="Arial" w:hAnsi="Arial" w:cs="Arial"/>
        </w:rPr>
        <w:t>Sentencia condenatoria ejecutoriada por violencia intrafamiliar cuya víctima sea la mujer que esté o sea</w:t>
      </w:r>
      <w:r w:rsidRPr="00DF0187">
        <w:rPr>
          <w:rFonts w:ascii="Arial" w:hAnsi="Arial" w:cs="Arial"/>
          <w:spacing w:val="-16"/>
        </w:rPr>
        <w:t xml:space="preserve"> </w:t>
      </w:r>
      <w:r w:rsidRPr="00DF0187">
        <w:rPr>
          <w:rFonts w:ascii="Arial" w:hAnsi="Arial" w:cs="Arial"/>
        </w:rPr>
        <w:t>contratada.</w:t>
      </w:r>
    </w:p>
    <w:p w14:paraId="6D3ADF48" w14:textId="77777777" w:rsidR="00BD2315" w:rsidRPr="00DF0187" w:rsidRDefault="00BD2315" w:rsidP="00F846C5">
      <w:pPr>
        <w:pStyle w:val="Textoindependiente"/>
        <w:jc w:val="both"/>
        <w:rPr>
          <w:rFonts w:ascii="Arial" w:hAnsi="Arial" w:cs="Arial"/>
          <w:sz w:val="22"/>
          <w:szCs w:val="22"/>
        </w:rPr>
      </w:pPr>
    </w:p>
    <w:p w14:paraId="6D3ADF49" w14:textId="77777777" w:rsidR="00BD2315" w:rsidRPr="00DF0187" w:rsidRDefault="00A97C5D" w:rsidP="00F846C5">
      <w:pPr>
        <w:pStyle w:val="Prrafodelista"/>
        <w:numPr>
          <w:ilvl w:val="1"/>
          <w:numId w:val="16"/>
        </w:numPr>
        <w:tabs>
          <w:tab w:val="left" w:pos="431"/>
        </w:tabs>
        <w:ind w:left="321" w:hanging="321"/>
        <w:jc w:val="both"/>
        <w:rPr>
          <w:rFonts w:ascii="Arial" w:hAnsi="Arial" w:cs="Arial"/>
        </w:rPr>
      </w:pPr>
      <w:r w:rsidRPr="00DF0187">
        <w:rPr>
          <w:rFonts w:ascii="Arial" w:hAnsi="Arial" w:cs="Arial"/>
        </w:rPr>
        <w:t>Sentencia condenatoria ejecutoriada por violencia sexual cuya víctima sea la mujer que esté o sea</w:t>
      </w:r>
      <w:r w:rsidRPr="00DF0187">
        <w:rPr>
          <w:rFonts w:ascii="Arial" w:hAnsi="Arial" w:cs="Arial"/>
          <w:spacing w:val="-15"/>
        </w:rPr>
        <w:t xml:space="preserve"> </w:t>
      </w:r>
      <w:r w:rsidRPr="00DF0187">
        <w:rPr>
          <w:rFonts w:ascii="Arial" w:hAnsi="Arial" w:cs="Arial"/>
        </w:rPr>
        <w:t>contratada.</w:t>
      </w:r>
    </w:p>
    <w:p w14:paraId="6D3ADF4B" w14:textId="77777777" w:rsidR="00BD2315" w:rsidRPr="00DF0187" w:rsidRDefault="00BD2315" w:rsidP="00F846C5">
      <w:pPr>
        <w:pStyle w:val="Textoindependiente"/>
        <w:jc w:val="both"/>
        <w:rPr>
          <w:rFonts w:ascii="Arial" w:hAnsi="Arial" w:cs="Arial"/>
          <w:sz w:val="22"/>
          <w:szCs w:val="22"/>
        </w:rPr>
      </w:pPr>
    </w:p>
    <w:p w14:paraId="6D3ADF4C" w14:textId="77777777" w:rsidR="00BD2315" w:rsidRPr="00DF0187" w:rsidRDefault="00A97C5D" w:rsidP="00F846C5">
      <w:pPr>
        <w:pStyle w:val="Prrafodelista"/>
        <w:numPr>
          <w:ilvl w:val="1"/>
          <w:numId w:val="16"/>
        </w:numPr>
        <w:tabs>
          <w:tab w:val="left" w:pos="431"/>
        </w:tabs>
        <w:ind w:left="321" w:hanging="321"/>
        <w:jc w:val="both"/>
        <w:rPr>
          <w:rFonts w:ascii="Arial" w:hAnsi="Arial" w:cs="Arial"/>
        </w:rPr>
      </w:pPr>
      <w:r w:rsidRPr="00DF0187">
        <w:rPr>
          <w:rFonts w:ascii="Arial" w:hAnsi="Arial" w:cs="Arial"/>
        </w:rPr>
        <w:t>Sentencia condenatoria ejecutoriada por acoso sexual cuya víctima sea la mujer que esté o sea</w:t>
      </w:r>
      <w:r w:rsidRPr="00DF0187">
        <w:rPr>
          <w:rFonts w:ascii="Arial" w:hAnsi="Arial" w:cs="Arial"/>
          <w:spacing w:val="-14"/>
        </w:rPr>
        <w:t xml:space="preserve"> </w:t>
      </w:r>
      <w:r w:rsidRPr="00DF0187">
        <w:rPr>
          <w:rFonts w:ascii="Arial" w:hAnsi="Arial" w:cs="Arial"/>
        </w:rPr>
        <w:t>contratada.</w:t>
      </w:r>
    </w:p>
    <w:p w14:paraId="6D3ADF4E" w14:textId="77777777" w:rsidR="00BD2315" w:rsidRPr="00DF0187" w:rsidRDefault="00BD2315" w:rsidP="00F846C5">
      <w:pPr>
        <w:pStyle w:val="Textoindependiente"/>
        <w:jc w:val="both"/>
        <w:rPr>
          <w:rFonts w:ascii="Arial" w:hAnsi="Arial" w:cs="Arial"/>
          <w:sz w:val="22"/>
          <w:szCs w:val="22"/>
        </w:rPr>
      </w:pPr>
    </w:p>
    <w:p w14:paraId="6D3ADF4F" w14:textId="77777777" w:rsidR="00BD2315" w:rsidRPr="00DF0187" w:rsidRDefault="00A97C5D" w:rsidP="00F846C5">
      <w:pPr>
        <w:pStyle w:val="Prrafodelista"/>
        <w:numPr>
          <w:ilvl w:val="1"/>
          <w:numId w:val="16"/>
        </w:numPr>
        <w:tabs>
          <w:tab w:val="left" w:pos="431"/>
        </w:tabs>
        <w:ind w:left="321" w:hanging="321"/>
        <w:jc w:val="both"/>
        <w:rPr>
          <w:rFonts w:ascii="Arial" w:hAnsi="Arial" w:cs="Arial"/>
        </w:rPr>
      </w:pPr>
      <w:r w:rsidRPr="00DF0187">
        <w:rPr>
          <w:rFonts w:ascii="Arial" w:hAnsi="Arial" w:cs="Arial"/>
        </w:rPr>
        <w:t>Sentencia condenatoria ejecutoriada por lesiones personales cuya víctima sea la mujer que esté o sea</w:t>
      </w:r>
      <w:r w:rsidRPr="00DF0187">
        <w:rPr>
          <w:rFonts w:ascii="Arial" w:hAnsi="Arial" w:cs="Arial"/>
          <w:spacing w:val="-16"/>
        </w:rPr>
        <w:t xml:space="preserve"> </w:t>
      </w:r>
      <w:r w:rsidRPr="00DF0187">
        <w:rPr>
          <w:rFonts w:ascii="Arial" w:hAnsi="Arial" w:cs="Arial"/>
        </w:rPr>
        <w:t>contratada.</w:t>
      </w:r>
    </w:p>
    <w:p w14:paraId="6D3ADF51" w14:textId="77777777" w:rsidR="00BD2315" w:rsidRPr="00DF0187" w:rsidRDefault="00BD2315" w:rsidP="00F846C5">
      <w:pPr>
        <w:pStyle w:val="Textoindependiente"/>
        <w:jc w:val="both"/>
        <w:rPr>
          <w:rFonts w:ascii="Arial" w:hAnsi="Arial" w:cs="Arial"/>
          <w:sz w:val="22"/>
          <w:szCs w:val="22"/>
        </w:rPr>
      </w:pPr>
    </w:p>
    <w:p w14:paraId="6D3ADF52" w14:textId="77777777" w:rsidR="00BD2315" w:rsidRPr="00DF0187" w:rsidRDefault="00A97C5D" w:rsidP="00F846C5">
      <w:pPr>
        <w:pStyle w:val="Prrafodelista"/>
        <w:numPr>
          <w:ilvl w:val="1"/>
          <w:numId w:val="16"/>
        </w:numPr>
        <w:tabs>
          <w:tab w:val="left" w:pos="431"/>
        </w:tabs>
        <w:ind w:left="0" w:firstLine="0"/>
        <w:jc w:val="both"/>
        <w:rPr>
          <w:rFonts w:ascii="Arial" w:hAnsi="Arial" w:cs="Arial"/>
        </w:rPr>
      </w:pPr>
      <w:r w:rsidRPr="00DF0187">
        <w:rPr>
          <w:rFonts w:ascii="Arial" w:hAnsi="Arial" w:cs="Arial"/>
        </w:rPr>
        <w:t>Sentencia ejecutoriada a través de la cual se demuestre que, por mal manejo del patrimonio familiar por parte de su compañero o cónyuge, perdió bienes y/o valores que satisfacían las necesidades propias y de los</w:t>
      </w:r>
      <w:r w:rsidRPr="00DF0187">
        <w:rPr>
          <w:rFonts w:ascii="Arial" w:hAnsi="Arial" w:cs="Arial"/>
          <w:spacing w:val="-16"/>
        </w:rPr>
        <w:t xml:space="preserve"> </w:t>
      </w:r>
      <w:r w:rsidRPr="00DF0187">
        <w:rPr>
          <w:rFonts w:ascii="Arial" w:hAnsi="Arial" w:cs="Arial"/>
        </w:rPr>
        <w:t>hijos.</w:t>
      </w:r>
    </w:p>
    <w:p w14:paraId="6D3ADF54" w14:textId="77777777" w:rsidR="00BD2315" w:rsidRPr="00DF0187" w:rsidRDefault="00BD2315" w:rsidP="00F846C5">
      <w:pPr>
        <w:pStyle w:val="Textoindependiente"/>
        <w:jc w:val="both"/>
        <w:rPr>
          <w:rFonts w:ascii="Arial" w:hAnsi="Arial" w:cs="Arial"/>
          <w:sz w:val="22"/>
          <w:szCs w:val="22"/>
        </w:rPr>
      </w:pPr>
    </w:p>
    <w:p w14:paraId="6D3ADF55" w14:textId="77777777" w:rsidR="00BD2315" w:rsidRPr="00DF0187" w:rsidRDefault="00A97C5D" w:rsidP="00F846C5">
      <w:pPr>
        <w:pStyle w:val="Prrafodelista"/>
        <w:numPr>
          <w:ilvl w:val="1"/>
          <w:numId w:val="16"/>
        </w:numPr>
        <w:tabs>
          <w:tab w:val="left" w:pos="431"/>
        </w:tabs>
        <w:ind w:left="0" w:firstLine="0"/>
        <w:jc w:val="both"/>
        <w:rPr>
          <w:rFonts w:ascii="Arial" w:hAnsi="Arial" w:cs="Arial"/>
        </w:rPr>
      </w:pPr>
      <w:r w:rsidRPr="00DF0187">
        <w:rPr>
          <w:rFonts w:ascii="Arial" w:hAnsi="Arial" w:cs="Arial"/>
        </w:rPr>
        <w:t>Medida de protección y/o atención, dictada por la autoridad competente a favor de la mujer que esté o sea contratada, de acuerdo con la normatividad que regula la adopción de tales</w:t>
      </w:r>
      <w:r w:rsidRPr="00DF0187">
        <w:rPr>
          <w:rFonts w:ascii="Arial" w:hAnsi="Arial" w:cs="Arial"/>
          <w:spacing w:val="-6"/>
        </w:rPr>
        <w:t xml:space="preserve"> </w:t>
      </w:r>
      <w:r w:rsidRPr="00DF0187">
        <w:rPr>
          <w:rFonts w:ascii="Arial" w:hAnsi="Arial" w:cs="Arial"/>
        </w:rPr>
        <w:t>medidas;</w:t>
      </w:r>
    </w:p>
    <w:p w14:paraId="6D3ADF57" w14:textId="77777777" w:rsidR="00BD2315" w:rsidRPr="00DF0187" w:rsidRDefault="00BD2315" w:rsidP="00F846C5">
      <w:pPr>
        <w:pStyle w:val="Textoindependiente"/>
        <w:jc w:val="both"/>
        <w:rPr>
          <w:rFonts w:ascii="Arial" w:hAnsi="Arial" w:cs="Arial"/>
          <w:sz w:val="22"/>
          <w:szCs w:val="22"/>
        </w:rPr>
      </w:pPr>
    </w:p>
    <w:p w14:paraId="6D3ADF58" w14:textId="77777777" w:rsidR="00BD2315" w:rsidRPr="00DF0187" w:rsidRDefault="00A97C5D" w:rsidP="00F846C5">
      <w:pPr>
        <w:pStyle w:val="Prrafodelista"/>
        <w:numPr>
          <w:ilvl w:val="0"/>
          <w:numId w:val="16"/>
        </w:numPr>
        <w:tabs>
          <w:tab w:val="left" w:pos="294"/>
        </w:tabs>
        <w:ind w:left="0" w:firstLine="0"/>
        <w:jc w:val="both"/>
        <w:rPr>
          <w:rFonts w:ascii="Arial" w:hAnsi="Arial" w:cs="Arial"/>
        </w:rPr>
      </w:pPr>
      <w:r w:rsidRPr="00DF0187">
        <w:rPr>
          <w:rFonts w:ascii="Arial" w:hAnsi="Arial" w:cs="Arial"/>
        </w:rPr>
        <w:t>Constancia de violencia comprobada: Es el documento donde consta la decisión tomada por la autoridad administrativa o judicial en la cual se reconoce a la mujer como víctima de violencia de género, de conformidad con las situaciones establecidas en el numeral 1 del presente</w:t>
      </w:r>
      <w:r w:rsidRPr="00DF0187">
        <w:rPr>
          <w:rFonts w:ascii="Arial" w:hAnsi="Arial" w:cs="Arial"/>
          <w:spacing w:val="-2"/>
        </w:rPr>
        <w:t xml:space="preserve"> </w:t>
      </w:r>
      <w:r w:rsidRPr="00DF0187">
        <w:rPr>
          <w:rFonts w:ascii="Arial" w:hAnsi="Arial" w:cs="Arial"/>
        </w:rPr>
        <w:t>artículo;</w:t>
      </w:r>
    </w:p>
    <w:p w14:paraId="6D3ADF5A" w14:textId="77777777" w:rsidR="00BD2315" w:rsidRPr="00DF0187" w:rsidRDefault="00BD2315" w:rsidP="00F846C5">
      <w:pPr>
        <w:pStyle w:val="Textoindependiente"/>
        <w:jc w:val="both"/>
        <w:rPr>
          <w:rFonts w:ascii="Arial" w:hAnsi="Arial" w:cs="Arial"/>
          <w:sz w:val="22"/>
          <w:szCs w:val="22"/>
        </w:rPr>
      </w:pPr>
    </w:p>
    <w:p w14:paraId="6D3ADF5B" w14:textId="77777777" w:rsidR="00BD2315" w:rsidRPr="00DF0187" w:rsidRDefault="00A97C5D" w:rsidP="00F846C5">
      <w:pPr>
        <w:pStyle w:val="Prrafodelista"/>
        <w:numPr>
          <w:ilvl w:val="0"/>
          <w:numId w:val="16"/>
        </w:numPr>
        <w:tabs>
          <w:tab w:val="left" w:pos="294"/>
        </w:tabs>
        <w:ind w:left="0" w:firstLine="0"/>
        <w:jc w:val="both"/>
        <w:rPr>
          <w:rFonts w:ascii="Arial" w:hAnsi="Arial" w:cs="Arial"/>
        </w:rPr>
      </w:pPr>
      <w:r w:rsidRPr="00DF0187">
        <w:rPr>
          <w:rFonts w:ascii="Arial" w:hAnsi="Arial" w:cs="Arial"/>
        </w:rPr>
        <w:t>Empleador: Es la persona natural o jurídica, obligada a presentar declaración del impuesto sobre la renta y complementarios, que emplee mediante contrato de trabajo a mujeres víctimas de la</w:t>
      </w:r>
      <w:r w:rsidRPr="00DF0187">
        <w:rPr>
          <w:rFonts w:ascii="Arial" w:hAnsi="Arial" w:cs="Arial"/>
          <w:spacing w:val="-9"/>
        </w:rPr>
        <w:t xml:space="preserve"> </w:t>
      </w:r>
      <w:r w:rsidRPr="00DF0187">
        <w:rPr>
          <w:rFonts w:ascii="Arial" w:hAnsi="Arial" w:cs="Arial"/>
        </w:rPr>
        <w:t>violencia.</w:t>
      </w:r>
    </w:p>
    <w:p w14:paraId="6D3ADF60" w14:textId="77777777" w:rsidR="00BD2315" w:rsidRPr="00DF0187" w:rsidRDefault="00BD2315" w:rsidP="00F846C5">
      <w:pPr>
        <w:pStyle w:val="Textoindependiente"/>
        <w:jc w:val="both"/>
        <w:rPr>
          <w:rFonts w:ascii="Arial" w:hAnsi="Arial" w:cs="Arial"/>
          <w:i/>
          <w:sz w:val="22"/>
          <w:szCs w:val="22"/>
        </w:rPr>
      </w:pPr>
    </w:p>
    <w:p w14:paraId="6D3ADF61" w14:textId="345B7DE1" w:rsidR="00BD2315" w:rsidRDefault="00A97C5D" w:rsidP="00F846C5">
      <w:pPr>
        <w:pStyle w:val="Textoindependiente"/>
        <w:jc w:val="both"/>
        <w:rPr>
          <w:rFonts w:ascii="Arial" w:hAnsi="Arial" w:cs="Arial"/>
          <w:sz w:val="22"/>
          <w:szCs w:val="22"/>
        </w:rPr>
      </w:pPr>
      <w:r w:rsidRPr="00DF0187">
        <w:rPr>
          <w:rFonts w:ascii="Arial" w:hAnsi="Arial" w:cs="Arial"/>
          <w:sz w:val="22"/>
          <w:szCs w:val="22"/>
        </w:rPr>
        <w:t>ARTÍCULO 2.2.9.3.4</w:t>
      </w:r>
      <w:r w:rsidRPr="00DF0187">
        <w:rPr>
          <w:rFonts w:ascii="Arial" w:hAnsi="Arial" w:cs="Arial"/>
          <w:i/>
          <w:sz w:val="22"/>
          <w:szCs w:val="22"/>
        </w:rPr>
        <w:t xml:space="preserve">.Conﬁdencialidad. </w:t>
      </w:r>
      <w:r w:rsidRPr="00DF0187">
        <w:rPr>
          <w:rFonts w:ascii="Arial" w:hAnsi="Arial" w:cs="Arial"/>
          <w:sz w:val="22"/>
          <w:szCs w:val="22"/>
        </w:rPr>
        <w:t xml:space="preserve">Los empleadores que hagan uso de la deducción a que se </w:t>
      </w:r>
      <w:proofErr w:type="spellStart"/>
      <w:r w:rsidRPr="00DF0187">
        <w:rPr>
          <w:rFonts w:ascii="Arial" w:hAnsi="Arial" w:cs="Arial"/>
          <w:sz w:val="22"/>
          <w:szCs w:val="22"/>
        </w:rPr>
        <w:t>reﬁere</w:t>
      </w:r>
      <w:proofErr w:type="spellEnd"/>
      <w:r w:rsidRPr="00DF0187">
        <w:rPr>
          <w:rFonts w:ascii="Arial" w:hAnsi="Arial" w:cs="Arial"/>
          <w:sz w:val="22"/>
          <w:szCs w:val="22"/>
        </w:rPr>
        <w:t xml:space="preserve"> el presente capítulo, están obligados a mantener la </w:t>
      </w:r>
      <w:proofErr w:type="spellStart"/>
      <w:r w:rsidRPr="00DF0187">
        <w:rPr>
          <w:rFonts w:ascii="Arial" w:hAnsi="Arial" w:cs="Arial"/>
          <w:sz w:val="22"/>
          <w:szCs w:val="22"/>
        </w:rPr>
        <w:t>conﬁdencialidad</w:t>
      </w:r>
      <w:proofErr w:type="spellEnd"/>
      <w:r w:rsidRPr="00DF0187">
        <w:rPr>
          <w:rFonts w:ascii="Arial" w:hAnsi="Arial" w:cs="Arial"/>
          <w:sz w:val="22"/>
          <w:szCs w:val="22"/>
        </w:rPr>
        <w:t xml:space="preserve"> sobre las situaciones de violencia que han afectado a las mujeres víctimas contratadas</w:t>
      </w:r>
      <w:r w:rsidR="00F846C5">
        <w:rPr>
          <w:rFonts w:ascii="Arial" w:hAnsi="Arial" w:cs="Arial"/>
          <w:sz w:val="22"/>
          <w:szCs w:val="22"/>
        </w:rPr>
        <w:t>.</w:t>
      </w:r>
    </w:p>
    <w:p w14:paraId="34F8F602" w14:textId="77777777" w:rsidR="00F846C5" w:rsidRPr="00DF0187" w:rsidRDefault="00F846C5" w:rsidP="00F846C5">
      <w:pPr>
        <w:pStyle w:val="Textoindependiente"/>
        <w:jc w:val="both"/>
        <w:rPr>
          <w:rFonts w:ascii="Arial" w:hAnsi="Arial" w:cs="Arial"/>
          <w:sz w:val="22"/>
          <w:szCs w:val="22"/>
        </w:rPr>
      </w:pPr>
    </w:p>
    <w:p w14:paraId="6D3ADF62" w14:textId="77777777" w:rsidR="00BD2315" w:rsidRPr="00DF0187" w:rsidRDefault="00A97C5D" w:rsidP="00F846C5">
      <w:pPr>
        <w:jc w:val="both"/>
        <w:rPr>
          <w:rFonts w:ascii="Arial" w:hAnsi="Arial" w:cs="Arial"/>
          <w:i/>
        </w:rPr>
      </w:pPr>
      <w:r w:rsidRPr="00DF0187">
        <w:rPr>
          <w:rFonts w:ascii="Arial" w:hAnsi="Arial" w:cs="Arial"/>
          <w:i/>
        </w:rPr>
        <w:t>(Decreto 2733 de 2012, Art. 4)</w:t>
      </w:r>
    </w:p>
    <w:p w14:paraId="6D3ADF63" w14:textId="77777777" w:rsidR="00BD2315" w:rsidRPr="00DF0187" w:rsidRDefault="00BD2315" w:rsidP="00EA2566">
      <w:pPr>
        <w:jc w:val="both"/>
        <w:rPr>
          <w:rFonts w:ascii="Arial" w:hAnsi="Arial" w:cs="Arial"/>
        </w:rPr>
        <w:sectPr w:rsidR="00BD2315" w:rsidRPr="00DF0187" w:rsidSect="00F846C5">
          <w:pgSz w:w="11910" w:h="16840"/>
          <w:pgMar w:top="1417" w:right="1701" w:bottom="1417" w:left="1701" w:header="513" w:footer="468" w:gutter="0"/>
          <w:cols w:space="720"/>
          <w:docGrid w:linePitch="299"/>
        </w:sectPr>
      </w:pPr>
    </w:p>
    <w:p w14:paraId="6D3ADF64" w14:textId="77777777" w:rsidR="00BD2315" w:rsidRPr="00DF0187" w:rsidRDefault="00BD2315" w:rsidP="00EA2566">
      <w:pPr>
        <w:pStyle w:val="Textoindependiente"/>
        <w:jc w:val="both"/>
        <w:rPr>
          <w:rFonts w:ascii="Arial" w:hAnsi="Arial" w:cs="Arial"/>
          <w:i/>
          <w:sz w:val="22"/>
          <w:szCs w:val="22"/>
        </w:rPr>
      </w:pPr>
    </w:p>
    <w:p w14:paraId="6D3ADF65" w14:textId="77777777" w:rsidR="00BD2315" w:rsidRPr="00DF0187" w:rsidRDefault="00BD2315" w:rsidP="00EA2566">
      <w:pPr>
        <w:pStyle w:val="Textoindependiente"/>
        <w:jc w:val="both"/>
        <w:rPr>
          <w:rFonts w:ascii="Arial" w:hAnsi="Arial" w:cs="Arial"/>
          <w:i/>
          <w:sz w:val="22"/>
          <w:szCs w:val="22"/>
        </w:rPr>
      </w:pPr>
    </w:p>
    <w:p w14:paraId="6D3ADF66" w14:textId="77777777" w:rsidR="00BD2315" w:rsidRPr="00DF0187" w:rsidRDefault="00A97C5D" w:rsidP="00F846C5">
      <w:pPr>
        <w:jc w:val="both"/>
        <w:rPr>
          <w:rFonts w:ascii="Arial" w:hAnsi="Arial" w:cs="Arial"/>
        </w:rPr>
      </w:pPr>
      <w:r w:rsidRPr="00DF0187">
        <w:rPr>
          <w:rFonts w:ascii="Arial" w:hAnsi="Arial" w:cs="Arial"/>
        </w:rPr>
        <w:t xml:space="preserve">ARTÍCULO 2.2.9.3.5. </w:t>
      </w:r>
      <w:r w:rsidRPr="00DF0187">
        <w:rPr>
          <w:rFonts w:ascii="Arial" w:hAnsi="Arial" w:cs="Arial"/>
          <w:i/>
        </w:rPr>
        <w:t xml:space="preserve">Procedencia de la deducción. </w:t>
      </w:r>
      <w:r w:rsidRPr="00DF0187">
        <w:rPr>
          <w:rFonts w:ascii="Arial" w:hAnsi="Arial" w:cs="Arial"/>
        </w:rPr>
        <w:t>Para la procedencia de la deducción deben tenerse en cuenta los siguientes criterios:</w:t>
      </w:r>
    </w:p>
    <w:p w14:paraId="6D3ADF68" w14:textId="77777777" w:rsidR="00BD2315" w:rsidRPr="00DF0187" w:rsidRDefault="00BD2315" w:rsidP="00F846C5">
      <w:pPr>
        <w:pStyle w:val="Textoindependiente"/>
        <w:jc w:val="both"/>
        <w:rPr>
          <w:rFonts w:ascii="Arial" w:hAnsi="Arial" w:cs="Arial"/>
          <w:sz w:val="22"/>
          <w:szCs w:val="22"/>
        </w:rPr>
      </w:pPr>
    </w:p>
    <w:p w14:paraId="6D3ADF69" w14:textId="77777777" w:rsidR="00BD2315" w:rsidRPr="00DF0187" w:rsidRDefault="00A97C5D" w:rsidP="00F846C5">
      <w:pPr>
        <w:pStyle w:val="Prrafodelista"/>
        <w:numPr>
          <w:ilvl w:val="0"/>
          <w:numId w:val="15"/>
        </w:numPr>
        <w:tabs>
          <w:tab w:val="left" w:pos="294"/>
        </w:tabs>
        <w:ind w:left="0" w:firstLine="0"/>
        <w:jc w:val="both"/>
        <w:rPr>
          <w:rFonts w:ascii="Arial" w:hAnsi="Arial" w:cs="Arial"/>
        </w:rPr>
      </w:pPr>
      <w:r w:rsidRPr="00DF0187">
        <w:rPr>
          <w:rFonts w:ascii="Arial" w:hAnsi="Arial" w:cs="Arial"/>
        </w:rPr>
        <w:t>Deberá solicitarse a partir del período gravable que corresponda a la vinculación directa de la trabajadora víctima de violencia comprobada y hasta por un término máximo de tres (3) años por cada trabajadora vinculada, si la relación laboral perdura tal como lo dispone la</w:t>
      </w:r>
      <w:r w:rsidRPr="00DF0187">
        <w:rPr>
          <w:rFonts w:ascii="Arial" w:hAnsi="Arial" w:cs="Arial"/>
          <w:spacing w:val="-2"/>
        </w:rPr>
        <w:t xml:space="preserve"> </w:t>
      </w:r>
      <w:r w:rsidRPr="00DF0187">
        <w:rPr>
          <w:rFonts w:ascii="Arial" w:hAnsi="Arial" w:cs="Arial"/>
        </w:rPr>
        <w:t>ley;</w:t>
      </w:r>
    </w:p>
    <w:p w14:paraId="6D3ADF6B" w14:textId="77777777" w:rsidR="00BD2315" w:rsidRPr="00DF0187" w:rsidRDefault="00BD2315" w:rsidP="00F846C5">
      <w:pPr>
        <w:pStyle w:val="Textoindependiente"/>
        <w:jc w:val="both"/>
        <w:rPr>
          <w:rFonts w:ascii="Arial" w:hAnsi="Arial" w:cs="Arial"/>
          <w:sz w:val="22"/>
          <w:szCs w:val="22"/>
        </w:rPr>
      </w:pPr>
    </w:p>
    <w:p w14:paraId="6D3ADF6C" w14:textId="77777777" w:rsidR="00BD2315" w:rsidRPr="00DF0187" w:rsidRDefault="00A97C5D" w:rsidP="00F846C5">
      <w:pPr>
        <w:pStyle w:val="Prrafodelista"/>
        <w:numPr>
          <w:ilvl w:val="0"/>
          <w:numId w:val="15"/>
        </w:numPr>
        <w:tabs>
          <w:tab w:val="left" w:pos="294"/>
        </w:tabs>
        <w:ind w:left="0" w:firstLine="0"/>
        <w:jc w:val="both"/>
        <w:rPr>
          <w:rFonts w:ascii="Arial" w:hAnsi="Arial" w:cs="Arial"/>
        </w:rPr>
      </w:pPr>
      <w:r w:rsidRPr="00DF0187">
        <w:rPr>
          <w:rFonts w:ascii="Arial" w:hAnsi="Arial" w:cs="Arial"/>
        </w:rPr>
        <w:t>El monto de la deducción será del 200% del valor de los salarios y prestaciones sociales pagados durante el año o periodo gravable a partir del inicio de la relación laboral y hasta por un término máximo de tres (3) años si esta se</w:t>
      </w:r>
      <w:r w:rsidRPr="00DF0187">
        <w:rPr>
          <w:rFonts w:ascii="Arial" w:hAnsi="Arial" w:cs="Arial"/>
          <w:spacing w:val="-21"/>
        </w:rPr>
        <w:t xml:space="preserve"> </w:t>
      </w:r>
      <w:r w:rsidRPr="00DF0187">
        <w:rPr>
          <w:rFonts w:ascii="Arial" w:hAnsi="Arial" w:cs="Arial"/>
        </w:rPr>
        <w:t>mantiene;</w:t>
      </w:r>
    </w:p>
    <w:p w14:paraId="6D3ADF6E" w14:textId="77777777" w:rsidR="00BD2315" w:rsidRPr="00DF0187" w:rsidRDefault="00BD2315" w:rsidP="00F846C5">
      <w:pPr>
        <w:pStyle w:val="Textoindependiente"/>
        <w:jc w:val="both"/>
        <w:rPr>
          <w:rFonts w:ascii="Arial" w:hAnsi="Arial" w:cs="Arial"/>
          <w:sz w:val="22"/>
          <w:szCs w:val="22"/>
        </w:rPr>
      </w:pPr>
    </w:p>
    <w:p w14:paraId="6D3ADF6F" w14:textId="77777777" w:rsidR="00BD2315" w:rsidRPr="00DF0187" w:rsidRDefault="00A97C5D" w:rsidP="00F846C5">
      <w:pPr>
        <w:pStyle w:val="Prrafodelista"/>
        <w:numPr>
          <w:ilvl w:val="0"/>
          <w:numId w:val="15"/>
        </w:numPr>
        <w:tabs>
          <w:tab w:val="left" w:pos="294"/>
        </w:tabs>
        <w:ind w:left="184" w:hanging="184"/>
        <w:jc w:val="both"/>
        <w:rPr>
          <w:rFonts w:ascii="Arial" w:hAnsi="Arial" w:cs="Arial"/>
        </w:rPr>
      </w:pPr>
      <w:r w:rsidRPr="00DF0187">
        <w:rPr>
          <w:rFonts w:ascii="Arial" w:hAnsi="Arial" w:cs="Arial"/>
        </w:rPr>
        <w:t>La deducción no se aceptará sobre los pagos realizados a trabajadores a través de empresas de servicios</w:t>
      </w:r>
      <w:r w:rsidRPr="00DF0187">
        <w:rPr>
          <w:rFonts w:ascii="Arial" w:hAnsi="Arial" w:cs="Arial"/>
          <w:spacing w:val="-16"/>
        </w:rPr>
        <w:t xml:space="preserve"> </w:t>
      </w:r>
      <w:r w:rsidRPr="00DF0187">
        <w:rPr>
          <w:rFonts w:ascii="Arial" w:hAnsi="Arial" w:cs="Arial"/>
        </w:rPr>
        <w:t>temporales;</w:t>
      </w:r>
    </w:p>
    <w:p w14:paraId="6D3ADF71" w14:textId="77777777" w:rsidR="00BD2315" w:rsidRPr="00DF0187" w:rsidRDefault="00BD2315" w:rsidP="00F846C5">
      <w:pPr>
        <w:pStyle w:val="Textoindependiente"/>
        <w:jc w:val="both"/>
        <w:rPr>
          <w:rFonts w:ascii="Arial" w:hAnsi="Arial" w:cs="Arial"/>
          <w:sz w:val="22"/>
          <w:szCs w:val="22"/>
        </w:rPr>
      </w:pPr>
    </w:p>
    <w:p w14:paraId="6D3ADF72" w14:textId="77777777" w:rsidR="00BD2315" w:rsidRPr="00DF0187" w:rsidRDefault="00A97C5D" w:rsidP="00F846C5">
      <w:pPr>
        <w:pStyle w:val="Prrafodelista"/>
        <w:numPr>
          <w:ilvl w:val="0"/>
          <w:numId w:val="15"/>
        </w:numPr>
        <w:tabs>
          <w:tab w:val="left" w:pos="294"/>
        </w:tabs>
        <w:ind w:left="0" w:firstLine="0"/>
        <w:jc w:val="both"/>
        <w:rPr>
          <w:rFonts w:ascii="Arial" w:hAnsi="Arial" w:cs="Arial"/>
        </w:rPr>
      </w:pPr>
      <w:r w:rsidRPr="00DF0187">
        <w:rPr>
          <w:rFonts w:ascii="Arial" w:hAnsi="Arial" w:cs="Arial"/>
        </w:rPr>
        <w:t>Es</w:t>
      </w:r>
      <w:r w:rsidRPr="00DF0187">
        <w:rPr>
          <w:rFonts w:ascii="Arial" w:hAnsi="Arial" w:cs="Arial"/>
          <w:spacing w:val="-5"/>
        </w:rPr>
        <w:t xml:space="preserve"> </w:t>
      </w:r>
      <w:r w:rsidRPr="00DF0187">
        <w:rPr>
          <w:rFonts w:ascii="Arial" w:hAnsi="Arial" w:cs="Arial"/>
        </w:rPr>
        <w:t>necesario</w:t>
      </w:r>
      <w:r w:rsidRPr="00DF0187">
        <w:rPr>
          <w:rFonts w:ascii="Arial" w:hAnsi="Arial" w:cs="Arial"/>
          <w:spacing w:val="-4"/>
        </w:rPr>
        <w:t xml:space="preserve"> </w:t>
      </w:r>
      <w:r w:rsidRPr="00DF0187">
        <w:rPr>
          <w:rFonts w:ascii="Arial" w:hAnsi="Arial" w:cs="Arial"/>
        </w:rPr>
        <w:t>que</w:t>
      </w:r>
      <w:r w:rsidRPr="00DF0187">
        <w:rPr>
          <w:rFonts w:ascii="Arial" w:hAnsi="Arial" w:cs="Arial"/>
          <w:spacing w:val="-4"/>
        </w:rPr>
        <w:t xml:space="preserve"> </w:t>
      </w:r>
      <w:r w:rsidRPr="00DF0187">
        <w:rPr>
          <w:rFonts w:ascii="Arial" w:hAnsi="Arial" w:cs="Arial"/>
        </w:rPr>
        <w:t>las</w:t>
      </w:r>
      <w:r w:rsidRPr="00DF0187">
        <w:rPr>
          <w:rFonts w:ascii="Arial" w:hAnsi="Arial" w:cs="Arial"/>
          <w:spacing w:val="-3"/>
        </w:rPr>
        <w:t xml:space="preserve"> </w:t>
      </w:r>
      <w:r w:rsidRPr="00DF0187">
        <w:rPr>
          <w:rFonts w:ascii="Arial" w:hAnsi="Arial" w:cs="Arial"/>
        </w:rPr>
        <w:t>decisiones</w:t>
      </w:r>
      <w:r w:rsidRPr="00DF0187">
        <w:rPr>
          <w:rFonts w:ascii="Arial" w:hAnsi="Arial" w:cs="Arial"/>
          <w:spacing w:val="-4"/>
        </w:rPr>
        <w:t xml:space="preserve"> </w:t>
      </w:r>
      <w:r w:rsidRPr="00DF0187">
        <w:rPr>
          <w:rFonts w:ascii="Arial" w:hAnsi="Arial" w:cs="Arial"/>
        </w:rPr>
        <w:t>y</w:t>
      </w:r>
      <w:r w:rsidRPr="00DF0187">
        <w:rPr>
          <w:rFonts w:ascii="Arial" w:hAnsi="Arial" w:cs="Arial"/>
          <w:spacing w:val="-4"/>
        </w:rPr>
        <w:t xml:space="preserve"> </w:t>
      </w:r>
      <w:r w:rsidRPr="00DF0187">
        <w:rPr>
          <w:rFonts w:ascii="Arial" w:hAnsi="Arial" w:cs="Arial"/>
        </w:rPr>
        <w:t>medidas</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favor</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mujer</w:t>
      </w:r>
      <w:r w:rsidRPr="00DF0187">
        <w:rPr>
          <w:rFonts w:ascii="Arial" w:hAnsi="Arial" w:cs="Arial"/>
          <w:spacing w:val="-4"/>
        </w:rPr>
        <w:t xml:space="preserve"> </w:t>
      </w:r>
      <w:r w:rsidRPr="00DF0187">
        <w:rPr>
          <w:rFonts w:ascii="Arial" w:hAnsi="Arial" w:cs="Arial"/>
        </w:rPr>
        <w:t>víctima</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violencia,</w:t>
      </w:r>
      <w:r w:rsidRPr="00DF0187">
        <w:rPr>
          <w:rFonts w:ascii="Arial" w:hAnsi="Arial" w:cs="Arial"/>
          <w:spacing w:val="-4"/>
        </w:rPr>
        <w:t xml:space="preserve"> </w:t>
      </w:r>
      <w:r w:rsidRPr="00DF0187">
        <w:rPr>
          <w:rFonts w:ascii="Arial" w:hAnsi="Arial" w:cs="Arial"/>
        </w:rPr>
        <w:t>señaladas</w:t>
      </w:r>
      <w:r w:rsidRPr="00DF0187">
        <w:rPr>
          <w:rFonts w:ascii="Arial" w:hAnsi="Arial" w:cs="Arial"/>
          <w:spacing w:val="-3"/>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el</w:t>
      </w:r>
      <w:r w:rsidRPr="00DF0187">
        <w:rPr>
          <w:rFonts w:ascii="Arial" w:hAnsi="Arial" w:cs="Arial"/>
          <w:spacing w:val="-3"/>
        </w:rPr>
        <w:t xml:space="preserve"> </w:t>
      </w:r>
      <w:r w:rsidRPr="00DF0187">
        <w:rPr>
          <w:rFonts w:ascii="Arial" w:hAnsi="Arial" w:cs="Arial"/>
        </w:rPr>
        <w:t>numeral</w:t>
      </w:r>
      <w:r w:rsidRPr="00DF0187">
        <w:rPr>
          <w:rFonts w:ascii="Arial" w:hAnsi="Arial" w:cs="Arial"/>
          <w:spacing w:val="-4"/>
        </w:rPr>
        <w:t xml:space="preserve"> </w:t>
      </w:r>
      <w:r w:rsidRPr="00DF0187">
        <w:rPr>
          <w:rFonts w:ascii="Arial" w:hAnsi="Arial" w:cs="Arial"/>
        </w:rPr>
        <w:t>1</w:t>
      </w:r>
      <w:r w:rsidRPr="00DF0187">
        <w:rPr>
          <w:rFonts w:ascii="Arial" w:hAnsi="Arial" w:cs="Arial"/>
          <w:spacing w:val="-4"/>
        </w:rPr>
        <w:t xml:space="preserve"> </w:t>
      </w:r>
      <w:r w:rsidRPr="00DF0187">
        <w:rPr>
          <w:rFonts w:ascii="Arial" w:hAnsi="Arial" w:cs="Arial"/>
        </w:rPr>
        <w:t>del</w:t>
      </w:r>
      <w:r w:rsidRPr="00DF0187">
        <w:rPr>
          <w:rFonts w:ascii="Arial" w:hAnsi="Arial" w:cs="Arial"/>
          <w:spacing w:val="-4"/>
        </w:rPr>
        <w:t xml:space="preserve"> </w:t>
      </w:r>
      <w:r w:rsidRPr="00DF0187">
        <w:rPr>
          <w:rFonts w:ascii="Arial" w:hAnsi="Arial" w:cs="Arial"/>
        </w:rPr>
        <w:t>artículo</w:t>
      </w:r>
      <w:r w:rsidRPr="00DF0187">
        <w:rPr>
          <w:rFonts w:ascii="Arial" w:hAnsi="Arial" w:cs="Arial"/>
          <w:spacing w:val="-4"/>
        </w:rPr>
        <w:t xml:space="preserve"> </w:t>
      </w:r>
      <w:r w:rsidRPr="00DF0187">
        <w:rPr>
          <w:rFonts w:ascii="Arial" w:hAnsi="Arial" w:cs="Arial"/>
        </w:rPr>
        <w:t>2.2.9.3.3. del presente Decreto, hayan sido dictadas con posterioridad a la expedición de la Ley 1257 de 2008 y que la vinculación laboral se haya iniciado después de la adopción de las</w:t>
      </w:r>
      <w:r w:rsidRPr="00DF0187">
        <w:rPr>
          <w:rFonts w:ascii="Arial" w:hAnsi="Arial" w:cs="Arial"/>
          <w:spacing w:val="-5"/>
        </w:rPr>
        <w:t xml:space="preserve"> </w:t>
      </w:r>
      <w:r w:rsidRPr="00DF0187">
        <w:rPr>
          <w:rFonts w:ascii="Arial" w:hAnsi="Arial" w:cs="Arial"/>
        </w:rPr>
        <w:t>mismas.</w:t>
      </w:r>
    </w:p>
    <w:p w14:paraId="6D3ADF74" w14:textId="77777777" w:rsidR="00BD2315" w:rsidRPr="00DF0187" w:rsidRDefault="00BD2315" w:rsidP="00F846C5">
      <w:pPr>
        <w:pStyle w:val="Textoindependiente"/>
        <w:jc w:val="both"/>
        <w:rPr>
          <w:rFonts w:ascii="Arial" w:hAnsi="Arial" w:cs="Arial"/>
          <w:sz w:val="22"/>
          <w:szCs w:val="22"/>
        </w:rPr>
      </w:pPr>
    </w:p>
    <w:p w14:paraId="6D3ADF78"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2.2.9.3.6. </w:t>
      </w:r>
      <w:r w:rsidRPr="00DF0187">
        <w:rPr>
          <w:rFonts w:ascii="Arial" w:hAnsi="Arial" w:cs="Arial"/>
          <w:i/>
          <w:sz w:val="22"/>
          <w:szCs w:val="22"/>
        </w:rPr>
        <w:t xml:space="preserve">Requisitos para la procedencia de la deducción. </w:t>
      </w:r>
      <w:r w:rsidRPr="00DF0187">
        <w:rPr>
          <w:rFonts w:ascii="Arial" w:hAnsi="Arial" w:cs="Arial"/>
          <w:sz w:val="22"/>
          <w:szCs w:val="22"/>
        </w:rPr>
        <w:t>Los empleadores que soliciten la deducción establecida en el artículo 23 de la Ley 1257 de 2008, deberán acreditar la existencia y cumplimiento de los siguientes requisitos:</w:t>
      </w:r>
    </w:p>
    <w:p w14:paraId="6D3ADF7A" w14:textId="77777777" w:rsidR="00BD2315" w:rsidRPr="00DF0187" w:rsidRDefault="00BD2315" w:rsidP="00F846C5">
      <w:pPr>
        <w:pStyle w:val="Textoindependiente"/>
        <w:jc w:val="both"/>
        <w:rPr>
          <w:rFonts w:ascii="Arial" w:hAnsi="Arial" w:cs="Arial"/>
          <w:sz w:val="22"/>
          <w:szCs w:val="22"/>
        </w:rPr>
      </w:pPr>
    </w:p>
    <w:p w14:paraId="6D3ADF7B" w14:textId="77777777" w:rsidR="00BD2315" w:rsidRPr="00DF0187" w:rsidRDefault="00A97C5D" w:rsidP="00F846C5">
      <w:pPr>
        <w:pStyle w:val="Prrafodelista"/>
        <w:numPr>
          <w:ilvl w:val="0"/>
          <w:numId w:val="14"/>
        </w:numPr>
        <w:tabs>
          <w:tab w:val="left" w:pos="294"/>
        </w:tabs>
        <w:ind w:left="0" w:firstLine="0"/>
        <w:jc w:val="both"/>
        <w:rPr>
          <w:rFonts w:ascii="Arial" w:hAnsi="Arial" w:cs="Arial"/>
        </w:rPr>
      </w:pPr>
      <w:r w:rsidRPr="00DF0187">
        <w:rPr>
          <w:rFonts w:ascii="Arial" w:hAnsi="Arial" w:cs="Arial"/>
        </w:rPr>
        <w:t>Contrato de trabajo con una o varias mujeres víctimas de violencia comprobada, de acuerdo con lo establecido en el artículo 2.2.9.3.2. del</w:t>
      </w:r>
      <w:r w:rsidRPr="00DF0187">
        <w:rPr>
          <w:rFonts w:ascii="Arial" w:hAnsi="Arial" w:cs="Arial"/>
          <w:spacing w:val="-3"/>
        </w:rPr>
        <w:t xml:space="preserve"> </w:t>
      </w:r>
      <w:r w:rsidRPr="00DF0187">
        <w:rPr>
          <w:rFonts w:ascii="Arial" w:hAnsi="Arial" w:cs="Arial"/>
        </w:rPr>
        <w:t>presente</w:t>
      </w:r>
      <w:r w:rsidRPr="00DF0187">
        <w:rPr>
          <w:rFonts w:ascii="Arial" w:hAnsi="Arial" w:cs="Arial"/>
          <w:spacing w:val="-3"/>
        </w:rPr>
        <w:t xml:space="preserve"> </w:t>
      </w:r>
      <w:r w:rsidRPr="00DF0187">
        <w:rPr>
          <w:rFonts w:ascii="Arial" w:hAnsi="Arial" w:cs="Arial"/>
        </w:rPr>
        <w:t>Decreto,</w:t>
      </w:r>
      <w:r w:rsidRPr="00DF0187">
        <w:rPr>
          <w:rFonts w:ascii="Arial" w:hAnsi="Arial" w:cs="Arial"/>
          <w:spacing w:val="-1"/>
        </w:rPr>
        <w:t xml:space="preserve"> </w:t>
      </w:r>
      <w:r w:rsidRPr="00DF0187">
        <w:rPr>
          <w:rFonts w:ascii="Arial" w:hAnsi="Arial" w:cs="Arial"/>
        </w:rPr>
        <w:t>acreditando</w:t>
      </w:r>
      <w:r w:rsidRPr="00DF0187">
        <w:rPr>
          <w:rFonts w:ascii="Arial" w:hAnsi="Arial" w:cs="Arial"/>
          <w:spacing w:val="-3"/>
        </w:rPr>
        <w:t xml:space="preserve"> </w:t>
      </w:r>
      <w:r w:rsidRPr="00DF0187">
        <w:rPr>
          <w:rFonts w:ascii="Arial" w:hAnsi="Arial" w:cs="Arial"/>
        </w:rPr>
        <w:t>la</w:t>
      </w:r>
      <w:r w:rsidRPr="00DF0187">
        <w:rPr>
          <w:rFonts w:ascii="Arial" w:hAnsi="Arial" w:cs="Arial"/>
          <w:spacing w:val="-1"/>
        </w:rPr>
        <w:t xml:space="preserve"> </w:t>
      </w:r>
      <w:r w:rsidRPr="00DF0187">
        <w:rPr>
          <w:rFonts w:ascii="Arial" w:hAnsi="Arial" w:cs="Arial"/>
        </w:rPr>
        <w:t>existencia</w:t>
      </w:r>
      <w:r w:rsidRPr="00DF0187">
        <w:rPr>
          <w:rFonts w:ascii="Arial" w:hAnsi="Arial" w:cs="Arial"/>
          <w:spacing w:val="-2"/>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relación</w:t>
      </w:r>
      <w:r w:rsidRPr="00DF0187">
        <w:rPr>
          <w:rFonts w:ascii="Arial" w:hAnsi="Arial" w:cs="Arial"/>
          <w:spacing w:val="-1"/>
        </w:rPr>
        <w:t xml:space="preserve"> </w:t>
      </w:r>
      <w:r w:rsidRPr="00DF0187">
        <w:rPr>
          <w:rFonts w:ascii="Arial" w:hAnsi="Arial" w:cs="Arial"/>
        </w:rPr>
        <w:t>laboral</w:t>
      </w:r>
      <w:r w:rsidRPr="00DF0187">
        <w:rPr>
          <w:rFonts w:ascii="Arial" w:hAnsi="Arial" w:cs="Arial"/>
          <w:spacing w:val="-2"/>
        </w:rPr>
        <w:t xml:space="preserve"> </w:t>
      </w:r>
      <w:r w:rsidRPr="00DF0187">
        <w:rPr>
          <w:rFonts w:ascii="Arial" w:hAnsi="Arial" w:cs="Arial"/>
        </w:rPr>
        <w:t>dentro</w:t>
      </w:r>
      <w:r w:rsidRPr="00DF0187">
        <w:rPr>
          <w:rFonts w:ascii="Arial" w:hAnsi="Arial" w:cs="Arial"/>
          <w:spacing w:val="-3"/>
        </w:rPr>
        <w:t xml:space="preserve"> </w:t>
      </w:r>
      <w:r w:rsidRPr="00DF0187">
        <w:rPr>
          <w:rFonts w:ascii="Arial" w:hAnsi="Arial" w:cs="Arial"/>
        </w:rPr>
        <w:t>del</w:t>
      </w:r>
      <w:r w:rsidRPr="00DF0187">
        <w:rPr>
          <w:rFonts w:ascii="Arial" w:hAnsi="Arial" w:cs="Arial"/>
          <w:spacing w:val="-2"/>
        </w:rPr>
        <w:t xml:space="preserve"> </w:t>
      </w:r>
      <w:r w:rsidRPr="00DF0187">
        <w:rPr>
          <w:rFonts w:ascii="Arial" w:hAnsi="Arial" w:cs="Arial"/>
        </w:rPr>
        <w:t>período</w:t>
      </w:r>
      <w:r w:rsidRPr="00DF0187">
        <w:rPr>
          <w:rFonts w:ascii="Arial" w:hAnsi="Arial" w:cs="Arial"/>
          <w:spacing w:val="-3"/>
        </w:rPr>
        <w:t xml:space="preserve"> </w:t>
      </w:r>
      <w:r w:rsidRPr="00DF0187">
        <w:rPr>
          <w:rFonts w:ascii="Arial" w:hAnsi="Arial" w:cs="Arial"/>
        </w:rPr>
        <w:t>gravable</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que</w:t>
      </w:r>
      <w:r w:rsidRPr="00DF0187">
        <w:rPr>
          <w:rFonts w:ascii="Arial" w:hAnsi="Arial" w:cs="Arial"/>
          <w:spacing w:val="-2"/>
        </w:rPr>
        <w:t xml:space="preserve"> </w:t>
      </w:r>
      <w:r w:rsidRPr="00DF0187">
        <w:rPr>
          <w:rFonts w:ascii="Arial" w:hAnsi="Arial" w:cs="Arial"/>
        </w:rPr>
        <w:t>se</w:t>
      </w:r>
      <w:r w:rsidRPr="00DF0187">
        <w:rPr>
          <w:rFonts w:ascii="Arial" w:hAnsi="Arial" w:cs="Arial"/>
          <w:spacing w:val="-2"/>
        </w:rPr>
        <w:t xml:space="preserve"> </w:t>
      </w:r>
      <w:r w:rsidRPr="00DF0187">
        <w:rPr>
          <w:rFonts w:ascii="Arial" w:hAnsi="Arial" w:cs="Arial"/>
        </w:rPr>
        <w:t>solicita</w:t>
      </w:r>
      <w:r w:rsidRPr="00DF0187">
        <w:rPr>
          <w:rFonts w:ascii="Arial" w:hAnsi="Arial" w:cs="Arial"/>
          <w:spacing w:val="-1"/>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deducción;</w:t>
      </w:r>
    </w:p>
    <w:p w14:paraId="6D3ADF7D" w14:textId="77777777" w:rsidR="00BD2315" w:rsidRPr="00DF0187" w:rsidRDefault="00BD2315" w:rsidP="00F846C5">
      <w:pPr>
        <w:pStyle w:val="Textoindependiente"/>
        <w:jc w:val="both"/>
        <w:rPr>
          <w:rFonts w:ascii="Arial" w:hAnsi="Arial" w:cs="Arial"/>
          <w:sz w:val="22"/>
          <w:szCs w:val="22"/>
        </w:rPr>
      </w:pPr>
    </w:p>
    <w:p w14:paraId="6D3ADF7E" w14:textId="77777777" w:rsidR="00BD2315" w:rsidRPr="00DF0187" w:rsidRDefault="00A97C5D" w:rsidP="00F846C5">
      <w:pPr>
        <w:pStyle w:val="Prrafodelista"/>
        <w:numPr>
          <w:ilvl w:val="0"/>
          <w:numId w:val="14"/>
        </w:numPr>
        <w:tabs>
          <w:tab w:val="left" w:pos="294"/>
        </w:tabs>
        <w:ind w:left="0" w:firstLine="0"/>
        <w:jc w:val="both"/>
        <w:rPr>
          <w:rFonts w:ascii="Arial" w:hAnsi="Arial" w:cs="Arial"/>
        </w:rPr>
      </w:pPr>
      <w:r w:rsidRPr="00DF0187">
        <w:rPr>
          <w:rFonts w:ascii="Arial" w:hAnsi="Arial" w:cs="Arial"/>
        </w:rPr>
        <w:t xml:space="preserve">Copia de la constancia de violencia comprobada, de acuerdo con la </w:t>
      </w:r>
      <w:proofErr w:type="spellStart"/>
      <w:r w:rsidRPr="00DF0187">
        <w:rPr>
          <w:rFonts w:ascii="Arial" w:hAnsi="Arial" w:cs="Arial"/>
        </w:rPr>
        <w:t>deﬁnición</w:t>
      </w:r>
      <w:proofErr w:type="spellEnd"/>
      <w:r w:rsidRPr="00DF0187">
        <w:rPr>
          <w:rFonts w:ascii="Arial" w:hAnsi="Arial" w:cs="Arial"/>
        </w:rPr>
        <w:t xml:space="preserve"> establecida en el numeral 2 del artículo 2.2.9.3.3. del presente</w:t>
      </w:r>
      <w:r w:rsidRPr="00DF0187">
        <w:rPr>
          <w:rFonts w:ascii="Arial" w:hAnsi="Arial" w:cs="Arial"/>
          <w:spacing w:val="-2"/>
        </w:rPr>
        <w:t xml:space="preserve"> </w:t>
      </w:r>
      <w:r w:rsidRPr="00DF0187">
        <w:rPr>
          <w:rFonts w:ascii="Arial" w:hAnsi="Arial" w:cs="Arial"/>
        </w:rPr>
        <w:t>Decreto;</w:t>
      </w:r>
    </w:p>
    <w:p w14:paraId="6D3ADF80" w14:textId="77777777" w:rsidR="00BD2315" w:rsidRPr="00DF0187" w:rsidRDefault="00BD2315" w:rsidP="00F846C5">
      <w:pPr>
        <w:pStyle w:val="Textoindependiente"/>
        <w:jc w:val="both"/>
        <w:rPr>
          <w:rFonts w:ascii="Arial" w:hAnsi="Arial" w:cs="Arial"/>
          <w:sz w:val="22"/>
          <w:szCs w:val="22"/>
        </w:rPr>
      </w:pPr>
    </w:p>
    <w:p w14:paraId="6D3ADF81" w14:textId="77777777" w:rsidR="00BD2315" w:rsidRPr="00DF0187" w:rsidRDefault="00A97C5D" w:rsidP="00F846C5">
      <w:pPr>
        <w:pStyle w:val="Prrafodelista"/>
        <w:numPr>
          <w:ilvl w:val="0"/>
          <w:numId w:val="14"/>
        </w:numPr>
        <w:tabs>
          <w:tab w:val="left" w:pos="294"/>
        </w:tabs>
        <w:ind w:left="0" w:firstLine="0"/>
        <w:jc w:val="both"/>
        <w:rPr>
          <w:rFonts w:ascii="Arial" w:hAnsi="Arial" w:cs="Arial"/>
        </w:rPr>
      </w:pPr>
      <w:r w:rsidRPr="00DF0187">
        <w:rPr>
          <w:rFonts w:ascii="Arial" w:hAnsi="Arial" w:cs="Arial"/>
        </w:rPr>
        <w:t>Comprobante de los pagos efectuados por concepto de salarios y prestaciones sociales cancelados a las trabajadoras víctimas de violencia comprobada, durante el período gravable en el cual se solicita la</w:t>
      </w:r>
      <w:r w:rsidRPr="00DF0187">
        <w:rPr>
          <w:rFonts w:ascii="Arial" w:hAnsi="Arial" w:cs="Arial"/>
          <w:spacing w:val="-10"/>
        </w:rPr>
        <w:t xml:space="preserve"> </w:t>
      </w:r>
      <w:r w:rsidRPr="00DF0187">
        <w:rPr>
          <w:rFonts w:ascii="Arial" w:hAnsi="Arial" w:cs="Arial"/>
        </w:rPr>
        <w:t>deducción;</w:t>
      </w:r>
    </w:p>
    <w:p w14:paraId="6D3ADF83" w14:textId="77777777" w:rsidR="00BD2315" w:rsidRPr="00DF0187" w:rsidRDefault="00BD2315" w:rsidP="00F846C5">
      <w:pPr>
        <w:pStyle w:val="Textoindependiente"/>
        <w:jc w:val="both"/>
        <w:rPr>
          <w:rFonts w:ascii="Arial" w:hAnsi="Arial" w:cs="Arial"/>
          <w:sz w:val="22"/>
          <w:szCs w:val="22"/>
        </w:rPr>
      </w:pPr>
    </w:p>
    <w:p w14:paraId="6D3ADF84" w14:textId="77777777" w:rsidR="00BD2315" w:rsidRPr="00DF0187" w:rsidRDefault="00A97C5D" w:rsidP="00F846C5">
      <w:pPr>
        <w:pStyle w:val="Prrafodelista"/>
        <w:numPr>
          <w:ilvl w:val="0"/>
          <w:numId w:val="14"/>
        </w:numPr>
        <w:tabs>
          <w:tab w:val="left" w:pos="294"/>
        </w:tabs>
        <w:ind w:left="0" w:firstLine="0"/>
        <w:jc w:val="both"/>
        <w:rPr>
          <w:rFonts w:ascii="Arial" w:hAnsi="Arial" w:cs="Arial"/>
        </w:rPr>
      </w:pPr>
      <w:proofErr w:type="spellStart"/>
      <w:r w:rsidRPr="00DF0187">
        <w:rPr>
          <w:rFonts w:ascii="Arial" w:hAnsi="Arial" w:cs="Arial"/>
        </w:rPr>
        <w:t>Certiﬁcación</w:t>
      </w:r>
      <w:proofErr w:type="spellEnd"/>
      <w:r w:rsidRPr="00DF0187">
        <w:rPr>
          <w:rFonts w:ascii="Arial" w:hAnsi="Arial" w:cs="Arial"/>
        </w:rPr>
        <w:t xml:space="preserve"> expedida por el operador de información de la Planilla Integrada de Liquidación de Aportes en la que consten las cotizaciones, aportes y bases, relativas a las trabajadoras a que se </w:t>
      </w:r>
      <w:proofErr w:type="spellStart"/>
      <w:r w:rsidRPr="00DF0187">
        <w:rPr>
          <w:rFonts w:ascii="Arial" w:hAnsi="Arial" w:cs="Arial"/>
        </w:rPr>
        <w:t>reﬁere</w:t>
      </w:r>
      <w:proofErr w:type="spellEnd"/>
      <w:r w:rsidRPr="00DF0187">
        <w:rPr>
          <w:rFonts w:ascii="Arial" w:hAnsi="Arial" w:cs="Arial"/>
        </w:rPr>
        <w:t xml:space="preserve"> el presente</w:t>
      </w:r>
      <w:r w:rsidRPr="00DF0187">
        <w:rPr>
          <w:rFonts w:ascii="Arial" w:hAnsi="Arial" w:cs="Arial"/>
          <w:spacing w:val="-12"/>
        </w:rPr>
        <w:t xml:space="preserve"> </w:t>
      </w:r>
      <w:r w:rsidRPr="00DF0187">
        <w:rPr>
          <w:rFonts w:ascii="Arial" w:hAnsi="Arial" w:cs="Arial"/>
        </w:rPr>
        <w:t>capítulo;</w:t>
      </w:r>
    </w:p>
    <w:p w14:paraId="6D3ADF86" w14:textId="77777777" w:rsidR="00BD2315" w:rsidRPr="00DF0187" w:rsidRDefault="00BD2315" w:rsidP="00F846C5">
      <w:pPr>
        <w:pStyle w:val="Textoindependiente"/>
        <w:jc w:val="both"/>
        <w:rPr>
          <w:rFonts w:ascii="Arial" w:hAnsi="Arial" w:cs="Arial"/>
          <w:sz w:val="22"/>
          <w:szCs w:val="22"/>
        </w:rPr>
      </w:pPr>
    </w:p>
    <w:p w14:paraId="6D3ADF87" w14:textId="77777777" w:rsidR="00BD2315" w:rsidRPr="00DF0187" w:rsidRDefault="00A97C5D" w:rsidP="00F846C5">
      <w:pPr>
        <w:pStyle w:val="Prrafodelista"/>
        <w:numPr>
          <w:ilvl w:val="0"/>
          <w:numId w:val="14"/>
        </w:numPr>
        <w:tabs>
          <w:tab w:val="left" w:pos="294"/>
        </w:tabs>
        <w:ind w:left="0" w:firstLine="0"/>
        <w:jc w:val="both"/>
        <w:rPr>
          <w:rFonts w:ascii="Arial" w:hAnsi="Arial" w:cs="Arial"/>
        </w:rPr>
      </w:pPr>
      <w:r w:rsidRPr="00DF0187">
        <w:rPr>
          <w:rFonts w:ascii="Arial" w:hAnsi="Arial" w:cs="Arial"/>
        </w:rPr>
        <w:t xml:space="preserve">Copia de la Planilla Integrada de Liquidación de Aportes (PILA) o el documento que haga sus veces, relacionada con los pagos realizados desde la vinculación laboral que da lugar al </w:t>
      </w:r>
      <w:proofErr w:type="spellStart"/>
      <w:r w:rsidRPr="00DF0187">
        <w:rPr>
          <w:rFonts w:ascii="Arial" w:hAnsi="Arial" w:cs="Arial"/>
        </w:rPr>
        <w:t>beneﬁcio</w:t>
      </w:r>
      <w:proofErr w:type="spellEnd"/>
      <w:r w:rsidRPr="00DF0187">
        <w:rPr>
          <w:rFonts w:ascii="Arial" w:hAnsi="Arial" w:cs="Arial"/>
        </w:rPr>
        <w:t xml:space="preserve"> y durante el respectivo año gravable, mediante la cual se prueben los pagos periódicos de los salarios y aportes que dan lugar a la deducción en el periodo gravable</w:t>
      </w:r>
      <w:r w:rsidRPr="00DF0187">
        <w:rPr>
          <w:rFonts w:ascii="Arial" w:hAnsi="Arial" w:cs="Arial"/>
          <w:spacing w:val="-20"/>
        </w:rPr>
        <w:t xml:space="preserve"> </w:t>
      </w:r>
      <w:r w:rsidRPr="00DF0187">
        <w:rPr>
          <w:rFonts w:ascii="Arial" w:hAnsi="Arial" w:cs="Arial"/>
        </w:rPr>
        <w:t>correspondiente;</w:t>
      </w:r>
    </w:p>
    <w:p w14:paraId="6D3ADF89" w14:textId="77777777" w:rsidR="00BD2315" w:rsidRPr="00DF0187" w:rsidRDefault="00BD2315" w:rsidP="00F846C5">
      <w:pPr>
        <w:pStyle w:val="Textoindependiente"/>
        <w:jc w:val="both"/>
        <w:rPr>
          <w:rFonts w:ascii="Arial" w:hAnsi="Arial" w:cs="Arial"/>
          <w:sz w:val="22"/>
          <w:szCs w:val="22"/>
        </w:rPr>
      </w:pPr>
    </w:p>
    <w:p w14:paraId="6D3ADF8A" w14:textId="77777777" w:rsidR="00BD2315" w:rsidRPr="00DF0187" w:rsidRDefault="00A97C5D" w:rsidP="00F846C5">
      <w:pPr>
        <w:pStyle w:val="Prrafodelista"/>
        <w:numPr>
          <w:ilvl w:val="0"/>
          <w:numId w:val="14"/>
        </w:numPr>
        <w:tabs>
          <w:tab w:val="left" w:pos="294"/>
        </w:tabs>
        <w:ind w:left="0" w:firstLine="0"/>
        <w:jc w:val="both"/>
        <w:rPr>
          <w:rFonts w:ascii="Arial" w:hAnsi="Arial" w:cs="Arial"/>
        </w:rPr>
      </w:pPr>
      <w:r w:rsidRPr="00DF0187">
        <w:rPr>
          <w:rFonts w:ascii="Arial" w:hAnsi="Arial" w:cs="Arial"/>
        </w:rPr>
        <w:t>Acreditar el cumplimiento de lo previsto en el artículo 108 del Estatuto Tributario y los demás requisitos para la procedibilidad de las deducciones.</w:t>
      </w:r>
    </w:p>
    <w:p w14:paraId="6D3ADF8C" w14:textId="77777777" w:rsidR="00BD2315" w:rsidRPr="00DF0187" w:rsidRDefault="00BD2315" w:rsidP="00F846C5">
      <w:pPr>
        <w:pStyle w:val="Textoindependiente"/>
        <w:jc w:val="both"/>
        <w:rPr>
          <w:rFonts w:ascii="Arial" w:hAnsi="Arial" w:cs="Arial"/>
          <w:sz w:val="22"/>
          <w:szCs w:val="22"/>
        </w:rPr>
      </w:pPr>
    </w:p>
    <w:p w14:paraId="6D3ADF8D" w14:textId="77777777" w:rsidR="00BD2315" w:rsidRPr="00DF0187" w:rsidRDefault="00A97C5D" w:rsidP="00F846C5">
      <w:pPr>
        <w:jc w:val="both"/>
        <w:rPr>
          <w:rFonts w:ascii="Arial" w:hAnsi="Arial" w:cs="Arial"/>
          <w:i/>
        </w:rPr>
      </w:pPr>
      <w:r w:rsidRPr="00DF0187">
        <w:rPr>
          <w:rFonts w:ascii="Arial" w:hAnsi="Arial" w:cs="Arial"/>
          <w:i/>
        </w:rPr>
        <w:t>(Decreto 2733 de 2012, Art. 6)</w:t>
      </w:r>
    </w:p>
    <w:p w14:paraId="6D3ADF8E" w14:textId="77777777" w:rsidR="00BD2315" w:rsidRPr="00DF0187" w:rsidRDefault="00BD2315" w:rsidP="00F846C5">
      <w:pPr>
        <w:pStyle w:val="Textoindependiente"/>
        <w:jc w:val="both"/>
        <w:rPr>
          <w:rFonts w:ascii="Arial" w:hAnsi="Arial" w:cs="Arial"/>
          <w:i/>
          <w:sz w:val="22"/>
          <w:szCs w:val="22"/>
        </w:rPr>
      </w:pPr>
    </w:p>
    <w:p w14:paraId="6D3ADF8F" w14:textId="256603A8" w:rsidR="00BD2315" w:rsidRDefault="00BD2315" w:rsidP="00F846C5">
      <w:pPr>
        <w:pStyle w:val="Textoindependiente"/>
        <w:jc w:val="both"/>
        <w:rPr>
          <w:rFonts w:ascii="Arial" w:hAnsi="Arial" w:cs="Arial"/>
          <w:i/>
          <w:sz w:val="22"/>
          <w:szCs w:val="22"/>
        </w:rPr>
      </w:pPr>
    </w:p>
    <w:p w14:paraId="55A70AB0" w14:textId="77777777" w:rsidR="00201779" w:rsidRPr="00DF0187" w:rsidRDefault="00201779" w:rsidP="00F846C5">
      <w:pPr>
        <w:pStyle w:val="Textoindependiente"/>
        <w:jc w:val="both"/>
        <w:rPr>
          <w:rFonts w:ascii="Arial" w:hAnsi="Arial" w:cs="Arial"/>
          <w:i/>
          <w:sz w:val="22"/>
          <w:szCs w:val="22"/>
        </w:rPr>
      </w:pPr>
    </w:p>
    <w:p w14:paraId="6D3ADF90"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lastRenderedPageBreak/>
        <w:t xml:space="preserve">ARTÍCULO 2.2.9.3.7. </w:t>
      </w:r>
      <w:r w:rsidRPr="00DF0187">
        <w:rPr>
          <w:rFonts w:ascii="Arial" w:hAnsi="Arial" w:cs="Arial"/>
          <w:i/>
          <w:sz w:val="22"/>
          <w:szCs w:val="22"/>
        </w:rPr>
        <w:t xml:space="preserve">Control. </w:t>
      </w:r>
      <w:r w:rsidRPr="00DF0187">
        <w:rPr>
          <w:rFonts w:ascii="Arial" w:hAnsi="Arial" w:cs="Arial"/>
          <w:sz w:val="22"/>
          <w:szCs w:val="22"/>
        </w:rPr>
        <w:t xml:space="preserve">Para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de control, la U.A.E Dirección Impuestos y Aduanas Nacionales DIAN, llevará un registro de los contribuyentes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 la deducción </w:t>
      </w:r>
      <w:proofErr w:type="spellStart"/>
      <w:r w:rsidRPr="00DF0187">
        <w:rPr>
          <w:rFonts w:ascii="Arial" w:hAnsi="Arial" w:cs="Arial"/>
          <w:sz w:val="22"/>
          <w:szCs w:val="22"/>
        </w:rPr>
        <w:t>ﬁscal</w:t>
      </w:r>
      <w:proofErr w:type="spellEnd"/>
      <w:r w:rsidRPr="00DF0187">
        <w:rPr>
          <w:rFonts w:ascii="Arial" w:hAnsi="Arial" w:cs="Arial"/>
          <w:sz w:val="22"/>
          <w:szCs w:val="22"/>
        </w:rPr>
        <w:t xml:space="preserve"> de que trata el presente capítulo, que deberá contener como mínimo la siguiente información:</w:t>
      </w:r>
    </w:p>
    <w:p w14:paraId="6D3ADF92" w14:textId="77777777" w:rsidR="00BD2315" w:rsidRPr="00DF0187" w:rsidRDefault="00BD2315" w:rsidP="00F846C5">
      <w:pPr>
        <w:pStyle w:val="Textoindependiente"/>
        <w:jc w:val="both"/>
        <w:rPr>
          <w:rFonts w:ascii="Arial" w:hAnsi="Arial" w:cs="Arial"/>
          <w:sz w:val="22"/>
          <w:szCs w:val="22"/>
        </w:rPr>
      </w:pPr>
    </w:p>
    <w:p w14:paraId="6D3ADF93" w14:textId="77777777" w:rsidR="00BD2315" w:rsidRPr="00DF0187" w:rsidRDefault="00A97C5D" w:rsidP="00F846C5">
      <w:pPr>
        <w:pStyle w:val="Prrafodelista"/>
        <w:numPr>
          <w:ilvl w:val="0"/>
          <w:numId w:val="13"/>
        </w:numPr>
        <w:tabs>
          <w:tab w:val="left" w:pos="294"/>
        </w:tabs>
        <w:ind w:left="184" w:hanging="184"/>
        <w:jc w:val="both"/>
        <w:rPr>
          <w:rFonts w:ascii="Arial" w:hAnsi="Arial" w:cs="Arial"/>
        </w:rPr>
      </w:pPr>
      <w:r w:rsidRPr="00DF0187">
        <w:rPr>
          <w:rFonts w:ascii="Arial" w:hAnsi="Arial" w:cs="Arial"/>
        </w:rPr>
        <w:t>Nombre o razón social y NIT del contribuyente</w:t>
      </w:r>
      <w:r w:rsidRPr="00DF0187">
        <w:rPr>
          <w:rFonts w:ascii="Arial" w:hAnsi="Arial" w:cs="Arial"/>
          <w:spacing w:val="-4"/>
        </w:rPr>
        <w:t xml:space="preserve"> </w:t>
      </w:r>
      <w:r w:rsidRPr="00DF0187">
        <w:rPr>
          <w:rFonts w:ascii="Arial" w:hAnsi="Arial" w:cs="Arial"/>
        </w:rPr>
        <w:t>contratante.</w:t>
      </w:r>
    </w:p>
    <w:p w14:paraId="6771DD06" w14:textId="77777777" w:rsidR="00F846C5" w:rsidRDefault="00F846C5" w:rsidP="00F846C5">
      <w:pPr>
        <w:pStyle w:val="Prrafodelista"/>
        <w:tabs>
          <w:tab w:val="left" w:pos="294"/>
        </w:tabs>
        <w:ind w:left="0"/>
        <w:jc w:val="both"/>
        <w:rPr>
          <w:rFonts w:ascii="Arial" w:hAnsi="Arial" w:cs="Arial"/>
        </w:rPr>
      </w:pPr>
    </w:p>
    <w:p w14:paraId="6D3ADF95" w14:textId="783013BB" w:rsidR="00BD2315" w:rsidRPr="00DF0187" w:rsidRDefault="00A97C5D" w:rsidP="00F846C5">
      <w:pPr>
        <w:pStyle w:val="Prrafodelista"/>
        <w:numPr>
          <w:ilvl w:val="0"/>
          <w:numId w:val="13"/>
        </w:numPr>
        <w:tabs>
          <w:tab w:val="left" w:pos="294"/>
        </w:tabs>
        <w:ind w:left="184" w:hanging="184"/>
        <w:jc w:val="both"/>
        <w:rPr>
          <w:rFonts w:ascii="Arial" w:hAnsi="Arial" w:cs="Arial"/>
        </w:rPr>
      </w:pPr>
      <w:r w:rsidRPr="00DF0187">
        <w:rPr>
          <w:rFonts w:ascii="Arial" w:hAnsi="Arial" w:cs="Arial"/>
        </w:rPr>
        <w:t xml:space="preserve">Nombre e </w:t>
      </w:r>
      <w:proofErr w:type="spellStart"/>
      <w:r w:rsidRPr="00DF0187">
        <w:rPr>
          <w:rFonts w:ascii="Arial" w:hAnsi="Arial" w:cs="Arial"/>
        </w:rPr>
        <w:t>identiﬁcación</w:t>
      </w:r>
      <w:proofErr w:type="spellEnd"/>
      <w:r w:rsidRPr="00DF0187">
        <w:rPr>
          <w:rFonts w:ascii="Arial" w:hAnsi="Arial" w:cs="Arial"/>
        </w:rPr>
        <w:t xml:space="preserve"> y número de mujeres víctimas de violencia,</w:t>
      </w:r>
      <w:r w:rsidRPr="00DF0187">
        <w:rPr>
          <w:rFonts w:ascii="Arial" w:hAnsi="Arial" w:cs="Arial"/>
          <w:spacing w:val="-10"/>
        </w:rPr>
        <w:t xml:space="preserve"> </w:t>
      </w:r>
      <w:r w:rsidRPr="00DF0187">
        <w:rPr>
          <w:rFonts w:ascii="Arial" w:hAnsi="Arial" w:cs="Arial"/>
        </w:rPr>
        <w:t>contratadas.</w:t>
      </w:r>
    </w:p>
    <w:p w14:paraId="6D3ADF97" w14:textId="77777777" w:rsidR="00BD2315" w:rsidRPr="00DF0187" w:rsidRDefault="00BD2315" w:rsidP="00F846C5">
      <w:pPr>
        <w:pStyle w:val="Textoindependiente"/>
        <w:jc w:val="both"/>
        <w:rPr>
          <w:rFonts w:ascii="Arial" w:hAnsi="Arial" w:cs="Arial"/>
          <w:sz w:val="22"/>
          <w:szCs w:val="22"/>
        </w:rPr>
      </w:pPr>
    </w:p>
    <w:p w14:paraId="6D3ADF98" w14:textId="77777777" w:rsidR="00BD2315" w:rsidRPr="00DF0187" w:rsidRDefault="00A97C5D" w:rsidP="00F846C5">
      <w:pPr>
        <w:pStyle w:val="Prrafodelista"/>
        <w:numPr>
          <w:ilvl w:val="0"/>
          <w:numId w:val="13"/>
        </w:numPr>
        <w:tabs>
          <w:tab w:val="left" w:pos="294"/>
        </w:tabs>
        <w:ind w:left="184" w:hanging="184"/>
        <w:jc w:val="both"/>
        <w:rPr>
          <w:rFonts w:ascii="Arial" w:hAnsi="Arial" w:cs="Arial"/>
        </w:rPr>
      </w:pPr>
      <w:r w:rsidRPr="00DF0187">
        <w:rPr>
          <w:rFonts w:ascii="Arial" w:hAnsi="Arial" w:cs="Arial"/>
        </w:rPr>
        <w:t>Fecha de inicio de la relación laboral y término de la duración del contrato de cada una de las trabajadoras</w:t>
      </w:r>
      <w:r w:rsidRPr="00DF0187">
        <w:rPr>
          <w:rFonts w:ascii="Arial" w:hAnsi="Arial" w:cs="Arial"/>
          <w:spacing w:val="-19"/>
        </w:rPr>
        <w:t xml:space="preserve"> </w:t>
      </w:r>
      <w:r w:rsidRPr="00DF0187">
        <w:rPr>
          <w:rFonts w:ascii="Arial" w:hAnsi="Arial" w:cs="Arial"/>
        </w:rPr>
        <w:t>vinculadas.</w:t>
      </w:r>
    </w:p>
    <w:p w14:paraId="6D3ADF9A" w14:textId="77777777" w:rsidR="00BD2315" w:rsidRPr="00DF0187" w:rsidRDefault="00BD2315" w:rsidP="00F846C5">
      <w:pPr>
        <w:pStyle w:val="Textoindependiente"/>
        <w:jc w:val="both"/>
        <w:rPr>
          <w:rFonts w:ascii="Arial" w:hAnsi="Arial" w:cs="Arial"/>
          <w:sz w:val="22"/>
          <w:szCs w:val="22"/>
        </w:rPr>
      </w:pPr>
    </w:p>
    <w:p w14:paraId="6D3ADF9B" w14:textId="77777777" w:rsidR="00BD2315" w:rsidRPr="00DF0187" w:rsidRDefault="00A97C5D" w:rsidP="00F846C5">
      <w:pPr>
        <w:pStyle w:val="Prrafodelista"/>
        <w:numPr>
          <w:ilvl w:val="0"/>
          <w:numId w:val="13"/>
        </w:numPr>
        <w:tabs>
          <w:tab w:val="left" w:pos="294"/>
        </w:tabs>
        <w:ind w:left="184" w:hanging="184"/>
        <w:jc w:val="both"/>
        <w:rPr>
          <w:rFonts w:ascii="Arial" w:hAnsi="Arial" w:cs="Arial"/>
        </w:rPr>
      </w:pPr>
      <w:r w:rsidRPr="00DF0187">
        <w:rPr>
          <w:rFonts w:ascii="Arial" w:hAnsi="Arial" w:cs="Arial"/>
        </w:rPr>
        <w:t xml:space="preserve">Tipo de medida contenida en la </w:t>
      </w:r>
      <w:proofErr w:type="spellStart"/>
      <w:r w:rsidRPr="00DF0187">
        <w:rPr>
          <w:rFonts w:ascii="Arial" w:hAnsi="Arial" w:cs="Arial"/>
        </w:rPr>
        <w:t>certiﬁcación</w:t>
      </w:r>
      <w:proofErr w:type="spellEnd"/>
      <w:r w:rsidRPr="00DF0187">
        <w:rPr>
          <w:rFonts w:ascii="Arial" w:hAnsi="Arial" w:cs="Arial"/>
        </w:rPr>
        <w:t xml:space="preserve"> de violencia comprobada de cada una de las mujeres</w:t>
      </w:r>
      <w:r w:rsidRPr="00DF0187">
        <w:rPr>
          <w:rFonts w:ascii="Arial" w:hAnsi="Arial" w:cs="Arial"/>
          <w:spacing w:val="-17"/>
        </w:rPr>
        <w:t xml:space="preserve"> </w:t>
      </w:r>
      <w:r w:rsidRPr="00DF0187">
        <w:rPr>
          <w:rFonts w:ascii="Arial" w:hAnsi="Arial" w:cs="Arial"/>
        </w:rPr>
        <w:t>contratadas.</w:t>
      </w:r>
    </w:p>
    <w:p w14:paraId="6D3ADF9D" w14:textId="77777777" w:rsidR="00BD2315" w:rsidRPr="00DF0187" w:rsidRDefault="00BD2315" w:rsidP="00F846C5">
      <w:pPr>
        <w:pStyle w:val="Textoindependiente"/>
        <w:jc w:val="both"/>
        <w:rPr>
          <w:rFonts w:ascii="Arial" w:hAnsi="Arial" w:cs="Arial"/>
          <w:sz w:val="22"/>
          <w:szCs w:val="22"/>
        </w:rPr>
      </w:pPr>
    </w:p>
    <w:p w14:paraId="6D3ADF9E" w14:textId="77777777" w:rsidR="00BD2315" w:rsidRPr="00DF0187" w:rsidRDefault="00A97C5D" w:rsidP="00F846C5">
      <w:pPr>
        <w:pStyle w:val="Prrafodelista"/>
        <w:numPr>
          <w:ilvl w:val="0"/>
          <w:numId w:val="13"/>
        </w:numPr>
        <w:tabs>
          <w:tab w:val="left" w:pos="294"/>
        </w:tabs>
        <w:ind w:left="184" w:hanging="184"/>
        <w:jc w:val="both"/>
        <w:rPr>
          <w:rFonts w:ascii="Arial" w:hAnsi="Arial" w:cs="Arial"/>
        </w:rPr>
      </w:pPr>
      <w:r w:rsidRPr="00DF0187">
        <w:rPr>
          <w:rFonts w:ascii="Arial" w:hAnsi="Arial" w:cs="Arial"/>
        </w:rPr>
        <w:t>Cargo por el que se le</w:t>
      </w:r>
      <w:r w:rsidRPr="00DF0187">
        <w:rPr>
          <w:rFonts w:ascii="Arial" w:hAnsi="Arial" w:cs="Arial"/>
          <w:spacing w:val="-4"/>
        </w:rPr>
        <w:t xml:space="preserve"> </w:t>
      </w:r>
      <w:r w:rsidRPr="00DF0187">
        <w:rPr>
          <w:rFonts w:ascii="Arial" w:hAnsi="Arial" w:cs="Arial"/>
        </w:rPr>
        <w:t>contrata.</w:t>
      </w:r>
    </w:p>
    <w:p w14:paraId="6D3ADFA0" w14:textId="77777777" w:rsidR="00BD2315" w:rsidRPr="00DF0187" w:rsidRDefault="00BD2315" w:rsidP="00F846C5">
      <w:pPr>
        <w:pStyle w:val="Textoindependiente"/>
        <w:jc w:val="both"/>
        <w:rPr>
          <w:rFonts w:ascii="Arial" w:hAnsi="Arial" w:cs="Arial"/>
          <w:sz w:val="22"/>
          <w:szCs w:val="22"/>
        </w:rPr>
      </w:pPr>
    </w:p>
    <w:p w14:paraId="6D3ADFA1" w14:textId="77777777" w:rsidR="00BD2315" w:rsidRPr="00DF0187" w:rsidRDefault="00A97C5D" w:rsidP="00F846C5">
      <w:pPr>
        <w:pStyle w:val="Prrafodelista"/>
        <w:numPr>
          <w:ilvl w:val="0"/>
          <w:numId w:val="13"/>
        </w:numPr>
        <w:tabs>
          <w:tab w:val="left" w:pos="294"/>
        </w:tabs>
        <w:ind w:left="184" w:hanging="184"/>
        <w:jc w:val="both"/>
        <w:rPr>
          <w:rFonts w:ascii="Arial" w:hAnsi="Arial" w:cs="Arial"/>
        </w:rPr>
      </w:pPr>
      <w:r w:rsidRPr="00DF0187">
        <w:rPr>
          <w:rFonts w:ascii="Arial" w:hAnsi="Arial" w:cs="Arial"/>
        </w:rPr>
        <w:t>Salario.</w:t>
      </w:r>
    </w:p>
    <w:p w14:paraId="6D3ADFA3" w14:textId="77777777" w:rsidR="00BD2315" w:rsidRPr="00DF0187" w:rsidRDefault="00BD2315" w:rsidP="00F846C5">
      <w:pPr>
        <w:pStyle w:val="Textoindependiente"/>
        <w:jc w:val="both"/>
        <w:rPr>
          <w:rFonts w:ascii="Arial" w:hAnsi="Arial" w:cs="Arial"/>
          <w:sz w:val="22"/>
          <w:szCs w:val="22"/>
        </w:rPr>
      </w:pPr>
    </w:p>
    <w:p w14:paraId="6D3ADFA4" w14:textId="77777777" w:rsidR="00BD2315" w:rsidRPr="00DF0187" w:rsidRDefault="00A97C5D" w:rsidP="008A57ED">
      <w:pPr>
        <w:pStyle w:val="Prrafodelista"/>
        <w:numPr>
          <w:ilvl w:val="0"/>
          <w:numId w:val="13"/>
        </w:numPr>
        <w:tabs>
          <w:tab w:val="left" w:pos="294"/>
        </w:tabs>
        <w:ind w:left="184" w:hanging="184"/>
        <w:jc w:val="both"/>
        <w:rPr>
          <w:rFonts w:ascii="Arial" w:hAnsi="Arial" w:cs="Arial"/>
        </w:rPr>
      </w:pPr>
      <w:r w:rsidRPr="00DF0187">
        <w:rPr>
          <w:rFonts w:ascii="Arial" w:hAnsi="Arial" w:cs="Arial"/>
        </w:rPr>
        <w:t>Edad de la mujer</w:t>
      </w:r>
      <w:r w:rsidRPr="00DF0187">
        <w:rPr>
          <w:rFonts w:ascii="Arial" w:hAnsi="Arial" w:cs="Arial"/>
          <w:spacing w:val="-4"/>
        </w:rPr>
        <w:t xml:space="preserve"> </w:t>
      </w:r>
      <w:r w:rsidRPr="00DF0187">
        <w:rPr>
          <w:rFonts w:ascii="Arial" w:hAnsi="Arial" w:cs="Arial"/>
        </w:rPr>
        <w:t>contratada.</w:t>
      </w:r>
    </w:p>
    <w:p w14:paraId="6D3ADFA6" w14:textId="77777777" w:rsidR="00BD2315" w:rsidRPr="00DF0187" w:rsidRDefault="00BD2315" w:rsidP="00F846C5">
      <w:pPr>
        <w:pStyle w:val="Textoindependiente"/>
        <w:jc w:val="both"/>
        <w:rPr>
          <w:rFonts w:ascii="Arial" w:hAnsi="Arial" w:cs="Arial"/>
          <w:sz w:val="22"/>
          <w:szCs w:val="22"/>
        </w:rPr>
      </w:pPr>
    </w:p>
    <w:p w14:paraId="6D3ADFA7" w14:textId="77777777" w:rsidR="00BD2315" w:rsidRPr="00DF0187" w:rsidRDefault="00A97C5D" w:rsidP="008A57ED">
      <w:pPr>
        <w:pStyle w:val="Prrafodelista"/>
        <w:numPr>
          <w:ilvl w:val="0"/>
          <w:numId w:val="13"/>
        </w:numPr>
        <w:tabs>
          <w:tab w:val="left" w:pos="294"/>
        </w:tabs>
        <w:ind w:left="184" w:hanging="184"/>
        <w:jc w:val="both"/>
        <w:rPr>
          <w:rFonts w:ascii="Arial" w:hAnsi="Arial" w:cs="Arial"/>
        </w:rPr>
      </w:pPr>
      <w:r w:rsidRPr="00DF0187">
        <w:rPr>
          <w:rFonts w:ascii="Arial" w:hAnsi="Arial" w:cs="Arial"/>
        </w:rPr>
        <w:t>Nivel educativo.</w:t>
      </w:r>
    </w:p>
    <w:p w14:paraId="6D3ADFA9" w14:textId="77777777" w:rsidR="00BD2315" w:rsidRPr="00DF0187" w:rsidRDefault="00BD2315" w:rsidP="00F846C5">
      <w:pPr>
        <w:pStyle w:val="Textoindependiente"/>
        <w:jc w:val="both"/>
        <w:rPr>
          <w:rFonts w:ascii="Arial" w:hAnsi="Arial" w:cs="Arial"/>
          <w:sz w:val="22"/>
          <w:szCs w:val="22"/>
        </w:rPr>
      </w:pPr>
    </w:p>
    <w:p w14:paraId="6D3ADFAA"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Esta información deberá ser remitida por el contribuyente a la Dirección de Impuestos y Aduanas Nacionales, dentro de los plazos y con las </w:t>
      </w:r>
      <w:proofErr w:type="spellStart"/>
      <w:r w:rsidRPr="00DF0187">
        <w:rPr>
          <w:rFonts w:ascii="Arial" w:hAnsi="Arial" w:cs="Arial"/>
          <w:sz w:val="22"/>
          <w:szCs w:val="22"/>
        </w:rPr>
        <w:t>especiﬁcaciones</w:t>
      </w:r>
      <w:proofErr w:type="spellEnd"/>
      <w:r w:rsidRPr="00DF0187">
        <w:rPr>
          <w:rFonts w:ascii="Arial" w:hAnsi="Arial" w:cs="Arial"/>
          <w:sz w:val="22"/>
          <w:szCs w:val="22"/>
        </w:rPr>
        <w:t xml:space="preserve"> técnicas que se prevean para el efecto.</w:t>
      </w:r>
    </w:p>
    <w:p w14:paraId="6D3ADFAC" w14:textId="77777777" w:rsidR="00BD2315" w:rsidRPr="00DF0187" w:rsidRDefault="00BD2315" w:rsidP="00F846C5">
      <w:pPr>
        <w:pStyle w:val="Textoindependiente"/>
        <w:jc w:val="both"/>
        <w:rPr>
          <w:rFonts w:ascii="Arial" w:hAnsi="Arial" w:cs="Arial"/>
          <w:sz w:val="22"/>
          <w:szCs w:val="22"/>
        </w:rPr>
      </w:pPr>
    </w:p>
    <w:p w14:paraId="6D3ADFAD"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El incumplimiento en el envío de esta información dará lugar a la sanción de que trata el artículo 651 del Estatuto Tributario.</w:t>
      </w:r>
    </w:p>
    <w:p w14:paraId="6D3ADFB2" w14:textId="77777777" w:rsidR="00BD2315" w:rsidRPr="00DF0187" w:rsidRDefault="00BD2315" w:rsidP="00F846C5">
      <w:pPr>
        <w:pStyle w:val="Textoindependiente"/>
        <w:jc w:val="both"/>
        <w:rPr>
          <w:rFonts w:ascii="Arial" w:hAnsi="Arial" w:cs="Arial"/>
          <w:i/>
          <w:sz w:val="22"/>
          <w:szCs w:val="22"/>
        </w:rPr>
      </w:pPr>
    </w:p>
    <w:p w14:paraId="6D3ADFB3" w14:textId="77777777" w:rsidR="00BD2315" w:rsidRPr="008A57ED" w:rsidRDefault="00A97C5D" w:rsidP="008A57ED">
      <w:pPr>
        <w:pStyle w:val="Textoindependiente"/>
        <w:jc w:val="center"/>
        <w:rPr>
          <w:rFonts w:ascii="Arial" w:hAnsi="Arial" w:cs="Arial"/>
          <w:b/>
          <w:bCs/>
          <w:sz w:val="22"/>
          <w:szCs w:val="22"/>
        </w:rPr>
      </w:pPr>
      <w:r w:rsidRPr="008A57ED">
        <w:rPr>
          <w:rFonts w:ascii="Arial" w:hAnsi="Arial" w:cs="Arial"/>
          <w:b/>
          <w:bCs/>
          <w:sz w:val="22"/>
          <w:szCs w:val="22"/>
        </w:rPr>
        <w:t>CAPÍTULO 4</w:t>
      </w:r>
    </w:p>
    <w:p w14:paraId="6D3ADFB6" w14:textId="77777777" w:rsidR="00BD2315" w:rsidRPr="008A57ED" w:rsidRDefault="00A97C5D" w:rsidP="008A57ED">
      <w:pPr>
        <w:pStyle w:val="Textoindependiente"/>
        <w:jc w:val="center"/>
        <w:rPr>
          <w:rFonts w:ascii="Arial" w:hAnsi="Arial" w:cs="Arial"/>
          <w:b/>
          <w:bCs/>
          <w:sz w:val="22"/>
          <w:szCs w:val="22"/>
        </w:rPr>
      </w:pPr>
      <w:r w:rsidRPr="008A57ED">
        <w:rPr>
          <w:rFonts w:ascii="Arial" w:hAnsi="Arial" w:cs="Arial"/>
          <w:b/>
          <w:bCs/>
          <w:sz w:val="22"/>
          <w:szCs w:val="22"/>
        </w:rPr>
        <w:t>DÍA DEL TRABAJO DECENTE EN COLOMBIA</w:t>
      </w:r>
    </w:p>
    <w:p w14:paraId="6D3ADFBB" w14:textId="77777777" w:rsidR="00BD2315" w:rsidRPr="00DF0187" w:rsidRDefault="00BD2315" w:rsidP="00F846C5">
      <w:pPr>
        <w:pStyle w:val="Textoindependiente"/>
        <w:jc w:val="both"/>
        <w:rPr>
          <w:rFonts w:ascii="Arial" w:hAnsi="Arial" w:cs="Arial"/>
          <w:i/>
          <w:sz w:val="22"/>
          <w:szCs w:val="22"/>
        </w:rPr>
      </w:pPr>
    </w:p>
    <w:p w14:paraId="6D3ADFBC"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2.2.9.4.1. </w:t>
      </w:r>
      <w:r w:rsidRPr="00DF0187">
        <w:rPr>
          <w:rFonts w:ascii="Arial" w:hAnsi="Arial" w:cs="Arial"/>
          <w:i/>
          <w:sz w:val="22"/>
          <w:szCs w:val="22"/>
        </w:rPr>
        <w:t xml:space="preserve">Día del trabajo decente en Colombia. </w:t>
      </w:r>
      <w:r w:rsidRPr="00DF0187">
        <w:rPr>
          <w:rFonts w:ascii="Arial" w:hAnsi="Arial" w:cs="Arial"/>
          <w:sz w:val="22"/>
          <w:szCs w:val="22"/>
        </w:rPr>
        <w:t>Se establece el día siete (7) de octubre de cada año como fecha para la celebración del "Día del Trabajo Decente en Colombia", con el objetivo de congregar a todos los actores del mundo del trabajo en torno a las políticas, planes, programas, proyectos y acciones en trabajo decente, para que se adelanten en dicha fecha, programas y actividades de promoción, divulgación, capacitación y prestación de servicios en relación al trabajo decente a nivel nacional, regional, departamental, municipal y distrital.</w:t>
      </w:r>
    </w:p>
    <w:p w14:paraId="6D3ADFBE" w14:textId="77777777" w:rsidR="00BD2315" w:rsidRPr="00DF0187" w:rsidRDefault="00BD2315" w:rsidP="00F846C5">
      <w:pPr>
        <w:pStyle w:val="Textoindependiente"/>
        <w:jc w:val="both"/>
        <w:rPr>
          <w:rFonts w:ascii="Arial" w:hAnsi="Arial" w:cs="Arial"/>
          <w:sz w:val="22"/>
          <w:szCs w:val="22"/>
        </w:rPr>
      </w:pPr>
    </w:p>
    <w:p w14:paraId="6D3ADFBF" w14:textId="77777777" w:rsidR="00BD2315" w:rsidRPr="00DF0187" w:rsidRDefault="00A97C5D" w:rsidP="00F846C5">
      <w:pPr>
        <w:pStyle w:val="Textoindependiente"/>
        <w:jc w:val="both"/>
        <w:rPr>
          <w:rFonts w:ascii="Arial" w:hAnsi="Arial" w:cs="Arial"/>
          <w:sz w:val="22"/>
          <w:szCs w:val="22"/>
        </w:rPr>
      </w:pPr>
      <w:r w:rsidRPr="00DF0187">
        <w:rPr>
          <w:rFonts w:ascii="Arial" w:hAnsi="Arial" w:cs="Arial"/>
          <w:sz w:val="22"/>
          <w:szCs w:val="22"/>
        </w:rPr>
        <w:t xml:space="preserve">ARTÍCULO 2.2.9.4.2. </w:t>
      </w:r>
      <w:r w:rsidRPr="00DF0187">
        <w:rPr>
          <w:rFonts w:ascii="Arial" w:hAnsi="Arial" w:cs="Arial"/>
          <w:i/>
          <w:sz w:val="22"/>
          <w:szCs w:val="22"/>
        </w:rPr>
        <w:t xml:space="preserve">Objetivos de la celebración del día del trabajo decente. </w:t>
      </w:r>
      <w:r w:rsidRPr="00DF0187">
        <w:rPr>
          <w:rFonts w:ascii="Arial" w:hAnsi="Arial" w:cs="Arial"/>
          <w:sz w:val="22"/>
          <w:szCs w:val="22"/>
        </w:rPr>
        <w:t>En la celebración del "Día del Trabajo en Colombia", se adelantaran programas y actividades de promoción, divulgación, capacitación y prestación de servicios en relación con el trabajo decente a nivel nacional, regional, departamental, municipal y distrital, con los objetivos:</w:t>
      </w:r>
    </w:p>
    <w:p w14:paraId="6D3ADFC1" w14:textId="77777777" w:rsidR="00BD2315" w:rsidRPr="00DF0187" w:rsidRDefault="00BD2315" w:rsidP="00F846C5">
      <w:pPr>
        <w:pStyle w:val="Textoindependiente"/>
        <w:jc w:val="both"/>
        <w:rPr>
          <w:rFonts w:ascii="Arial" w:hAnsi="Arial" w:cs="Arial"/>
          <w:sz w:val="22"/>
          <w:szCs w:val="22"/>
        </w:rPr>
      </w:pPr>
    </w:p>
    <w:p w14:paraId="6D3ADFC2" w14:textId="77777777" w:rsidR="00BD2315" w:rsidRPr="00DF0187" w:rsidRDefault="00A97C5D" w:rsidP="00F846C5">
      <w:pPr>
        <w:pStyle w:val="Prrafodelista"/>
        <w:numPr>
          <w:ilvl w:val="0"/>
          <w:numId w:val="12"/>
        </w:numPr>
        <w:tabs>
          <w:tab w:val="left" w:pos="294"/>
        </w:tabs>
        <w:ind w:left="0" w:firstLine="0"/>
        <w:jc w:val="both"/>
        <w:rPr>
          <w:rFonts w:ascii="Arial" w:hAnsi="Arial" w:cs="Arial"/>
        </w:rPr>
      </w:pPr>
      <w:r w:rsidRPr="00DF0187">
        <w:rPr>
          <w:rFonts w:ascii="Arial" w:hAnsi="Arial" w:cs="Arial"/>
        </w:rPr>
        <w:t>Vincular a todos los sectores del mundo del trabajo, entidades, gremios, empresas y organizaciones sindicales en una sola plataforma, evento, escenario, sede o instalaciones donde las diferentes entidades, instituciones, gremios, sectores, academia, sociedad civil, empresas todo orden, promocionen, divulguen, promuevan, exhiban, presten sus servicios, programas, y experiencias en relación con el trabajo decente, en una feria de servicios intersectoriales y</w:t>
      </w:r>
      <w:r w:rsidRPr="00DF0187">
        <w:rPr>
          <w:rFonts w:ascii="Arial" w:hAnsi="Arial" w:cs="Arial"/>
          <w:spacing w:val="-7"/>
        </w:rPr>
        <w:t xml:space="preserve"> </w:t>
      </w:r>
      <w:r w:rsidRPr="00DF0187">
        <w:rPr>
          <w:rFonts w:ascii="Arial" w:hAnsi="Arial" w:cs="Arial"/>
        </w:rPr>
        <w:t>pluralista.</w:t>
      </w:r>
    </w:p>
    <w:p w14:paraId="6D3ADFC4" w14:textId="77777777" w:rsidR="00BD2315" w:rsidRPr="00DF0187" w:rsidRDefault="00BD2315" w:rsidP="00F846C5">
      <w:pPr>
        <w:pStyle w:val="Textoindependiente"/>
        <w:jc w:val="both"/>
        <w:rPr>
          <w:rFonts w:ascii="Arial" w:hAnsi="Arial" w:cs="Arial"/>
          <w:sz w:val="22"/>
          <w:szCs w:val="22"/>
        </w:rPr>
      </w:pPr>
    </w:p>
    <w:p w14:paraId="6D3ADFC5" w14:textId="17D4990D" w:rsidR="00BD2315" w:rsidRDefault="00A97C5D" w:rsidP="00F846C5">
      <w:pPr>
        <w:pStyle w:val="Prrafodelista"/>
        <w:numPr>
          <w:ilvl w:val="0"/>
          <w:numId w:val="12"/>
        </w:numPr>
        <w:tabs>
          <w:tab w:val="left" w:pos="294"/>
        </w:tabs>
        <w:ind w:left="0" w:firstLine="0"/>
        <w:jc w:val="both"/>
        <w:rPr>
          <w:rFonts w:ascii="Arial" w:hAnsi="Arial" w:cs="Arial"/>
        </w:rPr>
      </w:pPr>
      <w:r w:rsidRPr="00DF0187">
        <w:rPr>
          <w:rFonts w:ascii="Arial" w:hAnsi="Arial" w:cs="Arial"/>
        </w:rPr>
        <w:t xml:space="preserve">Desarrollar actividades de promoción y divulgación sobre Trabajo Decente con las </w:t>
      </w:r>
      <w:r w:rsidRPr="00DF0187">
        <w:rPr>
          <w:rFonts w:ascii="Arial" w:hAnsi="Arial" w:cs="Arial"/>
        </w:rPr>
        <w:lastRenderedPageBreak/>
        <w:t>diferentes entidades, instituciones, gremios, sectores, organizaciones sindicales, academia, sociedad civil, empresas de todo orden el día siete (7) de octubre de cada año como punto central de la celebración del “Día del Trabajo en</w:t>
      </w:r>
      <w:r w:rsidRPr="00DF0187">
        <w:rPr>
          <w:rFonts w:ascii="Arial" w:hAnsi="Arial" w:cs="Arial"/>
          <w:spacing w:val="-4"/>
        </w:rPr>
        <w:t xml:space="preserve"> </w:t>
      </w:r>
      <w:r w:rsidRPr="00DF0187">
        <w:rPr>
          <w:rFonts w:ascii="Arial" w:hAnsi="Arial" w:cs="Arial"/>
        </w:rPr>
        <w:t>Colombia".</w:t>
      </w:r>
    </w:p>
    <w:p w14:paraId="52003700" w14:textId="77777777" w:rsidR="00D5567B" w:rsidRPr="00DF0187" w:rsidRDefault="00D5567B" w:rsidP="00D5567B">
      <w:pPr>
        <w:pStyle w:val="Prrafodelista"/>
        <w:tabs>
          <w:tab w:val="left" w:pos="294"/>
        </w:tabs>
        <w:ind w:left="0"/>
        <w:jc w:val="both"/>
        <w:rPr>
          <w:rFonts w:ascii="Arial" w:hAnsi="Arial" w:cs="Arial"/>
        </w:rPr>
      </w:pPr>
    </w:p>
    <w:p w14:paraId="6D3ADFC7" w14:textId="576EEA65" w:rsidR="00BD2315" w:rsidRPr="00DF0187" w:rsidRDefault="00A97C5D" w:rsidP="00EA2566">
      <w:pPr>
        <w:pStyle w:val="Prrafodelista"/>
        <w:numPr>
          <w:ilvl w:val="0"/>
          <w:numId w:val="12"/>
        </w:numPr>
        <w:tabs>
          <w:tab w:val="left" w:pos="294"/>
        </w:tabs>
        <w:ind w:right="114" w:firstLine="0"/>
        <w:jc w:val="both"/>
        <w:rPr>
          <w:rFonts w:ascii="Arial" w:hAnsi="Arial" w:cs="Arial"/>
        </w:rPr>
      </w:pPr>
      <w:r w:rsidRPr="00DF0187">
        <w:rPr>
          <w:rFonts w:ascii="Arial" w:hAnsi="Arial" w:cs="Arial"/>
        </w:rPr>
        <w:t>Suscribir, promover y establecer alianzas de cooperación entre las diferentes entidades, instituciones, gremios, sectores, academia, sociedad civil, empresas de todo orden para fomentar el pleno ejercicio del trabajo decente como un factor de desarrollo empresarial, que le aporta a la competitividad del país y a la construcción de</w:t>
      </w:r>
      <w:r w:rsidR="008D0F85">
        <w:rPr>
          <w:rFonts w:ascii="Arial" w:hAnsi="Arial" w:cs="Arial"/>
        </w:rPr>
        <w:t xml:space="preserve"> </w:t>
      </w:r>
      <w:r w:rsidRPr="00DF0187">
        <w:rPr>
          <w:rFonts w:ascii="Arial" w:hAnsi="Arial" w:cs="Arial"/>
        </w:rPr>
        <w:t>la</w:t>
      </w:r>
      <w:r w:rsidRPr="00DF0187">
        <w:rPr>
          <w:rFonts w:ascii="Arial" w:hAnsi="Arial" w:cs="Arial"/>
          <w:spacing w:val="-9"/>
        </w:rPr>
        <w:t xml:space="preserve"> </w:t>
      </w:r>
      <w:r w:rsidRPr="00DF0187">
        <w:rPr>
          <w:rFonts w:ascii="Arial" w:hAnsi="Arial" w:cs="Arial"/>
        </w:rPr>
        <w:t>paz</w:t>
      </w:r>
    </w:p>
    <w:p w14:paraId="6D3ADFC9" w14:textId="77777777" w:rsidR="00BD2315" w:rsidRPr="00DF0187" w:rsidRDefault="00BD2315" w:rsidP="00EA2566">
      <w:pPr>
        <w:pStyle w:val="Textoindependiente"/>
        <w:jc w:val="both"/>
        <w:rPr>
          <w:rFonts w:ascii="Arial" w:hAnsi="Arial" w:cs="Arial"/>
          <w:sz w:val="22"/>
          <w:szCs w:val="22"/>
        </w:rPr>
      </w:pPr>
    </w:p>
    <w:p w14:paraId="6D3ADFCA" w14:textId="77777777" w:rsidR="00BD2315" w:rsidRPr="00DF0187" w:rsidRDefault="00A97C5D" w:rsidP="00EA2566">
      <w:pPr>
        <w:pStyle w:val="Prrafodelista"/>
        <w:numPr>
          <w:ilvl w:val="0"/>
          <w:numId w:val="12"/>
        </w:numPr>
        <w:tabs>
          <w:tab w:val="left" w:pos="294"/>
        </w:tabs>
        <w:ind w:left="293" w:hanging="184"/>
        <w:jc w:val="both"/>
        <w:rPr>
          <w:rFonts w:ascii="Arial" w:hAnsi="Arial" w:cs="Arial"/>
        </w:rPr>
      </w:pPr>
      <w:r w:rsidRPr="00DF0187">
        <w:rPr>
          <w:rFonts w:ascii="Arial" w:hAnsi="Arial" w:cs="Arial"/>
        </w:rPr>
        <w:t>Posicionar</w:t>
      </w:r>
      <w:r w:rsidRPr="00DF0187">
        <w:rPr>
          <w:rFonts w:ascii="Arial" w:hAnsi="Arial" w:cs="Arial"/>
          <w:spacing w:val="-5"/>
        </w:rPr>
        <w:t xml:space="preserve"> </w:t>
      </w:r>
      <w:r w:rsidRPr="00DF0187">
        <w:rPr>
          <w:rFonts w:ascii="Arial" w:hAnsi="Arial" w:cs="Arial"/>
        </w:rPr>
        <w:t>la</w:t>
      </w:r>
      <w:r w:rsidRPr="00DF0187">
        <w:rPr>
          <w:rFonts w:ascii="Arial" w:hAnsi="Arial" w:cs="Arial"/>
          <w:spacing w:val="-4"/>
        </w:rPr>
        <w:t xml:space="preserve"> </w:t>
      </w:r>
      <w:r w:rsidRPr="00DF0187">
        <w:rPr>
          <w:rFonts w:ascii="Arial" w:hAnsi="Arial" w:cs="Arial"/>
        </w:rPr>
        <w:t>política</w:t>
      </w:r>
      <w:r w:rsidRPr="00DF0187">
        <w:rPr>
          <w:rFonts w:ascii="Arial" w:hAnsi="Arial" w:cs="Arial"/>
          <w:spacing w:val="-5"/>
        </w:rPr>
        <w:t xml:space="preserve"> </w:t>
      </w:r>
      <w:r w:rsidRPr="00DF0187">
        <w:rPr>
          <w:rFonts w:ascii="Arial" w:hAnsi="Arial" w:cs="Arial"/>
        </w:rPr>
        <w:t>pública</w:t>
      </w:r>
      <w:r w:rsidRPr="00DF0187">
        <w:rPr>
          <w:rFonts w:ascii="Arial" w:hAnsi="Arial" w:cs="Arial"/>
          <w:spacing w:val="-5"/>
        </w:rPr>
        <w:t xml:space="preserve"> </w:t>
      </w:r>
      <w:r w:rsidRPr="00DF0187">
        <w:rPr>
          <w:rFonts w:ascii="Arial" w:hAnsi="Arial" w:cs="Arial"/>
        </w:rPr>
        <w:t>de</w:t>
      </w:r>
      <w:r w:rsidRPr="00DF0187">
        <w:rPr>
          <w:rFonts w:ascii="Arial" w:hAnsi="Arial" w:cs="Arial"/>
          <w:spacing w:val="-5"/>
        </w:rPr>
        <w:t xml:space="preserve"> </w:t>
      </w:r>
      <w:r w:rsidRPr="00DF0187">
        <w:rPr>
          <w:rFonts w:ascii="Arial" w:hAnsi="Arial" w:cs="Arial"/>
        </w:rPr>
        <w:t>Trabajo</w:t>
      </w:r>
      <w:r w:rsidRPr="00DF0187">
        <w:rPr>
          <w:rFonts w:ascii="Arial" w:hAnsi="Arial" w:cs="Arial"/>
          <w:spacing w:val="-4"/>
        </w:rPr>
        <w:t xml:space="preserve"> </w:t>
      </w:r>
      <w:r w:rsidRPr="00DF0187">
        <w:rPr>
          <w:rFonts w:ascii="Arial" w:hAnsi="Arial" w:cs="Arial"/>
        </w:rPr>
        <w:t>Decente</w:t>
      </w:r>
      <w:r w:rsidRPr="00DF0187">
        <w:rPr>
          <w:rFonts w:ascii="Arial" w:hAnsi="Arial" w:cs="Arial"/>
          <w:spacing w:val="-4"/>
        </w:rPr>
        <w:t xml:space="preserve"> </w:t>
      </w:r>
      <w:r w:rsidRPr="00DF0187">
        <w:rPr>
          <w:rFonts w:ascii="Arial" w:hAnsi="Arial" w:cs="Arial"/>
        </w:rPr>
        <w:t>a</w:t>
      </w:r>
      <w:r w:rsidRPr="00DF0187">
        <w:rPr>
          <w:rFonts w:ascii="Arial" w:hAnsi="Arial" w:cs="Arial"/>
          <w:spacing w:val="-5"/>
        </w:rPr>
        <w:t xml:space="preserve"> </w:t>
      </w:r>
      <w:r w:rsidRPr="00DF0187">
        <w:rPr>
          <w:rFonts w:ascii="Arial" w:hAnsi="Arial" w:cs="Arial"/>
        </w:rPr>
        <w:t>nivel</w:t>
      </w:r>
      <w:r w:rsidRPr="00DF0187">
        <w:rPr>
          <w:rFonts w:ascii="Arial" w:hAnsi="Arial" w:cs="Arial"/>
          <w:spacing w:val="-5"/>
        </w:rPr>
        <w:t xml:space="preserve"> </w:t>
      </w:r>
      <w:r w:rsidRPr="00DF0187">
        <w:rPr>
          <w:rFonts w:ascii="Arial" w:hAnsi="Arial" w:cs="Arial"/>
        </w:rPr>
        <w:t>regional,</w:t>
      </w:r>
      <w:r w:rsidRPr="00DF0187">
        <w:rPr>
          <w:rFonts w:ascii="Arial" w:hAnsi="Arial" w:cs="Arial"/>
          <w:spacing w:val="-4"/>
        </w:rPr>
        <w:t xml:space="preserve"> </w:t>
      </w:r>
      <w:r w:rsidRPr="00DF0187">
        <w:rPr>
          <w:rFonts w:ascii="Arial" w:hAnsi="Arial" w:cs="Arial"/>
        </w:rPr>
        <w:t>departamental,</w:t>
      </w:r>
      <w:r w:rsidRPr="00DF0187">
        <w:rPr>
          <w:rFonts w:ascii="Arial" w:hAnsi="Arial" w:cs="Arial"/>
          <w:spacing w:val="-5"/>
        </w:rPr>
        <w:t xml:space="preserve"> </w:t>
      </w:r>
      <w:r w:rsidRPr="00DF0187">
        <w:rPr>
          <w:rFonts w:ascii="Arial" w:hAnsi="Arial" w:cs="Arial"/>
        </w:rPr>
        <w:t>municipal</w:t>
      </w:r>
      <w:r w:rsidRPr="00DF0187">
        <w:rPr>
          <w:rFonts w:ascii="Arial" w:hAnsi="Arial" w:cs="Arial"/>
          <w:spacing w:val="-4"/>
        </w:rPr>
        <w:t xml:space="preserve"> </w:t>
      </w:r>
      <w:r w:rsidRPr="00DF0187">
        <w:rPr>
          <w:rFonts w:ascii="Arial" w:hAnsi="Arial" w:cs="Arial"/>
        </w:rPr>
        <w:t>y</w:t>
      </w:r>
      <w:r w:rsidRPr="00DF0187">
        <w:rPr>
          <w:rFonts w:ascii="Arial" w:hAnsi="Arial" w:cs="Arial"/>
          <w:spacing w:val="-5"/>
        </w:rPr>
        <w:t xml:space="preserve"> </w:t>
      </w:r>
      <w:r w:rsidRPr="00DF0187">
        <w:rPr>
          <w:rFonts w:ascii="Arial" w:hAnsi="Arial" w:cs="Arial"/>
        </w:rPr>
        <w:t>distrital,</w:t>
      </w:r>
      <w:r w:rsidRPr="00DF0187">
        <w:rPr>
          <w:rFonts w:ascii="Arial" w:hAnsi="Arial" w:cs="Arial"/>
          <w:spacing w:val="-5"/>
        </w:rPr>
        <w:t xml:space="preserve"> </w:t>
      </w:r>
      <w:r w:rsidRPr="00DF0187">
        <w:rPr>
          <w:rFonts w:ascii="Arial" w:hAnsi="Arial" w:cs="Arial"/>
        </w:rPr>
        <w:t>vinculando</w:t>
      </w:r>
      <w:r w:rsidRPr="00DF0187">
        <w:rPr>
          <w:rFonts w:ascii="Arial" w:hAnsi="Arial" w:cs="Arial"/>
          <w:spacing w:val="-5"/>
        </w:rPr>
        <w:t xml:space="preserve"> </w:t>
      </w:r>
      <w:r w:rsidRPr="00DF0187">
        <w:rPr>
          <w:rFonts w:ascii="Arial" w:hAnsi="Arial" w:cs="Arial"/>
        </w:rPr>
        <w:t>a</w:t>
      </w:r>
      <w:r w:rsidRPr="00DF0187">
        <w:rPr>
          <w:rFonts w:ascii="Arial" w:hAnsi="Arial" w:cs="Arial"/>
          <w:spacing w:val="-5"/>
        </w:rPr>
        <w:t xml:space="preserve"> </w:t>
      </w:r>
      <w:r w:rsidRPr="00DF0187">
        <w:rPr>
          <w:rFonts w:ascii="Arial" w:hAnsi="Arial" w:cs="Arial"/>
        </w:rPr>
        <w:t>los</w:t>
      </w:r>
      <w:r w:rsidRPr="00DF0187">
        <w:rPr>
          <w:rFonts w:ascii="Arial" w:hAnsi="Arial" w:cs="Arial"/>
          <w:spacing w:val="-3"/>
        </w:rPr>
        <w:t xml:space="preserve"> </w:t>
      </w:r>
      <w:r w:rsidRPr="00DF0187">
        <w:rPr>
          <w:rFonts w:ascii="Arial" w:hAnsi="Arial" w:cs="Arial"/>
        </w:rPr>
        <w:t>diferentes</w:t>
      </w:r>
      <w:r w:rsidRPr="00DF0187">
        <w:rPr>
          <w:rFonts w:ascii="Arial" w:hAnsi="Arial" w:cs="Arial"/>
          <w:spacing w:val="-5"/>
        </w:rPr>
        <w:t xml:space="preserve"> </w:t>
      </w:r>
      <w:r w:rsidRPr="00DF0187">
        <w:rPr>
          <w:rFonts w:ascii="Arial" w:hAnsi="Arial" w:cs="Arial"/>
        </w:rPr>
        <w:t>actores.</w:t>
      </w:r>
    </w:p>
    <w:p w14:paraId="6D3ADFCC" w14:textId="77777777" w:rsidR="00BD2315" w:rsidRPr="00DF0187" w:rsidRDefault="00BD2315" w:rsidP="00EA2566">
      <w:pPr>
        <w:pStyle w:val="Textoindependiente"/>
        <w:jc w:val="both"/>
        <w:rPr>
          <w:rFonts w:ascii="Arial" w:hAnsi="Arial" w:cs="Arial"/>
          <w:sz w:val="22"/>
          <w:szCs w:val="22"/>
        </w:rPr>
      </w:pPr>
    </w:p>
    <w:p w14:paraId="6D3ADFCD" w14:textId="77777777" w:rsidR="00BD2315" w:rsidRPr="00DF0187" w:rsidRDefault="00A97C5D" w:rsidP="00EA2566">
      <w:pPr>
        <w:pStyle w:val="Prrafodelista"/>
        <w:numPr>
          <w:ilvl w:val="0"/>
          <w:numId w:val="12"/>
        </w:numPr>
        <w:tabs>
          <w:tab w:val="left" w:pos="294"/>
        </w:tabs>
        <w:ind w:right="408" w:firstLine="0"/>
        <w:jc w:val="both"/>
        <w:rPr>
          <w:rFonts w:ascii="Arial" w:hAnsi="Arial" w:cs="Arial"/>
        </w:rPr>
      </w:pPr>
      <w:r w:rsidRPr="00DF0187">
        <w:rPr>
          <w:rFonts w:ascii="Arial" w:hAnsi="Arial" w:cs="Arial"/>
        </w:rPr>
        <w:t>Evaluación del desarrollo de la política del trabajo decente a nivel territorial según los planes de desarrollo de las diferentes entidades territoriales conforme a lo establecido en el artículo 74 de la Ley 1753 de</w:t>
      </w:r>
      <w:r w:rsidRPr="00DF0187">
        <w:rPr>
          <w:rFonts w:ascii="Arial" w:hAnsi="Arial" w:cs="Arial"/>
          <w:spacing w:val="-9"/>
        </w:rPr>
        <w:t xml:space="preserve"> </w:t>
      </w:r>
      <w:r w:rsidRPr="00DF0187">
        <w:rPr>
          <w:rFonts w:ascii="Arial" w:hAnsi="Arial" w:cs="Arial"/>
        </w:rPr>
        <w:t>2015.</w:t>
      </w:r>
    </w:p>
    <w:p w14:paraId="6D3ADFCF" w14:textId="77777777" w:rsidR="00BD2315" w:rsidRPr="00DF0187" w:rsidRDefault="00BD2315" w:rsidP="00EA2566">
      <w:pPr>
        <w:pStyle w:val="Textoindependiente"/>
        <w:jc w:val="both"/>
        <w:rPr>
          <w:rFonts w:ascii="Arial" w:hAnsi="Arial" w:cs="Arial"/>
          <w:sz w:val="22"/>
          <w:szCs w:val="22"/>
        </w:rPr>
      </w:pPr>
    </w:p>
    <w:p w14:paraId="6D3ADFD0" w14:textId="77777777" w:rsidR="00BD2315" w:rsidRPr="00DF0187" w:rsidRDefault="00A97C5D" w:rsidP="00EA2566">
      <w:pPr>
        <w:pStyle w:val="Prrafodelista"/>
        <w:numPr>
          <w:ilvl w:val="0"/>
          <w:numId w:val="12"/>
        </w:numPr>
        <w:tabs>
          <w:tab w:val="left" w:pos="294"/>
        </w:tabs>
        <w:ind w:right="217" w:firstLine="0"/>
        <w:jc w:val="both"/>
        <w:rPr>
          <w:rFonts w:ascii="Arial" w:hAnsi="Arial" w:cs="Arial"/>
        </w:rPr>
      </w:pPr>
      <w:r w:rsidRPr="00DF0187">
        <w:rPr>
          <w:rFonts w:ascii="Arial" w:hAnsi="Arial" w:cs="Arial"/>
        </w:rPr>
        <w:t>Sensibilizar a las empresas, trabajadores y ciudadanía en general sobre la importancia del Trabajo Decente para el logro vidas dignas de los trabajadores colombianos y sus</w:t>
      </w:r>
      <w:r w:rsidRPr="00DF0187">
        <w:rPr>
          <w:rFonts w:ascii="Arial" w:hAnsi="Arial" w:cs="Arial"/>
          <w:spacing w:val="-2"/>
        </w:rPr>
        <w:t xml:space="preserve"> </w:t>
      </w:r>
      <w:r w:rsidRPr="00DF0187">
        <w:rPr>
          <w:rFonts w:ascii="Arial" w:hAnsi="Arial" w:cs="Arial"/>
        </w:rPr>
        <w:t>familias.</w:t>
      </w:r>
    </w:p>
    <w:p w14:paraId="6D3ADFD2" w14:textId="77777777" w:rsidR="00BD2315" w:rsidRPr="00DF0187" w:rsidRDefault="00BD2315" w:rsidP="00EA2566">
      <w:pPr>
        <w:pStyle w:val="Textoindependiente"/>
        <w:jc w:val="both"/>
        <w:rPr>
          <w:rFonts w:ascii="Arial" w:hAnsi="Arial" w:cs="Arial"/>
          <w:sz w:val="22"/>
          <w:szCs w:val="22"/>
        </w:rPr>
      </w:pPr>
    </w:p>
    <w:p w14:paraId="6D3ADFD3" w14:textId="77777777" w:rsidR="00BD2315" w:rsidRPr="00DF0187" w:rsidRDefault="00A97C5D" w:rsidP="00EA2566">
      <w:pPr>
        <w:ind w:left="110" w:right="543"/>
        <w:jc w:val="both"/>
        <w:rPr>
          <w:rFonts w:ascii="Arial" w:hAnsi="Arial" w:cs="Arial"/>
        </w:rPr>
      </w:pPr>
      <w:r w:rsidRPr="00DF0187">
        <w:rPr>
          <w:rFonts w:ascii="Arial" w:hAnsi="Arial" w:cs="Arial"/>
        </w:rPr>
        <w:t xml:space="preserve">ARTÍCULO 2.2.9.4.3. </w:t>
      </w:r>
      <w:r w:rsidRPr="00DF0187">
        <w:rPr>
          <w:rFonts w:ascii="Arial" w:hAnsi="Arial" w:cs="Arial"/>
          <w:i/>
        </w:rPr>
        <w:t>Ejes temáticos de la celebración del día del trabajo decente</w:t>
      </w:r>
      <w:r w:rsidRPr="00DF0187">
        <w:rPr>
          <w:rFonts w:ascii="Arial" w:hAnsi="Arial" w:cs="Arial"/>
        </w:rPr>
        <w:t>. La celebración del "Día del Trabajo en Colombia", se realizará teniendo en cuenta los siguientes temáticos:</w:t>
      </w:r>
    </w:p>
    <w:p w14:paraId="6D3ADFD5" w14:textId="77777777" w:rsidR="00BD2315" w:rsidRPr="00DF0187" w:rsidRDefault="00BD2315" w:rsidP="00EA2566">
      <w:pPr>
        <w:pStyle w:val="Textoindependiente"/>
        <w:jc w:val="both"/>
        <w:rPr>
          <w:rFonts w:ascii="Arial" w:hAnsi="Arial" w:cs="Arial"/>
          <w:sz w:val="22"/>
          <w:szCs w:val="22"/>
        </w:rPr>
      </w:pPr>
    </w:p>
    <w:p w14:paraId="6D3ADFD6" w14:textId="77777777" w:rsidR="00BD2315" w:rsidRPr="00DF0187" w:rsidRDefault="00A97C5D" w:rsidP="00EA2566">
      <w:pPr>
        <w:pStyle w:val="Prrafodelista"/>
        <w:numPr>
          <w:ilvl w:val="0"/>
          <w:numId w:val="11"/>
        </w:numPr>
        <w:tabs>
          <w:tab w:val="left" w:pos="294"/>
        </w:tabs>
        <w:ind w:right="289" w:firstLine="0"/>
        <w:jc w:val="both"/>
        <w:rPr>
          <w:rFonts w:ascii="Arial" w:hAnsi="Arial" w:cs="Arial"/>
        </w:rPr>
      </w:pPr>
      <w:r w:rsidRPr="00DF0187">
        <w:rPr>
          <w:rFonts w:ascii="Arial" w:hAnsi="Arial" w:cs="Arial"/>
          <w:u w:val="single" w:color="333333"/>
        </w:rPr>
        <w:t>Creación de trabajo.</w:t>
      </w:r>
      <w:r w:rsidRPr="00DF0187">
        <w:rPr>
          <w:rFonts w:ascii="Arial" w:hAnsi="Arial" w:cs="Arial"/>
        </w:rPr>
        <w:t xml:space="preserve"> Realización de campañas, acciones, programas y alianzas encaminadas a la generación de oportunidades de inversión,</w:t>
      </w:r>
      <w:r w:rsidRPr="00DF0187">
        <w:rPr>
          <w:rFonts w:ascii="Arial" w:hAnsi="Arial" w:cs="Arial"/>
          <w:spacing w:val="-2"/>
        </w:rPr>
        <w:t xml:space="preserve"> </w:t>
      </w:r>
      <w:r w:rsidRPr="00DF0187">
        <w:rPr>
          <w:rFonts w:ascii="Arial" w:hAnsi="Arial" w:cs="Arial"/>
        </w:rPr>
        <w:t>promoción</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la</w:t>
      </w:r>
      <w:r w:rsidRPr="00DF0187">
        <w:rPr>
          <w:rFonts w:ascii="Arial" w:hAnsi="Arial" w:cs="Arial"/>
          <w:spacing w:val="-2"/>
        </w:rPr>
        <w:t xml:space="preserve"> </w:t>
      </w:r>
      <w:r w:rsidRPr="00DF0187">
        <w:rPr>
          <w:rFonts w:ascii="Arial" w:hAnsi="Arial" w:cs="Arial"/>
        </w:rPr>
        <w:t>iniciativa</w:t>
      </w:r>
      <w:r w:rsidRPr="00DF0187">
        <w:rPr>
          <w:rFonts w:ascii="Arial" w:hAnsi="Arial" w:cs="Arial"/>
          <w:spacing w:val="-2"/>
        </w:rPr>
        <w:t xml:space="preserve"> </w:t>
      </w:r>
      <w:r w:rsidRPr="00DF0187">
        <w:rPr>
          <w:rFonts w:ascii="Arial" w:hAnsi="Arial" w:cs="Arial"/>
        </w:rPr>
        <w:t>empresarial,</w:t>
      </w:r>
      <w:r w:rsidRPr="00DF0187">
        <w:rPr>
          <w:rFonts w:ascii="Arial" w:hAnsi="Arial" w:cs="Arial"/>
          <w:spacing w:val="-1"/>
        </w:rPr>
        <w:t xml:space="preserve"> </w:t>
      </w:r>
      <w:r w:rsidRPr="00DF0187">
        <w:rPr>
          <w:rFonts w:ascii="Arial" w:hAnsi="Arial" w:cs="Arial"/>
        </w:rPr>
        <w:t>desarrollo</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proofErr w:type="spellStart"/>
      <w:r w:rsidRPr="00DF0187">
        <w:rPr>
          <w:rFonts w:ascii="Arial" w:hAnsi="Arial" w:cs="Arial"/>
        </w:rPr>
        <w:t>caliﬁcaciones</w:t>
      </w:r>
      <w:proofErr w:type="spellEnd"/>
      <w:r w:rsidRPr="00DF0187">
        <w:rPr>
          <w:rFonts w:ascii="Arial" w:hAnsi="Arial" w:cs="Arial"/>
        </w:rPr>
        <w:t>,</w:t>
      </w:r>
      <w:r w:rsidRPr="00DF0187">
        <w:rPr>
          <w:rFonts w:ascii="Arial" w:hAnsi="Arial" w:cs="Arial"/>
          <w:spacing w:val="-2"/>
        </w:rPr>
        <w:t xml:space="preserve"> </w:t>
      </w:r>
      <w:r w:rsidRPr="00DF0187">
        <w:rPr>
          <w:rFonts w:ascii="Arial" w:hAnsi="Arial" w:cs="Arial"/>
        </w:rPr>
        <w:t>creación</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puestos</w:t>
      </w:r>
      <w:r w:rsidRPr="00DF0187">
        <w:rPr>
          <w:rFonts w:ascii="Arial" w:hAnsi="Arial" w:cs="Arial"/>
          <w:spacing w:val="-2"/>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trabajo</w:t>
      </w:r>
      <w:r w:rsidRPr="00DF0187">
        <w:rPr>
          <w:rFonts w:ascii="Arial" w:hAnsi="Arial" w:cs="Arial"/>
          <w:spacing w:val="-2"/>
        </w:rPr>
        <w:t xml:space="preserve"> </w:t>
      </w:r>
      <w:r w:rsidRPr="00DF0187">
        <w:rPr>
          <w:rFonts w:ascii="Arial" w:hAnsi="Arial" w:cs="Arial"/>
        </w:rPr>
        <w:t>y</w:t>
      </w:r>
      <w:r w:rsidRPr="00DF0187">
        <w:rPr>
          <w:rFonts w:ascii="Arial" w:hAnsi="Arial" w:cs="Arial"/>
          <w:spacing w:val="-3"/>
        </w:rPr>
        <w:t xml:space="preserve"> </w:t>
      </w:r>
      <w:r w:rsidRPr="00DF0187">
        <w:rPr>
          <w:rFonts w:ascii="Arial" w:hAnsi="Arial" w:cs="Arial"/>
        </w:rPr>
        <w:t>modos</w:t>
      </w:r>
      <w:r w:rsidRPr="00DF0187">
        <w:rPr>
          <w:rFonts w:ascii="Arial" w:hAnsi="Arial" w:cs="Arial"/>
          <w:spacing w:val="-3"/>
        </w:rPr>
        <w:t xml:space="preserve"> </w:t>
      </w:r>
      <w:r w:rsidRPr="00DF0187">
        <w:rPr>
          <w:rFonts w:ascii="Arial" w:hAnsi="Arial" w:cs="Arial"/>
        </w:rPr>
        <w:t>de</w:t>
      </w:r>
      <w:r w:rsidRPr="00DF0187">
        <w:rPr>
          <w:rFonts w:ascii="Arial" w:hAnsi="Arial" w:cs="Arial"/>
          <w:spacing w:val="-2"/>
        </w:rPr>
        <w:t xml:space="preserve"> </w:t>
      </w:r>
      <w:r w:rsidRPr="00DF0187">
        <w:rPr>
          <w:rFonts w:ascii="Arial" w:hAnsi="Arial" w:cs="Arial"/>
        </w:rPr>
        <w:t>vida</w:t>
      </w:r>
      <w:r w:rsidRPr="00DF0187">
        <w:rPr>
          <w:rFonts w:ascii="Arial" w:hAnsi="Arial" w:cs="Arial"/>
          <w:spacing w:val="-3"/>
        </w:rPr>
        <w:t xml:space="preserve"> </w:t>
      </w:r>
      <w:r w:rsidRPr="00DF0187">
        <w:rPr>
          <w:rFonts w:ascii="Arial" w:hAnsi="Arial" w:cs="Arial"/>
        </w:rPr>
        <w:t>sostenibles.</w:t>
      </w:r>
    </w:p>
    <w:p w14:paraId="6D3ADFD8" w14:textId="77777777" w:rsidR="00BD2315" w:rsidRPr="00DF0187" w:rsidRDefault="00BD2315" w:rsidP="00EA2566">
      <w:pPr>
        <w:pStyle w:val="Textoindependiente"/>
        <w:jc w:val="both"/>
        <w:rPr>
          <w:rFonts w:ascii="Arial" w:hAnsi="Arial" w:cs="Arial"/>
          <w:sz w:val="22"/>
          <w:szCs w:val="22"/>
        </w:rPr>
      </w:pPr>
    </w:p>
    <w:p w14:paraId="6D3ADFD9" w14:textId="77777777" w:rsidR="00BD2315" w:rsidRPr="00DF0187" w:rsidRDefault="00A97C5D" w:rsidP="00EA2566">
      <w:pPr>
        <w:pStyle w:val="Prrafodelista"/>
        <w:numPr>
          <w:ilvl w:val="0"/>
          <w:numId w:val="11"/>
        </w:numPr>
        <w:tabs>
          <w:tab w:val="left" w:pos="340"/>
        </w:tabs>
        <w:ind w:right="172" w:firstLine="45"/>
        <w:jc w:val="both"/>
        <w:rPr>
          <w:rFonts w:ascii="Arial" w:hAnsi="Arial" w:cs="Arial"/>
        </w:rPr>
      </w:pPr>
      <w:r w:rsidRPr="00DF0187">
        <w:rPr>
          <w:rFonts w:ascii="Arial" w:hAnsi="Arial" w:cs="Arial"/>
          <w:u w:val="single" w:color="333333"/>
        </w:rPr>
        <w:t>Cumplimiento y respeto de los derechos de los trabajadores.</w:t>
      </w:r>
      <w:r w:rsidRPr="00DF0187">
        <w:rPr>
          <w:rFonts w:ascii="Arial" w:hAnsi="Arial" w:cs="Arial"/>
        </w:rPr>
        <w:t xml:space="preserve"> Desarrollar campañas y acciones para lograr el reconocimiento y el respeto de los derechos de los trabajadores, en particular de los más desfavorecidos o en condiciones de</w:t>
      </w:r>
      <w:r w:rsidRPr="00DF0187">
        <w:rPr>
          <w:rFonts w:ascii="Arial" w:hAnsi="Arial" w:cs="Arial"/>
          <w:spacing w:val="-19"/>
        </w:rPr>
        <w:t xml:space="preserve"> </w:t>
      </w:r>
      <w:r w:rsidRPr="00DF0187">
        <w:rPr>
          <w:rFonts w:ascii="Arial" w:hAnsi="Arial" w:cs="Arial"/>
        </w:rPr>
        <w:t>pobreza</w:t>
      </w:r>
    </w:p>
    <w:p w14:paraId="6D3ADFDB" w14:textId="77777777" w:rsidR="00BD2315" w:rsidRPr="00DF0187" w:rsidRDefault="00BD2315" w:rsidP="00EA2566">
      <w:pPr>
        <w:pStyle w:val="Textoindependiente"/>
        <w:jc w:val="both"/>
        <w:rPr>
          <w:rFonts w:ascii="Arial" w:hAnsi="Arial" w:cs="Arial"/>
          <w:sz w:val="22"/>
          <w:szCs w:val="22"/>
        </w:rPr>
      </w:pPr>
    </w:p>
    <w:p w14:paraId="6D3ADFDC" w14:textId="77777777" w:rsidR="00BD2315" w:rsidRPr="00DF0187" w:rsidRDefault="00A97C5D" w:rsidP="00EA2566">
      <w:pPr>
        <w:pStyle w:val="Prrafodelista"/>
        <w:numPr>
          <w:ilvl w:val="0"/>
          <w:numId w:val="11"/>
        </w:numPr>
        <w:tabs>
          <w:tab w:val="left" w:pos="294"/>
        </w:tabs>
        <w:ind w:right="237" w:firstLine="0"/>
        <w:jc w:val="both"/>
        <w:rPr>
          <w:rFonts w:ascii="Arial" w:hAnsi="Arial" w:cs="Arial"/>
        </w:rPr>
      </w:pPr>
      <w:r w:rsidRPr="00DF0187">
        <w:rPr>
          <w:rFonts w:ascii="Arial" w:hAnsi="Arial" w:cs="Arial"/>
          <w:u w:val="single" w:color="333333"/>
        </w:rPr>
        <w:t>Extensión de la protección social.</w:t>
      </w:r>
      <w:r w:rsidRPr="00DF0187">
        <w:rPr>
          <w:rFonts w:ascii="Arial" w:hAnsi="Arial" w:cs="Arial"/>
        </w:rPr>
        <w:t xml:space="preserve"> Promover la ampliación de la cobertura en protección social, velando por la inclusión social, la productividad de las empresas propiciando que las mujeres y hombres disfruten de condiciones de trabajo que proporcionen tiempo libre y descanso adecuado, que tenga en cuenta los valores familiares y sociales, que contemplen una retribución adecuada en caso de pérdida o reducción de los ingresos y así mismo, permitan el acceso a una asistencia</w:t>
      </w:r>
      <w:r w:rsidRPr="00DF0187">
        <w:rPr>
          <w:rFonts w:ascii="Arial" w:hAnsi="Arial" w:cs="Arial"/>
          <w:spacing w:val="-15"/>
        </w:rPr>
        <w:t xml:space="preserve"> </w:t>
      </w:r>
      <w:r w:rsidRPr="00DF0187">
        <w:rPr>
          <w:rFonts w:ascii="Arial" w:hAnsi="Arial" w:cs="Arial"/>
        </w:rPr>
        <w:t>apropiada.</w:t>
      </w:r>
    </w:p>
    <w:p w14:paraId="6D3ADFDE" w14:textId="77777777" w:rsidR="00BD2315" w:rsidRPr="00DF0187" w:rsidRDefault="00BD2315" w:rsidP="00EA2566">
      <w:pPr>
        <w:pStyle w:val="Textoindependiente"/>
        <w:jc w:val="both"/>
        <w:rPr>
          <w:rFonts w:ascii="Arial" w:hAnsi="Arial" w:cs="Arial"/>
          <w:sz w:val="22"/>
          <w:szCs w:val="22"/>
        </w:rPr>
      </w:pPr>
    </w:p>
    <w:p w14:paraId="6D3ADFDF" w14:textId="77777777" w:rsidR="00BD2315" w:rsidRPr="00DF0187" w:rsidRDefault="00A97C5D" w:rsidP="00EA2566">
      <w:pPr>
        <w:pStyle w:val="Prrafodelista"/>
        <w:numPr>
          <w:ilvl w:val="0"/>
          <w:numId w:val="11"/>
        </w:numPr>
        <w:tabs>
          <w:tab w:val="left" w:pos="294"/>
        </w:tabs>
        <w:ind w:right="332" w:firstLine="0"/>
        <w:jc w:val="both"/>
        <w:rPr>
          <w:rFonts w:ascii="Arial" w:hAnsi="Arial" w:cs="Arial"/>
        </w:rPr>
      </w:pPr>
      <w:r w:rsidRPr="00DF0187">
        <w:rPr>
          <w:rFonts w:ascii="Arial" w:hAnsi="Arial" w:cs="Arial"/>
          <w:u w:val="single" w:color="333333"/>
        </w:rPr>
        <w:t>Promoción del diálogo social</w:t>
      </w:r>
      <w:r w:rsidRPr="00DF0187">
        <w:rPr>
          <w:rFonts w:ascii="Arial" w:hAnsi="Arial" w:cs="Arial"/>
        </w:rPr>
        <w:t xml:space="preserve"> Velar, propiciar y fomentar la participación de organizaciones de trabajadores y de empleadores, sólidas e independientes para elevar la productividad y solucionar de manera efectiva los </w:t>
      </w:r>
      <w:proofErr w:type="spellStart"/>
      <w:r w:rsidRPr="00DF0187">
        <w:rPr>
          <w:rFonts w:ascii="Arial" w:hAnsi="Arial" w:cs="Arial"/>
        </w:rPr>
        <w:t>conﬂictos</w:t>
      </w:r>
      <w:proofErr w:type="spellEnd"/>
      <w:r w:rsidRPr="00DF0187">
        <w:rPr>
          <w:rFonts w:ascii="Arial" w:hAnsi="Arial" w:cs="Arial"/>
        </w:rPr>
        <w:t xml:space="preserve"> que se presenten en el trabajo, así como para crear sociedades cohesionadas.</w:t>
      </w:r>
    </w:p>
    <w:p w14:paraId="6D3ADFE1" w14:textId="77777777" w:rsidR="00BD2315" w:rsidRPr="00DF0187" w:rsidRDefault="00BD2315" w:rsidP="00EA2566">
      <w:pPr>
        <w:pStyle w:val="Textoindependiente"/>
        <w:jc w:val="both"/>
        <w:rPr>
          <w:rFonts w:ascii="Arial" w:hAnsi="Arial" w:cs="Arial"/>
          <w:sz w:val="22"/>
          <w:szCs w:val="22"/>
        </w:rPr>
      </w:pPr>
    </w:p>
    <w:p w14:paraId="6D3ADFE2" w14:textId="77777777" w:rsidR="00BD2315" w:rsidRPr="00DF0187" w:rsidRDefault="00A97C5D" w:rsidP="00EA2566">
      <w:pPr>
        <w:pStyle w:val="Textoindependiente"/>
        <w:ind w:left="110" w:right="291"/>
        <w:jc w:val="both"/>
        <w:rPr>
          <w:rFonts w:ascii="Arial" w:hAnsi="Arial" w:cs="Arial"/>
          <w:sz w:val="22"/>
          <w:szCs w:val="22"/>
        </w:rPr>
      </w:pPr>
      <w:r w:rsidRPr="00DF0187">
        <w:rPr>
          <w:rFonts w:ascii="Arial" w:hAnsi="Arial" w:cs="Arial"/>
          <w:sz w:val="22"/>
          <w:szCs w:val="22"/>
        </w:rPr>
        <w:t xml:space="preserve">ARTÍCULO 2.2.9.4.4. </w:t>
      </w:r>
      <w:r w:rsidRPr="00DF0187">
        <w:rPr>
          <w:rFonts w:ascii="Arial" w:hAnsi="Arial" w:cs="Arial"/>
          <w:i/>
          <w:sz w:val="22"/>
          <w:szCs w:val="22"/>
        </w:rPr>
        <w:t>Del desarrollo e implementación de actividades en el día del trabajo decente</w:t>
      </w:r>
      <w:r w:rsidRPr="00DF0187">
        <w:rPr>
          <w:rFonts w:ascii="Arial" w:hAnsi="Arial" w:cs="Arial"/>
          <w:sz w:val="22"/>
          <w:szCs w:val="22"/>
        </w:rPr>
        <w:t>. En la celebración del "Día del Trabajo Decente en Colombia", se presentaran balances del desarrollo e implementación de los programas, acciones, actividades a nivel nacional, regional, departamental, municipal y distrital adelantadas en el marco del trabajo decente, en especialmente las referidas a las siguientes dimensiones:</w:t>
      </w:r>
    </w:p>
    <w:p w14:paraId="6D3ADFE4" w14:textId="77777777" w:rsidR="00BD2315" w:rsidRPr="00DF0187" w:rsidRDefault="00BD2315" w:rsidP="00EA2566">
      <w:pPr>
        <w:pStyle w:val="Textoindependiente"/>
        <w:jc w:val="both"/>
        <w:rPr>
          <w:rFonts w:ascii="Arial" w:hAnsi="Arial" w:cs="Arial"/>
          <w:sz w:val="22"/>
          <w:szCs w:val="22"/>
        </w:rPr>
      </w:pPr>
    </w:p>
    <w:p w14:paraId="6D3ADFE5" w14:textId="77777777" w:rsidR="00BD2315" w:rsidRPr="00DF0187" w:rsidRDefault="00A97C5D" w:rsidP="00EA2566">
      <w:pPr>
        <w:pStyle w:val="Prrafodelista"/>
        <w:numPr>
          <w:ilvl w:val="0"/>
          <w:numId w:val="10"/>
        </w:numPr>
        <w:tabs>
          <w:tab w:val="left" w:pos="294"/>
        </w:tabs>
        <w:ind w:hanging="184"/>
        <w:jc w:val="both"/>
        <w:rPr>
          <w:rFonts w:ascii="Arial" w:hAnsi="Arial" w:cs="Arial"/>
        </w:rPr>
      </w:pPr>
      <w:r w:rsidRPr="00DF0187">
        <w:rPr>
          <w:rFonts w:ascii="Arial" w:hAnsi="Arial" w:cs="Arial"/>
        </w:rPr>
        <w:lastRenderedPageBreak/>
        <w:t>Erradicación del trabajo</w:t>
      </w:r>
      <w:r w:rsidRPr="00DF0187">
        <w:rPr>
          <w:rFonts w:ascii="Arial" w:hAnsi="Arial" w:cs="Arial"/>
          <w:spacing w:val="-3"/>
        </w:rPr>
        <w:t xml:space="preserve"> </w:t>
      </w:r>
      <w:r w:rsidRPr="00DF0187">
        <w:rPr>
          <w:rFonts w:ascii="Arial" w:hAnsi="Arial" w:cs="Arial"/>
        </w:rPr>
        <w:t>infantil.</w:t>
      </w:r>
    </w:p>
    <w:p w14:paraId="6D3ADFE7" w14:textId="77777777" w:rsidR="00BD2315" w:rsidRPr="00DF0187" w:rsidRDefault="00BD2315" w:rsidP="00EA2566">
      <w:pPr>
        <w:pStyle w:val="Textoindependiente"/>
        <w:jc w:val="both"/>
        <w:rPr>
          <w:rFonts w:ascii="Arial" w:hAnsi="Arial" w:cs="Arial"/>
          <w:sz w:val="22"/>
          <w:szCs w:val="22"/>
        </w:rPr>
      </w:pPr>
    </w:p>
    <w:p w14:paraId="6D3ADFE8" w14:textId="77777777" w:rsidR="00BD2315" w:rsidRPr="00DF0187" w:rsidRDefault="00A97C5D" w:rsidP="00EA2566">
      <w:pPr>
        <w:pStyle w:val="Prrafodelista"/>
        <w:numPr>
          <w:ilvl w:val="0"/>
          <w:numId w:val="10"/>
        </w:numPr>
        <w:tabs>
          <w:tab w:val="left" w:pos="294"/>
        </w:tabs>
        <w:ind w:hanging="184"/>
        <w:jc w:val="both"/>
        <w:rPr>
          <w:rFonts w:ascii="Arial" w:hAnsi="Arial" w:cs="Arial"/>
        </w:rPr>
      </w:pPr>
      <w:r w:rsidRPr="00DF0187">
        <w:rPr>
          <w:rFonts w:ascii="Arial" w:hAnsi="Arial" w:cs="Arial"/>
        </w:rPr>
        <w:t>Empleo como servicio</w:t>
      </w:r>
      <w:r w:rsidRPr="00DF0187">
        <w:rPr>
          <w:rFonts w:ascii="Arial" w:hAnsi="Arial" w:cs="Arial"/>
          <w:spacing w:val="-2"/>
        </w:rPr>
        <w:t xml:space="preserve"> </w:t>
      </w:r>
      <w:r w:rsidRPr="00DF0187">
        <w:rPr>
          <w:rFonts w:ascii="Arial" w:hAnsi="Arial" w:cs="Arial"/>
        </w:rPr>
        <w:t>público.</w:t>
      </w:r>
    </w:p>
    <w:p w14:paraId="6D3ADFE9" w14:textId="77777777" w:rsidR="00BD2315" w:rsidRPr="00DF0187" w:rsidRDefault="00BD2315" w:rsidP="00EA2566">
      <w:pPr>
        <w:pStyle w:val="Textoindependiente"/>
        <w:jc w:val="both"/>
        <w:rPr>
          <w:rFonts w:ascii="Arial" w:hAnsi="Arial" w:cs="Arial"/>
          <w:sz w:val="22"/>
          <w:szCs w:val="22"/>
        </w:rPr>
      </w:pPr>
    </w:p>
    <w:p w14:paraId="6D3ADFEA" w14:textId="77777777" w:rsidR="00BD2315" w:rsidRPr="00DF0187" w:rsidRDefault="00BD2315" w:rsidP="00EA2566">
      <w:pPr>
        <w:pStyle w:val="Textoindependiente"/>
        <w:jc w:val="both"/>
        <w:rPr>
          <w:rFonts w:ascii="Arial" w:hAnsi="Arial" w:cs="Arial"/>
          <w:sz w:val="22"/>
          <w:szCs w:val="22"/>
        </w:rPr>
      </w:pPr>
    </w:p>
    <w:p w14:paraId="6D3ADFEB" w14:textId="77777777" w:rsidR="00BD2315" w:rsidRPr="00DF0187" w:rsidRDefault="00A97C5D" w:rsidP="008D0F85">
      <w:pPr>
        <w:pStyle w:val="Prrafodelista"/>
        <w:numPr>
          <w:ilvl w:val="0"/>
          <w:numId w:val="10"/>
        </w:numPr>
        <w:tabs>
          <w:tab w:val="left" w:pos="294"/>
        </w:tabs>
        <w:ind w:left="184" w:hanging="184"/>
        <w:jc w:val="both"/>
        <w:rPr>
          <w:rFonts w:ascii="Arial" w:hAnsi="Arial" w:cs="Arial"/>
        </w:rPr>
      </w:pPr>
      <w:r w:rsidRPr="00DF0187">
        <w:rPr>
          <w:rFonts w:ascii="Arial" w:hAnsi="Arial" w:cs="Arial"/>
        </w:rPr>
        <w:t>Calidad del empleo y empresas</w:t>
      </w:r>
      <w:r w:rsidRPr="00DF0187">
        <w:rPr>
          <w:rFonts w:ascii="Arial" w:hAnsi="Arial" w:cs="Arial"/>
          <w:spacing w:val="-4"/>
        </w:rPr>
        <w:t xml:space="preserve"> </w:t>
      </w:r>
      <w:r w:rsidRPr="00DF0187">
        <w:rPr>
          <w:rFonts w:ascii="Arial" w:hAnsi="Arial" w:cs="Arial"/>
        </w:rPr>
        <w:t>productivas.</w:t>
      </w:r>
    </w:p>
    <w:p w14:paraId="6D3ADFEC" w14:textId="77777777" w:rsidR="00BD2315" w:rsidRPr="00DF0187" w:rsidRDefault="00BD2315" w:rsidP="00EA2566">
      <w:pPr>
        <w:pStyle w:val="Textoindependiente"/>
        <w:jc w:val="both"/>
        <w:rPr>
          <w:rFonts w:ascii="Arial" w:hAnsi="Arial" w:cs="Arial"/>
          <w:sz w:val="22"/>
          <w:szCs w:val="22"/>
        </w:rPr>
      </w:pPr>
    </w:p>
    <w:p w14:paraId="6D3ADFEE" w14:textId="77777777" w:rsidR="00BD2315" w:rsidRPr="00DF0187" w:rsidRDefault="00A97C5D" w:rsidP="008D0F85">
      <w:pPr>
        <w:pStyle w:val="Prrafodelista"/>
        <w:numPr>
          <w:ilvl w:val="1"/>
          <w:numId w:val="10"/>
        </w:numPr>
        <w:tabs>
          <w:tab w:val="left" w:pos="385"/>
        </w:tabs>
        <w:ind w:left="275"/>
        <w:jc w:val="both"/>
        <w:rPr>
          <w:rFonts w:ascii="Arial" w:hAnsi="Arial" w:cs="Arial"/>
        </w:rPr>
      </w:pPr>
      <w:r w:rsidRPr="00DF0187">
        <w:rPr>
          <w:rFonts w:ascii="Arial" w:hAnsi="Arial" w:cs="Arial"/>
        </w:rPr>
        <w:t>Teletrabajo</w:t>
      </w:r>
    </w:p>
    <w:p w14:paraId="6D3ADFF0" w14:textId="77777777" w:rsidR="00BD2315" w:rsidRPr="00DF0187" w:rsidRDefault="00BD2315" w:rsidP="00EA2566">
      <w:pPr>
        <w:pStyle w:val="Textoindependiente"/>
        <w:jc w:val="both"/>
        <w:rPr>
          <w:rFonts w:ascii="Arial" w:hAnsi="Arial" w:cs="Arial"/>
          <w:sz w:val="22"/>
          <w:szCs w:val="22"/>
        </w:rPr>
      </w:pPr>
    </w:p>
    <w:p w14:paraId="6D3ADFF1" w14:textId="77777777" w:rsidR="00BD2315" w:rsidRPr="00DF0187" w:rsidRDefault="00A97C5D" w:rsidP="008D0F85">
      <w:pPr>
        <w:pStyle w:val="Prrafodelista"/>
        <w:numPr>
          <w:ilvl w:val="1"/>
          <w:numId w:val="9"/>
        </w:numPr>
        <w:tabs>
          <w:tab w:val="left" w:pos="431"/>
        </w:tabs>
        <w:ind w:left="321" w:hanging="321"/>
        <w:jc w:val="both"/>
        <w:rPr>
          <w:rFonts w:ascii="Arial" w:hAnsi="Arial" w:cs="Arial"/>
        </w:rPr>
      </w:pPr>
      <w:r w:rsidRPr="00DF0187">
        <w:rPr>
          <w:rFonts w:ascii="Arial" w:hAnsi="Arial" w:cs="Arial"/>
        </w:rPr>
        <w:t>Seguridad y la salud en el</w:t>
      </w:r>
      <w:r w:rsidRPr="00DF0187">
        <w:rPr>
          <w:rFonts w:ascii="Arial" w:hAnsi="Arial" w:cs="Arial"/>
          <w:spacing w:val="-3"/>
        </w:rPr>
        <w:t xml:space="preserve"> </w:t>
      </w:r>
      <w:r w:rsidRPr="00DF0187">
        <w:rPr>
          <w:rFonts w:ascii="Arial" w:hAnsi="Arial" w:cs="Arial"/>
        </w:rPr>
        <w:t>trabajo.</w:t>
      </w:r>
    </w:p>
    <w:p w14:paraId="6D3ADFF3" w14:textId="77777777" w:rsidR="00BD2315" w:rsidRPr="00DF0187" w:rsidRDefault="00BD2315" w:rsidP="00EA2566">
      <w:pPr>
        <w:pStyle w:val="Textoindependiente"/>
        <w:jc w:val="both"/>
        <w:rPr>
          <w:rFonts w:ascii="Arial" w:hAnsi="Arial" w:cs="Arial"/>
          <w:sz w:val="22"/>
          <w:szCs w:val="22"/>
        </w:rPr>
      </w:pPr>
    </w:p>
    <w:p w14:paraId="6D3ADFF4" w14:textId="77777777" w:rsidR="00BD2315" w:rsidRPr="00DF0187" w:rsidRDefault="00A97C5D" w:rsidP="008D0F85">
      <w:pPr>
        <w:pStyle w:val="Prrafodelista"/>
        <w:numPr>
          <w:ilvl w:val="1"/>
          <w:numId w:val="9"/>
        </w:numPr>
        <w:tabs>
          <w:tab w:val="left" w:pos="431"/>
        </w:tabs>
        <w:ind w:left="321" w:hanging="321"/>
        <w:jc w:val="both"/>
        <w:rPr>
          <w:rFonts w:ascii="Arial" w:hAnsi="Arial" w:cs="Arial"/>
        </w:rPr>
      </w:pPr>
      <w:r w:rsidRPr="00DF0187">
        <w:rPr>
          <w:rFonts w:ascii="Arial" w:hAnsi="Arial" w:cs="Arial"/>
        </w:rPr>
        <w:t>Formación pertinente para el</w:t>
      </w:r>
      <w:r w:rsidRPr="00DF0187">
        <w:rPr>
          <w:rFonts w:ascii="Arial" w:hAnsi="Arial" w:cs="Arial"/>
          <w:spacing w:val="-3"/>
        </w:rPr>
        <w:t xml:space="preserve"> </w:t>
      </w:r>
      <w:r w:rsidRPr="00DF0187">
        <w:rPr>
          <w:rFonts w:ascii="Arial" w:hAnsi="Arial" w:cs="Arial"/>
        </w:rPr>
        <w:t>trabajo.</w:t>
      </w:r>
    </w:p>
    <w:p w14:paraId="6D3ADFF5" w14:textId="77777777" w:rsidR="00BD2315" w:rsidRPr="00DF0187" w:rsidRDefault="00BD2315" w:rsidP="00EA2566">
      <w:pPr>
        <w:pStyle w:val="Textoindependiente"/>
        <w:jc w:val="both"/>
        <w:rPr>
          <w:rFonts w:ascii="Arial" w:hAnsi="Arial" w:cs="Arial"/>
          <w:sz w:val="22"/>
          <w:szCs w:val="22"/>
        </w:rPr>
      </w:pPr>
    </w:p>
    <w:p w14:paraId="6D3ADFF7" w14:textId="77777777" w:rsidR="00BD2315" w:rsidRPr="00DF0187" w:rsidRDefault="00A97C5D" w:rsidP="008D0F85">
      <w:pPr>
        <w:pStyle w:val="Prrafodelista"/>
        <w:numPr>
          <w:ilvl w:val="0"/>
          <w:numId w:val="10"/>
        </w:numPr>
        <w:tabs>
          <w:tab w:val="left" w:pos="294"/>
        </w:tabs>
        <w:ind w:left="184" w:hanging="184"/>
        <w:jc w:val="both"/>
        <w:rPr>
          <w:rFonts w:ascii="Arial" w:hAnsi="Arial" w:cs="Arial"/>
        </w:rPr>
      </w:pPr>
      <w:r w:rsidRPr="00DF0187">
        <w:rPr>
          <w:rFonts w:ascii="Arial" w:hAnsi="Arial" w:cs="Arial"/>
        </w:rPr>
        <w:t>Formalización.</w:t>
      </w:r>
    </w:p>
    <w:p w14:paraId="6D3ADFFA" w14:textId="77777777" w:rsidR="00BD2315" w:rsidRPr="00DF0187" w:rsidRDefault="00BD2315" w:rsidP="00EA2566">
      <w:pPr>
        <w:pStyle w:val="Textoindependiente"/>
        <w:jc w:val="both"/>
        <w:rPr>
          <w:rFonts w:ascii="Arial" w:hAnsi="Arial" w:cs="Arial"/>
          <w:sz w:val="22"/>
          <w:szCs w:val="22"/>
        </w:rPr>
      </w:pPr>
    </w:p>
    <w:p w14:paraId="6D3ADFFB" w14:textId="77777777" w:rsidR="00BD2315" w:rsidRPr="00DF0187" w:rsidRDefault="00A97C5D" w:rsidP="008D0F85">
      <w:pPr>
        <w:pStyle w:val="Prrafodelista"/>
        <w:numPr>
          <w:ilvl w:val="0"/>
          <w:numId w:val="10"/>
        </w:numPr>
        <w:tabs>
          <w:tab w:val="left" w:pos="294"/>
        </w:tabs>
        <w:ind w:left="184" w:hanging="184"/>
        <w:jc w:val="both"/>
        <w:rPr>
          <w:rFonts w:ascii="Arial" w:hAnsi="Arial" w:cs="Arial"/>
        </w:rPr>
      </w:pPr>
      <w:r w:rsidRPr="00DF0187">
        <w:rPr>
          <w:rFonts w:ascii="Arial" w:hAnsi="Arial" w:cs="Arial"/>
        </w:rPr>
        <w:t>Protección a la</w:t>
      </w:r>
      <w:r w:rsidRPr="00DF0187">
        <w:rPr>
          <w:rFonts w:ascii="Arial" w:hAnsi="Arial" w:cs="Arial"/>
          <w:spacing w:val="-3"/>
        </w:rPr>
        <w:t xml:space="preserve"> </w:t>
      </w:r>
      <w:r w:rsidRPr="00DF0187">
        <w:rPr>
          <w:rFonts w:ascii="Arial" w:hAnsi="Arial" w:cs="Arial"/>
        </w:rPr>
        <w:t>vejez</w:t>
      </w:r>
    </w:p>
    <w:p w14:paraId="6D3ADFFD" w14:textId="77777777" w:rsidR="00BD2315" w:rsidRPr="00DF0187" w:rsidRDefault="00BD2315" w:rsidP="008D0F85">
      <w:pPr>
        <w:pStyle w:val="Textoindependiente"/>
        <w:jc w:val="both"/>
        <w:rPr>
          <w:rFonts w:ascii="Arial" w:hAnsi="Arial" w:cs="Arial"/>
          <w:sz w:val="22"/>
          <w:szCs w:val="22"/>
        </w:rPr>
      </w:pPr>
    </w:p>
    <w:p w14:paraId="6D3ADFFE" w14:textId="77777777" w:rsidR="00BD2315" w:rsidRPr="00DF0187" w:rsidRDefault="00A97C5D" w:rsidP="008D0F85">
      <w:pPr>
        <w:pStyle w:val="Textoindependiente"/>
        <w:jc w:val="both"/>
        <w:rPr>
          <w:rFonts w:ascii="Arial" w:hAnsi="Arial" w:cs="Arial"/>
          <w:sz w:val="22"/>
          <w:szCs w:val="22"/>
        </w:rPr>
      </w:pPr>
      <w:r w:rsidRPr="00DF0187">
        <w:rPr>
          <w:rFonts w:ascii="Arial" w:hAnsi="Arial" w:cs="Arial"/>
          <w:sz w:val="22"/>
          <w:szCs w:val="22"/>
        </w:rPr>
        <w:t>ARTÍCULO 2.2.9.4.5</w:t>
      </w:r>
      <w:r w:rsidRPr="00DF0187">
        <w:rPr>
          <w:rFonts w:ascii="Arial" w:hAnsi="Arial" w:cs="Arial"/>
          <w:i/>
          <w:sz w:val="22"/>
          <w:szCs w:val="22"/>
        </w:rPr>
        <w:t>. Entidades o instituciones participantes en la celebración del día del trabajo decente en Colombia</w:t>
      </w:r>
      <w:r w:rsidRPr="00DF0187">
        <w:rPr>
          <w:rFonts w:ascii="Arial" w:hAnsi="Arial" w:cs="Arial"/>
          <w:sz w:val="22"/>
          <w:szCs w:val="22"/>
        </w:rPr>
        <w:t>. Para la celebración del día del Trabajo Decente en Colombia", se debe a todos los actores del mundo del trabajo para que realicen el día siete (7) de octubre de cada año, programas, actividades y acciones de promoción, divulgación, capacitación y prestación de servicios en relación al trabajo decente a nivel nacional, regional, municipal, departamental y distrital, especialmente con la participación de las siguientes entidades e instituciones públicas y privadas:</w:t>
      </w:r>
    </w:p>
    <w:p w14:paraId="6D3AE000" w14:textId="77777777" w:rsidR="00BD2315" w:rsidRPr="00DF0187" w:rsidRDefault="00BD2315" w:rsidP="008D0F85">
      <w:pPr>
        <w:pStyle w:val="Textoindependiente"/>
        <w:jc w:val="both"/>
        <w:rPr>
          <w:rFonts w:ascii="Arial" w:hAnsi="Arial" w:cs="Arial"/>
          <w:sz w:val="22"/>
          <w:szCs w:val="22"/>
        </w:rPr>
      </w:pPr>
    </w:p>
    <w:p w14:paraId="6D3AE001" w14:textId="77777777" w:rsidR="00BD2315" w:rsidRPr="00DF0187" w:rsidRDefault="00A97C5D" w:rsidP="008D0F85">
      <w:pPr>
        <w:pStyle w:val="Prrafodelista"/>
        <w:numPr>
          <w:ilvl w:val="0"/>
          <w:numId w:val="8"/>
        </w:numPr>
        <w:tabs>
          <w:tab w:val="left" w:pos="294"/>
        </w:tabs>
        <w:ind w:left="184" w:hanging="184"/>
        <w:jc w:val="both"/>
        <w:rPr>
          <w:rFonts w:ascii="Arial" w:hAnsi="Arial" w:cs="Arial"/>
        </w:rPr>
      </w:pPr>
      <w:r w:rsidRPr="00DF0187">
        <w:rPr>
          <w:rFonts w:ascii="Arial" w:hAnsi="Arial" w:cs="Arial"/>
        </w:rPr>
        <w:t>Ministerio del Trabajo a través de sus Direcciones del nivel central y Direcciones</w:t>
      </w:r>
      <w:r w:rsidRPr="00DF0187">
        <w:rPr>
          <w:rFonts w:ascii="Arial" w:hAnsi="Arial" w:cs="Arial"/>
          <w:spacing w:val="-14"/>
        </w:rPr>
        <w:t xml:space="preserve"> </w:t>
      </w:r>
      <w:r w:rsidRPr="00DF0187">
        <w:rPr>
          <w:rFonts w:ascii="Arial" w:hAnsi="Arial" w:cs="Arial"/>
        </w:rPr>
        <w:t>Territoriales.</w:t>
      </w:r>
    </w:p>
    <w:p w14:paraId="6D3AE003" w14:textId="77777777" w:rsidR="00BD2315" w:rsidRPr="00DF0187" w:rsidRDefault="00BD2315" w:rsidP="008D0F85">
      <w:pPr>
        <w:pStyle w:val="Textoindependiente"/>
        <w:jc w:val="both"/>
        <w:rPr>
          <w:rFonts w:ascii="Arial" w:hAnsi="Arial" w:cs="Arial"/>
          <w:sz w:val="22"/>
          <w:szCs w:val="22"/>
        </w:rPr>
      </w:pPr>
    </w:p>
    <w:p w14:paraId="6D3AE004" w14:textId="77777777" w:rsidR="00BD2315" w:rsidRPr="00DF0187" w:rsidRDefault="00A97C5D" w:rsidP="008D0F85">
      <w:pPr>
        <w:pStyle w:val="Prrafodelista"/>
        <w:numPr>
          <w:ilvl w:val="0"/>
          <w:numId w:val="8"/>
        </w:numPr>
        <w:tabs>
          <w:tab w:val="left" w:pos="294"/>
        </w:tabs>
        <w:ind w:left="184" w:hanging="184"/>
        <w:jc w:val="both"/>
        <w:rPr>
          <w:rFonts w:ascii="Arial" w:hAnsi="Arial" w:cs="Arial"/>
        </w:rPr>
      </w:pPr>
      <w:r w:rsidRPr="00DF0187">
        <w:rPr>
          <w:rFonts w:ascii="Arial" w:hAnsi="Arial" w:cs="Arial"/>
        </w:rPr>
        <w:t>Organización Internacional del Trabajo (OIT), programas y entidades</w:t>
      </w:r>
      <w:r w:rsidRPr="00DF0187">
        <w:rPr>
          <w:rFonts w:ascii="Arial" w:hAnsi="Arial" w:cs="Arial"/>
          <w:spacing w:val="-7"/>
        </w:rPr>
        <w:t xml:space="preserve"> </w:t>
      </w:r>
      <w:r w:rsidRPr="00DF0187">
        <w:rPr>
          <w:rFonts w:ascii="Arial" w:hAnsi="Arial" w:cs="Arial"/>
        </w:rPr>
        <w:t>internacionales.</w:t>
      </w:r>
    </w:p>
    <w:p w14:paraId="6D3AE006" w14:textId="77777777" w:rsidR="00BD2315" w:rsidRPr="00DF0187" w:rsidRDefault="00BD2315" w:rsidP="008D0F85">
      <w:pPr>
        <w:pStyle w:val="Textoindependiente"/>
        <w:jc w:val="both"/>
        <w:rPr>
          <w:rFonts w:ascii="Arial" w:hAnsi="Arial" w:cs="Arial"/>
          <w:sz w:val="22"/>
          <w:szCs w:val="22"/>
        </w:rPr>
      </w:pPr>
    </w:p>
    <w:p w14:paraId="6D3AE007" w14:textId="77777777" w:rsidR="00BD2315" w:rsidRPr="00DF0187" w:rsidRDefault="00A97C5D" w:rsidP="008D0F85">
      <w:pPr>
        <w:pStyle w:val="Prrafodelista"/>
        <w:numPr>
          <w:ilvl w:val="0"/>
          <w:numId w:val="8"/>
        </w:numPr>
        <w:tabs>
          <w:tab w:val="left" w:pos="294"/>
        </w:tabs>
        <w:ind w:left="184" w:hanging="184"/>
        <w:jc w:val="both"/>
        <w:rPr>
          <w:rFonts w:ascii="Arial" w:hAnsi="Arial" w:cs="Arial"/>
        </w:rPr>
      </w:pPr>
      <w:r w:rsidRPr="00DF0187">
        <w:rPr>
          <w:rFonts w:ascii="Arial" w:hAnsi="Arial" w:cs="Arial"/>
        </w:rPr>
        <w:t>Comisión Permanente de Concertación de Política Salariales y</w:t>
      </w:r>
      <w:r w:rsidRPr="00DF0187">
        <w:rPr>
          <w:rFonts w:ascii="Arial" w:hAnsi="Arial" w:cs="Arial"/>
          <w:spacing w:val="-12"/>
        </w:rPr>
        <w:t xml:space="preserve"> </w:t>
      </w:r>
      <w:r w:rsidRPr="00DF0187">
        <w:rPr>
          <w:rFonts w:ascii="Arial" w:hAnsi="Arial" w:cs="Arial"/>
        </w:rPr>
        <w:t>Laborales.</w:t>
      </w:r>
    </w:p>
    <w:p w14:paraId="6D3AE009" w14:textId="77777777" w:rsidR="00BD2315" w:rsidRPr="00DF0187" w:rsidRDefault="00BD2315" w:rsidP="008D0F85">
      <w:pPr>
        <w:pStyle w:val="Textoindependiente"/>
        <w:jc w:val="both"/>
        <w:rPr>
          <w:rFonts w:ascii="Arial" w:hAnsi="Arial" w:cs="Arial"/>
          <w:sz w:val="22"/>
          <w:szCs w:val="22"/>
        </w:rPr>
      </w:pPr>
    </w:p>
    <w:p w14:paraId="6D3AE00A" w14:textId="167DA1D9" w:rsidR="00BD2315" w:rsidRPr="00DF0187" w:rsidRDefault="00A97C5D" w:rsidP="008D0F85">
      <w:pPr>
        <w:pStyle w:val="Prrafodelista"/>
        <w:numPr>
          <w:ilvl w:val="0"/>
          <w:numId w:val="8"/>
        </w:numPr>
        <w:tabs>
          <w:tab w:val="left" w:pos="294"/>
        </w:tabs>
        <w:ind w:left="184" w:hanging="184"/>
        <w:jc w:val="both"/>
        <w:rPr>
          <w:rFonts w:ascii="Arial" w:hAnsi="Arial" w:cs="Arial"/>
        </w:rPr>
      </w:pPr>
      <w:r w:rsidRPr="00DF0187">
        <w:rPr>
          <w:rFonts w:ascii="Arial" w:hAnsi="Arial" w:cs="Arial"/>
        </w:rPr>
        <w:t>Subcomisiones Departamentales de Concertación de Políticas Salariales y</w:t>
      </w:r>
      <w:r w:rsidRPr="00DF0187">
        <w:rPr>
          <w:rFonts w:ascii="Arial" w:hAnsi="Arial" w:cs="Arial"/>
          <w:spacing w:val="-11"/>
        </w:rPr>
        <w:t xml:space="preserve"> </w:t>
      </w:r>
      <w:proofErr w:type="spellStart"/>
      <w:r w:rsidRPr="00DF0187">
        <w:rPr>
          <w:rFonts w:ascii="Arial" w:hAnsi="Arial" w:cs="Arial"/>
        </w:rPr>
        <w:t>Laorales</w:t>
      </w:r>
      <w:proofErr w:type="spellEnd"/>
      <w:r w:rsidRPr="00DF0187">
        <w:rPr>
          <w:rFonts w:ascii="Arial" w:hAnsi="Arial" w:cs="Arial"/>
        </w:rPr>
        <w:t>.</w:t>
      </w:r>
    </w:p>
    <w:p w14:paraId="6D3AE00C" w14:textId="77777777" w:rsidR="00BD2315" w:rsidRPr="00DF0187" w:rsidRDefault="00BD2315" w:rsidP="008D0F85">
      <w:pPr>
        <w:pStyle w:val="Textoindependiente"/>
        <w:jc w:val="both"/>
        <w:rPr>
          <w:rFonts w:ascii="Arial" w:hAnsi="Arial" w:cs="Arial"/>
          <w:sz w:val="22"/>
          <w:szCs w:val="22"/>
        </w:rPr>
      </w:pPr>
    </w:p>
    <w:p w14:paraId="6D3AE00D" w14:textId="77777777" w:rsidR="00BD2315" w:rsidRPr="00DF0187" w:rsidRDefault="00A97C5D" w:rsidP="008D0F85">
      <w:pPr>
        <w:pStyle w:val="Prrafodelista"/>
        <w:numPr>
          <w:ilvl w:val="0"/>
          <w:numId w:val="8"/>
        </w:numPr>
        <w:tabs>
          <w:tab w:val="left" w:pos="294"/>
        </w:tabs>
        <w:ind w:left="184" w:hanging="184"/>
        <w:jc w:val="both"/>
        <w:rPr>
          <w:rFonts w:ascii="Arial" w:hAnsi="Arial" w:cs="Arial"/>
        </w:rPr>
      </w:pPr>
      <w:r w:rsidRPr="00DF0187">
        <w:rPr>
          <w:rFonts w:ascii="Arial" w:hAnsi="Arial" w:cs="Arial"/>
        </w:rPr>
        <w:t>Gobernaciones y Alcaldías. 6. Instituto Colombiano de Bienestar</w:t>
      </w:r>
      <w:r w:rsidRPr="00DF0187">
        <w:rPr>
          <w:rFonts w:ascii="Arial" w:hAnsi="Arial" w:cs="Arial"/>
          <w:spacing w:val="-10"/>
        </w:rPr>
        <w:t xml:space="preserve"> </w:t>
      </w:r>
      <w:r w:rsidRPr="00DF0187">
        <w:rPr>
          <w:rFonts w:ascii="Arial" w:hAnsi="Arial" w:cs="Arial"/>
        </w:rPr>
        <w:t>Familiar.</w:t>
      </w:r>
    </w:p>
    <w:p w14:paraId="6D3AE00F" w14:textId="77777777" w:rsidR="00BD2315" w:rsidRPr="00DF0187" w:rsidRDefault="00BD2315" w:rsidP="008D0F85">
      <w:pPr>
        <w:pStyle w:val="Textoindependiente"/>
        <w:jc w:val="both"/>
        <w:rPr>
          <w:rFonts w:ascii="Arial" w:hAnsi="Arial" w:cs="Arial"/>
          <w:sz w:val="22"/>
          <w:szCs w:val="22"/>
        </w:rPr>
      </w:pPr>
    </w:p>
    <w:p w14:paraId="6D3AE010" w14:textId="77777777" w:rsidR="00BD2315" w:rsidRPr="00DF0187" w:rsidRDefault="00A97C5D" w:rsidP="008D0F85">
      <w:pPr>
        <w:pStyle w:val="Prrafodelista"/>
        <w:numPr>
          <w:ilvl w:val="0"/>
          <w:numId w:val="7"/>
        </w:numPr>
        <w:tabs>
          <w:tab w:val="left" w:pos="294"/>
        </w:tabs>
        <w:ind w:left="184" w:hanging="184"/>
        <w:jc w:val="both"/>
        <w:rPr>
          <w:rFonts w:ascii="Arial" w:hAnsi="Arial" w:cs="Arial"/>
        </w:rPr>
      </w:pPr>
      <w:r w:rsidRPr="00DF0187">
        <w:rPr>
          <w:rFonts w:ascii="Arial" w:hAnsi="Arial" w:cs="Arial"/>
        </w:rPr>
        <w:t>Servicio Nacional de Aprendizaje</w:t>
      </w:r>
      <w:r w:rsidRPr="00DF0187">
        <w:rPr>
          <w:rFonts w:ascii="Arial" w:hAnsi="Arial" w:cs="Arial"/>
          <w:spacing w:val="-4"/>
        </w:rPr>
        <w:t xml:space="preserve"> </w:t>
      </w:r>
      <w:r w:rsidRPr="00DF0187">
        <w:rPr>
          <w:rFonts w:ascii="Arial" w:hAnsi="Arial" w:cs="Arial"/>
        </w:rPr>
        <w:t>SENA.</w:t>
      </w:r>
    </w:p>
    <w:p w14:paraId="6D3AE012" w14:textId="77777777" w:rsidR="00BD2315" w:rsidRPr="00DF0187" w:rsidRDefault="00BD2315" w:rsidP="008D0F85">
      <w:pPr>
        <w:pStyle w:val="Textoindependiente"/>
        <w:jc w:val="both"/>
        <w:rPr>
          <w:rFonts w:ascii="Arial" w:hAnsi="Arial" w:cs="Arial"/>
          <w:sz w:val="22"/>
          <w:szCs w:val="22"/>
        </w:rPr>
      </w:pPr>
    </w:p>
    <w:p w14:paraId="6D3AE013" w14:textId="77777777" w:rsidR="00BD2315" w:rsidRPr="00DF0187" w:rsidRDefault="00A97C5D" w:rsidP="008D0F85">
      <w:pPr>
        <w:pStyle w:val="Prrafodelista"/>
        <w:numPr>
          <w:ilvl w:val="0"/>
          <w:numId w:val="7"/>
        </w:numPr>
        <w:tabs>
          <w:tab w:val="left" w:pos="294"/>
        </w:tabs>
        <w:ind w:left="184" w:hanging="184"/>
        <w:jc w:val="both"/>
        <w:rPr>
          <w:rFonts w:ascii="Arial" w:hAnsi="Arial" w:cs="Arial"/>
        </w:rPr>
      </w:pPr>
      <w:r w:rsidRPr="00DF0187">
        <w:rPr>
          <w:rFonts w:ascii="Arial" w:hAnsi="Arial" w:cs="Arial"/>
        </w:rPr>
        <w:t>Unidad Administrativa Especial del Servicio Público de</w:t>
      </w:r>
      <w:r w:rsidRPr="00DF0187">
        <w:rPr>
          <w:rFonts w:ascii="Arial" w:hAnsi="Arial" w:cs="Arial"/>
          <w:spacing w:val="-9"/>
        </w:rPr>
        <w:t xml:space="preserve"> </w:t>
      </w:r>
      <w:r w:rsidRPr="00DF0187">
        <w:rPr>
          <w:rFonts w:ascii="Arial" w:hAnsi="Arial" w:cs="Arial"/>
        </w:rPr>
        <w:t>Empleo.</w:t>
      </w:r>
    </w:p>
    <w:p w14:paraId="6D3AE015" w14:textId="77777777" w:rsidR="00BD2315" w:rsidRPr="00DF0187" w:rsidRDefault="00BD2315" w:rsidP="008D0F85">
      <w:pPr>
        <w:pStyle w:val="Textoindependiente"/>
        <w:jc w:val="both"/>
        <w:rPr>
          <w:rFonts w:ascii="Arial" w:hAnsi="Arial" w:cs="Arial"/>
          <w:sz w:val="22"/>
          <w:szCs w:val="22"/>
        </w:rPr>
      </w:pPr>
    </w:p>
    <w:p w14:paraId="6D3AE016" w14:textId="77777777" w:rsidR="00BD2315" w:rsidRPr="00DF0187" w:rsidRDefault="00A97C5D" w:rsidP="008D0F85">
      <w:pPr>
        <w:pStyle w:val="Prrafodelista"/>
        <w:numPr>
          <w:ilvl w:val="0"/>
          <w:numId w:val="7"/>
        </w:numPr>
        <w:tabs>
          <w:tab w:val="left" w:pos="294"/>
        </w:tabs>
        <w:ind w:left="184" w:hanging="184"/>
        <w:jc w:val="both"/>
        <w:rPr>
          <w:rFonts w:ascii="Arial" w:hAnsi="Arial" w:cs="Arial"/>
        </w:rPr>
      </w:pPr>
      <w:r w:rsidRPr="00DF0187">
        <w:rPr>
          <w:rFonts w:ascii="Arial" w:hAnsi="Arial" w:cs="Arial"/>
        </w:rPr>
        <w:t>Superintendencia del Subsidio</w:t>
      </w:r>
      <w:r w:rsidRPr="00DF0187">
        <w:rPr>
          <w:rFonts w:ascii="Arial" w:hAnsi="Arial" w:cs="Arial"/>
          <w:spacing w:val="-4"/>
        </w:rPr>
        <w:t xml:space="preserve"> </w:t>
      </w:r>
      <w:r w:rsidRPr="00DF0187">
        <w:rPr>
          <w:rFonts w:ascii="Arial" w:hAnsi="Arial" w:cs="Arial"/>
        </w:rPr>
        <w:t>Familiar.</w:t>
      </w:r>
    </w:p>
    <w:p w14:paraId="6D3AE018" w14:textId="77777777" w:rsidR="00BD2315" w:rsidRPr="00DF0187" w:rsidRDefault="00BD2315" w:rsidP="008D0F85">
      <w:pPr>
        <w:pStyle w:val="Textoindependiente"/>
        <w:jc w:val="both"/>
        <w:rPr>
          <w:rFonts w:ascii="Arial" w:hAnsi="Arial" w:cs="Arial"/>
          <w:sz w:val="22"/>
          <w:szCs w:val="22"/>
        </w:rPr>
      </w:pPr>
    </w:p>
    <w:p w14:paraId="6D3AE019" w14:textId="77777777" w:rsidR="00BD2315" w:rsidRPr="00DF0187" w:rsidRDefault="00A97C5D" w:rsidP="008D0F85">
      <w:pPr>
        <w:pStyle w:val="Prrafodelista"/>
        <w:numPr>
          <w:ilvl w:val="0"/>
          <w:numId w:val="7"/>
        </w:numPr>
        <w:tabs>
          <w:tab w:val="left" w:pos="385"/>
        </w:tabs>
        <w:ind w:left="275" w:hanging="275"/>
        <w:jc w:val="both"/>
        <w:rPr>
          <w:rFonts w:ascii="Arial" w:hAnsi="Arial" w:cs="Arial"/>
        </w:rPr>
      </w:pPr>
      <w:r w:rsidRPr="00DF0187">
        <w:rPr>
          <w:rFonts w:ascii="Arial" w:hAnsi="Arial" w:cs="Arial"/>
        </w:rPr>
        <w:t>Unidad Administrativa de Organizaciones</w:t>
      </w:r>
      <w:r w:rsidRPr="00DF0187">
        <w:rPr>
          <w:rFonts w:ascii="Arial" w:hAnsi="Arial" w:cs="Arial"/>
          <w:spacing w:val="-3"/>
        </w:rPr>
        <w:t xml:space="preserve"> </w:t>
      </w:r>
      <w:r w:rsidRPr="00DF0187">
        <w:rPr>
          <w:rFonts w:ascii="Arial" w:hAnsi="Arial" w:cs="Arial"/>
        </w:rPr>
        <w:t>Solidarias.</w:t>
      </w:r>
    </w:p>
    <w:p w14:paraId="6D3AE01B" w14:textId="77777777" w:rsidR="00BD2315" w:rsidRPr="00DF0187" w:rsidRDefault="00BD2315" w:rsidP="008D0F85">
      <w:pPr>
        <w:pStyle w:val="Textoindependiente"/>
        <w:jc w:val="both"/>
        <w:rPr>
          <w:rFonts w:ascii="Arial" w:hAnsi="Arial" w:cs="Arial"/>
          <w:sz w:val="22"/>
          <w:szCs w:val="22"/>
        </w:rPr>
      </w:pPr>
    </w:p>
    <w:p w14:paraId="6D3AE01C" w14:textId="77777777" w:rsidR="00BD2315" w:rsidRPr="00DF0187" w:rsidRDefault="00A97C5D" w:rsidP="008D0F85">
      <w:pPr>
        <w:pStyle w:val="Prrafodelista"/>
        <w:numPr>
          <w:ilvl w:val="0"/>
          <w:numId w:val="7"/>
        </w:numPr>
        <w:tabs>
          <w:tab w:val="left" w:pos="385"/>
        </w:tabs>
        <w:ind w:left="275" w:hanging="275"/>
        <w:jc w:val="both"/>
        <w:rPr>
          <w:rFonts w:ascii="Arial" w:hAnsi="Arial" w:cs="Arial"/>
        </w:rPr>
      </w:pPr>
      <w:r w:rsidRPr="00DF0187">
        <w:rPr>
          <w:rFonts w:ascii="Arial" w:hAnsi="Arial" w:cs="Arial"/>
        </w:rPr>
        <w:t>Administradora colombiana de Pensiones Col</w:t>
      </w:r>
      <w:r w:rsidRPr="00DF0187">
        <w:rPr>
          <w:rFonts w:ascii="Arial" w:hAnsi="Arial" w:cs="Arial"/>
          <w:spacing w:val="-6"/>
        </w:rPr>
        <w:t xml:space="preserve"> </w:t>
      </w:r>
      <w:r w:rsidRPr="00DF0187">
        <w:rPr>
          <w:rFonts w:ascii="Arial" w:hAnsi="Arial" w:cs="Arial"/>
        </w:rPr>
        <w:t>pensiones.</w:t>
      </w:r>
    </w:p>
    <w:p w14:paraId="6D3AE01E" w14:textId="77777777" w:rsidR="00BD2315" w:rsidRPr="00DF0187" w:rsidRDefault="00BD2315" w:rsidP="008D0F85">
      <w:pPr>
        <w:pStyle w:val="Textoindependiente"/>
        <w:jc w:val="both"/>
        <w:rPr>
          <w:rFonts w:ascii="Arial" w:hAnsi="Arial" w:cs="Arial"/>
          <w:sz w:val="22"/>
          <w:szCs w:val="22"/>
        </w:rPr>
      </w:pPr>
    </w:p>
    <w:p w14:paraId="6D3AE01F" w14:textId="77777777" w:rsidR="00BD2315" w:rsidRPr="00DF0187" w:rsidRDefault="00A97C5D" w:rsidP="008D0F85">
      <w:pPr>
        <w:pStyle w:val="Prrafodelista"/>
        <w:numPr>
          <w:ilvl w:val="0"/>
          <w:numId w:val="7"/>
        </w:numPr>
        <w:tabs>
          <w:tab w:val="left" w:pos="385"/>
        </w:tabs>
        <w:ind w:left="275" w:hanging="275"/>
        <w:jc w:val="both"/>
        <w:rPr>
          <w:rFonts w:ascii="Arial" w:hAnsi="Arial" w:cs="Arial"/>
        </w:rPr>
      </w:pPr>
      <w:r w:rsidRPr="00DF0187">
        <w:rPr>
          <w:rFonts w:ascii="Arial" w:hAnsi="Arial" w:cs="Arial"/>
        </w:rPr>
        <w:t>Fondos de</w:t>
      </w:r>
      <w:r w:rsidRPr="00DF0187">
        <w:rPr>
          <w:rFonts w:ascii="Arial" w:hAnsi="Arial" w:cs="Arial"/>
          <w:spacing w:val="-2"/>
        </w:rPr>
        <w:t xml:space="preserve"> </w:t>
      </w:r>
      <w:r w:rsidRPr="00DF0187">
        <w:rPr>
          <w:rFonts w:ascii="Arial" w:hAnsi="Arial" w:cs="Arial"/>
        </w:rPr>
        <w:t>Pensiones.</w:t>
      </w:r>
    </w:p>
    <w:p w14:paraId="6D3AE021" w14:textId="77777777" w:rsidR="00BD2315" w:rsidRPr="00DF0187" w:rsidRDefault="00BD2315" w:rsidP="008D0F85">
      <w:pPr>
        <w:pStyle w:val="Textoindependiente"/>
        <w:jc w:val="both"/>
        <w:rPr>
          <w:rFonts w:ascii="Arial" w:hAnsi="Arial" w:cs="Arial"/>
          <w:sz w:val="22"/>
          <w:szCs w:val="22"/>
        </w:rPr>
      </w:pPr>
    </w:p>
    <w:p w14:paraId="6D3AE022" w14:textId="77777777" w:rsidR="00BD2315" w:rsidRPr="00DF0187" w:rsidRDefault="00A97C5D" w:rsidP="008D0F85">
      <w:pPr>
        <w:pStyle w:val="Prrafodelista"/>
        <w:numPr>
          <w:ilvl w:val="0"/>
          <w:numId w:val="7"/>
        </w:numPr>
        <w:tabs>
          <w:tab w:val="left" w:pos="385"/>
        </w:tabs>
        <w:ind w:left="275" w:hanging="275"/>
        <w:jc w:val="both"/>
        <w:rPr>
          <w:rFonts w:ascii="Arial" w:hAnsi="Arial" w:cs="Arial"/>
        </w:rPr>
      </w:pPr>
      <w:r w:rsidRPr="00DF0187">
        <w:rPr>
          <w:rFonts w:ascii="Arial" w:hAnsi="Arial" w:cs="Arial"/>
        </w:rPr>
        <w:t>Cajas de</w:t>
      </w:r>
      <w:r w:rsidRPr="00DF0187">
        <w:rPr>
          <w:rFonts w:ascii="Arial" w:hAnsi="Arial" w:cs="Arial"/>
          <w:spacing w:val="-3"/>
        </w:rPr>
        <w:t xml:space="preserve"> </w:t>
      </w:r>
      <w:r w:rsidRPr="00DF0187">
        <w:rPr>
          <w:rFonts w:ascii="Arial" w:hAnsi="Arial" w:cs="Arial"/>
        </w:rPr>
        <w:t>Compensación.</w:t>
      </w:r>
    </w:p>
    <w:p w14:paraId="6D3AE024" w14:textId="77777777" w:rsidR="00BD2315" w:rsidRPr="00DF0187" w:rsidRDefault="00BD2315" w:rsidP="008D0F85">
      <w:pPr>
        <w:pStyle w:val="Textoindependiente"/>
        <w:jc w:val="both"/>
        <w:rPr>
          <w:rFonts w:ascii="Arial" w:hAnsi="Arial" w:cs="Arial"/>
          <w:sz w:val="22"/>
          <w:szCs w:val="22"/>
        </w:rPr>
      </w:pPr>
    </w:p>
    <w:p w14:paraId="6D3AE025" w14:textId="77777777" w:rsidR="00BD2315" w:rsidRPr="00DF0187" w:rsidRDefault="00A97C5D" w:rsidP="008D0F85">
      <w:pPr>
        <w:pStyle w:val="Prrafodelista"/>
        <w:numPr>
          <w:ilvl w:val="0"/>
          <w:numId w:val="7"/>
        </w:numPr>
        <w:tabs>
          <w:tab w:val="left" w:pos="385"/>
        </w:tabs>
        <w:ind w:left="275" w:hanging="275"/>
        <w:jc w:val="both"/>
        <w:rPr>
          <w:rFonts w:ascii="Arial" w:hAnsi="Arial" w:cs="Arial"/>
        </w:rPr>
      </w:pPr>
      <w:r w:rsidRPr="00DF0187">
        <w:rPr>
          <w:rFonts w:ascii="Arial" w:hAnsi="Arial" w:cs="Arial"/>
        </w:rPr>
        <w:t>Administradoras de Riesgos Laborales</w:t>
      </w:r>
      <w:r w:rsidRPr="00DF0187">
        <w:rPr>
          <w:rFonts w:ascii="Arial" w:hAnsi="Arial" w:cs="Arial"/>
          <w:spacing w:val="-3"/>
        </w:rPr>
        <w:t xml:space="preserve"> </w:t>
      </w:r>
      <w:proofErr w:type="spellStart"/>
      <w:r w:rsidRPr="00DF0187">
        <w:rPr>
          <w:rFonts w:ascii="Arial" w:hAnsi="Arial" w:cs="Arial"/>
        </w:rPr>
        <w:t>Fasecolda</w:t>
      </w:r>
      <w:proofErr w:type="spellEnd"/>
      <w:r w:rsidRPr="00DF0187">
        <w:rPr>
          <w:rFonts w:ascii="Arial" w:hAnsi="Arial" w:cs="Arial"/>
        </w:rPr>
        <w:t>.</w:t>
      </w:r>
    </w:p>
    <w:p w14:paraId="6D3AE027" w14:textId="77777777" w:rsidR="00BD2315" w:rsidRPr="00DF0187" w:rsidRDefault="00BD2315" w:rsidP="008D0F85">
      <w:pPr>
        <w:pStyle w:val="Textoindependiente"/>
        <w:jc w:val="both"/>
        <w:rPr>
          <w:rFonts w:ascii="Arial" w:hAnsi="Arial" w:cs="Arial"/>
          <w:sz w:val="22"/>
          <w:szCs w:val="22"/>
        </w:rPr>
      </w:pPr>
    </w:p>
    <w:p w14:paraId="6D3AE028" w14:textId="77777777" w:rsidR="00BD2315" w:rsidRPr="00DF0187" w:rsidRDefault="00A97C5D" w:rsidP="008D0F85">
      <w:pPr>
        <w:pStyle w:val="Prrafodelista"/>
        <w:numPr>
          <w:ilvl w:val="0"/>
          <w:numId w:val="7"/>
        </w:numPr>
        <w:tabs>
          <w:tab w:val="left" w:pos="385"/>
        </w:tabs>
        <w:ind w:left="275" w:hanging="275"/>
        <w:jc w:val="both"/>
        <w:rPr>
          <w:rFonts w:ascii="Arial" w:hAnsi="Arial" w:cs="Arial"/>
        </w:rPr>
      </w:pPr>
      <w:r w:rsidRPr="00DF0187">
        <w:rPr>
          <w:rFonts w:ascii="Arial" w:hAnsi="Arial" w:cs="Arial"/>
        </w:rPr>
        <w:t>Centrales Obreras, Federaciones, Confederaciones y Organizaciones Sindicales de todo</w:t>
      </w:r>
      <w:r w:rsidRPr="00DF0187">
        <w:rPr>
          <w:rFonts w:ascii="Arial" w:hAnsi="Arial" w:cs="Arial"/>
          <w:spacing w:val="-10"/>
        </w:rPr>
        <w:t xml:space="preserve"> </w:t>
      </w:r>
      <w:r w:rsidRPr="00DF0187">
        <w:rPr>
          <w:rFonts w:ascii="Arial" w:hAnsi="Arial" w:cs="Arial"/>
        </w:rPr>
        <w:t>orden.</w:t>
      </w:r>
    </w:p>
    <w:p w14:paraId="6D3AE02A" w14:textId="77777777" w:rsidR="00BD2315" w:rsidRPr="00DF0187" w:rsidRDefault="00BD2315" w:rsidP="008D0F85">
      <w:pPr>
        <w:pStyle w:val="Textoindependiente"/>
        <w:jc w:val="both"/>
        <w:rPr>
          <w:rFonts w:ascii="Arial" w:hAnsi="Arial" w:cs="Arial"/>
          <w:sz w:val="22"/>
          <w:szCs w:val="22"/>
        </w:rPr>
      </w:pPr>
    </w:p>
    <w:p w14:paraId="6D3AE02B" w14:textId="77777777" w:rsidR="00BD2315" w:rsidRPr="00DF0187" w:rsidRDefault="00A97C5D" w:rsidP="008D0F85">
      <w:pPr>
        <w:pStyle w:val="Prrafodelista"/>
        <w:numPr>
          <w:ilvl w:val="0"/>
          <w:numId w:val="7"/>
        </w:numPr>
        <w:tabs>
          <w:tab w:val="left" w:pos="385"/>
        </w:tabs>
        <w:ind w:left="275" w:hanging="275"/>
        <w:jc w:val="both"/>
        <w:rPr>
          <w:rFonts w:ascii="Arial" w:hAnsi="Arial" w:cs="Arial"/>
        </w:rPr>
      </w:pPr>
      <w:r w:rsidRPr="00DF0187">
        <w:rPr>
          <w:rFonts w:ascii="Arial" w:hAnsi="Arial" w:cs="Arial"/>
        </w:rPr>
        <w:lastRenderedPageBreak/>
        <w:t>Gremios ANDI, FENALCO, ACOPI, entre</w:t>
      </w:r>
      <w:r w:rsidRPr="00DF0187">
        <w:rPr>
          <w:rFonts w:ascii="Arial" w:hAnsi="Arial" w:cs="Arial"/>
          <w:spacing w:val="-4"/>
        </w:rPr>
        <w:t xml:space="preserve"> </w:t>
      </w:r>
      <w:r w:rsidRPr="00DF0187">
        <w:rPr>
          <w:rFonts w:ascii="Arial" w:hAnsi="Arial" w:cs="Arial"/>
        </w:rPr>
        <w:t>otros.</w:t>
      </w:r>
    </w:p>
    <w:p w14:paraId="6D3AE02D" w14:textId="77777777" w:rsidR="00BD2315" w:rsidRPr="00DF0187" w:rsidRDefault="00BD2315" w:rsidP="008D0F85">
      <w:pPr>
        <w:pStyle w:val="Textoindependiente"/>
        <w:jc w:val="both"/>
        <w:rPr>
          <w:rFonts w:ascii="Arial" w:hAnsi="Arial" w:cs="Arial"/>
          <w:sz w:val="22"/>
          <w:szCs w:val="22"/>
        </w:rPr>
      </w:pPr>
    </w:p>
    <w:p w14:paraId="6D3AE02E" w14:textId="77777777" w:rsidR="00BD2315" w:rsidRPr="00DF0187" w:rsidRDefault="00A97C5D" w:rsidP="008D0F85">
      <w:pPr>
        <w:pStyle w:val="Prrafodelista"/>
        <w:numPr>
          <w:ilvl w:val="0"/>
          <w:numId w:val="7"/>
        </w:numPr>
        <w:tabs>
          <w:tab w:val="left" w:pos="385"/>
        </w:tabs>
        <w:ind w:left="275" w:hanging="275"/>
        <w:jc w:val="both"/>
        <w:rPr>
          <w:rFonts w:ascii="Arial" w:hAnsi="Arial" w:cs="Arial"/>
        </w:rPr>
      </w:pPr>
      <w:r w:rsidRPr="00DF0187">
        <w:rPr>
          <w:rFonts w:ascii="Arial" w:hAnsi="Arial" w:cs="Arial"/>
        </w:rPr>
        <w:t>Agremiaciones o Asociaciones de personas con discapacidad de todo</w:t>
      </w:r>
      <w:r w:rsidRPr="00DF0187">
        <w:rPr>
          <w:rFonts w:ascii="Arial" w:hAnsi="Arial" w:cs="Arial"/>
          <w:spacing w:val="-11"/>
        </w:rPr>
        <w:t xml:space="preserve"> </w:t>
      </w:r>
      <w:r w:rsidRPr="00DF0187">
        <w:rPr>
          <w:rFonts w:ascii="Arial" w:hAnsi="Arial" w:cs="Arial"/>
        </w:rPr>
        <w:t>orden.</w:t>
      </w:r>
    </w:p>
    <w:p w14:paraId="6D3AE02F" w14:textId="77777777" w:rsidR="00BD2315" w:rsidRPr="00DF0187" w:rsidRDefault="00BD2315" w:rsidP="008D0F85">
      <w:pPr>
        <w:pStyle w:val="Textoindependiente"/>
        <w:jc w:val="both"/>
        <w:rPr>
          <w:rFonts w:ascii="Arial" w:hAnsi="Arial" w:cs="Arial"/>
          <w:sz w:val="22"/>
          <w:szCs w:val="22"/>
        </w:rPr>
      </w:pPr>
    </w:p>
    <w:p w14:paraId="6D3AE030" w14:textId="77777777" w:rsidR="00BD2315" w:rsidRPr="00DF0187" w:rsidRDefault="00BD2315" w:rsidP="008D0F85">
      <w:pPr>
        <w:pStyle w:val="Textoindependiente"/>
        <w:jc w:val="both"/>
        <w:rPr>
          <w:rFonts w:ascii="Arial" w:hAnsi="Arial" w:cs="Arial"/>
          <w:sz w:val="22"/>
          <w:szCs w:val="22"/>
        </w:rPr>
      </w:pPr>
    </w:p>
    <w:p w14:paraId="6D3AE031" w14:textId="7ACF8F86" w:rsidR="00BD2315" w:rsidRDefault="00A97C5D" w:rsidP="00E14F5D">
      <w:pPr>
        <w:pStyle w:val="Prrafodelista"/>
        <w:numPr>
          <w:ilvl w:val="0"/>
          <w:numId w:val="7"/>
        </w:numPr>
        <w:tabs>
          <w:tab w:val="left" w:pos="385"/>
        </w:tabs>
        <w:ind w:left="275" w:hanging="275"/>
        <w:jc w:val="both"/>
        <w:rPr>
          <w:rFonts w:ascii="Arial" w:hAnsi="Arial" w:cs="Arial"/>
        </w:rPr>
      </w:pPr>
      <w:r w:rsidRPr="00DF0187">
        <w:rPr>
          <w:rFonts w:ascii="Arial" w:hAnsi="Arial" w:cs="Arial"/>
        </w:rPr>
        <w:t>Universidades y centros</w:t>
      </w:r>
      <w:r w:rsidRPr="00DF0187">
        <w:rPr>
          <w:rFonts w:ascii="Arial" w:hAnsi="Arial" w:cs="Arial"/>
          <w:spacing w:val="-2"/>
        </w:rPr>
        <w:t xml:space="preserve"> </w:t>
      </w:r>
      <w:r w:rsidRPr="00DF0187">
        <w:rPr>
          <w:rFonts w:ascii="Arial" w:hAnsi="Arial" w:cs="Arial"/>
        </w:rPr>
        <w:t>académicos.</w:t>
      </w:r>
    </w:p>
    <w:p w14:paraId="07C20A95" w14:textId="77777777" w:rsidR="008649C7" w:rsidRPr="00DF0187" w:rsidRDefault="008649C7" w:rsidP="008649C7">
      <w:pPr>
        <w:pStyle w:val="Prrafodelista"/>
        <w:tabs>
          <w:tab w:val="left" w:pos="385"/>
        </w:tabs>
        <w:ind w:left="275"/>
        <w:jc w:val="both"/>
        <w:rPr>
          <w:rFonts w:ascii="Arial" w:hAnsi="Arial" w:cs="Arial"/>
        </w:rPr>
      </w:pPr>
    </w:p>
    <w:p w14:paraId="6D3AE033" w14:textId="77777777" w:rsidR="00BD2315" w:rsidRPr="00DF0187" w:rsidRDefault="00A97C5D" w:rsidP="008649C7">
      <w:pPr>
        <w:pStyle w:val="Prrafodelista"/>
        <w:numPr>
          <w:ilvl w:val="0"/>
          <w:numId w:val="7"/>
        </w:numPr>
        <w:tabs>
          <w:tab w:val="left" w:pos="385"/>
        </w:tabs>
        <w:ind w:left="275" w:hanging="275"/>
        <w:jc w:val="both"/>
        <w:rPr>
          <w:rFonts w:ascii="Arial" w:hAnsi="Arial" w:cs="Arial"/>
        </w:rPr>
      </w:pPr>
      <w:r w:rsidRPr="00DF0187">
        <w:rPr>
          <w:rFonts w:ascii="Arial" w:hAnsi="Arial" w:cs="Arial"/>
        </w:rPr>
        <w:t>Sociedades</w:t>
      </w:r>
      <w:r w:rsidRPr="00DF0187">
        <w:rPr>
          <w:rFonts w:ascii="Arial" w:hAnsi="Arial" w:cs="Arial"/>
          <w:spacing w:val="-10"/>
        </w:rPr>
        <w:t xml:space="preserve"> </w:t>
      </w:r>
      <w:proofErr w:type="spellStart"/>
      <w:r w:rsidRPr="00DF0187">
        <w:rPr>
          <w:rFonts w:ascii="Arial" w:hAnsi="Arial" w:cs="Arial"/>
        </w:rPr>
        <w:t>cientíﬁcas</w:t>
      </w:r>
      <w:proofErr w:type="spellEnd"/>
      <w:r w:rsidRPr="00DF0187">
        <w:rPr>
          <w:rFonts w:ascii="Arial" w:hAnsi="Arial" w:cs="Arial"/>
        </w:rPr>
        <w:t>.</w:t>
      </w:r>
    </w:p>
    <w:p w14:paraId="6D3AE035" w14:textId="77777777" w:rsidR="00BD2315" w:rsidRPr="00DF0187" w:rsidRDefault="00BD2315" w:rsidP="008649C7">
      <w:pPr>
        <w:pStyle w:val="Textoindependiente"/>
        <w:jc w:val="both"/>
        <w:rPr>
          <w:rFonts w:ascii="Arial" w:hAnsi="Arial" w:cs="Arial"/>
          <w:sz w:val="22"/>
          <w:szCs w:val="22"/>
        </w:rPr>
      </w:pPr>
    </w:p>
    <w:p w14:paraId="6D3AE036" w14:textId="77777777" w:rsidR="00BD2315" w:rsidRPr="00DF0187" w:rsidRDefault="00A97C5D" w:rsidP="008649C7">
      <w:pPr>
        <w:pStyle w:val="Prrafodelista"/>
        <w:numPr>
          <w:ilvl w:val="0"/>
          <w:numId w:val="7"/>
        </w:numPr>
        <w:tabs>
          <w:tab w:val="left" w:pos="385"/>
        </w:tabs>
        <w:ind w:left="275" w:hanging="275"/>
        <w:jc w:val="both"/>
        <w:rPr>
          <w:rFonts w:ascii="Arial" w:hAnsi="Arial" w:cs="Arial"/>
        </w:rPr>
      </w:pPr>
      <w:r w:rsidRPr="00DF0187">
        <w:rPr>
          <w:rFonts w:ascii="Arial" w:hAnsi="Arial" w:cs="Arial"/>
        </w:rPr>
        <w:t>Cámaras de</w:t>
      </w:r>
      <w:r w:rsidRPr="00DF0187">
        <w:rPr>
          <w:rFonts w:ascii="Arial" w:hAnsi="Arial" w:cs="Arial"/>
          <w:spacing w:val="-18"/>
        </w:rPr>
        <w:t xml:space="preserve"> </w:t>
      </w:r>
      <w:r w:rsidRPr="00DF0187">
        <w:rPr>
          <w:rFonts w:ascii="Arial" w:hAnsi="Arial" w:cs="Arial"/>
        </w:rPr>
        <w:t>Comercio.</w:t>
      </w:r>
    </w:p>
    <w:p w14:paraId="6D3AE038" w14:textId="77777777" w:rsidR="00BD2315" w:rsidRPr="00DF0187" w:rsidRDefault="00BD2315" w:rsidP="008649C7">
      <w:pPr>
        <w:pStyle w:val="Textoindependiente"/>
        <w:jc w:val="both"/>
        <w:rPr>
          <w:rFonts w:ascii="Arial" w:hAnsi="Arial" w:cs="Arial"/>
          <w:sz w:val="22"/>
          <w:szCs w:val="22"/>
        </w:rPr>
      </w:pPr>
    </w:p>
    <w:p w14:paraId="6D3AE039" w14:textId="77777777" w:rsidR="00BD2315" w:rsidRPr="00DF0187" w:rsidRDefault="00A97C5D" w:rsidP="008649C7">
      <w:pPr>
        <w:pStyle w:val="Prrafodelista"/>
        <w:numPr>
          <w:ilvl w:val="0"/>
          <w:numId w:val="7"/>
        </w:numPr>
        <w:tabs>
          <w:tab w:val="left" w:pos="385"/>
        </w:tabs>
        <w:ind w:left="275" w:hanging="275"/>
        <w:jc w:val="both"/>
        <w:rPr>
          <w:rFonts w:ascii="Arial" w:hAnsi="Arial" w:cs="Arial"/>
        </w:rPr>
      </w:pPr>
      <w:r w:rsidRPr="00DF0187">
        <w:rPr>
          <w:rFonts w:ascii="Arial" w:hAnsi="Arial" w:cs="Arial"/>
        </w:rPr>
        <w:t>Red de Comités de Seguridad y Salud en el</w:t>
      </w:r>
      <w:r w:rsidRPr="00DF0187">
        <w:rPr>
          <w:rFonts w:ascii="Arial" w:hAnsi="Arial" w:cs="Arial"/>
          <w:spacing w:val="-8"/>
        </w:rPr>
        <w:t xml:space="preserve"> </w:t>
      </w:r>
      <w:r w:rsidRPr="00DF0187">
        <w:rPr>
          <w:rFonts w:ascii="Arial" w:hAnsi="Arial" w:cs="Arial"/>
        </w:rPr>
        <w:t>Trabajo.</w:t>
      </w:r>
    </w:p>
    <w:p w14:paraId="6D3AE03B" w14:textId="77777777" w:rsidR="00BD2315" w:rsidRPr="00DF0187" w:rsidRDefault="00BD2315" w:rsidP="008649C7">
      <w:pPr>
        <w:pStyle w:val="Textoindependiente"/>
        <w:jc w:val="both"/>
        <w:rPr>
          <w:rFonts w:ascii="Arial" w:hAnsi="Arial" w:cs="Arial"/>
          <w:sz w:val="22"/>
          <w:szCs w:val="22"/>
        </w:rPr>
      </w:pPr>
    </w:p>
    <w:p w14:paraId="6D3AE03C" w14:textId="77777777" w:rsidR="00BD2315" w:rsidRPr="00DF0187" w:rsidRDefault="00A97C5D" w:rsidP="008649C7">
      <w:pPr>
        <w:pStyle w:val="Prrafodelista"/>
        <w:numPr>
          <w:ilvl w:val="0"/>
          <w:numId w:val="7"/>
        </w:numPr>
        <w:tabs>
          <w:tab w:val="left" w:pos="385"/>
        </w:tabs>
        <w:ind w:left="275" w:hanging="275"/>
        <w:jc w:val="both"/>
        <w:rPr>
          <w:rFonts w:ascii="Arial" w:hAnsi="Arial" w:cs="Arial"/>
        </w:rPr>
      </w:pPr>
      <w:r w:rsidRPr="00DF0187">
        <w:rPr>
          <w:rFonts w:ascii="Arial" w:hAnsi="Arial" w:cs="Arial"/>
        </w:rPr>
        <w:t>Red empresarial contra el trabajo infantil.</w:t>
      </w:r>
    </w:p>
    <w:p w14:paraId="6D3AE03E" w14:textId="77777777" w:rsidR="00BD2315" w:rsidRPr="00DF0187" w:rsidRDefault="00BD2315" w:rsidP="008649C7">
      <w:pPr>
        <w:pStyle w:val="Textoindependiente"/>
        <w:jc w:val="both"/>
        <w:rPr>
          <w:rFonts w:ascii="Arial" w:hAnsi="Arial" w:cs="Arial"/>
          <w:sz w:val="22"/>
          <w:szCs w:val="22"/>
        </w:rPr>
      </w:pPr>
    </w:p>
    <w:p w14:paraId="6D3AE03F" w14:textId="77777777" w:rsidR="00BD2315" w:rsidRPr="00DF0187" w:rsidRDefault="00A97C5D" w:rsidP="008649C7">
      <w:pPr>
        <w:pStyle w:val="Prrafodelista"/>
        <w:numPr>
          <w:ilvl w:val="0"/>
          <w:numId w:val="7"/>
        </w:numPr>
        <w:tabs>
          <w:tab w:val="left" w:pos="385"/>
        </w:tabs>
        <w:ind w:left="275" w:hanging="275"/>
        <w:jc w:val="both"/>
        <w:rPr>
          <w:rFonts w:ascii="Arial" w:hAnsi="Arial" w:cs="Arial"/>
        </w:rPr>
      </w:pPr>
      <w:r w:rsidRPr="00DF0187">
        <w:rPr>
          <w:rFonts w:ascii="Arial" w:hAnsi="Arial" w:cs="Arial"/>
        </w:rPr>
        <w:t>Red Nacional de Formalización</w:t>
      </w:r>
      <w:r w:rsidRPr="00DF0187">
        <w:rPr>
          <w:rFonts w:ascii="Arial" w:hAnsi="Arial" w:cs="Arial"/>
          <w:spacing w:val="-2"/>
        </w:rPr>
        <w:t xml:space="preserve"> </w:t>
      </w:r>
      <w:r w:rsidRPr="00DF0187">
        <w:rPr>
          <w:rFonts w:ascii="Arial" w:hAnsi="Arial" w:cs="Arial"/>
        </w:rPr>
        <w:t>Laboral.</w:t>
      </w:r>
    </w:p>
    <w:p w14:paraId="6D3AE041" w14:textId="77777777" w:rsidR="00BD2315" w:rsidRPr="00DF0187" w:rsidRDefault="00BD2315" w:rsidP="008649C7">
      <w:pPr>
        <w:pStyle w:val="Textoindependiente"/>
        <w:jc w:val="both"/>
        <w:rPr>
          <w:rFonts w:ascii="Arial" w:hAnsi="Arial" w:cs="Arial"/>
          <w:sz w:val="22"/>
          <w:szCs w:val="22"/>
        </w:rPr>
      </w:pPr>
    </w:p>
    <w:p w14:paraId="6D3AE042"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ARTÍCULO 2.2.9.4.6. </w:t>
      </w:r>
      <w:r w:rsidRPr="00DF0187">
        <w:rPr>
          <w:rFonts w:ascii="Arial" w:hAnsi="Arial" w:cs="Arial"/>
          <w:i/>
          <w:sz w:val="22"/>
          <w:szCs w:val="22"/>
        </w:rPr>
        <w:t xml:space="preserve">Financiación de la agenda para la celebración del día del trabajo decente. </w:t>
      </w:r>
      <w:r w:rsidRPr="00DF0187">
        <w:rPr>
          <w:rFonts w:ascii="Arial" w:hAnsi="Arial" w:cs="Arial"/>
          <w:sz w:val="22"/>
          <w:szCs w:val="22"/>
        </w:rPr>
        <w:t xml:space="preserve">El diseño de la agenda para la celebración del "Día del Trabajo Decente en Colombia", será coordinado por el Viceministerio de Relaciones Laborales e Inspección del Ministerio del Trabajo y la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de seminarios, eventos, feria de servicios y demás actividades adelantadas en este marco, se hará con recursos de los diferentes actores del Sector Trabajo que se relacionen con el trabajo decente, según su presupuesto y las políticas de los planes de desarrollo de las diferentes entidades territoriales de acuerdo con lo prescrito en el artículo 74 de la Ley 1753 de 2015.</w:t>
      </w:r>
    </w:p>
    <w:p w14:paraId="6D3AE044" w14:textId="77777777" w:rsidR="00BD2315" w:rsidRPr="00DF0187" w:rsidRDefault="00BD2315" w:rsidP="008649C7">
      <w:pPr>
        <w:pStyle w:val="Textoindependiente"/>
        <w:jc w:val="both"/>
        <w:rPr>
          <w:rFonts w:ascii="Arial" w:hAnsi="Arial" w:cs="Arial"/>
          <w:sz w:val="22"/>
          <w:szCs w:val="22"/>
        </w:rPr>
      </w:pPr>
    </w:p>
    <w:p w14:paraId="6D3AE045"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Conforme a la autonomía, recursos y políticas </w:t>
      </w:r>
      <w:proofErr w:type="spellStart"/>
      <w:r w:rsidRPr="00DF0187">
        <w:rPr>
          <w:rFonts w:ascii="Arial" w:hAnsi="Arial" w:cs="Arial"/>
          <w:sz w:val="22"/>
          <w:szCs w:val="22"/>
        </w:rPr>
        <w:t>ﬁnancieras</w:t>
      </w:r>
      <w:proofErr w:type="spellEnd"/>
      <w:r w:rsidRPr="00DF0187">
        <w:rPr>
          <w:rFonts w:ascii="Arial" w:hAnsi="Arial" w:cs="Arial"/>
          <w:sz w:val="22"/>
          <w:szCs w:val="22"/>
        </w:rPr>
        <w:t xml:space="preserve"> de la respectiva entidad o institución, se podrán realizar las actividades y programas de celebración del "Día del Trabajo Decente en Colombia"</w:t>
      </w:r>
    </w:p>
    <w:p w14:paraId="6D3AE047" w14:textId="77777777" w:rsidR="00BD2315" w:rsidRPr="00DF0187" w:rsidRDefault="00BD2315" w:rsidP="008649C7">
      <w:pPr>
        <w:pStyle w:val="Textoindependiente"/>
        <w:jc w:val="both"/>
        <w:rPr>
          <w:rFonts w:ascii="Arial" w:hAnsi="Arial" w:cs="Arial"/>
          <w:sz w:val="22"/>
          <w:szCs w:val="22"/>
        </w:rPr>
      </w:pPr>
    </w:p>
    <w:p w14:paraId="6D3AE048" w14:textId="77777777" w:rsidR="00BD2315" w:rsidRPr="00DF0187" w:rsidRDefault="00A97C5D" w:rsidP="008649C7">
      <w:pPr>
        <w:jc w:val="both"/>
        <w:rPr>
          <w:rFonts w:ascii="Arial" w:hAnsi="Arial" w:cs="Arial"/>
        </w:rPr>
      </w:pPr>
      <w:r w:rsidRPr="00DF0187">
        <w:rPr>
          <w:rFonts w:ascii="Arial" w:hAnsi="Arial" w:cs="Arial"/>
        </w:rPr>
        <w:t xml:space="preserve">ARTÍCULO 2.2.9.4.7. </w:t>
      </w:r>
      <w:r w:rsidRPr="00DF0187">
        <w:rPr>
          <w:rFonts w:ascii="Arial" w:hAnsi="Arial" w:cs="Arial"/>
          <w:i/>
        </w:rPr>
        <w:t xml:space="preserve">Coordinación de las actividades para la celebración del día del trabajo decente. </w:t>
      </w:r>
      <w:r w:rsidRPr="00DF0187">
        <w:rPr>
          <w:rFonts w:ascii="Arial" w:hAnsi="Arial" w:cs="Arial"/>
        </w:rPr>
        <w:t xml:space="preserve">El Viceministerio de Relaciones Laborales e Inspección del Ministerio del Trabajo a nivel nacional y las Direcciones Territoriales del Ministerio del Trabajo a nivel territorial, son las encargadas de coordinar, </w:t>
      </w:r>
      <w:proofErr w:type="spellStart"/>
      <w:r w:rsidRPr="00DF0187">
        <w:rPr>
          <w:rFonts w:ascii="Arial" w:hAnsi="Arial" w:cs="Arial"/>
        </w:rPr>
        <w:t>recepcionar</w:t>
      </w:r>
      <w:proofErr w:type="spellEnd"/>
      <w:r w:rsidRPr="00DF0187">
        <w:rPr>
          <w:rFonts w:ascii="Arial" w:hAnsi="Arial" w:cs="Arial"/>
        </w:rPr>
        <w:t xml:space="preserve"> y consolidar las actividades de celebración del día del trabajo decente.</w:t>
      </w:r>
    </w:p>
    <w:p w14:paraId="6D3AE04A" w14:textId="77777777" w:rsidR="00BD2315" w:rsidRPr="00DF0187" w:rsidRDefault="00BD2315" w:rsidP="008649C7">
      <w:pPr>
        <w:pStyle w:val="Textoindependiente"/>
        <w:jc w:val="both"/>
        <w:rPr>
          <w:rFonts w:ascii="Arial" w:hAnsi="Arial" w:cs="Arial"/>
          <w:sz w:val="22"/>
          <w:szCs w:val="22"/>
        </w:rPr>
      </w:pPr>
    </w:p>
    <w:p w14:paraId="6D3AE04B"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PARÁGRAFO . Las Direcciones Territoriales del Ministerio del Trabajo coordinaran la celebración del día del trabajo decente que se programe en las diferentes ciudades de su respectivo departamento, con los Inspectores de Trabajo y Seguridad Social.</w:t>
      </w:r>
    </w:p>
    <w:p w14:paraId="6D3AE04D" w14:textId="77777777" w:rsidR="00BD2315" w:rsidRPr="00DF0187" w:rsidRDefault="00BD2315" w:rsidP="008649C7">
      <w:pPr>
        <w:pStyle w:val="Textoindependiente"/>
        <w:jc w:val="both"/>
        <w:rPr>
          <w:rFonts w:ascii="Arial" w:hAnsi="Arial" w:cs="Arial"/>
          <w:sz w:val="22"/>
          <w:szCs w:val="22"/>
        </w:rPr>
      </w:pPr>
    </w:p>
    <w:p w14:paraId="6D3AE04E" w14:textId="77777777" w:rsidR="00BD2315" w:rsidRPr="008649C7" w:rsidRDefault="00A97C5D" w:rsidP="008649C7">
      <w:pPr>
        <w:pStyle w:val="Textoindependiente"/>
        <w:jc w:val="center"/>
        <w:rPr>
          <w:rFonts w:ascii="Arial" w:hAnsi="Arial" w:cs="Arial"/>
          <w:b/>
          <w:bCs/>
          <w:sz w:val="22"/>
          <w:szCs w:val="22"/>
        </w:rPr>
      </w:pPr>
      <w:r w:rsidRPr="008649C7">
        <w:rPr>
          <w:rFonts w:ascii="Arial" w:hAnsi="Arial" w:cs="Arial"/>
          <w:b/>
          <w:bCs/>
          <w:sz w:val="22"/>
          <w:szCs w:val="22"/>
        </w:rPr>
        <w:t>CAPÍTULO 5</w:t>
      </w:r>
    </w:p>
    <w:p w14:paraId="6D3AE051" w14:textId="77777777" w:rsidR="00BD2315" w:rsidRPr="008649C7" w:rsidRDefault="00A97C5D" w:rsidP="008649C7">
      <w:pPr>
        <w:pStyle w:val="Textoindependiente"/>
        <w:jc w:val="center"/>
        <w:rPr>
          <w:rFonts w:ascii="Arial" w:hAnsi="Arial" w:cs="Arial"/>
          <w:b/>
          <w:bCs/>
          <w:sz w:val="22"/>
          <w:szCs w:val="22"/>
        </w:rPr>
      </w:pPr>
      <w:r w:rsidRPr="008649C7">
        <w:rPr>
          <w:rFonts w:ascii="Arial" w:hAnsi="Arial" w:cs="Arial"/>
          <w:b/>
          <w:bCs/>
          <w:sz w:val="22"/>
          <w:szCs w:val="22"/>
        </w:rPr>
        <w:t>CONDICIONES DE ACCESO A LA PRESTACIÓN HUMANITARIA PERIÓDICA PARA LAS VÍCTIMAS DEL CONFLICTO ARMADO Y SU FUENTE DE FINANCIACIÓN</w:t>
      </w:r>
    </w:p>
    <w:p w14:paraId="6D3AE056" w14:textId="77777777" w:rsidR="00BD2315" w:rsidRPr="00DF0187" w:rsidRDefault="00BD2315" w:rsidP="008649C7">
      <w:pPr>
        <w:pStyle w:val="Textoindependiente"/>
        <w:jc w:val="both"/>
        <w:rPr>
          <w:rFonts w:ascii="Arial" w:hAnsi="Arial" w:cs="Arial"/>
          <w:i/>
          <w:sz w:val="22"/>
          <w:szCs w:val="22"/>
        </w:rPr>
      </w:pPr>
    </w:p>
    <w:p w14:paraId="6D3AE057"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ARTÍCULO 2.2.9.5.1. </w:t>
      </w:r>
      <w:r w:rsidRPr="00DF0187">
        <w:rPr>
          <w:rFonts w:ascii="Arial" w:hAnsi="Arial" w:cs="Arial"/>
          <w:i/>
          <w:sz w:val="22"/>
          <w:szCs w:val="22"/>
        </w:rPr>
        <w:t xml:space="preserve">Objeto. </w:t>
      </w:r>
      <w:r w:rsidRPr="00DF0187">
        <w:rPr>
          <w:rFonts w:ascii="Arial" w:hAnsi="Arial" w:cs="Arial"/>
          <w:sz w:val="22"/>
          <w:szCs w:val="22"/>
        </w:rPr>
        <w:t xml:space="preserve">El presente capítulo tiene por objeto establecer e responsable del reconocimiento, las condiciones de acceso, el procedimiento operativo y la fuente de recursos de la prestación humanitaria periódica para las víctimas del </w:t>
      </w:r>
      <w:proofErr w:type="spellStart"/>
      <w:r w:rsidRPr="00DF0187">
        <w:rPr>
          <w:rFonts w:ascii="Arial" w:hAnsi="Arial" w:cs="Arial"/>
          <w:sz w:val="22"/>
          <w:szCs w:val="22"/>
        </w:rPr>
        <w:t>conﬂicto</w:t>
      </w:r>
      <w:proofErr w:type="spellEnd"/>
      <w:r w:rsidRPr="00DF0187">
        <w:rPr>
          <w:rFonts w:ascii="Arial" w:hAnsi="Arial" w:cs="Arial"/>
          <w:sz w:val="22"/>
          <w:szCs w:val="22"/>
        </w:rPr>
        <w:t xml:space="preserve"> armado prevista en el artículo 46 de la Ley 418 de</w:t>
      </w:r>
      <w:r w:rsidRPr="00DF0187">
        <w:rPr>
          <w:rFonts w:ascii="Arial" w:hAnsi="Arial" w:cs="Arial"/>
          <w:spacing w:val="-6"/>
          <w:sz w:val="22"/>
          <w:szCs w:val="22"/>
        </w:rPr>
        <w:t xml:space="preserve"> </w:t>
      </w:r>
      <w:r w:rsidRPr="00DF0187">
        <w:rPr>
          <w:rFonts w:ascii="Arial" w:hAnsi="Arial" w:cs="Arial"/>
          <w:sz w:val="22"/>
          <w:szCs w:val="22"/>
        </w:rPr>
        <w:t>1997.</w:t>
      </w:r>
    </w:p>
    <w:p w14:paraId="6D3AE059" w14:textId="77777777" w:rsidR="00BD2315" w:rsidRPr="00DF0187" w:rsidRDefault="00BD2315" w:rsidP="008649C7">
      <w:pPr>
        <w:pStyle w:val="Textoindependiente"/>
        <w:jc w:val="both"/>
        <w:rPr>
          <w:rFonts w:ascii="Arial" w:hAnsi="Arial" w:cs="Arial"/>
          <w:sz w:val="22"/>
          <w:szCs w:val="22"/>
        </w:rPr>
      </w:pPr>
    </w:p>
    <w:p w14:paraId="6D3AE05D"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ARTÍCULO 2.2.9.5.2. </w:t>
      </w:r>
      <w:r w:rsidRPr="00DF0187">
        <w:rPr>
          <w:rFonts w:ascii="Arial" w:hAnsi="Arial" w:cs="Arial"/>
          <w:i/>
          <w:sz w:val="22"/>
          <w:szCs w:val="22"/>
        </w:rPr>
        <w:t xml:space="preserve">Ámbito de aplicación. </w:t>
      </w:r>
      <w:r w:rsidRPr="00DF0187">
        <w:rPr>
          <w:rFonts w:ascii="Arial" w:hAnsi="Arial" w:cs="Arial"/>
          <w:sz w:val="22"/>
          <w:szCs w:val="22"/>
        </w:rPr>
        <w:t xml:space="preserve">El presente capítulo aplica a las víctimas que con posterioridad a la entrada en vigencia de la Ley 418 de 1997, es decir el 26 de diciembre de 1997, hubieren sufrido una pérdida de capacidad laboral igual o superior al 50% como consecuencia de un acto de violencia suscitado en el marco del </w:t>
      </w:r>
      <w:proofErr w:type="spellStart"/>
      <w:r w:rsidRPr="00DF0187">
        <w:rPr>
          <w:rFonts w:ascii="Arial" w:hAnsi="Arial" w:cs="Arial"/>
          <w:sz w:val="22"/>
          <w:szCs w:val="22"/>
        </w:rPr>
        <w:t>conﬂicto</w:t>
      </w:r>
      <w:proofErr w:type="spellEnd"/>
      <w:r w:rsidRPr="00DF0187">
        <w:rPr>
          <w:rFonts w:ascii="Arial" w:hAnsi="Arial" w:cs="Arial"/>
          <w:sz w:val="22"/>
          <w:szCs w:val="22"/>
        </w:rPr>
        <w:t xml:space="preserve"> armado interno.</w:t>
      </w:r>
    </w:p>
    <w:p w14:paraId="6D3AE05E" w14:textId="77777777" w:rsidR="00BD2315" w:rsidRPr="00DF0187" w:rsidRDefault="00BD2315" w:rsidP="008649C7">
      <w:pPr>
        <w:pStyle w:val="Textoindependiente"/>
        <w:jc w:val="both"/>
        <w:rPr>
          <w:rFonts w:ascii="Arial" w:hAnsi="Arial" w:cs="Arial"/>
          <w:sz w:val="22"/>
          <w:szCs w:val="22"/>
        </w:rPr>
      </w:pPr>
    </w:p>
    <w:p w14:paraId="6D3AE05F" w14:textId="77777777" w:rsidR="00BD2315" w:rsidRPr="00DF0187" w:rsidRDefault="00BD2315" w:rsidP="008649C7">
      <w:pPr>
        <w:pStyle w:val="Textoindependiente"/>
        <w:jc w:val="both"/>
        <w:rPr>
          <w:rFonts w:ascii="Arial" w:hAnsi="Arial" w:cs="Arial"/>
          <w:sz w:val="22"/>
          <w:szCs w:val="22"/>
        </w:rPr>
      </w:pPr>
    </w:p>
    <w:p w14:paraId="6D3AE063"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ARTÍCULO 2.2.9.5.3. </w:t>
      </w:r>
      <w:r w:rsidRPr="00DF0187">
        <w:rPr>
          <w:rFonts w:ascii="Arial" w:hAnsi="Arial" w:cs="Arial"/>
          <w:i/>
          <w:sz w:val="22"/>
          <w:szCs w:val="22"/>
        </w:rPr>
        <w:t xml:space="preserve">Requisitos. </w:t>
      </w:r>
      <w:r w:rsidRPr="00DF0187">
        <w:rPr>
          <w:rFonts w:ascii="Arial" w:hAnsi="Arial" w:cs="Arial"/>
          <w:sz w:val="22"/>
          <w:szCs w:val="22"/>
        </w:rPr>
        <w:t xml:space="preserve">Las personas </w:t>
      </w:r>
      <w:proofErr w:type="spellStart"/>
      <w:r w:rsidRPr="00DF0187">
        <w:rPr>
          <w:rFonts w:ascii="Arial" w:hAnsi="Arial" w:cs="Arial"/>
          <w:sz w:val="22"/>
          <w:szCs w:val="22"/>
        </w:rPr>
        <w:t>beneﬁciarias</w:t>
      </w:r>
      <w:proofErr w:type="spellEnd"/>
      <w:r w:rsidRPr="00DF0187">
        <w:rPr>
          <w:rFonts w:ascii="Arial" w:hAnsi="Arial" w:cs="Arial"/>
          <w:sz w:val="22"/>
          <w:szCs w:val="22"/>
        </w:rPr>
        <w:t xml:space="preserve"> de la prestación humanitaria periódica para las víctimas del </w:t>
      </w:r>
      <w:proofErr w:type="spellStart"/>
      <w:r w:rsidRPr="00DF0187">
        <w:rPr>
          <w:rFonts w:ascii="Arial" w:hAnsi="Arial" w:cs="Arial"/>
          <w:sz w:val="22"/>
          <w:szCs w:val="22"/>
        </w:rPr>
        <w:t>conﬂicto</w:t>
      </w:r>
      <w:proofErr w:type="spellEnd"/>
      <w:r w:rsidRPr="00DF0187">
        <w:rPr>
          <w:rFonts w:ascii="Arial" w:hAnsi="Arial" w:cs="Arial"/>
          <w:sz w:val="22"/>
          <w:szCs w:val="22"/>
        </w:rPr>
        <w:t xml:space="preserve"> armado, deberán cumplir con los siguientes requisitos:</w:t>
      </w:r>
    </w:p>
    <w:p w14:paraId="6D3AE066" w14:textId="77777777" w:rsidR="00BD2315" w:rsidRPr="00DF0187" w:rsidRDefault="00BD2315" w:rsidP="00EA2566">
      <w:pPr>
        <w:pStyle w:val="Textoindependiente"/>
        <w:jc w:val="both"/>
        <w:rPr>
          <w:rFonts w:ascii="Arial" w:hAnsi="Arial" w:cs="Arial"/>
          <w:sz w:val="22"/>
          <w:szCs w:val="22"/>
        </w:rPr>
      </w:pPr>
    </w:p>
    <w:p w14:paraId="6D3AE067" w14:textId="77777777" w:rsidR="00BD2315" w:rsidRPr="00DF0187" w:rsidRDefault="00A97C5D" w:rsidP="008649C7">
      <w:pPr>
        <w:pStyle w:val="Prrafodelista"/>
        <w:numPr>
          <w:ilvl w:val="0"/>
          <w:numId w:val="6"/>
        </w:numPr>
        <w:tabs>
          <w:tab w:val="left" w:pos="294"/>
        </w:tabs>
        <w:ind w:left="184" w:hanging="184"/>
        <w:jc w:val="both"/>
        <w:rPr>
          <w:rFonts w:ascii="Arial" w:hAnsi="Arial" w:cs="Arial"/>
        </w:rPr>
      </w:pPr>
      <w:r w:rsidRPr="00DF0187">
        <w:rPr>
          <w:rFonts w:ascii="Arial" w:hAnsi="Arial" w:cs="Arial"/>
        </w:rPr>
        <w:t>Ser</w:t>
      </w:r>
      <w:r w:rsidRPr="00DF0187">
        <w:rPr>
          <w:rFonts w:ascii="Arial" w:hAnsi="Arial" w:cs="Arial"/>
          <w:spacing w:val="-1"/>
        </w:rPr>
        <w:t xml:space="preserve"> </w:t>
      </w:r>
      <w:r w:rsidRPr="00DF0187">
        <w:rPr>
          <w:rFonts w:ascii="Arial" w:hAnsi="Arial" w:cs="Arial"/>
        </w:rPr>
        <w:t>colombiano;</w:t>
      </w:r>
    </w:p>
    <w:p w14:paraId="6D3AE069" w14:textId="77777777" w:rsidR="00BD2315" w:rsidRPr="00DF0187" w:rsidRDefault="00BD2315" w:rsidP="008649C7">
      <w:pPr>
        <w:pStyle w:val="Textoindependiente"/>
        <w:jc w:val="both"/>
        <w:rPr>
          <w:rFonts w:ascii="Arial" w:hAnsi="Arial" w:cs="Arial"/>
          <w:sz w:val="22"/>
          <w:szCs w:val="22"/>
        </w:rPr>
      </w:pPr>
    </w:p>
    <w:p w14:paraId="6D3AE06A" w14:textId="77777777" w:rsidR="00BD2315" w:rsidRPr="00DF0187" w:rsidRDefault="00A97C5D" w:rsidP="008649C7">
      <w:pPr>
        <w:pStyle w:val="Prrafodelista"/>
        <w:numPr>
          <w:ilvl w:val="0"/>
          <w:numId w:val="6"/>
        </w:numPr>
        <w:tabs>
          <w:tab w:val="left" w:pos="294"/>
        </w:tabs>
        <w:ind w:left="184" w:hanging="184"/>
        <w:jc w:val="both"/>
        <w:rPr>
          <w:rFonts w:ascii="Arial" w:hAnsi="Arial" w:cs="Arial"/>
        </w:rPr>
      </w:pPr>
      <w:r w:rsidRPr="00DF0187">
        <w:rPr>
          <w:rFonts w:ascii="Arial" w:hAnsi="Arial" w:cs="Arial"/>
        </w:rPr>
        <w:t xml:space="preserve">Tener calidad de víctima del </w:t>
      </w:r>
      <w:proofErr w:type="spellStart"/>
      <w:r w:rsidRPr="00DF0187">
        <w:rPr>
          <w:rFonts w:ascii="Arial" w:hAnsi="Arial" w:cs="Arial"/>
        </w:rPr>
        <w:t>conﬂicto</w:t>
      </w:r>
      <w:proofErr w:type="spellEnd"/>
      <w:r w:rsidRPr="00DF0187">
        <w:rPr>
          <w:rFonts w:ascii="Arial" w:hAnsi="Arial" w:cs="Arial"/>
        </w:rPr>
        <w:t xml:space="preserve"> armado interno y estar incluido en el Registro Único de Víctimas -</w:t>
      </w:r>
      <w:r w:rsidRPr="00DF0187">
        <w:rPr>
          <w:rFonts w:ascii="Arial" w:hAnsi="Arial" w:cs="Arial"/>
          <w:spacing w:val="-15"/>
        </w:rPr>
        <w:t xml:space="preserve"> </w:t>
      </w:r>
      <w:r w:rsidRPr="00DF0187">
        <w:rPr>
          <w:rFonts w:ascii="Arial" w:hAnsi="Arial" w:cs="Arial"/>
        </w:rPr>
        <w:t>RUV;</w:t>
      </w:r>
    </w:p>
    <w:p w14:paraId="6D3AE06C" w14:textId="77777777" w:rsidR="00BD2315" w:rsidRPr="00DF0187" w:rsidRDefault="00BD2315" w:rsidP="008649C7">
      <w:pPr>
        <w:pStyle w:val="Textoindependiente"/>
        <w:jc w:val="both"/>
        <w:rPr>
          <w:rFonts w:ascii="Arial" w:hAnsi="Arial" w:cs="Arial"/>
          <w:sz w:val="22"/>
          <w:szCs w:val="22"/>
        </w:rPr>
      </w:pPr>
    </w:p>
    <w:p w14:paraId="6D3AE06D" w14:textId="77777777" w:rsidR="00BD2315" w:rsidRPr="00DF0187" w:rsidRDefault="00A97C5D" w:rsidP="008649C7">
      <w:pPr>
        <w:pStyle w:val="Prrafodelista"/>
        <w:numPr>
          <w:ilvl w:val="0"/>
          <w:numId w:val="6"/>
        </w:numPr>
        <w:tabs>
          <w:tab w:val="left" w:pos="294"/>
        </w:tabs>
        <w:ind w:left="0" w:firstLine="0"/>
        <w:jc w:val="both"/>
        <w:rPr>
          <w:rFonts w:ascii="Arial" w:hAnsi="Arial" w:cs="Arial"/>
        </w:rPr>
      </w:pPr>
      <w:r w:rsidRPr="00DF0187">
        <w:rPr>
          <w:rFonts w:ascii="Arial" w:hAnsi="Arial" w:cs="Arial"/>
        </w:rPr>
        <w:t xml:space="preserve">Haber sufrido pérdida del 50% o más de la capacidad laboral, </w:t>
      </w:r>
      <w:proofErr w:type="spellStart"/>
      <w:r w:rsidRPr="00DF0187">
        <w:rPr>
          <w:rFonts w:ascii="Arial" w:hAnsi="Arial" w:cs="Arial"/>
        </w:rPr>
        <w:t>caliﬁcada</w:t>
      </w:r>
      <w:proofErr w:type="spellEnd"/>
      <w:r w:rsidRPr="00DF0187">
        <w:rPr>
          <w:rFonts w:ascii="Arial" w:hAnsi="Arial" w:cs="Arial"/>
        </w:rPr>
        <w:t xml:space="preserve"> con base en el Manual Único para la </w:t>
      </w:r>
      <w:proofErr w:type="spellStart"/>
      <w:r w:rsidRPr="00DF0187">
        <w:rPr>
          <w:rFonts w:ascii="Arial" w:hAnsi="Arial" w:cs="Arial"/>
        </w:rPr>
        <w:t>Caliﬁcación</w:t>
      </w:r>
      <w:proofErr w:type="spellEnd"/>
      <w:r w:rsidRPr="00DF0187">
        <w:rPr>
          <w:rFonts w:ascii="Arial" w:hAnsi="Arial" w:cs="Arial"/>
        </w:rPr>
        <w:t xml:space="preserve"> de la Pérdida de la Capacidad Laboral y Ocupacional, expedido por el Gobierno</w:t>
      </w:r>
      <w:r w:rsidRPr="00DF0187">
        <w:rPr>
          <w:rFonts w:ascii="Arial" w:hAnsi="Arial" w:cs="Arial"/>
          <w:spacing w:val="-6"/>
        </w:rPr>
        <w:t xml:space="preserve"> </w:t>
      </w:r>
      <w:r w:rsidRPr="00DF0187">
        <w:rPr>
          <w:rFonts w:ascii="Arial" w:hAnsi="Arial" w:cs="Arial"/>
        </w:rPr>
        <w:t>Nacional;</w:t>
      </w:r>
    </w:p>
    <w:p w14:paraId="6D3AE06F" w14:textId="77777777" w:rsidR="00BD2315" w:rsidRPr="00DF0187" w:rsidRDefault="00BD2315" w:rsidP="008649C7">
      <w:pPr>
        <w:pStyle w:val="Textoindependiente"/>
        <w:jc w:val="both"/>
        <w:rPr>
          <w:rFonts w:ascii="Arial" w:hAnsi="Arial" w:cs="Arial"/>
          <w:sz w:val="22"/>
          <w:szCs w:val="22"/>
        </w:rPr>
      </w:pPr>
    </w:p>
    <w:p w14:paraId="6D3AE070" w14:textId="77777777" w:rsidR="00BD2315" w:rsidRPr="00DF0187" w:rsidRDefault="00A97C5D" w:rsidP="008649C7">
      <w:pPr>
        <w:pStyle w:val="Prrafodelista"/>
        <w:numPr>
          <w:ilvl w:val="0"/>
          <w:numId w:val="6"/>
        </w:numPr>
        <w:tabs>
          <w:tab w:val="left" w:pos="294"/>
        </w:tabs>
        <w:ind w:left="184" w:hanging="184"/>
        <w:jc w:val="both"/>
        <w:rPr>
          <w:rFonts w:ascii="Arial" w:hAnsi="Arial" w:cs="Arial"/>
        </w:rPr>
      </w:pPr>
      <w:r w:rsidRPr="00DF0187">
        <w:rPr>
          <w:rFonts w:ascii="Arial" w:hAnsi="Arial" w:cs="Arial"/>
        </w:rPr>
        <w:t xml:space="preserve">Existir nexo causal de la pérdida de capacidad laboral con actos violentos propios del </w:t>
      </w:r>
      <w:proofErr w:type="spellStart"/>
      <w:r w:rsidRPr="00DF0187">
        <w:rPr>
          <w:rFonts w:ascii="Arial" w:hAnsi="Arial" w:cs="Arial"/>
        </w:rPr>
        <w:t>conﬂicto</w:t>
      </w:r>
      <w:proofErr w:type="spellEnd"/>
      <w:r w:rsidRPr="00DF0187">
        <w:rPr>
          <w:rFonts w:ascii="Arial" w:hAnsi="Arial" w:cs="Arial"/>
        </w:rPr>
        <w:t xml:space="preserve"> armado</w:t>
      </w:r>
      <w:r w:rsidRPr="00DF0187">
        <w:rPr>
          <w:rFonts w:ascii="Arial" w:hAnsi="Arial" w:cs="Arial"/>
          <w:spacing w:val="-21"/>
        </w:rPr>
        <w:t xml:space="preserve"> </w:t>
      </w:r>
      <w:r w:rsidRPr="00DF0187">
        <w:rPr>
          <w:rFonts w:ascii="Arial" w:hAnsi="Arial" w:cs="Arial"/>
        </w:rPr>
        <w:t>interno;</w:t>
      </w:r>
    </w:p>
    <w:p w14:paraId="6D3AE072" w14:textId="77777777" w:rsidR="00BD2315" w:rsidRPr="00DF0187" w:rsidRDefault="00BD2315" w:rsidP="008649C7">
      <w:pPr>
        <w:pStyle w:val="Textoindependiente"/>
        <w:jc w:val="both"/>
        <w:rPr>
          <w:rFonts w:ascii="Arial" w:hAnsi="Arial" w:cs="Arial"/>
          <w:sz w:val="22"/>
          <w:szCs w:val="22"/>
        </w:rPr>
      </w:pPr>
    </w:p>
    <w:p w14:paraId="6D3AE073" w14:textId="77777777" w:rsidR="00BD2315" w:rsidRPr="00DF0187" w:rsidRDefault="00A97C5D" w:rsidP="008649C7">
      <w:pPr>
        <w:pStyle w:val="Prrafodelista"/>
        <w:numPr>
          <w:ilvl w:val="0"/>
          <w:numId w:val="6"/>
        </w:numPr>
        <w:tabs>
          <w:tab w:val="left" w:pos="294"/>
        </w:tabs>
        <w:ind w:left="184" w:hanging="184"/>
        <w:jc w:val="both"/>
        <w:rPr>
          <w:rFonts w:ascii="Arial" w:hAnsi="Arial" w:cs="Arial"/>
        </w:rPr>
      </w:pPr>
      <w:r w:rsidRPr="00DF0187">
        <w:rPr>
          <w:rFonts w:ascii="Arial" w:hAnsi="Arial" w:cs="Arial"/>
        </w:rPr>
        <w:t>Carecer de requisitos para pensión y/o de posibilidad</w:t>
      </w:r>
      <w:r w:rsidRPr="00DF0187">
        <w:rPr>
          <w:rFonts w:ascii="Arial" w:hAnsi="Arial" w:cs="Arial"/>
          <w:spacing w:val="-10"/>
        </w:rPr>
        <w:t xml:space="preserve"> </w:t>
      </w:r>
      <w:r w:rsidRPr="00DF0187">
        <w:rPr>
          <w:rFonts w:ascii="Arial" w:hAnsi="Arial" w:cs="Arial"/>
        </w:rPr>
        <w:t>pensionar;</w:t>
      </w:r>
    </w:p>
    <w:p w14:paraId="6D3AE074" w14:textId="77777777" w:rsidR="00BD2315" w:rsidRPr="00DF0187" w:rsidRDefault="00BD2315" w:rsidP="008649C7">
      <w:pPr>
        <w:pStyle w:val="Textoindependiente"/>
        <w:jc w:val="both"/>
        <w:rPr>
          <w:rFonts w:ascii="Arial" w:hAnsi="Arial" w:cs="Arial"/>
          <w:sz w:val="22"/>
          <w:szCs w:val="22"/>
        </w:rPr>
      </w:pPr>
    </w:p>
    <w:p w14:paraId="6D3AE076" w14:textId="77777777" w:rsidR="00BD2315" w:rsidRPr="00DF0187" w:rsidRDefault="00A97C5D" w:rsidP="008649C7">
      <w:pPr>
        <w:pStyle w:val="Prrafodelista"/>
        <w:numPr>
          <w:ilvl w:val="0"/>
          <w:numId w:val="6"/>
        </w:numPr>
        <w:tabs>
          <w:tab w:val="left" w:pos="294"/>
        </w:tabs>
        <w:ind w:left="184" w:hanging="184"/>
        <w:jc w:val="both"/>
        <w:rPr>
          <w:rFonts w:ascii="Arial" w:hAnsi="Arial" w:cs="Arial"/>
        </w:rPr>
      </w:pPr>
      <w:r w:rsidRPr="00DF0187">
        <w:rPr>
          <w:rFonts w:ascii="Arial" w:hAnsi="Arial" w:cs="Arial"/>
        </w:rPr>
        <w:t>No debe percibir ingresos por ningún concepto y/o mensuales iguales o superiores a un (1) salario mínimo legal</w:t>
      </w:r>
      <w:r w:rsidRPr="00DF0187">
        <w:rPr>
          <w:rFonts w:ascii="Arial" w:hAnsi="Arial" w:cs="Arial"/>
          <w:spacing w:val="-26"/>
        </w:rPr>
        <w:t xml:space="preserve"> </w:t>
      </w:r>
      <w:r w:rsidRPr="00DF0187">
        <w:rPr>
          <w:rFonts w:ascii="Arial" w:hAnsi="Arial" w:cs="Arial"/>
        </w:rPr>
        <w:t>vigente;</w:t>
      </w:r>
    </w:p>
    <w:p w14:paraId="6D3AE078" w14:textId="77777777" w:rsidR="00BD2315" w:rsidRPr="00DF0187" w:rsidRDefault="00BD2315" w:rsidP="008649C7">
      <w:pPr>
        <w:pStyle w:val="Textoindependiente"/>
        <w:jc w:val="both"/>
        <w:rPr>
          <w:rFonts w:ascii="Arial" w:hAnsi="Arial" w:cs="Arial"/>
          <w:sz w:val="22"/>
          <w:szCs w:val="22"/>
        </w:rPr>
      </w:pPr>
    </w:p>
    <w:p w14:paraId="6D3AE079" w14:textId="72F48EC0" w:rsidR="00BD2315" w:rsidRDefault="00A97C5D" w:rsidP="008649C7">
      <w:pPr>
        <w:pStyle w:val="Prrafodelista"/>
        <w:numPr>
          <w:ilvl w:val="0"/>
          <w:numId w:val="6"/>
        </w:numPr>
        <w:tabs>
          <w:tab w:val="left" w:pos="294"/>
        </w:tabs>
        <w:ind w:left="0" w:firstLine="0"/>
        <w:jc w:val="both"/>
        <w:rPr>
          <w:rFonts w:ascii="Arial" w:hAnsi="Arial" w:cs="Arial"/>
        </w:rPr>
      </w:pPr>
      <w:r w:rsidRPr="00DF0187">
        <w:rPr>
          <w:rFonts w:ascii="Arial" w:hAnsi="Arial" w:cs="Arial"/>
        </w:rPr>
        <w:t xml:space="preserve">No ser </w:t>
      </w:r>
      <w:proofErr w:type="spellStart"/>
      <w:r w:rsidRPr="00DF0187">
        <w:rPr>
          <w:rFonts w:ascii="Arial" w:hAnsi="Arial" w:cs="Arial"/>
        </w:rPr>
        <w:t>beneﬁciario</w:t>
      </w:r>
      <w:proofErr w:type="spellEnd"/>
      <w:r w:rsidRPr="00DF0187">
        <w:rPr>
          <w:rFonts w:ascii="Arial" w:hAnsi="Arial" w:cs="Arial"/>
        </w:rPr>
        <w:t xml:space="preserve"> de subsidio, auxilio, </w:t>
      </w:r>
      <w:proofErr w:type="spellStart"/>
      <w:r w:rsidRPr="00DF0187">
        <w:rPr>
          <w:rFonts w:ascii="Arial" w:hAnsi="Arial" w:cs="Arial"/>
        </w:rPr>
        <w:t>beneﬁcio</w:t>
      </w:r>
      <w:proofErr w:type="spellEnd"/>
      <w:r w:rsidRPr="00DF0187">
        <w:rPr>
          <w:rFonts w:ascii="Arial" w:hAnsi="Arial" w:cs="Arial"/>
        </w:rPr>
        <w:t xml:space="preserve"> o subvención económica periódica, ni de otro tipo de ayuda para subsistencia por ser víctima;</w:t>
      </w:r>
    </w:p>
    <w:p w14:paraId="2B154DCB" w14:textId="77777777" w:rsidR="008649C7" w:rsidRPr="00DF0187" w:rsidRDefault="008649C7" w:rsidP="008649C7">
      <w:pPr>
        <w:pStyle w:val="Prrafodelista"/>
        <w:tabs>
          <w:tab w:val="left" w:pos="294"/>
        </w:tabs>
        <w:ind w:left="0"/>
        <w:jc w:val="both"/>
        <w:rPr>
          <w:rFonts w:ascii="Arial" w:hAnsi="Arial" w:cs="Arial"/>
        </w:rPr>
      </w:pPr>
    </w:p>
    <w:p w14:paraId="6D3AE07C" w14:textId="0451E6CC"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PARÁGRAFO: Para los </w:t>
      </w:r>
      <w:proofErr w:type="spellStart"/>
      <w:r w:rsidRPr="00DF0187">
        <w:rPr>
          <w:rFonts w:ascii="Arial" w:hAnsi="Arial" w:cs="Arial"/>
          <w:sz w:val="22"/>
          <w:szCs w:val="22"/>
        </w:rPr>
        <w:t>ﬁnes</w:t>
      </w:r>
      <w:proofErr w:type="spellEnd"/>
      <w:r w:rsidRPr="00DF0187">
        <w:rPr>
          <w:rFonts w:ascii="Arial" w:hAnsi="Arial" w:cs="Arial"/>
          <w:sz w:val="22"/>
          <w:szCs w:val="22"/>
        </w:rPr>
        <w:t xml:space="preserve"> del presente capítulo tienen la calidad de víctimas, las personas que han padecido daño como consecuencia y con ocasión del </w:t>
      </w:r>
      <w:proofErr w:type="spellStart"/>
      <w:r w:rsidRPr="00DF0187">
        <w:rPr>
          <w:rFonts w:ascii="Arial" w:hAnsi="Arial" w:cs="Arial"/>
          <w:sz w:val="22"/>
          <w:szCs w:val="22"/>
        </w:rPr>
        <w:t>conﬂicto</w:t>
      </w:r>
      <w:proofErr w:type="spellEnd"/>
      <w:r w:rsidRPr="00DF0187">
        <w:rPr>
          <w:rFonts w:ascii="Arial" w:hAnsi="Arial" w:cs="Arial"/>
          <w:sz w:val="22"/>
          <w:szCs w:val="22"/>
        </w:rPr>
        <w:t xml:space="preserve"> armado interno.</w:t>
      </w:r>
    </w:p>
    <w:p w14:paraId="6D3AE07E" w14:textId="77777777" w:rsidR="00BD2315" w:rsidRPr="00DF0187" w:rsidRDefault="00BD2315" w:rsidP="008649C7">
      <w:pPr>
        <w:pStyle w:val="Textoindependiente"/>
        <w:jc w:val="both"/>
        <w:rPr>
          <w:rFonts w:ascii="Arial" w:hAnsi="Arial" w:cs="Arial"/>
          <w:sz w:val="22"/>
          <w:szCs w:val="22"/>
        </w:rPr>
      </w:pPr>
    </w:p>
    <w:p w14:paraId="6D3AE082" w14:textId="77777777" w:rsidR="00BD2315" w:rsidRPr="00DF0187" w:rsidRDefault="00A97C5D" w:rsidP="008649C7">
      <w:pPr>
        <w:jc w:val="both"/>
        <w:rPr>
          <w:rFonts w:ascii="Arial" w:hAnsi="Arial" w:cs="Arial"/>
        </w:rPr>
      </w:pPr>
      <w:r w:rsidRPr="00DF0187">
        <w:rPr>
          <w:rFonts w:ascii="Arial" w:hAnsi="Arial" w:cs="Arial"/>
        </w:rPr>
        <w:t xml:space="preserve">ARTÍCULO 2.2.9.5.4. </w:t>
      </w:r>
      <w:r w:rsidRPr="00DF0187">
        <w:rPr>
          <w:rFonts w:ascii="Arial" w:hAnsi="Arial" w:cs="Arial"/>
          <w:i/>
        </w:rPr>
        <w:t xml:space="preserve">Características de la prestación humanitaria periódica. </w:t>
      </w:r>
      <w:r w:rsidRPr="00DF0187">
        <w:rPr>
          <w:rFonts w:ascii="Arial" w:hAnsi="Arial" w:cs="Arial"/>
        </w:rPr>
        <w:t xml:space="preserve">La prestación regulada en este capítulo se entregará directamente a la persona </w:t>
      </w:r>
      <w:proofErr w:type="spellStart"/>
      <w:r w:rsidRPr="00DF0187">
        <w:rPr>
          <w:rFonts w:ascii="Arial" w:hAnsi="Arial" w:cs="Arial"/>
        </w:rPr>
        <w:t>beneﬁciaria</w:t>
      </w:r>
      <w:proofErr w:type="spellEnd"/>
      <w:r w:rsidRPr="00DF0187">
        <w:rPr>
          <w:rFonts w:ascii="Arial" w:hAnsi="Arial" w:cs="Arial"/>
        </w:rPr>
        <w:t xml:space="preserve"> como una ayuda para su subsistencia y tendrá las siguientes características:</w:t>
      </w:r>
    </w:p>
    <w:p w14:paraId="6D3AE084" w14:textId="77777777" w:rsidR="00BD2315" w:rsidRPr="00DF0187" w:rsidRDefault="00BD2315" w:rsidP="008649C7">
      <w:pPr>
        <w:pStyle w:val="Textoindependiente"/>
        <w:jc w:val="both"/>
        <w:rPr>
          <w:rFonts w:ascii="Arial" w:hAnsi="Arial" w:cs="Arial"/>
          <w:sz w:val="22"/>
          <w:szCs w:val="22"/>
        </w:rPr>
      </w:pPr>
    </w:p>
    <w:p w14:paraId="6D3AE085" w14:textId="77777777" w:rsidR="00BD2315" w:rsidRPr="00DF0187" w:rsidRDefault="00A97C5D" w:rsidP="008649C7">
      <w:pPr>
        <w:pStyle w:val="Prrafodelista"/>
        <w:numPr>
          <w:ilvl w:val="0"/>
          <w:numId w:val="5"/>
        </w:numPr>
        <w:tabs>
          <w:tab w:val="left" w:pos="294"/>
        </w:tabs>
        <w:ind w:left="184" w:hanging="184"/>
        <w:jc w:val="both"/>
        <w:rPr>
          <w:rFonts w:ascii="Arial" w:hAnsi="Arial" w:cs="Arial"/>
        </w:rPr>
      </w:pPr>
      <w:r w:rsidRPr="00DF0187">
        <w:rPr>
          <w:rFonts w:ascii="Arial" w:hAnsi="Arial" w:cs="Arial"/>
        </w:rPr>
        <w:t>Es</w:t>
      </w:r>
      <w:r w:rsidRPr="00DF0187">
        <w:rPr>
          <w:rFonts w:ascii="Arial" w:hAnsi="Arial" w:cs="Arial"/>
          <w:spacing w:val="-2"/>
        </w:rPr>
        <w:t xml:space="preserve"> </w:t>
      </w:r>
      <w:r w:rsidRPr="00DF0187">
        <w:rPr>
          <w:rFonts w:ascii="Arial" w:hAnsi="Arial" w:cs="Arial"/>
        </w:rPr>
        <w:t>Intransferible.</w:t>
      </w:r>
    </w:p>
    <w:p w14:paraId="6D3AE087" w14:textId="77777777" w:rsidR="00BD2315" w:rsidRPr="00DF0187" w:rsidRDefault="00BD2315" w:rsidP="008649C7">
      <w:pPr>
        <w:pStyle w:val="Textoindependiente"/>
        <w:jc w:val="both"/>
        <w:rPr>
          <w:rFonts w:ascii="Arial" w:hAnsi="Arial" w:cs="Arial"/>
          <w:sz w:val="22"/>
          <w:szCs w:val="22"/>
        </w:rPr>
      </w:pPr>
    </w:p>
    <w:p w14:paraId="6D3AE088" w14:textId="77777777" w:rsidR="00BD2315" w:rsidRPr="00DF0187" w:rsidRDefault="00A97C5D" w:rsidP="008649C7">
      <w:pPr>
        <w:pStyle w:val="Prrafodelista"/>
        <w:numPr>
          <w:ilvl w:val="0"/>
          <w:numId w:val="5"/>
        </w:numPr>
        <w:tabs>
          <w:tab w:val="left" w:pos="294"/>
        </w:tabs>
        <w:ind w:left="184" w:hanging="184"/>
        <w:jc w:val="both"/>
        <w:rPr>
          <w:rFonts w:ascii="Arial" w:hAnsi="Arial" w:cs="Arial"/>
        </w:rPr>
      </w:pPr>
      <w:r w:rsidRPr="00DF0187">
        <w:rPr>
          <w:rFonts w:ascii="Arial" w:hAnsi="Arial" w:cs="Arial"/>
        </w:rPr>
        <w:t>Se entregarán 12 prestaciones por año con una periodicidad</w:t>
      </w:r>
      <w:r w:rsidRPr="00DF0187">
        <w:rPr>
          <w:rFonts w:ascii="Arial" w:hAnsi="Arial" w:cs="Arial"/>
          <w:spacing w:val="-10"/>
        </w:rPr>
        <w:t xml:space="preserve"> </w:t>
      </w:r>
      <w:r w:rsidRPr="00DF0187">
        <w:rPr>
          <w:rFonts w:ascii="Arial" w:hAnsi="Arial" w:cs="Arial"/>
        </w:rPr>
        <w:t>mensual.</w:t>
      </w:r>
    </w:p>
    <w:p w14:paraId="6D3AE08A" w14:textId="77777777" w:rsidR="00BD2315" w:rsidRPr="00DF0187" w:rsidRDefault="00BD2315" w:rsidP="008649C7">
      <w:pPr>
        <w:pStyle w:val="Textoindependiente"/>
        <w:jc w:val="both"/>
        <w:rPr>
          <w:rFonts w:ascii="Arial" w:hAnsi="Arial" w:cs="Arial"/>
          <w:sz w:val="22"/>
          <w:szCs w:val="22"/>
        </w:rPr>
      </w:pPr>
    </w:p>
    <w:p w14:paraId="6D3AE08B" w14:textId="77777777" w:rsidR="00BD2315" w:rsidRPr="00DF0187" w:rsidRDefault="00A97C5D" w:rsidP="008649C7">
      <w:pPr>
        <w:pStyle w:val="Prrafodelista"/>
        <w:numPr>
          <w:ilvl w:val="0"/>
          <w:numId w:val="5"/>
        </w:numPr>
        <w:tabs>
          <w:tab w:val="left" w:pos="294"/>
        </w:tabs>
        <w:ind w:left="0" w:firstLine="0"/>
        <w:jc w:val="both"/>
        <w:rPr>
          <w:rFonts w:ascii="Arial" w:hAnsi="Arial" w:cs="Arial"/>
        </w:rPr>
      </w:pPr>
      <w:r w:rsidRPr="00DF0187">
        <w:rPr>
          <w:rFonts w:ascii="Arial" w:hAnsi="Arial" w:cs="Arial"/>
        </w:rPr>
        <w:t>La prestación humanitaria periódica es de un (1) Salario Mínimo Mensual Legal Vigente - SMMLV y su incremento anual estará sujeto al mismo.</w:t>
      </w:r>
    </w:p>
    <w:p w14:paraId="6D3AE08D" w14:textId="77777777" w:rsidR="00BD2315" w:rsidRPr="00DF0187" w:rsidRDefault="00BD2315" w:rsidP="008649C7">
      <w:pPr>
        <w:pStyle w:val="Textoindependiente"/>
        <w:jc w:val="both"/>
        <w:rPr>
          <w:rFonts w:ascii="Arial" w:hAnsi="Arial" w:cs="Arial"/>
          <w:sz w:val="22"/>
          <w:szCs w:val="22"/>
        </w:rPr>
      </w:pPr>
    </w:p>
    <w:p w14:paraId="6D3AE08E" w14:textId="77777777" w:rsidR="00BD2315" w:rsidRPr="00DF0187" w:rsidRDefault="00A97C5D" w:rsidP="008649C7">
      <w:pPr>
        <w:pStyle w:val="Prrafodelista"/>
        <w:numPr>
          <w:ilvl w:val="0"/>
          <w:numId w:val="5"/>
        </w:numPr>
        <w:tabs>
          <w:tab w:val="left" w:pos="294"/>
        </w:tabs>
        <w:ind w:left="184" w:hanging="184"/>
        <w:jc w:val="both"/>
        <w:rPr>
          <w:rFonts w:ascii="Arial" w:hAnsi="Arial" w:cs="Arial"/>
        </w:rPr>
      </w:pPr>
      <w:r w:rsidRPr="00DF0187">
        <w:rPr>
          <w:rFonts w:ascii="Arial" w:hAnsi="Arial" w:cs="Arial"/>
        </w:rPr>
        <w:t>Es compatible con el reconocimiento de la indemnización sustitutiva o devolución de saldos de que trata la Ley 100 de</w:t>
      </w:r>
      <w:r w:rsidRPr="00DF0187">
        <w:rPr>
          <w:rFonts w:ascii="Arial" w:hAnsi="Arial" w:cs="Arial"/>
          <w:spacing w:val="-20"/>
        </w:rPr>
        <w:t xml:space="preserve"> </w:t>
      </w:r>
      <w:r w:rsidRPr="00DF0187">
        <w:rPr>
          <w:rFonts w:ascii="Arial" w:hAnsi="Arial" w:cs="Arial"/>
        </w:rPr>
        <w:t>1993.</w:t>
      </w:r>
    </w:p>
    <w:p w14:paraId="6D3AE090" w14:textId="77777777" w:rsidR="00BD2315" w:rsidRPr="00DF0187" w:rsidRDefault="00BD2315" w:rsidP="008649C7">
      <w:pPr>
        <w:pStyle w:val="Textoindependiente"/>
        <w:jc w:val="both"/>
        <w:rPr>
          <w:rFonts w:ascii="Arial" w:hAnsi="Arial" w:cs="Arial"/>
          <w:sz w:val="22"/>
          <w:szCs w:val="22"/>
        </w:rPr>
      </w:pPr>
    </w:p>
    <w:p w14:paraId="6D3AE091" w14:textId="77777777" w:rsidR="00BD2315" w:rsidRPr="00DF0187" w:rsidRDefault="00A97C5D" w:rsidP="008649C7">
      <w:pPr>
        <w:pStyle w:val="Prrafodelista"/>
        <w:numPr>
          <w:ilvl w:val="0"/>
          <w:numId w:val="5"/>
        </w:numPr>
        <w:tabs>
          <w:tab w:val="left" w:pos="294"/>
        </w:tabs>
        <w:ind w:left="184" w:hanging="184"/>
        <w:jc w:val="both"/>
        <w:rPr>
          <w:rFonts w:ascii="Arial" w:hAnsi="Arial" w:cs="Arial"/>
        </w:rPr>
      </w:pPr>
      <w:r w:rsidRPr="00DF0187">
        <w:rPr>
          <w:rFonts w:ascii="Arial" w:hAnsi="Arial" w:cs="Arial"/>
        </w:rPr>
        <w:t xml:space="preserve">No es compatible con ninguna pensión, asignación de retiro o </w:t>
      </w:r>
      <w:proofErr w:type="spellStart"/>
      <w:r w:rsidRPr="00DF0187">
        <w:rPr>
          <w:rFonts w:ascii="Arial" w:hAnsi="Arial" w:cs="Arial"/>
        </w:rPr>
        <w:t>Beneﬁcios</w:t>
      </w:r>
      <w:proofErr w:type="spellEnd"/>
      <w:r w:rsidRPr="00DF0187">
        <w:rPr>
          <w:rFonts w:ascii="Arial" w:hAnsi="Arial" w:cs="Arial"/>
        </w:rPr>
        <w:t xml:space="preserve"> Económicos Periódicos -</w:t>
      </w:r>
      <w:r w:rsidRPr="00DF0187">
        <w:rPr>
          <w:rFonts w:ascii="Arial" w:hAnsi="Arial" w:cs="Arial"/>
          <w:spacing w:val="-18"/>
        </w:rPr>
        <w:t xml:space="preserve"> </w:t>
      </w:r>
      <w:r w:rsidRPr="00DF0187">
        <w:rPr>
          <w:rFonts w:ascii="Arial" w:hAnsi="Arial" w:cs="Arial"/>
        </w:rPr>
        <w:t>BEPS.</w:t>
      </w:r>
    </w:p>
    <w:p w14:paraId="6D3AE093" w14:textId="77777777" w:rsidR="00BD2315" w:rsidRPr="00DF0187" w:rsidRDefault="00BD2315" w:rsidP="008649C7">
      <w:pPr>
        <w:pStyle w:val="Textoindependiente"/>
        <w:jc w:val="both"/>
        <w:rPr>
          <w:rFonts w:ascii="Arial" w:hAnsi="Arial" w:cs="Arial"/>
          <w:sz w:val="22"/>
          <w:szCs w:val="22"/>
        </w:rPr>
      </w:pPr>
    </w:p>
    <w:p w14:paraId="6D3AE094" w14:textId="3D510C4B"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PARÁGRAFO</w:t>
      </w:r>
      <w:r w:rsidR="00201779">
        <w:rPr>
          <w:rFonts w:ascii="Arial" w:hAnsi="Arial" w:cs="Arial"/>
          <w:sz w:val="22"/>
          <w:szCs w:val="22"/>
        </w:rPr>
        <w:t>.</w:t>
      </w:r>
      <w:r w:rsidRPr="00DF0187">
        <w:rPr>
          <w:rFonts w:ascii="Arial" w:hAnsi="Arial" w:cs="Arial"/>
          <w:sz w:val="22"/>
          <w:szCs w:val="22"/>
        </w:rPr>
        <w:t xml:space="preserve"> Las personas a quienes a la entrada en vigencia del presente capítulo se les viene reconociendo la pensión como víctimas de la violencia y se les haya cancelado 13 o 14 prestaciones anuales se les continuará realizando el pago en las mismas condiciones,</w:t>
      </w:r>
    </w:p>
    <w:p w14:paraId="6D3AE096" w14:textId="77777777" w:rsidR="00BD2315" w:rsidRPr="00DF0187" w:rsidRDefault="00BD2315" w:rsidP="008649C7">
      <w:pPr>
        <w:pStyle w:val="Textoindependiente"/>
        <w:jc w:val="both"/>
        <w:rPr>
          <w:rFonts w:ascii="Arial" w:hAnsi="Arial" w:cs="Arial"/>
          <w:sz w:val="22"/>
          <w:szCs w:val="22"/>
        </w:rPr>
      </w:pPr>
    </w:p>
    <w:p w14:paraId="6D3AE097" w14:textId="03CDAD45" w:rsidR="00BD2315" w:rsidRPr="00DF0187" w:rsidRDefault="00A97C5D" w:rsidP="008649C7">
      <w:pPr>
        <w:jc w:val="both"/>
        <w:rPr>
          <w:rFonts w:ascii="Arial" w:hAnsi="Arial" w:cs="Arial"/>
          <w:i/>
        </w:rPr>
      </w:pPr>
      <w:r w:rsidRPr="00DF0187">
        <w:rPr>
          <w:rFonts w:ascii="Arial" w:hAnsi="Arial" w:cs="Arial"/>
          <w:i/>
        </w:rPr>
        <w:t>(Decreto 600 de 2017, art. 1)</w:t>
      </w:r>
    </w:p>
    <w:p w14:paraId="6D3AE099" w14:textId="77777777" w:rsidR="00BD2315" w:rsidRPr="00DF0187" w:rsidRDefault="00BD2315" w:rsidP="008649C7">
      <w:pPr>
        <w:pStyle w:val="Textoindependiente"/>
        <w:jc w:val="both"/>
        <w:rPr>
          <w:rFonts w:ascii="Arial" w:hAnsi="Arial" w:cs="Arial"/>
          <w:i/>
          <w:sz w:val="22"/>
          <w:szCs w:val="22"/>
        </w:rPr>
      </w:pPr>
    </w:p>
    <w:p w14:paraId="6D3AE09A" w14:textId="77777777" w:rsidR="00BD2315" w:rsidRPr="00DF0187" w:rsidRDefault="00A97C5D" w:rsidP="008649C7">
      <w:pPr>
        <w:jc w:val="both"/>
        <w:rPr>
          <w:rFonts w:ascii="Arial" w:hAnsi="Arial" w:cs="Arial"/>
        </w:rPr>
      </w:pPr>
      <w:r w:rsidRPr="00DF0187">
        <w:rPr>
          <w:rFonts w:ascii="Arial" w:hAnsi="Arial" w:cs="Arial"/>
        </w:rPr>
        <w:lastRenderedPageBreak/>
        <w:t xml:space="preserve">ARTÍCULO 2.2.9.5.5. </w:t>
      </w:r>
      <w:r w:rsidRPr="00DF0187">
        <w:rPr>
          <w:rFonts w:ascii="Arial" w:hAnsi="Arial" w:cs="Arial"/>
          <w:i/>
        </w:rPr>
        <w:t xml:space="preserve">Reconocimiento de la calidad de </w:t>
      </w:r>
      <w:proofErr w:type="spellStart"/>
      <w:r w:rsidRPr="00DF0187">
        <w:rPr>
          <w:rFonts w:ascii="Arial" w:hAnsi="Arial" w:cs="Arial"/>
          <w:i/>
        </w:rPr>
        <w:t>beneﬁciario</w:t>
      </w:r>
      <w:proofErr w:type="spellEnd"/>
      <w:r w:rsidRPr="00DF0187">
        <w:rPr>
          <w:rFonts w:ascii="Arial" w:hAnsi="Arial" w:cs="Arial"/>
          <w:i/>
        </w:rPr>
        <w:t xml:space="preserve"> de la prestación humanitaria periódica. </w:t>
      </w:r>
      <w:r w:rsidRPr="00DF0187">
        <w:rPr>
          <w:rFonts w:ascii="Arial" w:hAnsi="Arial" w:cs="Arial"/>
        </w:rPr>
        <w:t xml:space="preserve">La persona que aspire al reconocimiento de la prestación humanitaria periódica para las víctimas del </w:t>
      </w:r>
      <w:proofErr w:type="spellStart"/>
      <w:r w:rsidRPr="00DF0187">
        <w:rPr>
          <w:rFonts w:ascii="Arial" w:hAnsi="Arial" w:cs="Arial"/>
        </w:rPr>
        <w:t>conﬂicto</w:t>
      </w:r>
      <w:proofErr w:type="spellEnd"/>
      <w:r w:rsidRPr="00DF0187">
        <w:rPr>
          <w:rFonts w:ascii="Arial" w:hAnsi="Arial" w:cs="Arial"/>
        </w:rPr>
        <w:t xml:space="preserve"> armado y cumpla con los requisitos establecidos en este capítulo, deberá dirigirse al Ministerio del Trabajo para que se inicie el trámite de acreditación y reconocimiento de la correspondiente prestación.</w:t>
      </w:r>
    </w:p>
    <w:p w14:paraId="6D3AE09D" w14:textId="77777777" w:rsidR="00BD2315" w:rsidRPr="00DF0187" w:rsidRDefault="00BD2315" w:rsidP="00EA2566">
      <w:pPr>
        <w:pStyle w:val="Textoindependiente"/>
        <w:jc w:val="both"/>
        <w:rPr>
          <w:rFonts w:ascii="Arial" w:hAnsi="Arial" w:cs="Arial"/>
          <w:sz w:val="22"/>
          <w:szCs w:val="22"/>
        </w:rPr>
      </w:pPr>
    </w:p>
    <w:p w14:paraId="6D3AE09E"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Para el efecto deberá presentar la siguiente documentación:</w:t>
      </w:r>
    </w:p>
    <w:p w14:paraId="6D3AE0A0" w14:textId="77777777" w:rsidR="00BD2315" w:rsidRPr="00DF0187" w:rsidRDefault="00BD2315" w:rsidP="008649C7">
      <w:pPr>
        <w:pStyle w:val="Textoindependiente"/>
        <w:jc w:val="both"/>
        <w:rPr>
          <w:rFonts w:ascii="Arial" w:hAnsi="Arial" w:cs="Arial"/>
          <w:sz w:val="22"/>
          <w:szCs w:val="22"/>
        </w:rPr>
      </w:pPr>
    </w:p>
    <w:p w14:paraId="6D3AE0A1" w14:textId="77777777" w:rsidR="00BD2315" w:rsidRPr="00DF0187" w:rsidRDefault="00A97C5D" w:rsidP="008649C7">
      <w:pPr>
        <w:pStyle w:val="Prrafodelista"/>
        <w:numPr>
          <w:ilvl w:val="0"/>
          <w:numId w:val="4"/>
        </w:numPr>
        <w:tabs>
          <w:tab w:val="left" w:pos="294"/>
        </w:tabs>
        <w:ind w:left="184" w:hanging="184"/>
        <w:jc w:val="both"/>
        <w:rPr>
          <w:rFonts w:ascii="Arial" w:hAnsi="Arial" w:cs="Arial"/>
        </w:rPr>
      </w:pPr>
      <w:r w:rsidRPr="00DF0187">
        <w:rPr>
          <w:rFonts w:ascii="Arial" w:hAnsi="Arial" w:cs="Arial"/>
        </w:rPr>
        <w:t>Copia de la cédula de</w:t>
      </w:r>
      <w:r w:rsidRPr="00DF0187">
        <w:rPr>
          <w:rFonts w:ascii="Arial" w:hAnsi="Arial" w:cs="Arial"/>
          <w:spacing w:val="-4"/>
        </w:rPr>
        <w:t xml:space="preserve"> </w:t>
      </w:r>
      <w:r w:rsidRPr="00DF0187">
        <w:rPr>
          <w:rFonts w:ascii="Arial" w:hAnsi="Arial" w:cs="Arial"/>
        </w:rPr>
        <w:t>ciudadanía.</w:t>
      </w:r>
    </w:p>
    <w:p w14:paraId="6D3AE0A3" w14:textId="77777777" w:rsidR="00BD2315" w:rsidRPr="00DF0187" w:rsidRDefault="00BD2315" w:rsidP="008649C7">
      <w:pPr>
        <w:pStyle w:val="Textoindependiente"/>
        <w:jc w:val="both"/>
        <w:rPr>
          <w:rFonts w:ascii="Arial" w:hAnsi="Arial" w:cs="Arial"/>
          <w:sz w:val="22"/>
          <w:szCs w:val="22"/>
        </w:rPr>
      </w:pPr>
    </w:p>
    <w:p w14:paraId="6D3AE0A4" w14:textId="77777777" w:rsidR="00BD2315" w:rsidRPr="00DF0187" w:rsidRDefault="00A97C5D" w:rsidP="008649C7">
      <w:pPr>
        <w:pStyle w:val="Prrafodelista"/>
        <w:numPr>
          <w:ilvl w:val="0"/>
          <w:numId w:val="4"/>
        </w:numPr>
        <w:tabs>
          <w:tab w:val="left" w:pos="294"/>
        </w:tabs>
        <w:ind w:left="0" w:firstLine="0"/>
        <w:jc w:val="both"/>
        <w:rPr>
          <w:rFonts w:ascii="Arial" w:hAnsi="Arial" w:cs="Arial"/>
        </w:rPr>
      </w:pPr>
      <w:r w:rsidRPr="00DF0187">
        <w:rPr>
          <w:rFonts w:ascii="Arial" w:hAnsi="Arial" w:cs="Arial"/>
        </w:rPr>
        <w:t xml:space="preserve">Dictamen ejecutoriado de </w:t>
      </w:r>
      <w:proofErr w:type="spellStart"/>
      <w:r w:rsidRPr="00DF0187">
        <w:rPr>
          <w:rFonts w:ascii="Arial" w:hAnsi="Arial" w:cs="Arial"/>
        </w:rPr>
        <w:t>Caliﬁcación</w:t>
      </w:r>
      <w:proofErr w:type="spellEnd"/>
      <w:r w:rsidRPr="00DF0187">
        <w:rPr>
          <w:rFonts w:ascii="Arial" w:hAnsi="Arial" w:cs="Arial"/>
        </w:rPr>
        <w:t xml:space="preserve"> de Pérdida de la Capacidad Laboral y Ocupacional expedido por la respectiva Junta Regional de </w:t>
      </w:r>
      <w:proofErr w:type="spellStart"/>
      <w:r w:rsidRPr="00DF0187">
        <w:rPr>
          <w:rFonts w:ascii="Arial" w:hAnsi="Arial" w:cs="Arial"/>
        </w:rPr>
        <w:t>Caliﬁcación</w:t>
      </w:r>
      <w:proofErr w:type="spellEnd"/>
      <w:r w:rsidRPr="00DF0187">
        <w:rPr>
          <w:rFonts w:ascii="Arial" w:hAnsi="Arial" w:cs="Arial"/>
        </w:rPr>
        <w:t xml:space="preserve">, donde se evidencie una pérdida del 50% o más de su capacidad laboral y el nexo causal entre el acto de violencia suscitado en el territorio nacional con ocasión del </w:t>
      </w:r>
      <w:proofErr w:type="spellStart"/>
      <w:r w:rsidRPr="00DF0187">
        <w:rPr>
          <w:rFonts w:ascii="Arial" w:hAnsi="Arial" w:cs="Arial"/>
        </w:rPr>
        <w:t>conﬂicto</w:t>
      </w:r>
      <w:proofErr w:type="spellEnd"/>
      <w:r w:rsidRPr="00DF0187">
        <w:rPr>
          <w:rFonts w:ascii="Arial" w:hAnsi="Arial" w:cs="Arial"/>
        </w:rPr>
        <w:t xml:space="preserve"> armado interno y el estado de</w:t>
      </w:r>
      <w:r w:rsidRPr="00DF0187">
        <w:rPr>
          <w:rFonts w:ascii="Arial" w:hAnsi="Arial" w:cs="Arial"/>
          <w:spacing w:val="-9"/>
        </w:rPr>
        <w:t xml:space="preserve"> </w:t>
      </w:r>
      <w:r w:rsidRPr="00DF0187">
        <w:rPr>
          <w:rFonts w:ascii="Arial" w:hAnsi="Arial" w:cs="Arial"/>
        </w:rPr>
        <w:t>invalidez.</w:t>
      </w:r>
    </w:p>
    <w:p w14:paraId="6D3AE0A6" w14:textId="77777777" w:rsidR="00BD2315" w:rsidRPr="00DF0187" w:rsidRDefault="00BD2315" w:rsidP="008649C7">
      <w:pPr>
        <w:pStyle w:val="Textoindependiente"/>
        <w:jc w:val="both"/>
        <w:rPr>
          <w:rFonts w:ascii="Arial" w:hAnsi="Arial" w:cs="Arial"/>
          <w:sz w:val="22"/>
          <w:szCs w:val="22"/>
        </w:rPr>
      </w:pPr>
    </w:p>
    <w:p w14:paraId="6D3AE0A7" w14:textId="77777777" w:rsidR="00BD2315" w:rsidRPr="00DF0187" w:rsidRDefault="00A97C5D" w:rsidP="008649C7">
      <w:pPr>
        <w:pStyle w:val="Prrafodelista"/>
        <w:numPr>
          <w:ilvl w:val="0"/>
          <w:numId w:val="4"/>
        </w:numPr>
        <w:tabs>
          <w:tab w:val="left" w:pos="294"/>
        </w:tabs>
        <w:ind w:left="0" w:firstLine="0"/>
        <w:jc w:val="both"/>
        <w:rPr>
          <w:rFonts w:ascii="Arial" w:hAnsi="Arial" w:cs="Arial"/>
        </w:rPr>
      </w:pPr>
      <w:r w:rsidRPr="00DF0187">
        <w:rPr>
          <w:rFonts w:ascii="Arial" w:hAnsi="Arial" w:cs="Arial"/>
        </w:rPr>
        <w:t>Declaración donde el aspirante indique que cumple con los requisitos y condiciones establecidas en el artículo 2.2.9.5.3. del presente capítulo, la cual se entenderá hecha bajo la gravedad del juramento en los términos del artículo 7º del Decreto 019 de</w:t>
      </w:r>
      <w:r w:rsidRPr="00DF0187">
        <w:rPr>
          <w:rFonts w:ascii="Arial" w:hAnsi="Arial" w:cs="Arial"/>
          <w:spacing w:val="-29"/>
        </w:rPr>
        <w:t xml:space="preserve"> </w:t>
      </w:r>
      <w:r w:rsidRPr="00DF0187">
        <w:rPr>
          <w:rFonts w:ascii="Arial" w:hAnsi="Arial" w:cs="Arial"/>
        </w:rPr>
        <w:t>2012.</w:t>
      </w:r>
    </w:p>
    <w:p w14:paraId="6D3AE0A9" w14:textId="77777777" w:rsidR="00BD2315" w:rsidRPr="00DF0187" w:rsidRDefault="00BD2315" w:rsidP="008649C7">
      <w:pPr>
        <w:pStyle w:val="Textoindependiente"/>
        <w:jc w:val="both"/>
        <w:rPr>
          <w:rFonts w:ascii="Arial" w:hAnsi="Arial" w:cs="Arial"/>
          <w:sz w:val="22"/>
          <w:szCs w:val="22"/>
        </w:rPr>
      </w:pPr>
    </w:p>
    <w:p w14:paraId="6D3AE0AA" w14:textId="77777777" w:rsidR="00BD2315" w:rsidRPr="00DF0187" w:rsidRDefault="00A97C5D" w:rsidP="008649C7">
      <w:pPr>
        <w:pStyle w:val="Prrafodelista"/>
        <w:numPr>
          <w:ilvl w:val="0"/>
          <w:numId w:val="4"/>
        </w:numPr>
        <w:tabs>
          <w:tab w:val="left" w:pos="294"/>
        </w:tabs>
        <w:ind w:left="184" w:hanging="184"/>
        <w:jc w:val="both"/>
        <w:rPr>
          <w:rFonts w:ascii="Arial" w:hAnsi="Arial" w:cs="Arial"/>
        </w:rPr>
      </w:pPr>
      <w:proofErr w:type="spellStart"/>
      <w:r w:rsidRPr="00DF0187">
        <w:rPr>
          <w:rFonts w:ascii="Arial" w:hAnsi="Arial" w:cs="Arial"/>
        </w:rPr>
        <w:t>Certiﬁcado</w:t>
      </w:r>
      <w:proofErr w:type="spellEnd"/>
      <w:r w:rsidRPr="00DF0187">
        <w:rPr>
          <w:rFonts w:ascii="Arial" w:hAnsi="Arial" w:cs="Arial"/>
        </w:rPr>
        <w:t xml:space="preserve"> expedido por la Entidad Promotora de Salud en el que se indique el estado de</w:t>
      </w:r>
      <w:r w:rsidRPr="00DF0187">
        <w:rPr>
          <w:rFonts w:ascii="Arial" w:hAnsi="Arial" w:cs="Arial"/>
          <w:spacing w:val="-17"/>
        </w:rPr>
        <w:t xml:space="preserve"> </w:t>
      </w:r>
      <w:proofErr w:type="spellStart"/>
      <w:r w:rsidRPr="00DF0187">
        <w:rPr>
          <w:rFonts w:ascii="Arial" w:hAnsi="Arial" w:cs="Arial"/>
        </w:rPr>
        <w:t>aﬁliación</w:t>
      </w:r>
      <w:proofErr w:type="spellEnd"/>
      <w:r w:rsidRPr="00DF0187">
        <w:rPr>
          <w:rFonts w:ascii="Arial" w:hAnsi="Arial" w:cs="Arial"/>
        </w:rPr>
        <w:t>.</w:t>
      </w:r>
    </w:p>
    <w:p w14:paraId="6D3AE0AC" w14:textId="77777777" w:rsidR="00BD2315" w:rsidRPr="00DF0187" w:rsidRDefault="00BD2315" w:rsidP="008649C7">
      <w:pPr>
        <w:pStyle w:val="Textoindependiente"/>
        <w:jc w:val="both"/>
        <w:rPr>
          <w:rFonts w:ascii="Arial" w:hAnsi="Arial" w:cs="Arial"/>
          <w:sz w:val="22"/>
          <w:szCs w:val="22"/>
        </w:rPr>
      </w:pPr>
    </w:p>
    <w:p w14:paraId="6D3AE0AD" w14:textId="07F4047C" w:rsidR="00BD2315" w:rsidRPr="00DF0187" w:rsidRDefault="00A97C5D" w:rsidP="008649C7">
      <w:pPr>
        <w:jc w:val="both"/>
        <w:rPr>
          <w:rFonts w:ascii="Arial" w:hAnsi="Arial" w:cs="Arial"/>
          <w:i/>
        </w:rPr>
      </w:pPr>
      <w:r w:rsidRPr="00DF0187">
        <w:rPr>
          <w:rFonts w:ascii="Arial" w:hAnsi="Arial" w:cs="Arial"/>
          <w:i/>
        </w:rPr>
        <w:t>(Decreto 600 de 2017, art. 1)</w:t>
      </w:r>
    </w:p>
    <w:p w14:paraId="6D3AE0AF" w14:textId="77777777" w:rsidR="00BD2315" w:rsidRPr="00DF0187" w:rsidRDefault="00BD2315" w:rsidP="008649C7">
      <w:pPr>
        <w:pStyle w:val="Textoindependiente"/>
        <w:jc w:val="both"/>
        <w:rPr>
          <w:rFonts w:ascii="Arial" w:hAnsi="Arial" w:cs="Arial"/>
          <w:i/>
          <w:sz w:val="22"/>
          <w:szCs w:val="22"/>
        </w:rPr>
      </w:pPr>
    </w:p>
    <w:p w14:paraId="6D3AE0B0"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ARTÍCULO 2.2.9.5.6. </w:t>
      </w:r>
      <w:r w:rsidRPr="00DF0187">
        <w:rPr>
          <w:rFonts w:ascii="Arial" w:hAnsi="Arial" w:cs="Arial"/>
          <w:i/>
          <w:sz w:val="22"/>
          <w:szCs w:val="22"/>
        </w:rPr>
        <w:t>Trámite de reconocimiento</w:t>
      </w:r>
      <w:r w:rsidRPr="00DF0187">
        <w:rPr>
          <w:rFonts w:ascii="Arial" w:hAnsi="Arial" w:cs="Arial"/>
          <w:sz w:val="22"/>
          <w:szCs w:val="22"/>
        </w:rPr>
        <w:t xml:space="preserve">. El Ministerio del Trabajo directamente o a través de un encargo </w:t>
      </w:r>
      <w:proofErr w:type="spellStart"/>
      <w:r w:rsidRPr="00DF0187">
        <w:rPr>
          <w:rFonts w:ascii="Arial" w:hAnsi="Arial" w:cs="Arial"/>
          <w:sz w:val="22"/>
          <w:szCs w:val="22"/>
        </w:rPr>
        <w:t>ﬁduciario</w:t>
      </w:r>
      <w:proofErr w:type="spellEnd"/>
      <w:r w:rsidRPr="00DF0187">
        <w:rPr>
          <w:rFonts w:ascii="Arial" w:hAnsi="Arial" w:cs="Arial"/>
          <w:sz w:val="22"/>
          <w:szCs w:val="22"/>
        </w:rPr>
        <w:t xml:space="preserve"> o de convenio interadministrativo que suscriba para tal efecto, deberá estudiar la solicitud de reconocimiento de la prestación humanitaria periódica y determinará si la persona se hace o no acreedora a dicha prestación. La solicitud deberá ser resuelta en un término que no podrá superar los 4 meses.</w:t>
      </w:r>
    </w:p>
    <w:p w14:paraId="6D3AE0B2" w14:textId="77777777" w:rsidR="00BD2315" w:rsidRPr="00DF0187" w:rsidRDefault="00BD2315" w:rsidP="008649C7">
      <w:pPr>
        <w:pStyle w:val="Textoindependiente"/>
        <w:jc w:val="both"/>
        <w:rPr>
          <w:rFonts w:ascii="Arial" w:hAnsi="Arial" w:cs="Arial"/>
          <w:sz w:val="22"/>
          <w:szCs w:val="22"/>
        </w:rPr>
      </w:pPr>
    </w:p>
    <w:p w14:paraId="6D3AE0B3"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Para el efecto de lo estipulado en el inciso anterior, el Ministerio deberá adelantar los trámites administrativos y presupuestales a que haya lugar para reconocer y pagar la prestación de que trata el presente capítulo.</w:t>
      </w:r>
    </w:p>
    <w:p w14:paraId="6D3AE0B5" w14:textId="77777777" w:rsidR="00BD2315" w:rsidRPr="00DF0187" w:rsidRDefault="00BD2315" w:rsidP="008649C7">
      <w:pPr>
        <w:pStyle w:val="Textoindependiente"/>
        <w:jc w:val="both"/>
        <w:rPr>
          <w:rFonts w:ascii="Arial" w:hAnsi="Arial" w:cs="Arial"/>
          <w:sz w:val="22"/>
          <w:szCs w:val="22"/>
        </w:rPr>
      </w:pPr>
    </w:p>
    <w:p w14:paraId="6D3AE0B6"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PARÁGRAFO 1º. La persona </w:t>
      </w:r>
      <w:proofErr w:type="spellStart"/>
      <w:r w:rsidRPr="00DF0187">
        <w:rPr>
          <w:rFonts w:ascii="Arial" w:hAnsi="Arial" w:cs="Arial"/>
          <w:sz w:val="22"/>
          <w:szCs w:val="22"/>
        </w:rPr>
        <w:t>beneﬁciaria</w:t>
      </w:r>
      <w:proofErr w:type="spellEnd"/>
      <w:r w:rsidRPr="00DF0187">
        <w:rPr>
          <w:rFonts w:ascii="Arial" w:hAnsi="Arial" w:cs="Arial"/>
          <w:sz w:val="22"/>
          <w:szCs w:val="22"/>
        </w:rPr>
        <w:t xml:space="preserve"> de la prestación deberá </w:t>
      </w:r>
      <w:proofErr w:type="spellStart"/>
      <w:r w:rsidRPr="00DF0187">
        <w:rPr>
          <w:rFonts w:ascii="Arial" w:hAnsi="Arial" w:cs="Arial"/>
          <w:sz w:val="22"/>
          <w:szCs w:val="22"/>
        </w:rPr>
        <w:t>aﬁliarse</w:t>
      </w:r>
      <w:proofErr w:type="spellEnd"/>
      <w:r w:rsidRPr="00DF0187">
        <w:rPr>
          <w:rFonts w:ascii="Arial" w:hAnsi="Arial" w:cs="Arial"/>
          <w:sz w:val="22"/>
          <w:szCs w:val="22"/>
        </w:rPr>
        <w:t xml:space="preserve"> al régimen contributivo de salud para iniciar el disfrute de la misma.</w:t>
      </w:r>
    </w:p>
    <w:p w14:paraId="6D3AE0B8" w14:textId="77777777" w:rsidR="00BD2315" w:rsidRPr="00DF0187" w:rsidRDefault="00BD2315" w:rsidP="008649C7">
      <w:pPr>
        <w:pStyle w:val="Textoindependiente"/>
        <w:jc w:val="both"/>
        <w:rPr>
          <w:rFonts w:ascii="Arial" w:hAnsi="Arial" w:cs="Arial"/>
          <w:sz w:val="22"/>
          <w:szCs w:val="22"/>
        </w:rPr>
      </w:pPr>
    </w:p>
    <w:p w14:paraId="6D3AE0B9"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PARÁGRAFO 2º. La Unidad para la Atención y Reparación Integral a las Victimas facilitará al Ministerio del Trabajo el acceso a aquella información institucional con la que cuente, y que resulte pertinente para analizar las solicitudes de quienes se postulen como </w:t>
      </w:r>
      <w:proofErr w:type="spellStart"/>
      <w:r w:rsidRPr="00DF0187">
        <w:rPr>
          <w:rFonts w:ascii="Arial" w:hAnsi="Arial" w:cs="Arial"/>
          <w:sz w:val="22"/>
          <w:szCs w:val="22"/>
        </w:rPr>
        <w:t>beneﬁciarios</w:t>
      </w:r>
      <w:proofErr w:type="spellEnd"/>
      <w:r w:rsidRPr="00DF0187">
        <w:rPr>
          <w:rFonts w:ascii="Arial" w:hAnsi="Arial" w:cs="Arial"/>
          <w:sz w:val="22"/>
          <w:szCs w:val="22"/>
        </w:rPr>
        <w:t xml:space="preserve"> de la prestación humanitaria periódica para las víctimas del </w:t>
      </w:r>
      <w:proofErr w:type="spellStart"/>
      <w:r w:rsidRPr="00DF0187">
        <w:rPr>
          <w:rFonts w:ascii="Arial" w:hAnsi="Arial" w:cs="Arial"/>
          <w:sz w:val="22"/>
          <w:szCs w:val="22"/>
        </w:rPr>
        <w:t>conﬂicto</w:t>
      </w:r>
      <w:proofErr w:type="spellEnd"/>
      <w:r w:rsidRPr="00DF0187">
        <w:rPr>
          <w:rFonts w:ascii="Arial" w:hAnsi="Arial" w:cs="Arial"/>
          <w:sz w:val="22"/>
          <w:szCs w:val="22"/>
        </w:rPr>
        <w:t xml:space="preserve"> armado, en los términos del presente capítulo. El Ministerio garantizará al acceder a dicha información, la </w:t>
      </w:r>
      <w:proofErr w:type="spellStart"/>
      <w:r w:rsidRPr="00DF0187">
        <w:rPr>
          <w:rFonts w:ascii="Arial" w:hAnsi="Arial" w:cs="Arial"/>
          <w:sz w:val="22"/>
          <w:szCs w:val="22"/>
        </w:rPr>
        <w:t>ﬁnalidad</w:t>
      </w:r>
      <w:proofErr w:type="spellEnd"/>
      <w:r w:rsidRPr="00DF0187">
        <w:rPr>
          <w:rFonts w:ascii="Arial" w:hAnsi="Arial" w:cs="Arial"/>
          <w:sz w:val="22"/>
          <w:szCs w:val="22"/>
        </w:rPr>
        <w:t xml:space="preserve"> pretendida, la seguridad y </w:t>
      </w:r>
      <w:proofErr w:type="spellStart"/>
      <w:r w:rsidRPr="00DF0187">
        <w:rPr>
          <w:rFonts w:ascii="Arial" w:hAnsi="Arial" w:cs="Arial"/>
          <w:sz w:val="22"/>
          <w:szCs w:val="22"/>
        </w:rPr>
        <w:t>conﬁdencialidad</w:t>
      </w:r>
      <w:proofErr w:type="spellEnd"/>
      <w:r w:rsidRPr="00DF0187">
        <w:rPr>
          <w:rFonts w:ascii="Arial" w:hAnsi="Arial" w:cs="Arial"/>
          <w:sz w:val="22"/>
          <w:szCs w:val="22"/>
        </w:rPr>
        <w:t xml:space="preserve"> exigida, según lo ordenado en los artículos 2.2.2.2.3, 2.2.3.2., y 2.2.3.3. del Decreto Sectorial 1084 de 2015.</w:t>
      </w:r>
    </w:p>
    <w:p w14:paraId="6D3AE0BB" w14:textId="77777777" w:rsidR="00BD2315" w:rsidRPr="00DF0187" w:rsidRDefault="00BD2315" w:rsidP="008649C7">
      <w:pPr>
        <w:pStyle w:val="Textoindependiente"/>
        <w:jc w:val="both"/>
        <w:rPr>
          <w:rFonts w:ascii="Arial" w:hAnsi="Arial" w:cs="Arial"/>
          <w:sz w:val="22"/>
          <w:szCs w:val="22"/>
        </w:rPr>
      </w:pPr>
    </w:p>
    <w:p w14:paraId="6D3AE0BC" w14:textId="06A78730" w:rsidR="00BD2315" w:rsidRPr="00DF0187" w:rsidRDefault="00A97C5D" w:rsidP="008649C7">
      <w:pPr>
        <w:jc w:val="both"/>
        <w:rPr>
          <w:rFonts w:ascii="Arial" w:hAnsi="Arial" w:cs="Arial"/>
          <w:i/>
        </w:rPr>
      </w:pPr>
      <w:r w:rsidRPr="00DF0187">
        <w:rPr>
          <w:rFonts w:ascii="Arial" w:hAnsi="Arial" w:cs="Arial"/>
          <w:i/>
        </w:rPr>
        <w:t>(Decreto 600 de 2017, art. 1)</w:t>
      </w:r>
    </w:p>
    <w:p w14:paraId="6D3AE0BD" w14:textId="77777777" w:rsidR="00BD2315" w:rsidRPr="00DF0187" w:rsidRDefault="00BD2315" w:rsidP="008649C7">
      <w:pPr>
        <w:pStyle w:val="Textoindependiente"/>
        <w:jc w:val="both"/>
        <w:rPr>
          <w:rFonts w:ascii="Arial" w:hAnsi="Arial" w:cs="Arial"/>
          <w:i/>
          <w:sz w:val="22"/>
          <w:szCs w:val="22"/>
        </w:rPr>
      </w:pPr>
    </w:p>
    <w:p w14:paraId="6D3AE0BE" w14:textId="77777777" w:rsidR="00BD2315" w:rsidRPr="00DF0187" w:rsidRDefault="00BD2315" w:rsidP="008649C7">
      <w:pPr>
        <w:pStyle w:val="Textoindependiente"/>
        <w:jc w:val="both"/>
        <w:rPr>
          <w:rFonts w:ascii="Arial" w:hAnsi="Arial" w:cs="Arial"/>
          <w:i/>
          <w:sz w:val="22"/>
          <w:szCs w:val="22"/>
        </w:rPr>
      </w:pPr>
    </w:p>
    <w:p w14:paraId="6D3AE0BF"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ARTÍCULO 2.2.9.5.7. </w:t>
      </w:r>
      <w:r w:rsidRPr="00DF0187">
        <w:rPr>
          <w:rFonts w:ascii="Arial" w:hAnsi="Arial" w:cs="Arial"/>
          <w:i/>
          <w:sz w:val="22"/>
          <w:szCs w:val="22"/>
        </w:rPr>
        <w:t xml:space="preserve">Financiación y pago de la prestación humanitaria periódica. </w:t>
      </w:r>
      <w:r w:rsidRPr="00DF0187">
        <w:rPr>
          <w:rFonts w:ascii="Arial" w:hAnsi="Arial" w:cs="Arial"/>
          <w:sz w:val="22"/>
          <w:szCs w:val="22"/>
        </w:rPr>
        <w:t xml:space="preserve">Los recursos que se requieran para el pago de la prestación de que trata el presente capítulo provendrán del Presupuesto General de la Nación. Para el efecto, el Ministerio </w:t>
      </w:r>
      <w:r w:rsidRPr="00DF0187">
        <w:rPr>
          <w:rFonts w:ascii="Arial" w:hAnsi="Arial" w:cs="Arial"/>
          <w:sz w:val="22"/>
          <w:szCs w:val="22"/>
        </w:rPr>
        <w:lastRenderedPageBreak/>
        <w:t>de Hacienda y Crédito Público apropiará anualmente los recursos que sean necesarios en el presupuesto del Ministerio del Trabajo y éste a su vez deberá realizar todas las actuaciones administrativas y presupuestales que correspondan para garantizar el pago de dicha prestación.</w:t>
      </w:r>
    </w:p>
    <w:p w14:paraId="6D3AE0C1" w14:textId="77777777" w:rsidR="00BD2315" w:rsidRPr="00DF0187" w:rsidRDefault="00BD2315" w:rsidP="008649C7">
      <w:pPr>
        <w:pStyle w:val="Textoindependiente"/>
        <w:jc w:val="both"/>
        <w:rPr>
          <w:rFonts w:ascii="Arial" w:hAnsi="Arial" w:cs="Arial"/>
          <w:sz w:val="22"/>
          <w:szCs w:val="22"/>
        </w:rPr>
      </w:pPr>
    </w:p>
    <w:p w14:paraId="6D3AE0C2" w14:textId="77777777" w:rsidR="00BD2315" w:rsidRPr="00DF0187" w:rsidRDefault="00A97C5D" w:rsidP="008649C7">
      <w:pPr>
        <w:pStyle w:val="Textoindependiente"/>
        <w:jc w:val="both"/>
        <w:rPr>
          <w:rFonts w:ascii="Arial" w:hAnsi="Arial" w:cs="Arial"/>
          <w:sz w:val="22"/>
          <w:szCs w:val="22"/>
        </w:rPr>
      </w:pPr>
      <w:r w:rsidRPr="00DF0187">
        <w:rPr>
          <w:rFonts w:ascii="Arial" w:hAnsi="Arial" w:cs="Arial"/>
          <w:sz w:val="22"/>
          <w:szCs w:val="22"/>
        </w:rPr>
        <w:t xml:space="preserve">PARÁGRAFO TRANSITORIO. El Fondo de Solidaridad Pensional continuará con el pago de la pensión como víctimas de la violencia que actualmente se encuentra realizando y asumirá transitoriamente los que viene efectuando la Administradora Colombiana de Pensiones - Colpensiones, con la fuente de </w:t>
      </w:r>
      <w:proofErr w:type="spellStart"/>
      <w:r w:rsidRPr="00DF0187">
        <w:rPr>
          <w:rFonts w:ascii="Arial" w:hAnsi="Arial" w:cs="Arial"/>
          <w:sz w:val="22"/>
          <w:szCs w:val="22"/>
        </w:rPr>
        <w:t>ﬁnanciación</w:t>
      </w:r>
      <w:proofErr w:type="spellEnd"/>
      <w:r w:rsidRPr="00DF0187">
        <w:rPr>
          <w:rFonts w:ascii="Arial" w:hAnsi="Arial" w:cs="Arial"/>
          <w:sz w:val="22"/>
          <w:szCs w:val="22"/>
        </w:rPr>
        <w:t xml:space="preserve"> prevista en el presente artículo, hasta tanto el Ministerio del Trabajo adelante las acciones administrativas que se requieran para establecer el mecanismo que se adoptará para el giro de la pensión como víctimas de la violencia.</w:t>
      </w:r>
    </w:p>
    <w:p w14:paraId="6D3AE0C4" w14:textId="77777777" w:rsidR="00BD2315" w:rsidRPr="00DF0187" w:rsidRDefault="00BD2315" w:rsidP="008649C7">
      <w:pPr>
        <w:pStyle w:val="Textoindependiente"/>
        <w:jc w:val="both"/>
        <w:rPr>
          <w:rFonts w:ascii="Arial" w:hAnsi="Arial" w:cs="Arial"/>
          <w:sz w:val="22"/>
          <w:szCs w:val="22"/>
        </w:rPr>
      </w:pPr>
    </w:p>
    <w:p w14:paraId="527043F5" w14:textId="055B12CF" w:rsidR="00A160FD" w:rsidRDefault="00A97C5D" w:rsidP="00A160FD">
      <w:pPr>
        <w:pStyle w:val="Textoindependiente"/>
        <w:jc w:val="both"/>
        <w:rPr>
          <w:rFonts w:ascii="Arial" w:hAnsi="Arial" w:cs="Arial"/>
          <w:sz w:val="22"/>
          <w:szCs w:val="22"/>
        </w:rPr>
      </w:pPr>
      <w:r w:rsidRPr="00DF0187">
        <w:rPr>
          <w:rFonts w:ascii="Arial" w:hAnsi="Arial" w:cs="Arial"/>
          <w:sz w:val="22"/>
          <w:szCs w:val="22"/>
        </w:rPr>
        <w:t>Colpensiones, dentro de los tres (3) meses siguientes a la entrada en vigencia del presente capítulo hará entrega al Ministerio del Trabajo de toda la información relacionada con las pensiones como víctimas de la violencia a trasladar y al Fondo de Solidaridad Pensional de los pagos que venga efectuando por las mismas. En todo caso Colpensiones debe garantizar la continuidad del pago de la pensión como víctimas de la violencia hasta tanto se concrete el paso del pago a quién correspond</w:t>
      </w:r>
      <w:r w:rsidR="00B8038E">
        <w:rPr>
          <w:rFonts w:ascii="Arial" w:hAnsi="Arial" w:cs="Arial"/>
          <w:sz w:val="22"/>
          <w:szCs w:val="22"/>
        </w:rPr>
        <w:t>e.</w:t>
      </w:r>
    </w:p>
    <w:p w14:paraId="253C82E4" w14:textId="77777777" w:rsidR="00A160FD" w:rsidRDefault="00A160FD" w:rsidP="00EA2566">
      <w:pPr>
        <w:pStyle w:val="Textoindependiente"/>
        <w:ind w:left="110" w:right="170"/>
        <w:jc w:val="both"/>
        <w:rPr>
          <w:rFonts w:ascii="Arial" w:hAnsi="Arial" w:cs="Arial"/>
          <w:sz w:val="22"/>
          <w:szCs w:val="22"/>
        </w:rPr>
      </w:pPr>
    </w:p>
    <w:p w14:paraId="6D3AE0CA" w14:textId="71C29F90" w:rsidR="00BD2315" w:rsidRPr="00DF0187" w:rsidRDefault="00A97C5D" w:rsidP="00B8038E">
      <w:pPr>
        <w:pStyle w:val="Textoindependiente"/>
        <w:jc w:val="both"/>
        <w:rPr>
          <w:rFonts w:ascii="Arial" w:hAnsi="Arial" w:cs="Arial"/>
          <w:sz w:val="22"/>
          <w:szCs w:val="22"/>
        </w:rPr>
      </w:pPr>
      <w:r w:rsidRPr="00DF0187">
        <w:rPr>
          <w:rFonts w:ascii="Arial" w:hAnsi="Arial" w:cs="Arial"/>
          <w:sz w:val="22"/>
          <w:szCs w:val="22"/>
        </w:rPr>
        <w:t xml:space="preserve">ARTÍCULO 2.2.9.5.8. </w:t>
      </w:r>
      <w:r w:rsidRPr="00DF0187">
        <w:rPr>
          <w:rFonts w:ascii="Arial" w:hAnsi="Arial" w:cs="Arial"/>
          <w:i/>
          <w:sz w:val="22"/>
          <w:szCs w:val="22"/>
        </w:rPr>
        <w:t xml:space="preserve">Obligaciones del Ministerio del Trabajo. </w:t>
      </w:r>
      <w:r w:rsidRPr="00DF0187">
        <w:rPr>
          <w:rFonts w:ascii="Arial" w:hAnsi="Arial" w:cs="Arial"/>
          <w:sz w:val="22"/>
          <w:szCs w:val="22"/>
        </w:rPr>
        <w:t xml:space="preserve">Con relación a la prestación humanitaria periódica para las víctimas de la violencia, el Ministerio del Trabajo directamente o a través de un encargo </w:t>
      </w:r>
      <w:proofErr w:type="spellStart"/>
      <w:r w:rsidRPr="00DF0187">
        <w:rPr>
          <w:rFonts w:ascii="Arial" w:hAnsi="Arial" w:cs="Arial"/>
          <w:sz w:val="22"/>
          <w:szCs w:val="22"/>
        </w:rPr>
        <w:t>ﬁduciario</w:t>
      </w:r>
      <w:proofErr w:type="spellEnd"/>
      <w:r w:rsidRPr="00DF0187">
        <w:rPr>
          <w:rFonts w:ascii="Arial" w:hAnsi="Arial" w:cs="Arial"/>
          <w:sz w:val="22"/>
          <w:szCs w:val="22"/>
        </w:rPr>
        <w:t>, o de convenio interadministrativo que suscriba para tal efecto, tendrá a su cargo las siguientes obligaciones:</w:t>
      </w:r>
    </w:p>
    <w:p w14:paraId="6D3AE0CC" w14:textId="77777777" w:rsidR="00BD2315" w:rsidRPr="00DF0187" w:rsidRDefault="00BD2315" w:rsidP="00B8038E">
      <w:pPr>
        <w:pStyle w:val="Textoindependiente"/>
        <w:jc w:val="both"/>
        <w:rPr>
          <w:rFonts w:ascii="Arial" w:hAnsi="Arial" w:cs="Arial"/>
          <w:sz w:val="22"/>
          <w:szCs w:val="22"/>
        </w:rPr>
      </w:pPr>
    </w:p>
    <w:p w14:paraId="6D3AE0CD" w14:textId="77777777" w:rsidR="00BD2315" w:rsidRPr="00DF0187" w:rsidRDefault="00A97C5D" w:rsidP="00B8038E">
      <w:pPr>
        <w:pStyle w:val="Prrafodelista"/>
        <w:numPr>
          <w:ilvl w:val="0"/>
          <w:numId w:val="3"/>
        </w:numPr>
        <w:tabs>
          <w:tab w:val="left" w:pos="294"/>
        </w:tabs>
        <w:ind w:left="0" w:firstLine="0"/>
        <w:jc w:val="both"/>
        <w:rPr>
          <w:rFonts w:ascii="Arial" w:hAnsi="Arial" w:cs="Arial"/>
        </w:rPr>
      </w:pPr>
      <w:r w:rsidRPr="00DF0187">
        <w:rPr>
          <w:rFonts w:ascii="Arial" w:hAnsi="Arial" w:cs="Arial"/>
        </w:rPr>
        <w:t>Efectuar el estudio y reconocimiento de la prestación humanitaria periódica a los aspirantes que cumplan con los requisitos establecidos en el presente</w:t>
      </w:r>
      <w:r w:rsidRPr="00DF0187">
        <w:rPr>
          <w:rFonts w:ascii="Arial" w:hAnsi="Arial" w:cs="Arial"/>
          <w:spacing w:val="-2"/>
        </w:rPr>
        <w:t xml:space="preserve"> </w:t>
      </w:r>
      <w:r w:rsidRPr="00DF0187">
        <w:rPr>
          <w:rFonts w:ascii="Arial" w:hAnsi="Arial" w:cs="Arial"/>
        </w:rPr>
        <w:t>capítulo.</w:t>
      </w:r>
    </w:p>
    <w:p w14:paraId="6D3AE0CF" w14:textId="77777777" w:rsidR="00BD2315" w:rsidRPr="00DF0187" w:rsidRDefault="00BD2315" w:rsidP="00B8038E">
      <w:pPr>
        <w:pStyle w:val="Textoindependiente"/>
        <w:jc w:val="both"/>
        <w:rPr>
          <w:rFonts w:ascii="Arial" w:hAnsi="Arial" w:cs="Arial"/>
          <w:sz w:val="22"/>
          <w:szCs w:val="22"/>
        </w:rPr>
      </w:pPr>
    </w:p>
    <w:p w14:paraId="6D3AE0D0" w14:textId="77777777" w:rsidR="00BD2315" w:rsidRPr="00DF0187" w:rsidRDefault="00A97C5D" w:rsidP="00B8038E">
      <w:pPr>
        <w:pStyle w:val="Prrafodelista"/>
        <w:numPr>
          <w:ilvl w:val="0"/>
          <w:numId w:val="3"/>
        </w:numPr>
        <w:tabs>
          <w:tab w:val="left" w:pos="294"/>
        </w:tabs>
        <w:ind w:left="184" w:hanging="184"/>
        <w:jc w:val="both"/>
        <w:rPr>
          <w:rFonts w:ascii="Arial" w:hAnsi="Arial" w:cs="Arial"/>
        </w:rPr>
      </w:pPr>
      <w:r w:rsidRPr="00DF0187">
        <w:rPr>
          <w:rFonts w:ascii="Arial" w:hAnsi="Arial" w:cs="Arial"/>
        </w:rPr>
        <w:t>Realizar el pago de la prestación humanitaria periódica, una vez sea</w:t>
      </w:r>
      <w:r w:rsidRPr="00DF0187">
        <w:rPr>
          <w:rFonts w:ascii="Arial" w:hAnsi="Arial" w:cs="Arial"/>
          <w:spacing w:val="-11"/>
        </w:rPr>
        <w:t xml:space="preserve"> </w:t>
      </w:r>
      <w:r w:rsidRPr="00DF0187">
        <w:rPr>
          <w:rFonts w:ascii="Arial" w:hAnsi="Arial" w:cs="Arial"/>
        </w:rPr>
        <w:t>reconocido.</w:t>
      </w:r>
    </w:p>
    <w:p w14:paraId="6D3AE0D1" w14:textId="77777777" w:rsidR="00BD2315" w:rsidRPr="00DF0187" w:rsidRDefault="00BD2315" w:rsidP="00B8038E">
      <w:pPr>
        <w:pStyle w:val="Textoindependiente"/>
        <w:jc w:val="both"/>
        <w:rPr>
          <w:rFonts w:ascii="Arial" w:hAnsi="Arial" w:cs="Arial"/>
          <w:sz w:val="22"/>
          <w:szCs w:val="22"/>
        </w:rPr>
      </w:pPr>
    </w:p>
    <w:p w14:paraId="6D3AE0D3" w14:textId="77777777" w:rsidR="00BD2315" w:rsidRPr="00DF0187" w:rsidRDefault="00A97C5D" w:rsidP="00B8038E">
      <w:pPr>
        <w:pStyle w:val="Prrafodelista"/>
        <w:numPr>
          <w:ilvl w:val="0"/>
          <w:numId w:val="3"/>
        </w:numPr>
        <w:tabs>
          <w:tab w:val="left" w:pos="294"/>
        </w:tabs>
        <w:ind w:left="0" w:firstLine="0"/>
        <w:jc w:val="both"/>
        <w:rPr>
          <w:rFonts w:ascii="Arial" w:hAnsi="Arial" w:cs="Arial"/>
        </w:rPr>
      </w:pPr>
      <w:proofErr w:type="spellStart"/>
      <w:r w:rsidRPr="00DF0187">
        <w:rPr>
          <w:rFonts w:ascii="Arial" w:hAnsi="Arial" w:cs="Arial"/>
        </w:rPr>
        <w:t>Veriﬁcar</w:t>
      </w:r>
      <w:proofErr w:type="spellEnd"/>
      <w:r w:rsidRPr="00DF0187">
        <w:rPr>
          <w:rFonts w:ascii="Arial" w:hAnsi="Arial" w:cs="Arial"/>
        </w:rPr>
        <w:t xml:space="preserve"> el cumplimiento de los requisitos por parte de los aspirantes y </w:t>
      </w:r>
      <w:proofErr w:type="spellStart"/>
      <w:r w:rsidRPr="00DF0187">
        <w:rPr>
          <w:rFonts w:ascii="Arial" w:hAnsi="Arial" w:cs="Arial"/>
        </w:rPr>
        <w:t>beneﬁciarios</w:t>
      </w:r>
      <w:proofErr w:type="spellEnd"/>
      <w:r w:rsidRPr="00DF0187">
        <w:rPr>
          <w:rFonts w:ascii="Arial" w:hAnsi="Arial" w:cs="Arial"/>
        </w:rPr>
        <w:t xml:space="preserve"> de la prestación humanitaria periódica mediante cruces periódicos con las bases de datos disponibles a nivel</w:t>
      </w:r>
      <w:r w:rsidRPr="00DF0187">
        <w:rPr>
          <w:rFonts w:ascii="Arial" w:hAnsi="Arial" w:cs="Arial"/>
          <w:spacing w:val="-11"/>
        </w:rPr>
        <w:t xml:space="preserve"> </w:t>
      </w:r>
      <w:r w:rsidRPr="00DF0187">
        <w:rPr>
          <w:rFonts w:ascii="Arial" w:hAnsi="Arial" w:cs="Arial"/>
        </w:rPr>
        <w:t>nacional.</w:t>
      </w:r>
    </w:p>
    <w:p w14:paraId="6D3AE0D5" w14:textId="77777777" w:rsidR="00BD2315" w:rsidRPr="00DF0187" w:rsidRDefault="00BD2315" w:rsidP="00B8038E">
      <w:pPr>
        <w:pStyle w:val="Textoindependiente"/>
        <w:jc w:val="both"/>
        <w:rPr>
          <w:rFonts w:ascii="Arial" w:hAnsi="Arial" w:cs="Arial"/>
          <w:sz w:val="22"/>
          <w:szCs w:val="22"/>
        </w:rPr>
      </w:pPr>
    </w:p>
    <w:p w14:paraId="6D3AE0D6" w14:textId="77777777" w:rsidR="00BD2315" w:rsidRPr="00DF0187" w:rsidRDefault="00A97C5D" w:rsidP="00B8038E">
      <w:pPr>
        <w:pStyle w:val="Prrafodelista"/>
        <w:numPr>
          <w:ilvl w:val="0"/>
          <w:numId w:val="3"/>
        </w:numPr>
        <w:tabs>
          <w:tab w:val="left" w:pos="294"/>
        </w:tabs>
        <w:ind w:left="0" w:firstLine="0"/>
        <w:jc w:val="both"/>
        <w:rPr>
          <w:rFonts w:ascii="Arial" w:hAnsi="Arial" w:cs="Arial"/>
        </w:rPr>
      </w:pPr>
      <w:r w:rsidRPr="00DF0187">
        <w:rPr>
          <w:rFonts w:ascii="Arial" w:hAnsi="Arial" w:cs="Arial"/>
        </w:rPr>
        <w:t xml:space="preserve">Llevar a cabo el procedimiento administrativo para la revisión cada tres (3) años de la </w:t>
      </w:r>
      <w:proofErr w:type="spellStart"/>
      <w:r w:rsidRPr="00DF0187">
        <w:rPr>
          <w:rFonts w:ascii="Arial" w:hAnsi="Arial" w:cs="Arial"/>
        </w:rPr>
        <w:t>caliﬁcación</w:t>
      </w:r>
      <w:proofErr w:type="spellEnd"/>
      <w:r w:rsidRPr="00DF0187">
        <w:rPr>
          <w:rFonts w:ascii="Arial" w:hAnsi="Arial" w:cs="Arial"/>
        </w:rPr>
        <w:t xml:space="preserve"> en aras de </w:t>
      </w:r>
      <w:proofErr w:type="spellStart"/>
      <w:r w:rsidRPr="00DF0187">
        <w:rPr>
          <w:rFonts w:ascii="Arial" w:hAnsi="Arial" w:cs="Arial"/>
        </w:rPr>
        <w:t>ratiﬁcar</w:t>
      </w:r>
      <w:proofErr w:type="spellEnd"/>
      <w:r w:rsidRPr="00DF0187">
        <w:rPr>
          <w:rFonts w:ascii="Arial" w:hAnsi="Arial" w:cs="Arial"/>
        </w:rPr>
        <w:t xml:space="preserve">, </w:t>
      </w:r>
      <w:proofErr w:type="spellStart"/>
      <w:r w:rsidRPr="00DF0187">
        <w:rPr>
          <w:rFonts w:ascii="Arial" w:hAnsi="Arial" w:cs="Arial"/>
        </w:rPr>
        <w:t>modiﬁcar</w:t>
      </w:r>
      <w:proofErr w:type="spellEnd"/>
      <w:r w:rsidRPr="00DF0187">
        <w:rPr>
          <w:rFonts w:ascii="Arial" w:hAnsi="Arial" w:cs="Arial"/>
        </w:rPr>
        <w:t xml:space="preserve"> o dejar sin efectos el dictamen que sirvió de fundamento para obtener el reconocimiento de la prestación humanitaria periódica y proceder a la extinción de la prestación humanitaria periódica, si a ello hubiere</w:t>
      </w:r>
      <w:r w:rsidRPr="00DF0187">
        <w:rPr>
          <w:rFonts w:ascii="Arial" w:hAnsi="Arial" w:cs="Arial"/>
          <w:spacing w:val="-9"/>
        </w:rPr>
        <w:t xml:space="preserve"> </w:t>
      </w:r>
      <w:r w:rsidRPr="00DF0187">
        <w:rPr>
          <w:rFonts w:ascii="Arial" w:hAnsi="Arial" w:cs="Arial"/>
        </w:rPr>
        <w:t>lugar.</w:t>
      </w:r>
    </w:p>
    <w:p w14:paraId="6D3AE0D8" w14:textId="77777777" w:rsidR="00BD2315" w:rsidRPr="00DF0187" w:rsidRDefault="00BD2315" w:rsidP="00B8038E">
      <w:pPr>
        <w:pStyle w:val="Textoindependiente"/>
        <w:jc w:val="both"/>
        <w:rPr>
          <w:rFonts w:ascii="Arial" w:hAnsi="Arial" w:cs="Arial"/>
          <w:sz w:val="22"/>
          <w:szCs w:val="22"/>
        </w:rPr>
      </w:pPr>
    </w:p>
    <w:p w14:paraId="6D3AE0D9" w14:textId="77777777" w:rsidR="00BD2315" w:rsidRPr="00DF0187" w:rsidRDefault="00A97C5D" w:rsidP="00B8038E">
      <w:pPr>
        <w:pStyle w:val="Prrafodelista"/>
        <w:numPr>
          <w:ilvl w:val="0"/>
          <w:numId w:val="3"/>
        </w:numPr>
        <w:tabs>
          <w:tab w:val="left" w:pos="294"/>
        </w:tabs>
        <w:ind w:left="184" w:hanging="184"/>
        <w:jc w:val="both"/>
        <w:rPr>
          <w:rFonts w:ascii="Arial" w:hAnsi="Arial" w:cs="Arial"/>
        </w:rPr>
      </w:pPr>
      <w:r w:rsidRPr="00DF0187">
        <w:rPr>
          <w:rFonts w:ascii="Arial" w:hAnsi="Arial" w:cs="Arial"/>
        </w:rPr>
        <w:t>Ejercer la defensa judicial en los casos relacionados con la prestación humanitaria</w:t>
      </w:r>
      <w:r w:rsidRPr="00DF0187">
        <w:rPr>
          <w:rFonts w:ascii="Arial" w:hAnsi="Arial" w:cs="Arial"/>
          <w:spacing w:val="-10"/>
        </w:rPr>
        <w:t xml:space="preserve"> </w:t>
      </w:r>
      <w:r w:rsidRPr="00DF0187">
        <w:rPr>
          <w:rFonts w:ascii="Arial" w:hAnsi="Arial" w:cs="Arial"/>
        </w:rPr>
        <w:t>periódica.</w:t>
      </w:r>
    </w:p>
    <w:p w14:paraId="6D3AE0DB" w14:textId="77777777" w:rsidR="00BD2315" w:rsidRPr="00DF0187" w:rsidRDefault="00BD2315" w:rsidP="00B8038E">
      <w:pPr>
        <w:pStyle w:val="Textoindependiente"/>
        <w:jc w:val="both"/>
        <w:rPr>
          <w:rFonts w:ascii="Arial" w:hAnsi="Arial" w:cs="Arial"/>
          <w:sz w:val="22"/>
          <w:szCs w:val="22"/>
        </w:rPr>
      </w:pPr>
    </w:p>
    <w:p w14:paraId="6D3AE0DC" w14:textId="577E485B" w:rsidR="00BD2315" w:rsidRPr="00DF0187" w:rsidRDefault="00A97C5D" w:rsidP="00B8038E">
      <w:pPr>
        <w:jc w:val="both"/>
        <w:rPr>
          <w:rFonts w:ascii="Arial" w:hAnsi="Arial" w:cs="Arial"/>
          <w:i/>
        </w:rPr>
      </w:pPr>
      <w:r w:rsidRPr="00DF0187">
        <w:rPr>
          <w:rFonts w:ascii="Arial" w:hAnsi="Arial" w:cs="Arial"/>
          <w:i/>
        </w:rPr>
        <w:t>(Decreto 600 de 2017, art. 1)</w:t>
      </w:r>
    </w:p>
    <w:p w14:paraId="6D3AE0DE" w14:textId="77777777" w:rsidR="00BD2315" w:rsidRPr="00DF0187" w:rsidRDefault="00BD2315" w:rsidP="00B8038E">
      <w:pPr>
        <w:pStyle w:val="Textoindependiente"/>
        <w:jc w:val="both"/>
        <w:rPr>
          <w:rFonts w:ascii="Arial" w:hAnsi="Arial" w:cs="Arial"/>
          <w:i/>
          <w:sz w:val="22"/>
          <w:szCs w:val="22"/>
        </w:rPr>
      </w:pPr>
    </w:p>
    <w:p w14:paraId="6D3AE0DF" w14:textId="77777777" w:rsidR="00BD2315" w:rsidRPr="00DF0187" w:rsidRDefault="00A97C5D" w:rsidP="00B8038E">
      <w:pPr>
        <w:jc w:val="both"/>
        <w:rPr>
          <w:rFonts w:ascii="Arial" w:hAnsi="Arial" w:cs="Arial"/>
        </w:rPr>
      </w:pPr>
      <w:r w:rsidRPr="00DF0187">
        <w:rPr>
          <w:rFonts w:ascii="Arial" w:hAnsi="Arial" w:cs="Arial"/>
        </w:rPr>
        <w:t xml:space="preserve">ARTÍCULO 2.2.9.5.9. </w:t>
      </w:r>
      <w:r w:rsidRPr="00DF0187">
        <w:rPr>
          <w:rFonts w:ascii="Arial" w:hAnsi="Arial" w:cs="Arial"/>
          <w:i/>
        </w:rPr>
        <w:t xml:space="preserve">Pérdida de la prestación humanitaria periódica: </w:t>
      </w:r>
      <w:r w:rsidRPr="00DF0187">
        <w:rPr>
          <w:rFonts w:ascii="Arial" w:hAnsi="Arial" w:cs="Arial"/>
        </w:rPr>
        <w:t xml:space="preserve">La persona </w:t>
      </w:r>
      <w:proofErr w:type="spellStart"/>
      <w:r w:rsidRPr="00DF0187">
        <w:rPr>
          <w:rFonts w:ascii="Arial" w:hAnsi="Arial" w:cs="Arial"/>
        </w:rPr>
        <w:t>beneﬁciaria</w:t>
      </w:r>
      <w:proofErr w:type="spellEnd"/>
      <w:r w:rsidRPr="00DF0187">
        <w:rPr>
          <w:rFonts w:ascii="Arial" w:hAnsi="Arial" w:cs="Arial"/>
        </w:rPr>
        <w:t xml:space="preserve"> perderá la prestación en los siguientes eventos:</w:t>
      </w:r>
    </w:p>
    <w:p w14:paraId="6D3AE0E1" w14:textId="77777777" w:rsidR="00BD2315" w:rsidRPr="00DF0187" w:rsidRDefault="00BD2315" w:rsidP="00B8038E">
      <w:pPr>
        <w:pStyle w:val="Textoindependiente"/>
        <w:jc w:val="both"/>
        <w:rPr>
          <w:rFonts w:ascii="Arial" w:hAnsi="Arial" w:cs="Arial"/>
          <w:sz w:val="22"/>
          <w:szCs w:val="22"/>
        </w:rPr>
      </w:pPr>
    </w:p>
    <w:p w14:paraId="6D3AE0E2" w14:textId="77777777" w:rsidR="00BD2315" w:rsidRPr="00DF0187" w:rsidRDefault="00A97C5D" w:rsidP="00B8038E">
      <w:pPr>
        <w:pStyle w:val="Prrafodelista"/>
        <w:numPr>
          <w:ilvl w:val="0"/>
          <w:numId w:val="2"/>
        </w:numPr>
        <w:tabs>
          <w:tab w:val="left" w:pos="294"/>
        </w:tabs>
        <w:ind w:left="184" w:hanging="184"/>
        <w:jc w:val="both"/>
        <w:rPr>
          <w:rFonts w:ascii="Arial" w:hAnsi="Arial" w:cs="Arial"/>
        </w:rPr>
      </w:pPr>
      <w:r w:rsidRPr="00DF0187">
        <w:rPr>
          <w:rFonts w:ascii="Arial" w:hAnsi="Arial" w:cs="Arial"/>
        </w:rPr>
        <w:t>Muerte del</w:t>
      </w:r>
      <w:r w:rsidRPr="00DF0187">
        <w:rPr>
          <w:rFonts w:ascii="Arial" w:hAnsi="Arial" w:cs="Arial"/>
          <w:spacing w:val="-3"/>
        </w:rPr>
        <w:t xml:space="preserve"> </w:t>
      </w:r>
      <w:proofErr w:type="spellStart"/>
      <w:r w:rsidRPr="00DF0187">
        <w:rPr>
          <w:rFonts w:ascii="Arial" w:hAnsi="Arial" w:cs="Arial"/>
        </w:rPr>
        <w:t>beneﬁciario</w:t>
      </w:r>
      <w:proofErr w:type="spellEnd"/>
      <w:r w:rsidRPr="00DF0187">
        <w:rPr>
          <w:rFonts w:ascii="Arial" w:hAnsi="Arial" w:cs="Arial"/>
        </w:rPr>
        <w:t>.</w:t>
      </w:r>
    </w:p>
    <w:p w14:paraId="6D3AE0E3" w14:textId="77777777" w:rsidR="00BD2315" w:rsidRPr="00DF0187" w:rsidRDefault="00BD2315" w:rsidP="00B8038E">
      <w:pPr>
        <w:pStyle w:val="Textoindependiente"/>
        <w:jc w:val="both"/>
        <w:rPr>
          <w:rFonts w:ascii="Arial" w:hAnsi="Arial" w:cs="Arial"/>
          <w:sz w:val="22"/>
          <w:szCs w:val="22"/>
        </w:rPr>
      </w:pPr>
    </w:p>
    <w:p w14:paraId="6D3AE0E4" w14:textId="77777777" w:rsidR="00BD2315" w:rsidRPr="00DF0187" w:rsidRDefault="00BD2315" w:rsidP="00B8038E">
      <w:pPr>
        <w:pStyle w:val="Textoindependiente"/>
        <w:jc w:val="both"/>
        <w:rPr>
          <w:rFonts w:ascii="Arial" w:hAnsi="Arial" w:cs="Arial"/>
          <w:sz w:val="22"/>
          <w:szCs w:val="22"/>
        </w:rPr>
      </w:pPr>
    </w:p>
    <w:p w14:paraId="6D3AE0E5" w14:textId="77777777" w:rsidR="00BD2315" w:rsidRPr="00DF0187" w:rsidRDefault="00A97C5D" w:rsidP="00B8038E">
      <w:pPr>
        <w:pStyle w:val="Prrafodelista"/>
        <w:numPr>
          <w:ilvl w:val="0"/>
          <w:numId w:val="2"/>
        </w:numPr>
        <w:tabs>
          <w:tab w:val="left" w:pos="294"/>
        </w:tabs>
        <w:ind w:left="184" w:hanging="184"/>
        <w:jc w:val="both"/>
        <w:rPr>
          <w:rFonts w:ascii="Arial" w:hAnsi="Arial" w:cs="Arial"/>
        </w:rPr>
      </w:pPr>
      <w:r w:rsidRPr="00DF0187">
        <w:rPr>
          <w:rFonts w:ascii="Arial" w:hAnsi="Arial" w:cs="Arial"/>
        </w:rPr>
        <w:t>Comprobación</w:t>
      </w:r>
      <w:r w:rsidRPr="00DF0187">
        <w:rPr>
          <w:rFonts w:ascii="Arial" w:hAnsi="Arial" w:cs="Arial"/>
          <w:spacing w:val="-4"/>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falsedad</w:t>
      </w:r>
      <w:r w:rsidRPr="00DF0187">
        <w:rPr>
          <w:rFonts w:ascii="Arial" w:hAnsi="Arial" w:cs="Arial"/>
          <w:spacing w:val="-4"/>
        </w:rPr>
        <w:t xml:space="preserve"> </w:t>
      </w:r>
      <w:r w:rsidRPr="00DF0187">
        <w:rPr>
          <w:rFonts w:ascii="Arial" w:hAnsi="Arial" w:cs="Arial"/>
        </w:rPr>
        <w:t>en</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información</w:t>
      </w:r>
      <w:r w:rsidRPr="00DF0187">
        <w:rPr>
          <w:rFonts w:ascii="Arial" w:hAnsi="Arial" w:cs="Arial"/>
          <w:spacing w:val="-3"/>
        </w:rPr>
        <w:t xml:space="preserve"> </w:t>
      </w:r>
      <w:r w:rsidRPr="00DF0187">
        <w:rPr>
          <w:rFonts w:ascii="Arial" w:hAnsi="Arial" w:cs="Arial"/>
        </w:rPr>
        <w:t>suministrada</w:t>
      </w:r>
      <w:r w:rsidRPr="00DF0187">
        <w:rPr>
          <w:rFonts w:ascii="Arial" w:hAnsi="Arial" w:cs="Arial"/>
          <w:spacing w:val="-3"/>
        </w:rPr>
        <w:t xml:space="preserve"> </w:t>
      </w:r>
      <w:r w:rsidRPr="00DF0187">
        <w:rPr>
          <w:rFonts w:ascii="Arial" w:hAnsi="Arial" w:cs="Arial"/>
        </w:rPr>
        <w:t>o</w:t>
      </w:r>
      <w:r w:rsidRPr="00DF0187">
        <w:rPr>
          <w:rFonts w:ascii="Arial" w:hAnsi="Arial" w:cs="Arial"/>
          <w:spacing w:val="-4"/>
        </w:rPr>
        <w:t xml:space="preserve"> </w:t>
      </w:r>
      <w:r w:rsidRPr="00DF0187">
        <w:rPr>
          <w:rFonts w:ascii="Arial" w:hAnsi="Arial" w:cs="Arial"/>
        </w:rPr>
        <w:t>intento</w:t>
      </w:r>
      <w:r w:rsidRPr="00DF0187">
        <w:rPr>
          <w:rFonts w:ascii="Arial" w:hAnsi="Arial" w:cs="Arial"/>
          <w:spacing w:val="-3"/>
        </w:rPr>
        <w:t xml:space="preserve"> </w:t>
      </w:r>
      <w:r w:rsidRPr="00DF0187">
        <w:rPr>
          <w:rFonts w:ascii="Arial" w:hAnsi="Arial" w:cs="Arial"/>
        </w:rPr>
        <w:t>de</w:t>
      </w:r>
      <w:r w:rsidRPr="00DF0187">
        <w:rPr>
          <w:rFonts w:ascii="Arial" w:hAnsi="Arial" w:cs="Arial"/>
          <w:spacing w:val="-4"/>
        </w:rPr>
        <w:t xml:space="preserve"> </w:t>
      </w:r>
      <w:r w:rsidRPr="00DF0187">
        <w:rPr>
          <w:rFonts w:ascii="Arial" w:hAnsi="Arial" w:cs="Arial"/>
        </w:rPr>
        <w:t>conservar</w:t>
      </w:r>
      <w:r w:rsidRPr="00DF0187">
        <w:rPr>
          <w:rFonts w:ascii="Arial" w:hAnsi="Arial" w:cs="Arial"/>
          <w:spacing w:val="-2"/>
        </w:rPr>
        <w:t xml:space="preserve"> </w:t>
      </w:r>
      <w:r w:rsidRPr="00DF0187">
        <w:rPr>
          <w:rFonts w:ascii="Arial" w:hAnsi="Arial" w:cs="Arial"/>
        </w:rPr>
        <w:t>fraudulentamente</w:t>
      </w:r>
      <w:r w:rsidRPr="00DF0187">
        <w:rPr>
          <w:rFonts w:ascii="Arial" w:hAnsi="Arial" w:cs="Arial"/>
          <w:spacing w:val="-4"/>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prestación</w:t>
      </w:r>
      <w:r w:rsidRPr="00DF0187">
        <w:rPr>
          <w:rFonts w:ascii="Arial" w:hAnsi="Arial" w:cs="Arial"/>
          <w:spacing w:val="-4"/>
        </w:rPr>
        <w:t xml:space="preserve"> </w:t>
      </w:r>
      <w:r w:rsidRPr="00DF0187">
        <w:rPr>
          <w:rFonts w:ascii="Arial" w:hAnsi="Arial" w:cs="Arial"/>
        </w:rPr>
        <w:t>humanitaria</w:t>
      </w:r>
      <w:r w:rsidRPr="00DF0187">
        <w:rPr>
          <w:rFonts w:ascii="Arial" w:hAnsi="Arial" w:cs="Arial"/>
          <w:spacing w:val="-4"/>
        </w:rPr>
        <w:t xml:space="preserve"> </w:t>
      </w:r>
      <w:r w:rsidRPr="00DF0187">
        <w:rPr>
          <w:rFonts w:ascii="Arial" w:hAnsi="Arial" w:cs="Arial"/>
        </w:rPr>
        <w:t>periódica,</w:t>
      </w:r>
    </w:p>
    <w:p w14:paraId="6D3AE0E7" w14:textId="77777777" w:rsidR="00BD2315" w:rsidRPr="00DF0187" w:rsidRDefault="00BD2315" w:rsidP="00B8038E">
      <w:pPr>
        <w:pStyle w:val="Textoindependiente"/>
        <w:jc w:val="both"/>
        <w:rPr>
          <w:rFonts w:ascii="Arial" w:hAnsi="Arial" w:cs="Arial"/>
          <w:sz w:val="22"/>
          <w:szCs w:val="22"/>
        </w:rPr>
      </w:pPr>
    </w:p>
    <w:p w14:paraId="6D3AE0E8" w14:textId="77777777" w:rsidR="00BD2315" w:rsidRPr="00DF0187" w:rsidRDefault="00A97C5D" w:rsidP="00B8038E">
      <w:pPr>
        <w:pStyle w:val="Prrafodelista"/>
        <w:numPr>
          <w:ilvl w:val="0"/>
          <w:numId w:val="2"/>
        </w:numPr>
        <w:tabs>
          <w:tab w:val="left" w:pos="294"/>
        </w:tabs>
        <w:ind w:left="184" w:hanging="184"/>
        <w:jc w:val="both"/>
        <w:rPr>
          <w:rFonts w:ascii="Arial" w:hAnsi="Arial" w:cs="Arial"/>
        </w:rPr>
      </w:pPr>
      <w:r w:rsidRPr="00DF0187">
        <w:rPr>
          <w:rFonts w:ascii="Arial" w:hAnsi="Arial" w:cs="Arial"/>
        </w:rPr>
        <w:t>Percibir una</w:t>
      </w:r>
      <w:r w:rsidRPr="00DF0187">
        <w:rPr>
          <w:rFonts w:ascii="Arial" w:hAnsi="Arial" w:cs="Arial"/>
          <w:spacing w:val="-3"/>
        </w:rPr>
        <w:t xml:space="preserve"> </w:t>
      </w:r>
      <w:r w:rsidRPr="00DF0187">
        <w:rPr>
          <w:rFonts w:ascii="Arial" w:hAnsi="Arial" w:cs="Arial"/>
        </w:rPr>
        <w:t>pensión.</w:t>
      </w:r>
    </w:p>
    <w:p w14:paraId="6D3AE0EA" w14:textId="77777777" w:rsidR="00BD2315" w:rsidRPr="00DF0187" w:rsidRDefault="00BD2315" w:rsidP="00B8038E">
      <w:pPr>
        <w:pStyle w:val="Textoindependiente"/>
        <w:jc w:val="both"/>
        <w:rPr>
          <w:rFonts w:ascii="Arial" w:hAnsi="Arial" w:cs="Arial"/>
          <w:sz w:val="22"/>
          <w:szCs w:val="22"/>
        </w:rPr>
      </w:pPr>
    </w:p>
    <w:p w14:paraId="6D3AE0EB" w14:textId="77777777" w:rsidR="00BD2315" w:rsidRPr="00DF0187" w:rsidRDefault="00A97C5D" w:rsidP="00B8038E">
      <w:pPr>
        <w:pStyle w:val="Prrafodelista"/>
        <w:numPr>
          <w:ilvl w:val="0"/>
          <w:numId w:val="2"/>
        </w:numPr>
        <w:tabs>
          <w:tab w:val="left" w:pos="294"/>
        </w:tabs>
        <w:ind w:left="184" w:hanging="184"/>
        <w:jc w:val="both"/>
        <w:rPr>
          <w:rFonts w:ascii="Arial" w:hAnsi="Arial" w:cs="Arial"/>
        </w:rPr>
      </w:pPr>
      <w:r w:rsidRPr="00DF0187">
        <w:rPr>
          <w:rFonts w:ascii="Arial" w:hAnsi="Arial" w:cs="Arial"/>
        </w:rPr>
        <w:t>No acreditar los requisitos o condiciones establecidos en el artículo 2.2.9.5.3. del presente</w:t>
      </w:r>
      <w:r w:rsidRPr="00DF0187">
        <w:rPr>
          <w:rFonts w:ascii="Arial" w:hAnsi="Arial" w:cs="Arial"/>
          <w:spacing w:val="-12"/>
        </w:rPr>
        <w:t xml:space="preserve"> </w:t>
      </w:r>
      <w:r w:rsidRPr="00DF0187">
        <w:rPr>
          <w:rFonts w:ascii="Arial" w:hAnsi="Arial" w:cs="Arial"/>
        </w:rPr>
        <w:t>capítulo.</w:t>
      </w:r>
    </w:p>
    <w:p w14:paraId="6D3AE0ED" w14:textId="77777777" w:rsidR="00BD2315" w:rsidRPr="00DF0187" w:rsidRDefault="00BD2315" w:rsidP="00B8038E">
      <w:pPr>
        <w:pStyle w:val="Textoindependiente"/>
        <w:jc w:val="both"/>
        <w:rPr>
          <w:rFonts w:ascii="Arial" w:hAnsi="Arial" w:cs="Arial"/>
          <w:sz w:val="22"/>
          <w:szCs w:val="22"/>
        </w:rPr>
      </w:pPr>
    </w:p>
    <w:p w14:paraId="6D3AE0EE" w14:textId="77777777" w:rsidR="00BD2315" w:rsidRPr="00DF0187" w:rsidRDefault="00A97C5D" w:rsidP="00B8038E">
      <w:pPr>
        <w:pStyle w:val="Prrafodelista"/>
        <w:numPr>
          <w:ilvl w:val="0"/>
          <w:numId w:val="2"/>
        </w:numPr>
        <w:tabs>
          <w:tab w:val="left" w:pos="294"/>
        </w:tabs>
        <w:ind w:left="0" w:firstLine="0"/>
        <w:jc w:val="both"/>
        <w:rPr>
          <w:rFonts w:ascii="Arial" w:hAnsi="Arial" w:cs="Arial"/>
        </w:rPr>
      </w:pPr>
      <w:r w:rsidRPr="00DF0187">
        <w:rPr>
          <w:rFonts w:ascii="Arial" w:hAnsi="Arial" w:cs="Arial"/>
        </w:rPr>
        <w:t xml:space="preserve">Recibir algún subsidio, auxilio, </w:t>
      </w:r>
      <w:proofErr w:type="spellStart"/>
      <w:r w:rsidRPr="00DF0187">
        <w:rPr>
          <w:rFonts w:ascii="Arial" w:hAnsi="Arial" w:cs="Arial"/>
        </w:rPr>
        <w:t>beneﬁcio</w:t>
      </w:r>
      <w:proofErr w:type="spellEnd"/>
      <w:r w:rsidRPr="00DF0187">
        <w:rPr>
          <w:rFonts w:ascii="Arial" w:hAnsi="Arial" w:cs="Arial"/>
        </w:rPr>
        <w:t xml:space="preserve"> o subvención de carácter económico de forma periódica para su subsistencia, con posterioridad al reconocimiento de la prestación humanitaria periódica de que trata el presente</w:t>
      </w:r>
      <w:r w:rsidRPr="00DF0187">
        <w:rPr>
          <w:rFonts w:ascii="Arial" w:hAnsi="Arial" w:cs="Arial"/>
          <w:spacing w:val="-14"/>
        </w:rPr>
        <w:t xml:space="preserve"> </w:t>
      </w:r>
      <w:r w:rsidRPr="00DF0187">
        <w:rPr>
          <w:rFonts w:ascii="Arial" w:hAnsi="Arial" w:cs="Arial"/>
        </w:rPr>
        <w:t>capítulo.</w:t>
      </w:r>
    </w:p>
    <w:p w14:paraId="6D3AE0F0" w14:textId="77777777" w:rsidR="00BD2315" w:rsidRPr="00DF0187" w:rsidRDefault="00BD2315" w:rsidP="00B8038E">
      <w:pPr>
        <w:pStyle w:val="Textoindependiente"/>
        <w:jc w:val="both"/>
        <w:rPr>
          <w:rFonts w:ascii="Arial" w:hAnsi="Arial" w:cs="Arial"/>
          <w:sz w:val="22"/>
          <w:szCs w:val="22"/>
        </w:rPr>
      </w:pPr>
    </w:p>
    <w:p w14:paraId="6D3AE0F1" w14:textId="77777777" w:rsidR="00BD2315" w:rsidRPr="00DF0187" w:rsidRDefault="00A97C5D" w:rsidP="00B8038E">
      <w:pPr>
        <w:pStyle w:val="Prrafodelista"/>
        <w:numPr>
          <w:ilvl w:val="0"/>
          <w:numId w:val="2"/>
        </w:numPr>
        <w:tabs>
          <w:tab w:val="left" w:pos="294"/>
        </w:tabs>
        <w:ind w:left="0" w:firstLine="0"/>
        <w:jc w:val="both"/>
        <w:rPr>
          <w:rFonts w:ascii="Arial" w:hAnsi="Arial" w:cs="Arial"/>
        </w:rPr>
      </w:pPr>
      <w:r w:rsidRPr="00DF0187">
        <w:rPr>
          <w:rFonts w:ascii="Arial" w:hAnsi="Arial" w:cs="Arial"/>
        </w:rPr>
        <w:t>Presentar variación de la pérdida de capacidad laboral con un porcentaje inferior al 50%, conforme a las evaluaciones periódicas que se realicen.</w:t>
      </w:r>
    </w:p>
    <w:p w14:paraId="6D3AE0F3" w14:textId="77777777" w:rsidR="00BD2315" w:rsidRPr="00DF0187" w:rsidRDefault="00BD2315" w:rsidP="00B8038E">
      <w:pPr>
        <w:pStyle w:val="Textoindependiente"/>
        <w:jc w:val="both"/>
        <w:rPr>
          <w:rFonts w:ascii="Arial" w:hAnsi="Arial" w:cs="Arial"/>
          <w:sz w:val="22"/>
          <w:szCs w:val="22"/>
        </w:rPr>
      </w:pPr>
    </w:p>
    <w:p w14:paraId="6D3AE0F4" w14:textId="77777777" w:rsidR="00BD2315" w:rsidRPr="00DF0187" w:rsidRDefault="00A97C5D" w:rsidP="00B8038E">
      <w:pPr>
        <w:pStyle w:val="Prrafodelista"/>
        <w:numPr>
          <w:ilvl w:val="0"/>
          <w:numId w:val="2"/>
        </w:numPr>
        <w:tabs>
          <w:tab w:val="left" w:pos="294"/>
        </w:tabs>
        <w:ind w:left="184" w:hanging="184"/>
        <w:jc w:val="both"/>
        <w:rPr>
          <w:rFonts w:ascii="Arial" w:hAnsi="Arial" w:cs="Arial"/>
        </w:rPr>
      </w:pPr>
      <w:r w:rsidRPr="00DF0187">
        <w:rPr>
          <w:rFonts w:ascii="Arial" w:hAnsi="Arial" w:cs="Arial"/>
        </w:rPr>
        <w:t>Desatender el llamado para someterse a las valoraciones periódicas de pérdida de capacidad</w:t>
      </w:r>
      <w:r w:rsidRPr="00DF0187">
        <w:rPr>
          <w:rFonts w:ascii="Arial" w:hAnsi="Arial" w:cs="Arial"/>
          <w:spacing w:val="-13"/>
        </w:rPr>
        <w:t xml:space="preserve"> </w:t>
      </w:r>
      <w:r w:rsidRPr="00DF0187">
        <w:rPr>
          <w:rFonts w:ascii="Arial" w:hAnsi="Arial" w:cs="Arial"/>
        </w:rPr>
        <w:t>laboral.</w:t>
      </w:r>
    </w:p>
    <w:p w14:paraId="6D3AE0F6" w14:textId="77777777" w:rsidR="00BD2315" w:rsidRPr="00DF0187" w:rsidRDefault="00BD2315" w:rsidP="00B8038E">
      <w:pPr>
        <w:pStyle w:val="Textoindependiente"/>
        <w:jc w:val="both"/>
        <w:rPr>
          <w:rFonts w:ascii="Arial" w:hAnsi="Arial" w:cs="Arial"/>
          <w:sz w:val="22"/>
          <w:szCs w:val="22"/>
        </w:rPr>
      </w:pPr>
    </w:p>
    <w:p w14:paraId="6D3AE0F7" w14:textId="77777777" w:rsidR="00BD2315" w:rsidRPr="00DF0187" w:rsidRDefault="00A97C5D" w:rsidP="00B8038E">
      <w:pPr>
        <w:pStyle w:val="Prrafodelista"/>
        <w:numPr>
          <w:ilvl w:val="0"/>
          <w:numId w:val="2"/>
        </w:numPr>
        <w:tabs>
          <w:tab w:val="left" w:pos="294"/>
        </w:tabs>
        <w:ind w:left="184" w:hanging="184"/>
        <w:jc w:val="both"/>
        <w:rPr>
          <w:rFonts w:ascii="Arial" w:hAnsi="Arial" w:cs="Arial"/>
        </w:rPr>
      </w:pPr>
      <w:r w:rsidRPr="00DF0187">
        <w:rPr>
          <w:rFonts w:ascii="Arial" w:hAnsi="Arial" w:cs="Arial"/>
        </w:rPr>
        <w:t xml:space="preserve">Decisión en </w:t>
      </w:r>
      <w:proofErr w:type="spellStart"/>
      <w:r w:rsidRPr="00DF0187">
        <w:rPr>
          <w:rFonts w:ascii="Arial" w:hAnsi="Arial" w:cs="Arial"/>
        </w:rPr>
        <w:t>ﬁrme</w:t>
      </w:r>
      <w:proofErr w:type="spellEnd"/>
      <w:r w:rsidRPr="00DF0187">
        <w:rPr>
          <w:rFonts w:ascii="Arial" w:hAnsi="Arial" w:cs="Arial"/>
        </w:rPr>
        <w:t xml:space="preserve"> de exclusión del Registro Único de Victimas</w:t>
      </w:r>
      <w:r w:rsidRPr="00DF0187">
        <w:rPr>
          <w:rFonts w:ascii="Arial" w:hAnsi="Arial" w:cs="Arial"/>
          <w:spacing w:val="-5"/>
        </w:rPr>
        <w:t xml:space="preserve"> </w:t>
      </w:r>
      <w:r w:rsidRPr="00DF0187">
        <w:rPr>
          <w:rFonts w:ascii="Arial" w:hAnsi="Arial" w:cs="Arial"/>
        </w:rPr>
        <w:t>-RUV</w:t>
      </w:r>
    </w:p>
    <w:p w14:paraId="6D3AE0F9" w14:textId="77777777" w:rsidR="00BD2315" w:rsidRPr="00DF0187" w:rsidRDefault="00BD2315" w:rsidP="00B8038E">
      <w:pPr>
        <w:pStyle w:val="Textoindependiente"/>
        <w:jc w:val="both"/>
        <w:rPr>
          <w:rFonts w:ascii="Arial" w:hAnsi="Arial" w:cs="Arial"/>
          <w:sz w:val="22"/>
          <w:szCs w:val="22"/>
        </w:rPr>
      </w:pPr>
    </w:p>
    <w:p w14:paraId="6D3AE0FA" w14:textId="77777777" w:rsidR="00BD2315" w:rsidRPr="00DF0187" w:rsidRDefault="00A97C5D" w:rsidP="00B8038E">
      <w:pPr>
        <w:pStyle w:val="Textoindependiente"/>
        <w:jc w:val="both"/>
        <w:rPr>
          <w:rFonts w:ascii="Arial" w:hAnsi="Arial" w:cs="Arial"/>
          <w:sz w:val="22"/>
          <w:szCs w:val="22"/>
        </w:rPr>
      </w:pPr>
      <w:r w:rsidRPr="00DF0187">
        <w:rPr>
          <w:rFonts w:ascii="Arial" w:hAnsi="Arial" w:cs="Arial"/>
          <w:sz w:val="22"/>
          <w:szCs w:val="22"/>
        </w:rPr>
        <w:t>PARÁGRAFO : Las autoridades administrativas garantizarán en este evento el debido proceso administrativo</w:t>
      </w:r>
    </w:p>
    <w:p w14:paraId="6D3AE0FE" w14:textId="77777777" w:rsidR="00BD2315" w:rsidRPr="00DF0187" w:rsidRDefault="00BD2315" w:rsidP="00B8038E">
      <w:pPr>
        <w:pStyle w:val="Textoindependiente"/>
        <w:jc w:val="both"/>
        <w:rPr>
          <w:rFonts w:ascii="Arial" w:hAnsi="Arial" w:cs="Arial"/>
          <w:sz w:val="22"/>
          <w:szCs w:val="22"/>
        </w:rPr>
      </w:pPr>
    </w:p>
    <w:p w14:paraId="6D3AE0FF" w14:textId="77777777" w:rsidR="00BD2315" w:rsidRPr="00DF0187" w:rsidRDefault="00A97C5D" w:rsidP="00B8038E">
      <w:pPr>
        <w:pStyle w:val="Textoindependiente"/>
        <w:jc w:val="both"/>
        <w:rPr>
          <w:rFonts w:ascii="Arial" w:hAnsi="Arial" w:cs="Arial"/>
          <w:sz w:val="22"/>
          <w:szCs w:val="22"/>
        </w:rPr>
      </w:pPr>
      <w:r w:rsidRPr="00DF0187">
        <w:rPr>
          <w:rFonts w:ascii="Arial" w:hAnsi="Arial" w:cs="Arial"/>
          <w:sz w:val="22"/>
          <w:szCs w:val="22"/>
        </w:rPr>
        <w:t xml:space="preserve">ARTÍCULO 2.2.9.5.10. </w:t>
      </w:r>
      <w:r w:rsidRPr="00DF0187">
        <w:rPr>
          <w:rFonts w:ascii="Arial" w:hAnsi="Arial" w:cs="Arial"/>
          <w:i/>
          <w:sz w:val="22"/>
          <w:szCs w:val="22"/>
        </w:rPr>
        <w:t xml:space="preserve">Información. </w:t>
      </w:r>
      <w:r w:rsidRPr="00DF0187">
        <w:rPr>
          <w:rFonts w:ascii="Arial" w:hAnsi="Arial" w:cs="Arial"/>
          <w:sz w:val="22"/>
          <w:szCs w:val="22"/>
        </w:rPr>
        <w:t xml:space="preserve">El Ministerio del Trabajo deberá crear una base de datos en la que se encuentren plenamente </w:t>
      </w:r>
      <w:proofErr w:type="spellStart"/>
      <w:r w:rsidRPr="00DF0187">
        <w:rPr>
          <w:rFonts w:ascii="Arial" w:hAnsi="Arial" w:cs="Arial"/>
          <w:sz w:val="22"/>
          <w:szCs w:val="22"/>
        </w:rPr>
        <w:t>identiﬁcadas</w:t>
      </w:r>
      <w:proofErr w:type="spellEnd"/>
      <w:r w:rsidRPr="00DF0187">
        <w:rPr>
          <w:rFonts w:ascii="Arial" w:hAnsi="Arial" w:cs="Arial"/>
          <w:sz w:val="22"/>
          <w:szCs w:val="22"/>
        </w:rPr>
        <w:t xml:space="preserve"> todas las personas a las que se les haya reconocido como </w:t>
      </w:r>
      <w:proofErr w:type="spellStart"/>
      <w:r w:rsidRPr="00DF0187">
        <w:rPr>
          <w:rFonts w:ascii="Arial" w:hAnsi="Arial" w:cs="Arial"/>
          <w:sz w:val="22"/>
          <w:szCs w:val="22"/>
        </w:rPr>
        <w:t>beneﬁciarias</w:t>
      </w:r>
      <w:proofErr w:type="spellEnd"/>
      <w:r w:rsidRPr="00DF0187">
        <w:rPr>
          <w:rFonts w:ascii="Arial" w:hAnsi="Arial" w:cs="Arial"/>
          <w:sz w:val="22"/>
          <w:szCs w:val="22"/>
        </w:rPr>
        <w:t xml:space="preserve"> de la prestación humanitaria periódica prevista en el presente capítulo, la cual pondrá a disposición del Ministerio de Hacienda y Crédito Público y la Unidad para la Atención y Reparación Integral a las de Victimas - UARIV o quien haga sus veces para las acciones a que haya lugar.</w:t>
      </w:r>
    </w:p>
    <w:p w14:paraId="6D3AE101" w14:textId="77777777" w:rsidR="00BD2315" w:rsidRPr="00DF0187" w:rsidRDefault="00BD2315" w:rsidP="00B8038E">
      <w:pPr>
        <w:pStyle w:val="Textoindependiente"/>
        <w:jc w:val="both"/>
        <w:rPr>
          <w:rFonts w:ascii="Arial" w:hAnsi="Arial" w:cs="Arial"/>
          <w:sz w:val="22"/>
          <w:szCs w:val="22"/>
        </w:rPr>
      </w:pPr>
    </w:p>
    <w:p w14:paraId="6D3AE102" w14:textId="77777777" w:rsidR="00BD2315" w:rsidRPr="00DF0187" w:rsidRDefault="00A97C5D" w:rsidP="00B8038E">
      <w:pPr>
        <w:pStyle w:val="Textoindependiente"/>
        <w:jc w:val="both"/>
        <w:rPr>
          <w:rFonts w:ascii="Arial" w:hAnsi="Arial" w:cs="Arial"/>
          <w:sz w:val="22"/>
          <w:szCs w:val="22"/>
        </w:rPr>
      </w:pPr>
      <w:r w:rsidRPr="00DF0187">
        <w:rPr>
          <w:rFonts w:ascii="Arial" w:hAnsi="Arial" w:cs="Arial"/>
          <w:sz w:val="22"/>
          <w:szCs w:val="22"/>
        </w:rPr>
        <w:t>PARÁGRAFO . Para los efectos del intercambio de información que se requiere conforme a lo previsto en este capítulo se dará aplicación a lo dispuesto en el artículo 159 de la Ley 1753 de 2015.</w:t>
      </w:r>
    </w:p>
    <w:p w14:paraId="6D3AE104" w14:textId="77777777" w:rsidR="00BD2315" w:rsidRPr="00DF0187" w:rsidRDefault="00BD2315" w:rsidP="00B8038E">
      <w:pPr>
        <w:pStyle w:val="Textoindependiente"/>
        <w:jc w:val="both"/>
        <w:rPr>
          <w:rFonts w:ascii="Arial" w:hAnsi="Arial" w:cs="Arial"/>
          <w:sz w:val="22"/>
          <w:szCs w:val="22"/>
        </w:rPr>
      </w:pPr>
    </w:p>
    <w:p w14:paraId="6D3AE105" w14:textId="57E21B29" w:rsidR="00BD2315" w:rsidRPr="00DF0187" w:rsidRDefault="00A97C5D" w:rsidP="00B8038E">
      <w:pPr>
        <w:jc w:val="both"/>
        <w:rPr>
          <w:rFonts w:ascii="Arial" w:hAnsi="Arial" w:cs="Arial"/>
          <w:i/>
        </w:rPr>
      </w:pPr>
      <w:r w:rsidRPr="00DF0187">
        <w:rPr>
          <w:rFonts w:ascii="Arial" w:hAnsi="Arial" w:cs="Arial"/>
          <w:i/>
        </w:rPr>
        <w:t>(Decreto 600 de 2017, art. 1)</w:t>
      </w:r>
    </w:p>
    <w:p w14:paraId="6D3AE107" w14:textId="77777777" w:rsidR="00BD2315" w:rsidRPr="00DF0187" w:rsidRDefault="00BD2315" w:rsidP="00EA2566">
      <w:pPr>
        <w:pStyle w:val="Textoindependiente"/>
        <w:jc w:val="both"/>
        <w:rPr>
          <w:rFonts w:ascii="Arial" w:hAnsi="Arial" w:cs="Arial"/>
          <w:i/>
          <w:sz w:val="22"/>
          <w:szCs w:val="22"/>
        </w:rPr>
      </w:pPr>
    </w:p>
    <w:p w14:paraId="6D3AE108" w14:textId="77777777" w:rsidR="00BD2315" w:rsidRPr="00B8038E" w:rsidRDefault="00A97C5D" w:rsidP="00B8038E">
      <w:pPr>
        <w:pStyle w:val="Textoindependiente"/>
        <w:jc w:val="both"/>
        <w:rPr>
          <w:rFonts w:ascii="Arial" w:hAnsi="Arial" w:cs="Arial"/>
          <w:sz w:val="22"/>
          <w:szCs w:val="22"/>
        </w:rPr>
      </w:pPr>
      <w:r w:rsidRPr="00B8038E">
        <w:rPr>
          <w:rFonts w:ascii="Arial" w:hAnsi="Arial" w:cs="Arial"/>
          <w:sz w:val="22"/>
          <w:szCs w:val="22"/>
        </w:rPr>
        <w:t xml:space="preserve">ARTÍCULO 2.2.9.5.11. </w:t>
      </w:r>
      <w:r w:rsidRPr="00B8038E">
        <w:rPr>
          <w:rFonts w:ascii="Arial" w:hAnsi="Arial" w:cs="Arial"/>
          <w:i/>
          <w:sz w:val="22"/>
          <w:szCs w:val="22"/>
        </w:rPr>
        <w:t xml:space="preserve">Presentación de solicitud para </w:t>
      </w:r>
      <w:proofErr w:type="spellStart"/>
      <w:r w:rsidRPr="00B8038E">
        <w:rPr>
          <w:rFonts w:ascii="Arial" w:hAnsi="Arial" w:cs="Arial"/>
          <w:i/>
          <w:sz w:val="22"/>
          <w:szCs w:val="22"/>
        </w:rPr>
        <w:t>caliﬁcación</w:t>
      </w:r>
      <w:proofErr w:type="spellEnd"/>
      <w:r w:rsidRPr="00B8038E">
        <w:rPr>
          <w:rFonts w:ascii="Arial" w:hAnsi="Arial" w:cs="Arial"/>
          <w:i/>
          <w:sz w:val="22"/>
          <w:szCs w:val="22"/>
        </w:rPr>
        <w:t xml:space="preserve"> de pérdida de capacidad laboral. </w:t>
      </w:r>
      <w:r w:rsidRPr="00B8038E">
        <w:rPr>
          <w:rFonts w:ascii="Arial" w:hAnsi="Arial" w:cs="Arial"/>
          <w:sz w:val="22"/>
          <w:szCs w:val="22"/>
        </w:rPr>
        <w:t xml:space="preserve">Los interesados en obtener la prestación humanitaria periódica para las víctimas de la violencia, deben acudir directamente a la Junta Regional de </w:t>
      </w:r>
      <w:proofErr w:type="spellStart"/>
      <w:r w:rsidRPr="00B8038E">
        <w:rPr>
          <w:rFonts w:ascii="Arial" w:hAnsi="Arial" w:cs="Arial"/>
          <w:sz w:val="22"/>
          <w:szCs w:val="22"/>
        </w:rPr>
        <w:t>Caliﬁcación</w:t>
      </w:r>
      <w:proofErr w:type="spellEnd"/>
      <w:r w:rsidRPr="00B8038E">
        <w:rPr>
          <w:rFonts w:ascii="Arial" w:hAnsi="Arial" w:cs="Arial"/>
          <w:sz w:val="22"/>
          <w:szCs w:val="22"/>
        </w:rPr>
        <w:t xml:space="preserve"> de Invalidez que corresponda según la jurisdicción de su lugar de domicilio, demostrando el interés jurídico y la historia clínica que </w:t>
      </w:r>
      <w:proofErr w:type="spellStart"/>
      <w:r w:rsidRPr="00B8038E">
        <w:rPr>
          <w:rFonts w:ascii="Arial" w:hAnsi="Arial" w:cs="Arial"/>
          <w:sz w:val="22"/>
          <w:szCs w:val="22"/>
        </w:rPr>
        <w:t>reﬂejen</w:t>
      </w:r>
      <w:proofErr w:type="spellEnd"/>
      <w:r w:rsidRPr="00B8038E">
        <w:rPr>
          <w:rFonts w:ascii="Arial" w:hAnsi="Arial" w:cs="Arial"/>
          <w:sz w:val="22"/>
          <w:szCs w:val="22"/>
        </w:rPr>
        <w:t xml:space="preserve"> los hechos de la fecha en que ocurrió el acto de violencia que causó la invalidez.</w:t>
      </w:r>
    </w:p>
    <w:p w14:paraId="6D3AE10A" w14:textId="77777777" w:rsidR="00BD2315" w:rsidRPr="00B8038E" w:rsidRDefault="00BD2315" w:rsidP="00B8038E">
      <w:pPr>
        <w:pStyle w:val="Textoindependiente"/>
        <w:jc w:val="both"/>
        <w:rPr>
          <w:rFonts w:ascii="Arial" w:hAnsi="Arial" w:cs="Arial"/>
          <w:sz w:val="22"/>
          <w:szCs w:val="22"/>
        </w:rPr>
      </w:pPr>
    </w:p>
    <w:p w14:paraId="6D3AE10B" w14:textId="77777777" w:rsidR="00BD2315" w:rsidRPr="00B8038E" w:rsidRDefault="00A97C5D" w:rsidP="00B8038E">
      <w:pPr>
        <w:pStyle w:val="Textoindependiente"/>
        <w:jc w:val="both"/>
        <w:rPr>
          <w:rFonts w:ascii="Arial" w:hAnsi="Arial" w:cs="Arial"/>
          <w:sz w:val="22"/>
          <w:szCs w:val="22"/>
        </w:rPr>
      </w:pPr>
      <w:r w:rsidRPr="00B8038E">
        <w:rPr>
          <w:rFonts w:ascii="Arial" w:hAnsi="Arial" w:cs="Arial"/>
          <w:sz w:val="22"/>
          <w:szCs w:val="22"/>
        </w:rPr>
        <w:t xml:space="preserve">En este caso las Juntas Regionales de </w:t>
      </w:r>
      <w:proofErr w:type="spellStart"/>
      <w:r w:rsidRPr="00B8038E">
        <w:rPr>
          <w:rFonts w:ascii="Arial" w:hAnsi="Arial" w:cs="Arial"/>
          <w:sz w:val="22"/>
          <w:szCs w:val="22"/>
        </w:rPr>
        <w:t>Caliﬁcación</w:t>
      </w:r>
      <w:proofErr w:type="spellEnd"/>
      <w:r w:rsidRPr="00B8038E">
        <w:rPr>
          <w:rFonts w:ascii="Arial" w:hAnsi="Arial" w:cs="Arial"/>
          <w:sz w:val="22"/>
          <w:szCs w:val="22"/>
        </w:rPr>
        <w:t xml:space="preserve"> de Invalidez actuarán como peritos.</w:t>
      </w:r>
    </w:p>
    <w:p w14:paraId="6D3AE10D" w14:textId="77777777" w:rsidR="00BD2315" w:rsidRPr="00B8038E" w:rsidRDefault="00BD2315" w:rsidP="00B8038E">
      <w:pPr>
        <w:pStyle w:val="Textoindependiente"/>
        <w:jc w:val="both"/>
        <w:rPr>
          <w:rFonts w:ascii="Arial" w:hAnsi="Arial" w:cs="Arial"/>
          <w:sz w:val="22"/>
          <w:szCs w:val="22"/>
        </w:rPr>
      </w:pPr>
    </w:p>
    <w:p w14:paraId="6D3AE10E" w14:textId="3235A448" w:rsidR="00BD2315" w:rsidRPr="00B8038E" w:rsidRDefault="00A97C5D" w:rsidP="00B8038E">
      <w:pPr>
        <w:jc w:val="both"/>
        <w:rPr>
          <w:rFonts w:ascii="Arial" w:hAnsi="Arial" w:cs="Arial"/>
          <w:i/>
        </w:rPr>
      </w:pPr>
      <w:r w:rsidRPr="00B8038E">
        <w:rPr>
          <w:rFonts w:ascii="Arial" w:hAnsi="Arial" w:cs="Arial"/>
          <w:i/>
        </w:rPr>
        <w:t>(Decreto 600 de 2017, art. 1)</w:t>
      </w:r>
    </w:p>
    <w:p w14:paraId="6D3AE110" w14:textId="77777777" w:rsidR="00BD2315" w:rsidRPr="00B8038E" w:rsidRDefault="00BD2315" w:rsidP="00B8038E">
      <w:pPr>
        <w:pStyle w:val="Textoindependiente"/>
        <w:jc w:val="both"/>
        <w:rPr>
          <w:rFonts w:ascii="Arial" w:hAnsi="Arial" w:cs="Arial"/>
          <w:i/>
          <w:sz w:val="22"/>
          <w:szCs w:val="22"/>
        </w:rPr>
      </w:pPr>
    </w:p>
    <w:p w14:paraId="6D3AE111" w14:textId="77777777" w:rsidR="00BD2315" w:rsidRPr="00B8038E" w:rsidRDefault="00A97C5D" w:rsidP="00B8038E">
      <w:pPr>
        <w:pStyle w:val="Textoindependiente"/>
        <w:jc w:val="center"/>
        <w:rPr>
          <w:rFonts w:ascii="Arial" w:hAnsi="Arial" w:cs="Arial"/>
          <w:b/>
          <w:bCs/>
          <w:sz w:val="22"/>
          <w:szCs w:val="22"/>
        </w:rPr>
      </w:pPr>
      <w:r w:rsidRPr="00B8038E">
        <w:rPr>
          <w:rFonts w:ascii="Arial" w:hAnsi="Arial" w:cs="Arial"/>
          <w:b/>
          <w:bCs/>
          <w:sz w:val="22"/>
          <w:szCs w:val="22"/>
        </w:rPr>
        <w:t>LIBRO 3</w:t>
      </w:r>
    </w:p>
    <w:p w14:paraId="6D3AE114" w14:textId="77777777" w:rsidR="00BD2315" w:rsidRPr="00B8038E" w:rsidRDefault="00A97C5D" w:rsidP="00B8038E">
      <w:pPr>
        <w:pStyle w:val="Textoindependiente"/>
        <w:jc w:val="center"/>
        <w:rPr>
          <w:rFonts w:ascii="Arial" w:hAnsi="Arial" w:cs="Arial"/>
          <w:b/>
          <w:bCs/>
          <w:sz w:val="22"/>
          <w:szCs w:val="22"/>
        </w:rPr>
      </w:pPr>
      <w:r w:rsidRPr="00B8038E">
        <w:rPr>
          <w:rFonts w:ascii="Arial" w:hAnsi="Arial" w:cs="Arial"/>
          <w:b/>
          <w:bCs/>
          <w:sz w:val="22"/>
          <w:szCs w:val="22"/>
        </w:rPr>
        <w:t>DISPOSICIONES FINALES</w:t>
      </w:r>
    </w:p>
    <w:p w14:paraId="6D3AE117" w14:textId="77777777" w:rsidR="00BD2315" w:rsidRPr="00B8038E" w:rsidRDefault="00A97C5D" w:rsidP="00B8038E">
      <w:pPr>
        <w:pStyle w:val="Textoindependiente"/>
        <w:jc w:val="center"/>
        <w:rPr>
          <w:rFonts w:ascii="Arial" w:hAnsi="Arial" w:cs="Arial"/>
          <w:b/>
          <w:bCs/>
          <w:sz w:val="22"/>
          <w:szCs w:val="22"/>
        </w:rPr>
      </w:pPr>
      <w:r w:rsidRPr="00B8038E">
        <w:rPr>
          <w:rFonts w:ascii="Arial" w:hAnsi="Arial" w:cs="Arial"/>
          <w:b/>
          <w:bCs/>
          <w:sz w:val="22"/>
          <w:szCs w:val="22"/>
        </w:rPr>
        <w:t>PARTE 1</w:t>
      </w:r>
    </w:p>
    <w:p w14:paraId="6D3AE11A" w14:textId="77777777" w:rsidR="00BD2315" w:rsidRPr="00B8038E" w:rsidRDefault="00A97C5D" w:rsidP="00B8038E">
      <w:pPr>
        <w:pStyle w:val="Textoindependiente"/>
        <w:jc w:val="center"/>
        <w:rPr>
          <w:rFonts w:ascii="Arial" w:hAnsi="Arial" w:cs="Arial"/>
          <w:b/>
          <w:bCs/>
          <w:sz w:val="22"/>
          <w:szCs w:val="22"/>
        </w:rPr>
      </w:pPr>
      <w:r w:rsidRPr="00B8038E">
        <w:rPr>
          <w:rFonts w:ascii="Arial" w:hAnsi="Arial" w:cs="Arial"/>
          <w:b/>
          <w:bCs/>
          <w:sz w:val="22"/>
          <w:szCs w:val="22"/>
        </w:rPr>
        <w:t>Derogatoria y Vigencia</w:t>
      </w:r>
    </w:p>
    <w:p w14:paraId="6D3AE11C" w14:textId="77777777" w:rsidR="00BD2315" w:rsidRPr="00B8038E" w:rsidRDefault="00BD2315" w:rsidP="00B8038E">
      <w:pPr>
        <w:pStyle w:val="Textoindependiente"/>
        <w:jc w:val="both"/>
        <w:rPr>
          <w:rFonts w:ascii="Arial" w:hAnsi="Arial" w:cs="Arial"/>
          <w:sz w:val="22"/>
          <w:szCs w:val="22"/>
        </w:rPr>
      </w:pPr>
    </w:p>
    <w:p w14:paraId="6D3AE11D" w14:textId="77777777" w:rsidR="00BD2315" w:rsidRPr="00B8038E" w:rsidRDefault="00A97C5D" w:rsidP="00B8038E">
      <w:pPr>
        <w:pStyle w:val="Textoindependiente"/>
        <w:jc w:val="both"/>
        <w:rPr>
          <w:rFonts w:ascii="Arial" w:hAnsi="Arial" w:cs="Arial"/>
          <w:sz w:val="22"/>
          <w:szCs w:val="22"/>
        </w:rPr>
      </w:pPr>
      <w:r w:rsidRPr="00B8038E">
        <w:rPr>
          <w:rFonts w:ascii="Arial" w:hAnsi="Arial" w:cs="Arial"/>
          <w:sz w:val="22"/>
          <w:szCs w:val="22"/>
        </w:rPr>
        <w:t xml:space="preserve">ARTÍCULO 3.1.1. </w:t>
      </w:r>
      <w:r w:rsidRPr="00B8038E">
        <w:rPr>
          <w:rFonts w:ascii="Arial" w:hAnsi="Arial" w:cs="Arial"/>
          <w:i/>
          <w:sz w:val="22"/>
          <w:szCs w:val="22"/>
        </w:rPr>
        <w:t xml:space="preserve">Derogatoria Integral. </w:t>
      </w:r>
      <w:r w:rsidRPr="00B8038E">
        <w:rPr>
          <w:rFonts w:ascii="Arial" w:hAnsi="Arial" w:cs="Arial"/>
          <w:sz w:val="22"/>
          <w:szCs w:val="22"/>
        </w:rPr>
        <w:t>Este Decreto regula íntegramente las materias contempladas en él. Por consiguiente, de conformidad con el art. 3 de la Ley 153 de 1887, quedan derogadas todas las disposiciones de naturaleza reglamentaria relativas al sector Trabajo que versen sobre las mismas materias, con excepción, exclusivamente, de los siguientes asuntos:</w:t>
      </w:r>
    </w:p>
    <w:p w14:paraId="6D3AE11F" w14:textId="77777777" w:rsidR="00BD2315" w:rsidRPr="00B8038E" w:rsidRDefault="00BD2315" w:rsidP="00B8038E">
      <w:pPr>
        <w:pStyle w:val="Textoindependiente"/>
        <w:jc w:val="both"/>
        <w:rPr>
          <w:rFonts w:ascii="Arial" w:hAnsi="Arial" w:cs="Arial"/>
          <w:sz w:val="22"/>
          <w:szCs w:val="22"/>
        </w:rPr>
      </w:pPr>
    </w:p>
    <w:p w14:paraId="6D3AE120" w14:textId="77777777" w:rsidR="00BD2315" w:rsidRPr="00B8038E" w:rsidRDefault="00A97C5D" w:rsidP="00B8038E">
      <w:pPr>
        <w:pStyle w:val="Prrafodelista"/>
        <w:numPr>
          <w:ilvl w:val="0"/>
          <w:numId w:val="1"/>
        </w:numPr>
        <w:tabs>
          <w:tab w:val="left" w:pos="294"/>
        </w:tabs>
        <w:ind w:left="0" w:firstLine="0"/>
        <w:jc w:val="both"/>
        <w:rPr>
          <w:rFonts w:ascii="Arial" w:hAnsi="Arial" w:cs="Arial"/>
        </w:rPr>
      </w:pPr>
      <w:r w:rsidRPr="00B8038E">
        <w:rPr>
          <w:rFonts w:ascii="Arial" w:hAnsi="Arial" w:cs="Arial"/>
        </w:rPr>
        <w:lastRenderedPageBreak/>
        <w:t xml:space="preserve">No quedan cobijados por la derogatoria anterior los decretos relativos a la creación y conformación de comisiones intersectoriales, comisiones interinstitucionales, consejos, comités, sistemas administrativos y demás asuntos relacionados con la estructura, </w:t>
      </w:r>
      <w:proofErr w:type="spellStart"/>
      <w:r w:rsidRPr="00B8038E">
        <w:rPr>
          <w:rFonts w:ascii="Arial" w:hAnsi="Arial" w:cs="Arial"/>
        </w:rPr>
        <w:t>conﬁguración</w:t>
      </w:r>
      <w:proofErr w:type="spellEnd"/>
      <w:r w:rsidRPr="00B8038E">
        <w:rPr>
          <w:rFonts w:ascii="Arial" w:hAnsi="Arial" w:cs="Arial"/>
        </w:rPr>
        <w:t xml:space="preserve"> y conformación de las entidades y organismos del sector administrativo, entre los</w:t>
      </w:r>
      <w:r w:rsidRPr="00B8038E">
        <w:rPr>
          <w:rFonts w:ascii="Arial" w:hAnsi="Arial" w:cs="Arial"/>
          <w:spacing w:val="-8"/>
        </w:rPr>
        <w:t xml:space="preserve"> </w:t>
      </w:r>
      <w:r w:rsidRPr="00B8038E">
        <w:rPr>
          <w:rFonts w:ascii="Arial" w:hAnsi="Arial" w:cs="Arial"/>
        </w:rPr>
        <w:t>cuales:</w:t>
      </w:r>
    </w:p>
    <w:p w14:paraId="6D3AE122" w14:textId="77777777" w:rsidR="00BD2315" w:rsidRPr="00B8038E" w:rsidRDefault="00BD2315" w:rsidP="00B8038E">
      <w:pPr>
        <w:pStyle w:val="Textoindependiente"/>
        <w:jc w:val="both"/>
        <w:rPr>
          <w:rFonts w:ascii="Arial" w:hAnsi="Arial" w:cs="Arial"/>
          <w:sz w:val="22"/>
          <w:szCs w:val="22"/>
        </w:rPr>
      </w:pPr>
    </w:p>
    <w:p w14:paraId="6D3AE123" w14:textId="77777777" w:rsidR="00BD2315" w:rsidRPr="00B8038E" w:rsidRDefault="00A97C5D" w:rsidP="00B8038E">
      <w:pPr>
        <w:jc w:val="both"/>
        <w:rPr>
          <w:rFonts w:ascii="Arial" w:hAnsi="Arial" w:cs="Arial"/>
          <w:i/>
        </w:rPr>
      </w:pPr>
      <w:r w:rsidRPr="00B8038E">
        <w:rPr>
          <w:rFonts w:ascii="Arial" w:hAnsi="Arial" w:cs="Arial"/>
        </w:rPr>
        <w:t xml:space="preserve">Decreto 1834 de 1994, </w:t>
      </w:r>
      <w:r w:rsidRPr="00B8038E">
        <w:rPr>
          <w:rFonts w:ascii="Arial" w:hAnsi="Arial" w:cs="Arial"/>
          <w:i/>
        </w:rPr>
        <w:t>"por el cual se reglamenta la integración y funcionamiento del Consejo Nacional de Riesgos Profesionales"</w:t>
      </w:r>
    </w:p>
    <w:p w14:paraId="6D3AE125" w14:textId="77777777" w:rsidR="00BD2315" w:rsidRPr="00B8038E" w:rsidRDefault="00BD2315" w:rsidP="00B8038E">
      <w:pPr>
        <w:pStyle w:val="Textoindependiente"/>
        <w:jc w:val="both"/>
        <w:rPr>
          <w:rFonts w:ascii="Arial" w:hAnsi="Arial" w:cs="Arial"/>
          <w:i/>
          <w:sz w:val="22"/>
          <w:szCs w:val="22"/>
        </w:rPr>
      </w:pPr>
    </w:p>
    <w:p w14:paraId="6D3AE126" w14:textId="77777777" w:rsidR="00BD2315" w:rsidRPr="00B8038E" w:rsidRDefault="00A97C5D" w:rsidP="00B8038E">
      <w:pPr>
        <w:jc w:val="both"/>
        <w:rPr>
          <w:rFonts w:ascii="Arial" w:hAnsi="Arial" w:cs="Arial"/>
          <w:i/>
        </w:rPr>
      </w:pPr>
      <w:r w:rsidRPr="00B8038E">
        <w:rPr>
          <w:rFonts w:ascii="Arial" w:hAnsi="Arial" w:cs="Arial"/>
        </w:rPr>
        <w:t xml:space="preserve">Decreto 16 de 1997, </w:t>
      </w:r>
      <w:r w:rsidRPr="00B8038E">
        <w:rPr>
          <w:rFonts w:ascii="Arial" w:hAnsi="Arial" w:cs="Arial"/>
          <w:i/>
        </w:rPr>
        <w:t>''por el cual se reglamenta la integración, el funcionamiento y la red de los comités nacional, seccionales y locales de salud ocupacional.”</w:t>
      </w:r>
    </w:p>
    <w:p w14:paraId="6D3AE128" w14:textId="77777777" w:rsidR="00BD2315" w:rsidRPr="00B8038E" w:rsidRDefault="00BD2315" w:rsidP="00B8038E">
      <w:pPr>
        <w:pStyle w:val="Textoindependiente"/>
        <w:jc w:val="both"/>
        <w:rPr>
          <w:rFonts w:ascii="Arial" w:hAnsi="Arial" w:cs="Arial"/>
          <w:i/>
          <w:sz w:val="22"/>
          <w:szCs w:val="22"/>
        </w:rPr>
      </w:pPr>
    </w:p>
    <w:p w14:paraId="6D3AE129" w14:textId="77777777" w:rsidR="00BD2315" w:rsidRPr="00B8038E" w:rsidRDefault="00A97C5D" w:rsidP="00B8038E">
      <w:pPr>
        <w:jc w:val="both"/>
        <w:rPr>
          <w:rFonts w:ascii="Arial" w:hAnsi="Arial" w:cs="Arial"/>
          <w:i/>
        </w:rPr>
      </w:pPr>
      <w:r w:rsidRPr="00B8038E">
        <w:rPr>
          <w:rFonts w:ascii="Arial" w:hAnsi="Arial" w:cs="Arial"/>
        </w:rPr>
        <w:t xml:space="preserve">Decreto 934 de 2003, artículos 1, 2, 4, 5 y 6, </w:t>
      </w:r>
      <w:r w:rsidRPr="00B8038E">
        <w:rPr>
          <w:rFonts w:ascii="Arial" w:hAnsi="Arial" w:cs="Arial"/>
          <w:i/>
        </w:rPr>
        <w:t>''por el cual se reglamenta el funcionamiento del Fondo Emprender FE.”</w:t>
      </w:r>
    </w:p>
    <w:p w14:paraId="6D3AE12B" w14:textId="77777777" w:rsidR="00BD2315" w:rsidRPr="00B8038E" w:rsidRDefault="00BD2315" w:rsidP="00B8038E">
      <w:pPr>
        <w:pStyle w:val="Textoindependiente"/>
        <w:jc w:val="both"/>
        <w:rPr>
          <w:rFonts w:ascii="Arial" w:hAnsi="Arial" w:cs="Arial"/>
          <w:i/>
          <w:sz w:val="22"/>
          <w:szCs w:val="22"/>
        </w:rPr>
      </w:pPr>
    </w:p>
    <w:p w14:paraId="6D3AE12C" w14:textId="77777777" w:rsidR="00BD2315" w:rsidRPr="00DF0187" w:rsidRDefault="00A97C5D" w:rsidP="00B8038E">
      <w:pPr>
        <w:jc w:val="both"/>
        <w:rPr>
          <w:rFonts w:ascii="Arial" w:hAnsi="Arial" w:cs="Arial"/>
          <w:i/>
        </w:rPr>
      </w:pPr>
      <w:r w:rsidRPr="00B8038E">
        <w:rPr>
          <w:rFonts w:ascii="Arial" w:hAnsi="Arial" w:cs="Arial"/>
        </w:rPr>
        <w:t xml:space="preserve">Decreto 2020 de 2006, artículos 6, 7, 8, 9, 10 y 11, </w:t>
      </w:r>
      <w:r w:rsidRPr="00B8038E">
        <w:rPr>
          <w:rFonts w:ascii="Arial" w:hAnsi="Arial" w:cs="Arial"/>
          <w:i/>
        </w:rPr>
        <w:t>''por medio del cual se organiza el Sistema de Calidad de Formación para el Trabajo</w:t>
      </w:r>
      <w:r w:rsidRPr="00DF0187">
        <w:rPr>
          <w:rFonts w:ascii="Arial" w:hAnsi="Arial" w:cs="Arial"/>
          <w:i/>
        </w:rPr>
        <w:t>."</w:t>
      </w:r>
    </w:p>
    <w:p w14:paraId="5EEDD796" w14:textId="77777777" w:rsidR="00B8038E" w:rsidRDefault="00B8038E" w:rsidP="00B8038E">
      <w:pPr>
        <w:jc w:val="both"/>
        <w:rPr>
          <w:rFonts w:ascii="Arial" w:hAnsi="Arial" w:cs="Arial"/>
        </w:rPr>
      </w:pPr>
    </w:p>
    <w:p w14:paraId="6D3AE12E" w14:textId="5DE96C55" w:rsidR="00BD2315" w:rsidRPr="00DF0187" w:rsidRDefault="00A97C5D" w:rsidP="00B8038E">
      <w:pPr>
        <w:jc w:val="both"/>
        <w:rPr>
          <w:rFonts w:ascii="Arial" w:hAnsi="Arial" w:cs="Arial"/>
          <w:i/>
        </w:rPr>
      </w:pPr>
      <w:r w:rsidRPr="00DF0187">
        <w:rPr>
          <w:rFonts w:ascii="Arial" w:hAnsi="Arial" w:cs="Arial"/>
        </w:rPr>
        <w:t xml:space="preserve">Decreto 567 de 2014, </w:t>
      </w:r>
      <w:r w:rsidRPr="00DF0187">
        <w:rPr>
          <w:rFonts w:ascii="Arial" w:hAnsi="Arial" w:cs="Arial"/>
          <w:i/>
        </w:rPr>
        <w:t>"por el cual se estructura la Red Nacional de Formalización Laboral y se dictan otras disposiciones."</w:t>
      </w:r>
    </w:p>
    <w:p w14:paraId="6D3AE130" w14:textId="77777777" w:rsidR="00BD2315" w:rsidRPr="00DF0187" w:rsidRDefault="00BD2315" w:rsidP="00B8038E">
      <w:pPr>
        <w:pStyle w:val="Textoindependiente"/>
        <w:jc w:val="both"/>
        <w:rPr>
          <w:rFonts w:ascii="Arial" w:hAnsi="Arial" w:cs="Arial"/>
          <w:i/>
          <w:sz w:val="22"/>
          <w:szCs w:val="22"/>
        </w:rPr>
      </w:pPr>
    </w:p>
    <w:p w14:paraId="6D3AE131" w14:textId="77777777" w:rsidR="00BD2315" w:rsidRPr="00DF0187" w:rsidRDefault="00A97C5D" w:rsidP="00B8038E">
      <w:pPr>
        <w:jc w:val="both"/>
        <w:rPr>
          <w:rFonts w:ascii="Arial" w:hAnsi="Arial" w:cs="Arial"/>
          <w:i/>
        </w:rPr>
      </w:pPr>
      <w:r w:rsidRPr="00DF0187">
        <w:rPr>
          <w:rFonts w:ascii="Arial" w:hAnsi="Arial" w:cs="Arial"/>
        </w:rPr>
        <w:t xml:space="preserve">Decreto 1444 de 2014, </w:t>
      </w:r>
      <w:r w:rsidRPr="00DF0187">
        <w:rPr>
          <w:rFonts w:ascii="Arial" w:hAnsi="Arial" w:cs="Arial"/>
          <w:i/>
        </w:rPr>
        <w:t>''por el cual se estructura la Red Nacional de Observatorios Regionales del Mercado de Trabajo - Red ORMET y Se dictan otras disposiciones."</w:t>
      </w:r>
    </w:p>
    <w:p w14:paraId="6D3AE133" w14:textId="77777777" w:rsidR="00BD2315" w:rsidRPr="00DF0187" w:rsidRDefault="00BD2315" w:rsidP="00B8038E">
      <w:pPr>
        <w:pStyle w:val="Textoindependiente"/>
        <w:jc w:val="both"/>
        <w:rPr>
          <w:rFonts w:ascii="Arial" w:hAnsi="Arial" w:cs="Arial"/>
          <w:i/>
          <w:sz w:val="22"/>
          <w:szCs w:val="22"/>
        </w:rPr>
      </w:pPr>
    </w:p>
    <w:p w14:paraId="6D3AE134" w14:textId="77777777" w:rsidR="00BD2315" w:rsidRPr="00DF0187" w:rsidRDefault="00A97C5D" w:rsidP="00B8038E">
      <w:pPr>
        <w:pStyle w:val="Prrafodelista"/>
        <w:numPr>
          <w:ilvl w:val="0"/>
          <w:numId w:val="1"/>
        </w:numPr>
        <w:tabs>
          <w:tab w:val="left" w:pos="294"/>
        </w:tabs>
        <w:ind w:left="184" w:hanging="184"/>
        <w:jc w:val="both"/>
        <w:rPr>
          <w:rFonts w:ascii="Arial" w:hAnsi="Arial" w:cs="Arial"/>
        </w:rPr>
      </w:pPr>
      <w:r w:rsidRPr="00DF0187">
        <w:rPr>
          <w:rFonts w:ascii="Arial" w:hAnsi="Arial" w:cs="Arial"/>
        </w:rPr>
        <w:t>No</w:t>
      </w:r>
      <w:r w:rsidRPr="00DF0187">
        <w:rPr>
          <w:rFonts w:ascii="Arial" w:hAnsi="Arial" w:cs="Arial"/>
          <w:spacing w:val="-3"/>
        </w:rPr>
        <w:t xml:space="preserve"> </w:t>
      </w:r>
      <w:r w:rsidRPr="00DF0187">
        <w:rPr>
          <w:rFonts w:ascii="Arial" w:hAnsi="Arial" w:cs="Arial"/>
        </w:rPr>
        <w:t>quedan</w:t>
      </w:r>
      <w:r w:rsidRPr="00DF0187">
        <w:rPr>
          <w:rFonts w:ascii="Arial" w:hAnsi="Arial" w:cs="Arial"/>
          <w:spacing w:val="-3"/>
        </w:rPr>
        <w:t xml:space="preserve"> </w:t>
      </w:r>
      <w:r w:rsidRPr="00DF0187">
        <w:rPr>
          <w:rFonts w:ascii="Arial" w:hAnsi="Arial" w:cs="Arial"/>
        </w:rPr>
        <w:t>cobijados</w:t>
      </w:r>
      <w:r w:rsidRPr="00DF0187">
        <w:rPr>
          <w:rFonts w:ascii="Arial" w:hAnsi="Arial" w:cs="Arial"/>
          <w:spacing w:val="-2"/>
        </w:rPr>
        <w:t xml:space="preserve"> </w:t>
      </w:r>
      <w:r w:rsidRPr="00DF0187">
        <w:rPr>
          <w:rFonts w:ascii="Arial" w:hAnsi="Arial" w:cs="Arial"/>
        </w:rPr>
        <w:t>por</w:t>
      </w:r>
      <w:r w:rsidRPr="00DF0187">
        <w:rPr>
          <w:rFonts w:ascii="Arial" w:hAnsi="Arial" w:cs="Arial"/>
          <w:spacing w:val="-3"/>
        </w:rPr>
        <w:t xml:space="preserve"> </w:t>
      </w:r>
      <w:r w:rsidRPr="00DF0187">
        <w:rPr>
          <w:rFonts w:ascii="Arial" w:hAnsi="Arial" w:cs="Arial"/>
        </w:rPr>
        <w:t>la</w:t>
      </w:r>
      <w:r w:rsidRPr="00DF0187">
        <w:rPr>
          <w:rFonts w:ascii="Arial" w:hAnsi="Arial" w:cs="Arial"/>
          <w:spacing w:val="-3"/>
        </w:rPr>
        <w:t xml:space="preserve"> </w:t>
      </w:r>
      <w:r w:rsidRPr="00DF0187">
        <w:rPr>
          <w:rFonts w:ascii="Arial" w:hAnsi="Arial" w:cs="Arial"/>
        </w:rPr>
        <w:t>derogatoria</w:t>
      </w:r>
      <w:r w:rsidRPr="00DF0187">
        <w:rPr>
          <w:rFonts w:ascii="Arial" w:hAnsi="Arial" w:cs="Arial"/>
          <w:spacing w:val="-3"/>
        </w:rPr>
        <w:t xml:space="preserve"> </w:t>
      </w:r>
      <w:r w:rsidRPr="00DF0187">
        <w:rPr>
          <w:rFonts w:ascii="Arial" w:hAnsi="Arial" w:cs="Arial"/>
        </w:rPr>
        <w:t>de</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trata</w:t>
      </w:r>
      <w:r w:rsidRPr="00DF0187">
        <w:rPr>
          <w:rFonts w:ascii="Arial" w:hAnsi="Arial" w:cs="Arial"/>
          <w:spacing w:val="-2"/>
        </w:rPr>
        <w:t xml:space="preserve"> </w:t>
      </w:r>
      <w:r w:rsidRPr="00DF0187">
        <w:rPr>
          <w:rFonts w:ascii="Arial" w:hAnsi="Arial" w:cs="Arial"/>
        </w:rPr>
        <w:t>el</w:t>
      </w:r>
      <w:r w:rsidRPr="00DF0187">
        <w:rPr>
          <w:rFonts w:ascii="Arial" w:hAnsi="Arial" w:cs="Arial"/>
          <w:spacing w:val="-2"/>
        </w:rPr>
        <w:t xml:space="preserve"> </w:t>
      </w:r>
      <w:r w:rsidRPr="00DF0187">
        <w:rPr>
          <w:rFonts w:ascii="Arial" w:hAnsi="Arial" w:cs="Arial"/>
        </w:rPr>
        <w:t>presente</w:t>
      </w:r>
      <w:r w:rsidRPr="00DF0187">
        <w:rPr>
          <w:rFonts w:ascii="Arial" w:hAnsi="Arial" w:cs="Arial"/>
          <w:spacing w:val="-4"/>
        </w:rPr>
        <w:t xml:space="preserve"> </w:t>
      </w:r>
      <w:r w:rsidRPr="00DF0187">
        <w:rPr>
          <w:rFonts w:ascii="Arial" w:hAnsi="Arial" w:cs="Arial"/>
        </w:rPr>
        <w:t>artículo</w:t>
      </w:r>
      <w:r w:rsidRPr="00DF0187">
        <w:rPr>
          <w:rFonts w:ascii="Arial" w:hAnsi="Arial" w:cs="Arial"/>
          <w:spacing w:val="-3"/>
        </w:rPr>
        <w:t xml:space="preserve"> </w:t>
      </w:r>
      <w:r w:rsidRPr="00DF0187">
        <w:rPr>
          <w:rFonts w:ascii="Arial" w:hAnsi="Arial" w:cs="Arial"/>
        </w:rPr>
        <w:t>los</w:t>
      </w:r>
      <w:r w:rsidRPr="00DF0187">
        <w:rPr>
          <w:rFonts w:ascii="Arial" w:hAnsi="Arial" w:cs="Arial"/>
          <w:spacing w:val="-2"/>
        </w:rPr>
        <w:t xml:space="preserve"> </w:t>
      </w:r>
      <w:r w:rsidRPr="00DF0187">
        <w:rPr>
          <w:rFonts w:ascii="Arial" w:hAnsi="Arial" w:cs="Arial"/>
        </w:rPr>
        <w:t>decretos</w:t>
      </w:r>
      <w:r w:rsidRPr="00DF0187">
        <w:rPr>
          <w:rFonts w:ascii="Arial" w:hAnsi="Arial" w:cs="Arial"/>
          <w:spacing w:val="-3"/>
        </w:rPr>
        <w:t xml:space="preserve"> </w:t>
      </w:r>
      <w:r w:rsidRPr="00DF0187">
        <w:rPr>
          <w:rFonts w:ascii="Arial" w:hAnsi="Arial" w:cs="Arial"/>
        </w:rPr>
        <w:t>que</w:t>
      </w:r>
      <w:r w:rsidRPr="00DF0187">
        <w:rPr>
          <w:rFonts w:ascii="Arial" w:hAnsi="Arial" w:cs="Arial"/>
          <w:spacing w:val="-3"/>
        </w:rPr>
        <w:t xml:space="preserve"> </w:t>
      </w:r>
      <w:r w:rsidRPr="00DF0187">
        <w:rPr>
          <w:rFonts w:ascii="Arial" w:hAnsi="Arial" w:cs="Arial"/>
        </w:rPr>
        <w:t>incorporan</w:t>
      </w:r>
      <w:r w:rsidRPr="00DF0187">
        <w:rPr>
          <w:rFonts w:ascii="Arial" w:hAnsi="Arial" w:cs="Arial"/>
          <w:spacing w:val="-3"/>
        </w:rPr>
        <w:t xml:space="preserve"> </w:t>
      </w:r>
      <w:r w:rsidRPr="00DF0187">
        <w:rPr>
          <w:rFonts w:ascii="Arial" w:hAnsi="Arial" w:cs="Arial"/>
        </w:rPr>
        <w:t>reglamentos</w:t>
      </w:r>
      <w:r w:rsidRPr="00DF0187">
        <w:rPr>
          <w:rFonts w:ascii="Arial" w:hAnsi="Arial" w:cs="Arial"/>
          <w:spacing w:val="-2"/>
        </w:rPr>
        <w:t xml:space="preserve"> </w:t>
      </w:r>
      <w:r w:rsidRPr="00DF0187">
        <w:rPr>
          <w:rFonts w:ascii="Arial" w:hAnsi="Arial" w:cs="Arial"/>
        </w:rPr>
        <w:t>técnicos,</w:t>
      </w:r>
      <w:r w:rsidRPr="00DF0187">
        <w:rPr>
          <w:rFonts w:ascii="Arial" w:hAnsi="Arial" w:cs="Arial"/>
          <w:spacing w:val="-2"/>
        </w:rPr>
        <w:t xml:space="preserve"> </w:t>
      </w:r>
      <w:r w:rsidRPr="00DF0187">
        <w:rPr>
          <w:rFonts w:ascii="Arial" w:hAnsi="Arial" w:cs="Arial"/>
        </w:rPr>
        <w:t>en</w:t>
      </w:r>
      <w:r w:rsidRPr="00DF0187">
        <w:rPr>
          <w:rFonts w:ascii="Arial" w:hAnsi="Arial" w:cs="Arial"/>
          <w:spacing w:val="-2"/>
        </w:rPr>
        <w:t xml:space="preserve"> </w:t>
      </w:r>
      <w:r w:rsidRPr="00DF0187">
        <w:rPr>
          <w:rFonts w:ascii="Arial" w:hAnsi="Arial" w:cs="Arial"/>
        </w:rPr>
        <w:t>particular:</w:t>
      </w:r>
    </w:p>
    <w:p w14:paraId="6D3AE136" w14:textId="77777777" w:rsidR="00BD2315" w:rsidRPr="00DF0187" w:rsidRDefault="00BD2315" w:rsidP="00B8038E">
      <w:pPr>
        <w:pStyle w:val="Textoindependiente"/>
        <w:jc w:val="both"/>
        <w:rPr>
          <w:rFonts w:ascii="Arial" w:hAnsi="Arial" w:cs="Arial"/>
          <w:sz w:val="22"/>
          <w:szCs w:val="22"/>
        </w:rPr>
      </w:pPr>
    </w:p>
    <w:p w14:paraId="6D3AE137" w14:textId="77777777" w:rsidR="00BD2315" w:rsidRPr="00DF0187" w:rsidRDefault="00A97C5D" w:rsidP="00B8038E">
      <w:pPr>
        <w:jc w:val="both"/>
        <w:rPr>
          <w:rFonts w:ascii="Arial" w:hAnsi="Arial" w:cs="Arial"/>
          <w:i/>
        </w:rPr>
      </w:pPr>
      <w:r w:rsidRPr="00DF0187">
        <w:rPr>
          <w:rFonts w:ascii="Arial" w:hAnsi="Arial" w:cs="Arial"/>
        </w:rPr>
        <w:t xml:space="preserve">Decreto 2644 de 1994, </w:t>
      </w:r>
      <w:r w:rsidRPr="00DF0187">
        <w:rPr>
          <w:rFonts w:ascii="Arial" w:hAnsi="Arial" w:cs="Arial"/>
          <w:i/>
        </w:rPr>
        <w:t>''por el cual se expide la Tabla única para las indemnizaciones por pérdida de la capacidad laboral entre el 5% y el 49.99% y la prestación económica correspondiente."</w:t>
      </w:r>
    </w:p>
    <w:p w14:paraId="6D3AE139" w14:textId="77777777" w:rsidR="00BD2315" w:rsidRPr="00DF0187" w:rsidRDefault="00BD2315" w:rsidP="00B8038E">
      <w:pPr>
        <w:pStyle w:val="Textoindependiente"/>
        <w:jc w:val="both"/>
        <w:rPr>
          <w:rFonts w:ascii="Arial" w:hAnsi="Arial" w:cs="Arial"/>
          <w:i/>
          <w:sz w:val="22"/>
          <w:szCs w:val="22"/>
        </w:rPr>
      </w:pPr>
    </w:p>
    <w:p w14:paraId="6D3AE13A" w14:textId="77777777" w:rsidR="00BD2315" w:rsidRPr="00DF0187" w:rsidRDefault="00A97C5D" w:rsidP="00B8038E">
      <w:pPr>
        <w:jc w:val="both"/>
        <w:rPr>
          <w:rFonts w:ascii="Arial" w:hAnsi="Arial" w:cs="Arial"/>
          <w:i/>
        </w:rPr>
      </w:pPr>
      <w:r w:rsidRPr="00DF0187">
        <w:rPr>
          <w:rFonts w:ascii="Arial" w:hAnsi="Arial" w:cs="Arial"/>
        </w:rPr>
        <w:t xml:space="preserve">Decreto 1607 de 2002, </w:t>
      </w:r>
      <w:r w:rsidRPr="00DF0187">
        <w:rPr>
          <w:rFonts w:ascii="Arial" w:hAnsi="Arial" w:cs="Arial"/>
          <w:i/>
        </w:rPr>
        <w:t xml:space="preserve">''por el cual se </w:t>
      </w:r>
      <w:proofErr w:type="spellStart"/>
      <w:r w:rsidRPr="00DF0187">
        <w:rPr>
          <w:rFonts w:ascii="Arial" w:hAnsi="Arial" w:cs="Arial"/>
          <w:i/>
        </w:rPr>
        <w:t>modiﬁca</w:t>
      </w:r>
      <w:proofErr w:type="spellEnd"/>
      <w:r w:rsidRPr="00DF0187">
        <w:rPr>
          <w:rFonts w:ascii="Arial" w:hAnsi="Arial" w:cs="Arial"/>
          <w:i/>
        </w:rPr>
        <w:t xml:space="preserve"> la Tabla de </w:t>
      </w:r>
      <w:proofErr w:type="spellStart"/>
      <w:r w:rsidRPr="00DF0187">
        <w:rPr>
          <w:rFonts w:ascii="Arial" w:hAnsi="Arial" w:cs="Arial"/>
          <w:i/>
        </w:rPr>
        <w:t>Clasiﬁcación</w:t>
      </w:r>
      <w:proofErr w:type="spellEnd"/>
      <w:r w:rsidRPr="00DF0187">
        <w:rPr>
          <w:rFonts w:ascii="Arial" w:hAnsi="Arial" w:cs="Arial"/>
          <w:i/>
        </w:rPr>
        <w:t xml:space="preserve"> de Actividades Económicas para el Sistema General de Riesgos Profesionales y se dictan otras disposiciones</w:t>
      </w:r>
      <w:r w:rsidRPr="00DF0187">
        <w:rPr>
          <w:rFonts w:ascii="Arial" w:hAnsi="Arial" w:cs="Arial"/>
        </w:rPr>
        <w:t>.</w:t>
      </w:r>
      <w:r w:rsidRPr="00DF0187">
        <w:rPr>
          <w:rFonts w:ascii="Arial" w:hAnsi="Arial" w:cs="Arial"/>
          <w:i/>
        </w:rPr>
        <w:t>”</w:t>
      </w:r>
    </w:p>
    <w:p w14:paraId="6D3AE13C" w14:textId="77777777" w:rsidR="00BD2315" w:rsidRPr="00DF0187" w:rsidRDefault="00BD2315" w:rsidP="00B8038E">
      <w:pPr>
        <w:pStyle w:val="Textoindependiente"/>
        <w:jc w:val="both"/>
        <w:rPr>
          <w:rFonts w:ascii="Arial" w:hAnsi="Arial" w:cs="Arial"/>
          <w:i/>
          <w:sz w:val="22"/>
          <w:szCs w:val="22"/>
        </w:rPr>
      </w:pPr>
    </w:p>
    <w:p w14:paraId="6D3AE13D" w14:textId="77777777" w:rsidR="00BD2315" w:rsidRPr="00DF0187" w:rsidRDefault="00A97C5D" w:rsidP="00B8038E">
      <w:pPr>
        <w:jc w:val="both"/>
        <w:rPr>
          <w:rFonts w:ascii="Arial" w:hAnsi="Arial" w:cs="Arial"/>
          <w:i/>
        </w:rPr>
      </w:pPr>
      <w:r w:rsidRPr="00DF0187">
        <w:rPr>
          <w:rFonts w:ascii="Arial" w:hAnsi="Arial" w:cs="Arial"/>
        </w:rPr>
        <w:t xml:space="preserve">Decreto 1477 de 2014, </w:t>
      </w:r>
      <w:r w:rsidRPr="00DF0187">
        <w:rPr>
          <w:rFonts w:ascii="Arial" w:hAnsi="Arial" w:cs="Arial"/>
          <w:i/>
        </w:rPr>
        <w:t>''por el cual se expide la Tabla de Enfermedades Laborales.”</w:t>
      </w:r>
    </w:p>
    <w:p w14:paraId="6D3AE13F" w14:textId="77777777" w:rsidR="00BD2315" w:rsidRPr="00DF0187" w:rsidRDefault="00BD2315" w:rsidP="00B8038E">
      <w:pPr>
        <w:pStyle w:val="Textoindependiente"/>
        <w:jc w:val="both"/>
        <w:rPr>
          <w:rFonts w:ascii="Arial" w:hAnsi="Arial" w:cs="Arial"/>
          <w:i/>
          <w:sz w:val="22"/>
          <w:szCs w:val="22"/>
        </w:rPr>
      </w:pPr>
    </w:p>
    <w:p w14:paraId="6D3AE140" w14:textId="77777777" w:rsidR="00BD2315" w:rsidRPr="00DF0187" w:rsidRDefault="00A97C5D" w:rsidP="00B8038E">
      <w:pPr>
        <w:jc w:val="both"/>
        <w:rPr>
          <w:rFonts w:ascii="Arial" w:hAnsi="Arial" w:cs="Arial"/>
          <w:i/>
        </w:rPr>
      </w:pPr>
      <w:r w:rsidRPr="00DF0187">
        <w:rPr>
          <w:rFonts w:ascii="Arial" w:hAnsi="Arial" w:cs="Arial"/>
        </w:rPr>
        <w:t xml:space="preserve">Decreto 1507 de 2014, </w:t>
      </w:r>
      <w:r w:rsidRPr="00DF0187">
        <w:rPr>
          <w:rFonts w:ascii="Arial" w:hAnsi="Arial" w:cs="Arial"/>
          <w:i/>
        </w:rPr>
        <w:t xml:space="preserve">''por el cual se expide el Manual Único para la </w:t>
      </w:r>
      <w:proofErr w:type="spellStart"/>
      <w:r w:rsidRPr="00DF0187">
        <w:rPr>
          <w:rFonts w:ascii="Arial" w:hAnsi="Arial" w:cs="Arial"/>
          <w:i/>
        </w:rPr>
        <w:t>Caliﬁcación</w:t>
      </w:r>
      <w:proofErr w:type="spellEnd"/>
      <w:r w:rsidRPr="00DF0187">
        <w:rPr>
          <w:rFonts w:ascii="Arial" w:hAnsi="Arial" w:cs="Arial"/>
          <w:i/>
        </w:rPr>
        <w:t xml:space="preserve"> de la Pérdida de la Capacidad Laboral y Ocupacional."</w:t>
      </w:r>
    </w:p>
    <w:p w14:paraId="6D3AE142" w14:textId="77777777" w:rsidR="00BD2315" w:rsidRPr="00DF0187" w:rsidRDefault="00BD2315" w:rsidP="00B8038E">
      <w:pPr>
        <w:pStyle w:val="Textoindependiente"/>
        <w:jc w:val="both"/>
        <w:rPr>
          <w:rFonts w:ascii="Arial" w:hAnsi="Arial" w:cs="Arial"/>
          <w:i/>
          <w:sz w:val="22"/>
          <w:szCs w:val="22"/>
        </w:rPr>
      </w:pPr>
    </w:p>
    <w:p w14:paraId="6D3AE143" w14:textId="77777777" w:rsidR="00BD2315" w:rsidRPr="00DF0187" w:rsidRDefault="00A97C5D" w:rsidP="00B8038E">
      <w:pPr>
        <w:pStyle w:val="Prrafodelista"/>
        <w:numPr>
          <w:ilvl w:val="0"/>
          <w:numId w:val="1"/>
        </w:numPr>
        <w:tabs>
          <w:tab w:val="left" w:pos="294"/>
        </w:tabs>
        <w:ind w:left="0" w:firstLine="0"/>
        <w:jc w:val="both"/>
        <w:rPr>
          <w:rFonts w:ascii="Arial" w:hAnsi="Arial" w:cs="Arial"/>
        </w:rPr>
      </w:pPr>
      <w:r w:rsidRPr="00DF0187">
        <w:rPr>
          <w:rFonts w:ascii="Arial" w:hAnsi="Arial" w:cs="Arial"/>
        </w:rPr>
        <w:t xml:space="preserve">No quedan derogadas las disposiciones que versan sobre asuntos pensionales, ni aquellas que tratan sobre la </w:t>
      </w:r>
      <w:proofErr w:type="spellStart"/>
      <w:r w:rsidRPr="00DF0187">
        <w:rPr>
          <w:rFonts w:ascii="Arial" w:hAnsi="Arial" w:cs="Arial"/>
        </w:rPr>
        <w:t>aﬁliación</w:t>
      </w:r>
      <w:proofErr w:type="spellEnd"/>
      <w:r w:rsidRPr="00DF0187">
        <w:rPr>
          <w:rFonts w:ascii="Arial" w:hAnsi="Arial" w:cs="Arial"/>
        </w:rPr>
        <w:t xml:space="preserve"> al sistema general de seguridad</w:t>
      </w:r>
      <w:r w:rsidRPr="00DF0187">
        <w:rPr>
          <w:rFonts w:ascii="Arial" w:hAnsi="Arial" w:cs="Arial"/>
          <w:spacing w:val="-3"/>
        </w:rPr>
        <w:t xml:space="preserve"> </w:t>
      </w:r>
      <w:r w:rsidRPr="00DF0187">
        <w:rPr>
          <w:rFonts w:ascii="Arial" w:hAnsi="Arial" w:cs="Arial"/>
        </w:rPr>
        <w:t>social.</w:t>
      </w:r>
    </w:p>
    <w:p w14:paraId="6D3AE145" w14:textId="77777777" w:rsidR="00BD2315" w:rsidRPr="00DF0187" w:rsidRDefault="00BD2315" w:rsidP="00B8038E">
      <w:pPr>
        <w:pStyle w:val="Textoindependiente"/>
        <w:jc w:val="both"/>
        <w:rPr>
          <w:rFonts w:ascii="Arial" w:hAnsi="Arial" w:cs="Arial"/>
          <w:sz w:val="22"/>
          <w:szCs w:val="22"/>
        </w:rPr>
      </w:pPr>
    </w:p>
    <w:p w14:paraId="6D3AE146" w14:textId="77777777" w:rsidR="00BD2315" w:rsidRPr="00DF0187" w:rsidRDefault="00A97C5D" w:rsidP="00B8038E">
      <w:pPr>
        <w:pStyle w:val="Prrafodelista"/>
        <w:numPr>
          <w:ilvl w:val="0"/>
          <w:numId w:val="1"/>
        </w:numPr>
        <w:tabs>
          <w:tab w:val="left" w:pos="294"/>
        </w:tabs>
        <w:ind w:left="184" w:hanging="184"/>
        <w:jc w:val="both"/>
        <w:rPr>
          <w:rFonts w:ascii="Arial" w:hAnsi="Arial" w:cs="Arial"/>
        </w:rPr>
      </w:pPr>
      <w:r w:rsidRPr="00DF0187">
        <w:rPr>
          <w:rFonts w:ascii="Arial" w:hAnsi="Arial" w:cs="Arial"/>
        </w:rPr>
        <w:t>Tampoco quedan cobijados por la derogatoria anterior los decretos que desarrollan leyes</w:t>
      </w:r>
      <w:r w:rsidRPr="00DF0187">
        <w:rPr>
          <w:rFonts w:ascii="Arial" w:hAnsi="Arial" w:cs="Arial"/>
          <w:spacing w:val="-16"/>
        </w:rPr>
        <w:t xml:space="preserve"> </w:t>
      </w:r>
      <w:r w:rsidRPr="00DF0187">
        <w:rPr>
          <w:rFonts w:ascii="Arial" w:hAnsi="Arial" w:cs="Arial"/>
        </w:rPr>
        <w:t>marco.</w:t>
      </w:r>
    </w:p>
    <w:p w14:paraId="6D3AE148" w14:textId="77777777" w:rsidR="00BD2315" w:rsidRPr="00DF0187" w:rsidRDefault="00BD2315" w:rsidP="00B8038E">
      <w:pPr>
        <w:pStyle w:val="Textoindependiente"/>
        <w:jc w:val="both"/>
        <w:rPr>
          <w:rFonts w:ascii="Arial" w:hAnsi="Arial" w:cs="Arial"/>
          <w:sz w:val="22"/>
          <w:szCs w:val="22"/>
        </w:rPr>
      </w:pPr>
    </w:p>
    <w:p w14:paraId="6D3AE149" w14:textId="77777777" w:rsidR="00BD2315" w:rsidRPr="00DF0187" w:rsidRDefault="00A97C5D" w:rsidP="00B8038E">
      <w:pPr>
        <w:pStyle w:val="Prrafodelista"/>
        <w:numPr>
          <w:ilvl w:val="0"/>
          <w:numId w:val="1"/>
        </w:numPr>
        <w:tabs>
          <w:tab w:val="left" w:pos="294"/>
        </w:tabs>
        <w:ind w:left="0" w:firstLine="0"/>
        <w:jc w:val="both"/>
        <w:rPr>
          <w:rFonts w:ascii="Arial" w:hAnsi="Arial" w:cs="Arial"/>
        </w:rPr>
      </w:pPr>
      <w:r w:rsidRPr="00DF0187">
        <w:rPr>
          <w:rFonts w:ascii="Arial" w:hAnsi="Arial" w:cs="Arial"/>
        </w:rPr>
        <w:t xml:space="preserve">Igualmente, quedan excluidas de esta derogatoria las normas de naturaleza reglamentaria de este sector administrativo que, a la fecha de expedición del presente decreto, se encuentren suspendidas por la Jurisdicción Contencioso Administrativa, las cuales serán compiladas en este decreto, en caso de recuperar su </w:t>
      </w:r>
      <w:proofErr w:type="spellStart"/>
      <w:r w:rsidRPr="00DF0187">
        <w:rPr>
          <w:rFonts w:ascii="Arial" w:hAnsi="Arial" w:cs="Arial"/>
        </w:rPr>
        <w:t>eﬁcacia</w:t>
      </w:r>
      <w:proofErr w:type="spellEnd"/>
      <w:r w:rsidRPr="00DF0187">
        <w:rPr>
          <w:rFonts w:ascii="Arial" w:hAnsi="Arial" w:cs="Arial"/>
          <w:spacing w:val="-3"/>
        </w:rPr>
        <w:t xml:space="preserve"> </w:t>
      </w:r>
      <w:r w:rsidRPr="00DF0187">
        <w:rPr>
          <w:rFonts w:ascii="Arial" w:hAnsi="Arial" w:cs="Arial"/>
        </w:rPr>
        <w:t>jurídica.</w:t>
      </w:r>
    </w:p>
    <w:p w14:paraId="6D3AE14B" w14:textId="77777777" w:rsidR="00BD2315" w:rsidRPr="00DF0187" w:rsidRDefault="00BD2315" w:rsidP="00B8038E">
      <w:pPr>
        <w:pStyle w:val="Textoindependiente"/>
        <w:jc w:val="both"/>
        <w:rPr>
          <w:rFonts w:ascii="Arial" w:hAnsi="Arial" w:cs="Arial"/>
          <w:sz w:val="22"/>
          <w:szCs w:val="22"/>
        </w:rPr>
      </w:pPr>
    </w:p>
    <w:p w14:paraId="6D3AE14C" w14:textId="77777777" w:rsidR="00BD2315" w:rsidRPr="00DF0187" w:rsidRDefault="00A97C5D" w:rsidP="00B8038E">
      <w:pPr>
        <w:pStyle w:val="Textoindependiente"/>
        <w:jc w:val="both"/>
        <w:rPr>
          <w:rFonts w:ascii="Arial" w:hAnsi="Arial" w:cs="Arial"/>
          <w:sz w:val="22"/>
          <w:szCs w:val="22"/>
        </w:rPr>
      </w:pPr>
      <w:r w:rsidRPr="00DF0187">
        <w:rPr>
          <w:rFonts w:ascii="Arial" w:hAnsi="Arial" w:cs="Arial"/>
          <w:sz w:val="22"/>
          <w:szCs w:val="22"/>
        </w:rPr>
        <w:t>Los actos administrativos expedidos con fundamento en las disposiciones compiladas en el presente decreto mantendrán su vigencia y ejecutoriedad bajo el entendido de que sus fundamentos jurídicos permanecen en el presente decreto compilatorio.</w:t>
      </w:r>
    </w:p>
    <w:p w14:paraId="6D3AE14E" w14:textId="77777777" w:rsidR="00BD2315" w:rsidRPr="00DF0187" w:rsidRDefault="00BD2315" w:rsidP="00B8038E">
      <w:pPr>
        <w:pStyle w:val="Textoindependiente"/>
        <w:jc w:val="both"/>
        <w:rPr>
          <w:rFonts w:ascii="Arial" w:hAnsi="Arial" w:cs="Arial"/>
          <w:sz w:val="22"/>
          <w:szCs w:val="22"/>
        </w:rPr>
      </w:pPr>
    </w:p>
    <w:p w14:paraId="6D3AE14F" w14:textId="77777777" w:rsidR="00BD2315" w:rsidRPr="00DF0187" w:rsidRDefault="00A97C5D" w:rsidP="00B8038E">
      <w:pPr>
        <w:pStyle w:val="Textoindependiente"/>
        <w:jc w:val="both"/>
        <w:rPr>
          <w:rFonts w:ascii="Arial" w:hAnsi="Arial" w:cs="Arial"/>
          <w:sz w:val="22"/>
          <w:szCs w:val="22"/>
        </w:rPr>
      </w:pPr>
      <w:r w:rsidRPr="00DF0187">
        <w:rPr>
          <w:rFonts w:ascii="Arial" w:hAnsi="Arial" w:cs="Arial"/>
          <w:sz w:val="22"/>
          <w:szCs w:val="22"/>
        </w:rPr>
        <w:lastRenderedPageBreak/>
        <w:t xml:space="preserve">ARTÍCULO 3.1.2. </w:t>
      </w:r>
      <w:r w:rsidRPr="00DF0187">
        <w:rPr>
          <w:rFonts w:ascii="Arial" w:hAnsi="Arial" w:cs="Arial"/>
          <w:i/>
          <w:sz w:val="22"/>
          <w:szCs w:val="22"/>
        </w:rPr>
        <w:t xml:space="preserve">Vigencia. </w:t>
      </w:r>
      <w:r w:rsidRPr="00DF0187">
        <w:rPr>
          <w:rFonts w:ascii="Arial" w:hAnsi="Arial" w:cs="Arial"/>
          <w:sz w:val="22"/>
          <w:szCs w:val="22"/>
        </w:rPr>
        <w:t xml:space="preserve">El presente decreto rige a partir de su publicación en el Diario </w:t>
      </w:r>
      <w:proofErr w:type="spellStart"/>
      <w:r w:rsidRPr="00DF0187">
        <w:rPr>
          <w:rFonts w:ascii="Arial" w:hAnsi="Arial" w:cs="Arial"/>
          <w:sz w:val="22"/>
          <w:szCs w:val="22"/>
        </w:rPr>
        <w:t>Oﬁcial</w:t>
      </w:r>
      <w:proofErr w:type="spellEnd"/>
      <w:r w:rsidRPr="00DF0187">
        <w:rPr>
          <w:rFonts w:ascii="Arial" w:hAnsi="Arial" w:cs="Arial"/>
          <w:sz w:val="22"/>
          <w:szCs w:val="22"/>
        </w:rPr>
        <w:t>.</w:t>
      </w:r>
    </w:p>
    <w:p w14:paraId="6D3AE150" w14:textId="77777777" w:rsidR="00BD2315" w:rsidRPr="00DF0187" w:rsidRDefault="00BD2315" w:rsidP="00B8038E">
      <w:pPr>
        <w:pStyle w:val="Textoindependiente"/>
        <w:jc w:val="both"/>
        <w:rPr>
          <w:rFonts w:ascii="Arial" w:hAnsi="Arial" w:cs="Arial"/>
          <w:sz w:val="22"/>
          <w:szCs w:val="22"/>
        </w:rPr>
      </w:pPr>
    </w:p>
    <w:p w14:paraId="6D3AE151" w14:textId="77777777" w:rsidR="00BD2315" w:rsidRPr="00DF0187" w:rsidRDefault="00BD2315" w:rsidP="00EA2566">
      <w:pPr>
        <w:pStyle w:val="Textoindependiente"/>
        <w:jc w:val="both"/>
        <w:rPr>
          <w:rFonts w:ascii="Arial" w:hAnsi="Arial" w:cs="Arial"/>
          <w:sz w:val="22"/>
          <w:szCs w:val="22"/>
        </w:rPr>
      </w:pPr>
    </w:p>
    <w:p w14:paraId="6D3AE152" w14:textId="77777777" w:rsidR="00BD2315" w:rsidRPr="00E152DA" w:rsidRDefault="00A97C5D" w:rsidP="00B8038E">
      <w:pPr>
        <w:pStyle w:val="Textoindependiente"/>
        <w:ind w:left="159" w:right="160"/>
        <w:jc w:val="center"/>
        <w:rPr>
          <w:rFonts w:ascii="Arial" w:hAnsi="Arial" w:cs="Arial"/>
          <w:sz w:val="22"/>
          <w:szCs w:val="22"/>
        </w:rPr>
      </w:pPr>
      <w:r w:rsidRPr="00E152DA">
        <w:rPr>
          <w:rFonts w:ascii="Arial" w:hAnsi="Arial" w:cs="Arial"/>
          <w:sz w:val="22"/>
          <w:szCs w:val="22"/>
        </w:rPr>
        <w:t>PUBLÍQUESE Y CÚMPLASE.</w:t>
      </w:r>
    </w:p>
    <w:p w14:paraId="6D3AE155" w14:textId="77777777" w:rsidR="00BD2315" w:rsidRPr="00E152DA" w:rsidRDefault="00A97C5D" w:rsidP="00B8038E">
      <w:pPr>
        <w:pStyle w:val="Textoindependiente"/>
        <w:ind w:left="159" w:right="160"/>
        <w:jc w:val="center"/>
        <w:rPr>
          <w:rFonts w:ascii="Arial" w:hAnsi="Arial" w:cs="Arial"/>
          <w:sz w:val="22"/>
          <w:szCs w:val="22"/>
        </w:rPr>
      </w:pPr>
      <w:r w:rsidRPr="00E152DA">
        <w:rPr>
          <w:rFonts w:ascii="Arial" w:hAnsi="Arial" w:cs="Arial"/>
          <w:sz w:val="22"/>
          <w:szCs w:val="22"/>
        </w:rPr>
        <w:t>Dado en Bogotá D.C., a los 26 días del mes mayo del año 2015</w:t>
      </w:r>
    </w:p>
    <w:p w14:paraId="6D3AE158" w14:textId="77777777" w:rsidR="00BD2315" w:rsidRPr="00E152DA" w:rsidRDefault="00A97C5D" w:rsidP="00B8038E">
      <w:pPr>
        <w:pStyle w:val="Textoindependiente"/>
        <w:jc w:val="center"/>
        <w:rPr>
          <w:rFonts w:ascii="Arial" w:hAnsi="Arial" w:cs="Arial"/>
          <w:sz w:val="22"/>
          <w:szCs w:val="22"/>
        </w:rPr>
      </w:pPr>
      <w:r w:rsidRPr="00E152DA">
        <w:rPr>
          <w:rFonts w:ascii="Arial" w:hAnsi="Arial" w:cs="Arial"/>
          <w:sz w:val="22"/>
          <w:szCs w:val="22"/>
        </w:rPr>
        <w:t>LUIS EDUARDO GARZÓN</w:t>
      </w:r>
    </w:p>
    <w:p w14:paraId="6D3AE15B" w14:textId="77777777" w:rsidR="00BD2315" w:rsidRPr="00E152DA" w:rsidRDefault="00A97C5D" w:rsidP="00B8038E">
      <w:pPr>
        <w:pStyle w:val="Textoindependiente"/>
        <w:jc w:val="center"/>
        <w:rPr>
          <w:rFonts w:ascii="Arial" w:hAnsi="Arial" w:cs="Arial"/>
          <w:sz w:val="22"/>
          <w:szCs w:val="22"/>
        </w:rPr>
      </w:pPr>
      <w:r w:rsidRPr="00E152DA">
        <w:rPr>
          <w:rFonts w:ascii="Arial" w:hAnsi="Arial" w:cs="Arial"/>
          <w:sz w:val="22"/>
          <w:szCs w:val="22"/>
        </w:rPr>
        <w:t>EL MINISTRO DEL TRABAJO</w:t>
      </w:r>
    </w:p>
    <w:p w14:paraId="6D3AE15C" w14:textId="77777777" w:rsidR="00BD2315" w:rsidRPr="00DF0187" w:rsidRDefault="00BD2315" w:rsidP="00EA2566">
      <w:pPr>
        <w:pStyle w:val="Textoindependiente"/>
        <w:jc w:val="both"/>
        <w:rPr>
          <w:rFonts w:ascii="Arial" w:hAnsi="Arial" w:cs="Arial"/>
          <w:sz w:val="22"/>
          <w:szCs w:val="22"/>
        </w:rPr>
      </w:pPr>
    </w:p>
    <w:sectPr w:rsidR="00BD2315" w:rsidRPr="00DF0187" w:rsidSect="00B8038E">
      <w:headerReference w:type="default" r:id="rId25"/>
      <w:footerReference w:type="default" r:id="rId26"/>
      <w:pgSz w:w="11910" w:h="16840"/>
      <w:pgMar w:top="1417" w:right="1701" w:bottom="1417" w:left="1701" w:header="513" w:footer="468" w:gutter="0"/>
      <w:pgNumType w:start="308"/>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FDBDAF" w14:textId="77777777" w:rsidR="00831C9E" w:rsidRDefault="00831C9E">
      <w:r>
        <w:separator/>
      </w:r>
    </w:p>
  </w:endnote>
  <w:endnote w:type="continuationSeparator" w:id="0">
    <w:p w14:paraId="22E64E13" w14:textId="77777777" w:rsidR="00831C9E" w:rsidRDefault="00831C9E">
      <w:r>
        <w:continuationSeparator/>
      </w:r>
    </w:p>
  </w:endnote>
  <w:endnote w:type="continuationNotice" w:id="1">
    <w:p w14:paraId="63594236" w14:textId="77777777" w:rsidR="00831C9E" w:rsidRDefault="00831C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DejaVu Sans Condensed">
    <w:altName w:val="Sylfaen"/>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3AE16C" w14:textId="0F5EADF7" w:rsidR="00E63EB8" w:rsidRDefault="00E63EB8">
    <w:pPr>
      <w:pStyle w:val="Textoindependiente"/>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3AE170" w14:textId="53A7B560" w:rsidR="00E63EB8" w:rsidRDefault="00E63EB8">
    <w:pPr>
      <w:pStyle w:val="Textoindependiente"/>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3AE174" w14:textId="644BCC72" w:rsidR="00E63EB8" w:rsidRDefault="00E63EB8">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907DEC" w14:textId="77777777" w:rsidR="00831C9E" w:rsidRDefault="00831C9E">
      <w:r>
        <w:separator/>
      </w:r>
    </w:p>
  </w:footnote>
  <w:footnote w:type="continuationSeparator" w:id="0">
    <w:p w14:paraId="32840781" w14:textId="77777777" w:rsidR="00831C9E" w:rsidRDefault="00831C9E">
      <w:r>
        <w:continuationSeparator/>
      </w:r>
    </w:p>
  </w:footnote>
  <w:footnote w:type="continuationNotice" w:id="1">
    <w:p w14:paraId="15EEBDAE" w14:textId="77777777" w:rsidR="00831C9E" w:rsidRDefault="00831C9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3AE16B" w14:textId="22543775" w:rsidR="00E63EB8" w:rsidRDefault="00E63EB8">
    <w:pPr>
      <w:pStyle w:val="Textoindependiente"/>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3AE16F" w14:textId="5049CAC3" w:rsidR="00E63EB8" w:rsidRDefault="00E63EB8">
    <w:pPr>
      <w:pStyle w:val="Textoindependiente"/>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3AE173" w14:textId="3B63762D" w:rsidR="00E63EB8" w:rsidRDefault="00E63EB8">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F17DE"/>
    <w:multiLevelType w:val="hybridMultilevel"/>
    <w:tmpl w:val="88546ABA"/>
    <w:lvl w:ilvl="0" w:tplc="FBCA135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0C887C6">
      <w:numFmt w:val="bullet"/>
      <w:lvlText w:val="•"/>
      <w:lvlJc w:val="left"/>
      <w:pPr>
        <w:ind w:left="1312" w:hanging="183"/>
      </w:pPr>
      <w:rPr>
        <w:rFonts w:hint="default"/>
        <w:lang w:val="es-ES" w:eastAsia="en-US" w:bidi="ar-SA"/>
      </w:rPr>
    </w:lvl>
    <w:lvl w:ilvl="2" w:tplc="36FCC864">
      <w:numFmt w:val="bullet"/>
      <w:lvlText w:val="•"/>
      <w:lvlJc w:val="left"/>
      <w:pPr>
        <w:ind w:left="2325" w:hanging="183"/>
      </w:pPr>
      <w:rPr>
        <w:rFonts w:hint="default"/>
        <w:lang w:val="es-ES" w:eastAsia="en-US" w:bidi="ar-SA"/>
      </w:rPr>
    </w:lvl>
    <w:lvl w:ilvl="3" w:tplc="1D268DD6">
      <w:numFmt w:val="bullet"/>
      <w:lvlText w:val="•"/>
      <w:lvlJc w:val="left"/>
      <w:pPr>
        <w:ind w:left="3337" w:hanging="183"/>
      </w:pPr>
      <w:rPr>
        <w:rFonts w:hint="default"/>
        <w:lang w:val="es-ES" w:eastAsia="en-US" w:bidi="ar-SA"/>
      </w:rPr>
    </w:lvl>
    <w:lvl w:ilvl="4" w:tplc="E76825BC">
      <w:numFmt w:val="bullet"/>
      <w:lvlText w:val="•"/>
      <w:lvlJc w:val="left"/>
      <w:pPr>
        <w:ind w:left="4350" w:hanging="183"/>
      </w:pPr>
      <w:rPr>
        <w:rFonts w:hint="default"/>
        <w:lang w:val="es-ES" w:eastAsia="en-US" w:bidi="ar-SA"/>
      </w:rPr>
    </w:lvl>
    <w:lvl w:ilvl="5" w:tplc="F05ECDDC">
      <w:numFmt w:val="bullet"/>
      <w:lvlText w:val="•"/>
      <w:lvlJc w:val="left"/>
      <w:pPr>
        <w:ind w:left="5362" w:hanging="183"/>
      </w:pPr>
      <w:rPr>
        <w:rFonts w:hint="default"/>
        <w:lang w:val="es-ES" w:eastAsia="en-US" w:bidi="ar-SA"/>
      </w:rPr>
    </w:lvl>
    <w:lvl w:ilvl="6" w:tplc="1CE26D6C">
      <w:numFmt w:val="bullet"/>
      <w:lvlText w:val="•"/>
      <w:lvlJc w:val="left"/>
      <w:pPr>
        <w:ind w:left="6375" w:hanging="183"/>
      </w:pPr>
      <w:rPr>
        <w:rFonts w:hint="default"/>
        <w:lang w:val="es-ES" w:eastAsia="en-US" w:bidi="ar-SA"/>
      </w:rPr>
    </w:lvl>
    <w:lvl w:ilvl="7" w:tplc="365CBD7C">
      <w:numFmt w:val="bullet"/>
      <w:lvlText w:val="•"/>
      <w:lvlJc w:val="left"/>
      <w:pPr>
        <w:ind w:left="7387" w:hanging="183"/>
      </w:pPr>
      <w:rPr>
        <w:rFonts w:hint="default"/>
        <w:lang w:val="es-ES" w:eastAsia="en-US" w:bidi="ar-SA"/>
      </w:rPr>
    </w:lvl>
    <w:lvl w:ilvl="8" w:tplc="C344BD3C">
      <w:numFmt w:val="bullet"/>
      <w:lvlText w:val="•"/>
      <w:lvlJc w:val="left"/>
      <w:pPr>
        <w:ind w:left="8400" w:hanging="183"/>
      </w:pPr>
      <w:rPr>
        <w:rFonts w:hint="default"/>
        <w:lang w:val="es-ES" w:eastAsia="en-US" w:bidi="ar-SA"/>
      </w:rPr>
    </w:lvl>
  </w:abstractNum>
  <w:abstractNum w:abstractNumId="1" w15:restartNumberingAfterBreak="0">
    <w:nsid w:val="00F97D42"/>
    <w:multiLevelType w:val="multilevel"/>
    <w:tmpl w:val="D24E9C28"/>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2" w15:restartNumberingAfterBreak="0">
    <w:nsid w:val="013E592D"/>
    <w:multiLevelType w:val="hybridMultilevel"/>
    <w:tmpl w:val="18189368"/>
    <w:lvl w:ilvl="0" w:tplc="8012B90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15027688">
      <w:numFmt w:val="bullet"/>
      <w:lvlText w:val="•"/>
      <w:lvlJc w:val="left"/>
      <w:pPr>
        <w:ind w:left="1312" w:hanging="183"/>
      </w:pPr>
      <w:rPr>
        <w:rFonts w:hint="default"/>
        <w:lang w:val="es-ES" w:eastAsia="en-US" w:bidi="ar-SA"/>
      </w:rPr>
    </w:lvl>
    <w:lvl w:ilvl="2" w:tplc="CB9C9BEC">
      <w:numFmt w:val="bullet"/>
      <w:lvlText w:val="•"/>
      <w:lvlJc w:val="left"/>
      <w:pPr>
        <w:ind w:left="2325" w:hanging="183"/>
      </w:pPr>
      <w:rPr>
        <w:rFonts w:hint="default"/>
        <w:lang w:val="es-ES" w:eastAsia="en-US" w:bidi="ar-SA"/>
      </w:rPr>
    </w:lvl>
    <w:lvl w:ilvl="3" w:tplc="5CD82954">
      <w:numFmt w:val="bullet"/>
      <w:lvlText w:val="•"/>
      <w:lvlJc w:val="left"/>
      <w:pPr>
        <w:ind w:left="3337" w:hanging="183"/>
      </w:pPr>
      <w:rPr>
        <w:rFonts w:hint="default"/>
        <w:lang w:val="es-ES" w:eastAsia="en-US" w:bidi="ar-SA"/>
      </w:rPr>
    </w:lvl>
    <w:lvl w:ilvl="4" w:tplc="CAB41086">
      <w:numFmt w:val="bullet"/>
      <w:lvlText w:val="•"/>
      <w:lvlJc w:val="left"/>
      <w:pPr>
        <w:ind w:left="4350" w:hanging="183"/>
      </w:pPr>
      <w:rPr>
        <w:rFonts w:hint="default"/>
        <w:lang w:val="es-ES" w:eastAsia="en-US" w:bidi="ar-SA"/>
      </w:rPr>
    </w:lvl>
    <w:lvl w:ilvl="5" w:tplc="5AC8FCB2">
      <w:numFmt w:val="bullet"/>
      <w:lvlText w:val="•"/>
      <w:lvlJc w:val="left"/>
      <w:pPr>
        <w:ind w:left="5362" w:hanging="183"/>
      </w:pPr>
      <w:rPr>
        <w:rFonts w:hint="default"/>
        <w:lang w:val="es-ES" w:eastAsia="en-US" w:bidi="ar-SA"/>
      </w:rPr>
    </w:lvl>
    <w:lvl w:ilvl="6" w:tplc="EBDCEE06">
      <w:numFmt w:val="bullet"/>
      <w:lvlText w:val="•"/>
      <w:lvlJc w:val="left"/>
      <w:pPr>
        <w:ind w:left="6375" w:hanging="183"/>
      </w:pPr>
      <w:rPr>
        <w:rFonts w:hint="default"/>
        <w:lang w:val="es-ES" w:eastAsia="en-US" w:bidi="ar-SA"/>
      </w:rPr>
    </w:lvl>
    <w:lvl w:ilvl="7" w:tplc="08BC5CDC">
      <w:numFmt w:val="bullet"/>
      <w:lvlText w:val="•"/>
      <w:lvlJc w:val="left"/>
      <w:pPr>
        <w:ind w:left="7387" w:hanging="183"/>
      </w:pPr>
      <w:rPr>
        <w:rFonts w:hint="default"/>
        <w:lang w:val="es-ES" w:eastAsia="en-US" w:bidi="ar-SA"/>
      </w:rPr>
    </w:lvl>
    <w:lvl w:ilvl="8" w:tplc="B93A9984">
      <w:numFmt w:val="bullet"/>
      <w:lvlText w:val="•"/>
      <w:lvlJc w:val="left"/>
      <w:pPr>
        <w:ind w:left="8400" w:hanging="183"/>
      </w:pPr>
      <w:rPr>
        <w:rFonts w:hint="default"/>
        <w:lang w:val="es-ES" w:eastAsia="en-US" w:bidi="ar-SA"/>
      </w:rPr>
    </w:lvl>
  </w:abstractNum>
  <w:abstractNum w:abstractNumId="3" w15:restartNumberingAfterBreak="0">
    <w:nsid w:val="014429B6"/>
    <w:multiLevelType w:val="hybridMultilevel"/>
    <w:tmpl w:val="311ED064"/>
    <w:lvl w:ilvl="0" w:tplc="4844A8E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F41C9CFC">
      <w:numFmt w:val="bullet"/>
      <w:lvlText w:val="•"/>
      <w:lvlJc w:val="left"/>
      <w:pPr>
        <w:ind w:left="1150" w:hanging="183"/>
      </w:pPr>
      <w:rPr>
        <w:rFonts w:hint="default"/>
        <w:lang w:val="es-ES" w:eastAsia="en-US" w:bidi="ar-SA"/>
      </w:rPr>
    </w:lvl>
    <w:lvl w:ilvl="2" w:tplc="F284666E">
      <w:numFmt w:val="bullet"/>
      <w:lvlText w:val="•"/>
      <w:lvlJc w:val="left"/>
      <w:pPr>
        <w:ind w:left="2181" w:hanging="183"/>
      </w:pPr>
      <w:rPr>
        <w:rFonts w:hint="default"/>
        <w:lang w:val="es-ES" w:eastAsia="en-US" w:bidi="ar-SA"/>
      </w:rPr>
    </w:lvl>
    <w:lvl w:ilvl="3" w:tplc="1C462978">
      <w:numFmt w:val="bullet"/>
      <w:lvlText w:val="•"/>
      <w:lvlJc w:val="left"/>
      <w:pPr>
        <w:ind w:left="3211" w:hanging="183"/>
      </w:pPr>
      <w:rPr>
        <w:rFonts w:hint="default"/>
        <w:lang w:val="es-ES" w:eastAsia="en-US" w:bidi="ar-SA"/>
      </w:rPr>
    </w:lvl>
    <w:lvl w:ilvl="4" w:tplc="65781442">
      <w:numFmt w:val="bullet"/>
      <w:lvlText w:val="•"/>
      <w:lvlJc w:val="left"/>
      <w:pPr>
        <w:ind w:left="4242" w:hanging="183"/>
      </w:pPr>
      <w:rPr>
        <w:rFonts w:hint="default"/>
        <w:lang w:val="es-ES" w:eastAsia="en-US" w:bidi="ar-SA"/>
      </w:rPr>
    </w:lvl>
    <w:lvl w:ilvl="5" w:tplc="ADA2C7C8">
      <w:numFmt w:val="bullet"/>
      <w:lvlText w:val="•"/>
      <w:lvlJc w:val="left"/>
      <w:pPr>
        <w:ind w:left="5272" w:hanging="183"/>
      </w:pPr>
      <w:rPr>
        <w:rFonts w:hint="default"/>
        <w:lang w:val="es-ES" w:eastAsia="en-US" w:bidi="ar-SA"/>
      </w:rPr>
    </w:lvl>
    <w:lvl w:ilvl="6" w:tplc="FF60D3E2">
      <w:numFmt w:val="bullet"/>
      <w:lvlText w:val="•"/>
      <w:lvlJc w:val="left"/>
      <w:pPr>
        <w:ind w:left="6303" w:hanging="183"/>
      </w:pPr>
      <w:rPr>
        <w:rFonts w:hint="default"/>
        <w:lang w:val="es-ES" w:eastAsia="en-US" w:bidi="ar-SA"/>
      </w:rPr>
    </w:lvl>
    <w:lvl w:ilvl="7" w:tplc="4146AE0A">
      <w:numFmt w:val="bullet"/>
      <w:lvlText w:val="•"/>
      <w:lvlJc w:val="left"/>
      <w:pPr>
        <w:ind w:left="7333" w:hanging="183"/>
      </w:pPr>
      <w:rPr>
        <w:rFonts w:hint="default"/>
        <w:lang w:val="es-ES" w:eastAsia="en-US" w:bidi="ar-SA"/>
      </w:rPr>
    </w:lvl>
    <w:lvl w:ilvl="8" w:tplc="21B8F2DA">
      <w:numFmt w:val="bullet"/>
      <w:lvlText w:val="•"/>
      <w:lvlJc w:val="left"/>
      <w:pPr>
        <w:ind w:left="8364" w:hanging="183"/>
      </w:pPr>
      <w:rPr>
        <w:rFonts w:hint="default"/>
        <w:lang w:val="es-ES" w:eastAsia="en-US" w:bidi="ar-SA"/>
      </w:rPr>
    </w:lvl>
  </w:abstractNum>
  <w:abstractNum w:abstractNumId="4" w15:restartNumberingAfterBreak="0">
    <w:nsid w:val="01BD5BAE"/>
    <w:multiLevelType w:val="hybridMultilevel"/>
    <w:tmpl w:val="42484E4C"/>
    <w:lvl w:ilvl="0" w:tplc="1C02DBA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78B4FF9C">
      <w:numFmt w:val="bullet"/>
      <w:lvlText w:val="•"/>
      <w:lvlJc w:val="left"/>
      <w:pPr>
        <w:ind w:left="1150" w:hanging="183"/>
      </w:pPr>
      <w:rPr>
        <w:rFonts w:hint="default"/>
        <w:lang w:val="es-ES" w:eastAsia="en-US" w:bidi="ar-SA"/>
      </w:rPr>
    </w:lvl>
    <w:lvl w:ilvl="2" w:tplc="8A88F0E0">
      <w:numFmt w:val="bullet"/>
      <w:lvlText w:val="•"/>
      <w:lvlJc w:val="left"/>
      <w:pPr>
        <w:ind w:left="2181" w:hanging="183"/>
      </w:pPr>
      <w:rPr>
        <w:rFonts w:hint="default"/>
        <w:lang w:val="es-ES" w:eastAsia="en-US" w:bidi="ar-SA"/>
      </w:rPr>
    </w:lvl>
    <w:lvl w:ilvl="3" w:tplc="4E104168">
      <w:numFmt w:val="bullet"/>
      <w:lvlText w:val="•"/>
      <w:lvlJc w:val="left"/>
      <w:pPr>
        <w:ind w:left="3211" w:hanging="183"/>
      </w:pPr>
      <w:rPr>
        <w:rFonts w:hint="default"/>
        <w:lang w:val="es-ES" w:eastAsia="en-US" w:bidi="ar-SA"/>
      </w:rPr>
    </w:lvl>
    <w:lvl w:ilvl="4" w:tplc="A1F6F638">
      <w:numFmt w:val="bullet"/>
      <w:lvlText w:val="•"/>
      <w:lvlJc w:val="left"/>
      <w:pPr>
        <w:ind w:left="4242" w:hanging="183"/>
      </w:pPr>
      <w:rPr>
        <w:rFonts w:hint="default"/>
        <w:lang w:val="es-ES" w:eastAsia="en-US" w:bidi="ar-SA"/>
      </w:rPr>
    </w:lvl>
    <w:lvl w:ilvl="5" w:tplc="849CCBBA">
      <w:numFmt w:val="bullet"/>
      <w:lvlText w:val="•"/>
      <w:lvlJc w:val="left"/>
      <w:pPr>
        <w:ind w:left="5272" w:hanging="183"/>
      </w:pPr>
      <w:rPr>
        <w:rFonts w:hint="default"/>
        <w:lang w:val="es-ES" w:eastAsia="en-US" w:bidi="ar-SA"/>
      </w:rPr>
    </w:lvl>
    <w:lvl w:ilvl="6" w:tplc="4380F0E2">
      <w:numFmt w:val="bullet"/>
      <w:lvlText w:val="•"/>
      <w:lvlJc w:val="left"/>
      <w:pPr>
        <w:ind w:left="6303" w:hanging="183"/>
      </w:pPr>
      <w:rPr>
        <w:rFonts w:hint="default"/>
        <w:lang w:val="es-ES" w:eastAsia="en-US" w:bidi="ar-SA"/>
      </w:rPr>
    </w:lvl>
    <w:lvl w:ilvl="7" w:tplc="BC9E71EE">
      <w:numFmt w:val="bullet"/>
      <w:lvlText w:val="•"/>
      <w:lvlJc w:val="left"/>
      <w:pPr>
        <w:ind w:left="7333" w:hanging="183"/>
      </w:pPr>
      <w:rPr>
        <w:rFonts w:hint="default"/>
        <w:lang w:val="es-ES" w:eastAsia="en-US" w:bidi="ar-SA"/>
      </w:rPr>
    </w:lvl>
    <w:lvl w:ilvl="8" w:tplc="4BBE0970">
      <w:numFmt w:val="bullet"/>
      <w:lvlText w:val="•"/>
      <w:lvlJc w:val="left"/>
      <w:pPr>
        <w:ind w:left="8364" w:hanging="183"/>
      </w:pPr>
      <w:rPr>
        <w:rFonts w:hint="default"/>
        <w:lang w:val="es-ES" w:eastAsia="en-US" w:bidi="ar-SA"/>
      </w:rPr>
    </w:lvl>
  </w:abstractNum>
  <w:abstractNum w:abstractNumId="5" w15:restartNumberingAfterBreak="0">
    <w:nsid w:val="02A76A29"/>
    <w:multiLevelType w:val="hybridMultilevel"/>
    <w:tmpl w:val="E990FB74"/>
    <w:lvl w:ilvl="0" w:tplc="371690C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877AB9FA">
      <w:numFmt w:val="bullet"/>
      <w:lvlText w:val="•"/>
      <w:lvlJc w:val="left"/>
      <w:pPr>
        <w:ind w:left="1150" w:hanging="183"/>
      </w:pPr>
      <w:rPr>
        <w:rFonts w:hint="default"/>
        <w:lang w:val="es-ES" w:eastAsia="en-US" w:bidi="ar-SA"/>
      </w:rPr>
    </w:lvl>
    <w:lvl w:ilvl="2" w:tplc="2BE0BDCC">
      <w:numFmt w:val="bullet"/>
      <w:lvlText w:val="•"/>
      <w:lvlJc w:val="left"/>
      <w:pPr>
        <w:ind w:left="2181" w:hanging="183"/>
      </w:pPr>
      <w:rPr>
        <w:rFonts w:hint="default"/>
        <w:lang w:val="es-ES" w:eastAsia="en-US" w:bidi="ar-SA"/>
      </w:rPr>
    </w:lvl>
    <w:lvl w:ilvl="3" w:tplc="D13EBA8E">
      <w:numFmt w:val="bullet"/>
      <w:lvlText w:val="•"/>
      <w:lvlJc w:val="left"/>
      <w:pPr>
        <w:ind w:left="3211" w:hanging="183"/>
      </w:pPr>
      <w:rPr>
        <w:rFonts w:hint="default"/>
        <w:lang w:val="es-ES" w:eastAsia="en-US" w:bidi="ar-SA"/>
      </w:rPr>
    </w:lvl>
    <w:lvl w:ilvl="4" w:tplc="8858095A">
      <w:numFmt w:val="bullet"/>
      <w:lvlText w:val="•"/>
      <w:lvlJc w:val="left"/>
      <w:pPr>
        <w:ind w:left="4242" w:hanging="183"/>
      </w:pPr>
      <w:rPr>
        <w:rFonts w:hint="default"/>
        <w:lang w:val="es-ES" w:eastAsia="en-US" w:bidi="ar-SA"/>
      </w:rPr>
    </w:lvl>
    <w:lvl w:ilvl="5" w:tplc="1526B6F0">
      <w:numFmt w:val="bullet"/>
      <w:lvlText w:val="•"/>
      <w:lvlJc w:val="left"/>
      <w:pPr>
        <w:ind w:left="5272" w:hanging="183"/>
      </w:pPr>
      <w:rPr>
        <w:rFonts w:hint="default"/>
        <w:lang w:val="es-ES" w:eastAsia="en-US" w:bidi="ar-SA"/>
      </w:rPr>
    </w:lvl>
    <w:lvl w:ilvl="6" w:tplc="A294A442">
      <w:numFmt w:val="bullet"/>
      <w:lvlText w:val="•"/>
      <w:lvlJc w:val="left"/>
      <w:pPr>
        <w:ind w:left="6303" w:hanging="183"/>
      </w:pPr>
      <w:rPr>
        <w:rFonts w:hint="default"/>
        <w:lang w:val="es-ES" w:eastAsia="en-US" w:bidi="ar-SA"/>
      </w:rPr>
    </w:lvl>
    <w:lvl w:ilvl="7" w:tplc="2BCCAB7E">
      <w:numFmt w:val="bullet"/>
      <w:lvlText w:val="•"/>
      <w:lvlJc w:val="left"/>
      <w:pPr>
        <w:ind w:left="7333" w:hanging="183"/>
      </w:pPr>
      <w:rPr>
        <w:rFonts w:hint="default"/>
        <w:lang w:val="es-ES" w:eastAsia="en-US" w:bidi="ar-SA"/>
      </w:rPr>
    </w:lvl>
    <w:lvl w:ilvl="8" w:tplc="8272F5CC">
      <w:numFmt w:val="bullet"/>
      <w:lvlText w:val="•"/>
      <w:lvlJc w:val="left"/>
      <w:pPr>
        <w:ind w:left="8364" w:hanging="183"/>
      </w:pPr>
      <w:rPr>
        <w:rFonts w:hint="default"/>
        <w:lang w:val="es-ES" w:eastAsia="en-US" w:bidi="ar-SA"/>
      </w:rPr>
    </w:lvl>
  </w:abstractNum>
  <w:abstractNum w:abstractNumId="6" w15:restartNumberingAfterBreak="0">
    <w:nsid w:val="02C01DEF"/>
    <w:multiLevelType w:val="hybridMultilevel"/>
    <w:tmpl w:val="286E4E56"/>
    <w:lvl w:ilvl="0" w:tplc="A614E6F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982C4EE0">
      <w:numFmt w:val="bullet"/>
      <w:lvlText w:val="•"/>
      <w:lvlJc w:val="left"/>
      <w:pPr>
        <w:ind w:left="1312" w:hanging="183"/>
      </w:pPr>
      <w:rPr>
        <w:rFonts w:hint="default"/>
        <w:lang w:val="es-ES" w:eastAsia="en-US" w:bidi="ar-SA"/>
      </w:rPr>
    </w:lvl>
    <w:lvl w:ilvl="2" w:tplc="51F69A12">
      <w:numFmt w:val="bullet"/>
      <w:lvlText w:val="•"/>
      <w:lvlJc w:val="left"/>
      <w:pPr>
        <w:ind w:left="2325" w:hanging="183"/>
      </w:pPr>
      <w:rPr>
        <w:rFonts w:hint="default"/>
        <w:lang w:val="es-ES" w:eastAsia="en-US" w:bidi="ar-SA"/>
      </w:rPr>
    </w:lvl>
    <w:lvl w:ilvl="3" w:tplc="47FC0348">
      <w:numFmt w:val="bullet"/>
      <w:lvlText w:val="•"/>
      <w:lvlJc w:val="left"/>
      <w:pPr>
        <w:ind w:left="3337" w:hanging="183"/>
      </w:pPr>
      <w:rPr>
        <w:rFonts w:hint="default"/>
        <w:lang w:val="es-ES" w:eastAsia="en-US" w:bidi="ar-SA"/>
      </w:rPr>
    </w:lvl>
    <w:lvl w:ilvl="4" w:tplc="4154ABBE">
      <w:numFmt w:val="bullet"/>
      <w:lvlText w:val="•"/>
      <w:lvlJc w:val="left"/>
      <w:pPr>
        <w:ind w:left="4350" w:hanging="183"/>
      </w:pPr>
      <w:rPr>
        <w:rFonts w:hint="default"/>
        <w:lang w:val="es-ES" w:eastAsia="en-US" w:bidi="ar-SA"/>
      </w:rPr>
    </w:lvl>
    <w:lvl w:ilvl="5" w:tplc="08DA03C8">
      <w:numFmt w:val="bullet"/>
      <w:lvlText w:val="•"/>
      <w:lvlJc w:val="left"/>
      <w:pPr>
        <w:ind w:left="5362" w:hanging="183"/>
      </w:pPr>
      <w:rPr>
        <w:rFonts w:hint="default"/>
        <w:lang w:val="es-ES" w:eastAsia="en-US" w:bidi="ar-SA"/>
      </w:rPr>
    </w:lvl>
    <w:lvl w:ilvl="6" w:tplc="5364B020">
      <w:numFmt w:val="bullet"/>
      <w:lvlText w:val="•"/>
      <w:lvlJc w:val="left"/>
      <w:pPr>
        <w:ind w:left="6375" w:hanging="183"/>
      </w:pPr>
      <w:rPr>
        <w:rFonts w:hint="default"/>
        <w:lang w:val="es-ES" w:eastAsia="en-US" w:bidi="ar-SA"/>
      </w:rPr>
    </w:lvl>
    <w:lvl w:ilvl="7" w:tplc="68B0AD2C">
      <w:numFmt w:val="bullet"/>
      <w:lvlText w:val="•"/>
      <w:lvlJc w:val="left"/>
      <w:pPr>
        <w:ind w:left="7387" w:hanging="183"/>
      </w:pPr>
      <w:rPr>
        <w:rFonts w:hint="default"/>
        <w:lang w:val="es-ES" w:eastAsia="en-US" w:bidi="ar-SA"/>
      </w:rPr>
    </w:lvl>
    <w:lvl w:ilvl="8" w:tplc="05387616">
      <w:numFmt w:val="bullet"/>
      <w:lvlText w:val="•"/>
      <w:lvlJc w:val="left"/>
      <w:pPr>
        <w:ind w:left="8400" w:hanging="183"/>
      </w:pPr>
      <w:rPr>
        <w:rFonts w:hint="default"/>
        <w:lang w:val="es-ES" w:eastAsia="en-US" w:bidi="ar-SA"/>
      </w:rPr>
    </w:lvl>
  </w:abstractNum>
  <w:abstractNum w:abstractNumId="7" w15:restartNumberingAfterBreak="0">
    <w:nsid w:val="02D85514"/>
    <w:multiLevelType w:val="multilevel"/>
    <w:tmpl w:val="50ECFAA8"/>
    <w:lvl w:ilvl="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8" w15:restartNumberingAfterBreak="0">
    <w:nsid w:val="02F111BF"/>
    <w:multiLevelType w:val="multilevel"/>
    <w:tmpl w:val="9502F680"/>
    <w:lvl w:ilvl="0">
      <w:start w:val="7"/>
      <w:numFmt w:val="decimal"/>
      <w:lvlText w:val="%1"/>
      <w:lvlJc w:val="left"/>
      <w:pPr>
        <w:ind w:left="521" w:hanging="412"/>
      </w:pPr>
      <w:rPr>
        <w:rFonts w:hint="default"/>
        <w:lang w:val="es-ES" w:eastAsia="en-US" w:bidi="ar-SA"/>
      </w:rPr>
    </w:lvl>
    <w:lvl w:ilvl="1">
      <w:start w:val="11"/>
      <w:numFmt w:val="decimal"/>
      <w:lvlText w:val="%1.%2."/>
      <w:lvlJc w:val="left"/>
      <w:pPr>
        <w:ind w:left="521" w:hanging="412"/>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501" w:hanging="412"/>
      </w:pPr>
      <w:rPr>
        <w:rFonts w:hint="default"/>
        <w:lang w:val="es-ES" w:eastAsia="en-US" w:bidi="ar-SA"/>
      </w:rPr>
    </w:lvl>
    <w:lvl w:ilvl="3">
      <w:numFmt w:val="bullet"/>
      <w:lvlText w:val="•"/>
      <w:lvlJc w:val="left"/>
      <w:pPr>
        <w:ind w:left="3491" w:hanging="412"/>
      </w:pPr>
      <w:rPr>
        <w:rFonts w:hint="default"/>
        <w:lang w:val="es-ES" w:eastAsia="en-US" w:bidi="ar-SA"/>
      </w:rPr>
    </w:lvl>
    <w:lvl w:ilvl="4">
      <w:numFmt w:val="bullet"/>
      <w:lvlText w:val="•"/>
      <w:lvlJc w:val="left"/>
      <w:pPr>
        <w:ind w:left="4482" w:hanging="412"/>
      </w:pPr>
      <w:rPr>
        <w:rFonts w:hint="default"/>
        <w:lang w:val="es-ES" w:eastAsia="en-US" w:bidi="ar-SA"/>
      </w:rPr>
    </w:lvl>
    <w:lvl w:ilvl="5">
      <w:numFmt w:val="bullet"/>
      <w:lvlText w:val="•"/>
      <w:lvlJc w:val="left"/>
      <w:pPr>
        <w:ind w:left="5472" w:hanging="412"/>
      </w:pPr>
      <w:rPr>
        <w:rFonts w:hint="default"/>
        <w:lang w:val="es-ES" w:eastAsia="en-US" w:bidi="ar-SA"/>
      </w:rPr>
    </w:lvl>
    <w:lvl w:ilvl="6">
      <w:numFmt w:val="bullet"/>
      <w:lvlText w:val="•"/>
      <w:lvlJc w:val="left"/>
      <w:pPr>
        <w:ind w:left="6463" w:hanging="412"/>
      </w:pPr>
      <w:rPr>
        <w:rFonts w:hint="default"/>
        <w:lang w:val="es-ES" w:eastAsia="en-US" w:bidi="ar-SA"/>
      </w:rPr>
    </w:lvl>
    <w:lvl w:ilvl="7">
      <w:numFmt w:val="bullet"/>
      <w:lvlText w:val="•"/>
      <w:lvlJc w:val="left"/>
      <w:pPr>
        <w:ind w:left="7453" w:hanging="412"/>
      </w:pPr>
      <w:rPr>
        <w:rFonts w:hint="default"/>
        <w:lang w:val="es-ES" w:eastAsia="en-US" w:bidi="ar-SA"/>
      </w:rPr>
    </w:lvl>
    <w:lvl w:ilvl="8">
      <w:numFmt w:val="bullet"/>
      <w:lvlText w:val="•"/>
      <w:lvlJc w:val="left"/>
      <w:pPr>
        <w:ind w:left="8444" w:hanging="412"/>
      </w:pPr>
      <w:rPr>
        <w:rFonts w:hint="default"/>
        <w:lang w:val="es-ES" w:eastAsia="en-US" w:bidi="ar-SA"/>
      </w:rPr>
    </w:lvl>
  </w:abstractNum>
  <w:abstractNum w:abstractNumId="9" w15:restartNumberingAfterBreak="0">
    <w:nsid w:val="03243A9A"/>
    <w:multiLevelType w:val="hybridMultilevel"/>
    <w:tmpl w:val="D21CF4B4"/>
    <w:lvl w:ilvl="0" w:tplc="50C61AC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C518E47E">
      <w:numFmt w:val="bullet"/>
      <w:lvlText w:val="•"/>
      <w:lvlJc w:val="left"/>
      <w:pPr>
        <w:ind w:left="1150" w:hanging="183"/>
      </w:pPr>
      <w:rPr>
        <w:rFonts w:hint="default"/>
        <w:lang w:val="es-ES" w:eastAsia="en-US" w:bidi="ar-SA"/>
      </w:rPr>
    </w:lvl>
    <w:lvl w:ilvl="2" w:tplc="710C7A10">
      <w:numFmt w:val="bullet"/>
      <w:lvlText w:val="•"/>
      <w:lvlJc w:val="left"/>
      <w:pPr>
        <w:ind w:left="2181" w:hanging="183"/>
      </w:pPr>
      <w:rPr>
        <w:rFonts w:hint="default"/>
        <w:lang w:val="es-ES" w:eastAsia="en-US" w:bidi="ar-SA"/>
      </w:rPr>
    </w:lvl>
    <w:lvl w:ilvl="3" w:tplc="1FB24EF4">
      <w:numFmt w:val="bullet"/>
      <w:lvlText w:val="•"/>
      <w:lvlJc w:val="left"/>
      <w:pPr>
        <w:ind w:left="3211" w:hanging="183"/>
      </w:pPr>
      <w:rPr>
        <w:rFonts w:hint="default"/>
        <w:lang w:val="es-ES" w:eastAsia="en-US" w:bidi="ar-SA"/>
      </w:rPr>
    </w:lvl>
    <w:lvl w:ilvl="4" w:tplc="4492DFD0">
      <w:numFmt w:val="bullet"/>
      <w:lvlText w:val="•"/>
      <w:lvlJc w:val="left"/>
      <w:pPr>
        <w:ind w:left="4242" w:hanging="183"/>
      </w:pPr>
      <w:rPr>
        <w:rFonts w:hint="default"/>
        <w:lang w:val="es-ES" w:eastAsia="en-US" w:bidi="ar-SA"/>
      </w:rPr>
    </w:lvl>
    <w:lvl w:ilvl="5" w:tplc="E3223B26">
      <w:numFmt w:val="bullet"/>
      <w:lvlText w:val="•"/>
      <w:lvlJc w:val="left"/>
      <w:pPr>
        <w:ind w:left="5272" w:hanging="183"/>
      </w:pPr>
      <w:rPr>
        <w:rFonts w:hint="default"/>
        <w:lang w:val="es-ES" w:eastAsia="en-US" w:bidi="ar-SA"/>
      </w:rPr>
    </w:lvl>
    <w:lvl w:ilvl="6" w:tplc="9E189FA0">
      <w:numFmt w:val="bullet"/>
      <w:lvlText w:val="•"/>
      <w:lvlJc w:val="left"/>
      <w:pPr>
        <w:ind w:left="6303" w:hanging="183"/>
      </w:pPr>
      <w:rPr>
        <w:rFonts w:hint="default"/>
        <w:lang w:val="es-ES" w:eastAsia="en-US" w:bidi="ar-SA"/>
      </w:rPr>
    </w:lvl>
    <w:lvl w:ilvl="7" w:tplc="3B6863B4">
      <w:numFmt w:val="bullet"/>
      <w:lvlText w:val="•"/>
      <w:lvlJc w:val="left"/>
      <w:pPr>
        <w:ind w:left="7333" w:hanging="183"/>
      </w:pPr>
      <w:rPr>
        <w:rFonts w:hint="default"/>
        <w:lang w:val="es-ES" w:eastAsia="en-US" w:bidi="ar-SA"/>
      </w:rPr>
    </w:lvl>
    <w:lvl w:ilvl="8" w:tplc="71320C96">
      <w:numFmt w:val="bullet"/>
      <w:lvlText w:val="•"/>
      <w:lvlJc w:val="left"/>
      <w:pPr>
        <w:ind w:left="8364" w:hanging="183"/>
      </w:pPr>
      <w:rPr>
        <w:rFonts w:hint="default"/>
        <w:lang w:val="es-ES" w:eastAsia="en-US" w:bidi="ar-SA"/>
      </w:rPr>
    </w:lvl>
  </w:abstractNum>
  <w:abstractNum w:abstractNumId="10" w15:restartNumberingAfterBreak="0">
    <w:nsid w:val="03B851AE"/>
    <w:multiLevelType w:val="hybridMultilevel"/>
    <w:tmpl w:val="B9904D34"/>
    <w:lvl w:ilvl="0" w:tplc="4378A38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0E4CBB0A">
      <w:numFmt w:val="bullet"/>
      <w:lvlText w:val="•"/>
      <w:lvlJc w:val="left"/>
      <w:pPr>
        <w:ind w:left="1150" w:hanging="183"/>
      </w:pPr>
      <w:rPr>
        <w:rFonts w:hint="default"/>
        <w:lang w:val="es-ES" w:eastAsia="en-US" w:bidi="ar-SA"/>
      </w:rPr>
    </w:lvl>
    <w:lvl w:ilvl="2" w:tplc="1D8E162A">
      <w:numFmt w:val="bullet"/>
      <w:lvlText w:val="•"/>
      <w:lvlJc w:val="left"/>
      <w:pPr>
        <w:ind w:left="2181" w:hanging="183"/>
      </w:pPr>
      <w:rPr>
        <w:rFonts w:hint="default"/>
        <w:lang w:val="es-ES" w:eastAsia="en-US" w:bidi="ar-SA"/>
      </w:rPr>
    </w:lvl>
    <w:lvl w:ilvl="3" w:tplc="9BE67192">
      <w:numFmt w:val="bullet"/>
      <w:lvlText w:val="•"/>
      <w:lvlJc w:val="left"/>
      <w:pPr>
        <w:ind w:left="3211" w:hanging="183"/>
      </w:pPr>
      <w:rPr>
        <w:rFonts w:hint="default"/>
        <w:lang w:val="es-ES" w:eastAsia="en-US" w:bidi="ar-SA"/>
      </w:rPr>
    </w:lvl>
    <w:lvl w:ilvl="4" w:tplc="87A0A32A">
      <w:numFmt w:val="bullet"/>
      <w:lvlText w:val="•"/>
      <w:lvlJc w:val="left"/>
      <w:pPr>
        <w:ind w:left="4242" w:hanging="183"/>
      </w:pPr>
      <w:rPr>
        <w:rFonts w:hint="default"/>
        <w:lang w:val="es-ES" w:eastAsia="en-US" w:bidi="ar-SA"/>
      </w:rPr>
    </w:lvl>
    <w:lvl w:ilvl="5" w:tplc="31364144">
      <w:numFmt w:val="bullet"/>
      <w:lvlText w:val="•"/>
      <w:lvlJc w:val="left"/>
      <w:pPr>
        <w:ind w:left="5272" w:hanging="183"/>
      </w:pPr>
      <w:rPr>
        <w:rFonts w:hint="default"/>
        <w:lang w:val="es-ES" w:eastAsia="en-US" w:bidi="ar-SA"/>
      </w:rPr>
    </w:lvl>
    <w:lvl w:ilvl="6" w:tplc="5FCC703A">
      <w:numFmt w:val="bullet"/>
      <w:lvlText w:val="•"/>
      <w:lvlJc w:val="left"/>
      <w:pPr>
        <w:ind w:left="6303" w:hanging="183"/>
      </w:pPr>
      <w:rPr>
        <w:rFonts w:hint="default"/>
        <w:lang w:val="es-ES" w:eastAsia="en-US" w:bidi="ar-SA"/>
      </w:rPr>
    </w:lvl>
    <w:lvl w:ilvl="7" w:tplc="D5548994">
      <w:numFmt w:val="bullet"/>
      <w:lvlText w:val="•"/>
      <w:lvlJc w:val="left"/>
      <w:pPr>
        <w:ind w:left="7333" w:hanging="183"/>
      </w:pPr>
      <w:rPr>
        <w:rFonts w:hint="default"/>
        <w:lang w:val="es-ES" w:eastAsia="en-US" w:bidi="ar-SA"/>
      </w:rPr>
    </w:lvl>
    <w:lvl w:ilvl="8" w:tplc="6DF008E4">
      <w:numFmt w:val="bullet"/>
      <w:lvlText w:val="•"/>
      <w:lvlJc w:val="left"/>
      <w:pPr>
        <w:ind w:left="8364" w:hanging="183"/>
      </w:pPr>
      <w:rPr>
        <w:rFonts w:hint="default"/>
        <w:lang w:val="es-ES" w:eastAsia="en-US" w:bidi="ar-SA"/>
      </w:rPr>
    </w:lvl>
  </w:abstractNum>
  <w:abstractNum w:abstractNumId="11" w15:restartNumberingAfterBreak="0">
    <w:nsid w:val="04166F67"/>
    <w:multiLevelType w:val="hybridMultilevel"/>
    <w:tmpl w:val="3FDADDF2"/>
    <w:lvl w:ilvl="0" w:tplc="06A0734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2BF844BC">
      <w:numFmt w:val="bullet"/>
      <w:lvlText w:val="•"/>
      <w:lvlJc w:val="left"/>
      <w:pPr>
        <w:ind w:left="1312" w:hanging="183"/>
      </w:pPr>
      <w:rPr>
        <w:rFonts w:hint="default"/>
        <w:lang w:val="es-ES" w:eastAsia="en-US" w:bidi="ar-SA"/>
      </w:rPr>
    </w:lvl>
    <w:lvl w:ilvl="2" w:tplc="35D497E6">
      <w:numFmt w:val="bullet"/>
      <w:lvlText w:val="•"/>
      <w:lvlJc w:val="left"/>
      <w:pPr>
        <w:ind w:left="2325" w:hanging="183"/>
      </w:pPr>
      <w:rPr>
        <w:rFonts w:hint="default"/>
        <w:lang w:val="es-ES" w:eastAsia="en-US" w:bidi="ar-SA"/>
      </w:rPr>
    </w:lvl>
    <w:lvl w:ilvl="3" w:tplc="F1ACF3A2">
      <w:numFmt w:val="bullet"/>
      <w:lvlText w:val="•"/>
      <w:lvlJc w:val="left"/>
      <w:pPr>
        <w:ind w:left="3337" w:hanging="183"/>
      </w:pPr>
      <w:rPr>
        <w:rFonts w:hint="default"/>
        <w:lang w:val="es-ES" w:eastAsia="en-US" w:bidi="ar-SA"/>
      </w:rPr>
    </w:lvl>
    <w:lvl w:ilvl="4" w:tplc="426477D8">
      <w:numFmt w:val="bullet"/>
      <w:lvlText w:val="•"/>
      <w:lvlJc w:val="left"/>
      <w:pPr>
        <w:ind w:left="4350" w:hanging="183"/>
      </w:pPr>
      <w:rPr>
        <w:rFonts w:hint="default"/>
        <w:lang w:val="es-ES" w:eastAsia="en-US" w:bidi="ar-SA"/>
      </w:rPr>
    </w:lvl>
    <w:lvl w:ilvl="5" w:tplc="3B9E8452">
      <w:numFmt w:val="bullet"/>
      <w:lvlText w:val="•"/>
      <w:lvlJc w:val="left"/>
      <w:pPr>
        <w:ind w:left="5362" w:hanging="183"/>
      </w:pPr>
      <w:rPr>
        <w:rFonts w:hint="default"/>
        <w:lang w:val="es-ES" w:eastAsia="en-US" w:bidi="ar-SA"/>
      </w:rPr>
    </w:lvl>
    <w:lvl w:ilvl="6" w:tplc="C86A2384">
      <w:numFmt w:val="bullet"/>
      <w:lvlText w:val="•"/>
      <w:lvlJc w:val="left"/>
      <w:pPr>
        <w:ind w:left="6375" w:hanging="183"/>
      </w:pPr>
      <w:rPr>
        <w:rFonts w:hint="default"/>
        <w:lang w:val="es-ES" w:eastAsia="en-US" w:bidi="ar-SA"/>
      </w:rPr>
    </w:lvl>
    <w:lvl w:ilvl="7" w:tplc="EC40EACE">
      <w:numFmt w:val="bullet"/>
      <w:lvlText w:val="•"/>
      <w:lvlJc w:val="left"/>
      <w:pPr>
        <w:ind w:left="7387" w:hanging="183"/>
      </w:pPr>
      <w:rPr>
        <w:rFonts w:hint="default"/>
        <w:lang w:val="es-ES" w:eastAsia="en-US" w:bidi="ar-SA"/>
      </w:rPr>
    </w:lvl>
    <w:lvl w:ilvl="8" w:tplc="A7D2A90A">
      <w:numFmt w:val="bullet"/>
      <w:lvlText w:val="•"/>
      <w:lvlJc w:val="left"/>
      <w:pPr>
        <w:ind w:left="8400" w:hanging="183"/>
      </w:pPr>
      <w:rPr>
        <w:rFonts w:hint="default"/>
        <w:lang w:val="es-ES" w:eastAsia="en-US" w:bidi="ar-SA"/>
      </w:rPr>
    </w:lvl>
  </w:abstractNum>
  <w:abstractNum w:abstractNumId="12" w15:restartNumberingAfterBreak="0">
    <w:nsid w:val="04600325"/>
    <w:multiLevelType w:val="hybridMultilevel"/>
    <w:tmpl w:val="F9FA863E"/>
    <w:lvl w:ilvl="0" w:tplc="700C099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0DCEF2CA">
      <w:numFmt w:val="bullet"/>
      <w:lvlText w:val="•"/>
      <w:lvlJc w:val="left"/>
      <w:pPr>
        <w:ind w:left="1150" w:hanging="183"/>
      </w:pPr>
      <w:rPr>
        <w:rFonts w:hint="default"/>
        <w:lang w:val="es-ES" w:eastAsia="en-US" w:bidi="ar-SA"/>
      </w:rPr>
    </w:lvl>
    <w:lvl w:ilvl="2" w:tplc="CAFA69D0">
      <w:numFmt w:val="bullet"/>
      <w:lvlText w:val="•"/>
      <w:lvlJc w:val="left"/>
      <w:pPr>
        <w:ind w:left="2181" w:hanging="183"/>
      </w:pPr>
      <w:rPr>
        <w:rFonts w:hint="default"/>
        <w:lang w:val="es-ES" w:eastAsia="en-US" w:bidi="ar-SA"/>
      </w:rPr>
    </w:lvl>
    <w:lvl w:ilvl="3" w:tplc="B98CC4FA">
      <w:numFmt w:val="bullet"/>
      <w:lvlText w:val="•"/>
      <w:lvlJc w:val="left"/>
      <w:pPr>
        <w:ind w:left="3211" w:hanging="183"/>
      </w:pPr>
      <w:rPr>
        <w:rFonts w:hint="default"/>
        <w:lang w:val="es-ES" w:eastAsia="en-US" w:bidi="ar-SA"/>
      </w:rPr>
    </w:lvl>
    <w:lvl w:ilvl="4" w:tplc="62CA597A">
      <w:numFmt w:val="bullet"/>
      <w:lvlText w:val="•"/>
      <w:lvlJc w:val="left"/>
      <w:pPr>
        <w:ind w:left="4242" w:hanging="183"/>
      </w:pPr>
      <w:rPr>
        <w:rFonts w:hint="default"/>
        <w:lang w:val="es-ES" w:eastAsia="en-US" w:bidi="ar-SA"/>
      </w:rPr>
    </w:lvl>
    <w:lvl w:ilvl="5" w:tplc="326826E4">
      <w:numFmt w:val="bullet"/>
      <w:lvlText w:val="•"/>
      <w:lvlJc w:val="left"/>
      <w:pPr>
        <w:ind w:left="5272" w:hanging="183"/>
      </w:pPr>
      <w:rPr>
        <w:rFonts w:hint="default"/>
        <w:lang w:val="es-ES" w:eastAsia="en-US" w:bidi="ar-SA"/>
      </w:rPr>
    </w:lvl>
    <w:lvl w:ilvl="6" w:tplc="7A709D2A">
      <w:numFmt w:val="bullet"/>
      <w:lvlText w:val="•"/>
      <w:lvlJc w:val="left"/>
      <w:pPr>
        <w:ind w:left="6303" w:hanging="183"/>
      </w:pPr>
      <w:rPr>
        <w:rFonts w:hint="default"/>
        <w:lang w:val="es-ES" w:eastAsia="en-US" w:bidi="ar-SA"/>
      </w:rPr>
    </w:lvl>
    <w:lvl w:ilvl="7" w:tplc="D8FCE5C8">
      <w:numFmt w:val="bullet"/>
      <w:lvlText w:val="•"/>
      <w:lvlJc w:val="left"/>
      <w:pPr>
        <w:ind w:left="7333" w:hanging="183"/>
      </w:pPr>
      <w:rPr>
        <w:rFonts w:hint="default"/>
        <w:lang w:val="es-ES" w:eastAsia="en-US" w:bidi="ar-SA"/>
      </w:rPr>
    </w:lvl>
    <w:lvl w:ilvl="8" w:tplc="BC769918">
      <w:numFmt w:val="bullet"/>
      <w:lvlText w:val="•"/>
      <w:lvlJc w:val="left"/>
      <w:pPr>
        <w:ind w:left="8364" w:hanging="183"/>
      </w:pPr>
      <w:rPr>
        <w:rFonts w:hint="default"/>
        <w:lang w:val="es-ES" w:eastAsia="en-US" w:bidi="ar-SA"/>
      </w:rPr>
    </w:lvl>
  </w:abstractNum>
  <w:abstractNum w:abstractNumId="13" w15:restartNumberingAfterBreak="0">
    <w:nsid w:val="04A6045B"/>
    <w:multiLevelType w:val="hybridMultilevel"/>
    <w:tmpl w:val="8E0E5220"/>
    <w:lvl w:ilvl="0" w:tplc="06B48E0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1848E590">
      <w:numFmt w:val="bullet"/>
      <w:lvlText w:val="•"/>
      <w:lvlJc w:val="left"/>
      <w:pPr>
        <w:ind w:left="1312" w:hanging="183"/>
      </w:pPr>
      <w:rPr>
        <w:rFonts w:hint="default"/>
        <w:lang w:val="es-ES" w:eastAsia="en-US" w:bidi="ar-SA"/>
      </w:rPr>
    </w:lvl>
    <w:lvl w:ilvl="2" w:tplc="7AACBE10">
      <w:numFmt w:val="bullet"/>
      <w:lvlText w:val="•"/>
      <w:lvlJc w:val="left"/>
      <w:pPr>
        <w:ind w:left="2325" w:hanging="183"/>
      </w:pPr>
      <w:rPr>
        <w:rFonts w:hint="default"/>
        <w:lang w:val="es-ES" w:eastAsia="en-US" w:bidi="ar-SA"/>
      </w:rPr>
    </w:lvl>
    <w:lvl w:ilvl="3" w:tplc="2794D248">
      <w:numFmt w:val="bullet"/>
      <w:lvlText w:val="•"/>
      <w:lvlJc w:val="left"/>
      <w:pPr>
        <w:ind w:left="3337" w:hanging="183"/>
      </w:pPr>
      <w:rPr>
        <w:rFonts w:hint="default"/>
        <w:lang w:val="es-ES" w:eastAsia="en-US" w:bidi="ar-SA"/>
      </w:rPr>
    </w:lvl>
    <w:lvl w:ilvl="4" w:tplc="A3D0F760">
      <w:numFmt w:val="bullet"/>
      <w:lvlText w:val="•"/>
      <w:lvlJc w:val="left"/>
      <w:pPr>
        <w:ind w:left="4350" w:hanging="183"/>
      </w:pPr>
      <w:rPr>
        <w:rFonts w:hint="default"/>
        <w:lang w:val="es-ES" w:eastAsia="en-US" w:bidi="ar-SA"/>
      </w:rPr>
    </w:lvl>
    <w:lvl w:ilvl="5" w:tplc="B5A04B5C">
      <w:numFmt w:val="bullet"/>
      <w:lvlText w:val="•"/>
      <w:lvlJc w:val="left"/>
      <w:pPr>
        <w:ind w:left="5362" w:hanging="183"/>
      </w:pPr>
      <w:rPr>
        <w:rFonts w:hint="default"/>
        <w:lang w:val="es-ES" w:eastAsia="en-US" w:bidi="ar-SA"/>
      </w:rPr>
    </w:lvl>
    <w:lvl w:ilvl="6" w:tplc="8AE2633E">
      <w:numFmt w:val="bullet"/>
      <w:lvlText w:val="•"/>
      <w:lvlJc w:val="left"/>
      <w:pPr>
        <w:ind w:left="6375" w:hanging="183"/>
      </w:pPr>
      <w:rPr>
        <w:rFonts w:hint="default"/>
        <w:lang w:val="es-ES" w:eastAsia="en-US" w:bidi="ar-SA"/>
      </w:rPr>
    </w:lvl>
    <w:lvl w:ilvl="7" w:tplc="B88EA568">
      <w:numFmt w:val="bullet"/>
      <w:lvlText w:val="•"/>
      <w:lvlJc w:val="left"/>
      <w:pPr>
        <w:ind w:left="7387" w:hanging="183"/>
      </w:pPr>
      <w:rPr>
        <w:rFonts w:hint="default"/>
        <w:lang w:val="es-ES" w:eastAsia="en-US" w:bidi="ar-SA"/>
      </w:rPr>
    </w:lvl>
    <w:lvl w:ilvl="8" w:tplc="0590E21C">
      <w:numFmt w:val="bullet"/>
      <w:lvlText w:val="•"/>
      <w:lvlJc w:val="left"/>
      <w:pPr>
        <w:ind w:left="8400" w:hanging="183"/>
      </w:pPr>
      <w:rPr>
        <w:rFonts w:hint="default"/>
        <w:lang w:val="es-ES" w:eastAsia="en-US" w:bidi="ar-SA"/>
      </w:rPr>
    </w:lvl>
  </w:abstractNum>
  <w:abstractNum w:abstractNumId="14" w15:restartNumberingAfterBreak="0">
    <w:nsid w:val="04F30000"/>
    <w:multiLevelType w:val="hybridMultilevel"/>
    <w:tmpl w:val="916C4264"/>
    <w:lvl w:ilvl="0" w:tplc="6428E97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DDC0C76">
      <w:numFmt w:val="bullet"/>
      <w:lvlText w:val="•"/>
      <w:lvlJc w:val="left"/>
      <w:pPr>
        <w:ind w:left="1312" w:hanging="183"/>
      </w:pPr>
      <w:rPr>
        <w:rFonts w:hint="default"/>
        <w:lang w:val="es-ES" w:eastAsia="en-US" w:bidi="ar-SA"/>
      </w:rPr>
    </w:lvl>
    <w:lvl w:ilvl="2" w:tplc="5E16D722">
      <w:numFmt w:val="bullet"/>
      <w:lvlText w:val="•"/>
      <w:lvlJc w:val="left"/>
      <w:pPr>
        <w:ind w:left="2325" w:hanging="183"/>
      </w:pPr>
      <w:rPr>
        <w:rFonts w:hint="default"/>
        <w:lang w:val="es-ES" w:eastAsia="en-US" w:bidi="ar-SA"/>
      </w:rPr>
    </w:lvl>
    <w:lvl w:ilvl="3" w:tplc="DE1099E4">
      <w:numFmt w:val="bullet"/>
      <w:lvlText w:val="•"/>
      <w:lvlJc w:val="left"/>
      <w:pPr>
        <w:ind w:left="3337" w:hanging="183"/>
      </w:pPr>
      <w:rPr>
        <w:rFonts w:hint="default"/>
        <w:lang w:val="es-ES" w:eastAsia="en-US" w:bidi="ar-SA"/>
      </w:rPr>
    </w:lvl>
    <w:lvl w:ilvl="4" w:tplc="3D1E0A60">
      <w:numFmt w:val="bullet"/>
      <w:lvlText w:val="•"/>
      <w:lvlJc w:val="left"/>
      <w:pPr>
        <w:ind w:left="4350" w:hanging="183"/>
      </w:pPr>
      <w:rPr>
        <w:rFonts w:hint="default"/>
        <w:lang w:val="es-ES" w:eastAsia="en-US" w:bidi="ar-SA"/>
      </w:rPr>
    </w:lvl>
    <w:lvl w:ilvl="5" w:tplc="7BD28D64">
      <w:numFmt w:val="bullet"/>
      <w:lvlText w:val="•"/>
      <w:lvlJc w:val="left"/>
      <w:pPr>
        <w:ind w:left="5362" w:hanging="183"/>
      </w:pPr>
      <w:rPr>
        <w:rFonts w:hint="default"/>
        <w:lang w:val="es-ES" w:eastAsia="en-US" w:bidi="ar-SA"/>
      </w:rPr>
    </w:lvl>
    <w:lvl w:ilvl="6" w:tplc="B9D24026">
      <w:numFmt w:val="bullet"/>
      <w:lvlText w:val="•"/>
      <w:lvlJc w:val="left"/>
      <w:pPr>
        <w:ind w:left="6375" w:hanging="183"/>
      </w:pPr>
      <w:rPr>
        <w:rFonts w:hint="default"/>
        <w:lang w:val="es-ES" w:eastAsia="en-US" w:bidi="ar-SA"/>
      </w:rPr>
    </w:lvl>
    <w:lvl w:ilvl="7" w:tplc="6C1E3AB8">
      <w:numFmt w:val="bullet"/>
      <w:lvlText w:val="•"/>
      <w:lvlJc w:val="left"/>
      <w:pPr>
        <w:ind w:left="7387" w:hanging="183"/>
      </w:pPr>
      <w:rPr>
        <w:rFonts w:hint="default"/>
        <w:lang w:val="es-ES" w:eastAsia="en-US" w:bidi="ar-SA"/>
      </w:rPr>
    </w:lvl>
    <w:lvl w:ilvl="8" w:tplc="2AAEC130">
      <w:numFmt w:val="bullet"/>
      <w:lvlText w:val="•"/>
      <w:lvlJc w:val="left"/>
      <w:pPr>
        <w:ind w:left="8400" w:hanging="183"/>
      </w:pPr>
      <w:rPr>
        <w:rFonts w:hint="default"/>
        <w:lang w:val="es-ES" w:eastAsia="en-US" w:bidi="ar-SA"/>
      </w:rPr>
    </w:lvl>
  </w:abstractNum>
  <w:abstractNum w:abstractNumId="15" w15:restartNumberingAfterBreak="0">
    <w:nsid w:val="0569350E"/>
    <w:multiLevelType w:val="hybridMultilevel"/>
    <w:tmpl w:val="DE749BC0"/>
    <w:lvl w:ilvl="0" w:tplc="A5EE319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046ACEF8">
      <w:numFmt w:val="bullet"/>
      <w:lvlText w:val="•"/>
      <w:lvlJc w:val="left"/>
      <w:pPr>
        <w:ind w:left="1150" w:hanging="183"/>
      </w:pPr>
      <w:rPr>
        <w:rFonts w:hint="default"/>
        <w:lang w:val="es-ES" w:eastAsia="en-US" w:bidi="ar-SA"/>
      </w:rPr>
    </w:lvl>
    <w:lvl w:ilvl="2" w:tplc="9CBC4DD6">
      <w:numFmt w:val="bullet"/>
      <w:lvlText w:val="•"/>
      <w:lvlJc w:val="left"/>
      <w:pPr>
        <w:ind w:left="2181" w:hanging="183"/>
      </w:pPr>
      <w:rPr>
        <w:rFonts w:hint="default"/>
        <w:lang w:val="es-ES" w:eastAsia="en-US" w:bidi="ar-SA"/>
      </w:rPr>
    </w:lvl>
    <w:lvl w:ilvl="3" w:tplc="8110A5E2">
      <w:numFmt w:val="bullet"/>
      <w:lvlText w:val="•"/>
      <w:lvlJc w:val="left"/>
      <w:pPr>
        <w:ind w:left="3211" w:hanging="183"/>
      </w:pPr>
      <w:rPr>
        <w:rFonts w:hint="default"/>
        <w:lang w:val="es-ES" w:eastAsia="en-US" w:bidi="ar-SA"/>
      </w:rPr>
    </w:lvl>
    <w:lvl w:ilvl="4" w:tplc="5558A580">
      <w:numFmt w:val="bullet"/>
      <w:lvlText w:val="•"/>
      <w:lvlJc w:val="left"/>
      <w:pPr>
        <w:ind w:left="4242" w:hanging="183"/>
      </w:pPr>
      <w:rPr>
        <w:rFonts w:hint="default"/>
        <w:lang w:val="es-ES" w:eastAsia="en-US" w:bidi="ar-SA"/>
      </w:rPr>
    </w:lvl>
    <w:lvl w:ilvl="5" w:tplc="AA42570E">
      <w:numFmt w:val="bullet"/>
      <w:lvlText w:val="•"/>
      <w:lvlJc w:val="left"/>
      <w:pPr>
        <w:ind w:left="5272" w:hanging="183"/>
      </w:pPr>
      <w:rPr>
        <w:rFonts w:hint="default"/>
        <w:lang w:val="es-ES" w:eastAsia="en-US" w:bidi="ar-SA"/>
      </w:rPr>
    </w:lvl>
    <w:lvl w:ilvl="6" w:tplc="1728B2D6">
      <w:numFmt w:val="bullet"/>
      <w:lvlText w:val="•"/>
      <w:lvlJc w:val="left"/>
      <w:pPr>
        <w:ind w:left="6303" w:hanging="183"/>
      </w:pPr>
      <w:rPr>
        <w:rFonts w:hint="default"/>
        <w:lang w:val="es-ES" w:eastAsia="en-US" w:bidi="ar-SA"/>
      </w:rPr>
    </w:lvl>
    <w:lvl w:ilvl="7" w:tplc="5AB401A4">
      <w:numFmt w:val="bullet"/>
      <w:lvlText w:val="•"/>
      <w:lvlJc w:val="left"/>
      <w:pPr>
        <w:ind w:left="7333" w:hanging="183"/>
      </w:pPr>
      <w:rPr>
        <w:rFonts w:hint="default"/>
        <w:lang w:val="es-ES" w:eastAsia="en-US" w:bidi="ar-SA"/>
      </w:rPr>
    </w:lvl>
    <w:lvl w:ilvl="8" w:tplc="5CCC8E52">
      <w:numFmt w:val="bullet"/>
      <w:lvlText w:val="•"/>
      <w:lvlJc w:val="left"/>
      <w:pPr>
        <w:ind w:left="8364" w:hanging="183"/>
      </w:pPr>
      <w:rPr>
        <w:rFonts w:hint="default"/>
        <w:lang w:val="es-ES" w:eastAsia="en-US" w:bidi="ar-SA"/>
      </w:rPr>
    </w:lvl>
  </w:abstractNum>
  <w:abstractNum w:abstractNumId="16" w15:restartNumberingAfterBreak="0">
    <w:nsid w:val="06186CC1"/>
    <w:multiLevelType w:val="multilevel"/>
    <w:tmpl w:val="F6246C12"/>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17" w15:restartNumberingAfterBreak="0">
    <w:nsid w:val="06713A36"/>
    <w:multiLevelType w:val="hybridMultilevel"/>
    <w:tmpl w:val="364AFBD4"/>
    <w:lvl w:ilvl="0" w:tplc="7AD48A96">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51965352">
      <w:numFmt w:val="bullet"/>
      <w:lvlText w:val="•"/>
      <w:lvlJc w:val="left"/>
      <w:pPr>
        <w:ind w:left="1312" w:hanging="183"/>
      </w:pPr>
      <w:rPr>
        <w:rFonts w:hint="default"/>
        <w:lang w:val="es-ES" w:eastAsia="en-US" w:bidi="ar-SA"/>
      </w:rPr>
    </w:lvl>
    <w:lvl w:ilvl="2" w:tplc="C32E42E0">
      <w:numFmt w:val="bullet"/>
      <w:lvlText w:val="•"/>
      <w:lvlJc w:val="left"/>
      <w:pPr>
        <w:ind w:left="2325" w:hanging="183"/>
      </w:pPr>
      <w:rPr>
        <w:rFonts w:hint="default"/>
        <w:lang w:val="es-ES" w:eastAsia="en-US" w:bidi="ar-SA"/>
      </w:rPr>
    </w:lvl>
    <w:lvl w:ilvl="3" w:tplc="DB3071D2">
      <w:numFmt w:val="bullet"/>
      <w:lvlText w:val="•"/>
      <w:lvlJc w:val="left"/>
      <w:pPr>
        <w:ind w:left="3337" w:hanging="183"/>
      </w:pPr>
      <w:rPr>
        <w:rFonts w:hint="default"/>
        <w:lang w:val="es-ES" w:eastAsia="en-US" w:bidi="ar-SA"/>
      </w:rPr>
    </w:lvl>
    <w:lvl w:ilvl="4" w:tplc="F2288BF4">
      <w:numFmt w:val="bullet"/>
      <w:lvlText w:val="•"/>
      <w:lvlJc w:val="left"/>
      <w:pPr>
        <w:ind w:left="4350" w:hanging="183"/>
      </w:pPr>
      <w:rPr>
        <w:rFonts w:hint="default"/>
        <w:lang w:val="es-ES" w:eastAsia="en-US" w:bidi="ar-SA"/>
      </w:rPr>
    </w:lvl>
    <w:lvl w:ilvl="5" w:tplc="79A2BC36">
      <w:numFmt w:val="bullet"/>
      <w:lvlText w:val="•"/>
      <w:lvlJc w:val="left"/>
      <w:pPr>
        <w:ind w:left="5362" w:hanging="183"/>
      </w:pPr>
      <w:rPr>
        <w:rFonts w:hint="default"/>
        <w:lang w:val="es-ES" w:eastAsia="en-US" w:bidi="ar-SA"/>
      </w:rPr>
    </w:lvl>
    <w:lvl w:ilvl="6" w:tplc="03B234B6">
      <w:numFmt w:val="bullet"/>
      <w:lvlText w:val="•"/>
      <w:lvlJc w:val="left"/>
      <w:pPr>
        <w:ind w:left="6375" w:hanging="183"/>
      </w:pPr>
      <w:rPr>
        <w:rFonts w:hint="default"/>
        <w:lang w:val="es-ES" w:eastAsia="en-US" w:bidi="ar-SA"/>
      </w:rPr>
    </w:lvl>
    <w:lvl w:ilvl="7" w:tplc="7FB25D9C">
      <w:numFmt w:val="bullet"/>
      <w:lvlText w:val="•"/>
      <w:lvlJc w:val="left"/>
      <w:pPr>
        <w:ind w:left="7387" w:hanging="183"/>
      </w:pPr>
      <w:rPr>
        <w:rFonts w:hint="default"/>
        <w:lang w:val="es-ES" w:eastAsia="en-US" w:bidi="ar-SA"/>
      </w:rPr>
    </w:lvl>
    <w:lvl w:ilvl="8" w:tplc="94D09EBE">
      <w:numFmt w:val="bullet"/>
      <w:lvlText w:val="•"/>
      <w:lvlJc w:val="left"/>
      <w:pPr>
        <w:ind w:left="8400" w:hanging="183"/>
      </w:pPr>
      <w:rPr>
        <w:rFonts w:hint="default"/>
        <w:lang w:val="es-ES" w:eastAsia="en-US" w:bidi="ar-SA"/>
      </w:rPr>
    </w:lvl>
  </w:abstractNum>
  <w:abstractNum w:abstractNumId="18" w15:restartNumberingAfterBreak="0">
    <w:nsid w:val="07A91696"/>
    <w:multiLevelType w:val="hybridMultilevel"/>
    <w:tmpl w:val="B95692C0"/>
    <w:lvl w:ilvl="0" w:tplc="3666534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C0DC4CEC">
      <w:start w:val="1"/>
      <w:numFmt w:val="decimal"/>
      <w:lvlText w:val="%2."/>
      <w:lvlJc w:val="left"/>
      <w:pPr>
        <w:ind w:left="218" w:hanging="183"/>
      </w:pPr>
      <w:rPr>
        <w:rFonts w:ascii="DejaVu Sans Condensed" w:eastAsia="DejaVu Sans Condensed" w:hAnsi="DejaVu Sans Condensed" w:cs="DejaVu Sans Condensed" w:hint="default"/>
        <w:color w:val="333333"/>
        <w:spacing w:val="-1"/>
        <w:w w:val="100"/>
        <w:sz w:val="16"/>
        <w:szCs w:val="16"/>
        <w:lang w:val="es-ES" w:eastAsia="en-US" w:bidi="ar-SA"/>
      </w:rPr>
    </w:lvl>
    <w:lvl w:ilvl="2" w:tplc="7FC896BE">
      <w:numFmt w:val="bullet"/>
      <w:lvlText w:val="•"/>
      <w:lvlJc w:val="left"/>
      <w:pPr>
        <w:ind w:left="1353" w:hanging="183"/>
      </w:pPr>
      <w:rPr>
        <w:rFonts w:hint="default"/>
        <w:lang w:val="es-ES" w:eastAsia="en-US" w:bidi="ar-SA"/>
      </w:rPr>
    </w:lvl>
    <w:lvl w:ilvl="3" w:tplc="92D6B482">
      <w:numFmt w:val="bullet"/>
      <w:lvlText w:val="•"/>
      <w:lvlJc w:val="left"/>
      <w:pPr>
        <w:ind w:left="2487" w:hanging="183"/>
      </w:pPr>
      <w:rPr>
        <w:rFonts w:hint="default"/>
        <w:lang w:val="es-ES" w:eastAsia="en-US" w:bidi="ar-SA"/>
      </w:rPr>
    </w:lvl>
    <w:lvl w:ilvl="4" w:tplc="5192CA28">
      <w:numFmt w:val="bullet"/>
      <w:lvlText w:val="•"/>
      <w:lvlJc w:val="left"/>
      <w:pPr>
        <w:ind w:left="3621" w:hanging="183"/>
      </w:pPr>
      <w:rPr>
        <w:rFonts w:hint="default"/>
        <w:lang w:val="es-ES" w:eastAsia="en-US" w:bidi="ar-SA"/>
      </w:rPr>
    </w:lvl>
    <w:lvl w:ilvl="5" w:tplc="1DE05FDA">
      <w:numFmt w:val="bullet"/>
      <w:lvlText w:val="•"/>
      <w:lvlJc w:val="left"/>
      <w:pPr>
        <w:ind w:left="4755" w:hanging="183"/>
      </w:pPr>
      <w:rPr>
        <w:rFonts w:hint="default"/>
        <w:lang w:val="es-ES" w:eastAsia="en-US" w:bidi="ar-SA"/>
      </w:rPr>
    </w:lvl>
    <w:lvl w:ilvl="6" w:tplc="BF5A8D24">
      <w:numFmt w:val="bullet"/>
      <w:lvlText w:val="•"/>
      <w:lvlJc w:val="left"/>
      <w:pPr>
        <w:ind w:left="5889" w:hanging="183"/>
      </w:pPr>
      <w:rPr>
        <w:rFonts w:hint="default"/>
        <w:lang w:val="es-ES" w:eastAsia="en-US" w:bidi="ar-SA"/>
      </w:rPr>
    </w:lvl>
    <w:lvl w:ilvl="7" w:tplc="13AE4D74">
      <w:numFmt w:val="bullet"/>
      <w:lvlText w:val="•"/>
      <w:lvlJc w:val="left"/>
      <w:pPr>
        <w:ind w:left="7023" w:hanging="183"/>
      </w:pPr>
      <w:rPr>
        <w:rFonts w:hint="default"/>
        <w:lang w:val="es-ES" w:eastAsia="en-US" w:bidi="ar-SA"/>
      </w:rPr>
    </w:lvl>
    <w:lvl w:ilvl="8" w:tplc="ECB478DC">
      <w:numFmt w:val="bullet"/>
      <w:lvlText w:val="•"/>
      <w:lvlJc w:val="left"/>
      <w:pPr>
        <w:ind w:left="8157" w:hanging="183"/>
      </w:pPr>
      <w:rPr>
        <w:rFonts w:hint="default"/>
        <w:lang w:val="es-ES" w:eastAsia="en-US" w:bidi="ar-SA"/>
      </w:rPr>
    </w:lvl>
  </w:abstractNum>
  <w:abstractNum w:abstractNumId="19" w15:restartNumberingAfterBreak="0">
    <w:nsid w:val="07BA2755"/>
    <w:multiLevelType w:val="hybridMultilevel"/>
    <w:tmpl w:val="3842B3EA"/>
    <w:lvl w:ilvl="0" w:tplc="CA4C6D5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D7EAA2D6">
      <w:numFmt w:val="bullet"/>
      <w:lvlText w:val="•"/>
      <w:lvlJc w:val="left"/>
      <w:pPr>
        <w:ind w:left="1150" w:hanging="183"/>
      </w:pPr>
      <w:rPr>
        <w:rFonts w:hint="default"/>
        <w:lang w:val="es-ES" w:eastAsia="en-US" w:bidi="ar-SA"/>
      </w:rPr>
    </w:lvl>
    <w:lvl w:ilvl="2" w:tplc="9CBC7FBC">
      <w:numFmt w:val="bullet"/>
      <w:lvlText w:val="•"/>
      <w:lvlJc w:val="left"/>
      <w:pPr>
        <w:ind w:left="2181" w:hanging="183"/>
      </w:pPr>
      <w:rPr>
        <w:rFonts w:hint="default"/>
        <w:lang w:val="es-ES" w:eastAsia="en-US" w:bidi="ar-SA"/>
      </w:rPr>
    </w:lvl>
    <w:lvl w:ilvl="3" w:tplc="DE26EC0E">
      <w:numFmt w:val="bullet"/>
      <w:lvlText w:val="•"/>
      <w:lvlJc w:val="left"/>
      <w:pPr>
        <w:ind w:left="3211" w:hanging="183"/>
      </w:pPr>
      <w:rPr>
        <w:rFonts w:hint="default"/>
        <w:lang w:val="es-ES" w:eastAsia="en-US" w:bidi="ar-SA"/>
      </w:rPr>
    </w:lvl>
    <w:lvl w:ilvl="4" w:tplc="53287A44">
      <w:numFmt w:val="bullet"/>
      <w:lvlText w:val="•"/>
      <w:lvlJc w:val="left"/>
      <w:pPr>
        <w:ind w:left="4242" w:hanging="183"/>
      </w:pPr>
      <w:rPr>
        <w:rFonts w:hint="default"/>
        <w:lang w:val="es-ES" w:eastAsia="en-US" w:bidi="ar-SA"/>
      </w:rPr>
    </w:lvl>
    <w:lvl w:ilvl="5" w:tplc="E364F83A">
      <w:numFmt w:val="bullet"/>
      <w:lvlText w:val="•"/>
      <w:lvlJc w:val="left"/>
      <w:pPr>
        <w:ind w:left="5272" w:hanging="183"/>
      </w:pPr>
      <w:rPr>
        <w:rFonts w:hint="default"/>
        <w:lang w:val="es-ES" w:eastAsia="en-US" w:bidi="ar-SA"/>
      </w:rPr>
    </w:lvl>
    <w:lvl w:ilvl="6" w:tplc="50DA4884">
      <w:numFmt w:val="bullet"/>
      <w:lvlText w:val="•"/>
      <w:lvlJc w:val="left"/>
      <w:pPr>
        <w:ind w:left="6303" w:hanging="183"/>
      </w:pPr>
      <w:rPr>
        <w:rFonts w:hint="default"/>
        <w:lang w:val="es-ES" w:eastAsia="en-US" w:bidi="ar-SA"/>
      </w:rPr>
    </w:lvl>
    <w:lvl w:ilvl="7" w:tplc="559E26C8">
      <w:numFmt w:val="bullet"/>
      <w:lvlText w:val="•"/>
      <w:lvlJc w:val="left"/>
      <w:pPr>
        <w:ind w:left="7333" w:hanging="183"/>
      </w:pPr>
      <w:rPr>
        <w:rFonts w:hint="default"/>
        <w:lang w:val="es-ES" w:eastAsia="en-US" w:bidi="ar-SA"/>
      </w:rPr>
    </w:lvl>
    <w:lvl w:ilvl="8" w:tplc="43241930">
      <w:numFmt w:val="bullet"/>
      <w:lvlText w:val="•"/>
      <w:lvlJc w:val="left"/>
      <w:pPr>
        <w:ind w:left="8364" w:hanging="183"/>
      </w:pPr>
      <w:rPr>
        <w:rFonts w:hint="default"/>
        <w:lang w:val="es-ES" w:eastAsia="en-US" w:bidi="ar-SA"/>
      </w:rPr>
    </w:lvl>
  </w:abstractNum>
  <w:abstractNum w:abstractNumId="20" w15:restartNumberingAfterBreak="0">
    <w:nsid w:val="07FD332D"/>
    <w:multiLevelType w:val="hybridMultilevel"/>
    <w:tmpl w:val="E2C41F76"/>
    <w:lvl w:ilvl="0" w:tplc="7234CF0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2116D27A">
      <w:numFmt w:val="bullet"/>
      <w:lvlText w:val="•"/>
      <w:lvlJc w:val="left"/>
      <w:pPr>
        <w:ind w:left="1150" w:hanging="183"/>
      </w:pPr>
      <w:rPr>
        <w:rFonts w:hint="default"/>
        <w:lang w:val="es-ES" w:eastAsia="en-US" w:bidi="ar-SA"/>
      </w:rPr>
    </w:lvl>
    <w:lvl w:ilvl="2" w:tplc="220C868C">
      <w:numFmt w:val="bullet"/>
      <w:lvlText w:val="•"/>
      <w:lvlJc w:val="left"/>
      <w:pPr>
        <w:ind w:left="2181" w:hanging="183"/>
      </w:pPr>
      <w:rPr>
        <w:rFonts w:hint="default"/>
        <w:lang w:val="es-ES" w:eastAsia="en-US" w:bidi="ar-SA"/>
      </w:rPr>
    </w:lvl>
    <w:lvl w:ilvl="3" w:tplc="38EE7DC4">
      <w:numFmt w:val="bullet"/>
      <w:lvlText w:val="•"/>
      <w:lvlJc w:val="left"/>
      <w:pPr>
        <w:ind w:left="3211" w:hanging="183"/>
      </w:pPr>
      <w:rPr>
        <w:rFonts w:hint="default"/>
        <w:lang w:val="es-ES" w:eastAsia="en-US" w:bidi="ar-SA"/>
      </w:rPr>
    </w:lvl>
    <w:lvl w:ilvl="4" w:tplc="6752550E">
      <w:numFmt w:val="bullet"/>
      <w:lvlText w:val="•"/>
      <w:lvlJc w:val="left"/>
      <w:pPr>
        <w:ind w:left="4242" w:hanging="183"/>
      </w:pPr>
      <w:rPr>
        <w:rFonts w:hint="default"/>
        <w:lang w:val="es-ES" w:eastAsia="en-US" w:bidi="ar-SA"/>
      </w:rPr>
    </w:lvl>
    <w:lvl w:ilvl="5" w:tplc="7E7A9512">
      <w:numFmt w:val="bullet"/>
      <w:lvlText w:val="•"/>
      <w:lvlJc w:val="left"/>
      <w:pPr>
        <w:ind w:left="5272" w:hanging="183"/>
      </w:pPr>
      <w:rPr>
        <w:rFonts w:hint="default"/>
        <w:lang w:val="es-ES" w:eastAsia="en-US" w:bidi="ar-SA"/>
      </w:rPr>
    </w:lvl>
    <w:lvl w:ilvl="6" w:tplc="54664E72">
      <w:numFmt w:val="bullet"/>
      <w:lvlText w:val="•"/>
      <w:lvlJc w:val="left"/>
      <w:pPr>
        <w:ind w:left="6303" w:hanging="183"/>
      </w:pPr>
      <w:rPr>
        <w:rFonts w:hint="default"/>
        <w:lang w:val="es-ES" w:eastAsia="en-US" w:bidi="ar-SA"/>
      </w:rPr>
    </w:lvl>
    <w:lvl w:ilvl="7" w:tplc="EDD6E57C">
      <w:numFmt w:val="bullet"/>
      <w:lvlText w:val="•"/>
      <w:lvlJc w:val="left"/>
      <w:pPr>
        <w:ind w:left="7333" w:hanging="183"/>
      </w:pPr>
      <w:rPr>
        <w:rFonts w:hint="default"/>
        <w:lang w:val="es-ES" w:eastAsia="en-US" w:bidi="ar-SA"/>
      </w:rPr>
    </w:lvl>
    <w:lvl w:ilvl="8" w:tplc="5C7C5D50">
      <w:numFmt w:val="bullet"/>
      <w:lvlText w:val="•"/>
      <w:lvlJc w:val="left"/>
      <w:pPr>
        <w:ind w:left="8364" w:hanging="183"/>
      </w:pPr>
      <w:rPr>
        <w:rFonts w:hint="default"/>
        <w:lang w:val="es-ES" w:eastAsia="en-US" w:bidi="ar-SA"/>
      </w:rPr>
    </w:lvl>
  </w:abstractNum>
  <w:abstractNum w:abstractNumId="21" w15:restartNumberingAfterBreak="0">
    <w:nsid w:val="09470DE2"/>
    <w:multiLevelType w:val="hybridMultilevel"/>
    <w:tmpl w:val="5176951C"/>
    <w:lvl w:ilvl="0" w:tplc="D75A396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D8BAEBAE">
      <w:numFmt w:val="bullet"/>
      <w:lvlText w:val="•"/>
      <w:lvlJc w:val="left"/>
      <w:pPr>
        <w:ind w:left="1150" w:hanging="183"/>
      </w:pPr>
      <w:rPr>
        <w:rFonts w:hint="default"/>
        <w:lang w:val="es-ES" w:eastAsia="en-US" w:bidi="ar-SA"/>
      </w:rPr>
    </w:lvl>
    <w:lvl w:ilvl="2" w:tplc="1C8A346A">
      <w:numFmt w:val="bullet"/>
      <w:lvlText w:val="•"/>
      <w:lvlJc w:val="left"/>
      <w:pPr>
        <w:ind w:left="2181" w:hanging="183"/>
      </w:pPr>
      <w:rPr>
        <w:rFonts w:hint="default"/>
        <w:lang w:val="es-ES" w:eastAsia="en-US" w:bidi="ar-SA"/>
      </w:rPr>
    </w:lvl>
    <w:lvl w:ilvl="3" w:tplc="2FC611FE">
      <w:numFmt w:val="bullet"/>
      <w:lvlText w:val="•"/>
      <w:lvlJc w:val="left"/>
      <w:pPr>
        <w:ind w:left="3211" w:hanging="183"/>
      </w:pPr>
      <w:rPr>
        <w:rFonts w:hint="default"/>
        <w:lang w:val="es-ES" w:eastAsia="en-US" w:bidi="ar-SA"/>
      </w:rPr>
    </w:lvl>
    <w:lvl w:ilvl="4" w:tplc="C362204E">
      <w:numFmt w:val="bullet"/>
      <w:lvlText w:val="•"/>
      <w:lvlJc w:val="left"/>
      <w:pPr>
        <w:ind w:left="4242" w:hanging="183"/>
      </w:pPr>
      <w:rPr>
        <w:rFonts w:hint="default"/>
        <w:lang w:val="es-ES" w:eastAsia="en-US" w:bidi="ar-SA"/>
      </w:rPr>
    </w:lvl>
    <w:lvl w:ilvl="5" w:tplc="C60C3AB0">
      <w:numFmt w:val="bullet"/>
      <w:lvlText w:val="•"/>
      <w:lvlJc w:val="left"/>
      <w:pPr>
        <w:ind w:left="5272" w:hanging="183"/>
      </w:pPr>
      <w:rPr>
        <w:rFonts w:hint="default"/>
        <w:lang w:val="es-ES" w:eastAsia="en-US" w:bidi="ar-SA"/>
      </w:rPr>
    </w:lvl>
    <w:lvl w:ilvl="6" w:tplc="F5D6B6A2">
      <w:numFmt w:val="bullet"/>
      <w:lvlText w:val="•"/>
      <w:lvlJc w:val="left"/>
      <w:pPr>
        <w:ind w:left="6303" w:hanging="183"/>
      </w:pPr>
      <w:rPr>
        <w:rFonts w:hint="default"/>
        <w:lang w:val="es-ES" w:eastAsia="en-US" w:bidi="ar-SA"/>
      </w:rPr>
    </w:lvl>
    <w:lvl w:ilvl="7" w:tplc="12604A72">
      <w:numFmt w:val="bullet"/>
      <w:lvlText w:val="•"/>
      <w:lvlJc w:val="left"/>
      <w:pPr>
        <w:ind w:left="7333" w:hanging="183"/>
      </w:pPr>
      <w:rPr>
        <w:rFonts w:hint="default"/>
        <w:lang w:val="es-ES" w:eastAsia="en-US" w:bidi="ar-SA"/>
      </w:rPr>
    </w:lvl>
    <w:lvl w:ilvl="8" w:tplc="60308A40">
      <w:numFmt w:val="bullet"/>
      <w:lvlText w:val="•"/>
      <w:lvlJc w:val="left"/>
      <w:pPr>
        <w:ind w:left="8364" w:hanging="183"/>
      </w:pPr>
      <w:rPr>
        <w:rFonts w:hint="default"/>
        <w:lang w:val="es-ES" w:eastAsia="en-US" w:bidi="ar-SA"/>
      </w:rPr>
    </w:lvl>
  </w:abstractNum>
  <w:abstractNum w:abstractNumId="22" w15:restartNumberingAfterBreak="0">
    <w:nsid w:val="097620B1"/>
    <w:multiLevelType w:val="hybridMultilevel"/>
    <w:tmpl w:val="988A7642"/>
    <w:lvl w:ilvl="0" w:tplc="2682CFD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3CCC4A4">
      <w:numFmt w:val="bullet"/>
      <w:lvlText w:val="•"/>
      <w:lvlJc w:val="left"/>
      <w:pPr>
        <w:ind w:left="1150" w:hanging="183"/>
      </w:pPr>
      <w:rPr>
        <w:rFonts w:hint="default"/>
        <w:lang w:val="es-ES" w:eastAsia="en-US" w:bidi="ar-SA"/>
      </w:rPr>
    </w:lvl>
    <w:lvl w:ilvl="2" w:tplc="6F42B252">
      <w:numFmt w:val="bullet"/>
      <w:lvlText w:val="•"/>
      <w:lvlJc w:val="left"/>
      <w:pPr>
        <w:ind w:left="2181" w:hanging="183"/>
      </w:pPr>
      <w:rPr>
        <w:rFonts w:hint="default"/>
        <w:lang w:val="es-ES" w:eastAsia="en-US" w:bidi="ar-SA"/>
      </w:rPr>
    </w:lvl>
    <w:lvl w:ilvl="3" w:tplc="9614E7BA">
      <w:numFmt w:val="bullet"/>
      <w:lvlText w:val="•"/>
      <w:lvlJc w:val="left"/>
      <w:pPr>
        <w:ind w:left="3211" w:hanging="183"/>
      </w:pPr>
      <w:rPr>
        <w:rFonts w:hint="default"/>
        <w:lang w:val="es-ES" w:eastAsia="en-US" w:bidi="ar-SA"/>
      </w:rPr>
    </w:lvl>
    <w:lvl w:ilvl="4" w:tplc="71F67C0A">
      <w:numFmt w:val="bullet"/>
      <w:lvlText w:val="•"/>
      <w:lvlJc w:val="left"/>
      <w:pPr>
        <w:ind w:left="4242" w:hanging="183"/>
      </w:pPr>
      <w:rPr>
        <w:rFonts w:hint="default"/>
        <w:lang w:val="es-ES" w:eastAsia="en-US" w:bidi="ar-SA"/>
      </w:rPr>
    </w:lvl>
    <w:lvl w:ilvl="5" w:tplc="2326C796">
      <w:numFmt w:val="bullet"/>
      <w:lvlText w:val="•"/>
      <w:lvlJc w:val="left"/>
      <w:pPr>
        <w:ind w:left="5272" w:hanging="183"/>
      </w:pPr>
      <w:rPr>
        <w:rFonts w:hint="default"/>
        <w:lang w:val="es-ES" w:eastAsia="en-US" w:bidi="ar-SA"/>
      </w:rPr>
    </w:lvl>
    <w:lvl w:ilvl="6" w:tplc="6600A10A">
      <w:numFmt w:val="bullet"/>
      <w:lvlText w:val="•"/>
      <w:lvlJc w:val="left"/>
      <w:pPr>
        <w:ind w:left="6303" w:hanging="183"/>
      </w:pPr>
      <w:rPr>
        <w:rFonts w:hint="default"/>
        <w:lang w:val="es-ES" w:eastAsia="en-US" w:bidi="ar-SA"/>
      </w:rPr>
    </w:lvl>
    <w:lvl w:ilvl="7" w:tplc="999A20E8">
      <w:numFmt w:val="bullet"/>
      <w:lvlText w:val="•"/>
      <w:lvlJc w:val="left"/>
      <w:pPr>
        <w:ind w:left="7333" w:hanging="183"/>
      </w:pPr>
      <w:rPr>
        <w:rFonts w:hint="default"/>
        <w:lang w:val="es-ES" w:eastAsia="en-US" w:bidi="ar-SA"/>
      </w:rPr>
    </w:lvl>
    <w:lvl w:ilvl="8" w:tplc="C69016A8">
      <w:numFmt w:val="bullet"/>
      <w:lvlText w:val="•"/>
      <w:lvlJc w:val="left"/>
      <w:pPr>
        <w:ind w:left="8364" w:hanging="183"/>
      </w:pPr>
      <w:rPr>
        <w:rFonts w:hint="default"/>
        <w:lang w:val="es-ES" w:eastAsia="en-US" w:bidi="ar-SA"/>
      </w:rPr>
    </w:lvl>
  </w:abstractNum>
  <w:abstractNum w:abstractNumId="23" w15:restartNumberingAfterBreak="0">
    <w:nsid w:val="09FF1D77"/>
    <w:multiLevelType w:val="hybridMultilevel"/>
    <w:tmpl w:val="A6D02534"/>
    <w:lvl w:ilvl="0" w:tplc="918648A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476117A">
      <w:numFmt w:val="bullet"/>
      <w:lvlText w:val="•"/>
      <w:lvlJc w:val="left"/>
      <w:pPr>
        <w:ind w:left="1150" w:hanging="183"/>
      </w:pPr>
      <w:rPr>
        <w:rFonts w:hint="default"/>
        <w:lang w:val="es-ES" w:eastAsia="en-US" w:bidi="ar-SA"/>
      </w:rPr>
    </w:lvl>
    <w:lvl w:ilvl="2" w:tplc="B1D0E8B2">
      <w:numFmt w:val="bullet"/>
      <w:lvlText w:val="•"/>
      <w:lvlJc w:val="left"/>
      <w:pPr>
        <w:ind w:left="2181" w:hanging="183"/>
      </w:pPr>
      <w:rPr>
        <w:rFonts w:hint="default"/>
        <w:lang w:val="es-ES" w:eastAsia="en-US" w:bidi="ar-SA"/>
      </w:rPr>
    </w:lvl>
    <w:lvl w:ilvl="3" w:tplc="8FE48564">
      <w:numFmt w:val="bullet"/>
      <w:lvlText w:val="•"/>
      <w:lvlJc w:val="left"/>
      <w:pPr>
        <w:ind w:left="3211" w:hanging="183"/>
      </w:pPr>
      <w:rPr>
        <w:rFonts w:hint="default"/>
        <w:lang w:val="es-ES" w:eastAsia="en-US" w:bidi="ar-SA"/>
      </w:rPr>
    </w:lvl>
    <w:lvl w:ilvl="4" w:tplc="C40CA08C">
      <w:numFmt w:val="bullet"/>
      <w:lvlText w:val="•"/>
      <w:lvlJc w:val="left"/>
      <w:pPr>
        <w:ind w:left="4242" w:hanging="183"/>
      </w:pPr>
      <w:rPr>
        <w:rFonts w:hint="default"/>
        <w:lang w:val="es-ES" w:eastAsia="en-US" w:bidi="ar-SA"/>
      </w:rPr>
    </w:lvl>
    <w:lvl w:ilvl="5" w:tplc="825EF652">
      <w:numFmt w:val="bullet"/>
      <w:lvlText w:val="•"/>
      <w:lvlJc w:val="left"/>
      <w:pPr>
        <w:ind w:left="5272" w:hanging="183"/>
      </w:pPr>
      <w:rPr>
        <w:rFonts w:hint="default"/>
        <w:lang w:val="es-ES" w:eastAsia="en-US" w:bidi="ar-SA"/>
      </w:rPr>
    </w:lvl>
    <w:lvl w:ilvl="6" w:tplc="65DAEAA0">
      <w:numFmt w:val="bullet"/>
      <w:lvlText w:val="•"/>
      <w:lvlJc w:val="left"/>
      <w:pPr>
        <w:ind w:left="6303" w:hanging="183"/>
      </w:pPr>
      <w:rPr>
        <w:rFonts w:hint="default"/>
        <w:lang w:val="es-ES" w:eastAsia="en-US" w:bidi="ar-SA"/>
      </w:rPr>
    </w:lvl>
    <w:lvl w:ilvl="7" w:tplc="B8DA0494">
      <w:numFmt w:val="bullet"/>
      <w:lvlText w:val="•"/>
      <w:lvlJc w:val="left"/>
      <w:pPr>
        <w:ind w:left="7333" w:hanging="183"/>
      </w:pPr>
      <w:rPr>
        <w:rFonts w:hint="default"/>
        <w:lang w:val="es-ES" w:eastAsia="en-US" w:bidi="ar-SA"/>
      </w:rPr>
    </w:lvl>
    <w:lvl w:ilvl="8" w:tplc="0D1425FC">
      <w:numFmt w:val="bullet"/>
      <w:lvlText w:val="•"/>
      <w:lvlJc w:val="left"/>
      <w:pPr>
        <w:ind w:left="8364" w:hanging="183"/>
      </w:pPr>
      <w:rPr>
        <w:rFonts w:hint="default"/>
        <w:lang w:val="es-ES" w:eastAsia="en-US" w:bidi="ar-SA"/>
      </w:rPr>
    </w:lvl>
  </w:abstractNum>
  <w:abstractNum w:abstractNumId="24" w15:restartNumberingAfterBreak="0">
    <w:nsid w:val="0A545A2F"/>
    <w:multiLevelType w:val="multilevel"/>
    <w:tmpl w:val="887C5EFE"/>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76" w:hanging="366"/>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85" w:hanging="366"/>
      </w:pPr>
      <w:rPr>
        <w:rFonts w:hint="default"/>
        <w:lang w:val="es-ES" w:eastAsia="en-US" w:bidi="ar-SA"/>
      </w:rPr>
    </w:lvl>
    <w:lvl w:ilvl="3">
      <w:numFmt w:val="bullet"/>
      <w:lvlText w:val="•"/>
      <w:lvlJc w:val="left"/>
      <w:pPr>
        <w:ind w:left="2690" w:hanging="366"/>
      </w:pPr>
      <w:rPr>
        <w:rFonts w:hint="default"/>
        <w:lang w:val="es-ES" w:eastAsia="en-US" w:bidi="ar-SA"/>
      </w:rPr>
    </w:lvl>
    <w:lvl w:ilvl="4">
      <w:numFmt w:val="bullet"/>
      <w:lvlText w:val="•"/>
      <w:lvlJc w:val="left"/>
      <w:pPr>
        <w:ind w:left="3795" w:hanging="366"/>
      </w:pPr>
      <w:rPr>
        <w:rFonts w:hint="default"/>
        <w:lang w:val="es-ES" w:eastAsia="en-US" w:bidi="ar-SA"/>
      </w:rPr>
    </w:lvl>
    <w:lvl w:ilvl="5">
      <w:numFmt w:val="bullet"/>
      <w:lvlText w:val="•"/>
      <w:lvlJc w:val="left"/>
      <w:pPr>
        <w:ind w:left="4900" w:hanging="366"/>
      </w:pPr>
      <w:rPr>
        <w:rFonts w:hint="default"/>
        <w:lang w:val="es-ES" w:eastAsia="en-US" w:bidi="ar-SA"/>
      </w:rPr>
    </w:lvl>
    <w:lvl w:ilvl="6">
      <w:numFmt w:val="bullet"/>
      <w:lvlText w:val="•"/>
      <w:lvlJc w:val="left"/>
      <w:pPr>
        <w:ind w:left="6005" w:hanging="366"/>
      </w:pPr>
      <w:rPr>
        <w:rFonts w:hint="default"/>
        <w:lang w:val="es-ES" w:eastAsia="en-US" w:bidi="ar-SA"/>
      </w:rPr>
    </w:lvl>
    <w:lvl w:ilvl="7">
      <w:numFmt w:val="bullet"/>
      <w:lvlText w:val="•"/>
      <w:lvlJc w:val="left"/>
      <w:pPr>
        <w:ind w:left="7110" w:hanging="366"/>
      </w:pPr>
      <w:rPr>
        <w:rFonts w:hint="default"/>
        <w:lang w:val="es-ES" w:eastAsia="en-US" w:bidi="ar-SA"/>
      </w:rPr>
    </w:lvl>
    <w:lvl w:ilvl="8">
      <w:numFmt w:val="bullet"/>
      <w:lvlText w:val="•"/>
      <w:lvlJc w:val="left"/>
      <w:pPr>
        <w:ind w:left="8215" w:hanging="366"/>
      </w:pPr>
      <w:rPr>
        <w:rFonts w:hint="default"/>
        <w:lang w:val="es-ES" w:eastAsia="en-US" w:bidi="ar-SA"/>
      </w:rPr>
    </w:lvl>
  </w:abstractNum>
  <w:abstractNum w:abstractNumId="25" w15:restartNumberingAfterBreak="0">
    <w:nsid w:val="0A9B1FD2"/>
    <w:multiLevelType w:val="hybridMultilevel"/>
    <w:tmpl w:val="E8C8ECC2"/>
    <w:lvl w:ilvl="0" w:tplc="8AC6537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3F0077C2">
      <w:numFmt w:val="bullet"/>
      <w:lvlText w:val="•"/>
      <w:lvlJc w:val="left"/>
      <w:pPr>
        <w:ind w:left="1312" w:hanging="183"/>
      </w:pPr>
      <w:rPr>
        <w:rFonts w:hint="default"/>
        <w:lang w:val="es-ES" w:eastAsia="en-US" w:bidi="ar-SA"/>
      </w:rPr>
    </w:lvl>
    <w:lvl w:ilvl="2" w:tplc="D9484A4C">
      <w:numFmt w:val="bullet"/>
      <w:lvlText w:val="•"/>
      <w:lvlJc w:val="left"/>
      <w:pPr>
        <w:ind w:left="2325" w:hanging="183"/>
      </w:pPr>
      <w:rPr>
        <w:rFonts w:hint="default"/>
        <w:lang w:val="es-ES" w:eastAsia="en-US" w:bidi="ar-SA"/>
      </w:rPr>
    </w:lvl>
    <w:lvl w:ilvl="3" w:tplc="9D2E94EA">
      <w:numFmt w:val="bullet"/>
      <w:lvlText w:val="•"/>
      <w:lvlJc w:val="left"/>
      <w:pPr>
        <w:ind w:left="3337" w:hanging="183"/>
      </w:pPr>
      <w:rPr>
        <w:rFonts w:hint="default"/>
        <w:lang w:val="es-ES" w:eastAsia="en-US" w:bidi="ar-SA"/>
      </w:rPr>
    </w:lvl>
    <w:lvl w:ilvl="4" w:tplc="63AEA110">
      <w:numFmt w:val="bullet"/>
      <w:lvlText w:val="•"/>
      <w:lvlJc w:val="left"/>
      <w:pPr>
        <w:ind w:left="4350" w:hanging="183"/>
      </w:pPr>
      <w:rPr>
        <w:rFonts w:hint="default"/>
        <w:lang w:val="es-ES" w:eastAsia="en-US" w:bidi="ar-SA"/>
      </w:rPr>
    </w:lvl>
    <w:lvl w:ilvl="5" w:tplc="58647D94">
      <w:numFmt w:val="bullet"/>
      <w:lvlText w:val="•"/>
      <w:lvlJc w:val="left"/>
      <w:pPr>
        <w:ind w:left="5362" w:hanging="183"/>
      </w:pPr>
      <w:rPr>
        <w:rFonts w:hint="default"/>
        <w:lang w:val="es-ES" w:eastAsia="en-US" w:bidi="ar-SA"/>
      </w:rPr>
    </w:lvl>
    <w:lvl w:ilvl="6" w:tplc="08BC8D5C">
      <w:numFmt w:val="bullet"/>
      <w:lvlText w:val="•"/>
      <w:lvlJc w:val="left"/>
      <w:pPr>
        <w:ind w:left="6375" w:hanging="183"/>
      </w:pPr>
      <w:rPr>
        <w:rFonts w:hint="default"/>
        <w:lang w:val="es-ES" w:eastAsia="en-US" w:bidi="ar-SA"/>
      </w:rPr>
    </w:lvl>
    <w:lvl w:ilvl="7" w:tplc="9C96A7D8">
      <w:numFmt w:val="bullet"/>
      <w:lvlText w:val="•"/>
      <w:lvlJc w:val="left"/>
      <w:pPr>
        <w:ind w:left="7387" w:hanging="183"/>
      </w:pPr>
      <w:rPr>
        <w:rFonts w:hint="default"/>
        <w:lang w:val="es-ES" w:eastAsia="en-US" w:bidi="ar-SA"/>
      </w:rPr>
    </w:lvl>
    <w:lvl w:ilvl="8" w:tplc="BC00C748">
      <w:numFmt w:val="bullet"/>
      <w:lvlText w:val="•"/>
      <w:lvlJc w:val="left"/>
      <w:pPr>
        <w:ind w:left="8400" w:hanging="183"/>
      </w:pPr>
      <w:rPr>
        <w:rFonts w:hint="default"/>
        <w:lang w:val="es-ES" w:eastAsia="en-US" w:bidi="ar-SA"/>
      </w:rPr>
    </w:lvl>
  </w:abstractNum>
  <w:abstractNum w:abstractNumId="26" w15:restartNumberingAfterBreak="0">
    <w:nsid w:val="0AB861BC"/>
    <w:multiLevelType w:val="multilevel"/>
    <w:tmpl w:val="CE88EB32"/>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27" w15:restartNumberingAfterBreak="0">
    <w:nsid w:val="0B137A40"/>
    <w:multiLevelType w:val="hybridMultilevel"/>
    <w:tmpl w:val="70FCE9FC"/>
    <w:lvl w:ilvl="0" w:tplc="FBA0E1A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F1F6EB4E">
      <w:numFmt w:val="bullet"/>
      <w:lvlText w:val="•"/>
      <w:lvlJc w:val="left"/>
      <w:pPr>
        <w:ind w:left="1150" w:hanging="183"/>
      </w:pPr>
      <w:rPr>
        <w:rFonts w:hint="default"/>
        <w:lang w:val="es-ES" w:eastAsia="en-US" w:bidi="ar-SA"/>
      </w:rPr>
    </w:lvl>
    <w:lvl w:ilvl="2" w:tplc="B6905C30">
      <w:numFmt w:val="bullet"/>
      <w:lvlText w:val="•"/>
      <w:lvlJc w:val="left"/>
      <w:pPr>
        <w:ind w:left="2181" w:hanging="183"/>
      </w:pPr>
      <w:rPr>
        <w:rFonts w:hint="default"/>
        <w:lang w:val="es-ES" w:eastAsia="en-US" w:bidi="ar-SA"/>
      </w:rPr>
    </w:lvl>
    <w:lvl w:ilvl="3" w:tplc="147C2C16">
      <w:numFmt w:val="bullet"/>
      <w:lvlText w:val="•"/>
      <w:lvlJc w:val="left"/>
      <w:pPr>
        <w:ind w:left="3211" w:hanging="183"/>
      </w:pPr>
      <w:rPr>
        <w:rFonts w:hint="default"/>
        <w:lang w:val="es-ES" w:eastAsia="en-US" w:bidi="ar-SA"/>
      </w:rPr>
    </w:lvl>
    <w:lvl w:ilvl="4" w:tplc="D5604B80">
      <w:numFmt w:val="bullet"/>
      <w:lvlText w:val="•"/>
      <w:lvlJc w:val="left"/>
      <w:pPr>
        <w:ind w:left="4242" w:hanging="183"/>
      </w:pPr>
      <w:rPr>
        <w:rFonts w:hint="default"/>
        <w:lang w:val="es-ES" w:eastAsia="en-US" w:bidi="ar-SA"/>
      </w:rPr>
    </w:lvl>
    <w:lvl w:ilvl="5" w:tplc="F6C69E70">
      <w:numFmt w:val="bullet"/>
      <w:lvlText w:val="•"/>
      <w:lvlJc w:val="left"/>
      <w:pPr>
        <w:ind w:left="5272" w:hanging="183"/>
      </w:pPr>
      <w:rPr>
        <w:rFonts w:hint="default"/>
        <w:lang w:val="es-ES" w:eastAsia="en-US" w:bidi="ar-SA"/>
      </w:rPr>
    </w:lvl>
    <w:lvl w:ilvl="6" w:tplc="D1901672">
      <w:numFmt w:val="bullet"/>
      <w:lvlText w:val="•"/>
      <w:lvlJc w:val="left"/>
      <w:pPr>
        <w:ind w:left="6303" w:hanging="183"/>
      </w:pPr>
      <w:rPr>
        <w:rFonts w:hint="default"/>
        <w:lang w:val="es-ES" w:eastAsia="en-US" w:bidi="ar-SA"/>
      </w:rPr>
    </w:lvl>
    <w:lvl w:ilvl="7" w:tplc="91CCC9F6">
      <w:numFmt w:val="bullet"/>
      <w:lvlText w:val="•"/>
      <w:lvlJc w:val="left"/>
      <w:pPr>
        <w:ind w:left="7333" w:hanging="183"/>
      </w:pPr>
      <w:rPr>
        <w:rFonts w:hint="default"/>
        <w:lang w:val="es-ES" w:eastAsia="en-US" w:bidi="ar-SA"/>
      </w:rPr>
    </w:lvl>
    <w:lvl w:ilvl="8" w:tplc="68D662E8">
      <w:numFmt w:val="bullet"/>
      <w:lvlText w:val="•"/>
      <w:lvlJc w:val="left"/>
      <w:pPr>
        <w:ind w:left="8364" w:hanging="183"/>
      </w:pPr>
      <w:rPr>
        <w:rFonts w:hint="default"/>
        <w:lang w:val="es-ES" w:eastAsia="en-US" w:bidi="ar-SA"/>
      </w:rPr>
    </w:lvl>
  </w:abstractNum>
  <w:abstractNum w:abstractNumId="28" w15:restartNumberingAfterBreak="0">
    <w:nsid w:val="0BBA1834"/>
    <w:multiLevelType w:val="hybridMultilevel"/>
    <w:tmpl w:val="6A1295DC"/>
    <w:lvl w:ilvl="0" w:tplc="9D06574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61AE2AC">
      <w:numFmt w:val="bullet"/>
      <w:lvlText w:val="•"/>
      <w:lvlJc w:val="left"/>
      <w:pPr>
        <w:ind w:left="1150" w:hanging="183"/>
      </w:pPr>
      <w:rPr>
        <w:rFonts w:hint="default"/>
        <w:lang w:val="es-ES" w:eastAsia="en-US" w:bidi="ar-SA"/>
      </w:rPr>
    </w:lvl>
    <w:lvl w:ilvl="2" w:tplc="90FA5A88">
      <w:numFmt w:val="bullet"/>
      <w:lvlText w:val="•"/>
      <w:lvlJc w:val="left"/>
      <w:pPr>
        <w:ind w:left="2181" w:hanging="183"/>
      </w:pPr>
      <w:rPr>
        <w:rFonts w:hint="default"/>
        <w:lang w:val="es-ES" w:eastAsia="en-US" w:bidi="ar-SA"/>
      </w:rPr>
    </w:lvl>
    <w:lvl w:ilvl="3" w:tplc="7E70150E">
      <w:numFmt w:val="bullet"/>
      <w:lvlText w:val="•"/>
      <w:lvlJc w:val="left"/>
      <w:pPr>
        <w:ind w:left="3211" w:hanging="183"/>
      </w:pPr>
      <w:rPr>
        <w:rFonts w:hint="default"/>
        <w:lang w:val="es-ES" w:eastAsia="en-US" w:bidi="ar-SA"/>
      </w:rPr>
    </w:lvl>
    <w:lvl w:ilvl="4" w:tplc="0846BDAC">
      <w:numFmt w:val="bullet"/>
      <w:lvlText w:val="•"/>
      <w:lvlJc w:val="left"/>
      <w:pPr>
        <w:ind w:left="4242" w:hanging="183"/>
      </w:pPr>
      <w:rPr>
        <w:rFonts w:hint="default"/>
        <w:lang w:val="es-ES" w:eastAsia="en-US" w:bidi="ar-SA"/>
      </w:rPr>
    </w:lvl>
    <w:lvl w:ilvl="5" w:tplc="16D66990">
      <w:numFmt w:val="bullet"/>
      <w:lvlText w:val="•"/>
      <w:lvlJc w:val="left"/>
      <w:pPr>
        <w:ind w:left="5272" w:hanging="183"/>
      </w:pPr>
      <w:rPr>
        <w:rFonts w:hint="default"/>
        <w:lang w:val="es-ES" w:eastAsia="en-US" w:bidi="ar-SA"/>
      </w:rPr>
    </w:lvl>
    <w:lvl w:ilvl="6" w:tplc="5B4A9092">
      <w:numFmt w:val="bullet"/>
      <w:lvlText w:val="•"/>
      <w:lvlJc w:val="left"/>
      <w:pPr>
        <w:ind w:left="6303" w:hanging="183"/>
      </w:pPr>
      <w:rPr>
        <w:rFonts w:hint="default"/>
        <w:lang w:val="es-ES" w:eastAsia="en-US" w:bidi="ar-SA"/>
      </w:rPr>
    </w:lvl>
    <w:lvl w:ilvl="7" w:tplc="C7EAF2DE">
      <w:numFmt w:val="bullet"/>
      <w:lvlText w:val="•"/>
      <w:lvlJc w:val="left"/>
      <w:pPr>
        <w:ind w:left="7333" w:hanging="183"/>
      </w:pPr>
      <w:rPr>
        <w:rFonts w:hint="default"/>
        <w:lang w:val="es-ES" w:eastAsia="en-US" w:bidi="ar-SA"/>
      </w:rPr>
    </w:lvl>
    <w:lvl w:ilvl="8" w:tplc="E3E0B576">
      <w:numFmt w:val="bullet"/>
      <w:lvlText w:val="•"/>
      <w:lvlJc w:val="left"/>
      <w:pPr>
        <w:ind w:left="8364" w:hanging="183"/>
      </w:pPr>
      <w:rPr>
        <w:rFonts w:hint="default"/>
        <w:lang w:val="es-ES" w:eastAsia="en-US" w:bidi="ar-SA"/>
      </w:rPr>
    </w:lvl>
  </w:abstractNum>
  <w:abstractNum w:abstractNumId="29" w15:restartNumberingAfterBreak="0">
    <w:nsid w:val="0C147D4A"/>
    <w:multiLevelType w:val="hybridMultilevel"/>
    <w:tmpl w:val="36FA8EB8"/>
    <w:lvl w:ilvl="0" w:tplc="BF2EFB4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D90C720">
      <w:numFmt w:val="bullet"/>
      <w:lvlText w:val="•"/>
      <w:lvlJc w:val="left"/>
      <w:pPr>
        <w:ind w:left="1312" w:hanging="183"/>
      </w:pPr>
      <w:rPr>
        <w:rFonts w:hint="default"/>
        <w:lang w:val="es-ES" w:eastAsia="en-US" w:bidi="ar-SA"/>
      </w:rPr>
    </w:lvl>
    <w:lvl w:ilvl="2" w:tplc="C6D69B92">
      <w:numFmt w:val="bullet"/>
      <w:lvlText w:val="•"/>
      <w:lvlJc w:val="left"/>
      <w:pPr>
        <w:ind w:left="2325" w:hanging="183"/>
      </w:pPr>
      <w:rPr>
        <w:rFonts w:hint="default"/>
        <w:lang w:val="es-ES" w:eastAsia="en-US" w:bidi="ar-SA"/>
      </w:rPr>
    </w:lvl>
    <w:lvl w:ilvl="3" w:tplc="BDCAA75C">
      <w:numFmt w:val="bullet"/>
      <w:lvlText w:val="•"/>
      <w:lvlJc w:val="left"/>
      <w:pPr>
        <w:ind w:left="3337" w:hanging="183"/>
      </w:pPr>
      <w:rPr>
        <w:rFonts w:hint="default"/>
        <w:lang w:val="es-ES" w:eastAsia="en-US" w:bidi="ar-SA"/>
      </w:rPr>
    </w:lvl>
    <w:lvl w:ilvl="4" w:tplc="2570BA86">
      <w:numFmt w:val="bullet"/>
      <w:lvlText w:val="•"/>
      <w:lvlJc w:val="left"/>
      <w:pPr>
        <w:ind w:left="4350" w:hanging="183"/>
      </w:pPr>
      <w:rPr>
        <w:rFonts w:hint="default"/>
        <w:lang w:val="es-ES" w:eastAsia="en-US" w:bidi="ar-SA"/>
      </w:rPr>
    </w:lvl>
    <w:lvl w:ilvl="5" w:tplc="4DBA579E">
      <w:numFmt w:val="bullet"/>
      <w:lvlText w:val="•"/>
      <w:lvlJc w:val="left"/>
      <w:pPr>
        <w:ind w:left="5362" w:hanging="183"/>
      </w:pPr>
      <w:rPr>
        <w:rFonts w:hint="default"/>
        <w:lang w:val="es-ES" w:eastAsia="en-US" w:bidi="ar-SA"/>
      </w:rPr>
    </w:lvl>
    <w:lvl w:ilvl="6" w:tplc="AF061AEA">
      <w:numFmt w:val="bullet"/>
      <w:lvlText w:val="•"/>
      <w:lvlJc w:val="left"/>
      <w:pPr>
        <w:ind w:left="6375" w:hanging="183"/>
      </w:pPr>
      <w:rPr>
        <w:rFonts w:hint="default"/>
        <w:lang w:val="es-ES" w:eastAsia="en-US" w:bidi="ar-SA"/>
      </w:rPr>
    </w:lvl>
    <w:lvl w:ilvl="7" w:tplc="C55ABAB2">
      <w:numFmt w:val="bullet"/>
      <w:lvlText w:val="•"/>
      <w:lvlJc w:val="left"/>
      <w:pPr>
        <w:ind w:left="7387" w:hanging="183"/>
      </w:pPr>
      <w:rPr>
        <w:rFonts w:hint="default"/>
        <w:lang w:val="es-ES" w:eastAsia="en-US" w:bidi="ar-SA"/>
      </w:rPr>
    </w:lvl>
    <w:lvl w:ilvl="8" w:tplc="CF2A3370">
      <w:numFmt w:val="bullet"/>
      <w:lvlText w:val="•"/>
      <w:lvlJc w:val="left"/>
      <w:pPr>
        <w:ind w:left="8400" w:hanging="183"/>
      </w:pPr>
      <w:rPr>
        <w:rFonts w:hint="default"/>
        <w:lang w:val="es-ES" w:eastAsia="en-US" w:bidi="ar-SA"/>
      </w:rPr>
    </w:lvl>
  </w:abstractNum>
  <w:abstractNum w:abstractNumId="30" w15:restartNumberingAfterBreak="0">
    <w:nsid w:val="0C2922AD"/>
    <w:multiLevelType w:val="hybridMultilevel"/>
    <w:tmpl w:val="4FBEB402"/>
    <w:lvl w:ilvl="0" w:tplc="1F66135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2110A5BC">
      <w:numFmt w:val="bullet"/>
      <w:lvlText w:val="•"/>
      <w:lvlJc w:val="left"/>
      <w:pPr>
        <w:ind w:left="1312" w:hanging="183"/>
      </w:pPr>
      <w:rPr>
        <w:rFonts w:hint="default"/>
        <w:lang w:val="es-ES" w:eastAsia="en-US" w:bidi="ar-SA"/>
      </w:rPr>
    </w:lvl>
    <w:lvl w:ilvl="2" w:tplc="C74C6314">
      <w:numFmt w:val="bullet"/>
      <w:lvlText w:val="•"/>
      <w:lvlJc w:val="left"/>
      <w:pPr>
        <w:ind w:left="2325" w:hanging="183"/>
      </w:pPr>
      <w:rPr>
        <w:rFonts w:hint="default"/>
        <w:lang w:val="es-ES" w:eastAsia="en-US" w:bidi="ar-SA"/>
      </w:rPr>
    </w:lvl>
    <w:lvl w:ilvl="3" w:tplc="8C9CD0A2">
      <w:numFmt w:val="bullet"/>
      <w:lvlText w:val="•"/>
      <w:lvlJc w:val="left"/>
      <w:pPr>
        <w:ind w:left="3337" w:hanging="183"/>
      </w:pPr>
      <w:rPr>
        <w:rFonts w:hint="default"/>
        <w:lang w:val="es-ES" w:eastAsia="en-US" w:bidi="ar-SA"/>
      </w:rPr>
    </w:lvl>
    <w:lvl w:ilvl="4" w:tplc="73C244B2">
      <w:numFmt w:val="bullet"/>
      <w:lvlText w:val="•"/>
      <w:lvlJc w:val="left"/>
      <w:pPr>
        <w:ind w:left="4350" w:hanging="183"/>
      </w:pPr>
      <w:rPr>
        <w:rFonts w:hint="default"/>
        <w:lang w:val="es-ES" w:eastAsia="en-US" w:bidi="ar-SA"/>
      </w:rPr>
    </w:lvl>
    <w:lvl w:ilvl="5" w:tplc="F08E37D6">
      <w:numFmt w:val="bullet"/>
      <w:lvlText w:val="•"/>
      <w:lvlJc w:val="left"/>
      <w:pPr>
        <w:ind w:left="5362" w:hanging="183"/>
      </w:pPr>
      <w:rPr>
        <w:rFonts w:hint="default"/>
        <w:lang w:val="es-ES" w:eastAsia="en-US" w:bidi="ar-SA"/>
      </w:rPr>
    </w:lvl>
    <w:lvl w:ilvl="6" w:tplc="6A6C3008">
      <w:numFmt w:val="bullet"/>
      <w:lvlText w:val="•"/>
      <w:lvlJc w:val="left"/>
      <w:pPr>
        <w:ind w:left="6375" w:hanging="183"/>
      </w:pPr>
      <w:rPr>
        <w:rFonts w:hint="default"/>
        <w:lang w:val="es-ES" w:eastAsia="en-US" w:bidi="ar-SA"/>
      </w:rPr>
    </w:lvl>
    <w:lvl w:ilvl="7" w:tplc="05E8E592">
      <w:numFmt w:val="bullet"/>
      <w:lvlText w:val="•"/>
      <w:lvlJc w:val="left"/>
      <w:pPr>
        <w:ind w:left="7387" w:hanging="183"/>
      </w:pPr>
      <w:rPr>
        <w:rFonts w:hint="default"/>
        <w:lang w:val="es-ES" w:eastAsia="en-US" w:bidi="ar-SA"/>
      </w:rPr>
    </w:lvl>
    <w:lvl w:ilvl="8" w:tplc="93361598">
      <w:numFmt w:val="bullet"/>
      <w:lvlText w:val="•"/>
      <w:lvlJc w:val="left"/>
      <w:pPr>
        <w:ind w:left="8400" w:hanging="183"/>
      </w:pPr>
      <w:rPr>
        <w:rFonts w:hint="default"/>
        <w:lang w:val="es-ES" w:eastAsia="en-US" w:bidi="ar-SA"/>
      </w:rPr>
    </w:lvl>
  </w:abstractNum>
  <w:abstractNum w:abstractNumId="31" w15:restartNumberingAfterBreak="0">
    <w:nsid w:val="0C3C0171"/>
    <w:multiLevelType w:val="hybridMultilevel"/>
    <w:tmpl w:val="C22206C8"/>
    <w:lvl w:ilvl="0" w:tplc="7A98BEA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4D2C008">
      <w:numFmt w:val="bullet"/>
      <w:lvlText w:val="•"/>
      <w:lvlJc w:val="left"/>
      <w:pPr>
        <w:ind w:left="1150" w:hanging="183"/>
      </w:pPr>
      <w:rPr>
        <w:rFonts w:hint="default"/>
        <w:lang w:val="es-ES" w:eastAsia="en-US" w:bidi="ar-SA"/>
      </w:rPr>
    </w:lvl>
    <w:lvl w:ilvl="2" w:tplc="6E063C24">
      <w:numFmt w:val="bullet"/>
      <w:lvlText w:val="•"/>
      <w:lvlJc w:val="left"/>
      <w:pPr>
        <w:ind w:left="2181" w:hanging="183"/>
      </w:pPr>
      <w:rPr>
        <w:rFonts w:hint="default"/>
        <w:lang w:val="es-ES" w:eastAsia="en-US" w:bidi="ar-SA"/>
      </w:rPr>
    </w:lvl>
    <w:lvl w:ilvl="3" w:tplc="957AFA96">
      <w:numFmt w:val="bullet"/>
      <w:lvlText w:val="•"/>
      <w:lvlJc w:val="left"/>
      <w:pPr>
        <w:ind w:left="3211" w:hanging="183"/>
      </w:pPr>
      <w:rPr>
        <w:rFonts w:hint="default"/>
        <w:lang w:val="es-ES" w:eastAsia="en-US" w:bidi="ar-SA"/>
      </w:rPr>
    </w:lvl>
    <w:lvl w:ilvl="4" w:tplc="F0F6C900">
      <w:numFmt w:val="bullet"/>
      <w:lvlText w:val="•"/>
      <w:lvlJc w:val="left"/>
      <w:pPr>
        <w:ind w:left="4242" w:hanging="183"/>
      </w:pPr>
      <w:rPr>
        <w:rFonts w:hint="default"/>
        <w:lang w:val="es-ES" w:eastAsia="en-US" w:bidi="ar-SA"/>
      </w:rPr>
    </w:lvl>
    <w:lvl w:ilvl="5" w:tplc="A28450DE">
      <w:numFmt w:val="bullet"/>
      <w:lvlText w:val="•"/>
      <w:lvlJc w:val="left"/>
      <w:pPr>
        <w:ind w:left="5272" w:hanging="183"/>
      </w:pPr>
      <w:rPr>
        <w:rFonts w:hint="default"/>
        <w:lang w:val="es-ES" w:eastAsia="en-US" w:bidi="ar-SA"/>
      </w:rPr>
    </w:lvl>
    <w:lvl w:ilvl="6" w:tplc="A90E1532">
      <w:numFmt w:val="bullet"/>
      <w:lvlText w:val="•"/>
      <w:lvlJc w:val="left"/>
      <w:pPr>
        <w:ind w:left="6303" w:hanging="183"/>
      </w:pPr>
      <w:rPr>
        <w:rFonts w:hint="default"/>
        <w:lang w:val="es-ES" w:eastAsia="en-US" w:bidi="ar-SA"/>
      </w:rPr>
    </w:lvl>
    <w:lvl w:ilvl="7" w:tplc="7F0EB476">
      <w:numFmt w:val="bullet"/>
      <w:lvlText w:val="•"/>
      <w:lvlJc w:val="left"/>
      <w:pPr>
        <w:ind w:left="7333" w:hanging="183"/>
      </w:pPr>
      <w:rPr>
        <w:rFonts w:hint="default"/>
        <w:lang w:val="es-ES" w:eastAsia="en-US" w:bidi="ar-SA"/>
      </w:rPr>
    </w:lvl>
    <w:lvl w:ilvl="8" w:tplc="8444BD6E">
      <w:numFmt w:val="bullet"/>
      <w:lvlText w:val="•"/>
      <w:lvlJc w:val="left"/>
      <w:pPr>
        <w:ind w:left="8364" w:hanging="183"/>
      </w:pPr>
      <w:rPr>
        <w:rFonts w:hint="default"/>
        <w:lang w:val="es-ES" w:eastAsia="en-US" w:bidi="ar-SA"/>
      </w:rPr>
    </w:lvl>
  </w:abstractNum>
  <w:abstractNum w:abstractNumId="32" w15:restartNumberingAfterBreak="0">
    <w:nsid w:val="0C652265"/>
    <w:multiLevelType w:val="hybridMultilevel"/>
    <w:tmpl w:val="284092D8"/>
    <w:lvl w:ilvl="0" w:tplc="055CF63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66AD612">
      <w:numFmt w:val="bullet"/>
      <w:lvlText w:val="•"/>
      <w:lvlJc w:val="left"/>
      <w:pPr>
        <w:ind w:left="1150" w:hanging="183"/>
      </w:pPr>
      <w:rPr>
        <w:rFonts w:hint="default"/>
        <w:lang w:val="es-ES" w:eastAsia="en-US" w:bidi="ar-SA"/>
      </w:rPr>
    </w:lvl>
    <w:lvl w:ilvl="2" w:tplc="EAB0F6AC">
      <w:numFmt w:val="bullet"/>
      <w:lvlText w:val="•"/>
      <w:lvlJc w:val="left"/>
      <w:pPr>
        <w:ind w:left="2181" w:hanging="183"/>
      </w:pPr>
      <w:rPr>
        <w:rFonts w:hint="default"/>
        <w:lang w:val="es-ES" w:eastAsia="en-US" w:bidi="ar-SA"/>
      </w:rPr>
    </w:lvl>
    <w:lvl w:ilvl="3" w:tplc="EF6467F6">
      <w:numFmt w:val="bullet"/>
      <w:lvlText w:val="•"/>
      <w:lvlJc w:val="left"/>
      <w:pPr>
        <w:ind w:left="3211" w:hanging="183"/>
      </w:pPr>
      <w:rPr>
        <w:rFonts w:hint="default"/>
        <w:lang w:val="es-ES" w:eastAsia="en-US" w:bidi="ar-SA"/>
      </w:rPr>
    </w:lvl>
    <w:lvl w:ilvl="4" w:tplc="C0BC651A">
      <w:numFmt w:val="bullet"/>
      <w:lvlText w:val="•"/>
      <w:lvlJc w:val="left"/>
      <w:pPr>
        <w:ind w:left="4242" w:hanging="183"/>
      </w:pPr>
      <w:rPr>
        <w:rFonts w:hint="default"/>
        <w:lang w:val="es-ES" w:eastAsia="en-US" w:bidi="ar-SA"/>
      </w:rPr>
    </w:lvl>
    <w:lvl w:ilvl="5" w:tplc="03C88E6C">
      <w:numFmt w:val="bullet"/>
      <w:lvlText w:val="•"/>
      <w:lvlJc w:val="left"/>
      <w:pPr>
        <w:ind w:left="5272" w:hanging="183"/>
      </w:pPr>
      <w:rPr>
        <w:rFonts w:hint="default"/>
        <w:lang w:val="es-ES" w:eastAsia="en-US" w:bidi="ar-SA"/>
      </w:rPr>
    </w:lvl>
    <w:lvl w:ilvl="6" w:tplc="69E84720">
      <w:numFmt w:val="bullet"/>
      <w:lvlText w:val="•"/>
      <w:lvlJc w:val="left"/>
      <w:pPr>
        <w:ind w:left="6303" w:hanging="183"/>
      </w:pPr>
      <w:rPr>
        <w:rFonts w:hint="default"/>
        <w:lang w:val="es-ES" w:eastAsia="en-US" w:bidi="ar-SA"/>
      </w:rPr>
    </w:lvl>
    <w:lvl w:ilvl="7" w:tplc="09DEDA8A">
      <w:numFmt w:val="bullet"/>
      <w:lvlText w:val="•"/>
      <w:lvlJc w:val="left"/>
      <w:pPr>
        <w:ind w:left="7333" w:hanging="183"/>
      </w:pPr>
      <w:rPr>
        <w:rFonts w:hint="default"/>
        <w:lang w:val="es-ES" w:eastAsia="en-US" w:bidi="ar-SA"/>
      </w:rPr>
    </w:lvl>
    <w:lvl w:ilvl="8" w:tplc="75CEE490">
      <w:numFmt w:val="bullet"/>
      <w:lvlText w:val="•"/>
      <w:lvlJc w:val="left"/>
      <w:pPr>
        <w:ind w:left="8364" w:hanging="183"/>
      </w:pPr>
      <w:rPr>
        <w:rFonts w:hint="default"/>
        <w:lang w:val="es-ES" w:eastAsia="en-US" w:bidi="ar-SA"/>
      </w:rPr>
    </w:lvl>
  </w:abstractNum>
  <w:abstractNum w:abstractNumId="33" w15:restartNumberingAfterBreak="0">
    <w:nsid w:val="0C65371C"/>
    <w:multiLevelType w:val="hybridMultilevel"/>
    <w:tmpl w:val="61F20300"/>
    <w:lvl w:ilvl="0" w:tplc="817ABD8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CC6E575E">
      <w:numFmt w:val="bullet"/>
      <w:lvlText w:val="•"/>
      <w:lvlJc w:val="left"/>
      <w:pPr>
        <w:ind w:left="1312" w:hanging="183"/>
      </w:pPr>
      <w:rPr>
        <w:rFonts w:hint="default"/>
        <w:lang w:val="es-ES" w:eastAsia="en-US" w:bidi="ar-SA"/>
      </w:rPr>
    </w:lvl>
    <w:lvl w:ilvl="2" w:tplc="3898A51E">
      <w:numFmt w:val="bullet"/>
      <w:lvlText w:val="•"/>
      <w:lvlJc w:val="left"/>
      <w:pPr>
        <w:ind w:left="2325" w:hanging="183"/>
      </w:pPr>
      <w:rPr>
        <w:rFonts w:hint="default"/>
        <w:lang w:val="es-ES" w:eastAsia="en-US" w:bidi="ar-SA"/>
      </w:rPr>
    </w:lvl>
    <w:lvl w:ilvl="3" w:tplc="196A801A">
      <w:numFmt w:val="bullet"/>
      <w:lvlText w:val="•"/>
      <w:lvlJc w:val="left"/>
      <w:pPr>
        <w:ind w:left="3337" w:hanging="183"/>
      </w:pPr>
      <w:rPr>
        <w:rFonts w:hint="default"/>
        <w:lang w:val="es-ES" w:eastAsia="en-US" w:bidi="ar-SA"/>
      </w:rPr>
    </w:lvl>
    <w:lvl w:ilvl="4" w:tplc="F21A52BC">
      <w:numFmt w:val="bullet"/>
      <w:lvlText w:val="•"/>
      <w:lvlJc w:val="left"/>
      <w:pPr>
        <w:ind w:left="4350" w:hanging="183"/>
      </w:pPr>
      <w:rPr>
        <w:rFonts w:hint="default"/>
        <w:lang w:val="es-ES" w:eastAsia="en-US" w:bidi="ar-SA"/>
      </w:rPr>
    </w:lvl>
    <w:lvl w:ilvl="5" w:tplc="6BA2BA6E">
      <w:numFmt w:val="bullet"/>
      <w:lvlText w:val="•"/>
      <w:lvlJc w:val="left"/>
      <w:pPr>
        <w:ind w:left="5362" w:hanging="183"/>
      </w:pPr>
      <w:rPr>
        <w:rFonts w:hint="default"/>
        <w:lang w:val="es-ES" w:eastAsia="en-US" w:bidi="ar-SA"/>
      </w:rPr>
    </w:lvl>
    <w:lvl w:ilvl="6" w:tplc="A65CC598">
      <w:numFmt w:val="bullet"/>
      <w:lvlText w:val="•"/>
      <w:lvlJc w:val="left"/>
      <w:pPr>
        <w:ind w:left="6375" w:hanging="183"/>
      </w:pPr>
      <w:rPr>
        <w:rFonts w:hint="default"/>
        <w:lang w:val="es-ES" w:eastAsia="en-US" w:bidi="ar-SA"/>
      </w:rPr>
    </w:lvl>
    <w:lvl w:ilvl="7" w:tplc="E982ABD2">
      <w:numFmt w:val="bullet"/>
      <w:lvlText w:val="•"/>
      <w:lvlJc w:val="left"/>
      <w:pPr>
        <w:ind w:left="7387" w:hanging="183"/>
      </w:pPr>
      <w:rPr>
        <w:rFonts w:hint="default"/>
        <w:lang w:val="es-ES" w:eastAsia="en-US" w:bidi="ar-SA"/>
      </w:rPr>
    </w:lvl>
    <w:lvl w:ilvl="8" w:tplc="36AA8B7E">
      <w:numFmt w:val="bullet"/>
      <w:lvlText w:val="•"/>
      <w:lvlJc w:val="left"/>
      <w:pPr>
        <w:ind w:left="8400" w:hanging="183"/>
      </w:pPr>
      <w:rPr>
        <w:rFonts w:hint="default"/>
        <w:lang w:val="es-ES" w:eastAsia="en-US" w:bidi="ar-SA"/>
      </w:rPr>
    </w:lvl>
  </w:abstractNum>
  <w:abstractNum w:abstractNumId="34" w15:restartNumberingAfterBreak="0">
    <w:nsid w:val="0C7520AA"/>
    <w:multiLevelType w:val="hybridMultilevel"/>
    <w:tmpl w:val="8CBA5B6E"/>
    <w:lvl w:ilvl="0" w:tplc="DDC467E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6AF80A5C">
      <w:numFmt w:val="bullet"/>
      <w:lvlText w:val="•"/>
      <w:lvlJc w:val="left"/>
      <w:pPr>
        <w:ind w:left="1312" w:hanging="183"/>
      </w:pPr>
      <w:rPr>
        <w:rFonts w:hint="default"/>
        <w:lang w:val="es-ES" w:eastAsia="en-US" w:bidi="ar-SA"/>
      </w:rPr>
    </w:lvl>
    <w:lvl w:ilvl="2" w:tplc="D66EC2F8">
      <w:numFmt w:val="bullet"/>
      <w:lvlText w:val="•"/>
      <w:lvlJc w:val="left"/>
      <w:pPr>
        <w:ind w:left="2325" w:hanging="183"/>
      </w:pPr>
      <w:rPr>
        <w:rFonts w:hint="default"/>
        <w:lang w:val="es-ES" w:eastAsia="en-US" w:bidi="ar-SA"/>
      </w:rPr>
    </w:lvl>
    <w:lvl w:ilvl="3" w:tplc="21BC851A">
      <w:numFmt w:val="bullet"/>
      <w:lvlText w:val="•"/>
      <w:lvlJc w:val="left"/>
      <w:pPr>
        <w:ind w:left="3337" w:hanging="183"/>
      </w:pPr>
      <w:rPr>
        <w:rFonts w:hint="default"/>
        <w:lang w:val="es-ES" w:eastAsia="en-US" w:bidi="ar-SA"/>
      </w:rPr>
    </w:lvl>
    <w:lvl w:ilvl="4" w:tplc="BF0EFD3C">
      <w:numFmt w:val="bullet"/>
      <w:lvlText w:val="•"/>
      <w:lvlJc w:val="left"/>
      <w:pPr>
        <w:ind w:left="4350" w:hanging="183"/>
      </w:pPr>
      <w:rPr>
        <w:rFonts w:hint="default"/>
        <w:lang w:val="es-ES" w:eastAsia="en-US" w:bidi="ar-SA"/>
      </w:rPr>
    </w:lvl>
    <w:lvl w:ilvl="5" w:tplc="9E6404E4">
      <w:numFmt w:val="bullet"/>
      <w:lvlText w:val="•"/>
      <w:lvlJc w:val="left"/>
      <w:pPr>
        <w:ind w:left="5362" w:hanging="183"/>
      </w:pPr>
      <w:rPr>
        <w:rFonts w:hint="default"/>
        <w:lang w:val="es-ES" w:eastAsia="en-US" w:bidi="ar-SA"/>
      </w:rPr>
    </w:lvl>
    <w:lvl w:ilvl="6" w:tplc="FF2E510E">
      <w:numFmt w:val="bullet"/>
      <w:lvlText w:val="•"/>
      <w:lvlJc w:val="left"/>
      <w:pPr>
        <w:ind w:left="6375" w:hanging="183"/>
      </w:pPr>
      <w:rPr>
        <w:rFonts w:hint="default"/>
        <w:lang w:val="es-ES" w:eastAsia="en-US" w:bidi="ar-SA"/>
      </w:rPr>
    </w:lvl>
    <w:lvl w:ilvl="7" w:tplc="085CF372">
      <w:numFmt w:val="bullet"/>
      <w:lvlText w:val="•"/>
      <w:lvlJc w:val="left"/>
      <w:pPr>
        <w:ind w:left="7387" w:hanging="183"/>
      </w:pPr>
      <w:rPr>
        <w:rFonts w:hint="default"/>
        <w:lang w:val="es-ES" w:eastAsia="en-US" w:bidi="ar-SA"/>
      </w:rPr>
    </w:lvl>
    <w:lvl w:ilvl="8" w:tplc="E9FC1D54">
      <w:numFmt w:val="bullet"/>
      <w:lvlText w:val="•"/>
      <w:lvlJc w:val="left"/>
      <w:pPr>
        <w:ind w:left="8400" w:hanging="183"/>
      </w:pPr>
      <w:rPr>
        <w:rFonts w:hint="default"/>
        <w:lang w:val="es-ES" w:eastAsia="en-US" w:bidi="ar-SA"/>
      </w:rPr>
    </w:lvl>
  </w:abstractNum>
  <w:abstractNum w:abstractNumId="35" w15:restartNumberingAfterBreak="0">
    <w:nsid w:val="0CDB573D"/>
    <w:multiLevelType w:val="multilevel"/>
    <w:tmpl w:val="C838B2CE"/>
    <w:lvl w:ilvl="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384" w:hanging="275"/>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496" w:hanging="275"/>
      </w:pPr>
      <w:rPr>
        <w:rFonts w:hint="default"/>
        <w:lang w:val="es-ES" w:eastAsia="en-US" w:bidi="ar-SA"/>
      </w:rPr>
    </w:lvl>
    <w:lvl w:ilvl="3">
      <w:numFmt w:val="bullet"/>
      <w:lvlText w:val="•"/>
      <w:lvlJc w:val="left"/>
      <w:pPr>
        <w:ind w:left="2612" w:hanging="275"/>
      </w:pPr>
      <w:rPr>
        <w:rFonts w:hint="default"/>
        <w:lang w:val="es-ES" w:eastAsia="en-US" w:bidi="ar-SA"/>
      </w:rPr>
    </w:lvl>
    <w:lvl w:ilvl="4">
      <w:numFmt w:val="bullet"/>
      <w:lvlText w:val="•"/>
      <w:lvlJc w:val="left"/>
      <w:pPr>
        <w:ind w:left="3728" w:hanging="275"/>
      </w:pPr>
      <w:rPr>
        <w:rFonts w:hint="default"/>
        <w:lang w:val="es-ES" w:eastAsia="en-US" w:bidi="ar-SA"/>
      </w:rPr>
    </w:lvl>
    <w:lvl w:ilvl="5">
      <w:numFmt w:val="bullet"/>
      <w:lvlText w:val="•"/>
      <w:lvlJc w:val="left"/>
      <w:pPr>
        <w:ind w:left="4844" w:hanging="275"/>
      </w:pPr>
      <w:rPr>
        <w:rFonts w:hint="default"/>
        <w:lang w:val="es-ES" w:eastAsia="en-US" w:bidi="ar-SA"/>
      </w:rPr>
    </w:lvl>
    <w:lvl w:ilvl="6">
      <w:numFmt w:val="bullet"/>
      <w:lvlText w:val="•"/>
      <w:lvlJc w:val="left"/>
      <w:pPr>
        <w:ind w:left="5960" w:hanging="275"/>
      </w:pPr>
      <w:rPr>
        <w:rFonts w:hint="default"/>
        <w:lang w:val="es-ES" w:eastAsia="en-US" w:bidi="ar-SA"/>
      </w:rPr>
    </w:lvl>
    <w:lvl w:ilvl="7">
      <w:numFmt w:val="bullet"/>
      <w:lvlText w:val="•"/>
      <w:lvlJc w:val="left"/>
      <w:pPr>
        <w:ind w:left="7077" w:hanging="275"/>
      </w:pPr>
      <w:rPr>
        <w:rFonts w:hint="default"/>
        <w:lang w:val="es-ES" w:eastAsia="en-US" w:bidi="ar-SA"/>
      </w:rPr>
    </w:lvl>
    <w:lvl w:ilvl="8">
      <w:numFmt w:val="bullet"/>
      <w:lvlText w:val="•"/>
      <w:lvlJc w:val="left"/>
      <w:pPr>
        <w:ind w:left="8193" w:hanging="275"/>
      </w:pPr>
      <w:rPr>
        <w:rFonts w:hint="default"/>
        <w:lang w:val="es-ES" w:eastAsia="en-US" w:bidi="ar-SA"/>
      </w:rPr>
    </w:lvl>
  </w:abstractNum>
  <w:abstractNum w:abstractNumId="36" w15:restartNumberingAfterBreak="0">
    <w:nsid w:val="0D0643F3"/>
    <w:multiLevelType w:val="hybridMultilevel"/>
    <w:tmpl w:val="7C424EEA"/>
    <w:lvl w:ilvl="0" w:tplc="F6E65D6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AEBAB4AA">
      <w:numFmt w:val="bullet"/>
      <w:lvlText w:val="•"/>
      <w:lvlJc w:val="left"/>
      <w:pPr>
        <w:ind w:left="1150" w:hanging="183"/>
      </w:pPr>
      <w:rPr>
        <w:rFonts w:hint="default"/>
        <w:lang w:val="es-ES" w:eastAsia="en-US" w:bidi="ar-SA"/>
      </w:rPr>
    </w:lvl>
    <w:lvl w:ilvl="2" w:tplc="8C6464C2">
      <w:numFmt w:val="bullet"/>
      <w:lvlText w:val="•"/>
      <w:lvlJc w:val="left"/>
      <w:pPr>
        <w:ind w:left="2181" w:hanging="183"/>
      </w:pPr>
      <w:rPr>
        <w:rFonts w:hint="default"/>
        <w:lang w:val="es-ES" w:eastAsia="en-US" w:bidi="ar-SA"/>
      </w:rPr>
    </w:lvl>
    <w:lvl w:ilvl="3" w:tplc="EA72AC7A">
      <w:numFmt w:val="bullet"/>
      <w:lvlText w:val="•"/>
      <w:lvlJc w:val="left"/>
      <w:pPr>
        <w:ind w:left="3211" w:hanging="183"/>
      </w:pPr>
      <w:rPr>
        <w:rFonts w:hint="default"/>
        <w:lang w:val="es-ES" w:eastAsia="en-US" w:bidi="ar-SA"/>
      </w:rPr>
    </w:lvl>
    <w:lvl w:ilvl="4" w:tplc="58E22A1C">
      <w:numFmt w:val="bullet"/>
      <w:lvlText w:val="•"/>
      <w:lvlJc w:val="left"/>
      <w:pPr>
        <w:ind w:left="4242" w:hanging="183"/>
      </w:pPr>
      <w:rPr>
        <w:rFonts w:hint="default"/>
        <w:lang w:val="es-ES" w:eastAsia="en-US" w:bidi="ar-SA"/>
      </w:rPr>
    </w:lvl>
    <w:lvl w:ilvl="5" w:tplc="CB503604">
      <w:numFmt w:val="bullet"/>
      <w:lvlText w:val="•"/>
      <w:lvlJc w:val="left"/>
      <w:pPr>
        <w:ind w:left="5272" w:hanging="183"/>
      </w:pPr>
      <w:rPr>
        <w:rFonts w:hint="default"/>
        <w:lang w:val="es-ES" w:eastAsia="en-US" w:bidi="ar-SA"/>
      </w:rPr>
    </w:lvl>
    <w:lvl w:ilvl="6" w:tplc="C21C4742">
      <w:numFmt w:val="bullet"/>
      <w:lvlText w:val="•"/>
      <w:lvlJc w:val="left"/>
      <w:pPr>
        <w:ind w:left="6303" w:hanging="183"/>
      </w:pPr>
      <w:rPr>
        <w:rFonts w:hint="default"/>
        <w:lang w:val="es-ES" w:eastAsia="en-US" w:bidi="ar-SA"/>
      </w:rPr>
    </w:lvl>
    <w:lvl w:ilvl="7" w:tplc="29A62038">
      <w:numFmt w:val="bullet"/>
      <w:lvlText w:val="•"/>
      <w:lvlJc w:val="left"/>
      <w:pPr>
        <w:ind w:left="7333" w:hanging="183"/>
      </w:pPr>
      <w:rPr>
        <w:rFonts w:hint="default"/>
        <w:lang w:val="es-ES" w:eastAsia="en-US" w:bidi="ar-SA"/>
      </w:rPr>
    </w:lvl>
    <w:lvl w:ilvl="8" w:tplc="5ECA03B4">
      <w:numFmt w:val="bullet"/>
      <w:lvlText w:val="•"/>
      <w:lvlJc w:val="left"/>
      <w:pPr>
        <w:ind w:left="8364" w:hanging="183"/>
      </w:pPr>
      <w:rPr>
        <w:rFonts w:hint="default"/>
        <w:lang w:val="es-ES" w:eastAsia="en-US" w:bidi="ar-SA"/>
      </w:rPr>
    </w:lvl>
  </w:abstractNum>
  <w:abstractNum w:abstractNumId="37" w15:restartNumberingAfterBreak="0">
    <w:nsid w:val="0D4A78FE"/>
    <w:multiLevelType w:val="multilevel"/>
    <w:tmpl w:val="08284682"/>
    <w:lvl w:ilvl="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38" w15:restartNumberingAfterBreak="0">
    <w:nsid w:val="0D594CAC"/>
    <w:multiLevelType w:val="hybridMultilevel"/>
    <w:tmpl w:val="7A4AE98A"/>
    <w:lvl w:ilvl="0" w:tplc="178EEAF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6D42F2EC">
      <w:numFmt w:val="bullet"/>
      <w:lvlText w:val="•"/>
      <w:lvlJc w:val="left"/>
      <w:pPr>
        <w:ind w:left="1312" w:hanging="183"/>
      </w:pPr>
      <w:rPr>
        <w:rFonts w:hint="default"/>
        <w:lang w:val="es-ES" w:eastAsia="en-US" w:bidi="ar-SA"/>
      </w:rPr>
    </w:lvl>
    <w:lvl w:ilvl="2" w:tplc="FD7C2022">
      <w:numFmt w:val="bullet"/>
      <w:lvlText w:val="•"/>
      <w:lvlJc w:val="left"/>
      <w:pPr>
        <w:ind w:left="2325" w:hanging="183"/>
      </w:pPr>
      <w:rPr>
        <w:rFonts w:hint="default"/>
        <w:lang w:val="es-ES" w:eastAsia="en-US" w:bidi="ar-SA"/>
      </w:rPr>
    </w:lvl>
    <w:lvl w:ilvl="3" w:tplc="034E1EF2">
      <w:numFmt w:val="bullet"/>
      <w:lvlText w:val="•"/>
      <w:lvlJc w:val="left"/>
      <w:pPr>
        <w:ind w:left="3337" w:hanging="183"/>
      </w:pPr>
      <w:rPr>
        <w:rFonts w:hint="default"/>
        <w:lang w:val="es-ES" w:eastAsia="en-US" w:bidi="ar-SA"/>
      </w:rPr>
    </w:lvl>
    <w:lvl w:ilvl="4" w:tplc="93FEE8CC">
      <w:numFmt w:val="bullet"/>
      <w:lvlText w:val="•"/>
      <w:lvlJc w:val="left"/>
      <w:pPr>
        <w:ind w:left="4350" w:hanging="183"/>
      </w:pPr>
      <w:rPr>
        <w:rFonts w:hint="default"/>
        <w:lang w:val="es-ES" w:eastAsia="en-US" w:bidi="ar-SA"/>
      </w:rPr>
    </w:lvl>
    <w:lvl w:ilvl="5" w:tplc="8522FF4E">
      <w:numFmt w:val="bullet"/>
      <w:lvlText w:val="•"/>
      <w:lvlJc w:val="left"/>
      <w:pPr>
        <w:ind w:left="5362" w:hanging="183"/>
      </w:pPr>
      <w:rPr>
        <w:rFonts w:hint="default"/>
        <w:lang w:val="es-ES" w:eastAsia="en-US" w:bidi="ar-SA"/>
      </w:rPr>
    </w:lvl>
    <w:lvl w:ilvl="6" w:tplc="164E1AB4">
      <w:numFmt w:val="bullet"/>
      <w:lvlText w:val="•"/>
      <w:lvlJc w:val="left"/>
      <w:pPr>
        <w:ind w:left="6375" w:hanging="183"/>
      </w:pPr>
      <w:rPr>
        <w:rFonts w:hint="default"/>
        <w:lang w:val="es-ES" w:eastAsia="en-US" w:bidi="ar-SA"/>
      </w:rPr>
    </w:lvl>
    <w:lvl w:ilvl="7" w:tplc="F592AE58">
      <w:numFmt w:val="bullet"/>
      <w:lvlText w:val="•"/>
      <w:lvlJc w:val="left"/>
      <w:pPr>
        <w:ind w:left="7387" w:hanging="183"/>
      </w:pPr>
      <w:rPr>
        <w:rFonts w:hint="default"/>
        <w:lang w:val="es-ES" w:eastAsia="en-US" w:bidi="ar-SA"/>
      </w:rPr>
    </w:lvl>
    <w:lvl w:ilvl="8" w:tplc="D1901176">
      <w:numFmt w:val="bullet"/>
      <w:lvlText w:val="•"/>
      <w:lvlJc w:val="left"/>
      <w:pPr>
        <w:ind w:left="8400" w:hanging="183"/>
      </w:pPr>
      <w:rPr>
        <w:rFonts w:hint="default"/>
        <w:lang w:val="es-ES" w:eastAsia="en-US" w:bidi="ar-SA"/>
      </w:rPr>
    </w:lvl>
  </w:abstractNum>
  <w:abstractNum w:abstractNumId="39" w15:restartNumberingAfterBreak="0">
    <w:nsid w:val="0DC56BE5"/>
    <w:multiLevelType w:val="multilevel"/>
    <w:tmpl w:val="927E6FEA"/>
    <w:lvl w:ilvl="0">
      <w:start w:val="1"/>
      <w:numFmt w:val="decimal"/>
      <w:lvlText w:val="%1"/>
      <w:lvlJc w:val="left"/>
      <w:pPr>
        <w:ind w:left="430" w:hanging="320"/>
      </w:pPr>
      <w:rPr>
        <w:rFonts w:hint="default"/>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437" w:hanging="320"/>
      </w:pPr>
      <w:rPr>
        <w:rFonts w:hint="default"/>
        <w:lang w:val="es-ES" w:eastAsia="en-US" w:bidi="ar-SA"/>
      </w:rPr>
    </w:lvl>
    <w:lvl w:ilvl="3">
      <w:numFmt w:val="bullet"/>
      <w:lvlText w:val="•"/>
      <w:lvlJc w:val="left"/>
      <w:pPr>
        <w:ind w:left="3435" w:hanging="320"/>
      </w:pPr>
      <w:rPr>
        <w:rFonts w:hint="default"/>
        <w:lang w:val="es-ES" w:eastAsia="en-US" w:bidi="ar-SA"/>
      </w:rPr>
    </w:lvl>
    <w:lvl w:ilvl="4">
      <w:numFmt w:val="bullet"/>
      <w:lvlText w:val="•"/>
      <w:lvlJc w:val="left"/>
      <w:pPr>
        <w:ind w:left="4434" w:hanging="320"/>
      </w:pPr>
      <w:rPr>
        <w:rFonts w:hint="default"/>
        <w:lang w:val="es-ES" w:eastAsia="en-US" w:bidi="ar-SA"/>
      </w:rPr>
    </w:lvl>
    <w:lvl w:ilvl="5">
      <w:numFmt w:val="bullet"/>
      <w:lvlText w:val="•"/>
      <w:lvlJc w:val="left"/>
      <w:pPr>
        <w:ind w:left="5432" w:hanging="320"/>
      </w:pPr>
      <w:rPr>
        <w:rFonts w:hint="default"/>
        <w:lang w:val="es-ES" w:eastAsia="en-US" w:bidi="ar-SA"/>
      </w:rPr>
    </w:lvl>
    <w:lvl w:ilvl="6">
      <w:numFmt w:val="bullet"/>
      <w:lvlText w:val="•"/>
      <w:lvlJc w:val="left"/>
      <w:pPr>
        <w:ind w:left="6431" w:hanging="320"/>
      </w:pPr>
      <w:rPr>
        <w:rFonts w:hint="default"/>
        <w:lang w:val="es-ES" w:eastAsia="en-US" w:bidi="ar-SA"/>
      </w:rPr>
    </w:lvl>
    <w:lvl w:ilvl="7">
      <w:numFmt w:val="bullet"/>
      <w:lvlText w:val="•"/>
      <w:lvlJc w:val="left"/>
      <w:pPr>
        <w:ind w:left="7429" w:hanging="320"/>
      </w:pPr>
      <w:rPr>
        <w:rFonts w:hint="default"/>
        <w:lang w:val="es-ES" w:eastAsia="en-US" w:bidi="ar-SA"/>
      </w:rPr>
    </w:lvl>
    <w:lvl w:ilvl="8">
      <w:numFmt w:val="bullet"/>
      <w:lvlText w:val="•"/>
      <w:lvlJc w:val="left"/>
      <w:pPr>
        <w:ind w:left="8428" w:hanging="320"/>
      </w:pPr>
      <w:rPr>
        <w:rFonts w:hint="default"/>
        <w:lang w:val="es-ES" w:eastAsia="en-US" w:bidi="ar-SA"/>
      </w:rPr>
    </w:lvl>
  </w:abstractNum>
  <w:abstractNum w:abstractNumId="40" w15:restartNumberingAfterBreak="0">
    <w:nsid w:val="0E7C51DB"/>
    <w:multiLevelType w:val="hybridMultilevel"/>
    <w:tmpl w:val="54FCAE4E"/>
    <w:lvl w:ilvl="0" w:tplc="8DA6B47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2B26D76C">
      <w:numFmt w:val="bullet"/>
      <w:lvlText w:val="•"/>
      <w:lvlJc w:val="left"/>
      <w:pPr>
        <w:ind w:left="1150" w:hanging="183"/>
      </w:pPr>
      <w:rPr>
        <w:rFonts w:hint="default"/>
        <w:lang w:val="es-ES" w:eastAsia="en-US" w:bidi="ar-SA"/>
      </w:rPr>
    </w:lvl>
    <w:lvl w:ilvl="2" w:tplc="E806AB0E">
      <w:numFmt w:val="bullet"/>
      <w:lvlText w:val="•"/>
      <w:lvlJc w:val="left"/>
      <w:pPr>
        <w:ind w:left="2181" w:hanging="183"/>
      </w:pPr>
      <w:rPr>
        <w:rFonts w:hint="default"/>
        <w:lang w:val="es-ES" w:eastAsia="en-US" w:bidi="ar-SA"/>
      </w:rPr>
    </w:lvl>
    <w:lvl w:ilvl="3" w:tplc="B9D012F8">
      <w:numFmt w:val="bullet"/>
      <w:lvlText w:val="•"/>
      <w:lvlJc w:val="left"/>
      <w:pPr>
        <w:ind w:left="3211" w:hanging="183"/>
      </w:pPr>
      <w:rPr>
        <w:rFonts w:hint="default"/>
        <w:lang w:val="es-ES" w:eastAsia="en-US" w:bidi="ar-SA"/>
      </w:rPr>
    </w:lvl>
    <w:lvl w:ilvl="4" w:tplc="F8242EE4">
      <w:numFmt w:val="bullet"/>
      <w:lvlText w:val="•"/>
      <w:lvlJc w:val="left"/>
      <w:pPr>
        <w:ind w:left="4242" w:hanging="183"/>
      </w:pPr>
      <w:rPr>
        <w:rFonts w:hint="default"/>
        <w:lang w:val="es-ES" w:eastAsia="en-US" w:bidi="ar-SA"/>
      </w:rPr>
    </w:lvl>
    <w:lvl w:ilvl="5" w:tplc="4AF629C0">
      <w:numFmt w:val="bullet"/>
      <w:lvlText w:val="•"/>
      <w:lvlJc w:val="left"/>
      <w:pPr>
        <w:ind w:left="5272" w:hanging="183"/>
      </w:pPr>
      <w:rPr>
        <w:rFonts w:hint="default"/>
        <w:lang w:val="es-ES" w:eastAsia="en-US" w:bidi="ar-SA"/>
      </w:rPr>
    </w:lvl>
    <w:lvl w:ilvl="6" w:tplc="1ED42C86">
      <w:numFmt w:val="bullet"/>
      <w:lvlText w:val="•"/>
      <w:lvlJc w:val="left"/>
      <w:pPr>
        <w:ind w:left="6303" w:hanging="183"/>
      </w:pPr>
      <w:rPr>
        <w:rFonts w:hint="default"/>
        <w:lang w:val="es-ES" w:eastAsia="en-US" w:bidi="ar-SA"/>
      </w:rPr>
    </w:lvl>
    <w:lvl w:ilvl="7" w:tplc="87A8A57E">
      <w:numFmt w:val="bullet"/>
      <w:lvlText w:val="•"/>
      <w:lvlJc w:val="left"/>
      <w:pPr>
        <w:ind w:left="7333" w:hanging="183"/>
      </w:pPr>
      <w:rPr>
        <w:rFonts w:hint="default"/>
        <w:lang w:val="es-ES" w:eastAsia="en-US" w:bidi="ar-SA"/>
      </w:rPr>
    </w:lvl>
    <w:lvl w:ilvl="8" w:tplc="3EC2FE5C">
      <w:numFmt w:val="bullet"/>
      <w:lvlText w:val="•"/>
      <w:lvlJc w:val="left"/>
      <w:pPr>
        <w:ind w:left="8364" w:hanging="183"/>
      </w:pPr>
      <w:rPr>
        <w:rFonts w:hint="default"/>
        <w:lang w:val="es-ES" w:eastAsia="en-US" w:bidi="ar-SA"/>
      </w:rPr>
    </w:lvl>
  </w:abstractNum>
  <w:abstractNum w:abstractNumId="41" w15:restartNumberingAfterBreak="0">
    <w:nsid w:val="0E9767AF"/>
    <w:multiLevelType w:val="hybridMultilevel"/>
    <w:tmpl w:val="8034ACD6"/>
    <w:lvl w:ilvl="0" w:tplc="0FA47F9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886D3C4">
      <w:numFmt w:val="bullet"/>
      <w:lvlText w:val="•"/>
      <w:lvlJc w:val="left"/>
      <w:pPr>
        <w:ind w:left="1150" w:hanging="183"/>
      </w:pPr>
      <w:rPr>
        <w:rFonts w:hint="default"/>
        <w:lang w:val="es-ES" w:eastAsia="en-US" w:bidi="ar-SA"/>
      </w:rPr>
    </w:lvl>
    <w:lvl w:ilvl="2" w:tplc="907A1980">
      <w:numFmt w:val="bullet"/>
      <w:lvlText w:val="•"/>
      <w:lvlJc w:val="left"/>
      <w:pPr>
        <w:ind w:left="2181" w:hanging="183"/>
      </w:pPr>
      <w:rPr>
        <w:rFonts w:hint="default"/>
        <w:lang w:val="es-ES" w:eastAsia="en-US" w:bidi="ar-SA"/>
      </w:rPr>
    </w:lvl>
    <w:lvl w:ilvl="3" w:tplc="C096CCB8">
      <w:numFmt w:val="bullet"/>
      <w:lvlText w:val="•"/>
      <w:lvlJc w:val="left"/>
      <w:pPr>
        <w:ind w:left="3211" w:hanging="183"/>
      </w:pPr>
      <w:rPr>
        <w:rFonts w:hint="default"/>
        <w:lang w:val="es-ES" w:eastAsia="en-US" w:bidi="ar-SA"/>
      </w:rPr>
    </w:lvl>
    <w:lvl w:ilvl="4" w:tplc="6CE06C70">
      <w:numFmt w:val="bullet"/>
      <w:lvlText w:val="•"/>
      <w:lvlJc w:val="left"/>
      <w:pPr>
        <w:ind w:left="4242" w:hanging="183"/>
      </w:pPr>
      <w:rPr>
        <w:rFonts w:hint="default"/>
        <w:lang w:val="es-ES" w:eastAsia="en-US" w:bidi="ar-SA"/>
      </w:rPr>
    </w:lvl>
    <w:lvl w:ilvl="5" w:tplc="8A20504C">
      <w:numFmt w:val="bullet"/>
      <w:lvlText w:val="•"/>
      <w:lvlJc w:val="left"/>
      <w:pPr>
        <w:ind w:left="5272" w:hanging="183"/>
      </w:pPr>
      <w:rPr>
        <w:rFonts w:hint="default"/>
        <w:lang w:val="es-ES" w:eastAsia="en-US" w:bidi="ar-SA"/>
      </w:rPr>
    </w:lvl>
    <w:lvl w:ilvl="6" w:tplc="09D0EB86">
      <w:numFmt w:val="bullet"/>
      <w:lvlText w:val="•"/>
      <w:lvlJc w:val="left"/>
      <w:pPr>
        <w:ind w:left="6303" w:hanging="183"/>
      </w:pPr>
      <w:rPr>
        <w:rFonts w:hint="default"/>
        <w:lang w:val="es-ES" w:eastAsia="en-US" w:bidi="ar-SA"/>
      </w:rPr>
    </w:lvl>
    <w:lvl w:ilvl="7" w:tplc="1A962E4C">
      <w:numFmt w:val="bullet"/>
      <w:lvlText w:val="•"/>
      <w:lvlJc w:val="left"/>
      <w:pPr>
        <w:ind w:left="7333" w:hanging="183"/>
      </w:pPr>
      <w:rPr>
        <w:rFonts w:hint="default"/>
        <w:lang w:val="es-ES" w:eastAsia="en-US" w:bidi="ar-SA"/>
      </w:rPr>
    </w:lvl>
    <w:lvl w:ilvl="8" w:tplc="68EEF59E">
      <w:numFmt w:val="bullet"/>
      <w:lvlText w:val="•"/>
      <w:lvlJc w:val="left"/>
      <w:pPr>
        <w:ind w:left="8364" w:hanging="183"/>
      </w:pPr>
      <w:rPr>
        <w:rFonts w:hint="default"/>
        <w:lang w:val="es-ES" w:eastAsia="en-US" w:bidi="ar-SA"/>
      </w:rPr>
    </w:lvl>
  </w:abstractNum>
  <w:abstractNum w:abstractNumId="42" w15:restartNumberingAfterBreak="0">
    <w:nsid w:val="0EBF7B30"/>
    <w:multiLevelType w:val="hybridMultilevel"/>
    <w:tmpl w:val="7E3EB174"/>
    <w:lvl w:ilvl="0" w:tplc="4EF4545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C8748F24">
      <w:numFmt w:val="bullet"/>
      <w:lvlText w:val="•"/>
      <w:lvlJc w:val="left"/>
      <w:pPr>
        <w:ind w:left="1312" w:hanging="183"/>
      </w:pPr>
      <w:rPr>
        <w:rFonts w:hint="default"/>
        <w:lang w:val="es-ES" w:eastAsia="en-US" w:bidi="ar-SA"/>
      </w:rPr>
    </w:lvl>
    <w:lvl w:ilvl="2" w:tplc="F4C0EAEE">
      <w:numFmt w:val="bullet"/>
      <w:lvlText w:val="•"/>
      <w:lvlJc w:val="left"/>
      <w:pPr>
        <w:ind w:left="2325" w:hanging="183"/>
      </w:pPr>
      <w:rPr>
        <w:rFonts w:hint="default"/>
        <w:lang w:val="es-ES" w:eastAsia="en-US" w:bidi="ar-SA"/>
      </w:rPr>
    </w:lvl>
    <w:lvl w:ilvl="3" w:tplc="524A4002">
      <w:numFmt w:val="bullet"/>
      <w:lvlText w:val="•"/>
      <w:lvlJc w:val="left"/>
      <w:pPr>
        <w:ind w:left="3337" w:hanging="183"/>
      </w:pPr>
      <w:rPr>
        <w:rFonts w:hint="default"/>
        <w:lang w:val="es-ES" w:eastAsia="en-US" w:bidi="ar-SA"/>
      </w:rPr>
    </w:lvl>
    <w:lvl w:ilvl="4" w:tplc="0E1A7BD0">
      <w:numFmt w:val="bullet"/>
      <w:lvlText w:val="•"/>
      <w:lvlJc w:val="left"/>
      <w:pPr>
        <w:ind w:left="4350" w:hanging="183"/>
      </w:pPr>
      <w:rPr>
        <w:rFonts w:hint="default"/>
        <w:lang w:val="es-ES" w:eastAsia="en-US" w:bidi="ar-SA"/>
      </w:rPr>
    </w:lvl>
    <w:lvl w:ilvl="5" w:tplc="520C0C2C">
      <w:numFmt w:val="bullet"/>
      <w:lvlText w:val="•"/>
      <w:lvlJc w:val="left"/>
      <w:pPr>
        <w:ind w:left="5362" w:hanging="183"/>
      </w:pPr>
      <w:rPr>
        <w:rFonts w:hint="default"/>
        <w:lang w:val="es-ES" w:eastAsia="en-US" w:bidi="ar-SA"/>
      </w:rPr>
    </w:lvl>
    <w:lvl w:ilvl="6" w:tplc="72F24286">
      <w:numFmt w:val="bullet"/>
      <w:lvlText w:val="•"/>
      <w:lvlJc w:val="left"/>
      <w:pPr>
        <w:ind w:left="6375" w:hanging="183"/>
      </w:pPr>
      <w:rPr>
        <w:rFonts w:hint="default"/>
        <w:lang w:val="es-ES" w:eastAsia="en-US" w:bidi="ar-SA"/>
      </w:rPr>
    </w:lvl>
    <w:lvl w:ilvl="7" w:tplc="A318828C">
      <w:numFmt w:val="bullet"/>
      <w:lvlText w:val="•"/>
      <w:lvlJc w:val="left"/>
      <w:pPr>
        <w:ind w:left="7387" w:hanging="183"/>
      </w:pPr>
      <w:rPr>
        <w:rFonts w:hint="default"/>
        <w:lang w:val="es-ES" w:eastAsia="en-US" w:bidi="ar-SA"/>
      </w:rPr>
    </w:lvl>
    <w:lvl w:ilvl="8" w:tplc="A1EEB2CA">
      <w:numFmt w:val="bullet"/>
      <w:lvlText w:val="•"/>
      <w:lvlJc w:val="left"/>
      <w:pPr>
        <w:ind w:left="8400" w:hanging="183"/>
      </w:pPr>
      <w:rPr>
        <w:rFonts w:hint="default"/>
        <w:lang w:val="es-ES" w:eastAsia="en-US" w:bidi="ar-SA"/>
      </w:rPr>
    </w:lvl>
  </w:abstractNum>
  <w:abstractNum w:abstractNumId="43" w15:restartNumberingAfterBreak="0">
    <w:nsid w:val="0F2A02E7"/>
    <w:multiLevelType w:val="hybridMultilevel"/>
    <w:tmpl w:val="1554941A"/>
    <w:lvl w:ilvl="0" w:tplc="4CDE656E">
      <w:start w:val="1"/>
      <w:numFmt w:val="decimal"/>
      <w:lvlText w:val="%1."/>
      <w:lvlJc w:val="left"/>
      <w:pPr>
        <w:ind w:left="110" w:hanging="183"/>
      </w:pPr>
      <w:rPr>
        <w:rFonts w:ascii="DejaVu Sans Condensed" w:eastAsia="DejaVu Sans Condensed" w:hAnsi="DejaVu Sans Condensed" w:cs="DejaVu Sans Condensed" w:hint="default"/>
        <w:color w:val="333333"/>
        <w:spacing w:val="-1"/>
        <w:w w:val="100"/>
        <w:sz w:val="22"/>
        <w:szCs w:val="22"/>
        <w:lang w:val="es-ES" w:eastAsia="en-US" w:bidi="ar-SA"/>
      </w:rPr>
    </w:lvl>
    <w:lvl w:ilvl="1" w:tplc="61405EDA">
      <w:numFmt w:val="bullet"/>
      <w:lvlText w:val="•"/>
      <w:lvlJc w:val="left"/>
      <w:pPr>
        <w:ind w:left="1150" w:hanging="183"/>
      </w:pPr>
      <w:rPr>
        <w:rFonts w:hint="default"/>
        <w:lang w:val="es-ES" w:eastAsia="en-US" w:bidi="ar-SA"/>
      </w:rPr>
    </w:lvl>
    <w:lvl w:ilvl="2" w:tplc="441C6954">
      <w:numFmt w:val="bullet"/>
      <w:lvlText w:val="•"/>
      <w:lvlJc w:val="left"/>
      <w:pPr>
        <w:ind w:left="2181" w:hanging="183"/>
      </w:pPr>
      <w:rPr>
        <w:rFonts w:hint="default"/>
        <w:lang w:val="es-ES" w:eastAsia="en-US" w:bidi="ar-SA"/>
      </w:rPr>
    </w:lvl>
    <w:lvl w:ilvl="3" w:tplc="3CF25D24">
      <w:numFmt w:val="bullet"/>
      <w:lvlText w:val="•"/>
      <w:lvlJc w:val="left"/>
      <w:pPr>
        <w:ind w:left="3211" w:hanging="183"/>
      </w:pPr>
      <w:rPr>
        <w:rFonts w:hint="default"/>
        <w:lang w:val="es-ES" w:eastAsia="en-US" w:bidi="ar-SA"/>
      </w:rPr>
    </w:lvl>
    <w:lvl w:ilvl="4" w:tplc="B466553C">
      <w:numFmt w:val="bullet"/>
      <w:lvlText w:val="•"/>
      <w:lvlJc w:val="left"/>
      <w:pPr>
        <w:ind w:left="4242" w:hanging="183"/>
      </w:pPr>
      <w:rPr>
        <w:rFonts w:hint="default"/>
        <w:lang w:val="es-ES" w:eastAsia="en-US" w:bidi="ar-SA"/>
      </w:rPr>
    </w:lvl>
    <w:lvl w:ilvl="5" w:tplc="76D6634C">
      <w:numFmt w:val="bullet"/>
      <w:lvlText w:val="•"/>
      <w:lvlJc w:val="left"/>
      <w:pPr>
        <w:ind w:left="5272" w:hanging="183"/>
      </w:pPr>
      <w:rPr>
        <w:rFonts w:hint="default"/>
        <w:lang w:val="es-ES" w:eastAsia="en-US" w:bidi="ar-SA"/>
      </w:rPr>
    </w:lvl>
    <w:lvl w:ilvl="6" w:tplc="C2D02322">
      <w:numFmt w:val="bullet"/>
      <w:lvlText w:val="•"/>
      <w:lvlJc w:val="left"/>
      <w:pPr>
        <w:ind w:left="6303" w:hanging="183"/>
      </w:pPr>
      <w:rPr>
        <w:rFonts w:hint="default"/>
        <w:lang w:val="es-ES" w:eastAsia="en-US" w:bidi="ar-SA"/>
      </w:rPr>
    </w:lvl>
    <w:lvl w:ilvl="7" w:tplc="27C28B6E">
      <w:numFmt w:val="bullet"/>
      <w:lvlText w:val="•"/>
      <w:lvlJc w:val="left"/>
      <w:pPr>
        <w:ind w:left="7333" w:hanging="183"/>
      </w:pPr>
      <w:rPr>
        <w:rFonts w:hint="default"/>
        <w:lang w:val="es-ES" w:eastAsia="en-US" w:bidi="ar-SA"/>
      </w:rPr>
    </w:lvl>
    <w:lvl w:ilvl="8" w:tplc="8F7CF002">
      <w:numFmt w:val="bullet"/>
      <w:lvlText w:val="•"/>
      <w:lvlJc w:val="left"/>
      <w:pPr>
        <w:ind w:left="8364" w:hanging="183"/>
      </w:pPr>
      <w:rPr>
        <w:rFonts w:hint="default"/>
        <w:lang w:val="es-ES" w:eastAsia="en-US" w:bidi="ar-SA"/>
      </w:rPr>
    </w:lvl>
  </w:abstractNum>
  <w:abstractNum w:abstractNumId="44" w15:restartNumberingAfterBreak="0">
    <w:nsid w:val="0F2E1A91"/>
    <w:multiLevelType w:val="hybridMultilevel"/>
    <w:tmpl w:val="DAAC9DE8"/>
    <w:lvl w:ilvl="0" w:tplc="43D0F86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E294E9B4">
      <w:numFmt w:val="bullet"/>
      <w:lvlText w:val="•"/>
      <w:lvlJc w:val="left"/>
      <w:pPr>
        <w:ind w:left="1312" w:hanging="183"/>
      </w:pPr>
      <w:rPr>
        <w:rFonts w:hint="default"/>
        <w:lang w:val="es-ES" w:eastAsia="en-US" w:bidi="ar-SA"/>
      </w:rPr>
    </w:lvl>
    <w:lvl w:ilvl="2" w:tplc="5DD63FA6">
      <w:numFmt w:val="bullet"/>
      <w:lvlText w:val="•"/>
      <w:lvlJc w:val="left"/>
      <w:pPr>
        <w:ind w:left="2325" w:hanging="183"/>
      </w:pPr>
      <w:rPr>
        <w:rFonts w:hint="default"/>
        <w:lang w:val="es-ES" w:eastAsia="en-US" w:bidi="ar-SA"/>
      </w:rPr>
    </w:lvl>
    <w:lvl w:ilvl="3" w:tplc="4AEC9002">
      <w:numFmt w:val="bullet"/>
      <w:lvlText w:val="•"/>
      <w:lvlJc w:val="left"/>
      <w:pPr>
        <w:ind w:left="3337" w:hanging="183"/>
      </w:pPr>
      <w:rPr>
        <w:rFonts w:hint="default"/>
        <w:lang w:val="es-ES" w:eastAsia="en-US" w:bidi="ar-SA"/>
      </w:rPr>
    </w:lvl>
    <w:lvl w:ilvl="4" w:tplc="01EE4E5C">
      <w:numFmt w:val="bullet"/>
      <w:lvlText w:val="•"/>
      <w:lvlJc w:val="left"/>
      <w:pPr>
        <w:ind w:left="4350" w:hanging="183"/>
      </w:pPr>
      <w:rPr>
        <w:rFonts w:hint="default"/>
        <w:lang w:val="es-ES" w:eastAsia="en-US" w:bidi="ar-SA"/>
      </w:rPr>
    </w:lvl>
    <w:lvl w:ilvl="5" w:tplc="8256B088">
      <w:numFmt w:val="bullet"/>
      <w:lvlText w:val="•"/>
      <w:lvlJc w:val="left"/>
      <w:pPr>
        <w:ind w:left="5362" w:hanging="183"/>
      </w:pPr>
      <w:rPr>
        <w:rFonts w:hint="default"/>
        <w:lang w:val="es-ES" w:eastAsia="en-US" w:bidi="ar-SA"/>
      </w:rPr>
    </w:lvl>
    <w:lvl w:ilvl="6" w:tplc="F12A64C8">
      <w:numFmt w:val="bullet"/>
      <w:lvlText w:val="•"/>
      <w:lvlJc w:val="left"/>
      <w:pPr>
        <w:ind w:left="6375" w:hanging="183"/>
      </w:pPr>
      <w:rPr>
        <w:rFonts w:hint="default"/>
        <w:lang w:val="es-ES" w:eastAsia="en-US" w:bidi="ar-SA"/>
      </w:rPr>
    </w:lvl>
    <w:lvl w:ilvl="7" w:tplc="B728FA5C">
      <w:numFmt w:val="bullet"/>
      <w:lvlText w:val="•"/>
      <w:lvlJc w:val="left"/>
      <w:pPr>
        <w:ind w:left="7387" w:hanging="183"/>
      </w:pPr>
      <w:rPr>
        <w:rFonts w:hint="default"/>
        <w:lang w:val="es-ES" w:eastAsia="en-US" w:bidi="ar-SA"/>
      </w:rPr>
    </w:lvl>
    <w:lvl w:ilvl="8" w:tplc="527E3D46">
      <w:numFmt w:val="bullet"/>
      <w:lvlText w:val="•"/>
      <w:lvlJc w:val="left"/>
      <w:pPr>
        <w:ind w:left="8400" w:hanging="183"/>
      </w:pPr>
      <w:rPr>
        <w:rFonts w:hint="default"/>
        <w:lang w:val="es-ES" w:eastAsia="en-US" w:bidi="ar-SA"/>
      </w:rPr>
    </w:lvl>
  </w:abstractNum>
  <w:abstractNum w:abstractNumId="45" w15:restartNumberingAfterBreak="0">
    <w:nsid w:val="0F364311"/>
    <w:multiLevelType w:val="hybridMultilevel"/>
    <w:tmpl w:val="D466FEEE"/>
    <w:lvl w:ilvl="0" w:tplc="98601C7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F208B090">
      <w:numFmt w:val="bullet"/>
      <w:lvlText w:val="•"/>
      <w:lvlJc w:val="left"/>
      <w:pPr>
        <w:ind w:left="1312" w:hanging="183"/>
      </w:pPr>
      <w:rPr>
        <w:rFonts w:hint="default"/>
        <w:lang w:val="es-ES" w:eastAsia="en-US" w:bidi="ar-SA"/>
      </w:rPr>
    </w:lvl>
    <w:lvl w:ilvl="2" w:tplc="06CC2450">
      <w:numFmt w:val="bullet"/>
      <w:lvlText w:val="•"/>
      <w:lvlJc w:val="left"/>
      <w:pPr>
        <w:ind w:left="2325" w:hanging="183"/>
      </w:pPr>
      <w:rPr>
        <w:rFonts w:hint="default"/>
        <w:lang w:val="es-ES" w:eastAsia="en-US" w:bidi="ar-SA"/>
      </w:rPr>
    </w:lvl>
    <w:lvl w:ilvl="3" w:tplc="6F0481E8">
      <w:numFmt w:val="bullet"/>
      <w:lvlText w:val="•"/>
      <w:lvlJc w:val="left"/>
      <w:pPr>
        <w:ind w:left="3337" w:hanging="183"/>
      </w:pPr>
      <w:rPr>
        <w:rFonts w:hint="default"/>
        <w:lang w:val="es-ES" w:eastAsia="en-US" w:bidi="ar-SA"/>
      </w:rPr>
    </w:lvl>
    <w:lvl w:ilvl="4" w:tplc="1DA236A4">
      <w:numFmt w:val="bullet"/>
      <w:lvlText w:val="•"/>
      <w:lvlJc w:val="left"/>
      <w:pPr>
        <w:ind w:left="4350" w:hanging="183"/>
      </w:pPr>
      <w:rPr>
        <w:rFonts w:hint="default"/>
        <w:lang w:val="es-ES" w:eastAsia="en-US" w:bidi="ar-SA"/>
      </w:rPr>
    </w:lvl>
    <w:lvl w:ilvl="5" w:tplc="AA3E82E2">
      <w:numFmt w:val="bullet"/>
      <w:lvlText w:val="•"/>
      <w:lvlJc w:val="left"/>
      <w:pPr>
        <w:ind w:left="5362" w:hanging="183"/>
      </w:pPr>
      <w:rPr>
        <w:rFonts w:hint="default"/>
        <w:lang w:val="es-ES" w:eastAsia="en-US" w:bidi="ar-SA"/>
      </w:rPr>
    </w:lvl>
    <w:lvl w:ilvl="6" w:tplc="9618C46C">
      <w:numFmt w:val="bullet"/>
      <w:lvlText w:val="•"/>
      <w:lvlJc w:val="left"/>
      <w:pPr>
        <w:ind w:left="6375" w:hanging="183"/>
      </w:pPr>
      <w:rPr>
        <w:rFonts w:hint="default"/>
        <w:lang w:val="es-ES" w:eastAsia="en-US" w:bidi="ar-SA"/>
      </w:rPr>
    </w:lvl>
    <w:lvl w:ilvl="7" w:tplc="FE164B34">
      <w:numFmt w:val="bullet"/>
      <w:lvlText w:val="•"/>
      <w:lvlJc w:val="left"/>
      <w:pPr>
        <w:ind w:left="7387" w:hanging="183"/>
      </w:pPr>
      <w:rPr>
        <w:rFonts w:hint="default"/>
        <w:lang w:val="es-ES" w:eastAsia="en-US" w:bidi="ar-SA"/>
      </w:rPr>
    </w:lvl>
    <w:lvl w:ilvl="8" w:tplc="8B023374">
      <w:numFmt w:val="bullet"/>
      <w:lvlText w:val="•"/>
      <w:lvlJc w:val="left"/>
      <w:pPr>
        <w:ind w:left="8400" w:hanging="183"/>
      </w:pPr>
      <w:rPr>
        <w:rFonts w:hint="default"/>
        <w:lang w:val="es-ES" w:eastAsia="en-US" w:bidi="ar-SA"/>
      </w:rPr>
    </w:lvl>
  </w:abstractNum>
  <w:abstractNum w:abstractNumId="46" w15:restartNumberingAfterBreak="0">
    <w:nsid w:val="0F7A7314"/>
    <w:multiLevelType w:val="hybridMultilevel"/>
    <w:tmpl w:val="4F3ACC6A"/>
    <w:lvl w:ilvl="0" w:tplc="7BC47EB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83217BC">
      <w:numFmt w:val="bullet"/>
      <w:lvlText w:val="•"/>
      <w:lvlJc w:val="left"/>
      <w:pPr>
        <w:ind w:left="1312" w:hanging="183"/>
      </w:pPr>
      <w:rPr>
        <w:rFonts w:hint="default"/>
        <w:lang w:val="es-ES" w:eastAsia="en-US" w:bidi="ar-SA"/>
      </w:rPr>
    </w:lvl>
    <w:lvl w:ilvl="2" w:tplc="D946FE18">
      <w:numFmt w:val="bullet"/>
      <w:lvlText w:val="•"/>
      <w:lvlJc w:val="left"/>
      <w:pPr>
        <w:ind w:left="2325" w:hanging="183"/>
      </w:pPr>
      <w:rPr>
        <w:rFonts w:hint="default"/>
        <w:lang w:val="es-ES" w:eastAsia="en-US" w:bidi="ar-SA"/>
      </w:rPr>
    </w:lvl>
    <w:lvl w:ilvl="3" w:tplc="9A729056">
      <w:numFmt w:val="bullet"/>
      <w:lvlText w:val="•"/>
      <w:lvlJc w:val="left"/>
      <w:pPr>
        <w:ind w:left="3337" w:hanging="183"/>
      </w:pPr>
      <w:rPr>
        <w:rFonts w:hint="default"/>
        <w:lang w:val="es-ES" w:eastAsia="en-US" w:bidi="ar-SA"/>
      </w:rPr>
    </w:lvl>
    <w:lvl w:ilvl="4" w:tplc="BBE4D49A">
      <w:numFmt w:val="bullet"/>
      <w:lvlText w:val="•"/>
      <w:lvlJc w:val="left"/>
      <w:pPr>
        <w:ind w:left="4350" w:hanging="183"/>
      </w:pPr>
      <w:rPr>
        <w:rFonts w:hint="default"/>
        <w:lang w:val="es-ES" w:eastAsia="en-US" w:bidi="ar-SA"/>
      </w:rPr>
    </w:lvl>
    <w:lvl w:ilvl="5" w:tplc="CB9C9D8E">
      <w:numFmt w:val="bullet"/>
      <w:lvlText w:val="•"/>
      <w:lvlJc w:val="left"/>
      <w:pPr>
        <w:ind w:left="5362" w:hanging="183"/>
      </w:pPr>
      <w:rPr>
        <w:rFonts w:hint="default"/>
        <w:lang w:val="es-ES" w:eastAsia="en-US" w:bidi="ar-SA"/>
      </w:rPr>
    </w:lvl>
    <w:lvl w:ilvl="6" w:tplc="F41A2F48">
      <w:numFmt w:val="bullet"/>
      <w:lvlText w:val="•"/>
      <w:lvlJc w:val="left"/>
      <w:pPr>
        <w:ind w:left="6375" w:hanging="183"/>
      </w:pPr>
      <w:rPr>
        <w:rFonts w:hint="default"/>
        <w:lang w:val="es-ES" w:eastAsia="en-US" w:bidi="ar-SA"/>
      </w:rPr>
    </w:lvl>
    <w:lvl w:ilvl="7" w:tplc="59100C5E">
      <w:numFmt w:val="bullet"/>
      <w:lvlText w:val="•"/>
      <w:lvlJc w:val="left"/>
      <w:pPr>
        <w:ind w:left="7387" w:hanging="183"/>
      </w:pPr>
      <w:rPr>
        <w:rFonts w:hint="default"/>
        <w:lang w:val="es-ES" w:eastAsia="en-US" w:bidi="ar-SA"/>
      </w:rPr>
    </w:lvl>
    <w:lvl w:ilvl="8" w:tplc="B9AA6728">
      <w:numFmt w:val="bullet"/>
      <w:lvlText w:val="•"/>
      <w:lvlJc w:val="left"/>
      <w:pPr>
        <w:ind w:left="8400" w:hanging="183"/>
      </w:pPr>
      <w:rPr>
        <w:rFonts w:hint="default"/>
        <w:lang w:val="es-ES" w:eastAsia="en-US" w:bidi="ar-SA"/>
      </w:rPr>
    </w:lvl>
  </w:abstractNum>
  <w:abstractNum w:abstractNumId="47" w15:restartNumberingAfterBreak="0">
    <w:nsid w:val="0FAC6E5D"/>
    <w:multiLevelType w:val="hybridMultilevel"/>
    <w:tmpl w:val="22707042"/>
    <w:lvl w:ilvl="0" w:tplc="0D90A64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614AC62A">
      <w:numFmt w:val="bullet"/>
      <w:lvlText w:val="•"/>
      <w:lvlJc w:val="left"/>
      <w:pPr>
        <w:ind w:left="1312" w:hanging="183"/>
      </w:pPr>
      <w:rPr>
        <w:rFonts w:hint="default"/>
        <w:lang w:val="es-ES" w:eastAsia="en-US" w:bidi="ar-SA"/>
      </w:rPr>
    </w:lvl>
    <w:lvl w:ilvl="2" w:tplc="CD8AB5A0">
      <w:numFmt w:val="bullet"/>
      <w:lvlText w:val="•"/>
      <w:lvlJc w:val="left"/>
      <w:pPr>
        <w:ind w:left="2325" w:hanging="183"/>
      </w:pPr>
      <w:rPr>
        <w:rFonts w:hint="default"/>
        <w:lang w:val="es-ES" w:eastAsia="en-US" w:bidi="ar-SA"/>
      </w:rPr>
    </w:lvl>
    <w:lvl w:ilvl="3" w:tplc="5AC6E6B0">
      <w:numFmt w:val="bullet"/>
      <w:lvlText w:val="•"/>
      <w:lvlJc w:val="left"/>
      <w:pPr>
        <w:ind w:left="3337" w:hanging="183"/>
      </w:pPr>
      <w:rPr>
        <w:rFonts w:hint="default"/>
        <w:lang w:val="es-ES" w:eastAsia="en-US" w:bidi="ar-SA"/>
      </w:rPr>
    </w:lvl>
    <w:lvl w:ilvl="4" w:tplc="6B840174">
      <w:numFmt w:val="bullet"/>
      <w:lvlText w:val="•"/>
      <w:lvlJc w:val="left"/>
      <w:pPr>
        <w:ind w:left="4350" w:hanging="183"/>
      </w:pPr>
      <w:rPr>
        <w:rFonts w:hint="default"/>
        <w:lang w:val="es-ES" w:eastAsia="en-US" w:bidi="ar-SA"/>
      </w:rPr>
    </w:lvl>
    <w:lvl w:ilvl="5" w:tplc="31BA231C">
      <w:numFmt w:val="bullet"/>
      <w:lvlText w:val="•"/>
      <w:lvlJc w:val="left"/>
      <w:pPr>
        <w:ind w:left="5362" w:hanging="183"/>
      </w:pPr>
      <w:rPr>
        <w:rFonts w:hint="default"/>
        <w:lang w:val="es-ES" w:eastAsia="en-US" w:bidi="ar-SA"/>
      </w:rPr>
    </w:lvl>
    <w:lvl w:ilvl="6" w:tplc="762634B0">
      <w:numFmt w:val="bullet"/>
      <w:lvlText w:val="•"/>
      <w:lvlJc w:val="left"/>
      <w:pPr>
        <w:ind w:left="6375" w:hanging="183"/>
      </w:pPr>
      <w:rPr>
        <w:rFonts w:hint="default"/>
        <w:lang w:val="es-ES" w:eastAsia="en-US" w:bidi="ar-SA"/>
      </w:rPr>
    </w:lvl>
    <w:lvl w:ilvl="7" w:tplc="B2D407A6">
      <w:numFmt w:val="bullet"/>
      <w:lvlText w:val="•"/>
      <w:lvlJc w:val="left"/>
      <w:pPr>
        <w:ind w:left="7387" w:hanging="183"/>
      </w:pPr>
      <w:rPr>
        <w:rFonts w:hint="default"/>
        <w:lang w:val="es-ES" w:eastAsia="en-US" w:bidi="ar-SA"/>
      </w:rPr>
    </w:lvl>
    <w:lvl w:ilvl="8" w:tplc="C8A26FF0">
      <w:numFmt w:val="bullet"/>
      <w:lvlText w:val="•"/>
      <w:lvlJc w:val="left"/>
      <w:pPr>
        <w:ind w:left="8400" w:hanging="183"/>
      </w:pPr>
      <w:rPr>
        <w:rFonts w:hint="default"/>
        <w:lang w:val="es-ES" w:eastAsia="en-US" w:bidi="ar-SA"/>
      </w:rPr>
    </w:lvl>
  </w:abstractNum>
  <w:abstractNum w:abstractNumId="48" w15:restartNumberingAfterBreak="0">
    <w:nsid w:val="103E3CD6"/>
    <w:multiLevelType w:val="hybridMultilevel"/>
    <w:tmpl w:val="6522459C"/>
    <w:lvl w:ilvl="0" w:tplc="EE389D9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92DC7230">
      <w:numFmt w:val="bullet"/>
      <w:lvlText w:val="•"/>
      <w:lvlJc w:val="left"/>
      <w:pPr>
        <w:ind w:left="1312" w:hanging="183"/>
      </w:pPr>
      <w:rPr>
        <w:rFonts w:hint="default"/>
        <w:lang w:val="es-ES" w:eastAsia="en-US" w:bidi="ar-SA"/>
      </w:rPr>
    </w:lvl>
    <w:lvl w:ilvl="2" w:tplc="3DD22566">
      <w:numFmt w:val="bullet"/>
      <w:lvlText w:val="•"/>
      <w:lvlJc w:val="left"/>
      <w:pPr>
        <w:ind w:left="2325" w:hanging="183"/>
      </w:pPr>
      <w:rPr>
        <w:rFonts w:hint="default"/>
        <w:lang w:val="es-ES" w:eastAsia="en-US" w:bidi="ar-SA"/>
      </w:rPr>
    </w:lvl>
    <w:lvl w:ilvl="3" w:tplc="1B5844A6">
      <w:numFmt w:val="bullet"/>
      <w:lvlText w:val="•"/>
      <w:lvlJc w:val="left"/>
      <w:pPr>
        <w:ind w:left="3337" w:hanging="183"/>
      </w:pPr>
      <w:rPr>
        <w:rFonts w:hint="default"/>
        <w:lang w:val="es-ES" w:eastAsia="en-US" w:bidi="ar-SA"/>
      </w:rPr>
    </w:lvl>
    <w:lvl w:ilvl="4" w:tplc="00E6B76C">
      <w:numFmt w:val="bullet"/>
      <w:lvlText w:val="•"/>
      <w:lvlJc w:val="left"/>
      <w:pPr>
        <w:ind w:left="4350" w:hanging="183"/>
      </w:pPr>
      <w:rPr>
        <w:rFonts w:hint="default"/>
        <w:lang w:val="es-ES" w:eastAsia="en-US" w:bidi="ar-SA"/>
      </w:rPr>
    </w:lvl>
    <w:lvl w:ilvl="5" w:tplc="32DEC272">
      <w:numFmt w:val="bullet"/>
      <w:lvlText w:val="•"/>
      <w:lvlJc w:val="left"/>
      <w:pPr>
        <w:ind w:left="5362" w:hanging="183"/>
      </w:pPr>
      <w:rPr>
        <w:rFonts w:hint="default"/>
        <w:lang w:val="es-ES" w:eastAsia="en-US" w:bidi="ar-SA"/>
      </w:rPr>
    </w:lvl>
    <w:lvl w:ilvl="6" w:tplc="04D0F6B4">
      <w:numFmt w:val="bullet"/>
      <w:lvlText w:val="•"/>
      <w:lvlJc w:val="left"/>
      <w:pPr>
        <w:ind w:left="6375" w:hanging="183"/>
      </w:pPr>
      <w:rPr>
        <w:rFonts w:hint="default"/>
        <w:lang w:val="es-ES" w:eastAsia="en-US" w:bidi="ar-SA"/>
      </w:rPr>
    </w:lvl>
    <w:lvl w:ilvl="7" w:tplc="EBE2F9DA">
      <w:numFmt w:val="bullet"/>
      <w:lvlText w:val="•"/>
      <w:lvlJc w:val="left"/>
      <w:pPr>
        <w:ind w:left="7387" w:hanging="183"/>
      </w:pPr>
      <w:rPr>
        <w:rFonts w:hint="default"/>
        <w:lang w:val="es-ES" w:eastAsia="en-US" w:bidi="ar-SA"/>
      </w:rPr>
    </w:lvl>
    <w:lvl w:ilvl="8" w:tplc="BBD46102">
      <w:numFmt w:val="bullet"/>
      <w:lvlText w:val="•"/>
      <w:lvlJc w:val="left"/>
      <w:pPr>
        <w:ind w:left="8400" w:hanging="183"/>
      </w:pPr>
      <w:rPr>
        <w:rFonts w:hint="default"/>
        <w:lang w:val="es-ES" w:eastAsia="en-US" w:bidi="ar-SA"/>
      </w:rPr>
    </w:lvl>
  </w:abstractNum>
  <w:abstractNum w:abstractNumId="49" w15:restartNumberingAfterBreak="0">
    <w:nsid w:val="10D147CE"/>
    <w:multiLevelType w:val="hybridMultilevel"/>
    <w:tmpl w:val="511E6712"/>
    <w:lvl w:ilvl="0" w:tplc="BE08D44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5D2562C">
      <w:numFmt w:val="bullet"/>
      <w:lvlText w:val="•"/>
      <w:lvlJc w:val="left"/>
      <w:pPr>
        <w:ind w:left="1150" w:hanging="183"/>
      </w:pPr>
      <w:rPr>
        <w:rFonts w:hint="default"/>
        <w:lang w:val="es-ES" w:eastAsia="en-US" w:bidi="ar-SA"/>
      </w:rPr>
    </w:lvl>
    <w:lvl w:ilvl="2" w:tplc="33B034AC">
      <w:numFmt w:val="bullet"/>
      <w:lvlText w:val="•"/>
      <w:lvlJc w:val="left"/>
      <w:pPr>
        <w:ind w:left="2181" w:hanging="183"/>
      </w:pPr>
      <w:rPr>
        <w:rFonts w:hint="default"/>
        <w:lang w:val="es-ES" w:eastAsia="en-US" w:bidi="ar-SA"/>
      </w:rPr>
    </w:lvl>
    <w:lvl w:ilvl="3" w:tplc="FE30121E">
      <w:numFmt w:val="bullet"/>
      <w:lvlText w:val="•"/>
      <w:lvlJc w:val="left"/>
      <w:pPr>
        <w:ind w:left="3211" w:hanging="183"/>
      </w:pPr>
      <w:rPr>
        <w:rFonts w:hint="default"/>
        <w:lang w:val="es-ES" w:eastAsia="en-US" w:bidi="ar-SA"/>
      </w:rPr>
    </w:lvl>
    <w:lvl w:ilvl="4" w:tplc="7316A746">
      <w:numFmt w:val="bullet"/>
      <w:lvlText w:val="•"/>
      <w:lvlJc w:val="left"/>
      <w:pPr>
        <w:ind w:left="4242" w:hanging="183"/>
      </w:pPr>
      <w:rPr>
        <w:rFonts w:hint="default"/>
        <w:lang w:val="es-ES" w:eastAsia="en-US" w:bidi="ar-SA"/>
      </w:rPr>
    </w:lvl>
    <w:lvl w:ilvl="5" w:tplc="ADCE540A">
      <w:numFmt w:val="bullet"/>
      <w:lvlText w:val="•"/>
      <w:lvlJc w:val="left"/>
      <w:pPr>
        <w:ind w:left="5272" w:hanging="183"/>
      </w:pPr>
      <w:rPr>
        <w:rFonts w:hint="default"/>
        <w:lang w:val="es-ES" w:eastAsia="en-US" w:bidi="ar-SA"/>
      </w:rPr>
    </w:lvl>
    <w:lvl w:ilvl="6" w:tplc="914ECBD4">
      <w:numFmt w:val="bullet"/>
      <w:lvlText w:val="•"/>
      <w:lvlJc w:val="left"/>
      <w:pPr>
        <w:ind w:left="6303" w:hanging="183"/>
      </w:pPr>
      <w:rPr>
        <w:rFonts w:hint="default"/>
        <w:lang w:val="es-ES" w:eastAsia="en-US" w:bidi="ar-SA"/>
      </w:rPr>
    </w:lvl>
    <w:lvl w:ilvl="7" w:tplc="0024CF38">
      <w:numFmt w:val="bullet"/>
      <w:lvlText w:val="•"/>
      <w:lvlJc w:val="left"/>
      <w:pPr>
        <w:ind w:left="7333" w:hanging="183"/>
      </w:pPr>
      <w:rPr>
        <w:rFonts w:hint="default"/>
        <w:lang w:val="es-ES" w:eastAsia="en-US" w:bidi="ar-SA"/>
      </w:rPr>
    </w:lvl>
    <w:lvl w:ilvl="8" w:tplc="34B6B188">
      <w:numFmt w:val="bullet"/>
      <w:lvlText w:val="•"/>
      <w:lvlJc w:val="left"/>
      <w:pPr>
        <w:ind w:left="8364" w:hanging="183"/>
      </w:pPr>
      <w:rPr>
        <w:rFonts w:hint="default"/>
        <w:lang w:val="es-ES" w:eastAsia="en-US" w:bidi="ar-SA"/>
      </w:rPr>
    </w:lvl>
  </w:abstractNum>
  <w:abstractNum w:abstractNumId="50" w15:restartNumberingAfterBreak="0">
    <w:nsid w:val="10EA0C06"/>
    <w:multiLevelType w:val="hybridMultilevel"/>
    <w:tmpl w:val="146E20A4"/>
    <w:lvl w:ilvl="0" w:tplc="9D3A48A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01B6EB98">
      <w:numFmt w:val="bullet"/>
      <w:lvlText w:val="•"/>
      <w:lvlJc w:val="left"/>
      <w:pPr>
        <w:ind w:left="1150" w:hanging="183"/>
      </w:pPr>
      <w:rPr>
        <w:rFonts w:hint="default"/>
        <w:lang w:val="es-ES" w:eastAsia="en-US" w:bidi="ar-SA"/>
      </w:rPr>
    </w:lvl>
    <w:lvl w:ilvl="2" w:tplc="B3EE459E">
      <w:numFmt w:val="bullet"/>
      <w:lvlText w:val="•"/>
      <w:lvlJc w:val="left"/>
      <w:pPr>
        <w:ind w:left="2181" w:hanging="183"/>
      </w:pPr>
      <w:rPr>
        <w:rFonts w:hint="default"/>
        <w:lang w:val="es-ES" w:eastAsia="en-US" w:bidi="ar-SA"/>
      </w:rPr>
    </w:lvl>
    <w:lvl w:ilvl="3" w:tplc="19649616">
      <w:numFmt w:val="bullet"/>
      <w:lvlText w:val="•"/>
      <w:lvlJc w:val="left"/>
      <w:pPr>
        <w:ind w:left="3211" w:hanging="183"/>
      </w:pPr>
      <w:rPr>
        <w:rFonts w:hint="default"/>
        <w:lang w:val="es-ES" w:eastAsia="en-US" w:bidi="ar-SA"/>
      </w:rPr>
    </w:lvl>
    <w:lvl w:ilvl="4" w:tplc="3EE2F0D8">
      <w:numFmt w:val="bullet"/>
      <w:lvlText w:val="•"/>
      <w:lvlJc w:val="left"/>
      <w:pPr>
        <w:ind w:left="4242" w:hanging="183"/>
      </w:pPr>
      <w:rPr>
        <w:rFonts w:hint="default"/>
        <w:lang w:val="es-ES" w:eastAsia="en-US" w:bidi="ar-SA"/>
      </w:rPr>
    </w:lvl>
    <w:lvl w:ilvl="5" w:tplc="481812E8">
      <w:numFmt w:val="bullet"/>
      <w:lvlText w:val="•"/>
      <w:lvlJc w:val="left"/>
      <w:pPr>
        <w:ind w:left="5272" w:hanging="183"/>
      </w:pPr>
      <w:rPr>
        <w:rFonts w:hint="default"/>
        <w:lang w:val="es-ES" w:eastAsia="en-US" w:bidi="ar-SA"/>
      </w:rPr>
    </w:lvl>
    <w:lvl w:ilvl="6" w:tplc="A8DA500A">
      <w:numFmt w:val="bullet"/>
      <w:lvlText w:val="•"/>
      <w:lvlJc w:val="left"/>
      <w:pPr>
        <w:ind w:left="6303" w:hanging="183"/>
      </w:pPr>
      <w:rPr>
        <w:rFonts w:hint="default"/>
        <w:lang w:val="es-ES" w:eastAsia="en-US" w:bidi="ar-SA"/>
      </w:rPr>
    </w:lvl>
    <w:lvl w:ilvl="7" w:tplc="EA962352">
      <w:numFmt w:val="bullet"/>
      <w:lvlText w:val="•"/>
      <w:lvlJc w:val="left"/>
      <w:pPr>
        <w:ind w:left="7333" w:hanging="183"/>
      </w:pPr>
      <w:rPr>
        <w:rFonts w:hint="default"/>
        <w:lang w:val="es-ES" w:eastAsia="en-US" w:bidi="ar-SA"/>
      </w:rPr>
    </w:lvl>
    <w:lvl w:ilvl="8" w:tplc="580AD2A2">
      <w:numFmt w:val="bullet"/>
      <w:lvlText w:val="•"/>
      <w:lvlJc w:val="left"/>
      <w:pPr>
        <w:ind w:left="8364" w:hanging="183"/>
      </w:pPr>
      <w:rPr>
        <w:rFonts w:hint="default"/>
        <w:lang w:val="es-ES" w:eastAsia="en-US" w:bidi="ar-SA"/>
      </w:rPr>
    </w:lvl>
  </w:abstractNum>
  <w:abstractNum w:abstractNumId="51" w15:restartNumberingAfterBreak="0">
    <w:nsid w:val="11564479"/>
    <w:multiLevelType w:val="hybridMultilevel"/>
    <w:tmpl w:val="927AB728"/>
    <w:lvl w:ilvl="0" w:tplc="F5CEA62E">
      <w:start w:val="1"/>
      <w:numFmt w:val="decimal"/>
      <w:lvlText w:val="%1."/>
      <w:lvlJc w:val="left"/>
      <w:pPr>
        <w:ind w:left="183" w:hanging="183"/>
      </w:pPr>
      <w:rPr>
        <w:rFonts w:ascii="Arial" w:eastAsia="DejaVu Sans Condensed" w:hAnsi="Arial" w:cs="Arial" w:hint="default"/>
        <w:color w:val="333333"/>
        <w:spacing w:val="-1"/>
        <w:w w:val="100"/>
        <w:sz w:val="22"/>
        <w:szCs w:val="22"/>
        <w:lang w:val="es-ES" w:eastAsia="en-US" w:bidi="ar-SA"/>
      </w:rPr>
    </w:lvl>
    <w:lvl w:ilvl="1" w:tplc="27DA38DC">
      <w:numFmt w:val="bullet"/>
      <w:lvlText w:val="•"/>
      <w:lvlJc w:val="left"/>
      <w:pPr>
        <w:ind w:left="1312" w:hanging="183"/>
      </w:pPr>
      <w:rPr>
        <w:rFonts w:hint="default"/>
        <w:lang w:val="es-ES" w:eastAsia="en-US" w:bidi="ar-SA"/>
      </w:rPr>
    </w:lvl>
    <w:lvl w:ilvl="2" w:tplc="C9AECC02">
      <w:numFmt w:val="bullet"/>
      <w:lvlText w:val="•"/>
      <w:lvlJc w:val="left"/>
      <w:pPr>
        <w:ind w:left="2325" w:hanging="183"/>
      </w:pPr>
      <w:rPr>
        <w:rFonts w:hint="default"/>
        <w:lang w:val="es-ES" w:eastAsia="en-US" w:bidi="ar-SA"/>
      </w:rPr>
    </w:lvl>
    <w:lvl w:ilvl="3" w:tplc="0B704AF6">
      <w:numFmt w:val="bullet"/>
      <w:lvlText w:val="•"/>
      <w:lvlJc w:val="left"/>
      <w:pPr>
        <w:ind w:left="3337" w:hanging="183"/>
      </w:pPr>
      <w:rPr>
        <w:rFonts w:hint="default"/>
        <w:lang w:val="es-ES" w:eastAsia="en-US" w:bidi="ar-SA"/>
      </w:rPr>
    </w:lvl>
    <w:lvl w:ilvl="4" w:tplc="22BA899A">
      <w:numFmt w:val="bullet"/>
      <w:lvlText w:val="•"/>
      <w:lvlJc w:val="left"/>
      <w:pPr>
        <w:ind w:left="4350" w:hanging="183"/>
      </w:pPr>
      <w:rPr>
        <w:rFonts w:hint="default"/>
        <w:lang w:val="es-ES" w:eastAsia="en-US" w:bidi="ar-SA"/>
      </w:rPr>
    </w:lvl>
    <w:lvl w:ilvl="5" w:tplc="3C34118A">
      <w:numFmt w:val="bullet"/>
      <w:lvlText w:val="•"/>
      <w:lvlJc w:val="left"/>
      <w:pPr>
        <w:ind w:left="5362" w:hanging="183"/>
      </w:pPr>
      <w:rPr>
        <w:rFonts w:hint="default"/>
        <w:lang w:val="es-ES" w:eastAsia="en-US" w:bidi="ar-SA"/>
      </w:rPr>
    </w:lvl>
    <w:lvl w:ilvl="6" w:tplc="4FFAA84C">
      <w:numFmt w:val="bullet"/>
      <w:lvlText w:val="•"/>
      <w:lvlJc w:val="left"/>
      <w:pPr>
        <w:ind w:left="6375" w:hanging="183"/>
      </w:pPr>
      <w:rPr>
        <w:rFonts w:hint="default"/>
        <w:lang w:val="es-ES" w:eastAsia="en-US" w:bidi="ar-SA"/>
      </w:rPr>
    </w:lvl>
    <w:lvl w:ilvl="7" w:tplc="02DCF5F8">
      <w:numFmt w:val="bullet"/>
      <w:lvlText w:val="•"/>
      <w:lvlJc w:val="left"/>
      <w:pPr>
        <w:ind w:left="7387" w:hanging="183"/>
      </w:pPr>
      <w:rPr>
        <w:rFonts w:hint="default"/>
        <w:lang w:val="es-ES" w:eastAsia="en-US" w:bidi="ar-SA"/>
      </w:rPr>
    </w:lvl>
    <w:lvl w:ilvl="8" w:tplc="B18A8028">
      <w:numFmt w:val="bullet"/>
      <w:lvlText w:val="•"/>
      <w:lvlJc w:val="left"/>
      <w:pPr>
        <w:ind w:left="8400" w:hanging="183"/>
      </w:pPr>
      <w:rPr>
        <w:rFonts w:hint="default"/>
        <w:lang w:val="es-ES" w:eastAsia="en-US" w:bidi="ar-SA"/>
      </w:rPr>
    </w:lvl>
  </w:abstractNum>
  <w:abstractNum w:abstractNumId="52" w15:restartNumberingAfterBreak="0">
    <w:nsid w:val="12056CFD"/>
    <w:multiLevelType w:val="hybridMultilevel"/>
    <w:tmpl w:val="E0C6B046"/>
    <w:lvl w:ilvl="0" w:tplc="F81E522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05082A2">
      <w:numFmt w:val="bullet"/>
      <w:lvlText w:val="•"/>
      <w:lvlJc w:val="left"/>
      <w:pPr>
        <w:ind w:left="1312" w:hanging="183"/>
      </w:pPr>
      <w:rPr>
        <w:rFonts w:hint="default"/>
        <w:lang w:val="es-ES" w:eastAsia="en-US" w:bidi="ar-SA"/>
      </w:rPr>
    </w:lvl>
    <w:lvl w:ilvl="2" w:tplc="245E98EC">
      <w:numFmt w:val="bullet"/>
      <w:lvlText w:val="•"/>
      <w:lvlJc w:val="left"/>
      <w:pPr>
        <w:ind w:left="2325" w:hanging="183"/>
      </w:pPr>
      <w:rPr>
        <w:rFonts w:hint="default"/>
        <w:lang w:val="es-ES" w:eastAsia="en-US" w:bidi="ar-SA"/>
      </w:rPr>
    </w:lvl>
    <w:lvl w:ilvl="3" w:tplc="FD96EFCA">
      <w:numFmt w:val="bullet"/>
      <w:lvlText w:val="•"/>
      <w:lvlJc w:val="left"/>
      <w:pPr>
        <w:ind w:left="3337" w:hanging="183"/>
      </w:pPr>
      <w:rPr>
        <w:rFonts w:hint="default"/>
        <w:lang w:val="es-ES" w:eastAsia="en-US" w:bidi="ar-SA"/>
      </w:rPr>
    </w:lvl>
    <w:lvl w:ilvl="4" w:tplc="A7841898">
      <w:numFmt w:val="bullet"/>
      <w:lvlText w:val="•"/>
      <w:lvlJc w:val="left"/>
      <w:pPr>
        <w:ind w:left="4350" w:hanging="183"/>
      </w:pPr>
      <w:rPr>
        <w:rFonts w:hint="default"/>
        <w:lang w:val="es-ES" w:eastAsia="en-US" w:bidi="ar-SA"/>
      </w:rPr>
    </w:lvl>
    <w:lvl w:ilvl="5" w:tplc="FB3A9CD0">
      <w:numFmt w:val="bullet"/>
      <w:lvlText w:val="•"/>
      <w:lvlJc w:val="left"/>
      <w:pPr>
        <w:ind w:left="5362" w:hanging="183"/>
      </w:pPr>
      <w:rPr>
        <w:rFonts w:hint="default"/>
        <w:lang w:val="es-ES" w:eastAsia="en-US" w:bidi="ar-SA"/>
      </w:rPr>
    </w:lvl>
    <w:lvl w:ilvl="6" w:tplc="476C7DDC">
      <w:numFmt w:val="bullet"/>
      <w:lvlText w:val="•"/>
      <w:lvlJc w:val="left"/>
      <w:pPr>
        <w:ind w:left="6375" w:hanging="183"/>
      </w:pPr>
      <w:rPr>
        <w:rFonts w:hint="default"/>
        <w:lang w:val="es-ES" w:eastAsia="en-US" w:bidi="ar-SA"/>
      </w:rPr>
    </w:lvl>
    <w:lvl w:ilvl="7" w:tplc="C3F05E80">
      <w:numFmt w:val="bullet"/>
      <w:lvlText w:val="•"/>
      <w:lvlJc w:val="left"/>
      <w:pPr>
        <w:ind w:left="7387" w:hanging="183"/>
      </w:pPr>
      <w:rPr>
        <w:rFonts w:hint="default"/>
        <w:lang w:val="es-ES" w:eastAsia="en-US" w:bidi="ar-SA"/>
      </w:rPr>
    </w:lvl>
    <w:lvl w:ilvl="8" w:tplc="B796713E">
      <w:numFmt w:val="bullet"/>
      <w:lvlText w:val="•"/>
      <w:lvlJc w:val="left"/>
      <w:pPr>
        <w:ind w:left="8400" w:hanging="183"/>
      </w:pPr>
      <w:rPr>
        <w:rFonts w:hint="default"/>
        <w:lang w:val="es-ES" w:eastAsia="en-US" w:bidi="ar-SA"/>
      </w:rPr>
    </w:lvl>
  </w:abstractNum>
  <w:abstractNum w:abstractNumId="53" w15:restartNumberingAfterBreak="0">
    <w:nsid w:val="12724996"/>
    <w:multiLevelType w:val="hybridMultilevel"/>
    <w:tmpl w:val="08D8A564"/>
    <w:lvl w:ilvl="0" w:tplc="8070B41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DFCC2DF6">
      <w:numFmt w:val="bullet"/>
      <w:lvlText w:val="•"/>
      <w:lvlJc w:val="left"/>
      <w:pPr>
        <w:ind w:left="1150" w:hanging="183"/>
      </w:pPr>
      <w:rPr>
        <w:rFonts w:hint="default"/>
        <w:lang w:val="es-ES" w:eastAsia="en-US" w:bidi="ar-SA"/>
      </w:rPr>
    </w:lvl>
    <w:lvl w:ilvl="2" w:tplc="C6E604F8">
      <w:numFmt w:val="bullet"/>
      <w:lvlText w:val="•"/>
      <w:lvlJc w:val="left"/>
      <w:pPr>
        <w:ind w:left="2181" w:hanging="183"/>
      </w:pPr>
      <w:rPr>
        <w:rFonts w:hint="default"/>
        <w:lang w:val="es-ES" w:eastAsia="en-US" w:bidi="ar-SA"/>
      </w:rPr>
    </w:lvl>
    <w:lvl w:ilvl="3" w:tplc="EEE20E32">
      <w:numFmt w:val="bullet"/>
      <w:lvlText w:val="•"/>
      <w:lvlJc w:val="left"/>
      <w:pPr>
        <w:ind w:left="3211" w:hanging="183"/>
      </w:pPr>
      <w:rPr>
        <w:rFonts w:hint="default"/>
        <w:lang w:val="es-ES" w:eastAsia="en-US" w:bidi="ar-SA"/>
      </w:rPr>
    </w:lvl>
    <w:lvl w:ilvl="4" w:tplc="0ED2DEDA">
      <w:numFmt w:val="bullet"/>
      <w:lvlText w:val="•"/>
      <w:lvlJc w:val="left"/>
      <w:pPr>
        <w:ind w:left="4242" w:hanging="183"/>
      </w:pPr>
      <w:rPr>
        <w:rFonts w:hint="default"/>
        <w:lang w:val="es-ES" w:eastAsia="en-US" w:bidi="ar-SA"/>
      </w:rPr>
    </w:lvl>
    <w:lvl w:ilvl="5" w:tplc="CD000CFA">
      <w:numFmt w:val="bullet"/>
      <w:lvlText w:val="•"/>
      <w:lvlJc w:val="left"/>
      <w:pPr>
        <w:ind w:left="5272" w:hanging="183"/>
      </w:pPr>
      <w:rPr>
        <w:rFonts w:hint="default"/>
        <w:lang w:val="es-ES" w:eastAsia="en-US" w:bidi="ar-SA"/>
      </w:rPr>
    </w:lvl>
    <w:lvl w:ilvl="6" w:tplc="293A1EC0">
      <w:numFmt w:val="bullet"/>
      <w:lvlText w:val="•"/>
      <w:lvlJc w:val="left"/>
      <w:pPr>
        <w:ind w:left="6303" w:hanging="183"/>
      </w:pPr>
      <w:rPr>
        <w:rFonts w:hint="default"/>
        <w:lang w:val="es-ES" w:eastAsia="en-US" w:bidi="ar-SA"/>
      </w:rPr>
    </w:lvl>
    <w:lvl w:ilvl="7" w:tplc="EC8E8E30">
      <w:numFmt w:val="bullet"/>
      <w:lvlText w:val="•"/>
      <w:lvlJc w:val="left"/>
      <w:pPr>
        <w:ind w:left="7333" w:hanging="183"/>
      </w:pPr>
      <w:rPr>
        <w:rFonts w:hint="default"/>
        <w:lang w:val="es-ES" w:eastAsia="en-US" w:bidi="ar-SA"/>
      </w:rPr>
    </w:lvl>
    <w:lvl w:ilvl="8" w:tplc="5B645F14">
      <w:numFmt w:val="bullet"/>
      <w:lvlText w:val="•"/>
      <w:lvlJc w:val="left"/>
      <w:pPr>
        <w:ind w:left="8364" w:hanging="183"/>
      </w:pPr>
      <w:rPr>
        <w:rFonts w:hint="default"/>
        <w:lang w:val="es-ES" w:eastAsia="en-US" w:bidi="ar-SA"/>
      </w:rPr>
    </w:lvl>
  </w:abstractNum>
  <w:abstractNum w:abstractNumId="54" w15:restartNumberingAfterBreak="0">
    <w:nsid w:val="156C0F02"/>
    <w:multiLevelType w:val="hybridMultilevel"/>
    <w:tmpl w:val="6A2ED0D8"/>
    <w:lvl w:ilvl="0" w:tplc="A5288C8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7A4882EC">
      <w:numFmt w:val="bullet"/>
      <w:lvlText w:val="•"/>
      <w:lvlJc w:val="left"/>
      <w:pPr>
        <w:ind w:left="1150" w:hanging="183"/>
      </w:pPr>
      <w:rPr>
        <w:rFonts w:hint="default"/>
        <w:lang w:val="es-ES" w:eastAsia="en-US" w:bidi="ar-SA"/>
      </w:rPr>
    </w:lvl>
    <w:lvl w:ilvl="2" w:tplc="36CC9836">
      <w:numFmt w:val="bullet"/>
      <w:lvlText w:val="•"/>
      <w:lvlJc w:val="left"/>
      <w:pPr>
        <w:ind w:left="2181" w:hanging="183"/>
      </w:pPr>
      <w:rPr>
        <w:rFonts w:hint="default"/>
        <w:lang w:val="es-ES" w:eastAsia="en-US" w:bidi="ar-SA"/>
      </w:rPr>
    </w:lvl>
    <w:lvl w:ilvl="3" w:tplc="F81836FA">
      <w:numFmt w:val="bullet"/>
      <w:lvlText w:val="•"/>
      <w:lvlJc w:val="left"/>
      <w:pPr>
        <w:ind w:left="3211" w:hanging="183"/>
      </w:pPr>
      <w:rPr>
        <w:rFonts w:hint="default"/>
        <w:lang w:val="es-ES" w:eastAsia="en-US" w:bidi="ar-SA"/>
      </w:rPr>
    </w:lvl>
    <w:lvl w:ilvl="4" w:tplc="838E4E6A">
      <w:numFmt w:val="bullet"/>
      <w:lvlText w:val="•"/>
      <w:lvlJc w:val="left"/>
      <w:pPr>
        <w:ind w:left="4242" w:hanging="183"/>
      </w:pPr>
      <w:rPr>
        <w:rFonts w:hint="default"/>
        <w:lang w:val="es-ES" w:eastAsia="en-US" w:bidi="ar-SA"/>
      </w:rPr>
    </w:lvl>
    <w:lvl w:ilvl="5" w:tplc="9AA897B0">
      <w:numFmt w:val="bullet"/>
      <w:lvlText w:val="•"/>
      <w:lvlJc w:val="left"/>
      <w:pPr>
        <w:ind w:left="5272" w:hanging="183"/>
      </w:pPr>
      <w:rPr>
        <w:rFonts w:hint="default"/>
        <w:lang w:val="es-ES" w:eastAsia="en-US" w:bidi="ar-SA"/>
      </w:rPr>
    </w:lvl>
    <w:lvl w:ilvl="6" w:tplc="A70CFB9C">
      <w:numFmt w:val="bullet"/>
      <w:lvlText w:val="•"/>
      <w:lvlJc w:val="left"/>
      <w:pPr>
        <w:ind w:left="6303" w:hanging="183"/>
      </w:pPr>
      <w:rPr>
        <w:rFonts w:hint="default"/>
        <w:lang w:val="es-ES" w:eastAsia="en-US" w:bidi="ar-SA"/>
      </w:rPr>
    </w:lvl>
    <w:lvl w:ilvl="7" w:tplc="3C9EF716">
      <w:numFmt w:val="bullet"/>
      <w:lvlText w:val="•"/>
      <w:lvlJc w:val="left"/>
      <w:pPr>
        <w:ind w:left="7333" w:hanging="183"/>
      </w:pPr>
      <w:rPr>
        <w:rFonts w:hint="default"/>
        <w:lang w:val="es-ES" w:eastAsia="en-US" w:bidi="ar-SA"/>
      </w:rPr>
    </w:lvl>
    <w:lvl w:ilvl="8" w:tplc="A968AE04">
      <w:numFmt w:val="bullet"/>
      <w:lvlText w:val="•"/>
      <w:lvlJc w:val="left"/>
      <w:pPr>
        <w:ind w:left="8364" w:hanging="183"/>
      </w:pPr>
      <w:rPr>
        <w:rFonts w:hint="default"/>
        <w:lang w:val="es-ES" w:eastAsia="en-US" w:bidi="ar-SA"/>
      </w:rPr>
    </w:lvl>
  </w:abstractNum>
  <w:abstractNum w:abstractNumId="55" w15:restartNumberingAfterBreak="0">
    <w:nsid w:val="15715293"/>
    <w:multiLevelType w:val="multilevel"/>
    <w:tmpl w:val="A8E49F4E"/>
    <w:lvl w:ilvl="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11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425" w:hanging="320"/>
      </w:pPr>
      <w:rPr>
        <w:rFonts w:hint="default"/>
        <w:lang w:val="es-ES" w:eastAsia="en-US" w:bidi="ar-SA"/>
      </w:rPr>
    </w:lvl>
    <w:lvl w:ilvl="3">
      <w:numFmt w:val="bullet"/>
      <w:lvlText w:val="•"/>
      <w:lvlJc w:val="left"/>
      <w:pPr>
        <w:ind w:left="2550" w:hanging="320"/>
      </w:pPr>
      <w:rPr>
        <w:rFonts w:hint="default"/>
        <w:lang w:val="es-ES" w:eastAsia="en-US" w:bidi="ar-SA"/>
      </w:rPr>
    </w:lvl>
    <w:lvl w:ilvl="4">
      <w:numFmt w:val="bullet"/>
      <w:lvlText w:val="•"/>
      <w:lvlJc w:val="left"/>
      <w:pPr>
        <w:ind w:left="3675" w:hanging="320"/>
      </w:pPr>
      <w:rPr>
        <w:rFonts w:hint="default"/>
        <w:lang w:val="es-ES" w:eastAsia="en-US" w:bidi="ar-SA"/>
      </w:rPr>
    </w:lvl>
    <w:lvl w:ilvl="5">
      <w:numFmt w:val="bullet"/>
      <w:lvlText w:val="•"/>
      <w:lvlJc w:val="left"/>
      <w:pPr>
        <w:ind w:left="4800" w:hanging="320"/>
      </w:pPr>
      <w:rPr>
        <w:rFonts w:hint="default"/>
        <w:lang w:val="es-ES" w:eastAsia="en-US" w:bidi="ar-SA"/>
      </w:rPr>
    </w:lvl>
    <w:lvl w:ilvl="6">
      <w:numFmt w:val="bullet"/>
      <w:lvlText w:val="•"/>
      <w:lvlJc w:val="left"/>
      <w:pPr>
        <w:ind w:left="5925" w:hanging="320"/>
      </w:pPr>
      <w:rPr>
        <w:rFonts w:hint="default"/>
        <w:lang w:val="es-ES" w:eastAsia="en-US" w:bidi="ar-SA"/>
      </w:rPr>
    </w:lvl>
    <w:lvl w:ilvl="7">
      <w:numFmt w:val="bullet"/>
      <w:lvlText w:val="•"/>
      <w:lvlJc w:val="left"/>
      <w:pPr>
        <w:ind w:left="7050" w:hanging="320"/>
      </w:pPr>
      <w:rPr>
        <w:rFonts w:hint="default"/>
        <w:lang w:val="es-ES" w:eastAsia="en-US" w:bidi="ar-SA"/>
      </w:rPr>
    </w:lvl>
    <w:lvl w:ilvl="8">
      <w:numFmt w:val="bullet"/>
      <w:lvlText w:val="•"/>
      <w:lvlJc w:val="left"/>
      <w:pPr>
        <w:ind w:left="8175" w:hanging="320"/>
      </w:pPr>
      <w:rPr>
        <w:rFonts w:hint="default"/>
        <w:lang w:val="es-ES" w:eastAsia="en-US" w:bidi="ar-SA"/>
      </w:rPr>
    </w:lvl>
  </w:abstractNum>
  <w:abstractNum w:abstractNumId="56" w15:restartNumberingAfterBreak="0">
    <w:nsid w:val="162010D5"/>
    <w:multiLevelType w:val="hybridMultilevel"/>
    <w:tmpl w:val="F342D462"/>
    <w:lvl w:ilvl="0" w:tplc="4F5C115A">
      <w:start w:val="1"/>
      <w:numFmt w:val="decimal"/>
      <w:lvlText w:val="%1."/>
      <w:lvlJc w:val="left"/>
      <w:pPr>
        <w:ind w:left="293" w:hanging="183"/>
      </w:pPr>
      <w:rPr>
        <w:rFonts w:ascii="DejaVu Sans Condensed" w:eastAsia="DejaVu Sans Condensed" w:hAnsi="DejaVu Sans Condensed" w:cs="DejaVu Sans Condensed" w:hint="default"/>
        <w:color w:val="333333"/>
        <w:spacing w:val="-1"/>
        <w:w w:val="100"/>
        <w:sz w:val="16"/>
        <w:szCs w:val="16"/>
        <w:lang w:val="es-ES" w:eastAsia="en-US" w:bidi="ar-SA"/>
      </w:rPr>
    </w:lvl>
    <w:lvl w:ilvl="1" w:tplc="1F5C7672">
      <w:numFmt w:val="bullet"/>
      <w:lvlText w:val="•"/>
      <w:lvlJc w:val="left"/>
      <w:pPr>
        <w:ind w:left="1312" w:hanging="183"/>
      </w:pPr>
      <w:rPr>
        <w:rFonts w:hint="default"/>
        <w:lang w:val="es-ES" w:eastAsia="en-US" w:bidi="ar-SA"/>
      </w:rPr>
    </w:lvl>
    <w:lvl w:ilvl="2" w:tplc="4FA2895C">
      <w:numFmt w:val="bullet"/>
      <w:lvlText w:val="•"/>
      <w:lvlJc w:val="left"/>
      <w:pPr>
        <w:ind w:left="2325" w:hanging="183"/>
      </w:pPr>
      <w:rPr>
        <w:rFonts w:hint="default"/>
        <w:lang w:val="es-ES" w:eastAsia="en-US" w:bidi="ar-SA"/>
      </w:rPr>
    </w:lvl>
    <w:lvl w:ilvl="3" w:tplc="0EF8B178">
      <w:numFmt w:val="bullet"/>
      <w:lvlText w:val="•"/>
      <w:lvlJc w:val="left"/>
      <w:pPr>
        <w:ind w:left="3337" w:hanging="183"/>
      </w:pPr>
      <w:rPr>
        <w:rFonts w:hint="default"/>
        <w:lang w:val="es-ES" w:eastAsia="en-US" w:bidi="ar-SA"/>
      </w:rPr>
    </w:lvl>
    <w:lvl w:ilvl="4" w:tplc="F34C6610">
      <w:numFmt w:val="bullet"/>
      <w:lvlText w:val="•"/>
      <w:lvlJc w:val="left"/>
      <w:pPr>
        <w:ind w:left="4350" w:hanging="183"/>
      </w:pPr>
      <w:rPr>
        <w:rFonts w:hint="default"/>
        <w:lang w:val="es-ES" w:eastAsia="en-US" w:bidi="ar-SA"/>
      </w:rPr>
    </w:lvl>
    <w:lvl w:ilvl="5" w:tplc="00D40FC4">
      <w:numFmt w:val="bullet"/>
      <w:lvlText w:val="•"/>
      <w:lvlJc w:val="left"/>
      <w:pPr>
        <w:ind w:left="5362" w:hanging="183"/>
      </w:pPr>
      <w:rPr>
        <w:rFonts w:hint="default"/>
        <w:lang w:val="es-ES" w:eastAsia="en-US" w:bidi="ar-SA"/>
      </w:rPr>
    </w:lvl>
    <w:lvl w:ilvl="6" w:tplc="51361DD8">
      <w:numFmt w:val="bullet"/>
      <w:lvlText w:val="•"/>
      <w:lvlJc w:val="left"/>
      <w:pPr>
        <w:ind w:left="6375" w:hanging="183"/>
      </w:pPr>
      <w:rPr>
        <w:rFonts w:hint="default"/>
        <w:lang w:val="es-ES" w:eastAsia="en-US" w:bidi="ar-SA"/>
      </w:rPr>
    </w:lvl>
    <w:lvl w:ilvl="7" w:tplc="5278565A">
      <w:numFmt w:val="bullet"/>
      <w:lvlText w:val="•"/>
      <w:lvlJc w:val="left"/>
      <w:pPr>
        <w:ind w:left="7387" w:hanging="183"/>
      </w:pPr>
      <w:rPr>
        <w:rFonts w:hint="default"/>
        <w:lang w:val="es-ES" w:eastAsia="en-US" w:bidi="ar-SA"/>
      </w:rPr>
    </w:lvl>
    <w:lvl w:ilvl="8" w:tplc="3780AD18">
      <w:numFmt w:val="bullet"/>
      <w:lvlText w:val="•"/>
      <w:lvlJc w:val="left"/>
      <w:pPr>
        <w:ind w:left="8400" w:hanging="183"/>
      </w:pPr>
      <w:rPr>
        <w:rFonts w:hint="default"/>
        <w:lang w:val="es-ES" w:eastAsia="en-US" w:bidi="ar-SA"/>
      </w:rPr>
    </w:lvl>
  </w:abstractNum>
  <w:abstractNum w:abstractNumId="57" w15:restartNumberingAfterBreak="0">
    <w:nsid w:val="16D52C69"/>
    <w:multiLevelType w:val="hybridMultilevel"/>
    <w:tmpl w:val="CF3E363E"/>
    <w:lvl w:ilvl="0" w:tplc="579A2B46">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302C0C2">
      <w:numFmt w:val="bullet"/>
      <w:lvlText w:val="•"/>
      <w:lvlJc w:val="left"/>
      <w:pPr>
        <w:ind w:left="1312" w:hanging="183"/>
      </w:pPr>
      <w:rPr>
        <w:rFonts w:hint="default"/>
        <w:lang w:val="es-ES" w:eastAsia="en-US" w:bidi="ar-SA"/>
      </w:rPr>
    </w:lvl>
    <w:lvl w:ilvl="2" w:tplc="786C36C8">
      <w:numFmt w:val="bullet"/>
      <w:lvlText w:val="•"/>
      <w:lvlJc w:val="left"/>
      <w:pPr>
        <w:ind w:left="2325" w:hanging="183"/>
      </w:pPr>
      <w:rPr>
        <w:rFonts w:hint="default"/>
        <w:lang w:val="es-ES" w:eastAsia="en-US" w:bidi="ar-SA"/>
      </w:rPr>
    </w:lvl>
    <w:lvl w:ilvl="3" w:tplc="DDC0D3B0">
      <w:numFmt w:val="bullet"/>
      <w:lvlText w:val="•"/>
      <w:lvlJc w:val="left"/>
      <w:pPr>
        <w:ind w:left="3337" w:hanging="183"/>
      </w:pPr>
      <w:rPr>
        <w:rFonts w:hint="default"/>
        <w:lang w:val="es-ES" w:eastAsia="en-US" w:bidi="ar-SA"/>
      </w:rPr>
    </w:lvl>
    <w:lvl w:ilvl="4" w:tplc="A55A185C">
      <w:numFmt w:val="bullet"/>
      <w:lvlText w:val="•"/>
      <w:lvlJc w:val="left"/>
      <w:pPr>
        <w:ind w:left="4350" w:hanging="183"/>
      </w:pPr>
      <w:rPr>
        <w:rFonts w:hint="default"/>
        <w:lang w:val="es-ES" w:eastAsia="en-US" w:bidi="ar-SA"/>
      </w:rPr>
    </w:lvl>
    <w:lvl w:ilvl="5" w:tplc="0456999A">
      <w:numFmt w:val="bullet"/>
      <w:lvlText w:val="•"/>
      <w:lvlJc w:val="left"/>
      <w:pPr>
        <w:ind w:left="5362" w:hanging="183"/>
      </w:pPr>
      <w:rPr>
        <w:rFonts w:hint="default"/>
        <w:lang w:val="es-ES" w:eastAsia="en-US" w:bidi="ar-SA"/>
      </w:rPr>
    </w:lvl>
    <w:lvl w:ilvl="6" w:tplc="0D2A5644">
      <w:numFmt w:val="bullet"/>
      <w:lvlText w:val="•"/>
      <w:lvlJc w:val="left"/>
      <w:pPr>
        <w:ind w:left="6375" w:hanging="183"/>
      </w:pPr>
      <w:rPr>
        <w:rFonts w:hint="default"/>
        <w:lang w:val="es-ES" w:eastAsia="en-US" w:bidi="ar-SA"/>
      </w:rPr>
    </w:lvl>
    <w:lvl w:ilvl="7" w:tplc="CD0AB154">
      <w:numFmt w:val="bullet"/>
      <w:lvlText w:val="•"/>
      <w:lvlJc w:val="left"/>
      <w:pPr>
        <w:ind w:left="7387" w:hanging="183"/>
      </w:pPr>
      <w:rPr>
        <w:rFonts w:hint="default"/>
        <w:lang w:val="es-ES" w:eastAsia="en-US" w:bidi="ar-SA"/>
      </w:rPr>
    </w:lvl>
    <w:lvl w:ilvl="8" w:tplc="9A0C401A">
      <w:numFmt w:val="bullet"/>
      <w:lvlText w:val="•"/>
      <w:lvlJc w:val="left"/>
      <w:pPr>
        <w:ind w:left="8400" w:hanging="183"/>
      </w:pPr>
      <w:rPr>
        <w:rFonts w:hint="default"/>
        <w:lang w:val="es-ES" w:eastAsia="en-US" w:bidi="ar-SA"/>
      </w:rPr>
    </w:lvl>
  </w:abstractNum>
  <w:abstractNum w:abstractNumId="58" w15:restartNumberingAfterBreak="0">
    <w:nsid w:val="17177692"/>
    <w:multiLevelType w:val="hybridMultilevel"/>
    <w:tmpl w:val="F3C2DDBC"/>
    <w:lvl w:ilvl="0" w:tplc="F40299B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315012C8">
      <w:numFmt w:val="bullet"/>
      <w:lvlText w:val="•"/>
      <w:lvlJc w:val="left"/>
      <w:pPr>
        <w:ind w:left="1312" w:hanging="183"/>
      </w:pPr>
      <w:rPr>
        <w:rFonts w:hint="default"/>
        <w:lang w:val="es-ES" w:eastAsia="en-US" w:bidi="ar-SA"/>
      </w:rPr>
    </w:lvl>
    <w:lvl w:ilvl="2" w:tplc="CD061DD6">
      <w:numFmt w:val="bullet"/>
      <w:lvlText w:val="•"/>
      <w:lvlJc w:val="left"/>
      <w:pPr>
        <w:ind w:left="2325" w:hanging="183"/>
      </w:pPr>
      <w:rPr>
        <w:rFonts w:hint="default"/>
        <w:lang w:val="es-ES" w:eastAsia="en-US" w:bidi="ar-SA"/>
      </w:rPr>
    </w:lvl>
    <w:lvl w:ilvl="3" w:tplc="ED580452">
      <w:numFmt w:val="bullet"/>
      <w:lvlText w:val="•"/>
      <w:lvlJc w:val="left"/>
      <w:pPr>
        <w:ind w:left="3337" w:hanging="183"/>
      </w:pPr>
      <w:rPr>
        <w:rFonts w:hint="default"/>
        <w:lang w:val="es-ES" w:eastAsia="en-US" w:bidi="ar-SA"/>
      </w:rPr>
    </w:lvl>
    <w:lvl w:ilvl="4" w:tplc="F870AB34">
      <w:numFmt w:val="bullet"/>
      <w:lvlText w:val="•"/>
      <w:lvlJc w:val="left"/>
      <w:pPr>
        <w:ind w:left="4350" w:hanging="183"/>
      </w:pPr>
      <w:rPr>
        <w:rFonts w:hint="default"/>
        <w:lang w:val="es-ES" w:eastAsia="en-US" w:bidi="ar-SA"/>
      </w:rPr>
    </w:lvl>
    <w:lvl w:ilvl="5" w:tplc="7F7E837E">
      <w:numFmt w:val="bullet"/>
      <w:lvlText w:val="•"/>
      <w:lvlJc w:val="left"/>
      <w:pPr>
        <w:ind w:left="5362" w:hanging="183"/>
      </w:pPr>
      <w:rPr>
        <w:rFonts w:hint="default"/>
        <w:lang w:val="es-ES" w:eastAsia="en-US" w:bidi="ar-SA"/>
      </w:rPr>
    </w:lvl>
    <w:lvl w:ilvl="6" w:tplc="080E78CA">
      <w:numFmt w:val="bullet"/>
      <w:lvlText w:val="•"/>
      <w:lvlJc w:val="left"/>
      <w:pPr>
        <w:ind w:left="6375" w:hanging="183"/>
      </w:pPr>
      <w:rPr>
        <w:rFonts w:hint="default"/>
        <w:lang w:val="es-ES" w:eastAsia="en-US" w:bidi="ar-SA"/>
      </w:rPr>
    </w:lvl>
    <w:lvl w:ilvl="7" w:tplc="7EECB128">
      <w:numFmt w:val="bullet"/>
      <w:lvlText w:val="•"/>
      <w:lvlJc w:val="left"/>
      <w:pPr>
        <w:ind w:left="7387" w:hanging="183"/>
      </w:pPr>
      <w:rPr>
        <w:rFonts w:hint="default"/>
        <w:lang w:val="es-ES" w:eastAsia="en-US" w:bidi="ar-SA"/>
      </w:rPr>
    </w:lvl>
    <w:lvl w:ilvl="8" w:tplc="CF2EB10E">
      <w:numFmt w:val="bullet"/>
      <w:lvlText w:val="•"/>
      <w:lvlJc w:val="left"/>
      <w:pPr>
        <w:ind w:left="8400" w:hanging="183"/>
      </w:pPr>
      <w:rPr>
        <w:rFonts w:hint="default"/>
        <w:lang w:val="es-ES" w:eastAsia="en-US" w:bidi="ar-SA"/>
      </w:rPr>
    </w:lvl>
  </w:abstractNum>
  <w:abstractNum w:abstractNumId="59" w15:restartNumberingAfterBreak="0">
    <w:nsid w:val="173323E9"/>
    <w:multiLevelType w:val="hybridMultilevel"/>
    <w:tmpl w:val="F976AAAC"/>
    <w:lvl w:ilvl="0" w:tplc="2302828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B503AD8">
      <w:numFmt w:val="bullet"/>
      <w:lvlText w:val="•"/>
      <w:lvlJc w:val="left"/>
      <w:pPr>
        <w:ind w:left="1312" w:hanging="183"/>
      </w:pPr>
      <w:rPr>
        <w:rFonts w:hint="default"/>
        <w:lang w:val="es-ES" w:eastAsia="en-US" w:bidi="ar-SA"/>
      </w:rPr>
    </w:lvl>
    <w:lvl w:ilvl="2" w:tplc="FA5EB04A">
      <w:numFmt w:val="bullet"/>
      <w:lvlText w:val="•"/>
      <w:lvlJc w:val="left"/>
      <w:pPr>
        <w:ind w:left="2325" w:hanging="183"/>
      </w:pPr>
      <w:rPr>
        <w:rFonts w:hint="default"/>
        <w:lang w:val="es-ES" w:eastAsia="en-US" w:bidi="ar-SA"/>
      </w:rPr>
    </w:lvl>
    <w:lvl w:ilvl="3" w:tplc="7A7ECF76">
      <w:numFmt w:val="bullet"/>
      <w:lvlText w:val="•"/>
      <w:lvlJc w:val="left"/>
      <w:pPr>
        <w:ind w:left="3337" w:hanging="183"/>
      </w:pPr>
      <w:rPr>
        <w:rFonts w:hint="default"/>
        <w:lang w:val="es-ES" w:eastAsia="en-US" w:bidi="ar-SA"/>
      </w:rPr>
    </w:lvl>
    <w:lvl w:ilvl="4" w:tplc="90220B34">
      <w:numFmt w:val="bullet"/>
      <w:lvlText w:val="•"/>
      <w:lvlJc w:val="left"/>
      <w:pPr>
        <w:ind w:left="4350" w:hanging="183"/>
      </w:pPr>
      <w:rPr>
        <w:rFonts w:hint="default"/>
        <w:lang w:val="es-ES" w:eastAsia="en-US" w:bidi="ar-SA"/>
      </w:rPr>
    </w:lvl>
    <w:lvl w:ilvl="5" w:tplc="1D56C69E">
      <w:numFmt w:val="bullet"/>
      <w:lvlText w:val="•"/>
      <w:lvlJc w:val="left"/>
      <w:pPr>
        <w:ind w:left="5362" w:hanging="183"/>
      </w:pPr>
      <w:rPr>
        <w:rFonts w:hint="default"/>
        <w:lang w:val="es-ES" w:eastAsia="en-US" w:bidi="ar-SA"/>
      </w:rPr>
    </w:lvl>
    <w:lvl w:ilvl="6" w:tplc="4162A348">
      <w:numFmt w:val="bullet"/>
      <w:lvlText w:val="•"/>
      <w:lvlJc w:val="left"/>
      <w:pPr>
        <w:ind w:left="6375" w:hanging="183"/>
      </w:pPr>
      <w:rPr>
        <w:rFonts w:hint="default"/>
        <w:lang w:val="es-ES" w:eastAsia="en-US" w:bidi="ar-SA"/>
      </w:rPr>
    </w:lvl>
    <w:lvl w:ilvl="7" w:tplc="8F8EC526">
      <w:numFmt w:val="bullet"/>
      <w:lvlText w:val="•"/>
      <w:lvlJc w:val="left"/>
      <w:pPr>
        <w:ind w:left="7387" w:hanging="183"/>
      </w:pPr>
      <w:rPr>
        <w:rFonts w:hint="default"/>
        <w:lang w:val="es-ES" w:eastAsia="en-US" w:bidi="ar-SA"/>
      </w:rPr>
    </w:lvl>
    <w:lvl w:ilvl="8" w:tplc="ED06C64A">
      <w:numFmt w:val="bullet"/>
      <w:lvlText w:val="•"/>
      <w:lvlJc w:val="left"/>
      <w:pPr>
        <w:ind w:left="8400" w:hanging="183"/>
      </w:pPr>
      <w:rPr>
        <w:rFonts w:hint="default"/>
        <w:lang w:val="es-ES" w:eastAsia="en-US" w:bidi="ar-SA"/>
      </w:rPr>
    </w:lvl>
  </w:abstractNum>
  <w:abstractNum w:abstractNumId="60" w15:restartNumberingAfterBreak="0">
    <w:nsid w:val="1792675E"/>
    <w:multiLevelType w:val="hybridMultilevel"/>
    <w:tmpl w:val="DC3EC6E6"/>
    <w:lvl w:ilvl="0" w:tplc="E2845C9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6A7EE67A">
      <w:numFmt w:val="bullet"/>
      <w:lvlText w:val="•"/>
      <w:lvlJc w:val="left"/>
      <w:pPr>
        <w:ind w:left="1312" w:hanging="183"/>
      </w:pPr>
      <w:rPr>
        <w:rFonts w:hint="default"/>
        <w:lang w:val="es-ES" w:eastAsia="en-US" w:bidi="ar-SA"/>
      </w:rPr>
    </w:lvl>
    <w:lvl w:ilvl="2" w:tplc="7FDA34CA">
      <w:numFmt w:val="bullet"/>
      <w:lvlText w:val="•"/>
      <w:lvlJc w:val="left"/>
      <w:pPr>
        <w:ind w:left="2325" w:hanging="183"/>
      </w:pPr>
      <w:rPr>
        <w:rFonts w:hint="default"/>
        <w:lang w:val="es-ES" w:eastAsia="en-US" w:bidi="ar-SA"/>
      </w:rPr>
    </w:lvl>
    <w:lvl w:ilvl="3" w:tplc="8AF6791E">
      <w:numFmt w:val="bullet"/>
      <w:lvlText w:val="•"/>
      <w:lvlJc w:val="left"/>
      <w:pPr>
        <w:ind w:left="3337" w:hanging="183"/>
      </w:pPr>
      <w:rPr>
        <w:rFonts w:hint="default"/>
        <w:lang w:val="es-ES" w:eastAsia="en-US" w:bidi="ar-SA"/>
      </w:rPr>
    </w:lvl>
    <w:lvl w:ilvl="4" w:tplc="FAB4805E">
      <w:numFmt w:val="bullet"/>
      <w:lvlText w:val="•"/>
      <w:lvlJc w:val="left"/>
      <w:pPr>
        <w:ind w:left="4350" w:hanging="183"/>
      </w:pPr>
      <w:rPr>
        <w:rFonts w:hint="default"/>
        <w:lang w:val="es-ES" w:eastAsia="en-US" w:bidi="ar-SA"/>
      </w:rPr>
    </w:lvl>
    <w:lvl w:ilvl="5" w:tplc="20CC9230">
      <w:numFmt w:val="bullet"/>
      <w:lvlText w:val="•"/>
      <w:lvlJc w:val="left"/>
      <w:pPr>
        <w:ind w:left="5362" w:hanging="183"/>
      </w:pPr>
      <w:rPr>
        <w:rFonts w:hint="default"/>
        <w:lang w:val="es-ES" w:eastAsia="en-US" w:bidi="ar-SA"/>
      </w:rPr>
    </w:lvl>
    <w:lvl w:ilvl="6" w:tplc="E08E4E46">
      <w:numFmt w:val="bullet"/>
      <w:lvlText w:val="•"/>
      <w:lvlJc w:val="left"/>
      <w:pPr>
        <w:ind w:left="6375" w:hanging="183"/>
      </w:pPr>
      <w:rPr>
        <w:rFonts w:hint="default"/>
        <w:lang w:val="es-ES" w:eastAsia="en-US" w:bidi="ar-SA"/>
      </w:rPr>
    </w:lvl>
    <w:lvl w:ilvl="7" w:tplc="5164C9D6">
      <w:numFmt w:val="bullet"/>
      <w:lvlText w:val="•"/>
      <w:lvlJc w:val="left"/>
      <w:pPr>
        <w:ind w:left="7387" w:hanging="183"/>
      </w:pPr>
      <w:rPr>
        <w:rFonts w:hint="default"/>
        <w:lang w:val="es-ES" w:eastAsia="en-US" w:bidi="ar-SA"/>
      </w:rPr>
    </w:lvl>
    <w:lvl w:ilvl="8" w:tplc="9606DE7A">
      <w:numFmt w:val="bullet"/>
      <w:lvlText w:val="•"/>
      <w:lvlJc w:val="left"/>
      <w:pPr>
        <w:ind w:left="8400" w:hanging="183"/>
      </w:pPr>
      <w:rPr>
        <w:rFonts w:hint="default"/>
        <w:lang w:val="es-ES" w:eastAsia="en-US" w:bidi="ar-SA"/>
      </w:rPr>
    </w:lvl>
  </w:abstractNum>
  <w:abstractNum w:abstractNumId="61" w15:restartNumberingAfterBreak="0">
    <w:nsid w:val="179B48D7"/>
    <w:multiLevelType w:val="hybridMultilevel"/>
    <w:tmpl w:val="D82A78C2"/>
    <w:lvl w:ilvl="0" w:tplc="31EEE55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BFCE2CE">
      <w:numFmt w:val="bullet"/>
      <w:lvlText w:val="•"/>
      <w:lvlJc w:val="left"/>
      <w:pPr>
        <w:ind w:left="1312" w:hanging="183"/>
      </w:pPr>
      <w:rPr>
        <w:rFonts w:hint="default"/>
        <w:lang w:val="es-ES" w:eastAsia="en-US" w:bidi="ar-SA"/>
      </w:rPr>
    </w:lvl>
    <w:lvl w:ilvl="2" w:tplc="AD16A142">
      <w:numFmt w:val="bullet"/>
      <w:lvlText w:val="•"/>
      <w:lvlJc w:val="left"/>
      <w:pPr>
        <w:ind w:left="2325" w:hanging="183"/>
      </w:pPr>
      <w:rPr>
        <w:rFonts w:hint="default"/>
        <w:lang w:val="es-ES" w:eastAsia="en-US" w:bidi="ar-SA"/>
      </w:rPr>
    </w:lvl>
    <w:lvl w:ilvl="3" w:tplc="01963804">
      <w:numFmt w:val="bullet"/>
      <w:lvlText w:val="•"/>
      <w:lvlJc w:val="left"/>
      <w:pPr>
        <w:ind w:left="3337" w:hanging="183"/>
      </w:pPr>
      <w:rPr>
        <w:rFonts w:hint="default"/>
        <w:lang w:val="es-ES" w:eastAsia="en-US" w:bidi="ar-SA"/>
      </w:rPr>
    </w:lvl>
    <w:lvl w:ilvl="4" w:tplc="3DC08198">
      <w:numFmt w:val="bullet"/>
      <w:lvlText w:val="•"/>
      <w:lvlJc w:val="left"/>
      <w:pPr>
        <w:ind w:left="4350" w:hanging="183"/>
      </w:pPr>
      <w:rPr>
        <w:rFonts w:hint="default"/>
        <w:lang w:val="es-ES" w:eastAsia="en-US" w:bidi="ar-SA"/>
      </w:rPr>
    </w:lvl>
    <w:lvl w:ilvl="5" w:tplc="1EE24E04">
      <w:numFmt w:val="bullet"/>
      <w:lvlText w:val="•"/>
      <w:lvlJc w:val="left"/>
      <w:pPr>
        <w:ind w:left="5362" w:hanging="183"/>
      </w:pPr>
      <w:rPr>
        <w:rFonts w:hint="default"/>
        <w:lang w:val="es-ES" w:eastAsia="en-US" w:bidi="ar-SA"/>
      </w:rPr>
    </w:lvl>
    <w:lvl w:ilvl="6" w:tplc="78643592">
      <w:numFmt w:val="bullet"/>
      <w:lvlText w:val="•"/>
      <w:lvlJc w:val="left"/>
      <w:pPr>
        <w:ind w:left="6375" w:hanging="183"/>
      </w:pPr>
      <w:rPr>
        <w:rFonts w:hint="default"/>
        <w:lang w:val="es-ES" w:eastAsia="en-US" w:bidi="ar-SA"/>
      </w:rPr>
    </w:lvl>
    <w:lvl w:ilvl="7" w:tplc="8FB46A76">
      <w:numFmt w:val="bullet"/>
      <w:lvlText w:val="•"/>
      <w:lvlJc w:val="left"/>
      <w:pPr>
        <w:ind w:left="7387" w:hanging="183"/>
      </w:pPr>
      <w:rPr>
        <w:rFonts w:hint="default"/>
        <w:lang w:val="es-ES" w:eastAsia="en-US" w:bidi="ar-SA"/>
      </w:rPr>
    </w:lvl>
    <w:lvl w:ilvl="8" w:tplc="9DD45B2E">
      <w:numFmt w:val="bullet"/>
      <w:lvlText w:val="•"/>
      <w:lvlJc w:val="left"/>
      <w:pPr>
        <w:ind w:left="8400" w:hanging="183"/>
      </w:pPr>
      <w:rPr>
        <w:rFonts w:hint="default"/>
        <w:lang w:val="es-ES" w:eastAsia="en-US" w:bidi="ar-SA"/>
      </w:rPr>
    </w:lvl>
  </w:abstractNum>
  <w:abstractNum w:abstractNumId="62" w15:restartNumberingAfterBreak="0">
    <w:nsid w:val="17D905BE"/>
    <w:multiLevelType w:val="hybridMultilevel"/>
    <w:tmpl w:val="9E4E94BC"/>
    <w:lvl w:ilvl="0" w:tplc="9116707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98B01A24">
      <w:numFmt w:val="bullet"/>
      <w:lvlText w:val="•"/>
      <w:lvlJc w:val="left"/>
      <w:pPr>
        <w:ind w:left="1312" w:hanging="183"/>
      </w:pPr>
      <w:rPr>
        <w:rFonts w:hint="default"/>
        <w:lang w:val="es-ES" w:eastAsia="en-US" w:bidi="ar-SA"/>
      </w:rPr>
    </w:lvl>
    <w:lvl w:ilvl="2" w:tplc="16204BC4">
      <w:numFmt w:val="bullet"/>
      <w:lvlText w:val="•"/>
      <w:lvlJc w:val="left"/>
      <w:pPr>
        <w:ind w:left="2325" w:hanging="183"/>
      </w:pPr>
      <w:rPr>
        <w:rFonts w:hint="default"/>
        <w:lang w:val="es-ES" w:eastAsia="en-US" w:bidi="ar-SA"/>
      </w:rPr>
    </w:lvl>
    <w:lvl w:ilvl="3" w:tplc="0ED098FA">
      <w:numFmt w:val="bullet"/>
      <w:lvlText w:val="•"/>
      <w:lvlJc w:val="left"/>
      <w:pPr>
        <w:ind w:left="3337" w:hanging="183"/>
      </w:pPr>
      <w:rPr>
        <w:rFonts w:hint="default"/>
        <w:lang w:val="es-ES" w:eastAsia="en-US" w:bidi="ar-SA"/>
      </w:rPr>
    </w:lvl>
    <w:lvl w:ilvl="4" w:tplc="1F30DD04">
      <w:numFmt w:val="bullet"/>
      <w:lvlText w:val="•"/>
      <w:lvlJc w:val="left"/>
      <w:pPr>
        <w:ind w:left="4350" w:hanging="183"/>
      </w:pPr>
      <w:rPr>
        <w:rFonts w:hint="default"/>
        <w:lang w:val="es-ES" w:eastAsia="en-US" w:bidi="ar-SA"/>
      </w:rPr>
    </w:lvl>
    <w:lvl w:ilvl="5" w:tplc="958A49EE">
      <w:numFmt w:val="bullet"/>
      <w:lvlText w:val="•"/>
      <w:lvlJc w:val="left"/>
      <w:pPr>
        <w:ind w:left="5362" w:hanging="183"/>
      </w:pPr>
      <w:rPr>
        <w:rFonts w:hint="default"/>
        <w:lang w:val="es-ES" w:eastAsia="en-US" w:bidi="ar-SA"/>
      </w:rPr>
    </w:lvl>
    <w:lvl w:ilvl="6" w:tplc="AFEEAE18">
      <w:numFmt w:val="bullet"/>
      <w:lvlText w:val="•"/>
      <w:lvlJc w:val="left"/>
      <w:pPr>
        <w:ind w:left="6375" w:hanging="183"/>
      </w:pPr>
      <w:rPr>
        <w:rFonts w:hint="default"/>
        <w:lang w:val="es-ES" w:eastAsia="en-US" w:bidi="ar-SA"/>
      </w:rPr>
    </w:lvl>
    <w:lvl w:ilvl="7" w:tplc="85102BE6">
      <w:numFmt w:val="bullet"/>
      <w:lvlText w:val="•"/>
      <w:lvlJc w:val="left"/>
      <w:pPr>
        <w:ind w:left="7387" w:hanging="183"/>
      </w:pPr>
      <w:rPr>
        <w:rFonts w:hint="default"/>
        <w:lang w:val="es-ES" w:eastAsia="en-US" w:bidi="ar-SA"/>
      </w:rPr>
    </w:lvl>
    <w:lvl w:ilvl="8" w:tplc="8E76D3D2">
      <w:numFmt w:val="bullet"/>
      <w:lvlText w:val="•"/>
      <w:lvlJc w:val="left"/>
      <w:pPr>
        <w:ind w:left="8400" w:hanging="183"/>
      </w:pPr>
      <w:rPr>
        <w:rFonts w:hint="default"/>
        <w:lang w:val="es-ES" w:eastAsia="en-US" w:bidi="ar-SA"/>
      </w:rPr>
    </w:lvl>
  </w:abstractNum>
  <w:abstractNum w:abstractNumId="63" w15:restartNumberingAfterBreak="0">
    <w:nsid w:val="1830273E"/>
    <w:multiLevelType w:val="hybridMultilevel"/>
    <w:tmpl w:val="3C5E711C"/>
    <w:lvl w:ilvl="0" w:tplc="A070524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2C27DF0">
      <w:numFmt w:val="bullet"/>
      <w:lvlText w:val="•"/>
      <w:lvlJc w:val="left"/>
      <w:pPr>
        <w:ind w:left="1150" w:hanging="183"/>
      </w:pPr>
      <w:rPr>
        <w:rFonts w:hint="default"/>
        <w:lang w:val="es-ES" w:eastAsia="en-US" w:bidi="ar-SA"/>
      </w:rPr>
    </w:lvl>
    <w:lvl w:ilvl="2" w:tplc="FDBE054E">
      <w:numFmt w:val="bullet"/>
      <w:lvlText w:val="•"/>
      <w:lvlJc w:val="left"/>
      <w:pPr>
        <w:ind w:left="2181" w:hanging="183"/>
      </w:pPr>
      <w:rPr>
        <w:rFonts w:hint="default"/>
        <w:lang w:val="es-ES" w:eastAsia="en-US" w:bidi="ar-SA"/>
      </w:rPr>
    </w:lvl>
    <w:lvl w:ilvl="3" w:tplc="D6422F2A">
      <w:numFmt w:val="bullet"/>
      <w:lvlText w:val="•"/>
      <w:lvlJc w:val="left"/>
      <w:pPr>
        <w:ind w:left="3211" w:hanging="183"/>
      </w:pPr>
      <w:rPr>
        <w:rFonts w:hint="default"/>
        <w:lang w:val="es-ES" w:eastAsia="en-US" w:bidi="ar-SA"/>
      </w:rPr>
    </w:lvl>
    <w:lvl w:ilvl="4" w:tplc="E8EAEF76">
      <w:numFmt w:val="bullet"/>
      <w:lvlText w:val="•"/>
      <w:lvlJc w:val="left"/>
      <w:pPr>
        <w:ind w:left="4242" w:hanging="183"/>
      </w:pPr>
      <w:rPr>
        <w:rFonts w:hint="default"/>
        <w:lang w:val="es-ES" w:eastAsia="en-US" w:bidi="ar-SA"/>
      </w:rPr>
    </w:lvl>
    <w:lvl w:ilvl="5" w:tplc="3E12836C">
      <w:numFmt w:val="bullet"/>
      <w:lvlText w:val="•"/>
      <w:lvlJc w:val="left"/>
      <w:pPr>
        <w:ind w:left="5272" w:hanging="183"/>
      </w:pPr>
      <w:rPr>
        <w:rFonts w:hint="default"/>
        <w:lang w:val="es-ES" w:eastAsia="en-US" w:bidi="ar-SA"/>
      </w:rPr>
    </w:lvl>
    <w:lvl w:ilvl="6" w:tplc="44249062">
      <w:numFmt w:val="bullet"/>
      <w:lvlText w:val="•"/>
      <w:lvlJc w:val="left"/>
      <w:pPr>
        <w:ind w:left="6303" w:hanging="183"/>
      </w:pPr>
      <w:rPr>
        <w:rFonts w:hint="default"/>
        <w:lang w:val="es-ES" w:eastAsia="en-US" w:bidi="ar-SA"/>
      </w:rPr>
    </w:lvl>
    <w:lvl w:ilvl="7" w:tplc="8DC678FC">
      <w:numFmt w:val="bullet"/>
      <w:lvlText w:val="•"/>
      <w:lvlJc w:val="left"/>
      <w:pPr>
        <w:ind w:left="7333" w:hanging="183"/>
      </w:pPr>
      <w:rPr>
        <w:rFonts w:hint="default"/>
        <w:lang w:val="es-ES" w:eastAsia="en-US" w:bidi="ar-SA"/>
      </w:rPr>
    </w:lvl>
    <w:lvl w:ilvl="8" w:tplc="C994B842">
      <w:numFmt w:val="bullet"/>
      <w:lvlText w:val="•"/>
      <w:lvlJc w:val="left"/>
      <w:pPr>
        <w:ind w:left="8364" w:hanging="183"/>
      </w:pPr>
      <w:rPr>
        <w:rFonts w:hint="default"/>
        <w:lang w:val="es-ES" w:eastAsia="en-US" w:bidi="ar-SA"/>
      </w:rPr>
    </w:lvl>
  </w:abstractNum>
  <w:abstractNum w:abstractNumId="64" w15:restartNumberingAfterBreak="0">
    <w:nsid w:val="18325A45"/>
    <w:multiLevelType w:val="hybridMultilevel"/>
    <w:tmpl w:val="A0D8F8A4"/>
    <w:lvl w:ilvl="0" w:tplc="3580F2B2">
      <w:start w:val="1"/>
      <w:numFmt w:val="decimal"/>
      <w:lvlText w:val="%1."/>
      <w:lvlJc w:val="left"/>
      <w:pPr>
        <w:ind w:left="293" w:hanging="183"/>
      </w:pPr>
      <w:rPr>
        <w:rFonts w:ascii="DejaVu Sans Condensed" w:eastAsia="DejaVu Sans Condensed" w:hAnsi="DejaVu Sans Condensed" w:cs="DejaVu Sans Condensed" w:hint="default"/>
        <w:color w:val="333333"/>
        <w:spacing w:val="-1"/>
        <w:w w:val="100"/>
        <w:sz w:val="16"/>
        <w:szCs w:val="16"/>
        <w:lang w:val="es-ES" w:eastAsia="en-US" w:bidi="ar-SA"/>
      </w:rPr>
    </w:lvl>
    <w:lvl w:ilvl="1" w:tplc="4D44B436">
      <w:numFmt w:val="bullet"/>
      <w:lvlText w:val="•"/>
      <w:lvlJc w:val="left"/>
      <w:pPr>
        <w:ind w:left="1312" w:hanging="183"/>
      </w:pPr>
      <w:rPr>
        <w:rFonts w:hint="default"/>
        <w:lang w:val="es-ES" w:eastAsia="en-US" w:bidi="ar-SA"/>
      </w:rPr>
    </w:lvl>
    <w:lvl w:ilvl="2" w:tplc="31BA3582">
      <w:numFmt w:val="bullet"/>
      <w:lvlText w:val="•"/>
      <w:lvlJc w:val="left"/>
      <w:pPr>
        <w:ind w:left="2325" w:hanging="183"/>
      </w:pPr>
      <w:rPr>
        <w:rFonts w:hint="default"/>
        <w:lang w:val="es-ES" w:eastAsia="en-US" w:bidi="ar-SA"/>
      </w:rPr>
    </w:lvl>
    <w:lvl w:ilvl="3" w:tplc="3A86AA4A">
      <w:numFmt w:val="bullet"/>
      <w:lvlText w:val="•"/>
      <w:lvlJc w:val="left"/>
      <w:pPr>
        <w:ind w:left="3337" w:hanging="183"/>
      </w:pPr>
      <w:rPr>
        <w:rFonts w:hint="default"/>
        <w:lang w:val="es-ES" w:eastAsia="en-US" w:bidi="ar-SA"/>
      </w:rPr>
    </w:lvl>
    <w:lvl w:ilvl="4" w:tplc="745C8218">
      <w:numFmt w:val="bullet"/>
      <w:lvlText w:val="•"/>
      <w:lvlJc w:val="left"/>
      <w:pPr>
        <w:ind w:left="4350" w:hanging="183"/>
      </w:pPr>
      <w:rPr>
        <w:rFonts w:hint="default"/>
        <w:lang w:val="es-ES" w:eastAsia="en-US" w:bidi="ar-SA"/>
      </w:rPr>
    </w:lvl>
    <w:lvl w:ilvl="5" w:tplc="5CD6F12C">
      <w:numFmt w:val="bullet"/>
      <w:lvlText w:val="•"/>
      <w:lvlJc w:val="left"/>
      <w:pPr>
        <w:ind w:left="5362" w:hanging="183"/>
      </w:pPr>
      <w:rPr>
        <w:rFonts w:hint="default"/>
        <w:lang w:val="es-ES" w:eastAsia="en-US" w:bidi="ar-SA"/>
      </w:rPr>
    </w:lvl>
    <w:lvl w:ilvl="6" w:tplc="E1AE7B0E">
      <w:numFmt w:val="bullet"/>
      <w:lvlText w:val="•"/>
      <w:lvlJc w:val="left"/>
      <w:pPr>
        <w:ind w:left="6375" w:hanging="183"/>
      </w:pPr>
      <w:rPr>
        <w:rFonts w:hint="default"/>
        <w:lang w:val="es-ES" w:eastAsia="en-US" w:bidi="ar-SA"/>
      </w:rPr>
    </w:lvl>
    <w:lvl w:ilvl="7" w:tplc="578E433E">
      <w:numFmt w:val="bullet"/>
      <w:lvlText w:val="•"/>
      <w:lvlJc w:val="left"/>
      <w:pPr>
        <w:ind w:left="7387" w:hanging="183"/>
      </w:pPr>
      <w:rPr>
        <w:rFonts w:hint="default"/>
        <w:lang w:val="es-ES" w:eastAsia="en-US" w:bidi="ar-SA"/>
      </w:rPr>
    </w:lvl>
    <w:lvl w:ilvl="8" w:tplc="23F61908">
      <w:numFmt w:val="bullet"/>
      <w:lvlText w:val="•"/>
      <w:lvlJc w:val="left"/>
      <w:pPr>
        <w:ind w:left="8400" w:hanging="183"/>
      </w:pPr>
      <w:rPr>
        <w:rFonts w:hint="default"/>
        <w:lang w:val="es-ES" w:eastAsia="en-US" w:bidi="ar-SA"/>
      </w:rPr>
    </w:lvl>
  </w:abstractNum>
  <w:abstractNum w:abstractNumId="65" w15:restartNumberingAfterBreak="0">
    <w:nsid w:val="18BB78B3"/>
    <w:multiLevelType w:val="hybridMultilevel"/>
    <w:tmpl w:val="E3A61AD2"/>
    <w:lvl w:ilvl="0" w:tplc="43BAAC1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CE702E5A">
      <w:numFmt w:val="bullet"/>
      <w:lvlText w:val="•"/>
      <w:lvlJc w:val="left"/>
      <w:pPr>
        <w:ind w:left="1150" w:hanging="183"/>
      </w:pPr>
      <w:rPr>
        <w:rFonts w:hint="default"/>
        <w:lang w:val="es-ES" w:eastAsia="en-US" w:bidi="ar-SA"/>
      </w:rPr>
    </w:lvl>
    <w:lvl w:ilvl="2" w:tplc="7FF8E57A">
      <w:numFmt w:val="bullet"/>
      <w:lvlText w:val="•"/>
      <w:lvlJc w:val="left"/>
      <w:pPr>
        <w:ind w:left="2181" w:hanging="183"/>
      </w:pPr>
      <w:rPr>
        <w:rFonts w:hint="default"/>
        <w:lang w:val="es-ES" w:eastAsia="en-US" w:bidi="ar-SA"/>
      </w:rPr>
    </w:lvl>
    <w:lvl w:ilvl="3" w:tplc="33BE5222">
      <w:numFmt w:val="bullet"/>
      <w:lvlText w:val="•"/>
      <w:lvlJc w:val="left"/>
      <w:pPr>
        <w:ind w:left="3211" w:hanging="183"/>
      </w:pPr>
      <w:rPr>
        <w:rFonts w:hint="default"/>
        <w:lang w:val="es-ES" w:eastAsia="en-US" w:bidi="ar-SA"/>
      </w:rPr>
    </w:lvl>
    <w:lvl w:ilvl="4" w:tplc="7298D216">
      <w:numFmt w:val="bullet"/>
      <w:lvlText w:val="•"/>
      <w:lvlJc w:val="left"/>
      <w:pPr>
        <w:ind w:left="4242" w:hanging="183"/>
      </w:pPr>
      <w:rPr>
        <w:rFonts w:hint="default"/>
        <w:lang w:val="es-ES" w:eastAsia="en-US" w:bidi="ar-SA"/>
      </w:rPr>
    </w:lvl>
    <w:lvl w:ilvl="5" w:tplc="5656BB26">
      <w:numFmt w:val="bullet"/>
      <w:lvlText w:val="•"/>
      <w:lvlJc w:val="left"/>
      <w:pPr>
        <w:ind w:left="5272" w:hanging="183"/>
      </w:pPr>
      <w:rPr>
        <w:rFonts w:hint="default"/>
        <w:lang w:val="es-ES" w:eastAsia="en-US" w:bidi="ar-SA"/>
      </w:rPr>
    </w:lvl>
    <w:lvl w:ilvl="6" w:tplc="10DE81E4">
      <w:numFmt w:val="bullet"/>
      <w:lvlText w:val="•"/>
      <w:lvlJc w:val="left"/>
      <w:pPr>
        <w:ind w:left="6303" w:hanging="183"/>
      </w:pPr>
      <w:rPr>
        <w:rFonts w:hint="default"/>
        <w:lang w:val="es-ES" w:eastAsia="en-US" w:bidi="ar-SA"/>
      </w:rPr>
    </w:lvl>
    <w:lvl w:ilvl="7" w:tplc="7E3AEDB8">
      <w:numFmt w:val="bullet"/>
      <w:lvlText w:val="•"/>
      <w:lvlJc w:val="left"/>
      <w:pPr>
        <w:ind w:left="7333" w:hanging="183"/>
      </w:pPr>
      <w:rPr>
        <w:rFonts w:hint="default"/>
        <w:lang w:val="es-ES" w:eastAsia="en-US" w:bidi="ar-SA"/>
      </w:rPr>
    </w:lvl>
    <w:lvl w:ilvl="8" w:tplc="5C409480">
      <w:numFmt w:val="bullet"/>
      <w:lvlText w:val="•"/>
      <w:lvlJc w:val="left"/>
      <w:pPr>
        <w:ind w:left="8364" w:hanging="183"/>
      </w:pPr>
      <w:rPr>
        <w:rFonts w:hint="default"/>
        <w:lang w:val="es-ES" w:eastAsia="en-US" w:bidi="ar-SA"/>
      </w:rPr>
    </w:lvl>
  </w:abstractNum>
  <w:abstractNum w:abstractNumId="66" w15:restartNumberingAfterBreak="0">
    <w:nsid w:val="19FC1C8C"/>
    <w:multiLevelType w:val="hybridMultilevel"/>
    <w:tmpl w:val="8EB40A70"/>
    <w:lvl w:ilvl="0" w:tplc="E446FF4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3F04CAA">
      <w:numFmt w:val="bullet"/>
      <w:lvlText w:val="•"/>
      <w:lvlJc w:val="left"/>
      <w:pPr>
        <w:ind w:left="1150" w:hanging="183"/>
      </w:pPr>
      <w:rPr>
        <w:rFonts w:hint="default"/>
        <w:lang w:val="es-ES" w:eastAsia="en-US" w:bidi="ar-SA"/>
      </w:rPr>
    </w:lvl>
    <w:lvl w:ilvl="2" w:tplc="9AB0D926">
      <w:numFmt w:val="bullet"/>
      <w:lvlText w:val="•"/>
      <w:lvlJc w:val="left"/>
      <w:pPr>
        <w:ind w:left="2181" w:hanging="183"/>
      </w:pPr>
      <w:rPr>
        <w:rFonts w:hint="default"/>
        <w:lang w:val="es-ES" w:eastAsia="en-US" w:bidi="ar-SA"/>
      </w:rPr>
    </w:lvl>
    <w:lvl w:ilvl="3" w:tplc="12DE0FEE">
      <w:numFmt w:val="bullet"/>
      <w:lvlText w:val="•"/>
      <w:lvlJc w:val="left"/>
      <w:pPr>
        <w:ind w:left="3211" w:hanging="183"/>
      </w:pPr>
      <w:rPr>
        <w:rFonts w:hint="default"/>
        <w:lang w:val="es-ES" w:eastAsia="en-US" w:bidi="ar-SA"/>
      </w:rPr>
    </w:lvl>
    <w:lvl w:ilvl="4" w:tplc="8258F924">
      <w:numFmt w:val="bullet"/>
      <w:lvlText w:val="•"/>
      <w:lvlJc w:val="left"/>
      <w:pPr>
        <w:ind w:left="4242" w:hanging="183"/>
      </w:pPr>
      <w:rPr>
        <w:rFonts w:hint="default"/>
        <w:lang w:val="es-ES" w:eastAsia="en-US" w:bidi="ar-SA"/>
      </w:rPr>
    </w:lvl>
    <w:lvl w:ilvl="5" w:tplc="8144A368">
      <w:numFmt w:val="bullet"/>
      <w:lvlText w:val="•"/>
      <w:lvlJc w:val="left"/>
      <w:pPr>
        <w:ind w:left="5272" w:hanging="183"/>
      </w:pPr>
      <w:rPr>
        <w:rFonts w:hint="default"/>
        <w:lang w:val="es-ES" w:eastAsia="en-US" w:bidi="ar-SA"/>
      </w:rPr>
    </w:lvl>
    <w:lvl w:ilvl="6" w:tplc="7A2C6706">
      <w:numFmt w:val="bullet"/>
      <w:lvlText w:val="•"/>
      <w:lvlJc w:val="left"/>
      <w:pPr>
        <w:ind w:left="6303" w:hanging="183"/>
      </w:pPr>
      <w:rPr>
        <w:rFonts w:hint="default"/>
        <w:lang w:val="es-ES" w:eastAsia="en-US" w:bidi="ar-SA"/>
      </w:rPr>
    </w:lvl>
    <w:lvl w:ilvl="7" w:tplc="A7760AD2">
      <w:numFmt w:val="bullet"/>
      <w:lvlText w:val="•"/>
      <w:lvlJc w:val="left"/>
      <w:pPr>
        <w:ind w:left="7333" w:hanging="183"/>
      </w:pPr>
      <w:rPr>
        <w:rFonts w:hint="default"/>
        <w:lang w:val="es-ES" w:eastAsia="en-US" w:bidi="ar-SA"/>
      </w:rPr>
    </w:lvl>
    <w:lvl w:ilvl="8" w:tplc="918E93D4">
      <w:numFmt w:val="bullet"/>
      <w:lvlText w:val="•"/>
      <w:lvlJc w:val="left"/>
      <w:pPr>
        <w:ind w:left="8364" w:hanging="183"/>
      </w:pPr>
      <w:rPr>
        <w:rFonts w:hint="default"/>
        <w:lang w:val="es-ES" w:eastAsia="en-US" w:bidi="ar-SA"/>
      </w:rPr>
    </w:lvl>
  </w:abstractNum>
  <w:abstractNum w:abstractNumId="67" w15:restartNumberingAfterBreak="0">
    <w:nsid w:val="1A8879C6"/>
    <w:multiLevelType w:val="hybridMultilevel"/>
    <w:tmpl w:val="2BC80352"/>
    <w:lvl w:ilvl="0" w:tplc="A3EC22B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5F6F18E">
      <w:numFmt w:val="bullet"/>
      <w:lvlText w:val="•"/>
      <w:lvlJc w:val="left"/>
      <w:pPr>
        <w:ind w:left="1312" w:hanging="183"/>
      </w:pPr>
      <w:rPr>
        <w:rFonts w:hint="default"/>
        <w:lang w:val="es-ES" w:eastAsia="en-US" w:bidi="ar-SA"/>
      </w:rPr>
    </w:lvl>
    <w:lvl w:ilvl="2" w:tplc="73EA60DA">
      <w:numFmt w:val="bullet"/>
      <w:lvlText w:val="•"/>
      <w:lvlJc w:val="left"/>
      <w:pPr>
        <w:ind w:left="2325" w:hanging="183"/>
      </w:pPr>
      <w:rPr>
        <w:rFonts w:hint="default"/>
        <w:lang w:val="es-ES" w:eastAsia="en-US" w:bidi="ar-SA"/>
      </w:rPr>
    </w:lvl>
    <w:lvl w:ilvl="3" w:tplc="E0C8E610">
      <w:numFmt w:val="bullet"/>
      <w:lvlText w:val="•"/>
      <w:lvlJc w:val="left"/>
      <w:pPr>
        <w:ind w:left="3337" w:hanging="183"/>
      </w:pPr>
      <w:rPr>
        <w:rFonts w:hint="default"/>
        <w:lang w:val="es-ES" w:eastAsia="en-US" w:bidi="ar-SA"/>
      </w:rPr>
    </w:lvl>
    <w:lvl w:ilvl="4" w:tplc="B122142C">
      <w:numFmt w:val="bullet"/>
      <w:lvlText w:val="•"/>
      <w:lvlJc w:val="left"/>
      <w:pPr>
        <w:ind w:left="4350" w:hanging="183"/>
      </w:pPr>
      <w:rPr>
        <w:rFonts w:hint="default"/>
        <w:lang w:val="es-ES" w:eastAsia="en-US" w:bidi="ar-SA"/>
      </w:rPr>
    </w:lvl>
    <w:lvl w:ilvl="5" w:tplc="54DE4DD6">
      <w:numFmt w:val="bullet"/>
      <w:lvlText w:val="•"/>
      <w:lvlJc w:val="left"/>
      <w:pPr>
        <w:ind w:left="5362" w:hanging="183"/>
      </w:pPr>
      <w:rPr>
        <w:rFonts w:hint="default"/>
        <w:lang w:val="es-ES" w:eastAsia="en-US" w:bidi="ar-SA"/>
      </w:rPr>
    </w:lvl>
    <w:lvl w:ilvl="6" w:tplc="72C44B30">
      <w:numFmt w:val="bullet"/>
      <w:lvlText w:val="•"/>
      <w:lvlJc w:val="left"/>
      <w:pPr>
        <w:ind w:left="6375" w:hanging="183"/>
      </w:pPr>
      <w:rPr>
        <w:rFonts w:hint="default"/>
        <w:lang w:val="es-ES" w:eastAsia="en-US" w:bidi="ar-SA"/>
      </w:rPr>
    </w:lvl>
    <w:lvl w:ilvl="7" w:tplc="005AD924">
      <w:numFmt w:val="bullet"/>
      <w:lvlText w:val="•"/>
      <w:lvlJc w:val="left"/>
      <w:pPr>
        <w:ind w:left="7387" w:hanging="183"/>
      </w:pPr>
      <w:rPr>
        <w:rFonts w:hint="default"/>
        <w:lang w:val="es-ES" w:eastAsia="en-US" w:bidi="ar-SA"/>
      </w:rPr>
    </w:lvl>
    <w:lvl w:ilvl="8" w:tplc="FCCCC864">
      <w:numFmt w:val="bullet"/>
      <w:lvlText w:val="•"/>
      <w:lvlJc w:val="left"/>
      <w:pPr>
        <w:ind w:left="8400" w:hanging="183"/>
      </w:pPr>
      <w:rPr>
        <w:rFonts w:hint="default"/>
        <w:lang w:val="es-ES" w:eastAsia="en-US" w:bidi="ar-SA"/>
      </w:rPr>
    </w:lvl>
  </w:abstractNum>
  <w:abstractNum w:abstractNumId="68" w15:restartNumberingAfterBreak="0">
    <w:nsid w:val="1AFB50C2"/>
    <w:multiLevelType w:val="hybridMultilevel"/>
    <w:tmpl w:val="CDAA9178"/>
    <w:lvl w:ilvl="0" w:tplc="31F036BC">
      <w:numFmt w:val="bullet"/>
      <w:lvlText w:val="-"/>
      <w:lvlJc w:val="left"/>
      <w:pPr>
        <w:ind w:left="110" w:hanging="98"/>
      </w:pPr>
      <w:rPr>
        <w:rFonts w:ascii="DejaVu Sans Condensed" w:eastAsia="DejaVu Sans Condensed" w:hAnsi="DejaVu Sans Condensed" w:cs="DejaVu Sans Condensed" w:hint="default"/>
        <w:color w:val="333333"/>
        <w:spacing w:val="-1"/>
        <w:w w:val="100"/>
        <w:sz w:val="16"/>
        <w:szCs w:val="16"/>
        <w:lang w:val="es-ES" w:eastAsia="en-US" w:bidi="ar-SA"/>
      </w:rPr>
    </w:lvl>
    <w:lvl w:ilvl="1" w:tplc="4EE052EC">
      <w:numFmt w:val="bullet"/>
      <w:lvlText w:val="•"/>
      <w:lvlJc w:val="left"/>
      <w:pPr>
        <w:ind w:left="1150" w:hanging="98"/>
      </w:pPr>
      <w:rPr>
        <w:rFonts w:hint="default"/>
        <w:lang w:val="es-ES" w:eastAsia="en-US" w:bidi="ar-SA"/>
      </w:rPr>
    </w:lvl>
    <w:lvl w:ilvl="2" w:tplc="9A402684">
      <w:numFmt w:val="bullet"/>
      <w:lvlText w:val="•"/>
      <w:lvlJc w:val="left"/>
      <w:pPr>
        <w:ind w:left="2181" w:hanging="98"/>
      </w:pPr>
      <w:rPr>
        <w:rFonts w:hint="default"/>
        <w:lang w:val="es-ES" w:eastAsia="en-US" w:bidi="ar-SA"/>
      </w:rPr>
    </w:lvl>
    <w:lvl w:ilvl="3" w:tplc="12A81D94">
      <w:numFmt w:val="bullet"/>
      <w:lvlText w:val="•"/>
      <w:lvlJc w:val="left"/>
      <w:pPr>
        <w:ind w:left="3211" w:hanging="98"/>
      </w:pPr>
      <w:rPr>
        <w:rFonts w:hint="default"/>
        <w:lang w:val="es-ES" w:eastAsia="en-US" w:bidi="ar-SA"/>
      </w:rPr>
    </w:lvl>
    <w:lvl w:ilvl="4" w:tplc="FC76E346">
      <w:numFmt w:val="bullet"/>
      <w:lvlText w:val="•"/>
      <w:lvlJc w:val="left"/>
      <w:pPr>
        <w:ind w:left="4242" w:hanging="98"/>
      </w:pPr>
      <w:rPr>
        <w:rFonts w:hint="default"/>
        <w:lang w:val="es-ES" w:eastAsia="en-US" w:bidi="ar-SA"/>
      </w:rPr>
    </w:lvl>
    <w:lvl w:ilvl="5" w:tplc="86F4DDEE">
      <w:numFmt w:val="bullet"/>
      <w:lvlText w:val="•"/>
      <w:lvlJc w:val="left"/>
      <w:pPr>
        <w:ind w:left="5272" w:hanging="98"/>
      </w:pPr>
      <w:rPr>
        <w:rFonts w:hint="default"/>
        <w:lang w:val="es-ES" w:eastAsia="en-US" w:bidi="ar-SA"/>
      </w:rPr>
    </w:lvl>
    <w:lvl w:ilvl="6" w:tplc="ADAE8918">
      <w:numFmt w:val="bullet"/>
      <w:lvlText w:val="•"/>
      <w:lvlJc w:val="left"/>
      <w:pPr>
        <w:ind w:left="6303" w:hanging="98"/>
      </w:pPr>
      <w:rPr>
        <w:rFonts w:hint="default"/>
        <w:lang w:val="es-ES" w:eastAsia="en-US" w:bidi="ar-SA"/>
      </w:rPr>
    </w:lvl>
    <w:lvl w:ilvl="7" w:tplc="E9B2F9CE">
      <w:numFmt w:val="bullet"/>
      <w:lvlText w:val="•"/>
      <w:lvlJc w:val="left"/>
      <w:pPr>
        <w:ind w:left="7333" w:hanging="98"/>
      </w:pPr>
      <w:rPr>
        <w:rFonts w:hint="default"/>
        <w:lang w:val="es-ES" w:eastAsia="en-US" w:bidi="ar-SA"/>
      </w:rPr>
    </w:lvl>
    <w:lvl w:ilvl="8" w:tplc="FF74A406">
      <w:numFmt w:val="bullet"/>
      <w:lvlText w:val="•"/>
      <w:lvlJc w:val="left"/>
      <w:pPr>
        <w:ind w:left="8364" w:hanging="98"/>
      </w:pPr>
      <w:rPr>
        <w:rFonts w:hint="default"/>
        <w:lang w:val="es-ES" w:eastAsia="en-US" w:bidi="ar-SA"/>
      </w:rPr>
    </w:lvl>
  </w:abstractNum>
  <w:abstractNum w:abstractNumId="69" w15:restartNumberingAfterBreak="0">
    <w:nsid w:val="1B96019D"/>
    <w:multiLevelType w:val="hybridMultilevel"/>
    <w:tmpl w:val="B1DCDAA4"/>
    <w:lvl w:ilvl="0" w:tplc="752A52C8">
      <w:start w:val="1"/>
      <w:numFmt w:val="decimal"/>
      <w:lvlText w:val="%1."/>
      <w:lvlJc w:val="left"/>
      <w:pPr>
        <w:ind w:left="293" w:hanging="183"/>
      </w:pPr>
      <w:rPr>
        <w:rFonts w:ascii="DejaVu Sans Condensed" w:eastAsia="DejaVu Sans Condensed" w:hAnsi="DejaVu Sans Condensed" w:cs="DejaVu Sans Condensed" w:hint="default"/>
        <w:color w:val="333333"/>
        <w:spacing w:val="-1"/>
        <w:w w:val="100"/>
        <w:sz w:val="22"/>
        <w:szCs w:val="22"/>
        <w:lang w:val="es-ES" w:eastAsia="en-US" w:bidi="ar-SA"/>
      </w:rPr>
    </w:lvl>
    <w:lvl w:ilvl="1" w:tplc="98488E34">
      <w:numFmt w:val="bullet"/>
      <w:lvlText w:val="•"/>
      <w:lvlJc w:val="left"/>
      <w:pPr>
        <w:ind w:left="1312" w:hanging="183"/>
      </w:pPr>
      <w:rPr>
        <w:rFonts w:hint="default"/>
        <w:lang w:val="es-ES" w:eastAsia="en-US" w:bidi="ar-SA"/>
      </w:rPr>
    </w:lvl>
    <w:lvl w:ilvl="2" w:tplc="F0B4C2DA">
      <w:numFmt w:val="bullet"/>
      <w:lvlText w:val="•"/>
      <w:lvlJc w:val="left"/>
      <w:pPr>
        <w:ind w:left="2325" w:hanging="183"/>
      </w:pPr>
      <w:rPr>
        <w:rFonts w:hint="default"/>
        <w:lang w:val="es-ES" w:eastAsia="en-US" w:bidi="ar-SA"/>
      </w:rPr>
    </w:lvl>
    <w:lvl w:ilvl="3" w:tplc="BCFCABDC">
      <w:numFmt w:val="bullet"/>
      <w:lvlText w:val="•"/>
      <w:lvlJc w:val="left"/>
      <w:pPr>
        <w:ind w:left="3337" w:hanging="183"/>
      </w:pPr>
      <w:rPr>
        <w:rFonts w:hint="default"/>
        <w:lang w:val="es-ES" w:eastAsia="en-US" w:bidi="ar-SA"/>
      </w:rPr>
    </w:lvl>
    <w:lvl w:ilvl="4" w:tplc="BDA4E656">
      <w:numFmt w:val="bullet"/>
      <w:lvlText w:val="•"/>
      <w:lvlJc w:val="left"/>
      <w:pPr>
        <w:ind w:left="4350" w:hanging="183"/>
      </w:pPr>
      <w:rPr>
        <w:rFonts w:hint="default"/>
        <w:lang w:val="es-ES" w:eastAsia="en-US" w:bidi="ar-SA"/>
      </w:rPr>
    </w:lvl>
    <w:lvl w:ilvl="5" w:tplc="1D605786">
      <w:numFmt w:val="bullet"/>
      <w:lvlText w:val="•"/>
      <w:lvlJc w:val="left"/>
      <w:pPr>
        <w:ind w:left="5362" w:hanging="183"/>
      </w:pPr>
      <w:rPr>
        <w:rFonts w:hint="default"/>
        <w:lang w:val="es-ES" w:eastAsia="en-US" w:bidi="ar-SA"/>
      </w:rPr>
    </w:lvl>
    <w:lvl w:ilvl="6" w:tplc="119CF604">
      <w:numFmt w:val="bullet"/>
      <w:lvlText w:val="•"/>
      <w:lvlJc w:val="left"/>
      <w:pPr>
        <w:ind w:left="6375" w:hanging="183"/>
      </w:pPr>
      <w:rPr>
        <w:rFonts w:hint="default"/>
        <w:lang w:val="es-ES" w:eastAsia="en-US" w:bidi="ar-SA"/>
      </w:rPr>
    </w:lvl>
    <w:lvl w:ilvl="7" w:tplc="8F460964">
      <w:numFmt w:val="bullet"/>
      <w:lvlText w:val="•"/>
      <w:lvlJc w:val="left"/>
      <w:pPr>
        <w:ind w:left="7387" w:hanging="183"/>
      </w:pPr>
      <w:rPr>
        <w:rFonts w:hint="default"/>
        <w:lang w:val="es-ES" w:eastAsia="en-US" w:bidi="ar-SA"/>
      </w:rPr>
    </w:lvl>
    <w:lvl w:ilvl="8" w:tplc="C540DA6E">
      <w:numFmt w:val="bullet"/>
      <w:lvlText w:val="•"/>
      <w:lvlJc w:val="left"/>
      <w:pPr>
        <w:ind w:left="8400" w:hanging="183"/>
      </w:pPr>
      <w:rPr>
        <w:rFonts w:hint="default"/>
        <w:lang w:val="es-ES" w:eastAsia="en-US" w:bidi="ar-SA"/>
      </w:rPr>
    </w:lvl>
  </w:abstractNum>
  <w:abstractNum w:abstractNumId="70" w15:restartNumberingAfterBreak="0">
    <w:nsid w:val="1C1D4B21"/>
    <w:multiLevelType w:val="hybridMultilevel"/>
    <w:tmpl w:val="6DDA9F0E"/>
    <w:lvl w:ilvl="0" w:tplc="6C3CABA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3D5A17D4">
      <w:numFmt w:val="bullet"/>
      <w:lvlText w:val="•"/>
      <w:lvlJc w:val="left"/>
      <w:pPr>
        <w:ind w:left="1312" w:hanging="183"/>
      </w:pPr>
      <w:rPr>
        <w:rFonts w:hint="default"/>
        <w:lang w:val="es-ES" w:eastAsia="en-US" w:bidi="ar-SA"/>
      </w:rPr>
    </w:lvl>
    <w:lvl w:ilvl="2" w:tplc="7796204A">
      <w:numFmt w:val="bullet"/>
      <w:lvlText w:val="•"/>
      <w:lvlJc w:val="left"/>
      <w:pPr>
        <w:ind w:left="2325" w:hanging="183"/>
      </w:pPr>
      <w:rPr>
        <w:rFonts w:hint="default"/>
        <w:lang w:val="es-ES" w:eastAsia="en-US" w:bidi="ar-SA"/>
      </w:rPr>
    </w:lvl>
    <w:lvl w:ilvl="3" w:tplc="278ED552">
      <w:numFmt w:val="bullet"/>
      <w:lvlText w:val="•"/>
      <w:lvlJc w:val="left"/>
      <w:pPr>
        <w:ind w:left="3337" w:hanging="183"/>
      </w:pPr>
      <w:rPr>
        <w:rFonts w:hint="default"/>
        <w:lang w:val="es-ES" w:eastAsia="en-US" w:bidi="ar-SA"/>
      </w:rPr>
    </w:lvl>
    <w:lvl w:ilvl="4" w:tplc="331E8AC6">
      <w:numFmt w:val="bullet"/>
      <w:lvlText w:val="•"/>
      <w:lvlJc w:val="left"/>
      <w:pPr>
        <w:ind w:left="4350" w:hanging="183"/>
      </w:pPr>
      <w:rPr>
        <w:rFonts w:hint="default"/>
        <w:lang w:val="es-ES" w:eastAsia="en-US" w:bidi="ar-SA"/>
      </w:rPr>
    </w:lvl>
    <w:lvl w:ilvl="5" w:tplc="3CCE1A78">
      <w:numFmt w:val="bullet"/>
      <w:lvlText w:val="•"/>
      <w:lvlJc w:val="left"/>
      <w:pPr>
        <w:ind w:left="5362" w:hanging="183"/>
      </w:pPr>
      <w:rPr>
        <w:rFonts w:hint="default"/>
        <w:lang w:val="es-ES" w:eastAsia="en-US" w:bidi="ar-SA"/>
      </w:rPr>
    </w:lvl>
    <w:lvl w:ilvl="6" w:tplc="B7B0756C">
      <w:numFmt w:val="bullet"/>
      <w:lvlText w:val="•"/>
      <w:lvlJc w:val="left"/>
      <w:pPr>
        <w:ind w:left="6375" w:hanging="183"/>
      </w:pPr>
      <w:rPr>
        <w:rFonts w:hint="default"/>
        <w:lang w:val="es-ES" w:eastAsia="en-US" w:bidi="ar-SA"/>
      </w:rPr>
    </w:lvl>
    <w:lvl w:ilvl="7" w:tplc="358EEFEE">
      <w:numFmt w:val="bullet"/>
      <w:lvlText w:val="•"/>
      <w:lvlJc w:val="left"/>
      <w:pPr>
        <w:ind w:left="7387" w:hanging="183"/>
      </w:pPr>
      <w:rPr>
        <w:rFonts w:hint="default"/>
        <w:lang w:val="es-ES" w:eastAsia="en-US" w:bidi="ar-SA"/>
      </w:rPr>
    </w:lvl>
    <w:lvl w:ilvl="8" w:tplc="0CC080BE">
      <w:numFmt w:val="bullet"/>
      <w:lvlText w:val="•"/>
      <w:lvlJc w:val="left"/>
      <w:pPr>
        <w:ind w:left="8400" w:hanging="183"/>
      </w:pPr>
      <w:rPr>
        <w:rFonts w:hint="default"/>
        <w:lang w:val="es-ES" w:eastAsia="en-US" w:bidi="ar-SA"/>
      </w:rPr>
    </w:lvl>
  </w:abstractNum>
  <w:abstractNum w:abstractNumId="71" w15:restartNumberingAfterBreak="0">
    <w:nsid w:val="1C39604C"/>
    <w:multiLevelType w:val="hybridMultilevel"/>
    <w:tmpl w:val="2F4A87D6"/>
    <w:lvl w:ilvl="0" w:tplc="8474B7F2">
      <w:start w:val="1"/>
      <w:numFmt w:val="decimal"/>
      <w:lvlText w:val="(%1)"/>
      <w:lvlJc w:val="left"/>
      <w:pPr>
        <w:ind w:left="360" w:hanging="250"/>
      </w:pPr>
      <w:rPr>
        <w:rFonts w:ascii="DejaVu Sans Condensed" w:eastAsia="DejaVu Sans Condensed" w:hAnsi="DejaVu Sans Condensed" w:cs="DejaVu Sans Condensed" w:hint="default"/>
        <w:color w:val="333333"/>
        <w:spacing w:val="-1"/>
        <w:w w:val="100"/>
        <w:sz w:val="16"/>
        <w:szCs w:val="16"/>
        <w:lang w:val="es-ES" w:eastAsia="en-US" w:bidi="ar-SA"/>
      </w:rPr>
    </w:lvl>
    <w:lvl w:ilvl="1" w:tplc="464AF00C">
      <w:numFmt w:val="bullet"/>
      <w:lvlText w:val="•"/>
      <w:lvlJc w:val="left"/>
      <w:pPr>
        <w:ind w:left="1366" w:hanging="250"/>
      </w:pPr>
      <w:rPr>
        <w:rFonts w:hint="default"/>
        <w:lang w:val="es-ES" w:eastAsia="en-US" w:bidi="ar-SA"/>
      </w:rPr>
    </w:lvl>
    <w:lvl w:ilvl="2" w:tplc="89E8EA60">
      <w:numFmt w:val="bullet"/>
      <w:lvlText w:val="•"/>
      <w:lvlJc w:val="left"/>
      <w:pPr>
        <w:ind w:left="2373" w:hanging="250"/>
      </w:pPr>
      <w:rPr>
        <w:rFonts w:hint="default"/>
        <w:lang w:val="es-ES" w:eastAsia="en-US" w:bidi="ar-SA"/>
      </w:rPr>
    </w:lvl>
    <w:lvl w:ilvl="3" w:tplc="1438F054">
      <w:numFmt w:val="bullet"/>
      <w:lvlText w:val="•"/>
      <w:lvlJc w:val="left"/>
      <w:pPr>
        <w:ind w:left="3379" w:hanging="250"/>
      </w:pPr>
      <w:rPr>
        <w:rFonts w:hint="default"/>
        <w:lang w:val="es-ES" w:eastAsia="en-US" w:bidi="ar-SA"/>
      </w:rPr>
    </w:lvl>
    <w:lvl w:ilvl="4" w:tplc="787EFE58">
      <w:numFmt w:val="bullet"/>
      <w:lvlText w:val="•"/>
      <w:lvlJc w:val="left"/>
      <w:pPr>
        <w:ind w:left="4386" w:hanging="250"/>
      </w:pPr>
      <w:rPr>
        <w:rFonts w:hint="default"/>
        <w:lang w:val="es-ES" w:eastAsia="en-US" w:bidi="ar-SA"/>
      </w:rPr>
    </w:lvl>
    <w:lvl w:ilvl="5" w:tplc="FFCCD16C">
      <w:numFmt w:val="bullet"/>
      <w:lvlText w:val="•"/>
      <w:lvlJc w:val="left"/>
      <w:pPr>
        <w:ind w:left="5392" w:hanging="250"/>
      </w:pPr>
      <w:rPr>
        <w:rFonts w:hint="default"/>
        <w:lang w:val="es-ES" w:eastAsia="en-US" w:bidi="ar-SA"/>
      </w:rPr>
    </w:lvl>
    <w:lvl w:ilvl="6" w:tplc="9B020DCA">
      <w:numFmt w:val="bullet"/>
      <w:lvlText w:val="•"/>
      <w:lvlJc w:val="left"/>
      <w:pPr>
        <w:ind w:left="6399" w:hanging="250"/>
      </w:pPr>
      <w:rPr>
        <w:rFonts w:hint="default"/>
        <w:lang w:val="es-ES" w:eastAsia="en-US" w:bidi="ar-SA"/>
      </w:rPr>
    </w:lvl>
    <w:lvl w:ilvl="7" w:tplc="5F1AD93C">
      <w:numFmt w:val="bullet"/>
      <w:lvlText w:val="•"/>
      <w:lvlJc w:val="left"/>
      <w:pPr>
        <w:ind w:left="7405" w:hanging="250"/>
      </w:pPr>
      <w:rPr>
        <w:rFonts w:hint="default"/>
        <w:lang w:val="es-ES" w:eastAsia="en-US" w:bidi="ar-SA"/>
      </w:rPr>
    </w:lvl>
    <w:lvl w:ilvl="8" w:tplc="67E2B2EE">
      <w:numFmt w:val="bullet"/>
      <w:lvlText w:val="•"/>
      <w:lvlJc w:val="left"/>
      <w:pPr>
        <w:ind w:left="8412" w:hanging="250"/>
      </w:pPr>
      <w:rPr>
        <w:rFonts w:hint="default"/>
        <w:lang w:val="es-ES" w:eastAsia="en-US" w:bidi="ar-SA"/>
      </w:rPr>
    </w:lvl>
  </w:abstractNum>
  <w:abstractNum w:abstractNumId="72" w15:restartNumberingAfterBreak="0">
    <w:nsid w:val="1CA5130D"/>
    <w:multiLevelType w:val="hybridMultilevel"/>
    <w:tmpl w:val="4290E172"/>
    <w:lvl w:ilvl="0" w:tplc="98A8D09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944A686A">
      <w:numFmt w:val="bullet"/>
      <w:lvlText w:val="•"/>
      <w:lvlJc w:val="left"/>
      <w:pPr>
        <w:ind w:left="1312" w:hanging="183"/>
      </w:pPr>
      <w:rPr>
        <w:rFonts w:hint="default"/>
        <w:lang w:val="es-ES" w:eastAsia="en-US" w:bidi="ar-SA"/>
      </w:rPr>
    </w:lvl>
    <w:lvl w:ilvl="2" w:tplc="22D0E2C8">
      <w:numFmt w:val="bullet"/>
      <w:lvlText w:val="•"/>
      <w:lvlJc w:val="left"/>
      <w:pPr>
        <w:ind w:left="2325" w:hanging="183"/>
      </w:pPr>
      <w:rPr>
        <w:rFonts w:hint="default"/>
        <w:lang w:val="es-ES" w:eastAsia="en-US" w:bidi="ar-SA"/>
      </w:rPr>
    </w:lvl>
    <w:lvl w:ilvl="3" w:tplc="AA74AF20">
      <w:numFmt w:val="bullet"/>
      <w:lvlText w:val="•"/>
      <w:lvlJc w:val="left"/>
      <w:pPr>
        <w:ind w:left="3337" w:hanging="183"/>
      </w:pPr>
      <w:rPr>
        <w:rFonts w:hint="default"/>
        <w:lang w:val="es-ES" w:eastAsia="en-US" w:bidi="ar-SA"/>
      </w:rPr>
    </w:lvl>
    <w:lvl w:ilvl="4" w:tplc="0854E096">
      <w:numFmt w:val="bullet"/>
      <w:lvlText w:val="•"/>
      <w:lvlJc w:val="left"/>
      <w:pPr>
        <w:ind w:left="4350" w:hanging="183"/>
      </w:pPr>
      <w:rPr>
        <w:rFonts w:hint="default"/>
        <w:lang w:val="es-ES" w:eastAsia="en-US" w:bidi="ar-SA"/>
      </w:rPr>
    </w:lvl>
    <w:lvl w:ilvl="5" w:tplc="6C58E6E4">
      <w:numFmt w:val="bullet"/>
      <w:lvlText w:val="•"/>
      <w:lvlJc w:val="left"/>
      <w:pPr>
        <w:ind w:left="5362" w:hanging="183"/>
      </w:pPr>
      <w:rPr>
        <w:rFonts w:hint="default"/>
        <w:lang w:val="es-ES" w:eastAsia="en-US" w:bidi="ar-SA"/>
      </w:rPr>
    </w:lvl>
    <w:lvl w:ilvl="6" w:tplc="7CE61012">
      <w:numFmt w:val="bullet"/>
      <w:lvlText w:val="•"/>
      <w:lvlJc w:val="left"/>
      <w:pPr>
        <w:ind w:left="6375" w:hanging="183"/>
      </w:pPr>
      <w:rPr>
        <w:rFonts w:hint="default"/>
        <w:lang w:val="es-ES" w:eastAsia="en-US" w:bidi="ar-SA"/>
      </w:rPr>
    </w:lvl>
    <w:lvl w:ilvl="7" w:tplc="DF94B3C8">
      <w:numFmt w:val="bullet"/>
      <w:lvlText w:val="•"/>
      <w:lvlJc w:val="left"/>
      <w:pPr>
        <w:ind w:left="7387" w:hanging="183"/>
      </w:pPr>
      <w:rPr>
        <w:rFonts w:hint="default"/>
        <w:lang w:val="es-ES" w:eastAsia="en-US" w:bidi="ar-SA"/>
      </w:rPr>
    </w:lvl>
    <w:lvl w:ilvl="8" w:tplc="B418AD58">
      <w:numFmt w:val="bullet"/>
      <w:lvlText w:val="•"/>
      <w:lvlJc w:val="left"/>
      <w:pPr>
        <w:ind w:left="8400" w:hanging="183"/>
      </w:pPr>
      <w:rPr>
        <w:rFonts w:hint="default"/>
        <w:lang w:val="es-ES" w:eastAsia="en-US" w:bidi="ar-SA"/>
      </w:rPr>
    </w:lvl>
  </w:abstractNum>
  <w:abstractNum w:abstractNumId="73" w15:restartNumberingAfterBreak="0">
    <w:nsid w:val="1DA9036F"/>
    <w:multiLevelType w:val="hybridMultilevel"/>
    <w:tmpl w:val="B98A5A58"/>
    <w:lvl w:ilvl="0" w:tplc="38AEDF6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A1C122E">
      <w:numFmt w:val="bullet"/>
      <w:lvlText w:val="•"/>
      <w:lvlJc w:val="left"/>
      <w:pPr>
        <w:ind w:left="1312" w:hanging="183"/>
      </w:pPr>
      <w:rPr>
        <w:rFonts w:hint="default"/>
        <w:lang w:val="es-ES" w:eastAsia="en-US" w:bidi="ar-SA"/>
      </w:rPr>
    </w:lvl>
    <w:lvl w:ilvl="2" w:tplc="F648ADDC">
      <w:numFmt w:val="bullet"/>
      <w:lvlText w:val="•"/>
      <w:lvlJc w:val="left"/>
      <w:pPr>
        <w:ind w:left="2325" w:hanging="183"/>
      </w:pPr>
      <w:rPr>
        <w:rFonts w:hint="default"/>
        <w:lang w:val="es-ES" w:eastAsia="en-US" w:bidi="ar-SA"/>
      </w:rPr>
    </w:lvl>
    <w:lvl w:ilvl="3" w:tplc="73146378">
      <w:numFmt w:val="bullet"/>
      <w:lvlText w:val="•"/>
      <w:lvlJc w:val="left"/>
      <w:pPr>
        <w:ind w:left="3337" w:hanging="183"/>
      </w:pPr>
      <w:rPr>
        <w:rFonts w:hint="default"/>
        <w:lang w:val="es-ES" w:eastAsia="en-US" w:bidi="ar-SA"/>
      </w:rPr>
    </w:lvl>
    <w:lvl w:ilvl="4" w:tplc="5310022C">
      <w:numFmt w:val="bullet"/>
      <w:lvlText w:val="•"/>
      <w:lvlJc w:val="left"/>
      <w:pPr>
        <w:ind w:left="4350" w:hanging="183"/>
      </w:pPr>
      <w:rPr>
        <w:rFonts w:hint="default"/>
        <w:lang w:val="es-ES" w:eastAsia="en-US" w:bidi="ar-SA"/>
      </w:rPr>
    </w:lvl>
    <w:lvl w:ilvl="5" w:tplc="A440D222">
      <w:numFmt w:val="bullet"/>
      <w:lvlText w:val="•"/>
      <w:lvlJc w:val="left"/>
      <w:pPr>
        <w:ind w:left="5362" w:hanging="183"/>
      </w:pPr>
      <w:rPr>
        <w:rFonts w:hint="default"/>
        <w:lang w:val="es-ES" w:eastAsia="en-US" w:bidi="ar-SA"/>
      </w:rPr>
    </w:lvl>
    <w:lvl w:ilvl="6" w:tplc="DAA0C7EA">
      <w:numFmt w:val="bullet"/>
      <w:lvlText w:val="•"/>
      <w:lvlJc w:val="left"/>
      <w:pPr>
        <w:ind w:left="6375" w:hanging="183"/>
      </w:pPr>
      <w:rPr>
        <w:rFonts w:hint="default"/>
        <w:lang w:val="es-ES" w:eastAsia="en-US" w:bidi="ar-SA"/>
      </w:rPr>
    </w:lvl>
    <w:lvl w:ilvl="7" w:tplc="19E4AFBE">
      <w:numFmt w:val="bullet"/>
      <w:lvlText w:val="•"/>
      <w:lvlJc w:val="left"/>
      <w:pPr>
        <w:ind w:left="7387" w:hanging="183"/>
      </w:pPr>
      <w:rPr>
        <w:rFonts w:hint="default"/>
        <w:lang w:val="es-ES" w:eastAsia="en-US" w:bidi="ar-SA"/>
      </w:rPr>
    </w:lvl>
    <w:lvl w:ilvl="8" w:tplc="7CB6C5F0">
      <w:numFmt w:val="bullet"/>
      <w:lvlText w:val="•"/>
      <w:lvlJc w:val="left"/>
      <w:pPr>
        <w:ind w:left="8400" w:hanging="183"/>
      </w:pPr>
      <w:rPr>
        <w:rFonts w:hint="default"/>
        <w:lang w:val="es-ES" w:eastAsia="en-US" w:bidi="ar-SA"/>
      </w:rPr>
    </w:lvl>
  </w:abstractNum>
  <w:abstractNum w:abstractNumId="74" w15:restartNumberingAfterBreak="0">
    <w:nsid w:val="1E04345C"/>
    <w:multiLevelType w:val="multilevel"/>
    <w:tmpl w:val="912EFA44"/>
    <w:lvl w:ilvl="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11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440" w:hanging="320"/>
      </w:pPr>
      <w:rPr>
        <w:rFonts w:hint="default"/>
        <w:lang w:val="es-ES" w:eastAsia="en-US" w:bidi="ar-SA"/>
      </w:rPr>
    </w:lvl>
    <w:lvl w:ilvl="3">
      <w:numFmt w:val="bullet"/>
      <w:lvlText w:val="•"/>
      <w:lvlJc w:val="left"/>
      <w:pPr>
        <w:ind w:left="1688" w:hanging="320"/>
      </w:pPr>
      <w:rPr>
        <w:rFonts w:hint="default"/>
        <w:lang w:val="es-ES" w:eastAsia="en-US" w:bidi="ar-SA"/>
      </w:rPr>
    </w:lvl>
    <w:lvl w:ilvl="4">
      <w:numFmt w:val="bullet"/>
      <w:lvlText w:val="•"/>
      <w:lvlJc w:val="left"/>
      <w:pPr>
        <w:ind w:left="2936" w:hanging="320"/>
      </w:pPr>
      <w:rPr>
        <w:rFonts w:hint="default"/>
        <w:lang w:val="es-ES" w:eastAsia="en-US" w:bidi="ar-SA"/>
      </w:rPr>
    </w:lvl>
    <w:lvl w:ilvl="5">
      <w:numFmt w:val="bullet"/>
      <w:lvlText w:val="•"/>
      <w:lvlJc w:val="left"/>
      <w:pPr>
        <w:ind w:left="4184" w:hanging="320"/>
      </w:pPr>
      <w:rPr>
        <w:rFonts w:hint="default"/>
        <w:lang w:val="es-ES" w:eastAsia="en-US" w:bidi="ar-SA"/>
      </w:rPr>
    </w:lvl>
    <w:lvl w:ilvl="6">
      <w:numFmt w:val="bullet"/>
      <w:lvlText w:val="•"/>
      <w:lvlJc w:val="left"/>
      <w:pPr>
        <w:ind w:left="5432" w:hanging="320"/>
      </w:pPr>
      <w:rPr>
        <w:rFonts w:hint="default"/>
        <w:lang w:val="es-ES" w:eastAsia="en-US" w:bidi="ar-SA"/>
      </w:rPr>
    </w:lvl>
    <w:lvl w:ilvl="7">
      <w:numFmt w:val="bullet"/>
      <w:lvlText w:val="•"/>
      <w:lvlJc w:val="left"/>
      <w:pPr>
        <w:ind w:left="6681" w:hanging="320"/>
      </w:pPr>
      <w:rPr>
        <w:rFonts w:hint="default"/>
        <w:lang w:val="es-ES" w:eastAsia="en-US" w:bidi="ar-SA"/>
      </w:rPr>
    </w:lvl>
    <w:lvl w:ilvl="8">
      <w:numFmt w:val="bullet"/>
      <w:lvlText w:val="•"/>
      <w:lvlJc w:val="left"/>
      <w:pPr>
        <w:ind w:left="7929" w:hanging="320"/>
      </w:pPr>
      <w:rPr>
        <w:rFonts w:hint="default"/>
        <w:lang w:val="es-ES" w:eastAsia="en-US" w:bidi="ar-SA"/>
      </w:rPr>
    </w:lvl>
  </w:abstractNum>
  <w:abstractNum w:abstractNumId="75" w15:restartNumberingAfterBreak="0">
    <w:nsid w:val="200929BD"/>
    <w:multiLevelType w:val="hybridMultilevel"/>
    <w:tmpl w:val="9D80CD08"/>
    <w:lvl w:ilvl="0" w:tplc="3902846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6A386DE2">
      <w:numFmt w:val="bullet"/>
      <w:lvlText w:val="•"/>
      <w:lvlJc w:val="left"/>
      <w:pPr>
        <w:ind w:left="1150" w:hanging="183"/>
      </w:pPr>
      <w:rPr>
        <w:rFonts w:hint="default"/>
        <w:lang w:val="es-ES" w:eastAsia="en-US" w:bidi="ar-SA"/>
      </w:rPr>
    </w:lvl>
    <w:lvl w:ilvl="2" w:tplc="0C1E33B6">
      <w:numFmt w:val="bullet"/>
      <w:lvlText w:val="•"/>
      <w:lvlJc w:val="left"/>
      <w:pPr>
        <w:ind w:left="2181" w:hanging="183"/>
      </w:pPr>
      <w:rPr>
        <w:rFonts w:hint="default"/>
        <w:lang w:val="es-ES" w:eastAsia="en-US" w:bidi="ar-SA"/>
      </w:rPr>
    </w:lvl>
    <w:lvl w:ilvl="3" w:tplc="56D469D0">
      <w:numFmt w:val="bullet"/>
      <w:lvlText w:val="•"/>
      <w:lvlJc w:val="left"/>
      <w:pPr>
        <w:ind w:left="3211" w:hanging="183"/>
      </w:pPr>
      <w:rPr>
        <w:rFonts w:hint="default"/>
        <w:lang w:val="es-ES" w:eastAsia="en-US" w:bidi="ar-SA"/>
      </w:rPr>
    </w:lvl>
    <w:lvl w:ilvl="4" w:tplc="D67CD122">
      <w:numFmt w:val="bullet"/>
      <w:lvlText w:val="•"/>
      <w:lvlJc w:val="left"/>
      <w:pPr>
        <w:ind w:left="4242" w:hanging="183"/>
      </w:pPr>
      <w:rPr>
        <w:rFonts w:hint="default"/>
        <w:lang w:val="es-ES" w:eastAsia="en-US" w:bidi="ar-SA"/>
      </w:rPr>
    </w:lvl>
    <w:lvl w:ilvl="5" w:tplc="A4E2EED2">
      <w:numFmt w:val="bullet"/>
      <w:lvlText w:val="•"/>
      <w:lvlJc w:val="left"/>
      <w:pPr>
        <w:ind w:left="5272" w:hanging="183"/>
      </w:pPr>
      <w:rPr>
        <w:rFonts w:hint="default"/>
        <w:lang w:val="es-ES" w:eastAsia="en-US" w:bidi="ar-SA"/>
      </w:rPr>
    </w:lvl>
    <w:lvl w:ilvl="6" w:tplc="81C8747E">
      <w:numFmt w:val="bullet"/>
      <w:lvlText w:val="•"/>
      <w:lvlJc w:val="left"/>
      <w:pPr>
        <w:ind w:left="6303" w:hanging="183"/>
      </w:pPr>
      <w:rPr>
        <w:rFonts w:hint="default"/>
        <w:lang w:val="es-ES" w:eastAsia="en-US" w:bidi="ar-SA"/>
      </w:rPr>
    </w:lvl>
    <w:lvl w:ilvl="7" w:tplc="8572EA58">
      <w:numFmt w:val="bullet"/>
      <w:lvlText w:val="•"/>
      <w:lvlJc w:val="left"/>
      <w:pPr>
        <w:ind w:left="7333" w:hanging="183"/>
      </w:pPr>
      <w:rPr>
        <w:rFonts w:hint="default"/>
        <w:lang w:val="es-ES" w:eastAsia="en-US" w:bidi="ar-SA"/>
      </w:rPr>
    </w:lvl>
    <w:lvl w:ilvl="8" w:tplc="DE2494E8">
      <w:numFmt w:val="bullet"/>
      <w:lvlText w:val="•"/>
      <w:lvlJc w:val="left"/>
      <w:pPr>
        <w:ind w:left="8364" w:hanging="183"/>
      </w:pPr>
      <w:rPr>
        <w:rFonts w:hint="default"/>
        <w:lang w:val="es-ES" w:eastAsia="en-US" w:bidi="ar-SA"/>
      </w:rPr>
    </w:lvl>
  </w:abstractNum>
  <w:abstractNum w:abstractNumId="76" w15:restartNumberingAfterBreak="0">
    <w:nsid w:val="20D11DDC"/>
    <w:multiLevelType w:val="hybridMultilevel"/>
    <w:tmpl w:val="C206FB90"/>
    <w:lvl w:ilvl="0" w:tplc="87AA199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2907738">
      <w:numFmt w:val="bullet"/>
      <w:lvlText w:val="•"/>
      <w:lvlJc w:val="left"/>
      <w:pPr>
        <w:ind w:left="1150" w:hanging="183"/>
      </w:pPr>
      <w:rPr>
        <w:rFonts w:hint="default"/>
        <w:lang w:val="es-ES" w:eastAsia="en-US" w:bidi="ar-SA"/>
      </w:rPr>
    </w:lvl>
    <w:lvl w:ilvl="2" w:tplc="37785106">
      <w:numFmt w:val="bullet"/>
      <w:lvlText w:val="•"/>
      <w:lvlJc w:val="left"/>
      <w:pPr>
        <w:ind w:left="2181" w:hanging="183"/>
      </w:pPr>
      <w:rPr>
        <w:rFonts w:hint="default"/>
        <w:lang w:val="es-ES" w:eastAsia="en-US" w:bidi="ar-SA"/>
      </w:rPr>
    </w:lvl>
    <w:lvl w:ilvl="3" w:tplc="E7D0D19C">
      <w:numFmt w:val="bullet"/>
      <w:lvlText w:val="•"/>
      <w:lvlJc w:val="left"/>
      <w:pPr>
        <w:ind w:left="3211" w:hanging="183"/>
      </w:pPr>
      <w:rPr>
        <w:rFonts w:hint="default"/>
        <w:lang w:val="es-ES" w:eastAsia="en-US" w:bidi="ar-SA"/>
      </w:rPr>
    </w:lvl>
    <w:lvl w:ilvl="4" w:tplc="E9B668BE">
      <w:numFmt w:val="bullet"/>
      <w:lvlText w:val="•"/>
      <w:lvlJc w:val="left"/>
      <w:pPr>
        <w:ind w:left="4242" w:hanging="183"/>
      </w:pPr>
      <w:rPr>
        <w:rFonts w:hint="default"/>
        <w:lang w:val="es-ES" w:eastAsia="en-US" w:bidi="ar-SA"/>
      </w:rPr>
    </w:lvl>
    <w:lvl w:ilvl="5" w:tplc="D47A011A">
      <w:numFmt w:val="bullet"/>
      <w:lvlText w:val="•"/>
      <w:lvlJc w:val="left"/>
      <w:pPr>
        <w:ind w:left="5272" w:hanging="183"/>
      </w:pPr>
      <w:rPr>
        <w:rFonts w:hint="default"/>
        <w:lang w:val="es-ES" w:eastAsia="en-US" w:bidi="ar-SA"/>
      </w:rPr>
    </w:lvl>
    <w:lvl w:ilvl="6" w:tplc="93048D1C">
      <w:numFmt w:val="bullet"/>
      <w:lvlText w:val="•"/>
      <w:lvlJc w:val="left"/>
      <w:pPr>
        <w:ind w:left="6303" w:hanging="183"/>
      </w:pPr>
      <w:rPr>
        <w:rFonts w:hint="default"/>
        <w:lang w:val="es-ES" w:eastAsia="en-US" w:bidi="ar-SA"/>
      </w:rPr>
    </w:lvl>
    <w:lvl w:ilvl="7" w:tplc="00AE4FC8">
      <w:numFmt w:val="bullet"/>
      <w:lvlText w:val="•"/>
      <w:lvlJc w:val="left"/>
      <w:pPr>
        <w:ind w:left="7333" w:hanging="183"/>
      </w:pPr>
      <w:rPr>
        <w:rFonts w:hint="default"/>
        <w:lang w:val="es-ES" w:eastAsia="en-US" w:bidi="ar-SA"/>
      </w:rPr>
    </w:lvl>
    <w:lvl w:ilvl="8" w:tplc="0728F14A">
      <w:numFmt w:val="bullet"/>
      <w:lvlText w:val="•"/>
      <w:lvlJc w:val="left"/>
      <w:pPr>
        <w:ind w:left="8364" w:hanging="183"/>
      </w:pPr>
      <w:rPr>
        <w:rFonts w:hint="default"/>
        <w:lang w:val="es-ES" w:eastAsia="en-US" w:bidi="ar-SA"/>
      </w:rPr>
    </w:lvl>
  </w:abstractNum>
  <w:abstractNum w:abstractNumId="77" w15:restartNumberingAfterBreak="0">
    <w:nsid w:val="20D41233"/>
    <w:multiLevelType w:val="hybridMultilevel"/>
    <w:tmpl w:val="418E5E28"/>
    <w:lvl w:ilvl="0" w:tplc="A66603D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63BA5BF8">
      <w:numFmt w:val="bullet"/>
      <w:lvlText w:val="•"/>
      <w:lvlJc w:val="left"/>
      <w:pPr>
        <w:ind w:left="1150" w:hanging="183"/>
      </w:pPr>
      <w:rPr>
        <w:rFonts w:hint="default"/>
        <w:lang w:val="es-ES" w:eastAsia="en-US" w:bidi="ar-SA"/>
      </w:rPr>
    </w:lvl>
    <w:lvl w:ilvl="2" w:tplc="A19A43D2">
      <w:numFmt w:val="bullet"/>
      <w:lvlText w:val="•"/>
      <w:lvlJc w:val="left"/>
      <w:pPr>
        <w:ind w:left="2181" w:hanging="183"/>
      </w:pPr>
      <w:rPr>
        <w:rFonts w:hint="default"/>
        <w:lang w:val="es-ES" w:eastAsia="en-US" w:bidi="ar-SA"/>
      </w:rPr>
    </w:lvl>
    <w:lvl w:ilvl="3" w:tplc="1D1C3AC4">
      <w:numFmt w:val="bullet"/>
      <w:lvlText w:val="•"/>
      <w:lvlJc w:val="left"/>
      <w:pPr>
        <w:ind w:left="3211" w:hanging="183"/>
      </w:pPr>
      <w:rPr>
        <w:rFonts w:hint="default"/>
        <w:lang w:val="es-ES" w:eastAsia="en-US" w:bidi="ar-SA"/>
      </w:rPr>
    </w:lvl>
    <w:lvl w:ilvl="4" w:tplc="045806B6">
      <w:numFmt w:val="bullet"/>
      <w:lvlText w:val="•"/>
      <w:lvlJc w:val="left"/>
      <w:pPr>
        <w:ind w:left="4242" w:hanging="183"/>
      </w:pPr>
      <w:rPr>
        <w:rFonts w:hint="default"/>
        <w:lang w:val="es-ES" w:eastAsia="en-US" w:bidi="ar-SA"/>
      </w:rPr>
    </w:lvl>
    <w:lvl w:ilvl="5" w:tplc="EBD6F75A">
      <w:numFmt w:val="bullet"/>
      <w:lvlText w:val="•"/>
      <w:lvlJc w:val="left"/>
      <w:pPr>
        <w:ind w:left="5272" w:hanging="183"/>
      </w:pPr>
      <w:rPr>
        <w:rFonts w:hint="default"/>
        <w:lang w:val="es-ES" w:eastAsia="en-US" w:bidi="ar-SA"/>
      </w:rPr>
    </w:lvl>
    <w:lvl w:ilvl="6" w:tplc="C4A0DAAA">
      <w:numFmt w:val="bullet"/>
      <w:lvlText w:val="•"/>
      <w:lvlJc w:val="left"/>
      <w:pPr>
        <w:ind w:left="6303" w:hanging="183"/>
      </w:pPr>
      <w:rPr>
        <w:rFonts w:hint="default"/>
        <w:lang w:val="es-ES" w:eastAsia="en-US" w:bidi="ar-SA"/>
      </w:rPr>
    </w:lvl>
    <w:lvl w:ilvl="7" w:tplc="40BE335A">
      <w:numFmt w:val="bullet"/>
      <w:lvlText w:val="•"/>
      <w:lvlJc w:val="left"/>
      <w:pPr>
        <w:ind w:left="7333" w:hanging="183"/>
      </w:pPr>
      <w:rPr>
        <w:rFonts w:hint="default"/>
        <w:lang w:val="es-ES" w:eastAsia="en-US" w:bidi="ar-SA"/>
      </w:rPr>
    </w:lvl>
    <w:lvl w:ilvl="8" w:tplc="85C8BC16">
      <w:numFmt w:val="bullet"/>
      <w:lvlText w:val="•"/>
      <w:lvlJc w:val="left"/>
      <w:pPr>
        <w:ind w:left="8364" w:hanging="183"/>
      </w:pPr>
      <w:rPr>
        <w:rFonts w:hint="default"/>
        <w:lang w:val="es-ES" w:eastAsia="en-US" w:bidi="ar-SA"/>
      </w:rPr>
    </w:lvl>
  </w:abstractNum>
  <w:abstractNum w:abstractNumId="78" w15:restartNumberingAfterBreak="0">
    <w:nsid w:val="221F48C2"/>
    <w:multiLevelType w:val="hybridMultilevel"/>
    <w:tmpl w:val="7AA6C3A6"/>
    <w:lvl w:ilvl="0" w:tplc="59C2EC4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D814338A">
      <w:numFmt w:val="bullet"/>
      <w:lvlText w:val="•"/>
      <w:lvlJc w:val="left"/>
      <w:pPr>
        <w:ind w:left="1150" w:hanging="183"/>
      </w:pPr>
      <w:rPr>
        <w:rFonts w:hint="default"/>
        <w:lang w:val="es-ES" w:eastAsia="en-US" w:bidi="ar-SA"/>
      </w:rPr>
    </w:lvl>
    <w:lvl w:ilvl="2" w:tplc="8EEA4BB4">
      <w:numFmt w:val="bullet"/>
      <w:lvlText w:val="•"/>
      <w:lvlJc w:val="left"/>
      <w:pPr>
        <w:ind w:left="2181" w:hanging="183"/>
      </w:pPr>
      <w:rPr>
        <w:rFonts w:hint="default"/>
        <w:lang w:val="es-ES" w:eastAsia="en-US" w:bidi="ar-SA"/>
      </w:rPr>
    </w:lvl>
    <w:lvl w:ilvl="3" w:tplc="952E962A">
      <w:numFmt w:val="bullet"/>
      <w:lvlText w:val="•"/>
      <w:lvlJc w:val="left"/>
      <w:pPr>
        <w:ind w:left="3211" w:hanging="183"/>
      </w:pPr>
      <w:rPr>
        <w:rFonts w:hint="default"/>
        <w:lang w:val="es-ES" w:eastAsia="en-US" w:bidi="ar-SA"/>
      </w:rPr>
    </w:lvl>
    <w:lvl w:ilvl="4" w:tplc="5B88E23A">
      <w:numFmt w:val="bullet"/>
      <w:lvlText w:val="•"/>
      <w:lvlJc w:val="left"/>
      <w:pPr>
        <w:ind w:left="4242" w:hanging="183"/>
      </w:pPr>
      <w:rPr>
        <w:rFonts w:hint="default"/>
        <w:lang w:val="es-ES" w:eastAsia="en-US" w:bidi="ar-SA"/>
      </w:rPr>
    </w:lvl>
    <w:lvl w:ilvl="5" w:tplc="72743682">
      <w:numFmt w:val="bullet"/>
      <w:lvlText w:val="•"/>
      <w:lvlJc w:val="left"/>
      <w:pPr>
        <w:ind w:left="5272" w:hanging="183"/>
      </w:pPr>
      <w:rPr>
        <w:rFonts w:hint="default"/>
        <w:lang w:val="es-ES" w:eastAsia="en-US" w:bidi="ar-SA"/>
      </w:rPr>
    </w:lvl>
    <w:lvl w:ilvl="6" w:tplc="89448416">
      <w:numFmt w:val="bullet"/>
      <w:lvlText w:val="•"/>
      <w:lvlJc w:val="left"/>
      <w:pPr>
        <w:ind w:left="6303" w:hanging="183"/>
      </w:pPr>
      <w:rPr>
        <w:rFonts w:hint="default"/>
        <w:lang w:val="es-ES" w:eastAsia="en-US" w:bidi="ar-SA"/>
      </w:rPr>
    </w:lvl>
    <w:lvl w:ilvl="7" w:tplc="C46294CC">
      <w:numFmt w:val="bullet"/>
      <w:lvlText w:val="•"/>
      <w:lvlJc w:val="left"/>
      <w:pPr>
        <w:ind w:left="7333" w:hanging="183"/>
      </w:pPr>
      <w:rPr>
        <w:rFonts w:hint="default"/>
        <w:lang w:val="es-ES" w:eastAsia="en-US" w:bidi="ar-SA"/>
      </w:rPr>
    </w:lvl>
    <w:lvl w:ilvl="8" w:tplc="C7409ECA">
      <w:numFmt w:val="bullet"/>
      <w:lvlText w:val="•"/>
      <w:lvlJc w:val="left"/>
      <w:pPr>
        <w:ind w:left="8364" w:hanging="183"/>
      </w:pPr>
      <w:rPr>
        <w:rFonts w:hint="default"/>
        <w:lang w:val="es-ES" w:eastAsia="en-US" w:bidi="ar-SA"/>
      </w:rPr>
    </w:lvl>
  </w:abstractNum>
  <w:abstractNum w:abstractNumId="79" w15:restartNumberingAfterBreak="0">
    <w:nsid w:val="2228240E"/>
    <w:multiLevelType w:val="hybridMultilevel"/>
    <w:tmpl w:val="D93ECE6E"/>
    <w:lvl w:ilvl="0" w:tplc="F2B6D17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A4EA498">
      <w:numFmt w:val="bullet"/>
      <w:lvlText w:val="•"/>
      <w:lvlJc w:val="left"/>
      <w:pPr>
        <w:ind w:left="1312" w:hanging="183"/>
      </w:pPr>
      <w:rPr>
        <w:rFonts w:hint="default"/>
        <w:lang w:val="es-ES" w:eastAsia="en-US" w:bidi="ar-SA"/>
      </w:rPr>
    </w:lvl>
    <w:lvl w:ilvl="2" w:tplc="E8187AF0">
      <w:numFmt w:val="bullet"/>
      <w:lvlText w:val="•"/>
      <w:lvlJc w:val="left"/>
      <w:pPr>
        <w:ind w:left="2325" w:hanging="183"/>
      </w:pPr>
      <w:rPr>
        <w:rFonts w:hint="default"/>
        <w:lang w:val="es-ES" w:eastAsia="en-US" w:bidi="ar-SA"/>
      </w:rPr>
    </w:lvl>
    <w:lvl w:ilvl="3" w:tplc="DDB2774E">
      <w:numFmt w:val="bullet"/>
      <w:lvlText w:val="•"/>
      <w:lvlJc w:val="left"/>
      <w:pPr>
        <w:ind w:left="3337" w:hanging="183"/>
      </w:pPr>
      <w:rPr>
        <w:rFonts w:hint="default"/>
        <w:lang w:val="es-ES" w:eastAsia="en-US" w:bidi="ar-SA"/>
      </w:rPr>
    </w:lvl>
    <w:lvl w:ilvl="4" w:tplc="6D165F36">
      <w:numFmt w:val="bullet"/>
      <w:lvlText w:val="•"/>
      <w:lvlJc w:val="left"/>
      <w:pPr>
        <w:ind w:left="4350" w:hanging="183"/>
      </w:pPr>
      <w:rPr>
        <w:rFonts w:hint="default"/>
        <w:lang w:val="es-ES" w:eastAsia="en-US" w:bidi="ar-SA"/>
      </w:rPr>
    </w:lvl>
    <w:lvl w:ilvl="5" w:tplc="0BA0527A">
      <w:numFmt w:val="bullet"/>
      <w:lvlText w:val="•"/>
      <w:lvlJc w:val="left"/>
      <w:pPr>
        <w:ind w:left="5362" w:hanging="183"/>
      </w:pPr>
      <w:rPr>
        <w:rFonts w:hint="default"/>
        <w:lang w:val="es-ES" w:eastAsia="en-US" w:bidi="ar-SA"/>
      </w:rPr>
    </w:lvl>
    <w:lvl w:ilvl="6" w:tplc="9A228A02">
      <w:numFmt w:val="bullet"/>
      <w:lvlText w:val="•"/>
      <w:lvlJc w:val="left"/>
      <w:pPr>
        <w:ind w:left="6375" w:hanging="183"/>
      </w:pPr>
      <w:rPr>
        <w:rFonts w:hint="default"/>
        <w:lang w:val="es-ES" w:eastAsia="en-US" w:bidi="ar-SA"/>
      </w:rPr>
    </w:lvl>
    <w:lvl w:ilvl="7" w:tplc="E0222DA2">
      <w:numFmt w:val="bullet"/>
      <w:lvlText w:val="•"/>
      <w:lvlJc w:val="left"/>
      <w:pPr>
        <w:ind w:left="7387" w:hanging="183"/>
      </w:pPr>
      <w:rPr>
        <w:rFonts w:hint="default"/>
        <w:lang w:val="es-ES" w:eastAsia="en-US" w:bidi="ar-SA"/>
      </w:rPr>
    </w:lvl>
    <w:lvl w:ilvl="8" w:tplc="FA1CBC6E">
      <w:numFmt w:val="bullet"/>
      <w:lvlText w:val="•"/>
      <w:lvlJc w:val="left"/>
      <w:pPr>
        <w:ind w:left="8400" w:hanging="183"/>
      </w:pPr>
      <w:rPr>
        <w:rFonts w:hint="default"/>
        <w:lang w:val="es-ES" w:eastAsia="en-US" w:bidi="ar-SA"/>
      </w:rPr>
    </w:lvl>
  </w:abstractNum>
  <w:abstractNum w:abstractNumId="80" w15:restartNumberingAfterBreak="0">
    <w:nsid w:val="2286351C"/>
    <w:multiLevelType w:val="hybridMultilevel"/>
    <w:tmpl w:val="2C38C0A0"/>
    <w:lvl w:ilvl="0" w:tplc="5D143916">
      <w:start w:val="1"/>
      <w:numFmt w:val="decimal"/>
      <w:lvlText w:val="%1."/>
      <w:lvlJc w:val="left"/>
      <w:pPr>
        <w:ind w:left="183" w:hanging="183"/>
      </w:pPr>
      <w:rPr>
        <w:rFonts w:ascii="Arial" w:eastAsia="DejaVu Sans Condensed" w:hAnsi="Arial" w:cs="Arial" w:hint="default"/>
        <w:color w:val="333333"/>
        <w:spacing w:val="-1"/>
        <w:w w:val="100"/>
        <w:sz w:val="22"/>
        <w:szCs w:val="22"/>
        <w:lang w:val="es-ES" w:eastAsia="en-US" w:bidi="ar-SA"/>
      </w:rPr>
    </w:lvl>
    <w:lvl w:ilvl="1" w:tplc="329E62A8">
      <w:numFmt w:val="bullet"/>
      <w:lvlText w:val="•"/>
      <w:lvlJc w:val="left"/>
      <w:pPr>
        <w:ind w:left="1312" w:hanging="183"/>
      </w:pPr>
      <w:rPr>
        <w:rFonts w:hint="default"/>
        <w:lang w:val="es-ES" w:eastAsia="en-US" w:bidi="ar-SA"/>
      </w:rPr>
    </w:lvl>
    <w:lvl w:ilvl="2" w:tplc="5994008A">
      <w:numFmt w:val="bullet"/>
      <w:lvlText w:val="•"/>
      <w:lvlJc w:val="left"/>
      <w:pPr>
        <w:ind w:left="2325" w:hanging="183"/>
      </w:pPr>
      <w:rPr>
        <w:rFonts w:hint="default"/>
        <w:lang w:val="es-ES" w:eastAsia="en-US" w:bidi="ar-SA"/>
      </w:rPr>
    </w:lvl>
    <w:lvl w:ilvl="3" w:tplc="17DCBC74">
      <w:numFmt w:val="bullet"/>
      <w:lvlText w:val="•"/>
      <w:lvlJc w:val="left"/>
      <w:pPr>
        <w:ind w:left="3337" w:hanging="183"/>
      </w:pPr>
      <w:rPr>
        <w:rFonts w:hint="default"/>
        <w:lang w:val="es-ES" w:eastAsia="en-US" w:bidi="ar-SA"/>
      </w:rPr>
    </w:lvl>
    <w:lvl w:ilvl="4" w:tplc="40986C72">
      <w:numFmt w:val="bullet"/>
      <w:lvlText w:val="•"/>
      <w:lvlJc w:val="left"/>
      <w:pPr>
        <w:ind w:left="4350" w:hanging="183"/>
      </w:pPr>
      <w:rPr>
        <w:rFonts w:hint="default"/>
        <w:lang w:val="es-ES" w:eastAsia="en-US" w:bidi="ar-SA"/>
      </w:rPr>
    </w:lvl>
    <w:lvl w:ilvl="5" w:tplc="DA2E9D52">
      <w:numFmt w:val="bullet"/>
      <w:lvlText w:val="•"/>
      <w:lvlJc w:val="left"/>
      <w:pPr>
        <w:ind w:left="5362" w:hanging="183"/>
      </w:pPr>
      <w:rPr>
        <w:rFonts w:hint="default"/>
        <w:lang w:val="es-ES" w:eastAsia="en-US" w:bidi="ar-SA"/>
      </w:rPr>
    </w:lvl>
    <w:lvl w:ilvl="6" w:tplc="E2AA3A02">
      <w:numFmt w:val="bullet"/>
      <w:lvlText w:val="•"/>
      <w:lvlJc w:val="left"/>
      <w:pPr>
        <w:ind w:left="6375" w:hanging="183"/>
      </w:pPr>
      <w:rPr>
        <w:rFonts w:hint="default"/>
        <w:lang w:val="es-ES" w:eastAsia="en-US" w:bidi="ar-SA"/>
      </w:rPr>
    </w:lvl>
    <w:lvl w:ilvl="7" w:tplc="B5A4046C">
      <w:numFmt w:val="bullet"/>
      <w:lvlText w:val="•"/>
      <w:lvlJc w:val="left"/>
      <w:pPr>
        <w:ind w:left="7387" w:hanging="183"/>
      </w:pPr>
      <w:rPr>
        <w:rFonts w:hint="default"/>
        <w:lang w:val="es-ES" w:eastAsia="en-US" w:bidi="ar-SA"/>
      </w:rPr>
    </w:lvl>
    <w:lvl w:ilvl="8" w:tplc="E834A674">
      <w:numFmt w:val="bullet"/>
      <w:lvlText w:val="•"/>
      <w:lvlJc w:val="left"/>
      <w:pPr>
        <w:ind w:left="8400" w:hanging="183"/>
      </w:pPr>
      <w:rPr>
        <w:rFonts w:hint="default"/>
        <w:lang w:val="es-ES" w:eastAsia="en-US" w:bidi="ar-SA"/>
      </w:rPr>
    </w:lvl>
  </w:abstractNum>
  <w:abstractNum w:abstractNumId="81" w15:restartNumberingAfterBreak="0">
    <w:nsid w:val="22C218BA"/>
    <w:multiLevelType w:val="hybridMultilevel"/>
    <w:tmpl w:val="9ED62356"/>
    <w:lvl w:ilvl="0" w:tplc="25FED95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1548BA8">
      <w:numFmt w:val="bullet"/>
      <w:lvlText w:val="•"/>
      <w:lvlJc w:val="left"/>
      <w:pPr>
        <w:ind w:left="1312" w:hanging="183"/>
      </w:pPr>
      <w:rPr>
        <w:rFonts w:hint="default"/>
        <w:lang w:val="es-ES" w:eastAsia="en-US" w:bidi="ar-SA"/>
      </w:rPr>
    </w:lvl>
    <w:lvl w:ilvl="2" w:tplc="34BEE2FC">
      <w:numFmt w:val="bullet"/>
      <w:lvlText w:val="•"/>
      <w:lvlJc w:val="left"/>
      <w:pPr>
        <w:ind w:left="2325" w:hanging="183"/>
      </w:pPr>
      <w:rPr>
        <w:rFonts w:hint="default"/>
        <w:lang w:val="es-ES" w:eastAsia="en-US" w:bidi="ar-SA"/>
      </w:rPr>
    </w:lvl>
    <w:lvl w:ilvl="3" w:tplc="7E6C751E">
      <w:numFmt w:val="bullet"/>
      <w:lvlText w:val="•"/>
      <w:lvlJc w:val="left"/>
      <w:pPr>
        <w:ind w:left="3337" w:hanging="183"/>
      </w:pPr>
      <w:rPr>
        <w:rFonts w:hint="default"/>
        <w:lang w:val="es-ES" w:eastAsia="en-US" w:bidi="ar-SA"/>
      </w:rPr>
    </w:lvl>
    <w:lvl w:ilvl="4" w:tplc="717CFC94">
      <w:numFmt w:val="bullet"/>
      <w:lvlText w:val="•"/>
      <w:lvlJc w:val="left"/>
      <w:pPr>
        <w:ind w:left="4350" w:hanging="183"/>
      </w:pPr>
      <w:rPr>
        <w:rFonts w:hint="default"/>
        <w:lang w:val="es-ES" w:eastAsia="en-US" w:bidi="ar-SA"/>
      </w:rPr>
    </w:lvl>
    <w:lvl w:ilvl="5" w:tplc="4B289974">
      <w:numFmt w:val="bullet"/>
      <w:lvlText w:val="•"/>
      <w:lvlJc w:val="left"/>
      <w:pPr>
        <w:ind w:left="5362" w:hanging="183"/>
      </w:pPr>
      <w:rPr>
        <w:rFonts w:hint="default"/>
        <w:lang w:val="es-ES" w:eastAsia="en-US" w:bidi="ar-SA"/>
      </w:rPr>
    </w:lvl>
    <w:lvl w:ilvl="6" w:tplc="973E902C">
      <w:numFmt w:val="bullet"/>
      <w:lvlText w:val="•"/>
      <w:lvlJc w:val="left"/>
      <w:pPr>
        <w:ind w:left="6375" w:hanging="183"/>
      </w:pPr>
      <w:rPr>
        <w:rFonts w:hint="default"/>
        <w:lang w:val="es-ES" w:eastAsia="en-US" w:bidi="ar-SA"/>
      </w:rPr>
    </w:lvl>
    <w:lvl w:ilvl="7" w:tplc="57B8B254">
      <w:numFmt w:val="bullet"/>
      <w:lvlText w:val="•"/>
      <w:lvlJc w:val="left"/>
      <w:pPr>
        <w:ind w:left="7387" w:hanging="183"/>
      </w:pPr>
      <w:rPr>
        <w:rFonts w:hint="default"/>
        <w:lang w:val="es-ES" w:eastAsia="en-US" w:bidi="ar-SA"/>
      </w:rPr>
    </w:lvl>
    <w:lvl w:ilvl="8" w:tplc="EE10861E">
      <w:numFmt w:val="bullet"/>
      <w:lvlText w:val="•"/>
      <w:lvlJc w:val="left"/>
      <w:pPr>
        <w:ind w:left="8400" w:hanging="183"/>
      </w:pPr>
      <w:rPr>
        <w:rFonts w:hint="default"/>
        <w:lang w:val="es-ES" w:eastAsia="en-US" w:bidi="ar-SA"/>
      </w:rPr>
    </w:lvl>
  </w:abstractNum>
  <w:abstractNum w:abstractNumId="82" w15:restartNumberingAfterBreak="0">
    <w:nsid w:val="22FB2495"/>
    <w:multiLevelType w:val="hybridMultilevel"/>
    <w:tmpl w:val="D2B4DB0C"/>
    <w:lvl w:ilvl="0" w:tplc="E3DE786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5FE8BED8">
      <w:numFmt w:val="bullet"/>
      <w:lvlText w:val="•"/>
      <w:lvlJc w:val="left"/>
      <w:pPr>
        <w:ind w:left="1150" w:hanging="183"/>
      </w:pPr>
      <w:rPr>
        <w:rFonts w:hint="default"/>
        <w:lang w:val="es-ES" w:eastAsia="en-US" w:bidi="ar-SA"/>
      </w:rPr>
    </w:lvl>
    <w:lvl w:ilvl="2" w:tplc="DEF2ACC6">
      <w:numFmt w:val="bullet"/>
      <w:lvlText w:val="•"/>
      <w:lvlJc w:val="left"/>
      <w:pPr>
        <w:ind w:left="2181" w:hanging="183"/>
      </w:pPr>
      <w:rPr>
        <w:rFonts w:hint="default"/>
        <w:lang w:val="es-ES" w:eastAsia="en-US" w:bidi="ar-SA"/>
      </w:rPr>
    </w:lvl>
    <w:lvl w:ilvl="3" w:tplc="D3D06ECA">
      <w:numFmt w:val="bullet"/>
      <w:lvlText w:val="•"/>
      <w:lvlJc w:val="left"/>
      <w:pPr>
        <w:ind w:left="3211" w:hanging="183"/>
      </w:pPr>
      <w:rPr>
        <w:rFonts w:hint="default"/>
        <w:lang w:val="es-ES" w:eastAsia="en-US" w:bidi="ar-SA"/>
      </w:rPr>
    </w:lvl>
    <w:lvl w:ilvl="4" w:tplc="A7F4D59A">
      <w:numFmt w:val="bullet"/>
      <w:lvlText w:val="•"/>
      <w:lvlJc w:val="left"/>
      <w:pPr>
        <w:ind w:left="4242" w:hanging="183"/>
      </w:pPr>
      <w:rPr>
        <w:rFonts w:hint="default"/>
        <w:lang w:val="es-ES" w:eastAsia="en-US" w:bidi="ar-SA"/>
      </w:rPr>
    </w:lvl>
    <w:lvl w:ilvl="5" w:tplc="F600EAC0">
      <w:numFmt w:val="bullet"/>
      <w:lvlText w:val="•"/>
      <w:lvlJc w:val="left"/>
      <w:pPr>
        <w:ind w:left="5272" w:hanging="183"/>
      </w:pPr>
      <w:rPr>
        <w:rFonts w:hint="default"/>
        <w:lang w:val="es-ES" w:eastAsia="en-US" w:bidi="ar-SA"/>
      </w:rPr>
    </w:lvl>
    <w:lvl w:ilvl="6" w:tplc="6E3A08FC">
      <w:numFmt w:val="bullet"/>
      <w:lvlText w:val="•"/>
      <w:lvlJc w:val="left"/>
      <w:pPr>
        <w:ind w:left="6303" w:hanging="183"/>
      </w:pPr>
      <w:rPr>
        <w:rFonts w:hint="default"/>
        <w:lang w:val="es-ES" w:eastAsia="en-US" w:bidi="ar-SA"/>
      </w:rPr>
    </w:lvl>
    <w:lvl w:ilvl="7" w:tplc="2788CEB4">
      <w:numFmt w:val="bullet"/>
      <w:lvlText w:val="•"/>
      <w:lvlJc w:val="left"/>
      <w:pPr>
        <w:ind w:left="7333" w:hanging="183"/>
      </w:pPr>
      <w:rPr>
        <w:rFonts w:hint="default"/>
        <w:lang w:val="es-ES" w:eastAsia="en-US" w:bidi="ar-SA"/>
      </w:rPr>
    </w:lvl>
    <w:lvl w:ilvl="8" w:tplc="739A65FC">
      <w:numFmt w:val="bullet"/>
      <w:lvlText w:val="•"/>
      <w:lvlJc w:val="left"/>
      <w:pPr>
        <w:ind w:left="8364" w:hanging="183"/>
      </w:pPr>
      <w:rPr>
        <w:rFonts w:hint="default"/>
        <w:lang w:val="es-ES" w:eastAsia="en-US" w:bidi="ar-SA"/>
      </w:rPr>
    </w:lvl>
  </w:abstractNum>
  <w:abstractNum w:abstractNumId="83" w15:restartNumberingAfterBreak="0">
    <w:nsid w:val="242D7ACA"/>
    <w:multiLevelType w:val="hybridMultilevel"/>
    <w:tmpl w:val="130069FE"/>
    <w:lvl w:ilvl="0" w:tplc="AABEB958">
      <w:start w:val="1"/>
      <w:numFmt w:val="decimal"/>
      <w:lvlText w:val="%1."/>
      <w:lvlJc w:val="left"/>
      <w:pPr>
        <w:ind w:left="183" w:hanging="183"/>
      </w:pPr>
      <w:rPr>
        <w:rFonts w:ascii="Arial" w:eastAsia="DejaVu Sans Condensed" w:hAnsi="Arial" w:cs="Arial" w:hint="default"/>
        <w:color w:val="333333"/>
        <w:spacing w:val="-1"/>
        <w:w w:val="100"/>
        <w:sz w:val="22"/>
        <w:szCs w:val="22"/>
        <w:lang w:val="es-ES" w:eastAsia="en-US" w:bidi="ar-SA"/>
      </w:rPr>
    </w:lvl>
    <w:lvl w:ilvl="1" w:tplc="C91CE636">
      <w:numFmt w:val="bullet"/>
      <w:lvlText w:val="•"/>
      <w:lvlJc w:val="left"/>
      <w:pPr>
        <w:ind w:left="1312" w:hanging="183"/>
      </w:pPr>
      <w:rPr>
        <w:rFonts w:hint="default"/>
        <w:lang w:val="es-ES" w:eastAsia="en-US" w:bidi="ar-SA"/>
      </w:rPr>
    </w:lvl>
    <w:lvl w:ilvl="2" w:tplc="30741F32">
      <w:numFmt w:val="bullet"/>
      <w:lvlText w:val="•"/>
      <w:lvlJc w:val="left"/>
      <w:pPr>
        <w:ind w:left="2325" w:hanging="183"/>
      </w:pPr>
      <w:rPr>
        <w:rFonts w:hint="default"/>
        <w:lang w:val="es-ES" w:eastAsia="en-US" w:bidi="ar-SA"/>
      </w:rPr>
    </w:lvl>
    <w:lvl w:ilvl="3" w:tplc="23860CC0">
      <w:numFmt w:val="bullet"/>
      <w:lvlText w:val="•"/>
      <w:lvlJc w:val="left"/>
      <w:pPr>
        <w:ind w:left="3337" w:hanging="183"/>
      </w:pPr>
      <w:rPr>
        <w:rFonts w:hint="default"/>
        <w:lang w:val="es-ES" w:eastAsia="en-US" w:bidi="ar-SA"/>
      </w:rPr>
    </w:lvl>
    <w:lvl w:ilvl="4" w:tplc="8FAA0758">
      <w:numFmt w:val="bullet"/>
      <w:lvlText w:val="•"/>
      <w:lvlJc w:val="left"/>
      <w:pPr>
        <w:ind w:left="4350" w:hanging="183"/>
      </w:pPr>
      <w:rPr>
        <w:rFonts w:hint="default"/>
        <w:lang w:val="es-ES" w:eastAsia="en-US" w:bidi="ar-SA"/>
      </w:rPr>
    </w:lvl>
    <w:lvl w:ilvl="5" w:tplc="281053C8">
      <w:numFmt w:val="bullet"/>
      <w:lvlText w:val="•"/>
      <w:lvlJc w:val="left"/>
      <w:pPr>
        <w:ind w:left="5362" w:hanging="183"/>
      </w:pPr>
      <w:rPr>
        <w:rFonts w:hint="default"/>
        <w:lang w:val="es-ES" w:eastAsia="en-US" w:bidi="ar-SA"/>
      </w:rPr>
    </w:lvl>
    <w:lvl w:ilvl="6" w:tplc="99442F46">
      <w:numFmt w:val="bullet"/>
      <w:lvlText w:val="•"/>
      <w:lvlJc w:val="left"/>
      <w:pPr>
        <w:ind w:left="6375" w:hanging="183"/>
      </w:pPr>
      <w:rPr>
        <w:rFonts w:hint="default"/>
        <w:lang w:val="es-ES" w:eastAsia="en-US" w:bidi="ar-SA"/>
      </w:rPr>
    </w:lvl>
    <w:lvl w:ilvl="7" w:tplc="ED3A6A70">
      <w:numFmt w:val="bullet"/>
      <w:lvlText w:val="•"/>
      <w:lvlJc w:val="left"/>
      <w:pPr>
        <w:ind w:left="7387" w:hanging="183"/>
      </w:pPr>
      <w:rPr>
        <w:rFonts w:hint="default"/>
        <w:lang w:val="es-ES" w:eastAsia="en-US" w:bidi="ar-SA"/>
      </w:rPr>
    </w:lvl>
    <w:lvl w:ilvl="8" w:tplc="A692B3C2">
      <w:numFmt w:val="bullet"/>
      <w:lvlText w:val="•"/>
      <w:lvlJc w:val="left"/>
      <w:pPr>
        <w:ind w:left="8400" w:hanging="183"/>
      </w:pPr>
      <w:rPr>
        <w:rFonts w:hint="default"/>
        <w:lang w:val="es-ES" w:eastAsia="en-US" w:bidi="ar-SA"/>
      </w:rPr>
    </w:lvl>
  </w:abstractNum>
  <w:abstractNum w:abstractNumId="84" w15:restartNumberingAfterBreak="0">
    <w:nsid w:val="24AF778B"/>
    <w:multiLevelType w:val="hybridMultilevel"/>
    <w:tmpl w:val="E12037EA"/>
    <w:lvl w:ilvl="0" w:tplc="890624A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AFEA2E52">
      <w:numFmt w:val="bullet"/>
      <w:lvlText w:val="•"/>
      <w:lvlJc w:val="left"/>
      <w:pPr>
        <w:ind w:left="1150" w:hanging="183"/>
      </w:pPr>
      <w:rPr>
        <w:rFonts w:hint="default"/>
        <w:lang w:val="es-ES" w:eastAsia="en-US" w:bidi="ar-SA"/>
      </w:rPr>
    </w:lvl>
    <w:lvl w:ilvl="2" w:tplc="7CC02F62">
      <w:numFmt w:val="bullet"/>
      <w:lvlText w:val="•"/>
      <w:lvlJc w:val="left"/>
      <w:pPr>
        <w:ind w:left="2181" w:hanging="183"/>
      </w:pPr>
      <w:rPr>
        <w:rFonts w:hint="default"/>
        <w:lang w:val="es-ES" w:eastAsia="en-US" w:bidi="ar-SA"/>
      </w:rPr>
    </w:lvl>
    <w:lvl w:ilvl="3" w:tplc="248205DA">
      <w:numFmt w:val="bullet"/>
      <w:lvlText w:val="•"/>
      <w:lvlJc w:val="left"/>
      <w:pPr>
        <w:ind w:left="3211" w:hanging="183"/>
      </w:pPr>
      <w:rPr>
        <w:rFonts w:hint="default"/>
        <w:lang w:val="es-ES" w:eastAsia="en-US" w:bidi="ar-SA"/>
      </w:rPr>
    </w:lvl>
    <w:lvl w:ilvl="4" w:tplc="F5D81028">
      <w:numFmt w:val="bullet"/>
      <w:lvlText w:val="•"/>
      <w:lvlJc w:val="left"/>
      <w:pPr>
        <w:ind w:left="4242" w:hanging="183"/>
      </w:pPr>
      <w:rPr>
        <w:rFonts w:hint="default"/>
        <w:lang w:val="es-ES" w:eastAsia="en-US" w:bidi="ar-SA"/>
      </w:rPr>
    </w:lvl>
    <w:lvl w:ilvl="5" w:tplc="533ED506">
      <w:numFmt w:val="bullet"/>
      <w:lvlText w:val="•"/>
      <w:lvlJc w:val="left"/>
      <w:pPr>
        <w:ind w:left="5272" w:hanging="183"/>
      </w:pPr>
      <w:rPr>
        <w:rFonts w:hint="default"/>
        <w:lang w:val="es-ES" w:eastAsia="en-US" w:bidi="ar-SA"/>
      </w:rPr>
    </w:lvl>
    <w:lvl w:ilvl="6" w:tplc="D3B67298">
      <w:numFmt w:val="bullet"/>
      <w:lvlText w:val="•"/>
      <w:lvlJc w:val="left"/>
      <w:pPr>
        <w:ind w:left="6303" w:hanging="183"/>
      </w:pPr>
      <w:rPr>
        <w:rFonts w:hint="default"/>
        <w:lang w:val="es-ES" w:eastAsia="en-US" w:bidi="ar-SA"/>
      </w:rPr>
    </w:lvl>
    <w:lvl w:ilvl="7" w:tplc="D208FDCA">
      <w:numFmt w:val="bullet"/>
      <w:lvlText w:val="•"/>
      <w:lvlJc w:val="left"/>
      <w:pPr>
        <w:ind w:left="7333" w:hanging="183"/>
      </w:pPr>
      <w:rPr>
        <w:rFonts w:hint="default"/>
        <w:lang w:val="es-ES" w:eastAsia="en-US" w:bidi="ar-SA"/>
      </w:rPr>
    </w:lvl>
    <w:lvl w:ilvl="8" w:tplc="DC32055A">
      <w:numFmt w:val="bullet"/>
      <w:lvlText w:val="•"/>
      <w:lvlJc w:val="left"/>
      <w:pPr>
        <w:ind w:left="8364" w:hanging="183"/>
      </w:pPr>
      <w:rPr>
        <w:rFonts w:hint="default"/>
        <w:lang w:val="es-ES" w:eastAsia="en-US" w:bidi="ar-SA"/>
      </w:rPr>
    </w:lvl>
  </w:abstractNum>
  <w:abstractNum w:abstractNumId="85" w15:restartNumberingAfterBreak="0">
    <w:nsid w:val="24D00870"/>
    <w:multiLevelType w:val="hybridMultilevel"/>
    <w:tmpl w:val="E9CCDC0A"/>
    <w:lvl w:ilvl="0" w:tplc="2218760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2A36D2F0">
      <w:numFmt w:val="bullet"/>
      <w:lvlText w:val="•"/>
      <w:lvlJc w:val="left"/>
      <w:pPr>
        <w:ind w:left="1150" w:hanging="183"/>
      </w:pPr>
      <w:rPr>
        <w:rFonts w:hint="default"/>
        <w:lang w:val="es-ES" w:eastAsia="en-US" w:bidi="ar-SA"/>
      </w:rPr>
    </w:lvl>
    <w:lvl w:ilvl="2" w:tplc="02BAF6FA">
      <w:numFmt w:val="bullet"/>
      <w:lvlText w:val="•"/>
      <w:lvlJc w:val="left"/>
      <w:pPr>
        <w:ind w:left="2181" w:hanging="183"/>
      </w:pPr>
      <w:rPr>
        <w:rFonts w:hint="default"/>
        <w:lang w:val="es-ES" w:eastAsia="en-US" w:bidi="ar-SA"/>
      </w:rPr>
    </w:lvl>
    <w:lvl w:ilvl="3" w:tplc="6DD2A00A">
      <w:numFmt w:val="bullet"/>
      <w:lvlText w:val="•"/>
      <w:lvlJc w:val="left"/>
      <w:pPr>
        <w:ind w:left="3211" w:hanging="183"/>
      </w:pPr>
      <w:rPr>
        <w:rFonts w:hint="default"/>
        <w:lang w:val="es-ES" w:eastAsia="en-US" w:bidi="ar-SA"/>
      </w:rPr>
    </w:lvl>
    <w:lvl w:ilvl="4" w:tplc="2F08A13A">
      <w:numFmt w:val="bullet"/>
      <w:lvlText w:val="•"/>
      <w:lvlJc w:val="left"/>
      <w:pPr>
        <w:ind w:left="4242" w:hanging="183"/>
      </w:pPr>
      <w:rPr>
        <w:rFonts w:hint="default"/>
        <w:lang w:val="es-ES" w:eastAsia="en-US" w:bidi="ar-SA"/>
      </w:rPr>
    </w:lvl>
    <w:lvl w:ilvl="5" w:tplc="B2BC4264">
      <w:numFmt w:val="bullet"/>
      <w:lvlText w:val="•"/>
      <w:lvlJc w:val="left"/>
      <w:pPr>
        <w:ind w:left="5272" w:hanging="183"/>
      </w:pPr>
      <w:rPr>
        <w:rFonts w:hint="default"/>
        <w:lang w:val="es-ES" w:eastAsia="en-US" w:bidi="ar-SA"/>
      </w:rPr>
    </w:lvl>
    <w:lvl w:ilvl="6" w:tplc="7292C896">
      <w:numFmt w:val="bullet"/>
      <w:lvlText w:val="•"/>
      <w:lvlJc w:val="left"/>
      <w:pPr>
        <w:ind w:left="6303" w:hanging="183"/>
      </w:pPr>
      <w:rPr>
        <w:rFonts w:hint="default"/>
        <w:lang w:val="es-ES" w:eastAsia="en-US" w:bidi="ar-SA"/>
      </w:rPr>
    </w:lvl>
    <w:lvl w:ilvl="7" w:tplc="9D3A30BE">
      <w:numFmt w:val="bullet"/>
      <w:lvlText w:val="•"/>
      <w:lvlJc w:val="left"/>
      <w:pPr>
        <w:ind w:left="7333" w:hanging="183"/>
      </w:pPr>
      <w:rPr>
        <w:rFonts w:hint="default"/>
        <w:lang w:val="es-ES" w:eastAsia="en-US" w:bidi="ar-SA"/>
      </w:rPr>
    </w:lvl>
    <w:lvl w:ilvl="8" w:tplc="656E840C">
      <w:numFmt w:val="bullet"/>
      <w:lvlText w:val="•"/>
      <w:lvlJc w:val="left"/>
      <w:pPr>
        <w:ind w:left="8364" w:hanging="183"/>
      </w:pPr>
      <w:rPr>
        <w:rFonts w:hint="default"/>
        <w:lang w:val="es-ES" w:eastAsia="en-US" w:bidi="ar-SA"/>
      </w:rPr>
    </w:lvl>
  </w:abstractNum>
  <w:abstractNum w:abstractNumId="86" w15:restartNumberingAfterBreak="0">
    <w:nsid w:val="24DA799D"/>
    <w:multiLevelType w:val="hybridMultilevel"/>
    <w:tmpl w:val="C6788362"/>
    <w:lvl w:ilvl="0" w:tplc="AC7207DA">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27C01D0">
      <w:numFmt w:val="bullet"/>
      <w:lvlText w:val="•"/>
      <w:lvlJc w:val="left"/>
      <w:pPr>
        <w:ind w:left="1312" w:hanging="183"/>
      </w:pPr>
      <w:rPr>
        <w:rFonts w:hint="default"/>
        <w:lang w:val="es-ES" w:eastAsia="en-US" w:bidi="ar-SA"/>
      </w:rPr>
    </w:lvl>
    <w:lvl w:ilvl="2" w:tplc="CA78D25A">
      <w:numFmt w:val="bullet"/>
      <w:lvlText w:val="•"/>
      <w:lvlJc w:val="left"/>
      <w:pPr>
        <w:ind w:left="2325" w:hanging="183"/>
      </w:pPr>
      <w:rPr>
        <w:rFonts w:hint="default"/>
        <w:lang w:val="es-ES" w:eastAsia="en-US" w:bidi="ar-SA"/>
      </w:rPr>
    </w:lvl>
    <w:lvl w:ilvl="3" w:tplc="6450DB48">
      <w:numFmt w:val="bullet"/>
      <w:lvlText w:val="•"/>
      <w:lvlJc w:val="left"/>
      <w:pPr>
        <w:ind w:left="3337" w:hanging="183"/>
      </w:pPr>
      <w:rPr>
        <w:rFonts w:hint="default"/>
        <w:lang w:val="es-ES" w:eastAsia="en-US" w:bidi="ar-SA"/>
      </w:rPr>
    </w:lvl>
    <w:lvl w:ilvl="4" w:tplc="DE784432">
      <w:numFmt w:val="bullet"/>
      <w:lvlText w:val="•"/>
      <w:lvlJc w:val="left"/>
      <w:pPr>
        <w:ind w:left="4350" w:hanging="183"/>
      </w:pPr>
      <w:rPr>
        <w:rFonts w:hint="default"/>
        <w:lang w:val="es-ES" w:eastAsia="en-US" w:bidi="ar-SA"/>
      </w:rPr>
    </w:lvl>
    <w:lvl w:ilvl="5" w:tplc="A614FE14">
      <w:numFmt w:val="bullet"/>
      <w:lvlText w:val="•"/>
      <w:lvlJc w:val="left"/>
      <w:pPr>
        <w:ind w:left="5362" w:hanging="183"/>
      </w:pPr>
      <w:rPr>
        <w:rFonts w:hint="default"/>
        <w:lang w:val="es-ES" w:eastAsia="en-US" w:bidi="ar-SA"/>
      </w:rPr>
    </w:lvl>
    <w:lvl w:ilvl="6" w:tplc="DD5CAE2A">
      <w:numFmt w:val="bullet"/>
      <w:lvlText w:val="•"/>
      <w:lvlJc w:val="left"/>
      <w:pPr>
        <w:ind w:left="6375" w:hanging="183"/>
      </w:pPr>
      <w:rPr>
        <w:rFonts w:hint="default"/>
        <w:lang w:val="es-ES" w:eastAsia="en-US" w:bidi="ar-SA"/>
      </w:rPr>
    </w:lvl>
    <w:lvl w:ilvl="7" w:tplc="241819E8">
      <w:numFmt w:val="bullet"/>
      <w:lvlText w:val="•"/>
      <w:lvlJc w:val="left"/>
      <w:pPr>
        <w:ind w:left="7387" w:hanging="183"/>
      </w:pPr>
      <w:rPr>
        <w:rFonts w:hint="default"/>
        <w:lang w:val="es-ES" w:eastAsia="en-US" w:bidi="ar-SA"/>
      </w:rPr>
    </w:lvl>
    <w:lvl w:ilvl="8" w:tplc="20527556">
      <w:numFmt w:val="bullet"/>
      <w:lvlText w:val="•"/>
      <w:lvlJc w:val="left"/>
      <w:pPr>
        <w:ind w:left="8400" w:hanging="183"/>
      </w:pPr>
      <w:rPr>
        <w:rFonts w:hint="default"/>
        <w:lang w:val="es-ES" w:eastAsia="en-US" w:bidi="ar-SA"/>
      </w:rPr>
    </w:lvl>
  </w:abstractNum>
  <w:abstractNum w:abstractNumId="87" w15:restartNumberingAfterBreak="0">
    <w:nsid w:val="24FB7819"/>
    <w:multiLevelType w:val="hybridMultilevel"/>
    <w:tmpl w:val="3EF6B038"/>
    <w:lvl w:ilvl="0" w:tplc="EAE030A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9C305714">
      <w:numFmt w:val="bullet"/>
      <w:lvlText w:val="•"/>
      <w:lvlJc w:val="left"/>
      <w:pPr>
        <w:ind w:left="1150" w:hanging="183"/>
      </w:pPr>
      <w:rPr>
        <w:rFonts w:hint="default"/>
        <w:lang w:val="es-ES" w:eastAsia="en-US" w:bidi="ar-SA"/>
      </w:rPr>
    </w:lvl>
    <w:lvl w:ilvl="2" w:tplc="19C4E278">
      <w:numFmt w:val="bullet"/>
      <w:lvlText w:val="•"/>
      <w:lvlJc w:val="left"/>
      <w:pPr>
        <w:ind w:left="2181" w:hanging="183"/>
      </w:pPr>
      <w:rPr>
        <w:rFonts w:hint="default"/>
        <w:lang w:val="es-ES" w:eastAsia="en-US" w:bidi="ar-SA"/>
      </w:rPr>
    </w:lvl>
    <w:lvl w:ilvl="3" w:tplc="AB7652D8">
      <w:numFmt w:val="bullet"/>
      <w:lvlText w:val="•"/>
      <w:lvlJc w:val="left"/>
      <w:pPr>
        <w:ind w:left="3211" w:hanging="183"/>
      </w:pPr>
      <w:rPr>
        <w:rFonts w:hint="default"/>
        <w:lang w:val="es-ES" w:eastAsia="en-US" w:bidi="ar-SA"/>
      </w:rPr>
    </w:lvl>
    <w:lvl w:ilvl="4" w:tplc="A8704458">
      <w:numFmt w:val="bullet"/>
      <w:lvlText w:val="•"/>
      <w:lvlJc w:val="left"/>
      <w:pPr>
        <w:ind w:left="4242" w:hanging="183"/>
      </w:pPr>
      <w:rPr>
        <w:rFonts w:hint="default"/>
        <w:lang w:val="es-ES" w:eastAsia="en-US" w:bidi="ar-SA"/>
      </w:rPr>
    </w:lvl>
    <w:lvl w:ilvl="5" w:tplc="6BF4EB10">
      <w:numFmt w:val="bullet"/>
      <w:lvlText w:val="•"/>
      <w:lvlJc w:val="left"/>
      <w:pPr>
        <w:ind w:left="5272" w:hanging="183"/>
      </w:pPr>
      <w:rPr>
        <w:rFonts w:hint="default"/>
        <w:lang w:val="es-ES" w:eastAsia="en-US" w:bidi="ar-SA"/>
      </w:rPr>
    </w:lvl>
    <w:lvl w:ilvl="6" w:tplc="82D0D8FA">
      <w:numFmt w:val="bullet"/>
      <w:lvlText w:val="•"/>
      <w:lvlJc w:val="left"/>
      <w:pPr>
        <w:ind w:left="6303" w:hanging="183"/>
      </w:pPr>
      <w:rPr>
        <w:rFonts w:hint="default"/>
        <w:lang w:val="es-ES" w:eastAsia="en-US" w:bidi="ar-SA"/>
      </w:rPr>
    </w:lvl>
    <w:lvl w:ilvl="7" w:tplc="7EB8009A">
      <w:numFmt w:val="bullet"/>
      <w:lvlText w:val="•"/>
      <w:lvlJc w:val="left"/>
      <w:pPr>
        <w:ind w:left="7333" w:hanging="183"/>
      </w:pPr>
      <w:rPr>
        <w:rFonts w:hint="default"/>
        <w:lang w:val="es-ES" w:eastAsia="en-US" w:bidi="ar-SA"/>
      </w:rPr>
    </w:lvl>
    <w:lvl w:ilvl="8" w:tplc="776CDEA4">
      <w:numFmt w:val="bullet"/>
      <w:lvlText w:val="•"/>
      <w:lvlJc w:val="left"/>
      <w:pPr>
        <w:ind w:left="8364" w:hanging="183"/>
      </w:pPr>
      <w:rPr>
        <w:rFonts w:hint="default"/>
        <w:lang w:val="es-ES" w:eastAsia="en-US" w:bidi="ar-SA"/>
      </w:rPr>
    </w:lvl>
  </w:abstractNum>
  <w:abstractNum w:abstractNumId="88" w15:restartNumberingAfterBreak="0">
    <w:nsid w:val="254C0322"/>
    <w:multiLevelType w:val="hybridMultilevel"/>
    <w:tmpl w:val="E46C9BE0"/>
    <w:lvl w:ilvl="0" w:tplc="4A504C4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32BCB5D4">
      <w:numFmt w:val="bullet"/>
      <w:lvlText w:val="•"/>
      <w:lvlJc w:val="left"/>
      <w:pPr>
        <w:ind w:left="1312" w:hanging="183"/>
      </w:pPr>
      <w:rPr>
        <w:rFonts w:hint="default"/>
        <w:lang w:val="es-ES" w:eastAsia="en-US" w:bidi="ar-SA"/>
      </w:rPr>
    </w:lvl>
    <w:lvl w:ilvl="2" w:tplc="07080ED0">
      <w:numFmt w:val="bullet"/>
      <w:lvlText w:val="•"/>
      <w:lvlJc w:val="left"/>
      <w:pPr>
        <w:ind w:left="2325" w:hanging="183"/>
      </w:pPr>
      <w:rPr>
        <w:rFonts w:hint="default"/>
        <w:lang w:val="es-ES" w:eastAsia="en-US" w:bidi="ar-SA"/>
      </w:rPr>
    </w:lvl>
    <w:lvl w:ilvl="3" w:tplc="BFD4BC0C">
      <w:numFmt w:val="bullet"/>
      <w:lvlText w:val="•"/>
      <w:lvlJc w:val="left"/>
      <w:pPr>
        <w:ind w:left="3337" w:hanging="183"/>
      </w:pPr>
      <w:rPr>
        <w:rFonts w:hint="default"/>
        <w:lang w:val="es-ES" w:eastAsia="en-US" w:bidi="ar-SA"/>
      </w:rPr>
    </w:lvl>
    <w:lvl w:ilvl="4" w:tplc="D34202F6">
      <w:numFmt w:val="bullet"/>
      <w:lvlText w:val="•"/>
      <w:lvlJc w:val="left"/>
      <w:pPr>
        <w:ind w:left="4350" w:hanging="183"/>
      </w:pPr>
      <w:rPr>
        <w:rFonts w:hint="default"/>
        <w:lang w:val="es-ES" w:eastAsia="en-US" w:bidi="ar-SA"/>
      </w:rPr>
    </w:lvl>
    <w:lvl w:ilvl="5" w:tplc="00483BCE">
      <w:numFmt w:val="bullet"/>
      <w:lvlText w:val="•"/>
      <w:lvlJc w:val="left"/>
      <w:pPr>
        <w:ind w:left="5362" w:hanging="183"/>
      </w:pPr>
      <w:rPr>
        <w:rFonts w:hint="default"/>
        <w:lang w:val="es-ES" w:eastAsia="en-US" w:bidi="ar-SA"/>
      </w:rPr>
    </w:lvl>
    <w:lvl w:ilvl="6" w:tplc="DC22AE7A">
      <w:numFmt w:val="bullet"/>
      <w:lvlText w:val="•"/>
      <w:lvlJc w:val="left"/>
      <w:pPr>
        <w:ind w:left="6375" w:hanging="183"/>
      </w:pPr>
      <w:rPr>
        <w:rFonts w:hint="default"/>
        <w:lang w:val="es-ES" w:eastAsia="en-US" w:bidi="ar-SA"/>
      </w:rPr>
    </w:lvl>
    <w:lvl w:ilvl="7" w:tplc="FF422A42">
      <w:numFmt w:val="bullet"/>
      <w:lvlText w:val="•"/>
      <w:lvlJc w:val="left"/>
      <w:pPr>
        <w:ind w:left="7387" w:hanging="183"/>
      </w:pPr>
      <w:rPr>
        <w:rFonts w:hint="default"/>
        <w:lang w:val="es-ES" w:eastAsia="en-US" w:bidi="ar-SA"/>
      </w:rPr>
    </w:lvl>
    <w:lvl w:ilvl="8" w:tplc="89ECB2BE">
      <w:numFmt w:val="bullet"/>
      <w:lvlText w:val="•"/>
      <w:lvlJc w:val="left"/>
      <w:pPr>
        <w:ind w:left="8400" w:hanging="183"/>
      </w:pPr>
      <w:rPr>
        <w:rFonts w:hint="default"/>
        <w:lang w:val="es-ES" w:eastAsia="en-US" w:bidi="ar-SA"/>
      </w:rPr>
    </w:lvl>
  </w:abstractNum>
  <w:abstractNum w:abstractNumId="89" w15:restartNumberingAfterBreak="0">
    <w:nsid w:val="26C04963"/>
    <w:multiLevelType w:val="hybridMultilevel"/>
    <w:tmpl w:val="AFD4E1F0"/>
    <w:lvl w:ilvl="0" w:tplc="74CAC92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252D5F6">
      <w:numFmt w:val="bullet"/>
      <w:lvlText w:val="•"/>
      <w:lvlJc w:val="left"/>
      <w:pPr>
        <w:ind w:left="1150" w:hanging="183"/>
      </w:pPr>
      <w:rPr>
        <w:rFonts w:hint="default"/>
        <w:lang w:val="es-ES" w:eastAsia="en-US" w:bidi="ar-SA"/>
      </w:rPr>
    </w:lvl>
    <w:lvl w:ilvl="2" w:tplc="F47A8294">
      <w:numFmt w:val="bullet"/>
      <w:lvlText w:val="•"/>
      <w:lvlJc w:val="left"/>
      <w:pPr>
        <w:ind w:left="2181" w:hanging="183"/>
      </w:pPr>
      <w:rPr>
        <w:rFonts w:hint="default"/>
        <w:lang w:val="es-ES" w:eastAsia="en-US" w:bidi="ar-SA"/>
      </w:rPr>
    </w:lvl>
    <w:lvl w:ilvl="3" w:tplc="C5829C28">
      <w:numFmt w:val="bullet"/>
      <w:lvlText w:val="•"/>
      <w:lvlJc w:val="left"/>
      <w:pPr>
        <w:ind w:left="3211" w:hanging="183"/>
      </w:pPr>
      <w:rPr>
        <w:rFonts w:hint="default"/>
        <w:lang w:val="es-ES" w:eastAsia="en-US" w:bidi="ar-SA"/>
      </w:rPr>
    </w:lvl>
    <w:lvl w:ilvl="4" w:tplc="4B684B74">
      <w:numFmt w:val="bullet"/>
      <w:lvlText w:val="•"/>
      <w:lvlJc w:val="left"/>
      <w:pPr>
        <w:ind w:left="4242" w:hanging="183"/>
      </w:pPr>
      <w:rPr>
        <w:rFonts w:hint="default"/>
        <w:lang w:val="es-ES" w:eastAsia="en-US" w:bidi="ar-SA"/>
      </w:rPr>
    </w:lvl>
    <w:lvl w:ilvl="5" w:tplc="35C67082">
      <w:numFmt w:val="bullet"/>
      <w:lvlText w:val="•"/>
      <w:lvlJc w:val="left"/>
      <w:pPr>
        <w:ind w:left="5272" w:hanging="183"/>
      </w:pPr>
      <w:rPr>
        <w:rFonts w:hint="default"/>
        <w:lang w:val="es-ES" w:eastAsia="en-US" w:bidi="ar-SA"/>
      </w:rPr>
    </w:lvl>
    <w:lvl w:ilvl="6" w:tplc="C71879F0">
      <w:numFmt w:val="bullet"/>
      <w:lvlText w:val="•"/>
      <w:lvlJc w:val="left"/>
      <w:pPr>
        <w:ind w:left="6303" w:hanging="183"/>
      </w:pPr>
      <w:rPr>
        <w:rFonts w:hint="default"/>
        <w:lang w:val="es-ES" w:eastAsia="en-US" w:bidi="ar-SA"/>
      </w:rPr>
    </w:lvl>
    <w:lvl w:ilvl="7" w:tplc="8C96C078">
      <w:numFmt w:val="bullet"/>
      <w:lvlText w:val="•"/>
      <w:lvlJc w:val="left"/>
      <w:pPr>
        <w:ind w:left="7333" w:hanging="183"/>
      </w:pPr>
      <w:rPr>
        <w:rFonts w:hint="default"/>
        <w:lang w:val="es-ES" w:eastAsia="en-US" w:bidi="ar-SA"/>
      </w:rPr>
    </w:lvl>
    <w:lvl w:ilvl="8" w:tplc="42865C9C">
      <w:numFmt w:val="bullet"/>
      <w:lvlText w:val="•"/>
      <w:lvlJc w:val="left"/>
      <w:pPr>
        <w:ind w:left="8364" w:hanging="183"/>
      </w:pPr>
      <w:rPr>
        <w:rFonts w:hint="default"/>
        <w:lang w:val="es-ES" w:eastAsia="en-US" w:bidi="ar-SA"/>
      </w:rPr>
    </w:lvl>
  </w:abstractNum>
  <w:abstractNum w:abstractNumId="90" w15:restartNumberingAfterBreak="0">
    <w:nsid w:val="2702246E"/>
    <w:multiLevelType w:val="hybridMultilevel"/>
    <w:tmpl w:val="1F684DC4"/>
    <w:lvl w:ilvl="0" w:tplc="C9BA79C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EB90A3A0">
      <w:numFmt w:val="bullet"/>
      <w:lvlText w:val="•"/>
      <w:lvlJc w:val="left"/>
      <w:pPr>
        <w:ind w:left="1150" w:hanging="183"/>
      </w:pPr>
      <w:rPr>
        <w:rFonts w:hint="default"/>
        <w:lang w:val="es-ES" w:eastAsia="en-US" w:bidi="ar-SA"/>
      </w:rPr>
    </w:lvl>
    <w:lvl w:ilvl="2" w:tplc="CEB0BBE4">
      <w:numFmt w:val="bullet"/>
      <w:lvlText w:val="•"/>
      <w:lvlJc w:val="left"/>
      <w:pPr>
        <w:ind w:left="2181" w:hanging="183"/>
      </w:pPr>
      <w:rPr>
        <w:rFonts w:hint="default"/>
        <w:lang w:val="es-ES" w:eastAsia="en-US" w:bidi="ar-SA"/>
      </w:rPr>
    </w:lvl>
    <w:lvl w:ilvl="3" w:tplc="BFF82868">
      <w:numFmt w:val="bullet"/>
      <w:lvlText w:val="•"/>
      <w:lvlJc w:val="left"/>
      <w:pPr>
        <w:ind w:left="3211" w:hanging="183"/>
      </w:pPr>
      <w:rPr>
        <w:rFonts w:hint="default"/>
        <w:lang w:val="es-ES" w:eastAsia="en-US" w:bidi="ar-SA"/>
      </w:rPr>
    </w:lvl>
    <w:lvl w:ilvl="4" w:tplc="80EE96A8">
      <w:numFmt w:val="bullet"/>
      <w:lvlText w:val="•"/>
      <w:lvlJc w:val="left"/>
      <w:pPr>
        <w:ind w:left="4242" w:hanging="183"/>
      </w:pPr>
      <w:rPr>
        <w:rFonts w:hint="default"/>
        <w:lang w:val="es-ES" w:eastAsia="en-US" w:bidi="ar-SA"/>
      </w:rPr>
    </w:lvl>
    <w:lvl w:ilvl="5" w:tplc="1F0A2334">
      <w:numFmt w:val="bullet"/>
      <w:lvlText w:val="•"/>
      <w:lvlJc w:val="left"/>
      <w:pPr>
        <w:ind w:left="5272" w:hanging="183"/>
      </w:pPr>
      <w:rPr>
        <w:rFonts w:hint="default"/>
        <w:lang w:val="es-ES" w:eastAsia="en-US" w:bidi="ar-SA"/>
      </w:rPr>
    </w:lvl>
    <w:lvl w:ilvl="6" w:tplc="0DF4CFCA">
      <w:numFmt w:val="bullet"/>
      <w:lvlText w:val="•"/>
      <w:lvlJc w:val="left"/>
      <w:pPr>
        <w:ind w:left="6303" w:hanging="183"/>
      </w:pPr>
      <w:rPr>
        <w:rFonts w:hint="default"/>
        <w:lang w:val="es-ES" w:eastAsia="en-US" w:bidi="ar-SA"/>
      </w:rPr>
    </w:lvl>
    <w:lvl w:ilvl="7" w:tplc="2FCC171E">
      <w:numFmt w:val="bullet"/>
      <w:lvlText w:val="•"/>
      <w:lvlJc w:val="left"/>
      <w:pPr>
        <w:ind w:left="7333" w:hanging="183"/>
      </w:pPr>
      <w:rPr>
        <w:rFonts w:hint="default"/>
        <w:lang w:val="es-ES" w:eastAsia="en-US" w:bidi="ar-SA"/>
      </w:rPr>
    </w:lvl>
    <w:lvl w:ilvl="8" w:tplc="2A240110">
      <w:numFmt w:val="bullet"/>
      <w:lvlText w:val="•"/>
      <w:lvlJc w:val="left"/>
      <w:pPr>
        <w:ind w:left="8364" w:hanging="183"/>
      </w:pPr>
      <w:rPr>
        <w:rFonts w:hint="default"/>
        <w:lang w:val="es-ES" w:eastAsia="en-US" w:bidi="ar-SA"/>
      </w:rPr>
    </w:lvl>
  </w:abstractNum>
  <w:abstractNum w:abstractNumId="91" w15:restartNumberingAfterBreak="0">
    <w:nsid w:val="27384513"/>
    <w:multiLevelType w:val="hybridMultilevel"/>
    <w:tmpl w:val="94842752"/>
    <w:lvl w:ilvl="0" w:tplc="BF18795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399A3820">
      <w:numFmt w:val="bullet"/>
      <w:lvlText w:val="•"/>
      <w:lvlJc w:val="left"/>
      <w:pPr>
        <w:ind w:left="1312" w:hanging="183"/>
      </w:pPr>
      <w:rPr>
        <w:rFonts w:hint="default"/>
        <w:lang w:val="es-ES" w:eastAsia="en-US" w:bidi="ar-SA"/>
      </w:rPr>
    </w:lvl>
    <w:lvl w:ilvl="2" w:tplc="6ED2D59A">
      <w:numFmt w:val="bullet"/>
      <w:lvlText w:val="•"/>
      <w:lvlJc w:val="left"/>
      <w:pPr>
        <w:ind w:left="2325" w:hanging="183"/>
      </w:pPr>
      <w:rPr>
        <w:rFonts w:hint="default"/>
        <w:lang w:val="es-ES" w:eastAsia="en-US" w:bidi="ar-SA"/>
      </w:rPr>
    </w:lvl>
    <w:lvl w:ilvl="3" w:tplc="FD02C02E">
      <w:numFmt w:val="bullet"/>
      <w:lvlText w:val="•"/>
      <w:lvlJc w:val="left"/>
      <w:pPr>
        <w:ind w:left="3337" w:hanging="183"/>
      </w:pPr>
      <w:rPr>
        <w:rFonts w:hint="default"/>
        <w:lang w:val="es-ES" w:eastAsia="en-US" w:bidi="ar-SA"/>
      </w:rPr>
    </w:lvl>
    <w:lvl w:ilvl="4" w:tplc="18166CFA">
      <w:numFmt w:val="bullet"/>
      <w:lvlText w:val="•"/>
      <w:lvlJc w:val="left"/>
      <w:pPr>
        <w:ind w:left="4350" w:hanging="183"/>
      </w:pPr>
      <w:rPr>
        <w:rFonts w:hint="default"/>
        <w:lang w:val="es-ES" w:eastAsia="en-US" w:bidi="ar-SA"/>
      </w:rPr>
    </w:lvl>
    <w:lvl w:ilvl="5" w:tplc="34A29110">
      <w:numFmt w:val="bullet"/>
      <w:lvlText w:val="•"/>
      <w:lvlJc w:val="left"/>
      <w:pPr>
        <w:ind w:left="5362" w:hanging="183"/>
      </w:pPr>
      <w:rPr>
        <w:rFonts w:hint="default"/>
        <w:lang w:val="es-ES" w:eastAsia="en-US" w:bidi="ar-SA"/>
      </w:rPr>
    </w:lvl>
    <w:lvl w:ilvl="6" w:tplc="A1E6688E">
      <w:numFmt w:val="bullet"/>
      <w:lvlText w:val="•"/>
      <w:lvlJc w:val="left"/>
      <w:pPr>
        <w:ind w:left="6375" w:hanging="183"/>
      </w:pPr>
      <w:rPr>
        <w:rFonts w:hint="default"/>
        <w:lang w:val="es-ES" w:eastAsia="en-US" w:bidi="ar-SA"/>
      </w:rPr>
    </w:lvl>
    <w:lvl w:ilvl="7" w:tplc="9CA86CC4">
      <w:numFmt w:val="bullet"/>
      <w:lvlText w:val="•"/>
      <w:lvlJc w:val="left"/>
      <w:pPr>
        <w:ind w:left="7387" w:hanging="183"/>
      </w:pPr>
      <w:rPr>
        <w:rFonts w:hint="default"/>
        <w:lang w:val="es-ES" w:eastAsia="en-US" w:bidi="ar-SA"/>
      </w:rPr>
    </w:lvl>
    <w:lvl w:ilvl="8" w:tplc="F5DED102">
      <w:numFmt w:val="bullet"/>
      <w:lvlText w:val="•"/>
      <w:lvlJc w:val="left"/>
      <w:pPr>
        <w:ind w:left="8400" w:hanging="183"/>
      </w:pPr>
      <w:rPr>
        <w:rFonts w:hint="default"/>
        <w:lang w:val="es-ES" w:eastAsia="en-US" w:bidi="ar-SA"/>
      </w:rPr>
    </w:lvl>
  </w:abstractNum>
  <w:abstractNum w:abstractNumId="92" w15:restartNumberingAfterBreak="0">
    <w:nsid w:val="27D01796"/>
    <w:multiLevelType w:val="hybridMultilevel"/>
    <w:tmpl w:val="8F46F540"/>
    <w:lvl w:ilvl="0" w:tplc="4EE2847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870133C">
      <w:numFmt w:val="bullet"/>
      <w:lvlText w:val="•"/>
      <w:lvlJc w:val="left"/>
      <w:pPr>
        <w:ind w:left="1312" w:hanging="183"/>
      </w:pPr>
      <w:rPr>
        <w:rFonts w:hint="default"/>
        <w:lang w:val="es-ES" w:eastAsia="en-US" w:bidi="ar-SA"/>
      </w:rPr>
    </w:lvl>
    <w:lvl w:ilvl="2" w:tplc="28FA89FA">
      <w:numFmt w:val="bullet"/>
      <w:lvlText w:val="•"/>
      <w:lvlJc w:val="left"/>
      <w:pPr>
        <w:ind w:left="2325" w:hanging="183"/>
      </w:pPr>
      <w:rPr>
        <w:rFonts w:hint="default"/>
        <w:lang w:val="es-ES" w:eastAsia="en-US" w:bidi="ar-SA"/>
      </w:rPr>
    </w:lvl>
    <w:lvl w:ilvl="3" w:tplc="C4D6F58E">
      <w:numFmt w:val="bullet"/>
      <w:lvlText w:val="•"/>
      <w:lvlJc w:val="left"/>
      <w:pPr>
        <w:ind w:left="3337" w:hanging="183"/>
      </w:pPr>
      <w:rPr>
        <w:rFonts w:hint="default"/>
        <w:lang w:val="es-ES" w:eastAsia="en-US" w:bidi="ar-SA"/>
      </w:rPr>
    </w:lvl>
    <w:lvl w:ilvl="4" w:tplc="DF7666EA">
      <w:numFmt w:val="bullet"/>
      <w:lvlText w:val="•"/>
      <w:lvlJc w:val="left"/>
      <w:pPr>
        <w:ind w:left="4350" w:hanging="183"/>
      </w:pPr>
      <w:rPr>
        <w:rFonts w:hint="default"/>
        <w:lang w:val="es-ES" w:eastAsia="en-US" w:bidi="ar-SA"/>
      </w:rPr>
    </w:lvl>
    <w:lvl w:ilvl="5" w:tplc="A030E59C">
      <w:numFmt w:val="bullet"/>
      <w:lvlText w:val="•"/>
      <w:lvlJc w:val="left"/>
      <w:pPr>
        <w:ind w:left="5362" w:hanging="183"/>
      </w:pPr>
      <w:rPr>
        <w:rFonts w:hint="default"/>
        <w:lang w:val="es-ES" w:eastAsia="en-US" w:bidi="ar-SA"/>
      </w:rPr>
    </w:lvl>
    <w:lvl w:ilvl="6" w:tplc="226C0B36">
      <w:numFmt w:val="bullet"/>
      <w:lvlText w:val="•"/>
      <w:lvlJc w:val="left"/>
      <w:pPr>
        <w:ind w:left="6375" w:hanging="183"/>
      </w:pPr>
      <w:rPr>
        <w:rFonts w:hint="default"/>
        <w:lang w:val="es-ES" w:eastAsia="en-US" w:bidi="ar-SA"/>
      </w:rPr>
    </w:lvl>
    <w:lvl w:ilvl="7" w:tplc="6DE8CCE4">
      <w:numFmt w:val="bullet"/>
      <w:lvlText w:val="•"/>
      <w:lvlJc w:val="left"/>
      <w:pPr>
        <w:ind w:left="7387" w:hanging="183"/>
      </w:pPr>
      <w:rPr>
        <w:rFonts w:hint="default"/>
        <w:lang w:val="es-ES" w:eastAsia="en-US" w:bidi="ar-SA"/>
      </w:rPr>
    </w:lvl>
    <w:lvl w:ilvl="8" w:tplc="FCBC4966">
      <w:numFmt w:val="bullet"/>
      <w:lvlText w:val="•"/>
      <w:lvlJc w:val="left"/>
      <w:pPr>
        <w:ind w:left="8400" w:hanging="183"/>
      </w:pPr>
      <w:rPr>
        <w:rFonts w:hint="default"/>
        <w:lang w:val="es-ES" w:eastAsia="en-US" w:bidi="ar-SA"/>
      </w:rPr>
    </w:lvl>
  </w:abstractNum>
  <w:abstractNum w:abstractNumId="93" w15:restartNumberingAfterBreak="0">
    <w:nsid w:val="282141BD"/>
    <w:multiLevelType w:val="multilevel"/>
    <w:tmpl w:val="526C8D92"/>
    <w:lvl w:ilvl="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94" w15:restartNumberingAfterBreak="0">
    <w:nsid w:val="28CE1475"/>
    <w:multiLevelType w:val="hybridMultilevel"/>
    <w:tmpl w:val="399C957A"/>
    <w:lvl w:ilvl="0" w:tplc="E2567BAA">
      <w:start w:val="1"/>
      <w:numFmt w:val="decimal"/>
      <w:lvlText w:val="%1."/>
      <w:lvlJc w:val="left"/>
      <w:pPr>
        <w:ind w:left="183" w:hanging="183"/>
      </w:pPr>
      <w:rPr>
        <w:rFonts w:ascii="Arial" w:eastAsia="DejaVu Sans Condensed" w:hAnsi="Arial" w:cs="Arial" w:hint="default"/>
        <w:color w:val="333333"/>
        <w:spacing w:val="-1"/>
        <w:w w:val="100"/>
        <w:sz w:val="22"/>
        <w:szCs w:val="22"/>
        <w:lang w:val="es-ES" w:eastAsia="en-US" w:bidi="ar-SA"/>
      </w:rPr>
    </w:lvl>
    <w:lvl w:ilvl="1" w:tplc="C8E80864">
      <w:numFmt w:val="bullet"/>
      <w:lvlText w:val="•"/>
      <w:lvlJc w:val="left"/>
      <w:pPr>
        <w:ind w:left="1150" w:hanging="183"/>
      </w:pPr>
      <w:rPr>
        <w:rFonts w:hint="default"/>
        <w:lang w:val="es-ES" w:eastAsia="en-US" w:bidi="ar-SA"/>
      </w:rPr>
    </w:lvl>
    <w:lvl w:ilvl="2" w:tplc="288CFA1E">
      <w:numFmt w:val="bullet"/>
      <w:lvlText w:val="•"/>
      <w:lvlJc w:val="left"/>
      <w:pPr>
        <w:ind w:left="2181" w:hanging="183"/>
      </w:pPr>
      <w:rPr>
        <w:rFonts w:hint="default"/>
        <w:lang w:val="es-ES" w:eastAsia="en-US" w:bidi="ar-SA"/>
      </w:rPr>
    </w:lvl>
    <w:lvl w:ilvl="3" w:tplc="E8B289D4">
      <w:numFmt w:val="bullet"/>
      <w:lvlText w:val="•"/>
      <w:lvlJc w:val="left"/>
      <w:pPr>
        <w:ind w:left="3211" w:hanging="183"/>
      </w:pPr>
      <w:rPr>
        <w:rFonts w:hint="default"/>
        <w:lang w:val="es-ES" w:eastAsia="en-US" w:bidi="ar-SA"/>
      </w:rPr>
    </w:lvl>
    <w:lvl w:ilvl="4" w:tplc="F2381074">
      <w:numFmt w:val="bullet"/>
      <w:lvlText w:val="•"/>
      <w:lvlJc w:val="left"/>
      <w:pPr>
        <w:ind w:left="4242" w:hanging="183"/>
      </w:pPr>
      <w:rPr>
        <w:rFonts w:hint="default"/>
        <w:lang w:val="es-ES" w:eastAsia="en-US" w:bidi="ar-SA"/>
      </w:rPr>
    </w:lvl>
    <w:lvl w:ilvl="5" w:tplc="87565C10">
      <w:numFmt w:val="bullet"/>
      <w:lvlText w:val="•"/>
      <w:lvlJc w:val="left"/>
      <w:pPr>
        <w:ind w:left="5272" w:hanging="183"/>
      </w:pPr>
      <w:rPr>
        <w:rFonts w:hint="default"/>
        <w:lang w:val="es-ES" w:eastAsia="en-US" w:bidi="ar-SA"/>
      </w:rPr>
    </w:lvl>
    <w:lvl w:ilvl="6" w:tplc="26747998">
      <w:numFmt w:val="bullet"/>
      <w:lvlText w:val="•"/>
      <w:lvlJc w:val="left"/>
      <w:pPr>
        <w:ind w:left="6303" w:hanging="183"/>
      </w:pPr>
      <w:rPr>
        <w:rFonts w:hint="default"/>
        <w:lang w:val="es-ES" w:eastAsia="en-US" w:bidi="ar-SA"/>
      </w:rPr>
    </w:lvl>
    <w:lvl w:ilvl="7" w:tplc="1996DDB0">
      <w:numFmt w:val="bullet"/>
      <w:lvlText w:val="•"/>
      <w:lvlJc w:val="left"/>
      <w:pPr>
        <w:ind w:left="7333" w:hanging="183"/>
      </w:pPr>
      <w:rPr>
        <w:rFonts w:hint="default"/>
        <w:lang w:val="es-ES" w:eastAsia="en-US" w:bidi="ar-SA"/>
      </w:rPr>
    </w:lvl>
    <w:lvl w:ilvl="8" w:tplc="3C808A08">
      <w:numFmt w:val="bullet"/>
      <w:lvlText w:val="•"/>
      <w:lvlJc w:val="left"/>
      <w:pPr>
        <w:ind w:left="8364" w:hanging="183"/>
      </w:pPr>
      <w:rPr>
        <w:rFonts w:hint="default"/>
        <w:lang w:val="es-ES" w:eastAsia="en-US" w:bidi="ar-SA"/>
      </w:rPr>
    </w:lvl>
  </w:abstractNum>
  <w:abstractNum w:abstractNumId="95" w15:restartNumberingAfterBreak="0">
    <w:nsid w:val="28D367E2"/>
    <w:multiLevelType w:val="hybridMultilevel"/>
    <w:tmpl w:val="F41A1134"/>
    <w:lvl w:ilvl="0" w:tplc="667058C2">
      <w:start w:val="1"/>
      <w:numFmt w:val="decimal"/>
      <w:lvlText w:val="%1."/>
      <w:lvlJc w:val="left"/>
      <w:pPr>
        <w:ind w:left="293" w:hanging="184"/>
      </w:pPr>
      <w:rPr>
        <w:rFonts w:ascii="Arial" w:eastAsia="DejaVu Sans Condensed" w:hAnsi="Arial" w:cs="Arial" w:hint="default"/>
        <w:color w:val="333333"/>
        <w:spacing w:val="-1"/>
        <w:w w:val="100"/>
        <w:sz w:val="22"/>
        <w:szCs w:val="22"/>
        <w:lang w:val="es-ES" w:eastAsia="en-US" w:bidi="ar-SA"/>
      </w:rPr>
    </w:lvl>
    <w:lvl w:ilvl="1" w:tplc="37CC165A">
      <w:numFmt w:val="bullet"/>
      <w:lvlText w:val="•"/>
      <w:lvlJc w:val="left"/>
      <w:pPr>
        <w:ind w:left="1312" w:hanging="184"/>
      </w:pPr>
      <w:rPr>
        <w:rFonts w:hint="default"/>
        <w:lang w:val="es-ES" w:eastAsia="en-US" w:bidi="ar-SA"/>
      </w:rPr>
    </w:lvl>
    <w:lvl w:ilvl="2" w:tplc="CA129784">
      <w:numFmt w:val="bullet"/>
      <w:lvlText w:val="•"/>
      <w:lvlJc w:val="left"/>
      <w:pPr>
        <w:ind w:left="2325" w:hanging="184"/>
      </w:pPr>
      <w:rPr>
        <w:rFonts w:hint="default"/>
        <w:lang w:val="es-ES" w:eastAsia="en-US" w:bidi="ar-SA"/>
      </w:rPr>
    </w:lvl>
    <w:lvl w:ilvl="3" w:tplc="1F242A4E">
      <w:numFmt w:val="bullet"/>
      <w:lvlText w:val="•"/>
      <w:lvlJc w:val="left"/>
      <w:pPr>
        <w:ind w:left="3337" w:hanging="184"/>
      </w:pPr>
      <w:rPr>
        <w:rFonts w:hint="default"/>
        <w:lang w:val="es-ES" w:eastAsia="en-US" w:bidi="ar-SA"/>
      </w:rPr>
    </w:lvl>
    <w:lvl w:ilvl="4" w:tplc="44EEB136">
      <w:numFmt w:val="bullet"/>
      <w:lvlText w:val="•"/>
      <w:lvlJc w:val="left"/>
      <w:pPr>
        <w:ind w:left="4350" w:hanging="184"/>
      </w:pPr>
      <w:rPr>
        <w:rFonts w:hint="default"/>
        <w:lang w:val="es-ES" w:eastAsia="en-US" w:bidi="ar-SA"/>
      </w:rPr>
    </w:lvl>
    <w:lvl w:ilvl="5" w:tplc="053C1774">
      <w:numFmt w:val="bullet"/>
      <w:lvlText w:val="•"/>
      <w:lvlJc w:val="left"/>
      <w:pPr>
        <w:ind w:left="5362" w:hanging="184"/>
      </w:pPr>
      <w:rPr>
        <w:rFonts w:hint="default"/>
        <w:lang w:val="es-ES" w:eastAsia="en-US" w:bidi="ar-SA"/>
      </w:rPr>
    </w:lvl>
    <w:lvl w:ilvl="6" w:tplc="34785B40">
      <w:numFmt w:val="bullet"/>
      <w:lvlText w:val="•"/>
      <w:lvlJc w:val="left"/>
      <w:pPr>
        <w:ind w:left="6375" w:hanging="184"/>
      </w:pPr>
      <w:rPr>
        <w:rFonts w:hint="default"/>
        <w:lang w:val="es-ES" w:eastAsia="en-US" w:bidi="ar-SA"/>
      </w:rPr>
    </w:lvl>
    <w:lvl w:ilvl="7" w:tplc="FD30B85E">
      <w:numFmt w:val="bullet"/>
      <w:lvlText w:val="•"/>
      <w:lvlJc w:val="left"/>
      <w:pPr>
        <w:ind w:left="7387" w:hanging="184"/>
      </w:pPr>
      <w:rPr>
        <w:rFonts w:hint="default"/>
        <w:lang w:val="es-ES" w:eastAsia="en-US" w:bidi="ar-SA"/>
      </w:rPr>
    </w:lvl>
    <w:lvl w:ilvl="8" w:tplc="8C4CCAAA">
      <w:numFmt w:val="bullet"/>
      <w:lvlText w:val="•"/>
      <w:lvlJc w:val="left"/>
      <w:pPr>
        <w:ind w:left="8400" w:hanging="184"/>
      </w:pPr>
      <w:rPr>
        <w:rFonts w:hint="default"/>
        <w:lang w:val="es-ES" w:eastAsia="en-US" w:bidi="ar-SA"/>
      </w:rPr>
    </w:lvl>
  </w:abstractNum>
  <w:abstractNum w:abstractNumId="96" w15:restartNumberingAfterBreak="0">
    <w:nsid w:val="28E64205"/>
    <w:multiLevelType w:val="hybridMultilevel"/>
    <w:tmpl w:val="350C74A2"/>
    <w:lvl w:ilvl="0" w:tplc="D6C02C0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E04A19FA">
      <w:numFmt w:val="bullet"/>
      <w:lvlText w:val="•"/>
      <w:lvlJc w:val="left"/>
      <w:pPr>
        <w:ind w:left="1312" w:hanging="183"/>
      </w:pPr>
      <w:rPr>
        <w:rFonts w:hint="default"/>
        <w:lang w:val="es-ES" w:eastAsia="en-US" w:bidi="ar-SA"/>
      </w:rPr>
    </w:lvl>
    <w:lvl w:ilvl="2" w:tplc="DEE23EA2">
      <w:numFmt w:val="bullet"/>
      <w:lvlText w:val="•"/>
      <w:lvlJc w:val="left"/>
      <w:pPr>
        <w:ind w:left="2325" w:hanging="183"/>
      </w:pPr>
      <w:rPr>
        <w:rFonts w:hint="default"/>
        <w:lang w:val="es-ES" w:eastAsia="en-US" w:bidi="ar-SA"/>
      </w:rPr>
    </w:lvl>
    <w:lvl w:ilvl="3" w:tplc="1F460A12">
      <w:numFmt w:val="bullet"/>
      <w:lvlText w:val="•"/>
      <w:lvlJc w:val="left"/>
      <w:pPr>
        <w:ind w:left="3337" w:hanging="183"/>
      </w:pPr>
      <w:rPr>
        <w:rFonts w:hint="default"/>
        <w:lang w:val="es-ES" w:eastAsia="en-US" w:bidi="ar-SA"/>
      </w:rPr>
    </w:lvl>
    <w:lvl w:ilvl="4" w:tplc="D2C44AC8">
      <w:numFmt w:val="bullet"/>
      <w:lvlText w:val="•"/>
      <w:lvlJc w:val="left"/>
      <w:pPr>
        <w:ind w:left="4350" w:hanging="183"/>
      </w:pPr>
      <w:rPr>
        <w:rFonts w:hint="default"/>
        <w:lang w:val="es-ES" w:eastAsia="en-US" w:bidi="ar-SA"/>
      </w:rPr>
    </w:lvl>
    <w:lvl w:ilvl="5" w:tplc="61CA1082">
      <w:numFmt w:val="bullet"/>
      <w:lvlText w:val="•"/>
      <w:lvlJc w:val="left"/>
      <w:pPr>
        <w:ind w:left="5362" w:hanging="183"/>
      </w:pPr>
      <w:rPr>
        <w:rFonts w:hint="default"/>
        <w:lang w:val="es-ES" w:eastAsia="en-US" w:bidi="ar-SA"/>
      </w:rPr>
    </w:lvl>
    <w:lvl w:ilvl="6" w:tplc="B010F71A">
      <w:numFmt w:val="bullet"/>
      <w:lvlText w:val="•"/>
      <w:lvlJc w:val="left"/>
      <w:pPr>
        <w:ind w:left="6375" w:hanging="183"/>
      </w:pPr>
      <w:rPr>
        <w:rFonts w:hint="default"/>
        <w:lang w:val="es-ES" w:eastAsia="en-US" w:bidi="ar-SA"/>
      </w:rPr>
    </w:lvl>
    <w:lvl w:ilvl="7" w:tplc="26EA3D52">
      <w:numFmt w:val="bullet"/>
      <w:lvlText w:val="•"/>
      <w:lvlJc w:val="left"/>
      <w:pPr>
        <w:ind w:left="7387" w:hanging="183"/>
      </w:pPr>
      <w:rPr>
        <w:rFonts w:hint="default"/>
        <w:lang w:val="es-ES" w:eastAsia="en-US" w:bidi="ar-SA"/>
      </w:rPr>
    </w:lvl>
    <w:lvl w:ilvl="8" w:tplc="ED86CCF4">
      <w:numFmt w:val="bullet"/>
      <w:lvlText w:val="•"/>
      <w:lvlJc w:val="left"/>
      <w:pPr>
        <w:ind w:left="8400" w:hanging="183"/>
      </w:pPr>
      <w:rPr>
        <w:rFonts w:hint="default"/>
        <w:lang w:val="es-ES" w:eastAsia="en-US" w:bidi="ar-SA"/>
      </w:rPr>
    </w:lvl>
  </w:abstractNum>
  <w:abstractNum w:abstractNumId="97" w15:restartNumberingAfterBreak="0">
    <w:nsid w:val="2A234CDC"/>
    <w:multiLevelType w:val="hybridMultilevel"/>
    <w:tmpl w:val="57C462D0"/>
    <w:lvl w:ilvl="0" w:tplc="63D8D52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B2FA9284">
      <w:numFmt w:val="bullet"/>
      <w:lvlText w:val="•"/>
      <w:lvlJc w:val="left"/>
      <w:pPr>
        <w:ind w:left="1150" w:hanging="183"/>
      </w:pPr>
      <w:rPr>
        <w:rFonts w:hint="default"/>
        <w:lang w:val="es-ES" w:eastAsia="en-US" w:bidi="ar-SA"/>
      </w:rPr>
    </w:lvl>
    <w:lvl w:ilvl="2" w:tplc="48AAFF86">
      <w:numFmt w:val="bullet"/>
      <w:lvlText w:val="•"/>
      <w:lvlJc w:val="left"/>
      <w:pPr>
        <w:ind w:left="2181" w:hanging="183"/>
      </w:pPr>
      <w:rPr>
        <w:rFonts w:hint="default"/>
        <w:lang w:val="es-ES" w:eastAsia="en-US" w:bidi="ar-SA"/>
      </w:rPr>
    </w:lvl>
    <w:lvl w:ilvl="3" w:tplc="699E514A">
      <w:numFmt w:val="bullet"/>
      <w:lvlText w:val="•"/>
      <w:lvlJc w:val="left"/>
      <w:pPr>
        <w:ind w:left="3211" w:hanging="183"/>
      </w:pPr>
      <w:rPr>
        <w:rFonts w:hint="default"/>
        <w:lang w:val="es-ES" w:eastAsia="en-US" w:bidi="ar-SA"/>
      </w:rPr>
    </w:lvl>
    <w:lvl w:ilvl="4" w:tplc="FB20A790">
      <w:numFmt w:val="bullet"/>
      <w:lvlText w:val="•"/>
      <w:lvlJc w:val="left"/>
      <w:pPr>
        <w:ind w:left="4242" w:hanging="183"/>
      </w:pPr>
      <w:rPr>
        <w:rFonts w:hint="default"/>
        <w:lang w:val="es-ES" w:eastAsia="en-US" w:bidi="ar-SA"/>
      </w:rPr>
    </w:lvl>
    <w:lvl w:ilvl="5" w:tplc="AC4ED68C">
      <w:numFmt w:val="bullet"/>
      <w:lvlText w:val="•"/>
      <w:lvlJc w:val="left"/>
      <w:pPr>
        <w:ind w:left="5272" w:hanging="183"/>
      </w:pPr>
      <w:rPr>
        <w:rFonts w:hint="default"/>
        <w:lang w:val="es-ES" w:eastAsia="en-US" w:bidi="ar-SA"/>
      </w:rPr>
    </w:lvl>
    <w:lvl w:ilvl="6" w:tplc="349A6220">
      <w:numFmt w:val="bullet"/>
      <w:lvlText w:val="•"/>
      <w:lvlJc w:val="left"/>
      <w:pPr>
        <w:ind w:left="6303" w:hanging="183"/>
      </w:pPr>
      <w:rPr>
        <w:rFonts w:hint="default"/>
        <w:lang w:val="es-ES" w:eastAsia="en-US" w:bidi="ar-SA"/>
      </w:rPr>
    </w:lvl>
    <w:lvl w:ilvl="7" w:tplc="BBE4BBAC">
      <w:numFmt w:val="bullet"/>
      <w:lvlText w:val="•"/>
      <w:lvlJc w:val="left"/>
      <w:pPr>
        <w:ind w:left="7333" w:hanging="183"/>
      </w:pPr>
      <w:rPr>
        <w:rFonts w:hint="default"/>
        <w:lang w:val="es-ES" w:eastAsia="en-US" w:bidi="ar-SA"/>
      </w:rPr>
    </w:lvl>
    <w:lvl w:ilvl="8" w:tplc="2FF8A2FE">
      <w:numFmt w:val="bullet"/>
      <w:lvlText w:val="•"/>
      <w:lvlJc w:val="left"/>
      <w:pPr>
        <w:ind w:left="8364" w:hanging="183"/>
      </w:pPr>
      <w:rPr>
        <w:rFonts w:hint="default"/>
        <w:lang w:val="es-ES" w:eastAsia="en-US" w:bidi="ar-SA"/>
      </w:rPr>
    </w:lvl>
  </w:abstractNum>
  <w:abstractNum w:abstractNumId="98" w15:restartNumberingAfterBreak="0">
    <w:nsid w:val="2A414A13"/>
    <w:multiLevelType w:val="hybridMultilevel"/>
    <w:tmpl w:val="1C149F64"/>
    <w:lvl w:ilvl="0" w:tplc="4734F02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B9AC308">
      <w:numFmt w:val="bullet"/>
      <w:lvlText w:val="•"/>
      <w:lvlJc w:val="left"/>
      <w:pPr>
        <w:ind w:left="1150" w:hanging="183"/>
      </w:pPr>
      <w:rPr>
        <w:rFonts w:hint="default"/>
        <w:lang w:val="es-ES" w:eastAsia="en-US" w:bidi="ar-SA"/>
      </w:rPr>
    </w:lvl>
    <w:lvl w:ilvl="2" w:tplc="9AD0A8A6">
      <w:numFmt w:val="bullet"/>
      <w:lvlText w:val="•"/>
      <w:lvlJc w:val="left"/>
      <w:pPr>
        <w:ind w:left="2181" w:hanging="183"/>
      </w:pPr>
      <w:rPr>
        <w:rFonts w:hint="default"/>
        <w:lang w:val="es-ES" w:eastAsia="en-US" w:bidi="ar-SA"/>
      </w:rPr>
    </w:lvl>
    <w:lvl w:ilvl="3" w:tplc="8E364AF4">
      <w:numFmt w:val="bullet"/>
      <w:lvlText w:val="•"/>
      <w:lvlJc w:val="left"/>
      <w:pPr>
        <w:ind w:left="3211" w:hanging="183"/>
      </w:pPr>
      <w:rPr>
        <w:rFonts w:hint="default"/>
        <w:lang w:val="es-ES" w:eastAsia="en-US" w:bidi="ar-SA"/>
      </w:rPr>
    </w:lvl>
    <w:lvl w:ilvl="4" w:tplc="C1683FA2">
      <w:numFmt w:val="bullet"/>
      <w:lvlText w:val="•"/>
      <w:lvlJc w:val="left"/>
      <w:pPr>
        <w:ind w:left="4242" w:hanging="183"/>
      </w:pPr>
      <w:rPr>
        <w:rFonts w:hint="default"/>
        <w:lang w:val="es-ES" w:eastAsia="en-US" w:bidi="ar-SA"/>
      </w:rPr>
    </w:lvl>
    <w:lvl w:ilvl="5" w:tplc="BB8ECAAC">
      <w:numFmt w:val="bullet"/>
      <w:lvlText w:val="•"/>
      <w:lvlJc w:val="left"/>
      <w:pPr>
        <w:ind w:left="5272" w:hanging="183"/>
      </w:pPr>
      <w:rPr>
        <w:rFonts w:hint="default"/>
        <w:lang w:val="es-ES" w:eastAsia="en-US" w:bidi="ar-SA"/>
      </w:rPr>
    </w:lvl>
    <w:lvl w:ilvl="6" w:tplc="CE16B870">
      <w:numFmt w:val="bullet"/>
      <w:lvlText w:val="•"/>
      <w:lvlJc w:val="left"/>
      <w:pPr>
        <w:ind w:left="6303" w:hanging="183"/>
      </w:pPr>
      <w:rPr>
        <w:rFonts w:hint="default"/>
        <w:lang w:val="es-ES" w:eastAsia="en-US" w:bidi="ar-SA"/>
      </w:rPr>
    </w:lvl>
    <w:lvl w:ilvl="7" w:tplc="269A3BF6">
      <w:numFmt w:val="bullet"/>
      <w:lvlText w:val="•"/>
      <w:lvlJc w:val="left"/>
      <w:pPr>
        <w:ind w:left="7333" w:hanging="183"/>
      </w:pPr>
      <w:rPr>
        <w:rFonts w:hint="default"/>
        <w:lang w:val="es-ES" w:eastAsia="en-US" w:bidi="ar-SA"/>
      </w:rPr>
    </w:lvl>
    <w:lvl w:ilvl="8" w:tplc="BED212BA">
      <w:numFmt w:val="bullet"/>
      <w:lvlText w:val="•"/>
      <w:lvlJc w:val="left"/>
      <w:pPr>
        <w:ind w:left="8364" w:hanging="183"/>
      </w:pPr>
      <w:rPr>
        <w:rFonts w:hint="default"/>
        <w:lang w:val="es-ES" w:eastAsia="en-US" w:bidi="ar-SA"/>
      </w:rPr>
    </w:lvl>
  </w:abstractNum>
  <w:abstractNum w:abstractNumId="99" w15:restartNumberingAfterBreak="0">
    <w:nsid w:val="2AAE127A"/>
    <w:multiLevelType w:val="hybridMultilevel"/>
    <w:tmpl w:val="2FBA373E"/>
    <w:lvl w:ilvl="0" w:tplc="BA2837C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76A4D39C">
      <w:numFmt w:val="bullet"/>
      <w:lvlText w:val="•"/>
      <w:lvlJc w:val="left"/>
      <w:pPr>
        <w:ind w:left="1150" w:hanging="183"/>
      </w:pPr>
      <w:rPr>
        <w:rFonts w:hint="default"/>
        <w:lang w:val="es-ES" w:eastAsia="en-US" w:bidi="ar-SA"/>
      </w:rPr>
    </w:lvl>
    <w:lvl w:ilvl="2" w:tplc="9B30E5B2">
      <w:numFmt w:val="bullet"/>
      <w:lvlText w:val="•"/>
      <w:lvlJc w:val="left"/>
      <w:pPr>
        <w:ind w:left="2181" w:hanging="183"/>
      </w:pPr>
      <w:rPr>
        <w:rFonts w:hint="default"/>
        <w:lang w:val="es-ES" w:eastAsia="en-US" w:bidi="ar-SA"/>
      </w:rPr>
    </w:lvl>
    <w:lvl w:ilvl="3" w:tplc="797C2716">
      <w:numFmt w:val="bullet"/>
      <w:lvlText w:val="•"/>
      <w:lvlJc w:val="left"/>
      <w:pPr>
        <w:ind w:left="3211" w:hanging="183"/>
      </w:pPr>
      <w:rPr>
        <w:rFonts w:hint="default"/>
        <w:lang w:val="es-ES" w:eastAsia="en-US" w:bidi="ar-SA"/>
      </w:rPr>
    </w:lvl>
    <w:lvl w:ilvl="4" w:tplc="00983868">
      <w:numFmt w:val="bullet"/>
      <w:lvlText w:val="•"/>
      <w:lvlJc w:val="left"/>
      <w:pPr>
        <w:ind w:left="4242" w:hanging="183"/>
      </w:pPr>
      <w:rPr>
        <w:rFonts w:hint="default"/>
        <w:lang w:val="es-ES" w:eastAsia="en-US" w:bidi="ar-SA"/>
      </w:rPr>
    </w:lvl>
    <w:lvl w:ilvl="5" w:tplc="34D094A2">
      <w:numFmt w:val="bullet"/>
      <w:lvlText w:val="•"/>
      <w:lvlJc w:val="left"/>
      <w:pPr>
        <w:ind w:left="5272" w:hanging="183"/>
      </w:pPr>
      <w:rPr>
        <w:rFonts w:hint="default"/>
        <w:lang w:val="es-ES" w:eastAsia="en-US" w:bidi="ar-SA"/>
      </w:rPr>
    </w:lvl>
    <w:lvl w:ilvl="6" w:tplc="7D3AA81A">
      <w:numFmt w:val="bullet"/>
      <w:lvlText w:val="•"/>
      <w:lvlJc w:val="left"/>
      <w:pPr>
        <w:ind w:left="6303" w:hanging="183"/>
      </w:pPr>
      <w:rPr>
        <w:rFonts w:hint="default"/>
        <w:lang w:val="es-ES" w:eastAsia="en-US" w:bidi="ar-SA"/>
      </w:rPr>
    </w:lvl>
    <w:lvl w:ilvl="7" w:tplc="933CE960">
      <w:numFmt w:val="bullet"/>
      <w:lvlText w:val="•"/>
      <w:lvlJc w:val="left"/>
      <w:pPr>
        <w:ind w:left="7333" w:hanging="183"/>
      </w:pPr>
      <w:rPr>
        <w:rFonts w:hint="default"/>
        <w:lang w:val="es-ES" w:eastAsia="en-US" w:bidi="ar-SA"/>
      </w:rPr>
    </w:lvl>
    <w:lvl w:ilvl="8" w:tplc="BC0C93CC">
      <w:numFmt w:val="bullet"/>
      <w:lvlText w:val="•"/>
      <w:lvlJc w:val="left"/>
      <w:pPr>
        <w:ind w:left="8364" w:hanging="183"/>
      </w:pPr>
      <w:rPr>
        <w:rFonts w:hint="default"/>
        <w:lang w:val="es-ES" w:eastAsia="en-US" w:bidi="ar-SA"/>
      </w:rPr>
    </w:lvl>
  </w:abstractNum>
  <w:abstractNum w:abstractNumId="100" w15:restartNumberingAfterBreak="0">
    <w:nsid w:val="2AC037B3"/>
    <w:multiLevelType w:val="hybridMultilevel"/>
    <w:tmpl w:val="441AEE30"/>
    <w:lvl w:ilvl="0" w:tplc="3D22C2EA">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C5DC0D50">
      <w:numFmt w:val="bullet"/>
      <w:lvlText w:val="•"/>
      <w:lvlJc w:val="left"/>
      <w:pPr>
        <w:ind w:left="1312" w:hanging="183"/>
      </w:pPr>
      <w:rPr>
        <w:rFonts w:hint="default"/>
        <w:lang w:val="es-ES" w:eastAsia="en-US" w:bidi="ar-SA"/>
      </w:rPr>
    </w:lvl>
    <w:lvl w:ilvl="2" w:tplc="39781A76">
      <w:numFmt w:val="bullet"/>
      <w:lvlText w:val="•"/>
      <w:lvlJc w:val="left"/>
      <w:pPr>
        <w:ind w:left="2325" w:hanging="183"/>
      </w:pPr>
      <w:rPr>
        <w:rFonts w:hint="default"/>
        <w:lang w:val="es-ES" w:eastAsia="en-US" w:bidi="ar-SA"/>
      </w:rPr>
    </w:lvl>
    <w:lvl w:ilvl="3" w:tplc="71CAED52">
      <w:numFmt w:val="bullet"/>
      <w:lvlText w:val="•"/>
      <w:lvlJc w:val="left"/>
      <w:pPr>
        <w:ind w:left="3337" w:hanging="183"/>
      </w:pPr>
      <w:rPr>
        <w:rFonts w:hint="default"/>
        <w:lang w:val="es-ES" w:eastAsia="en-US" w:bidi="ar-SA"/>
      </w:rPr>
    </w:lvl>
    <w:lvl w:ilvl="4" w:tplc="0292E938">
      <w:numFmt w:val="bullet"/>
      <w:lvlText w:val="•"/>
      <w:lvlJc w:val="left"/>
      <w:pPr>
        <w:ind w:left="4350" w:hanging="183"/>
      </w:pPr>
      <w:rPr>
        <w:rFonts w:hint="default"/>
        <w:lang w:val="es-ES" w:eastAsia="en-US" w:bidi="ar-SA"/>
      </w:rPr>
    </w:lvl>
    <w:lvl w:ilvl="5" w:tplc="BEA42E58">
      <w:numFmt w:val="bullet"/>
      <w:lvlText w:val="•"/>
      <w:lvlJc w:val="left"/>
      <w:pPr>
        <w:ind w:left="5362" w:hanging="183"/>
      </w:pPr>
      <w:rPr>
        <w:rFonts w:hint="default"/>
        <w:lang w:val="es-ES" w:eastAsia="en-US" w:bidi="ar-SA"/>
      </w:rPr>
    </w:lvl>
    <w:lvl w:ilvl="6" w:tplc="2D3A80BC">
      <w:numFmt w:val="bullet"/>
      <w:lvlText w:val="•"/>
      <w:lvlJc w:val="left"/>
      <w:pPr>
        <w:ind w:left="6375" w:hanging="183"/>
      </w:pPr>
      <w:rPr>
        <w:rFonts w:hint="default"/>
        <w:lang w:val="es-ES" w:eastAsia="en-US" w:bidi="ar-SA"/>
      </w:rPr>
    </w:lvl>
    <w:lvl w:ilvl="7" w:tplc="2F18091E">
      <w:numFmt w:val="bullet"/>
      <w:lvlText w:val="•"/>
      <w:lvlJc w:val="left"/>
      <w:pPr>
        <w:ind w:left="7387" w:hanging="183"/>
      </w:pPr>
      <w:rPr>
        <w:rFonts w:hint="default"/>
        <w:lang w:val="es-ES" w:eastAsia="en-US" w:bidi="ar-SA"/>
      </w:rPr>
    </w:lvl>
    <w:lvl w:ilvl="8" w:tplc="20F4B1EE">
      <w:numFmt w:val="bullet"/>
      <w:lvlText w:val="•"/>
      <w:lvlJc w:val="left"/>
      <w:pPr>
        <w:ind w:left="8400" w:hanging="183"/>
      </w:pPr>
      <w:rPr>
        <w:rFonts w:hint="default"/>
        <w:lang w:val="es-ES" w:eastAsia="en-US" w:bidi="ar-SA"/>
      </w:rPr>
    </w:lvl>
  </w:abstractNum>
  <w:abstractNum w:abstractNumId="101" w15:restartNumberingAfterBreak="0">
    <w:nsid w:val="2B4D72C1"/>
    <w:multiLevelType w:val="hybridMultilevel"/>
    <w:tmpl w:val="E7600590"/>
    <w:lvl w:ilvl="0" w:tplc="A64AFD7E">
      <w:start w:val="1"/>
      <w:numFmt w:val="decimal"/>
      <w:lvlText w:val="%1."/>
      <w:lvlJc w:val="left"/>
      <w:pPr>
        <w:ind w:left="293" w:hanging="184"/>
      </w:pPr>
      <w:rPr>
        <w:rFonts w:ascii="Arial" w:eastAsia="DejaVu Sans Condensed" w:hAnsi="Arial" w:cs="Arial" w:hint="default"/>
        <w:color w:val="333333"/>
        <w:spacing w:val="-1"/>
        <w:w w:val="100"/>
        <w:sz w:val="22"/>
        <w:szCs w:val="22"/>
        <w:lang w:val="es-ES" w:eastAsia="en-US" w:bidi="ar-SA"/>
      </w:rPr>
    </w:lvl>
    <w:lvl w:ilvl="1" w:tplc="9F3ADA0C">
      <w:numFmt w:val="bullet"/>
      <w:lvlText w:val="•"/>
      <w:lvlJc w:val="left"/>
      <w:pPr>
        <w:ind w:left="1312" w:hanging="184"/>
      </w:pPr>
      <w:rPr>
        <w:rFonts w:hint="default"/>
        <w:lang w:val="es-ES" w:eastAsia="en-US" w:bidi="ar-SA"/>
      </w:rPr>
    </w:lvl>
    <w:lvl w:ilvl="2" w:tplc="BBF4FBF8">
      <w:numFmt w:val="bullet"/>
      <w:lvlText w:val="•"/>
      <w:lvlJc w:val="left"/>
      <w:pPr>
        <w:ind w:left="2325" w:hanging="184"/>
      </w:pPr>
      <w:rPr>
        <w:rFonts w:hint="default"/>
        <w:lang w:val="es-ES" w:eastAsia="en-US" w:bidi="ar-SA"/>
      </w:rPr>
    </w:lvl>
    <w:lvl w:ilvl="3" w:tplc="266C45AC">
      <w:numFmt w:val="bullet"/>
      <w:lvlText w:val="•"/>
      <w:lvlJc w:val="left"/>
      <w:pPr>
        <w:ind w:left="3337" w:hanging="184"/>
      </w:pPr>
      <w:rPr>
        <w:rFonts w:hint="default"/>
        <w:lang w:val="es-ES" w:eastAsia="en-US" w:bidi="ar-SA"/>
      </w:rPr>
    </w:lvl>
    <w:lvl w:ilvl="4" w:tplc="45F085F2">
      <w:numFmt w:val="bullet"/>
      <w:lvlText w:val="•"/>
      <w:lvlJc w:val="left"/>
      <w:pPr>
        <w:ind w:left="4350" w:hanging="184"/>
      </w:pPr>
      <w:rPr>
        <w:rFonts w:hint="default"/>
        <w:lang w:val="es-ES" w:eastAsia="en-US" w:bidi="ar-SA"/>
      </w:rPr>
    </w:lvl>
    <w:lvl w:ilvl="5" w:tplc="3FC0FE20">
      <w:numFmt w:val="bullet"/>
      <w:lvlText w:val="•"/>
      <w:lvlJc w:val="left"/>
      <w:pPr>
        <w:ind w:left="5362" w:hanging="184"/>
      </w:pPr>
      <w:rPr>
        <w:rFonts w:hint="default"/>
        <w:lang w:val="es-ES" w:eastAsia="en-US" w:bidi="ar-SA"/>
      </w:rPr>
    </w:lvl>
    <w:lvl w:ilvl="6" w:tplc="DE4211F4">
      <w:numFmt w:val="bullet"/>
      <w:lvlText w:val="•"/>
      <w:lvlJc w:val="left"/>
      <w:pPr>
        <w:ind w:left="6375" w:hanging="184"/>
      </w:pPr>
      <w:rPr>
        <w:rFonts w:hint="default"/>
        <w:lang w:val="es-ES" w:eastAsia="en-US" w:bidi="ar-SA"/>
      </w:rPr>
    </w:lvl>
    <w:lvl w:ilvl="7" w:tplc="3A3A4D4C">
      <w:numFmt w:val="bullet"/>
      <w:lvlText w:val="•"/>
      <w:lvlJc w:val="left"/>
      <w:pPr>
        <w:ind w:left="7387" w:hanging="184"/>
      </w:pPr>
      <w:rPr>
        <w:rFonts w:hint="default"/>
        <w:lang w:val="es-ES" w:eastAsia="en-US" w:bidi="ar-SA"/>
      </w:rPr>
    </w:lvl>
    <w:lvl w:ilvl="8" w:tplc="CF5C9A8A">
      <w:numFmt w:val="bullet"/>
      <w:lvlText w:val="•"/>
      <w:lvlJc w:val="left"/>
      <w:pPr>
        <w:ind w:left="8400" w:hanging="184"/>
      </w:pPr>
      <w:rPr>
        <w:rFonts w:hint="default"/>
        <w:lang w:val="es-ES" w:eastAsia="en-US" w:bidi="ar-SA"/>
      </w:rPr>
    </w:lvl>
  </w:abstractNum>
  <w:abstractNum w:abstractNumId="102" w15:restartNumberingAfterBreak="0">
    <w:nsid w:val="2B76077E"/>
    <w:multiLevelType w:val="hybridMultilevel"/>
    <w:tmpl w:val="B3AE9D72"/>
    <w:lvl w:ilvl="0" w:tplc="8F4A7C8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E182D3A">
      <w:numFmt w:val="bullet"/>
      <w:lvlText w:val="•"/>
      <w:lvlJc w:val="left"/>
      <w:pPr>
        <w:ind w:left="1312" w:hanging="183"/>
      </w:pPr>
      <w:rPr>
        <w:rFonts w:hint="default"/>
        <w:lang w:val="es-ES" w:eastAsia="en-US" w:bidi="ar-SA"/>
      </w:rPr>
    </w:lvl>
    <w:lvl w:ilvl="2" w:tplc="537E8432">
      <w:numFmt w:val="bullet"/>
      <w:lvlText w:val="•"/>
      <w:lvlJc w:val="left"/>
      <w:pPr>
        <w:ind w:left="2325" w:hanging="183"/>
      </w:pPr>
      <w:rPr>
        <w:rFonts w:hint="default"/>
        <w:lang w:val="es-ES" w:eastAsia="en-US" w:bidi="ar-SA"/>
      </w:rPr>
    </w:lvl>
    <w:lvl w:ilvl="3" w:tplc="D1D8C83A">
      <w:numFmt w:val="bullet"/>
      <w:lvlText w:val="•"/>
      <w:lvlJc w:val="left"/>
      <w:pPr>
        <w:ind w:left="3337" w:hanging="183"/>
      </w:pPr>
      <w:rPr>
        <w:rFonts w:hint="default"/>
        <w:lang w:val="es-ES" w:eastAsia="en-US" w:bidi="ar-SA"/>
      </w:rPr>
    </w:lvl>
    <w:lvl w:ilvl="4" w:tplc="D4507CA6">
      <w:numFmt w:val="bullet"/>
      <w:lvlText w:val="•"/>
      <w:lvlJc w:val="left"/>
      <w:pPr>
        <w:ind w:left="4350" w:hanging="183"/>
      </w:pPr>
      <w:rPr>
        <w:rFonts w:hint="default"/>
        <w:lang w:val="es-ES" w:eastAsia="en-US" w:bidi="ar-SA"/>
      </w:rPr>
    </w:lvl>
    <w:lvl w:ilvl="5" w:tplc="8B36067A">
      <w:numFmt w:val="bullet"/>
      <w:lvlText w:val="•"/>
      <w:lvlJc w:val="left"/>
      <w:pPr>
        <w:ind w:left="5362" w:hanging="183"/>
      </w:pPr>
      <w:rPr>
        <w:rFonts w:hint="default"/>
        <w:lang w:val="es-ES" w:eastAsia="en-US" w:bidi="ar-SA"/>
      </w:rPr>
    </w:lvl>
    <w:lvl w:ilvl="6" w:tplc="BCA22624">
      <w:numFmt w:val="bullet"/>
      <w:lvlText w:val="•"/>
      <w:lvlJc w:val="left"/>
      <w:pPr>
        <w:ind w:left="6375" w:hanging="183"/>
      </w:pPr>
      <w:rPr>
        <w:rFonts w:hint="default"/>
        <w:lang w:val="es-ES" w:eastAsia="en-US" w:bidi="ar-SA"/>
      </w:rPr>
    </w:lvl>
    <w:lvl w:ilvl="7" w:tplc="B226FC76">
      <w:numFmt w:val="bullet"/>
      <w:lvlText w:val="•"/>
      <w:lvlJc w:val="left"/>
      <w:pPr>
        <w:ind w:left="7387" w:hanging="183"/>
      </w:pPr>
      <w:rPr>
        <w:rFonts w:hint="default"/>
        <w:lang w:val="es-ES" w:eastAsia="en-US" w:bidi="ar-SA"/>
      </w:rPr>
    </w:lvl>
    <w:lvl w:ilvl="8" w:tplc="F10AC97E">
      <w:numFmt w:val="bullet"/>
      <w:lvlText w:val="•"/>
      <w:lvlJc w:val="left"/>
      <w:pPr>
        <w:ind w:left="8400" w:hanging="183"/>
      </w:pPr>
      <w:rPr>
        <w:rFonts w:hint="default"/>
        <w:lang w:val="es-ES" w:eastAsia="en-US" w:bidi="ar-SA"/>
      </w:rPr>
    </w:lvl>
  </w:abstractNum>
  <w:abstractNum w:abstractNumId="103" w15:restartNumberingAfterBreak="0">
    <w:nsid w:val="2B800687"/>
    <w:multiLevelType w:val="hybridMultilevel"/>
    <w:tmpl w:val="BB600590"/>
    <w:lvl w:ilvl="0" w:tplc="E99A4D5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EC901788">
      <w:numFmt w:val="bullet"/>
      <w:lvlText w:val="•"/>
      <w:lvlJc w:val="left"/>
      <w:pPr>
        <w:ind w:left="1312" w:hanging="183"/>
      </w:pPr>
      <w:rPr>
        <w:rFonts w:hint="default"/>
        <w:lang w:val="es-ES" w:eastAsia="en-US" w:bidi="ar-SA"/>
      </w:rPr>
    </w:lvl>
    <w:lvl w:ilvl="2" w:tplc="1B725A20">
      <w:numFmt w:val="bullet"/>
      <w:lvlText w:val="•"/>
      <w:lvlJc w:val="left"/>
      <w:pPr>
        <w:ind w:left="2325" w:hanging="183"/>
      </w:pPr>
      <w:rPr>
        <w:rFonts w:hint="default"/>
        <w:lang w:val="es-ES" w:eastAsia="en-US" w:bidi="ar-SA"/>
      </w:rPr>
    </w:lvl>
    <w:lvl w:ilvl="3" w:tplc="FDDC8B58">
      <w:numFmt w:val="bullet"/>
      <w:lvlText w:val="•"/>
      <w:lvlJc w:val="left"/>
      <w:pPr>
        <w:ind w:left="3337" w:hanging="183"/>
      </w:pPr>
      <w:rPr>
        <w:rFonts w:hint="default"/>
        <w:lang w:val="es-ES" w:eastAsia="en-US" w:bidi="ar-SA"/>
      </w:rPr>
    </w:lvl>
    <w:lvl w:ilvl="4" w:tplc="20A6CDAC">
      <w:numFmt w:val="bullet"/>
      <w:lvlText w:val="•"/>
      <w:lvlJc w:val="left"/>
      <w:pPr>
        <w:ind w:left="4350" w:hanging="183"/>
      </w:pPr>
      <w:rPr>
        <w:rFonts w:hint="default"/>
        <w:lang w:val="es-ES" w:eastAsia="en-US" w:bidi="ar-SA"/>
      </w:rPr>
    </w:lvl>
    <w:lvl w:ilvl="5" w:tplc="CDBC60F2">
      <w:numFmt w:val="bullet"/>
      <w:lvlText w:val="•"/>
      <w:lvlJc w:val="left"/>
      <w:pPr>
        <w:ind w:left="5362" w:hanging="183"/>
      </w:pPr>
      <w:rPr>
        <w:rFonts w:hint="default"/>
        <w:lang w:val="es-ES" w:eastAsia="en-US" w:bidi="ar-SA"/>
      </w:rPr>
    </w:lvl>
    <w:lvl w:ilvl="6" w:tplc="7CCE4A76">
      <w:numFmt w:val="bullet"/>
      <w:lvlText w:val="•"/>
      <w:lvlJc w:val="left"/>
      <w:pPr>
        <w:ind w:left="6375" w:hanging="183"/>
      </w:pPr>
      <w:rPr>
        <w:rFonts w:hint="default"/>
        <w:lang w:val="es-ES" w:eastAsia="en-US" w:bidi="ar-SA"/>
      </w:rPr>
    </w:lvl>
    <w:lvl w:ilvl="7" w:tplc="06006FFA">
      <w:numFmt w:val="bullet"/>
      <w:lvlText w:val="•"/>
      <w:lvlJc w:val="left"/>
      <w:pPr>
        <w:ind w:left="7387" w:hanging="183"/>
      </w:pPr>
      <w:rPr>
        <w:rFonts w:hint="default"/>
        <w:lang w:val="es-ES" w:eastAsia="en-US" w:bidi="ar-SA"/>
      </w:rPr>
    </w:lvl>
    <w:lvl w:ilvl="8" w:tplc="3AA43436">
      <w:numFmt w:val="bullet"/>
      <w:lvlText w:val="•"/>
      <w:lvlJc w:val="left"/>
      <w:pPr>
        <w:ind w:left="8400" w:hanging="183"/>
      </w:pPr>
      <w:rPr>
        <w:rFonts w:hint="default"/>
        <w:lang w:val="es-ES" w:eastAsia="en-US" w:bidi="ar-SA"/>
      </w:rPr>
    </w:lvl>
  </w:abstractNum>
  <w:abstractNum w:abstractNumId="104" w15:restartNumberingAfterBreak="0">
    <w:nsid w:val="2D513F07"/>
    <w:multiLevelType w:val="hybridMultilevel"/>
    <w:tmpl w:val="A85A053E"/>
    <w:lvl w:ilvl="0" w:tplc="58B6CFD0">
      <w:start w:val="1"/>
      <w:numFmt w:val="decimal"/>
      <w:lvlText w:val="%1."/>
      <w:lvlJc w:val="left"/>
      <w:pPr>
        <w:ind w:left="110" w:hanging="184"/>
      </w:pPr>
      <w:rPr>
        <w:rFonts w:ascii="Arial" w:eastAsia="DejaVu Sans Condensed" w:hAnsi="Arial" w:cs="Arial" w:hint="default"/>
        <w:color w:val="333333"/>
        <w:spacing w:val="-1"/>
        <w:w w:val="100"/>
        <w:sz w:val="22"/>
        <w:szCs w:val="22"/>
        <w:lang w:val="es-ES" w:eastAsia="en-US" w:bidi="ar-SA"/>
      </w:rPr>
    </w:lvl>
    <w:lvl w:ilvl="1" w:tplc="A6F23AFA">
      <w:numFmt w:val="bullet"/>
      <w:lvlText w:val="•"/>
      <w:lvlJc w:val="left"/>
      <w:pPr>
        <w:ind w:left="1150" w:hanging="184"/>
      </w:pPr>
      <w:rPr>
        <w:rFonts w:hint="default"/>
        <w:lang w:val="es-ES" w:eastAsia="en-US" w:bidi="ar-SA"/>
      </w:rPr>
    </w:lvl>
    <w:lvl w:ilvl="2" w:tplc="0BAAE7A6">
      <w:numFmt w:val="bullet"/>
      <w:lvlText w:val="•"/>
      <w:lvlJc w:val="left"/>
      <w:pPr>
        <w:ind w:left="2181" w:hanging="184"/>
      </w:pPr>
      <w:rPr>
        <w:rFonts w:hint="default"/>
        <w:lang w:val="es-ES" w:eastAsia="en-US" w:bidi="ar-SA"/>
      </w:rPr>
    </w:lvl>
    <w:lvl w:ilvl="3" w:tplc="91E2F908">
      <w:numFmt w:val="bullet"/>
      <w:lvlText w:val="•"/>
      <w:lvlJc w:val="left"/>
      <w:pPr>
        <w:ind w:left="3211" w:hanging="184"/>
      </w:pPr>
      <w:rPr>
        <w:rFonts w:hint="default"/>
        <w:lang w:val="es-ES" w:eastAsia="en-US" w:bidi="ar-SA"/>
      </w:rPr>
    </w:lvl>
    <w:lvl w:ilvl="4" w:tplc="3FE22CCA">
      <w:numFmt w:val="bullet"/>
      <w:lvlText w:val="•"/>
      <w:lvlJc w:val="left"/>
      <w:pPr>
        <w:ind w:left="4242" w:hanging="184"/>
      </w:pPr>
      <w:rPr>
        <w:rFonts w:hint="default"/>
        <w:lang w:val="es-ES" w:eastAsia="en-US" w:bidi="ar-SA"/>
      </w:rPr>
    </w:lvl>
    <w:lvl w:ilvl="5" w:tplc="C532A622">
      <w:numFmt w:val="bullet"/>
      <w:lvlText w:val="•"/>
      <w:lvlJc w:val="left"/>
      <w:pPr>
        <w:ind w:left="5272" w:hanging="184"/>
      </w:pPr>
      <w:rPr>
        <w:rFonts w:hint="default"/>
        <w:lang w:val="es-ES" w:eastAsia="en-US" w:bidi="ar-SA"/>
      </w:rPr>
    </w:lvl>
    <w:lvl w:ilvl="6" w:tplc="15EA35F0">
      <w:numFmt w:val="bullet"/>
      <w:lvlText w:val="•"/>
      <w:lvlJc w:val="left"/>
      <w:pPr>
        <w:ind w:left="6303" w:hanging="184"/>
      </w:pPr>
      <w:rPr>
        <w:rFonts w:hint="default"/>
        <w:lang w:val="es-ES" w:eastAsia="en-US" w:bidi="ar-SA"/>
      </w:rPr>
    </w:lvl>
    <w:lvl w:ilvl="7" w:tplc="C9685320">
      <w:numFmt w:val="bullet"/>
      <w:lvlText w:val="•"/>
      <w:lvlJc w:val="left"/>
      <w:pPr>
        <w:ind w:left="7333" w:hanging="184"/>
      </w:pPr>
      <w:rPr>
        <w:rFonts w:hint="default"/>
        <w:lang w:val="es-ES" w:eastAsia="en-US" w:bidi="ar-SA"/>
      </w:rPr>
    </w:lvl>
    <w:lvl w:ilvl="8" w:tplc="50F8B470">
      <w:numFmt w:val="bullet"/>
      <w:lvlText w:val="•"/>
      <w:lvlJc w:val="left"/>
      <w:pPr>
        <w:ind w:left="8364" w:hanging="184"/>
      </w:pPr>
      <w:rPr>
        <w:rFonts w:hint="default"/>
        <w:lang w:val="es-ES" w:eastAsia="en-US" w:bidi="ar-SA"/>
      </w:rPr>
    </w:lvl>
  </w:abstractNum>
  <w:abstractNum w:abstractNumId="105" w15:restartNumberingAfterBreak="0">
    <w:nsid w:val="2D751956"/>
    <w:multiLevelType w:val="hybridMultilevel"/>
    <w:tmpl w:val="D974F64E"/>
    <w:lvl w:ilvl="0" w:tplc="C66A594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FA00F3C">
      <w:numFmt w:val="bullet"/>
      <w:lvlText w:val="•"/>
      <w:lvlJc w:val="left"/>
      <w:pPr>
        <w:ind w:left="1312" w:hanging="183"/>
      </w:pPr>
      <w:rPr>
        <w:rFonts w:hint="default"/>
        <w:lang w:val="es-ES" w:eastAsia="en-US" w:bidi="ar-SA"/>
      </w:rPr>
    </w:lvl>
    <w:lvl w:ilvl="2" w:tplc="F61AE1AE">
      <w:numFmt w:val="bullet"/>
      <w:lvlText w:val="•"/>
      <w:lvlJc w:val="left"/>
      <w:pPr>
        <w:ind w:left="2325" w:hanging="183"/>
      </w:pPr>
      <w:rPr>
        <w:rFonts w:hint="default"/>
        <w:lang w:val="es-ES" w:eastAsia="en-US" w:bidi="ar-SA"/>
      </w:rPr>
    </w:lvl>
    <w:lvl w:ilvl="3" w:tplc="5364ACDC">
      <w:numFmt w:val="bullet"/>
      <w:lvlText w:val="•"/>
      <w:lvlJc w:val="left"/>
      <w:pPr>
        <w:ind w:left="3337" w:hanging="183"/>
      </w:pPr>
      <w:rPr>
        <w:rFonts w:hint="default"/>
        <w:lang w:val="es-ES" w:eastAsia="en-US" w:bidi="ar-SA"/>
      </w:rPr>
    </w:lvl>
    <w:lvl w:ilvl="4" w:tplc="22325B66">
      <w:numFmt w:val="bullet"/>
      <w:lvlText w:val="•"/>
      <w:lvlJc w:val="left"/>
      <w:pPr>
        <w:ind w:left="4350" w:hanging="183"/>
      </w:pPr>
      <w:rPr>
        <w:rFonts w:hint="default"/>
        <w:lang w:val="es-ES" w:eastAsia="en-US" w:bidi="ar-SA"/>
      </w:rPr>
    </w:lvl>
    <w:lvl w:ilvl="5" w:tplc="ED7C54A8">
      <w:numFmt w:val="bullet"/>
      <w:lvlText w:val="•"/>
      <w:lvlJc w:val="left"/>
      <w:pPr>
        <w:ind w:left="5362" w:hanging="183"/>
      </w:pPr>
      <w:rPr>
        <w:rFonts w:hint="default"/>
        <w:lang w:val="es-ES" w:eastAsia="en-US" w:bidi="ar-SA"/>
      </w:rPr>
    </w:lvl>
    <w:lvl w:ilvl="6" w:tplc="2944774A">
      <w:numFmt w:val="bullet"/>
      <w:lvlText w:val="•"/>
      <w:lvlJc w:val="left"/>
      <w:pPr>
        <w:ind w:left="6375" w:hanging="183"/>
      </w:pPr>
      <w:rPr>
        <w:rFonts w:hint="default"/>
        <w:lang w:val="es-ES" w:eastAsia="en-US" w:bidi="ar-SA"/>
      </w:rPr>
    </w:lvl>
    <w:lvl w:ilvl="7" w:tplc="DB2834EE">
      <w:numFmt w:val="bullet"/>
      <w:lvlText w:val="•"/>
      <w:lvlJc w:val="left"/>
      <w:pPr>
        <w:ind w:left="7387" w:hanging="183"/>
      </w:pPr>
      <w:rPr>
        <w:rFonts w:hint="default"/>
        <w:lang w:val="es-ES" w:eastAsia="en-US" w:bidi="ar-SA"/>
      </w:rPr>
    </w:lvl>
    <w:lvl w:ilvl="8" w:tplc="0728C7BC">
      <w:numFmt w:val="bullet"/>
      <w:lvlText w:val="•"/>
      <w:lvlJc w:val="left"/>
      <w:pPr>
        <w:ind w:left="8400" w:hanging="183"/>
      </w:pPr>
      <w:rPr>
        <w:rFonts w:hint="default"/>
        <w:lang w:val="es-ES" w:eastAsia="en-US" w:bidi="ar-SA"/>
      </w:rPr>
    </w:lvl>
  </w:abstractNum>
  <w:abstractNum w:abstractNumId="106" w15:restartNumberingAfterBreak="0">
    <w:nsid w:val="2D8D28FB"/>
    <w:multiLevelType w:val="hybridMultilevel"/>
    <w:tmpl w:val="13C48B9C"/>
    <w:lvl w:ilvl="0" w:tplc="6C6CC2F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60A53DA">
      <w:numFmt w:val="bullet"/>
      <w:lvlText w:val="•"/>
      <w:lvlJc w:val="left"/>
      <w:pPr>
        <w:ind w:left="1312" w:hanging="183"/>
      </w:pPr>
      <w:rPr>
        <w:rFonts w:hint="default"/>
        <w:lang w:val="es-ES" w:eastAsia="en-US" w:bidi="ar-SA"/>
      </w:rPr>
    </w:lvl>
    <w:lvl w:ilvl="2" w:tplc="4D4254A2">
      <w:numFmt w:val="bullet"/>
      <w:lvlText w:val="•"/>
      <w:lvlJc w:val="left"/>
      <w:pPr>
        <w:ind w:left="2325" w:hanging="183"/>
      </w:pPr>
      <w:rPr>
        <w:rFonts w:hint="default"/>
        <w:lang w:val="es-ES" w:eastAsia="en-US" w:bidi="ar-SA"/>
      </w:rPr>
    </w:lvl>
    <w:lvl w:ilvl="3" w:tplc="3C981B5E">
      <w:numFmt w:val="bullet"/>
      <w:lvlText w:val="•"/>
      <w:lvlJc w:val="left"/>
      <w:pPr>
        <w:ind w:left="3337" w:hanging="183"/>
      </w:pPr>
      <w:rPr>
        <w:rFonts w:hint="default"/>
        <w:lang w:val="es-ES" w:eastAsia="en-US" w:bidi="ar-SA"/>
      </w:rPr>
    </w:lvl>
    <w:lvl w:ilvl="4" w:tplc="2FE0307A">
      <w:numFmt w:val="bullet"/>
      <w:lvlText w:val="•"/>
      <w:lvlJc w:val="left"/>
      <w:pPr>
        <w:ind w:left="4350" w:hanging="183"/>
      </w:pPr>
      <w:rPr>
        <w:rFonts w:hint="default"/>
        <w:lang w:val="es-ES" w:eastAsia="en-US" w:bidi="ar-SA"/>
      </w:rPr>
    </w:lvl>
    <w:lvl w:ilvl="5" w:tplc="18A86A3E">
      <w:numFmt w:val="bullet"/>
      <w:lvlText w:val="•"/>
      <w:lvlJc w:val="left"/>
      <w:pPr>
        <w:ind w:left="5362" w:hanging="183"/>
      </w:pPr>
      <w:rPr>
        <w:rFonts w:hint="default"/>
        <w:lang w:val="es-ES" w:eastAsia="en-US" w:bidi="ar-SA"/>
      </w:rPr>
    </w:lvl>
    <w:lvl w:ilvl="6" w:tplc="6A629F54">
      <w:numFmt w:val="bullet"/>
      <w:lvlText w:val="•"/>
      <w:lvlJc w:val="left"/>
      <w:pPr>
        <w:ind w:left="6375" w:hanging="183"/>
      </w:pPr>
      <w:rPr>
        <w:rFonts w:hint="default"/>
        <w:lang w:val="es-ES" w:eastAsia="en-US" w:bidi="ar-SA"/>
      </w:rPr>
    </w:lvl>
    <w:lvl w:ilvl="7" w:tplc="FC5E5B08">
      <w:numFmt w:val="bullet"/>
      <w:lvlText w:val="•"/>
      <w:lvlJc w:val="left"/>
      <w:pPr>
        <w:ind w:left="7387" w:hanging="183"/>
      </w:pPr>
      <w:rPr>
        <w:rFonts w:hint="default"/>
        <w:lang w:val="es-ES" w:eastAsia="en-US" w:bidi="ar-SA"/>
      </w:rPr>
    </w:lvl>
    <w:lvl w:ilvl="8" w:tplc="A36E2A3A">
      <w:numFmt w:val="bullet"/>
      <w:lvlText w:val="•"/>
      <w:lvlJc w:val="left"/>
      <w:pPr>
        <w:ind w:left="8400" w:hanging="183"/>
      </w:pPr>
      <w:rPr>
        <w:rFonts w:hint="default"/>
        <w:lang w:val="es-ES" w:eastAsia="en-US" w:bidi="ar-SA"/>
      </w:rPr>
    </w:lvl>
  </w:abstractNum>
  <w:abstractNum w:abstractNumId="107" w15:restartNumberingAfterBreak="0">
    <w:nsid w:val="2DD74B59"/>
    <w:multiLevelType w:val="hybridMultilevel"/>
    <w:tmpl w:val="218E8D82"/>
    <w:lvl w:ilvl="0" w:tplc="5FACA03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7E503B0C">
      <w:numFmt w:val="bullet"/>
      <w:lvlText w:val="•"/>
      <w:lvlJc w:val="left"/>
      <w:pPr>
        <w:ind w:left="1150" w:hanging="183"/>
      </w:pPr>
      <w:rPr>
        <w:rFonts w:hint="default"/>
        <w:lang w:val="es-ES" w:eastAsia="en-US" w:bidi="ar-SA"/>
      </w:rPr>
    </w:lvl>
    <w:lvl w:ilvl="2" w:tplc="9094F4A2">
      <w:numFmt w:val="bullet"/>
      <w:lvlText w:val="•"/>
      <w:lvlJc w:val="left"/>
      <w:pPr>
        <w:ind w:left="2181" w:hanging="183"/>
      </w:pPr>
      <w:rPr>
        <w:rFonts w:hint="default"/>
        <w:lang w:val="es-ES" w:eastAsia="en-US" w:bidi="ar-SA"/>
      </w:rPr>
    </w:lvl>
    <w:lvl w:ilvl="3" w:tplc="8BB4E4FA">
      <w:numFmt w:val="bullet"/>
      <w:lvlText w:val="•"/>
      <w:lvlJc w:val="left"/>
      <w:pPr>
        <w:ind w:left="3211" w:hanging="183"/>
      </w:pPr>
      <w:rPr>
        <w:rFonts w:hint="default"/>
        <w:lang w:val="es-ES" w:eastAsia="en-US" w:bidi="ar-SA"/>
      </w:rPr>
    </w:lvl>
    <w:lvl w:ilvl="4" w:tplc="CE9CCE7E">
      <w:numFmt w:val="bullet"/>
      <w:lvlText w:val="•"/>
      <w:lvlJc w:val="left"/>
      <w:pPr>
        <w:ind w:left="4242" w:hanging="183"/>
      </w:pPr>
      <w:rPr>
        <w:rFonts w:hint="default"/>
        <w:lang w:val="es-ES" w:eastAsia="en-US" w:bidi="ar-SA"/>
      </w:rPr>
    </w:lvl>
    <w:lvl w:ilvl="5" w:tplc="4D367DDC">
      <w:numFmt w:val="bullet"/>
      <w:lvlText w:val="•"/>
      <w:lvlJc w:val="left"/>
      <w:pPr>
        <w:ind w:left="5272" w:hanging="183"/>
      </w:pPr>
      <w:rPr>
        <w:rFonts w:hint="default"/>
        <w:lang w:val="es-ES" w:eastAsia="en-US" w:bidi="ar-SA"/>
      </w:rPr>
    </w:lvl>
    <w:lvl w:ilvl="6" w:tplc="CAEC4BC8">
      <w:numFmt w:val="bullet"/>
      <w:lvlText w:val="•"/>
      <w:lvlJc w:val="left"/>
      <w:pPr>
        <w:ind w:left="6303" w:hanging="183"/>
      </w:pPr>
      <w:rPr>
        <w:rFonts w:hint="default"/>
        <w:lang w:val="es-ES" w:eastAsia="en-US" w:bidi="ar-SA"/>
      </w:rPr>
    </w:lvl>
    <w:lvl w:ilvl="7" w:tplc="CEFE7C58">
      <w:numFmt w:val="bullet"/>
      <w:lvlText w:val="•"/>
      <w:lvlJc w:val="left"/>
      <w:pPr>
        <w:ind w:left="7333" w:hanging="183"/>
      </w:pPr>
      <w:rPr>
        <w:rFonts w:hint="default"/>
        <w:lang w:val="es-ES" w:eastAsia="en-US" w:bidi="ar-SA"/>
      </w:rPr>
    </w:lvl>
    <w:lvl w:ilvl="8" w:tplc="B29A569A">
      <w:numFmt w:val="bullet"/>
      <w:lvlText w:val="•"/>
      <w:lvlJc w:val="left"/>
      <w:pPr>
        <w:ind w:left="8364" w:hanging="183"/>
      </w:pPr>
      <w:rPr>
        <w:rFonts w:hint="default"/>
        <w:lang w:val="es-ES" w:eastAsia="en-US" w:bidi="ar-SA"/>
      </w:rPr>
    </w:lvl>
  </w:abstractNum>
  <w:abstractNum w:abstractNumId="108" w15:restartNumberingAfterBreak="0">
    <w:nsid w:val="2E9E2B37"/>
    <w:multiLevelType w:val="hybridMultilevel"/>
    <w:tmpl w:val="14CE625C"/>
    <w:lvl w:ilvl="0" w:tplc="D9DEAEE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EDCABEC">
      <w:numFmt w:val="bullet"/>
      <w:lvlText w:val="•"/>
      <w:lvlJc w:val="left"/>
      <w:pPr>
        <w:ind w:left="1150" w:hanging="183"/>
      </w:pPr>
      <w:rPr>
        <w:rFonts w:hint="default"/>
        <w:lang w:val="es-ES" w:eastAsia="en-US" w:bidi="ar-SA"/>
      </w:rPr>
    </w:lvl>
    <w:lvl w:ilvl="2" w:tplc="14AC5410">
      <w:numFmt w:val="bullet"/>
      <w:lvlText w:val="•"/>
      <w:lvlJc w:val="left"/>
      <w:pPr>
        <w:ind w:left="2181" w:hanging="183"/>
      </w:pPr>
      <w:rPr>
        <w:rFonts w:hint="default"/>
        <w:lang w:val="es-ES" w:eastAsia="en-US" w:bidi="ar-SA"/>
      </w:rPr>
    </w:lvl>
    <w:lvl w:ilvl="3" w:tplc="52921FD0">
      <w:numFmt w:val="bullet"/>
      <w:lvlText w:val="•"/>
      <w:lvlJc w:val="left"/>
      <w:pPr>
        <w:ind w:left="3211" w:hanging="183"/>
      </w:pPr>
      <w:rPr>
        <w:rFonts w:hint="default"/>
        <w:lang w:val="es-ES" w:eastAsia="en-US" w:bidi="ar-SA"/>
      </w:rPr>
    </w:lvl>
    <w:lvl w:ilvl="4" w:tplc="DC3A40C2">
      <w:numFmt w:val="bullet"/>
      <w:lvlText w:val="•"/>
      <w:lvlJc w:val="left"/>
      <w:pPr>
        <w:ind w:left="4242" w:hanging="183"/>
      </w:pPr>
      <w:rPr>
        <w:rFonts w:hint="default"/>
        <w:lang w:val="es-ES" w:eastAsia="en-US" w:bidi="ar-SA"/>
      </w:rPr>
    </w:lvl>
    <w:lvl w:ilvl="5" w:tplc="AE78B272">
      <w:numFmt w:val="bullet"/>
      <w:lvlText w:val="•"/>
      <w:lvlJc w:val="left"/>
      <w:pPr>
        <w:ind w:left="5272" w:hanging="183"/>
      </w:pPr>
      <w:rPr>
        <w:rFonts w:hint="default"/>
        <w:lang w:val="es-ES" w:eastAsia="en-US" w:bidi="ar-SA"/>
      </w:rPr>
    </w:lvl>
    <w:lvl w:ilvl="6" w:tplc="4A34439E">
      <w:numFmt w:val="bullet"/>
      <w:lvlText w:val="•"/>
      <w:lvlJc w:val="left"/>
      <w:pPr>
        <w:ind w:left="6303" w:hanging="183"/>
      </w:pPr>
      <w:rPr>
        <w:rFonts w:hint="default"/>
        <w:lang w:val="es-ES" w:eastAsia="en-US" w:bidi="ar-SA"/>
      </w:rPr>
    </w:lvl>
    <w:lvl w:ilvl="7" w:tplc="6C5C88B4">
      <w:numFmt w:val="bullet"/>
      <w:lvlText w:val="•"/>
      <w:lvlJc w:val="left"/>
      <w:pPr>
        <w:ind w:left="7333" w:hanging="183"/>
      </w:pPr>
      <w:rPr>
        <w:rFonts w:hint="default"/>
        <w:lang w:val="es-ES" w:eastAsia="en-US" w:bidi="ar-SA"/>
      </w:rPr>
    </w:lvl>
    <w:lvl w:ilvl="8" w:tplc="FD183224">
      <w:numFmt w:val="bullet"/>
      <w:lvlText w:val="•"/>
      <w:lvlJc w:val="left"/>
      <w:pPr>
        <w:ind w:left="8364" w:hanging="183"/>
      </w:pPr>
      <w:rPr>
        <w:rFonts w:hint="default"/>
        <w:lang w:val="es-ES" w:eastAsia="en-US" w:bidi="ar-SA"/>
      </w:rPr>
    </w:lvl>
  </w:abstractNum>
  <w:abstractNum w:abstractNumId="109" w15:restartNumberingAfterBreak="0">
    <w:nsid w:val="2F004EDA"/>
    <w:multiLevelType w:val="hybridMultilevel"/>
    <w:tmpl w:val="12F2489C"/>
    <w:lvl w:ilvl="0" w:tplc="FF0C1C9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5FEC6EBA">
      <w:numFmt w:val="bullet"/>
      <w:lvlText w:val="•"/>
      <w:lvlJc w:val="left"/>
      <w:pPr>
        <w:ind w:left="1150" w:hanging="183"/>
      </w:pPr>
      <w:rPr>
        <w:rFonts w:hint="default"/>
        <w:lang w:val="es-ES" w:eastAsia="en-US" w:bidi="ar-SA"/>
      </w:rPr>
    </w:lvl>
    <w:lvl w:ilvl="2" w:tplc="55BEEFF4">
      <w:numFmt w:val="bullet"/>
      <w:lvlText w:val="•"/>
      <w:lvlJc w:val="left"/>
      <w:pPr>
        <w:ind w:left="2181" w:hanging="183"/>
      </w:pPr>
      <w:rPr>
        <w:rFonts w:hint="default"/>
        <w:lang w:val="es-ES" w:eastAsia="en-US" w:bidi="ar-SA"/>
      </w:rPr>
    </w:lvl>
    <w:lvl w:ilvl="3" w:tplc="19E6CFCC">
      <w:numFmt w:val="bullet"/>
      <w:lvlText w:val="•"/>
      <w:lvlJc w:val="left"/>
      <w:pPr>
        <w:ind w:left="3211" w:hanging="183"/>
      </w:pPr>
      <w:rPr>
        <w:rFonts w:hint="default"/>
        <w:lang w:val="es-ES" w:eastAsia="en-US" w:bidi="ar-SA"/>
      </w:rPr>
    </w:lvl>
    <w:lvl w:ilvl="4" w:tplc="587847AE">
      <w:numFmt w:val="bullet"/>
      <w:lvlText w:val="•"/>
      <w:lvlJc w:val="left"/>
      <w:pPr>
        <w:ind w:left="4242" w:hanging="183"/>
      </w:pPr>
      <w:rPr>
        <w:rFonts w:hint="default"/>
        <w:lang w:val="es-ES" w:eastAsia="en-US" w:bidi="ar-SA"/>
      </w:rPr>
    </w:lvl>
    <w:lvl w:ilvl="5" w:tplc="2FB8F8CE">
      <w:numFmt w:val="bullet"/>
      <w:lvlText w:val="•"/>
      <w:lvlJc w:val="left"/>
      <w:pPr>
        <w:ind w:left="5272" w:hanging="183"/>
      </w:pPr>
      <w:rPr>
        <w:rFonts w:hint="default"/>
        <w:lang w:val="es-ES" w:eastAsia="en-US" w:bidi="ar-SA"/>
      </w:rPr>
    </w:lvl>
    <w:lvl w:ilvl="6" w:tplc="A39C49C8">
      <w:numFmt w:val="bullet"/>
      <w:lvlText w:val="•"/>
      <w:lvlJc w:val="left"/>
      <w:pPr>
        <w:ind w:left="6303" w:hanging="183"/>
      </w:pPr>
      <w:rPr>
        <w:rFonts w:hint="default"/>
        <w:lang w:val="es-ES" w:eastAsia="en-US" w:bidi="ar-SA"/>
      </w:rPr>
    </w:lvl>
    <w:lvl w:ilvl="7" w:tplc="069AC6B8">
      <w:numFmt w:val="bullet"/>
      <w:lvlText w:val="•"/>
      <w:lvlJc w:val="left"/>
      <w:pPr>
        <w:ind w:left="7333" w:hanging="183"/>
      </w:pPr>
      <w:rPr>
        <w:rFonts w:hint="default"/>
        <w:lang w:val="es-ES" w:eastAsia="en-US" w:bidi="ar-SA"/>
      </w:rPr>
    </w:lvl>
    <w:lvl w:ilvl="8" w:tplc="04B630B4">
      <w:numFmt w:val="bullet"/>
      <w:lvlText w:val="•"/>
      <w:lvlJc w:val="left"/>
      <w:pPr>
        <w:ind w:left="8364" w:hanging="183"/>
      </w:pPr>
      <w:rPr>
        <w:rFonts w:hint="default"/>
        <w:lang w:val="es-ES" w:eastAsia="en-US" w:bidi="ar-SA"/>
      </w:rPr>
    </w:lvl>
  </w:abstractNum>
  <w:abstractNum w:abstractNumId="110" w15:restartNumberingAfterBreak="0">
    <w:nsid w:val="2F9C381E"/>
    <w:multiLevelType w:val="multilevel"/>
    <w:tmpl w:val="801E6818"/>
    <w:lvl w:ilvl="0">
      <w:start w:val="1"/>
      <w:numFmt w:val="decimal"/>
      <w:lvlText w:val="%1"/>
      <w:lvlJc w:val="left"/>
      <w:pPr>
        <w:ind w:left="430" w:hanging="320"/>
      </w:pPr>
      <w:rPr>
        <w:rFonts w:hint="default"/>
        <w:lang w:val="es-ES" w:eastAsia="en-US" w:bidi="ar-SA"/>
      </w:rPr>
    </w:lvl>
    <w:lvl w:ilvl="1">
      <w:start w:val="2"/>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437" w:hanging="320"/>
      </w:pPr>
      <w:rPr>
        <w:rFonts w:hint="default"/>
        <w:lang w:val="es-ES" w:eastAsia="en-US" w:bidi="ar-SA"/>
      </w:rPr>
    </w:lvl>
    <w:lvl w:ilvl="3">
      <w:numFmt w:val="bullet"/>
      <w:lvlText w:val="•"/>
      <w:lvlJc w:val="left"/>
      <w:pPr>
        <w:ind w:left="3435" w:hanging="320"/>
      </w:pPr>
      <w:rPr>
        <w:rFonts w:hint="default"/>
        <w:lang w:val="es-ES" w:eastAsia="en-US" w:bidi="ar-SA"/>
      </w:rPr>
    </w:lvl>
    <w:lvl w:ilvl="4">
      <w:numFmt w:val="bullet"/>
      <w:lvlText w:val="•"/>
      <w:lvlJc w:val="left"/>
      <w:pPr>
        <w:ind w:left="4434" w:hanging="320"/>
      </w:pPr>
      <w:rPr>
        <w:rFonts w:hint="default"/>
        <w:lang w:val="es-ES" w:eastAsia="en-US" w:bidi="ar-SA"/>
      </w:rPr>
    </w:lvl>
    <w:lvl w:ilvl="5">
      <w:numFmt w:val="bullet"/>
      <w:lvlText w:val="•"/>
      <w:lvlJc w:val="left"/>
      <w:pPr>
        <w:ind w:left="5432" w:hanging="320"/>
      </w:pPr>
      <w:rPr>
        <w:rFonts w:hint="default"/>
        <w:lang w:val="es-ES" w:eastAsia="en-US" w:bidi="ar-SA"/>
      </w:rPr>
    </w:lvl>
    <w:lvl w:ilvl="6">
      <w:numFmt w:val="bullet"/>
      <w:lvlText w:val="•"/>
      <w:lvlJc w:val="left"/>
      <w:pPr>
        <w:ind w:left="6431" w:hanging="320"/>
      </w:pPr>
      <w:rPr>
        <w:rFonts w:hint="default"/>
        <w:lang w:val="es-ES" w:eastAsia="en-US" w:bidi="ar-SA"/>
      </w:rPr>
    </w:lvl>
    <w:lvl w:ilvl="7">
      <w:numFmt w:val="bullet"/>
      <w:lvlText w:val="•"/>
      <w:lvlJc w:val="left"/>
      <w:pPr>
        <w:ind w:left="7429" w:hanging="320"/>
      </w:pPr>
      <w:rPr>
        <w:rFonts w:hint="default"/>
        <w:lang w:val="es-ES" w:eastAsia="en-US" w:bidi="ar-SA"/>
      </w:rPr>
    </w:lvl>
    <w:lvl w:ilvl="8">
      <w:numFmt w:val="bullet"/>
      <w:lvlText w:val="•"/>
      <w:lvlJc w:val="left"/>
      <w:pPr>
        <w:ind w:left="8428" w:hanging="320"/>
      </w:pPr>
      <w:rPr>
        <w:rFonts w:hint="default"/>
        <w:lang w:val="es-ES" w:eastAsia="en-US" w:bidi="ar-SA"/>
      </w:rPr>
    </w:lvl>
  </w:abstractNum>
  <w:abstractNum w:abstractNumId="111" w15:restartNumberingAfterBreak="0">
    <w:nsid w:val="2FA175F6"/>
    <w:multiLevelType w:val="hybridMultilevel"/>
    <w:tmpl w:val="FBAA3B2E"/>
    <w:lvl w:ilvl="0" w:tplc="9E186A2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00A650D6">
      <w:numFmt w:val="bullet"/>
      <w:lvlText w:val="•"/>
      <w:lvlJc w:val="left"/>
      <w:pPr>
        <w:ind w:left="1150" w:hanging="183"/>
      </w:pPr>
      <w:rPr>
        <w:rFonts w:hint="default"/>
        <w:lang w:val="es-ES" w:eastAsia="en-US" w:bidi="ar-SA"/>
      </w:rPr>
    </w:lvl>
    <w:lvl w:ilvl="2" w:tplc="7820C35A">
      <w:numFmt w:val="bullet"/>
      <w:lvlText w:val="•"/>
      <w:lvlJc w:val="left"/>
      <w:pPr>
        <w:ind w:left="2181" w:hanging="183"/>
      </w:pPr>
      <w:rPr>
        <w:rFonts w:hint="default"/>
        <w:lang w:val="es-ES" w:eastAsia="en-US" w:bidi="ar-SA"/>
      </w:rPr>
    </w:lvl>
    <w:lvl w:ilvl="3" w:tplc="F6BACE86">
      <w:numFmt w:val="bullet"/>
      <w:lvlText w:val="•"/>
      <w:lvlJc w:val="left"/>
      <w:pPr>
        <w:ind w:left="3211" w:hanging="183"/>
      </w:pPr>
      <w:rPr>
        <w:rFonts w:hint="default"/>
        <w:lang w:val="es-ES" w:eastAsia="en-US" w:bidi="ar-SA"/>
      </w:rPr>
    </w:lvl>
    <w:lvl w:ilvl="4" w:tplc="81EEF37A">
      <w:numFmt w:val="bullet"/>
      <w:lvlText w:val="•"/>
      <w:lvlJc w:val="left"/>
      <w:pPr>
        <w:ind w:left="4242" w:hanging="183"/>
      </w:pPr>
      <w:rPr>
        <w:rFonts w:hint="default"/>
        <w:lang w:val="es-ES" w:eastAsia="en-US" w:bidi="ar-SA"/>
      </w:rPr>
    </w:lvl>
    <w:lvl w:ilvl="5" w:tplc="43DEE8BC">
      <w:numFmt w:val="bullet"/>
      <w:lvlText w:val="•"/>
      <w:lvlJc w:val="left"/>
      <w:pPr>
        <w:ind w:left="5272" w:hanging="183"/>
      </w:pPr>
      <w:rPr>
        <w:rFonts w:hint="default"/>
        <w:lang w:val="es-ES" w:eastAsia="en-US" w:bidi="ar-SA"/>
      </w:rPr>
    </w:lvl>
    <w:lvl w:ilvl="6" w:tplc="260E2CC0">
      <w:numFmt w:val="bullet"/>
      <w:lvlText w:val="•"/>
      <w:lvlJc w:val="left"/>
      <w:pPr>
        <w:ind w:left="6303" w:hanging="183"/>
      </w:pPr>
      <w:rPr>
        <w:rFonts w:hint="default"/>
        <w:lang w:val="es-ES" w:eastAsia="en-US" w:bidi="ar-SA"/>
      </w:rPr>
    </w:lvl>
    <w:lvl w:ilvl="7" w:tplc="4B00A008">
      <w:numFmt w:val="bullet"/>
      <w:lvlText w:val="•"/>
      <w:lvlJc w:val="left"/>
      <w:pPr>
        <w:ind w:left="7333" w:hanging="183"/>
      </w:pPr>
      <w:rPr>
        <w:rFonts w:hint="default"/>
        <w:lang w:val="es-ES" w:eastAsia="en-US" w:bidi="ar-SA"/>
      </w:rPr>
    </w:lvl>
    <w:lvl w:ilvl="8" w:tplc="FC60922A">
      <w:numFmt w:val="bullet"/>
      <w:lvlText w:val="•"/>
      <w:lvlJc w:val="left"/>
      <w:pPr>
        <w:ind w:left="8364" w:hanging="183"/>
      </w:pPr>
      <w:rPr>
        <w:rFonts w:hint="default"/>
        <w:lang w:val="es-ES" w:eastAsia="en-US" w:bidi="ar-SA"/>
      </w:rPr>
    </w:lvl>
  </w:abstractNum>
  <w:abstractNum w:abstractNumId="112" w15:restartNumberingAfterBreak="0">
    <w:nsid w:val="2FFC24B8"/>
    <w:multiLevelType w:val="hybridMultilevel"/>
    <w:tmpl w:val="BA9A1408"/>
    <w:lvl w:ilvl="0" w:tplc="E230EF8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7B0A8E42">
      <w:numFmt w:val="bullet"/>
      <w:lvlText w:val="•"/>
      <w:lvlJc w:val="left"/>
      <w:pPr>
        <w:ind w:left="1312" w:hanging="183"/>
      </w:pPr>
      <w:rPr>
        <w:rFonts w:hint="default"/>
        <w:lang w:val="es-ES" w:eastAsia="en-US" w:bidi="ar-SA"/>
      </w:rPr>
    </w:lvl>
    <w:lvl w:ilvl="2" w:tplc="F17A9976">
      <w:numFmt w:val="bullet"/>
      <w:lvlText w:val="•"/>
      <w:lvlJc w:val="left"/>
      <w:pPr>
        <w:ind w:left="2325" w:hanging="183"/>
      </w:pPr>
      <w:rPr>
        <w:rFonts w:hint="default"/>
        <w:lang w:val="es-ES" w:eastAsia="en-US" w:bidi="ar-SA"/>
      </w:rPr>
    </w:lvl>
    <w:lvl w:ilvl="3" w:tplc="A8D21F00">
      <w:numFmt w:val="bullet"/>
      <w:lvlText w:val="•"/>
      <w:lvlJc w:val="left"/>
      <w:pPr>
        <w:ind w:left="3337" w:hanging="183"/>
      </w:pPr>
      <w:rPr>
        <w:rFonts w:hint="default"/>
        <w:lang w:val="es-ES" w:eastAsia="en-US" w:bidi="ar-SA"/>
      </w:rPr>
    </w:lvl>
    <w:lvl w:ilvl="4" w:tplc="9CD2C27E">
      <w:numFmt w:val="bullet"/>
      <w:lvlText w:val="•"/>
      <w:lvlJc w:val="left"/>
      <w:pPr>
        <w:ind w:left="4350" w:hanging="183"/>
      </w:pPr>
      <w:rPr>
        <w:rFonts w:hint="default"/>
        <w:lang w:val="es-ES" w:eastAsia="en-US" w:bidi="ar-SA"/>
      </w:rPr>
    </w:lvl>
    <w:lvl w:ilvl="5" w:tplc="CCF8040C">
      <w:numFmt w:val="bullet"/>
      <w:lvlText w:val="•"/>
      <w:lvlJc w:val="left"/>
      <w:pPr>
        <w:ind w:left="5362" w:hanging="183"/>
      </w:pPr>
      <w:rPr>
        <w:rFonts w:hint="default"/>
        <w:lang w:val="es-ES" w:eastAsia="en-US" w:bidi="ar-SA"/>
      </w:rPr>
    </w:lvl>
    <w:lvl w:ilvl="6" w:tplc="A6A6C9C2">
      <w:numFmt w:val="bullet"/>
      <w:lvlText w:val="•"/>
      <w:lvlJc w:val="left"/>
      <w:pPr>
        <w:ind w:left="6375" w:hanging="183"/>
      </w:pPr>
      <w:rPr>
        <w:rFonts w:hint="default"/>
        <w:lang w:val="es-ES" w:eastAsia="en-US" w:bidi="ar-SA"/>
      </w:rPr>
    </w:lvl>
    <w:lvl w:ilvl="7" w:tplc="CBAC274A">
      <w:numFmt w:val="bullet"/>
      <w:lvlText w:val="•"/>
      <w:lvlJc w:val="left"/>
      <w:pPr>
        <w:ind w:left="7387" w:hanging="183"/>
      </w:pPr>
      <w:rPr>
        <w:rFonts w:hint="default"/>
        <w:lang w:val="es-ES" w:eastAsia="en-US" w:bidi="ar-SA"/>
      </w:rPr>
    </w:lvl>
    <w:lvl w:ilvl="8" w:tplc="8B34E83E">
      <w:numFmt w:val="bullet"/>
      <w:lvlText w:val="•"/>
      <w:lvlJc w:val="left"/>
      <w:pPr>
        <w:ind w:left="8400" w:hanging="183"/>
      </w:pPr>
      <w:rPr>
        <w:rFonts w:hint="default"/>
        <w:lang w:val="es-ES" w:eastAsia="en-US" w:bidi="ar-SA"/>
      </w:rPr>
    </w:lvl>
  </w:abstractNum>
  <w:abstractNum w:abstractNumId="113" w15:restartNumberingAfterBreak="0">
    <w:nsid w:val="30137536"/>
    <w:multiLevelType w:val="hybridMultilevel"/>
    <w:tmpl w:val="65BE9CA4"/>
    <w:lvl w:ilvl="0" w:tplc="B832F08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EC7026B4">
      <w:numFmt w:val="bullet"/>
      <w:lvlText w:val="•"/>
      <w:lvlJc w:val="left"/>
      <w:pPr>
        <w:ind w:left="1312" w:hanging="183"/>
      </w:pPr>
      <w:rPr>
        <w:rFonts w:hint="default"/>
        <w:lang w:val="es-ES" w:eastAsia="en-US" w:bidi="ar-SA"/>
      </w:rPr>
    </w:lvl>
    <w:lvl w:ilvl="2" w:tplc="2520A664">
      <w:numFmt w:val="bullet"/>
      <w:lvlText w:val="•"/>
      <w:lvlJc w:val="left"/>
      <w:pPr>
        <w:ind w:left="2325" w:hanging="183"/>
      </w:pPr>
      <w:rPr>
        <w:rFonts w:hint="default"/>
        <w:lang w:val="es-ES" w:eastAsia="en-US" w:bidi="ar-SA"/>
      </w:rPr>
    </w:lvl>
    <w:lvl w:ilvl="3" w:tplc="F1AE5770">
      <w:numFmt w:val="bullet"/>
      <w:lvlText w:val="•"/>
      <w:lvlJc w:val="left"/>
      <w:pPr>
        <w:ind w:left="3337" w:hanging="183"/>
      </w:pPr>
      <w:rPr>
        <w:rFonts w:hint="default"/>
        <w:lang w:val="es-ES" w:eastAsia="en-US" w:bidi="ar-SA"/>
      </w:rPr>
    </w:lvl>
    <w:lvl w:ilvl="4" w:tplc="BAC6C060">
      <w:numFmt w:val="bullet"/>
      <w:lvlText w:val="•"/>
      <w:lvlJc w:val="left"/>
      <w:pPr>
        <w:ind w:left="4350" w:hanging="183"/>
      </w:pPr>
      <w:rPr>
        <w:rFonts w:hint="default"/>
        <w:lang w:val="es-ES" w:eastAsia="en-US" w:bidi="ar-SA"/>
      </w:rPr>
    </w:lvl>
    <w:lvl w:ilvl="5" w:tplc="B858978A">
      <w:numFmt w:val="bullet"/>
      <w:lvlText w:val="•"/>
      <w:lvlJc w:val="left"/>
      <w:pPr>
        <w:ind w:left="5362" w:hanging="183"/>
      </w:pPr>
      <w:rPr>
        <w:rFonts w:hint="default"/>
        <w:lang w:val="es-ES" w:eastAsia="en-US" w:bidi="ar-SA"/>
      </w:rPr>
    </w:lvl>
    <w:lvl w:ilvl="6" w:tplc="EF343884">
      <w:numFmt w:val="bullet"/>
      <w:lvlText w:val="•"/>
      <w:lvlJc w:val="left"/>
      <w:pPr>
        <w:ind w:left="6375" w:hanging="183"/>
      </w:pPr>
      <w:rPr>
        <w:rFonts w:hint="default"/>
        <w:lang w:val="es-ES" w:eastAsia="en-US" w:bidi="ar-SA"/>
      </w:rPr>
    </w:lvl>
    <w:lvl w:ilvl="7" w:tplc="8ED85700">
      <w:numFmt w:val="bullet"/>
      <w:lvlText w:val="•"/>
      <w:lvlJc w:val="left"/>
      <w:pPr>
        <w:ind w:left="7387" w:hanging="183"/>
      </w:pPr>
      <w:rPr>
        <w:rFonts w:hint="default"/>
        <w:lang w:val="es-ES" w:eastAsia="en-US" w:bidi="ar-SA"/>
      </w:rPr>
    </w:lvl>
    <w:lvl w:ilvl="8" w:tplc="1292C9C6">
      <w:numFmt w:val="bullet"/>
      <w:lvlText w:val="•"/>
      <w:lvlJc w:val="left"/>
      <w:pPr>
        <w:ind w:left="8400" w:hanging="183"/>
      </w:pPr>
      <w:rPr>
        <w:rFonts w:hint="default"/>
        <w:lang w:val="es-ES" w:eastAsia="en-US" w:bidi="ar-SA"/>
      </w:rPr>
    </w:lvl>
  </w:abstractNum>
  <w:abstractNum w:abstractNumId="114" w15:restartNumberingAfterBreak="0">
    <w:nsid w:val="303A4D1B"/>
    <w:multiLevelType w:val="hybridMultilevel"/>
    <w:tmpl w:val="459CEC6C"/>
    <w:lvl w:ilvl="0" w:tplc="8F16B43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AD067F2">
      <w:numFmt w:val="bullet"/>
      <w:lvlText w:val="•"/>
      <w:lvlJc w:val="left"/>
      <w:pPr>
        <w:ind w:left="1150" w:hanging="183"/>
      </w:pPr>
      <w:rPr>
        <w:rFonts w:hint="default"/>
        <w:lang w:val="es-ES" w:eastAsia="en-US" w:bidi="ar-SA"/>
      </w:rPr>
    </w:lvl>
    <w:lvl w:ilvl="2" w:tplc="1B0E614E">
      <w:numFmt w:val="bullet"/>
      <w:lvlText w:val="•"/>
      <w:lvlJc w:val="left"/>
      <w:pPr>
        <w:ind w:left="2181" w:hanging="183"/>
      </w:pPr>
      <w:rPr>
        <w:rFonts w:hint="default"/>
        <w:lang w:val="es-ES" w:eastAsia="en-US" w:bidi="ar-SA"/>
      </w:rPr>
    </w:lvl>
    <w:lvl w:ilvl="3" w:tplc="719003E2">
      <w:numFmt w:val="bullet"/>
      <w:lvlText w:val="•"/>
      <w:lvlJc w:val="left"/>
      <w:pPr>
        <w:ind w:left="3211" w:hanging="183"/>
      </w:pPr>
      <w:rPr>
        <w:rFonts w:hint="default"/>
        <w:lang w:val="es-ES" w:eastAsia="en-US" w:bidi="ar-SA"/>
      </w:rPr>
    </w:lvl>
    <w:lvl w:ilvl="4" w:tplc="2DD6D5A4">
      <w:numFmt w:val="bullet"/>
      <w:lvlText w:val="•"/>
      <w:lvlJc w:val="left"/>
      <w:pPr>
        <w:ind w:left="4242" w:hanging="183"/>
      </w:pPr>
      <w:rPr>
        <w:rFonts w:hint="default"/>
        <w:lang w:val="es-ES" w:eastAsia="en-US" w:bidi="ar-SA"/>
      </w:rPr>
    </w:lvl>
    <w:lvl w:ilvl="5" w:tplc="6EEE2E18">
      <w:numFmt w:val="bullet"/>
      <w:lvlText w:val="•"/>
      <w:lvlJc w:val="left"/>
      <w:pPr>
        <w:ind w:left="5272" w:hanging="183"/>
      </w:pPr>
      <w:rPr>
        <w:rFonts w:hint="default"/>
        <w:lang w:val="es-ES" w:eastAsia="en-US" w:bidi="ar-SA"/>
      </w:rPr>
    </w:lvl>
    <w:lvl w:ilvl="6" w:tplc="C5F25F1E">
      <w:numFmt w:val="bullet"/>
      <w:lvlText w:val="•"/>
      <w:lvlJc w:val="left"/>
      <w:pPr>
        <w:ind w:left="6303" w:hanging="183"/>
      </w:pPr>
      <w:rPr>
        <w:rFonts w:hint="default"/>
        <w:lang w:val="es-ES" w:eastAsia="en-US" w:bidi="ar-SA"/>
      </w:rPr>
    </w:lvl>
    <w:lvl w:ilvl="7" w:tplc="5A701092">
      <w:numFmt w:val="bullet"/>
      <w:lvlText w:val="•"/>
      <w:lvlJc w:val="left"/>
      <w:pPr>
        <w:ind w:left="7333" w:hanging="183"/>
      </w:pPr>
      <w:rPr>
        <w:rFonts w:hint="default"/>
        <w:lang w:val="es-ES" w:eastAsia="en-US" w:bidi="ar-SA"/>
      </w:rPr>
    </w:lvl>
    <w:lvl w:ilvl="8" w:tplc="18B064B8">
      <w:numFmt w:val="bullet"/>
      <w:lvlText w:val="•"/>
      <w:lvlJc w:val="left"/>
      <w:pPr>
        <w:ind w:left="8364" w:hanging="183"/>
      </w:pPr>
      <w:rPr>
        <w:rFonts w:hint="default"/>
        <w:lang w:val="es-ES" w:eastAsia="en-US" w:bidi="ar-SA"/>
      </w:rPr>
    </w:lvl>
  </w:abstractNum>
  <w:abstractNum w:abstractNumId="115" w15:restartNumberingAfterBreak="0">
    <w:nsid w:val="304D3ACE"/>
    <w:multiLevelType w:val="multilevel"/>
    <w:tmpl w:val="F932BE96"/>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116" w15:restartNumberingAfterBreak="0">
    <w:nsid w:val="306839F0"/>
    <w:multiLevelType w:val="hybridMultilevel"/>
    <w:tmpl w:val="905828AE"/>
    <w:lvl w:ilvl="0" w:tplc="EA22999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5F269C10">
      <w:numFmt w:val="bullet"/>
      <w:lvlText w:val="•"/>
      <w:lvlJc w:val="left"/>
      <w:pPr>
        <w:ind w:left="1312" w:hanging="183"/>
      </w:pPr>
      <w:rPr>
        <w:rFonts w:hint="default"/>
        <w:lang w:val="es-ES" w:eastAsia="en-US" w:bidi="ar-SA"/>
      </w:rPr>
    </w:lvl>
    <w:lvl w:ilvl="2" w:tplc="B0E6ED54">
      <w:numFmt w:val="bullet"/>
      <w:lvlText w:val="•"/>
      <w:lvlJc w:val="left"/>
      <w:pPr>
        <w:ind w:left="2325" w:hanging="183"/>
      </w:pPr>
      <w:rPr>
        <w:rFonts w:hint="default"/>
        <w:lang w:val="es-ES" w:eastAsia="en-US" w:bidi="ar-SA"/>
      </w:rPr>
    </w:lvl>
    <w:lvl w:ilvl="3" w:tplc="47145DF8">
      <w:numFmt w:val="bullet"/>
      <w:lvlText w:val="•"/>
      <w:lvlJc w:val="left"/>
      <w:pPr>
        <w:ind w:left="3337" w:hanging="183"/>
      </w:pPr>
      <w:rPr>
        <w:rFonts w:hint="default"/>
        <w:lang w:val="es-ES" w:eastAsia="en-US" w:bidi="ar-SA"/>
      </w:rPr>
    </w:lvl>
    <w:lvl w:ilvl="4" w:tplc="69BA8840">
      <w:numFmt w:val="bullet"/>
      <w:lvlText w:val="•"/>
      <w:lvlJc w:val="left"/>
      <w:pPr>
        <w:ind w:left="4350" w:hanging="183"/>
      </w:pPr>
      <w:rPr>
        <w:rFonts w:hint="default"/>
        <w:lang w:val="es-ES" w:eastAsia="en-US" w:bidi="ar-SA"/>
      </w:rPr>
    </w:lvl>
    <w:lvl w:ilvl="5" w:tplc="70863FB0">
      <w:numFmt w:val="bullet"/>
      <w:lvlText w:val="•"/>
      <w:lvlJc w:val="left"/>
      <w:pPr>
        <w:ind w:left="5362" w:hanging="183"/>
      </w:pPr>
      <w:rPr>
        <w:rFonts w:hint="default"/>
        <w:lang w:val="es-ES" w:eastAsia="en-US" w:bidi="ar-SA"/>
      </w:rPr>
    </w:lvl>
    <w:lvl w:ilvl="6" w:tplc="B282D190">
      <w:numFmt w:val="bullet"/>
      <w:lvlText w:val="•"/>
      <w:lvlJc w:val="left"/>
      <w:pPr>
        <w:ind w:left="6375" w:hanging="183"/>
      </w:pPr>
      <w:rPr>
        <w:rFonts w:hint="default"/>
        <w:lang w:val="es-ES" w:eastAsia="en-US" w:bidi="ar-SA"/>
      </w:rPr>
    </w:lvl>
    <w:lvl w:ilvl="7" w:tplc="367EF28E">
      <w:numFmt w:val="bullet"/>
      <w:lvlText w:val="•"/>
      <w:lvlJc w:val="left"/>
      <w:pPr>
        <w:ind w:left="7387" w:hanging="183"/>
      </w:pPr>
      <w:rPr>
        <w:rFonts w:hint="default"/>
        <w:lang w:val="es-ES" w:eastAsia="en-US" w:bidi="ar-SA"/>
      </w:rPr>
    </w:lvl>
    <w:lvl w:ilvl="8" w:tplc="BAC46F48">
      <w:numFmt w:val="bullet"/>
      <w:lvlText w:val="•"/>
      <w:lvlJc w:val="left"/>
      <w:pPr>
        <w:ind w:left="8400" w:hanging="183"/>
      </w:pPr>
      <w:rPr>
        <w:rFonts w:hint="default"/>
        <w:lang w:val="es-ES" w:eastAsia="en-US" w:bidi="ar-SA"/>
      </w:rPr>
    </w:lvl>
  </w:abstractNum>
  <w:abstractNum w:abstractNumId="117" w15:restartNumberingAfterBreak="0">
    <w:nsid w:val="30B54E31"/>
    <w:multiLevelType w:val="hybridMultilevel"/>
    <w:tmpl w:val="C81C4EF0"/>
    <w:lvl w:ilvl="0" w:tplc="C7C2E90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ED520388">
      <w:numFmt w:val="bullet"/>
      <w:lvlText w:val="•"/>
      <w:lvlJc w:val="left"/>
      <w:pPr>
        <w:ind w:left="1150" w:hanging="183"/>
      </w:pPr>
      <w:rPr>
        <w:rFonts w:hint="default"/>
        <w:lang w:val="es-ES" w:eastAsia="en-US" w:bidi="ar-SA"/>
      </w:rPr>
    </w:lvl>
    <w:lvl w:ilvl="2" w:tplc="BEB0FED2">
      <w:numFmt w:val="bullet"/>
      <w:lvlText w:val="•"/>
      <w:lvlJc w:val="left"/>
      <w:pPr>
        <w:ind w:left="2181" w:hanging="183"/>
      </w:pPr>
      <w:rPr>
        <w:rFonts w:hint="default"/>
        <w:lang w:val="es-ES" w:eastAsia="en-US" w:bidi="ar-SA"/>
      </w:rPr>
    </w:lvl>
    <w:lvl w:ilvl="3" w:tplc="82A681B6">
      <w:numFmt w:val="bullet"/>
      <w:lvlText w:val="•"/>
      <w:lvlJc w:val="left"/>
      <w:pPr>
        <w:ind w:left="3211" w:hanging="183"/>
      </w:pPr>
      <w:rPr>
        <w:rFonts w:hint="default"/>
        <w:lang w:val="es-ES" w:eastAsia="en-US" w:bidi="ar-SA"/>
      </w:rPr>
    </w:lvl>
    <w:lvl w:ilvl="4" w:tplc="B792F0CA">
      <w:numFmt w:val="bullet"/>
      <w:lvlText w:val="•"/>
      <w:lvlJc w:val="left"/>
      <w:pPr>
        <w:ind w:left="4242" w:hanging="183"/>
      </w:pPr>
      <w:rPr>
        <w:rFonts w:hint="default"/>
        <w:lang w:val="es-ES" w:eastAsia="en-US" w:bidi="ar-SA"/>
      </w:rPr>
    </w:lvl>
    <w:lvl w:ilvl="5" w:tplc="32C04384">
      <w:numFmt w:val="bullet"/>
      <w:lvlText w:val="•"/>
      <w:lvlJc w:val="left"/>
      <w:pPr>
        <w:ind w:left="5272" w:hanging="183"/>
      </w:pPr>
      <w:rPr>
        <w:rFonts w:hint="default"/>
        <w:lang w:val="es-ES" w:eastAsia="en-US" w:bidi="ar-SA"/>
      </w:rPr>
    </w:lvl>
    <w:lvl w:ilvl="6" w:tplc="9CFAC39A">
      <w:numFmt w:val="bullet"/>
      <w:lvlText w:val="•"/>
      <w:lvlJc w:val="left"/>
      <w:pPr>
        <w:ind w:left="6303" w:hanging="183"/>
      </w:pPr>
      <w:rPr>
        <w:rFonts w:hint="default"/>
        <w:lang w:val="es-ES" w:eastAsia="en-US" w:bidi="ar-SA"/>
      </w:rPr>
    </w:lvl>
    <w:lvl w:ilvl="7" w:tplc="86B40C4A">
      <w:numFmt w:val="bullet"/>
      <w:lvlText w:val="•"/>
      <w:lvlJc w:val="left"/>
      <w:pPr>
        <w:ind w:left="7333" w:hanging="183"/>
      </w:pPr>
      <w:rPr>
        <w:rFonts w:hint="default"/>
        <w:lang w:val="es-ES" w:eastAsia="en-US" w:bidi="ar-SA"/>
      </w:rPr>
    </w:lvl>
    <w:lvl w:ilvl="8" w:tplc="BEC62DE6">
      <w:numFmt w:val="bullet"/>
      <w:lvlText w:val="•"/>
      <w:lvlJc w:val="left"/>
      <w:pPr>
        <w:ind w:left="8364" w:hanging="183"/>
      </w:pPr>
      <w:rPr>
        <w:rFonts w:hint="default"/>
        <w:lang w:val="es-ES" w:eastAsia="en-US" w:bidi="ar-SA"/>
      </w:rPr>
    </w:lvl>
  </w:abstractNum>
  <w:abstractNum w:abstractNumId="118" w15:restartNumberingAfterBreak="0">
    <w:nsid w:val="31097309"/>
    <w:multiLevelType w:val="hybridMultilevel"/>
    <w:tmpl w:val="29200770"/>
    <w:lvl w:ilvl="0" w:tplc="BEBCB948">
      <w:start w:val="1"/>
      <w:numFmt w:val="decimal"/>
      <w:lvlText w:val="%1."/>
      <w:lvlJc w:val="left"/>
      <w:pPr>
        <w:ind w:left="110" w:hanging="184"/>
      </w:pPr>
      <w:rPr>
        <w:rFonts w:ascii="Arial" w:eastAsia="DejaVu Sans Condensed" w:hAnsi="Arial" w:cs="Arial" w:hint="default"/>
        <w:color w:val="333333"/>
        <w:spacing w:val="-2"/>
        <w:w w:val="100"/>
        <w:sz w:val="22"/>
        <w:szCs w:val="22"/>
        <w:lang w:val="es-ES" w:eastAsia="en-US" w:bidi="ar-SA"/>
      </w:rPr>
    </w:lvl>
    <w:lvl w:ilvl="1" w:tplc="439E6B40">
      <w:numFmt w:val="bullet"/>
      <w:lvlText w:val="•"/>
      <w:lvlJc w:val="left"/>
      <w:pPr>
        <w:ind w:left="1150" w:hanging="184"/>
      </w:pPr>
      <w:rPr>
        <w:rFonts w:hint="default"/>
        <w:lang w:val="es-ES" w:eastAsia="en-US" w:bidi="ar-SA"/>
      </w:rPr>
    </w:lvl>
    <w:lvl w:ilvl="2" w:tplc="14F694BE">
      <w:numFmt w:val="bullet"/>
      <w:lvlText w:val="•"/>
      <w:lvlJc w:val="left"/>
      <w:pPr>
        <w:ind w:left="2181" w:hanging="184"/>
      </w:pPr>
      <w:rPr>
        <w:rFonts w:hint="default"/>
        <w:lang w:val="es-ES" w:eastAsia="en-US" w:bidi="ar-SA"/>
      </w:rPr>
    </w:lvl>
    <w:lvl w:ilvl="3" w:tplc="E8A81D42">
      <w:numFmt w:val="bullet"/>
      <w:lvlText w:val="•"/>
      <w:lvlJc w:val="left"/>
      <w:pPr>
        <w:ind w:left="3211" w:hanging="184"/>
      </w:pPr>
      <w:rPr>
        <w:rFonts w:hint="default"/>
        <w:lang w:val="es-ES" w:eastAsia="en-US" w:bidi="ar-SA"/>
      </w:rPr>
    </w:lvl>
    <w:lvl w:ilvl="4" w:tplc="B9DCB094">
      <w:numFmt w:val="bullet"/>
      <w:lvlText w:val="•"/>
      <w:lvlJc w:val="left"/>
      <w:pPr>
        <w:ind w:left="4242" w:hanging="184"/>
      </w:pPr>
      <w:rPr>
        <w:rFonts w:hint="default"/>
        <w:lang w:val="es-ES" w:eastAsia="en-US" w:bidi="ar-SA"/>
      </w:rPr>
    </w:lvl>
    <w:lvl w:ilvl="5" w:tplc="CFD240D2">
      <w:numFmt w:val="bullet"/>
      <w:lvlText w:val="•"/>
      <w:lvlJc w:val="left"/>
      <w:pPr>
        <w:ind w:left="5272" w:hanging="184"/>
      </w:pPr>
      <w:rPr>
        <w:rFonts w:hint="default"/>
        <w:lang w:val="es-ES" w:eastAsia="en-US" w:bidi="ar-SA"/>
      </w:rPr>
    </w:lvl>
    <w:lvl w:ilvl="6" w:tplc="07489664">
      <w:numFmt w:val="bullet"/>
      <w:lvlText w:val="•"/>
      <w:lvlJc w:val="left"/>
      <w:pPr>
        <w:ind w:left="6303" w:hanging="184"/>
      </w:pPr>
      <w:rPr>
        <w:rFonts w:hint="default"/>
        <w:lang w:val="es-ES" w:eastAsia="en-US" w:bidi="ar-SA"/>
      </w:rPr>
    </w:lvl>
    <w:lvl w:ilvl="7" w:tplc="DDCA0B60">
      <w:numFmt w:val="bullet"/>
      <w:lvlText w:val="•"/>
      <w:lvlJc w:val="left"/>
      <w:pPr>
        <w:ind w:left="7333" w:hanging="184"/>
      </w:pPr>
      <w:rPr>
        <w:rFonts w:hint="default"/>
        <w:lang w:val="es-ES" w:eastAsia="en-US" w:bidi="ar-SA"/>
      </w:rPr>
    </w:lvl>
    <w:lvl w:ilvl="8" w:tplc="DC32EEB0">
      <w:numFmt w:val="bullet"/>
      <w:lvlText w:val="•"/>
      <w:lvlJc w:val="left"/>
      <w:pPr>
        <w:ind w:left="8364" w:hanging="184"/>
      </w:pPr>
      <w:rPr>
        <w:rFonts w:hint="default"/>
        <w:lang w:val="es-ES" w:eastAsia="en-US" w:bidi="ar-SA"/>
      </w:rPr>
    </w:lvl>
  </w:abstractNum>
  <w:abstractNum w:abstractNumId="119" w15:restartNumberingAfterBreak="0">
    <w:nsid w:val="313E5C7D"/>
    <w:multiLevelType w:val="hybridMultilevel"/>
    <w:tmpl w:val="6E38F94A"/>
    <w:lvl w:ilvl="0" w:tplc="3358100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28C6B6A8">
      <w:numFmt w:val="bullet"/>
      <w:lvlText w:val="•"/>
      <w:lvlJc w:val="left"/>
      <w:pPr>
        <w:ind w:left="1150" w:hanging="183"/>
      </w:pPr>
      <w:rPr>
        <w:rFonts w:hint="default"/>
        <w:lang w:val="es-ES" w:eastAsia="en-US" w:bidi="ar-SA"/>
      </w:rPr>
    </w:lvl>
    <w:lvl w:ilvl="2" w:tplc="C77EB6B8">
      <w:numFmt w:val="bullet"/>
      <w:lvlText w:val="•"/>
      <w:lvlJc w:val="left"/>
      <w:pPr>
        <w:ind w:left="2181" w:hanging="183"/>
      </w:pPr>
      <w:rPr>
        <w:rFonts w:hint="default"/>
        <w:lang w:val="es-ES" w:eastAsia="en-US" w:bidi="ar-SA"/>
      </w:rPr>
    </w:lvl>
    <w:lvl w:ilvl="3" w:tplc="4028A29A">
      <w:numFmt w:val="bullet"/>
      <w:lvlText w:val="•"/>
      <w:lvlJc w:val="left"/>
      <w:pPr>
        <w:ind w:left="3211" w:hanging="183"/>
      </w:pPr>
      <w:rPr>
        <w:rFonts w:hint="default"/>
        <w:lang w:val="es-ES" w:eastAsia="en-US" w:bidi="ar-SA"/>
      </w:rPr>
    </w:lvl>
    <w:lvl w:ilvl="4" w:tplc="6C047412">
      <w:numFmt w:val="bullet"/>
      <w:lvlText w:val="•"/>
      <w:lvlJc w:val="left"/>
      <w:pPr>
        <w:ind w:left="4242" w:hanging="183"/>
      </w:pPr>
      <w:rPr>
        <w:rFonts w:hint="default"/>
        <w:lang w:val="es-ES" w:eastAsia="en-US" w:bidi="ar-SA"/>
      </w:rPr>
    </w:lvl>
    <w:lvl w:ilvl="5" w:tplc="3DF43D78">
      <w:numFmt w:val="bullet"/>
      <w:lvlText w:val="•"/>
      <w:lvlJc w:val="left"/>
      <w:pPr>
        <w:ind w:left="5272" w:hanging="183"/>
      </w:pPr>
      <w:rPr>
        <w:rFonts w:hint="default"/>
        <w:lang w:val="es-ES" w:eastAsia="en-US" w:bidi="ar-SA"/>
      </w:rPr>
    </w:lvl>
    <w:lvl w:ilvl="6" w:tplc="77FEB358">
      <w:numFmt w:val="bullet"/>
      <w:lvlText w:val="•"/>
      <w:lvlJc w:val="left"/>
      <w:pPr>
        <w:ind w:left="6303" w:hanging="183"/>
      </w:pPr>
      <w:rPr>
        <w:rFonts w:hint="default"/>
        <w:lang w:val="es-ES" w:eastAsia="en-US" w:bidi="ar-SA"/>
      </w:rPr>
    </w:lvl>
    <w:lvl w:ilvl="7" w:tplc="A7168A6E">
      <w:numFmt w:val="bullet"/>
      <w:lvlText w:val="•"/>
      <w:lvlJc w:val="left"/>
      <w:pPr>
        <w:ind w:left="7333" w:hanging="183"/>
      </w:pPr>
      <w:rPr>
        <w:rFonts w:hint="default"/>
        <w:lang w:val="es-ES" w:eastAsia="en-US" w:bidi="ar-SA"/>
      </w:rPr>
    </w:lvl>
    <w:lvl w:ilvl="8" w:tplc="0F48BB56">
      <w:numFmt w:val="bullet"/>
      <w:lvlText w:val="•"/>
      <w:lvlJc w:val="left"/>
      <w:pPr>
        <w:ind w:left="8364" w:hanging="183"/>
      </w:pPr>
      <w:rPr>
        <w:rFonts w:hint="default"/>
        <w:lang w:val="es-ES" w:eastAsia="en-US" w:bidi="ar-SA"/>
      </w:rPr>
    </w:lvl>
  </w:abstractNum>
  <w:abstractNum w:abstractNumId="120" w15:restartNumberingAfterBreak="0">
    <w:nsid w:val="31C0444E"/>
    <w:multiLevelType w:val="hybridMultilevel"/>
    <w:tmpl w:val="EE18A792"/>
    <w:lvl w:ilvl="0" w:tplc="2D7C66B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22267EE4">
      <w:numFmt w:val="bullet"/>
      <w:lvlText w:val="•"/>
      <w:lvlJc w:val="left"/>
      <w:pPr>
        <w:ind w:left="1150" w:hanging="183"/>
      </w:pPr>
      <w:rPr>
        <w:rFonts w:hint="default"/>
        <w:lang w:val="es-ES" w:eastAsia="en-US" w:bidi="ar-SA"/>
      </w:rPr>
    </w:lvl>
    <w:lvl w:ilvl="2" w:tplc="60A6188A">
      <w:numFmt w:val="bullet"/>
      <w:lvlText w:val="•"/>
      <w:lvlJc w:val="left"/>
      <w:pPr>
        <w:ind w:left="2181" w:hanging="183"/>
      </w:pPr>
      <w:rPr>
        <w:rFonts w:hint="default"/>
        <w:lang w:val="es-ES" w:eastAsia="en-US" w:bidi="ar-SA"/>
      </w:rPr>
    </w:lvl>
    <w:lvl w:ilvl="3" w:tplc="EE0C0A22">
      <w:numFmt w:val="bullet"/>
      <w:lvlText w:val="•"/>
      <w:lvlJc w:val="left"/>
      <w:pPr>
        <w:ind w:left="3211" w:hanging="183"/>
      </w:pPr>
      <w:rPr>
        <w:rFonts w:hint="default"/>
        <w:lang w:val="es-ES" w:eastAsia="en-US" w:bidi="ar-SA"/>
      </w:rPr>
    </w:lvl>
    <w:lvl w:ilvl="4" w:tplc="0A607DD2">
      <w:numFmt w:val="bullet"/>
      <w:lvlText w:val="•"/>
      <w:lvlJc w:val="left"/>
      <w:pPr>
        <w:ind w:left="4242" w:hanging="183"/>
      </w:pPr>
      <w:rPr>
        <w:rFonts w:hint="default"/>
        <w:lang w:val="es-ES" w:eastAsia="en-US" w:bidi="ar-SA"/>
      </w:rPr>
    </w:lvl>
    <w:lvl w:ilvl="5" w:tplc="3E42EC9A">
      <w:numFmt w:val="bullet"/>
      <w:lvlText w:val="•"/>
      <w:lvlJc w:val="left"/>
      <w:pPr>
        <w:ind w:left="5272" w:hanging="183"/>
      </w:pPr>
      <w:rPr>
        <w:rFonts w:hint="default"/>
        <w:lang w:val="es-ES" w:eastAsia="en-US" w:bidi="ar-SA"/>
      </w:rPr>
    </w:lvl>
    <w:lvl w:ilvl="6" w:tplc="57B8C5DC">
      <w:numFmt w:val="bullet"/>
      <w:lvlText w:val="•"/>
      <w:lvlJc w:val="left"/>
      <w:pPr>
        <w:ind w:left="6303" w:hanging="183"/>
      </w:pPr>
      <w:rPr>
        <w:rFonts w:hint="default"/>
        <w:lang w:val="es-ES" w:eastAsia="en-US" w:bidi="ar-SA"/>
      </w:rPr>
    </w:lvl>
    <w:lvl w:ilvl="7" w:tplc="3A2E8856">
      <w:numFmt w:val="bullet"/>
      <w:lvlText w:val="•"/>
      <w:lvlJc w:val="left"/>
      <w:pPr>
        <w:ind w:left="7333" w:hanging="183"/>
      </w:pPr>
      <w:rPr>
        <w:rFonts w:hint="default"/>
        <w:lang w:val="es-ES" w:eastAsia="en-US" w:bidi="ar-SA"/>
      </w:rPr>
    </w:lvl>
    <w:lvl w:ilvl="8" w:tplc="C1B009BE">
      <w:numFmt w:val="bullet"/>
      <w:lvlText w:val="•"/>
      <w:lvlJc w:val="left"/>
      <w:pPr>
        <w:ind w:left="8364" w:hanging="183"/>
      </w:pPr>
      <w:rPr>
        <w:rFonts w:hint="default"/>
        <w:lang w:val="es-ES" w:eastAsia="en-US" w:bidi="ar-SA"/>
      </w:rPr>
    </w:lvl>
  </w:abstractNum>
  <w:abstractNum w:abstractNumId="121" w15:restartNumberingAfterBreak="0">
    <w:nsid w:val="3214799E"/>
    <w:multiLevelType w:val="multilevel"/>
    <w:tmpl w:val="79948FC4"/>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122" w15:restartNumberingAfterBreak="0">
    <w:nsid w:val="32ED7404"/>
    <w:multiLevelType w:val="hybridMultilevel"/>
    <w:tmpl w:val="BEF66DD8"/>
    <w:lvl w:ilvl="0" w:tplc="6E08CB6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15EA1A6">
      <w:numFmt w:val="bullet"/>
      <w:lvlText w:val="•"/>
      <w:lvlJc w:val="left"/>
      <w:pPr>
        <w:ind w:left="1312" w:hanging="183"/>
      </w:pPr>
      <w:rPr>
        <w:rFonts w:hint="default"/>
        <w:lang w:val="es-ES" w:eastAsia="en-US" w:bidi="ar-SA"/>
      </w:rPr>
    </w:lvl>
    <w:lvl w:ilvl="2" w:tplc="FD38E3E0">
      <w:numFmt w:val="bullet"/>
      <w:lvlText w:val="•"/>
      <w:lvlJc w:val="left"/>
      <w:pPr>
        <w:ind w:left="2325" w:hanging="183"/>
      </w:pPr>
      <w:rPr>
        <w:rFonts w:hint="default"/>
        <w:lang w:val="es-ES" w:eastAsia="en-US" w:bidi="ar-SA"/>
      </w:rPr>
    </w:lvl>
    <w:lvl w:ilvl="3" w:tplc="BFF80F24">
      <w:numFmt w:val="bullet"/>
      <w:lvlText w:val="•"/>
      <w:lvlJc w:val="left"/>
      <w:pPr>
        <w:ind w:left="3337" w:hanging="183"/>
      </w:pPr>
      <w:rPr>
        <w:rFonts w:hint="default"/>
        <w:lang w:val="es-ES" w:eastAsia="en-US" w:bidi="ar-SA"/>
      </w:rPr>
    </w:lvl>
    <w:lvl w:ilvl="4" w:tplc="23D649A8">
      <w:numFmt w:val="bullet"/>
      <w:lvlText w:val="•"/>
      <w:lvlJc w:val="left"/>
      <w:pPr>
        <w:ind w:left="4350" w:hanging="183"/>
      </w:pPr>
      <w:rPr>
        <w:rFonts w:hint="default"/>
        <w:lang w:val="es-ES" w:eastAsia="en-US" w:bidi="ar-SA"/>
      </w:rPr>
    </w:lvl>
    <w:lvl w:ilvl="5" w:tplc="02AAADBC">
      <w:numFmt w:val="bullet"/>
      <w:lvlText w:val="•"/>
      <w:lvlJc w:val="left"/>
      <w:pPr>
        <w:ind w:left="5362" w:hanging="183"/>
      </w:pPr>
      <w:rPr>
        <w:rFonts w:hint="default"/>
        <w:lang w:val="es-ES" w:eastAsia="en-US" w:bidi="ar-SA"/>
      </w:rPr>
    </w:lvl>
    <w:lvl w:ilvl="6" w:tplc="99D2801A">
      <w:numFmt w:val="bullet"/>
      <w:lvlText w:val="•"/>
      <w:lvlJc w:val="left"/>
      <w:pPr>
        <w:ind w:left="6375" w:hanging="183"/>
      </w:pPr>
      <w:rPr>
        <w:rFonts w:hint="default"/>
        <w:lang w:val="es-ES" w:eastAsia="en-US" w:bidi="ar-SA"/>
      </w:rPr>
    </w:lvl>
    <w:lvl w:ilvl="7" w:tplc="FE50CA34">
      <w:numFmt w:val="bullet"/>
      <w:lvlText w:val="•"/>
      <w:lvlJc w:val="left"/>
      <w:pPr>
        <w:ind w:left="7387" w:hanging="183"/>
      </w:pPr>
      <w:rPr>
        <w:rFonts w:hint="default"/>
        <w:lang w:val="es-ES" w:eastAsia="en-US" w:bidi="ar-SA"/>
      </w:rPr>
    </w:lvl>
    <w:lvl w:ilvl="8" w:tplc="C36C7B38">
      <w:numFmt w:val="bullet"/>
      <w:lvlText w:val="•"/>
      <w:lvlJc w:val="left"/>
      <w:pPr>
        <w:ind w:left="8400" w:hanging="183"/>
      </w:pPr>
      <w:rPr>
        <w:rFonts w:hint="default"/>
        <w:lang w:val="es-ES" w:eastAsia="en-US" w:bidi="ar-SA"/>
      </w:rPr>
    </w:lvl>
  </w:abstractNum>
  <w:abstractNum w:abstractNumId="123" w15:restartNumberingAfterBreak="0">
    <w:nsid w:val="331B4AB5"/>
    <w:multiLevelType w:val="hybridMultilevel"/>
    <w:tmpl w:val="920AF7F2"/>
    <w:lvl w:ilvl="0" w:tplc="B5F611E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541C3A1C">
      <w:numFmt w:val="bullet"/>
      <w:lvlText w:val="•"/>
      <w:lvlJc w:val="left"/>
      <w:pPr>
        <w:ind w:left="1312" w:hanging="183"/>
      </w:pPr>
      <w:rPr>
        <w:rFonts w:hint="default"/>
        <w:lang w:val="es-ES" w:eastAsia="en-US" w:bidi="ar-SA"/>
      </w:rPr>
    </w:lvl>
    <w:lvl w:ilvl="2" w:tplc="AF5248D6">
      <w:numFmt w:val="bullet"/>
      <w:lvlText w:val="•"/>
      <w:lvlJc w:val="left"/>
      <w:pPr>
        <w:ind w:left="2325" w:hanging="183"/>
      </w:pPr>
      <w:rPr>
        <w:rFonts w:hint="default"/>
        <w:lang w:val="es-ES" w:eastAsia="en-US" w:bidi="ar-SA"/>
      </w:rPr>
    </w:lvl>
    <w:lvl w:ilvl="3" w:tplc="8DD81F4C">
      <w:numFmt w:val="bullet"/>
      <w:lvlText w:val="•"/>
      <w:lvlJc w:val="left"/>
      <w:pPr>
        <w:ind w:left="3337" w:hanging="183"/>
      </w:pPr>
      <w:rPr>
        <w:rFonts w:hint="default"/>
        <w:lang w:val="es-ES" w:eastAsia="en-US" w:bidi="ar-SA"/>
      </w:rPr>
    </w:lvl>
    <w:lvl w:ilvl="4" w:tplc="EC3A1662">
      <w:numFmt w:val="bullet"/>
      <w:lvlText w:val="•"/>
      <w:lvlJc w:val="left"/>
      <w:pPr>
        <w:ind w:left="4350" w:hanging="183"/>
      </w:pPr>
      <w:rPr>
        <w:rFonts w:hint="default"/>
        <w:lang w:val="es-ES" w:eastAsia="en-US" w:bidi="ar-SA"/>
      </w:rPr>
    </w:lvl>
    <w:lvl w:ilvl="5" w:tplc="F29CFF5C">
      <w:numFmt w:val="bullet"/>
      <w:lvlText w:val="•"/>
      <w:lvlJc w:val="left"/>
      <w:pPr>
        <w:ind w:left="5362" w:hanging="183"/>
      </w:pPr>
      <w:rPr>
        <w:rFonts w:hint="default"/>
        <w:lang w:val="es-ES" w:eastAsia="en-US" w:bidi="ar-SA"/>
      </w:rPr>
    </w:lvl>
    <w:lvl w:ilvl="6" w:tplc="F44E04EC">
      <w:numFmt w:val="bullet"/>
      <w:lvlText w:val="•"/>
      <w:lvlJc w:val="left"/>
      <w:pPr>
        <w:ind w:left="6375" w:hanging="183"/>
      </w:pPr>
      <w:rPr>
        <w:rFonts w:hint="default"/>
        <w:lang w:val="es-ES" w:eastAsia="en-US" w:bidi="ar-SA"/>
      </w:rPr>
    </w:lvl>
    <w:lvl w:ilvl="7" w:tplc="127C8C4E">
      <w:numFmt w:val="bullet"/>
      <w:lvlText w:val="•"/>
      <w:lvlJc w:val="left"/>
      <w:pPr>
        <w:ind w:left="7387" w:hanging="183"/>
      </w:pPr>
      <w:rPr>
        <w:rFonts w:hint="default"/>
        <w:lang w:val="es-ES" w:eastAsia="en-US" w:bidi="ar-SA"/>
      </w:rPr>
    </w:lvl>
    <w:lvl w:ilvl="8" w:tplc="02EA1BFC">
      <w:numFmt w:val="bullet"/>
      <w:lvlText w:val="•"/>
      <w:lvlJc w:val="left"/>
      <w:pPr>
        <w:ind w:left="8400" w:hanging="183"/>
      </w:pPr>
      <w:rPr>
        <w:rFonts w:hint="default"/>
        <w:lang w:val="es-ES" w:eastAsia="en-US" w:bidi="ar-SA"/>
      </w:rPr>
    </w:lvl>
  </w:abstractNum>
  <w:abstractNum w:abstractNumId="124" w15:restartNumberingAfterBreak="0">
    <w:nsid w:val="33575EC2"/>
    <w:multiLevelType w:val="hybridMultilevel"/>
    <w:tmpl w:val="6DBAFBEA"/>
    <w:lvl w:ilvl="0" w:tplc="C316999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9442524A">
      <w:numFmt w:val="bullet"/>
      <w:lvlText w:val="•"/>
      <w:lvlJc w:val="left"/>
      <w:pPr>
        <w:ind w:left="1312" w:hanging="183"/>
      </w:pPr>
      <w:rPr>
        <w:rFonts w:hint="default"/>
        <w:lang w:val="es-ES" w:eastAsia="en-US" w:bidi="ar-SA"/>
      </w:rPr>
    </w:lvl>
    <w:lvl w:ilvl="2" w:tplc="4E0EDA66">
      <w:numFmt w:val="bullet"/>
      <w:lvlText w:val="•"/>
      <w:lvlJc w:val="left"/>
      <w:pPr>
        <w:ind w:left="2325" w:hanging="183"/>
      </w:pPr>
      <w:rPr>
        <w:rFonts w:hint="default"/>
        <w:lang w:val="es-ES" w:eastAsia="en-US" w:bidi="ar-SA"/>
      </w:rPr>
    </w:lvl>
    <w:lvl w:ilvl="3" w:tplc="FDDA346C">
      <w:numFmt w:val="bullet"/>
      <w:lvlText w:val="•"/>
      <w:lvlJc w:val="left"/>
      <w:pPr>
        <w:ind w:left="3337" w:hanging="183"/>
      </w:pPr>
      <w:rPr>
        <w:rFonts w:hint="default"/>
        <w:lang w:val="es-ES" w:eastAsia="en-US" w:bidi="ar-SA"/>
      </w:rPr>
    </w:lvl>
    <w:lvl w:ilvl="4" w:tplc="9664FA04">
      <w:numFmt w:val="bullet"/>
      <w:lvlText w:val="•"/>
      <w:lvlJc w:val="left"/>
      <w:pPr>
        <w:ind w:left="4350" w:hanging="183"/>
      </w:pPr>
      <w:rPr>
        <w:rFonts w:hint="default"/>
        <w:lang w:val="es-ES" w:eastAsia="en-US" w:bidi="ar-SA"/>
      </w:rPr>
    </w:lvl>
    <w:lvl w:ilvl="5" w:tplc="385819D0">
      <w:numFmt w:val="bullet"/>
      <w:lvlText w:val="•"/>
      <w:lvlJc w:val="left"/>
      <w:pPr>
        <w:ind w:left="5362" w:hanging="183"/>
      </w:pPr>
      <w:rPr>
        <w:rFonts w:hint="default"/>
        <w:lang w:val="es-ES" w:eastAsia="en-US" w:bidi="ar-SA"/>
      </w:rPr>
    </w:lvl>
    <w:lvl w:ilvl="6" w:tplc="92903DAE">
      <w:numFmt w:val="bullet"/>
      <w:lvlText w:val="•"/>
      <w:lvlJc w:val="left"/>
      <w:pPr>
        <w:ind w:left="6375" w:hanging="183"/>
      </w:pPr>
      <w:rPr>
        <w:rFonts w:hint="default"/>
        <w:lang w:val="es-ES" w:eastAsia="en-US" w:bidi="ar-SA"/>
      </w:rPr>
    </w:lvl>
    <w:lvl w:ilvl="7" w:tplc="C5F84AF4">
      <w:numFmt w:val="bullet"/>
      <w:lvlText w:val="•"/>
      <w:lvlJc w:val="left"/>
      <w:pPr>
        <w:ind w:left="7387" w:hanging="183"/>
      </w:pPr>
      <w:rPr>
        <w:rFonts w:hint="default"/>
        <w:lang w:val="es-ES" w:eastAsia="en-US" w:bidi="ar-SA"/>
      </w:rPr>
    </w:lvl>
    <w:lvl w:ilvl="8" w:tplc="E31A0C82">
      <w:numFmt w:val="bullet"/>
      <w:lvlText w:val="•"/>
      <w:lvlJc w:val="left"/>
      <w:pPr>
        <w:ind w:left="8400" w:hanging="183"/>
      </w:pPr>
      <w:rPr>
        <w:rFonts w:hint="default"/>
        <w:lang w:val="es-ES" w:eastAsia="en-US" w:bidi="ar-SA"/>
      </w:rPr>
    </w:lvl>
  </w:abstractNum>
  <w:abstractNum w:abstractNumId="125" w15:restartNumberingAfterBreak="0">
    <w:nsid w:val="33783B04"/>
    <w:multiLevelType w:val="hybridMultilevel"/>
    <w:tmpl w:val="58B2347C"/>
    <w:lvl w:ilvl="0" w:tplc="CEA66EB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0B285196">
      <w:numFmt w:val="bullet"/>
      <w:lvlText w:val="•"/>
      <w:lvlJc w:val="left"/>
      <w:pPr>
        <w:ind w:left="1150" w:hanging="183"/>
      </w:pPr>
      <w:rPr>
        <w:rFonts w:hint="default"/>
        <w:lang w:val="es-ES" w:eastAsia="en-US" w:bidi="ar-SA"/>
      </w:rPr>
    </w:lvl>
    <w:lvl w:ilvl="2" w:tplc="48240B44">
      <w:numFmt w:val="bullet"/>
      <w:lvlText w:val="•"/>
      <w:lvlJc w:val="left"/>
      <w:pPr>
        <w:ind w:left="2181" w:hanging="183"/>
      </w:pPr>
      <w:rPr>
        <w:rFonts w:hint="default"/>
        <w:lang w:val="es-ES" w:eastAsia="en-US" w:bidi="ar-SA"/>
      </w:rPr>
    </w:lvl>
    <w:lvl w:ilvl="3" w:tplc="93803154">
      <w:numFmt w:val="bullet"/>
      <w:lvlText w:val="•"/>
      <w:lvlJc w:val="left"/>
      <w:pPr>
        <w:ind w:left="3211" w:hanging="183"/>
      </w:pPr>
      <w:rPr>
        <w:rFonts w:hint="default"/>
        <w:lang w:val="es-ES" w:eastAsia="en-US" w:bidi="ar-SA"/>
      </w:rPr>
    </w:lvl>
    <w:lvl w:ilvl="4" w:tplc="EE364BE0">
      <w:numFmt w:val="bullet"/>
      <w:lvlText w:val="•"/>
      <w:lvlJc w:val="left"/>
      <w:pPr>
        <w:ind w:left="4242" w:hanging="183"/>
      </w:pPr>
      <w:rPr>
        <w:rFonts w:hint="default"/>
        <w:lang w:val="es-ES" w:eastAsia="en-US" w:bidi="ar-SA"/>
      </w:rPr>
    </w:lvl>
    <w:lvl w:ilvl="5" w:tplc="2126010A">
      <w:numFmt w:val="bullet"/>
      <w:lvlText w:val="•"/>
      <w:lvlJc w:val="left"/>
      <w:pPr>
        <w:ind w:left="5272" w:hanging="183"/>
      </w:pPr>
      <w:rPr>
        <w:rFonts w:hint="default"/>
        <w:lang w:val="es-ES" w:eastAsia="en-US" w:bidi="ar-SA"/>
      </w:rPr>
    </w:lvl>
    <w:lvl w:ilvl="6" w:tplc="5A3AD81C">
      <w:numFmt w:val="bullet"/>
      <w:lvlText w:val="•"/>
      <w:lvlJc w:val="left"/>
      <w:pPr>
        <w:ind w:left="6303" w:hanging="183"/>
      </w:pPr>
      <w:rPr>
        <w:rFonts w:hint="default"/>
        <w:lang w:val="es-ES" w:eastAsia="en-US" w:bidi="ar-SA"/>
      </w:rPr>
    </w:lvl>
    <w:lvl w:ilvl="7" w:tplc="228CAB74">
      <w:numFmt w:val="bullet"/>
      <w:lvlText w:val="•"/>
      <w:lvlJc w:val="left"/>
      <w:pPr>
        <w:ind w:left="7333" w:hanging="183"/>
      </w:pPr>
      <w:rPr>
        <w:rFonts w:hint="default"/>
        <w:lang w:val="es-ES" w:eastAsia="en-US" w:bidi="ar-SA"/>
      </w:rPr>
    </w:lvl>
    <w:lvl w:ilvl="8" w:tplc="3030FC2C">
      <w:numFmt w:val="bullet"/>
      <w:lvlText w:val="•"/>
      <w:lvlJc w:val="left"/>
      <w:pPr>
        <w:ind w:left="8364" w:hanging="183"/>
      </w:pPr>
      <w:rPr>
        <w:rFonts w:hint="default"/>
        <w:lang w:val="es-ES" w:eastAsia="en-US" w:bidi="ar-SA"/>
      </w:rPr>
    </w:lvl>
  </w:abstractNum>
  <w:abstractNum w:abstractNumId="126" w15:restartNumberingAfterBreak="0">
    <w:nsid w:val="338068CF"/>
    <w:multiLevelType w:val="hybridMultilevel"/>
    <w:tmpl w:val="98F43248"/>
    <w:lvl w:ilvl="0" w:tplc="44B6604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1105434">
      <w:numFmt w:val="bullet"/>
      <w:lvlText w:val="•"/>
      <w:lvlJc w:val="left"/>
      <w:pPr>
        <w:ind w:left="1150" w:hanging="183"/>
      </w:pPr>
      <w:rPr>
        <w:rFonts w:hint="default"/>
        <w:lang w:val="es-ES" w:eastAsia="en-US" w:bidi="ar-SA"/>
      </w:rPr>
    </w:lvl>
    <w:lvl w:ilvl="2" w:tplc="D6B8DD12">
      <w:numFmt w:val="bullet"/>
      <w:lvlText w:val="•"/>
      <w:lvlJc w:val="left"/>
      <w:pPr>
        <w:ind w:left="2181" w:hanging="183"/>
      </w:pPr>
      <w:rPr>
        <w:rFonts w:hint="default"/>
        <w:lang w:val="es-ES" w:eastAsia="en-US" w:bidi="ar-SA"/>
      </w:rPr>
    </w:lvl>
    <w:lvl w:ilvl="3" w:tplc="77B6EA30">
      <w:numFmt w:val="bullet"/>
      <w:lvlText w:val="•"/>
      <w:lvlJc w:val="left"/>
      <w:pPr>
        <w:ind w:left="3211" w:hanging="183"/>
      </w:pPr>
      <w:rPr>
        <w:rFonts w:hint="default"/>
        <w:lang w:val="es-ES" w:eastAsia="en-US" w:bidi="ar-SA"/>
      </w:rPr>
    </w:lvl>
    <w:lvl w:ilvl="4" w:tplc="DDB88D22">
      <w:numFmt w:val="bullet"/>
      <w:lvlText w:val="•"/>
      <w:lvlJc w:val="left"/>
      <w:pPr>
        <w:ind w:left="4242" w:hanging="183"/>
      </w:pPr>
      <w:rPr>
        <w:rFonts w:hint="default"/>
        <w:lang w:val="es-ES" w:eastAsia="en-US" w:bidi="ar-SA"/>
      </w:rPr>
    </w:lvl>
    <w:lvl w:ilvl="5" w:tplc="E2CEA6EA">
      <w:numFmt w:val="bullet"/>
      <w:lvlText w:val="•"/>
      <w:lvlJc w:val="left"/>
      <w:pPr>
        <w:ind w:left="5272" w:hanging="183"/>
      </w:pPr>
      <w:rPr>
        <w:rFonts w:hint="default"/>
        <w:lang w:val="es-ES" w:eastAsia="en-US" w:bidi="ar-SA"/>
      </w:rPr>
    </w:lvl>
    <w:lvl w:ilvl="6" w:tplc="D65C3CE8">
      <w:numFmt w:val="bullet"/>
      <w:lvlText w:val="•"/>
      <w:lvlJc w:val="left"/>
      <w:pPr>
        <w:ind w:left="6303" w:hanging="183"/>
      </w:pPr>
      <w:rPr>
        <w:rFonts w:hint="default"/>
        <w:lang w:val="es-ES" w:eastAsia="en-US" w:bidi="ar-SA"/>
      </w:rPr>
    </w:lvl>
    <w:lvl w:ilvl="7" w:tplc="FEB864AC">
      <w:numFmt w:val="bullet"/>
      <w:lvlText w:val="•"/>
      <w:lvlJc w:val="left"/>
      <w:pPr>
        <w:ind w:left="7333" w:hanging="183"/>
      </w:pPr>
      <w:rPr>
        <w:rFonts w:hint="default"/>
        <w:lang w:val="es-ES" w:eastAsia="en-US" w:bidi="ar-SA"/>
      </w:rPr>
    </w:lvl>
    <w:lvl w:ilvl="8" w:tplc="79680B92">
      <w:numFmt w:val="bullet"/>
      <w:lvlText w:val="•"/>
      <w:lvlJc w:val="left"/>
      <w:pPr>
        <w:ind w:left="8364" w:hanging="183"/>
      </w:pPr>
      <w:rPr>
        <w:rFonts w:hint="default"/>
        <w:lang w:val="es-ES" w:eastAsia="en-US" w:bidi="ar-SA"/>
      </w:rPr>
    </w:lvl>
  </w:abstractNum>
  <w:abstractNum w:abstractNumId="127" w15:restartNumberingAfterBreak="0">
    <w:nsid w:val="33935DB8"/>
    <w:multiLevelType w:val="hybridMultilevel"/>
    <w:tmpl w:val="B284F8CE"/>
    <w:lvl w:ilvl="0" w:tplc="9EC0C4C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79F29EC0">
      <w:numFmt w:val="bullet"/>
      <w:lvlText w:val="•"/>
      <w:lvlJc w:val="left"/>
      <w:pPr>
        <w:ind w:left="1312" w:hanging="183"/>
      </w:pPr>
      <w:rPr>
        <w:rFonts w:hint="default"/>
        <w:lang w:val="es-ES" w:eastAsia="en-US" w:bidi="ar-SA"/>
      </w:rPr>
    </w:lvl>
    <w:lvl w:ilvl="2" w:tplc="C3121D30">
      <w:numFmt w:val="bullet"/>
      <w:lvlText w:val="•"/>
      <w:lvlJc w:val="left"/>
      <w:pPr>
        <w:ind w:left="2325" w:hanging="183"/>
      </w:pPr>
      <w:rPr>
        <w:rFonts w:hint="default"/>
        <w:lang w:val="es-ES" w:eastAsia="en-US" w:bidi="ar-SA"/>
      </w:rPr>
    </w:lvl>
    <w:lvl w:ilvl="3" w:tplc="3B2A02DC">
      <w:numFmt w:val="bullet"/>
      <w:lvlText w:val="•"/>
      <w:lvlJc w:val="left"/>
      <w:pPr>
        <w:ind w:left="3337" w:hanging="183"/>
      </w:pPr>
      <w:rPr>
        <w:rFonts w:hint="default"/>
        <w:lang w:val="es-ES" w:eastAsia="en-US" w:bidi="ar-SA"/>
      </w:rPr>
    </w:lvl>
    <w:lvl w:ilvl="4" w:tplc="33EC5DD8">
      <w:numFmt w:val="bullet"/>
      <w:lvlText w:val="•"/>
      <w:lvlJc w:val="left"/>
      <w:pPr>
        <w:ind w:left="4350" w:hanging="183"/>
      </w:pPr>
      <w:rPr>
        <w:rFonts w:hint="default"/>
        <w:lang w:val="es-ES" w:eastAsia="en-US" w:bidi="ar-SA"/>
      </w:rPr>
    </w:lvl>
    <w:lvl w:ilvl="5" w:tplc="C2223486">
      <w:numFmt w:val="bullet"/>
      <w:lvlText w:val="•"/>
      <w:lvlJc w:val="left"/>
      <w:pPr>
        <w:ind w:left="5362" w:hanging="183"/>
      </w:pPr>
      <w:rPr>
        <w:rFonts w:hint="default"/>
        <w:lang w:val="es-ES" w:eastAsia="en-US" w:bidi="ar-SA"/>
      </w:rPr>
    </w:lvl>
    <w:lvl w:ilvl="6" w:tplc="53CC2A9C">
      <w:numFmt w:val="bullet"/>
      <w:lvlText w:val="•"/>
      <w:lvlJc w:val="left"/>
      <w:pPr>
        <w:ind w:left="6375" w:hanging="183"/>
      </w:pPr>
      <w:rPr>
        <w:rFonts w:hint="default"/>
        <w:lang w:val="es-ES" w:eastAsia="en-US" w:bidi="ar-SA"/>
      </w:rPr>
    </w:lvl>
    <w:lvl w:ilvl="7" w:tplc="098CC474">
      <w:numFmt w:val="bullet"/>
      <w:lvlText w:val="•"/>
      <w:lvlJc w:val="left"/>
      <w:pPr>
        <w:ind w:left="7387" w:hanging="183"/>
      </w:pPr>
      <w:rPr>
        <w:rFonts w:hint="default"/>
        <w:lang w:val="es-ES" w:eastAsia="en-US" w:bidi="ar-SA"/>
      </w:rPr>
    </w:lvl>
    <w:lvl w:ilvl="8" w:tplc="3288D3AC">
      <w:numFmt w:val="bullet"/>
      <w:lvlText w:val="•"/>
      <w:lvlJc w:val="left"/>
      <w:pPr>
        <w:ind w:left="8400" w:hanging="183"/>
      </w:pPr>
      <w:rPr>
        <w:rFonts w:hint="default"/>
        <w:lang w:val="es-ES" w:eastAsia="en-US" w:bidi="ar-SA"/>
      </w:rPr>
    </w:lvl>
  </w:abstractNum>
  <w:abstractNum w:abstractNumId="128" w15:restartNumberingAfterBreak="0">
    <w:nsid w:val="339768F8"/>
    <w:multiLevelType w:val="hybridMultilevel"/>
    <w:tmpl w:val="0EB6C0A0"/>
    <w:lvl w:ilvl="0" w:tplc="58A8AFA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497CA72C">
      <w:numFmt w:val="bullet"/>
      <w:lvlText w:val="•"/>
      <w:lvlJc w:val="left"/>
      <w:pPr>
        <w:ind w:left="1312" w:hanging="183"/>
      </w:pPr>
      <w:rPr>
        <w:rFonts w:hint="default"/>
        <w:lang w:val="es-ES" w:eastAsia="en-US" w:bidi="ar-SA"/>
      </w:rPr>
    </w:lvl>
    <w:lvl w:ilvl="2" w:tplc="C7E2E3CA">
      <w:numFmt w:val="bullet"/>
      <w:lvlText w:val="•"/>
      <w:lvlJc w:val="left"/>
      <w:pPr>
        <w:ind w:left="2325" w:hanging="183"/>
      </w:pPr>
      <w:rPr>
        <w:rFonts w:hint="default"/>
        <w:lang w:val="es-ES" w:eastAsia="en-US" w:bidi="ar-SA"/>
      </w:rPr>
    </w:lvl>
    <w:lvl w:ilvl="3" w:tplc="6E7E30EA">
      <w:numFmt w:val="bullet"/>
      <w:lvlText w:val="•"/>
      <w:lvlJc w:val="left"/>
      <w:pPr>
        <w:ind w:left="3337" w:hanging="183"/>
      </w:pPr>
      <w:rPr>
        <w:rFonts w:hint="default"/>
        <w:lang w:val="es-ES" w:eastAsia="en-US" w:bidi="ar-SA"/>
      </w:rPr>
    </w:lvl>
    <w:lvl w:ilvl="4" w:tplc="C87CCA0E">
      <w:numFmt w:val="bullet"/>
      <w:lvlText w:val="•"/>
      <w:lvlJc w:val="left"/>
      <w:pPr>
        <w:ind w:left="4350" w:hanging="183"/>
      </w:pPr>
      <w:rPr>
        <w:rFonts w:hint="default"/>
        <w:lang w:val="es-ES" w:eastAsia="en-US" w:bidi="ar-SA"/>
      </w:rPr>
    </w:lvl>
    <w:lvl w:ilvl="5" w:tplc="313E74C4">
      <w:numFmt w:val="bullet"/>
      <w:lvlText w:val="•"/>
      <w:lvlJc w:val="left"/>
      <w:pPr>
        <w:ind w:left="5362" w:hanging="183"/>
      </w:pPr>
      <w:rPr>
        <w:rFonts w:hint="default"/>
        <w:lang w:val="es-ES" w:eastAsia="en-US" w:bidi="ar-SA"/>
      </w:rPr>
    </w:lvl>
    <w:lvl w:ilvl="6" w:tplc="1E6C797C">
      <w:numFmt w:val="bullet"/>
      <w:lvlText w:val="•"/>
      <w:lvlJc w:val="left"/>
      <w:pPr>
        <w:ind w:left="6375" w:hanging="183"/>
      </w:pPr>
      <w:rPr>
        <w:rFonts w:hint="default"/>
        <w:lang w:val="es-ES" w:eastAsia="en-US" w:bidi="ar-SA"/>
      </w:rPr>
    </w:lvl>
    <w:lvl w:ilvl="7" w:tplc="17C8AB4A">
      <w:numFmt w:val="bullet"/>
      <w:lvlText w:val="•"/>
      <w:lvlJc w:val="left"/>
      <w:pPr>
        <w:ind w:left="7387" w:hanging="183"/>
      </w:pPr>
      <w:rPr>
        <w:rFonts w:hint="default"/>
        <w:lang w:val="es-ES" w:eastAsia="en-US" w:bidi="ar-SA"/>
      </w:rPr>
    </w:lvl>
    <w:lvl w:ilvl="8" w:tplc="CB6A4A3C">
      <w:numFmt w:val="bullet"/>
      <w:lvlText w:val="•"/>
      <w:lvlJc w:val="left"/>
      <w:pPr>
        <w:ind w:left="8400" w:hanging="183"/>
      </w:pPr>
      <w:rPr>
        <w:rFonts w:hint="default"/>
        <w:lang w:val="es-ES" w:eastAsia="en-US" w:bidi="ar-SA"/>
      </w:rPr>
    </w:lvl>
  </w:abstractNum>
  <w:abstractNum w:abstractNumId="129" w15:restartNumberingAfterBreak="0">
    <w:nsid w:val="348C11BC"/>
    <w:multiLevelType w:val="hybridMultilevel"/>
    <w:tmpl w:val="BB22A1BA"/>
    <w:lvl w:ilvl="0" w:tplc="D278CA8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E0FE2794">
      <w:numFmt w:val="bullet"/>
      <w:lvlText w:val="•"/>
      <w:lvlJc w:val="left"/>
      <w:pPr>
        <w:ind w:left="1150" w:hanging="183"/>
      </w:pPr>
      <w:rPr>
        <w:rFonts w:hint="default"/>
        <w:lang w:val="es-ES" w:eastAsia="en-US" w:bidi="ar-SA"/>
      </w:rPr>
    </w:lvl>
    <w:lvl w:ilvl="2" w:tplc="D33E82E4">
      <w:numFmt w:val="bullet"/>
      <w:lvlText w:val="•"/>
      <w:lvlJc w:val="left"/>
      <w:pPr>
        <w:ind w:left="2181" w:hanging="183"/>
      </w:pPr>
      <w:rPr>
        <w:rFonts w:hint="default"/>
        <w:lang w:val="es-ES" w:eastAsia="en-US" w:bidi="ar-SA"/>
      </w:rPr>
    </w:lvl>
    <w:lvl w:ilvl="3" w:tplc="F30CCA34">
      <w:numFmt w:val="bullet"/>
      <w:lvlText w:val="•"/>
      <w:lvlJc w:val="left"/>
      <w:pPr>
        <w:ind w:left="3211" w:hanging="183"/>
      </w:pPr>
      <w:rPr>
        <w:rFonts w:hint="default"/>
        <w:lang w:val="es-ES" w:eastAsia="en-US" w:bidi="ar-SA"/>
      </w:rPr>
    </w:lvl>
    <w:lvl w:ilvl="4" w:tplc="D36A21F6">
      <w:numFmt w:val="bullet"/>
      <w:lvlText w:val="•"/>
      <w:lvlJc w:val="left"/>
      <w:pPr>
        <w:ind w:left="4242" w:hanging="183"/>
      </w:pPr>
      <w:rPr>
        <w:rFonts w:hint="default"/>
        <w:lang w:val="es-ES" w:eastAsia="en-US" w:bidi="ar-SA"/>
      </w:rPr>
    </w:lvl>
    <w:lvl w:ilvl="5" w:tplc="299CD17A">
      <w:numFmt w:val="bullet"/>
      <w:lvlText w:val="•"/>
      <w:lvlJc w:val="left"/>
      <w:pPr>
        <w:ind w:left="5272" w:hanging="183"/>
      </w:pPr>
      <w:rPr>
        <w:rFonts w:hint="default"/>
        <w:lang w:val="es-ES" w:eastAsia="en-US" w:bidi="ar-SA"/>
      </w:rPr>
    </w:lvl>
    <w:lvl w:ilvl="6" w:tplc="C618F89C">
      <w:numFmt w:val="bullet"/>
      <w:lvlText w:val="•"/>
      <w:lvlJc w:val="left"/>
      <w:pPr>
        <w:ind w:left="6303" w:hanging="183"/>
      </w:pPr>
      <w:rPr>
        <w:rFonts w:hint="default"/>
        <w:lang w:val="es-ES" w:eastAsia="en-US" w:bidi="ar-SA"/>
      </w:rPr>
    </w:lvl>
    <w:lvl w:ilvl="7" w:tplc="3DF07ABC">
      <w:numFmt w:val="bullet"/>
      <w:lvlText w:val="•"/>
      <w:lvlJc w:val="left"/>
      <w:pPr>
        <w:ind w:left="7333" w:hanging="183"/>
      </w:pPr>
      <w:rPr>
        <w:rFonts w:hint="default"/>
        <w:lang w:val="es-ES" w:eastAsia="en-US" w:bidi="ar-SA"/>
      </w:rPr>
    </w:lvl>
    <w:lvl w:ilvl="8" w:tplc="0EDA2240">
      <w:numFmt w:val="bullet"/>
      <w:lvlText w:val="•"/>
      <w:lvlJc w:val="left"/>
      <w:pPr>
        <w:ind w:left="8364" w:hanging="183"/>
      </w:pPr>
      <w:rPr>
        <w:rFonts w:hint="default"/>
        <w:lang w:val="es-ES" w:eastAsia="en-US" w:bidi="ar-SA"/>
      </w:rPr>
    </w:lvl>
  </w:abstractNum>
  <w:abstractNum w:abstractNumId="130" w15:restartNumberingAfterBreak="0">
    <w:nsid w:val="35071D74"/>
    <w:multiLevelType w:val="hybridMultilevel"/>
    <w:tmpl w:val="3DDC783C"/>
    <w:lvl w:ilvl="0" w:tplc="F2AAE93A">
      <w:start w:val="1"/>
      <w:numFmt w:val="decimal"/>
      <w:lvlText w:val="%1."/>
      <w:lvlJc w:val="left"/>
      <w:pPr>
        <w:ind w:left="293" w:hanging="184"/>
      </w:pPr>
      <w:rPr>
        <w:rFonts w:ascii="Arial" w:eastAsia="DejaVu Sans Condensed" w:hAnsi="Arial" w:cs="Arial" w:hint="default"/>
        <w:color w:val="333333"/>
        <w:spacing w:val="-1"/>
        <w:w w:val="100"/>
        <w:sz w:val="22"/>
        <w:szCs w:val="22"/>
        <w:lang w:val="es-ES" w:eastAsia="en-US" w:bidi="ar-SA"/>
      </w:rPr>
    </w:lvl>
    <w:lvl w:ilvl="1" w:tplc="D6203FF2">
      <w:numFmt w:val="bullet"/>
      <w:lvlText w:val="•"/>
      <w:lvlJc w:val="left"/>
      <w:pPr>
        <w:ind w:left="1312" w:hanging="184"/>
      </w:pPr>
      <w:rPr>
        <w:rFonts w:hint="default"/>
        <w:lang w:val="es-ES" w:eastAsia="en-US" w:bidi="ar-SA"/>
      </w:rPr>
    </w:lvl>
    <w:lvl w:ilvl="2" w:tplc="81507A8C">
      <w:numFmt w:val="bullet"/>
      <w:lvlText w:val="•"/>
      <w:lvlJc w:val="left"/>
      <w:pPr>
        <w:ind w:left="2325" w:hanging="184"/>
      </w:pPr>
      <w:rPr>
        <w:rFonts w:hint="default"/>
        <w:lang w:val="es-ES" w:eastAsia="en-US" w:bidi="ar-SA"/>
      </w:rPr>
    </w:lvl>
    <w:lvl w:ilvl="3" w:tplc="BC245FE0">
      <w:numFmt w:val="bullet"/>
      <w:lvlText w:val="•"/>
      <w:lvlJc w:val="left"/>
      <w:pPr>
        <w:ind w:left="3337" w:hanging="184"/>
      </w:pPr>
      <w:rPr>
        <w:rFonts w:hint="default"/>
        <w:lang w:val="es-ES" w:eastAsia="en-US" w:bidi="ar-SA"/>
      </w:rPr>
    </w:lvl>
    <w:lvl w:ilvl="4" w:tplc="7796176E">
      <w:numFmt w:val="bullet"/>
      <w:lvlText w:val="•"/>
      <w:lvlJc w:val="left"/>
      <w:pPr>
        <w:ind w:left="4350" w:hanging="184"/>
      </w:pPr>
      <w:rPr>
        <w:rFonts w:hint="default"/>
        <w:lang w:val="es-ES" w:eastAsia="en-US" w:bidi="ar-SA"/>
      </w:rPr>
    </w:lvl>
    <w:lvl w:ilvl="5" w:tplc="450C3394">
      <w:numFmt w:val="bullet"/>
      <w:lvlText w:val="•"/>
      <w:lvlJc w:val="left"/>
      <w:pPr>
        <w:ind w:left="5362" w:hanging="184"/>
      </w:pPr>
      <w:rPr>
        <w:rFonts w:hint="default"/>
        <w:lang w:val="es-ES" w:eastAsia="en-US" w:bidi="ar-SA"/>
      </w:rPr>
    </w:lvl>
    <w:lvl w:ilvl="6" w:tplc="43B25A34">
      <w:numFmt w:val="bullet"/>
      <w:lvlText w:val="•"/>
      <w:lvlJc w:val="left"/>
      <w:pPr>
        <w:ind w:left="6375" w:hanging="184"/>
      </w:pPr>
      <w:rPr>
        <w:rFonts w:hint="default"/>
        <w:lang w:val="es-ES" w:eastAsia="en-US" w:bidi="ar-SA"/>
      </w:rPr>
    </w:lvl>
    <w:lvl w:ilvl="7" w:tplc="F19EBCF0">
      <w:numFmt w:val="bullet"/>
      <w:lvlText w:val="•"/>
      <w:lvlJc w:val="left"/>
      <w:pPr>
        <w:ind w:left="7387" w:hanging="184"/>
      </w:pPr>
      <w:rPr>
        <w:rFonts w:hint="default"/>
        <w:lang w:val="es-ES" w:eastAsia="en-US" w:bidi="ar-SA"/>
      </w:rPr>
    </w:lvl>
    <w:lvl w:ilvl="8" w:tplc="F154D824">
      <w:numFmt w:val="bullet"/>
      <w:lvlText w:val="•"/>
      <w:lvlJc w:val="left"/>
      <w:pPr>
        <w:ind w:left="8400" w:hanging="184"/>
      </w:pPr>
      <w:rPr>
        <w:rFonts w:hint="default"/>
        <w:lang w:val="es-ES" w:eastAsia="en-US" w:bidi="ar-SA"/>
      </w:rPr>
    </w:lvl>
  </w:abstractNum>
  <w:abstractNum w:abstractNumId="131" w15:restartNumberingAfterBreak="0">
    <w:nsid w:val="35331FE7"/>
    <w:multiLevelType w:val="multilevel"/>
    <w:tmpl w:val="175801AE"/>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110" w:hanging="275"/>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181" w:hanging="275"/>
      </w:pPr>
      <w:rPr>
        <w:rFonts w:hint="default"/>
        <w:lang w:val="es-ES" w:eastAsia="en-US" w:bidi="ar-SA"/>
      </w:rPr>
    </w:lvl>
    <w:lvl w:ilvl="3">
      <w:numFmt w:val="bullet"/>
      <w:lvlText w:val="•"/>
      <w:lvlJc w:val="left"/>
      <w:pPr>
        <w:ind w:left="3211" w:hanging="275"/>
      </w:pPr>
      <w:rPr>
        <w:rFonts w:hint="default"/>
        <w:lang w:val="es-ES" w:eastAsia="en-US" w:bidi="ar-SA"/>
      </w:rPr>
    </w:lvl>
    <w:lvl w:ilvl="4">
      <w:numFmt w:val="bullet"/>
      <w:lvlText w:val="•"/>
      <w:lvlJc w:val="left"/>
      <w:pPr>
        <w:ind w:left="4242" w:hanging="275"/>
      </w:pPr>
      <w:rPr>
        <w:rFonts w:hint="default"/>
        <w:lang w:val="es-ES" w:eastAsia="en-US" w:bidi="ar-SA"/>
      </w:rPr>
    </w:lvl>
    <w:lvl w:ilvl="5">
      <w:numFmt w:val="bullet"/>
      <w:lvlText w:val="•"/>
      <w:lvlJc w:val="left"/>
      <w:pPr>
        <w:ind w:left="5272" w:hanging="275"/>
      </w:pPr>
      <w:rPr>
        <w:rFonts w:hint="default"/>
        <w:lang w:val="es-ES" w:eastAsia="en-US" w:bidi="ar-SA"/>
      </w:rPr>
    </w:lvl>
    <w:lvl w:ilvl="6">
      <w:numFmt w:val="bullet"/>
      <w:lvlText w:val="•"/>
      <w:lvlJc w:val="left"/>
      <w:pPr>
        <w:ind w:left="6303" w:hanging="275"/>
      </w:pPr>
      <w:rPr>
        <w:rFonts w:hint="default"/>
        <w:lang w:val="es-ES" w:eastAsia="en-US" w:bidi="ar-SA"/>
      </w:rPr>
    </w:lvl>
    <w:lvl w:ilvl="7">
      <w:numFmt w:val="bullet"/>
      <w:lvlText w:val="•"/>
      <w:lvlJc w:val="left"/>
      <w:pPr>
        <w:ind w:left="7333" w:hanging="275"/>
      </w:pPr>
      <w:rPr>
        <w:rFonts w:hint="default"/>
        <w:lang w:val="es-ES" w:eastAsia="en-US" w:bidi="ar-SA"/>
      </w:rPr>
    </w:lvl>
    <w:lvl w:ilvl="8">
      <w:numFmt w:val="bullet"/>
      <w:lvlText w:val="•"/>
      <w:lvlJc w:val="left"/>
      <w:pPr>
        <w:ind w:left="8364" w:hanging="275"/>
      </w:pPr>
      <w:rPr>
        <w:rFonts w:hint="default"/>
        <w:lang w:val="es-ES" w:eastAsia="en-US" w:bidi="ar-SA"/>
      </w:rPr>
    </w:lvl>
  </w:abstractNum>
  <w:abstractNum w:abstractNumId="132" w15:restartNumberingAfterBreak="0">
    <w:nsid w:val="359376F0"/>
    <w:multiLevelType w:val="hybridMultilevel"/>
    <w:tmpl w:val="AB543B3C"/>
    <w:lvl w:ilvl="0" w:tplc="BED0DA16">
      <w:start w:val="1"/>
      <w:numFmt w:val="decimal"/>
      <w:lvlText w:val="%1."/>
      <w:lvlJc w:val="left"/>
      <w:pPr>
        <w:ind w:left="110" w:hanging="184"/>
      </w:pPr>
      <w:rPr>
        <w:rFonts w:ascii="Arial" w:eastAsia="DejaVu Sans Condensed" w:hAnsi="Arial" w:cs="Arial" w:hint="default"/>
        <w:color w:val="333333"/>
        <w:spacing w:val="-1"/>
        <w:w w:val="100"/>
        <w:sz w:val="22"/>
        <w:szCs w:val="22"/>
        <w:lang w:val="es-ES" w:eastAsia="en-US" w:bidi="ar-SA"/>
      </w:rPr>
    </w:lvl>
    <w:lvl w:ilvl="1" w:tplc="1F846498">
      <w:numFmt w:val="bullet"/>
      <w:lvlText w:val="•"/>
      <w:lvlJc w:val="left"/>
      <w:pPr>
        <w:ind w:left="1150" w:hanging="184"/>
      </w:pPr>
      <w:rPr>
        <w:rFonts w:hint="default"/>
        <w:lang w:val="es-ES" w:eastAsia="en-US" w:bidi="ar-SA"/>
      </w:rPr>
    </w:lvl>
    <w:lvl w:ilvl="2" w:tplc="B97C40BC">
      <w:numFmt w:val="bullet"/>
      <w:lvlText w:val="•"/>
      <w:lvlJc w:val="left"/>
      <w:pPr>
        <w:ind w:left="2181" w:hanging="184"/>
      </w:pPr>
      <w:rPr>
        <w:rFonts w:hint="default"/>
        <w:lang w:val="es-ES" w:eastAsia="en-US" w:bidi="ar-SA"/>
      </w:rPr>
    </w:lvl>
    <w:lvl w:ilvl="3" w:tplc="D932F8A4">
      <w:numFmt w:val="bullet"/>
      <w:lvlText w:val="•"/>
      <w:lvlJc w:val="left"/>
      <w:pPr>
        <w:ind w:left="3211" w:hanging="184"/>
      </w:pPr>
      <w:rPr>
        <w:rFonts w:hint="default"/>
        <w:lang w:val="es-ES" w:eastAsia="en-US" w:bidi="ar-SA"/>
      </w:rPr>
    </w:lvl>
    <w:lvl w:ilvl="4" w:tplc="2C924DCA">
      <w:numFmt w:val="bullet"/>
      <w:lvlText w:val="•"/>
      <w:lvlJc w:val="left"/>
      <w:pPr>
        <w:ind w:left="4242" w:hanging="184"/>
      </w:pPr>
      <w:rPr>
        <w:rFonts w:hint="default"/>
        <w:lang w:val="es-ES" w:eastAsia="en-US" w:bidi="ar-SA"/>
      </w:rPr>
    </w:lvl>
    <w:lvl w:ilvl="5" w:tplc="936042CC">
      <w:numFmt w:val="bullet"/>
      <w:lvlText w:val="•"/>
      <w:lvlJc w:val="left"/>
      <w:pPr>
        <w:ind w:left="5272" w:hanging="184"/>
      </w:pPr>
      <w:rPr>
        <w:rFonts w:hint="default"/>
        <w:lang w:val="es-ES" w:eastAsia="en-US" w:bidi="ar-SA"/>
      </w:rPr>
    </w:lvl>
    <w:lvl w:ilvl="6" w:tplc="1A5E0680">
      <w:numFmt w:val="bullet"/>
      <w:lvlText w:val="•"/>
      <w:lvlJc w:val="left"/>
      <w:pPr>
        <w:ind w:left="6303" w:hanging="184"/>
      </w:pPr>
      <w:rPr>
        <w:rFonts w:hint="default"/>
        <w:lang w:val="es-ES" w:eastAsia="en-US" w:bidi="ar-SA"/>
      </w:rPr>
    </w:lvl>
    <w:lvl w:ilvl="7" w:tplc="A45A7D2C">
      <w:numFmt w:val="bullet"/>
      <w:lvlText w:val="•"/>
      <w:lvlJc w:val="left"/>
      <w:pPr>
        <w:ind w:left="7333" w:hanging="184"/>
      </w:pPr>
      <w:rPr>
        <w:rFonts w:hint="default"/>
        <w:lang w:val="es-ES" w:eastAsia="en-US" w:bidi="ar-SA"/>
      </w:rPr>
    </w:lvl>
    <w:lvl w:ilvl="8" w:tplc="87E27BDA">
      <w:numFmt w:val="bullet"/>
      <w:lvlText w:val="•"/>
      <w:lvlJc w:val="left"/>
      <w:pPr>
        <w:ind w:left="8364" w:hanging="184"/>
      </w:pPr>
      <w:rPr>
        <w:rFonts w:hint="default"/>
        <w:lang w:val="es-ES" w:eastAsia="en-US" w:bidi="ar-SA"/>
      </w:rPr>
    </w:lvl>
  </w:abstractNum>
  <w:abstractNum w:abstractNumId="133" w15:restartNumberingAfterBreak="0">
    <w:nsid w:val="35B35033"/>
    <w:multiLevelType w:val="hybridMultilevel"/>
    <w:tmpl w:val="1BB687EE"/>
    <w:lvl w:ilvl="0" w:tplc="15280318">
      <w:start w:val="2"/>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F1B8B5F6">
      <w:numFmt w:val="bullet"/>
      <w:lvlText w:val="•"/>
      <w:lvlJc w:val="left"/>
      <w:pPr>
        <w:ind w:left="1312" w:hanging="183"/>
      </w:pPr>
      <w:rPr>
        <w:rFonts w:hint="default"/>
        <w:lang w:val="es-ES" w:eastAsia="en-US" w:bidi="ar-SA"/>
      </w:rPr>
    </w:lvl>
    <w:lvl w:ilvl="2" w:tplc="1D5254FA">
      <w:numFmt w:val="bullet"/>
      <w:lvlText w:val="•"/>
      <w:lvlJc w:val="left"/>
      <w:pPr>
        <w:ind w:left="2325" w:hanging="183"/>
      </w:pPr>
      <w:rPr>
        <w:rFonts w:hint="default"/>
        <w:lang w:val="es-ES" w:eastAsia="en-US" w:bidi="ar-SA"/>
      </w:rPr>
    </w:lvl>
    <w:lvl w:ilvl="3" w:tplc="7D3E3A60">
      <w:numFmt w:val="bullet"/>
      <w:lvlText w:val="•"/>
      <w:lvlJc w:val="left"/>
      <w:pPr>
        <w:ind w:left="3337" w:hanging="183"/>
      </w:pPr>
      <w:rPr>
        <w:rFonts w:hint="default"/>
        <w:lang w:val="es-ES" w:eastAsia="en-US" w:bidi="ar-SA"/>
      </w:rPr>
    </w:lvl>
    <w:lvl w:ilvl="4" w:tplc="C1D6DE82">
      <w:numFmt w:val="bullet"/>
      <w:lvlText w:val="•"/>
      <w:lvlJc w:val="left"/>
      <w:pPr>
        <w:ind w:left="4350" w:hanging="183"/>
      </w:pPr>
      <w:rPr>
        <w:rFonts w:hint="default"/>
        <w:lang w:val="es-ES" w:eastAsia="en-US" w:bidi="ar-SA"/>
      </w:rPr>
    </w:lvl>
    <w:lvl w:ilvl="5" w:tplc="ACC208EE">
      <w:numFmt w:val="bullet"/>
      <w:lvlText w:val="•"/>
      <w:lvlJc w:val="left"/>
      <w:pPr>
        <w:ind w:left="5362" w:hanging="183"/>
      </w:pPr>
      <w:rPr>
        <w:rFonts w:hint="default"/>
        <w:lang w:val="es-ES" w:eastAsia="en-US" w:bidi="ar-SA"/>
      </w:rPr>
    </w:lvl>
    <w:lvl w:ilvl="6" w:tplc="F4088BBC">
      <w:numFmt w:val="bullet"/>
      <w:lvlText w:val="•"/>
      <w:lvlJc w:val="left"/>
      <w:pPr>
        <w:ind w:left="6375" w:hanging="183"/>
      </w:pPr>
      <w:rPr>
        <w:rFonts w:hint="default"/>
        <w:lang w:val="es-ES" w:eastAsia="en-US" w:bidi="ar-SA"/>
      </w:rPr>
    </w:lvl>
    <w:lvl w:ilvl="7" w:tplc="1708ED2A">
      <w:numFmt w:val="bullet"/>
      <w:lvlText w:val="•"/>
      <w:lvlJc w:val="left"/>
      <w:pPr>
        <w:ind w:left="7387" w:hanging="183"/>
      </w:pPr>
      <w:rPr>
        <w:rFonts w:hint="default"/>
        <w:lang w:val="es-ES" w:eastAsia="en-US" w:bidi="ar-SA"/>
      </w:rPr>
    </w:lvl>
    <w:lvl w:ilvl="8" w:tplc="1F02FC54">
      <w:numFmt w:val="bullet"/>
      <w:lvlText w:val="•"/>
      <w:lvlJc w:val="left"/>
      <w:pPr>
        <w:ind w:left="8400" w:hanging="183"/>
      </w:pPr>
      <w:rPr>
        <w:rFonts w:hint="default"/>
        <w:lang w:val="es-ES" w:eastAsia="en-US" w:bidi="ar-SA"/>
      </w:rPr>
    </w:lvl>
  </w:abstractNum>
  <w:abstractNum w:abstractNumId="134" w15:restartNumberingAfterBreak="0">
    <w:nsid w:val="38EE3CB9"/>
    <w:multiLevelType w:val="hybridMultilevel"/>
    <w:tmpl w:val="EA24256E"/>
    <w:lvl w:ilvl="0" w:tplc="70CA956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F80CA27C">
      <w:numFmt w:val="bullet"/>
      <w:lvlText w:val="•"/>
      <w:lvlJc w:val="left"/>
      <w:pPr>
        <w:ind w:left="1150" w:hanging="183"/>
      </w:pPr>
      <w:rPr>
        <w:rFonts w:hint="default"/>
        <w:lang w:val="es-ES" w:eastAsia="en-US" w:bidi="ar-SA"/>
      </w:rPr>
    </w:lvl>
    <w:lvl w:ilvl="2" w:tplc="D716E4D6">
      <w:numFmt w:val="bullet"/>
      <w:lvlText w:val="•"/>
      <w:lvlJc w:val="left"/>
      <w:pPr>
        <w:ind w:left="2181" w:hanging="183"/>
      </w:pPr>
      <w:rPr>
        <w:rFonts w:hint="default"/>
        <w:lang w:val="es-ES" w:eastAsia="en-US" w:bidi="ar-SA"/>
      </w:rPr>
    </w:lvl>
    <w:lvl w:ilvl="3" w:tplc="9D4010CA">
      <w:numFmt w:val="bullet"/>
      <w:lvlText w:val="•"/>
      <w:lvlJc w:val="left"/>
      <w:pPr>
        <w:ind w:left="3211" w:hanging="183"/>
      </w:pPr>
      <w:rPr>
        <w:rFonts w:hint="default"/>
        <w:lang w:val="es-ES" w:eastAsia="en-US" w:bidi="ar-SA"/>
      </w:rPr>
    </w:lvl>
    <w:lvl w:ilvl="4" w:tplc="91749928">
      <w:numFmt w:val="bullet"/>
      <w:lvlText w:val="•"/>
      <w:lvlJc w:val="left"/>
      <w:pPr>
        <w:ind w:left="4242" w:hanging="183"/>
      </w:pPr>
      <w:rPr>
        <w:rFonts w:hint="default"/>
        <w:lang w:val="es-ES" w:eastAsia="en-US" w:bidi="ar-SA"/>
      </w:rPr>
    </w:lvl>
    <w:lvl w:ilvl="5" w:tplc="09C64DB6">
      <w:numFmt w:val="bullet"/>
      <w:lvlText w:val="•"/>
      <w:lvlJc w:val="left"/>
      <w:pPr>
        <w:ind w:left="5272" w:hanging="183"/>
      </w:pPr>
      <w:rPr>
        <w:rFonts w:hint="default"/>
        <w:lang w:val="es-ES" w:eastAsia="en-US" w:bidi="ar-SA"/>
      </w:rPr>
    </w:lvl>
    <w:lvl w:ilvl="6" w:tplc="D0FA94D2">
      <w:numFmt w:val="bullet"/>
      <w:lvlText w:val="•"/>
      <w:lvlJc w:val="left"/>
      <w:pPr>
        <w:ind w:left="6303" w:hanging="183"/>
      </w:pPr>
      <w:rPr>
        <w:rFonts w:hint="default"/>
        <w:lang w:val="es-ES" w:eastAsia="en-US" w:bidi="ar-SA"/>
      </w:rPr>
    </w:lvl>
    <w:lvl w:ilvl="7" w:tplc="E146F292">
      <w:numFmt w:val="bullet"/>
      <w:lvlText w:val="•"/>
      <w:lvlJc w:val="left"/>
      <w:pPr>
        <w:ind w:left="7333" w:hanging="183"/>
      </w:pPr>
      <w:rPr>
        <w:rFonts w:hint="default"/>
        <w:lang w:val="es-ES" w:eastAsia="en-US" w:bidi="ar-SA"/>
      </w:rPr>
    </w:lvl>
    <w:lvl w:ilvl="8" w:tplc="4EB29304">
      <w:numFmt w:val="bullet"/>
      <w:lvlText w:val="•"/>
      <w:lvlJc w:val="left"/>
      <w:pPr>
        <w:ind w:left="8364" w:hanging="183"/>
      </w:pPr>
      <w:rPr>
        <w:rFonts w:hint="default"/>
        <w:lang w:val="es-ES" w:eastAsia="en-US" w:bidi="ar-SA"/>
      </w:rPr>
    </w:lvl>
  </w:abstractNum>
  <w:abstractNum w:abstractNumId="135" w15:restartNumberingAfterBreak="0">
    <w:nsid w:val="38F96BE7"/>
    <w:multiLevelType w:val="hybridMultilevel"/>
    <w:tmpl w:val="16BA4F72"/>
    <w:lvl w:ilvl="0" w:tplc="5FB648F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97E22D1C">
      <w:numFmt w:val="bullet"/>
      <w:lvlText w:val="•"/>
      <w:lvlJc w:val="left"/>
      <w:pPr>
        <w:ind w:left="1312" w:hanging="183"/>
      </w:pPr>
      <w:rPr>
        <w:rFonts w:hint="default"/>
        <w:lang w:val="es-ES" w:eastAsia="en-US" w:bidi="ar-SA"/>
      </w:rPr>
    </w:lvl>
    <w:lvl w:ilvl="2" w:tplc="0C94F056">
      <w:numFmt w:val="bullet"/>
      <w:lvlText w:val="•"/>
      <w:lvlJc w:val="left"/>
      <w:pPr>
        <w:ind w:left="2325" w:hanging="183"/>
      </w:pPr>
      <w:rPr>
        <w:rFonts w:hint="default"/>
        <w:lang w:val="es-ES" w:eastAsia="en-US" w:bidi="ar-SA"/>
      </w:rPr>
    </w:lvl>
    <w:lvl w:ilvl="3" w:tplc="D1C89F9A">
      <w:numFmt w:val="bullet"/>
      <w:lvlText w:val="•"/>
      <w:lvlJc w:val="left"/>
      <w:pPr>
        <w:ind w:left="3337" w:hanging="183"/>
      </w:pPr>
      <w:rPr>
        <w:rFonts w:hint="default"/>
        <w:lang w:val="es-ES" w:eastAsia="en-US" w:bidi="ar-SA"/>
      </w:rPr>
    </w:lvl>
    <w:lvl w:ilvl="4" w:tplc="45CCFAE6">
      <w:numFmt w:val="bullet"/>
      <w:lvlText w:val="•"/>
      <w:lvlJc w:val="left"/>
      <w:pPr>
        <w:ind w:left="4350" w:hanging="183"/>
      </w:pPr>
      <w:rPr>
        <w:rFonts w:hint="default"/>
        <w:lang w:val="es-ES" w:eastAsia="en-US" w:bidi="ar-SA"/>
      </w:rPr>
    </w:lvl>
    <w:lvl w:ilvl="5" w:tplc="0D9450EA">
      <w:numFmt w:val="bullet"/>
      <w:lvlText w:val="•"/>
      <w:lvlJc w:val="left"/>
      <w:pPr>
        <w:ind w:left="5362" w:hanging="183"/>
      </w:pPr>
      <w:rPr>
        <w:rFonts w:hint="default"/>
        <w:lang w:val="es-ES" w:eastAsia="en-US" w:bidi="ar-SA"/>
      </w:rPr>
    </w:lvl>
    <w:lvl w:ilvl="6" w:tplc="74BA7C16">
      <w:numFmt w:val="bullet"/>
      <w:lvlText w:val="•"/>
      <w:lvlJc w:val="left"/>
      <w:pPr>
        <w:ind w:left="6375" w:hanging="183"/>
      </w:pPr>
      <w:rPr>
        <w:rFonts w:hint="default"/>
        <w:lang w:val="es-ES" w:eastAsia="en-US" w:bidi="ar-SA"/>
      </w:rPr>
    </w:lvl>
    <w:lvl w:ilvl="7" w:tplc="DA7686DE">
      <w:numFmt w:val="bullet"/>
      <w:lvlText w:val="•"/>
      <w:lvlJc w:val="left"/>
      <w:pPr>
        <w:ind w:left="7387" w:hanging="183"/>
      </w:pPr>
      <w:rPr>
        <w:rFonts w:hint="default"/>
        <w:lang w:val="es-ES" w:eastAsia="en-US" w:bidi="ar-SA"/>
      </w:rPr>
    </w:lvl>
    <w:lvl w:ilvl="8" w:tplc="9192035E">
      <w:numFmt w:val="bullet"/>
      <w:lvlText w:val="•"/>
      <w:lvlJc w:val="left"/>
      <w:pPr>
        <w:ind w:left="8400" w:hanging="183"/>
      </w:pPr>
      <w:rPr>
        <w:rFonts w:hint="default"/>
        <w:lang w:val="es-ES" w:eastAsia="en-US" w:bidi="ar-SA"/>
      </w:rPr>
    </w:lvl>
  </w:abstractNum>
  <w:abstractNum w:abstractNumId="136" w15:restartNumberingAfterBreak="0">
    <w:nsid w:val="390B13B0"/>
    <w:multiLevelType w:val="hybridMultilevel"/>
    <w:tmpl w:val="4A66A620"/>
    <w:lvl w:ilvl="0" w:tplc="B49C6E5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986011A2">
      <w:numFmt w:val="bullet"/>
      <w:lvlText w:val="•"/>
      <w:lvlJc w:val="left"/>
      <w:pPr>
        <w:ind w:left="1312" w:hanging="183"/>
      </w:pPr>
      <w:rPr>
        <w:rFonts w:hint="default"/>
        <w:lang w:val="es-ES" w:eastAsia="en-US" w:bidi="ar-SA"/>
      </w:rPr>
    </w:lvl>
    <w:lvl w:ilvl="2" w:tplc="F0823C7E">
      <w:numFmt w:val="bullet"/>
      <w:lvlText w:val="•"/>
      <w:lvlJc w:val="left"/>
      <w:pPr>
        <w:ind w:left="2325" w:hanging="183"/>
      </w:pPr>
      <w:rPr>
        <w:rFonts w:hint="default"/>
        <w:lang w:val="es-ES" w:eastAsia="en-US" w:bidi="ar-SA"/>
      </w:rPr>
    </w:lvl>
    <w:lvl w:ilvl="3" w:tplc="41B8BB4E">
      <w:numFmt w:val="bullet"/>
      <w:lvlText w:val="•"/>
      <w:lvlJc w:val="left"/>
      <w:pPr>
        <w:ind w:left="3337" w:hanging="183"/>
      </w:pPr>
      <w:rPr>
        <w:rFonts w:hint="default"/>
        <w:lang w:val="es-ES" w:eastAsia="en-US" w:bidi="ar-SA"/>
      </w:rPr>
    </w:lvl>
    <w:lvl w:ilvl="4" w:tplc="11CE6102">
      <w:numFmt w:val="bullet"/>
      <w:lvlText w:val="•"/>
      <w:lvlJc w:val="left"/>
      <w:pPr>
        <w:ind w:left="4350" w:hanging="183"/>
      </w:pPr>
      <w:rPr>
        <w:rFonts w:hint="default"/>
        <w:lang w:val="es-ES" w:eastAsia="en-US" w:bidi="ar-SA"/>
      </w:rPr>
    </w:lvl>
    <w:lvl w:ilvl="5" w:tplc="F18AD7BC">
      <w:numFmt w:val="bullet"/>
      <w:lvlText w:val="•"/>
      <w:lvlJc w:val="left"/>
      <w:pPr>
        <w:ind w:left="5362" w:hanging="183"/>
      </w:pPr>
      <w:rPr>
        <w:rFonts w:hint="default"/>
        <w:lang w:val="es-ES" w:eastAsia="en-US" w:bidi="ar-SA"/>
      </w:rPr>
    </w:lvl>
    <w:lvl w:ilvl="6" w:tplc="CDDAD686">
      <w:numFmt w:val="bullet"/>
      <w:lvlText w:val="•"/>
      <w:lvlJc w:val="left"/>
      <w:pPr>
        <w:ind w:left="6375" w:hanging="183"/>
      </w:pPr>
      <w:rPr>
        <w:rFonts w:hint="default"/>
        <w:lang w:val="es-ES" w:eastAsia="en-US" w:bidi="ar-SA"/>
      </w:rPr>
    </w:lvl>
    <w:lvl w:ilvl="7" w:tplc="7D4A247C">
      <w:numFmt w:val="bullet"/>
      <w:lvlText w:val="•"/>
      <w:lvlJc w:val="left"/>
      <w:pPr>
        <w:ind w:left="7387" w:hanging="183"/>
      </w:pPr>
      <w:rPr>
        <w:rFonts w:hint="default"/>
        <w:lang w:val="es-ES" w:eastAsia="en-US" w:bidi="ar-SA"/>
      </w:rPr>
    </w:lvl>
    <w:lvl w:ilvl="8" w:tplc="04520AD2">
      <w:numFmt w:val="bullet"/>
      <w:lvlText w:val="•"/>
      <w:lvlJc w:val="left"/>
      <w:pPr>
        <w:ind w:left="8400" w:hanging="183"/>
      </w:pPr>
      <w:rPr>
        <w:rFonts w:hint="default"/>
        <w:lang w:val="es-ES" w:eastAsia="en-US" w:bidi="ar-SA"/>
      </w:rPr>
    </w:lvl>
  </w:abstractNum>
  <w:abstractNum w:abstractNumId="137" w15:restartNumberingAfterBreak="0">
    <w:nsid w:val="393B3C07"/>
    <w:multiLevelType w:val="hybridMultilevel"/>
    <w:tmpl w:val="810C199A"/>
    <w:lvl w:ilvl="0" w:tplc="76E835E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1986F4A">
      <w:numFmt w:val="bullet"/>
      <w:lvlText w:val="•"/>
      <w:lvlJc w:val="left"/>
      <w:pPr>
        <w:ind w:left="1312" w:hanging="183"/>
      </w:pPr>
      <w:rPr>
        <w:rFonts w:hint="default"/>
        <w:lang w:val="es-ES" w:eastAsia="en-US" w:bidi="ar-SA"/>
      </w:rPr>
    </w:lvl>
    <w:lvl w:ilvl="2" w:tplc="FBAEFD64">
      <w:numFmt w:val="bullet"/>
      <w:lvlText w:val="•"/>
      <w:lvlJc w:val="left"/>
      <w:pPr>
        <w:ind w:left="2325" w:hanging="183"/>
      </w:pPr>
      <w:rPr>
        <w:rFonts w:hint="default"/>
        <w:lang w:val="es-ES" w:eastAsia="en-US" w:bidi="ar-SA"/>
      </w:rPr>
    </w:lvl>
    <w:lvl w:ilvl="3" w:tplc="83EC7A14">
      <w:numFmt w:val="bullet"/>
      <w:lvlText w:val="•"/>
      <w:lvlJc w:val="left"/>
      <w:pPr>
        <w:ind w:left="3337" w:hanging="183"/>
      </w:pPr>
      <w:rPr>
        <w:rFonts w:hint="default"/>
        <w:lang w:val="es-ES" w:eastAsia="en-US" w:bidi="ar-SA"/>
      </w:rPr>
    </w:lvl>
    <w:lvl w:ilvl="4" w:tplc="DF0EE19E">
      <w:numFmt w:val="bullet"/>
      <w:lvlText w:val="•"/>
      <w:lvlJc w:val="left"/>
      <w:pPr>
        <w:ind w:left="4350" w:hanging="183"/>
      </w:pPr>
      <w:rPr>
        <w:rFonts w:hint="default"/>
        <w:lang w:val="es-ES" w:eastAsia="en-US" w:bidi="ar-SA"/>
      </w:rPr>
    </w:lvl>
    <w:lvl w:ilvl="5" w:tplc="0EF642CE">
      <w:numFmt w:val="bullet"/>
      <w:lvlText w:val="•"/>
      <w:lvlJc w:val="left"/>
      <w:pPr>
        <w:ind w:left="5362" w:hanging="183"/>
      </w:pPr>
      <w:rPr>
        <w:rFonts w:hint="default"/>
        <w:lang w:val="es-ES" w:eastAsia="en-US" w:bidi="ar-SA"/>
      </w:rPr>
    </w:lvl>
    <w:lvl w:ilvl="6" w:tplc="311A43F2">
      <w:numFmt w:val="bullet"/>
      <w:lvlText w:val="•"/>
      <w:lvlJc w:val="left"/>
      <w:pPr>
        <w:ind w:left="6375" w:hanging="183"/>
      </w:pPr>
      <w:rPr>
        <w:rFonts w:hint="default"/>
        <w:lang w:val="es-ES" w:eastAsia="en-US" w:bidi="ar-SA"/>
      </w:rPr>
    </w:lvl>
    <w:lvl w:ilvl="7" w:tplc="2990E53E">
      <w:numFmt w:val="bullet"/>
      <w:lvlText w:val="•"/>
      <w:lvlJc w:val="left"/>
      <w:pPr>
        <w:ind w:left="7387" w:hanging="183"/>
      </w:pPr>
      <w:rPr>
        <w:rFonts w:hint="default"/>
        <w:lang w:val="es-ES" w:eastAsia="en-US" w:bidi="ar-SA"/>
      </w:rPr>
    </w:lvl>
    <w:lvl w:ilvl="8" w:tplc="05B442C0">
      <w:numFmt w:val="bullet"/>
      <w:lvlText w:val="•"/>
      <w:lvlJc w:val="left"/>
      <w:pPr>
        <w:ind w:left="8400" w:hanging="183"/>
      </w:pPr>
      <w:rPr>
        <w:rFonts w:hint="default"/>
        <w:lang w:val="es-ES" w:eastAsia="en-US" w:bidi="ar-SA"/>
      </w:rPr>
    </w:lvl>
  </w:abstractNum>
  <w:abstractNum w:abstractNumId="138" w15:restartNumberingAfterBreak="0">
    <w:nsid w:val="39A07E95"/>
    <w:multiLevelType w:val="hybridMultilevel"/>
    <w:tmpl w:val="0EAA16D4"/>
    <w:lvl w:ilvl="0" w:tplc="1076DB1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CE8E961E">
      <w:numFmt w:val="bullet"/>
      <w:lvlText w:val="•"/>
      <w:lvlJc w:val="left"/>
      <w:pPr>
        <w:ind w:left="1312" w:hanging="183"/>
      </w:pPr>
      <w:rPr>
        <w:rFonts w:hint="default"/>
        <w:lang w:val="es-ES" w:eastAsia="en-US" w:bidi="ar-SA"/>
      </w:rPr>
    </w:lvl>
    <w:lvl w:ilvl="2" w:tplc="75EAFF4A">
      <w:numFmt w:val="bullet"/>
      <w:lvlText w:val="•"/>
      <w:lvlJc w:val="left"/>
      <w:pPr>
        <w:ind w:left="2325" w:hanging="183"/>
      </w:pPr>
      <w:rPr>
        <w:rFonts w:hint="default"/>
        <w:lang w:val="es-ES" w:eastAsia="en-US" w:bidi="ar-SA"/>
      </w:rPr>
    </w:lvl>
    <w:lvl w:ilvl="3" w:tplc="6A78E5C0">
      <w:numFmt w:val="bullet"/>
      <w:lvlText w:val="•"/>
      <w:lvlJc w:val="left"/>
      <w:pPr>
        <w:ind w:left="3337" w:hanging="183"/>
      </w:pPr>
      <w:rPr>
        <w:rFonts w:hint="default"/>
        <w:lang w:val="es-ES" w:eastAsia="en-US" w:bidi="ar-SA"/>
      </w:rPr>
    </w:lvl>
    <w:lvl w:ilvl="4" w:tplc="9CB07386">
      <w:numFmt w:val="bullet"/>
      <w:lvlText w:val="•"/>
      <w:lvlJc w:val="left"/>
      <w:pPr>
        <w:ind w:left="4350" w:hanging="183"/>
      </w:pPr>
      <w:rPr>
        <w:rFonts w:hint="default"/>
        <w:lang w:val="es-ES" w:eastAsia="en-US" w:bidi="ar-SA"/>
      </w:rPr>
    </w:lvl>
    <w:lvl w:ilvl="5" w:tplc="3850C7E4">
      <w:numFmt w:val="bullet"/>
      <w:lvlText w:val="•"/>
      <w:lvlJc w:val="left"/>
      <w:pPr>
        <w:ind w:left="5362" w:hanging="183"/>
      </w:pPr>
      <w:rPr>
        <w:rFonts w:hint="default"/>
        <w:lang w:val="es-ES" w:eastAsia="en-US" w:bidi="ar-SA"/>
      </w:rPr>
    </w:lvl>
    <w:lvl w:ilvl="6" w:tplc="332A3AEC">
      <w:numFmt w:val="bullet"/>
      <w:lvlText w:val="•"/>
      <w:lvlJc w:val="left"/>
      <w:pPr>
        <w:ind w:left="6375" w:hanging="183"/>
      </w:pPr>
      <w:rPr>
        <w:rFonts w:hint="default"/>
        <w:lang w:val="es-ES" w:eastAsia="en-US" w:bidi="ar-SA"/>
      </w:rPr>
    </w:lvl>
    <w:lvl w:ilvl="7" w:tplc="C254ACA8">
      <w:numFmt w:val="bullet"/>
      <w:lvlText w:val="•"/>
      <w:lvlJc w:val="left"/>
      <w:pPr>
        <w:ind w:left="7387" w:hanging="183"/>
      </w:pPr>
      <w:rPr>
        <w:rFonts w:hint="default"/>
        <w:lang w:val="es-ES" w:eastAsia="en-US" w:bidi="ar-SA"/>
      </w:rPr>
    </w:lvl>
    <w:lvl w:ilvl="8" w:tplc="3E106ED2">
      <w:numFmt w:val="bullet"/>
      <w:lvlText w:val="•"/>
      <w:lvlJc w:val="left"/>
      <w:pPr>
        <w:ind w:left="8400" w:hanging="183"/>
      </w:pPr>
      <w:rPr>
        <w:rFonts w:hint="default"/>
        <w:lang w:val="es-ES" w:eastAsia="en-US" w:bidi="ar-SA"/>
      </w:rPr>
    </w:lvl>
  </w:abstractNum>
  <w:abstractNum w:abstractNumId="139" w15:restartNumberingAfterBreak="0">
    <w:nsid w:val="3A8E228E"/>
    <w:multiLevelType w:val="hybridMultilevel"/>
    <w:tmpl w:val="D394631C"/>
    <w:lvl w:ilvl="0" w:tplc="A7C6D8F6">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C33EA414">
      <w:numFmt w:val="bullet"/>
      <w:lvlText w:val="•"/>
      <w:lvlJc w:val="left"/>
      <w:pPr>
        <w:ind w:left="1312" w:hanging="183"/>
      </w:pPr>
      <w:rPr>
        <w:rFonts w:hint="default"/>
        <w:lang w:val="es-ES" w:eastAsia="en-US" w:bidi="ar-SA"/>
      </w:rPr>
    </w:lvl>
    <w:lvl w:ilvl="2" w:tplc="30F81878">
      <w:numFmt w:val="bullet"/>
      <w:lvlText w:val="•"/>
      <w:lvlJc w:val="left"/>
      <w:pPr>
        <w:ind w:left="2325" w:hanging="183"/>
      </w:pPr>
      <w:rPr>
        <w:rFonts w:hint="default"/>
        <w:lang w:val="es-ES" w:eastAsia="en-US" w:bidi="ar-SA"/>
      </w:rPr>
    </w:lvl>
    <w:lvl w:ilvl="3" w:tplc="0B4E1926">
      <w:numFmt w:val="bullet"/>
      <w:lvlText w:val="•"/>
      <w:lvlJc w:val="left"/>
      <w:pPr>
        <w:ind w:left="3337" w:hanging="183"/>
      </w:pPr>
      <w:rPr>
        <w:rFonts w:hint="default"/>
        <w:lang w:val="es-ES" w:eastAsia="en-US" w:bidi="ar-SA"/>
      </w:rPr>
    </w:lvl>
    <w:lvl w:ilvl="4" w:tplc="3D8ED088">
      <w:numFmt w:val="bullet"/>
      <w:lvlText w:val="•"/>
      <w:lvlJc w:val="left"/>
      <w:pPr>
        <w:ind w:left="4350" w:hanging="183"/>
      </w:pPr>
      <w:rPr>
        <w:rFonts w:hint="default"/>
        <w:lang w:val="es-ES" w:eastAsia="en-US" w:bidi="ar-SA"/>
      </w:rPr>
    </w:lvl>
    <w:lvl w:ilvl="5" w:tplc="959C143A">
      <w:numFmt w:val="bullet"/>
      <w:lvlText w:val="•"/>
      <w:lvlJc w:val="left"/>
      <w:pPr>
        <w:ind w:left="5362" w:hanging="183"/>
      </w:pPr>
      <w:rPr>
        <w:rFonts w:hint="default"/>
        <w:lang w:val="es-ES" w:eastAsia="en-US" w:bidi="ar-SA"/>
      </w:rPr>
    </w:lvl>
    <w:lvl w:ilvl="6" w:tplc="3AFA11AC">
      <w:numFmt w:val="bullet"/>
      <w:lvlText w:val="•"/>
      <w:lvlJc w:val="left"/>
      <w:pPr>
        <w:ind w:left="6375" w:hanging="183"/>
      </w:pPr>
      <w:rPr>
        <w:rFonts w:hint="default"/>
        <w:lang w:val="es-ES" w:eastAsia="en-US" w:bidi="ar-SA"/>
      </w:rPr>
    </w:lvl>
    <w:lvl w:ilvl="7" w:tplc="7186B7D6">
      <w:numFmt w:val="bullet"/>
      <w:lvlText w:val="•"/>
      <w:lvlJc w:val="left"/>
      <w:pPr>
        <w:ind w:left="7387" w:hanging="183"/>
      </w:pPr>
      <w:rPr>
        <w:rFonts w:hint="default"/>
        <w:lang w:val="es-ES" w:eastAsia="en-US" w:bidi="ar-SA"/>
      </w:rPr>
    </w:lvl>
    <w:lvl w:ilvl="8" w:tplc="182A52C2">
      <w:numFmt w:val="bullet"/>
      <w:lvlText w:val="•"/>
      <w:lvlJc w:val="left"/>
      <w:pPr>
        <w:ind w:left="8400" w:hanging="183"/>
      </w:pPr>
      <w:rPr>
        <w:rFonts w:hint="default"/>
        <w:lang w:val="es-ES" w:eastAsia="en-US" w:bidi="ar-SA"/>
      </w:rPr>
    </w:lvl>
  </w:abstractNum>
  <w:abstractNum w:abstractNumId="140" w15:restartNumberingAfterBreak="0">
    <w:nsid w:val="3D0E123C"/>
    <w:multiLevelType w:val="hybridMultilevel"/>
    <w:tmpl w:val="4B28C1D0"/>
    <w:lvl w:ilvl="0" w:tplc="048020D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EA45014">
      <w:numFmt w:val="bullet"/>
      <w:lvlText w:val="•"/>
      <w:lvlJc w:val="left"/>
      <w:pPr>
        <w:ind w:left="1312" w:hanging="183"/>
      </w:pPr>
      <w:rPr>
        <w:rFonts w:hint="default"/>
        <w:lang w:val="es-ES" w:eastAsia="en-US" w:bidi="ar-SA"/>
      </w:rPr>
    </w:lvl>
    <w:lvl w:ilvl="2" w:tplc="8E862C46">
      <w:numFmt w:val="bullet"/>
      <w:lvlText w:val="•"/>
      <w:lvlJc w:val="left"/>
      <w:pPr>
        <w:ind w:left="2325" w:hanging="183"/>
      </w:pPr>
      <w:rPr>
        <w:rFonts w:hint="default"/>
        <w:lang w:val="es-ES" w:eastAsia="en-US" w:bidi="ar-SA"/>
      </w:rPr>
    </w:lvl>
    <w:lvl w:ilvl="3" w:tplc="0192BEE6">
      <w:numFmt w:val="bullet"/>
      <w:lvlText w:val="•"/>
      <w:lvlJc w:val="left"/>
      <w:pPr>
        <w:ind w:left="3337" w:hanging="183"/>
      </w:pPr>
      <w:rPr>
        <w:rFonts w:hint="default"/>
        <w:lang w:val="es-ES" w:eastAsia="en-US" w:bidi="ar-SA"/>
      </w:rPr>
    </w:lvl>
    <w:lvl w:ilvl="4" w:tplc="1D78DBF0">
      <w:numFmt w:val="bullet"/>
      <w:lvlText w:val="•"/>
      <w:lvlJc w:val="left"/>
      <w:pPr>
        <w:ind w:left="4350" w:hanging="183"/>
      </w:pPr>
      <w:rPr>
        <w:rFonts w:hint="default"/>
        <w:lang w:val="es-ES" w:eastAsia="en-US" w:bidi="ar-SA"/>
      </w:rPr>
    </w:lvl>
    <w:lvl w:ilvl="5" w:tplc="01A8FED4">
      <w:numFmt w:val="bullet"/>
      <w:lvlText w:val="•"/>
      <w:lvlJc w:val="left"/>
      <w:pPr>
        <w:ind w:left="5362" w:hanging="183"/>
      </w:pPr>
      <w:rPr>
        <w:rFonts w:hint="default"/>
        <w:lang w:val="es-ES" w:eastAsia="en-US" w:bidi="ar-SA"/>
      </w:rPr>
    </w:lvl>
    <w:lvl w:ilvl="6" w:tplc="94C26268">
      <w:numFmt w:val="bullet"/>
      <w:lvlText w:val="•"/>
      <w:lvlJc w:val="left"/>
      <w:pPr>
        <w:ind w:left="6375" w:hanging="183"/>
      </w:pPr>
      <w:rPr>
        <w:rFonts w:hint="default"/>
        <w:lang w:val="es-ES" w:eastAsia="en-US" w:bidi="ar-SA"/>
      </w:rPr>
    </w:lvl>
    <w:lvl w:ilvl="7" w:tplc="CD282118">
      <w:numFmt w:val="bullet"/>
      <w:lvlText w:val="•"/>
      <w:lvlJc w:val="left"/>
      <w:pPr>
        <w:ind w:left="7387" w:hanging="183"/>
      </w:pPr>
      <w:rPr>
        <w:rFonts w:hint="default"/>
        <w:lang w:val="es-ES" w:eastAsia="en-US" w:bidi="ar-SA"/>
      </w:rPr>
    </w:lvl>
    <w:lvl w:ilvl="8" w:tplc="022A6DA6">
      <w:numFmt w:val="bullet"/>
      <w:lvlText w:val="•"/>
      <w:lvlJc w:val="left"/>
      <w:pPr>
        <w:ind w:left="8400" w:hanging="183"/>
      </w:pPr>
      <w:rPr>
        <w:rFonts w:hint="default"/>
        <w:lang w:val="es-ES" w:eastAsia="en-US" w:bidi="ar-SA"/>
      </w:rPr>
    </w:lvl>
  </w:abstractNum>
  <w:abstractNum w:abstractNumId="141" w15:restartNumberingAfterBreak="0">
    <w:nsid w:val="3E3F2C6D"/>
    <w:multiLevelType w:val="hybridMultilevel"/>
    <w:tmpl w:val="41363124"/>
    <w:lvl w:ilvl="0" w:tplc="C182233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3FEC5BE">
      <w:numFmt w:val="bullet"/>
      <w:lvlText w:val="•"/>
      <w:lvlJc w:val="left"/>
      <w:pPr>
        <w:ind w:left="1312" w:hanging="183"/>
      </w:pPr>
      <w:rPr>
        <w:rFonts w:hint="default"/>
        <w:lang w:val="es-ES" w:eastAsia="en-US" w:bidi="ar-SA"/>
      </w:rPr>
    </w:lvl>
    <w:lvl w:ilvl="2" w:tplc="9ED266B0">
      <w:numFmt w:val="bullet"/>
      <w:lvlText w:val="•"/>
      <w:lvlJc w:val="left"/>
      <w:pPr>
        <w:ind w:left="2325" w:hanging="183"/>
      </w:pPr>
      <w:rPr>
        <w:rFonts w:hint="default"/>
        <w:lang w:val="es-ES" w:eastAsia="en-US" w:bidi="ar-SA"/>
      </w:rPr>
    </w:lvl>
    <w:lvl w:ilvl="3" w:tplc="D1DA5086">
      <w:numFmt w:val="bullet"/>
      <w:lvlText w:val="•"/>
      <w:lvlJc w:val="left"/>
      <w:pPr>
        <w:ind w:left="3337" w:hanging="183"/>
      </w:pPr>
      <w:rPr>
        <w:rFonts w:hint="default"/>
        <w:lang w:val="es-ES" w:eastAsia="en-US" w:bidi="ar-SA"/>
      </w:rPr>
    </w:lvl>
    <w:lvl w:ilvl="4" w:tplc="99D29626">
      <w:numFmt w:val="bullet"/>
      <w:lvlText w:val="•"/>
      <w:lvlJc w:val="left"/>
      <w:pPr>
        <w:ind w:left="4350" w:hanging="183"/>
      </w:pPr>
      <w:rPr>
        <w:rFonts w:hint="default"/>
        <w:lang w:val="es-ES" w:eastAsia="en-US" w:bidi="ar-SA"/>
      </w:rPr>
    </w:lvl>
    <w:lvl w:ilvl="5" w:tplc="A4CEF412">
      <w:numFmt w:val="bullet"/>
      <w:lvlText w:val="•"/>
      <w:lvlJc w:val="left"/>
      <w:pPr>
        <w:ind w:left="5362" w:hanging="183"/>
      </w:pPr>
      <w:rPr>
        <w:rFonts w:hint="default"/>
        <w:lang w:val="es-ES" w:eastAsia="en-US" w:bidi="ar-SA"/>
      </w:rPr>
    </w:lvl>
    <w:lvl w:ilvl="6" w:tplc="1772D408">
      <w:numFmt w:val="bullet"/>
      <w:lvlText w:val="•"/>
      <w:lvlJc w:val="left"/>
      <w:pPr>
        <w:ind w:left="6375" w:hanging="183"/>
      </w:pPr>
      <w:rPr>
        <w:rFonts w:hint="default"/>
        <w:lang w:val="es-ES" w:eastAsia="en-US" w:bidi="ar-SA"/>
      </w:rPr>
    </w:lvl>
    <w:lvl w:ilvl="7" w:tplc="DCAE7E58">
      <w:numFmt w:val="bullet"/>
      <w:lvlText w:val="•"/>
      <w:lvlJc w:val="left"/>
      <w:pPr>
        <w:ind w:left="7387" w:hanging="183"/>
      </w:pPr>
      <w:rPr>
        <w:rFonts w:hint="default"/>
        <w:lang w:val="es-ES" w:eastAsia="en-US" w:bidi="ar-SA"/>
      </w:rPr>
    </w:lvl>
    <w:lvl w:ilvl="8" w:tplc="6324E06E">
      <w:numFmt w:val="bullet"/>
      <w:lvlText w:val="•"/>
      <w:lvlJc w:val="left"/>
      <w:pPr>
        <w:ind w:left="8400" w:hanging="183"/>
      </w:pPr>
      <w:rPr>
        <w:rFonts w:hint="default"/>
        <w:lang w:val="es-ES" w:eastAsia="en-US" w:bidi="ar-SA"/>
      </w:rPr>
    </w:lvl>
  </w:abstractNum>
  <w:abstractNum w:abstractNumId="142" w15:restartNumberingAfterBreak="0">
    <w:nsid w:val="3E8A6DF8"/>
    <w:multiLevelType w:val="hybridMultilevel"/>
    <w:tmpl w:val="DF265B78"/>
    <w:lvl w:ilvl="0" w:tplc="91D2B36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99D0364A">
      <w:numFmt w:val="bullet"/>
      <w:lvlText w:val="•"/>
      <w:lvlJc w:val="left"/>
      <w:pPr>
        <w:ind w:left="1150" w:hanging="183"/>
      </w:pPr>
      <w:rPr>
        <w:rFonts w:hint="default"/>
        <w:lang w:val="es-ES" w:eastAsia="en-US" w:bidi="ar-SA"/>
      </w:rPr>
    </w:lvl>
    <w:lvl w:ilvl="2" w:tplc="218AFE5C">
      <w:numFmt w:val="bullet"/>
      <w:lvlText w:val="•"/>
      <w:lvlJc w:val="left"/>
      <w:pPr>
        <w:ind w:left="2181" w:hanging="183"/>
      </w:pPr>
      <w:rPr>
        <w:rFonts w:hint="default"/>
        <w:lang w:val="es-ES" w:eastAsia="en-US" w:bidi="ar-SA"/>
      </w:rPr>
    </w:lvl>
    <w:lvl w:ilvl="3" w:tplc="B5528120">
      <w:numFmt w:val="bullet"/>
      <w:lvlText w:val="•"/>
      <w:lvlJc w:val="left"/>
      <w:pPr>
        <w:ind w:left="3211" w:hanging="183"/>
      </w:pPr>
      <w:rPr>
        <w:rFonts w:hint="default"/>
        <w:lang w:val="es-ES" w:eastAsia="en-US" w:bidi="ar-SA"/>
      </w:rPr>
    </w:lvl>
    <w:lvl w:ilvl="4" w:tplc="2F44AD04">
      <w:numFmt w:val="bullet"/>
      <w:lvlText w:val="•"/>
      <w:lvlJc w:val="left"/>
      <w:pPr>
        <w:ind w:left="4242" w:hanging="183"/>
      </w:pPr>
      <w:rPr>
        <w:rFonts w:hint="default"/>
        <w:lang w:val="es-ES" w:eastAsia="en-US" w:bidi="ar-SA"/>
      </w:rPr>
    </w:lvl>
    <w:lvl w:ilvl="5" w:tplc="E5EE64A2">
      <w:numFmt w:val="bullet"/>
      <w:lvlText w:val="•"/>
      <w:lvlJc w:val="left"/>
      <w:pPr>
        <w:ind w:left="5272" w:hanging="183"/>
      </w:pPr>
      <w:rPr>
        <w:rFonts w:hint="default"/>
        <w:lang w:val="es-ES" w:eastAsia="en-US" w:bidi="ar-SA"/>
      </w:rPr>
    </w:lvl>
    <w:lvl w:ilvl="6" w:tplc="06A662DC">
      <w:numFmt w:val="bullet"/>
      <w:lvlText w:val="•"/>
      <w:lvlJc w:val="left"/>
      <w:pPr>
        <w:ind w:left="6303" w:hanging="183"/>
      </w:pPr>
      <w:rPr>
        <w:rFonts w:hint="default"/>
        <w:lang w:val="es-ES" w:eastAsia="en-US" w:bidi="ar-SA"/>
      </w:rPr>
    </w:lvl>
    <w:lvl w:ilvl="7" w:tplc="212A9596">
      <w:numFmt w:val="bullet"/>
      <w:lvlText w:val="•"/>
      <w:lvlJc w:val="left"/>
      <w:pPr>
        <w:ind w:left="7333" w:hanging="183"/>
      </w:pPr>
      <w:rPr>
        <w:rFonts w:hint="default"/>
        <w:lang w:val="es-ES" w:eastAsia="en-US" w:bidi="ar-SA"/>
      </w:rPr>
    </w:lvl>
    <w:lvl w:ilvl="8" w:tplc="372291EA">
      <w:numFmt w:val="bullet"/>
      <w:lvlText w:val="•"/>
      <w:lvlJc w:val="left"/>
      <w:pPr>
        <w:ind w:left="8364" w:hanging="183"/>
      </w:pPr>
      <w:rPr>
        <w:rFonts w:hint="default"/>
        <w:lang w:val="es-ES" w:eastAsia="en-US" w:bidi="ar-SA"/>
      </w:rPr>
    </w:lvl>
  </w:abstractNum>
  <w:abstractNum w:abstractNumId="143" w15:restartNumberingAfterBreak="0">
    <w:nsid w:val="3EA87405"/>
    <w:multiLevelType w:val="multilevel"/>
    <w:tmpl w:val="CEC28FBC"/>
    <w:lvl w:ilvl="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538" w:hanging="320"/>
      </w:pPr>
      <w:rPr>
        <w:rFonts w:ascii="DejaVu Sans Condensed" w:eastAsia="DejaVu Sans Condensed" w:hAnsi="DejaVu Sans Condensed" w:cs="DejaVu Sans Condensed" w:hint="default"/>
        <w:color w:val="333333"/>
        <w:spacing w:val="-1"/>
        <w:w w:val="100"/>
        <w:sz w:val="16"/>
        <w:szCs w:val="16"/>
        <w:lang w:val="es-ES" w:eastAsia="en-US" w:bidi="ar-SA"/>
      </w:rPr>
    </w:lvl>
    <w:lvl w:ilvl="2">
      <w:numFmt w:val="bullet"/>
      <w:lvlText w:val="•"/>
      <w:lvlJc w:val="left"/>
      <w:pPr>
        <w:ind w:left="1638" w:hanging="320"/>
      </w:pPr>
      <w:rPr>
        <w:rFonts w:hint="default"/>
        <w:lang w:val="es-ES" w:eastAsia="en-US" w:bidi="ar-SA"/>
      </w:rPr>
    </w:lvl>
    <w:lvl w:ilvl="3">
      <w:numFmt w:val="bullet"/>
      <w:lvlText w:val="•"/>
      <w:lvlJc w:val="left"/>
      <w:pPr>
        <w:ind w:left="2736" w:hanging="320"/>
      </w:pPr>
      <w:rPr>
        <w:rFonts w:hint="default"/>
        <w:lang w:val="es-ES" w:eastAsia="en-US" w:bidi="ar-SA"/>
      </w:rPr>
    </w:lvl>
    <w:lvl w:ilvl="4">
      <w:numFmt w:val="bullet"/>
      <w:lvlText w:val="•"/>
      <w:lvlJc w:val="left"/>
      <w:pPr>
        <w:ind w:left="3835" w:hanging="320"/>
      </w:pPr>
      <w:rPr>
        <w:rFonts w:hint="default"/>
        <w:lang w:val="es-ES" w:eastAsia="en-US" w:bidi="ar-SA"/>
      </w:rPr>
    </w:lvl>
    <w:lvl w:ilvl="5">
      <w:numFmt w:val="bullet"/>
      <w:lvlText w:val="•"/>
      <w:lvlJc w:val="left"/>
      <w:pPr>
        <w:ind w:left="4933" w:hanging="320"/>
      </w:pPr>
      <w:rPr>
        <w:rFonts w:hint="default"/>
        <w:lang w:val="es-ES" w:eastAsia="en-US" w:bidi="ar-SA"/>
      </w:rPr>
    </w:lvl>
    <w:lvl w:ilvl="6">
      <w:numFmt w:val="bullet"/>
      <w:lvlText w:val="•"/>
      <w:lvlJc w:val="left"/>
      <w:pPr>
        <w:ind w:left="6032" w:hanging="320"/>
      </w:pPr>
      <w:rPr>
        <w:rFonts w:hint="default"/>
        <w:lang w:val="es-ES" w:eastAsia="en-US" w:bidi="ar-SA"/>
      </w:rPr>
    </w:lvl>
    <w:lvl w:ilvl="7">
      <w:numFmt w:val="bullet"/>
      <w:lvlText w:val="•"/>
      <w:lvlJc w:val="left"/>
      <w:pPr>
        <w:ind w:left="7130" w:hanging="320"/>
      </w:pPr>
      <w:rPr>
        <w:rFonts w:hint="default"/>
        <w:lang w:val="es-ES" w:eastAsia="en-US" w:bidi="ar-SA"/>
      </w:rPr>
    </w:lvl>
    <w:lvl w:ilvl="8">
      <w:numFmt w:val="bullet"/>
      <w:lvlText w:val="•"/>
      <w:lvlJc w:val="left"/>
      <w:pPr>
        <w:ind w:left="8228" w:hanging="320"/>
      </w:pPr>
      <w:rPr>
        <w:rFonts w:hint="default"/>
        <w:lang w:val="es-ES" w:eastAsia="en-US" w:bidi="ar-SA"/>
      </w:rPr>
    </w:lvl>
  </w:abstractNum>
  <w:abstractNum w:abstractNumId="144" w15:restartNumberingAfterBreak="0">
    <w:nsid w:val="3EBF6E8B"/>
    <w:multiLevelType w:val="multilevel"/>
    <w:tmpl w:val="A29EFB18"/>
    <w:lvl w:ilvl="0">
      <w:start w:val="2"/>
      <w:numFmt w:val="decimal"/>
      <w:lvlText w:val="%1"/>
      <w:lvlJc w:val="left"/>
      <w:pPr>
        <w:ind w:left="110" w:hanging="320"/>
      </w:pPr>
      <w:rPr>
        <w:rFonts w:hint="default"/>
        <w:lang w:val="es-ES" w:eastAsia="en-US" w:bidi="ar-SA"/>
      </w:rPr>
    </w:lvl>
    <w:lvl w:ilvl="1">
      <w:start w:val="1"/>
      <w:numFmt w:val="decimal"/>
      <w:lvlText w:val="%1.%2."/>
      <w:lvlJc w:val="left"/>
      <w:pPr>
        <w:ind w:left="11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181" w:hanging="320"/>
      </w:pPr>
      <w:rPr>
        <w:rFonts w:hint="default"/>
        <w:lang w:val="es-ES" w:eastAsia="en-US" w:bidi="ar-SA"/>
      </w:rPr>
    </w:lvl>
    <w:lvl w:ilvl="3">
      <w:numFmt w:val="bullet"/>
      <w:lvlText w:val="•"/>
      <w:lvlJc w:val="left"/>
      <w:pPr>
        <w:ind w:left="3211" w:hanging="320"/>
      </w:pPr>
      <w:rPr>
        <w:rFonts w:hint="default"/>
        <w:lang w:val="es-ES" w:eastAsia="en-US" w:bidi="ar-SA"/>
      </w:rPr>
    </w:lvl>
    <w:lvl w:ilvl="4">
      <w:numFmt w:val="bullet"/>
      <w:lvlText w:val="•"/>
      <w:lvlJc w:val="left"/>
      <w:pPr>
        <w:ind w:left="4242" w:hanging="320"/>
      </w:pPr>
      <w:rPr>
        <w:rFonts w:hint="default"/>
        <w:lang w:val="es-ES" w:eastAsia="en-US" w:bidi="ar-SA"/>
      </w:rPr>
    </w:lvl>
    <w:lvl w:ilvl="5">
      <w:numFmt w:val="bullet"/>
      <w:lvlText w:val="•"/>
      <w:lvlJc w:val="left"/>
      <w:pPr>
        <w:ind w:left="5272" w:hanging="320"/>
      </w:pPr>
      <w:rPr>
        <w:rFonts w:hint="default"/>
        <w:lang w:val="es-ES" w:eastAsia="en-US" w:bidi="ar-SA"/>
      </w:rPr>
    </w:lvl>
    <w:lvl w:ilvl="6">
      <w:numFmt w:val="bullet"/>
      <w:lvlText w:val="•"/>
      <w:lvlJc w:val="left"/>
      <w:pPr>
        <w:ind w:left="6303" w:hanging="320"/>
      </w:pPr>
      <w:rPr>
        <w:rFonts w:hint="default"/>
        <w:lang w:val="es-ES" w:eastAsia="en-US" w:bidi="ar-SA"/>
      </w:rPr>
    </w:lvl>
    <w:lvl w:ilvl="7">
      <w:numFmt w:val="bullet"/>
      <w:lvlText w:val="•"/>
      <w:lvlJc w:val="left"/>
      <w:pPr>
        <w:ind w:left="7333" w:hanging="320"/>
      </w:pPr>
      <w:rPr>
        <w:rFonts w:hint="default"/>
        <w:lang w:val="es-ES" w:eastAsia="en-US" w:bidi="ar-SA"/>
      </w:rPr>
    </w:lvl>
    <w:lvl w:ilvl="8">
      <w:numFmt w:val="bullet"/>
      <w:lvlText w:val="•"/>
      <w:lvlJc w:val="left"/>
      <w:pPr>
        <w:ind w:left="8364" w:hanging="320"/>
      </w:pPr>
      <w:rPr>
        <w:rFonts w:hint="default"/>
        <w:lang w:val="es-ES" w:eastAsia="en-US" w:bidi="ar-SA"/>
      </w:rPr>
    </w:lvl>
  </w:abstractNum>
  <w:abstractNum w:abstractNumId="145" w15:restartNumberingAfterBreak="0">
    <w:nsid w:val="3F2F400D"/>
    <w:multiLevelType w:val="hybridMultilevel"/>
    <w:tmpl w:val="842048AE"/>
    <w:lvl w:ilvl="0" w:tplc="A5B4558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CDC4A80">
      <w:numFmt w:val="bullet"/>
      <w:lvlText w:val="•"/>
      <w:lvlJc w:val="left"/>
      <w:pPr>
        <w:ind w:left="1150" w:hanging="183"/>
      </w:pPr>
      <w:rPr>
        <w:rFonts w:hint="default"/>
        <w:lang w:val="es-ES" w:eastAsia="en-US" w:bidi="ar-SA"/>
      </w:rPr>
    </w:lvl>
    <w:lvl w:ilvl="2" w:tplc="A16C22EE">
      <w:numFmt w:val="bullet"/>
      <w:lvlText w:val="•"/>
      <w:lvlJc w:val="left"/>
      <w:pPr>
        <w:ind w:left="2181" w:hanging="183"/>
      </w:pPr>
      <w:rPr>
        <w:rFonts w:hint="default"/>
        <w:lang w:val="es-ES" w:eastAsia="en-US" w:bidi="ar-SA"/>
      </w:rPr>
    </w:lvl>
    <w:lvl w:ilvl="3" w:tplc="7AF0D662">
      <w:numFmt w:val="bullet"/>
      <w:lvlText w:val="•"/>
      <w:lvlJc w:val="left"/>
      <w:pPr>
        <w:ind w:left="3211" w:hanging="183"/>
      </w:pPr>
      <w:rPr>
        <w:rFonts w:hint="default"/>
        <w:lang w:val="es-ES" w:eastAsia="en-US" w:bidi="ar-SA"/>
      </w:rPr>
    </w:lvl>
    <w:lvl w:ilvl="4" w:tplc="1CB247F0">
      <w:numFmt w:val="bullet"/>
      <w:lvlText w:val="•"/>
      <w:lvlJc w:val="left"/>
      <w:pPr>
        <w:ind w:left="4242" w:hanging="183"/>
      </w:pPr>
      <w:rPr>
        <w:rFonts w:hint="default"/>
        <w:lang w:val="es-ES" w:eastAsia="en-US" w:bidi="ar-SA"/>
      </w:rPr>
    </w:lvl>
    <w:lvl w:ilvl="5" w:tplc="2EEEC0BE">
      <w:numFmt w:val="bullet"/>
      <w:lvlText w:val="•"/>
      <w:lvlJc w:val="left"/>
      <w:pPr>
        <w:ind w:left="5272" w:hanging="183"/>
      </w:pPr>
      <w:rPr>
        <w:rFonts w:hint="default"/>
        <w:lang w:val="es-ES" w:eastAsia="en-US" w:bidi="ar-SA"/>
      </w:rPr>
    </w:lvl>
    <w:lvl w:ilvl="6" w:tplc="EFD20CF0">
      <w:numFmt w:val="bullet"/>
      <w:lvlText w:val="•"/>
      <w:lvlJc w:val="left"/>
      <w:pPr>
        <w:ind w:left="6303" w:hanging="183"/>
      </w:pPr>
      <w:rPr>
        <w:rFonts w:hint="default"/>
        <w:lang w:val="es-ES" w:eastAsia="en-US" w:bidi="ar-SA"/>
      </w:rPr>
    </w:lvl>
    <w:lvl w:ilvl="7" w:tplc="B1C6A01C">
      <w:numFmt w:val="bullet"/>
      <w:lvlText w:val="•"/>
      <w:lvlJc w:val="left"/>
      <w:pPr>
        <w:ind w:left="7333" w:hanging="183"/>
      </w:pPr>
      <w:rPr>
        <w:rFonts w:hint="default"/>
        <w:lang w:val="es-ES" w:eastAsia="en-US" w:bidi="ar-SA"/>
      </w:rPr>
    </w:lvl>
    <w:lvl w:ilvl="8" w:tplc="D2048E5E">
      <w:numFmt w:val="bullet"/>
      <w:lvlText w:val="•"/>
      <w:lvlJc w:val="left"/>
      <w:pPr>
        <w:ind w:left="8364" w:hanging="183"/>
      </w:pPr>
      <w:rPr>
        <w:rFonts w:hint="default"/>
        <w:lang w:val="es-ES" w:eastAsia="en-US" w:bidi="ar-SA"/>
      </w:rPr>
    </w:lvl>
  </w:abstractNum>
  <w:abstractNum w:abstractNumId="146" w15:restartNumberingAfterBreak="0">
    <w:nsid w:val="3F3341C5"/>
    <w:multiLevelType w:val="hybridMultilevel"/>
    <w:tmpl w:val="27123296"/>
    <w:lvl w:ilvl="0" w:tplc="2C3C6832">
      <w:start w:val="1"/>
      <w:numFmt w:val="decimal"/>
      <w:lvlText w:val="%1."/>
      <w:lvlJc w:val="left"/>
      <w:pPr>
        <w:ind w:left="110" w:hanging="184"/>
      </w:pPr>
      <w:rPr>
        <w:rFonts w:ascii="Arial" w:eastAsia="DejaVu Sans Condensed" w:hAnsi="Arial" w:cs="Arial" w:hint="default"/>
        <w:color w:val="333333"/>
        <w:spacing w:val="-1"/>
        <w:w w:val="100"/>
        <w:sz w:val="22"/>
        <w:szCs w:val="22"/>
        <w:lang w:val="es-ES" w:eastAsia="en-US" w:bidi="ar-SA"/>
      </w:rPr>
    </w:lvl>
    <w:lvl w:ilvl="1" w:tplc="767601B0">
      <w:numFmt w:val="bullet"/>
      <w:lvlText w:val="•"/>
      <w:lvlJc w:val="left"/>
      <w:pPr>
        <w:ind w:left="1150" w:hanging="184"/>
      </w:pPr>
      <w:rPr>
        <w:rFonts w:hint="default"/>
        <w:lang w:val="es-ES" w:eastAsia="en-US" w:bidi="ar-SA"/>
      </w:rPr>
    </w:lvl>
    <w:lvl w:ilvl="2" w:tplc="1206F306">
      <w:numFmt w:val="bullet"/>
      <w:lvlText w:val="•"/>
      <w:lvlJc w:val="left"/>
      <w:pPr>
        <w:ind w:left="2181" w:hanging="184"/>
      </w:pPr>
      <w:rPr>
        <w:rFonts w:hint="default"/>
        <w:lang w:val="es-ES" w:eastAsia="en-US" w:bidi="ar-SA"/>
      </w:rPr>
    </w:lvl>
    <w:lvl w:ilvl="3" w:tplc="B6D23BBE">
      <w:numFmt w:val="bullet"/>
      <w:lvlText w:val="•"/>
      <w:lvlJc w:val="left"/>
      <w:pPr>
        <w:ind w:left="3211" w:hanging="184"/>
      </w:pPr>
      <w:rPr>
        <w:rFonts w:hint="default"/>
        <w:lang w:val="es-ES" w:eastAsia="en-US" w:bidi="ar-SA"/>
      </w:rPr>
    </w:lvl>
    <w:lvl w:ilvl="4" w:tplc="4C6091E2">
      <w:numFmt w:val="bullet"/>
      <w:lvlText w:val="•"/>
      <w:lvlJc w:val="left"/>
      <w:pPr>
        <w:ind w:left="4242" w:hanging="184"/>
      </w:pPr>
      <w:rPr>
        <w:rFonts w:hint="default"/>
        <w:lang w:val="es-ES" w:eastAsia="en-US" w:bidi="ar-SA"/>
      </w:rPr>
    </w:lvl>
    <w:lvl w:ilvl="5" w:tplc="34B43830">
      <w:numFmt w:val="bullet"/>
      <w:lvlText w:val="•"/>
      <w:lvlJc w:val="left"/>
      <w:pPr>
        <w:ind w:left="5272" w:hanging="184"/>
      </w:pPr>
      <w:rPr>
        <w:rFonts w:hint="default"/>
        <w:lang w:val="es-ES" w:eastAsia="en-US" w:bidi="ar-SA"/>
      </w:rPr>
    </w:lvl>
    <w:lvl w:ilvl="6" w:tplc="D65E4B66">
      <w:numFmt w:val="bullet"/>
      <w:lvlText w:val="•"/>
      <w:lvlJc w:val="left"/>
      <w:pPr>
        <w:ind w:left="6303" w:hanging="184"/>
      </w:pPr>
      <w:rPr>
        <w:rFonts w:hint="default"/>
        <w:lang w:val="es-ES" w:eastAsia="en-US" w:bidi="ar-SA"/>
      </w:rPr>
    </w:lvl>
    <w:lvl w:ilvl="7" w:tplc="1772F57E">
      <w:numFmt w:val="bullet"/>
      <w:lvlText w:val="•"/>
      <w:lvlJc w:val="left"/>
      <w:pPr>
        <w:ind w:left="7333" w:hanging="184"/>
      </w:pPr>
      <w:rPr>
        <w:rFonts w:hint="default"/>
        <w:lang w:val="es-ES" w:eastAsia="en-US" w:bidi="ar-SA"/>
      </w:rPr>
    </w:lvl>
    <w:lvl w:ilvl="8" w:tplc="87040E3A">
      <w:numFmt w:val="bullet"/>
      <w:lvlText w:val="•"/>
      <w:lvlJc w:val="left"/>
      <w:pPr>
        <w:ind w:left="8364" w:hanging="184"/>
      </w:pPr>
      <w:rPr>
        <w:rFonts w:hint="default"/>
        <w:lang w:val="es-ES" w:eastAsia="en-US" w:bidi="ar-SA"/>
      </w:rPr>
    </w:lvl>
  </w:abstractNum>
  <w:abstractNum w:abstractNumId="147" w15:restartNumberingAfterBreak="0">
    <w:nsid w:val="3F875942"/>
    <w:multiLevelType w:val="hybridMultilevel"/>
    <w:tmpl w:val="B162AA04"/>
    <w:lvl w:ilvl="0" w:tplc="DC10D768">
      <w:start w:val="7"/>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E1CD860">
      <w:numFmt w:val="bullet"/>
      <w:lvlText w:val="•"/>
      <w:lvlJc w:val="left"/>
      <w:pPr>
        <w:ind w:left="1312" w:hanging="183"/>
      </w:pPr>
      <w:rPr>
        <w:rFonts w:hint="default"/>
        <w:lang w:val="es-ES" w:eastAsia="en-US" w:bidi="ar-SA"/>
      </w:rPr>
    </w:lvl>
    <w:lvl w:ilvl="2" w:tplc="679C2348">
      <w:numFmt w:val="bullet"/>
      <w:lvlText w:val="•"/>
      <w:lvlJc w:val="left"/>
      <w:pPr>
        <w:ind w:left="2325" w:hanging="183"/>
      </w:pPr>
      <w:rPr>
        <w:rFonts w:hint="default"/>
        <w:lang w:val="es-ES" w:eastAsia="en-US" w:bidi="ar-SA"/>
      </w:rPr>
    </w:lvl>
    <w:lvl w:ilvl="3" w:tplc="FE06E6C2">
      <w:numFmt w:val="bullet"/>
      <w:lvlText w:val="•"/>
      <w:lvlJc w:val="left"/>
      <w:pPr>
        <w:ind w:left="3337" w:hanging="183"/>
      </w:pPr>
      <w:rPr>
        <w:rFonts w:hint="default"/>
        <w:lang w:val="es-ES" w:eastAsia="en-US" w:bidi="ar-SA"/>
      </w:rPr>
    </w:lvl>
    <w:lvl w:ilvl="4" w:tplc="58623CDE">
      <w:numFmt w:val="bullet"/>
      <w:lvlText w:val="•"/>
      <w:lvlJc w:val="left"/>
      <w:pPr>
        <w:ind w:left="4350" w:hanging="183"/>
      </w:pPr>
      <w:rPr>
        <w:rFonts w:hint="default"/>
        <w:lang w:val="es-ES" w:eastAsia="en-US" w:bidi="ar-SA"/>
      </w:rPr>
    </w:lvl>
    <w:lvl w:ilvl="5" w:tplc="84E6F740">
      <w:numFmt w:val="bullet"/>
      <w:lvlText w:val="•"/>
      <w:lvlJc w:val="left"/>
      <w:pPr>
        <w:ind w:left="5362" w:hanging="183"/>
      </w:pPr>
      <w:rPr>
        <w:rFonts w:hint="default"/>
        <w:lang w:val="es-ES" w:eastAsia="en-US" w:bidi="ar-SA"/>
      </w:rPr>
    </w:lvl>
    <w:lvl w:ilvl="6" w:tplc="E9BEC0D8">
      <w:numFmt w:val="bullet"/>
      <w:lvlText w:val="•"/>
      <w:lvlJc w:val="left"/>
      <w:pPr>
        <w:ind w:left="6375" w:hanging="183"/>
      </w:pPr>
      <w:rPr>
        <w:rFonts w:hint="default"/>
        <w:lang w:val="es-ES" w:eastAsia="en-US" w:bidi="ar-SA"/>
      </w:rPr>
    </w:lvl>
    <w:lvl w:ilvl="7" w:tplc="CA54A2B4">
      <w:numFmt w:val="bullet"/>
      <w:lvlText w:val="•"/>
      <w:lvlJc w:val="left"/>
      <w:pPr>
        <w:ind w:left="7387" w:hanging="183"/>
      </w:pPr>
      <w:rPr>
        <w:rFonts w:hint="default"/>
        <w:lang w:val="es-ES" w:eastAsia="en-US" w:bidi="ar-SA"/>
      </w:rPr>
    </w:lvl>
    <w:lvl w:ilvl="8" w:tplc="5BE2621C">
      <w:numFmt w:val="bullet"/>
      <w:lvlText w:val="•"/>
      <w:lvlJc w:val="left"/>
      <w:pPr>
        <w:ind w:left="8400" w:hanging="183"/>
      </w:pPr>
      <w:rPr>
        <w:rFonts w:hint="default"/>
        <w:lang w:val="es-ES" w:eastAsia="en-US" w:bidi="ar-SA"/>
      </w:rPr>
    </w:lvl>
  </w:abstractNum>
  <w:abstractNum w:abstractNumId="148" w15:restartNumberingAfterBreak="0">
    <w:nsid w:val="3F8F1675"/>
    <w:multiLevelType w:val="hybridMultilevel"/>
    <w:tmpl w:val="B798C6DE"/>
    <w:lvl w:ilvl="0" w:tplc="B088DB36">
      <w:start w:val="1"/>
      <w:numFmt w:val="decimal"/>
      <w:lvlText w:val="%1."/>
      <w:lvlJc w:val="left"/>
      <w:pPr>
        <w:ind w:left="339" w:hanging="183"/>
      </w:pPr>
      <w:rPr>
        <w:rFonts w:ascii="Arial" w:eastAsia="DejaVu Sans Condensed" w:hAnsi="Arial" w:cs="Arial" w:hint="default"/>
        <w:color w:val="333333"/>
        <w:spacing w:val="-1"/>
        <w:w w:val="100"/>
        <w:sz w:val="22"/>
        <w:szCs w:val="22"/>
        <w:lang w:val="es-ES" w:eastAsia="en-US" w:bidi="ar-SA"/>
      </w:rPr>
    </w:lvl>
    <w:lvl w:ilvl="1" w:tplc="4BCAF97C">
      <w:numFmt w:val="bullet"/>
      <w:lvlText w:val="•"/>
      <w:lvlJc w:val="left"/>
      <w:pPr>
        <w:ind w:left="1348" w:hanging="183"/>
      </w:pPr>
      <w:rPr>
        <w:rFonts w:hint="default"/>
        <w:lang w:val="es-ES" w:eastAsia="en-US" w:bidi="ar-SA"/>
      </w:rPr>
    </w:lvl>
    <w:lvl w:ilvl="2" w:tplc="CF1625F4">
      <w:numFmt w:val="bullet"/>
      <w:lvlText w:val="•"/>
      <w:lvlJc w:val="left"/>
      <w:pPr>
        <w:ind w:left="2357" w:hanging="183"/>
      </w:pPr>
      <w:rPr>
        <w:rFonts w:hint="default"/>
        <w:lang w:val="es-ES" w:eastAsia="en-US" w:bidi="ar-SA"/>
      </w:rPr>
    </w:lvl>
    <w:lvl w:ilvl="3" w:tplc="559A8814">
      <w:numFmt w:val="bullet"/>
      <w:lvlText w:val="•"/>
      <w:lvlJc w:val="left"/>
      <w:pPr>
        <w:ind w:left="3365" w:hanging="183"/>
      </w:pPr>
      <w:rPr>
        <w:rFonts w:hint="default"/>
        <w:lang w:val="es-ES" w:eastAsia="en-US" w:bidi="ar-SA"/>
      </w:rPr>
    </w:lvl>
    <w:lvl w:ilvl="4" w:tplc="08120ECC">
      <w:numFmt w:val="bullet"/>
      <w:lvlText w:val="•"/>
      <w:lvlJc w:val="left"/>
      <w:pPr>
        <w:ind w:left="4374" w:hanging="183"/>
      </w:pPr>
      <w:rPr>
        <w:rFonts w:hint="default"/>
        <w:lang w:val="es-ES" w:eastAsia="en-US" w:bidi="ar-SA"/>
      </w:rPr>
    </w:lvl>
    <w:lvl w:ilvl="5" w:tplc="26C0ED50">
      <w:numFmt w:val="bullet"/>
      <w:lvlText w:val="•"/>
      <w:lvlJc w:val="left"/>
      <w:pPr>
        <w:ind w:left="5382" w:hanging="183"/>
      </w:pPr>
      <w:rPr>
        <w:rFonts w:hint="default"/>
        <w:lang w:val="es-ES" w:eastAsia="en-US" w:bidi="ar-SA"/>
      </w:rPr>
    </w:lvl>
    <w:lvl w:ilvl="6" w:tplc="9E86E7CE">
      <w:numFmt w:val="bullet"/>
      <w:lvlText w:val="•"/>
      <w:lvlJc w:val="left"/>
      <w:pPr>
        <w:ind w:left="6391" w:hanging="183"/>
      </w:pPr>
      <w:rPr>
        <w:rFonts w:hint="default"/>
        <w:lang w:val="es-ES" w:eastAsia="en-US" w:bidi="ar-SA"/>
      </w:rPr>
    </w:lvl>
    <w:lvl w:ilvl="7" w:tplc="8A963700">
      <w:numFmt w:val="bullet"/>
      <w:lvlText w:val="•"/>
      <w:lvlJc w:val="left"/>
      <w:pPr>
        <w:ind w:left="7399" w:hanging="183"/>
      </w:pPr>
      <w:rPr>
        <w:rFonts w:hint="default"/>
        <w:lang w:val="es-ES" w:eastAsia="en-US" w:bidi="ar-SA"/>
      </w:rPr>
    </w:lvl>
    <w:lvl w:ilvl="8" w:tplc="69EE6C90">
      <w:numFmt w:val="bullet"/>
      <w:lvlText w:val="•"/>
      <w:lvlJc w:val="left"/>
      <w:pPr>
        <w:ind w:left="8408" w:hanging="183"/>
      </w:pPr>
      <w:rPr>
        <w:rFonts w:hint="default"/>
        <w:lang w:val="es-ES" w:eastAsia="en-US" w:bidi="ar-SA"/>
      </w:rPr>
    </w:lvl>
  </w:abstractNum>
  <w:abstractNum w:abstractNumId="149" w15:restartNumberingAfterBreak="0">
    <w:nsid w:val="3FE43CC7"/>
    <w:multiLevelType w:val="hybridMultilevel"/>
    <w:tmpl w:val="62A83EF0"/>
    <w:lvl w:ilvl="0" w:tplc="E37EF60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FF922C8A">
      <w:numFmt w:val="bullet"/>
      <w:lvlText w:val="•"/>
      <w:lvlJc w:val="left"/>
      <w:pPr>
        <w:ind w:left="1150" w:hanging="183"/>
      </w:pPr>
      <w:rPr>
        <w:rFonts w:hint="default"/>
        <w:lang w:val="es-ES" w:eastAsia="en-US" w:bidi="ar-SA"/>
      </w:rPr>
    </w:lvl>
    <w:lvl w:ilvl="2" w:tplc="07803134">
      <w:numFmt w:val="bullet"/>
      <w:lvlText w:val="•"/>
      <w:lvlJc w:val="left"/>
      <w:pPr>
        <w:ind w:left="2181" w:hanging="183"/>
      </w:pPr>
      <w:rPr>
        <w:rFonts w:hint="default"/>
        <w:lang w:val="es-ES" w:eastAsia="en-US" w:bidi="ar-SA"/>
      </w:rPr>
    </w:lvl>
    <w:lvl w:ilvl="3" w:tplc="E3D29D60">
      <w:numFmt w:val="bullet"/>
      <w:lvlText w:val="•"/>
      <w:lvlJc w:val="left"/>
      <w:pPr>
        <w:ind w:left="3211" w:hanging="183"/>
      </w:pPr>
      <w:rPr>
        <w:rFonts w:hint="default"/>
        <w:lang w:val="es-ES" w:eastAsia="en-US" w:bidi="ar-SA"/>
      </w:rPr>
    </w:lvl>
    <w:lvl w:ilvl="4" w:tplc="008E7F8A">
      <w:numFmt w:val="bullet"/>
      <w:lvlText w:val="•"/>
      <w:lvlJc w:val="left"/>
      <w:pPr>
        <w:ind w:left="4242" w:hanging="183"/>
      </w:pPr>
      <w:rPr>
        <w:rFonts w:hint="default"/>
        <w:lang w:val="es-ES" w:eastAsia="en-US" w:bidi="ar-SA"/>
      </w:rPr>
    </w:lvl>
    <w:lvl w:ilvl="5" w:tplc="6122BDAC">
      <w:numFmt w:val="bullet"/>
      <w:lvlText w:val="•"/>
      <w:lvlJc w:val="left"/>
      <w:pPr>
        <w:ind w:left="5272" w:hanging="183"/>
      </w:pPr>
      <w:rPr>
        <w:rFonts w:hint="default"/>
        <w:lang w:val="es-ES" w:eastAsia="en-US" w:bidi="ar-SA"/>
      </w:rPr>
    </w:lvl>
    <w:lvl w:ilvl="6" w:tplc="DFFA212E">
      <w:numFmt w:val="bullet"/>
      <w:lvlText w:val="•"/>
      <w:lvlJc w:val="left"/>
      <w:pPr>
        <w:ind w:left="6303" w:hanging="183"/>
      </w:pPr>
      <w:rPr>
        <w:rFonts w:hint="default"/>
        <w:lang w:val="es-ES" w:eastAsia="en-US" w:bidi="ar-SA"/>
      </w:rPr>
    </w:lvl>
    <w:lvl w:ilvl="7" w:tplc="62B06D68">
      <w:numFmt w:val="bullet"/>
      <w:lvlText w:val="•"/>
      <w:lvlJc w:val="left"/>
      <w:pPr>
        <w:ind w:left="7333" w:hanging="183"/>
      </w:pPr>
      <w:rPr>
        <w:rFonts w:hint="default"/>
        <w:lang w:val="es-ES" w:eastAsia="en-US" w:bidi="ar-SA"/>
      </w:rPr>
    </w:lvl>
    <w:lvl w:ilvl="8" w:tplc="A1BC133C">
      <w:numFmt w:val="bullet"/>
      <w:lvlText w:val="•"/>
      <w:lvlJc w:val="left"/>
      <w:pPr>
        <w:ind w:left="8364" w:hanging="183"/>
      </w:pPr>
      <w:rPr>
        <w:rFonts w:hint="default"/>
        <w:lang w:val="es-ES" w:eastAsia="en-US" w:bidi="ar-SA"/>
      </w:rPr>
    </w:lvl>
  </w:abstractNum>
  <w:abstractNum w:abstractNumId="150" w15:restartNumberingAfterBreak="0">
    <w:nsid w:val="40AC4A9E"/>
    <w:multiLevelType w:val="hybridMultilevel"/>
    <w:tmpl w:val="6EA06D78"/>
    <w:lvl w:ilvl="0" w:tplc="13F2A34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A2729B9C">
      <w:numFmt w:val="bullet"/>
      <w:lvlText w:val="•"/>
      <w:lvlJc w:val="left"/>
      <w:pPr>
        <w:ind w:left="1150" w:hanging="183"/>
      </w:pPr>
      <w:rPr>
        <w:rFonts w:hint="default"/>
        <w:lang w:val="es-ES" w:eastAsia="en-US" w:bidi="ar-SA"/>
      </w:rPr>
    </w:lvl>
    <w:lvl w:ilvl="2" w:tplc="4DA652FC">
      <w:numFmt w:val="bullet"/>
      <w:lvlText w:val="•"/>
      <w:lvlJc w:val="left"/>
      <w:pPr>
        <w:ind w:left="2181" w:hanging="183"/>
      </w:pPr>
      <w:rPr>
        <w:rFonts w:hint="default"/>
        <w:lang w:val="es-ES" w:eastAsia="en-US" w:bidi="ar-SA"/>
      </w:rPr>
    </w:lvl>
    <w:lvl w:ilvl="3" w:tplc="F446B07A">
      <w:numFmt w:val="bullet"/>
      <w:lvlText w:val="•"/>
      <w:lvlJc w:val="left"/>
      <w:pPr>
        <w:ind w:left="3211" w:hanging="183"/>
      </w:pPr>
      <w:rPr>
        <w:rFonts w:hint="default"/>
        <w:lang w:val="es-ES" w:eastAsia="en-US" w:bidi="ar-SA"/>
      </w:rPr>
    </w:lvl>
    <w:lvl w:ilvl="4" w:tplc="C608C522">
      <w:numFmt w:val="bullet"/>
      <w:lvlText w:val="•"/>
      <w:lvlJc w:val="left"/>
      <w:pPr>
        <w:ind w:left="4242" w:hanging="183"/>
      </w:pPr>
      <w:rPr>
        <w:rFonts w:hint="default"/>
        <w:lang w:val="es-ES" w:eastAsia="en-US" w:bidi="ar-SA"/>
      </w:rPr>
    </w:lvl>
    <w:lvl w:ilvl="5" w:tplc="58342A34">
      <w:numFmt w:val="bullet"/>
      <w:lvlText w:val="•"/>
      <w:lvlJc w:val="left"/>
      <w:pPr>
        <w:ind w:left="5272" w:hanging="183"/>
      </w:pPr>
      <w:rPr>
        <w:rFonts w:hint="default"/>
        <w:lang w:val="es-ES" w:eastAsia="en-US" w:bidi="ar-SA"/>
      </w:rPr>
    </w:lvl>
    <w:lvl w:ilvl="6" w:tplc="9168C02C">
      <w:numFmt w:val="bullet"/>
      <w:lvlText w:val="•"/>
      <w:lvlJc w:val="left"/>
      <w:pPr>
        <w:ind w:left="6303" w:hanging="183"/>
      </w:pPr>
      <w:rPr>
        <w:rFonts w:hint="default"/>
        <w:lang w:val="es-ES" w:eastAsia="en-US" w:bidi="ar-SA"/>
      </w:rPr>
    </w:lvl>
    <w:lvl w:ilvl="7" w:tplc="FCDE6998">
      <w:numFmt w:val="bullet"/>
      <w:lvlText w:val="•"/>
      <w:lvlJc w:val="left"/>
      <w:pPr>
        <w:ind w:left="7333" w:hanging="183"/>
      </w:pPr>
      <w:rPr>
        <w:rFonts w:hint="default"/>
        <w:lang w:val="es-ES" w:eastAsia="en-US" w:bidi="ar-SA"/>
      </w:rPr>
    </w:lvl>
    <w:lvl w:ilvl="8" w:tplc="5DD4F2AE">
      <w:numFmt w:val="bullet"/>
      <w:lvlText w:val="•"/>
      <w:lvlJc w:val="left"/>
      <w:pPr>
        <w:ind w:left="8364" w:hanging="183"/>
      </w:pPr>
      <w:rPr>
        <w:rFonts w:hint="default"/>
        <w:lang w:val="es-ES" w:eastAsia="en-US" w:bidi="ar-SA"/>
      </w:rPr>
    </w:lvl>
  </w:abstractNum>
  <w:abstractNum w:abstractNumId="151" w15:restartNumberingAfterBreak="0">
    <w:nsid w:val="411D4162"/>
    <w:multiLevelType w:val="multilevel"/>
    <w:tmpl w:val="6A04ADF4"/>
    <w:lvl w:ilvl="0">
      <w:start w:val="1"/>
      <w:numFmt w:val="decimal"/>
      <w:lvlText w:val="%1."/>
      <w:lvlJc w:val="left"/>
      <w:pPr>
        <w:ind w:left="110" w:hanging="184"/>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152" w15:restartNumberingAfterBreak="0">
    <w:nsid w:val="41DA0DB3"/>
    <w:multiLevelType w:val="hybridMultilevel"/>
    <w:tmpl w:val="C38C7364"/>
    <w:lvl w:ilvl="0" w:tplc="1C88F64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0768BE2">
      <w:numFmt w:val="bullet"/>
      <w:lvlText w:val="•"/>
      <w:lvlJc w:val="left"/>
      <w:pPr>
        <w:ind w:left="1150" w:hanging="183"/>
      </w:pPr>
      <w:rPr>
        <w:rFonts w:hint="default"/>
        <w:lang w:val="es-ES" w:eastAsia="en-US" w:bidi="ar-SA"/>
      </w:rPr>
    </w:lvl>
    <w:lvl w:ilvl="2" w:tplc="EB664FE6">
      <w:numFmt w:val="bullet"/>
      <w:lvlText w:val="•"/>
      <w:lvlJc w:val="left"/>
      <w:pPr>
        <w:ind w:left="2181" w:hanging="183"/>
      </w:pPr>
      <w:rPr>
        <w:rFonts w:hint="default"/>
        <w:lang w:val="es-ES" w:eastAsia="en-US" w:bidi="ar-SA"/>
      </w:rPr>
    </w:lvl>
    <w:lvl w:ilvl="3" w:tplc="C3D8CACA">
      <w:numFmt w:val="bullet"/>
      <w:lvlText w:val="•"/>
      <w:lvlJc w:val="left"/>
      <w:pPr>
        <w:ind w:left="3211" w:hanging="183"/>
      </w:pPr>
      <w:rPr>
        <w:rFonts w:hint="default"/>
        <w:lang w:val="es-ES" w:eastAsia="en-US" w:bidi="ar-SA"/>
      </w:rPr>
    </w:lvl>
    <w:lvl w:ilvl="4" w:tplc="62864998">
      <w:numFmt w:val="bullet"/>
      <w:lvlText w:val="•"/>
      <w:lvlJc w:val="left"/>
      <w:pPr>
        <w:ind w:left="4242" w:hanging="183"/>
      </w:pPr>
      <w:rPr>
        <w:rFonts w:hint="default"/>
        <w:lang w:val="es-ES" w:eastAsia="en-US" w:bidi="ar-SA"/>
      </w:rPr>
    </w:lvl>
    <w:lvl w:ilvl="5" w:tplc="B1F0D446">
      <w:numFmt w:val="bullet"/>
      <w:lvlText w:val="•"/>
      <w:lvlJc w:val="left"/>
      <w:pPr>
        <w:ind w:left="5272" w:hanging="183"/>
      </w:pPr>
      <w:rPr>
        <w:rFonts w:hint="default"/>
        <w:lang w:val="es-ES" w:eastAsia="en-US" w:bidi="ar-SA"/>
      </w:rPr>
    </w:lvl>
    <w:lvl w:ilvl="6" w:tplc="35E4BF2C">
      <w:numFmt w:val="bullet"/>
      <w:lvlText w:val="•"/>
      <w:lvlJc w:val="left"/>
      <w:pPr>
        <w:ind w:left="6303" w:hanging="183"/>
      </w:pPr>
      <w:rPr>
        <w:rFonts w:hint="default"/>
        <w:lang w:val="es-ES" w:eastAsia="en-US" w:bidi="ar-SA"/>
      </w:rPr>
    </w:lvl>
    <w:lvl w:ilvl="7" w:tplc="A0D6BA30">
      <w:numFmt w:val="bullet"/>
      <w:lvlText w:val="•"/>
      <w:lvlJc w:val="left"/>
      <w:pPr>
        <w:ind w:left="7333" w:hanging="183"/>
      </w:pPr>
      <w:rPr>
        <w:rFonts w:hint="default"/>
        <w:lang w:val="es-ES" w:eastAsia="en-US" w:bidi="ar-SA"/>
      </w:rPr>
    </w:lvl>
    <w:lvl w:ilvl="8" w:tplc="76145BE8">
      <w:numFmt w:val="bullet"/>
      <w:lvlText w:val="•"/>
      <w:lvlJc w:val="left"/>
      <w:pPr>
        <w:ind w:left="8364" w:hanging="183"/>
      </w:pPr>
      <w:rPr>
        <w:rFonts w:hint="default"/>
        <w:lang w:val="es-ES" w:eastAsia="en-US" w:bidi="ar-SA"/>
      </w:rPr>
    </w:lvl>
  </w:abstractNum>
  <w:abstractNum w:abstractNumId="153" w15:restartNumberingAfterBreak="0">
    <w:nsid w:val="434B5C20"/>
    <w:multiLevelType w:val="multilevel"/>
    <w:tmpl w:val="3FE6E596"/>
    <w:lvl w:ilvl="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154" w15:restartNumberingAfterBreak="0">
    <w:nsid w:val="43875EFB"/>
    <w:multiLevelType w:val="hybridMultilevel"/>
    <w:tmpl w:val="DFC07AC2"/>
    <w:lvl w:ilvl="0" w:tplc="C8A274D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C4B040A4">
      <w:numFmt w:val="bullet"/>
      <w:lvlText w:val="•"/>
      <w:lvlJc w:val="left"/>
      <w:pPr>
        <w:ind w:left="1150" w:hanging="183"/>
      </w:pPr>
      <w:rPr>
        <w:rFonts w:hint="default"/>
        <w:lang w:val="es-ES" w:eastAsia="en-US" w:bidi="ar-SA"/>
      </w:rPr>
    </w:lvl>
    <w:lvl w:ilvl="2" w:tplc="2C5E6E6C">
      <w:numFmt w:val="bullet"/>
      <w:lvlText w:val="•"/>
      <w:lvlJc w:val="left"/>
      <w:pPr>
        <w:ind w:left="2181" w:hanging="183"/>
      </w:pPr>
      <w:rPr>
        <w:rFonts w:hint="default"/>
        <w:lang w:val="es-ES" w:eastAsia="en-US" w:bidi="ar-SA"/>
      </w:rPr>
    </w:lvl>
    <w:lvl w:ilvl="3" w:tplc="A4F866C0">
      <w:numFmt w:val="bullet"/>
      <w:lvlText w:val="•"/>
      <w:lvlJc w:val="left"/>
      <w:pPr>
        <w:ind w:left="3211" w:hanging="183"/>
      </w:pPr>
      <w:rPr>
        <w:rFonts w:hint="default"/>
        <w:lang w:val="es-ES" w:eastAsia="en-US" w:bidi="ar-SA"/>
      </w:rPr>
    </w:lvl>
    <w:lvl w:ilvl="4" w:tplc="4F46C8DC">
      <w:numFmt w:val="bullet"/>
      <w:lvlText w:val="•"/>
      <w:lvlJc w:val="left"/>
      <w:pPr>
        <w:ind w:left="4242" w:hanging="183"/>
      </w:pPr>
      <w:rPr>
        <w:rFonts w:hint="default"/>
        <w:lang w:val="es-ES" w:eastAsia="en-US" w:bidi="ar-SA"/>
      </w:rPr>
    </w:lvl>
    <w:lvl w:ilvl="5" w:tplc="3C2AA880">
      <w:numFmt w:val="bullet"/>
      <w:lvlText w:val="•"/>
      <w:lvlJc w:val="left"/>
      <w:pPr>
        <w:ind w:left="5272" w:hanging="183"/>
      </w:pPr>
      <w:rPr>
        <w:rFonts w:hint="default"/>
        <w:lang w:val="es-ES" w:eastAsia="en-US" w:bidi="ar-SA"/>
      </w:rPr>
    </w:lvl>
    <w:lvl w:ilvl="6" w:tplc="A80AFC34">
      <w:numFmt w:val="bullet"/>
      <w:lvlText w:val="•"/>
      <w:lvlJc w:val="left"/>
      <w:pPr>
        <w:ind w:left="6303" w:hanging="183"/>
      </w:pPr>
      <w:rPr>
        <w:rFonts w:hint="default"/>
        <w:lang w:val="es-ES" w:eastAsia="en-US" w:bidi="ar-SA"/>
      </w:rPr>
    </w:lvl>
    <w:lvl w:ilvl="7" w:tplc="FD00A800">
      <w:numFmt w:val="bullet"/>
      <w:lvlText w:val="•"/>
      <w:lvlJc w:val="left"/>
      <w:pPr>
        <w:ind w:left="7333" w:hanging="183"/>
      </w:pPr>
      <w:rPr>
        <w:rFonts w:hint="default"/>
        <w:lang w:val="es-ES" w:eastAsia="en-US" w:bidi="ar-SA"/>
      </w:rPr>
    </w:lvl>
    <w:lvl w:ilvl="8" w:tplc="A2DA19B6">
      <w:numFmt w:val="bullet"/>
      <w:lvlText w:val="•"/>
      <w:lvlJc w:val="left"/>
      <w:pPr>
        <w:ind w:left="8364" w:hanging="183"/>
      </w:pPr>
      <w:rPr>
        <w:rFonts w:hint="default"/>
        <w:lang w:val="es-ES" w:eastAsia="en-US" w:bidi="ar-SA"/>
      </w:rPr>
    </w:lvl>
  </w:abstractNum>
  <w:abstractNum w:abstractNumId="155" w15:restartNumberingAfterBreak="0">
    <w:nsid w:val="43CB1439"/>
    <w:multiLevelType w:val="hybridMultilevel"/>
    <w:tmpl w:val="AEACA6B8"/>
    <w:lvl w:ilvl="0" w:tplc="78AE40BC">
      <w:start w:val="1"/>
      <w:numFmt w:val="decimal"/>
      <w:lvlText w:val="%1."/>
      <w:lvlJc w:val="left"/>
      <w:pPr>
        <w:ind w:left="183" w:hanging="183"/>
      </w:pPr>
      <w:rPr>
        <w:rFonts w:ascii="Arial" w:eastAsia="DejaVu Sans Condensed" w:hAnsi="Arial" w:cs="Arial" w:hint="default"/>
        <w:color w:val="333333"/>
        <w:spacing w:val="-1"/>
        <w:w w:val="100"/>
        <w:sz w:val="22"/>
        <w:szCs w:val="22"/>
        <w:lang w:val="es-ES" w:eastAsia="en-US" w:bidi="ar-SA"/>
      </w:rPr>
    </w:lvl>
    <w:lvl w:ilvl="1" w:tplc="9F2035EA">
      <w:numFmt w:val="bullet"/>
      <w:lvlText w:val="•"/>
      <w:lvlJc w:val="left"/>
      <w:pPr>
        <w:ind w:left="1312" w:hanging="183"/>
      </w:pPr>
      <w:rPr>
        <w:rFonts w:hint="default"/>
        <w:lang w:val="es-ES" w:eastAsia="en-US" w:bidi="ar-SA"/>
      </w:rPr>
    </w:lvl>
    <w:lvl w:ilvl="2" w:tplc="CB040298">
      <w:numFmt w:val="bullet"/>
      <w:lvlText w:val="•"/>
      <w:lvlJc w:val="left"/>
      <w:pPr>
        <w:ind w:left="2325" w:hanging="183"/>
      </w:pPr>
      <w:rPr>
        <w:rFonts w:hint="default"/>
        <w:lang w:val="es-ES" w:eastAsia="en-US" w:bidi="ar-SA"/>
      </w:rPr>
    </w:lvl>
    <w:lvl w:ilvl="3" w:tplc="D08637CA">
      <w:numFmt w:val="bullet"/>
      <w:lvlText w:val="•"/>
      <w:lvlJc w:val="left"/>
      <w:pPr>
        <w:ind w:left="3337" w:hanging="183"/>
      </w:pPr>
      <w:rPr>
        <w:rFonts w:hint="default"/>
        <w:lang w:val="es-ES" w:eastAsia="en-US" w:bidi="ar-SA"/>
      </w:rPr>
    </w:lvl>
    <w:lvl w:ilvl="4" w:tplc="C01A33F2">
      <w:numFmt w:val="bullet"/>
      <w:lvlText w:val="•"/>
      <w:lvlJc w:val="left"/>
      <w:pPr>
        <w:ind w:left="4350" w:hanging="183"/>
      </w:pPr>
      <w:rPr>
        <w:rFonts w:hint="default"/>
        <w:lang w:val="es-ES" w:eastAsia="en-US" w:bidi="ar-SA"/>
      </w:rPr>
    </w:lvl>
    <w:lvl w:ilvl="5" w:tplc="365CEC36">
      <w:numFmt w:val="bullet"/>
      <w:lvlText w:val="•"/>
      <w:lvlJc w:val="left"/>
      <w:pPr>
        <w:ind w:left="5362" w:hanging="183"/>
      </w:pPr>
      <w:rPr>
        <w:rFonts w:hint="default"/>
        <w:lang w:val="es-ES" w:eastAsia="en-US" w:bidi="ar-SA"/>
      </w:rPr>
    </w:lvl>
    <w:lvl w:ilvl="6" w:tplc="8620DCF0">
      <w:numFmt w:val="bullet"/>
      <w:lvlText w:val="•"/>
      <w:lvlJc w:val="left"/>
      <w:pPr>
        <w:ind w:left="6375" w:hanging="183"/>
      </w:pPr>
      <w:rPr>
        <w:rFonts w:hint="default"/>
        <w:lang w:val="es-ES" w:eastAsia="en-US" w:bidi="ar-SA"/>
      </w:rPr>
    </w:lvl>
    <w:lvl w:ilvl="7" w:tplc="8A3481F4">
      <w:numFmt w:val="bullet"/>
      <w:lvlText w:val="•"/>
      <w:lvlJc w:val="left"/>
      <w:pPr>
        <w:ind w:left="7387" w:hanging="183"/>
      </w:pPr>
      <w:rPr>
        <w:rFonts w:hint="default"/>
        <w:lang w:val="es-ES" w:eastAsia="en-US" w:bidi="ar-SA"/>
      </w:rPr>
    </w:lvl>
    <w:lvl w:ilvl="8" w:tplc="E07CB32E">
      <w:numFmt w:val="bullet"/>
      <w:lvlText w:val="•"/>
      <w:lvlJc w:val="left"/>
      <w:pPr>
        <w:ind w:left="8400" w:hanging="183"/>
      </w:pPr>
      <w:rPr>
        <w:rFonts w:hint="default"/>
        <w:lang w:val="es-ES" w:eastAsia="en-US" w:bidi="ar-SA"/>
      </w:rPr>
    </w:lvl>
  </w:abstractNum>
  <w:abstractNum w:abstractNumId="156" w15:restartNumberingAfterBreak="0">
    <w:nsid w:val="44246BEB"/>
    <w:multiLevelType w:val="hybridMultilevel"/>
    <w:tmpl w:val="FB161646"/>
    <w:lvl w:ilvl="0" w:tplc="E7AE834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0A2FEFC">
      <w:numFmt w:val="bullet"/>
      <w:lvlText w:val="•"/>
      <w:lvlJc w:val="left"/>
      <w:pPr>
        <w:ind w:left="1150" w:hanging="183"/>
      </w:pPr>
      <w:rPr>
        <w:rFonts w:hint="default"/>
        <w:lang w:val="es-ES" w:eastAsia="en-US" w:bidi="ar-SA"/>
      </w:rPr>
    </w:lvl>
    <w:lvl w:ilvl="2" w:tplc="D08AF9CA">
      <w:numFmt w:val="bullet"/>
      <w:lvlText w:val="•"/>
      <w:lvlJc w:val="left"/>
      <w:pPr>
        <w:ind w:left="2181" w:hanging="183"/>
      </w:pPr>
      <w:rPr>
        <w:rFonts w:hint="default"/>
        <w:lang w:val="es-ES" w:eastAsia="en-US" w:bidi="ar-SA"/>
      </w:rPr>
    </w:lvl>
    <w:lvl w:ilvl="3" w:tplc="5DCAA574">
      <w:numFmt w:val="bullet"/>
      <w:lvlText w:val="•"/>
      <w:lvlJc w:val="left"/>
      <w:pPr>
        <w:ind w:left="3211" w:hanging="183"/>
      </w:pPr>
      <w:rPr>
        <w:rFonts w:hint="default"/>
        <w:lang w:val="es-ES" w:eastAsia="en-US" w:bidi="ar-SA"/>
      </w:rPr>
    </w:lvl>
    <w:lvl w:ilvl="4" w:tplc="BB9CCCCC">
      <w:numFmt w:val="bullet"/>
      <w:lvlText w:val="•"/>
      <w:lvlJc w:val="left"/>
      <w:pPr>
        <w:ind w:left="4242" w:hanging="183"/>
      </w:pPr>
      <w:rPr>
        <w:rFonts w:hint="default"/>
        <w:lang w:val="es-ES" w:eastAsia="en-US" w:bidi="ar-SA"/>
      </w:rPr>
    </w:lvl>
    <w:lvl w:ilvl="5" w:tplc="62A84976">
      <w:numFmt w:val="bullet"/>
      <w:lvlText w:val="•"/>
      <w:lvlJc w:val="left"/>
      <w:pPr>
        <w:ind w:left="5272" w:hanging="183"/>
      </w:pPr>
      <w:rPr>
        <w:rFonts w:hint="default"/>
        <w:lang w:val="es-ES" w:eastAsia="en-US" w:bidi="ar-SA"/>
      </w:rPr>
    </w:lvl>
    <w:lvl w:ilvl="6" w:tplc="9322EC1C">
      <w:numFmt w:val="bullet"/>
      <w:lvlText w:val="•"/>
      <w:lvlJc w:val="left"/>
      <w:pPr>
        <w:ind w:left="6303" w:hanging="183"/>
      </w:pPr>
      <w:rPr>
        <w:rFonts w:hint="default"/>
        <w:lang w:val="es-ES" w:eastAsia="en-US" w:bidi="ar-SA"/>
      </w:rPr>
    </w:lvl>
    <w:lvl w:ilvl="7" w:tplc="A9ACC536">
      <w:numFmt w:val="bullet"/>
      <w:lvlText w:val="•"/>
      <w:lvlJc w:val="left"/>
      <w:pPr>
        <w:ind w:left="7333" w:hanging="183"/>
      </w:pPr>
      <w:rPr>
        <w:rFonts w:hint="default"/>
        <w:lang w:val="es-ES" w:eastAsia="en-US" w:bidi="ar-SA"/>
      </w:rPr>
    </w:lvl>
    <w:lvl w:ilvl="8" w:tplc="4854356E">
      <w:numFmt w:val="bullet"/>
      <w:lvlText w:val="•"/>
      <w:lvlJc w:val="left"/>
      <w:pPr>
        <w:ind w:left="8364" w:hanging="183"/>
      </w:pPr>
      <w:rPr>
        <w:rFonts w:hint="default"/>
        <w:lang w:val="es-ES" w:eastAsia="en-US" w:bidi="ar-SA"/>
      </w:rPr>
    </w:lvl>
  </w:abstractNum>
  <w:abstractNum w:abstractNumId="157" w15:restartNumberingAfterBreak="0">
    <w:nsid w:val="45E81282"/>
    <w:multiLevelType w:val="hybridMultilevel"/>
    <w:tmpl w:val="2E8297B4"/>
    <w:lvl w:ilvl="0" w:tplc="7D2ECA60">
      <w:start w:val="1"/>
      <w:numFmt w:val="decimal"/>
      <w:lvlText w:val="%1."/>
      <w:lvlJc w:val="left"/>
      <w:pPr>
        <w:ind w:left="110" w:hanging="184"/>
      </w:pPr>
      <w:rPr>
        <w:rFonts w:ascii="Arial" w:eastAsia="DejaVu Sans Condensed" w:hAnsi="Arial" w:cs="Arial" w:hint="default"/>
        <w:color w:val="333333"/>
        <w:spacing w:val="-1"/>
        <w:w w:val="100"/>
        <w:sz w:val="22"/>
        <w:szCs w:val="22"/>
        <w:lang w:val="es-ES" w:eastAsia="en-US" w:bidi="ar-SA"/>
      </w:rPr>
    </w:lvl>
    <w:lvl w:ilvl="1" w:tplc="F14A6478">
      <w:numFmt w:val="bullet"/>
      <w:lvlText w:val="•"/>
      <w:lvlJc w:val="left"/>
      <w:pPr>
        <w:ind w:left="1150" w:hanging="184"/>
      </w:pPr>
      <w:rPr>
        <w:rFonts w:hint="default"/>
        <w:lang w:val="es-ES" w:eastAsia="en-US" w:bidi="ar-SA"/>
      </w:rPr>
    </w:lvl>
    <w:lvl w:ilvl="2" w:tplc="AC04BF3E">
      <w:numFmt w:val="bullet"/>
      <w:lvlText w:val="•"/>
      <w:lvlJc w:val="left"/>
      <w:pPr>
        <w:ind w:left="2181" w:hanging="184"/>
      </w:pPr>
      <w:rPr>
        <w:rFonts w:hint="default"/>
        <w:lang w:val="es-ES" w:eastAsia="en-US" w:bidi="ar-SA"/>
      </w:rPr>
    </w:lvl>
    <w:lvl w:ilvl="3" w:tplc="43C67558">
      <w:numFmt w:val="bullet"/>
      <w:lvlText w:val="•"/>
      <w:lvlJc w:val="left"/>
      <w:pPr>
        <w:ind w:left="3211" w:hanging="184"/>
      </w:pPr>
      <w:rPr>
        <w:rFonts w:hint="default"/>
        <w:lang w:val="es-ES" w:eastAsia="en-US" w:bidi="ar-SA"/>
      </w:rPr>
    </w:lvl>
    <w:lvl w:ilvl="4" w:tplc="54E684C2">
      <w:numFmt w:val="bullet"/>
      <w:lvlText w:val="•"/>
      <w:lvlJc w:val="left"/>
      <w:pPr>
        <w:ind w:left="4242" w:hanging="184"/>
      </w:pPr>
      <w:rPr>
        <w:rFonts w:hint="default"/>
        <w:lang w:val="es-ES" w:eastAsia="en-US" w:bidi="ar-SA"/>
      </w:rPr>
    </w:lvl>
    <w:lvl w:ilvl="5" w:tplc="ABE86B90">
      <w:numFmt w:val="bullet"/>
      <w:lvlText w:val="•"/>
      <w:lvlJc w:val="left"/>
      <w:pPr>
        <w:ind w:left="5272" w:hanging="184"/>
      </w:pPr>
      <w:rPr>
        <w:rFonts w:hint="default"/>
        <w:lang w:val="es-ES" w:eastAsia="en-US" w:bidi="ar-SA"/>
      </w:rPr>
    </w:lvl>
    <w:lvl w:ilvl="6" w:tplc="E9260488">
      <w:numFmt w:val="bullet"/>
      <w:lvlText w:val="•"/>
      <w:lvlJc w:val="left"/>
      <w:pPr>
        <w:ind w:left="6303" w:hanging="184"/>
      </w:pPr>
      <w:rPr>
        <w:rFonts w:hint="default"/>
        <w:lang w:val="es-ES" w:eastAsia="en-US" w:bidi="ar-SA"/>
      </w:rPr>
    </w:lvl>
    <w:lvl w:ilvl="7" w:tplc="3204542C">
      <w:numFmt w:val="bullet"/>
      <w:lvlText w:val="•"/>
      <w:lvlJc w:val="left"/>
      <w:pPr>
        <w:ind w:left="7333" w:hanging="184"/>
      </w:pPr>
      <w:rPr>
        <w:rFonts w:hint="default"/>
        <w:lang w:val="es-ES" w:eastAsia="en-US" w:bidi="ar-SA"/>
      </w:rPr>
    </w:lvl>
    <w:lvl w:ilvl="8" w:tplc="A9CCA2F4">
      <w:numFmt w:val="bullet"/>
      <w:lvlText w:val="•"/>
      <w:lvlJc w:val="left"/>
      <w:pPr>
        <w:ind w:left="8364" w:hanging="184"/>
      </w:pPr>
      <w:rPr>
        <w:rFonts w:hint="default"/>
        <w:lang w:val="es-ES" w:eastAsia="en-US" w:bidi="ar-SA"/>
      </w:rPr>
    </w:lvl>
  </w:abstractNum>
  <w:abstractNum w:abstractNumId="158" w15:restartNumberingAfterBreak="0">
    <w:nsid w:val="461D007C"/>
    <w:multiLevelType w:val="hybridMultilevel"/>
    <w:tmpl w:val="BFE40048"/>
    <w:lvl w:ilvl="0" w:tplc="09D8F32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E4FC571A">
      <w:numFmt w:val="bullet"/>
      <w:lvlText w:val="•"/>
      <w:lvlJc w:val="left"/>
      <w:pPr>
        <w:ind w:left="1312" w:hanging="183"/>
      </w:pPr>
      <w:rPr>
        <w:rFonts w:hint="default"/>
        <w:lang w:val="es-ES" w:eastAsia="en-US" w:bidi="ar-SA"/>
      </w:rPr>
    </w:lvl>
    <w:lvl w:ilvl="2" w:tplc="06D46440">
      <w:numFmt w:val="bullet"/>
      <w:lvlText w:val="•"/>
      <w:lvlJc w:val="left"/>
      <w:pPr>
        <w:ind w:left="2325" w:hanging="183"/>
      </w:pPr>
      <w:rPr>
        <w:rFonts w:hint="default"/>
        <w:lang w:val="es-ES" w:eastAsia="en-US" w:bidi="ar-SA"/>
      </w:rPr>
    </w:lvl>
    <w:lvl w:ilvl="3" w:tplc="6A98A81A">
      <w:numFmt w:val="bullet"/>
      <w:lvlText w:val="•"/>
      <w:lvlJc w:val="left"/>
      <w:pPr>
        <w:ind w:left="3337" w:hanging="183"/>
      </w:pPr>
      <w:rPr>
        <w:rFonts w:hint="default"/>
        <w:lang w:val="es-ES" w:eastAsia="en-US" w:bidi="ar-SA"/>
      </w:rPr>
    </w:lvl>
    <w:lvl w:ilvl="4" w:tplc="829E7600">
      <w:numFmt w:val="bullet"/>
      <w:lvlText w:val="•"/>
      <w:lvlJc w:val="left"/>
      <w:pPr>
        <w:ind w:left="4350" w:hanging="183"/>
      </w:pPr>
      <w:rPr>
        <w:rFonts w:hint="default"/>
        <w:lang w:val="es-ES" w:eastAsia="en-US" w:bidi="ar-SA"/>
      </w:rPr>
    </w:lvl>
    <w:lvl w:ilvl="5" w:tplc="394EDACC">
      <w:numFmt w:val="bullet"/>
      <w:lvlText w:val="•"/>
      <w:lvlJc w:val="left"/>
      <w:pPr>
        <w:ind w:left="5362" w:hanging="183"/>
      </w:pPr>
      <w:rPr>
        <w:rFonts w:hint="default"/>
        <w:lang w:val="es-ES" w:eastAsia="en-US" w:bidi="ar-SA"/>
      </w:rPr>
    </w:lvl>
    <w:lvl w:ilvl="6" w:tplc="59F0A998">
      <w:numFmt w:val="bullet"/>
      <w:lvlText w:val="•"/>
      <w:lvlJc w:val="left"/>
      <w:pPr>
        <w:ind w:left="6375" w:hanging="183"/>
      </w:pPr>
      <w:rPr>
        <w:rFonts w:hint="default"/>
        <w:lang w:val="es-ES" w:eastAsia="en-US" w:bidi="ar-SA"/>
      </w:rPr>
    </w:lvl>
    <w:lvl w:ilvl="7" w:tplc="B7581822">
      <w:numFmt w:val="bullet"/>
      <w:lvlText w:val="•"/>
      <w:lvlJc w:val="left"/>
      <w:pPr>
        <w:ind w:left="7387" w:hanging="183"/>
      </w:pPr>
      <w:rPr>
        <w:rFonts w:hint="default"/>
        <w:lang w:val="es-ES" w:eastAsia="en-US" w:bidi="ar-SA"/>
      </w:rPr>
    </w:lvl>
    <w:lvl w:ilvl="8" w:tplc="2C3658F2">
      <w:numFmt w:val="bullet"/>
      <w:lvlText w:val="•"/>
      <w:lvlJc w:val="left"/>
      <w:pPr>
        <w:ind w:left="8400" w:hanging="183"/>
      </w:pPr>
      <w:rPr>
        <w:rFonts w:hint="default"/>
        <w:lang w:val="es-ES" w:eastAsia="en-US" w:bidi="ar-SA"/>
      </w:rPr>
    </w:lvl>
  </w:abstractNum>
  <w:abstractNum w:abstractNumId="159" w15:restartNumberingAfterBreak="0">
    <w:nsid w:val="467375A1"/>
    <w:multiLevelType w:val="hybridMultilevel"/>
    <w:tmpl w:val="9926D586"/>
    <w:lvl w:ilvl="0" w:tplc="20B0543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9746DAC4">
      <w:numFmt w:val="bullet"/>
      <w:lvlText w:val="•"/>
      <w:lvlJc w:val="left"/>
      <w:pPr>
        <w:ind w:left="1150" w:hanging="183"/>
      </w:pPr>
      <w:rPr>
        <w:rFonts w:hint="default"/>
        <w:lang w:val="es-ES" w:eastAsia="en-US" w:bidi="ar-SA"/>
      </w:rPr>
    </w:lvl>
    <w:lvl w:ilvl="2" w:tplc="503095F0">
      <w:numFmt w:val="bullet"/>
      <w:lvlText w:val="•"/>
      <w:lvlJc w:val="left"/>
      <w:pPr>
        <w:ind w:left="2181" w:hanging="183"/>
      </w:pPr>
      <w:rPr>
        <w:rFonts w:hint="default"/>
        <w:lang w:val="es-ES" w:eastAsia="en-US" w:bidi="ar-SA"/>
      </w:rPr>
    </w:lvl>
    <w:lvl w:ilvl="3" w:tplc="9C2E0156">
      <w:numFmt w:val="bullet"/>
      <w:lvlText w:val="•"/>
      <w:lvlJc w:val="left"/>
      <w:pPr>
        <w:ind w:left="3211" w:hanging="183"/>
      </w:pPr>
      <w:rPr>
        <w:rFonts w:hint="default"/>
        <w:lang w:val="es-ES" w:eastAsia="en-US" w:bidi="ar-SA"/>
      </w:rPr>
    </w:lvl>
    <w:lvl w:ilvl="4" w:tplc="9C8C1C10">
      <w:numFmt w:val="bullet"/>
      <w:lvlText w:val="•"/>
      <w:lvlJc w:val="left"/>
      <w:pPr>
        <w:ind w:left="4242" w:hanging="183"/>
      </w:pPr>
      <w:rPr>
        <w:rFonts w:hint="default"/>
        <w:lang w:val="es-ES" w:eastAsia="en-US" w:bidi="ar-SA"/>
      </w:rPr>
    </w:lvl>
    <w:lvl w:ilvl="5" w:tplc="D7580334">
      <w:numFmt w:val="bullet"/>
      <w:lvlText w:val="•"/>
      <w:lvlJc w:val="left"/>
      <w:pPr>
        <w:ind w:left="5272" w:hanging="183"/>
      </w:pPr>
      <w:rPr>
        <w:rFonts w:hint="default"/>
        <w:lang w:val="es-ES" w:eastAsia="en-US" w:bidi="ar-SA"/>
      </w:rPr>
    </w:lvl>
    <w:lvl w:ilvl="6" w:tplc="459CF8E8">
      <w:numFmt w:val="bullet"/>
      <w:lvlText w:val="•"/>
      <w:lvlJc w:val="left"/>
      <w:pPr>
        <w:ind w:left="6303" w:hanging="183"/>
      </w:pPr>
      <w:rPr>
        <w:rFonts w:hint="default"/>
        <w:lang w:val="es-ES" w:eastAsia="en-US" w:bidi="ar-SA"/>
      </w:rPr>
    </w:lvl>
    <w:lvl w:ilvl="7" w:tplc="6E8453DC">
      <w:numFmt w:val="bullet"/>
      <w:lvlText w:val="•"/>
      <w:lvlJc w:val="left"/>
      <w:pPr>
        <w:ind w:left="7333" w:hanging="183"/>
      </w:pPr>
      <w:rPr>
        <w:rFonts w:hint="default"/>
        <w:lang w:val="es-ES" w:eastAsia="en-US" w:bidi="ar-SA"/>
      </w:rPr>
    </w:lvl>
    <w:lvl w:ilvl="8" w:tplc="70784A66">
      <w:numFmt w:val="bullet"/>
      <w:lvlText w:val="•"/>
      <w:lvlJc w:val="left"/>
      <w:pPr>
        <w:ind w:left="8364" w:hanging="183"/>
      </w:pPr>
      <w:rPr>
        <w:rFonts w:hint="default"/>
        <w:lang w:val="es-ES" w:eastAsia="en-US" w:bidi="ar-SA"/>
      </w:rPr>
    </w:lvl>
  </w:abstractNum>
  <w:abstractNum w:abstractNumId="160" w15:restartNumberingAfterBreak="0">
    <w:nsid w:val="469D4B1C"/>
    <w:multiLevelType w:val="hybridMultilevel"/>
    <w:tmpl w:val="6FAC8814"/>
    <w:lvl w:ilvl="0" w:tplc="CBB8FCC6">
      <w:start w:val="1"/>
      <w:numFmt w:val="decimal"/>
      <w:lvlText w:val="(%1)"/>
      <w:lvlJc w:val="left"/>
      <w:pPr>
        <w:ind w:left="360" w:hanging="250"/>
      </w:pPr>
      <w:rPr>
        <w:rFonts w:ascii="DejaVu Sans Condensed" w:eastAsia="DejaVu Sans Condensed" w:hAnsi="DejaVu Sans Condensed" w:cs="DejaVu Sans Condensed" w:hint="default"/>
        <w:color w:val="333333"/>
        <w:spacing w:val="-1"/>
        <w:w w:val="100"/>
        <w:sz w:val="16"/>
        <w:szCs w:val="16"/>
        <w:lang w:val="es-ES" w:eastAsia="en-US" w:bidi="ar-SA"/>
      </w:rPr>
    </w:lvl>
    <w:lvl w:ilvl="1" w:tplc="D9C60610">
      <w:numFmt w:val="bullet"/>
      <w:lvlText w:val="•"/>
      <w:lvlJc w:val="left"/>
      <w:pPr>
        <w:ind w:left="1366" w:hanging="250"/>
      </w:pPr>
      <w:rPr>
        <w:rFonts w:hint="default"/>
        <w:lang w:val="es-ES" w:eastAsia="en-US" w:bidi="ar-SA"/>
      </w:rPr>
    </w:lvl>
    <w:lvl w:ilvl="2" w:tplc="D42E7BE8">
      <w:numFmt w:val="bullet"/>
      <w:lvlText w:val="•"/>
      <w:lvlJc w:val="left"/>
      <w:pPr>
        <w:ind w:left="2373" w:hanging="250"/>
      </w:pPr>
      <w:rPr>
        <w:rFonts w:hint="default"/>
        <w:lang w:val="es-ES" w:eastAsia="en-US" w:bidi="ar-SA"/>
      </w:rPr>
    </w:lvl>
    <w:lvl w:ilvl="3" w:tplc="FAC26A20">
      <w:numFmt w:val="bullet"/>
      <w:lvlText w:val="•"/>
      <w:lvlJc w:val="left"/>
      <w:pPr>
        <w:ind w:left="3379" w:hanging="250"/>
      </w:pPr>
      <w:rPr>
        <w:rFonts w:hint="default"/>
        <w:lang w:val="es-ES" w:eastAsia="en-US" w:bidi="ar-SA"/>
      </w:rPr>
    </w:lvl>
    <w:lvl w:ilvl="4" w:tplc="BBD0B1DE">
      <w:numFmt w:val="bullet"/>
      <w:lvlText w:val="•"/>
      <w:lvlJc w:val="left"/>
      <w:pPr>
        <w:ind w:left="4386" w:hanging="250"/>
      </w:pPr>
      <w:rPr>
        <w:rFonts w:hint="default"/>
        <w:lang w:val="es-ES" w:eastAsia="en-US" w:bidi="ar-SA"/>
      </w:rPr>
    </w:lvl>
    <w:lvl w:ilvl="5" w:tplc="14EA9804">
      <w:numFmt w:val="bullet"/>
      <w:lvlText w:val="•"/>
      <w:lvlJc w:val="left"/>
      <w:pPr>
        <w:ind w:left="5392" w:hanging="250"/>
      </w:pPr>
      <w:rPr>
        <w:rFonts w:hint="default"/>
        <w:lang w:val="es-ES" w:eastAsia="en-US" w:bidi="ar-SA"/>
      </w:rPr>
    </w:lvl>
    <w:lvl w:ilvl="6" w:tplc="4DE23848">
      <w:numFmt w:val="bullet"/>
      <w:lvlText w:val="•"/>
      <w:lvlJc w:val="left"/>
      <w:pPr>
        <w:ind w:left="6399" w:hanging="250"/>
      </w:pPr>
      <w:rPr>
        <w:rFonts w:hint="default"/>
        <w:lang w:val="es-ES" w:eastAsia="en-US" w:bidi="ar-SA"/>
      </w:rPr>
    </w:lvl>
    <w:lvl w:ilvl="7" w:tplc="6A34B860">
      <w:numFmt w:val="bullet"/>
      <w:lvlText w:val="•"/>
      <w:lvlJc w:val="left"/>
      <w:pPr>
        <w:ind w:left="7405" w:hanging="250"/>
      </w:pPr>
      <w:rPr>
        <w:rFonts w:hint="default"/>
        <w:lang w:val="es-ES" w:eastAsia="en-US" w:bidi="ar-SA"/>
      </w:rPr>
    </w:lvl>
    <w:lvl w:ilvl="8" w:tplc="E7EE453A">
      <w:numFmt w:val="bullet"/>
      <w:lvlText w:val="•"/>
      <w:lvlJc w:val="left"/>
      <w:pPr>
        <w:ind w:left="8412" w:hanging="250"/>
      </w:pPr>
      <w:rPr>
        <w:rFonts w:hint="default"/>
        <w:lang w:val="es-ES" w:eastAsia="en-US" w:bidi="ar-SA"/>
      </w:rPr>
    </w:lvl>
  </w:abstractNum>
  <w:abstractNum w:abstractNumId="161" w15:restartNumberingAfterBreak="0">
    <w:nsid w:val="48164A55"/>
    <w:multiLevelType w:val="hybridMultilevel"/>
    <w:tmpl w:val="F1EEE6D4"/>
    <w:lvl w:ilvl="0" w:tplc="D674A0F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4F108F80">
      <w:numFmt w:val="bullet"/>
      <w:lvlText w:val="•"/>
      <w:lvlJc w:val="left"/>
      <w:pPr>
        <w:ind w:left="1312" w:hanging="183"/>
      </w:pPr>
      <w:rPr>
        <w:rFonts w:hint="default"/>
        <w:lang w:val="es-ES" w:eastAsia="en-US" w:bidi="ar-SA"/>
      </w:rPr>
    </w:lvl>
    <w:lvl w:ilvl="2" w:tplc="A4340EB0">
      <w:numFmt w:val="bullet"/>
      <w:lvlText w:val="•"/>
      <w:lvlJc w:val="left"/>
      <w:pPr>
        <w:ind w:left="2325" w:hanging="183"/>
      </w:pPr>
      <w:rPr>
        <w:rFonts w:hint="default"/>
        <w:lang w:val="es-ES" w:eastAsia="en-US" w:bidi="ar-SA"/>
      </w:rPr>
    </w:lvl>
    <w:lvl w:ilvl="3" w:tplc="DB4EBFE2">
      <w:numFmt w:val="bullet"/>
      <w:lvlText w:val="•"/>
      <w:lvlJc w:val="left"/>
      <w:pPr>
        <w:ind w:left="3337" w:hanging="183"/>
      </w:pPr>
      <w:rPr>
        <w:rFonts w:hint="default"/>
        <w:lang w:val="es-ES" w:eastAsia="en-US" w:bidi="ar-SA"/>
      </w:rPr>
    </w:lvl>
    <w:lvl w:ilvl="4" w:tplc="ED74F9A0">
      <w:numFmt w:val="bullet"/>
      <w:lvlText w:val="•"/>
      <w:lvlJc w:val="left"/>
      <w:pPr>
        <w:ind w:left="4350" w:hanging="183"/>
      </w:pPr>
      <w:rPr>
        <w:rFonts w:hint="default"/>
        <w:lang w:val="es-ES" w:eastAsia="en-US" w:bidi="ar-SA"/>
      </w:rPr>
    </w:lvl>
    <w:lvl w:ilvl="5" w:tplc="30CE9842">
      <w:numFmt w:val="bullet"/>
      <w:lvlText w:val="•"/>
      <w:lvlJc w:val="left"/>
      <w:pPr>
        <w:ind w:left="5362" w:hanging="183"/>
      </w:pPr>
      <w:rPr>
        <w:rFonts w:hint="default"/>
        <w:lang w:val="es-ES" w:eastAsia="en-US" w:bidi="ar-SA"/>
      </w:rPr>
    </w:lvl>
    <w:lvl w:ilvl="6" w:tplc="C8B08F38">
      <w:numFmt w:val="bullet"/>
      <w:lvlText w:val="•"/>
      <w:lvlJc w:val="left"/>
      <w:pPr>
        <w:ind w:left="6375" w:hanging="183"/>
      </w:pPr>
      <w:rPr>
        <w:rFonts w:hint="default"/>
        <w:lang w:val="es-ES" w:eastAsia="en-US" w:bidi="ar-SA"/>
      </w:rPr>
    </w:lvl>
    <w:lvl w:ilvl="7" w:tplc="CEB47E82">
      <w:numFmt w:val="bullet"/>
      <w:lvlText w:val="•"/>
      <w:lvlJc w:val="left"/>
      <w:pPr>
        <w:ind w:left="7387" w:hanging="183"/>
      </w:pPr>
      <w:rPr>
        <w:rFonts w:hint="default"/>
        <w:lang w:val="es-ES" w:eastAsia="en-US" w:bidi="ar-SA"/>
      </w:rPr>
    </w:lvl>
    <w:lvl w:ilvl="8" w:tplc="9FBA2832">
      <w:numFmt w:val="bullet"/>
      <w:lvlText w:val="•"/>
      <w:lvlJc w:val="left"/>
      <w:pPr>
        <w:ind w:left="8400" w:hanging="183"/>
      </w:pPr>
      <w:rPr>
        <w:rFonts w:hint="default"/>
        <w:lang w:val="es-ES" w:eastAsia="en-US" w:bidi="ar-SA"/>
      </w:rPr>
    </w:lvl>
  </w:abstractNum>
  <w:abstractNum w:abstractNumId="162" w15:restartNumberingAfterBreak="0">
    <w:nsid w:val="48BB6D0F"/>
    <w:multiLevelType w:val="hybridMultilevel"/>
    <w:tmpl w:val="C81C9782"/>
    <w:lvl w:ilvl="0" w:tplc="0010AC2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8E106180">
      <w:numFmt w:val="bullet"/>
      <w:lvlText w:val="•"/>
      <w:lvlJc w:val="left"/>
      <w:pPr>
        <w:ind w:left="1312" w:hanging="183"/>
      </w:pPr>
      <w:rPr>
        <w:rFonts w:hint="default"/>
        <w:lang w:val="es-ES" w:eastAsia="en-US" w:bidi="ar-SA"/>
      </w:rPr>
    </w:lvl>
    <w:lvl w:ilvl="2" w:tplc="E5020512">
      <w:numFmt w:val="bullet"/>
      <w:lvlText w:val="•"/>
      <w:lvlJc w:val="left"/>
      <w:pPr>
        <w:ind w:left="2325" w:hanging="183"/>
      </w:pPr>
      <w:rPr>
        <w:rFonts w:hint="default"/>
        <w:lang w:val="es-ES" w:eastAsia="en-US" w:bidi="ar-SA"/>
      </w:rPr>
    </w:lvl>
    <w:lvl w:ilvl="3" w:tplc="E1BA5F86">
      <w:numFmt w:val="bullet"/>
      <w:lvlText w:val="•"/>
      <w:lvlJc w:val="left"/>
      <w:pPr>
        <w:ind w:left="3337" w:hanging="183"/>
      </w:pPr>
      <w:rPr>
        <w:rFonts w:hint="default"/>
        <w:lang w:val="es-ES" w:eastAsia="en-US" w:bidi="ar-SA"/>
      </w:rPr>
    </w:lvl>
    <w:lvl w:ilvl="4" w:tplc="FCC0FEE4">
      <w:numFmt w:val="bullet"/>
      <w:lvlText w:val="•"/>
      <w:lvlJc w:val="left"/>
      <w:pPr>
        <w:ind w:left="4350" w:hanging="183"/>
      </w:pPr>
      <w:rPr>
        <w:rFonts w:hint="default"/>
        <w:lang w:val="es-ES" w:eastAsia="en-US" w:bidi="ar-SA"/>
      </w:rPr>
    </w:lvl>
    <w:lvl w:ilvl="5" w:tplc="2D44F77A">
      <w:numFmt w:val="bullet"/>
      <w:lvlText w:val="•"/>
      <w:lvlJc w:val="left"/>
      <w:pPr>
        <w:ind w:left="5362" w:hanging="183"/>
      </w:pPr>
      <w:rPr>
        <w:rFonts w:hint="default"/>
        <w:lang w:val="es-ES" w:eastAsia="en-US" w:bidi="ar-SA"/>
      </w:rPr>
    </w:lvl>
    <w:lvl w:ilvl="6" w:tplc="C8F876BE">
      <w:numFmt w:val="bullet"/>
      <w:lvlText w:val="•"/>
      <w:lvlJc w:val="left"/>
      <w:pPr>
        <w:ind w:left="6375" w:hanging="183"/>
      </w:pPr>
      <w:rPr>
        <w:rFonts w:hint="default"/>
        <w:lang w:val="es-ES" w:eastAsia="en-US" w:bidi="ar-SA"/>
      </w:rPr>
    </w:lvl>
    <w:lvl w:ilvl="7" w:tplc="CB8A0CB8">
      <w:numFmt w:val="bullet"/>
      <w:lvlText w:val="•"/>
      <w:lvlJc w:val="left"/>
      <w:pPr>
        <w:ind w:left="7387" w:hanging="183"/>
      </w:pPr>
      <w:rPr>
        <w:rFonts w:hint="default"/>
        <w:lang w:val="es-ES" w:eastAsia="en-US" w:bidi="ar-SA"/>
      </w:rPr>
    </w:lvl>
    <w:lvl w:ilvl="8" w:tplc="691815A8">
      <w:numFmt w:val="bullet"/>
      <w:lvlText w:val="•"/>
      <w:lvlJc w:val="left"/>
      <w:pPr>
        <w:ind w:left="8400" w:hanging="183"/>
      </w:pPr>
      <w:rPr>
        <w:rFonts w:hint="default"/>
        <w:lang w:val="es-ES" w:eastAsia="en-US" w:bidi="ar-SA"/>
      </w:rPr>
    </w:lvl>
  </w:abstractNum>
  <w:abstractNum w:abstractNumId="163" w15:restartNumberingAfterBreak="0">
    <w:nsid w:val="491577C5"/>
    <w:multiLevelType w:val="hybridMultilevel"/>
    <w:tmpl w:val="D1B0EAB2"/>
    <w:lvl w:ilvl="0" w:tplc="4884850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F86E38BC">
      <w:numFmt w:val="bullet"/>
      <w:lvlText w:val="•"/>
      <w:lvlJc w:val="left"/>
      <w:pPr>
        <w:ind w:left="1150" w:hanging="183"/>
      </w:pPr>
      <w:rPr>
        <w:rFonts w:hint="default"/>
        <w:lang w:val="es-ES" w:eastAsia="en-US" w:bidi="ar-SA"/>
      </w:rPr>
    </w:lvl>
    <w:lvl w:ilvl="2" w:tplc="DFF6853A">
      <w:numFmt w:val="bullet"/>
      <w:lvlText w:val="•"/>
      <w:lvlJc w:val="left"/>
      <w:pPr>
        <w:ind w:left="2181" w:hanging="183"/>
      </w:pPr>
      <w:rPr>
        <w:rFonts w:hint="default"/>
        <w:lang w:val="es-ES" w:eastAsia="en-US" w:bidi="ar-SA"/>
      </w:rPr>
    </w:lvl>
    <w:lvl w:ilvl="3" w:tplc="614633E6">
      <w:numFmt w:val="bullet"/>
      <w:lvlText w:val="•"/>
      <w:lvlJc w:val="left"/>
      <w:pPr>
        <w:ind w:left="3211" w:hanging="183"/>
      </w:pPr>
      <w:rPr>
        <w:rFonts w:hint="default"/>
        <w:lang w:val="es-ES" w:eastAsia="en-US" w:bidi="ar-SA"/>
      </w:rPr>
    </w:lvl>
    <w:lvl w:ilvl="4" w:tplc="8BCCBBCE">
      <w:numFmt w:val="bullet"/>
      <w:lvlText w:val="•"/>
      <w:lvlJc w:val="left"/>
      <w:pPr>
        <w:ind w:left="4242" w:hanging="183"/>
      </w:pPr>
      <w:rPr>
        <w:rFonts w:hint="default"/>
        <w:lang w:val="es-ES" w:eastAsia="en-US" w:bidi="ar-SA"/>
      </w:rPr>
    </w:lvl>
    <w:lvl w:ilvl="5" w:tplc="761A52F6">
      <w:numFmt w:val="bullet"/>
      <w:lvlText w:val="•"/>
      <w:lvlJc w:val="left"/>
      <w:pPr>
        <w:ind w:left="5272" w:hanging="183"/>
      </w:pPr>
      <w:rPr>
        <w:rFonts w:hint="default"/>
        <w:lang w:val="es-ES" w:eastAsia="en-US" w:bidi="ar-SA"/>
      </w:rPr>
    </w:lvl>
    <w:lvl w:ilvl="6" w:tplc="0DF23D10">
      <w:numFmt w:val="bullet"/>
      <w:lvlText w:val="•"/>
      <w:lvlJc w:val="left"/>
      <w:pPr>
        <w:ind w:left="6303" w:hanging="183"/>
      </w:pPr>
      <w:rPr>
        <w:rFonts w:hint="default"/>
        <w:lang w:val="es-ES" w:eastAsia="en-US" w:bidi="ar-SA"/>
      </w:rPr>
    </w:lvl>
    <w:lvl w:ilvl="7" w:tplc="DEAC2B04">
      <w:numFmt w:val="bullet"/>
      <w:lvlText w:val="•"/>
      <w:lvlJc w:val="left"/>
      <w:pPr>
        <w:ind w:left="7333" w:hanging="183"/>
      </w:pPr>
      <w:rPr>
        <w:rFonts w:hint="default"/>
        <w:lang w:val="es-ES" w:eastAsia="en-US" w:bidi="ar-SA"/>
      </w:rPr>
    </w:lvl>
    <w:lvl w:ilvl="8" w:tplc="901865FC">
      <w:numFmt w:val="bullet"/>
      <w:lvlText w:val="•"/>
      <w:lvlJc w:val="left"/>
      <w:pPr>
        <w:ind w:left="8364" w:hanging="183"/>
      </w:pPr>
      <w:rPr>
        <w:rFonts w:hint="default"/>
        <w:lang w:val="es-ES" w:eastAsia="en-US" w:bidi="ar-SA"/>
      </w:rPr>
    </w:lvl>
  </w:abstractNum>
  <w:abstractNum w:abstractNumId="164" w15:restartNumberingAfterBreak="0">
    <w:nsid w:val="4A8803A0"/>
    <w:multiLevelType w:val="hybridMultilevel"/>
    <w:tmpl w:val="06621F48"/>
    <w:lvl w:ilvl="0" w:tplc="8FB2034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667C0C40">
      <w:numFmt w:val="bullet"/>
      <w:lvlText w:val="•"/>
      <w:lvlJc w:val="left"/>
      <w:pPr>
        <w:ind w:left="1312" w:hanging="183"/>
      </w:pPr>
      <w:rPr>
        <w:rFonts w:hint="default"/>
        <w:lang w:val="es-ES" w:eastAsia="en-US" w:bidi="ar-SA"/>
      </w:rPr>
    </w:lvl>
    <w:lvl w:ilvl="2" w:tplc="614E52E8">
      <w:numFmt w:val="bullet"/>
      <w:lvlText w:val="•"/>
      <w:lvlJc w:val="left"/>
      <w:pPr>
        <w:ind w:left="2325" w:hanging="183"/>
      </w:pPr>
      <w:rPr>
        <w:rFonts w:hint="default"/>
        <w:lang w:val="es-ES" w:eastAsia="en-US" w:bidi="ar-SA"/>
      </w:rPr>
    </w:lvl>
    <w:lvl w:ilvl="3" w:tplc="F1C23138">
      <w:numFmt w:val="bullet"/>
      <w:lvlText w:val="•"/>
      <w:lvlJc w:val="left"/>
      <w:pPr>
        <w:ind w:left="3337" w:hanging="183"/>
      </w:pPr>
      <w:rPr>
        <w:rFonts w:hint="default"/>
        <w:lang w:val="es-ES" w:eastAsia="en-US" w:bidi="ar-SA"/>
      </w:rPr>
    </w:lvl>
    <w:lvl w:ilvl="4" w:tplc="81F4D122">
      <w:numFmt w:val="bullet"/>
      <w:lvlText w:val="•"/>
      <w:lvlJc w:val="left"/>
      <w:pPr>
        <w:ind w:left="4350" w:hanging="183"/>
      </w:pPr>
      <w:rPr>
        <w:rFonts w:hint="default"/>
        <w:lang w:val="es-ES" w:eastAsia="en-US" w:bidi="ar-SA"/>
      </w:rPr>
    </w:lvl>
    <w:lvl w:ilvl="5" w:tplc="9E6296D8">
      <w:numFmt w:val="bullet"/>
      <w:lvlText w:val="•"/>
      <w:lvlJc w:val="left"/>
      <w:pPr>
        <w:ind w:left="5362" w:hanging="183"/>
      </w:pPr>
      <w:rPr>
        <w:rFonts w:hint="default"/>
        <w:lang w:val="es-ES" w:eastAsia="en-US" w:bidi="ar-SA"/>
      </w:rPr>
    </w:lvl>
    <w:lvl w:ilvl="6" w:tplc="7D7ECA7C">
      <w:numFmt w:val="bullet"/>
      <w:lvlText w:val="•"/>
      <w:lvlJc w:val="left"/>
      <w:pPr>
        <w:ind w:left="6375" w:hanging="183"/>
      </w:pPr>
      <w:rPr>
        <w:rFonts w:hint="default"/>
        <w:lang w:val="es-ES" w:eastAsia="en-US" w:bidi="ar-SA"/>
      </w:rPr>
    </w:lvl>
    <w:lvl w:ilvl="7" w:tplc="9F12ECA2">
      <w:numFmt w:val="bullet"/>
      <w:lvlText w:val="•"/>
      <w:lvlJc w:val="left"/>
      <w:pPr>
        <w:ind w:left="7387" w:hanging="183"/>
      </w:pPr>
      <w:rPr>
        <w:rFonts w:hint="default"/>
        <w:lang w:val="es-ES" w:eastAsia="en-US" w:bidi="ar-SA"/>
      </w:rPr>
    </w:lvl>
    <w:lvl w:ilvl="8" w:tplc="80D62CC8">
      <w:numFmt w:val="bullet"/>
      <w:lvlText w:val="•"/>
      <w:lvlJc w:val="left"/>
      <w:pPr>
        <w:ind w:left="8400" w:hanging="183"/>
      </w:pPr>
      <w:rPr>
        <w:rFonts w:hint="default"/>
        <w:lang w:val="es-ES" w:eastAsia="en-US" w:bidi="ar-SA"/>
      </w:rPr>
    </w:lvl>
  </w:abstractNum>
  <w:abstractNum w:abstractNumId="165" w15:restartNumberingAfterBreak="0">
    <w:nsid w:val="4AAA122D"/>
    <w:multiLevelType w:val="hybridMultilevel"/>
    <w:tmpl w:val="31F610E0"/>
    <w:lvl w:ilvl="0" w:tplc="CC7099B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811C7C96">
      <w:numFmt w:val="bullet"/>
      <w:lvlText w:val="•"/>
      <w:lvlJc w:val="left"/>
      <w:pPr>
        <w:ind w:left="1150" w:hanging="183"/>
      </w:pPr>
      <w:rPr>
        <w:rFonts w:hint="default"/>
        <w:lang w:val="es-ES" w:eastAsia="en-US" w:bidi="ar-SA"/>
      </w:rPr>
    </w:lvl>
    <w:lvl w:ilvl="2" w:tplc="E82EAC7E">
      <w:numFmt w:val="bullet"/>
      <w:lvlText w:val="•"/>
      <w:lvlJc w:val="left"/>
      <w:pPr>
        <w:ind w:left="2181" w:hanging="183"/>
      </w:pPr>
      <w:rPr>
        <w:rFonts w:hint="default"/>
        <w:lang w:val="es-ES" w:eastAsia="en-US" w:bidi="ar-SA"/>
      </w:rPr>
    </w:lvl>
    <w:lvl w:ilvl="3" w:tplc="EA5E95A8">
      <w:numFmt w:val="bullet"/>
      <w:lvlText w:val="•"/>
      <w:lvlJc w:val="left"/>
      <w:pPr>
        <w:ind w:left="3211" w:hanging="183"/>
      </w:pPr>
      <w:rPr>
        <w:rFonts w:hint="default"/>
        <w:lang w:val="es-ES" w:eastAsia="en-US" w:bidi="ar-SA"/>
      </w:rPr>
    </w:lvl>
    <w:lvl w:ilvl="4" w:tplc="F8264F06">
      <w:numFmt w:val="bullet"/>
      <w:lvlText w:val="•"/>
      <w:lvlJc w:val="left"/>
      <w:pPr>
        <w:ind w:left="4242" w:hanging="183"/>
      </w:pPr>
      <w:rPr>
        <w:rFonts w:hint="default"/>
        <w:lang w:val="es-ES" w:eastAsia="en-US" w:bidi="ar-SA"/>
      </w:rPr>
    </w:lvl>
    <w:lvl w:ilvl="5" w:tplc="3336EE7A">
      <w:numFmt w:val="bullet"/>
      <w:lvlText w:val="•"/>
      <w:lvlJc w:val="left"/>
      <w:pPr>
        <w:ind w:left="5272" w:hanging="183"/>
      </w:pPr>
      <w:rPr>
        <w:rFonts w:hint="default"/>
        <w:lang w:val="es-ES" w:eastAsia="en-US" w:bidi="ar-SA"/>
      </w:rPr>
    </w:lvl>
    <w:lvl w:ilvl="6" w:tplc="8098EEB4">
      <w:numFmt w:val="bullet"/>
      <w:lvlText w:val="•"/>
      <w:lvlJc w:val="left"/>
      <w:pPr>
        <w:ind w:left="6303" w:hanging="183"/>
      </w:pPr>
      <w:rPr>
        <w:rFonts w:hint="default"/>
        <w:lang w:val="es-ES" w:eastAsia="en-US" w:bidi="ar-SA"/>
      </w:rPr>
    </w:lvl>
    <w:lvl w:ilvl="7" w:tplc="F28CA1EE">
      <w:numFmt w:val="bullet"/>
      <w:lvlText w:val="•"/>
      <w:lvlJc w:val="left"/>
      <w:pPr>
        <w:ind w:left="7333" w:hanging="183"/>
      </w:pPr>
      <w:rPr>
        <w:rFonts w:hint="default"/>
        <w:lang w:val="es-ES" w:eastAsia="en-US" w:bidi="ar-SA"/>
      </w:rPr>
    </w:lvl>
    <w:lvl w:ilvl="8" w:tplc="A7329204">
      <w:numFmt w:val="bullet"/>
      <w:lvlText w:val="•"/>
      <w:lvlJc w:val="left"/>
      <w:pPr>
        <w:ind w:left="8364" w:hanging="183"/>
      </w:pPr>
      <w:rPr>
        <w:rFonts w:hint="default"/>
        <w:lang w:val="es-ES" w:eastAsia="en-US" w:bidi="ar-SA"/>
      </w:rPr>
    </w:lvl>
  </w:abstractNum>
  <w:abstractNum w:abstractNumId="166" w15:restartNumberingAfterBreak="0">
    <w:nsid w:val="4AC05EC1"/>
    <w:multiLevelType w:val="multilevel"/>
    <w:tmpl w:val="27A8D1D2"/>
    <w:lvl w:ilvl="0">
      <w:start w:val="6"/>
      <w:numFmt w:val="decimal"/>
      <w:lvlText w:val="%1"/>
      <w:lvlJc w:val="left"/>
      <w:pPr>
        <w:ind w:left="110" w:hanging="320"/>
      </w:pPr>
      <w:rPr>
        <w:rFonts w:hint="default"/>
        <w:lang w:val="es-ES" w:eastAsia="en-US" w:bidi="ar-SA"/>
      </w:rPr>
    </w:lvl>
    <w:lvl w:ilvl="1">
      <w:start w:val="1"/>
      <w:numFmt w:val="decimal"/>
      <w:lvlText w:val="%1.%2."/>
      <w:lvlJc w:val="left"/>
      <w:pPr>
        <w:ind w:left="11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181" w:hanging="320"/>
      </w:pPr>
      <w:rPr>
        <w:rFonts w:hint="default"/>
        <w:lang w:val="es-ES" w:eastAsia="en-US" w:bidi="ar-SA"/>
      </w:rPr>
    </w:lvl>
    <w:lvl w:ilvl="3">
      <w:numFmt w:val="bullet"/>
      <w:lvlText w:val="•"/>
      <w:lvlJc w:val="left"/>
      <w:pPr>
        <w:ind w:left="3211" w:hanging="320"/>
      </w:pPr>
      <w:rPr>
        <w:rFonts w:hint="default"/>
        <w:lang w:val="es-ES" w:eastAsia="en-US" w:bidi="ar-SA"/>
      </w:rPr>
    </w:lvl>
    <w:lvl w:ilvl="4">
      <w:numFmt w:val="bullet"/>
      <w:lvlText w:val="•"/>
      <w:lvlJc w:val="left"/>
      <w:pPr>
        <w:ind w:left="4242" w:hanging="320"/>
      </w:pPr>
      <w:rPr>
        <w:rFonts w:hint="default"/>
        <w:lang w:val="es-ES" w:eastAsia="en-US" w:bidi="ar-SA"/>
      </w:rPr>
    </w:lvl>
    <w:lvl w:ilvl="5">
      <w:numFmt w:val="bullet"/>
      <w:lvlText w:val="•"/>
      <w:lvlJc w:val="left"/>
      <w:pPr>
        <w:ind w:left="5272" w:hanging="320"/>
      </w:pPr>
      <w:rPr>
        <w:rFonts w:hint="default"/>
        <w:lang w:val="es-ES" w:eastAsia="en-US" w:bidi="ar-SA"/>
      </w:rPr>
    </w:lvl>
    <w:lvl w:ilvl="6">
      <w:numFmt w:val="bullet"/>
      <w:lvlText w:val="•"/>
      <w:lvlJc w:val="left"/>
      <w:pPr>
        <w:ind w:left="6303" w:hanging="320"/>
      </w:pPr>
      <w:rPr>
        <w:rFonts w:hint="default"/>
        <w:lang w:val="es-ES" w:eastAsia="en-US" w:bidi="ar-SA"/>
      </w:rPr>
    </w:lvl>
    <w:lvl w:ilvl="7">
      <w:numFmt w:val="bullet"/>
      <w:lvlText w:val="•"/>
      <w:lvlJc w:val="left"/>
      <w:pPr>
        <w:ind w:left="7333" w:hanging="320"/>
      </w:pPr>
      <w:rPr>
        <w:rFonts w:hint="default"/>
        <w:lang w:val="es-ES" w:eastAsia="en-US" w:bidi="ar-SA"/>
      </w:rPr>
    </w:lvl>
    <w:lvl w:ilvl="8">
      <w:numFmt w:val="bullet"/>
      <w:lvlText w:val="•"/>
      <w:lvlJc w:val="left"/>
      <w:pPr>
        <w:ind w:left="8364" w:hanging="320"/>
      </w:pPr>
      <w:rPr>
        <w:rFonts w:hint="default"/>
        <w:lang w:val="es-ES" w:eastAsia="en-US" w:bidi="ar-SA"/>
      </w:rPr>
    </w:lvl>
  </w:abstractNum>
  <w:abstractNum w:abstractNumId="167" w15:restartNumberingAfterBreak="0">
    <w:nsid w:val="4B083AE3"/>
    <w:multiLevelType w:val="hybridMultilevel"/>
    <w:tmpl w:val="84482F6E"/>
    <w:lvl w:ilvl="0" w:tplc="F4F8585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C4F8CFF0">
      <w:numFmt w:val="bullet"/>
      <w:lvlText w:val="•"/>
      <w:lvlJc w:val="left"/>
      <w:pPr>
        <w:ind w:left="1312" w:hanging="183"/>
      </w:pPr>
      <w:rPr>
        <w:rFonts w:hint="default"/>
        <w:lang w:val="es-ES" w:eastAsia="en-US" w:bidi="ar-SA"/>
      </w:rPr>
    </w:lvl>
    <w:lvl w:ilvl="2" w:tplc="A726F922">
      <w:numFmt w:val="bullet"/>
      <w:lvlText w:val="•"/>
      <w:lvlJc w:val="left"/>
      <w:pPr>
        <w:ind w:left="2325" w:hanging="183"/>
      </w:pPr>
      <w:rPr>
        <w:rFonts w:hint="default"/>
        <w:lang w:val="es-ES" w:eastAsia="en-US" w:bidi="ar-SA"/>
      </w:rPr>
    </w:lvl>
    <w:lvl w:ilvl="3" w:tplc="1C7E7A6E">
      <w:numFmt w:val="bullet"/>
      <w:lvlText w:val="•"/>
      <w:lvlJc w:val="left"/>
      <w:pPr>
        <w:ind w:left="3337" w:hanging="183"/>
      </w:pPr>
      <w:rPr>
        <w:rFonts w:hint="default"/>
        <w:lang w:val="es-ES" w:eastAsia="en-US" w:bidi="ar-SA"/>
      </w:rPr>
    </w:lvl>
    <w:lvl w:ilvl="4" w:tplc="317A6F2A">
      <w:numFmt w:val="bullet"/>
      <w:lvlText w:val="•"/>
      <w:lvlJc w:val="left"/>
      <w:pPr>
        <w:ind w:left="4350" w:hanging="183"/>
      </w:pPr>
      <w:rPr>
        <w:rFonts w:hint="default"/>
        <w:lang w:val="es-ES" w:eastAsia="en-US" w:bidi="ar-SA"/>
      </w:rPr>
    </w:lvl>
    <w:lvl w:ilvl="5" w:tplc="0BD4086C">
      <w:numFmt w:val="bullet"/>
      <w:lvlText w:val="•"/>
      <w:lvlJc w:val="left"/>
      <w:pPr>
        <w:ind w:left="5362" w:hanging="183"/>
      </w:pPr>
      <w:rPr>
        <w:rFonts w:hint="default"/>
        <w:lang w:val="es-ES" w:eastAsia="en-US" w:bidi="ar-SA"/>
      </w:rPr>
    </w:lvl>
    <w:lvl w:ilvl="6" w:tplc="7B4EF7BA">
      <w:numFmt w:val="bullet"/>
      <w:lvlText w:val="•"/>
      <w:lvlJc w:val="left"/>
      <w:pPr>
        <w:ind w:left="6375" w:hanging="183"/>
      </w:pPr>
      <w:rPr>
        <w:rFonts w:hint="default"/>
        <w:lang w:val="es-ES" w:eastAsia="en-US" w:bidi="ar-SA"/>
      </w:rPr>
    </w:lvl>
    <w:lvl w:ilvl="7" w:tplc="32204C36">
      <w:numFmt w:val="bullet"/>
      <w:lvlText w:val="•"/>
      <w:lvlJc w:val="left"/>
      <w:pPr>
        <w:ind w:left="7387" w:hanging="183"/>
      </w:pPr>
      <w:rPr>
        <w:rFonts w:hint="default"/>
        <w:lang w:val="es-ES" w:eastAsia="en-US" w:bidi="ar-SA"/>
      </w:rPr>
    </w:lvl>
    <w:lvl w:ilvl="8" w:tplc="45202EF6">
      <w:numFmt w:val="bullet"/>
      <w:lvlText w:val="•"/>
      <w:lvlJc w:val="left"/>
      <w:pPr>
        <w:ind w:left="8400" w:hanging="183"/>
      </w:pPr>
      <w:rPr>
        <w:rFonts w:hint="default"/>
        <w:lang w:val="es-ES" w:eastAsia="en-US" w:bidi="ar-SA"/>
      </w:rPr>
    </w:lvl>
  </w:abstractNum>
  <w:abstractNum w:abstractNumId="168" w15:restartNumberingAfterBreak="0">
    <w:nsid w:val="4B0B2E5D"/>
    <w:multiLevelType w:val="hybridMultilevel"/>
    <w:tmpl w:val="F7C84D04"/>
    <w:lvl w:ilvl="0" w:tplc="E3FE24F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81C2718A">
      <w:numFmt w:val="bullet"/>
      <w:lvlText w:val="•"/>
      <w:lvlJc w:val="left"/>
      <w:pPr>
        <w:ind w:left="1312" w:hanging="183"/>
      </w:pPr>
      <w:rPr>
        <w:rFonts w:hint="default"/>
        <w:lang w:val="es-ES" w:eastAsia="en-US" w:bidi="ar-SA"/>
      </w:rPr>
    </w:lvl>
    <w:lvl w:ilvl="2" w:tplc="5D8676AE">
      <w:numFmt w:val="bullet"/>
      <w:lvlText w:val="•"/>
      <w:lvlJc w:val="left"/>
      <w:pPr>
        <w:ind w:left="2325" w:hanging="183"/>
      </w:pPr>
      <w:rPr>
        <w:rFonts w:hint="default"/>
        <w:lang w:val="es-ES" w:eastAsia="en-US" w:bidi="ar-SA"/>
      </w:rPr>
    </w:lvl>
    <w:lvl w:ilvl="3" w:tplc="7368F4CA">
      <w:numFmt w:val="bullet"/>
      <w:lvlText w:val="•"/>
      <w:lvlJc w:val="left"/>
      <w:pPr>
        <w:ind w:left="3337" w:hanging="183"/>
      </w:pPr>
      <w:rPr>
        <w:rFonts w:hint="default"/>
        <w:lang w:val="es-ES" w:eastAsia="en-US" w:bidi="ar-SA"/>
      </w:rPr>
    </w:lvl>
    <w:lvl w:ilvl="4" w:tplc="9988881A">
      <w:numFmt w:val="bullet"/>
      <w:lvlText w:val="•"/>
      <w:lvlJc w:val="left"/>
      <w:pPr>
        <w:ind w:left="4350" w:hanging="183"/>
      </w:pPr>
      <w:rPr>
        <w:rFonts w:hint="default"/>
        <w:lang w:val="es-ES" w:eastAsia="en-US" w:bidi="ar-SA"/>
      </w:rPr>
    </w:lvl>
    <w:lvl w:ilvl="5" w:tplc="DE002980">
      <w:numFmt w:val="bullet"/>
      <w:lvlText w:val="•"/>
      <w:lvlJc w:val="left"/>
      <w:pPr>
        <w:ind w:left="5362" w:hanging="183"/>
      </w:pPr>
      <w:rPr>
        <w:rFonts w:hint="default"/>
        <w:lang w:val="es-ES" w:eastAsia="en-US" w:bidi="ar-SA"/>
      </w:rPr>
    </w:lvl>
    <w:lvl w:ilvl="6" w:tplc="90663590">
      <w:numFmt w:val="bullet"/>
      <w:lvlText w:val="•"/>
      <w:lvlJc w:val="left"/>
      <w:pPr>
        <w:ind w:left="6375" w:hanging="183"/>
      </w:pPr>
      <w:rPr>
        <w:rFonts w:hint="default"/>
        <w:lang w:val="es-ES" w:eastAsia="en-US" w:bidi="ar-SA"/>
      </w:rPr>
    </w:lvl>
    <w:lvl w:ilvl="7" w:tplc="38A477E4">
      <w:numFmt w:val="bullet"/>
      <w:lvlText w:val="•"/>
      <w:lvlJc w:val="left"/>
      <w:pPr>
        <w:ind w:left="7387" w:hanging="183"/>
      </w:pPr>
      <w:rPr>
        <w:rFonts w:hint="default"/>
        <w:lang w:val="es-ES" w:eastAsia="en-US" w:bidi="ar-SA"/>
      </w:rPr>
    </w:lvl>
    <w:lvl w:ilvl="8" w:tplc="DFF097D2">
      <w:numFmt w:val="bullet"/>
      <w:lvlText w:val="•"/>
      <w:lvlJc w:val="left"/>
      <w:pPr>
        <w:ind w:left="8400" w:hanging="183"/>
      </w:pPr>
      <w:rPr>
        <w:rFonts w:hint="default"/>
        <w:lang w:val="es-ES" w:eastAsia="en-US" w:bidi="ar-SA"/>
      </w:rPr>
    </w:lvl>
  </w:abstractNum>
  <w:abstractNum w:abstractNumId="169" w15:restartNumberingAfterBreak="0">
    <w:nsid w:val="4BBB06FA"/>
    <w:multiLevelType w:val="hybridMultilevel"/>
    <w:tmpl w:val="08BC58F2"/>
    <w:lvl w:ilvl="0" w:tplc="9DD6BFF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C98BD0A">
      <w:numFmt w:val="bullet"/>
      <w:lvlText w:val="•"/>
      <w:lvlJc w:val="left"/>
      <w:pPr>
        <w:ind w:left="1312" w:hanging="183"/>
      </w:pPr>
      <w:rPr>
        <w:rFonts w:hint="default"/>
        <w:lang w:val="es-ES" w:eastAsia="en-US" w:bidi="ar-SA"/>
      </w:rPr>
    </w:lvl>
    <w:lvl w:ilvl="2" w:tplc="A872C8AC">
      <w:numFmt w:val="bullet"/>
      <w:lvlText w:val="•"/>
      <w:lvlJc w:val="left"/>
      <w:pPr>
        <w:ind w:left="2325" w:hanging="183"/>
      </w:pPr>
      <w:rPr>
        <w:rFonts w:hint="default"/>
        <w:lang w:val="es-ES" w:eastAsia="en-US" w:bidi="ar-SA"/>
      </w:rPr>
    </w:lvl>
    <w:lvl w:ilvl="3" w:tplc="0B1EDCB2">
      <w:numFmt w:val="bullet"/>
      <w:lvlText w:val="•"/>
      <w:lvlJc w:val="left"/>
      <w:pPr>
        <w:ind w:left="3337" w:hanging="183"/>
      </w:pPr>
      <w:rPr>
        <w:rFonts w:hint="default"/>
        <w:lang w:val="es-ES" w:eastAsia="en-US" w:bidi="ar-SA"/>
      </w:rPr>
    </w:lvl>
    <w:lvl w:ilvl="4" w:tplc="4A425266">
      <w:numFmt w:val="bullet"/>
      <w:lvlText w:val="•"/>
      <w:lvlJc w:val="left"/>
      <w:pPr>
        <w:ind w:left="4350" w:hanging="183"/>
      </w:pPr>
      <w:rPr>
        <w:rFonts w:hint="default"/>
        <w:lang w:val="es-ES" w:eastAsia="en-US" w:bidi="ar-SA"/>
      </w:rPr>
    </w:lvl>
    <w:lvl w:ilvl="5" w:tplc="6EA4F902">
      <w:numFmt w:val="bullet"/>
      <w:lvlText w:val="•"/>
      <w:lvlJc w:val="left"/>
      <w:pPr>
        <w:ind w:left="5362" w:hanging="183"/>
      </w:pPr>
      <w:rPr>
        <w:rFonts w:hint="default"/>
        <w:lang w:val="es-ES" w:eastAsia="en-US" w:bidi="ar-SA"/>
      </w:rPr>
    </w:lvl>
    <w:lvl w:ilvl="6" w:tplc="4DF4EB9A">
      <w:numFmt w:val="bullet"/>
      <w:lvlText w:val="•"/>
      <w:lvlJc w:val="left"/>
      <w:pPr>
        <w:ind w:left="6375" w:hanging="183"/>
      </w:pPr>
      <w:rPr>
        <w:rFonts w:hint="default"/>
        <w:lang w:val="es-ES" w:eastAsia="en-US" w:bidi="ar-SA"/>
      </w:rPr>
    </w:lvl>
    <w:lvl w:ilvl="7" w:tplc="FFA2B3CE">
      <w:numFmt w:val="bullet"/>
      <w:lvlText w:val="•"/>
      <w:lvlJc w:val="left"/>
      <w:pPr>
        <w:ind w:left="7387" w:hanging="183"/>
      </w:pPr>
      <w:rPr>
        <w:rFonts w:hint="default"/>
        <w:lang w:val="es-ES" w:eastAsia="en-US" w:bidi="ar-SA"/>
      </w:rPr>
    </w:lvl>
    <w:lvl w:ilvl="8" w:tplc="5220ECEC">
      <w:numFmt w:val="bullet"/>
      <w:lvlText w:val="•"/>
      <w:lvlJc w:val="left"/>
      <w:pPr>
        <w:ind w:left="8400" w:hanging="183"/>
      </w:pPr>
      <w:rPr>
        <w:rFonts w:hint="default"/>
        <w:lang w:val="es-ES" w:eastAsia="en-US" w:bidi="ar-SA"/>
      </w:rPr>
    </w:lvl>
  </w:abstractNum>
  <w:abstractNum w:abstractNumId="170" w15:restartNumberingAfterBreak="0">
    <w:nsid w:val="4BD975C5"/>
    <w:multiLevelType w:val="hybridMultilevel"/>
    <w:tmpl w:val="AF6679B0"/>
    <w:lvl w:ilvl="0" w:tplc="C6DA2F6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CA23836">
      <w:numFmt w:val="bullet"/>
      <w:lvlText w:val="•"/>
      <w:lvlJc w:val="left"/>
      <w:pPr>
        <w:ind w:left="1150" w:hanging="183"/>
      </w:pPr>
      <w:rPr>
        <w:rFonts w:hint="default"/>
        <w:lang w:val="es-ES" w:eastAsia="en-US" w:bidi="ar-SA"/>
      </w:rPr>
    </w:lvl>
    <w:lvl w:ilvl="2" w:tplc="CF8497E0">
      <w:numFmt w:val="bullet"/>
      <w:lvlText w:val="•"/>
      <w:lvlJc w:val="left"/>
      <w:pPr>
        <w:ind w:left="2181" w:hanging="183"/>
      </w:pPr>
      <w:rPr>
        <w:rFonts w:hint="default"/>
        <w:lang w:val="es-ES" w:eastAsia="en-US" w:bidi="ar-SA"/>
      </w:rPr>
    </w:lvl>
    <w:lvl w:ilvl="3" w:tplc="DA14E6EA">
      <w:numFmt w:val="bullet"/>
      <w:lvlText w:val="•"/>
      <w:lvlJc w:val="left"/>
      <w:pPr>
        <w:ind w:left="3211" w:hanging="183"/>
      </w:pPr>
      <w:rPr>
        <w:rFonts w:hint="default"/>
        <w:lang w:val="es-ES" w:eastAsia="en-US" w:bidi="ar-SA"/>
      </w:rPr>
    </w:lvl>
    <w:lvl w:ilvl="4" w:tplc="2856EF48">
      <w:numFmt w:val="bullet"/>
      <w:lvlText w:val="•"/>
      <w:lvlJc w:val="left"/>
      <w:pPr>
        <w:ind w:left="4242" w:hanging="183"/>
      </w:pPr>
      <w:rPr>
        <w:rFonts w:hint="default"/>
        <w:lang w:val="es-ES" w:eastAsia="en-US" w:bidi="ar-SA"/>
      </w:rPr>
    </w:lvl>
    <w:lvl w:ilvl="5" w:tplc="5FC8D228">
      <w:numFmt w:val="bullet"/>
      <w:lvlText w:val="•"/>
      <w:lvlJc w:val="left"/>
      <w:pPr>
        <w:ind w:left="5272" w:hanging="183"/>
      </w:pPr>
      <w:rPr>
        <w:rFonts w:hint="default"/>
        <w:lang w:val="es-ES" w:eastAsia="en-US" w:bidi="ar-SA"/>
      </w:rPr>
    </w:lvl>
    <w:lvl w:ilvl="6" w:tplc="F424A05C">
      <w:numFmt w:val="bullet"/>
      <w:lvlText w:val="•"/>
      <w:lvlJc w:val="left"/>
      <w:pPr>
        <w:ind w:left="6303" w:hanging="183"/>
      </w:pPr>
      <w:rPr>
        <w:rFonts w:hint="default"/>
        <w:lang w:val="es-ES" w:eastAsia="en-US" w:bidi="ar-SA"/>
      </w:rPr>
    </w:lvl>
    <w:lvl w:ilvl="7" w:tplc="878EF190">
      <w:numFmt w:val="bullet"/>
      <w:lvlText w:val="•"/>
      <w:lvlJc w:val="left"/>
      <w:pPr>
        <w:ind w:left="7333" w:hanging="183"/>
      </w:pPr>
      <w:rPr>
        <w:rFonts w:hint="default"/>
        <w:lang w:val="es-ES" w:eastAsia="en-US" w:bidi="ar-SA"/>
      </w:rPr>
    </w:lvl>
    <w:lvl w:ilvl="8" w:tplc="AFA248E4">
      <w:numFmt w:val="bullet"/>
      <w:lvlText w:val="•"/>
      <w:lvlJc w:val="left"/>
      <w:pPr>
        <w:ind w:left="8364" w:hanging="183"/>
      </w:pPr>
      <w:rPr>
        <w:rFonts w:hint="default"/>
        <w:lang w:val="es-ES" w:eastAsia="en-US" w:bidi="ar-SA"/>
      </w:rPr>
    </w:lvl>
  </w:abstractNum>
  <w:abstractNum w:abstractNumId="171" w15:restartNumberingAfterBreak="0">
    <w:nsid w:val="4C14719E"/>
    <w:multiLevelType w:val="hybridMultilevel"/>
    <w:tmpl w:val="D7AEDC96"/>
    <w:lvl w:ilvl="0" w:tplc="1DA2407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EA02D2A">
      <w:numFmt w:val="bullet"/>
      <w:lvlText w:val="•"/>
      <w:lvlJc w:val="left"/>
      <w:pPr>
        <w:ind w:left="1150" w:hanging="183"/>
      </w:pPr>
      <w:rPr>
        <w:rFonts w:hint="default"/>
        <w:lang w:val="es-ES" w:eastAsia="en-US" w:bidi="ar-SA"/>
      </w:rPr>
    </w:lvl>
    <w:lvl w:ilvl="2" w:tplc="E948224C">
      <w:numFmt w:val="bullet"/>
      <w:lvlText w:val="•"/>
      <w:lvlJc w:val="left"/>
      <w:pPr>
        <w:ind w:left="2181" w:hanging="183"/>
      </w:pPr>
      <w:rPr>
        <w:rFonts w:hint="default"/>
        <w:lang w:val="es-ES" w:eastAsia="en-US" w:bidi="ar-SA"/>
      </w:rPr>
    </w:lvl>
    <w:lvl w:ilvl="3" w:tplc="FF225EE0">
      <w:numFmt w:val="bullet"/>
      <w:lvlText w:val="•"/>
      <w:lvlJc w:val="left"/>
      <w:pPr>
        <w:ind w:left="3211" w:hanging="183"/>
      </w:pPr>
      <w:rPr>
        <w:rFonts w:hint="default"/>
        <w:lang w:val="es-ES" w:eastAsia="en-US" w:bidi="ar-SA"/>
      </w:rPr>
    </w:lvl>
    <w:lvl w:ilvl="4" w:tplc="4D12452E">
      <w:numFmt w:val="bullet"/>
      <w:lvlText w:val="•"/>
      <w:lvlJc w:val="left"/>
      <w:pPr>
        <w:ind w:left="4242" w:hanging="183"/>
      </w:pPr>
      <w:rPr>
        <w:rFonts w:hint="default"/>
        <w:lang w:val="es-ES" w:eastAsia="en-US" w:bidi="ar-SA"/>
      </w:rPr>
    </w:lvl>
    <w:lvl w:ilvl="5" w:tplc="7FCEA690">
      <w:numFmt w:val="bullet"/>
      <w:lvlText w:val="•"/>
      <w:lvlJc w:val="left"/>
      <w:pPr>
        <w:ind w:left="5272" w:hanging="183"/>
      </w:pPr>
      <w:rPr>
        <w:rFonts w:hint="default"/>
        <w:lang w:val="es-ES" w:eastAsia="en-US" w:bidi="ar-SA"/>
      </w:rPr>
    </w:lvl>
    <w:lvl w:ilvl="6" w:tplc="4E020DA6">
      <w:numFmt w:val="bullet"/>
      <w:lvlText w:val="•"/>
      <w:lvlJc w:val="left"/>
      <w:pPr>
        <w:ind w:left="6303" w:hanging="183"/>
      </w:pPr>
      <w:rPr>
        <w:rFonts w:hint="default"/>
        <w:lang w:val="es-ES" w:eastAsia="en-US" w:bidi="ar-SA"/>
      </w:rPr>
    </w:lvl>
    <w:lvl w:ilvl="7" w:tplc="FD2E63FE">
      <w:numFmt w:val="bullet"/>
      <w:lvlText w:val="•"/>
      <w:lvlJc w:val="left"/>
      <w:pPr>
        <w:ind w:left="7333" w:hanging="183"/>
      </w:pPr>
      <w:rPr>
        <w:rFonts w:hint="default"/>
        <w:lang w:val="es-ES" w:eastAsia="en-US" w:bidi="ar-SA"/>
      </w:rPr>
    </w:lvl>
    <w:lvl w:ilvl="8" w:tplc="9132A44E">
      <w:numFmt w:val="bullet"/>
      <w:lvlText w:val="•"/>
      <w:lvlJc w:val="left"/>
      <w:pPr>
        <w:ind w:left="8364" w:hanging="183"/>
      </w:pPr>
      <w:rPr>
        <w:rFonts w:hint="default"/>
        <w:lang w:val="es-ES" w:eastAsia="en-US" w:bidi="ar-SA"/>
      </w:rPr>
    </w:lvl>
  </w:abstractNum>
  <w:abstractNum w:abstractNumId="172" w15:restartNumberingAfterBreak="0">
    <w:nsid w:val="4C675992"/>
    <w:multiLevelType w:val="hybridMultilevel"/>
    <w:tmpl w:val="AD4E0024"/>
    <w:lvl w:ilvl="0" w:tplc="B3705C0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0D561A56">
      <w:numFmt w:val="bullet"/>
      <w:lvlText w:val="•"/>
      <w:lvlJc w:val="left"/>
      <w:pPr>
        <w:ind w:left="1150" w:hanging="183"/>
      </w:pPr>
      <w:rPr>
        <w:rFonts w:hint="default"/>
        <w:lang w:val="es-ES" w:eastAsia="en-US" w:bidi="ar-SA"/>
      </w:rPr>
    </w:lvl>
    <w:lvl w:ilvl="2" w:tplc="C06EEE78">
      <w:numFmt w:val="bullet"/>
      <w:lvlText w:val="•"/>
      <w:lvlJc w:val="left"/>
      <w:pPr>
        <w:ind w:left="2181" w:hanging="183"/>
      </w:pPr>
      <w:rPr>
        <w:rFonts w:hint="default"/>
        <w:lang w:val="es-ES" w:eastAsia="en-US" w:bidi="ar-SA"/>
      </w:rPr>
    </w:lvl>
    <w:lvl w:ilvl="3" w:tplc="1EB08A5A">
      <w:numFmt w:val="bullet"/>
      <w:lvlText w:val="•"/>
      <w:lvlJc w:val="left"/>
      <w:pPr>
        <w:ind w:left="3211" w:hanging="183"/>
      </w:pPr>
      <w:rPr>
        <w:rFonts w:hint="default"/>
        <w:lang w:val="es-ES" w:eastAsia="en-US" w:bidi="ar-SA"/>
      </w:rPr>
    </w:lvl>
    <w:lvl w:ilvl="4" w:tplc="3720400A">
      <w:numFmt w:val="bullet"/>
      <w:lvlText w:val="•"/>
      <w:lvlJc w:val="left"/>
      <w:pPr>
        <w:ind w:left="4242" w:hanging="183"/>
      </w:pPr>
      <w:rPr>
        <w:rFonts w:hint="default"/>
        <w:lang w:val="es-ES" w:eastAsia="en-US" w:bidi="ar-SA"/>
      </w:rPr>
    </w:lvl>
    <w:lvl w:ilvl="5" w:tplc="36AEF8A8">
      <w:numFmt w:val="bullet"/>
      <w:lvlText w:val="•"/>
      <w:lvlJc w:val="left"/>
      <w:pPr>
        <w:ind w:left="5272" w:hanging="183"/>
      </w:pPr>
      <w:rPr>
        <w:rFonts w:hint="default"/>
        <w:lang w:val="es-ES" w:eastAsia="en-US" w:bidi="ar-SA"/>
      </w:rPr>
    </w:lvl>
    <w:lvl w:ilvl="6" w:tplc="0CC8BAD6">
      <w:numFmt w:val="bullet"/>
      <w:lvlText w:val="•"/>
      <w:lvlJc w:val="left"/>
      <w:pPr>
        <w:ind w:left="6303" w:hanging="183"/>
      </w:pPr>
      <w:rPr>
        <w:rFonts w:hint="default"/>
        <w:lang w:val="es-ES" w:eastAsia="en-US" w:bidi="ar-SA"/>
      </w:rPr>
    </w:lvl>
    <w:lvl w:ilvl="7" w:tplc="4740DB96">
      <w:numFmt w:val="bullet"/>
      <w:lvlText w:val="•"/>
      <w:lvlJc w:val="left"/>
      <w:pPr>
        <w:ind w:left="7333" w:hanging="183"/>
      </w:pPr>
      <w:rPr>
        <w:rFonts w:hint="default"/>
        <w:lang w:val="es-ES" w:eastAsia="en-US" w:bidi="ar-SA"/>
      </w:rPr>
    </w:lvl>
    <w:lvl w:ilvl="8" w:tplc="A9FCD5D8">
      <w:numFmt w:val="bullet"/>
      <w:lvlText w:val="•"/>
      <w:lvlJc w:val="left"/>
      <w:pPr>
        <w:ind w:left="8364" w:hanging="183"/>
      </w:pPr>
      <w:rPr>
        <w:rFonts w:hint="default"/>
        <w:lang w:val="es-ES" w:eastAsia="en-US" w:bidi="ar-SA"/>
      </w:rPr>
    </w:lvl>
  </w:abstractNum>
  <w:abstractNum w:abstractNumId="173" w15:restartNumberingAfterBreak="0">
    <w:nsid w:val="4CE35E3C"/>
    <w:multiLevelType w:val="hybridMultilevel"/>
    <w:tmpl w:val="F22E560E"/>
    <w:lvl w:ilvl="0" w:tplc="EAAEB58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A0AA20A">
      <w:numFmt w:val="bullet"/>
      <w:lvlText w:val="•"/>
      <w:lvlJc w:val="left"/>
      <w:pPr>
        <w:ind w:left="1312" w:hanging="183"/>
      </w:pPr>
      <w:rPr>
        <w:rFonts w:hint="default"/>
        <w:lang w:val="es-ES" w:eastAsia="en-US" w:bidi="ar-SA"/>
      </w:rPr>
    </w:lvl>
    <w:lvl w:ilvl="2" w:tplc="EFA88D7A">
      <w:numFmt w:val="bullet"/>
      <w:lvlText w:val="•"/>
      <w:lvlJc w:val="left"/>
      <w:pPr>
        <w:ind w:left="2325" w:hanging="183"/>
      </w:pPr>
      <w:rPr>
        <w:rFonts w:hint="default"/>
        <w:lang w:val="es-ES" w:eastAsia="en-US" w:bidi="ar-SA"/>
      </w:rPr>
    </w:lvl>
    <w:lvl w:ilvl="3" w:tplc="E78ECAAE">
      <w:numFmt w:val="bullet"/>
      <w:lvlText w:val="•"/>
      <w:lvlJc w:val="left"/>
      <w:pPr>
        <w:ind w:left="3337" w:hanging="183"/>
      </w:pPr>
      <w:rPr>
        <w:rFonts w:hint="default"/>
        <w:lang w:val="es-ES" w:eastAsia="en-US" w:bidi="ar-SA"/>
      </w:rPr>
    </w:lvl>
    <w:lvl w:ilvl="4" w:tplc="FBF47D26">
      <w:numFmt w:val="bullet"/>
      <w:lvlText w:val="•"/>
      <w:lvlJc w:val="left"/>
      <w:pPr>
        <w:ind w:left="4350" w:hanging="183"/>
      </w:pPr>
      <w:rPr>
        <w:rFonts w:hint="default"/>
        <w:lang w:val="es-ES" w:eastAsia="en-US" w:bidi="ar-SA"/>
      </w:rPr>
    </w:lvl>
    <w:lvl w:ilvl="5" w:tplc="91969D76">
      <w:numFmt w:val="bullet"/>
      <w:lvlText w:val="•"/>
      <w:lvlJc w:val="left"/>
      <w:pPr>
        <w:ind w:left="5362" w:hanging="183"/>
      </w:pPr>
      <w:rPr>
        <w:rFonts w:hint="default"/>
        <w:lang w:val="es-ES" w:eastAsia="en-US" w:bidi="ar-SA"/>
      </w:rPr>
    </w:lvl>
    <w:lvl w:ilvl="6" w:tplc="47061EBA">
      <w:numFmt w:val="bullet"/>
      <w:lvlText w:val="•"/>
      <w:lvlJc w:val="left"/>
      <w:pPr>
        <w:ind w:left="6375" w:hanging="183"/>
      </w:pPr>
      <w:rPr>
        <w:rFonts w:hint="default"/>
        <w:lang w:val="es-ES" w:eastAsia="en-US" w:bidi="ar-SA"/>
      </w:rPr>
    </w:lvl>
    <w:lvl w:ilvl="7" w:tplc="48007B68">
      <w:numFmt w:val="bullet"/>
      <w:lvlText w:val="•"/>
      <w:lvlJc w:val="left"/>
      <w:pPr>
        <w:ind w:left="7387" w:hanging="183"/>
      </w:pPr>
      <w:rPr>
        <w:rFonts w:hint="default"/>
        <w:lang w:val="es-ES" w:eastAsia="en-US" w:bidi="ar-SA"/>
      </w:rPr>
    </w:lvl>
    <w:lvl w:ilvl="8" w:tplc="C602D794">
      <w:numFmt w:val="bullet"/>
      <w:lvlText w:val="•"/>
      <w:lvlJc w:val="left"/>
      <w:pPr>
        <w:ind w:left="8400" w:hanging="183"/>
      </w:pPr>
      <w:rPr>
        <w:rFonts w:hint="default"/>
        <w:lang w:val="es-ES" w:eastAsia="en-US" w:bidi="ar-SA"/>
      </w:rPr>
    </w:lvl>
  </w:abstractNum>
  <w:abstractNum w:abstractNumId="174" w15:restartNumberingAfterBreak="0">
    <w:nsid w:val="4CE76D43"/>
    <w:multiLevelType w:val="hybridMultilevel"/>
    <w:tmpl w:val="78DAB8D0"/>
    <w:lvl w:ilvl="0" w:tplc="74007D4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65363722">
      <w:numFmt w:val="bullet"/>
      <w:lvlText w:val="•"/>
      <w:lvlJc w:val="left"/>
      <w:pPr>
        <w:ind w:left="1312" w:hanging="183"/>
      </w:pPr>
      <w:rPr>
        <w:rFonts w:hint="default"/>
        <w:lang w:val="es-ES" w:eastAsia="en-US" w:bidi="ar-SA"/>
      </w:rPr>
    </w:lvl>
    <w:lvl w:ilvl="2" w:tplc="923EC902">
      <w:numFmt w:val="bullet"/>
      <w:lvlText w:val="•"/>
      <w:lvlJc w:val="left"/>
      <w:pPr>
        <w:ind w:left="2325" w:hanging="183"/>
      </w:pPr>
      <w:rPr>
        <w:rFonts w:hint="default"/>
        <w:lang w:val="es-ES" w:eastAsia="en-US" w:bidi="ar-SA"/>
      </w:rPr>
    </w:lvl>
    <w:lvl w:ilvl="3" w:tplc="D37A65BE">
      <w:numFmt w:val="bullet"/>
      <w:lvlText w:val="•"/>
      <w:lvlJc w:val="left"/>
      <w:pPr>
        <w:ind w:left="3337" w:hanging="183"/>
      </w:pPr>
      <w:rPr>
        <w:rFonts w:hint="default"/>
        <w:lang w:val="es-ES" w:eastAsia="en-US" w:bidi="ar-SA"/>
      </w:rPr>
    </w:lvl>
    <w:lvl w:ilvl="4" w:tplc="AB2A17AE">
      <w:numFmt w:val="bullet"/>
      <w:lvlText w:val="•"/>
      <w:lvlJc w:val="left"/>
      <w:pPr>
        <w:ind w:left="4350" w:hanging="183"/>
      </w:pPr>
      <w:rPr>
        <w:rFonts w:hint="default"/>
        <w:lang w:val="es-ES" w:eastAsia="en-US" w:bidi="ar-SA"/>
      </w:rPr>
    </w:lvl>
    <w:lvl w:ilvl="5" w:tplc="AD6A2D92">
      <w:numFmt w:val="bullet"/>
      <w:lvlText w:val="•"/>
      <w:lvlJc w:val="left"/>
      <w:pPr>
        <w:ind w:left="5362" w:hanging="183"/>
      </w:pPr>
      <w:rPr>
        <w:rFonts w:hint="default"/>
        <w:lang w:val="es-ES" w:eastAsia="en-US" w:bidi="ar-SA"/>
      </w:rPr>
    </w:lvl>
    <w:lvl w:ilvl="6" w:tplc="9E825522">
      <w:numFmt w:val="bullet"/>
      <w:lvlText w:val="•"/>
      <w:lvlJc w:val="left"/>
      <w:pPr>
        <w:ind w:left="6375" w:hanging="183"/>
      </w:pPr>
      <w:rPr>
        <w:rFonts w:hint="default"/>
        <w:lang w:val="es-ES" w:eastAsia="en-US" w:bidi="ar-SA"/>
      </w:rPr>
    </w:lvl>
    <w:lvl w:ilvl="7" w:tplc="945AC30E">
      <w:numFmt w:val="bullet"/>
      <w:lvlText w:val="•"/>
      <w:lvlJc w:val="left"/>
      <w:pPr>
        <w:ind w:left="7387" w:hanging="183"/>
      </w:pPr>
      <w:rPr>
        <w:rFonts w:hint="default"/>
        <w:lang w:val="es-ES" w:eastAsia="en-US" w:bidi="ar-SA"/>
      </w:rPr>
    </w:lvl>
    <w:lvl w:ilvl="8" w:tplc="895E464C">
      <w:numFmt w:val="bullet"/>
      <w:lvlText w:val="•"/>
      <w:lvlJc w:val="left"/>
      <w:pPr>
        <w:ind w:left="8400" w:hanging="183"/>
      </w:pPr>
      <w:rPr>
        <w:rFonts w:hint="default"/>
        <w:lang w:val="es-ES" w:eastAsia="en-US" w:bidi="ar-SA"/>
      </w:rPr>
    </w:lvl>
  </w:abstractNum>
  <w:abstractNum w:abstractNumId="175" w15:restartNumberingAfterBreak="0">
    <w:nsid w:val="4D9873A6"/>
    <w:multiLevelType w:val="multilevel"/>
    <w:tmpl w:val="369A4168"/>
    <w:lvl w:ilvl="0">
      <w:start w:val="1"/>
      <w:numFmt w:val="decimal"/>
      <w:lvlText w:val="%1"/>
      <w:lvlJc w:val="left"/>
      <w:pPr>
        <w:ind w:left="110" w:hanging="412"/>
      </w:pPr>
      <w:rPr>
        <w:rFonts w:hint="default"/>
        <w:lang w:val="es-ES" w:eastAsia="en-US" w:bidi="ar-SA"/>
      </w:rPr>
    </w:lvl>
    <w:lvl w:ilvl="1">
      <w:start w:val="11"/>
      <w:numFmt w:val="decimal"/>
      <w:lvlText w:val="%1.%2."/>
      <w:lvlJc w:val="left"/>
      <w:pPr>
        <w:ind w:left="110" w:hanging="412"/>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181" w:hanging="412"/>
      </w:pPr>
      <w:rPr>
        <w:rFonts w:hint="default"/>
        <w:lang w:val="es-ES" w:eastAsia="en-US" w:bidi="ar-SA"/>
      </w:rPr>
    </w:lvl>
    <w:lvl w:ilvl="3">
      <w:numFmt w:val="bullet"/>
      <w:lvlText w:val="•"/>
      <w:lvlJc w:val="left"/>
      <w:pPr>
        <w:ind w:left="3211" w:hanging="412"/>
      </w:pPr>
      <w:rPr>
        <w:rFonts w:hint="default"/>
        <w:lang w:val="es-ES" w:eastAsia="en-US" w:bidi="ar-SA"/>
      </w:rPr>
    </w:lvl>
    <w:lvl w:ilvl="4">
      <w:numFmt w:val="bullet"/>
      <w:lvlText w:val="•"/>
      <w:lvlJc w:val="left"/>
      <w:pPr>
        <w:ind w:left="4242" w:hanging="412"/>
      </w:pPr>
      <w:rPr>
        <w:rFonts w:hint="default"/>
        <w:lang w:val="es-ES" w:eastAsia="en-US" w:bidi="ar-SA"/>
      </w:rPr>
    </w:lvl>
    <w:lvl w:ilvl="5">
      <w:numFmt w:val="bullet"/>
      <w:lvlText w:val="•"/>
      <w:lvlJc w:val="left"/>
      <w:pPr>
        <w:ind w:left="5272" w:hanging="412"/>
      </w:pPr>
      <w:rPr>
        <w:rFonts w:hint="default"/>
        <w:lang w:val="es-ES" w:eastAsia="en-US" w:bidi="ar-SA"/>
      </w:rPr>
    </w:lvl>
    <w:lvl w:ilvl="6">
      <w:numFmt w:val="bullet"/>
      <w:lvlText w:val="•"/>
      <w:lvlJc w:val="left"/>
      <w:pPr>
        <w:ind w:left="6303" w:hanging="412"/>
      </w:pPr>
      <w:rPr>
        <w:rFonts w:hint="default"/>
        <w:lang w:val="es-ES" w:eastAsia="en-US" w:bidi="ar-SA"/>
      </w:rPr>
    </w:lvl>
    <w:lvl w:ilvl="7">
      <w:numFmt w:val="bullet"/>
      <w:lvlText w:val="•"/>
      <w:lvlJc w:val="left"/>
      <w:pPr>
        <w:ind w:left="7333" w:hanging="412"/>
      </w:pPr>
      <w:rPr>
        <w:rFonts w:hint="default"/>
        <w:lang w:val="es-ES" w:eastAsia="en-US" w:bidi="ar-SA"/>
      </w:rPr>
    </w:lvl>
    <w:lvl w:ilvl="8">
      <w:numFmt w:val="bullet"/>
      <w:lvlText w:val="•"/>
      <w:lvlJc w:val="left"/>
      <w:pPr>
        <w:ind w:left="8364" w:hanging="412"/>
      </w:pPr>
      <w:rPr>
        <w:rFonts w:hint="default"/>
        <w:lang w:val="es-ES" w:eastAsia="en-US" w:bidi="ar-SA"/>
      </w:rPr>
    </w:lvl>
  </w:abstractNum>
  <w:abstractNum w:abstractNumId="176" w15:restartNumberingAfterBreak="0">
    <w:nsid w:val="4F181FBA"/>
    <w:multiLevelType w:val="hybridMultilevel"/>
    <w:tmpl w:val="37D8B398"/>
    <w:lvl w:ilvl="0" w:tplc="74B2683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5AACD566">
      <w:numFmt w:val="bullet"/>
      <w:lvlText w:val="•"/>
      <w:lvlJc w:val="left"/>
      <w:pPr>
        <w:ind w:left="1150" w:hanging="183"/>
      </w:pPr>
      <w:rPr>
        <w:rFonts w:hint="default"/>
        <w:lang w:val="es-ES" w:eastAsia="en-US" w:bidi="ar-SA"/>
      </w:rPr>
    </w:lvl>
    <w:lvl w:ilvl="2" w:tplc="2FA29FB2">
      <w:numFmt w:val="bullet"/>
      <w:lvlText w:val="•"/>
      <w:lvlJc w:val="left"/>
      <w:pPr>
        <w:ind w:left="2181" w:hanging="183"/>
      </w:pPr>
      <w:rPr>
        <w:rFonts w:hint="default"/>
        <w:lang w:val="es-ES" w:eastAsia="en-US" w:bidi="ar-SA"/>
      </w:rPr>
    </w:lvl>
    <w:lvl w:ilvl="3" w:tplc="EF481C68">
      <w:numFmt w:val="bullet"/>
      <w:lvlText w:val="•"/>
      <w:lvlJc w:val="left"/>
      <w:pPr>
        <w:ind w:left="3211" w:hanging="183"/>
      </w:pPr>
      <w:rPr>
        <w:rFonts w:hint="default"/>
        <w:lang w:val="es-ES" w:eastAsia="en-US" w:bidi="ar-SA"/>
      </w:rPr>
    </w:lvl>
    <w:lvl w:ilvl="4" w:tplc="12D82924">
      <w:numFmt w:val="bullet"/>
      <w:lvlText w:val="•"/>
      <w:lvlJc w:val="left"/>
      <w:pPr>
        <w:ind w:left="4242" w:hanging="183"/>
      </w:pPr>
      <w:rPr>
        <w:rFonts w:hint="default"/>
        <w:lang w:val="es-ES" w:eastAsia="en-US" w:bidi="ar-SA"/>
      </w:rPr>
    </w:lvl>
    <w:lvl w:ilvl="5" w:tplc="A3DEE4A2">
      <w:numFmt w:val="bullet"/>
      <w:lvlText w:val="•"/>
      <w:lvlJc w:val="left"/>
      <w:pPr>
        <w:ind w:left="5272" w:hanging="183"/>
      </w:pPr>
      <w:rPr>
        <w:rFonts w:hint="default"/>
        <w:lang w:val="es-ES" w:eastAsia="en-US" w:bidi="ar-SA"/>
      </w:rPr>
    </w:lvl>
    <w:lvl w:ilvl="6" w:tplc="BA2A96D0">
      <w:numFmt w:val="bullet"/>
      <w:lvlText w:val="•"/>
      <w:lvlJc w:val="left"/>
      <w:pPr>
        <w:ind w:left="6303" w:hanging="183"/>
      </w:pPr>
      <w:rPr>
        <w:rFonts w:hint="default"/>
        <w:lang w:val="es-ES" w:eastAsia="en-US" w:bidi="ar-SA"/>
      </w:rPr>
    </w:lvl>
    <w:lvl w:ilvl="7" w:tplc="139C9866">
      <w:numFmt w:val="bullet"/>
      <w:lvlText w:val="•"/>
      <w:lvlJc w:val="left"/>
      <w:pPr>
        <w:ind w:left="7333" w:hanging="183"/>
      </w:pPr>
      <w:rPr>
        <w:rFonts w:hint="default"/>
        <w:lang w:val="es-ES" w:eastAsia="en-US" w:bidi="ar-SA"/>
      </w:rPr>
    </w:lvl>
    <w:lvl w:ilvl="8" w:tplc="03902A72">
      <w:numFmt w:val="bullet"/>
      <w:lvlText w:val="•"/>
      <w:lvlJc w:val="left"/>
      <w:pPr>
        <w:ind w:left="8364" w:hanging="183"/>
      </w:pPr>
      <w:rPr>
        <w:rFonts w:hint="default"/>
        <w:lang w:val="es-ES" w:eastAsia="en-US" w:bidi="ar-SA"/>
      </w:rPr>
    </w:lvl>
  </w:abstractNum>
  <w:abstractNum w:abstractNumId="177" w15:restartNumberingAfterBreak="0">
    <w:nsid w:val="50447789"/>
    <w:multiLevelType w:val="hybridMultilevel"/>
    <w:tmpl w:val="9B9AF7DA"/>
    <w:lvl w:ilvl="0" w:tplc="F4AAC0E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7AA0E7C6">
      <w:numFmt w:val="bullet"/>
      <w:lvlText w:val="•"/>
      <w:lvlJc w:val="left"/>
      <w:pPr>
        <w:ind w:left="1312" w:hanging="183"/>
      </w:pPr>
      <w:rPr>
        <w:rFonts w:hint="default"/>
        <w:lang w:val="es-ES" w:eastAsia="en-US" w:bidi="ar-SA"/>
      </w:rPr>
    </w:lvl>
    <w:lvl w:ilvl="2" w:tplc="235604D6">
      <w:numFmt w:val="bullet"/>
      <w:lvlText w:val="•"/>
      <w:lvlJc w:val="left"/>
      <w:pPr>
        <w:ind w:left="2325" w:hanging="183"/>
      </w:pPr>
      <w:rPr>
        <w:rFonts w:hint="default"/>
        <w:lang w:val="es-ES" w:eastAsia="en-US" w:bidi="ar-SA"/>
      </w:rPr>
    </w:lvl>
    <w:lvl w:ilvl="3" w:tplc="E138E242">
      <w:numFmt w:val="bullet"/>
      <w:lvlText w:val="•"/>
      <w:lvlJc w:val="left"/>
      <w:pPr>
        <w:ind w:left="3337" w:hanging="183"/>
      </w:pPr>
      <w:rPr>
        <w:rFonts w:hint="default"/>
        <w:lang w:val="es-ES" w:eastAsia="en-US" w:bidi="ar-SA"/>
      </w:rPr>
    </w:lvl>
    <w:lvl w:ilvl="4" w:tplc="7D3AB59E">
      <w:numFmt w:val="bullet"/>
      <w:lvlText w:val="•"/>
      <w:lvlJc w:val="left"/>
      <w:pPr>
        <w:ind w:left="4350" w:hanging="183"/>
      </w:pPr>
      <w:rPr>
        <w:rFonts w:hint="default"/>
        <w:lang w:val="es-ES" w:eastAsia="en-US" w:bidi="ar-SA"/>
      </w:rPr>
    </w:lvl>
    <w:lvl w:ilvl="5" w:tplc="E4B23302">
      <w:numFmt w:val="bullet"/>
      <w:lvlText w:val="•"/>
      <w:lvlJc w:val="left"/>
      <w:pPr>
        <w:ind w:left="5362" w:hanging="183"/>
      </w:pPr>
      <w:rPr>
        <w:rFonts w:hint="default"/>
        <w:lang w:val="es-ES" w:eastAsia="en-US" w:bidi="ar-SA"/>
      </w:rPr>
    </w:lvl>
    <w:lvl w:ilvl="6" w:tplc="2B8AB15A">
      <w:numFmt w:val="bullet"/>
      <w:lvlText w:val="•"/>
      <w:lvlJc w:val="left"/>
      <w:pPr>
        <w:ind w:left="6375" w:hanging="183"/>
      </w:pPr>
      <w:rPr>
        <w:rFonts w:hint="default"/>
        <w:lang w:val="es-ES" w:eastAsia="en-US" w:bidi="ar-SA"/>
      </w:rPr>
    </w:lvl>
    <w:lvl w:ilvl="7" w:tplc="7ECE0776">
      <w:numFmt w:val="bullet"/>
      <w:lvlText w:val="•"/>
      <w:lvlJc w:val="left"/>
      <w:pPr>
        <w:ind w:left="7387" w:hanging="183"/>
      </w:pPr>
      <w:rPr>
        <w:rFonts w:hint="default"/>
        <w:lang w:val="es-ES" w:eastAsia="en-US" w:bidi="ar-SA"/>
      </w:rPr>
    </w:lvl>
    <w:lvl w:ilvl="8" w:tplc="9E689174">
      <w:numFmt w:val="bullet"/>
      <w:lvlText w:val="•"/>
      <w:lvlJc w:val="left"/>
      <w:pPr>
        <w:ind w:left="8400" w:hanging="183"/>
      </w:pPr>
      <w:rPr>
        <w:rFonts w:hint="default"/>
        <w:lang w:val="es-ES" w:eastAsia="en-US" w:bidi="ar-SA"/>
      </w:rPr>
    </w:lvl>
  </w:abstractNum>
  <w:abstractNum w:abstractNumId="178" w15:restartNumberingAfterBreak="0">
    <w:nsid w:val="50F05FA3"/>
    <w:multiLevelType w:val="hybridMultilevel"/>
    <w:tmpl w:val="B27E2616"/>
    <w:lvl w:ilvl="0" w:tplc="697C429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82A0A060">
      <w:numFmt w:val="bullet"/>
      <w:lvlText w:val="•"/>
      <w:lvlJc w:val="left"/>
      <w:pPr>
        <w:ind w:left="1150" w:hanging="183"/>
      </w:pPr>
      <w:rPr>
        <w:rFonts w:hint="default"/>
        <w:lang w:val="es-ES" w:eastAsia="en-US" w:bidi="ar-SA"/>
      </w:rPr>
    </w:lvl>
    <w:lvl w:ilvl="2" w:tplc="2A9886EC">
      <w:numFmt w:val="bullet"/>
      <w:lvlText w:val="•"/>
      <w:lvlJc w:val="left"/>
      <w:pPr>
        <w:ind w:left="2181" w:hanging="183"/>
      </w:pPr>
      <w:rPr>
        <w:rFonts w:hint="default"/>
        <w:lang w:val="es-ES" w:eastAsia="en-US" w:bidi="ar-SA"/>
      </w:rPr>
    </w:lvl>
    <w:lvl w:ilvl="3" w:tplc="9FFACFA8">
      <w:numFmt w:val="bullet"/>
      <w:lvlText w:val="•"/>
      <w:lvlJc w:val="left"/>
      <w:pPr>
        <w:ind w:left="3211" w:hanging="183"/>
      </w:pPr>
      <w:rPr>
        <w:rFonts w:hint="default"/>
        <w:lang w:val="es-ES" w:eastAsia="en-US" w:bidi="ar-SA"/>
      </w:rPr>
    </w:lvl>
    <w:lvl w:ilvl="4" w:tplc="FCFA952E">
      <w:numFmt w:val="bullet"/>
      <w:lvlText w:val="•"/>
      <w:lvlJc w:val="left"/>
      <w:pPr>
        <w:ind w:left="4242" w:hanging="183"/>
      </w:pPr>
      <w:rPr>
        <w:rFonts w:hint="default"/>
        <w:lang w:val="es-ES" w:eastAsia="en-US" w:bidi="ar-SA"/>
      </w:rPr>
    </w:lvl>
    <w:lvl w:ilvl="5" w:tplc="A7FCE9C4">
      <w:numFmt w:val="bullet"/>
      <w:lvlText w:val="•"/>
      <w:lvlJc w:val="left"/>
      <w:pPr>
        <w:ind w:left="5272" w:hanging="183"/>
      </w:pPr>
      <w:rPr>
        <w:rFonts w:hint="default"/>
        <w:lang w:val="es-ES" w:eastAsia="en-US" w:bidi="ar-SA"/>
      </w:rPr>
    </w:lvl>
    <w:lvl w:ilvl="6" w:tplc="A7C25E98">
      <w:numFmt w:val="bullet"/>
      <w:lvlText w:val="•"/>
      <w:lvlJc w:val="left"/>
      <w:pPr>
        <w:ind w:left="6303" w:hanging="183"/>
      </w:pPr>
      <w:rPr>
        <w:rFonts w:hint="default"/>
        <w:lang w:val="es-ES" w:eastAsia="en-US" w:bidi="ar-SA"/>
      </w:rPr>
    </w:lvl>
    <w:lvl w:ilvl="7" w:tplc="84149C9E">
      <w:numFmt w:val="bullet"/>
      <w:lvlText w:val="•"/>
      <w:lvlJc w:val="left"/>
      <w:pPr>
        <w:ind w:left="7333" w:hanging="183"/>
      </w:pPr>
      <w:rPr>
        <w:rFonts w:hint="default"/>
        <w:lang w:val="es-ES" w:eastAsia="en-US" w:bidi="ar-SA"/>
      </w:rPr>
    </w:lvl>
    <w:lvl w:ilvl="8" w:tplc="D7DA7738">
      <w:numFmt w:val="bullet"/>
      <w:lvlText w:val="•"/>
      <w:lvlJc w:val="left"/>
      <w:pPr>
        <w:ind w:left="8364" w:hanging="183"/>
      </w:pPr>
      <w:rPr>
        <w:rFonts w:hint="default"/>
        <w:lang w:val="es-ES" w:eastAsia="en-US" w:bidi="ar-SA"/>
      </w:rPr>
    </w:lvl>
  </w:abstractNum>
  <w:abstractNum w:abstractNumId="179" w15:restartNumberingAfterBreak="0">
    <w:nsid w:val="50FE6EE7"/>
    <w:multiLevelType w:val="hybridMultilevel"/>
    <w:tmpl w:val="1C5C47B4"/>
    <w:lvl w:ilvl="0" w:tplc="3A00798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890C3A06">
      <w:numFmt w:val="bullet"/>
      <w:lvlText w:val="•"/>
      <w:lvlJc w:val="left"/>
      <w:pPr>
        <w:ind w:left="1312" w:hanging="183"/>
      </w:pPr>
      <w:rPr>
        <w:rFonts w:hint="default"/>
        <w:lang w:val="es-ES" w:eastAsia="en-US" w:bidi="ar-SA"/>
      </w:rPr>
    </w:lvl>
    <w:lvl w:ilvl="2" w:tplc="498006C6">
      <w:numFmt w:val="bullet"/>
      <w:lvlText w:val="•"/>
      <w:lvlJc w:val="left"/>
      <w:pPr>
        <w:ind w:left="2325" w:hanging="183"/>
      </w:pPr>
      <w:rPr>
        <w:rFonts w:hint="default"/>
        <w:lang w:val="es-ES" w:eastAsia="en-US" w:bidi="ar-SA"/>
      </w:rPr>
    </w:lvl>
    <w:lvl w:ilvl="3" w:tplc="16DA165E">
      <w:numFmt w:val="bullet"/>
      <w:lvlText w:val="•"/>
      <w:lvlJc w:val="left"/>
      <w:pPr>
        <w:ind w:left="3337" w:hanging="183"/>
      </w:pPr>
      <w:rPr>
        <w:rFonts w:hint="default"/>
        <w:lang w:val="es-ES" w:eastAsia="en-US" w:bidi="ar-SA"/>
      </w:rPr>
    </w:lvl>
    <w:lvl w:ilvl="4" w:tplc="89ECCD04">
      <w:numFmt w:val="bullet"/>
      <w:lvlText w:val="•"/>
      <w:lvlJc w:val="left"/>
      <w:pPr>
        <w:ind w:left="4350" w:hanging="183"/>
      </w:pPr>
      <w:rPr>
        <w:rFonts w:hint="default"/>
        <w:lang w:val="es-ES" w:eastAsia="en-US" w:bidi="ar-SA"/>
      </w:rPr>
    </w:lvl>
    <w:lvl w:ilvl="5" w:tplc="9FD07144">
      <w:numFmt w:val="bullet"/>
      <w:lvlText w:val="•"/>
      <w:lvlJc w:val="left"/>
      <w:pPr>
        <w:ind w:left="5362" w:hanging="183"/>
      </w:pPr>
      <w:rPr>
        <w:rFonts w:hint="default"/>
        <w:lang w:val="es-ES" w:eastAsia="en-US" w:bidi="ar-SA"/>
      </w:rPr>
    </w:lvl>
    <w:lvl w:ilvl="6" w:tplc="C05C0328">
      <w:numFmt w:val="bullet"/>
      <w:lvlText w:val="•"/>
      <w:lvlJc w:val="left"/>
      <w:pPr>
        <w:ind w:left="6375" w:hanging="183"/>
      </w:pPr>
      <w:rPr>
        <w:rFonts w:hint="default"/>
        <w:lang w:val="es-ES" w:eastAsia="en-US" w:bidi="ar-SA"/>
      </w:rPr>
    </w:lvl>
    <w:lvl w:ilvl="7" w:tplc="76D8B1CE">
      <w:numFmt w:val="bullet"/>
      <w:lvlText w:val="•"/>
      <w:lvlJc w:val="left"/>
      <w:pPr>
        <w:ind w:left="7387" w:hanging="183"/>
      </w:pPr>
      <w:rPr>
        <w:rFonts w:hint="default"/>
        <w:lang w:val="es-ES" w:eastAsia="en-US" w:bidi="ar-SA"/>
      </w:rPr>
    </w:lvl>
    <w:lvl w:ilvl="8" w:tplc="AB989C66">
      <w:numFmt w:val="bullet"/>
      <w:lvlText w:val="•"/>
      <w:lvlJc w:val="left"/>
      <w:pPr>
        <w:ind w:left="8400" w:hanging="183"/>
      </w:pPr>
      <w:rPr>
        <w:rFonts w:hint="default"/>
        <w:lang w:val="es-ES" w:eastAsia="en-US" w:bidi="ar-SA"/>
      </w:rPr>
    </w:lvl>
  </w:abstractNum>
  <w:abstractNum w:abstractNumId="180" w15:restartNumberingAfterBreak="0">
    <w:nsid w:val="517F34F3"/>
    <w:multiLevelType w:val="hybridMultilevel"/>
    <w:tmpl w:val="556C8902"/>
    <w:lvl w:ilvl="0" w:tplc="78A01E3A">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5EF8C9FC">
      <w:numFmt w:val="bullet"/>
      <w:lvlText w:val="•"/>
      <w:lvlJc w:val="left"/>
      <w:pPr>
        <w:ind w:left="1312" w:hanging="183"/>
      </w:pPr>
      <w:rPr>
        <w:rFonts w:hint="default"/>
        <w:lang w:val="es-ES" w:eastAsia="en-US" w:bidi="ar-SA"/>
      </w:rPr>
    </w:lvl>
    <w:lvl w:ilvl="2" w:tplc="747C28BC">
      <w:numFmt w:val="bullet"/>
      <w:lvlText w:val="•"/>
      <w:lvlJc w:val="left"/>
      <w:pPr>
        <w:ind w:left="2325" w:hanging="183"/>
      </w:pPr>
      <w:rPr>
        <w:rFonts w:hint="default"/>
        <w:lang w:val="es-ES" w:eastAsia="en-US" w:bidi="ar-SA"/>
      </w:rPr>
    </w:lvl>
    <w:lvl w:ilvl="3" w:tplc="37808B16">
      <w:numFmt w:val="bullet"/>
      <w:lvlText w:val="•"/>
      <w:lvlJc w:val="left"/>
      <w:pPr>
        <w:ind w:left="3337" w:hanging="183"/>
      </w:pPr>
      <w:rPr>
        <w:rFonts w:hint="default"/>
        <w:lang w:val="es-ES" w:eastAsia="en-US" w:bidi="ar-SA"/>
      </w:rPr>
    </w:lvl>
    <w:lvl w:ilvl="4" w:tplc="6D6667AC">
      <w:numFmt w:val="bullet"/>
      <w:lvlText w:val="•"/>
      <w:lvlJc w:val="left"/>
      <w:pPr>
        <w:ind w:left="4350" w:hanging="183"/>
      </w:pPr>
      <w:rPr>
        <w:rFonts w:hint="default"/>
        <w:lang w:val="es-ES" w:eastAsia="en-US" w:bidi="ar-SA"/>
      </w:rPr>
    </w:lvl>
    <w:lvl w:ilvl="5" w:tplc="9F48F762">
      <w:numFmt w:val="bullet"/>
      <w:lvlText w:val="•"/>
      <w:lvlJc w:val="left"/>
      <w:pPr>
        <w:ind w:left="5362" w:hanging="183"/>
      </w:pPr>
      <w:rPr>
        <w:rFonts w:hint="default"/>
        <w:lang w:val="es-ES" w:eastAsia="en-US" w:bidi="ar-SA"/>
      </w:rPr>
    </w:lvl>
    <w:lvl w:ilvl="6" w:tplc="35E2884E">
      <w:numFmt w:val="bullet"/>
      <w:lvlText w:val="•"/>
      <w:lvlJc w:val="left"/>
      <w:pPr>
        <w:ind w:left="6375" w:hanging="183"/>
      </w:pPr>
      <w:rPr>
        <w:rFonts w:hint="default"/>
        <w:lang w:val="es-ES" w:eastAsia="en-US" w:bidi="ar-SA"/>
      </w:rPr>
    </w:lvl>
    <w:lvl w:ilvl="7" w:tplc="BE428890">
      <w:numFmt w:val="bullet"/>
      <w:lvlText w:val="•"/>
      <w:lvlJc w:val="left"/>
      <w:pPr>
        <w:ind w:left="7387" w:hanging="183"/>
      </w:pPr>
      <w:rPr>
        <w:rFonts w:hint="default"/>
        <w:lang w:val="es-ES" w:eastAsia="en-US" w:bidi="ar-SA"/>
      </w:rPr>
    </w:lvl>
    <w:lvl w:ilvl="8" w:tplc="6960F0FE">
      <w:numFmt w:val="bullet"/>
      <w:lvlText w:val="•"/>
      <w:lvlJc w:val="left"/>
      <w:pPr>
        <w:ind w:left="8400" w:hanging="183"/>
      </w:pPr>
      <w:rPr>
        <w:rFonts w:hint="default"/>
        <w:lang w:val="es-ES" w:eastAsia="en-US" w:bidi="ar-SA"/>
      </w:rPr>
    </w:lvl>
  </w:abstractNum>
  <w:abstractNum w:abstractNumId="181" w15:restartNumberingAfterBreak="0">
    <w:nsid w:val="51DC1F7C"/>
    <w:multiLevelType w:val="hybridMultilevel"/>
    <w:tmpl w:val="A34E5D3A"/>
    <w:lvl w:ilvl="0" w:tplc="1332E8A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589EFCA4">
      <w:numFmt w:val="bullet"/>
      <w:lvlText w:val="•"/>
      <w:lvlJc w:val="left"/>
      <w:pPr>
        <w:ind w:left="1312" w:hanging="183"/>
      </w:pPr>
      <w:rPr>
        <w:rFonts w:hint="default"/>
        <w:lang w:val="es-ES" w:eastAsia="en-US" w:bidi="ar-SA"/>
      </w:rPr>
    </w:lvl>
    <w:lvl w:ilvl="2" w:tplc="C22E07E0">
      <w:numFmt w:val="bullet"/>
      <w:lvlText w:val="•"/>
      <w:lvlJc w:val="left"/>
      <w:pPr>
        <w:ind w:left="2325" w:hanging="183"/>
      </w:pPr>
      <w:rPr>
        <w:rFonts w:hint="default"/>
        <w:lang w:val="es-ES" w:eastAsia="en-US" w:bidi="ar-SA"/>
      </w:rPr>
    </w:lvl>
    <w:lvl w:ilvl="3" w:tplc="A144276C">
      <w:numFmt w:val="bullet"/>
      <w:lvlText w:val="•"/>
      <w:lvlJc w:val="left"/>
      <w:pPr>
        <w:ind w:left="3337" w:hanging="183"/>
      </w:pPr>
      <w:rPr>
        <w:rFonts w:hint="default"/>
        <w:lang w:val="es-ES" w:eastAsia="en-US" w:bidi="ar-SA"/>
      </w:rPr>
    </w:lvl>
    <w:lvl w:ilvl="4" w:tplc="BAD4F9DA">
      <w:numFmt w:val="bullet"/>
      <w:lvlText w:val="•"/>
      <w:lvlJc w:val="left"/>
      <w:pPr>
        <w:ind w:left="4350" w:hanging="183"/>
      </w:pPr>
      <w:rPr>
        <w:rFonts w:hint="default"/>
        <w:lang w:val="es-ES" w:eastAsia="en-US" w:bidi="ar-SA"/>
      </w:rPr>
    </w:lvl>
    <w:lvl w:ilvl="5" w:tplc="BE1CB160">
      <w:numFmt w:val="bullet"/>
      <w:lvlText w:val="•"/>
      <w:lvlJc w:val="left"/>
      <w:pPr>
        <w:ind w:left="5362" w:hanging="183"/>
      </w:pPr>
      <w:rPr>
        <w:rFonts w:hint="default"/>
        <w:lang w:val="es-ES" w:eastAsia="en-US" w:bidi="ar-SA"/>
      </w:rPr>
    </w:lvl>
    <w:lvl w:ilvl="6" w:tplc="1BEC7BCE">
      <w:numFmt w:val="bullet"/>
      <w:lvlText w:val="•"/>
      <w:lvlJc w:val="left"/>
      <w:pPr>
        <w:ind w:left="6375" w:hanging="183"/>
      </w:pPr>
      <w:rPr>
        <w:rFonts w:hint="default"/>
        <w:lang w:val="es-ES" w:eastAsia="en-US" w:bidi="ar-SA"/>
      </w:rPr>
    </w:lvl>
    <w:lvl w:ilvl="7" w:tplc="1E58761C">
      <w:numFmt w:val="bullet"/>
      <w:lvlText w:val="•"/>
      <w:lvlJc w:val="left"/>
      <w:pPr>
        <w:ind w:left="7387" w:hanging="183"/>
      </w:pPr>
      <w:rPr>
        <w:rFonts w:hint="default"/>
        <w:lang w:val="es-ES" w:eastAsia="en-US" w:bidi="ar-SA"/>
      </w:rPr>
    </w:lvl>
    <w:lvl w:ilvl="8" w:tplc="ABDED306">
      <w:numFmt w:val="bullet"/>
      <w:lvlText w:val="•"/>
      <w:lvlJc w:val="left"/>
      <w:pPr>
        <w:ind w:left="8400" w:hanging="183"/>
      </w:pPr>
      <w:rPr>
        <w:rFonts w:hint="default"/>
        <w:lang w:val="es-ES" w:eastAsia="en-US" w:bidi="ar-SA"/>
      </w:rPr>
    </w:lvl>
  </w:abstractNum>
  <w:abstractNum w:abstractNumId="182" w15:restartNumberingAfterBreak="0">
    <w:nsid w:val="52E96EDC"/>
    <w:multiLevelType w:val="hybridMultilevel"/>
    <w:tmpl w:val="DD3AB048"/>
    <w:lvl w:ilvl="0" w:tplc="275E9DC6">
      <w:start w:val="1"/>
      <w:numFmt w:val="decimal"/>
      <w:lvlText w:val="%1."/>
      <w:lvlJc w:val="left"/>
      <w:pPr>
        <w:ind w:left="293" w:hanging="184"/>
      </w:pPr>
      <w:rPr>
        <w:rFonts w:ascii="Arial" w:eastAsia="DejaVu Sans Condensed" w:hAnsi="Arial" w:cs="Arial" w:hint="default"/>
        <w:color w:val="333333"/>
        <w:spacing w:val="-1"/>
        <w:w w:val="100"/>
        <w:sz w:val="22"/>
        <w:szCs w:val="22"/>
        <w:lang w:val="es-ES" w:eastAsia="en-US" w:bidi="ar-SA"/>
      </w:rPr>
    </w:lvl>
    <w:lvl w:ilvl="1" w:tplc="2C844AB0">
      <w:numFmt w:val="bullet"/>
      <w:lvlText w:val="•"/>
      <w:lvlJc w:val="left"/>
      <w:pPr>
        <w:ind w:left="1312" w:hanging="184"/>
      </w:pPr>
      <w:rPr>
        <w:rFonts w:hint="default"/>
        <w:lang w:val="es-ES" w:eastAsia="en-US" w:bidi="ar-SA"/>
      </w:rPr>
    </w:lvl>
    <w:lvl w:ilvl="2" w:tplc="AAEEED00">
      <w:numFmt w:val="bullet"/>
      <w:lvlText w:val="•"/>
      <w:lvlJc w:val="left"/>
      <w:pPr>
        <w:ind w:left="2325" w:hanging="184"/>
      </w:pPr>
      <w:rPr>
        <w:rFonts w:hint="default"/>
        <w:lang w:val="es-ES" w:eastAsia="en-US" w:bidi="ar-SA"/>
      </w:rPr>
    </w:lvl>
    <w:lvl w:ilvl="3" w:tplc="966E7AD8">
      <w:numFmt w:val="bullet"/>
      <w:lvlText w:val="•"/>
      <w:lvlJc w:val="left"/>
      <w:pPr>
        <w:ind w:left="3337" w:hanging="184"/>
      </w:pPr>
      <w:rPr>
        <w:rFonts w:hint="default"/>
        <w:lang w:val="es-ES" w:eastAsia="en-US" w:bidi="ar-SA"/>
      </w:rPr>
    </w:lvl>
    <w:lvl w:ilvl="4" w:tplc="57362A10">
      <w:numFmt w:val="bullet"/>
      <w:lvlText w:val="•"/>
      <w:lvlJc w:val="left"/>
      <w:pPr>
        <w:ind w:left="4350" w:hanging="184"/>
      </w:pPr>
      <w:rPr>
        <w:rFonts w:hint="default"/>
        <w:lang w:val="es-ES" w:eastAsia="en-US" w:bidi="ar-SA"/>
      </w:rPr>
    </w:lvl>
    <w:lvl w:ilvl="5" w:tplc="FA181434">
      <w:numFmt w:val="bullet"/>
      <w:lvlText w:val="•"/>
      <w:lvlJc w:val="left"/>
      <w:pPr>
        <w:ind w:left="5362" w:hanging="184"/>
      </w:pPr>
      <w:rPr>
        <w:rFonts w:hint="default"/>
        <w:lang w:val="es-ES" w:eastAsia="en-US" w:bidi="ar-SA"/>
      </w:rPr>
    </w:lvl>
    <w:lvl w:ilvl="6" w:tplc="7CC61EA0">
      <w:numFmt w:val="bullet"/>
      <w:lvlText w:val="•"/>
      <w:lvlJc w:val="left"/>
      <w:pPr>
        <w:ind w:left="6375" w:hanging="184"/>
      </w:pPr>
      <w:rPr>
        <w:rFonts w:hint="default"/>
        <w:lang w:val="es-ES" w:eastAsia="en-US" w:bidi="ar-SA"/>
      </w:rPr>
    </w:lvl>
    <w:lvl w:ilvl="7" w:tplc="5C466A08">
      <w:numFmt w:val="bullet"/>
      <w:lvlText w:val="•"/>
      <w:lvlJc w:val="left"/>
      <w:pPr>
        <w:ind w:left="7387" w:hanging="184"/>
      </w:pPr>
      <w:rPr>
        <w:rFonts w:hint="default"/>
        <w:lang w:val="es-ES" w:eastAsia="en-US" w:bidi="ar-SA"/>
      </w:rPr>
    </w:lvl>
    <w:lvl w:ilvl="8" w:tplc="57663D4E">
      <w:numFmt w:val="bullet"/>
      <w:lvlText w:val="•"/>
      <w:lvlJc w:val="left"/>
      <w:pPr>
        <w:ind w:left="8400" w:hanging="184"/>
      </w:pPr>
      <w:rPr>
        <w:rFonts w:hint="default"/>
        <w:lang w:val="es-ES" w:eastAsia="en-US" w:bidi="ar-SA"/>
      </w:rPr>
    </w:lvl>
  </w:abstractNum>
  <w:abstractNum w:abstractNumId="183" w15:restartNumberingAfterBreak="0">
    <w:nsid w:val="538B4B80"/>
    <w:multiLevelType w:val="hybridMultilevel"/>
    <w:tmpl w:val="934C7282"/>
    <w:lvl w:ilvl="0" w:tplc="5ADADD0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388A5AA2">
      <w:numFmt w:val="bullet"/>
      <w:lvlText w:val="•"/>
      <w:lvlJc w:val="left"/>
      <w:pPr>
        <w:ind w:left="1312" w:hanging="183"/>
      </w:pPr>
      <w:rPr>
        <w:rFonts w:hint="default"/>
        <w:lang w:val="es-ES" w:eastAsia="en-US" w:bidi="ar-SA"/>
      </w:rPr>
    </w:lvl>
    <w:lvl w:ilvl="2" w:tplc="8C286A44">
      <w:numFmt w:val="bullet"/>
      <w:lvlText w:val="•"/>
      <w:lvlJc w:val="left"/>
      <w:pPr>
        <w:ind w:left="2325" w:hanging="183"/>
      </w:pPr>
      <w:rPr>
        <w:rFonts w:hint="default"/>
        <w:lang w:val="es-ES" w:eastAsia="en-US" w:bidi="ar-SA"/>
      </w:rPr>
    </w:lvl>
    <w:lvl w:ilvl="3" w:tplc="16A2A05C">
      <w:numFmt w:val="bullet"/>
      <w:lvlText w:val="•"/>
      <w:lvlJc w:val="left"/>
      <w:pPr>
        <w:ind w:left="3337" w:hanging="183"/>
      </w:pPr>
      <w:rPr>
        <w:rFonts w:hint="default"/>
        <w:lang w:val="es-ES" w:eastAsia="en-US" w:bidi="ar-SA"/>
      </w:rPr>
    </w:lvl>
    <w:lvl w:ilvl="4" w:tplc="69009FB6">
      <w:numFmt w:val="bullet"/>
      <w:lvlText w:val="•"/>
      <w:lvlJc w:val="left"/>
      <w:pPr>
        <w:ind w:left="4350" w:hanging="183"/>
      </w:pPr>
      <w:rPr>
        <w:rFonts w:hint="default"/>
        <w:lang w:val="es-ES" w:eastAsia="en-US" w:bidi="ar-SA"/>
      </w:rPr>
    </w:lvl>
    <w:lvl w:ilvl="5" w:tplc="7590BA9A">
      <w:numFmt w:val="bullet"/>
      <w:lvlText w:val="•"/>
      <w:lvlJc w:val="left"/>
      <w:pPr>
        <w:ind w:left="5362" w:hanging="183"/>
      </w:pPr>
      <w:rPr>
        <w:rFonts w:hint="default"/>
        <w:lang w:val="es-ES" w:eastAsia="en-US" w:bidi="ar-SA"/>
      </w:rPr>
    </w:lvl>
    <w:lvl w:ilvl="6" w:tplc="4C4A46C4">
      <w:numFmt w:val="bullet"/>
      <w:lvlText w:val="•"/>
      <w:lvlJc w:val="left"/>
      <w:pPr>
        <w:ind w:left="6375" w:hanging="183"/>
      </w:pPr>
      <w:rPr>
        <w:rFonts w:hint="default"/>
        <w:lang w:val="es-ES" w:eastAsia="en-US" w:bidi="ar-SA"/>
      </w:rPr>
    </w:lvl>
    <w:lvl w:ilvl="7" w:tplc="63761D54">
      <w:numFmt w:val="bullet"/>
      <w:lvlText w:val="•"/>
      <w:lvlJc w:val="left"/>
      <w:pPr>
        <w:ind w:left="7387" w:hanging="183"/>
      </w:pPr>
      <w:rPr>
        <w:rFonts w:hint="default"/>
        <w:lang w:val="es-ES" w:eastAsia="en-US" w:bidi="ar-SA"/>
      </w:rPr>
    </w:lvl>
    <w:lvl w:ilvl="8" w:tplc="7974E3EA">
      <w:numFmt w:val="bullet"/>
      <w:lvlText w:val="•"/>
      <w:lvlJc w:val="left"/>
      <w:pPr>
        <w:ind w:left="8400" w:hanging="183"/>
      </w:pPr>
      <w:rPr>
        <w:rFonts w:hint="default"/>
        <w:lang w:val="es-ES" w:eastAsia="en-US" w:bidi="ar-SA"/>
      </w:rPr>
    </w:lvl>
  </w:abstractNum>
  <w:abstractNum w:abstractNumId="184" w15:restartNumberingAfterBreak="0">
    <w:nsid w:val="54354C56"/>
    <w:multiLevelType w:val="hybridMultilevel"/>
    <w:tmpl w:val="F57A05C2"/>
    <w:lvl w:ilvl="0" w:tplc="5206149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2242923E">
      <w:numFmt w:val="bullet"/>
      <w:lvlText w:val="•"/>
      <w:lvlJc w:val="left"/>
      <w:pPr>
        <w:ind w:left="1150" w:hanging="183"/>
      </w:pPr>
      <w:rPr>
        <w:rFonts w:hint="default"/>
        <w:lang w:val="es-ES" w:eastAsia="en-US" w:bidi="ar-SA"/>
      </w:rPr>
    </w:lvl>
    <w:lvl w:ilvl="2" w:tplc="BC32512E">
      <w:numFmt w:val="bullet"/>
      <w:lvlText w:val="•"/>
      <w:lvlJc w:val="left"/>
      <w:pPr>
        <w:ind w:left="2181" w:hanging="183"/>
      </w:pPr>
      <w:rPr>
        <w:rFonts w:hint="default"/>
        <w:lang w:val="es-ES" w:eastAsia="en-US" w:bidi="ar-SA"/>
      </w:rPr>
    </w:lvl>
    <w:lvl w:ilvl="3" w:tplc="DC60CE02">
      <w:numFmt w:val="bullet"/>
      <w:lvlText w:val="•"/>
      <w:lvlJc w:val="left"/>
      <w:pPr>
        <w:ind w:left="3211" w:hanging="183"/>
      </w:pPr>
      <w:rPr>
        <w:rFonts w:hint="default"/>
        <w:lang w:val="es-ES" w:eastAsia="en-US" w:bidi="ar-SA"/>
      </w:rPr>
    </w:lvl>
    <w:lvl w:ilvl="4" w:tplc="BC4C2A7E">
      <w:numFmt w:val="bullet"/>
      <w:lvlText w:val="•"/>
      <w:lvlJc w:val="left"/>
      <w:pPr>
        <w:ind w:left="4242" w:hanging="183"/>
      </w:pPr>
      <w:rPr>
        <w:rFonts w:hint="default"/>
        <w:lang w:val="es-ES" w:eastAsia="en-US" w:bidi="ar-SA"/>
      </w:rPr>
    </w:lvl>
    <w:lvl w:ilvl="5" w:tplc="8F0C5F3E">
      <w:numFmt w:val="bullet"/>
      <w:lvlText w:val="•"/>
      <w:lvlJc w:val="left"/>
      <w:pPr>
        <w:ind w:left="5272" w:hanging="183"/>
      </w:pPr>
      <w:rPr>
        <w:rFonts w:hint="default"/>
        <w:lang w:val="es-ES" w:eastAsia="en-US" w:bidi="ar-SA"/>
      </w:rPr>
    </w:lvl>
    <w:lvl w:ilvl="6" w:tplc="4588D10E">
      <w:numFmt w:val="bullet"/>
      <w:lvlText w:val="•"/>
      <w:lvlJc w:val="left"/>
      <w:pPr>
        <w:ind w:left="6303" w:hanging="183"/>
      </w:pPr>
      <w:rPr>
        <w:rFonts w:hint="default"/>
        <w:lang w:val="es-ES" w:eastAsia="en-US" w:bidi="ar-SA"/>
      </w:rPr>
    </w:lvl>
    <w:lvl w:ilvl="7" w:tplc="BEECDD6E">
      <w:numFmt w:val="bullet"/>
      <w:lvlText w:val="•"/>
      <w:lvlJc w:val="left"/>
      <w:pPr>
        <w:ind w:left="7333" w:hanging="183"/>
      </w:pPr>
      <w:rPr>
        <w:rFonts w:hint="default"/>
        <w:lang w:val="es-ES" w:eastAsia="en-US" w:bidi="ar-SA"/>
      </w:rPr>
    </w:lvl>
    <w:lvl w:ilvl="8" w:tplc="70F25240">
      <w:numFmt w:val="bullet"/>
      <w:lvlText w:val="•"/>
      <w:lvlJc w:val="left"/>
      <w:pPr>
        <w:ind w:left="8364" w:hanging="183"/>
      </w:pPr>
      <w:rPr>
        <w:rFonts w:hint="default"/>
        <w:lang w:val="es-ES" w:eastAsia="en-US" w:bidi="ar-SA"/>
      </w:rPr>
    </w:lvl>
  </w:abstractNum>
  <w:abstractNum w:abstractNumId="185" w15:restartNumberingAfterBreak="0">
    <w:nsid w:val="54B26977"/>
    <w:multiLevelType w:val="hybridMultilevel"/>
    <w:tmpl w:val="740ED3A6"/>
    <w:lvl w:ilvl="0" w:tplc="4220364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A8A25E0">
      <w:numFmt w:val="bullet"/>
      <w:lvlText w:val="•"/>
      <w:lvlJc w:val="left"/>
      <w:pPr>
        <w:ind w:left="1150" w:hanging="183"/>
      </w:pPr>
      <w:rPr>
        <w:rFonts w:hint="default"/>
        <w:lang w:val="es-ES" w:eastAsia="en-US" w:bidi="ar-SA"/>
      </w:rPr>
    </w:lvl>
    <w:lvl w:ilvl="2" w:tplc="5566A93A">
      <w:numFmt w:val="bullet"/>
      <w:lvlText w:val="•"/>
      <w:lvlJc w:val="left"/>
      <w:pPr>
        <w:ind w:left="2181" w:hanging="183"/>
      </w:pPr>
      <w:rPr>
        <w:rFonts w:hint="default"/>
        <w:lang w:val="es-ES" w:eastAsia="en-US" w:bidi="ar-SA"/>
      </w:rPr>
    </w:lvl>
    <w:lvl w:ilvl="3" w:tplc="9F5C0636">
      <w:numFmt w:val="bullet"/>
      <w:lvlText w:val="•"/>
      <w:lvlJc w:val="left"/>
      <w:pPr>
        <w:ind w:left="3211" w:hanging="183"/>
      </w:pPr>
      <w:rPr>
        <w:rFonts w:hint="default"/>
        <w:lang w:val="es-ES" w:eastAsia="en-US" w:bidi="ar-SA"/>
      </w:rPr>
    </w:lvl>
    <w:lvl w:ilvl="4" w:tplc="8A72D79E">
      <w:numFmt w:val="bullet"/>
      <w:lvlText w:val="•"/>
      <w:lvlJc w:val="left"/>
      <w:pPr>
        <w:ind w:left="4242" w:hanging="183"/>
      </w:pPr>
      <w:rPr>
        <w:rFonts w:hint="default"/>
        <w:lang w:val="es-ES" w:eastAsia="en-US" w:bidi="ar-SA"/>
      </w:rPr>
    </w:lvl>
    <w:lvl w:ilvl="5" w:tplc="4948DDB6">
      <w:numFmt w:val="bullet"/>
      <w:lvlText w:val="•"/>
      <w:lvlJc w:val="left"/>
      <w:pPr>
        <w:ind w:left="5272" w:hanging="183"/>
      </w:pPr>
      <w:rPr>
        <w:rFonts w:hint="default"/>
        <w:lang w:val="es-ES" w:eastAsia="en-US" w:bidi="ar-SA"/>
      </w:rPr>
    </w:lvl>
    <w:lvl w:ilvl="6" w:tplc="13947B48">
      <w:numFmt w:val="bullet"/>
      <w:lvlText w:val="•"/>
      <w:lvlJc w:val="left"/>
      <w:pPr>
        <w:ind w:left="6303" w:hanging="183"/>
      </w:pPr>
      <w:rPr>
        <w:rFonts w:hint="default"/>
        <w:lang w:val="es-ES" w:eastAsia="en-US" w:bidi="ar-SA"/>
      </w:rPr>
    </w:lvl>
    <w:lvl w:ilvl="7" w:tplc="F58C81A4">
      <w:numFmt w:val="bullet"/>
      <w:lvlText w:val="•"/>
      <w:lvlJc w:val="left"/>
      <w:pPr>
        <w:ind w:left="7333" w:hanging="183"/>
      </w:pPr>
      <w:rPr>
        <w:rFonts w:hint="default"/>
        <w:lang w:val="es-ES" w:eastAsia="en-US" w:bidi="ar-SA"/>
      </w:rPr>
    </w:lvl>
    <w:lvl w:ilvl="8" w:tplc="D9BA73E0">
      <w:numFmt w:val="bullet"/>
      <w:lvlText w:val="•"/>
      <w:lvlJc w:val="left"/>
      <w:pPr>
        <w:ind w:left="8364" w:hanging="183"/>
      </w:pPr>
      <w:rPr>
        <w:rFonts w:hint="default"/>
        <w:lang w:val="es-ES" w:eastAsia="en-US" w:bidi="ar-SA"/>
      </w:rPr>
    </w:lvl>
  </w:abstractNum>
  <w:abstractNum w:abstractNumId="186" w15:restartNumberingAfterBreak="0">
    <w:nsid w:val="55F54EAE"/>
    <w:multiLevelType w:val="hybridMultilevel"/>
    <w:tmpl w:val="D422AD78"/>
    <w:lvl w:ilvl="0" w:tplc="6990200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F59625D8">
      <w:numFmt w:val="bullet"/>
      <w:lvlText w:val="•"/>
      <w:lvlJc w:val="left"/>
      <w:pPr>
        <w:ind w:left="1150" w:hanging="183"/>
      </w:pPr>
      <w:rPr>
        <w:rFonts w:hint="default"/>
        <w:lang w:val="es-ES" w:eastAsia="en-US" w:bidi="ar-SA"/>
      </w:rPr>
    </w:lvl>
    <w:lvl w:ilvl="2" w:tplc="32A669BC">
      <w:numFmt w:val="bullet"/>
      <w:lvlText w:val="•"/>
      <w:lvlJc w:val="left"/>
      <w:pPr>
        <w:ind w:left="2181" w:hanging="183"/>
      </w:pPr>
      <w:rPr>
        <w:rFonts w:hint="default"/>
        <w:lang w:val="es-ES" w:eastAsia="en-US" w:bidi="ar-SA"/>
      </w:rPr>
    </w:lvl>
    <w:lvl w:ilvl="3" w:tplc="CF8498A4">
      <w:numFmt w:val="bullet"/>
      <w:lvlText w:val="•"/>
      <w:lvlJc w:val="left"/>
      <w:pPr>
        <w:ind w:left="3211" w:hanging="183"/>
      </w:pPr>
      <w:rPr>
        <w:rFonts w:hint="default"/>
        <w:lang w:val="es-ES" w:eastAsia="en-US" w:bidi="ar-SA"/>
      </w:rPr>
    </w:lvl>
    <w:lvl w:ilvl="4" w:tplc="313C0FF2">
      <w:numFmt w:val="bullet"/>
      <w:lvlText w:val="•"/>
      <w:lvlJc w:val="left"/>
      <w:pPr>
        <w:ind w:left="4242" w:hanging="183"/>
      </w:pPr>
      <w:rPr>
        <w:rFonts w:hint="default"/>
        <w:lang w:val="es-ES" w:eastAsia="en-US" w:bidi="ar-SA"/>
      </w:rPr>
    </w:lvl>
    <w:lvl w:ilvl="5" w:tplc="315ADA96">
      <w:numFmt w:val="bullet"/>
      <w:lvlText w:val="•"/>
      <w:lvlJc w:val="left"/>
      <w:pPr>
        <w:ind w:left="5272" w:hanging="183"/>
      </w:pPr>
      <w:rPr>
        <w:rFonts w:hint="default"/>
        <w:lang w:val="es-ES" w:eastAsia="en-US" w:bidi="ar-SA"/>
      </w:rPr>
    </w:lvl>
    <w:lvl w:ilvl="6" w:tplc="6BDE9B96">
      <w:numFmt w:val="bullet"/>
      <w:lvlText w:val="•"/>
      <w:lvlJc w:val="left"/>
      <w:pPr>
        <w:ind w:left="6303" w:hanging="183"/>
      </w:pPr>
      <w:rPr>
        <w:rFonts w:hint="default"/>
        <w:lang w:val="es-ES" w:eastAsia="en-US" w:bidi="ar-SA"/>
      </w:rPr>
    </w:lvl>
    <w:lvl w:ilvl="7" w:tplc="460CAF02">
      <w:numFmt w:val="bullet"/>
      <w:lvlText w:val="•"/>
      <w:lvlJc w:val="left"/>
      <w:pPr>
        <w:ind w:left="7333" w:hanging="183"/>
      </w:pPr>
      <w:rPr>
        <w:rFonts w:hint="default"/>
        <w:lang w:val="es-ES" w:eastAsia="en-US" w:bidi="ar-SA"/>
      </w:rPr>
    </w:lvl>
    <w:lvl w:ilvl="8" w:tplc="8D1E4338">
      <w:numFmt w:val="bullet"/>
      <w:lvlText w:val="•"/>
      <w:lvlJc w:val="left"/>
      <w:pPr>
        <w:ind w:left="8364" w:hanging="183"/>
      </w:pPr>
      <w:rPr>
        <w:rFonts w:hint="default"/>
        <w:lang w:val="es-ES" w:eastAsia="en-US" w:bidi="ar-SA"/>
      </w:rPr>
    </w:lvl>
  </w:abstractNum>
  <w:abstractNum w:abstractNumId="187" w15:restartNumberingAfterBreak="0">
    <w:nsid w:val="57F94326"/>
    <w:multiLevelType w:val="hybridMultilevel"/>
    <w:tmpl w:val="F35A8F00"/>
    <w:lvl w:ilvl="0" w:tplc="9F10CA6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A020070">
      <w:numFmt w:val="bullet"/>
      <w:lvlText w:val="•"/>
      <w:lvlJc w:val="left"/>
      <w:pPr>
        <w:ind w:left="1312" w:hanging="183"/>
      </w:pPr>
      <w:rPr>
        <w:rFonts w:hint="default"/>
        <w:lang w:val="es-ES" w:eastAsia="en-US" w:bidi="ar-SA"/>
      </w:rPr>
    </w:lvl>
    <w:lvl w:ilvl="2" w:tplc="012E8186">
      <w:numFmt w:val="bullet"/>
      <w:lvlText w:val="•"/>
      <w:lvlJc w:val="left"/>
      <w:pPr>
        <w:ind w:left="2325" w:hanging="183"/>
      </w:pPr>
      <w:rPr>
        <w:rFonts w:hint="default"/>
        <w:lang w:val="es-ES" w:eastAsia="en-US" w:bidi="ar-SA"/>
      </w:rPr>
    </w:lvl>
    <w:lvl w:ilvl="3" w:tplc="9A1005AA">
      <w:numFmt w:val="bullet"/>
      <w:lvlText w:val="•"/>
      <w:lvlJc w:val="left"/>
      <w:pPr>
        <w:ind w:left="3337" w:hanging="183"/>
      </w:pPr>
      <w:rPr>
        <w:rFonts w:hint="default"/>
        <w:lang w:val="es-ES" w:eastAsia="en-US" w:bidi="ar-SA"/>
      </w:rPr>
    </w:lvl>
    <w:lvl w:ilvl="4" w:tplc="AC3ABFB0">
      <w:numFmt w:val="bullet"/>
      <w:lvlText w:val="•"/>
      <w:lvlJc w:val="left"/>
      <w:pPr>
        <w:ind w:left="4350" w:hanging="183"/>
      </w:pPr>
      <w:rPr>
        <w:rFonts w:hint="default"/>
        <w:lang w:val="es-ES" w:eastAsia="en-US" w:bidi="ar-SA"/>
      </w:rPr>
    </w:lvl>
    <w:lvl w:ilvl="5" w:tplc="5B5C3ECE">
      <w:numFmt w:val="bullet"/>
      <w:lvlText w:val="•"/>
      <w:lvlJc w:val="left"/>
      <w:pPr>
        <w:ind w:left="5362" w:hanging="183"/>
      </w:pPr>
      <w:rPr>
        <w:rFonts w:hint="default"/>
        <w:lang w:val="es-ES" w:eastAsia="en-US" w:bidi="ar-SA"/>
      </w:rPr>
    </w:lvl>
    <w:lvl w:ilvl="6" w:tplc="E7B23FB0">
      <w:numFmt w:val="bullet"/>
      <w:lvlText w:val="•"/>
      <w:lvlJc w:val="left"/>
      <w:pPr>
        <w:ind w:left="6375" w:hanging="183"/>
      </w:pPr>
      <w:rPr>
        <w:rFonts w:hint="default"/>
        <w:lang w:val="es-ES" w:eastAsia="en-US" w:bidi="ar-SA"/>
      </w:rPr>
    </w:lvl>
    <w:lvl w:ilvl="7" w:tplc="C75E01AE">
      <w:numFmt w:val="bullet"/>
      <w:lvlText w:val="•"/>
      <w:lvlJc w:val="left"/>
      <w:pPr>
        <w:ind w:left="7387" w:hanging="183"/>
      </w:pPr>
      <w:rPr>
        <w:rFonts w:hint="default"/>
        <w:lang w:val="es-ES" w:eastAsia="en-US" w:bidi="ar-SA"/>
      </w:rPr>
    </w:lvl>
    <w:lvl w:ilvl="8" w:tplc="EA8EC9FA">
      <w:numFmt w:val="bullet"/>
      <w:lvlText w:val="•"/>
      <w:lvlJc w:val="left"/>
      <w:pPr>
        <w:ind w:left="8400" w:hanging="183"/>
      </w:pPr>
      <w:rPr>
        <w:rFonts w:hint="default"/>
        <w:lang w:val="es-ES" w:eastAsia="en-US" w:bidi="ar-SA"/>
      </w:rPr>
    </w:lvl>
  </w:abstractNum>
  <w:abstractNum w:abstractNumId="188" w15:restartNumberingAfterBreak="0">
    <w:nsid w:val="583236AE"/>
    <w:multiLevelType w:val="hybridMultilevel"/>
    <w:tmpl w:val="CD16789E"/>
    <w:lvl w:ilvl="0" w:tplc="B7BE724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20C8ED9C">
      <w:numFmt w:val="bullet"/>
      <w:lvlText w:val="•"/>
      <w:lvlJc w:val="left"/>
      <w:pPr>
        <w:ind w:left="1150" w:hanging="183"/>
      </w:pPr>
      <w:rPr>
        <w:rFonts w:hint="default"/>
        <w:lang w:val="es-ES" w:eastAsia="en-US" w:bidi="ar-SA"/>
      </w:rPr>
    </w:lvl>
    <w:lvl w:ilvl="2" w:tplc="FF3C4992">
      <w:numFmt w:val="bullet"/>
      <w:lvlText w:val="•"/>
      <w:lvlJc w:val="left"/>
      <w:pPr>
        <w:ind w:left="2181" w:hanging="183"/>
      </w:pPr>
      <w:rPr>
        <w:rFonts w:hint="default"/>
        <w:lang w:val="es-ES" w:eastAsia="en-US" w:bidi="ar-SA"/>
      </w:rPr>
    </w:lvl>
    <w:lvl w:ilvl="3" w:tplc="D0B2E77E">
      <w:numFmt w:val="bullet"/>
      <w:lvlText w:val="•"/>
      <w:lvlJc w:val="left"/>
      <w:pPr>
        <w:ind w:left="3211" w:hanging="183"/>
      </w:pPr>
      <w:rPr>
        <w:rFonts w:hint="default"/>
        <w:lang w:val="es-ES" w:eastAsia="en-US" w:bidi="ar-SA"/>
      </w:rPr>
    </w:lvl>
    <w:lvl w:ilvl="4" w:tplc="4D042674">
      <w:numFmt w:val="bullet"/>
      <w:lvlText w:val="•"/>
      <w:lvlJc w:val="left"/>
      <w:pPr>
        <w:ind w:left="4242" w:hanging="183"/>
      </w:pPr>
      <w:rPr>
        <w:rFonts w:hint="default"/>
        <w:lang w:val="es-ES" w:eastAsia="en-US" w:bidi="ar-SA"/>
      </w:rPr>
    </w:lvl>
    <w:lvl w:ilvl="5" w:tplc="7DA83392">
      <w:numFmt w:val="bullet"/>
      <w:lvlText w:val="•"/>
      <w:lvlJc w:val="left"/>
      <w:pPr>
        <w:ind w:left="5272" w:hanging="183"/>
      </w:pPr>
      <w:rPr>
        <w:rFonts w:hint="default"/>
        <w:lang w:val="es-ES" w:eastAsia="en-US" w:bidi="ar-SA"/>
      </w:rPr>
    </w:lvl>
    <w:lvl w:ilvl="6" w:tplc="F2C04828">
      <w:numFmt w:val="bullet"/>
      <w:lvlText w:val="•"/>
      <w:lvlJc w:val="left"/>
      <w:pPr>
        <w:ind w:left="6303" w:hanging="183"/>
      </w:pPr>
      <w:rPr>
        <w:rFonts w:hint="default"/>
        <w:lang w:val="es-ES" w:eastAsia="en-US" w:bidi="ar-SA"/>
      </w:rPr>
    </w:lvl>
    <w:lvl w:ilvl="7" w:tplc="BC4E6CE2">
      <w:numFmt w:val="bullet"/>
      <w:lvlText w:val="•"/>
      <w:lvlJc w:val="left"/>
      <w:pPr>
        <w:ind w:left="7333" w:hanging="183"/>
      </w:pPr>
      <w:rPr>
        <w:rFonts w:hint="default"/>
        <w:lang w:val="es-ES" w:eastAsia="en-US" w:bidi="ar-SA"/>
      </w:rPr>
    </w:lvl>
    <w:lvl w:ilvl="8" w:tplc="8A7640FE">
      <w:numFmt w:val="bullet"/>
      <w:lvlText w:val="•"/>
      <w:lvlJc w:val="left"/>
      <w:pPr>
        <w:ind w:left="8364" w:hanging="183"/>
      </w:pPr>
      <w:rPr>
        <w:rFonts w:hint="default"/>
        <w:lang w:val="es-ES" w:eastAsia="en-US" w:bidi="ar-SA"/>
      </w:rPr>
    </w:lvl>
  </w:abstractNum>
  <w:abstractNum w:abstractNumId="189" w15:restartNumberingAfterBreak="0">
    <w:nsid w:val="586A2F93"/>
    <w:multiLevelType w:val="hybridMultilevel"/>
    <w:tmpl w:val="1F0ECC72"/>
    <w:lvl w:ilvl="0" w:tplc="C2BACE1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C1402E42">
      <w:numFmt w:val="bullet"/>
      <w:lvlText w:val="•"/>
      <w:lvlJc w:val="left"/>
      <w:pPr>
        <w:ind w:left="1312" w:hanging="183"/>
      </w:pPr>
      <w:rPr>
        <w:rFonts w:hint="default"/>
        <w:lang w:val="es-ES" w:eastAsia="en-US" w:bidi="ar-SA"/>
      </w:rPr>
    </w:lvl>
    <w:lvl w:ilvl="2" w:tplc="F5C2C938">
      <w:numFmt w:val="bullet"/>
      <w:lvlText w:val="•"/>
      <w:lvlJc w:val="left"/>
      <w:pPr>
        <w:ind w:left="2325" w:hanging="183"/>
      </w:pPr>
      <w:rPr>
        <w:rFonts w:hint="default"/>
        <w:lang w:val="es-ES" w:eastAsia="en-US" w:bidi="ar-SA"/>
      </w:rPr>
    </w:lvl>
    <w:lvl w:ilvl="3" w:tplc="F6FA7126">
      <w:numFmt w:val="bullet"/>
      <w:lvlText w:val="•"/>
      <w:lvlJc w:val="left"/>
      <w:pPr>
        <w:ind w:left="3337" w:hanging="183"/>
      </w:pPr>
      <w:rPr>
        <w:rFonts w:hint="default"/>
        <w:lang w:val="es-ES" w:eastAsia="en-US" w:bidi="ar-SA"/>
      </w:rPr>
    </w:lvl>
    <w:lvl w:ilvl="4" w:tplc="2F5667D2">
      <w:numFmt w:val="bullet"/>
      <w:lvlText w:val="•"/>
      <w:lvlJc w:val="left"/>
      <w:pPr>
        <w:ind w:left="4350" w:hanging="183"/>
      </w:pPr>
      <w:rPr>
        <w:rFonts w:hint="default"/>
        <w:lang w:val="es-ES" w:eastAsia="en-US" w:bidi="ar-SA"/>
      </w:rPr>
    </w:lvl>
    <w:lvl w:ilvl="5" w:tplc="440A7EEA">
      <w:numFmt w:val="bullet"/>
      <w:lvlText w:val="•"/>
      <w:lvlJc w:val="left"/>
      <w:pPr>
        <w:ind w:left="5362" w:hanging="183"/>
      </w:pPr>
      <w:rPr>
        <w:rFonts w:hint="default"/>
        <w:lang w:val="es-ES" w:eastAsia="en-US" w:bidi="ar-SA"/>
      </w:rPr>
    </w:lvl>
    <w:lvl w:ilvl="6" w:tplc="411E8372">
      <w:numFmt w:val="bullet"/>
      <w:lvlText w:val="•"/>
      <w:lvlJc w:val="left"/>
      <w:pPr>
        <w:ind w:left="6375" w:hanging="183"/>
      </w:pPr>
      <w:rPr>
        <w:rFonts w:hint="default"/>
        <w:lang w:val="es-ES" w:eastAsia="en-US" w:bidi="ar-SA"/>
      </w:rPr>
    </w:lvl>
    <w:lvl w:ilvl="7" w:tplc="330A9146">
      <w:numFmt w:val="bullet"/>
      <w:lvlText w:val="•"/>
      <w:lvlJc w:val="left"/>
      <w:pPr>
        <w:ind w:left="7387" w:hanging="183"/>
      </w:pPr>
      <w:rPr>
        <w:rFonts w:hint="default"/>
        <w:lang w:val="es-ES" w:eastAsia="en-US" w:bidi="ar-SA"/>
      </w:rPr>
    </w:lvl>
    <w:lvl w:ilvl="8" w:tplc="B7027484">
      <w:numFmt w:val="bullet"/>
      <w:lvlText w:val="•"/>
      <w:lvlJc w:val="left"/>
      <w:pPr>
        <w:ind w:left="8400" w:hanging="183"/>
      </w:pPr>
      <w:rPr>
        <w:rFonts w:hint="default"/>
        <w:lang w:val="es-ES" w:eastAsia="en-US" w:bidi="ar-SA"/>
      </w:rPr>
    </w:lvl>
  </w:abstractNum>
  <w:abstractNum w:abstractNumId="190" w15:restartNumberingAfterBreak="0">
    <w:nsid w:val="59195E74"/>
    <w:multiLevelType w:val="hybridMultilevel"/>
    <w:tmpl w:val="0796635C"/>
    <w:lvl w:ilvl="0" w:tplc="545601F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5582AC80">
      <w:numFmt w:val="bullet"/>
      <w:lvlText w:val="•"/>
      <w:lvlJc w:val="left"/>
      <w:pPr>
        <w:ind w:left="1150" w:hanging="183"/>
      </w:pPr>
      <w:rPr>
        <w:rFonts w:hint="default"/>
        <w:lang w:val="es-ES" w:eastAsia="en-US" w:bidi="ar-SA"/>
      </w:rPr>
    </w:lvl>
    <w:lvl w:ilvl="2" w:tplc="4C04C0DE">
      <w:numFmt w:val="bullet"/>
      <w:lvlText w:val="•"/>
      <w:lvlJc w:val="left"/>
      <w:pPr>
        <w:ind w:left="2181" w:hanging="183"/>
      </w:pPr>
      <w:rPr>
        <w:rFonts w:hint="default"/>
        <w:lang w:val="es-ES" w:eastAsia="en-US" w:bidi="ar-SA"/>
      </w:rPr>
    </w:lvl>
    <w:lvl w:ilvl="3" w:tplc="B630BC8E">
      <w:numFmt w:val="bullet"/>
      <w:lvlText w:val="•"/>
      <w:lvlJc w:val="left"/>
      <w:pPr>
        <w:ind w:left="3211" w:hanging="183"/>
      </w:pPr>
      <w:rPr>
        <w:rFonts w:hint="default"/>
        <w:lang w:val="es-ES" w:eastAsia="en-US" w:bidi="ar-SA"/>
      </w:rPr>
    </w:lvl>
    <w:lvl w:ilvl="4" w:tplc="18421612">
      <w:numFmt w:val="bullet"/>
      <w:lvlText w:val="•"/>
      <w:lvlJc w:val="left"/>
      <w:pPr>
        <w:ind w:left="4242" w:hanging="183"/>
      </w:pPr>
      <w:rPr>
        <w:rFonts w:hint="default"/>
        <w:lang w:val="es-ES" w:eastAsia="en-US" w:bidi="ar-SA"/>
      </w:rPr>
    </w:lvl>
    <w:lvl w:ilvl="5" w:tplc="29A4FCCC">
      <w:numFmt w:val="bullet"/>
      <w:lvlText w:val="•"/>
      <w:lvlJc w:val="left"/>
      <w:pPr>
        <w:ind w:left="5272" w:hanging="183"/>
      </w:pPr>
      <w:rPr>
        <w:rFonts w:hint="default"/>
        <w:lang w:val="es-ES" w:eastAsia="en-US" w:bidi="ar-SA"/>
      </w:rPr>
    </w:lvl>
    <w:lvl w:ilvl="6" w:tplc="CE8A3792">
      <w:numFmt w:val="bullet"/>
      <w:lvlText w:val="•"/>
      <w:lvlJc w:val="left"/>
      <w:pPr>
        <w:ind w:left="6303" w:hanging="183"/>
      </w:pPr>
      <w:rPr>
        <w:rFonts w:hint="default"/>
        <w:lang w:val="es-ES" w:eastAsia="en-US" w:bidi="ar-SA"/>
      </w:rPr>
    </w:lvl>
    <w:lvl w:ilvl="7" w:tplc="4E4E6BBC">
      <w:numFmt w:val="bullet"/>
      <w:lvlText w:val="•"/>
      <w:lvlJc w:val="left"/>
      <w:pPr>
        <w:ind w:left="7333" w:hanging="183"/>
      </w:pPr>
      <w:rPr>
        <w:rFonts w:hint="default"/>
        <w:lang w:val="es-ES" w:eastAsia="en-US" w:bidi="ar-SA"/>
      </w:rPr>
    </w:lvl>
    <w:lvl w:ilvl="8" w:tplc="7D8866E0">
      <w:numFmt w:val="bullet"/>
      <w:lvlText w:val="•"/>
      <w:lvlJc w:val="left"/>
      <w:pPr>
        <w:ind w:left="8364" w:hanging="183"/>
      </w:pPr>
      <w:rPr>
        <w:rFonts w:hint="default"/>
        <w:lang w:val="es-ES" w:eastAsia="en-US" w:bidi="ar-SA"/>
      </w:rPr>
    </w:lvl>
  </w:abstractNum>
  <w:abstractNum w:abstractNumId="191" w15:restartNumberingAfterBreak="0">
    <w:nsid w:val="5A763774"/>
    <w:multiLevelType w:val="hybridMultilevel"/>
    <w:tmpl w:val="EBC44420"/>
    <w:lvl w:ilvl="0" w:tplc="EAB018BC">
      <w:start w:val="5"/>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B6A2A5C">
      <w:numFmt w:val="bullet"/>
      <w:lvlText w:val="•"/>
      <w:lvlJc w:val="left"/>
      <w:pPr>
        <w:ind w:left="1312" w:hanging="183"/>
      </w:pPr>
      <w:rPr>
        <w:rFonts w:hint="default"/>
        <w:lang w:val="es-ES" w:eastAsia="en-US" w:bidi="ar-SA"/>
      </w:rPr>
    </w:lvl>
    <w:lvl w:ilvl="2" w:tplc="8C1A3EBA">
      <w:numFmt w:val="bullet"/>
      <w:lvlText w:val="•"/>
      <w:lvlJc w:val="left"/>
      <w:pPr>
        <w:ind w:left="2325" w:hanging="183"/>
      </w:pPr>
      <w:rPr>
        <w:rFonts w:hint="default"/>
        <w:lang w:val="es-ES" w:eastAsia="en-US" w:bidi="ar-SA"/>
      </w:rPr>
    </w:lvl>
    <w:lvl w:ilvl="3" w:tplc="BB260F66">
      <w:numFmt w:val="bullet"/>
      <w:lvlText w:val="•"/>
      <w:lvlJc w:val="left"/>
      <w:pPr>
        <w:ind w:left="3337" w:hanging="183"/>
      </w:pPr>
      <w:rPr>
        <w:rFonts w:hint="default"/>
        <w:lang w:val="es-ES" w:eastAsia="en-US" w:bidi="ar-SA"/>
      </w:rPr>
    </w:lvl>
    <w:lvl w:ilvl="4" w:tplc="300EF2D4">
      <w:numFmt w:val="bullet"/>
      <w:lvlText w:val="•"/>
      <w:lvlJc w:val="left"/>
      <w:pPr>
        <w:ind w:left="4350" w:hanging="183"/>
      </w:pPr>
      <w:rPr>
        <w:rFonts w:hint="default"/>
        <w:lang w:val="es-ES" w:eastAsia="en-US" w:bidi="ar-SA"/>
      </w:rPr>
    </w:lvl>
    <w:lvl w:ilvl="5" w:tplc="62F2538C">
      <w:numFmt w:val="bullet"/>
      <w:lvlText w:val="•"/>
      <w:lvlJc w:val="left"/>
      <w:pPr>
        <w:ind w:left="5362" w:hanging="183"/>
      </w:pPr>
      <w:rPr>
        <w:rFonts w:hint="default"/>
        <w:lang w:val="es-ES" w:eastAsia="en-US" w:bidi="ar-SA"/>
      </w:rPr>
    </w:lvl>
    <w:lvl w:ilvl="6" w:tplc="BBF2BB12">
      <w:numFmt w:val="bullet"/>
      <w:lvlText w:val="•"/>
      <w:lvlJc w:val="left"/>
      <w:pPr>
        <w:ind w:left="6375" w:hanging="183"/>
      </w:pPr>
      <w:rPr>
        <w:rFonts w:hint="default"/>
        <w:lang w:val="es-ES" w:eastAsia="en-US" w:bidi="ar-SA"/>
      </w:rPr>
    </w:lvl>
    <w:lvl w:ilvl="7" w:tplc="52AE5D6E">
      <w:numFmt w:val="bullet"/>
      <w:lvlText w:val="•"/>
      <w:lvlJc w:val="left"/>
      <w:pPr>
        <w:ind w:left="7387" w:hanging="183"/>
      </w:pPr>
      <w:rPr>
        <w:rFonts w:hint="default"/>
        <w:lang w:val="es-ES" w:eastAsia="en-US" w:bidi="ar-SA"/>
      </w:rPr>
    </w:lvl>
    <w:lvl w:ilvl="8" w:tplc="D1007C3E">
      <w:numFmt w:val="bullet"/>
      <w:lvlText w:val="•"/>
      <w:lvlJc w:val="left"/>
      <w:pPr>
        <w:ind w:left="8400" w:hanging="183"/>
      </w:pPr>
      <w:rPr>
        <w:rFonts w:hint="default"/>
        <w:lang w:val="es-ES" w:eastAsia="en-US" w:bidi="ar-SA"/>
      </w:rPr>
    </w:lvl>
  </w:abstractNum>
  <w:abstractNum w:abstractNumId="192" w15:restartNumberingAfterBreak="0">
    <w:nsid w:val="5AB461C7"/>
    <w:multiLevelType w:val="hybridMultilevel"/>
    <w:tmpl w:val="EF2639C4"/>
    <w:lvl w:ilvl="0" w:tplc="86CEEC60">
      <w:start w:val="1"/>
      <w:numFmt w:val="decimal"/>
      <w:lvlText w:val="%1."/>
      <w:lvlJc w:val="left"/>
      <w:pPr>
        <w:ind w:left="183" w:hanging="183"/>
      </w:pPr>
      <w:rPr>
        <w:rFonts w:ascii="Arial" w:eastAsia="DejaVu Sans Condensed" w:hAnsi="Arial" w:cs="Arial" w:hint="default"/>
        <w:color w:val="333333"/>
        <w:spacing w:val="-1"/>
        <w:w w:val="100"/>
        <w:sz w:val="22"/>
        <w:szCs w:val="22"/>
        <w:lang w:val="es-ES" w:eastAsia="en-US" w:bidi="ar-SA"/>
      </w:rPr>
    </w:lvl>
    <w:lvl w:ilvl="1" w:tplc="20A4A74E">
      <w:numFmt w:val="bullet"/>
      <w:lvlText w:val="•"/>
      <w:lvlJc w:val="left"/>
      <w:pPr>
        <w:ind w:left="1312" w:hanging="183"/>
      </w:pPr>
      <w:rPr>
        <w:rFonts w:hint="default"/>
        <w:lang w:val="es-ES" w:eastAsia="en-US" w:bidi="ar-SA"/>
      </w:rPr>
    </w:lvl>
    <w:lvl w:ilvl="2" w:tplc="04E8BA44">
      <w:numFmt w:val="bullet"/>
      <w:lvlText w:val="•"/>
      <w:lvlJc w:val="left"/>
      <w:pPr>
        <w:ind w:left="2325" w:hanging="183"/>
      </w:pPr>
      <w:rPr>
        <w:rFonts w:hint="default"/>
        <w:lang w:val="es-ES" w:eastAsia="en-US" w:bidi="ar-SA"/>
      </w:rPr>
    </w:lvl>
    <w:lvl w:ilvl="3" w:tplc="67A8134E">
      <w:numFmt w:val="bullet"/>
      <w:lvlText w:val="•"/>
      <w:lvlJc w:val="left"/>
      <w:pPr>
        <w:ind w:left="3337" w:hanging="183"/>
      </w:pPr>
      <w:rPr>
        <w:rFonts w:hint="default"/>
        <w:lang w:val="es-ES" w:eastAsia="en-US" w:bidi="ar-SA"/>
      </w:rPr>
    </w:lvl>
    <w:lvl w:ilvl="4" w:tplc="F3B88604">
      <w:numFmt w:val="bullet"/>
      <w:lvlText w:val="•"/>
      <w:lvlJc w:val="left"/>
      <w:pPr>
        <w:ind w:left="4350" w:hanging="183"/>
      </w:pPr>
      <w:rPr>
        <w:rFonts w:hint="default"/>
        <w:lang w:val="es-ES" w:eastAsia="en-US" w:bidi="ar-SA"/>
      </w:rPr>
    </w:lvl>
    <w:lvl w:ilvl="5" w:tplc="C6CADC6E">
      <w:numFmt w:val="bullet"/>
      <w:lvlText w:val="•"/>
      <w:lvlJc w:val="left"/>
      <w:pPr>
        <w:ind w:left="5362" w:hanging="183"/>
      </w:pPr>
      <w:rPr>
        <w:rFonts w:hint="default"/>
        <w:lang w:val="es-ES" w:eastAsia="en-US" w:bidi="ar-SA"/>
      </w:rPr>
    </w:lvl>
    <w:lvl w:ilvl="6" w:tplc="14BCF30A">
      <w:numFmt w:val="bullet"/>
      <w:lvlText w:val="•"/>
      <w:lvlJc w:val="left"/>
      <w:pPr>
        <w:ind w:left="6375" w:hanging="183"/>
      </w:pPr>
      <w:rPr>
        <w:rFonts w:hint="default"/>
        <w:lang w:val="es-ES" w:eastAsia="en-US" w:bidi="ar-SA"/>
      </w:rPr>
    </w:lvl>
    <w:lvl w:ilvl="7" w:tplc="8488C86A">
      <w:numFmt w:val="bullet"/>
      <w:lvlText w:val="•"/>
      <w:lvlJc w:val="left"/>
      <w:pPr>
        <w:ind w:left="7387" w:hanging="183"/>
      </w:pPr>
      <w:rPr>
        <w:rFonts w:hint="default"/>
        <w:lang w:val="es-ES" w:eastAsia="en-US" w:bidi="ar-SA"/>
      </w:rPr>
    </w:lvl>
    <w:lvl w:ilvl="8" w:tplc="03227928">
      <w:numFmt w:val="bullet"/>
      <w:lvlText w:val="•"/>
      <w:lvlJc w:val="left"/>
      <w:pPr>
        <w:ind w:left="8400" w:hanging="183"/>
      </w:pPr>
      <w:rPr>
        <w:rFonts w:hint="default"/>
        <w:lang w:val="es-ES" w:eastAsia="en-US" w:bidi="ar-SA"/>
      </w:rPr>
    </w:lvl>
  </w:abstractNum>
  <w:abstractNum w:abstractNumId="193" w15:restartNumberingAfterBreak="0">
    <w:nsid w:val="5B534315"/>
    <w:multiLevelType w:val="hybridMultilevel"/>
    <w:tmpl w:val="73EEFB66"/>
    <w:lvl w:ilvl="0" w:tplc="326837A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9B44FC3C">
      <w:numFmt w:val="bullet"/>
      <w:lvlText w:val="•"/>
      <w:lvlJc w:val="left"/>
      <w:pPr>
        <w:ind w:left="1150" w:hanging="183"/>
      </w:pPr>
      <w:rPr>
        <w:rFonts w:hint="default"/>
        <w:lang w:val="es-ES" w:eastAsia="en-US" w:bidi="ar-SA"/>
      </w:rPr>
    </w:lvl>
    <w:lvl w:ilvl="2" w:tplc="53F0AF2E">
      <w:numFmt w:val="bullet"/>
      <w:lvlText w:val="•"/>
      <w:lvlJc w:val="left"/>
      <w:pPr>
        <w:ind w:left="2181" w:hanging="183"/>
      </w:pPr>
      <w:rPr>
        <w:rFonts w:hint="default"/>
        <w:lang w:val="es-ES" w:eastAsia="en-US" w:bidi="ar-SA"/>
      </w:rPr>
    </w:lvl>
    <w:lvl w:ilvl="3" w:tplc="FEF8F754">
      <w:numFmt w:val="bullet"/>
      <w:lvlText w:val="•"/>
      <w:lvlJc w:val="left"/>
      <w:pPr>
        <w:ind w:left="3211" w:hanging="183"/>
      </w:pPr>
      <w:rPr>
        <w:rFonts w:hint="default"/>
        <w:lang w:val="es-ES" w:eastAsia="en-US" w:bidi="ar-SA"/>
      </w:rPr>
    </w:lvl>
    <w:lvl w:ilvl="4" w:tplc="E94C9B1A">
      <w:numFmt w:val="bullet"/>
      <w:lvlText w:val="•"/>
      <w:lvlJc w:val="left"/>
      <w:pPr>
        <w:ind w:left="4242" w:hanging="183"/>
      </w:pPr>
      <w:rPr>
        <w:rFonts w:hint="default"/>
        <w:lang w:val="es-ES" w:eastAsia="en-US" w:bidi="ar-SA"/>
      </w:rPr>
    </w:lvl>
    <w:lvl w:ilvl="5" w:tplc="C3F062C6">
      <w:numFmt w:val="bullet"/>
      <w:lvlText w:val="•"/>
      <w:lvlJc w:val="left"/>
      <w:pPr>
        <w:ind w:left="5272" w:hanging="183"/>
      </w:pPr>
      <w:rPr>
        <w:rFonts w:hint="default"/>
        <w:lang w:val="es-ES" w:eastAsia="en-US" w:bidi="ar-SA"/>
      </w:rPr>
    </w:lvl>
    <w:lvl w:ilvl="6" w:tplc="9AA2C442">
      <w:numFmt w:val="bullet"/>
      <w:lvlText w:val="•"/>
      <w:lvlJc w:val="left"/>
      <w:pPr>
        <w:ind w:left="6303" w:hanging="183"/>
      </w:pPr>
      <w:rPr>
        <w:rFonts w:hint="default"/>
        <w:lang w:val="es-ES" w:eastAsia="en-US" w:bidi="ar-SA"/>
      </w:rPr>
    </w:lvl>
    <w:lvl w:ilvl="7" w:tplc="BEDC852E">
      <w:numFmt w:val="bullet"/>
      <w:lvlText w:val="•"/>
      <w:lvlJc w:val="left"/>
      <w:pPr>
        <w:ind w:left="7333" w:hanging="183"/>
      </w:pPr>
      <w:rPr>
        <w:rFonts w:hint="default"/>
        <w:lang w:val="es-ES" w:eastAsia="en-US" w:bidi="ar-SA"/>
      </w:rPr>
    </w:lvl>
    <w:lvl w:ilvl="8" w:tplc="97726906">
      <w:numFmt w:val="bullet"/>
      <w:lvlText w:val="•"/>
      <w:lvlJc w:val="left"/>
      <w:pPr>
        <w:ind w:left="8364" w:hanging="183"/>
      </w:pPr>
      <w:rPr>
        <w:rFonts w:hint="default"/>
        <w:lang w:val="es-ES" w:eastAsia="en-US" w:bidi="ar-SA"/>
      </w:rPr>
    </w:lvl>
  </w:abstractNum>
  <w:abstractNum w:abstractNumId="194" w15:restartNumberingAfterBreak="0">
    <w:nsid w:val="5C1B3822"/>
    <w:multiLevelType w:val="hybridMultilevel"/>
    <w:tmpl w:val="722C61A4"/>
    <w:lvl w:ilvl="0" w:tplc="292E1DF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1AC4D94">
      <w:numFmt w:val="bullet"/>
      <w:lvlText w:val="•"/>
      <w:lvlJc w:val="left"/>
      <w:pPr>
        <w:ind w:left="1150" w:hanging="183"/>
      </w:pPr>
      <w:rPr>
        <w:rFonts w:hint="default"/>
        <w:lang w:val="es-ES" w:eastAsia="en-US" w:bidi="ar-SA"/>
      </w:rPr>
    </w:lvl>
    <w:lvl w:ilvl="2" w:tplc="B21A1E8A">
      <w:numFmt w:val="bullet"/>
      <w:lvlText w:val="•"/>
      <w:lvlJc w:val="left"/>
      <w:pPr>
        <w:ind w:left="2181" w:hanging="183"/>
      </w:pPr>
      <w:rPr>
        <w:rFonts w:hint="default"/>
        <w:lang w:val="es-ES" w:eastAsia="en-US" w:bidi="ar-SA"/>
      </w:rPr>
    </w:lvl>
    <w:lvl w:ilvl="3" w:tplc="DD907290">
      <w:numFmt w:val="bullet"/>
      <w:lvlText w:val="•"/>
      <w:lvlJc w:val="left"/>
      <w:pPr>
        <w:ind w:left="3211" w:hanging="183"/>
      </w:pPr>
      <w:rPr>
        <w:rFonts w:hint="default"/>
        <w:lang w:val="es-ES" w:eastAsia="en-US" w:bidi="ar-SA"/>
      </w:rPr>
    </w:lvl>
    <w:lvl w:ilvl="4" w:tplc="9CBEA76A">
      <w:numFmt w:val="bullet"/>
      <w:lvlText w:val="•"/>
      <w:lvlJc w:val="left"/>
      <w:pPr>
        <w:ind w:left="4242" w:hanging="183"/>
      </w:pPr>
      <w:rPr>
        <w:rFonts w:hint="default"/>
        <w:lang w:val="es-ES" w:eastAsia="en-US" w:bidi="ar-SA"/>
      </w:rPr>
    </w:lvl>
    <w:lvl w:ilvl="5" w:tplc="333E4B50">
      <w:numFmt w:val="bullet"/>
      <w:lvlText w:val="•"/>
      <w:lvlJc w:val="left"/>
      <w:pPr>
        <w:ind w:left="5272" w:hanging="183"/>
      </w:pPr>
      <w:rPr>
        <w:rFonts w:hint="default"/>
        <w:lang w:val="es-ES" w:eastAsia="en-US" w:bidi="ar-SA"/>
      </w:rPr>
    </w:lvl>
    <w:lvl w:ilvl="6" w:tplc="9FA894AE">
      <w:numFmt w:val="bullet"/>
      <w:lvlText w:val="•"/>
      <w:lvlJc w:val="left"/>
      <w:pPr>
        <w:ind w:left="6303" w:hanging="183"/>
      </w:pPr>
      <w:rPr>
        <w:rFonts w:hint="default"/>
        <w:lang w:val="es-ES" w:eastAsia="en-US" w:bidi="ar-SA"/>
      </w:rPr>
    </w:lvl>
    <w:lvl w:ilvl="7" w:tplc="3F96A88C">
      <w:numFmt w:val="bullet"/>
      <w:lvlText w:val="•"/>
      <w:lvlJc w:val="left"/>
      <w:pPr>
        <w:ind w:left="7333" w:hanging="183"/>
      </w:pPr>
      <w:rPr>
        <w:rFonts w:hint="default"/>
        <w:lang w:val="es-ES" w:eastAsia="en-US" w:bidi="ar-SA"/>
      </w:rPr>
    </w:lvl>
    <w:lvl w:ilvl="8" w:tplc="8E3C12CA">
      <w:numFmt w:val="bullet"/>
      <w:lvlText w:val="•"/>
      <w:lvlJc w:val="left"/>
      <w:pPr>
        <w:ind w:left="8364" w:hanging="183"/>
      </w:pPr>
      <w:rPr>
        <w:rFonts w:hint="default"/>
        <w:lang w:val="es-ES" w:eastAsia="en-US" w:bidi="ar-SA"/>
      </w:rPr>
    </w:lvl>
  </w:abstractNum>
  <w:abstractNum w:abstractNumId="195" w15:restartNumberingAfterBreak="0">
    <w:nsid w:val="5C2E1733"/>
    <w:multiLevelType w:val="hybridMultilevel"/>
    <w:tmpl w:val="DFB48964"/>
    <w:lvl w:ilvl="0" w:tplc="4A4A7256">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5421C98">
      <w:numFmt w:val="bullet"/>
      <w:lvlText w:val="•"/>
      <w:lvlJc w:val="left"/>
      <w:pPr>
        <w:ind w:left="1312" w:hanging="183"/>
      </w:pPr>
      <w:rPr>
        <w:rFonts w:hint="default"/>
        <w:lang w:val="es-ES" w:eastAsia="en-US" w:bidi="ar-SA"/>
      </w:rPr>
    </w:lvl>
    <w:lvl w:ilvl="2" w:tplc="7CB25B5A">
      <w:numFmt w:val="bullet"/>
      <w:lvlText w:val="•"/>
      <w:lvlJc w:val="left"/>
      <w:pPr>
        <w:ind w:left="2325" w:hanging="183"/>
      </w:pPr>
      <w:rPr>
        <w:rFonts w:hint="default"/>
        <w:lang w:val="es-ES" w:eastAsia="en-US" w:bidi="ar-SA"/>
      </w:rPr>
    </w:lvl>
    <w:lvl w:ilvl="3" w:tplc="293896A4">
      <w:numFmt w:val="bullet"/>
      <w:lvlText w:val="•"/>
      <w:lvlJc w:val="left"/>
      <w:pPr>
        <w:ind w:left="3337" w:hanging="183"/>
      </w:pPr>
      <w:rPr>
        <w:rFonts w:hint="default"/>
        <w:lang w:val="es-ES" w:eastAsia="en-US" w:bidi="ar-SA"/>
      </w:rPr>
    </w:lvl>
    <w:lvl w:ilvl="4" w:tplc="9D36D034">
      <w:numFmt w:val="bullet"/>
      <w:lvlText w:val="•"/>
      <w:lvlJc w:val="left"/>
      <w:pPr>
        <w:ind w:left="4350" w:hanging="183"/>
      </w:pPr>
      <w:rPr>
        <w:rFonts w:hint="default"/>
        <w:lang w:val="es-ES" w:eastAsia="en-US" w:bidi="ar-SA"/>
      </w:rPr>
    </w:lvl>
    <w:lvl w:ilvl="5" w:tplc="EBC21842">
      <w:numFmt w:val="bullet"/>
      <w:lvlText w:val="•"/>
      <w:lvlJc w:val="left"/>
      <w:pPr>
        <w:ind w:left="5362" w:hanging="183"/>
      </w:pPr>
      <w:rPr>
        <w:rFonts w:hint="default"/>
        <w:lang w:val="es-ES" w:eastAsia="en-US" w:bidi="ar-SA"/>
      </w:rPr>
    </w:lvl>
    <w:lvl w:ilvl="6" w:tplc="08E45A24">
      <w:numFmt w:val="bullet"/>
      <w:lvlText w:val="•"/>
      <w:lvlJc w:val="left"/>
      <w:pPr>
        <w:ind w:left="6375" w:hanging="183"/>
      </w:pPr>
      <w:rPr>
        <w:rFonts w:hint="default"/>
        <w:lang w:val="es-ES" w:eastAsia="en-US" w:bidi="ar-SA"/>
      </w:rPr>
    </w:lvl>
    <w:lvl w:ilvl="7" w:tplc="7E78321A">
      <w:numFmt w:val="bullet"/>
      <w:lvlText w:val="•"/>
      <w:lvlJc w:val="left"/>
      <w:pPr>
        <w:ind w:left="7387" w:hanging="183"/>
      </w:pPr>
      <w:rPr>
        <w:rFonts w:hint="default"/>
        <w:lang w:val="es-ES" w:eastAsia="en-US" w:bidi="ar-SA"/>
      </w:rPr>
    </w:lvl>
    <w:lvl w:ilvl="8" w:tplc="7EA88248">
      <w:numFmt w:val="bullet"/>
      <w:lvlText w:val="•"/>
      <w:lvlJc w:val="left"/>
      <w:pPr>
        <w:ind w:left="8400" w:hanging="183"/>
      </w:pPr>
      <w:rPr>
        <w:rFonts w:hint="default"/>
        <w:lang w:val="es-ES" w:eastAsia="en-US" w:bidi="ar-SA"/>
      </w:rPr>
    </w:lvl>
  </w:abstractNum>
  <w:abstractNum w:abstractNumId="196" w15:restartNumberingAfterBreak="0">
    <w:nsid w:val="5D5C6C0A"/>
    <w:multiLevelType w:val="hybridMultilevel"/>
    <w:tmpl w:val="83D60804"/>
    <w:lvl w:ilvl="0" w:tplc="C292D3DA">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7F0048C">
      <w:numFmt w:val="bullet"/>
      <w:lvlText w:val="•"/>
      <w:lvlJc w:val="left"/>
      <w:pPr>
        <w:ind w:left="1312" w:hanging="183"/>
      </w:pPr>
      <w:rPr>
        <w:rFonts w:hint="default"/>
        <w:lang w:val="es-ES" w:eastAsia="en-US" w:bidi="ar-SA"/>
      </w:rPr>
    </w:lvl>
    <w:lvl w:ilvl="2" w:tplc="ABCE8E78">
      <w:numFmt w:val="bullet"/>
      <w:lvlText w:val="•"/>
      <w:lvlJc w:val="left"/>
      <w:pPr>
        <w:ind w:left="2325" w:hanging="183"/>
      </w:pPr>
      <w:rPr>
        <w:rFonts w:hint="default"/>
        <w:lang w:val="es-ES" w:eastAsia="en-US" w:bidi="ar-SA"/>
      </w:rPr>
    </w:lvl>
    <w:lvl w:ilvl="3" w:tplc="260276FC">
      <w:numFmt w:val="bullet"/>
      <w:lvlText w:val="•"/>
      <w:lvlJc w:val="left"/>
      <w:pPr>
        <w:ind w:left="3337" w:hanging="183"/>
      </w:pPr>
      <w:rPr>
        <w:rFonts w:hint="default"/>
        <w:lang w:val="es-ES" w:eastAsia="en-US" w:bidi="ar-SA"/>
      </w:rPr>
    </w:lvl>
    <w:lvl w:ilvl="4" w:tplc="0100BD04">
      <w:numFmt w:val="bullet"/>
      <w:lvlText w:val="•"/>
      <w:lvlJc w:val="left"/>
      <w:pPr>
        <w:ind w:left="4350" w:hanging="183"/>
      </w:pPr>
      <w:rPr>
        <w:rFonts w:hint="default"/>
        <w:lang w:val="es-ES" w:eastAsia="en-US" w:bidi="ar-SA"/>
      </w:rPr>
    </w:lvl>
    <w:lvl w:ilvl="5" w:tplc="FD040896">
      <w:numFmt w:val="bullet"/>
      <w:lvlText w:val="•"/>
      <w:lvlJc w:val="left"/>
      <w:pPr>
        <w:ind w:left="5362" w:hanging="183"/>
      </w:pPr>
      <w:rPr>
        <w:rFonts w:hint="default"/>
        <w:lang w:val="es-ES" w:eastAsia="en-US" w:bidi="ar-SA"/>
      </w:rPr>
    </w:lvl>
    <w:lvl w:ilvl="6" w:tplc="A0C6684C">
      <w:numFmt w:val="bullet"/>
      <w:lvlText w:val="•"/>
      <w:lvlJc w:val="left"/>
      <w:pPr>
        <w:ind w:left="6375" w:hanging="183"/>
      </w:pPr>
      <w:rPr>
        <w:rFonts w:hint="default"/>
        <w:lang w:val="es-ES" w:eastAsia="en-US" w:bidi="ar-SA"/>
      </w:rPr>
    </w:lvl>
    <w:lvl w:ilvl="7" w:tplc="970AF15A">
      <w:numFmt w:val="bullet"/>
      <w:lvlText w:val="•"/>
      <w:lvlJc w:val="left"/>
      <w:pPr>
        <w:ind w:left="7387" w:hanging="183"/>
      </w:pPr>
      <w:rPr>
        <w:rFonts w:hint="default"/>
        <w:lang w:val="es-ES" w:eastAsia="en-US" w:bidi="ar-SA"/>
      </w:rPr>
    </w:lvl>
    <w:lvl w:ilvl="8" w:tplc="8FFC505E">
      <w:numFmt w:val="bullet"/>
      <w:lvlText w:val="•"/>
      <w:lvlJc w:val="left"/>
      <w:pPr>
        <w:ind w:left="8400" w:hanging="183"/>
      </w:pPr>
      <w:rPr>
        <w:rFonts w:hint="default"/>
        <w:lang w:val="es-ES" w:eastAsia="en-US" w:bidi="ar-SA"/>
      </w:rPr>
    </w:lvl>
  </w:abstractNum>
  <w:abstractNum w:abstractNumId="197" w15:restartNumberingAfterBreak="0">
    <w:nsid w:val="5DAF45E8"/>
    <w:multiLevelType w:val="hybridMultilevel"/>
    <w:tmpl w:val="E69477D4"/>
    <w:lvl w:ilvl="0" w:tplc="7FB01E0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5862FC94">
      <w:numFmt w:val="bullet"/>
      <w:lvlText w:val="•"/>
      <w:lvlJc w:val="left"/>
      <w:pPr>
        <w:ind w:left="1312" w:hanging="183"/>
      </w:pPr>
      <w:rPr>
        <w:rFonts w:hint="default"/>
        <w:lang w:val="es-ES" w:eastAsia="en-US" w:bidi="ar-SA"/>
      </w:rPr>
    </w:lvl>
    <w:lvl w:ilvl="2" w:tplc="5622C086">
      <w:numFmt w:val="bullet"/>
      <w:lvlText w:val="•"/>
      <w:lvlJc w:val="left"/>
      <w:pPr>
        <w:ind w:left="2325" w:hanging="183"/>
      </w:pPr>
      <w:rPr>
        <w:rFonts w:hint="default"/>
        <w:lang w:val="es-ES" w:eastAsia="en-US" w:bidi="ar-SA"/>
      </w:rPr>
    </w:lvl>
    <w:lvl w:ilvl="3" w:tplc="6D9EACE0">
      <w:numFmt w:val="bullet"/>
      <w:lvlText w:val="•"/>
      <w:lvlJc w:val="left"/>
      <w:pPr>
        <w:ind w:left="3337" w:hanging="183"/>
      </w:pPr>
      <w:rPr>
        <w:rFonts w:hint="default"/>
        <w:lang w:val="es-ES" w:eastAsia="en-US" w:bidi="ar-SA"/>
      </w:rPr>
    </w:lvl>
    <w:lvl w:ilvl="4" w:tplc="BCE65AF6">
      <w:numFmt w:val="bullet"/>
      <w:lvlText w:val="•"/>
      <w:lvlJc w:val="left"/>
      <w:pPr>
        <w:ind w:left="4350" w:hanging="183"/>
      </w:pPr>
      <w:rPr>
        <w:rFonts w:hint="default"/>
        <w:lang w:val="es-ES" w:eastAsia="en-US" w:bidi="ar-SA"/>
      </w:rPr>
    </w:lvl>
    <w:lvl w:ilvl="5" w:tplc="E298724C">
      <w:numFmt w:val="bullet"/>
      <w:lvlText w:val="•"/>
      <w:lvlJc w:val="left"/>
      <w:pPr>
        <w:ind w:left="5362" w:hanging="183"/>
      </w:pPr>
      <w:rPr>
        <w:rFonts w:hint="default"/>
        <w:lang w:val="es-ES" w:eastAsia="en-US" w:bidi="ar-SA"/>
      </w:rPr>
    </w:lvl>
    <w:lvl w:ilvl="6" w:tplc="5E4AA1C8">
      <w:numFmt w:val="bullet"/>
      <w:lvlText w:val="•"/>
      <w:lvlJc w:val="left"/>
      <w:pPr>
        <w:ind w:left="6375" w:hanging="183"/>
      </w:pPr>
      <w:rPr>
        <w:rFonts w:hint="default"/>
        <w:lang w:val="es-ES" w:eastAsia="en-US" w:bidi="ar-SA"/>
      </w:rPr>
    </w:lvl>
    <w:lvl w:ilvl="7" w:tplc="01B6F37A">
      <w:numFmt w:val="bullet"/>
      <w:lvlText w:val="•"/>
      <w:lvlJc w:val="left"/>
      <w:pPr>
        <w:ind w:left="7387" w:hanging="183"/>
      </w:pPr>
      <w:rPr>
        <w:rFonts w:hint="default"/>
        <w:lang w:val="es-ES" w:eastAsia="en-US" w:bidi="ar-SA"/>
      </w:rPr>
    </w:lvl>
    <w:lvl w:ilvl="8" w:tplc="1B7838D8">
      <w:numFmt w:val="bullet"/>
      <w:lvlText w:val="•"/>
      <w:lvlJc w:val="left"/>
      <w:pPr>
        <w:ind w:left="8400" w:hanging="183"/>
      </w:pPr>
      <w:rPr>
        <w:rFonts w:hint="default"/>
        <w:lang w:val="es-ES" w:eastAsia="en-US" w:bidi="ar-SA"/>
      </w:rPr>
    </w:lvl>
  </w:abstractNum>
  <w:abstractNum w:abstractNumId="198" w15:restartNumberingAfterBreak="0">
    <w:nsid w:val="5E2617BC"/>
    <w:multiLevelType w:val="hybridMultilevel"/>
    <w:tmpl w:val="8A14BCFE"/>
    <w:lvl w:ilvl="0" w:tplc="D7E6361C">
      <w:start w:val="12"/>
      <w:numFmt w:val="decimal"/>
      <w:lvlText w:val="%1."/>
      <w:lvlJc w:val="left"/>
      <w:pPr>
        <w:ind w:left="384" w:hanging="275"/>
      </w:pPr>
      <w:rPr>
        <w:rFonts w:ascii="Arial" w:eastAsia="DejaVu Sans Condensed" w:hAnsi="Arial" w:cs="Arial" w:hint="default"/>
        <w:color w:val="333333"/>
        <w:spacing w:val="-1"/>
        <w:w w:val="100"/>
        <w:sz w:val="22"/>
        <w:szCs w:val="22"/>
        <w:lang w:val="es-ES" w:eastAsia="en-US" w:bidi="ar-SA"/>
      </w:rPr>
    </w:lvl>
    <w:lvl w:ilvl="1" w:tplc="D9C6FA82">
      <w:numFmt w:val="bullet"/>
      <w:lvlText w:val="•"/>
      <w:lvlJc w:val="left"/>
      <w:pPr>
        <w:ind w:left="1384" w:hanging="275"/>
      </w:pPr>
      <w:rPr>
        <w:rFonts w:hint="default"/>
        <w:lang w:val="es-ES" w:eastAsia="en-US" w:bidi="ar-SA"/>
      </w:rPr>
    </w:lvl>
    <w:lvl w:ilvl="2" w:tplc="0602FDAE">
      <w:numFmt w:val="bullet"/>
      <w:lvlText w:val="•"/>
      <w:lvlJc w:val="left"/>
      <w:pPr>
        <w:ind w:left="2389" w:hanging="275"/>
      </w:pPr>
      <w:rPr>
        <w:rFonts w:hint="default"/>
        <w:lang w:val="es-ES" w:eastAsia="en-US" w:bidi="ar-SA"/>
      </w:rPr>
    </w:lvl>
    <w:lvl w:ilvl="3" w:tplc="9E86157A">
      <w:numFmt w:val="bullet"/>
      <w:lvlText w:val="•"/>
      <w:lvlJc w:val="left"/>
      <w:pPr>
        <w:ind w:left="3393" w:hanging="275"/>
      </w:pPr>
      <w:rPr>
        <w:rFonts w:hint="default"/>
        <w:lang w:val="es-ES" w:eastAsia="en-US" w:bidi="ar-SA"/>
      </w:rPr>
    </w:lvl>
    <w:lvl w:ilvl="4" w:tplc="701AEDA0">
      <w:numFmt w:val="bullet"/>
      <w:lvlText w:val="•"/>
      <w:lvlJc w:val="left"/>
      <w:pPr>
        <w:ind w:left="4398" w:hanging="275"/>
      </w:pPr>
      <w:rPr>
        <w:rFonts w:hint="default"/>
        <w:lang w:val="es-ES" w:eastAsia="en-US" w:bidi="ar-SA"/>
      </w:rPr>
    </w:lvl>
    <w:lvl w:ilvl="5" w:tplc="9EF6AAC4">
      <w:numFmt w:val="bullet"/>
      <w:lvlText w:val="•"/>
      <w:lvlJc w:val="left"/>
      <w:pPr>
        <w:ind w:left="5402" w:hanging="275"/>
      </w:pPr>
      <w:rPr>
        <w:rFonts w:hint="default"/>
        <w:lang w:val="es-ES" w:eastAsia="en-US" w:bidi="ar-SA"/>
      </w:rPr>
    </w:lvl>
    <w:lvl w:ilvl="6" w:tplc="95288AA4">
      <w:numFmt w:val="bullet"/>
      <w:lvlText w:val="•"/>
      <w:lvlJc w:val="left"/>
      <w:pPr>
        <w:ind w:left="6407" w:hanging="275"/>
      </w:pPr>
      <w:rPr>
        <w:rFonts w:hint="default"/>
        <w:lang w:val="es-ES" w:eastAsia="en-US" w:bidi="ar-SA"/>
      </w:rPr>
    </w:lvl>
    <w:lvl w:ilvl="7" w:tplc="2C28599C">
      <w:numFmt w:val="bullet"/>
      <w:lvlText w:val="•"/>
      <w:lvlJc w:val="left"/>
      <w:pPr>
        <w:ind w:left="7411" w:hanging="275"/>
      </w:pPr>
      <w:rPr>
        <w:rFonts w:hint="default"/>
        <w:lang w:val="es-ES" w:eastAsia="en-US" w:bidi="ar-SA"/>
      </w:rPr>
    </w:lvl>
    <w:lvl w:ilvl="8" w:tplc="32DCB1A4">
      <w:numFmt w:val="bullet"/>
      <w:lvlText w:val="•"/>
      <w:lvlJc w:val="left"/>
      <w:pPr>
        <w:ind w:left="8416" w:hanging="275"/>
      </w:pPr>
      <w:rPr>
        <w:rFonts w:hint="default"/>
        <w:lang w:val="es-ES" w:eastAsia="en-US" w:bidi="ar-SA"/>
      </w:rPr>
    </w:lvl>
  </w:abstractNum>
  <w:abstractNum w:abstractNumId="199" w15:restartNumberingAfterBreak="0">
    <w:nsid w:val="5E2F70BE"/>
    <w:multiLevelType w:val="hybridMultilevel"/>
    <w:tmpl w:val="1CE49C8A"/>
    <w:lvl w:ilvl="0" w:tplc="F09672D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AB6A3A0">
      <w:numFmt w:val="bullet"/>
      <w:lvlText w:val="•"/>
      <w:lvlJc w:val="left"/>
      <w:pPr>
        <w:ind w:left="1312" w:hanging="183"/>
      </w:pPr>
      <w:rPr>
        <w:rFonts w:hint="default"/>
        <w:lang w:val="es-ES" w:eastAsia="en-US" w:bidi="ar-SA"/>
      </w:rPr>
    </w:lvl>
    <w:lvl w:ilvl="2" w:tplc="B964C50A">
      <w:numFmt w:val="bullet"/>
      <w:lvlText w:val="•"/>
      <w:lvlJc w:val="left"/>
      <w:pPr>
        <w:ind w:left="2325" w:hanging="183"/>
      </w:pPr>
      <w:rPr>
        <w:rFonts w:hint="default"/>
        <w:lang w:val="es-ES" w:eastAsia="en-US" w:bidi="ar-SA"/>
      </w:rPr>
    </w:lvl>
    <w:lvl w:ilvl="3" w:tplc="A3E2AC5C">
      <w:numFmt w:val="bullet"/>
      <w:lvlText w:val="•"/>
      <w:lvlJc w:val="left"/>
      <w:pPr>
        <w:ind w:left="3337" w:hanging="183"/>
      </w:pPr>
      <w:rPr>
        <w:rFonts w:hint="default"/>
        <w:lang w:val="es-ES" w:eastAsia="en-US" w:bidi="ar-SA"/>
      </w:rPr>
    </w:lvl>
    <w:lvl w:ilvl="4" w:tplc="D298BE54">
      <w:numFmt w:val="bullet"/>
      <w:lvlText w:val="•"/>
      <w:lvlJc w:val="left"/>
      <w:pPr>
        <w:ind w:left="4350" w:hanging="183"/>
      </w:pPr>
      <w:rPr>
        <w:rFonts w:hint="default"/>
        <w:lang w:val="es-ES" w:eastAsia="en-US" w:bidi="ar-SA"/>
      </w:rPr>
    </w:lvl>
    <w:lvl w:ilvl="5" w:tplc="300C9C9C">
      <w:numFmt w:val="bullet"/>
      <w:lvlText w:val="•"/>
      <w:lvlJc w:val="left"/>
      <w:pPr>
        <w:ind w:left="5362" w:hanging="183"/>
      </w:pPr>
      <w:rPr>
        <w:rFonts w:hint="default"/>
        <w:lang w:val="es-ES" w:eastAsia="en-US" w:bidi="ar-SA"/>
      </w:rPr>
    </w:lvl>
    <w:lvl w:ilvl="6" w:tplc="7B48202C">
      <w:numFmt w:val="bullet"/>
      <w:lvlText w:val="•"/>
      <w:lvlJc w:val="left"/>
      <w:pPr>
        <w:ind w:left="6375" w:hanging="183"/>
      </w:pPr>
      <w:rPr>
        <w:rFonts w:hint="default"/>
        <w:lang w:val="es-ES" w:eastAsia="en-US" w:bidi="ar-SA"/>
      </w:rPr>
    </w:lvl>
    <w:lvl w:ilvl="7" w:tplc="B6DC88A8">
      <w:numFmt w:val="bullet"/>
      <w:lvlText w:val="•"/>
      <w:lvlJc w:val="left"/>
      <w:pPr>
        <w:ind w:left="7387" w:hanging="183"/>
      </w:pPr>
      <w:rPr>
        <w:rFonts w:hint="default"/>
        <w:lang w:val="es-ES" w:eastAsia="en-US" w:bidi="ar-SA"/>
      </w:rPr>
    </w:lvl>
    <w:lvl w:ilvl="8" w:tplc="32E49A96">
      <w:numFmt w:val="bullet"/>
      <w:lvlText w:val="•"/>
      <w:lvlJc w:val="left"/>
      <w:pPr>
        <w:ind w:left="8400" w:hanging="183"/>
      </w:pPr>
      <w:rPr>
        <w:rFonts w:hint="default"/>
        <w:lang w:val="es-ES" w:eastAsia="en-US" w:bidi="ar-SA"/>
      </w:rPr>
    </w:lvl>
  </w:abstractNum>
  <w:abstractNum w:abstractNumId="200" w15:restartNumberingAfterBreak="0">
    <w:nsid w:val="5EC1586C"/>
    <w:multiLevelType w:val="hybridMultilevel"/>
    <w:tmpl w:val="C4DE1F1E"/>
    <w:lvl w:ilvl="0" w:tplc="1B62F41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F948DA32">
      <w:numFmt w:val="bullet"/>
      <w:lvlText w:val="•"/>
      <w:lvlJc w:val="left"/>
      <w:pPr>
        <w:ind w:left="1312" w:hanging="183"/>
      </w:pPr>
      <w:rPr>
        <w:rFonts w:hint="default"/>
        <w:lang w:val="es-ES" w:eastAsia="en-US" w:bidi="ar-SA"/>
      </w:rPr>
    </w:lvl>
    <w:lvl w:ilvl="2" w:tplc="63A4FEA8">
      <w:numFmt w:val="bullet"/>
      <w:lvlText w:val="•"/>
      <w:lvlJc w:val="left"/>
      <w:pPr>
        <w:ind w:left="2325" w:hanging="183"/>
      </w:pPr>
      <w:rPr>
        <w:rFonts w:hint="default"/>
        <w:lang w:val="es-ES" w:eastAsia="en-US" w:bidi="ar-SA"/>
      </w:rPr>
    </w:lvl>
    <w:lvl w:ilvl="3" w:tplc="1812B760">
      <w:numFmt w:val="bullet"/>
      <w:lvlText w:val="•"/>
      <w:lvlJc w:val="left"/>
      <w:pPr>
        <w:ind w:left="3337" w:hanging="183"/>
      </w:pPr>
      <w:rPr>
        <w:rFonts w:hint="default"/>
        <w:lang w:val="es-ES" w:eastAsia="en-US" w:bidi="ar-SA"/>
      </w:rPr>
    </w:lvl>
    <w:lvl w:ilvl="4" w:tplc="67DCEBD4">
      <w:numFmt w:val="bullet"/>
      <w:lvlText w:val="•"/>
      <w:lvlJc w:val="left"/>
      <w:pPr>
        <w:ind w:left="4350" w:hanging="183"/>
      </w:pPr>
      <w:rPr>
        <w:rFonts w:hint="default"/>
        <w:lang w:val="es-ES" w:eastAsia="en-US" w:bidi="ar-SA"/>
      </w:rPr>
    </w:lvl>
    <w:lvl w:ilvl="5" w:tplc="C2B40476">
      <w:numFmt w:val="bullet"/>
      <w:lvlText w:val="•"/>
      <w:lvlJc w:val="left"/>
      <w:pPr>
        <w:ind w:left="5362" w:hanging="183"/>
      </w:pPr>
      <w:rPr>
        <w:rFonts w:hint="default"/>
        <w:lang w:val="es-ES" w:eastAsia="en-US" w:bidi="ar-SA"/>
      </w:rPr>
    </w:lvl>
    <w:lvl w:ilvl="6" w:tplc="5C34973A">
      <w:numFmt w:val="bullet"/>
      <w:lvlText w:val="•"/>
      <w:lvlJc w:val="left"/>
      <w:pPr>
        <w:ind w:left="6375" w:hanging="183"/>
      </w:pPr>
      <w:rPr>
        <w:rFonts w:hint="default"/>
        <w:lang w:val="es-ES" w:eastAsia="en-US" w:bidi="ar-SA"/>
      </w:rPr>
    </w:lvl>
    <w:lvl w:ilvl="7" w:tplc="2032A92E">
      <w:numFmt w:val="bullet"/>
      <w:lvlText w:val="•"/>
      <w:lvlJc w:val="left"/>
      <w:pPr>
        <w:ind w:left="7387" w:hanging="183"/>
      </w:pPr>
      <w:rPr>
        <w:rFonts w:hint="default"/>
        <w:lang w:val="es-ES" w:eastAsia="en-US" w:bidi="ar-SA"/>
      </w:rPr>
    </w:lvl>
    <w:lvl w:ilvl="8" w:tplc="C0F05AF8">
      <w:numFmt w:val="bullet"/>
      <w:lvlText w:val="•"/>
      <w:lvlJc w:val="left"/>
      <w:pPr>
        <w:ind w:left="8400" w:hanging="183"/>
      </w:pPr>
      <w:rPr>
        <w:rFonts w:hint="default"/>
        <w:lang w:val="es-ES" w:eastAsia="en-US" w:bidi="ar-SA"/>
      </w:rPr>
    </w:lvl>
  </w:abstractNum>
  <w:abstractNum w:abstractNumId="201" w15:restartNumberingAfterBreak="0">
    <w:nsid w:val="5FC71386"/>
    <w:multiLevelType w:val="hybridMultilevel"/>
    <w:tmpl w:val="3266F8B4"/>
    <w:lvl w:ilvl="0" w:tplc="BFE0730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527259AA">
      <w:numFmt w:val="bullet"/>
      <w:lvlText w:val="•"/>
      <w:lvlJc w:val="left"/>
      <w:pPr>
        <w:ind w:left="1312" w:hanging="183"/>
      </w:pPr>
      <w:rPr>
        <w:rFonts w:hint="default"/>
        <w:lang w:val="es-ES" w:eastAsia="en-US" w:bidi="ar-SA"/>
      </w:rPr>
    </w:lvl>
    <w:lvl w:ilvl="2" w:tplc="472A9090">
      <w:numFmt w:val="bullet"/>
      <w:lvlText w:val="•"/>
      <w:lvlJc w:val="left"/>
      <w:pPr>
        <w:ind w:left="2325" w:hanging="183"/>
      </w:pPr>
      <w:rPr>
        <w:rFonts w:hint="default"/>
        <w:lang w:val="es-ES" w:eastAsia="en-US" w:bidi="ar-SA"/>
      </w:rPr>
    </w:lvl>
    <w:lvl w:ilvl="3" w:tplc="7EA0332C">
      <w:numFmt w:val="bullet"/>
      <w:lvlText w:val="•"/>
      <w:lvlJc w:val="left"/>
      <w:pPr>
        <w:ind w:left="3337" w:hanging="183"/>
      </w:pPr>
      <w:rPr>
        <w:rFonts w:hint="default"/>
        <w:lang w:val="es-ES" w:eastAsia="en-US" w:bidi="ar-SA"/>
      </w:rPr>
    </w:lvl>
    <w:lvl w:ilvl="4" w:tplc="73C48720">
      <w:numFmt w:val="bullet"/>
      <w:lvlText w:val="•"/>
      <w:lvlJc w:val="left"/>
      <w:pPr>
        <w:ind w:left="4350" w:hanging="183"/>
      </w:pPr>
      <w:rPr>
        <w:rFonts w:hint="default"/>
        <w:lang w:val="es-ES" w:eastAsia="en-US" w:bidi="ar-SA"/>
      </w:rPr>
    </w:lvl>
    <w:lvl w:ilvl="5" w:tplc="52FE4822">
      <w:numFmt w:val="bullet"/>
      <w:lvlText w:val="•"/>
      <w:lvlJc w:val="left"/>
      <w:pPr>
        <w:ind w:left="5362" w:hanging="183"/>
      </w:pPr>
      <w:rPr>
        <w:rFonts w:hint="default"/>
        <w:lang w:val="es-ES" w:eastAsia="en-US" w:bidi="ar-SA"/>
      </w:rPr>
    </w:lvl>
    <w:lvl w:ilvl="6" w:tplc="B07E7B38">
      <w:numFmt w:val="bullet"/>
      <w:lvlText w:val="•"/>
      <w:lvlJc w:val="left"/>
      <w:pPr>
        <w:ind w:left="6375" w:hanging="183"/>
      </w:pPr>
      <w:rPr>
        <w:rFonts w:hint="default"/>
        <w:lang w:val="es-ES" w:eastAsia="en-US" w:bidi="ar-SA"/>
      </w:rPr>
    </w:lvl>
    <w:lvl w:ilvl="7" w:tplc="B0ECD58C">
      <w:numFmt w:val="bullet"/>
      <w:lvlText w:val="•"/>
      <w:lvlJc w:val="left"/>
      <w:pPr>
        <w:ind w:left="7387" w:hanging="183"/>
      </w:pPr>
      <w:rPr>
        <w:rFonts w:hint="default"/>
        <w:lang w:val="es-ES" w:eastAsia="en-US" w:bidi="ar-SA"/>
      </w:rPr>
    </w:lvl>
    <w:lvl w:ilvl="8" w:tplc="027C86CC">
      <w:numFmt w:val="bullet"/>
      <w:lvlText w:val="•"/>
      <w:lvlJc w:val="left"/>
      <w:pPr>
        <w:ind w:left="8400" w:hanging="183"/>
      </w:pPr>
      <w:rPr>
        <w:rFonts w:hint="default"/>
        <w:lang w:val="es-ES" w:eastAsia="en-US" w:bidi="ar-SA"/>
      </w:rPr>
    </w:lvl>
  </w:abstractNum>
  <w:abstractNum w:abstractNumId="202" w15:restartNumberingAfterBreak="0">
    <w:nsid w:val="5FD35A48"/>
    <w:multiLevelType w:val="hybridMultilevel"/>
    <w:tmpl w:val="C394B28E"/>
    <w:lvl w:ilvl="0" w:tplc="733C3782">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4B6F88A">
      <w:numFmt w:val="bullet"/>
      <w:lvlText w:val="•"/>
      <w:lvlJc w:val="left"/>
      <w:pPr>
        <w:ind w:left="1312" w:hanging="183"/>
      </w:pPr>
      <w:rPr>
        <w:rFonts w:hint="default"/>
        <w:lang w:val="es-ES" w:eastAsia="en-US" w:bidi="ar-SA"/>
      </w:rPr>
    </w:lvl>
    <w:lvl w:ilvl="2" w:tplc="67B89EA8">
      <w:numFmt w:val="bullet"/>
      <w:lvlText w:val="•"/>
      <w:lvlJc w:val="left"/>
      <w:pPr>
        <w:ind w:left="2325" w:hanging="183"/>
      </w:pPr>
      <w:rPr>
        <w:rFonts w:hint="default"/>
        <w:lang w:val="es-ES" w:eastAsia="en-US" w:bidi="ar-SA"/>
      </w:rPr>
    </w:lvl>
    <w:lvl w:ilvl="3" w:tplc="09DCAF60">
      <w:numFmt w:val="bullet"/>
      <w:lvlText w:val="•"/>
      <w:lvlJc w:val="left"/>
      <w:pPr>
        <w:ind w:left="3337" w:hanging="183"/>
      </w:pPr>
      <w:rPr>
        <w:rFonts w:hint="default"/>
        <w:lang w:val="es-ES" w:eastAsia="en-US" w:bidi="ar-SA"/>
      </w:rPr>
    </w:lvl>
    <w:lvl w:ilvl="4" w:tplc="7960F24E">
      <w:numFmt w:val="bullet"/>
      <w:lvlText w:val="•"/>
      <w:lvlJc w:val="left"/>
      <w:pPr>
        <w:ind w:left="4350" w:hanging="183"/>
      </w:pPr>
      <w:rPr>
        <w:rFonts w:hint="default"/>
        <w:lang w:val="es-ES" w:eastAsia="en-US" w:bidi="ar-SA"/>
      </w:rPr>
    </w:lvl>
    <w:lvl w:ilvl="5" w:tplc="33CECD76">
      <w:numFmt w:val="bullet"/>
      <w:lvlText w:val="•"/>
      <w:lvlJc w:val="left"/>
      <w:pPr>
        <w:ind w:left="5362" w:hanging="183"/>
      </w:pPr>
      <w:rPr>
        <w:rFonts w:hint="default"/>
        <w:lang w:val="es-ES" w:eastAsia="en-US" w:bidi="ar-SA"/>
      </w:rPr>
    </w:lvl>
    <w:lvl w:ilvl="6" w:tplc="DF9AC8BC">
      <w:numFmt w:val="bullet"/>
      <w:lvlText w:val="•"/>
      <w:lvlJc w:val="left"/>
      <w:pPr>
        <w:ind w:left="6375" w:hanging="183"/>
      </w:pPr>
      <w:rPr>
        <w:rFonts w:hint="default"/>
        <w:lang w:val="es-ES" w:eastAsia="en-US" w:bidi="ar-SA"/>
      </w:rPr>
    </w:lvl>
    <w:lvl w:ilvl="7" w:tplc="5846DDA8">
      <w:numFmt w:val="bullet"/>
      <w:lvlText w:val="•"/>
      <w:lvlJc w:val="left"/>
      <w:pPr>
        <w:ind w:left="7387" w:hanging="183"/>
      </w:pPr>
      <w:rPr>
        <w:rFonts w:hint="default"/>
        <w:lang w:val="es-ES" w:eastAsia="en-US" w:bidi="ar-SA"/>
      </w:rPr>
    </w:lvl>
    <w:lvl w:ilvl="8" w:tplc="F9E8F5CE">
      <w:numFmt w:val="bullet"/>
      <w:lvlText w:val="•"/>
      <w:lvlJc w:val="left"/>
      <w:pPr>
        <w:ind w:left="8400" w:hanging="183"/>
      </w:pPr>
      <w:rPr>
        <w:rFonts w:hint="default"/>
        <w:lang w:val="es-ES" w:eastAsia="en-US" w:bidi="ar-SA"/>
      </w:rPr>
    </w:lvl>
  </w:abstractNum>
  <w:abstractNum w:abstractNumId="203" w15:restartNumberingAfterBreak="0">
    <w:nsid w:val="5FEC2ECD"/>
    <w:multiLevelType w:val="hybridMultilevel"/>
    <w:tmpl w:val="129AF6E6"/>
    <w:lvl w:ilvl="0" w:tplc="8014F4F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89808B48">
      <w:numFmt w:val="bullet"/>
      <w:lvlText w:val="•"/>
      <w:lvlJc w:val="left"/>
      <w:pPr>
        <w:ind w:left="1150" w:hanging="183"/>
      </w:pPr>
      <w:rPr>
        <w:rFonts w:hint="default"/>
        <w:lang w:val="es-ES" w:eastAsia="en-US" w:bidi="ar-SA"/>
      </w:rPr>
    </w:lvl>
    <w:lvl w:ilvl="2" w:tplc="B4084464">
      <w:numFmt w:val="bullet"/>
      <w:lvlText w:val="•"/>
      <w:lvlJc w:val="left"/>
      <w:pPr>
        <w:ind w:left="2181" w:hanging="183"/>
      </w:pPr>
      <w:rPr>
        <w:rFonts w:hint="default"/>
        <w:lang w:val="es-ES" w:eastAsia="en-US" w:bidi="ar-SA"/>
      </w:rPr>
    </w:lvl>
    <w:lvl w:ilvl="3" w:tplc="1C6E01A2">
      <w:numFmt w:val="bullet"/>
      <w:lvlText w:val="•"/>
      <w:lvlJc w:val="left"/>
      <w:pPr>
        <w:ind w:left="3211" w:hanging="183"/>
      </w:pPr>
      <w:rPr>
        <w:rFonts w:hint="default"/>
        <w:lang w:val="es-ES" w:eastAsia="en-US" w:bidi="ar-SA"/>
      </w:rPr>
    </w:lvl>
    <w:lvl w:ilvl="4" w:tplc="F56A7C72">
      <w:numFmt w:val="bullet"/>
      <w:lvlText w:val="•"/>
      <w:lvlJc w:val="left"/>
      <w:pPr>
        <w:ind w:left="4242" w:hanging="183"/>
      </w:pPr>
      <w:rPr>
        <w:rFonts w:hint="default"/>
        <w:lang w:val="es-ES" w:eastAsia="en-US" w:bidi="ar-SA"/>
      </w:rPr>
    </w:lvl>
    <w:lvl w:ilvl="5" w:tplc="9BDCCDE0">
      <w:numFmt w:val="bullet"/>
      <w:lvlText w:val="•"/>
      <w:lvlJc w:val="left"/>
      <w:pPr>
        <w:ind w:left="5272" w:hanging="183"/>
      </w:pPr>
      <w:rPr>
        <w:rFonts w:hint="default"/>
        <w:lang w:val="es-ES" w:eastAsia="en-US" w:bidi="ar-SA"/>
      </w:rPr>
    </w:lvl>
    <w:lvl w:ilvl="6" w:tplc="B662512E">
      <w:numFmt w:val="bullet"/>
      <w:lvlText w:val="•"/>
      <w:lvlJc w:val="left"/>
      <w:pPr>
        <w:ind w:left="6303" w:hanging="183"/>
      </w:pPr>
      <w:rPr>
        <w:rFonts w:hint="default"/>
        <w:lang w:val="es-ES" w:eastAsia="en-US" w:bidi="ar-SA"/>
      </w:rPr>
    </w:lvl>
    <w:lvl w:ilvl="7" w:tplc="B99292F0">
      <w:numFmt w:val="bullet"/>
      <w:lvlText w:val="•"/>
      <w:lvlJc w:val="left"/>
      <w:pPr>
        <w:ind w:left="7333" w:hanging="183"/>
      </w:pPr>
      <w:rPr>
        <w:rFonts w:hint="default"/>
        <w:lang w:val="es-ES" w:eastAsia="en-US" w:bidi="ar-SA"/>
      </w:rPr>
    </w:lvl>
    <w:lvl w:ilvl="8" w:tplc="A32672AC">
      <w:numFmt w:val="bullet"/>
      <w:lvlText w:val="•"/>
      <w:lvlJc w:val="left"/>
      <w:pPr>
        <w:ind w:left="8364" w:hanging="183"/>
      </w:pPr>
      <w:rPr>
        <w:rFonts w:hint="default"/>
        <w:lang w:val="es-ES" w:eastAsia="en-US" w:bidi="ar-SA"/>
      </w:rPr>
    </w:lvl>
  </w:abstractNum>
  <w:abstractNum w:abstractNumId="204" w15:restartNumberingAfterBreak="0">
    <w:nsid w:val="61345021"/>
    <w:multiLevelType w:val="hybridMultilevel"/>
    <w:tmpl w:val="F3EE8D58"/>
    <w:lvl w:ilvl="0" w:tplc="F644423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82E8709C">
      <w:numFmt w:val="bullet"/>
      <w:lvlText w:val="•"/>
      <w:lvlJc w:val="left"/>
      <w:pPr>
        <w:ind w:left="1312" w:hanging="183"/>
      </w:pPr>
      <w:rPr>
        <w:rFonts w:hint="default"/>
        <w:lang w:val="es-ES" w:eastAsia="en-US" w:bidi="ar-SA"/>
      </w:rPr>
    </w:lvl>
    <w:lvl w:ilvl="2" w:tplc="A23ECC56">
      <w:numFmt w:val="bullet"/>
      <w:lvlText w:val="•"/>
      <w:lvlJc w:val="left"/>
      <w:pPr>
        <w:ind w:left="2325" w:hanging="183"/>
      </w:pPr>
      <w:rPr>
        <w:rFonts w:hint="default"/>
        <w:lang w:val="es-ES" w:eastAsia="en-US" w:bidi="ar-SA"/>
      </w:rPr>
    </w:lvl>
    <w:lvl w:ilvl="3" w:tplc="76AE59A8">
      <w:numFmt w:val="bullet"/>
      <w:lvlText w:val="•"/>
      <w:lvlJc w:val="left"/>
      <w:pPr>
        <w:ind w:left="3337" w:hanging="183"/>
      </w:pPr>
      <w:rPr>
        <w:rFonts w:hint="default"/>
        <w:lang w:val="es-ES" w:eastAsia="en-US" w:bidi="ar-SA"/>
      </w:rPr>
    </w:lvl>
    <w:lvl w:ilvl="4" w:tplc="DD105F22">
      <w:numFmt w:val="bullet"/>
      <w:lvlText w:val="•"/>
      <w:lvlJc w:val="left"/>
      <w:pPr>
        <w:ind w:left="4350" w:hanging="183"/>
      </w:pPr>
      <w:rPr>
        <w:rFonts w:hint="default"/>
        <w:lang w:val="es-ES" w:eastAsia="en-US" w:bidi="ar-SA"/>
      </w:rPr>
    </w:lvl>
    <w:lvl w:ilvl="5" w:tplc="37C27A7A">
      <w:numFmt w:val="bullet"/>
      <w:lvlText w:val="•"/>
      <w:lvlJc w:val="left"/>
      <w:pPr>
        <w:ind w:left="5362" w:hanging="183"/>
      </w:pPr>
      <w:rPr>
        <w:rFonts w:hint="default"/>
        <w:lang w:val="es-ES" w:eastAsia="en-US" w:bidi="ar-SA"/>
      </w:rPr>
    </w:lvl>
    <w:lvl w:ilvl="6" w:tplc="4120F5AC">
      <w:numFmt w:val="bullet"/>
      <w:lvlText w:val="•"/>
      <w:lvlJc w:val="left"/>
      <w:pPr>
        <w:ind w:left="6375" w:hanging="183"/>
      </w:pPr>
      <w:rPr>
        <w:rFonts w:hint="default"/>
        <w:lang w:val="es-ES" w:eastAsia="en-US" w:bidi="ar-SA"/>
      </w:rPr>
    </w:lvl>
    <w:lvl w:ilvl="7" w:tplc="598604E0">
      <w:numFmt w:val="bullet"/>
      <w:lvlText w:val="•"/>
      <w:lvlJc w:val="left"/>
      <w:pPr>
        <w:ind w:left="7387" w:hanging="183"/>
      </w:pPr>
      <w:rPr>
        <w:rFonts w:hint="default"/>
        <w:lang w:val="es-ES" w:eastAsia="en-US" w:bidi="ar-SA"/>
      </w:rPr>
    </w:lvl>
    <w:lvl w:ilvl="8" w:tplc="547ECF52">
      <w:numFmt w:val="bullet"/>
      <w:lvlText w:val="•"/>
      <w:lvlJc w:val="left"/>
      <w:pPr>
        <w:ind w:left="8400" w:hanging="183"/>
      </w:pPr>
      <w:rPr>
        <w:rFonts w:hint="default"/>
        <w:lang w:val="es-ES" w:eastAsia="en-US" w:bidi="ar-SA"/>
      </w:rPr>
    </w:lvl>
  </w:abstractNum>
  <w:abstractNum w:abstractNumId="205" w15:restartNumberingAfterBreak="0">
    <w:nsid w:val="61582802"/>
    <w:multiLevelType w:val="multilevel"/>
    <w:tmpl w:val="880A8EDC"/>
    <w:lvl w:ilvl="0">
      <w:start w:val="3"/>
      <w:numFmt w:val="decimal"/>
      <w:lvlText w:val="%1"/>
      <w:lvlJc w:val="left"/>
      <w:pPr>
        <w:ind w:left="430" w:hanging="320"/>
      </w:pPr>
      <w:rPr>
        <w:rFonts w:hint="default"/>
        <w:lang w:val="es-ES" w:eastAsia="en-US" w:bidi="ar-SA"/>
      </w:rPr>
    </w:lvl>
    <w:lvl w:ilvl="1">
      <w:start w:val="2"/>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437" w:hanging="320"/>
      </w:pPr>
      <w:rPr>
        <w:rFonts w:hint="default"/>
        <w:lang w:val="es-ES" w:eastAsia="en-US" w:bidi="ar-SA"/>
      </w:rPr>
    </w:lvl>
    <w:lvl w:ilvl="3">
      <w:numFmt w:val="bullet"/>
      <w:lvlText w:val="•"/>
      <w:lvlJc w:val="left"/>
      <w:pPr>
        <w:ind w:left="3435" w:hanging="320"/>
      </w:pPr>
      <w:rPr>
        <w:rFonts w:hint="default"/>
        <w:lang w:val="es-ES" w:eastAsia="en-US" w:bidi="ar-SA"/>
      </w:rPr>
    </w:lvl>
    <w:lvl w:ilvl="4">
      <w:numFmt w:val="bullet"/>
      <w:lvlText w:val="•"/>
      <w:lvlJc w:val="left"/>
      <w:pPr>
        <w:ind w:left="4434" w:hanging="320"/>
      </w:pPr>
      <w:rPr>
        <w:rFonts w:hint="default"/>
        <w:lang w:val="es-ES" w:eastAsia="en-US" w:bidi="ar-SA"/>
      </w:rPr>
    </w:lvl>
    <w:lvl w:ilvl="5">
      <w:numFmt w:val="bullet"/>
      <w:lvlText w:val="•"/>
      <w:lvlJc w:val="left"/>
      <w:pPr>
        <w:ind w:left="5432" w:hanging="320"/>
      </w:pPr>
      <w:rPr>
        <w:rFonts w:hint="default"/>
        <w:lang w:val="es-ES" w:eastAsia="en-US" w:bidi="ar-SA"/>
      </w:rPr>
    </w:lvl>
    <w:lvl w:ilvl="6">
      <w:numFmt w:val="bullet"/>
      <w:lvlText w:val="•"/>
      <w:lvlJc w:val="left"/>
      <w:pPr>
        <w:ind w:left="6431" w:hanging="320"/>
      </w:pPr>
      <w:rPr>
        <w:rFonts w:hint="default"/>
        <w:lang w:val="es-ES" w:eastAsia="en-US" w:bidi="ar-SA"/>
      </w:rPr>
    </w:lvl>
    <w:lvl w:ilvl="7">
      <w:numFmt w:val="bullet"/>
      <w:lvlText w:val="•"/>
      <w:lvlJc w:val="left"/>
      <w:pPr>
        <w:ind w:left="7429" w:hanging="320"/>
      </w:pPr>
      <w:rPr>
        <w:rFonts w:hint="default"/>
        <w:lang w:val="es-ES" w:eastAsia="en-US" w:bidi="ar-SA"/>
      </w:rPr>
    </w:lvl>
    <w:lvl w:ilvl="8">
      <w:numFmt w:val="bullet"/>
      <w:lvlText w:val="•"/>
      <w:lvlJc w:val="left"/>
      <w:pPr>
        <w:ind w:left="8428" w:hanging="320"/>
      </w:pPr>
      <w:rPr>
        <w:rFonts w:hint="default"/>
        <w:lang w:val="es-ES" w:eastAsia="en-US" w:bidi="ar-SA"/>
      </w:rPr>
    </w:lvl>
  </w:abstractNum>
  <w:abstractNum w:abstractNumId="206" w15:restartNumberingAfterBreak="0">
    <w:nsid w:val="616C44C4"/>
    <w:multiLevelType w:val="hybridMultilevel"/>
    <w:tmpl w:val="09B00DF0"/>
    <w:lvl w:ilvl="0" w:tplc="2544E80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E0409FE6">
      <w:numFmt w:val="bullet"/>
      <w:lvlText w:val="•"/>
      <w:lvlJc w:val="left"/>
      <w:pPr>
        <w:ind w:left="1150" w:hanging="183"/>
      </w:pPr>
      <w:rPr>
        <w:rFonts w:hint="default"/>
        <w:lang w:val="es-ES" w:eastAsia="en-US" w:bidi="ar-SA"/>
      </w:rPr>
    </w:lvl>
    <w:lvl w:ilvl="2" w:tplc="BF747B80">
      <w:numFmt w:val="bullet"/>
      <w:lvlText w:val="•"/>
      <w:lvlJc w:val="left"/>
      <w:pPr>
        <w:ind w:left="2181" w:hanging="183"/>
      </w:pPr>
      <w:rPr>
        <w:rFonts w:hint="default"/>
        <w:lang w:val="es-ES" w:eastAsia="en-US" w:bidi="ar-SA"/>
      </w:rPr>
    </w:lvl>
    <w:lvl w:ilvl="3" w:tplc="53F41DB2">
      <w:numFmt w:val="bullet"/>
      <w:lvlText w:val="•"/>
      <w:lvlJc w:val="left"/>
      <w:pPr>
        <w:ind w:left="3211" w:hanging="183"/>
      </w:pPr>
      <w:rPr>
        <w:rFonts w:hint="default"/>
        <w:lang w:val="es-ES" w:eastAsia="en-US" w:bidi="ar-SA"/>
      </w:rPr>
    </w:lvl>
    <w:lvl w:ilvl="4" w:tplc="A61E50F0">
      <w:numFmt w:val="bullet"/>
      <w:lvlText w:val="•"/>
      <w:lvlJc w:val="left"/>
      <w:pPr>
        <w:ind w:left="4242" w:hanging="183"/>
      </w:pPr>
      <w:rPr>
        <w:rFonts w:hint="default"/>
        <w:lang w:val="es-ES" w:eastAsia="en-US" w:bidi="ar-SA"/>
      </w:rPr>
    </w:lvl>
    <w:lvl w:ilvl="5" w:tplc="5C048998">
      <w:numFmt w:val="bullet"/>
      <w:lvlText w:val="•"/>
      <w:lvlJc w:val="left"/>
      <w:pPr>
        <w:ind w:left="5272" w:hanging="183"/>
      </w:pPr>
      <w:rPr>
        <w:rFonts w:hint="default"/>
        <w:lang w:val="es-ES" w:eastAsia="en-US" w:bidi="ar-SA"/>
      </w:rPr>
    </w:lvl>
    <w:lvl w:ilvl="6" w:tplc="23920E0A">
      <w:numFmt w:val="bullet"/>
      <w:lvlText w:val="•"/>
      <w:lvlJc w:val="left"/>
      <w:pPr>
        <w:ind w:left="6303" w:hanging="183"/>
      </w:pPr>
      <w:rPr>
        <w:rFonts w:hint="default"/>
        <w:lang w:val="es-ES" w:eastAsia="en-US" w:bidi="ar-SA"/>
      </w:rPr>
    </w:lvl>
    <w:lvl w:ilvl="7" w:tplc="F0FEC1DC">
      <w:numFmt w:val="bullet"/>
      <w:lvlText w:val="•"/>
      <w:lvlJc w:val="left"/>
      <w:pPr>
        <w:ind w:left="7333" w:hanging="183"/>
      </w:pPr>
      <w:rPr>
        <w:rFonts w:hint="default"/>
        <w:lang w:val="es-ES" w:eastAsia="en-US" w:bidi="ar-SA"/>
      </w:rPr>
    </w:lvl>
    <w:lvl w:ilvl="8" w:tplc="8F88F45E">
      <w:numFmt w:val="bullet"/>
      <w:lvlText w:val="•"/>
      <w:lvlJc w:val="left"/>
      <w:pPr>
        <w:ind w:left="8364" w:hanging="183"/>
      </w:pPr>
      <w:rPr>
        <w:rFonts w:hint="default"/>
        <w:lang w:val="es-ES" w:eastAsia="en-US" w:bidi="ar-SA"/>
      </w:rPr>
    </w:lvl>
  </w:abstractNum>
  <w:abstractNum w:abstractNumId="207" w15:restartNumberingAfterBreak="0">
    <w:nsid w:val="62C85F4F"/>
    <w:multiLevelType w:val="hybridMultilevel"/>
    <w:tmpl w:val="CA82869E"/>
    <w:lvl w:ilvl="0" w:tplc="D220D39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C4B86782">
      <w:numFmt w:val="bullet"/>
      <w:lvlText w:val="•"/>
      <w:lvlJc w:val="left"/>
      <w:pPr>
        <w:ind w:left="1150" w:hanging="183"/>
      </w:pPr>
      <w:rPr>
        <w:rFonts w:hint="default"/>
        <w:lang w:val="es-ES" w:eastAsia="en-US" w:bidi="ar-SA"/>
      </w:rPr>
    </w:lvl>
    <w:lvl w:ilvl="2" w:tplc="54884D2C">
      <w:numFmt w:val="bullet"/>
      <w:lvlText w:val="•"/>
      <w:lvlJc w:val="left"/>
      <w:pPr>
        <w:ind w:left="2181" w:hanging="183"/>
      </w:pPr>
      <w:rPr>
        <w:rFonts w:hint="default"/>
        <w:lang w:val="es-ES" w:eastAsia="en-US" w:bidi="ar-SA"/>
      </w:rPr>
    </w:lvl>
    <w:lvl w:ilvl="3" w:tplc="FBA6D766">
      <w:numFmt w:val="bullet"/>
      <w:lvlText w:val="•"/>
      <w:lvlJc w:val="left"/>
      <w:pPr>
        <w:ind w:left="3211" w:hanging="183"/>
      </w:pPr>
      <w:rPr>
        <w:rFonts w:hint="default"/>
        <w:lang w:val="es-ES" w:eastAsia="en-US" w:bidi="ar-SA"/>
      </w:rPr>
    </w:lvl>
    <w:lvl w:ilvl="4" w:tplc="1388AB3A">
      <w:numFmt w:val="bullet"/>
      <w:lvlText w:val="•"/>
      <w:lvlJc w:val="left"/>
      <w:pPr>
        <w:ind w:left="4242" w:hanging="183"/>
      </w:pPr>
      <w:rPr>
        <w:rFonts w:hint="default"/>
        <w:lang w:val="es-ES" w:eastAsia="en-US" w:bidi="ar-SA"/>
      </w:rPr>
    </w:lvl>
    <w:lvl w:ilvl="5" w:tplc="56406880">
      <w:numFmt w:val="bullet"/>
      <w:lvlText w:val="•"/>
      <w:lvlJc w:val="left"/>
      <w:pPr>
        <w:ind w:left="5272" w:hanging="183"/>
      </w:pPr>
      <w:rPr>
        <w:rFonts w:hint="default"/>
        <w:lang w:val="es-ES" w:eastAsia="en-US" w:bidi="ar-SA"/>
      </w:rPr>
    </w:lvl>
    <w:lvl w:ilvl="6" w:tplc="61905E0C">
      <w:numFmt w:val="bullet"/>
      <w:lvlText w:val="•"/>
      <w:lvlJc w:val="left"/>
      <w:pPr>
        <w:ind w:left="6303" w:hanging="183"/>
      </w:pPr>
      <w:rPr>
        <w:rFonts w:hint="default"/>
        <w:lang w:val="es-ES" w:eastAsia="en-US" w:bidi="ar-SA"/>
      </w:rPr>
    </w:lvl>
    <w:lvl w:ilvl="7" w:tplc="501A5E1A">
      <w:numFmt w:val="bullet"/>
      <w:lvlText w:val="•"/>
      <w:lvlJc w:val="left"/>
      <w:pPr>
        <w:ind w:left="7333" w:hanging="183"/>
      </w:pPr>
      <w:rPr>
        <w:rFonts w:hint="default"/>
        <w:lang w:val="es-ES" w:eastAsia="en-US" w:bidi="ar-SA"/>
      </w:rPr>
    </w:lvl>
    <w:lvl w:ilvl="8" w:tplc="869CAFAC">
      <w:numFmt w:val="bullet"/>
      <w:lvlText w:val="•"/>
      <w:lvlJc w:val="left"/>
      <w:pPr>
        <w:ind w:left="8364" w:hanging="183"/>
      </w:pPr>
      <w:rPr>
        <w:rFonts w:hint="default"/>
        <w:lang w:val="es-ES" w:eastAsia="en-US" w:bidi="ar-SA"/>
      </w:rPr>
    </w:lvl>
  </w:abstractNum>
  <w:abstractNum w:abstractNumId="208" w15:restartNumberingAfterBreak="0">
    <w:nsid w:val="63E8799E"/>
    <w:multiLevelType w:val="hybridMultilevel"/>
    <w:tmpl w:val="E920F37A"/>
    <w:lvl w:ilvl="0" w:tplc="59B85584">
      <w:start w:val="2"/>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D576A44A">
      <w:numFmt w:val="bullet"/>
      <w:lvlText w:val="•"/>
      <w:lvlJc w:val="left"/>
      <w:pPr>
        <w:ind w:left="1312" w:hanging="183"/>
      </w:pPr>
      <w:rPr>
        <w:rFonts w:hint="default"/>
        <w:lang w:val="es-ES" w:eastAsia="en-US" w:bidi="ar-SA"/>
      </w:rPr>
    </w:lvl>
    <w:lvl w:ilvl="2" w:tplc="416672A6">
      <w:numFmt w:val="bullet"/>
      <w:lvlText w:val="•"/>
      <w:lvlJc w:val="left"/>
      <w:pPr>
        <w:ind w:left="2325" w:hanging="183"/>
      </w:pPr>
      <w:rPr>
        <w:rFonts w:hint="default"/>
        <w:lang w:val="es-ES" w:eastAsia="en-US" w:bidi="ar-SA"/>
      </w:rPr>
    </w:lvl>
    <w:lvl w:ilvl="3" w:tplc="C622836C">
      <w:numFmt w:val="bullet"/>
      <w:lvlText w:val="•"/>
      <w:lvlJc w:val="left"/>
      <w:pPr>
        <w:ind w:left="3337" w:hanging="183"/>
      </w:pPr>
      <w:rPr>
        <w:rFonts w:hint="default"/>
        <w:lang w:val="es-ES" w:eastAsia="en-US" w:bidi="ar-SA"/>
      </w:rPr>
    </w:lvl>
    <w:lvl w:ilvl="4" w:tplc="49ACD2A4">
      <w:numFmt w:val="bullet"/>
      <w:lvlText w:val="•"/>
      <w:lvlJc w:val="left"/>
      <w:pPr>
        <w:ind w:left="4350" w:hanging="183"/>
      </w:pPr>
      <w:rPr>
        <w:rFonts w:hint="default"/>
        <w:lang w:val="es-ES" w:eastAsia="en-US" w:bidi="ar-SA"/>
      </w:rPr>
    </w:lvl>
    <w:lvl w:ilvl="5" w:tplc="7FFC5DDC">
      <w:numFmt w:val="bullet"/>
      <w:lvlText w:val="•"/>
      <w:lvlJc w:val="left"/>
      <w:pPr>
        <w:ind w:left="5362" w:hanging="183"/>
      </w:pPr>
      <w:rPr>
        <w:rFonts w:hint="default"/>
        <w:lang w:val="es-ES" w:eastAsia="en-US" w:bidi="ar-SA"/>
      </w:rPr>
    </w:lvl>
    <w:lvl w:ilvl="6" w:tplc="2AA41A8C">
      <w:numFmt w:val="bullet"/>
      <w:lvlText w:val="•"/>
      <w:lvlJc w:val="left"/>
      <w:pPr>
        <w:ind w:left="6375" w:hanging="183"/>
      </w:pPr>
      <w:rPr>
        <w:rFonts w:hint="default"/>
        <w:lang w:val="es-ES" w:eastAsia="en-US" w:bidi="ar-SA"/>
      </w:rPr>
    </w:lvl>
    <w:lvl w:ilvl="7" w:tplc="BFE89844">
      <w:numFmt w:val="bullet"/>
      <w:lvlText w:val="•"/>
      <w:lvlJc w:val="left"/>
      <w:pPr>
        <w:ind w:left="7387" w:hanging="183"/>
      </w:pPr>
      <w:rPr>
        <w:rFonts w:hint="default"/>
        <w:lang w:val="es-ES" w:eastAsia="en-US" w:bidi="ar-SA"/>
      </w:rPr>
    </w:lvl>
    <w:lvl w:ilvl="8" w:tplc="E9A4CCDA">
      <w:numFmt w:val="bullet"/>
      <w:lvlText w:val="•"/>
      <w:lvlJc w:val="left"/>
      <w:pPr>
        <w:ind w:left="8400" w:hanging="183"/>
      </w:pPr>
      <w:rPr>
        <w:rFonts w:hint="default"/>
        <w:lang w:val="es-ES" w:eastAsia="en-US" w:bidi="ar-SA"/>
      </w:rPr>
    </w:lvl>
  </w:abstractNum>
  <w:abstractNum w:abstractNumId="209" w15:restartNumberingAfterBreak="0">
    <w:nsid w:val="645E311D"/>
    <w:multiLevelType w:val="hybridMultilevel"/>
    <w:tmpl w:val="6B369276"/>
    <w:lvl w:ilvl="0" w:tplc="53C2A5E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9CC60C2">
      <w:numFmt w:val="bullet"/>
      <w:lvlText w:val="•"/>
      <w:lvlJc w:val="left"/>
      <w:pPr>
        <w:ind w:left="1312" w:hanging="183"/>
      </w:pPr>
      <w:rPr>
        <w:rFonts w:hint="default"/>
        <w:lang w:val="es-ES" w:eastAsia="en-US" w:bidi="ar-SA"/>
      </w:rPr>
    </w:lvl>
    <w:lvl w:ilvl="2" w:tplc="6F00B118">
      <w:numFmt w:val="bullet"/>
      <w:lvlText w:val="•"/>
      <w:lvlJc w:val="left"/>
      <w:pPr>
        <w:ind w:left="2325" w:hanging="183"/>
      </w:pPr>
      <w:rPr>
        <w:rFonts w:hint="default"/>
        <w:lang w:val="es-ES" w:eastAsia="en-US" w:bidi="ar-SA"/>
      </w:rPr>
    </w:lvl>
    <w:lvl w:ilvl="3" w:tplc="5C5EEB52">
      <w:numFmt w:val="bullet"/>
      <w:lvlText w:val="•"/>
      <w:lvlJc w:val="left"/>
      <w:pPr>
        <w:ind w:left="3337" w:hanging="183"/>
      </w:pPr>
      <w:rPr>
        <w:rFonts w:hint="default"/>
        <w:lang w:val="es-ES" w:eastAsia="en-US" w:bidi="ar-SA"/>
      </w:rPr>
    </w:lvl>
    <w:lvl w:ilvl="4" w:tplc="41E6A51E">
      <w:numFmt w:val="bullet"/>
      <w:lvlText w:val="•"/>
      <w:lvlJc w:val="left"/>
      <w:pPr>
        <w:ind w:left="4350" w:hanging="183"/>
      </w:pPr>
      <w:rPr>
        <w:rFonts w:hint="default"/>
        <w:lang w:val="es-ES" w:eastAsia="en-US" w:bidi="ar-SA"/>
      </w:rPr>
    </w:lvl>
    <w:lvl w:ilvl="5" w:tplc="E2904086">
      <w:numFmt w:val="bullet"/>
      <w:lvlText w:val="•"/>
      <w:lvlJc w:val="left"/>
      <w:pPr>
        <w:ind w:left="5362" w:hanging="183"/>
      </w:pPr>
      <w:rPr>
        <w:rFonts w:hint="default"/>
        <w:lang w:val="es-ES" w:eastAsia="en-US" w:bidi="ar-SA"/>
      </w:rPr>
    </w:lvl>
    <w:lvl w:ilvl="6" w:tplc="B1244942">
      <w:numFmt w:val="bullet"/>
      <w:lvlText w:val="•"/>
      <w:lvlJc w:val="left"/>
      <w:pPr>
        <w:ind w:left="6375" w:hanging="183"/>
      </w:pPr>
      <w:rPr>
        <w:rFonts w:hint="default"/>
        <w:lang w:val="es-ES" w:eastAsia="en-US" w:bidi="ar-SA"/>
      </w:rPr>
    </w:lvl>
    <w:lvl w:ilvl="7" w:tplc="B57A8D60">
      <w:numFmt w:val="bullet"/>
      <w:lvlText w:val="•"/>
      <w:lvlJc w:val="left"/>
      <w:pPr>
        <w:ind w:left="7387" w:hanging="183"/>
      </w:pPr>
      <w:rPr>
        <w:rFonts w:hint="default"/>
        <w:lang w:val="es-ES" w:eastAsia="en-US" w:bidi="ar-SA"/>
      </w:rPr>
    </w:lvl>
    <w:lvl w:ilvl="8" w:tplc="0632FBB8">
      <w:numFmt w:val="bullet"/>
      <w:lvlText w:val="•"/>
      <w:lvlJc w:val="left"/>
      <w:pPr>
        <w:ind w:left="8400" w:hanging="183"/>
      </w:pPr>
      <w:rPr>
        <w:rFonts w:hint="default"/>
        <w:lang w:val="es-ES" w:eastAsia="en-US" w:bidi="ar-SA"/>
      </w:rPr>
    </w:lvl>
  </w:abstractNum>
  <w:abstractNum w:abstractNumId="210" w15:restartNumberingAfterBreak="0">
    <w:nsid w:val="646949B4"/>
    <w:multiLevelType w:val="hybridMultilevel"/>
    <w:tmpl w:val="D3143BEA"/>
    <w:lvl w:ilvl="0" w:tplc="0BDA2DE0">
      <w:start w:val="2"/>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6E7CE7BC">
      <w:numFmt w:val="bullet"/>
      <w:lvlText w:val="•"/>
      <w:lvlJc w:val="left"/>
      <w:pPr>
        <w:ind w:left="1150" w:hanging="183"/>
      </w:pPr>
      <w:rPr>
        <w:rFonts w:hint="default"/>
        <w:lang w:val="es-ES" w:eastAsia="en-US" w:bidi="ar-SA"/>
      </w:rPr>
    </w:lvl>
    <w:lvl w:ilvl="2" w:tplc="CC208314">
      <w:numFmt w:val="bullet"/>
      <w:lvlText w:val="•"/>
      <w:lvlJc w:val="left"/>
      <w:pPr>
        <w:ind w:left="2181" w:hanging="183"/>
      </w:pPr>
      <w:rPr>
        <w:rFonts w:hint="default"/>
        <w:lang w:val="es-ES" w:eastAsia="en-US" w:bidi="ar-SA"/>
      </w:rPr>
    </w:lvl>
    <w:lvl w:ilvl="3" w:tplc="0CA46554">
      <w:numFmt w:val="bullet"/>
      <w:lvlText w:val="•"/>
      <w:lvlJc w:val="left"/>
      <w:pPr>
        <w:ind w:left="3211" w:hanging="183"/>
      </w:pPr>
      <w:rPr>
        <w:rFonts w:hint="default"/>
        <w:lang w:val="es-ES" w:eastAsia="en-US" w:bidi="ar-SA"/>
      </w:rPr>
    </w:lvl>
    <w:lvl w:ilvl="4" w:tplc="CD98B9D0">
      <w:numFmt w:val="bullet"/>
      <w:lvlText w:val="•"/>
      <w:lvlJc w:val="left"/>
      <w:pPr>
        <w:ind w:left="4242" w:hanging="183"/>
      </w:pPr>
      <w:rPr>
        <w:rFonts w:hint="default"/>
        <w:lang w:val="es-ES" w:eastAsia="en-US" w:bidi="ar-SA"/>
      </w:rPr>
    </w:lvl>
    <w:lvl w:ilvl="5" w:tplc="0652E5B2">
      <w:numFmt w:val="bullet"/>
      <w:lvlText w:val="•"/>
      <w:lvlJc w:val="left"/>
      <w:pPr>
        <w:ind w:left="5272" w:hanging="183"/>
      </w:pPr>
      <w:rPr>
        <w:rFonts w:hint="default"/>
        <w:lang w:val="es-ES" w:eastAsia="en-US" w:bidi="ar-SA"/>
      </w:rPr>
    </w:lvl>
    <w:lvl w:ilvl="6" w:tplc="8B3C1D98">
      <w:numFmt w:val="bullet"/>
      <w:lvlText w:val="•"/>
      <w:lvlJc w:val="left"/>
      <w:pPr>
        <w:ind w:left="6303" w:hanging="183"/>
      </w:pPr>
      <w:rPr>
        <w:rFonts w:hint="default"/>
        <w:lang w:val="es-ES" w:eastAsia="en-US" w:bidi="ar-SA"/>
      </w:rPr>
    </w:lvl>
    <w:lvl w:ilvl="7" w:tplc="9A121438">
      <w:numFmt w:val="bullet"/>
      <w:lvlText w:val="•"/>
      <w:lvlJc w:val="left"/>
      <w:pPr>
        <w:ind w:left="7333" w:hanging="183"/>
      </w:pPr>
      <w:rPr>
        <w:rFonts w:hint="default"/>
        <w:lang w:val="es-ES" w:eastAsia="en-US" w:bidi="ar-SA"/>
      </w:rPr>
    </w:lvl>
    <w:lvl w:ilvl="8" w:tplc="E8243470">
      <w:numFmt w:val="bullet"/>
      <w:lvlText w:val="•"/>
      <w:lvlJc w:val="left"/>
      <w:pPr>
        <w:ind w:left="8364" w:hanging="183"/>
      </w:pPr>
      <w:rPr>
        <w:rFonts w:hint="default"/>
        <w:lang w:val="es-ES" w:eastAsia="en-US" w:bidi="ar-SA"/>
      </w:rPr>
    </w:lvl>
  </w:abstractNum>
  <w:abstractNum w:abstractNumId="211" w15:restartNumberingAfterBreak="0">
    <w:nsid w:val="64A25889"/>
    <w:multiLevelType w:val="hybridMultilevel"/>
    <w:tmpl w:val="8F10DDD6"/>
    <w:lvl w:ilvl="0" w:tplc="D5A48F3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29E4954C">
      <w:numFmt w:val="bullet"/>
      <w:lvlText w:val="•"/>
      <w:lvlJc w:val="left"/>
      <w:pPr>
        <w:ind w:left="1150" w:hanging="183"/>
      </w:pPr>
      <w:rPr>
        <w:rFonts w:hint="default"/>
        <w:lang w:val="es-ES" w:eastAsia="en-US" w:bidi="ar-SA"/>
      </w:rPr>
    </w:lvl>
    <w:lvl w:ilvl="2" w:tplc="1BB69B54">
      <w:numFmt w:val="bullet"/>
      <w:lvlText w:val="•"/>
      <w:lvlJc w:val="left"/>
      <w:pPr>
        <w:ind w:left="2181" w:hanging="183"/>
      </w:pPr>
      <w:rPr>
        <w:rFonts w:hint="default"/>
        <w:lang w:val="es-ES" w:eastAsia="en-US" w:bidi="ar-SA"/>
      </w:rPr>
    </w:lvl>
    <w:lvl w:ilvl="3" w:tplc="8CFC4564">
      <w:numFmt w:val="bullet"/>
      <w:lvlText w:val="•"/>
      <w:lvlJc w:val="left"/>
      <w:pPr>
        <w:ind w:left="3211" w:hanging="183"/>
      </w:pPr>
      <w:rPr>
        <w:rFonts w:hint="default"/>
        <w:lang w:val="es-ES" w:eastAsia="en-US" w:bidi="ar-SA"/>
      </w:rPr>
    </w:lvl>
    <w:lvl w:ilvl="4" w:tplc="6E16D762">
      <w:numFmt w:val="bullet"/>
      <w:lvlText w:val="•"/>
      <w:lvlJc w:val="left"/>
      <w:pPr>
        <w:ind w:left="4242" w:hanging="183"/>
      </w:pPr>
      <w:rPr>
        <w:rFonts w:hint="default"/>
        <w:lang w:val="es-ES" w:eastAsia="en-US" w:bidi="ar-SA"/>
      </w:rPr>
    </w:lvl>
    <w:lvl w:ilvl="5" w:tplc="8008384E">
      <w:numFmt w:val="bullet"/>
      <w:lvlText w:val="•"/>
      <w:lvlJc w:val="left"/>
      <w:pPr>
        <w:ind w:left="5272" w:hanging="183"/>
      </w:pPr>
      <w:rPr>
        <w:rFonts w:hint="default"/>
        <w:lang w:val="es-ES" w:eastAsia="en-US" w:bidi="ar-SA"/>
      </w:rPr>
    </w:lvl>
    <w:lvl w:ilvl="6" w:tplc="5F9A1ADC">
      <w:numFmt w:val="bullet"/>
      <w:lvlText w:val="•"/>
      <w:lvlJc w:val="left"/>
      <w:pPr>
        <w:ind w:left="6303" w:hanging="183"/>
      </w:pPr>
      <w:rPr>
        <w:rFonts w:hint="default"/>
        <w:lang w:val="es-ES" w:eastAsia="en-US" w:bidi="ar-SA"/>
      </w:rPr>
    </w:lvl>
    <w:lvl w:ilvl="7" w:tplc="D0E8F1EE">
      <w:numFmt w:val="bullet"/>
      <w:lvlText w:val="•"/>
      <w:lvlJc w:val="left"/>
      <w:pPr>
        <w:ind w:left="7333" w:hanging="183"/>
      </w:pPr>
      <w:rPr>
        <w:rFonts w:hint="default"/>
        <w:lang w:val="es-ES" w:eastAsia="en-US" w:bidi="ar-SA"/>
      </w:rPr>
    </w:lvl>
    <w:lvl w:ilvl="8" w:tplc="C264EE9A">
      <w:numFmt w:val="bullet"/>
      <w:lvlText w:val="•"/>
      <w:lvlJc w:val="left"/>
      <w:pPr>
        <w:ind w:left="8364" w:hanging="183"/>
      </w:pPr>
      <w:rPr>
        <w:rFonts w:hint="default"/>
        <w:lang w:val="es-ES" w:eastAsia="en-US" w:bidi="ar-SA"/>
      </w:rPr>
    </w:lvl>
  </w:abstractNum>
  <w:abstractNum w:abstractNumId="212" w15:restartNumberingAfterBreak="0">
    <w:nsid w:val="64DB757C"/>
    <w:multiLevelType w:val="hybridMultilevel"/>
    <w:tmpl w:val="9E5EF59E"/>
    <w:lvl w:ilvl="0" w:tplc="382A240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75E2E55C">
      <w:numFmt w:val="bullet"/>
      <w:lvlText w:val="•"/>
      <w:lvlJc w:val="left"/>
      <w:pPr>
        <w:ind w:left="1150" w:hanging="183"/>
      </w:pPr>
      <w:rPr>
        <w:rFonts w:hint="default"/>
        <w:lang w:val="es-ES" w:eastAsia="en-US" w:bidi="ar-SA"/>
      </w:rPr>
    </w:lvl>
    <w:lvl w:ilvl="2" w:tplc="93140A5E">
      <w:numFmt w:val="bullet"/>
      <w:lvlText w:val="•"/>
      <w:lvlJc w:val="left"/>
      <w:pPr>
        <w:ind w:left="2181" w:hanging="183"/>
      </w:pPr>
      <w:rPr>
        <w:rFonts w:hint="default"/>
        <w:lang w:val="es-ES" w:eastAsia="en-US" w:bidi="ar-SA"/>
      </w:rPr>
    </w:lvl>
    <w:lvl w:ilvl="3" w:tplc="F4920486">
      <w:numFmt w:val="bullet"/>
      <w:lvlText w:val="•"/>
      <w:lvlJc w:val="left"/>
      <w:pPr>
        <w:ind w:left="3211" w:hanging="183"/>
      </w:pPr>
      <w:rPr>
        <w:rFonts w:hint="default"/>
        <w:lang w:val="es-ES" w:eastAsia="en-US" w:bidi="ar-SA"/>
      </w:rPr>
    </w:lvl>
    <w:lvl w:ilvl="4" w:tplc="F8D6C246">
      <w:numFmt w:val="bullet"/>
      <w:lvlText w:val="•"/>
      <w:lvlJc w:val="left"/>
      <w:pPr>
        <w:ind w:left="4242" w:hanging="183"/>
      </w:pPr>
      <w:rPr>
        <w:rFonts w:hint="default"/>
        <w:lang w:val="es-ES" w:eastAsia="en-US" w:bidi="ar-SA"/>
      </w:rPr>
    </w:lvl>
    <w:lvl w:ilvl="5" w:tplc="8F868EFE">
      <w:numFmt w:val="bullet"/>
      <w:lvlText w:val="•"/>
      <w:lvlJc w:val="left"/>
      <w:pPr>
        <w:ind w:left="5272" w:hanging="183"/>
      </w:pPr>
      <w:rPr>
        <w:rFonts w:hint="default"/>
        <w:lang w:val="es-ES" w:eastAsia="en-US" w:bidi="ar-SA"/>
      </w:rPr>
    </w:lvl>
    <w:lvl w:ilvl="6" w:tplc="0C74159C">
      <w:numFmt w:val="bullet"/>
      <w:lvlText w:val="•"/>
      <w:lvlJc w:val="left"/>
      <w:pPr>
        <w:ind w:left="6303" w:hanging="183"/>
      </w:pPr>
      <w:rPr>
        <w:rFonts w:hint="default"/>
        <w:lang w:val="es-ES" w:eastAsia="en-US" w:bidi="ar-SA"/>
      </w:rPr>
    </w:lvl>
    <w:lvl w:ilvl="7" w:tplc="77FC735A">
      <w:numFmt w:val="bullet"/>
      <w:lvlText w:val="•"/>
      <w:lvlJc w:val="left"/>
      <w:pPr>
        <w:ind w:left="7333" w:hanging="183"/>
      </w:pPr>
      <w:rPr>
        <w:rFonts w:hint="default"/>
        <w:lang w:val="es-ES" w:eastAsia="en-US" w:bidi="ar-SA"/>
      </w:rPr>
    </w:lvl>
    <w:lvl w:ilvl="8" w:tplc="B314B7F0">
      <w:numFmt w:val="bullet"/>
      <w:lvlText w:val="•"/>
      <w:lvlJc w:val="left"/>
      <w:pPr>
        <w:ind w:left="8364" w:hanging="183"/>
      </w:pPr>
      <w:rPr>
        <w:rFonts w:hint="default"/>
        <w:lang w:val="es-ES" w:eastAsia="en-US" w:bidi="ar-SA"/>
      </w:rPr>
    </w:lvl>
  </w:abstractNum>
  <w:abstractNum w:abstractNumId="213" w15:restartNumberingAfterBreak="0">
    <w:nsid w:val="64EE37E1"/>
    <w:multiLevelType w:val="hybridMultilevel"/>
    <w:tmpl w:val="43A43DC6"/>
    <w:lvl w:ilvl="0" w:tplc="5026242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BB843ED4">
      <w:numFmt w:val="bullet"/>
      <w:lvlText w:val="•"/>
      <w:lvlJc w:val="left"/>
      <w:pPr>
        <w:ind w:left="1312" w:hanging="183"/>
      </w:pPr>
      <w:rPr>
        <w:rFonts w:hint="default"/>
        <w:lang w:val="es-ES" w:eastAsia="en-US" w:bidi="ar-SA"/>
      </w:rPr>
    </w:lvl>
    <w:lvl w:ilvl="2" w:tplc="D102B886">
      <w:numFmt w:val="bullet"/>
      <w:lvlText w:val="•"/>
      <w:lvlJc w:val="left"/>
      <w:pPr>
        <w:ind w:left="2325" w:hanging="183"/>
      </w:pPr>
      <w:rPr>
        <w:rFonts w:hint="default"/>
        <w:lang w:val="es-ES" w:eastAsia="en-US" w:bidi="ar-SA"/>
      </w:rPr>
    </w:lvl>
    <w:lvl w:ilvl="3" w:tplc="7ECA90A0">
      <w:numFmt w:val="bullet"/>
      <w:lvlText w:val="•"/>
      <w:lvlJc w:val="left"/>
      <w:pPr>
        <w:ind w:left="3337" w:hanging="183"/>
      </w:pPr>
      <w:rPr>
        <w:rFonts w:hint="default"/>
        <w:lang w:val="es-ES" w:eastAsia="en-US" w:bidi="ar-SA"/>
      </w:rPr>
    </w:lvl>
    <w:lvl w:ilvl="4" w:tplc="BC7EDABE">
      <w:numFmt w:val="bullet"/>
      <w:lvlText w:val="•"/>
      <w:lvlJc w:val="left"/>
      <w:pPr>
        <w:ind w:left="4350" w:hanging="183"/>
      </w:pPr>
      <w:rPr>
        <w:rFonts w:hint="default"/>
        <w:lang w:val="es-ES" w:eastAsia="en-US" w:bidi="ar-SA"/>
      </w:rPr>
    </w:lvl>
    <w:lvl w:ilvl="5" w:tplc="49884C1A">
      <w:numFmt w:val="bullet"/>
      <w:lvlText w:val="•"/>
      <w:lvlJc w:val="left"/>
      <w:pPr>
        <w:ind w:left="5362" w:hanging="183"/>
      </w:pPr>
      <w:rPr>
        <w:rFonts w:hint="default"/>
        <w:lang w:val="es-ES" w:eastAsia="en-US" w:bidi="ar-SA"/>
      </w:rPr>
    </w:lvl>
    <w:lvl w:ilvl="6" w:tplc="F8101F2A">
      <w:numFmt w:val="bullet"/>
      <w:lvlText w:val="•"/>
      <w:lvlJc w:val="left"/>
      <w:pPr>
        <w:ind w:left="6375" w:hanging="183"/>
      </w:pPr>
      <w:rPr>
        <w:rFonts w:hint="default"/>
        <w:lang w:val="es-ES" w:eastAsia="en-US" w:bidi="ar-SA"/>
      </w:rPr>
    </w:lvl>
    <w:lvl w:ilvl="7" w:tplc="EF00513A">
      <w:numFmt w:val="bullet"/>
      <w:lvlText w:val="•"/>
      <w:lvlJc w:val="left"/>
      <w:pPr>
        <w:ind w:left="7387" w:hanging="183"/>
      </w:pPr>
      <w:rPr>
        <w:rFonts w:hint="default"/>
        <w:lang w:val="es-ES" w:eastAsia="en-US" w:bidi="ar-SA"/>
      </w:rPr>
    </w:lvl>
    <w:lvl w:ilvl="8" w:tplc="8E5005DC">
      <w:numFmt w:val="bullet"/>
      <w:lvlText w:val="•"/>
      <w:lvlJc w:val="left"/>
      <w:pPr>
        <w:ind w:left="8400" w:hanging="183"/>
      </w:pPr>
      <w:rPr>
        <w:rFonts w:hint="default"/>
        <w:lang w:val="es-ES" w:eastAsia="en-US" w:bidi="ar-SA"/>
      </w:rPr>
    </w:lvl>
  </w:abstractNum>
  <w:abstractNum w:abstractNumId="214" w15:restartNumberingAfterBreak="0">
    <w:nsid w:val="653458A3"/>
    <w:multiLevelType w:val="hybridMultilevel"/>
    <w:tmpl w:val="45542DB8"/>
    <w:lvl w:ilvl="0" w:tplc="5B3C782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8BBA0156">
      <w:numFmt w:val="bullet"/>
      <w:lvlText w:val="•"/>
      <w:lvlJc w:val="left"/>
      <w:pPr>
        <w:ind w:left="1312" w:hanging="183"/>
      </w:pPr>
      <w:rPr>
        <w:rFonts w:hint="default"/>
        <w:lang w:val="es-ES" w:eastAsia="en-US" w:bidi="ar-SA"/>
      </w:rPr>
    </w:lvl>
    <w:lvl w:ilvl="2" w:tplc="8DF8F634">
      <w:numFmt w:val="bullet"/>
      <w:lvlText w:val="•"/>
      <w:lvlJc w:val="left"/>
      <w:pPr>
        <w:ind w:left="2325" w:hanging="183"/>
      </w:pPr>
      <w:rPr>
        <w:rFonts w:hint="default"/>
        <w:lang w:val="es-ES" w:eastAsia="en-US" w:bidi="ar-SA"/>
      </w:rPr>
    </w:lvl>
    <w:lvl w:ilvl="3" w:tplc="E424DD80">
      <w:numFmt w:val="bullet"/>
      <w:lvlText w:val="•"/>
      <w:lvlJc w:val="left"/>
      <w:pPr>
        <w:ind w:left="3337" w:hanging="183"/>
      </w:pPr>
      <w:rPr>
        <w:rFonts w:hint="default"/>
        <w:lang w:val="es-ES" w:eastAsia="en-US" w:bidi="ar-SA"/>
      </w:rPr>
    </w:lvl>
    <w:lvl w:ilvl="4" w:tplc="0CFA2A80">
      <w:numFmt w:val="bullet"/>
      <w:lvlText w:val="•"/>
      <w:lvlJc w:val="left"/>
      <w:pPr>
        <w:ind w:left="4350" w:hanging="183"/>
      </w:pPr>
      <w:rPr>
        <w:rFonts w:hint="default"/>
        <w:lang w:val="es-ES" w:eastAsia="en-US" w:bidi="ar-SA"/>
      </w:rPr>
    </w:lvl>
    <w:lvl w:ilvl="5" w:tplc="FF5AA576">
      <w:numFmt w:val="bullet"/>
      <w:lvlText w:val="•"/>
      <w:lvlJc w:val="left"/>
      <w:pPr>
        <w:ind w:left="5362" w:hanging="183"/>
      </w:pPr>
      <w:rPr>
        <w:rFonts w:hint="default"/>
        <w:lang w:val="es-ES" w:eastAsia="en-US" w:bidi="ar-SA"/>
      </w:rPr>
    </w:lvl>
    <w:lvl w:ilvl="6" w:tplc="1A2A21C2">
      <w:numFmt w:val="bullet"/>
      <w:lvlText w:val="•"/>
      <w:lvlJc w:val="left"/>
      <w:pPr>
        <w:ind w:left="6375" w:hanging="183"/>
      </w:pPr>
      <w:rPr>
        <w:rFonts w:hint="default"/>
        <w:lang w:val="es-ES" w:eastAsia="en-US" w:bidi="ar-SA"/>
      </w:rPr>
    </w:lvl>
    <w:lvl w:ilvl="7" w:tplc="60E23C1E">
      <w:numFmt w:val="bullet"/>
      <w:lvlText w:val="•"/>
      <w:lvlJc w:val="left"/>
      <w:pPr>
        <w:ind w:left="7387" w:hanging="183"/>
      </w:pPr>
      <w:rPr>
        <w:rFonts w:hint="default"/>
        <w:lang w:val="es-ES" w:eastAsia="en-US" w:bidi="ar-SA"/>
      </w:rPr>
    </w:lvl>
    <w:lvl w:ilvl="8" w:tplc="9F065450">
      <w:numFmt w:val="bullet"/>
      <w:lvlText w:val="•"/>
      <w:lvlJc w:val="left"/>
      <w:pPr>
        <w:ind w:left="8400" w:hanging="183"/>
      </w:pPr>
      <w:rPr>
        <w:rFonts w:hint="default"/>
        <w:lang w:val="es-ES" w:eastAsia="en-US" w:bidi="ar-SA"/>
      </w:rPr>
    </w:lvl>
  </w:abstractNum>
  <w:abstractNum w:abstractNumId="215" w15:restartNumberingAfterBreak="0">
    <w:nsid w:val="66435240"/>
    <w:multiLevelType w:val="hybridMultilevel"/>
    <w:tmpl w:val="AFA4B732"/>
    <w:lvl w:ilvl="0" w:tplc="AAA2B83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6436D442">
      <w:numFmt w:val="bullet"/>
      <w:lvlText w:val="•"/>
      <w:lvlJc w:val="left"/>
      <w:pPr>
        <w:ind w:left="1150" w:hanging="183"/>
      </w:pPr>
      <w:rPr>
        <w:rFonts w:hint="default"/>
        <w:lang w:val="es-ES" w:eastAsia="en-US" w:bidi="ar-SA"/>
      </w:rPr>
    </w:lvl>
    <w:lvl w:ilvl="2" w:tplc="6A28F4FA">
      <w:numFmt w:val="bullet"/>
      <w:lvlText w:val="•"/>
      <w:lvlJc w:val="left"/>
      <w:pPr>
        <w:ind w:left="2181" w:hanging="183"/>
      </w:pPr>
      <w:rPr>
        <w:rFonts w:hint="default"/>
        <w:lang w:val="es-ES" w:eastAsia="en-US" w:bidi="ar-SA"/>
      </w:rPr>
    </w:lvl>
    <w:lvl w:ilvl="3" w:tplc="9B2E99BC">
      <w:numFmt w:val="bullet"/>
      <w:lvlText w:val="•"/>
      <w:lvlJc w:val="left"/>
      <w:pPr>
        <w:ind w:left="3211" w:hanging="183"/>
      </w:pPr>
      <w:rPr>
        <w:rFonts w:hint="default"/>
        <w:lang w:val="es-ES" w:eastAsia="en-US" w:bidi="ar-SA"/>
      </w:rPr>
    </w:lvl>
    <w:lvl w:ilvl="4" w:tplc="536CDBEA">
      <w:numFmt w:val="bullet"/>
      <w:lvlText w:val="•"/>
      <w:lvlJc w:val="left"/>
      <w:pPr>
        <w:ind w:left="4242" w:hanging="183"/>
      </w:pPr>
      <w:rPr>
        <w:rFonts w:hint="default"/>
        <w:lang w:val="es-ES" w:eastAsia="en-US" w:bidi="ar-SA"/>
      </w:rPr>
    </w:lvl>
    <w:lvl w:ilvl="5" w:tplc="586E0594">
      <w:numFmt w:val="bullet"/>
      <w:lvlText w:val="•"/>
      <w:lvlJc w:val="left"/>
      <w:pPr>
        <w:ind w:left="5272" w:hanging="183"/>
      </w:pPr>
      <w:rPr>
        <w:rFonts w:hint="default"/>
        <w:lang w:val="es-ES" w:eastAsia="en-US" w:bidi="ar-SA"/>
      </w:rPr>
    </w:lvl>
    <w:lvl w:ilvl="6" w:tplc="4FDC1674">
      <w:numFmt w:val="bullet"/>
      <w:lvlText w:val="•"/>
      <w:lvlJc w:val="left"/>
      <w:pPr>
        <w:ind w:left="6303" w:hanging="183"/>
      </w:pPr>
      <w:rPr>
        <w:rFonts w:hint="default"/>
        <w:lang w:val="es-ES" w:eastAsia="en-US" w:bidi="ar-SA"/>
      </w:rPr>
    </w:lvl>
    <w:lvl w:ilvl="7" w:tplc="CDA24C3C">
      <w:numFmt w:val="bullet"/>
      <w:lvlText w:val="•"/>
      <w:lvlJc w:val="left"/>
      <w:pPr>
        <w:ind w:left="7333" w:hanging="183"/>
      </w:pPr>
      <w:rPr>
        <w:rFonts w:hint="default"/>
        <w:lang w:val="es-ES" w:eastAsia="en-US" w:bidi="ar-SA"/>
      </w:rPr>
    </w:lvl>
    <w:lvl w:ilvl="8" w:tplc="EBE69044">
      <w:numFmt w:val="bullet"/>
      <w:lvlText w:val="•"/>
      <w:lvlJc w:val="left"/>
      <w:pPr>
        <w:ind w:left="8364" w:hanging="183"/>
      </w:pPr>
      <w:rPr>
        <w:rFonts w:hint="default"/>
        <w:lang w:val="es-ES" w:eastAsia="en-US" w:bidi="ar-SA"/>
      </w:rPr>
    </w:lvl>
  </w:abstractNum>
  <w:abstractNum w:abstractNumId="216" w15:restartNumberingAfterBreak="0">
    <w:nsid w:val="667C6569"/>
    <w:multiLevelType w:val="hybridMultilevel"/>
    <w:tmpl w:val="E3140312"/>
    <w:lvl w:ilvl="0" w:tplc="3C4A67C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3BAEF04A">
      <w:numFmt w:val="bullet"/>
      <w:lvlText w:val="•"/>
      <w:lvlJc w:val="left"/>
      <w:pPr>
        <w:ind w:left="1312" w:hanging="183"/>
      </w:pPr>
      <w:rPr>
        <w:rFonts w:hint="default"/>
        <w:lang w:val="es-ES" w:eastAsia="en-US" w:bidi="ar-SA"/>
      </w:rPr>
    </w:lvl>
    <w:lvl w:ilvl="2" w:tplc="EAC04B80">
      <w:numFmt w:val="bullet"/>
      <w:lvlText w:val="•"/>
      <w:lvlJc w:val="left"/>
      <w:pPr>
        <w:ind w:left="2325" w:hanging="183"/>
      </w:pPr>
      <w:rPr>
        <w:rFonts w:hint="default"/>
        <w:lang w:val="es-ES" w:eastAsia="en-US" w:bidi="ar-SA"/>
      </w:rPr>
    </w:lvl>
    <w:lvl w:ilvl="3" w:tplc="C0EA7CF6">
      <w:numFmt w:val="bullet"/>
      <w:lvlText w:val="•"/>
      <w:lvlJc w:val="left"/>
      <w:pPr>
        <w:ind w:left="3337" w:hanging="183"/>
      </w:pPr>
      <w:rPr>
        <w:rFonts w:hint="default"/>
        <w:lang w:val="es-ES" w:eastAsia="en-US" w:bidi="ar-SA"/>
      </w:rPr>
    </w:lvl>
    <w:lvl w:ilvl="4" w:tplc="5B182B16">
      <w:numFmt w:val="bullet"/>
      <w:lvlText w:val="•"/>
      <w:lvlJc w:val="left"/>
      <w:pPr>
        <w:ind w:left="4350" w:hanging="183"/>
      </w:pPr>
      <w:rPr>
        <w:rFonts w:hint="default"/>
        <w:lang w:val="es-ES" w:eastAsia="en-US" w:bidi="ar-SA"/>
      </w:rPr>
    </w:lvl>
    <w:lvl w:ilvl="5" w:tplc="4D785C3E">
      <w:numFmt w:val="bullet"/>
      <w:lvlText w:val="•"/>
      <w:lvlJc w:val="left"/>
      <w:pPr>
        <w:ind w:left="5362" w:hanging="183"/>
      </w:pPr>
      <w:rPr>
        <w:rFonts w:hint="default"/>
        <w:lang w:val="es-ES" w:eastAsia="en-US" w:bidi="ar-SA"/>
      </w:rPr>
    </w:lvl>
    <w:lvl w:ilvl="6" w:tplc="409E3D48">
      <w:numFmt w:val="bullet"/>
      <w:lvlText w:val="•"/>
      <w:lvlJc w:val="left"/>
      <w:pPr>
        <w:ind w:left="6375" w:hanging="183"/>
      </w:pPr>
      <w:rPr>
        <w:rFonts w:hint="default"/>
        <w:lang w:val="es-ES" w:eastAsia="en-US" w:bidi="ar-SA"/>
      </w:rPr>
    </w:lvl>
    <w:lvl w:ilvl="7" w:tplc="6B04F946">
      <w:numFmt w:val="bullet"/>
      <w:lvlText w:val="•"/>
      <w:lvlJc w:val="left"/>
      <w:pPr>
        <w:ind w:left="7387" w:hanging="183"/>
      </w:pPr>
      <w:rPr>
        <w:rFonts w:hint="default"/>
        <w:lang w:val="es-ES" w:eastAsia="en-US" w:bidi="ar-SA"/>
      </w:rPr>
    </w:lvl>
    <w:lvl w:ilvl="8" w:tplc="73AABA3E">
      <w:numFmt w:val="bullet"/>
      <w:lvlText w:val="•"/>
      <w:lvlJc w:val="left"/>
      <w:pPr>
        <w:ind w:left="8400" w:hanging="183"/>
      </w:pPr>
      <w:rPr>
        <w:rFonts w:hint="default"/>
        <w:lang w:val="es-ES" w:eastAsia="en-US" w:bidi="ar-SA"/>
      </w:rPr>
    </w:lvl>
  </w:abstractNum>
  <w:abstractNum w:abstractNumId="217" w15:restartNumberingAfterBreak="0">
    <w:nsid w:val="67A31789"/>
    <w:multiLevelType w:val="hybridMultilevel"/>
    <w:tmpl w:val="41F0E39C"/>
    <w:lvl w:ilvl="0" w:tplc="9AFEAA4E">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CFBAD242">
      <w:numFmt w:val="bullet"/>
      <w:lvlText w:val="•"/>
      <w:lvlJc w:val="left"/>
      <w:pPr>
        <w:ind w:left="1150" w:hanging="183"/>
      </w:pPr>
      <w:rPr>
        <w:rFonts w:hint="default"/>
        <w:lang w:val="es-ES" w:eastAsia="en-US" w:bidi="ar-SA"/>
      </w:rPr>
    </w:lvl>
    <w:lvl w:ilvl="2" w:tplc="AEBC0FAE">
      <w:numFmt w:val="bullet"/>
      <w:lvlText w:val="•"/>
      <w:lvlJc w:val="left"/>
      <w:pPr>
        <w:ind w:left="2181" w:hanging="183"/>
      </w:pPr>
      <w:rPr>
        <w:rFonts w:hint="default"/>
        <w:lang w:val="es-ES" w:eastAsia="en-US" w:bidi="ar-SA"/>
      </w:rPr>
    </w:lvl>
    <w:lvl w:ilvl="3" w:tplc="E7E832EA">
      <w:numFmt w:val="bullet"/>
      <w:lvlText w:val="•"/>
      <w:lvlJc w:val="left"/>
      <w:pPr>
        <w:ind w:left="3211" w:hanging="183"/>
      </w:pPr>
      <w:rPr>
        <w:rFonts w:hint="default"/>
        <w:lang w:val="es-ES" w:eastAsia="en-US" w:bidi="ar-SA"/>
      </w:rPr>
    </w:lvl>
    <w:lvl w:ilvl="4" w:tplc="AF9EC768">
      <w:numFmt w:val="bullet"/>
      <w:lvlText w:val="•"/>
      <w:lvlJc w:val="left"/>
      <w:pPr>
        <w:ind w:left="4242" w:hanging="183"/>
      </w:pPr>
      <w:rPr>
        <w:rFonts w:hint="default"/>
        <w:lang w:val="es-ES" w:eastAsia="en-US" w:bidi="ar-SA"/>
      </w:rPr>
    </w:lvl>
    <w:lvl w:ilvl="5" w:tplc="91F29ED6">
      <w:numFmt w:val="bullet"/>
      <w:lvlText w:val="•"/>
      <w:lvlJc w:val="left"/>
      <w:pPr>
        <w:ind w:left="5272" w:hanging="183"/>
      </w:pPr>
      <w:rPr>
        <w:rFonts w:hint="default"/>
        <w:lang w:val="es-ES" w:eastAsia="en-US" w:bidi="ar-SA"/>
      </w:rPr>
    </w:lvl>
    <w:lvl w:ilvl="6" w:tplc="10BEB2BE">
      <w:numFmt w:val="bullet"/>
      <w:lvlText w:val="•"/>
      <w:lvlJc w:val="left"/>
      <w:pPr>
        <w:ind w:left="6303" w:hanging="183"/>
      </w:pPr>
      <w:rPr>
        <w:rFonts w:hint="default"/>
        <w:lang w:val="es-ES" w:eastAsia="en-US" w:bidi="ar-SA"/>
      </w:rPr>
    </w:lvl>
    <w:lvl w:ilvl="7" w:tplc="ABBE05FE">
      <w:numFmt w:val="bullet"/>
      <w:lvlText w:val="•"/>
      <w:lvlJc w:val="left"/>
      <w:pPr>
        <w:ind w:left="7333" w:hanging="183"/>
      </w:pPr>
      <w:rPr>
        <w:rFonts w:hint="default"/>
        <w:lang w:val="es-ES" w:eastAsia="en-US" w:bidi="ar-SA"/>
      </w:rPr>
    </w:lvl>
    <w:lvl w:ilvl="8" w:tplc="4D80B7F2">
      <w:numFmt w:val="bullet"/>
      <w:lvlText w:val="•"/>
      <w:lvlJc w:val="left"/>
      <w:pPr>
        <w:ind w:left="8364" w:hanging="183"/>
      </w:pPr>
      <w:rPr>
        <w:rFonts w:hint="default"/>
        <w:lang w:val="es-ES" w:eastAsia="en-US" w:bidi="ar-SA"/>
      </w:rPr>
    </w:lvl>
  </w:abstractNum>
  <w:abstractNum w:abstractNumId="218" w15:restartNumberingAfterBreak="0">
    <w:nsid w:val="67BC51F4"/>
    <w:multiLevelType w:val="hybridMultilevel"/>
    <w:tmpl w:val="9FCE0990"/>
    <w:lvl w:ilvl="0" w:tplc="3B4077B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255E00D2">
      <w:numFmt w:val="bullet"/>
      <w:lvlText w:val="•"/>
      <w:lvlJc w:val="left"/>
      <w:pPr>
        <w:ind w:left="1312" w:hanging="183"/>
      </w:pPr>
      <w:rPr>
        <w:rFonts w:hint="default"/>
        <w:lang w:val="es-ES" w:eastAsia="en-US" w:bidi="ar-SA"/>
      </w:rPr>
    </w:lvl>
    <w:lvl w:ilvl="2" w:tplc="BC5A7E8C">
      <w:numFmt w:val="bullet"/>
      <w:lvlText w:val="•"/>
      <w:lvlJc w:val="left"/>
      <w:pPr>
        <w:ind w:left="2325" w:hanging="183"/>
      </w:pPr>
      <w:rPr>
        <w:rFonts w:hint="default"/>
        <w:lang w:val="es-ES" w:eastAsia="en-US" w:bidi="ar-SA"/>
      </w:rPr>
    </w:lvl>
    <w:lvl w:ilvl="3" w:tplc="1E1EC62C">
      <w:numFmt w:val="bullet"/>
      <w:lvlText w:val="•"/>
      <w:lvlJc w:val="left"/>
      <w:pPr>
        <w:ind w:left="3337" w:hanging="183"/>
      </w:pPr>
      <w:rPr>
        <w:rFonts w:hint="default"/>
        <w:lang w:val="es-ES" w:eastAsia="en-US" w:bidi="ar-SA"/>
      </w:rPr>
    </w:lvl>
    <w:lvl w:ilvl="4" w:tplc="FB9C2C16">
      <w:numFmt w:val="bullet"/>
      <w:lvlText w:val="•"/>
      <w:lvlJc w:val="left"/>
      <w:pPr>
        <w:ind w:left="4350" w:hanging="183"/>
      </w:pPr>
      <w:rPr>
        <w:rFonts w:hint="default"/>
        <w:lang w:val="es-ES" w:eastAsia="en-US" w:bidi="ar-SA"/>
      </w:rPr>
    </w:lvl>
    <w:lvl w:ilvl="5" w:tplc="C0B44DDA">
      <w:numFmt w:val="bullet"/>
      <w:lvlText w:val="•"/>
      <w:lvlJc w:val="left"/>
      <w:pPr>
        <w:ind w:left="5362" w:hanging="183"/>
      </w:pPr>
      <w:rPr>
        <w:rFonts w:hint="default"/>
        <w:lang w:val="es-ES" w:eastAsia="en-US" w:bidi="ar-SA"/>
      </w:rPr>
    </w:lvl>
    <w:lvl w:ilvl="6" w:tplc="1FA8C172">
      <w:numFmt w:val="bullet"/>
      <w:lvlText w:val="•"/>
      <w:lvlJc w:val="left"/>
      <w:pPr>
        <w:ind w:left="6375" w:hanging="183"/>
      </w:pPr>
      <w:rPr>
        <w:rFonts w:hint="default"/>
        <w:lang w:val="es-ES" w:eastAsia="en-US" w:bidi="ar-SA"/>
      </w:rPr>
    </w:lvl>
    <w:lvl w:ilvl="7" w:tplc="E42C0BAE">
      <w:numFmt w:val="bullet"/>
      <w:lvlText w:val="•"/>
      <w:lvlJc w:val="left"/>
      <w:pPr>
        <w:ind w:left="7387" w:hanging="183"/>
      </w:pPr>
      <w:rPr>
        <w:rFonts w:hint="default"/>
        <w:lang w:val="es-ES" w:eastAsia="en-US" w:bidi="ar-SA"/>
      </w:rPr>
    </w:lvl>
    <w:lvl w:ilvl="8" w:tplc="8FEE12C8">
      <w:numFmt w:val="bullet"/>
      <w:lvlText w:val="•"/>
      <w:lvlJc w:val="left"/>
      <w:pPr>
        <w:ind w:left="8400" w:hanging="183"/>
      </w:pPr>
      <w:rPr>
        <w:rFonts w:hint="default"/>
        <w:lang w:val="es-ES" w:eastAsia="en-US" w:bidi="ar-SA"/>
      </w:rPr>
    </w:lvl>
  </w:abstractNum>
  <w:abstractNum w:abstractNumId="219" w15:restartNumberingAfterBreak="0">
    <w:nsid w:val="67FE4D8E"/>
    <w:multiLevelType w:val="hybridMultilevel"/>
    <w:tmpl w:val="CB227718"/>
    <w:lvl w:ilvl="0" w:tplc="6E703CF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41A4366">
      <w:numFmt w:val="bullet"/>
      <w:lvlText w:val="•"/>
      <w:lvlJc w:val="left"/>
      <w:pPr>
        <w:ind w:left="1150" w:hanging="183"/>
      </w:pPr>
      <w:rPr>
        <w:rFonts w:hint="default"/>
        <w:lang w:val="es-ES" w:eastAsia="en-US" w:bidi="ar-SA"/>
      </w:rPr>
    </w:lvl>
    <w:lvl w:ilvl="2" w:tplc="144879A6">
      <w:numFmt w:val="bullet"/>
      <w:lvlText w:val="•"/>
      <w:lvlJc w:val="left"/>
      <w:pPr>
        <w:ind w:left="2181" w:hanging="183"/>
      </w:pPr>
      <w:rPr>
        <w:rFonts w:hint="default"/>
        <w:lang w:val="es-ES" w:eastAsia="en-US" w:bidi="ar-SA"/>
      </w:rPr>
    </w:lvl>
    <w:lvl w:ilvl="3" w:tplc="3EF6BFE8">
      <w:numFmt w:val="bullet"/>
      <w:lvlText w:val="•"/>
      <w:lvlJc w:val="left"/>
      <w:pPr>
        <w:ind w:left="3211" w:hanging="183"/>
      </w:pPr>
      <w:rPr>
        <w:rFonts w:hint="default"/>
        <w:lang w:val="es-ES" w:eastAsia="en-US" w:bidi="ar-SA"/>
      </w:rPr>
    </w:lvl>
    <w:lvl w:ilvl="4" w:tplc="AC665652">
      <w:numFmt w:val="bullet"/>
      <w:lvlText w:val="•"/>
      <w:lvlJc w:val="left"/>
      <w:pPr>
        <w:ind w:left="4242" w:hanging="183"/>
      </w:pPr>
      <w:rPr>
        <w:rFonts w:hint="default"/>
        <w:lang w:val="es-ES" w:eastAsia="en-US" w:bidi="ar-SA"/>
      </w:rPr>
    </w:lvl>
    <w:lvl w:ilvl="5" w:tplc="F5266DA6">
      <w:numFmt w:val="bullet"/>
      <w:lvlText w:val="•"/>
      <w:lvlJc w:val="left"/>
      <w:pPr>
        <w:ind w:left="5272" w:hanging="183"/>
      </w:pPr>
      <w:rPr>
        <w:rFonts w:hint="default"/>
        <w:lang w:val="es-ES" w:eastAsia="en-US" w:bidi="ar-SA"/>
      </w:rPr>
    </w:lvl>
    <w:lvl w:ilvl="6" w:tplc="1220C5B8">
      <w:numFmt w:val="bullet"/>
      <w:lvlText w:val="•"/>
      <w:lvlJc w:val="left"/>
      <w:pPr>
        <w:ind w:left="6303" w:hanging="183"/>
      </w:pPr>
      <w:rPr>
        <w:rFonts w:hint="default"/>
        <w:lang w:val="es-ES" w:eastAsia="en-US" w:bidi="ar-SA"/>
      </w:rPr>
    </w:lvl>
    <w:lvl w:ilvl="7" w:tplc="9D9018BA">
      <w:numFmt w:val="bullet"/>
      <w:lvlText w:val="•"/>
      <w:lvlJc w:val="left"/>
      <w:pPr>
        <w:ind w:left="7333" w:hanging="183"/>
      </w:pPr>
      <w:rPr>
        <w:rFonts w:hint="default"/>
        <w:lang w:val="es-ES" w:eastAsia="en-US" w:bidi="ar-SA"/>
      </w:rPr>
    </w:lvl>
    <w:lvl w:ilvl="8" w:tplc="F8F2F0AC">
      <w:numFmt w:val="bullet"/>
      <w:lvlText w:val="•"/>
      <w:lvlJc w:val="left"/>
      <w:pPr>
        <w:ind w:left="8364" w:hanging="183"/>
      </w:pPr>
      <w:rPr>
        <w:rFonts w:hint="default"/>
        <w:lang w:val="es-ES" w:eastAsia="en-US" w:bidi="ar-SA"/>
      </w:rPr>
    </w:lvl>
  </w:abstractNum>
  <w:abstractNum w:abstractNumId="220" w15:restartNumberingAfterBreak="0">
    <w:nsid w:val="684322F2"/>
    <w:multiLevelType w:val="hybridMultilevel"/>
    <w:tmpl w:val="4D82C4B8"/>
    <w:lvl w:ilvl="0" w:tplc="51861B5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4E0C8428">
      <w:numFmt w:val="bullet"/>
      <w:lvlText w:val="•"/>
      <w:lvlJc w:val="left"/>
      <w:pPr>
        <w:ind w:left="1312" w:hanging="183"/>
      </w:pPr>
      <w:rPr>
        <w:rFonts w:hint="default"/>
        <w:lang w:val="es-ES" w:eastAsia="en-US" w:bidi="ar-SA"/>
      </w:rPr>
    </w:lvl>
    <w:lvl w:ilvl="2" w:tplc="5E9052D4">
      <w:numFmt w:val="bullet"/>
      <w:lvlText w:val="•"/>
      <w:lvlJc w:val="left"/>
      <w:pPr>
        <w:ind w:left="2325" w:hanging="183"/>
      </w:pPr>
      <w:rPr>
        <w:rFonts w:hint="default"/>
        <w:lang w:val="es-ES" w:eastAsia="en-US" w:bidi="ar-SA"/>
      </w:rPr>
    </w:lvl>
    <w:lvl w:ilvl="3" w:tplc="E0363524">
      <w:numFmt w:val="bullet"/>
      <w:lvlText w:val="•"/>
      <w:lvlJc w:val="left"/>
      <w:pPr>
        <w:ind w:left="3337" w:hanging="183"/>
      </w:pPr>
      <w:rPr>
        <w:rFonts w:hint="default"/>
        <w:lang w:val="es-ES" w:eastAsia="en-US" w:bidi="ar-SA"/>
      </w:rPr>
    </w:lvl>
    <w:lvl w:ilvl="4" w:tplc="2DDC9A04">
      <w:numFmt w:val="bullet"/>
      <w:lvlText w:val="•"/>
      <w:lvlJc w:val="left"/>
      <w:pPr>
        <w:ind w:left="4350" w:hanging="183"/>
      </w:pPr>
      <w:rPr>
        <w:rFonts w:hint="default"/>
        <w:lang w:val="es-ES" w:eastAsia="en-US" w:bidi="ar-SA"/>
      </w:rPr>
    </w:lvl>
    <w:lvl w:ilvl="5" w:tplc="06F2E404">
      <w:numFmt w:val="bullet"/>
      <w:lvlText w:val="•"/>
      <w:lvlJc w:val="left"/>
      <w:pPr>
        <w:ind w:left="5362" w:hanging="183"/>
      </w:pPr>
      <w:rPr>
        <w:rFonts w:hint="default"/>
        <w:lang w:val="es-ES" w:eastAsia="en-US" w:bidi="ar-SA"/>
      </w:rPr>
    </w:lvl>
    <w:lvl w:ilvl="6" w:tplc="27B6C3AA">
      <w:numFmt w:val="bullet"/>
      <w:lvlText w:val="•"/>
      <w:lvlJc w:val="left"/>
      <w:pPr>
        <w:ind w:left="6375" w:hanging="183"/>
      </w:pPr>
      <w:rPr>
        <w:rFonts w:hint="default"/>
        <w:lang w:val="es-ES" w:eastAsia="en-US" w:bidi="ar-SA"/>
      </w:rPr>
    </w:lvl>
    <w:lvl w:ilvl="7" w:tplc="FCB8D0A6">
      <w:numFmt w:val="bullet"/>
      <w:lvlText w:val="•"/>
      <w:lvlJc w:val="left"/>
      <w:pPr>
        <w:ind w:left="7387" w:hanging="183"/>
      </w:pPr>
      <w:rPr>
        <w:rFonts w:hint="default"/>
        <w:lang w:val="es-ES" w:eastAsia="en-US" w:bidi="ar-SA"/>
      </w:rPr>
    </w:lvl>
    <w:lvl w:ilvl="8" w:tplc="FA005A66">
      <w:numFmt w:val="bullet"/>
      <w:lvlText w:val="•"/>
      <w:lvlJc w:val="left"/>
      <w:pPr>
        <w:ind w:left="8400" w:hanging="183"/>
      </w:pPr>
      <w:rPr>
        <w:rFonts w:hint="default"/>
        <w:lang w:val="es-ES" w:eastAsia="en-US" w:bidi="ar-SA"/>
      </w:rPr>
    </w:lvl>
  </w:abstractNum>
  <w:abstractNum w:abstractNumId="221" w15:restartNumberingAfterBreak="0">
    <w:nsid w:val="69472773"/>
    <w:multiLevelType w:val="hybridMultilevel"/>
    <w:tmpl w:val="959AE462"/>
    <w:lvl w:ilvl="0" w:tplc="005E5326">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40E8F34">
      <w:numFmt w:val="bullet"/>
      <w:lvlText w:val="•"/>
      <w:lvlJc w:val="left"/>
      <w:pPr>
        <w:ind w:left="1150" w:hanging="183"/>
      </w:pPr>
      <w:rPr>
        <w:rFonts w:hint="default"/>
        <w:lang w:val="es-ES" w:eastAsia="en-US" w:bidi="ar-SA"/>
      </w:rPr>
    </w:lvl>
    <w:lvl w:ilvl="2" w:tplc="57D88D10">
      <w:numFmt w:val="bullet"/>
      <w:lvlText w:val="•"/>
      <w:lvlJc w:val="left"/>
      <w:pPr>
        <w:ind w:left="2181" w:hanging="183"/>
      </w:pPr>
      <w:rPr>
        <w:rFonts w:hint="default"/>
        <w:lang w:val="es-ES" w:eastAsia="en-US" w:bidi="ar-SA"/>
      </w:rPr>
    </w:lvl>
    <w:lvl w:ilvl="3" w:tplc="39AE36B4">
      <w:numFmt w:val="bullet"/>
      <w:lvlText w:val="•"/>
      <w:lvlJc w:val="left"/>
      <w:pPr>
        <w:ind w:left="3211" w:hanging="183"/>
      </w:pPr>
      <w:rPr>
        <w:rFonts w:hint="default"/>
        <w:lang w:val="es-ES" w:eastAsia="en-US" w:bidi="ar-SA"/>
      </w:rPr>
    </w:lvl>
    <w:lvl w:ilvl="4" w:tplc="16E2539E">
      <w:numFmt w:val="bullet"/>
      <w:lvlText w:val="•"/>
      <w:lvlJc w:val="left"/>
      <w:pPr>
        <w:ind w:left="4242" w:hanging="183"/>
      </w:pPr>
      <w:rPr>
        <w:rFonts w:hint="default"/>
        <w:lang w:val="es-ES" w:eastAsia="en-US" w:bidi="ar-SA"/>
      </w:rPr>
    </w:lvl>
    <w:lvl w:ilvl="5" w:tplc="2884D6E4">
      <w:numFmt w:val="bullet"/>
      <w:lvlText w:val="•"/>
      <w:lvlJc w:val="left"/>
      <w:pPr>
        <w:ind w:left="5272" w:hanging="183"/>
      </w:pPr>
      <w:rPr>
        <w:rFonts w:hint="default"/>
        <w:lang w:val="es-ES" w:eastAsia="en-US" w:bidi="ar-SA"/>
      </w:rPr>
    </w:lvl>
    <w:lvl w:ilvl="6" w:tplc="93906A3A">
      <w:numFmt w:val="bullet"/>
      <w:lvlText w:val="•"/>
      <w:lvlJc w:val="left"/>
      <w:pPr>
        <w:ind w:left="6303" w:hanging="183"/>
      </w:pPr>
      <w:rPr>
        <w:rFonts w:hint="default"/>
        <w:lang w:val="es-ES" w:eastAsia="en-US" w:bidi="ar-SA"/>
      </w:rPr>
    </w:lvl>
    <w:lvl w:ilvl="7" w:tplc="9EF23D3E">
      <w:numFmt w:val="bullet"/>
      <w:lvlText w:val="•"/>
      <w:lvlJc w:val="left"/>
      <w:pPr>
        <w:ind w:left="7333" w:hanging="183"/>
      </w:pPr>
      <w:rPr>
        <w:rFonts w:hint="default"/>
        <w:lang w:val="es-ES" w:eastAsia="en-US" w:bidi="ar-SA"/>
      </w:rPr>
    </w:lvl>
    <w:lvl w:ilvl="8" w:tplc="C59CA8BE">
      <w:numFmt w:val="bullet"/>
      <w:lvlText w:val="•"/>
      <w:lvlJc w:val="left"/>
      <w:pPr>
        <w:ind w:left="8364" w:hanging="183"/>
      </w:pPr>
      <w:rPr>
        <w:rFonts w:hint="default"/>
        <w:lang w:val="es-ES" w:eastAsia="en-US" w:bidi="ar-SA"/>
      </w:rPr>
    </w:lvl>
  </w:abstractNum>
  <w:abstractNum w:abstractNumId="222" w15:restartNumberingAfterBreak="0">
    <w:nsid w:val="69CC7F47"/>
    <w:multiLevelType w:val="hybridMultilevel"/>
    <w:tmpl w:val="8342E324"/>
    <w:lvl w:ilvl="0" w:tplc="8A04470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33A47E70">
      <w:numFmt w:val="bullet"/>
      <w:lvlText w:val="•"/>
      <w:lvlJc w:val="left"/>
      <w:pPr>
        <w:ind w:left="1150" w:hanging="183"/>
      </w:pPr>
      <w:rPr>
        <w:rFonts w:hint="default"/>
        <w:lang w:val="es-ES" w:eastAsia="en-US" w:bidi="ar-SA"/>
      </w:rPr>
    </w:lvl>
    <w:lvl w:ilvl="2" w:tplc="09EAD166">
      <w:numFmt w:val="bullet"/>
      <w:lvlText w:val="•"/>
      <w:lvlJc w:val="left"/>
      <w:pPr>
        <w:ind w:left="2181" w:hanging="183"/>
      </w:pPr>
      <w:rPr>
        <w:rFonts w:hint="default"/>
        <w:lang w:val="es-ES" w:eastAsia="en-US" w:bidi="ar-SA"/>
      </w:rPr>
    </w:lvl>
    <w:lvl w:ilvl="3" w:tplc="BE6E3760">
      <w:numFmt w:val="bullet"/>
      <w:lvlText w:val="•"/>
      <w:lvlJc w:val="left"/>
      <w:pPr>
        <w:ind w:left="3211" w:hanging="183"/>
      </w:pPr>
      <w:rPr>
        <w:rFonts w:hint="default"/>
        <w:lang w:val="es-ES" w:eastAsia="en-US" w:bidi="ar-SA"/>
      </w:rPr>
    </w:lvl>
    <w:lvl w:ilvl="4" w:tplc="C728D738">
      <w:numFmt w:val="bullet"/>
      <w:lvlText w:val="•"/>
      <w:lvlJc w:val="left"/>
      <w:pPr>
        <w:ind w:left="4242" w:hanging="183"/>
      </w:pPr>
      <w:rPr>
        <w:rFonts w:hint="default"/>
        <w:lang w:val="es-ES" w:eastAsia="en-US" w:bidi="ar-SA"/>
      </w:rPr>
    </w:lvl>
    <w:lvl w:ilvl="5" w:tplc="3D66DBA0">
      <w:numFmt w:val="bullet"/>
      <w:lvlText w:val="•"/>
      <w:lvlJc w:val="left"/>
      <w:pPr>
        <w:ind w:left="5272" w:hanging="183"/>
      </w:pPr>
      <w:rPr>
        <w:rFonts w:hint="default"/>
        <w:lang w:val="es-ES" w:eastAsia="en-US" w:bidi="ar-SA"/>
      </w:rPr>
    </w:lvl>
    <w:lvl w:ilvl="6" w:tplc="36DC1DB0">
      <w:numFmt w:val="bullet"/>
      <w:lvlText w:val="•"/>
      <w:lvlJc w:val="left"/>
      <w:pPr>
        <w:ind w:left="6303" w:hanging="183"/>
      </w:pPr>
      <w:rPr>
        <w:rFonts w:hint="default"/>
        <w:lang w:val="es-ES" w:eastAsia="en-US" w:bidi="ar-SA"/>
      </w:rPr>
    </w:lvl>
    <w:lvl w:ilvl="7" w:tplc="3112F900">
      <w:numFmt w:val="bullet"/>
      <w:lvlText w:val="•"/>
      <w:lvlJc w:val="left"/>
      <w:pPr>
        <w:ind w:left="7333" w:hanging="183"/>
      </w:pPr>
      <w:rPr>
        <w:rFonts w:hint="default"/>
        <w:lang w:val="es-ES" w:eastAsia="en-US" w:bidi="ar-SA"/>
      </w:rPr>
    </w:lvl>
    <w:lvl w:ilvl="8" w:tplc="27CACEDA">
      <w:numFmt w:val="bullet"/>
      <w:lvlText w:val="•"/>
      <w:lvlJc w:val="left"/>
      <w:pPr>
        <w:ind w:left="8364" w:hanging="183"/>
      </w:pPr>
      <w:rPr>
        <w:rFonts w:hint="default"/>
        <w:lang w:val="es-ES" w:eastAsia="en-US" w:bidi="ar-SA"/>
      </w:rPr>
    </w:lvl>
  </w:abstractNum>
  <w:abstractNum w:abstractNumId="223" w15:restartNumberingAfterBreak="0">
    <w:nsid w:val="6A35455E"/>
    <w:multiLevelType w:val="hybridMultilevel"/>
    <w:tmpl w:val="5AA85688"/>
    <w:lvl w:ilvl="0" w:tplc="3850E7D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116079A">
      <w:numFmt w:val="bullet"/>
      <w:lvlText w:val="•"/>
      <w:lvlJc w:val="left"/>
      <w:pPr>
        <w:ind w:left="1312" w:hanging="183"/>
      </w:pPr>
      <w:rPr>
        <w:rFonts w:hint="default"/>
        <w:lang w:val="es-ES" w:eastAsia="en-US" w:bidi="ar-SA"/>
      </w:rPr>
    </w:lvl>
    <w:lvl w:ilvl="2" w:tplc="E54424C0">
      <w:numFmt w:val="bullet"/>
      <w:lvlText w:val="•"/>
      <w:lvlJc w:val="left"/>
      <w:pPr>
        <w:ind w:left="2325" w:hanging="183"/>
      </w:pPr>
      <w:rPr>
        <w:rFonts w:hint="default"/>
        <w:lang w:val="es-ES" w:eastAsia="en-US" w:bidi="ar-SA"/>
      </w:rPr>
    </w:lvl>
    <w:lvl w:ilvl="3" w:tplc="2876C416">
      <w:numFmt w:val="bullet"/>
      <w:lvlText w:val="•"/>
      <w:lvlJc w:val="left"/>
      <w:pPr>
        <w:ind w:left="3337" w:hanging="183"/>
      </w:pPr>
      <w:rPr>
        <w:rFonts w:hint="default"/>
        <w:lang w:val="es-ES" w:eastAsia="en-US" w:bidi="ar-SA"/>
      </w:rPr>
    </w:lvl>
    <w:lvl w:ilvl="4" w:tplc="F0FEDD18">
      <w:numFmt w:val="bullet"/>
      <w:lvlText w:val="•"/>
      <w:lvlJc w:val="left"/>
      <w:pPr>
        <w:ind w:left="4350" w:hanging="183"/>
      </w:pPr>
      <w:rPr>
        <w:rFonts w:hint="default"/>
        <w:lang w:val="es-ES" w:eastAsia="en-US" w:bidi="ar-SA"/>
      </w:rPr>
    </w:lvl>
    <w:lvl w:ilvl="5" w:tplc="9FDC6740">
      <w:numFmt w:val="bullet"/>
      <w:lvlText w:val="•"/>
      <w:lvlJc w:val="left"/>
      <w:pPr>
        <w:ind w:left="5362" w:hanging="183"/>
      </w:pPr>
      <w:rPr>
        <w:rFonts w:hint="default"/>
        <w:lang w:val="es-ES" w:eastAsia="en-US" w:bidi="ar-SA"/>
      </w:rPr>
    </w:lvl>
    <w:lvl w:ilvl="6" w:tplc="6DD4DAE6">
      <w:numFmt w:val="bullet"/>
      <w:lvlText w:val="•"/>
      <w:lvlJc w:val="left"/>
      <w:pPr>
        <w:ind w:left="6375" w:hanging="183"/>
      </w:pPr>
      <w:rPr>
        <w:rFonts w:hint="default"/>
        <w:lang w:val="es-ES" w:eastAsia="en-US" w:bidi="ar-SA"/>
      </w:rPr>
    </w:lvl>
    <w:lvl w:ilvl="7" w:tplc="3C4CA01C">
      <w:numFmt w:val="bullet"/>
      <w:lvlText w:val="•"/>
      <w:lvlJc w:val="left"/>
      <w:pPr>
        <w:ind w:left="7387" w:hanging="183"/>
      </w:pPr>
      <w:rPr>
        <w:rFonts w:hint="default"/>
        <w:lang w:val="es-ES" w:eastAsia="en-US" w:bidi="ar-SA"/>
      </w:rPr>
    </w:lvl>
    <w:lvl w:ilvl="8" w:tplc="C74E74F0">
      <w:numFmt w:val="bullet"/>
      <w:lvlText w:val="•"/>
      <w:lvlJc w:val="left"/>
      <w:pPr>
        <w:ind w:left="8400" w:hanging="183"/>
      </w:pPr>
      <w:rPr>
        <w:rFonts w:hint="default"/>
        <w:lang w:val="es-ES" w:eastAsia="en-US" w:bidi="ar-SA"/>
      </w:rPr>
    </w:lvl>
  </w:abstractNum>
  <w:abstractNum w:abstractNumId="224" w15:restartNumberingAfterBreak="0">
    <w:nsid w:val="6BE32882"/>
    <w:multiLevelType w:val="hybridMultilevel"/>
    <w:tmpl w:val="BF3AB4E4"/>
    <w:lvl w:ilvl="0" w:tplc="10C83CE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AACB95C">
      <w:numFmt w:val="bullet"/>
      <w:lvlText w:val="•"/>
      <w:lvlJc w:val="left"/>
      <w:pPr>
        <w:ind w:left="1312" w:hanging="183"/>
      </w:pPr>
      <w:rPr>
        <w:rFonts w:hint="default"/>
        <w:lang w:val="es-ES" w:eastAsia="en-US" w:bidi="ar-SA"/>
      </w:rPr>
    </w:lvl>
    <w:lvl w:ilvl="2" w:tplc="A24A8960">
      <w:numFmt w:val="bullet"/>
      <w:lvlText w:val="•"/>
      <w:lvlJc w:val="left"/>
      <w:pPr>
        <w:ind w:left="2325" w:hanging="183"/>
      </w:pPr>
      <w:rPr>
        <w:rFonts w:hint="default"/>
        <w:lang w:val="es-ES" w:eastAsia="en-US" w:bidi="ar-SA"/>
      </w:rPr>
    </w:lvl>
    <w:lvl w:ilvl="3" w:tplc="CA8CD4F8">
      <w:numFmt w:val="bullet"/>
      <w:lvlText w:val="•"/>
      <w:lvlJc w:val="left"/>
      <w:pPr>
        <w:ind w:left="3337" w:hanging="183"/>
      </w:pPr>
      <w:rPr>
        <w:rFonts w:hint="default"/>
        <w:lang w:val="es-ES" w:eastAsia="en-US" w:bidi="ar-SA"/>
      </w:rPr>
    </w:lvl>
    <w:lvl w:ilvl="4" w:tplc="AEAEFC2E">
      <w:numFmt w:val="bullet"/>
      <w:lvlText w:val="•"/>
      <w:lvlJc w:val="left"/>
      <w:pPr>
        <w:ind w:left="4350" w:hanging="183"/>
      </w:pPr>
      <w:rPr>
        <w:rFonts w:hint="default"/>
        <w:lang w:val="es-ES" w:eastAsia="en-US" w:bidi="ar-SA"/>
      </w:rPr>
    </w:lvl>
    <w:lvl w:ilvl="5" w:tplc="39AE52C2">
      <w:numFmt w:val="bullet"/>
      <w:lvlText w:val="•"/>
      <w:lvlJc w:val="left"/>
      <w:pPr>
        <w:ind w:left="5362" w:hanging="183"/>
      </w:pPr>
      <w:rPr>
        <w:rFonts w:hint="default"/>
        <w:lang w:val="es-ES" w:eastAsia="en-US" w:bidi="ar-SA"/>
      </w:rPr>
    </w:lvl>
    <w:lvl w:ilvl="6" w:tplc="70BEBC08">
      <w:numFmt w:val="bullet"/>
      <w:lvlText w:val="•"/>
      <w:lvlJc w:val="left"/>
      <w:pPr>
        <w:ind w:left="6375" w:hanging="183"/>
      </w:pPr>
      <w:rPr>
        <w:rFonts w:hint="default"/>
        <w:lang w:val="es-ES" w:eastAsia="en-US" w:bidi="ar-SA"/>
      </w:rPr>
    </w:lvl>
    <w:lvl w:ilvl="7" w:tplc="3970F4CC">
      <w:numFmt w:val="bullet"/>
      <w:lvlText w:val="•"/>
      <w:lvlJc w:val="left"/>
      <w:pPr>
        <w:ind w:left="7387" w:hanging="183"/>
      </w:pPr>
      <w:rPr>
        <w:rFonts w:hint="default"/>
        <w:lang w:val="es-ES" w:eastAsia="en-US" w:bidi="ar-SA"/>
      </w:rPr>
    </w:lvl>
    <w:lvl w:ilvl="8" w:tplc="C6A409E2">
      <w:numFmt w:val="bullet"/>
      <w:lvlText w:val="•"/>
      <w:lvlJc w:val="left"/>
      <w:pPr>
        <w:ind w:left="8400" w:hanging="183"/>
      </w:pPr>
      <w:rPr>
        <w:rFonts w:hint="default"/>
        <w:lang w:val="es-ES" w:eastAsia="en-US" w:bidi="ar-SA"/>
      </w:rPr>
    </w:lvl>
  </w:abstractNum>
  <w:abstractNum w:abstractNumId="225" w15:restartNumberingAfterBreak="0">
    <w:nsid w:val="6C3869D5"/>
    <w:multiLevelType w:val="multilevel"/>
    <w:tmpl w:val="D200CB3A"/>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110" w:hanging="320"/>
      </w:pPr>
      <w:rPr>
        <w:rFonts w:ascii="Arial" w:eastAsia="DejaVu Sans Condensed" w:hAnsi="Arial" w:cs="Arial" w:hint="default"/>
        <w:color w:val="333333"/>
        <w:spacing w:val="-1"/>
        <w:w w:val="100"/>
        <w:sz w:val="22"/>
        <w:szCs w:val="22"/>
        <w:lang w:val="es-ES" w:eastAsia="en-US" w:bidi="ar-SA"/>
      </w:rPr>
    </w:lvl>
    <w:lvl w:ilvl="2">
      <w:start w:val="1"/>
      <w:numFmt w:val="decimal"/>
      <w:lvlText w:val="%1.%2.%3."/>
      <w:lvlJc w:val="left"/>
      <w:pPr>
        <w:ind w:left="567" w:hanging="458"/>
      </w:pPr>
      <w:rPr>
        <w:rFonts w:ascii="Arial" w:eastAsia="DejaVu Sans Condensed" w:hAnsi="Arial" w:cs="Arial" w:hint="default"/>
        <w:color w:val="333333"/>
        <w:spacing w:val="-1"/>
        <w:w w:val="100"/>
        <w:sz w:val="22"/>
        <w:szCs w:val="22"/>
        <w:lang w:val="es-ES" w:eastAsia="en-US" w:bidi="ar-SA"/>
      </w:rPr>
    </w:lvl>
    <w:lvl w:ilvl="3">
      <w:numFmt w:val="bullet"/>
      <w:lvlText w:val="•"/>
      <w:lvlJc w:val="left"/>
      <w:pPr>
        <w:ind w:left="1793" w:hanging="458"/>
      </w:pPr>
      <w:rPr>
        <w:rFonts w:hint="default"/>
        <w:lang w:val="es-ES" w:eastAsia="en-US" w:bidi="ar-SA"/>
      </w:rPr>
    </w:lvl>
    <w:lvl w:ilvl="4">
      <w:numFmt w:val="bullet"/>
      <w:lvlText w:val="•"/>
      <w:lvlJc w:val="left"/>
      <w:pPr>
        <w:ind w:left="3026" w:hanging="458"/>
      </w:pPr>
      <w:rPr>
        <w:rFonts w:hint="default"/>
        <w:lang w:val="es-ES" w:eastAsia="en-US" w:bidi="ar-SA"/>
      </w:rPr>
    </w:lvl>
    <w:lvl w:ilvl="5">
      <w:numFmt w:val="bullet"/>
      <w:lvlText w:val="•"/>
      <w:lvlJc w:val="left"/>
      <w:pPr>
        <w:ind w:left="4259" w:hanging="458"/>
      </w:pPr>
      <w:rPr>
        <w:rFonts w:hint="default"/>
        <w:lang w:val="es-ES" w:eastAsia="en-US" w:bidi="ar-SA"/>
      </w:rPr>
    </w:lvl>
    <w:lvl w:ilvl="6">
      <w:numFmt w:val="bullet"/>
      <w:lvlText w:val="•"/>
      <w:lvlJc w:val="left"/>
      <w:pPr>
        <w:ind w:left="5492" w:hanging="458"/>
      </w:pPr>
      <w:rPr>
        <w:rFonts w:hint="default"/>
        <w:lang w:val="es-ES" w:eastAsia="en-US" w:bidi="ar-SA"/>
      </w:rPr>
    </w:lvl>
    <w:lvl w:ilvl="7">
      <w:numFmt w:val="bullet"/>
      <w:lvlText w:val="•"/>
      <w:lvlJc w:val="left"/>
      <w:pPr>
        <w:ind w:left="6726" w:hanging="458"/>
      </w:pPr>
      <w:rPr>
        <w:rFonts w:hint="default"/>
        <w:lang w:val="es-ES" w:eastAsia="en-US" w:bidi="ar-SA"/>
      </w:rPr>
    </w:lvl>
    <w:lvl w:ilvl="8">
      <w:numFmt w:val="bullet"/>
      <w:lvlText w:val="•"/>
      <w:lvlJc w:val="left"/>
      <w:pPr>
        <w:ind w:left="7959" w:hanging="458"/>
      </w:pPr>
      <w:rPr>
        <w:rFonts w:hint="default"/>
        <w:lang w:val="es-ES" w:eastAsia="en-US" w:bidi="ar-SA"/>
      </w:rPr>
    </w:lvl>
  </w:abstractNum>
  <w:abstractNum w:abstractNumId="226" w15:restartNumberingAfterBreak="0">
    <w:nsid w:val="6C9C66C4"/>
    <w:multiLevelType w:val="hybridMultilevel"/>
    <w:tmpl w:val="D3C852C2"/>
    <w:lvl w:ilvl="0" w:tplc="64628DE6">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1C045000">
      <w:numFmt w:val="bullet"/>
      <w:lvlText w:val="•"/>
      <w:lvlJc w:val="left"/>
      <w:pPr>
        <w:ind w:left="1312" w:hanging="183"/>
      </w:pPr>
      <w:rPr>
        <w:rFonts w:hint="default"/>
        <w:lang w:val="es-ES" w:eastAsia="en-US" w:bidi="ar-SA"/>
      </w:rPr>
    </w:lvl>
    <w:lvl w:ilvl="2" w:tplc="A2E6CA28">
      <w:numFmt w:val="bullet"/>
      <w:lvlText w:val="•"/>
      <w:lvlJc w:val="left"/>
      <w:pPr>
        <w:ind w:left="2325" w:hanging="183"/>
      </w:pPr>
      <w:rPr>
        <w:rFonts w:hint="default"/>
        <w:lang w:val="es-ES" w:eastAsia="en-US" w:bidi="ar-SA"/>
      </w:rPr>
    </w:lvl>
    <w:lvl w:ilvl="3" w:tplc="09487DC4">
      <w:numFmt w:val="bullet"/>
      <w:lvlText w:val="•"/>
      <w:lvlJc w:val="left"/>
      <w:pPr>
        <w:ind w:left="3337" w:hanging="183"/>
      </w:pPr>
      <w:rPr>
        <w:rFonts w:hint="default"/>
        <w:lang w:val="es-ES" w:eastAsia="en-US" w:bidi="ar-SA"/>
      </w:rPr>
    </w:lvl>
    <w:lvl w:ilvl="4" w:tplc="404E7D0C">
      <w:numFmt w:val="bullet"/>
      <w:lvlText w:val="•"/>
      <w:lvlJc w:val="left"/>
      <w:pPr>
        <w:ind w:left="4350" w:hanging="183"/>
      </w:pPr>
      <w:rPr>
        <w:rFonts w:hint="default"/>
        <w:lang w:val="es-ES" w:eastAsia="en-US" w:bidi="ar-SA"/>
      </w:rPr>
    </w:lvl>
    <w:lvl w:ilvl="5" w:tplc="A1A0F122">
      <w:numFmt w:val="bullet"/>
      <w:lvlText w:val="•"/>
      <w:lvlJc w:val="left"/>
      <w:pPr>
        <w:ind w:left="5362" w:hanging="183"/>
      </w:pPr>
      <w:rPr>
        <w:rFonts w:hint="default"/>
        <w:lang w:val="es-ES" w:eastAsia="en-US" w:bidi="ar-SA"/>
      </w:rPr>
    </w:lvl>
    <w:lvl w:ilvl="6" w:tplc="627226B6">
      <w:numFmt w:val="bullet"/>
      <w:lvlText w:val="•"/>
      <w:lvlJc w:val="left"/>
      <w:pPr>
        <w:ind w:left="6375" w:hanging="183"/>
      </w:pPr>
      <w:rPr>
        <w:rFonts w:hint="default"/>
        <w:lang w:val="es-ES" w:eastAsia="en-US" w:bidi="ar-SA"/>
      </w:rPr>
    </w:lvl>
    <w:lvl w:ilvl="7" w:tplc="6AB4E746">
      <w:numFmt w:val="bullet"/>
      <w:lvlText w:val="•"/>
      <w:lvlJc w:val="left"/>
      <w:pPr>
        <w:ind w:left="7387" w:hanging="183"/>
      </w:pPr>
      <w:rPr>
        <w:rFonts w:hint="default"/>
        <w:lang w:val="es-ES" w:eastAsia="en-US" w:bidi="ar-SA"/>
      </w:rPr>
    </w:lvl>
    <w:lvl w:ilvl="8" w:tplc="1878F2BE">
      <w:numFmt w:val="bullet"/>
      <w:lvlText w:val="•"/>
      <w:lvlJc w:val="left"/>
      <w:pPr>
        <w:ind w:left="8400" w:hanging="183"/>
      </w:pPr>
      <w:rPr>
        <w:rFonts w:hint="default"/>
        <w:lang w:val="es-ES" w:eastAsia="en-US" w:bidi="ar-SA"/>
      </w:rPr>
    </w:lvl>
  </w:abstractNum>
  <w:abstractNum w:abstractNumId="227" w15:restartNumberingAfterBreak="0">
    <w:nsid w:val="6D7C0F2E"/>
    <w:multiLevelType w:val="multilevel"/>
    <w:tmpl w:val="B0B209FE"/>
    <w:lvl w:ilvl="0">
      <w:start w:val="1"/>
      <w:numFmt w:val="decimal"/>
      <w:lvlText w:val="%1."/>
      <w:lvlJc w:val="left"/>
      <w:pPr>
        <w:ind w:left="293" w:hanging="184"/>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11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425" w:hanging="320"/>
      </w:pPr>
      <w:rPr>
        <w:rFonts w:hint="default"/>
        <w:lang w:val="es-ES" w:eastAsia="en-US" w:bidi="ar-SA"/>
      </w:rPr>
    </w:lvl>
    <w:lvl w:ilvl="3">
      <w:numFmt w:val="bullet"/>
      <w:lvlText w:val="•"/>
      <w:lvlJc w:val="left"/>
      <w:pPr>
        <w:ind w:left="2550" w:hanging="320"/>
      </w:pPr>
      <w:rPr>
        <w:rFonts w:hint="default"/>
        <w:lang w:val="es-ES" w:eastAsia="en-US" w:bidi="ar-SA"/>
      </w:rPr>
    </w:lvl>
    <w:lvl w:ilvl="4">
      <w:numFmt w:val="bullet"/>
      <w:lvlText w:val="•"/>
      <w:lvlJc w:val="left"/>
      <w:pPr>
        <w:ind w:left="3675" w:hanging="320"/>
      </w:pPr>
      <w:rPr>
        <w:rFonts w:hint="default"/>
        <w:lang w:val="es-ES" w:eastAsia="en-US" w:bidi="ar-SA"/>
      </w:rPr>
    </w:lvl>
    <w:lvl w:ilvl="5">
      <w:numFmt w:val="bullet"/>
      <w:lvlText w:val="•"/>
      <w:lvlJc w:val="left"/>
      <w:pPr>
        <w:ind w:left="4800" w:hanging="320"/>
      </w:pPr>
      <w:rPr>
        <w:rFonts w:hint="default"/>
        <w:lang w:val="es-ES" w:eastAsia="en-US" w:bidi="ar-SA"/>
      </w:rPr>
    </w:lvl>
    <w:lvl w:ilvl="6">
      <w:numFmt w:val="bullet"/>
      <w:lvlText w:val="•"/>
      <w:lvlJc w:val="left"/>
      <w:pPr>
        <w:ind w:left="5925" w:hanging="320"/>
      </w:pPr>
      <w:rPr>
        <w:rFonts w:hint="default"/>
        <w:lang w:val="es-ES" w:eastAsia="en-US" w:bidi="ar-SA"/>
      </w:rPr>
    </w:lvl>
    <w:lvl w:ilvl="7">
      <w:numFmt w:val="bullet"/>
      <w:lvlText w:val="•"/>
      <w:lvlJc w:val="left"/>
      <w:pPr>
        <w:ind w:left="7050" w:hanging="320"/>
      </w:pPr>
      <w:rPr>
        <w:rFonts w:hint="default"/>
        <w:lang w:val="es-ES" w:eastAsia="en-US" w:bidi="ar-SA"/>
      </w:rPr>
    </w:lvl>
    <w:lvl w:ilvl="8">
      <w:numFmt w:val="bullet"/>
      <w:lvlText w:val="•"/>
      <w:lvlJc w:val="left"/>
      <w:pPr>
        <w:ind w:left="8175" w:hanging="320"/>
      </w:pPr>
      <w:rPr>
        <w:rFonts w:hint="default"/>
        <w:lang w:val="es-ES" w:eastAsia="en-US" w:bidi="ar-SA"/>
      </w:rPr>
    </w:lvl>
  </w:abstractNum>
  <w:abstractNum w:abstractNumId="228" w15:restartNumberingAfterBreak="0">
    <w:nsid w:val="6D906B2D"/>
    <w:multiLevelType w:val="hybridMultilevel"/>
    <w:tmpl w:val="383CC8F0"/>
    <w:lvl w:ilvl="0" w:tplc="3F48320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32A6782A">
      <w:numFmt w:val="bullet"/>
      <w:lvlText w:val="•"/>
      <w:lvlJc w:val="left"/>
      <w:pPr>
        <w:ind w:left="1312" w:hanging="183"/>
      </w:pPr>
      <w:rPr>
        <w:rFonts w:hint="default"/>
        <w:lang w:val="es-ES" w:eastAsia="en-US" w:bidi="ar-SA"/>
      </w:rPr>
    </w:lvl>
    <w:lvl w:ilvl="2" w:tplc="6B9CD284">
      <w:numFmt w:val="bullet"/>
      <w:lvlText w:val="•"/>
      <w:lvlJc w:val="left"/>
      <w:pPr>
        <w:ind w:left="2325" w:hanging="183"/>
      </w:pPr>
      <w:rPr>
        <w:rFonts w:hint="default"/>
        <w:lang w:val="es-ES" w:eastAsia="en-US" w:bidi="ar-SA"/>
      </w:rPr>
    </w:lvl>
    <w:lvl w:ilvl="3" w:tplc="A7C816AC">
      <w:numFmt w:val="bullet"/>
      <w:lvlText w:val="•"/>
      <w:lvlJc w:val="left"/>
      <w:pPr>
        <w:ind w:left="3337" w:hanging="183"/>
      </w:pPr>
      <w:rPr>
        <w:rFonts w:hint="default"/>
        <w:lang w:val="es-ES" w:eastAsia="en-US" w:bidi="ar-SA"/>
      </w:rPr>
    </w:lvl>
    <w:lvl w:ilvl="4" w:tplc="171E4A58">
      <w:numFmt w:val="bullet"/>
      <w:lvlText w:val="•"/>
      <w:lvlJc w:val="left"/>
      <w:pPr>
        <w:ind w:left="4350" w:hanging="183"/>
      </w:pPr>
      <w:rPr>
        <w:rFonts w:hint="default"/>
        <w:lang w:val="es-ES" w:eastAsia="en-US" w:bidi="ar-SA"/>
      </w:rPr>
    </w:lvl>
    <w:lvl w:ilvl="5" w:tplc="6BC61D36">
      <w:numFmt w:val="bullet"/>
      <w:lvlText w:val="•"/>
      <w:lvlJc w:val="left"/>
      <w:pPr>
        <w:ind w:left="5362" w:hanging="183"/>
      </w:pPr>
      <w:rPr>
        <w:rFonts w:hint="default"/>
        <w:lang w:val="es-ES" w:eastAsia="en-US" w:bidi="ar-SA"/>
      </w:rPr>
    </w:lvl>
    <w:lvl w:ilvl="6" w:tplc="22B6107E">
      <w:numFmt w:val="bullet"/>
      <w:lvlText w:val="•"/>
      <w:lvlJc w:val="left"/>
      <w:pPr>
        <w:ind w:left="6375" w:hanging="183"/>
      </w:pPr>
      <w:rPr>
        <w:rFonts w:hint="default"/>
        <w:lang w:val="es-ES" w:eastAsia="en-US" w:bidi="ar-SA"/>
      </w:rPr>
    </w:lvl>
    <w:lvl w:ilvl="7" w:tplc="11BA4A22">
      <w:numFmt w:val="bullet"/>
      <w:lvlText w:val="•"/>
      <w:lvlJc w:val="left"/>
      <w:pPr>
        <w:ind w:left="7387" w:hanging="183"/>
      </w:pPr>
      <w:rPr>
        <w:rFonts w:hint="default"/>
        <w:lang w:val="es-ES" w:eastAsia="en-US" w:bidi="ar-SA"/>
      </w:rPr>
    </w:lvl>
    <w:lvl w:ilvl="8" w:tplc="801644E8">
      <w:numFmt w:val="bullet"/>
      <w:lvlText w:val="•"/>
      <w:lvlJc w:val="left"/>
      <w:pPr>
        <w:ind w:left="8400" w:hanging="183"/>
      </w:pPr>
      <w:rPr>
        <w:rFonts w:hint="default"/>
        <w:lang w:val="es-ES" w:eastAsia="en-US" w:bidi="ar-SA"/>
      </w:rPr>
    </w:lvl>
  </w:abstractNum>
  <w:abstractNum w:abstractNumId="229" w15:restartNumberingAfterBreak="0">
    <w:nsid w:val="6DFF2434"/>
    <w:multiLevelType w:val="hybridMultilevel"/>
    <w:tmpl w:val="929A9FE8"/>
    <w:lvl w:ilvl="0" w:tplc="366E6AF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ECF888D6">
      <w:numFmt w:val="bullet"/>
      <w:lvlText w:val="•"/>
      <w:lvlJc w:val="left"/>
      <w:pPr>
        <w:ind w:left="1312" w:hanging="183"/>
      </w:pPr>
      <w:rPr>
        <w:rFonts w:hint="default"/>
        <w:lang w:val="es-ES" w:eastAsia="en-US" w:bidi="ar-SA"/>
      </w:rPr>
    </w:lvl>
    <w:lvl w:ilvl="2" w:tplc="061809D0">
      <w:numFmt w:val="bullet"/>
      <w:lvlText w:val="•"/>
      <w:lvlJc w:val="left"/>
      <w:pPr>
        <w:ind w:left="2325" w:hanging="183"/>
      </w:pPr>
      <w:rPr>
        <w:rFonts w:hint="default"/>
        <w:lang w:val="es-ES" w:eastAsia="en-US" w:bidi="ar-SA"/>
      </w:rPr>
    </w:lvl>
    <w:lvl w:ilvl="3" w:tplc="E68289D8">
      <w:numFmt w:val="bullet"/>
      <w:lvlText w:val="•"/>
      <w:lvlJc w:val="left"/>
      <w:pPr>
        <w:ind w:left="3337" w:hanging="183"/>
      </w:pPr>
      <w:rPr>
        <w:rFonts w:hint="default"/>
        <w:lang w:val="es-ES" w:eastAsia="en-US" w:bidi="ar-SA"/>
      </w:rPr>
    </w:lvl>
    <w:lvl w:ilvl="4" w:tplc="C83C5FEA">
      <w:numFmt w:val="bullet"/>
      <w:lvlText w:val="•"/>
      <w:lvlJc w:val="left"/>
      <w:pPr>
        <w:ind w:left="4350" w:hanging="183"/>
      </w:pPr>
      <w:rPr>
        <w:rFonts w:hint="default"/>
        <w:lang w:val="es-ES" w:eastAsia="en-US" w:bidi="ar-SA"/>
      </w:rPr>
    </w:lvl>
    <w:lvl w:ilvl="5" w:tplc="EA485A1C">
      <w:numFmt w:val="bullet"/>
      <w:lvlText w:val="•"/>
      <w:lvlJc w:val="left"/>
      <w:pPr>
        <w:ind w:left="5362" w:hanging="183"/>
      </w:pPr>
      <w:rPr>
        <w:rFonts w:hint="default"/>
        <w:lang w:val="es-ES" w:eastAsia="en-US" w:bidi="ar-SA"/>
      </w:rPr>
    </w:lvl>
    <w:lvl w:ilvl="6" w:tplc="793C51E2">
      <w:numFmt w:val="bullet"/>
      <w:lvlText w:val="•"/>
      <w:lvlJc w:val="left"/>
      <w:pPr>
        <w:ind w:left="6375" w:hanging="183"/>
      </w:pPr>
      <w:rPr>
        <w:rFonts w:hint="default"/>
        <w:lang w:val="es-ES" w:eastAsia="en-US" w:bidi="ar-SA"/>
      </w:rPr>
    </w:lvl>
    <w:lvl w:ilvl="7" w:tplc="DE9E018E">
      <w:numFmt w:val="bullet"/>
      <w:lvlText w:val="•"/>
      <w:lvlJc w:val="left"/>
      <w:pPr>
        <w:ind w:left="7387" w:hanging="183"/>
      </w:pPr>
      <w:rPr>
        <w:rFonts w:hint="default"/>
        <w:lang w:val="es-ES" w:eastAsia="en-US" w:bidi="ar-SA"/>
      </w:rPr>
    </w:lvl>
    <w:lvl w:ilvl="8" w:tplc="22800B7E">
      <w:numFmt w:val="bullet"/>
      <w:lvlText w:val="•"/>
      <w:lvlJc w:val="left"/>
      <w:pPr>
        <w:ind w:left="8400" w:hanging="183"/>
      </w:pPr>
      <w:rPr>
        <w:rFonts w:hint="default"/>
        <w:lang w:val="es-ES" w:eastAsia="en-US" w:bidi="ar-SA"/>
      </w:rPr>
    </w:lvl>
  </w:abstractNum>
  <w:abstractNum w:abstractNumId="230" w15:restartNumberingAfterBreak="0">
    <w:nsid w:val="6F3C1766"/>
    <w:multiLevelType w:val="hybridMultilevel"/>
    <w:tmpl w:val="30384008"/>
    <w:lvl w:ilvl="0" w:tplc="FA728B2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C78023C0">
      <w:numFmt w:val="bullet"/>
      <w:lvlText w:val="•"/>
      <w:lvlJc w:val="left"/>
      <w:pPr>
        <w:ind w:left="1150" w:hanging="183"/>
      </w:pPr>
      <w:rPr>
        <w:rFonts w:hint="default"/>
        <w:lang w:val="es-ES" w:eastAsia="en-US" w:bidi="ar-SA"/>
      </w:rPr>
    </w:lvl>
    <w:lvl w:ilvl="2" w:tplc="E6248622">
      <w:numFmt w:val="bullet"/>
      <w:lvlText w:val="•"/>
      <w:lvlJc w:val="left"/>
      <w:pPr>
        <w:ind w:left="2181" w:hanging="183"/>
      </w:pPr>
      <w:rPr>
        <w:rFonts w:hint="default"/>
        <w:lang w:val="es-ES" w:eastAsia="en-US" w:bidi="ar-SA"/>
      </w:rPr>
    </w:lvl>
    <w:lvl w:ilvl="3" w:tplc="2B7213D2">
      <w:numFmt w:val="bullet"/>
      <w:lvlText w:val="•"/>
      <w:lvlJc w:val="left"/>
      <w:pPr>
        <w:ind w:left="3211" w:hanging="183"/>
      </w:pPr>
      <w:rPr>
        <w:rFonts w:hint="default"/>
        <w:lang w:val="es-ES" w:eastAsia="en-US" w:bidi="ar-SA"/>
      </w:rPr>
    </w:lvl>
    <w:lvl w:ilvl="4" w:tplc="D46E27CA">
      <w:numFmt w:val="bullet"/>
      <w:lvlText w:val="•"/>
      <w:lvlJc w:val="left"/>
      <w:pPr>
        <w:ind w:left="4242" w:hanging="183"/>
      </w:pPr>
      <w:rPr>
        <w:rFonts w:hint="default"/>
        <w:lang w:val="es-ES" w:eastAsia="en-US" w:bidi="ar-SA"/>
      </w:rPr>
    </w:lvl>
    <w:lvl w:ilvl="5" w:tplc="DFE28148">
      <w:numFmt w:val="bullet"/>
      <w:lvlText w:val="•"/>
      <w:lvlJc w:val="left"/>
      <w:pPr>
        <w:ind w:left="5272" w:hanging="183"/>
      </w:pPr>
      <w:rPr>
        <w:rFonts w:hint="default"/>
        <w:lang w:val="es-ES" w:eastAsia="en-US" w:bidi="ar-SA"/>
      </w:rPr>
    </w:lvl>
    <w:lvl w:ilvl="6" w:tplc="1D9EA434">
      <w:numFmt w:val="bullet"/>
      <w:lvlText w:val="•"/>
      <w:lvlJc w:val="left"/>
      <w:pPr>
        <w:ind w:left="6303" w:hanging="183"/>
      </w:pPr>
      <w:rPr>
        <w:rFonts w:hint="default"/>
        <w:lang w:val="es-ES" w:eastAsia="en-US" w:bidi="ar-SA"/>
      </w:rPr>
    </w:lvl>
    <w:lvl w:ilvl="7" w:tplc="1088701C">
      <w:numFmt w:val="bullet"/>
      <w:lvlText w:val="•"/>
      <w:lvlJc w:val="left"/>
      <w:pPr>
        <w:ind w:left="7333" w:hanging="183"/>
      </w:pPr>
      <w:rPr>
        <w:rFonts w:hint="default"/>
        <w:lang w:val="es-ES" w:eastAsia="en-US" w:bidi="ar-SA"/>
      </w:rPr>
    </w:lvl>
    <w:lvl w:ilvl="8" w:tplc="656677A8">
      <w:numFmt w:val="bullet"/>
      <w:lvlText w:val="•"/>
      <w:lvlJc w:val="left"/>
      <w:pPr>
        <w:ind w:left="8364" w:hanging="183"/>
      </w:pPr>
      <w:rPr>
        <w:rFonts w:hint="default"/>
        <w:lang w:val="es-ES" w:eastAsia="en-US" w:bidi="ar-SA"/>
      </w:rPr>
    </w:lvl>
  </w:abstractNum>
  <w:abstractNum w:abstractNumId="231" w15:restartNumberingAfterBreak="0">
    <w:nsid w:val="70A07C2A"/>
    <w:multiLevelType w:val="hybridMultilevel"/>
    <w:tmpl w:val="DC0C3DBC"/>
    <w:lvl w:ilvl="0" w:tplc="CB18148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E104FED4">
      <w:numFmt w:val="bullet"/>
      <w:lvlText w:val="•"/>
      <w:lvlJc w:val="left"/>
      <w:pPr>
        <w:ind w:left="1312" w:hanging="183"/>
      </w:pPr>
      <w:rPr>
        <w:rFonts w:hint="default"/>
        <w:lang w:val="es-ES" w:eastAsia="en-US" w:bidi="ar-SA"/>
      </w:rPr>
    </w:lvl>
    <w:lvl w:ilvl="2" w:tplc="8E98E894">
      <w:numFmt w:val="bullet"/>
      <w:lvlText w:val="•"/>
      <w:lvlJc w:val="left"/>
      <w:pPr>
        <w:ind w:left="2325" w:hanging="183"/>
      </w:pPr>
      <w:rPr>
        <w:rFonts w:hint="default"/>
        <w:lang w:val="es-ES" w:eastAsia="en-US" w:bidi="ar-SA"/>
      </w:rPr>
    </w:lvl>
    <w:lvl w:ilvl="3" w:tplc="1EEA3F5C">
      <w:numFmt w:val="bullet"/>
      <w:lvlText w:val="•"/>
      <w:lvlJc w:val="left"/>
      <w:pPr>
        <w:ind w:left="3337" w:hanging="183"/>
      </w:pPr>
      <w:rPr>
        <w:rFonts w:hint="default"/>
        <w:lang w:val="es-ES" w:eastAsia="en-US" w:bidi="ar-SA"/>
      </w:rPr>
    </w:lvl>
    <w:lvl w:ilvl="4" w:tplc="217E500A">
      <w:numFmt w:val="bullet"/>
      <w:lvlText w:val="•"/>
      <w:lvlJc w:val="left"/>
      <w:pPr>
        <w:ind w:left="4350" w:hanging="183"/>
      </w:pPr>
      <w:rPr>
        <w:rFonts w:hint="default"/>
        <w:lang w:val="es-ES" w:eastAsia="en-US" w:bidi="ar-SA"/>
      </w:rPr>
    </w:lvl>
    <w:lvl w:ilvl="5" w:tplc="099AABB4">
      <w:numFmt w:val="bullet"/>
      <w:lvlText w:val="•"/>
      <w:lvlJc w:val="left"/>
      <w:pPr>
        <w:ind w:left="5362" w:hanging="183"/>
      </w:pPr>
      <w:rPr>
        <w:rFonts w:hint="default"/>
        <w:lang w:val="es-ES" w:eastAsia="en-US" w:bidi="ar-SA"/>
      </w:rPr>
    </w:lvl>
    <w:lvl w:ilvl="6" w:tplc="A48E4962">
      <w:numFmt w:val="bullet"/>
      <w:lvlText w:val="•"/>
      <w:lvlJc w:val="left"/>
      <w:pPr>
        <w:ind w:left="6375" w:hanging="183"/>
      </w:pPr>
      <w:rPr>
        <w:rFonts w:hint="default"/>
        <w:lang w:val="es-ES" w:eastAsia="en-US" w:bidi="ar-SA"/>
      </w:rPr>
    </w:lvl>
    <w:lvl w:ilvl="7" w:tplc="8AF68374">
      <w:numFmt w:val="bullet"/>
      <w:lvlText w:val="•"/>
      <w:lvlJc w:val="left"/>
      <w:pPr>
        <w:ind w:left="7387" w:hanging="183"/>
      </w:pPr>
      <w:rPr>
        <w:rFonts w:hint="default"/>
        <w:lang w:val="es-ES" w:eastAsia="en-US" w:bidi="ar-SA"/>
      </w:rPr>
    </w:lvl>
    <w:lvl w:ilvl="8" w:tplc="5D2E3F6C">
      <w:numFmt w:val="bullet"/>
      <w:lvlText w:val="•"/>
      <w:lvlJc w:val="left"/>
      <w:pPr>
        <w:ind w:left="8400" w:hanging="183"/>
      </w:pPr>
      <w:rPr>
        <w:rFonts w:hint="default"/>
        <w:lang w:val="es-ES" w:eastAsia="en-US" w:bidi="ar-SA"/>
      </w:rPr>
    </w:lvl>
  </w:abstractNum>
  <w:abstractNum w:abstractNumId="232" w15:restartNumberingAfterBreak="0">
    <w:nsid w:val="7102388C"/>
    <w:multiLevelType w:val="hybridMultilevel"/>
    <w:tmpl w:val="2DEC2DE6"/>
    <w:lvl w:ilvl="0" w:tplc="5FFCADB2">
      <w:start w:val="1"/>
      <w:numFmt w:val="decimal"/>
      <w:lvlText w:val="%1."/>
      <w:lvlJc w:val="left"/>
      <w:pPr>
        <w:ind w:left="293" w:hanging="183"/>
      </w:pPr>
      <w:rPr>
        <w:rFonts w:ascii="DejaVu Sans Condensed" w:eastAsia="DejaVu Sans Condensed" w:hAnsi="DejaVu Sans Condensed" w:cs="DejaVu Sans Condensed" w:hint="default"/>
        <w:color w:val="333333"/>
        <w:spacing w:val="-1"/>
        <w:w w:val="100"/>
        <w:sz w:val="16"/>
        <w:szCs w:val="16"/>
        <w:lang w:val="es-ES" w:eastAsia="en-US" w:bidi="ar-SA"/>
      </w:rPr>
    </w:lvl>
    <w:lvl w:ilvl="1" w:tplc="F3B04AD6">
      <w:numFmt w:val="bullet"/>
      <w:lvlText w:val="•"/>
      <w:lvlJc w:val="left"/>
      <w:pPr>
        <w:ind w:left="1312" w:hanging="183"/>
      </w:pPr>
      <w:rPr>
        <w:rFonts w:hint="default"/>
        <w:lang w:val="es-ES" w:eastAsia="en-US" w:bidi="ar-SA"/>
      </w:rPr>
    </w:lvl>
    <w:lvl w:ilvl="2" w:tplc="4DC63E24">
      <w:numFmt w:val="bullet"/>
      <w:lvlText w:val="•"/>
      <w:lvlJc w:val="left"/>
      <w:pPr>
        <w:ind w:left="2325" w:hanging="183"/>
      </w:pPr>
      <w:rPr>
        <w:rFonts w:hint="default"/>
        <w:lang w:val="es-ES" w:eastAsia="en-US" w:bidi="ar-SA"/>
      </w:rPr>
    </w:lvl>
    <w:lvl w:ilvl="3" w:tplc="70421570">
      <w:numFmt w:val="bullet"/>
      <w:lvlText w:val="•"/>
      <w:lvlJc w:val="left"/>
      <w:pPr>
        <w:ind w:left="3337" w:hanging="183"/>
      </w:pPr>
      <w:rPr>
        <w:rFonts w:hint="default"/>
        <w:lang w:val="es-ES" w:eastAsia="en-US" w:bidi="ar-SA"/>
      </w:rPr>
    </w:lvl>
    <w:lvl w:ilvl="4" w:tplc="D11CC2C8">
      <w:numFmt w:val="bullet"/>
      <w:lvlText w:val="•"/>
      <w:lvlJc w:val="left"/>
      <w:pPr>
        <w:ind w:left="4350" w:hanging="183"/>
      </w:pPr>
      <w:rPr>
        <w:rFonts w:hint="default"/>
        <w:lang w:val="es-ES" w:eastAsia="en-US" w:bidi="ar-SA"/>
      </w:rPr>
    </w:lvl>
    <w:lvl w:ilvl="5" w:tplc="F0F0C3E8">
      <w:numFmt w:val="bullet"/>
      <w:lvlText w:val="•"/>
      <w:lvlJc w:val="left"/>
      <w:pPr>
        <w:ind w:left="5362" w:hanging="183"/>
      </w:pPr>
      <w:rPr>
        <w:rFonts w:hint="default"/>
        <w:lang w:val="es-ES" w:eastAsia="en-US" w:bidi="ar-SA"/>
      </w:rPr>
    </w:lvl>
    <w:lvl w:ilvl="6" w:tplc="4AE0C0F8">
      <w:numFmt w:val="bullet"/>
      <w:lvlText w:val="•"/>
      <w:lvlJc w:val="left"/>
      <w:pPr>
        <w:ind w:left="6375" w:hanging="183"/>
      </w:pPr>
      <w:rPr>
        <w:rFonts w:hint="default"/>
        <w:lang w:val="es-ES" w:eastAsia="en-US" w:bidi="ar-SA"/>
      </w:rPr>
    </w:lvl>
    <w:lvl w:ilvl="7" w:tplc="9D541736">
      <w:numFmt w:val="bullet"/>
      <w:lvlText w:val="•"/>
      <w:lvlJc w:val="left"/>
      <w:pPr>
        <w:ind w:left="7387" w:hanging="183"/>
      </w:pPr>
      <w:rPr>
        <w:rFonts w:hint="default"/>
        <w:lang w:val="es-ES" w:eastAsia="en-US" w:bidi="ar-SA"/>
      </w:rPr>
    </w:lvl>
    <w:lvl w:ilvl="8" w:tplc="B1F20632">
      <w:numFmt w:val="bullet"/>
      <w:lvlText w:val="•"/>
      <w:lvlJc w:val="left"/>
      <w:pPr>
        <w:ind w:left="8400" w:hanging="183"/>
      </w:pPr>
      <w:rPr>
        <w:rFonts w:hint="default"/>
        <w:lang w:val="es-ES" w:eastAsia="en-US" w:bidi="ar-SA"/>
      </w:rPr>
    </w:lvl>
  </w:abstractNum>
  <w:abstractNum w:abstractNumId="233" w15:restartNumberingAfterBreak="0">
    <w:nsid w:val="71870751"/>
    <w:multiLevelType w:val="hybridMultilevel"/>
    <w:tmpl w:val="4CA26D6C"/>
    <w:lvl w:ilvl="0" w:tplc="4F5A7F0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5DAE63F8">
      <w:numFmt w:val="bullet"/>
      <w:lvlText w:val="•"/>
      <w:lvlJc w:val="left"/>
      <w:pPr>
        <w:ind w:left="1312" w:hanging="183"/>
      </w:pPr>
      <w:rPr>
        <w:rFonts w:hint="default"/>
        <w:lang w:val="es-ES" w:eastAsia="en-US" w:bidi="ar-SA"/>
      </w:rPr>
    </w:lvl>
    <w:lvl w:ilvl="2" w:tplc="B8D8EE12">
      <w:numFmt w:val="bullet"/>
      <w:lvlText w:val="•"/>
      <w:lvlJc w:val="left"/>
      <w:pPr>
        <w:ind w:left="2325" w:hanging="183"/>
      </w:pPr>
      <w:rPr>
        <w:rFonts w:hint="default"/>
        <w:lang w:val="es-ES" w:eastAsia="en-US" w:bidi="ar-SA"/>
      </w:rPr>
    </w:lvl>
    <w:lvl w:ilvl="3" w:tplc="AA24A55E">
      <w:numFmt w:val="bullet"/>
      <w:lvlText w:val="•"/>
      <w:lvlJc w:val="left"/>
      <w:pPr>
        <w:ind w:left="3337" w:hanging="183"/>
      </w:pPr>
      <w:rPr>
        <w:rFonts w:hint="default"/>
        <w:lang w:val="es-ES" w:eastAsia="en-US" w:bidi="ar-SA"/>
      </w:rPr>
    </w:lvl>
    <w:lvl w:ilvl="4" w:tplc="9AE00ACA">
      <w:numFmt w:val="bullet"/>
      <w:lvlText w:val="•"/>
      <w:lvlJc w:val="left"/>
      <w:pPr>
        <w:ind w:left="4350" w:hanging="183"/>
      </w:pPr>
      <w:rPr>
        <w:rFonts w:hint="default"/>
        <w:lang w:val="es-ES" w:eastAsia="en-US" w:bidi="ar-SA"/>
      </w:rPr>
    </w:lvl>
    <w:lvl w:ilvl="5" w:tplc="5D388B52">
      <w:numFmt w:val="bullet"/>
      <w:lvlText w:val="•"/>
      <w:lvlJc w:val="left"/>
      <w:pPr>
        <w:ind w:left="5362" w:hanging="183"/>
      </w:pPr>
      <w:rPr>
        <w:rFonts w:hint="default"/>
        <w:lang w:val="es-ES" w:eastAsia="en-US" w:bidi="ar-SA"/>
      </w:rPr>
    </w:lvl>
    <w:lvl w:ilvl="6" w:tplc="58BA296E">
      <w:numFmt w:val="bullet"/>
      <w:lvlText w:val="•"/>
      <w:lvlJc w:val="left"/>
      <w:pPr>
        <w:ind w:left="6375" w:hanging="183"/>
      </w:pPr>
      <w:rPr>
        <w:rFonts w:hint="default"/>
        <w:lang w:val="es-ES" w:eastAsia="en-US" w:bidi="ar-SA"/>
      </w:rPr>
    </w:lvl>
    <w:lvl w:ilvl="7" w:tplc="C868C3C6">
      <w:numFmt w:val="bullet"/>
      <w:lvlText w:val="•"/>
      <w:lvlJc w:val="left"/>
      <w:pPr>
        <w:ind w:left="7387" w:hanging="183"/>
      </w:pPr>
      <w:rPr>
        <w:rFonts w:hint="default"/>
        <w:lang w:val="es-ES" w:eastAsia="en-US" w:bidi="ar-SA"/>
      </w:rPr>
    </w:lvl>
    <w:lvl w:ilvl="8" w:tplc="09E866EC">
      <w:numFmt w:val="bullet"/>
      <w:lvlText w:val="•"/>
      <w:lvlJc w:val="left"/>
      <w:pPr>
        <w:ind w:left="8400" w:hanging="183"/>
      </w:pPr>
      <w:rPr>
        <w:rFonts w:hint="default"/>
        <w:lang w:val="es-ES" w:eastAsia="en-US" w:bidi="ar-SA"/>
      </w:rPr>
    </w:lvl>
  </w:abstractNum>
  <w:abstractNum w:abstractNumId="234" w15:restartNumberingAfterBreak="0">
    <w:nsid w:val="724F19E6"/>
    <w:multiLevelType w:val="multilevel"/>
    <w:tmpl w:val="F5DCB91C"/>
    <w:lvl w:ilvl="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11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2181" w:hanging="320"/>
      </w:pPr>
      <w:rPr>
        <w:rFonts w:hint="default"/>
        <w:lang w:val="es-ES" w:eastAsia="en-US" w:bidi="ar-SA"/>
      </w:rPr>
    </w:lvl>
    <w:lvl w:ilvl="3">
      <w:numFmt w:val="bullet"/>
      <w:lvlText w:val="•"/>
      <w:lvlJc w:val="left"/>
      <w:pPr>
        <w:ind w:left="3211" w:hanging="320"/>
      </w:pPr>
      <w:rPr>
        <w:rFonts w:hint="default"/>
        <w:lang w:val="es-ES" w:eastAsia="en-US" w:bidi="ar-SA"/>
      </w:rPr>
    </w:lvl>
    <w:lvl w:ilvl="4">
      <w:numFmt w:val="bullet"/>
      <w:lvlText w:val="•"/>
      <w:lvlJc w:val="left"/>
      <w:pPr>
        <w:ind w:left="4242" w:hanging="320"/>
      </w:pPr>
      <w:rPr>
        <w:rFonts w:hint="default"/>
        <w:lang w:val="es-ES" w:eastAsia="en-US" w:bidi="ar-SA"/>
      </w:rPr>
    </w:lvl>
    <w:lvl w:ilvl="5">
      <w:numFmt w:val="bullet"/>
      <w:lvlText w:val="•"/>
      <w:lvlJc w:val="left"/>
      <w:pPr>
        <w:ind w:left="5272" w:hanging="320"/>
      </w:pPr>
      <w:rPr>
        <w:rFonts w:hint="default"/>
        <w:lang w:val="es-ES" w:eastAsia="en-US" w:bidi="ar-SA"/>
      </w:rPr>
    </w:lvl>
    <w:lvl w:ilvl="6">
      <w:numFmt w:val="bullet"/>
      <w:lvlText w:val="•"/>
      <w:lvlJc w:val="left"/>
      <w:pPr>
        <w:ind w:left="6303" w:hanging="320"/>
      </w:pPr>
      <w:rPr>
        <w:rFonts w:hint="default"/>
        <w:lang w:val="es-ES" w:eastAsia="en-US" w:bidi="ar-SA"/>
      </w:rPr>
    </w:lvl>
    <w:lvl w:ilvl="7">
      <w:numFmt w:val="bullet"/>
      <w:lvlText w:val="•"/>
      <w:lvlJc w:val="left"/>
      <w:pPr>
        <w:ind w:left="7333" w:hanging="320"/>
      </w:pPr>
      <w:rPr>
        <w:rFonts w:hint="default"/>
        <w:lang w:val="es-ES" w:eastAsia="en-US" w:bidi="ar-SA"/>
      </w:rPr>
    </w:lvl>
    <w:lvl w:ilvl="8">
      <w:numFmt w:val="bullet"/>
      <w:lvlText w:val="•"/>
      <w:lvlJc w:val="left"/>
      <w:pPr>
        <w:ind w:left="8364" w:hanging="320"/>
      </w:pPr>
      <w:rPr>
        <w:rFonts w:hint="default"/>
        <w:lang w:val="es-ES" w:eastAsia="en-US" w:bidi="ar-SA"/>
      </w:rPr>
    </w:lvl>
  </w:abstractNum>
  <w:abstractNum w:abstractNumId="235" w15:restartNumberingAfterBreak="0">
    <w:nsid w:val="72DC2ED1"/>
    <w:multiLevelType w:val="hybridMultilevel"/>
    <w:tmpl w:val="C6CAE2E4"/>
    <w:lvl w:ilvl="0" w:tplc="01F2E8EA">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660D43E">
      <w:numFmt w:val="bullet"/>
      <w:lvlText w:val="•"/>
      <w:lvlJc w:val="left"/>
      <w:pPr>
        <w:ind w:left="1312" w:hanging="183"/>
      </w:pPr>
      <w:rPr>
        <w:rFonts w:hint="default"/>
        <w:lang w:val="es-ES" w:eastAsia="en-US" w:bidi="ar-SA"/>
      </w:rPr>
    </w:lvl>
    <w:lvl w:ilvl="2" w:tplc="0E505E4C">
      <w:numFmt w:val="bullet"/>
      <w:lvlText w:val="•"/>
      <w:lvlJc w:val="left"/>
      <w:pPr>
        <w:ind w:left="2325" w:hanging="183"/>
      </w:pPr>
      <w:rPr>
        <w:rFonts w:hint="default"/>
        <w:lang w:val="es-ES" w:eastAsia="en-US" w:bidi="ar-SA"/>
      </w:rPr>
    </w:lvl>
    <w:lvl w:ilvl="3" w:tplc="DF3A33F0">
      <w:numFmt w:val="bullet"/>
      <w:lvlText w:val="•"/>
      <w:lvlJc w:val="left"/>
      <w:pPr>
        <w:ind w:left="3337" w:hanging="183"/>
      </w:pPr>
      <w:rPr>
        <w:rFonts w:hint="default"/>
        <w:lang w:val="es-ES" w:eastAsia="en-US" w:bidi="ar-SA"/>
      </w:rPr>
    </w:lvl>
    <w:lvl w:ilvl="4" w:tplc="CA687264">
      <w:numFmt w:val="bullet"/>
      <w:lvlText w:val="•"/>
      <w:lvlJc w:val="left"/>
      <w:pPr>
        <w:ind w:left="4350" w:hanging="183"/>
      </w:pPr>
      <w:rPr>
        <w:rFonts w:hint="default"/>
        <w:lang w:val="es-ES" w:eastAsia="en-US" w:bidi="ar-SA"/>
      </w:rPr>
    </w:lvl>
    <w:lvl w:ilvl="5" w:tplc="FE8A8C44">
      <w:numFmt w:val="bullet"/>
      <w:lvlText w:val="•"/>
      <w:lvlJc w:val="left"/>
      <w:pPr>
        <w:ind w:left="5362" w:hanging="183"/>
      </w:pPr>
      <w:rPr>
        <w:rFonts w:hint="default"/>
        <w:lang w:val="es-ES" w:eastAsia="en-US" w:bidi="ar-SA"/>
      </w:rPr>
    </w:lvl>
    <w:lvl w:ilvl="6" w:tplc="717ABD2E">
      <w:numFmt w:val="bullet"/>
      <w:lvlText w:val="•"/>
      <w:lvlJc w:val="left"/>
      <w:pPr>
        <w:ind w:left="6375" w:hanging="183"/>
      </w:pPr>
      <w:rPr>
        <w:rFonts w:hint="default"/>
        <w:lang w:val="es-ES" w:eastAsia="en-US" w:bidi="ar-SA"/>
      </w:rPr>
    </w:lvl>
    <w:lvl w:ilvl="7" w:tplc="2F042C5C">
      <w:numFmt w:val="bullet"/>
      <w:lvlText w:val="•"/>
      <w:lvlJc w:val="left"/>
      <w:pPr>
        <w:ind w:left="7387" w:hanging="183"/>
      </w:pPr>
      <w:rPr>
        <w:rFonts w:hint="default"/>
        <w:lang w:val="es-ES" w:eastAsia="en-US" w:bidi="ar-SA"/>
      </w:rPr>
    </w:lvl>
    <w:lvl w:ilvl="8" w:tplc="29283EBA">
      <w:numFmt w:val="bullet"/>
      <w:lvlText w:val="•"/>
      <w:lvlJc w:val="left"/>
      <w:pPr>
        <w:ind w:left="8400" w:hanging="183"/>
      </w:pPr>
      <w:rPr>
        <w:rFonts w:hint="default"/>
        <w:lang w:val="es-ES" w:eastAsia="en-US" w:bidi="ar-SA"/>
      </w:rPr>
    </w:lvl>
  </w:abstractNum>
  <w:abstractNum w:abstractNumId="236" w15:restartNumberingAfterBreak="0">
    <w:nsid w:val="731128BF"/>
    <w:multiLevelType w:val="hybridMultilevel"/>
    <w:tmpl w:val="BDEA5086"/>
    <w:lvl w:ilvl="0" w:tplc="90A47AF4">
      <w:start w:val="1"/>
      <w:numFmt w:val="decimal"/>
      <w:lvlText w:val="%1"/>
      <w:lvlJc w:val="left"/>
      <w:pPr>
        <w:ind w:left="411" w:hanging="232"/>
      </w:pPr>
      <w:rPr>
        <w:rFonts w:ascii="DejaVu Sans Condensed" w:eastAsia="DejaVu Sans Condensed" w:hAnsi="DejaVu Sans Condensed" w:cs="DejaVu Sans Condensed" w:hint="default"/>
        <w:color w:val="333333"/>
        <w:spacing w:val="-1"/>
        <w:w w:val="100"/>
        <w:sz w:val="16"/>
        <w:szCs w:val="16"/>
        <w:lang w:val="es-ES" w:eastAsia="en-US" w:bidi="ar-SA"/>
      </w:rPr>
    </w:lvl>
    <w:lvl w:ilvl="1" w:tplc="5EC64500">
      <w:numFmt w:val="bullet"/>
      <w:lvlText w:val="•"/>
      <w:lvlJc w:val="left"/>
      <w:pPr>
        <w:ind w:left="547" w:hanging="232"/>
      </w:pPr>
      <w:rPr>
        <w:rFonts w:hint="default"/>
        <w:lang w:val="es-ES" w:eastAsia="en-US" w:bidi="ar-SA"/>
      </w:rPr>
    </w:lvl>
    <w:lvl w:ilvl="2" w:tplc="7A72D08E">
      <w:numFmt w:val="bullet"/>
      <w:lvlText w:val="•"/>
      <w:lvlJc w:val="left"/>
      <w:pPr>
        <w:ind w:left="675" w:hanging="232"/>
      </w:pPr>
      <w:rPr>
        <w:rFonts w:hint="default"/>
        <w:lang w:val="es-ES" w:eastAsia="en-US" w:bidi="ar-SA"/>
      </w:rPr>
    </w:lvl>
    <w:lvl w:ilvl="3" w:tplc="6B8A1F3A">
      <w:numFmt w:val="bullet"/>
      <w:lvlText w:val="•"/>
      <w:lvlJc w:val="left"/>
      <w:pPr>
        <w:ind w:left="803" w:hanging="232"/>
      </w:pPr>
      <w:rPr>
        <w:rFonts w:hint="default"/>
        <w:lang w:val="es-ES" w:eastAsia="en-US" w:bidi="ar-SA"/>
      </w:rPr>
    </w:lvl>
    <w:lvl w:ilvl="4" w:tplc="701C5728">
      <w:numFmt w:val="bullet"/>
      <w:lvlText w:val="•"/>
      <w:lvlJc w:val="left"/>
      <w:pPr>
        <w:ind w:left="930" w:hanging="232"/>
      </w:pPr>
      <w:rPr>
        <w:rFonts w:hint="default"/>
        <w:lang w:val="es-ES" w:eastAsia="en-US" w:bidi="ar-SA"/>
      </w:rPr>
    </w:lvl>
    <w:lvl w:ilvl="5" w:tplc="FCC0E2E0">
      <w:numFmt w:val="bullet"/>
      <w:lvlText w:val="•"/>
      <w:lvlJc w:val="left"/>
      <w:pPr>
        <w:ind w:left="1058" w:hanging="232"/>
      </w:pPr>
      <w:rPr>
        <w:rFonts w:hint="default"/>
        <w:lang w:val="es-ES" w:eastAsia="en-US" w:bidi="ar-SA"/>
      </w:rPr>
    </w:lvl>
    <w:lvl w:ilvl="6" w:tplc="3CF03B2E">
      <w:numFmt w:val="bullet"/>
      <w:lvlText w:val="•"/>
      <w:lvlJc w:val="left"/>
      <w:pPr>
        <w:ind w:left="1186" w:hanging="232"/>
      </w:pPr>
      <w:rPr>
        <w:rFonts w:hint="default"/>
        <w:lang w:val="es-ES" w:eastAsia="en-US" w:bidi="ar-SA"/>
      </w:rPr>
    </w:lvl>
    <w:lvl w:ilvl="7" w:tplc="CF22F534">
      <w:numFmt w:val="bullet"/>
      <w:lvlText w:val="•"/>
      <w:lvlJc w:val="left"/>
      <w:pPr>
        <w:ind w:left="1314" w:hanging="232"/>
      </w:pPr>
      <w:rPr>
        <w:rFonts w:hint="default"/>
        <w:lang w:val="es-ES" w:eastAsia="en-US" w:bidi="ar-SA"/>
      </w:rPr>
    </w:lvl>
    <w:lvl w:ilvl="8" w:tplc="6BAAE63C">
      <w:numFmt w:val="bullet"/>
      <w:lvlText w:val="•"/>
      <w:lvlJc w:val="left"/>
      <w:pPr>
        <w:ind w:left="1441" w:hanging="232"/>
      </w:pPr>
      <w:rPr>
        <w:rFonts w:hint="default"/>
        <w:lang w:val="es-ES" w:eastAsia="en-US" w:bidi="ar-SA"/>
      </w:rPr>
    </w:lvl>
  </w:abstractNum>
  <w:abstractNum w:abstractNumId="237" w15:restartNumberingAfterBreak="0">
    <w:nsid w:val="734E58E9"/>
    <w:multiLevelType w:val="hybridMultilevel"/>
    <w:tmpl w:val="55283926"/>
    <w:lvl w:ilvl="0" w:tplc="ECE6CE6E">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0282A5D8">
      <w:numFmt w:val="bullet"/>
      <w:lvlText w:val="•"/>
      <w:lvlJc w:val="left"/>
      <w:pPr>
        <w:ind w:left="1312" w:hanging="183"/>
      </w:pPr>
      <w:rPr>
        <w:rFonts w:hint="default"/>
        <w:lang w:val="es-ES" w:eastAsia="en-US" w:bidi="ar-SA"/>
      </w:rPr>
    </w:lvl>
    <w:lvl w:ilvl="2" w:tplc="CE70195A">
      <w:numFmt w:val="bullet"/>
      <w:lvlText w:val="•"/>
      <w:lvlJc w:val="left"/>
      <w:pPr>
        <w:ind w:left="2325" w:hanging="183"/>
      </w:pPr>
      <w:rPr>
        <w:rFonts w:hint="default"/>
        <w:lang w:val="es-ES" w:eastAsia="en-US" w:bidi="ar-SA"/>
      </w:rPr>
    </w:lvl>
    <w:lvl w:ilvl="3" w:tplc="EEAE3E24">
      <w:numFmt w:val="bullet"/>
      <w:lvlText w:val="•"/>
      <w:lvlJc w:val="left"/>
      <w:pPr>
        <w:ind w:left="3337" w:hanging="183"/>
      </w:pPr>
      <w:rPr>
        <w:rFonts w:hint="default"/>
        <w:lang w:val="es-ES" w:eastAsia="en-US" w:bidi="ar-SA"/>
      </w:rPr>
    </w:lvl>
    <w:lvl w:ilvl="4" w:tplc="3C7E3F38">
      <w:numFmt w:val="bullet"/>
      <w:lvlText w:val="•"/>
      <w:lvlJc w:val="left"/>
      <w:pPr>
        <w:ind w:left="4350" w:hanging="183"/>
      </w:pPr>
      <w:rPr>
        <w:rFonts w:hint="default"/>
        <w:lang w:val="es-ES" w:eastAsia="en-US" w:bidi="ar-SA"/>
      </w:rPr>
    </w:lvl>
    <w:lvl w:ilvl="5" w:tplc="C87E433C">
      <w:numFmt w:val="bullet"/>
      <w:lvlText w:val="•"/>
      <w:lvlJc w:val="left"/>
      <w:pPr>
        <w:ind w:left="5362" w:hanging="183"/>
      </w:pPr>
      <w:rPr>
        <w:rFonts w:hint="default"/>
        <w:lang w:val="es-ES" w:eastAsia="en-US" w:bidi="ar-SA"/>
      </w:rPr>
    </w:lvl>
    <w:lvl w:ilvl="6" w:tplc="D75EAAF0">
      <w:numFmt w:val="bullet"/>
      <w:lvlText w:val="•"/>
      <w:lvlJc w:val="left"/>
      <w:pPr>
        <w:ind w:left="6375" w:hanging="183"/>
      </w:pPr>
      <w:rPr>
        <w:rFonts w:hint="default"/>
        <w:lang w:val="es-ES" w:eastAsia="en-US" w:bidi="ar-SA"/>
      </w:rPr>
    </w:lvl>
    <w:lvl w:ilvl="7" w:tplc="3FB09836">
      <w:numFmt w:val="bullet"/>
      <w:lvlText w:val="•"/>
      <w:lvlJc w:val="left"/>
      <w:pPr>
        <w:ind w:left="7387" w:hanging="183"/>
      </w:pPr>
      <w:rPr>
        <w:rFonts w:hint="default"/>
        <w:lang w:val="es-ES" w:eastAsia="en-US" w:bidi="ar-SA"/>
      </w:rPr>
    </w:lvl>
    <w:lvl w:ilvl="8" w:tplc="E14CA014">
      <w:numFmt w:val="bullet"/>
      <w:lvlText w:val="•"/>
      <w:lvlJc w:val="left"/>
      <w:pPr>
        <w:ind w:left="8400" w:hanging="183"/>
      </w:pPr>
      <w:rPr>
        <w:rFonts w:hint="default"/>
        <w:lang w:val="es-ES" w:eastAsia="en-US" w:bidi="ar-SA"/>
      </w:rPr>
    </w:lvl>
  </w:abstractNum>
  <w:abstractNum w:abstractNumId="238" w15:restartNumberingAfterBreak="0">
    <w:nsid w:val="746F05D2"/>
    <w:multiLevelType w:val="hybridMultilevel"/>
    <w:tmpl w:val="DD1AA944"/>
    <w:lvl w:ilvl="0" w:tplc="18E0948A">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84EE383A">
      <w:numFmt w:val="bullet"/>
      <w:lvlText w:val="•"/>
      <w:lvlJc w:val="left"/>
      <w:pPr>
        <w:ind w:left="1312" w:hanging="183"/>
      </w:pPr>
      <w:rPr>
        <w:rFonts w:hint="default"/>
        <w:lang w:val="es-ES" w:eastAsia="en-US" w:bidi="ar-SA"/>
      </w:rPr>
    </w:lvl>
    <w:lvl w:ilvl="2" w:tplc="93942FE2">
      <w:numFmt w:val="bullet"/>
      <w:lvlText w:val="•"/>
      <w:lvlJc w:val="left"/>
      <w:pPr>
        <w:ind w:left="2325" w:hanging="183"/>
      </w:pPr>
      <w:rPr>
        <w:rFonts w:hint="default"/>
        <w:lang w:val="es-ES" w:eastAsia="en-US" w:bidi="ar-SA"/>
      </w:rPr>
    </w:lvl>
    <w:lvl w:ilvl="3" w:tplc="6F160EBC">
      <w:numFmt w:val="bullet"/>
      <w:lvlText w:val="•"/>
      <w:lvlJc w:val="left"/>
      <w:pPr>
        <w:ind w:left="3337" w:hanging="183"/>
      </w:pPr>
      <w:rPr>
        <w:rFonts w:hint="default"/>
        <w:lang w:val="es-ES" w:eastAsia="en-US" w:bidi="ar-SA"/>
      </w:rPr>
    </w:lvl>
    <w:lvl w:ilvl="4" w:tplc="99A26616">
      <w:numFmt w:val="bullet"/>
      <w:lvlText w:val="•"/>
      <w:lvlJc w:val="left"/>
      <w:pPr>
        <w:ind w:left="4350" w:hanging="183"/>
      </w:pPr>
      <w:rPr>
        <w:rFonts w:hint="default"/>
        <w:lang w:val="es-ES" w:eastAsia="en-US" w:bidi="ar-SA"/>
      </w:rPr>
    </w:lvl>
    <w:lvl w:ilvl="5" w:tplc="E368D258">
      <w:numFmt w:val="bullet"/>
      <w:lvlText w:val="•"/>
      <w:lvlJc w:val="left"/>
      <w:pPr>
        <w:ind w:left="5362" w:hanging="183"/>
      </w:pPr>
      <w:rPr>
        <w:rFonts w:hint="default"/>
        <w:lang w:val="es-ES" w:eastAsia="en-US" w:bidi="ar-SA"/>
      </w:rPr>
    </w:lvl>
    <w:lvl w:ilvl="6" w:tplc="F2EC0696">
      <w:numFmt w:val="bullet"/>
      <w:lvlText w:val="•"/>
      <w:lvlJc w:val="left"/>
      <w:pPr>
        <w:ind w:left="6375" w:hanging="183"/>
      </w:pPr>
      <w:rPr>
        <w:rFonts w:hint="default"/>
        <w:lang w:val="es-ES" w:eastAsia="en-US" w:bidi="ar-SA"/>
      </w:rPr>
    </w:lvl>
    <w:lvl w:ilvl="7" w:tplc="ED86B6AC">
      <w:numFmt w:val="bullet"/>
      <w:lvlText w:val="•"/>
      <w:lvlJc w:val="left"/>
      <w:pPr>
        <w:ind w:left="7387" w:hanging="183"/>
      </w:pPr>
      <w:rPr>
        <w:rFonts w:hint="default"/>
        <w:lang w:val="es-ES" w:eastAsia="en-US" w:bidi="ar-SA"/>
      </w:rPr>
    </w:lvl>
    <w:lvl w:ilvl="8" w:tplc="5D6A0912">
      <w:numFmt w:val="bullet"/>
      <w:lvlText w:val="•"/>
      <w:lvlJc w:val="left"/>
      <w:pPr>
        <w:ind w:left="8400" w:hanging="183"/>
      </w:pPr>
      <w:rPr>
        <w:rFonts w:hint="default"/>
        <w:lang w:val="es-ES" w:eastAsia="en-US" w:bidi="ar-SA"/>
      </w:rPr>
    </w:lvl>
  </w:abstractNum>
  <w:abstractNum w:abstractNumId="239" w15:restartNumberingAfterBreak="0">
    <w:nsid w:val="76317F07"/>
    <w:multiLevelType w:val="hybridMultilevel"/>
    <w:tmpl w:val="D0FAC2C2"/>
    <w:lvl w:ilvl="0" w:tplc="247C363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71E26B2E">
      <w:numFmt w:val="bullet"/>
      <w:lvlText w:val="•"/>
      <w:lvlJc w:val="left"/>
      <w:pPr>
        <w:ind w:left="1150" w:hanging="183"/>
      </w:pPr>
      <w:rPr>
        <w:rFonts w:hint="default"/>
        <w:lang w:val="es-ES" w:eastAsia="en-US" w:bidi="ar-SA"/>
      </w:rPr>
    </w:lvl>
    <w:lvl w:ilvl="2" w:tplc="20D62416">
      <w:numFmt w:val="bullet"/>
      <w:lvlText w:val="•"/>
      <w:lvlJc w:val="left"/>
      <w:pPr>
        <w:ind w:left="2181" w:hanging="183"/>
      </w:pPr>
      <w:rPr>
        <w:rFonts w:hint="default"/>
        <w:lang w:val="es-ES" w:eastAsia="en-US" w:bidi="ar-SA"/>
      </w:rPr>
    </w:lvl>
    <w:lvl w:ilvl="3" w:tplc="E5928F1A">
      <w:numFmt w:val="bullet"/>
      <w:lvlText w:val="•"/>
      <w:lvlJc w:val="left"/>
      <w:pPr>
        <w:ind w:left="3211" w:hanging="183"/>
      </w:pPr>
      <w:rPr>
        <w:rFonts w:hint="default"/>
        <w:lang w:val="es-ES" w:eastAsia="en-US" w:bidi="ar-SA"/>
      </w:rPr>
    </w:lvl>
    <w:lvl w:ilvl="4" w:tplc="756E862A">
      <w:numFmt w:val="bullet"/>
      <w:lvlText w:val="•"/>
      <w:lvlJc w:val="left"/>
      <w:pPr>
        <w:ind w:left="4242" w:hanging="183"/>
      </w:pPr>
      <w:rPr>
        <w:rFonts w:hint="default"/>
        <w:lang w:val="es-ES" w:eastAsia="en-US" w:bidi="ar-SA"/>
      </w:rPr>
    </w:lvl>
    <w:lvl w:ilvl="5" w:tplc="5E3CBB68">
      <w:numFmt w:val="bullet"/>
      <w:lvlText w:val="•"/>
      <w:lvlJc w:val="left"/>
      <w:pPr>
        <w:ind w:left="5272" w:hanging="183"/>
      </w:pPr>
      <w:rPr>
        <w:rFonts w:hint="default"/>
        <w:lang w:val="es-ES" w:eastAsia="en-US" w:bidi="ar-SA"/>
      </w:rPr>
    </w:lvl>
    <w:lvl w:ilvl="6" w:tplc="3D1A6412">
      <w:numFmt w:val="bullet"/>
      <w:lvlText w:val="•"/>
      <w:lvlJc w:val="left"/>
      <w:pPr>
        <w:ind w:left="6303" w:hanging="183"/>
      </w:pPr>
      <w:rPr>
        <w:rFonts w:hint="default"/>
        <w:lang w:val="es-ES" w:eastAsia="en-US" w:bidi="ar-SA"/>
      </w:rPr>
    </w:lvl>
    <w:lvl w:ilvl="7" w:tplc="8A684210">
      <w:numFmt w:val="bullet"/>
      <w:lvlText w:val="•"/>
      <w:lvlJc w:val="left"/>
      <w:pPr>
        <w:ind w:left="7333" w:hanging="183"/>
      </w:pPr>
      <w:rPr>
        <w:rFonts w:hint="default"/>
        <w:lang w:val="es-ES" w:eastAsia="en-US" w:bidi="ar-SA"/>
      </w:rPr>
    </w:lvl>
    <w:lvl w:ilvl="8" w:tplc="DBDAFB86">
      <w:numFmt w:val="bullet"/>
      <w:lvlText w:val="•"/>
      <w:lvlJc w:val="left"/>
      <w:pPr>
        <w:ind w:left="8364" w:hanging="183"/>
      </w:pPr>
      <w:rPr>
        <w:rFonts w:hint="default"/>
        <w:lang w:val="es-ES" w:eastAsia="en-US" w:bidi="ar-SA"/>
      </w:rPr>
    </w:lvl>
  </w:abstractNum>
  <w:abstractNum w:abstractNumId="240" w15:restartNumberingAfterBreak="0">
    <w:nsid w:val="7755450C"/>
    <w:multiLevelType w:val="hybridMultilevel"/>
    <w:tmpl w:val="9162C1BA"/>
    <w:lvl w:ilvl="0" w:tplc="9F728382">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4D88E748">
      <w:numFmt w:val="bullet"/>
      <w:lvlText w:val="•"/>
      <w:lvlJc w:val="left"/>
      <w:pPr>
        <w:ind w:left="1150" w:hanging="183"/>
      </w:pPr>
      <w:rPr>
        <w:rFonts w:hint="default"/>
        <w:lang w:val="es-ES" w:eastAsia="en-US" w:bidi="ar-SA"/>
      </w:rPr>
    </w:lvl>
    <w:lvl w:ilvl="2" w:tplc="7D42C240">
      <w:numFmt w:val="bullet"/>
      <w:lvlText w:val="•"/>
      <w:lvlJc w:val="left"/>
      <w:pPr>
        <w:ind w:left="2181" w:hanging="183"/>
      </w:pPr>
      <w:rPr>
        <w:rFonts w:hint="default"/>
        <w:lang w:val="es-ES" w:eastAsia="en-US" w:bidi="ar-SA"/>
      </w:rPr>
    </w:lvl>
    <w:lvl w:ilvl="3" w:tplc="974001E8">
      <w:numFmt w:val="bullet"/>
      <w:lvlText w:val="•"/>
      <w:lvlJc w:val="left"/>
      <w:pPr>
        <w:ind w:left="3211" w:hanging="183"/>
      </w:pPr>
      <w:rPr>
        <w:rFonts w:hint="default"/>
        <w:lang w:val="es-ES" w:eastAsia="en-US" w:bidi="ar-SA"/>
      </w:rPr>
    </w:lvl>
    <w:lvl w:ilvl="4" w:tplc="6832AE26">
      <w:numFmt w:val="bullet"/>
      <w:lvlText w:val="•"/>
      <w:lvlJc w:val="left"/>
      <w:pPr>
        <w:ind w:left="4242" w:hanging="183"/>
      </w:pPr>
      <w:rPr>
        <w:rFonts w:hint="default"/>
        <w:lang w:val="es-ES" w:eastAsia="en-US" w:bidi="ar-SA"/>
      </w:rPr>
    </w:lvl>
    <w:lvl w:ilvl="5" w:tplc="7F9E64D4">
      <w:numFmt w:val="bullet"/>
      <w:lvlText w:val="•"/>
      <w:lvlJc w:val="left"/>
      <w:pPr>
        <w:ind w:left="5272" w:hanging="183"/>
      </w:pPr>
      <w:rPr>
        <w:rFonts w:hint="default"/>
        <w:lang w:val="es-ES" w:eastAsia="en-US" w:bidi="ar-SA"/>
      </w:rPr>
    </w:lvl>
    <w:lvl w:ilvl="6" w:tplc="8158B192">
      <w:numFmt w:val="bullet"/>
      <w:lvlText w:val="•"/>
      <w:lvlJc w:val="left"/>
      <w:pPr>
        <w:ind w:left="6303" w:hanging="183"/>
      </w:pPr>
      <w:rPr>
        <w:rFonts w:hint="default"/>
        <w:lang w:val="es-ES" w:eastAsia="en-US" w:bidi="ar-SA"/>
      </w:rPr>
    </w:lvl>
    <w:lvl w:ilvl="7" w:tplc="D39ED764">
      <w:numFmt w:val="bullet"/>
      <w:lvlText w:val="•"/>
      <w:lvlJc w:val="left"/>
      <w:pPr>
        <w:ind w:left="7333" w:hanging="183"/>
      </w:pPr>
      <w:rPr>
        <w:rFonts w:hint="default"/>
        <w:lang w:val="es-ES" w:eastAsia="en-US" w:bidi="ar-SA"/>
      </w:rPr>
    </w:lvl>
    <w:lvl w:ilvl="8" w:tplc="A61ADC66">
      <w:numFmt w:val="bullet"/>
      <w:lvlText w:val="•"/>
      <w:lvlJc w:val="left"/>
      <w:pPr>
        <w:ind w:left="8364" w:hanging="183"/>
      </w:pPr>
      <w:rPr>
        <w:rFonts w:hint="default"/>
        <w:lang w:val="es-ES" w:eastAsia="en-US" w:bidi="ar-SA"/>
      </w:rPr>
    </w:lvl>
  </w:abstractNum>
  <w:abstractNum w:abstractNumId="241" w15:restartNumberingAfterBreak="0">
    <w:nsid w:val="775E27F1"/>
    <w:multiLevelType w:val="hybridMultilevel"/>
    <w:tmpl w:val="E802512E"/>
    <w:lvl w:ilvl="0" w:tplc="C2EC619A">
      <w:start w:val="1"/>
      <w:numFmt w:val="decimal"/>
      <w:lvlText w:val="%1."/>
      <w:lvlJc w:val="left"/>
      <w:pPr>
        <w:ind w:left="293" w:hanging="184"/>
      </w:pPr>
      <w:rPr>
        <w:rFonts w:ascii="Arial" w:eastAsia="DejaVu Sans Condensed" w:hAnsi="Arial" w:cs="Arial" w:hint="default"/>
        <w:color w:val="333333"/>
        <w:spacing w:val="-1"/>
        <w:w w:val="100"/>
        <w:sz w:val="22"/>
        <w:szCs w:val="22"/>
        <w:lang w:val="es-ES" w:eastAsia="en-US" w:bidi="ar-SA"/>
      </w:rPr>
    </w:lvl>
    <w:lvl w:ilvl="1" w:tplc="6E4E48D4">
      <w:numFmt w:val="bullet"/>
      <w:lvlText w:val="•"/>
      <w:lvlJc w:val="left"/>
      <w:pPr>
        <w:ind w:left="1312" w:hanging="184"/>
      </w:pPr>
      <w:rPr>
        <w:rFonts w:hint="default"/>
        <w:lang w:val="es-ES" w:eastAsia="en-US" w:bidi="ar-SA"/>
      </w:rPr>
    </w:lvl>
    <w:lvl w:ilvl="2" w:tplc="70829DC4">
      <w:numFmt w:val="bullet"/>
      <w:lvlText w:val="•"/>
      <w:lvlJc w:val="left"/>
      <w:pPr>
        <w:ind w:left="2325" w:hanging="184"/>
      </w:pPr>
      <w:rPr>
        <w:rFonts w:hint="default"/>
        <w:lang w:val="es-ES" w:eastAsia="en-US" w:bidi="ar-SA"/>
      </w:rPr>
    </w:lvl>
    <w:lvl w:ilvl="3" w:tplc="EE5CF31C">
      <w:numFmt w:val="bullet"/>
      <w:lvlText w:val="•"/>
      <w:lvlJc w:val="left"/>
      <w:pPr>
        <w:ind w:left="3337" w:hanging="184"/>
      </w:pPr>
      <w:rPr>
        <w:rFonts w:hint="default"/>
        <w:lang w:val="es-ES" w:eastAsia="en-US" w:bidi="ar-SA"/>
      </w:rPr>
    </w:lvl>
    <w:lvl w:ilvl="4" w:tplc="36920730">
      <w:numFmt w:val="bullet"/>
      <w:lvlText w:val="•"/>
      <w:lvlJc w:val="left"/>
      <w:pPr>
        <w:ind w:left="4350" w:hanging="184"/>
      </w:pPr>
      <w:rPr>
        <w:rFonts w:hint="default"/>
        <w:lang w:val="es-ES" w:eastAsia="en-US" w:bidi="ar-SA"/>
      </w:rPr>
    </w:lvl>
    <w:lvl w:ilvl="5" w:tplc="3DC2BFAA">
      <w:numFmt w:val="bullet"/>
      <w:lvlText w:val="•"/>
      <w:lvlJc w:val="left"/>
      <w:pPr>
        <w:ind w:left="5362" w:hanging="184"/>
      </w:pPr>
      <w:rPr>
        <w:rFonts w:hint="default"/>
        <w:lang w:val="es-ES" w:eastAsia="en-US" w:bidi="ar-SA"/>
      </w:rPr>
    </w:lvl>
    <w:lvl w:ilvl="6" w:tplc="671E516C">
      <w:numFmt w:val="bullet"/>
      <w:lvlText w:val="•"/>
      <w:lvlJc w:val="left"/>
      <w:pPr>
        <w:ind w:left="6375" w:hanging="184"/>
      </w:pPr>
      <w:rPr>
        <w:rFonts w:hint="default"/>
        <w:lang w:val="es-ES" w:eastAsia="en-US" w:bidi="ar-SA"/>
      </w:rPr>
    </w:lvl>
    <w:lvl w:ilvl="7" w:tplc="F9F6DAF0">
      <w:numFmt w:val="bullet"/>
      <w:lvlText w:val="•"/>
      <w:lvlJc w:val="left"/>
      <w:pPr>
        <w:ind w:left="7387" w:hanging="184"/>
      </w:pPr>
      <w:rPr>
        <w:rFonts w:hint="default"/>
        <w:lang w:val="es-ES" w:eastAsia="en-US" w:bidi="ar-SA"/>
      </w:rPr>
    </w:lvl>
    <w:lvl w:ilvl="8" w:tplc="B6508E74">
      <w:numFmt w:val="bullet"/>
      <w:lvlText w:val="•"/>
      <w:lvlJc w:val="left"/>
      <w:pPr>
        <w:ind w:left="8400" w:hanging="184"/>
      </w:pPr>
      <w:rPr>
        <w:rFonts w:hint="default"/>
        <w:lang w:val="es-ES" w:eastAsia="en-US" w:bidi="ar-SA"/>
      </w:rPr>
    </w:lvl>
  </w:abstractNum>
  <w:abstractNum w:abstractNumId="242" w15:restartNumberingAfterBreak="0">
    <w:nsid w:val="77902573"/>
    <w:multiLevelType w:val="hybridMultilevel"/>
    <w:tmpl w:val="FDEE617E"/>
    <w:lvl w:ilvl="0" w:tplc="922625F6">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ADC26F5C">
      <w:numFmt w:val="bullet"/>
      <w:lvlText w:val="•"/>
      <w:lvlJc w:val="left"/>
      <w:pPr>
        <w:ind w:left="1312" w:hanging="183"/>
      </w:pPr>
      <w:rPr>
        <w:rFonts w:hint="default"/>
        <w:lang w:val="es-ES" w:eastAsia="en-US" w:bidi="ar-SA"/>
      </w:rPr>
    </w:lvl>
    <w:lvl w:ilvl="2" w:tplc="86B8C7D2">
      <w:numFmt w:val="bullet"/>
      <w:lvlText w:val="•"/>
      <w:lvlJc w:val="left"/>
      <w:pPr>
        <w:ind w:left="2325" w:hanging="183"/>
      </w:pPr>
      <w:rPr>
        <w:rFonts w:hint="default"/>
        <w:lang w:val="es-ES" w:eastAsia="en-US" w:bidi="ar-SA"/>
      </w:rPr>
    </w:lvl>
    <w:lvl w:ilvl="3" w:tplc="530E9A08">
      <w:numFmt w:val="bullet"/>
      <w:lvlText w:val="•"/>
      <w:lvlJc w:val="left"/>
      <w:pPr>
        <w:ind w:left="3337" w:hanging="183"/>
      </w:pPr>
      <w:rPr>
        <w:rFonts w:hint="default"/>
        <w:lang w:val="es-ES" w:eastAsia="en-US" w:bidi="ar-SA"/>
      </w:rPr>
    </w:lvl>
    <w:lvl w:ilvl="4" w:tplc="AC3033B8">
      <w:numFmt w:val="bullet"/>
      <w:lvlText w:val="•"/>
      <w:lvlJc w:val="left"/>
      <w:pPr>
        <w:ind w:left="4350" w:hanging="183"/>
      </w:pPr>
      <w:rPr>
        <w:rFonts w:hint="default"/>
        <w:lang w:val="es-ES" w:eastAsia="en-US" w:bidi="ar-SA"/>
      </w:rPr>
    </w:lvl>
    <w:lvl w:ilvl="5" w:tplc="627E0C74">
      <w:numFmt w:val="bullet"/>
      <w:lvlText w:val="•"/>
      <w:lvlJc w:val="left"/>
      <w:pPr>
        <w:ind w:left="5362" w:hanging="183"/>
      </w:pPr>
      <w:rPr>
        <w:rFonts w:hint="default"/>
        <w:lang w:val="es-ES" w:eastAsia="en-US" w:bidi="ar-SA"/>
      </w:rPr>
    </w:lvl>
    <w:lvl w:ilvl="6" w:tplc="F904D96E">
      <w:numFmt w:val="bullet"/>
      <w:lvlText w:val="•"/>
      <w:lvlJc w:val="left"/>
      <w:pPr>
        <w:ind w:left="6375" w:hanging="183"/>
      </w:pPr>
      <w:rPr>
        <w:rFonts w:hint="default"/>
        <w:lang w:val="es-ES" w:eastAsia="en-US" w:bidi="ar-SA"/>
      </w:rPr>
    </w:lvl>
    <w:lvl w:ilvl="7" w:tplc="F4CE4EB6">
      <w:numFmt w:val="bullet"/>
      <w:lvlText w:val="•"/>
      <w:lvlJc w:val="left"/>
      <w:pPr>
        <w:ind w:left="7387" w:hanging="183"/>
      </w:pPr>
      <w:rPr>
        <w:rFonts w:hint="default"/>
        <w:lang w:val="es-ES" w:eastAsia="en-US" w:bidi="ar-SA"/>
      </w:rPr>
    </w:lvl>
    <w:lvl w:ilvl="8" w:tplc="06FAF74E">
      <w:numFmt w:val="bullet"/>
      <w:lvlText w:val="•"/>
      <w:lvlJc w:val="left"/>
      <w:pPr>
        <w:ind w:left="8400" w:hanging="183"/>
      </w:pPr>
      <w:rPr>
        <w:rFonts w:hint="default"/>
        <w:lang w:val="es-ES" w:eastAsia="en-US" w:bidi="ar-SA"/>
      </w:rPr>
    </w:lvl>
  </w:abstractNum>
  <w:abstractNum w:abstractNumId="243" w15:restartNumberingAfterBreak="0">
    <w:nsid w:val="77A83A72"/>
    <w:multiLevelType w:val="hybridMultilevel"/>
    <w:tmpl w:val="F6BE6EF8"/>
    <w:lvl w:ilvl="0" w:tplc="A4F618B0">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E7788B1E">
      <w:numFmt w:val="bullet"/>
      <w:lvlText w:val="•"/>
      <w:lvlJc w:val="left"/>
      <w:pPr>
        <w:ind w:left="1312" w:hanging="183"/>
      </w:pPr>
      <w:rPr>
        <w:rFonts w:hint="default"/>
        <w:lang w:val="es-ES" w:eastAsia="en-US" w:bidi="ar-SA"/>
      </w:rPr>
    </w:lvl>
    <w:lvl w:ilvl="2" w:tplc="63B448D2">
      <w:numFmt w:val="bullet"/>
      <w:lvlText w:val="•"/>
      <w:lvlJc w:val="left"/>
      <w:pPr>
        <w:ind w:left="2325" w:hanging="183"/>
      </w:pPr>
      <w:rPr>
        <w:rFonts w:hint="default"/>
        <w:lang w:val="es-ES" w:eastAsia="en-US" w:bidi="ar-SA"/>
      </w:rPr>
    </w:lvl>
    <w:lvl w:ilvl="3" w:tplc="1C72A87E">
      <w:numFmt w:val="bullet"/>
      <w:lvlText w:val="•"/>
      <w:lvlJc w:val="left"/>
      <w:pPr>
        <w:ind w:left="3337" w:hanging="183"/>
      </w:pPr>
      <w:rPr>
        <w:rFonts w:hint="default"/>
        <w:lang w:val="es-ES" w:eastAsia="en-US" w:bidi="ar-SA"/>
      </w:rPr>
    </w:lvl>
    <w:lvl w:ilvl="4" w:tplc="809E8D74">
      <w:numFmt w:val="bullet"/>
      <w:lvlText w:val="•"/>
      <w:lvlJc w:val="left"/>
      <w:pPr>
        <w:ind w:left="4350" w:hanging="183"/>
      </w:pPr>
      <w:rPr>
        <w:rFonts w:hint="default"/>
        <w:lang w:val="es-ES" w:eastAsia="en-US" w:bidi="ar-SA"/>
      </w:rPr>
    </w:lvl>
    <w:lvl w:ilvl="5" w:tplc="2AEC2C30">
      <w:numFmt w:val="bullet"/>
      <w:lvlText w:val="•"/>
      <w:lvlJc w:val="left"/>
      <w:pPr>
        <w:ind w:left="5362" w:hanging="183"/>
      </w:pPr>
      <w:rPr>
        <w:rFonts w:hint="default"/>
        <w:lang w:val="es-ES" w:eastAsia="en-US" w:bidi="ar-SA"/>
      </w:rPr>
    </w:lvl>
    <w:lvl w:ilvl="6" w:tplc="746CBDA2">
      <w:numFmt w:val="bullet"/>
      <w:lvlText w:val="•"/>
      <w:lvlJc w:val="left"/>
      <w:pPr>
        <w:ind w:left="6375" w:hanging="183"/>
      </w:pPr>
      <w:rPr>
        <w:rFonts w:hint="default"/>
        <w:lang w:val="es-ES" w:eastAsia="en-US" w:bidi="ar-SA"/>
      </w:rPr>
    </w:lvl>
    <w:lvl w:ilvl="7" w:tplc="9DAAF106">
      <w:numFmt w:val="bullet"/>
      <w:lvlText w:val="•"/>
      <w:lvlJc w:val="left"/>
      <w:pPr>
        <w:ind w:left="7387" w:hanging="183"/>
      </w:pPr>
      <w:rPr>
        <w:rFonts w:hint="default"/>
        <w:lang w:val="es-ES" w:eastAsia="en-US" w:bidi="ar-SA"/>
      </w:rPr>
    </w:lvl>
    <w:lvl w:ilvl="8" w:tplc="29A2A88A">
      <w:numFmt w:val="bullet"/>
      <w:lvlText w:val="•"/>
      <w:lvlJc w:val="left"/>
      <w:pPr>
        <w:ind w:left="8400" w:hanging="183"/>
      </w:pPr>
      <w:rPr>
        <w:rFonts w:hint="default"/>
        <w:lang w:val="es-ES" w:eastAsia="en-US" w:bidi="ar-SA"/>
      </w:rPr>
    </w:lvl>
  </w:abstractNum>
  <w:abstractNum w:abstractNumId="244" w15:restartNumberingAfterBreak="0">
    <w:nsid w:val="77AF5763"/>
    <w:multiLevelType w:val="hybridMultilevel"/>
    <w:tmpl w:val="0F6C1694"/>
    <w:lvl w:ilvl="0" w:tplc="A1C458F0">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DD5A59F4">
      <w:numFmt w:val="bullet"/>
      <w:lvlText w:val="•"/>
      <w:lvlJc w:val="left"/>
      <w:pPr>
        <w:ind w:left="1150" w:hanging="183"/>
      </w:pPr>
      <w:rPr>
        <w:rFonts w:hint="default"/>
        <w:lang w:val="es-ES" w:eastAsia="en-US" w:bidi="ar-SA"/>
      </w:rPr>
    </w:lvl>
    <w:lvl w:ilvl="2" w:tplc="5C8E168E">
      <w:numFmt w:val="bullet"/>
      <w:lvlText w:val="•"/>
      <w:lvlJc w:val="left"/>
      <w:pPr>
        <w:ind w:left="2181" w:hanging="183"/>
      </w:pPr>
      <w:rPr>
        <w:rFonts w:hint="default"/>
        <w:lang w:val="es-ES" w:eastAsia="en-US" w:bidi="ar-SA"/>
      </w:rPr>
    </w:lvl>
    <w:lvl w:ilvl="3" w:tplc="B4F008E0">
      <w:numFmt w:val="bullet"/>
      <w:lvlText w:val="•"/>
      <w:lvlJc w:val="left"/>
      <w:pPr>
        <w:ind w:left="3211" w:hanging="183"/>
      </w:pPr>
      <w:rPr>
        <w:rFonts w:hint="default"/>
        <w:lang w:val="es-ES" w:eastAsia="en-US" w:bidi="ar-SA"/>
      </w:rPr>
    </w:lvl>
    <w:lvl w:ilvl="4" w:tplc="DBE44A54">
      <w:numFmt w:val="bullet"/>
      <w:lvlText w:val="•"/>
      <w:lvlJc w:val="left"/>
      <w:pPr>
        <w:ind w:left="4242" w:hanging="183"/>
      </w:pPr>
      <w:rPr>
        <w:rFonts w:hint="default"/>
        <w:lang w:val="es-ES" w:eastAsia="en-US" w:bidi="ar-SA"/>
      </w:rPr>
    </w:lvl>
    <w:lvl w:ilvl="5" w:tplc="EBAA9E90">
      <w:numFmt w:val="bullet"/>
      <w:lvlText w:val="•"/>
      <w:lvlJc w:val="left"/>
      <w:pPr>
        <w:ind w:left="5272" w:hanging="183"/>
      </w:pPr>
      <w:rPr>
        <w:rFonts w:hint="default"/>
        <w:lang w:val="es-ES" w:eastAsia="en-US" w:bidi="ar-SA"/>
      </w:rPr>
    </w:lvl>
    <w:lvl w:ilvl="6" w:tplc="9FDC2C5E">
      <w:numFmt w:val="bullet"/>
      <w:lvlText w:val="•"/>
      <w:lvlJc w:val="left"/>
      <w:pPr>
        <w:ind w:left="6303" w:hanging="183"/>
      </w:pPr>
      <w:rPr>
        <w:rFonts w:hint="default"/>
        <w:lang w:val="es-ES" w:eastAsia="en-US" w:bidi="ar-SA"/>
      </w:rPr>
    </w:lvl>
    <w:lvl w:ilvl="7" w:tplc="6B2043E8">
      <w:numFmt w:val="bullet"/>
      <w:lvlText w:val="•"/>
      <w:lvlJc w:val="left"/>
      <w:pPr>
        <w:ind w:left="7333" w:hanging="183"/>
      </w:pPr>
      <w:rPr>
        <w:rFonts w:hint="default"/>
        <w:lang w:val="es-ES" w:eastAsia="en-US" w:bidi="ar-SA"/>
      </w:rPr>
    </w:lvl>
    <w:lvl w:ilvl="8" w:tplc="8DE27C7A">
      <w:numFmt w:val="bullet"/>
      <w:lvlText w:val="•"/>
      <w:lvlJc w:val="left"/>
      <w:pPr>
        <w:ind w:left="8364" w:hanging="183"/>
      </w:pPr>
      <w:rPr>
        <w:rFonts w:hint="default"/>
        <w:lang w:val="es-ES" w:eastAsia="en-US" w:bidi="ar-SA"/>
      </w:rPr>
    </w:lvl>
  </w:abstractNum>
  <w:abstractNum w:abstractNumId="245" w15:restartNumberingAfterBreak="0">
    <w:nsid w:val="78593873"/>
    <w:multiLevelType w:val="hybridMultilevel"/>
    <w:tmpl w:val="FFB430D0"/>
    <w:lvl w:ilvl="0" w:tplc="21FAFF74">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C512C2E6">
      <w:numFmt w:val="bullet"/>
      <w:lvlText w:val="•"/>
      <w:lvlJc w:val="left"/>
      <w:pPr>
        <w:ind w:left="1312" w:hanging="183"/>
      </w:pPr>
      <w:rPr>
        <w:rFonts w:hint="default"/>
        <w:lang w:val="es-ES" w:eastAsia="en-US" w:bidi="ar-SA"/>
      </w:rPr>
    </w:lvl>
    <w:lvl w:ilvl="2" w:tplc="A3C65F0C">
      <w:numFmt w:val="bullet"/>
      <w:lvlText w:val="•"/>
      <w:lvlJc w:val="left"/>
      <w:pPr>
        <w:ind w:left="2325" w:hanging="183"/>
      </w:pPr>
      <w:rPr>
        <w:rFonts w:hint="default"/>
        <w:lang w:val="es-ES" w:eastAsia="en-US" w:bidi="ar-SA"/>
      </w:rPr>
    </w:lvl>
    <w:lvl w:ilvl="3" w:tplc="ADC01506">
      <w:numFmt w:val="bullet"/>
      <w:lvlText w:val="•"/>
      <w:lvlJc w:val="left"/>
      <w:pPr>
        <w:ind w:left="3337" w:hanging="183"/>
      </w:pPr>
      <w:rPr>
        <w:rFonts w:hint="default"/>
        <w:lang w:val="es-ES" w:eastAsia="en-US" w:bidi="ar-SA"/>
      </w:rPr>
    </w:lvl>
    <w:lvl w:ilvl="4" w:tplc="D716E67C">
      <w:numFmt w:val="bullet"/>
      <w:lvlText w:val="•"/>
      <w:lvlJc w:val="left"/>
      <w:pPr>
        <w:ind w:left="4350" w:hanging="183"/>
      </w:pPr>
      <w:rPr>
        <w:rFonts w:hint="default"/>
        <w:lang w:val="es-ES" w:eastAsia="en-US" w:bidi="ar-SA"/>
      </w:rPr>
    </w:lvl>
    <w:lvl w:ilvl="5" w:tplc="E8EE9252">
      <w:numFmt w:val="bullet"/>
      <w:lvlText w:val="•"/>
      <w:lvlJc w:val="left"/>
      <w:pPr>
        <w:ind w:left="5362" w:hanging="183"/>
      </w:pPr>
      <w:rPr>
        <w:rFonts w:hint="default"/>
        <w:lang w:val="es-ES" w:eastAsia="en-US" w:bidi="ar-SA"/>
      </w:rPr>
    </w:lvl>
    <w:lvl w:ilvl="6" w:tplc="FE34A2E4">
      <w:numFmt w:val="bullet"/>
      <w:lvlText w:val="•"/>
      <w:lvlJc w:val="left"/>
      <w:pPr>
        <w:ind w:left="6375" w:hanging="183"/>
      </w:pPr>
      <w:rPr>
        <w:rFonts w:hint="default"/>
        <w:lang w:val="es-ES" w:eastAsia="en-US" w:bidi="ar-SA"/>
      </w:rPr>
    </w:lvl>
    <w:lvl w:ilvl="7" w:tplc="A86A8B70">
      <w:numFmt w:val="bullet"/>
      <w:lvlText w:val="•"/>
      <w:lvlJc w:val="left"/>
      <w:pPr>
        <w:ind w:left="7387" w:hanging="183"/>
      </w:pPr>
      <w:rPr>
        <w:rFonts w:hint="default"/>
        <w:lang w:val="es-ES" w:eastAsia="en-US" w:bidi="ar-SA"/>
      </w:rPr>
    </w:lvl>
    <w:lvl w:ilvl="8" w:tplc="D30AAE0E">
      <w:numFmt w:val="bullet"/>
      <w:lvlText w:val="•"/>
      <w:lvlJc w:val="left"/>
      <w:pPr>
        <w:ind w:left="8400" w:hanging="183"/>
      </w:pPr>
      <w:rPr>
        <w:rFonts w:hint="default"/>
        <w:lang w:val="es-ES" w:eastAsia="en-US" w:bidi="ar-SA"/>
      </w:rPr>
    </w:lvl>
  </w:abstractNum>
  <w:abstractNum w:abstractNumId="246" w15:restartNumberingAfterBreak="0">
    <w:nsid w:val="78C61989"/>
    <w:multiLevelType w:val="hybridMultilevel"/>
    <w:tmpl w:val="E5CA0EF8"/>
    <w:lvl w:ilvl="0" w:tplc="AC42D92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9490C9AC">
      <w:numFmt w:val="bullet"/>
      <w:lvlText w:val="•"/>
      <w:lvlJc w:val="left"/>
      <w:pPr>
        <w:ind w:left="1312" w:hanging="183"/>
      </w:pPr>
      <w:rPr>
        <w:rFonts w:hint="default"/>
        <w:lang w:val="es-ES" w:eastAsia="en-US" w:bidi="ar-SA"/>
      </w:rPr>
    </w:lvl>
    <w:lvl w:ilvl="2" w:tplc="3EDE2BB2">
      <w:numFmt w:val="bullet"/>
      <w:lvlText w:val="•"/>
      <w:lvlJc w:val="left"/>
      <w:pPr>
        <w:ind w:left="2325" w:hanging="183"/>
      </w:pPr>
      <w:rPr>
        <w:rFonts w:hint="default"/>
        <w:lang w:val="es-ES" w:eastAsia="en-US" w:bidi="ar-SA"/>
      </w:rPr>
    </w:lvl>
    <w:lvl w:ilvl="3" w:tplc="AD10EF14">
      <w:numFmt w:val="bullet"/>
      <w:lvlText w:val="•"/>
      <w:lvlJc w:val="left"/>
      <w:pPr>
        <w:ind w:left="3337" w:hanging="183"/>
      </w:pPr>
      <w:rPr>
        <w:rFonts w:hint="default"/>
        <w:lang w:val="es-ES" w:eastAsia="en-US" w:bidi="ar-SA"/>
      </w:rPr>
    </w:lvl>
    <w:lvl w:ilvl="4" w:tplc="906E34F2">
      <w:numFmt w:val="bullet"/>
      <w:lvlText w:val="•"/>
      <w:lvlJc w:val="left"/>
      <w:pPr>
        <w:ind w:left="4350" w:hanging="183"/>
      </w:pPr>
      <w:rPr>
        <w:rFonts w:hint="default"/>
        <w:lang w:val="es-ES" w:eastAsia="en-US" w:bidi="ar-SA"/>
      </w:rPr>
    </w:lvl>
    <w:lvl w:ilvl="5" w:tplc="90989F36">
      <w:numFmt w:val="bullet"/>
      <w:lvlText w:val="•"/>
      <w:lvlJc w:val="left"/>
      <w:pPr>
        <w:ind w:left="5362" w:hanging="183"/>
      </w:pPr>
      <w:rPr>
        <w:rFonts w:hint="default"/>
        <w:lang w:val="es-ES" w:eastAsia="en-US" w:bidi="ar-SA"/>
      </w:rPr>
    </w:lvl>
    <w:lvl w:ilvl="6" w:tplc="74987FEC">
      <w:numFmt w:val="bullet"/>
      <w:lvlText w:val="•"/>
      <w:lvlJc w:val="left"/>
      <w:pPr>
        <w:ind w:left="6375" w:hanging="183"/>
      </w:pPr>
      <w:rPr>
        <w:rFonts w:hint="default"/>
        <w:lang w:val="es-ES" w:eastAsia="en-US" w:bidi="ar-SA"/>
      </w:rPr>
    </w:lvl>
    <w:lvl w:ilvl="7" w:tplc="EF427494">
      <w:numFmt w:val="bullet"/>
      <w:lvlText w:val="•"/>
      <w:lvlJc w:val="left"/>
      <w:pPr>
        <w:ind w:left="7387" w:hanging="183"/>
      </w:pPr>
      <w:rPr>
        <w:rFonts w:hint="default"/>
        <w:lang w:val="es-ES" w:eastAsia="en-US" w:bidi="ar-SA"/>
      </w:rPr>
    </w:lvl>
    <w:lvl w:ilvl="8" w:tplc="B22CD7E0">
      <w:numFmt w:val="bullet"/>
      <w:lvlText w:val="•"/>
      <w:lvlJc w:val="left"/>
      <w:pPr>
        <w:ind w:left="8400" w:hanging="183"/>
      </w:pPr>
      <w:rPr>
        <w:rFonts w:hint="default"/>
        <w:lang w:val="es-ES" w:eastAsia="en-US" w:bidi="ar-SA"/>
      </w:rPr>
    </w:lvl>
  </w:abstractNum>
  <w:abstractNum w:abstractNumId="247" w15:restartNumberingAfterBreak="0">
    <w:nsid w:val="790F0CF7"/>
    <w:multiLevelType w:val="hybridMultilevel"/>
    <w:tmpl w:val="DD046FF0"/>
    <w:lvl w:ilvl="0" w:tplc="BC7C5A5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D3644EC6">
      <w:numFmt w:val="bullet"/>
      <w:lvlText w:val="•"/>
      <w:lvlJc w:val="left"/>
      <w:pPr>
        <w:ind w:left="1150" w:hanging="183"/>
      </w:pPr>
      <w:rPr>
        <w:rFonts w:hint="default"/>
        <w:lang w:val="es-ES" w:eastAsia="en-US" w:bidi="ar-SA"/>
      </w:rPr>
    </w:lvl>
    <w:lvl w:ilvl="2" w:tplc="5D8AE280">
      <w:numFmt w:val="bullet"/>
      <w:lvlText w:val="•"/>
      <w:lvlJc w:val="left"/>
      <w:pPr>
        <w:ind w:left="2181" w:hanging="183"/>
      </w:pPr>
      <w:rPr>
        <w:rFonts w:hint="default"/>
        <w:lang w:val="es-ES" w:eastAsia="en-US" w:bidi="ar-SA"/>
      </w:rPr>
    </w:lvl>
    <w:lvl w:ilvl="3" w:tplc="EAD80718">
      <w:numFmt w:val="bullet"/>
      <w:lvlText w:val="•"/>
      <w:lvlJc w:val="left"/>
      <w:pPr>
        <w:ind w:left="3211" w:hanging="183"/>
      </w:pPr>
      <w:rPr>
        <w:rFonts w:hint="default"/>
        <w:lang w:val="es-ES" w:eastAsia="en-US" w:bidi="ar-SA"/>
      </w:rPr>
    </w:lvl>
    <w:lvl w:ilvl="4" w:tplc="8CF8720C">
      <w:numFmt w:val="bullet"/>
      <w:lvlText w:val="•"/>
      <w:lvlJc w:val="left"/>
      <w:pPr>
        <w:ind w:left="4242" w:hanging="183"/>
      </w:pPr>
      <w:rPr>
        <w:rFonts w:hint="default"/>
        <w:lang w:val="es-ES" w:eastAsia="en-US" w:bidi="ar-SA"/>
      </w:rPr>
    </w:lvl>
    <w:lvl w:ilvl="5" w:tplc="976C9F20">
      <w:numFmt w:val="bullet"/>
      <w:lvlText w:val="•"/>
      <w:lvlJc w:val="left"/>
      <w:pPr>
        <w:ind w:left="5272" w:hanging="183"/>
      </w:pPr>
      <w:rPr>
        <w:rFonts w:hint="default"/>
        <w:lang w:val="es-ES" w:eastAsia="en-US" w:bidi="ar-SA"/>
      </w:rPr>
    </w:lvl>
    <w:lvl w:ilvl="6" w:tplc="2342FFE0">
      <w:numFmt w:val="bullet"/>
      <w:lvlText w:val="•"/>
      <w:lvlJc w:val="left"/>
      <w:pPr>
        <w:ind w:left="6303" w:hanging="183"/>
      </w:pPr>
      <w:rPr>
        <w:rFonts w:hint="default"/>
        <w:lang w:val="es-ES" w:eastAsia="en-US" w:bidi="ar-SA"/>
      </w:rPr>
    </w:lvl>
    <w:lvl w:ilvl="7" w:tplc="F202CAF4">
      <w:numFmt w:val="bullet"/>
      <w:lvlText w:val="•"/>
      <w:lvlJc w:val="left"/>
      <w:pPr>
        <w:ind w:left="7333" w:hanging="183"/>
      </w:pPr>
      <w:rPr>
        <w:rFonts w:hint="default"/>
        <w:lang w:val="es-ES" w:eastAsia="en-US" w:bidi="ar-SA"/>
      </w:rPr>
    </w:lvl>
    <w:lvl w:ilvl="8" w:tplc="965CE584">
      <w:numFmt w:val="bullet"/>
      <w:lvlText w:val="•"/>
      <w:lvlJc w:val="left"/>
      <w:pPr>
        <w:ind w:left="8364" w:hanging="183"/>
      </w:pPr>
      <w:rPr>
        <w:rFonts w:hint="default"/>
        <w:lang w:val="es-ES" w:eastAsia="en-US" w:bidi="ar-SA"/>
      </w:rPr>
    </w:lvl>
  </w:abstractNum>
  <w:abstractNum w:abstractNumId="248" w15:restartNumberingAfterBreak="0">
    <w:nsid w:val="7A3B0EA6"/>
    <w:multiLevelType w:val="hybridMultilevel"/>
    <w:tmpl w:val="774054DA"/>
    <w:lvl w:ilvl="0" w:tplc="9E4AE3AA">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082A0A0">
      <w:numFmt w:val="bullet"/>
      <w:lvlText w:val="•"/>
      <w:lvlJc w:val="left"/>
      <w:pPr>
        <w:ind w:left="1150" w:hanging="183"/>
      </w:pPr>
      <w:rPr>
        <w:rFonts w:hint="default"/>
        <w:lang w:val="es-ES" w:eastAsia="en-US" w:bidi="ar-SA"/>
      </w:rPr>
    </w:lvl>
    <w:lvl w:ilvl="2" w:tplc="B0BA80C6">
      <w:numFmt w:val="bullet"/>
      <w:lvlText w:val="•"/>
      <w:lvlJc w:val="left"/>
      <w:pPr>
        <w:ind w:left="2181" w:hanging="183"/>
      </w:pPr>
      <w:rPr>
        <w:rFonts w:hint="default"/>
        <w:lang w:val="es-ES" w:eastAsia="en-US" w:bidi="ar-SA"/>
      </w:rPr>
    </w:lvl>
    <w:lvl w:ilvl="3" w:tplc="D3228054">
      <w:numFmt w:val="bullet"/>
      <w:lvlText w:val="•"/>
      <w:lvlJc w:val="left"/>
      <w:pPr>
        <w:ind w:left="3211" w:hanging="183"/>
      </w:pPr>
      <w:rPr>
        <w:rFonts w:hint="default"/>
        <w:lang w:val="es-ES" w:eastAsia="en-US" w:bidi="ar-SA"/>
      </w:rPr>
    </w:lvl>
    <w:lvl w:ilvl="4" w:tplc="A34406F8">
      <w:numFmt w:val="bullet"/>
      <w:lvlText w:val="•"/>
      <w:lvlJc w:val="left"/>
      <w:pPr>
        <w:ind w:left="4242" w:hanging="183"/>
      </w:pPr>
      <w:rPr>
        <w:rFonts w:hint="default"/>
        <w:lang w:val="es-ES" w:eastAsia="en-US" w:bidi="ar-SA"/>
      </w:rPr>
    </w:lvl>
    <w:lvl w:ilvl="5" w:tplc="D004C026">
      <w:numFmt w:val="bullet"/>
      <w:lvlText w:val="•"/>
      <w:lvlJc w:val="left"/>
      <w:pPr>
        <w:ind w:left="5272" w:hanging="183"/>
      </w:pPr>
      <w:rPr>
        <w:rFonts w:hint="default"/>
        <w:lang w:val="es-ES" w:eastAsia="en-US" w:bidi="ar-SA"/>
      </w:rPr>
    </w:lvl>
    <w:lvl w:ilvl="6" w:tplc="0BF89180">
      <w:numFmt w:val="bullet"/>
      <w:lvlText w:val="•"/>
      <w:lvlJc w:val="left"/>
      <w:pPr>
        <w:ind w:left="6303" w:hanging="183"/>
      </w:pPr>
      <w:rPr>
        <w:rFonts w:hint="default"/>
        <w:lang w:val="es-ES" w:eastAsia="en-US" w:bidi="ar-SA"/>
      </w:rPr>
    </w:lvl>
    <w:lvl w:ilvl="7" w:tplc="62C6E3D2">
      <w:numFmt w:val="bullet"/>
      <w:lvlText w:val="•"/>
      <w:lvlJc w:val="left"/>
      <w:pPr>
        <w:ind w:left="7333" w:hanging="183"/>
      </w:pPr>
      <w:rPr>
        <w:rFonts w:hint="default"/>
        <w:lang w:val="es-ES" w:eastAsia="en-US" w:bidi="ar-SA"/>
      </w:rPr>
    </w:lvl>
    <w:lvl w:ilvl="8" w:tplc="76D66D68">
      <w:numFmt w:val="bullet"/>
      <w:lvlText w:val="•"/>
      <w:lvlJc w:val="left"/>
      <w:pPr>
        <w:ind w:left="8364" w:hanging="183"/>
      </w:pPr>
      <w:rPr>
        <w:rFonts w:hint="default"/>
        <w:lang w:val="es-ES" w:eastAsia="en-US" w:bidi="ar-SA"/>
      </w:rPr>
    </w:lvl>
  </w:abstractNum>
  <w:abstractNum w:abstractNumId="249" w15:restartNumberingAfterBreak="0">
    <w:nsid w:val="7AB7020A"/>
    <w:multiLevelType w:val="multilevel"/>
    <w:tmpl w:val="AE52364E"/>
    <w:lvl w:ilvl="0">
      <w:start w:val="3"/>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start w:val="1"/>
      <w:numFmt w:val="decimal"/>
      <w:lvlText w:val="%1.%2."/>
      <w:lvlJc w:val="left"/>
      <w:pPr>
        <w:ind w:left="430" w:hanging="320"/>
      </w:pPr>
      <w:rPr>
        <w:rFonts w:ascii="Arial" w:eastAsia="DejaVu Sans Condensed" w:hAnsi="Arial" w:cs="Arial" w:hint="default"/>
        <w:color w:val="333333"/>
        <w:spacing w:val="-1"/>
        <w:w w:val="100"/>
        <w:sz w:val="22"/>
        <w:szCs w:val="22"/>
        <w:lang w:val="es-ES" w:eastAsia="en-US" w:bidi="ar-SA"/>
      </w:rPr>
    </w:lvl>
    <w:lvl w:ilvl="2">
      <w:numFmt w:val="bullet"/>
      <w:lvlText w:val="•"/>
      <w:lvlJc w:val="left"/>
      <w:pPr>
        <w:ind w:left="1549" w:hanging="320"/>
      </w:pPr>
      <w:rPr>
        <w:rFonts w:hint="default"/>
        <w:lang w:val="es-ES" w:eastAsia="en-US" w:bidi="ar-SA"/>
      </w:rPr>
    </w:lvl>
    <w:lvl w:ilvl="3">
      <w:numFmt w:val="bullet"/>
      <w:lvlText w:val="•"/>
      <w:lvlJc w:val="left"/>
      <w:pPr>
        <w:ind w:left="2659" w:hanging="320"/>
      </w:pPr>
      <w:rPr>
        <w:rFonts w:hint="default"/>
        <w:lang w:val="es-ES" w:eastAsia="en-US" w:bidi="ar-SA"/>
      </w:rPr>
    </w:lvl>
    <w:lvl w:ilvl="4">
      <w:numFmt w:val="bullet"/>
      <w:lvlText w:val="•"/>
      <w:lvlJc w:val="left"/>
      <w:pPr>
        <w:ind w:left="3768" w:hanging="320"/>
      </w:pPr>
      <w:rPr>
        <w:rFonts w:hint="default"/>
        <w:lang w:val="es-ES" w:eastAsia="en-US" w:bidi="ar-SA"/>
      </w:rPr>
    </w:lvl>
    <w:lvl w:ilvl="5">
      <w:numFmt w:val="bullet"/>
      <w:lvlText w:val="•"/>
      <w:lvlJc w:val="left"/>
      <w:pPr>
        <w:ind w:left="4878" w:hanging="320"/>
      </w:pPr>
      <w:rPr>
        <w:rFonts w:hint="default"/>
        <w:lang w:val="es-ES" w:eastAsia="en-US" w:bidi="ar-SA"/>
      </w:rPr>
    </w:lvl>
    <w:lvl w:ilvl="6">
      <w:numFmt w:val="bullet"/>
      <w:lvlText w:val="•"/>
      <w:lvlJc w:val="left"/>
      <w:pPr>
        <w:ind w:left="5987" w:hanging="320"/>
      </w:pPr>
      <w:rPr>
        <w:rFonts w:hint="default"/>
        <w:lang w:val="es-ES" w:eastAsia="en-US" w:bidi="ar-SA"/>
      </w:rPr>
    </w:lvl>
    <w:lvl w:ilvl="7">
      <w:numFmt w:val="bullet"/>
      <w:lvlText w:val="•"/>
      <w:lvlJc w:val="left"/>
      <w:pPr>
        <w:ind w:left="7097" w:hanging="320"/>
      </w:pPr>
      <w:rPr>
        <w:rFonts w:hint="default"/>
        <w:lang w:val="es-ES" w:eastAsia="en-US" w:bidi="ar-SA"/>
      </w:rPr>
    </w:lvl>
    <w:lvl w:ilvl="8">
      <w:numFmt w:val="bullet"/>
      <w:lvlText w:val="•"/>
      <w:lvlJc w:val="left"/>
      <w:pPr>
        <w:ind w:left="8206" w:hanging="320"/>
      </w:pPr>
      <w:rPr>
        <w:rFonts w:hint="default"/>
        <w:lang w:val="es-ES" w:eastAsia="en-US" w:bidi="ar-SA"/>
      </w:rPr>
    </w:lvl>
  </w:abstractNum>
  <w:abstractNum w:abstractNumId="250" w15:restartNumberingAfterBreak="0">
    <w:nsid w:val="7B1104D2"/>
    <w:multiLevelType w:val="hybridMultilevel"/>
    <w:tmpl w:val="E3DCF54A"/>
    <w:lvl w:ilvl="0" w:tplc="A0905DDC">
      <w:start w:val="1"/>
      <w:numFmt w:val="decimal"/>
      <w:lvlText w:val="%1."/>
      <w:lvlJc w:val="left"/>
      <w:pPr>
        <w:ind w:left="2877" w:hanging="183"/>
      </w:pPr>
      <w:rPr>
        <w:rFonts w:ascii="Arial" w:eastAsia="DejaVu Sans Condensed" w:hAnsi="Arial" w:cs="Arial" w:hint="default"/>
        <w:color w:val="333333"/>
        <w:spacing w:val="-1"/>
        <w:w w:val="100"/>
        <w:sz w:val="22"/>
        <w:szCs w:val="22"/>
        <w:lang w:val="es-ES" w:eastAsia="en-US" w:bidi="ar-SA"/>
      </w:rPr>
    </w:lvl>
    <w:lvl w:ilvl="1" w:tplc="C640347C">
      <w:numFmt w:val="bullet"/>
      <w:lvlText w:val="•"/>
      <w:lvlJc w:val="left"/>
      <w:pPr>
        <w:ind w:left="1312" w:hanging="183"/>
      </w:pPr>
      <w:rPr>
        <w:rFonts w:hint="default"/>
        <w:lang w:val="es-ES" w:eastAsia="en-US" w:bidi="ar-SA"/>
      </w:rPr>
    </w:lvl>
    <w:lvl w:ilvl="2" w:tplc="D1EE38D0">
      <w:numFmt w:val="bullet"/>
      <w:lvlText w:val="•"/>
      <w:lvlJc w:val="left"/>
      <w:pPr>
        <w:ind w:left="2325" w:hanging="183"/>
      </w:pPr>
      <w:rPr>
        <w:rFonts w:hint="default"/>
        <w:lang w:val="es-ES" w:eastAsia="en-US" w:bidi="ar-SA"/>
      </w:rPr>
    </w:lvl>
    <w:lvl w:ilvl="3" w:tplc="D2220982">
      <w:numFmt w:val="bullet"/>
      <w:lvlText w:val="•"/>
      <w:lvlJc w:val="left"/>
      <w:pPr>
        <w:ind w:left="3337" w:hanging="183"/>
      </w:pPr>
      <w:rPr>
        <w:rFonts w:hint="default"/>
        <w:lang w:val="es-ES" w:eastAsia="en-US" w:bidi="ar-SA"/>
      </w:rPr>
    </w:lvl>
    <w:lvl w:ilvl="4" w:tplc="09AED536">
      <w:numFmt w:val="bullet"/>
      <w:lvlText w:val="•"/>
      <w:lvlJc w:val="left"/>
      <w:pPr>
        <w:ind w:left="4350" w:hanging="183"/>
      </w:pPr>
      <w:rPr>
        <w:rFonts w:hint="default"/>
        <w:lang w:val="es-ES" w:eastAsia="en-US" w:bidi="ar-SA"/>
      </w:rPr>
    </w:lvl>
    <w:lvl w:ilvl="5" w:tplc="20108AFA">
      <w:numFmt w:val="bullet"/>
      <w:lvlText w:val="•"/>
      <w:lvlJc w:val="left"/>
      <w:pPr>
        <w:ind w:left="5362" w:hanging="183"/>
      </w:pPr>
      <w:rPr>
        <w:rFonts w:hint="default"/>
        <w:lang w:val="es-ES" w:eastAsia="en-US" w:bidi="ar-SA"/>
      </w:rPr>
    </w:lvl>
    <w:lvl w:ilvl="6" w:tplc="FC806E68">
      <w:numFmt w:val="bullet"/>
      <w:lvlText w:val="•"/>
      <w:lvlJc w:val="left"/>
      <w:pPr>
        <w:ind w:left="6375" w:hanging="183"/>
      </w:pPr>
      <w:rPr>
        <w:rFonts w:hint="default"/>
        <w:lang w:val="es-ES" w:eastAsia="en-US" w:bidi="ar-SA"/>
      </w:rPr>
    </w:lvl>
    <w:lvl w:ilvl="7" w:tplc="EE12E80C">
      <w:numFmt w:val="bullet"/>
      <w:lvlText w:val="•"/>
      <w:lvlJc w:val="left"/>
      <w:pPr>
        <w:ind w:left="7387" w:hanging="183"/>
      </w:pPr>
      <w:rPr>
        <w:rFonts w:hint="default"/>
        <w:lang w:val="es-ES" w:eastAsia="en-US" w:bidi="ar-SA"/>
      </w:rPr>
    </w:lvl>
    <w:lvl w:ilvl="8" w:tplc="AD983296">
      <w:numFmt w:val="bullet"/>
      <w:lvlText w:val="•"/>
      <w:lvlJc w:val="left"/>
      <w:pPr>
        <w:ind w:left="8400" w:hanging="183"/>
      </w:pPr>
      <w:rPr>
        <w:rFonts w:hint="default"/>
        <w:lang w:val="es-ES" w:eastAsia="en-US" w:bidi="ar-SA"/>
      </w:rPr>
    </w:lvl>
  </w:abstractNum>
  <w:abstractNum w:abstractNumId="251" w15:restartNumberingAfterBreak="0">
    <w:nsid w:val="7B135ED8"/>
    <w:multiLevelType w:val="hybridMultilevel"/>
    <w:tmpl w:val="610808D2"/>
    <w:lvl w:ilvl="0" w:tplc="C6C4D0D8">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BBC7BD4">
      <w:numFmt w:val="bullet"/>
      <w:lvlText w:val="•"/>
      <w:lvlJc w:val="left"/>
      <w:pPr>
        <w:ind w:left="1150" w:hanging="183"/>
      </w:pPr>
      <w:rPr>
        <w:rFonts w:hint="default"/>
        <w:lang w:val="es-ES" w:eastAsia="en-US" w:bidi="ar-SA"/>
      </w:rPr>
    </w:lvl>
    <w:lvl w:ilvl="2" w:tplc="F8B010D8">
      <w:numFmt w:val="bullet"/>
      <w:lvlText w:val="•"/>
      <w:lvlJc w:val="left"/>
      <w:pPr>
        <w:ind w:left="2181" w:hanging="183"/>
      </w:pPr>
      <w:rPr>
        <w:rFonts w:hint="default"/>
        <w:lang w:val="es-ES" w:eastAsia="en-US" w:bidi="ar-SA"/>
      </w:rPr>
    </w:lvl>
    <w:lvl w:ilvl="3" w:tplc="98C0A8F4">
      <w:numFmt w:val="bullet"/>
      <w:lvlText w:val="•"/>
      <w:lvlJc w:val="left"/>
      <w:pPr>
        <w:ind w:left="3211" w:hanging="183"/>
      </w:pPr>
      <w:rPr>
        <w:rFonts w:hint="default"/>
        <w:lang w:val="es-ES" w:eastAsia="en-US" w:bidi="ar-SA"/>
      </w:rPr>
    </w:lvl>
    <w:lvl w:ilvl="4" w:tplc="32ECD41C">
      <w:numFmt w:val="bullet"/>
      <w:lvlText w:val="•"/>
      <w:lvlJc w:val="left"/>
      <w:pPr>
        <w:ind w:left="4242" w:hanging="183"/>
      </w:pPr>
      <w:rPr>
        <w:rFonts w:hint="default"/>
        <w:lang w:val="es-ES" w:eastAsia="en-US" w:bidi="ar-SA"/>
      </w:rPr>
    </w:lvl>
    <w:lvl w:ilvl="5" w:tplc="ECAC2E7A">
      <w:numFmt w:val="bullet"/>
      <w:lvlText w:val="•"/>
      <w:lvlJc w:val="left"/>
      <w:pPr>
        <w:ind w:left="5272" w:hanging="183"/>
      </w:pPr>
      <w:rPr>
        <w:rFonts w:hint="default"/>
        <w:lang w:val="es-ES" w:eastAsia="en-US" w:bidi="ar-SA"/>
      </w:rPr>
    </w:lvl>
    <w:lvl w:ilvl="6" w:tplc="7F6E242A">
      <w:numFmt w:val="bullet"/>
      <w:lvlText w:val="•"/>
      <w:lvlJc w:val="left"/>
      <w:pPr>
        <w:ind w:left="6303" w:hanging="183"/>
      </w:pPr>
      <w:rPr>
        <w:rFonts w:hint="default"/>
        <w:lang w:val="es-ES" w:eastAsia="en-US" w:bidi="ar-SA"/>
      </w:rPr>
    </w:lvl>
    <w:lvl w:ilvl="7" w:tplc="E6166DA0">
      <w:numFmt w:val="bullet"/>
      <w:lvlText w:val="•"/>
      <w:lvlJc w:val="left"/>
      <w:pPr>
        <w:ind w:left="7333" w:hanging="183"/>
      </w:pPr>
      <w:rPr>
        <w:rFonts w:hint="default"/>
        <w:lang w:val="es-ES" w:eastAsia="en-US" w:bidi="ar-SA"/>
      </w:rPr>
    </w:lvl>
    <w:lvl w:ilvl="8" w:tplc="19B6E2A2">
      <w:numFmt w:val="bullet"/>
      <w:lvlText w:val="•"/>
      <w:lvlJc w:val="left"/>
      <w:pPr>
        <w:ind w:left="8364" w:hanging="183"/>
      </w:pPr>
      <w:rPr>
        <w:rFonts w:hint="default"/>
        <w:lang w:val="es-ES" w:eastAsia="en-US" w:bidi="ar-SA"/>
      </w:rPr>
    </w:lvl>
  </w:abstractNum>
  <w:abstractNum w:abstractNumId="252" w15:restartNumberingAfterBreak="0">
    <w:nsid w:val="7C813F22"/>
    <w:multiLevelType w:val="hybridMultilevel"/>
    <w:tmpl w:val="064032DA"/>
    <w:lvl w:ilvl="0" w:tplc="22AA42BC">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96A0228A">
      <w:numFmt w:val="bullet"/>
      <w:lvlText w:val="•"/>
      <w:lvlJc w:val="left"/>
      <w:pPr>
        <w:ind w:left="1150" w:hanging="183"/>
      </w:pPr>
      <w:rPr>
        <w:rFonts w:hint="default"/>
        <w:lang w:val="es-ES" w:eastAsia="en-US" w:bidi="ar-SA"/>
      </w:rPr>
    </w:lvl>
    <w:lvl w:ilvl="2" w:tplc="5D92264E">
      <w:numFmt w:val="bullet"/>
      <w:lvlText w:val="•"/>
      <w:lvlJc w:val="left"/>
      <w:pPr>
        <w:ind w:left="2181" w:hanging="183"/>
      </w:pPr>
      <w:rPr>
        <w:rFonts w:hint="default"/>
        <w:lang w:val="es-ES" w:eastAsia="en-US" w:bidi="ar-SA"/>
      </w:rPr>
    </w:lvl>
    <w:lvl w:ilvl="3" w:tplc="F320B52C">
      <w:numFmt w:val="bullet"/>
      <w:lvlText w:val="•"/>
      <w:lvlJc w:val="left"/>
      <w:pPr>
        <w:ind w:left="3211" w:hanging="183"/>
      </w:pPr>
      <w:rPr>
        <w:rFonts w:hint="default"/>
        <w:lang w:val="es-ES" w:eastAsia="en-US" w:bidi="ar-SA"/>
      </w:rPr>
    </w:lvl>
    <w:lvl w:ilvl="4" w:tplc="F1CEECDC">
      <w:numFmt w:val="bullet"/>
      <w:lvlText w:val="•"/>
      <w:lvlJc w:val="left"/>
      <w:pPr>
        <w:ind w:left="4242" w:hanging="183"/>
      </w:pPr>
      <w:rPr>
        <w:rFonts w:hint="default"/>
        <w:lang w:val="es-ES" w:eastAsia="en-US" w:bidi="ar-SA"/>
      </w:rPr>
    </w:lvl>
    <w:lvl w:ilvl="5" w:tplc="49F6D4B2">
      <w:numFmt w:val="bullet"/>
      <w:lvlText w:val="•"/>
      <w:lvlJc w:val="left"/>
      <w:pPr>
        <w:ind w:left="5272" w:hanging="183"/>
      </w:pPr>
      <w:rPr>
        <w:rFonts w:hint="default"/>
        <w:lang w:val="es-ES" w:eastAsia="en-US" w:bidi="ar-SA"/>
      </w:rPr>
    </w:lvl>
    <w:lvl w:ilvl="6" w:tplc="5C9430E2">
      <w:numFmt w:val="bullet"/>
      <w:lvlText w:val="•"/>
      <w:lvlJc w:val="left"/>
      <w:pPr>
        <w:ind w:left="6303" w:hanging="183"/>
      </w:pPr>
      <w:rPr>
        <w:rFonts w:hint="default"/>
        <w:lang w:val="es-ES" w:eastAsia="en-US" w:bidi="ar-SA"/>
      </w:rPr>
    </w:lvl>
    <w:lvl w:ilvl="7" w:tplc="D472A792">
      <w:numFmt w:val="bullet"/>
      <w:lvlText w:val="•"/>
      <w:lvlJc w:val="left"/>
      <w:pPr>
        <w:ind w:left="7333" w:hanging="183"/>
      </w:pPr>
      <w:rPr>
        <w:rFonts w:hint="default"/>
        <w:lang w:val="es-ES" w:eastAsia="en-US" w:bidi="ar-SA"/>
      </w:rPr>
    </w:lvl>
    <w:lvl w:ilvl="8" w:tplc="2692F170">
      <w:numFmt w:val="bullet"/>
      <w:lvlText w:val="•"/>
      <w:lvlJc w:val="left"/>
      <w:pPr>
        <w:ind w:left="8364" w:hanging="183"/>
      </w:pPr>
      <w:rPr>
        <w:rFonts w:hint="default"/>
        <w:lang w:val="es-ES" w:eastAsia="en-US" w:bidi="ar-SA"/>
      </w:rPr>
    </w:lvl>
  </w:abstractNum>
  <w:abstractNum w:abstractNumId="253" w15:restartNumberingAfterBreak="0">
    <w:nsid w:val="7D631E96"/>
    <w:multiLevelType w:val="hybridMultilevel"/>
    <w:tmpl w:val="622CD118"/>
    <w:lvl w:ilvl="0" w:tplc="217259AC">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25F4808A">
      <w:numFmt w:val="bullet"/>
      <w:lvlText w:val="•"/>
      <w:lvlJc w:val="left"/>
      <w:pPr>
        <w:ind w:left="1312" w:hanging="183"/>
      </w:pPr>
      <w:rPr>
        <w:rFonts w:hint="default"/>
        <w:lang w:val="es-ES" w:eastAsia="en-US" w:bidi="ar-SA"/>
      </w:rPr>
    </w:lvl>
    <w:lvl w:ilvl="2" w:tplc="B3FC5686">
      <w:numFmt w:val="bullet"/>
      <w:lvlText w:val="•"/>
      <w:lvlJc w:val="left"/>
      <w:pPr>
        <w:ind w:left="2325" w:hanging="183"/>
      </w:pPr>
      <w:rPr>
        <w:rFonts w:hint="default"/>
        <w:lang w:val="es-ES" w:eastAsia="en-US" w:bidi="ar-SA"/>
      </w:rPr>
    </w:lvl>
    <w:lvl w:ilvl="3" w:tplc="D340F49E">
      <w:numFmt w:val="bullet"/>
      <w:lvlText w:val="•"/>
      <w:lvlJc w:val="left"/>
      <w:pPr>
        <w:ind w:left="3337" w:hanging="183"/>
      </w:pPr>
      <w:rPr>
        <w:rFonts w:hint="default"/>
        <w:lang w:val="es-ES" w:eastAsia="en-US" w:bidi="ar-SA"/>
      </w:rPr>
    </w:lvl>
    <w:lvl w:ilvl="4" w:tplc="FDA40DE6">
      <w:numFmt w:val="bullet"/>
      <w:lvlText w:val="•"/>
      <w:lvlJc w:val="left"/>
      <w:pPr>
        <w:ind w:left="4350" w:hanging="183"/>
      </w:pPr>
      <w:rPr>
        <w:rFonts w:hint="default"/>
        <w:lang w:val="es-ES" w:eastAsia="en-US" w:bidi="ar-SA"/>
      </w:rPr>
    </w:lvl>
    <w:lvl w:ilvl="5" w:tplc="A4CA4890">
      <w:numFmt w:val="bullet"/>
      <w:lvlText w:val="•"/>
      <w:lvlJc w:val="left"/>
      <w:pPr>
        <w:ind w:left="5362" w:hanging="183"/>
      </w:pPr>
      <w:rPr>
        <w:rFonts w:hint="default"/>
        <w:lang w:val="es-ES" w:eastAsia="en-US" w:bidi="ar-SA"/>
      </w:rPr>
    </w:lvl>
    <w:lvl w:ilvl="6" w:tplc="5164D764">
      <w:numFmt w:val="bullet"/>
      <w:lvlText w:val="•"/>
      <w:lvlJc w:val="left"/>
      <w:pPr>
        <w:ind w:left="6375" w:hanging="183"/>
      </w:pPr>
      <w:rPr>
        <w:rFonts w:hint="default"/>
        <w:lang w:val="es-ES" w:eastAsia="en-US" w:bidi="ar-SA"/>
      </w:rPr>
    </w:lvl>
    <w:lvl w:ilvl="7" w:tplc="94B099BE">
      <w:numFmt w:val="bullet"/>
      <w:lvlText w:val="•"/>
      <w:lvlJc w:val="left"/>
      <w:pPr>
        <w:ind w:left="7387" w:hanging="183"/>
      </w:pPr>
      <w:rPr>
        <w:rFonts w:hint="default"/>
        <w:lang w:val="es-ES" w:eastAsia="en-US" w:bidi="ar-SA"/>
      </w:rPr>
    </w:lvl>
    <w:lvl w:ilvl="8" w:tplc="7436993E">
      <w:numFmt w:val="bullet"/>
      <w:lvlText w:val="•"/>
      <w:lvlJc w:val="left"/>
      <w:pPr>
        <w:ind w:left="8400" w:hanging="183"/>
      </w:pPr>
      <w:rPr>
        <w:rFonts w:hint="default"/>
        <w:lang w:val="es-ES" w:eastAsia="en-US" w:bidi="ar-SA"/>
      </w:rPr>
    </w:lvl>
  </w:abstractNum>
  <w:abstractNum w:abstractNumId="254" w15:restartNumberingAfterBreak="0">
    <w:nsid w:val="7DC66B51"/>
    <w:multiLevelType w:val="hybridMultilevel"/>
    <w:tmpl w:val="74F0BDE2"/>
    <w:lvl w:ilvl="0" w:tplc="FA400184">
      <w:start w:val="1"/>
      <w:numFmt w:val="decimal"/>
      <w:lvlText w:val="%1."/>
      <w:lvlJc w:val="left"/>
      <w:pPr>
        <w:ind w:left="110" w:hanging="184"/>
      </w:pPr>
      <w:rPr>
        <w:rFonts w:ascii="Arial" w:eastAsia="DejaVu Sans Condensed" w:hAnsi="Arial" w:cs="Arial" w:hint="default"/>
        <w:color w:val="333333"/>
        <w:spacing w:val="-1"/>
        <w:w w:val="100"/>
        <w:sz w:val="22"/>
        <w:szCs w:val="22"/>
        <w:lang w:val="es-ES" w:eastAsia="en-US" w:bidi="ar-SA"/>
      </w:rPr>
    </w:lvl>
    <w:lvl w:ilvl="1" w:tplc="27BE055A">
      <w:numFmt w:val="bullet"/>
      <w:lvlText w:val="•"/>
      <w:lvlJc w:val="left"/>
      <w:pPr>
        <w:ind w:left="1150" w:hanging="184"/>
      </w:pPr>
      <w:rPr>
        <w:rFonts w:hint="default"/>
        <w:lang w:val="es-ES" w:eastAsia="en-US" w:bidi="ar-SA"/>
      </w:rPr>
    </w:lvl>
    <w:lvl w:ilvl="2" w:tplc="A8762EA2">
      <w:numFmt w:val="bullet"/>
      <w:lvlText w:val="•"/>
      <w:lvlJc w:val="left"/>
      <w:pPr>
        <w:ind w:left="2181" w:hanging="184"/>
      </w:pPr>
      <w:rPr>
        <w:rFonts w:hint="default"/>
        <w:lang w:val="es-ES" w:eastAsia="en-US" w:bidi="ar-SA"/>
      </w:rPr>
    </w:lvl>
    <w:lvl w:ilvl="3" w:tplc="65F0432E">
      <w:numFmt w:val="bullet"/>
      <w:lvlText w:val="•"/>
      <w:lvlJc w:val="left"/>
      <w:pPr>
        <w:ind w:left="3211" w:hanging="184"/>
      </w:pPr>
      <w:rPr>
        <w:rFonts w:hint="default"/>
        <w:lang w:val="es-ES" w:eastAsia="en-US" w:bidi="ar-SA"/>
      </w:rPr>
    </w:lvl>
    <w:lvl w:ilvl="4" w:tplc="9800B13E">
      <w:numFmt w:val="bullet"/>
      <w:lvlText w:val="•"/>
      <w:lvlJc w:val="left"/>
      <w:pPr>
        <w:ind w:left="4242" w:hanging="184"/>
      </w:pPr>
      <w:rPr>
        <w:rFonts w:hint="default"/>
        <w:lang w:val="es-ES" w:eastAsia="en-US" w:bidi="ar-SA"/>
      </w:rPr>
    </w:lvl>
    <w:lvl w:ilvl="5" w:tplc="28B63C9C">
      <w:numFmt w:val="bullet"/>
      <w:lvlText w:val="•"/>
      <w:lvlJc w:val="left"/>
      <w:pPr>
        <w:ind w:left="5272" w:hanging="184"/>
      </w:pPr>
      <w:rPr>
        <w:rFonts w:hint="default"/>
        <w:lang w:val="es-ES" w:eastAsia="en-US" w:bidi="ar-SA"/>
      </w:rPr>
    </w:lvl>
    <w:lvl w:ilvl="6" w:tplc="8670E296">
      <w:numFmt w:val="bullet"/>
      <w:lvlText w:val="•"/>
      <w:lvlJc w:val="left"/>
      <w:pPr>
        <w:ind w:left="6303" w:hanging="184"/>
      </w:pPr>
      <w:rPr>
        <w:rFonts w:hint="default"/>
        <w:lang w:val="es-ES" w:eastAsia="en-US" w:bidi="ar-SA"/>
      </w:rPr>
    </w:lvl>
    <w:lvl w:ilvl="7" w:tplc="3C700244">
      <w:numFmt w:val="bullet"/>
      <w:lvlText w:val="•"/>
      <w:lvlJc w:val="left"/>
      <w:pPr>
        <w:ind w:left="7333" w:hanging="184"/>
      </w:pPr>
      <w:rPr>
        <w:rFonts w:hint="default"/>
        <w:lang w:val="es-ES" w:eastAsia="en-US" w:bidi="ar-SA"/>
      </w:rPr>
    </w:lvl>
    <w:lvl w:ilvl="8" w:tplc="2D30EA14">
      <w:numFmt w:val="bullet"/>
      <w:lvlText w:val="•"/>
      <w:lvlJc w:val="left"/>
      <w:pPr>
        <w:ind w:left="8364" w:hanging="184"/>
      </w:pPr>
      <w:rPr>
        <w:rFonts w:hint="default"/>
        <w:lang w:val="es-ES" w:eastAsia="en-US" w:bidi="ar-SA"/>
      </w:rPr>
    </w:lvl>
  </w:abstractNum>
  <w:abstractNum w:abstractNumId="255" w15:restartNumberingAfterBreak="0">
    <w:nsid w:val="7E165B8E"/>
    <w:multiLevelType w:val="hybridMultilevel"/>
    <w:tmpl w:val="C71E46E0"/>
    <w:lvl w:ilvl="0" w:tplc="69C2A3D4">
      <w:start w:val="1"/>
      <w:numFmt w:val="decimal"/>
      <w:lvlText w:val="%1."/>
      <w:lvlJc w:val="left"/>
      <w:pPr>
        <w:ind w:left="110" w:hanging="183"/>
      </w:pPr>
      <w:rPr>
        <w:rFonts w:ascii="Arial" w:eastAsia="DejaVu Sans Condensed" w:hAnsi="Arial" w:cs="Arial" w:hint="default"/>
        <w:color w:val="333333"/>
        <w:spacing w:val="-1"/>
        <w:w w:val="100"/>
        <w:sz w:val="22"/>
        <w:szCs w:val="22"/>
        <w:lang w:val="es-ES" w:eastAsia="en-US" w:bidi="ar-SA"/>
      </w:rPr>
    </w:lvl>
    <w:lvl w:ilvl="1" w:tplc="118A446A">
      <w:numFmt w:val="bullet"/>
      <w:lvlText w:val="•"/>
      <w:lvlJc w:val="left"/>
      <w:pPr>
        <w:ind w:left="1150" w:hanging="183"/>
      </w:pPr>
      <w:rPr>
        <w:rFonts w:hint="default"/>
        <w:lang w:val="es-ES" w:eastAsia="en-US" w:bidi="ar-SA"/>
      </w:rPr>
    </w:lvl>
    <w:lvl w:ilvl="2" w:tplc="E11EF10C">
      <w:numFmt w:val="bullet"/>
      <w:lvlText w:val="•"/>
      <w:lvlJc w:val="left"/>
      <w:pPr>
        <w:ind w:left="2181" w:hanging="183"/>
      </w:pPr>
      <w:rPr>
        <w:rFonts w:hint="default"/>
        <w:lang w:val="es-ES" w:eastAsia="en-US" w:bidi="ar-SA"/>
      </w:rPr>
    </w:lvl>
    <w:lvl w:ilvl="3" w:tplc="E7125A62">
      <w:numFmt w:val="bullet"/>
      <w:lvlText w:val="•"/>
      <w:lvlJc w:val="left"/>
      <w:pPr>
        <w:ind w:left="3211" w:hanging="183"/>
      </w:pPr>
      <w:rPr>
        <w:rFonts w:hint="default"/>
        <w:lang w:val="es-ES" w:eastAsia="en-US" w:bidi="ar-SA"/>
      </w:rPr>
    </w:lvl>
    <w:lvl w:ilvl="4" w:tplc="E5FCB966">
      <w:numFmt w:val="bullet"/>
      <w:lvlText w:val="•"/>
      <w:lvlJc w:val="left"/>
      <w:pPr>
        <w:ind w:left="4242" w:hanging="183"/>
      </w:pPr>
      <w:rPr>
        <w:rFonts w:hint="default"/>
        <w:lang w:val="es-ES" w:eastAsia="en-US" w:bidi="ar-SA"/>
      </w:rPr>
    </w:lvl>
    <w:lvl w:ilvl="5" w:tplc="34ECADE6">
      <w:numFmt w:val="bullet"/>
      <w:lvlText w:val="•"/>
      <w:lvlJc w:val="left"/>
      <w:pPr>
        <w:ind w:left="5272" w:hanging="183"/>
      </w:pPr>
      <w:rPr>
        <w:rFonts w:hint="default"/>
        <w:lang w:val="es-ES" w:eastAsia="en-US" w:bidi="ar-SA"/>
      </w:rPr>
    </w:lvl>
    <w:lvl w:ilvl="6" w:tplc="D6947298">
      <w:numFmt w:val="bullet"/>
      <w:lvlText w:val="•"/>
      <w:lvlJc w:val="left"/>
      <w:pPr>
        <w:ind w:left="6303" w:hanging="183"/>
      </w:pPr>
      <w:rPr>
        <w:rFonts w:hint="default"/>
        <w:lang w:val="es-ES" w:eastAsia="en-US" w:bidi="ar-SA"/>
      </w:rPr>
    </w:lvl>
    <w:lvl w:ilvl="7" w:tplc="BCD6D564">
      <w:numFmt w:val="bullet"/>
      <w:lvlText w:val="•"/>
      <w:lvlJc w:val="left"/>
      <w:pPr>
        <w:ind w:left="7333" w:hanging="183"/>
      </w:pPr>
      <w:rPr>
        <w:rFonts w:hint="default"/>
        <w:lang w:val="es-ES" w:eastAsia="en-US" w:bidi="ar-SA"/>
      </w:rPr>
    </w:lvl>
    <w:lvl w:ilvl="8" w:tplc="FE549782">
      <w:numFmt w:val="bullet"/>
      <w:lvlText w:val="•"/>
      <w:lvlJc w:val="left"/>
      <w:pPr>
        <w:ind w:left="8364" w:hanging="183"/>
      </w:pPr>
      <w:rPr>
        <w:rFonts w:hint="default"/>
        <w:lang w:val="es-ES" w:eastAsia="en-US" w:bidi="ar-SA"/>
      </w:rPr>
    </w:lvl>
  </w:abstractNum>
  <w:abstractNum w:abstractNumId="256" w15:restartNumberingAfterBreak="0">
    <w:nsid w:val="7F0D5C6E"/>
    <w:multiLevelType w:val="hybridMultilevel"/>
    <w:tmpl w:val="6B6468E0"/>
    <w:lvl w:ilvl="0" w:tplc="C8DE7988">
      <w:start w:val="1"/>
      <w:numFmt w:val="decimal"/>
      <w:lvlText w:val="%1."/>
      <w:lvlJc w:val="left"/>
      <w:pPr>
        <w:ind w:left="293" w:hanging="183"/>
      </w:pPr>
      <w:rPr>
        <w:rFonts w:ascii="Arial" w:eastAsia="DejaVu Sans Condensed" w:hAnsi="Arial" w:cs="Arial" w:hint="default"/>
        <w:color w:val="333333"/>
        <w:spacing w:val="-1"/>
        <w:w w:val="100"/>
        <w:sz w:val="22"/>
        <w:szCs w:val="22"/>
        <w:lang w:val="es-ES" w:eastAsia="en-US" w:bidi="ar-SA"/>
      </w:rPr>
    </w:lvl>
    <w:lvl w:ilvl="1" w:tplc="1AAA550A">
      <w:numFmt w:val="bullet"/>
      <w:lvlText w:val="•"/>
      <w:lvlJc w:val="left"/>
      <w:pPr>
        <w:ind w:left="1312" w:hanging="183"/>
      </w:pPr>
      <w:rPr>
        <w:rFonts w:hint="default"/>
        <w:lang w:val="es-ES" w:eastAsia="en-US" w:bidi="ar-SA"/>
      </w:rPr>
    </w:lvl>
    <w:lvl w:ilvl="2" w:tplc="E0C22194">
      <w:numFmt w:val="bullet"/>
      <w:lvlText w:val="•"/>
      <w:lvlJc w:val="left"/>
      <w:pPr>
        <w:ind w:left="2325" w:hanging="183"/>
      </w:pPr>
      <w:rPr>
        <w:rFonts w:hint="default"/>
        <w:lang w:val="es-ES" w:eastAsia="en-US" w:bidi="ar-SA"/>
      </w:rPr>
    </w:lvl>
    <w:lvl w:ilvl="3" w:tplc="A0F0B366">
      <w:numFmt w:val="bullet"/>
      <w:lvlText w:val="•"/>
      <w:lvlJc w:val="left"/>
      <w:pPr>
        <w:ind w:left="3337" w:hanging="183"/>
      </w:pPr>
      <w:rPr>
        <w:rFonts w:hint="default"/>
        <w:lang w:val="es-ES" w:eastAsia="en-US" w:bidi="ar-SA"/>
      </w:rPr>
    </w:lvl>
    <w:lvl w:ilvl="4" w:tplc="CD5CE22C">
      <w:numFmt w:val="bullet"/>
      <w:lvlText w:val="•"/>
      <w:lvlJc w:val="left"/>
      <w:pPr>
        <w:ind w:left="4350" w:hanging="183"/>
      </w:pPr>
      <w:rPr>
        <w:rFonts w:hint="default"/>
        <w:lang w:val="es-ES" w:eastAsia="en-US" w:bidi="ar-SA"/>
      </w:rPr>
    </w:lvl>
    <w:lvl w:ilvl="5" w:tplc="6F7A0F5E">
      <w:numFmt w:val="bullet"/>
      <w:lvlText w:val="•"/>
      <w:lvlJc w:val="left"/>
      <w:pPr>
        <w:ind w:left="5362" w:hanging="183"/>
      </w:pPr>
      <w:rPr>
        <w:rFonts w:hint="default"/>
        <w:lang w:val="es-ES" w:eastAsia="en-US" w:bidi="ar-SA"/>
      </w:rPr>
    </w:lvl>
    <w:lvl w:ilvl="6" w:tplc="F68AB1A2">
      <w:numFmt w:val="bullet"/>
      <w:lvlText w:val="•"/>
      <w:lvlJc w:val="left"/>
      <w:pPr>
        <w:ind w:left="6375" w:hanging="183"/>
      </w:pPr>
      <w:rPr>
        <w:rFonts w:hint="default"/>
        <w:lang w:val="es-ES" w:eastAsia="en-US" w:bidi="ar-SA"/>
      </w:rPr>
    </w:lvl>
    <w:lvl w:ilvl="7" w:tplc="328451C4">
      <w:numFmt w:val="bullet"/>
      <w:lvlText w:val="•"/>
      <w:lvlJc w:val="left"/>
      <w:pPr>
        <w:ind w:left="7387" w:hanging="183"/>
      </w:pPr>
      <w:rPr>
        <w:rFonts w:hint="default"/>
        <w:lang w:val="es-ES" w:eastAsia="en-US" w:bidi="ar-SA"/>
      </w:rPr>
    </w:lvl>
    <w:lvl w:ilvl="8" w:tplc="384059EC">
      <w:numFmt w:val="bullet"/>
      <w:lvlText w:val="•"/>
      <w:lvlJc w:val="left"/>
      <w:pPr>
        <w:ind w:left="8400" w:hanging="183"/>
      </w:pPr>
      <w:rPr>
        <w:rFonts w:hint="default"/>
        <w:lang w:val="es-ES" w:eastAsia="en-US" w:bidi="ar-SA"/>
      </w:rPr>
    </w:lvl>
  </w:abstractNum>
  <w:num w:numId="1">
    <w:abstractNumId w:val="255"/>
  </w:num>
  <w:num w:numId="2">
    <w:abstractNumId w:val="6"/>
  </w:num>
  <w:num w:numId="3">
    <w:abstractNumId w:val="171"/>
  </w:num>
  <w:num w:numId="4">
    <w:abstractNumId w:val="201"/>
  </w:num>
  <w:num w:numId="5">
    <w:abstractNumId w:val="228"/>
  </w:num>
  <w:num w:numId="6">
    <w:abstractNumId w:val="224"/>
  </w:num>
  <w:num w:numId="7">
    <w:abstractNumId w:val="147"/>
  </w:num>
  <w:num w:numId="8">
    <w:abstractNumId w:val="64"/>
  </w:num>
  <w:num w:numId="9">
    <w:abstractNumId w:val="205"/>
  </w:num>
  <w:num w:numId="10">
    <w:abstractNumId w:val="35"/>
  </w:num>
  <w:num w:numId="11">
    <w:abstractNumId w:val="146"/>
  </w:num>
  <w:num w:numId="12">
    <w:abstractNumId w:val="9"/>
  </w:num>
  <w:num w:numId="13">
    <w:abstractNumId w:val="61"/>
  </w:num>
  <w:num w:numId="14">
    <w:abstractNumId w:val="89"/>
  </w:num>
  <w:num w:numId="15">
    <w:abstractNumId w:val="108"/>
  </w:num>
  <w:num w:numId="16">
    <w:abstractNumId w:val="1"/>
  </w:num>
  <w:num w:numId="17">
    <w:abstractNumId w:val="196"/>
  </w:num>
  <w:num w:numId="18">
    <w:abstractNumId w:val="168"/>
  </w:num>
  <w:num w:numId="19">
    <w:abstractNumId w:val="238"/>
  </w:num>
  <w:num w:numId="20">
    <w:abstractNumId w:val="81"/>
  </w:num>
  <w:num w:numId="21">
    <w:abstractNumId w:val="216"/>
  </w:num>
  <w:num w:numId="22">
    <w:abstractNumId w:val="164"/>
  </w:num>
  <w:num w:numId="23">
    <w:abstractNumId w:val="90"/>
  </w:num>
  <w:num w:numId="24">
    <w:abstractNumId w:val="3"/>
  </w:num>
  <w:num w:numId="25">
    <w:abstractNumId w:val="92"/>
  </w:num>
  <w:num w:numId="26">
    <w:abstractNumId w:val="106"/>
  </w:num>
  <w:num w:numId="27">
    <w:abstractNumId w:val="98"/>
  </w:num>
  <w:num w:numId="28">
    <w:abstractNumId w:val="222"/>
  </w:num>
  <w:num w:numId="29">
    <w:abstractNumId w:val="72"/>
  </w:num>
  <w:num w:numId="30">
    <w:abstractNumId w:val="191"/>
  </w:num>
  <w:num w:numId="31">
    <w:abstractNumId w:val="242"/>
  </w:num>
  <w:num w:numId="32">
    <w:abstractNumId w:val="57"/>
  </w:num>
  <w:num w:numId="33">
    <w:abstractNumId w:val="177"/>
  </w:num>
  <w:num w:numId="34">
    <w:abstractNumId w:val="188"/>
  </w:num>
  <w:num w:numId="35">
    <w:abstractNumId w:val="176"/>
  </w:num>
  <w:num w:numId="36">
    <w:abstractNumId w:val="199"/>
  </w:num>
  <w:num w:numId="37">
    <w:abstractNumId w:val="231"/>
  </w:num>
  <w:num w:numId="38">
    <w:abstractNumId w:val="155"/>
  </w:num>
  <w:num w:numId="39">
    <w:abstractNumId w:val="174"/>
  </w:num>
  <w:num w:numId="40">
    <w:abstractNumId w:val="42"/>
  </w:num>
  <w:num w:numId="41">
    <w:abstractNumId w:val="167"/>
  </w:num>
  <w:num w:numId="42">
    <w:abstractNumId w:val="22"/>
  </w:num>
  <w:num w:numId="43">
    <w:abstractNumId w:val="142"/>
  </w:num>
  <w:num w:numId="44">
    <w:abstractNumId w:val="67"/>
  </w:num>
  <w:num w:numId="45">
    <w:abstractNumId w:val="112"/>
  </w:num>
  <w:num w:numId="46">
    <w:abstractNumId w:val="88"/>
  </w:num>
  <w:num w:numId="47">
    <w:abstractNumId w:val="179"/>
  </w:num>
  <w:num w:numId="48">
    <w:abstractNumId w:val="135"/>
  </w:num>
  <w:num w:numId="49">
    <w:abstractNumId w:val="189"/>
  </w:num>
  <w:num w:numId="50">
    <w:abstractNumId w:val="127"/>
  </w:num>
  <w:num w:numId="51">
    <w:abstractNumId w:val="17"/>
  </w:num>
  <w:num w:numId="52">
    <w:abstractNumId w:val="114"/>
  </w:num>
  <w:num w:numId="53">
    <w:abstractNumId w:val="126"/>
  </w:num>
  <w:num w:numId="54">
    <w:abstractNumId w:val="44"/>
  </w:num>
  <w:num w:numId="55">
    <w:abstractNumId w:val="12"/>
  </w:num>
  <w:num w:numId="56">
    <w:abstractNumId w:val="182"/>
  </w:num>
  <w:num w:numId="57">
    <w:abstractNumId w:val="95"/>
  </w:num>
  <w:num w:numId="58">
    <w:abstractNumId w:val="101"/>
  </w:num>
  <w:num w:numId="59">
    <w:abstractNumId w:val="56"/>
  </w:num>
  <w:num w:numId="60">
    <w:abstractNumId w:val="241"/>
  </w:num>
  <w:num w:numId="61">
    <w:abstractNumId w:val="109"/>
  </w:num>
  <w:num w:numId="62">
    <w:abstractNumId w:val="246"/>
  </w:num>
  <w:num w:numId="63">
    <w:abstractNumId w:val="54"/>
  </w:num>
  <w:num w:numId="64">
    <w:abstractNumId w:val="93"/>
  </w:num>
  <w:num w:numId="65">
    <w:abstractNumId w:val="37"/>
  </w:num>
  <w:num w:numId="66">
    <w:abstractNumId w:val="8"/>
  </w:num>
  <w:num w:numId="67">
    <w:abstractNumId w:val="225"/>
  </w:num>
  <w:num w:numId="68">
    <w:abstractNumId w:val="153"/>
  </w:num>
  <w:num w:numId="69">
    <w:abstractNumId w:val="175"/>
  </w:num>
  <w:num w:numId="70">
    <w:abstractNumId w:val="227"/>
  </w:num>
  <w:num w:numId="71">
    <w:abstractNumId w:val="50"/>
  </w:num>
  <w:num w:numId="72">
    <w:abstractNumId w:val="15"/>
  </w:num>
  <w:num w:numId="73">
    <w:abstractNumId w:val="156"/>
  </w:num>
  <w:num w:numId="74">
    <w:abstractNumId w:val="11"/>
  </w:num>
  <w:num w:numId="75">
    <w:abstractNumId w:val="159"/>
  </w:num>
  <w:num w:numId="76">
    <w:abstractNumId w:val="170"/>
  </w:num>
  <w:num w:numId="77">
    <w:abstractNumId w:val="183"/>
  </w:num>
  <w:num w:numId="78">
    <w:abstractNumId w:val="27"/>
  </w:num>
  <w:num w:numId="79">
    <w:abstractNumId w:val="192"/>
  </w:num>
  <w:num w:numId="80">
    <w:abstractNumId w:val="136"/>
  </w:num>
  <w:num w:numId="81">
    <w:abstractNumId w:val="134"/>
  </w:num>
  <w:num w:numId="82">
    <w:abstractNumId w:val="124"/>
  </w:num>
  <w:num w:numId="83">
    <w:abstractNumId w:val="70"/>
  </w:num>
  <w:num w:numId="84">
    <w:abstractNumId w:val="128"/>
  </w:num>
  <w:num w:numId="85">
    <w:abstractNumId w:val="82"/>
  </w:num>
  <w:num w:numId="86">
    <w:abstractNumId w:val="211"/>
  </w:num>
  <w:num w:numId="87">
    <w:abstractNumId w:val="55"/>
  </w:num>
  <w:num w:numId="88">
    <w:abstractNumId w:val="115"/>
  </w:num>
  <w:num w:numId="89">
    <w:abstractNumId w:val="32"/>
  </w:num>
  <w:num w:numId="90">
    <w:abstractNumId w:val="10"/>
  </w:num>
  <w:num w:numId="91">
    <w:abstractNumId w:val="149"/>
  </w:num>
  <w:num w:numId="92">
    <w:abstractNumId w:val="117"/>
  </w:num>
  <w:num w:numId="93">
    <w:abstractNumId w:val="51"/>
  </w:num>
  <w:num w:numId="94">
    <w:abstractNumId w:val="0"/>
  </w:num>
  <w:num w:numId="95">
    <w:abstractNumId w:val="103"/>
  </w:num>
  <w:num w:numId="96">
    <w:abstractNumId w:val="118"/>
  </w:num>
  <w:num w:numId="97">
    <w:abstractNumId w:val="100"/>
  </w:num>
  <w:num w:numId="98">
    <w:abstractNumId w:val="122"/>
  </w:num>
  <w:num w:numId="99">
    <w:abstractNumId w:val="184"/>
  </w:num>
  <w:num w:numId="100">
    <w:abstractNumId w:val="245"/>
  </w:num>
  <w:num w:numId="101">
    <w:abstractNumId w:val="251"/>
  </w:num>
  <w:num w:numId="102">
    <w:abstractNumId w:val="20"/>
  </w:num>
  <w:num w:numId="103">
    <w:abstractNumId w:val="84"/>
  </w:num>
  <w:num w:numId="104">
    <w:abstractNumId w:val="193"/>
  </w:num>
  <w:num w:numId="105">
    <w:abstractNumId w:val="119"/>
  </w:num>
  <w:num w:numId="106">
    <w:abstractNumId w:val="121"/>
  </w:num>
  <w:num w:numId="107">
    <w:abstractNumId w:val="23"/>
  </w:num>
  <w:num w:numId="108">
    <w:abstractNumId w:val="141"/>
  </w:num>
  <w:num w:numId="109">
    <w:abstractNumId w:val="120"/>
  </w:num>
  <w:num w:numId="110">
    <w:abstractNumId w:val="75"/>
  </w:num>
  <w:num w:numId="111">
    <w:abstractNumId w:val="2"/>
  </w:num>
  <w:num w:numId="112">
    <w:abstractNumId w:val="233"/>
  </w:num>
  <w:num w:numId="113">
    <w:abstractNumId w:val="218"/>
  </w:num>
  <w:num w:numId="114">
    <w:abstractNumId w:val="230"/>
  </w:num>
  <w:num w:numId="115">
    <w:abstractNumId w:val="206"/>
  </w:num>
  <w:num w:numId="116">
    <w:abstractNumId w:val="73"/>
  </w:num>
  <w:num w:numId="117">
    <w:abstractNumId w:val="14"/>
  </w:num>
  <w:num w:numId="118">
    <w:abstractNumId w:val="244"/>
  </w:num>
  <w:num w:numId="119">
    <w:abstractNumId w:val="252"/>
  </w:num>
  <w:num w:numId="120">
    <w:abstractNumId w:val="25"/>
  </w:num>
  <w:num w:numId="121">
    <w:abstractNumId w:val="178"/>
  </w:num>
  <w:num w:numId="122">
    <w:abstractNumId w:val="256"/>
  </w:num>
  <w:num w:numId="123">
    <w:abstractNumId w:val="63"/>
  </w:num>
  <w:num w:numId="124">
    <w:abstractNumId w:val="129"/>
  </w:num>
  <w:num w:numId="125">
    <w:abstractNumId w:val="86"/>
  </w:num>
  <w:num w:numId="126">
    <w:abstractNumId w:val="221"/>
  </w:num>
  <w:num w:numId="127">
    <w:abstractNumId w:val="250"/>
  </w:num>
  <w:num w:numId="128">
    <w:abstractNumId w:val="43"/>
  </w:num>
  <w:num w:numId="129">
    <w:abstractNumId w:val="77"/>
  </w:num>
  <w:num w:numId="130">
    <w:abstractNumId w:val="18"/>
  </w:num>
  <w:num w:numId="131">
    <w:abstractNumId w:val="34"/>
  </w:num>
  <w:num w:numId="132">
    <w:abstractNumId w:val="144"/>
  </w:num>
  <w:num w:numId="133">
    <w:abstractNumId w:val="110"/>
  </w:num>
  <w:num w:numId="134">
    <w:abstractNumId w:val="131"/>
  </w:num>
  <w:num w:numId="135">
    <w:abstractNumId w:val="217"/>
  </w:num>
  <w:num w:numId="136">
    <w:abstractNumId w:val="111"/>
  </w:num>
  <w:num w:numId="137">
    <w:abstractNumId w:val="207"/>
  </w:num>
  <w:num w:numId="138">
    <w:abstractNumId w:val="247"/>
  </w:num>
  <w:num w:numId="139">
    <w:abstractNumId w:val="165"/>
  </w:num>
  <w:num w:numId="140">
    <w:abstractNumId w:val="87"/>
  </w:num>
  <w:num w:numId="141">
    <w:abstractNumId w:val="219"/>
  </w:num>
  <w:num w:numId="142">
    <w:abstractNumId w:val="139"/>
  </w:num>
  <w:num w:numId="143">
    <w:abstractNumId w:val="94"/>
  </w:num>
  <w:num w:numId="144">
    <w:abstractNumId w:val="239"/>
  </w:num>
  <w:num w:numId="145">
    <w:abstractNumId w:val="13"/>
  </w:num>
  <w:num w:numId="146">
    <w:abstractNumId w:val="7"/>
  </w:num>
  <w:num w:numId="147">
    <w:abstractNumId w:val="209"/>
  </w:num>
  <w:num w:numId="148">
    <w:abstractNumId w:val="130"/>
  </w:num>
  <w:num w:numId="149">
    <w:abstractNumId w:val="97"/>
  </w:num>
  <w:num w:numId="150">
    <w:abstractNumId w:val="151"/>
  </w:num>
  <w:num w:numId="151">
    <w:abstractNumId w:val="16"/>
  </w:num>
  <w:num w:numId="152">
    <w:abstractNumId w:val="105"/>
  </w:num>
  <w:num w:numId="153">
    <w:abstractNumId w:val="52"/>
  </w:num>
  <w:num w:numId="154">
    <w:abstractNumId w:val="240"/>
  </w:num>
  <w:num w:numId="155">
    <w:abstractNumId w:val="212"/>
  </w:num>
  <w:num w:numId="156">
    <w:abstractNumId w:val="254"/>
  </w:num>
  <w:num w:numId="157">
    <w:abstractNumId w:val="157"/>
  </w:num>
  <w:num w:numId="158">
    <w:abstractNumId w:val="38"/>
  </w:num>
  <w:num w:numId="159">
    <w:abstractNumId w:val="104"/>
  </w:num>
  <w:num w:numId="160">
    <w:abstractNumId w:val="214"/>
  </w:num>
  <w:num w:numId="161">
    <w:abstractNumId w:val="229"/>
  </w:num>
  <w:num w:numId="162">
    <w:abstractNumId w:val="123"/>
  </w:num>
  <w:num w:numId="163">
    <w:abstractNumId w:val="236"/>
  </w:num>
  <w:num w:numId="164">
    <w:abstractNumId w:val="80"/>
  </w:num>
  <w:num w:numId="165">
    <w:abstractNumId w:val="76"/>
  </w:num>
  <w:num w:numId="166">
    <w:abstractNumId w:val="125"/>
  </w:num>
  <w:num w:numId="167">
    <w:abstractNumId w:val="198"/>
  </w:num>
  <w:num w:numId="168">
    <w:abstractNumId w:val="150"/>
  </w:num>
  <w:num w:numId="169">
    <w:abstractNumId w:val="158"/>
  </w:num>
  <w:num w:numId="170">
    <w:abstractNumId w:val="162"/>
  </w:num>
  <w:num w:numId="171">
    <w:abstractNumId w:val="48"/>
  </w:num>
  <w:num w:numId="172">
    <w:abstractNumId w:val="30"/>
  </w:num>
  <w:num w:numId="173">
    <w:abstractNumId w:val="202"/>
  </w:num>
  <w:num w:numId="174">
    <w:abstractNumId w:val="140"/>
  </w:num>
  <w:num w:numId="175">
    <w:abstractNumId w:val="243"/>
  </w:num>
  <w:num w:numId="176">
    <w:abstractNumId w:val="79"/>
  </w:num>
  <w:num w:numId="177">
    <w:abstractNumId w:val="113"/>
  </w:num>
  <w:num w:numId="178">
    <w:abstractNumId w:val="74"/>
  </w:num>
  <w:num w:numId="179">
    <w:abstractNumId w:val="186"/>
  </w:num>
  <w:num w:numId="180">
    <w:abstractNumId w:val="47"/>
  </w:num>
  <w:num w:numId="181">
    <w:abstractNumId w:val="203"/>
  </w:num>
  <w:num w:numId="182">
    <w:abstractNumId w:val="169"/>
  </w:num>
  <w:num w:numId="183">
    <w:abstractNumId w:val="195"/>
  </w:num>
  <w:num w:numId="184">
    <w:abstractNumId w:val="160"/>
  </w:num>
  <w:num w:numId="185">
    <w:abstractNumId w:val="24"/>
  </w:num>
  <w:num w:numId="186">
    <w:abstractNumId w:val="181"/>
  </w:num>
  <w:num w:numId="187">
    <w:abstractNumId w:val="29"/>
  </w:num>
  <w:num w:numId="188">
    <w:abstractNumId w:val="213"/>
  </w:num>
  <w:num w:numId="189">
    <w:abstractNumId w:val="40"/>
  </w:num>
  <w:num w:numId="190">
    <w:abstractNumId w:val="173"/>
  </w:num>
  <w:num w:numId="191">
    <w:abstractNumId w:val="204"/>
  </w:num>
  <w:num w:numId="192">
    <w:abstractNumId w:val="49"/>
  </w:num>
  <w:num w:numId="193">
    <w:abstractNumId w:val="91"/>
  </w:num>
  <w:num w:numId="194">
    <w:abstractNumId w:val="235"/>
  </w:num>
  <w:num w:numId="195">
    <w:abstractNumId w:val="223"/>
  </w:num>
  <w:num w:numId="196">
    <w:abstractNumId w:val="166"/>
  </w:num>
  <w:num w:numId="197">
    <w:abstractNumId w:val="249"/>
  </w:num>
  <w:num w:numId="198">
    <w:abstractNumId w:val="145"/>
  </w:num>
  <w:num w:numId="199">
    <w:abstractNumId w:val="66"/>
  </w:num>
  <w:num w:numId="200">
    <w:abstractNumId w:val="180"/>
  </w:num>
  <w:num w:numId="201">
    <w:abstractNumId w:val="237"/>
  </w:num>
  <w:num w:numId="202">
    <w:abstractNumId w:val="185"/>
  </w:num>
  <w:num w:numId="203">
    <w:abstractNumId w:val="234"/>
  </w:num>
  <w:num w:numId="204">
    <w:abstractNumId w:val="85"/>
  </w:num>
  <w:num w:numId="205">
    <w:abstractNumId w:val="78"/>
  </w:num>
  <w:num w:numId="206">
    <w:abstractNumId w:val="69"/>
  </w:num>
  <w:num w:numId="207">
    <w:abstractNumId w:val="83"/>
  </w:num>
  <w:num w:numId="208">
    <w:abstractNumId w:val="220"/>
  </w:num>
  <w:num w:numId="209">
    <w:abstractNumId w:val="138"/>
  </w:num>
  <w:num w:numId="210">
    <w:abstractNumId w:val="226"/>
  </w:num>
  <w:num w:numId="211">
    <w:abstractNumId w:val="39"/>
  </w:num>
  <w:num w:numId="212">
    <w:abstractNumId w:val="33"/>
  </w:num>
  <w:num w:numId="213">
    <w:abstractNumId w:val="5"/>
  </w:num>
  <w:num w:numId="214">
    <w:abstractNumId w:val="107"/>
  </w:num>
  <w:num w:numId="215">
    <w:abstractNumId w:val="190"/>
  </w:num>
  <w:num w:numId="216">
    <w:abstractNumId w:val="65"/>
  </w:num>
  <w:num w:numId="217">
    <w:abstractNumId w:val="154"/>
  </w:num>
  <w:num w:numId="218">
    <w:abstractNumId w:val="232"/>
  </w:num>
  <w:num w:numId="219">
    <w:abstractNumId w:val="46"/>
  </w:num>
  <w:num w:numId="220">
    <w:abstractNumId w:val="253"/>
  </w:num>
  <w:num w:numId="221">
    <w:abstractNumId w:val="161"/>
  </w:num>
  <w:num w:numId="222">
    <w:abstractNumId w:val="99"/>
  </w:num>
  <w:num w:numId="223">
    <w:abstractNumId w:val="148"/>
  </w:num>
  <w:num w:numId="224">
    <w:abstractNumId w:val="60"/>
  </w:num>
  <w:num w:numId="225">
    <w:abstractNumId w:val="163"/>
  </w:num>
  <w:num w:numId="226">
    <w:abstractNumId w:val="19"/>
  </w:num>
  <w:num w:numId="227">
    <w:abstractNumId w:val="172"/>
  </w:num>
  <w:num w:numId="228">
    <w:abstractNumId w:val="96"/>
  </w:num>
  <w:num w:numId="229">
    <w:abstractNumId w:val="62"/>
  </w:num>
  <w:num w:numId="230">
    <w:abstractNumId w:val="187"/>
  </w:num>
  <w:num w:numId="231">
    <w:abstractNumId w:val="59"/>
  </w:num>
  <w:num w:numId="232">
    <w:abstractNumId w:val="194"/>
  </w:num>
  <w:num w:numId="233">
    <w:abstractNumId w:val="28"/>
  </w:num>
  <w:num w:numId="234">
    <w:abstractNumId w:val="21"/>
  </w:num>
  <w:num w:numId="235">
    <w:abstractNumId w:val="36"/>
  </w:num>
  <w:num w:numId="236">
    <w:abstractNumId w:val="137"/>
  </w:num>
  <w:num w:numId="237">
    <w:abstractNumId w:val="68"/>
  </w:num>
  <w:num w:numId="238">
    <w:abstractNumId w:val="4"/>
  </w:num>
  <w:num w:numId="239">
    <w:abstractNumId w:val="143"/>
  </w:num>
  <w:num w:numId="240">
    <w:abstractNumId w:val="58"/>
  </w:num>
  <w:num w:numId="241">
    <w:abstractNumId w:val="248"/>
  </w:num>
  <w:num w:numId="242">
    <w:abstractNumId w:val="197"/>
  </w:num>
  <w:num w:numId="243">
    <w:abstractNumId w:val="26"/>
  </w:num>
  <w:num w:numId="244">
    <w:abstractNumId w:val="45"/>
  </w:num>
  <w:num w:numId="245">
    <w:abstractNumId w:val="132"/>
  </w:num>
  <w:num w:numId="246">
    <w:abstractNumId w:val="215"/>
  </w:num>
  <w:num w:numId="247">
    <w:abstractNumId w:val="53"/>
  </w:num>
  <w:num w:numId="248">
    <w:abstractNumId w:val="41"/>
  </w:num>
  <w:num w:numId="249">
    <w:abstractNumId w:val="102"/>
  </w:num>
  <w:num w:numId="250">
    <w:abstractNumId w:val="152"/>
  </w:num>
  <w:num w:numId="251">
    <w:abstractNumId w:val="116"/>
  </w:num>
  <w:num w:numId="252">
    <w:abstractNumId w:val="200"/>
  </w:num>
  <w:num w:numId="253">
    <w:abstractNumId w:val="71"/>
  </w:num>
  <w:num w:numId="254">
    <w:abstractNumId w:val="208"/>
  </w:num>
  <w:num w:numId="255">
    <w:abstractNumId w:val="133"/>
  </w:num>
  <w:num w:numId="256">
    <w:abstractNumId w:val="210"/>
  </w:num>
  <w:num w:numId="257">
    <w:abstractNumId w:val="31"/>
  </w:num>
  <w:numIdMacAtCleanup w:val="2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ulTrailSpace/>
    <w:shapeLayoutLikeWW8/>
    <w:compatSetting w:name="compatibilityMode" w:uri="http://schemas.microsoft.com/office/word" w:val="12"/>
    <w:compatSetting w:name="useWord2013TrackBottomHyphenation" w:uri="http://schemas.microsoft.com/office/word" w:val="1"/>
  </w:compat>
  <w:rsids>
    <w:rsidRoot w:val="00BD2315"/>
    <w:rsid w:val="00027B4B"/>
    <w:rsid w:val="00035547"/>
    <w:rsid w:val="00061551"/>
    <w:rsid w:val="0006573E"/>
    <w:rsid w:val="000B01A3"/>
    <w:rsid w:val="000D6D48"/>
    <w:rsid w:val="000F7DA5"/>
    <w:rsid w:val="00102E40"/>
    <w:rsid w:val="00104390"/>
    <w:rsid w:val="0018082D"/>
    <w:rsid w:val="001965F7"/>
    <w:rsid w:val="001C4DB9"/>
    <w:rsid w:val="001D6DBA"/>
    <w:rsid w:val="00201779"/>
    <w:rsid w:val="00207008"/>
    <w:rsid w:val="002232EF"/>
    <w:rsid w:val="00244B95"/>
    <w:rsid w:val="002452D4"/>
    <w:rsid w:val="00282910"/>
    <w:rsid w:val="00285172"/>
    <w:rsid w:val="002907E7"/>
    <w:rsid w:val="0029435F"/>
    <w:rsid w:val="002A3B6D"/>
    <w:rsid w:val="002B0B41"/>
    <w:rsid w:val="002F5806"/>
    <w:rsid w:val="00304029"/>
    <w:rsid w:val="00307E60"/>
    <w:rsid w:val="00344788"/>
    <w:rsid w:val="00361C89"/>
    <w:rsid w:val="0036403A"/>
    <w:rsid w:val="0037725A"/>
    <w:rsid w:val="0038432F"/>
    <w:rsid w:val="003A265D"/>
    <w:rsid w:val="003B32B3"/>
    <w:rsid w:val="003C32EB"/>
    <w:rsid w:val="003D4C9E"/>
    <w:rsid w:val="003E61FC"/>
    <w:rsid w:val="004405D9"/>
    <w:rsid w:val="004714A4"/>
    <w:rsid w:val="0049320E"/>
    <w:rsid w:val="004D2497"/>
    <w:rsid w:val="005006AA"/>
    <w:rsid w:val="00506524"/>
    <w:rsid w:val="00511A1A"/>
    <w:rsid w:val="00535833"/>
    <w:rsid w:val="00550133"/>
    <w:rsid w:val="00563C21"/>
    <w:rsid w:val="005768FA"/>
    <w:rsid w:val="005C22F4"/>
    <w:rsid w:val="00603A98"/>
    <w:rsid w:val="0061781D"/>
    <w:rsid w:val="0063541A"/>
    <w:rsid w:val="00652651"/>
    <w:rsid w:val="0068571F"/>
    <w:rsid w:val="006A649E"/>
    <w:rsid w:val="006B3DEC"/>
    <w:rsid w:val="006F504D"/>
    <w:rsid w:val="007021B4"/>
    <w:rsid w:val="00742138"/>
    <w:rsid w:val="00746FD5"/>
    <w:rsid w:val="007E58DA"/>
    <w:rsid w:val="007F08D6"/>
    <w:rsid w:val="008167CA"/>
    <w:rsid w:val="00831C9E"/>
    <w:rsid w:val="0084509B"/>
    <w:rsid w:val="00846515"/>
    <w:rsid w:val="008525A9"/>
    <w:rsid w:val="008649C7"/>
    <w:rsid w:val="008934DB"/>
    <w:rsid w:val="008A57ED"/>
    <w:rsid w:val="008D0F85"/>
    <w:rsid w:val="008D24DA"/>
    <w:rsid w:val="008E0DCA"/>
    <w:rsid w:val="00910F58"/>
    <w:rsid w:val="00921171"/>
    <w:rsid w:val="0092709F"/>
    <w:rsid w:val="00941F8C"/>
    <w:rsid w:val="009534A6"/>
    <w:rsid w:val="009807D2"/>
    <w:rsid w:val="00992123"/>
    <w:rsid w:val="0099278E"/>
    <w:rsid w:val="00993681"/>
    <w:rsid w:val="009B212A"/>
    <w:rsid w:val="009C7565"/>
    <w:rsid w:val="009F258E"/>
    <w:rsid w:val="00A160FD"/>
    <w:rsid w:val="00A17AD5"/>
    <w:rsid w:val="00A452EC"/>
    <w:rsid w:val="00A73984"/>
    <w:rsid w:val="00A8259A"/>
    <w:rsid w:val="00A85DFB"/>
    <w:rsid w:val="00A90555"/>
    <w:rsid w:val="00A97C5D"/>
    <w:rsid w:val="00AA5702"/>
    <w:rsid w:val="00AB5C77"/>
    <w:rsid w:val="00AC2900"/>
    <w:rsid w:val="00AD03F5"/>
    <w:rsid w:val="00AE1708"/>
    <w:rsid w:val="00AE7753"/>
    <w:rsid w:val="00B67584"/>
    <w:rsid w:val="00B8038E"/>
    <w:rsid w:val="00B81929"/>
    <w:rsid w:val="00BB05DA"/>
    <w:rsid w:val="00BB2B9A"/>
    <w:rsid w:val="00BC7A29"/>
    <w:rsid w:val="00BD2315"/>
    <w:rsid w:val="00BE6E21"/>
    <w:rsid w:val="00C15AE1"/>
    <w:rsid w:val="00C23283"/>
    <w:rsid w:val="00C43293"/>
    <w:rsid w:val="00C46BAA"/>
    <w:rsid w:val="00C83FA9"/>
    <w:rsid w:val="00C87EEE"/>
    <w:rsid w:val="00CA2837"/>
    <w:rsid w:val="00CD4DD3"/>
    <w:rsid w:val="00D5567B"/>
    <w:rsid w:val="00D639A6"/>
    <w:rsid w:val="00D71E67"/>
    <w:rsid w:val="00DA5469"/>
    <w:rsid w:val="00DD225D"/>
    <w:rsid w:val="00DE0475"/>
    <w:rsid w:val="00DF0187"/>
    <w:rsid w:val="00E14F5D"/>
    <w:rsid w:val="00E152DA"/>
    <w:rsid w:val="00E34A2C"/>
    <w:rsid w:val="00E45CB8"/>
    <w:rsid w:val="00E53999"/>
    <w:rsid w:val="00E63EB8"/>
    <w:rsid w:val="00E70A9A"/>
    <w:rsid w:val="00E74D4B"/>
    <w:rsid w:val="00E769FF"/>
    <w:rsid w:val="00E811BE"/>
    <w:rsid w:val="00E84281"/>
    <w:rsid w:val="00EA2566"/>
    <w:rsid w:val="00EA6782"/>
    <w:rsid w:val="00EA7B86"/>
    <w:rsid w:val="00ED4954"/>
    <w:rsid w:val="00EE0421"/>
    <w:rsid w:val="00F13674"/>
    <w:rsid w:val="00F47D56"/>
    <w:rsid w:val="00F5154F"/>
    <w:rsid w:val="00F52FEC"/>
    <w:rsid w:val="00F5590B"/>
    <w:rsid w:val="00F65053"/>
    <w:rsid w:val="00F70B2A"/>
    <w:rsid w:val="00F846C5"/>
    <w:rsid w:val="00F878ED"/>
    <w:rsid w:val="00FA1503"/>
    <w:rsid w:val="00FA7519"/>
    <w:rsid w:val="00FC2A3A"/>
    <w:rsid w:val="00FD2886"/>
    <w:rsid w:val="00FE0582"/>
    <w:rsid w:val="20D431C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3AA6A0"/>
  <w15:docId w15:val="{D0C298C3-B13E-4917-A496-452837C7B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DejaVu Sans Condensed" w:eastAsia="DejaVu Sans Condensed" w:hAnsi="DejaVu Sans Condensed" w:cs="DejaVu Sans Condensed"/>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6"/>
      <w:szCs w:val="16"/>
    </w:rPr>
  </w:style>
  <w:style w:type="paragraph" w:styleId="Ttulo">
    <w:name w:val="Title"/>
    <w:basedOn w:val="Normal"/>
    <w:uiPriority w:val="10"/>
    <w:qFormat/>
    <w:pPr>
      <w:spacing w:before="100"/>
      <w:ind w:left="159" w:right="160"/>
      <w:jc w:val="center"/>
    </w:pPr>
    <w:rPr>
      <w:sz w:val="36"/>
      <w:szCs w:val="36"/>
    </w:rPr>
  </w:style>
  <w:style w:type="paragraph" w:styleId="Prrafodelista">
    <w:name w:val="List Paragraph"/>
    <w:basedOn w:val="Normal"/>
    <w:uiPriority w:val="1"/>
    <w:qFormat/>
    <w:pPr>
      <w:ind w:left="110"/>
    </w:pPr>
  </w:style>
  <w:style w:type="paragraph" w:customStyle="1" w:styleId="TableParagraph">
    <w:name w:val="Table Paragraph"/>
    <w:basedOn w:val="Normal"/>
    <w:uiPriority w:val="1"/>
    <w:qFormat/>
    <w:pPr>
      <w:spacing w:before="3" w:line="169" w:lineRule="exact"/>
      <w:ind w:left="50"/>
    </w:pPr>
  </w:style>
  <w:style w:type="paragraph" w:styleId="Encabezado">
    <w:name w:val="header"/>
    <w:basedOn w:val="Normal"/>
    <w:link w:val="EncabezadoCar"/>
    <w:uiPriority w:val="99"/>
    <w:unhideWhenUsed/>
    <w:rsid w:val="005C22F4"/>
    <w:pPr>
      <w:tabs>
        <w:tab w:val="center" w:pos="4419"/>
        <w:tab w:val="right" w:pos="8838"/>
      </w:tabs>
    </w:pPr>
  </w:style>
  <w:style w:type="character" w:customStyle="1" w:styleId="EncabezadoCar">
    <w:name w:val="Encabezado Car"/>
    <w:basedOn w:val="Fuentedeprrafopredeter"/>
    <w:link w:val="Encabezado"/>
    <w:uiPriority w:val="99"/>
    <w:rsid w:val="005C22F4"/>
    <w:rPr>
      <w:rFonts w:ascii="DejaVu Sans Condensed" w:eastAsia="DejaVu Sans Condensed" w:hAnsi="DejaVu Sans Condensed" w:cs="DejaVu Sans Condensed"/>
      <w:lang w:val="es-ES"/>
    </w:rPr>
  </w:style>
  <w:style w:type="paragraph" w:styleId="Piedepgina">
    <w:name w:val="footer"/>
    <w:basedOn w:val="Normal"/>
    <w:link w:val="PiedepginaCar"/>
    <w:uiPriority w:val="99"/>
    <w:unhideWhenUsed/>
    <w:rsid w:val="005C22F4"/>
    <w:pPr>
      <w:tabs>
        <w:tab w:val="center" w:pos="4419"/>
        <w:tab w:val="right" w:pos="8838"/>
      </w:tabs>
    </w:pPr>
  </w:style>
  <w:style w:type="character" w:customStyle="1" w:styleId="PiedepginaCar">
    <w:name w:val="Pie de página Car"/>
    <w:basedOn w:val="Fuentedeprrafopredeter"/>
    <w:link w:val="Piedepgina"/>
    <w:uiPriority w:val="99"/>
    <w:rsid w:val="005C22F4"/>
    <w:rPr>
      <w:rFonts w:ascii="DejaVu Sans Condensed" w:eastAsia="DejaVu Sans Condensed" w:hAnsi="DejaVu Sans Condensed" w:cs="DejaVu Sans Condensed"/>
      <w:lang w:val="es-ES"/>
    </w:rPr>
  </w:style>
  <w:style w:type="paragraph" w:styleId="NormalWeb">
    <w:name w:val="Normal (Web)"/>
    <w:basedOn w:val="Normal"/>
    <w:uiPriority w:val="99"/>
    <w:semiHidden/>
    <w:unhideWhenUsed/>
    <w:rsid w:val="007E58DA"/>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table" w:styleId="Tablaconcuadrcula">
    <w:name w:val="Table Grid"/>
    <w:basedOn w:val="Tablanormal"/>
    <w:uiPriority w:val="39"/>
    <w:rsid w:val="007E58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rsid w:val="003C32EB"/>
  </w:style>
  <w:style w:type="character" w:styleId="Hipervnculo">
    <w:name w:val="Hyperlink"/>
    <w:basedOn w:val="Fuentedeprrafopredeter"/>
    <w:uiPriority w:val="99"/>
    <w:unhideWhenUsed/>
    <w:rsid w:val="008934DB"/>
    <w:rPr>
      <w:color w:val="0000FF" w:themeColor="hyperlink"/>
      <w:u w:val="single"/>
    </w:rPr>
  </w:style>
  <w:style w:type="character" w:customStyle="1" w:styleId="Mencinsinresolver1">
    <w:name w:val="Mención sin resolver1"/>
    <w:basedOn w:val="Fuentedeprrafopredeter"/>
    <w:uiPriority w:val="99"/>
    <w:semiHidden/>
    <w:unhideWhenUsed/>
    <w:rsid w:val="008934DB"/>
    <w:rPr>
      <w:color w:val="605E5C"/>
      <w:shd w:val="clear" w:color="auto" w:fill="E1DFDD"/>
    </w:rPr>
  </w:style>
  <w:style w:type="character" w:styleId="Hipervnculovisitado">
    <w:name w:val="FollowedHyperlink"/>
    <w:basedOn w:val="Fuentedeprrafopredeter"/>
    <w:uiPriority w:val="99"/>
    <w:semiHidden/>
    <w:unhideWhenUsed/>
    <w:rsid w:val="00F650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0910489">
      <w:bodyDiv w:val="1"/>
      <w:marLeft w:val="0"/>
      <w:marRight w:val="0"/>
      <w:marTop w:val="0"/>
      <w:marBottom w:val="0"/>
      <w:divBdr>
        <w:top w:val="none" w:sz="0" w:space="0" w:color="auto"/>
        <w:left w:val="none" w:sz="0" w:space="0" w:color="auto"/>
        <w:bottom w:val="none" w:sz="0" w:space="0" w:color="auto"/>
        <w:right w:val="none" w:sz="0" w:space="0" w:color="auto"/>
      </w:divBdr>
    </w:div>
    <w:div w:id="917403995">
      <w:bodyDiv w:val="1"/>
      <w:marLeft w:val="0"/>
      <w:marRight w:val="0"/>
      <w:marTop w:val="0"/>
      <w:marBottom w:val="0"/>
      <w:divBdr>
        <w:top w:val="none" w:sz="0" w:space="0" w:color="auto"/>
        <w:left w:val="none" w:sz="0" w:space="0" w:color="auto"/>
        <w:bottom w:val="none" w:sz="0" w:space="0" w:color="auto"/>
        <w:right w:val="none" w:sz="0" w:space="0" w:color="auto"/>
      </w:divBdr>
    </w:div>
    <w:div w:id="925193892">
      <w:bodyDiv w:val="1"/>
      <w:marLeft w:val="0"/>
      <w:marRight w:val="0"/>
      <w:marTop w:val="0"/>
      <w:marBottom w:val="0"/>
      <w:divBdr>
        <w:top w:val="none" w:sz="0" w:space="0" w:color="auto"/>
        <w:left w:val="none" w:sz="0" w:space="0" w:color="auto"/>
        <w:bottom w:val="none" w:sz="0" w:space="0" w:color="auto"/>
        <w:right w:val="none" w:sz="0" w:space="0" w:color="auto"/>
      </w:divBdr>
    </w:div>
    <w:div w:id="1062757304">
      <w:bodyDiv w:val="1"/>
      <w:marLeft w:val="0"/>
      <w:marRight w:val="0"/>
      <w:marTop w:val="0"/>
      <w:marBottom w:val="0"/>
      <w:divBdr>
        <w:top w:val="none" w:sz="0" w:space="0" w:color="auto"/>
        <w:left w:val="none" w:sz="0" w:space="0" w:color="auto"/>
        <w:bottom w:val="none" w:sz="0" w:space="0" w:color="auto"/>
        <w:right w:val="none" w:sz="0" w:space="0" w:color="auto"/>
      </w:divBdr>
    </w:div>
    <w:div w:id="1362433506">
      <w:bodyDiv w:val="1"/>
      <w:marLeft w:val="0"/>
      <w:marRight w:val="0"/>
      <w:marTop w:val="0"/>
      <w:marBottom w:val="0"/>
      <w:divBdr>
        <w:top w:val="none" w:sz="0" w:space="0" w:color="auto"/>
        <w:left w:val="none" w:sz="0" w:space="0" w:color="auto"/>
        <w:bottom w:val="none" w:sz="0" w:space="0" w:color="auto"/>
        <w:right w:val="none" w:sz="0" w:space="0" w:color="auto"/>
      </w:divBdr>
    </w:div>
    <w:div w:id="1610501648">
      <w:bodyDiv w:val="1"/>
      <w:marLeft w:val="0"/>
      <w:marRight w:val="0"/>
      <w:marTop w:val="0"/>
      <w:marBottom w:val="0"/>
      <w:divBdr>
        <w:top w:val="none" w:sz="0" w:space="0" w:color="auto"/>
        <w:left w:val="none" w:sz="0" w:space="0" w:color="auto"/>
        <w:bottom w:val="none" w:sz="0" w:space="0" w:color="auto"/>
        <w:right w:val="none" w:sz="0" w:space="0" w:color="auto"/>
      </w:divBdr>
    </w:div>
    <w:div w:id="1880046455">
      <w:bodyDiv w:val="1"/>
      <w:marLeft w:val="0"/>
      <w:marRight w:val="0"/>
      <w:marTop w:val="0"/>
      <w:marBottom w:val="0"/>
      <w:divBdr>
        <w:top w:val="none" w:sz="0" w:space="0" w:color="auto"/>
        <w:left w:val="none" w:sz="0" w:space="0" w:color="auto"/>
        <w:bottom w:val="none" w:sz="0" w:space="0" w:color="auto"/>
        <w:right w:val="none" w:sz="0" w:space="0" w:color="auto"/>
      </w:divBdr>
    </w:div>
    <w:div w:id="1917205793">
      <w:bodyDiv w:val="1"/>
      <w:marLeft w:val="0"/>
      <w:marRight w:val="0"/>
      <w:marTop w:val="0"/>
      <w:marBottom w:val="0"/>
      <w:divBdr>
        <w:top w:val="none" w:sz="0" w:space="0" w:color="auto"/>
        <w:left w:val="none" w:sz="0" w:space="0" w:color="auto"/>
        <w:bottom w:val="none" w:sz="0" w:space="0" w:color="auto"/>
        <w:right w:val="none" w:sz="0" w:space="0" w:color="auto"/>
      </w:divBdr>
    </w:div>
    <w:div w:id="20394332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relatoria.colombiacompra.gov.co/ficha/C-096%20de%202020" TargetMode="External"/><Relationship Id="rId18" Type="http://schemas.openxmlformats.org/officeDocument/2006/relationships/hyperlink" Target="http://relatoria.colombiacompra.gov.co/ficha/C-096%20de%202020"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relatoria.colombiacompra.gov.co/ficha/4201912000007492"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relatoria.colombiacompra.gov.co/ficha/C-096%20de%202020"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relatoria.colombiacompra.gov.co/ficha/C-096%20de%202020" TargetMode="External"/><Relationship Id="rId20" Type="http://schemas.openxmlformats.org/officeDocument/2006/relationships/hyperlink" Target="http://relatoria.colombiacompra.gov.co/ficha/C-096%20de%20202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relatoria.colombiacompra.gov.co/ficha/C-096%20de%202020" TargetMode="External"/><Relationship Id="rId23" Type="http://schemas.openxmlformats.org/officeDocument/2006/relationships/header" Target="header2.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relatoria.colombiacompra.gov.co/ficha/C-096%20de%20202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relatoria.colombiacompra.gov.co/ficha/C-096%20de%202020" TargetMode="External"/><Relationship Id="rId22" Type="http://schemas.openxmlformats.org/officeDocument/2006/relationships/hyperlink" Target="http://relatoria.colombiacompra.gov.co/ficha/4201912000007492"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47DABB-C3F7-406E-BE80-D29BC2607419}">
  <ds:schemaRefs>
    <ds:schemaRef ds:uri="http://schemas.openxmlformats.org/officeDocument/2006/bibliography"/>
  </ds:schemaRefs>
</ds:datastoreItem>
</file>

<file path=customXml/itemProps2.xml><?xml version="1.0" encoding="utf-8"?>
<ds:datastoreItem xmlns:ds="http://schemas.openxmlformats.org/officeDocument/2006/customXml" ds:itemID="{FE4B2F36-3333-4D63-8712-3B150D367005}">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EF150860-B109-4369-B081-ED4131F0F5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D0D47E3-EB56-484F-A56A-ED22432934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337</Pages>
  <Words>147068</Words>
  <Characters>808874</Characters>
  <Application>Microsoft Office Word</Application>
  <DocSecurity>0</DocSecurity>
  <Lines>6740</Lines>
  <Paragraphs>1908</Paragraphs>
  <ScaleCrop>false</ScaleCrop>
  <HeadingPairs>
    <vt:vector size="2" baseType="variant">
      <vt:variant>
        <vt:lpstr>Título</vt:lpstr>
      </vt:variant>
      <vt:variant>
        <vt:i4>1</vt:i4>
      </vt:variant>
    </vt:vector>
  </HeadingPairs>
  <TitlesOfParts>
    <vt:vector size="1" baseType="lpstr">
      <vt:lpstr>Decreto-1072-de-2015-Sector-Trabajo-Gestor-Normativo</vt:lpstr>
    </vt:vector>
  </TitlesOfParts>
  <Company/>
  <LinksUpToDate>false</LinksUpToDate>
  <CharactersWithSpaces>954034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Decreto-1072-de-2015-Sector-Trabajo-Gestor-Normativo</dc:title>
  <dc:creator>Departamento Administrativo de la Función Pública</dc:creator>
  <cp:lastModifiedBy>Ximena Ríos López</cp:lastModifiedBy>
  <cp:revision>140</cp:revision>
  <dcterms:created xsi:type="dcterms:W3CDTF">2020-03-27T21:46:00Z</dcterms:created>
  <dcterms:modified xsi:type="dcterms:W3CDTF">2020-08-26T22:10:00Z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2020-03-27T00:00:00Z</vt:filetime>
  </property>
  <property fmtid="{D5CDD505-2E9C-101B-9397-08002B2CF9AE}" pid="3" name="LastSaved">
    <vt:filetime>2020-03-27T00:00:00Z</vt:filetime>
  </property>
  <property fmtid="{D5CDD505-2E9C-101B-9397-08002B2CF9AE}" pid="4" name="ContentTypeId">
    <vt:lpwstr>0x010100F2E0F32964D9B84EA054B84E5D4157A0</vt:lpwstr>
  </property>
</Properties>
</file>