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74062D" w14:textId="4D600301" w:rsidR="00EF4A3A" w:rsidRPr="00244BA3" w:rsidRDefault="00EF4A3A" w:rsidP="00EF4A3A">
      <w:pPr>
        <w:spacing w:after="0" w:line="240" w:lineRule="auto"/>
        <w:ind w:left="1701" w:right="1581"/>
        <w:jc w:val="both"/>
        <w:rPr>
          <w:rFonts w:ascii="Arial" w:eastAsia="Arial" w:hAnsi="Arial" w:cs="Arial"/>
          <w:color w:val="FF0000"/>
          <w:sz w:val="20"/>
          <w:szCs w:val="20"/>
        </w:rPr>
      </w:pPr>
      <w:bookmarkStart w:id="0" w:name="_Hlk46490807"/>
      <w:r w:rsidRPr="00244BA3">
        <w:rPr>
          <w:rFonts w:ascii="Arial" w:eastAsia="Arial" w:hAnsi="Arial" w:cs="Arial"/>
          <w:b/>
          <w:bCs/>
          <w:color w:val="FF0000"/>
          <w:sz w:val="20"/>
          <w:szCs w:val="20"/>
        </w:rPr>
        <w:t>Nota:</w:t>
      </w:r>
      <w:r w:rsidRPr="00244BA3">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6 y 18.</w:t>
      </w:r>
    </w:p>
    <w:p w14:paraId="611DBD32" w14:textId="77777777" w:rsidR="00EF4A3A" w:rsidRPr="00244BA3" w:rsidRDefault="00EF4A3A" w:rsidP="00EF4A3A">
      <w:pPr>
        <w:spacing w:after="0" w:line="240" w:lineRule="auto"/>
        <w:ind w:left="1701" w:right="1581"/>
        <w:jc w:val="both"/>
        <w:rPr>
          <w:rFonts w:ascii="Arial" w:eastAsia="Arial" w:hAnsi="Arial" w:cs="Arial"/>
          <w:color w:val="FF0000"/>
          <w:sz w:val="20"/>
          <w:szCs w:val="20"/>
        </w:rPr>
      </w:pPr>
    </w:p>
    <w:p w14:paraId="4CF000A1" w14:textId="77777777" w:rsidR="00EF4A3A" w:rsidRPr="00244BA3" w:rsidRDefault="00EF4A3A" w:rsidP="00EF4A3A">
      <w:pPr>
        <w:spacing w:after="0" w:line="240" w:lineRule="auto"/>
        <w:ind w:left="1701" w:right="1581"/>
        <w:jc w:val="both"/>
        <w:rPr>
          <w:rFonts w:ascii="Arial" w:eastAsia="Arial" w:hAnsi="Arial" w:cs="Arial"/>
          <w:color w:val="FF0000"/>
          <w:sz w:val="20"/>
          <w:szCs w:val="20"/>
        </w:rPr>
      </w:pPr>
      <w:r w:rsidRPr="00244BA3">
        <w:rPr>
          <w:rFonts w:ascii="Arial" w:eastAsia="Arial" w:hAnsi="Arial" w:cs="Arial"/>
          <w:color w:val="FF0000"/>
          <w:sz w:val="20"/>
          <w:szCs w:val="20"/>
        </w:rPr>
        <w:t>Los conceptos se relacionan al pie de cada disposición, y abren dando “clic” en el hipervínculo.</w:t>
      </w:r>
    </w:p>
    <w:bookmarkEnd w:id="0"/>
    <w:p w14:paraId="54AA6BC2" w14:textId="77777777" w:rsidR="009A7335" w:rsidRPr="004C1319" w:rsidRDefault="009A7335" w:rsidP="000A1F44">
      <w:pPr>
        <w:spacing w:after="0" w:line="240" w:lineRule="auto"/>
        <w:jc w:val="center"/>
        <w:rPr>
          <w:rFonts w:ascii="Arial" w:eastAsia="Times New Roman" w:hAnsi="Arial" w:cs="Arial"/>
          <w:b/>
          <w:bCs/>
          <w:lang w:eastAsia="es-CO"/>
        </w:rPr>
      </w:pPr>
    </w:p>
    <w:p w14:paraId="53BB21FE" w14:textId="77777777" w:rsidR="009A7335" w:rsidRPr="004C1319" w:rsidRDefault="009A7335" w:rsidP="000A1F44">
      <w:pPr>
        <w:spacing w:after="0" w:line="240" w:lineRule="auto"/>
        <w:jc w:val="center"/>
        <w:rPr>
          <w:rFonts w:ascii="Arial" w:eastAsia="Times New Roman" w:hAnsi="Arial" w:cs="Arial"/>
          <w:b/>
          <w:bCs/>
          <w:lang w:eastAsia="es-CO"/>
        </w:rPr>
      </w:pPr>
    </w:p>
    <w:p w14:paraId="54A738BA" w14:textId="62C75996" w:rsidR="00E00D30" w:rsidRPr="004C1319" w:rsidRDefault="00E00D30" w:rsidP="000A1F44">
      <w:pPr>
        <w:spacing w:after="0" w:line="240" w:lineRule="auto"/>
        <w:jc w:val="center"/>
        <w:rPr>
          <w:rFonts w:ascii="Arial" w:eastAsia="Times New Roman" w:hAnsi="Arial" w:cs="Arial"/>
          <w:b/>
          <w:bCs/>
          <w:lang w:eastAsia="es-CO"/>
        </w:rPr>
      </w:pPr>
      <w:r w:rsidRPr="004C1319">
        <w:rPr>
          <w:rFonts w:ascii="Arial" w:eastAsia="Times New Roman" w:hAnsi="Arial" w:cs="Arial"/>
          <w:b/>
          <w:bCs/>
          <w:lang w:eastAsia="es-CO"/>
        </w:rPr>
        <w:t>LEY 1551 DE 2012</w:t>
      </w:r>
    </w:p>
    <w:p w14:paraId="64A7B348" w14:textId="11BE853F" w:rsidR="41A1FD37" w:rsidRDefault="41A1FD37" w:rsidP="41A1FD37">
      <w:pPr>
        <w:spacing w:after="0" w:line="240" w:lineRule="auto"/>
        <w:jc w:val="center"/>
        <w:rPr>
          <w:rFonts w:ascii="Arial" w:eastAsia="Times New Roman" w:hAnsi="Arial" w:cs="Arial"/>
          <w:b/>
          <w:bCs/>
          <w:lang w:eastAsia="es-CO"/>
        </w:rPr>
      </w:pPr>
    </w:p>
    <w:p w14:paraId="517FD1CD" w14:textId="08155E1B" w:rsidR="00E00D30" w:rsidRPr="004C1319" w:rsidRDefault="00E00D30" w:rsidP="000A1F44">
      <w:pPr>
        <w:spacing w:after="0" w:line="240" w:lineRule="auto"/>
        <w:jc w:val="center"/>
        <w:rPr>
          <w:rFonts w:ascii="Arial" w:eastAsia="Times New Roman" w:hAnsi="Arial" w:cs="Arial"/>
          <w:b/>
          <w:bCs/>
          <w:lang w:eastAsia="es-CO"/>
        </w:rPr>
      </w:pPr>
      <w:r w:rsidRPr="004C1319">
        <w:rPr>
          <w:rFonts w:ascii="Arial" w:eastAsia="Times New Roman" w:hAnsi="Arial" w:cs="Arial"/>
          <w:b/>
          <w:bCs/>
          <w:lang w:eastAsia="es-CO"/>
        </w:rPr>
        <w:t>Por la cual se dictan normas para modernizar la organización y el funcionamiento de los municipios.</w:t>
      </w:r>
    </w:p>
    <w:p w14:paraId="36C7E86F" w14:textId="77777777" w:rsidR="00A1716D" w:rsidRPr="004C1319" w:rsidRDefault="00A1716D" w:rsidP="000A1F44">
      <w:pPr>
        <w:spacing w:after="0" w:line="240" w:lineRule="auto"/>
        <w:jc w:val="center"/>
        <w:rPr>
          <w:rFonts w:ascii="Arial" w:eastAsia="Times New Roman" w:hAnsi="Arial" w:cs="Arial"/>
          <w:b/>
          <w:bCs/>
          <w:lang w:eastAsia="es-CO"/>
        </w:rPr>
      </w:pPr>
    </w:p>
    <w:p w14:paraId="1D5087A2" w14:textId="3B6DCAFC" w:rsidR="00903F6A" w:rsidRDefault="00903F6A" w:rsidP="00903F6A">
      <w:pPr>
        <w:spacing w:after="0" w:line="240" w:lineRule="auto"/>
        <w:jc w:val="center"/>
        <w:rPr>
          <w:rFonts w:ascii="Arial" w:eastAsia="Arial" w:hAnsi="Arial" w:cs="Arial"/>
          <w:b/>
          <w:bCs/>
          <w:lang w:eastAsia="es-CO"/>
        </w:rPr>
      </w:pPr>
      <w:r w:rsidRPr="49C4CA9A">
        <w:rPr>
          <w:rFonts w:ascii="Arial" w:eastAsia="Arial" w:hAnsi="Arial" w:cs="Arial"/>
          <w:b/>
          <w:bCs/>
          <w:lang w:eastAsia="es-CO"/>
        </w:rPr>
        <w:t>EL CONGRESO DE COLOMBIA,</w:t>
      </w:r>
    </w:p>
    <w:p w14:paraId="7D5DE5E5" w14:textId="0163573C" w:rsidR="41A1FD37" w:rsidRDefault="41A1FD37" w:rsidP="41A1FD37">
      <w:pPr>
        <w:spacing w:after="0" w:line="240" w:lineRule="auto"/>
        <w:jc w:val="center"/>
        <w:rPr>
          <w:rFonts w:ascii="Arial" w:eastAsia="Times New Roman" w:hAnsi="Arial" w:cs="Arial"/>
          <w:b/>
          <w:bCs/>
          <w:lang w:eastAsia="es-CO"/>
        </w:rPr>
      </w:pPr>
    </w:p>
    <w:p w14:paraId="75337877" w14:textId="77777777" w:rsidR="00E00D30" w:rsidRPr="004C1319" w:rsidRDefault="00E00D30" w:rsidP="000A1F44">
      <w:pPr>
        <w:spacing w:after="0" w:line="240" w:lineRule="auto"/>
        <w:jc w:val="center"/>
        <w:rPr>
          <w:rFonts w:ascii="Arial" w:eastAsia="Times New Roman" w:hAnsi="Arial" w:cs="Arial"/>
          <w:b/>
          <w:bCs/>
          <w:lang w:eastAsia="es-CO"/>
        </w:rPr>
      </w:pPr>
      <w:r w:rsidRPr="004C1319">
        <w:rPr>
          <w:rFonts w:ascii="Arial" w:eastAsia="Times New Roman" w:hAnsi="Arial" w:cs="Arial"/>
          <w:b/>
          <w:bCs/>
          <w:lang w:eastAsia="es-CO"/>
        </w:rPr>
        <w:t>DECRETA:</w:t>
      </w:r>
    </w:p>
    <w:p w14:paraId="32442F68" w14:textId="375F07E5" w:rsidR="089EE351" w:rsidRPr="004C1319" w:rsidRDefault="089EE351" w:rsidP="000A1F44">
      <w:pPr>
        <w:spacing w:after="0" w:line="240" w:lineRule="auto"/>
        <w:jc w:val="center"/>
        <w:rPr>
          <w:rFonts w:ascii="Arial" w:eastAsia="Times New Roman" w:hAnsi="Arial" w:cs="Arial"/>
          <w:b/>
          <w:bCs/>
          <w:lang w:eastAsia="es-CO"/>
        </w:rPr>
      </w:pPr>
    </w:p>
    <w:p w14:paraId="52A16E42" w14:textId="142426E7" w:rsidR="00E00D30" w:rsidRPr="004C1319" w:rsidRDefault="00E00D30" w:rsidP="000A1F44">
      <w:pPr>
        <w:spacing w:after="0" w:line="240" w:lineRule="auto"/>
        <w:jc w:val="center"/>
        <w:rPr>
          <w:rFonts w:ascii="Arial" w:eastAsia="Times New Roman" w:hAnsi="Arial" w:cs="Arial"/>
          <w:b/>
          <w:bCs/>
          <w:lang w:eastAsia="es-CO"/>
        </w:rPr>
      </w:pPr>
      <w:bookmarkStart w:id="1" w:name="CAPÍTULO_I"/>
      <w:r w:rsidRPr="49C4CA9A">
        <w:rPr>
          <w:rFonts w:ascii="Arial" w:eastAsia="Times New Roman" w:hAnsi="Arial" w:cs="Arial"/>
          <w:b/>
          <w:bCs/>
          <w:lang w:eastAsia="es-CO"/>
        </w:rPr>
        <w:t>CAPÍTULO I</w:t>
      </w:r>
      <w:bookmarkEnd w:id="1"/>
    </w:p>
    <w:p w14:paraId="160FABBA" w14:textId="47A92547"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DEFINICIÓN, FUNCIONES Y PRINCIPIOS</w:t>
      </w:r>
    </w:p>
    <w:p w14:paraId="47891BDF" w14:textId="5451F16A" w:rsidR="089EE351" w:rsidRPr="004C1319" w:rsidRDefault="089EE351" w:rsidP="000A1F44">
      <w:pPr>
        <w:spacing w:after="0" w:line="240" w:lineRule="auto"/>
        <w:jc w:val="center"/>
        <w:rPr>
          <w:rFonts w:ascii="Arial" w:eastAsia="Times New Roman" w:hAnsi="Arial" w:cs="Arial"/>
          <w:lang w:eastAsia="es-CO"/>
        </w:rPr>
      </w:pPr>
    </w:p>
    <w:p w14:paraId="723BB890" w14:textId="77777777" w:rsidR="00E00D30" w:rsidRPr="004C1319" w:rsidRDefault="00E00D30" w:rsidP="000A1F44">
      <w:pPr>
        <w:spacing w:after="0" w:line="240" w:lineRule="auto"/>
        <w:jc w:val="both"/>
        <w:rPr>
          <w:rFonts w:ascii="Arial" w:eastAsia="Times New Roman" w:hAnsi="Arial" w:cs="Arial"/>
          <w:lang w:eastAsia="es-CO"/>
        </w:rPr>
      </w:pPr>
      <w:bookmarkStart w:id="2" w:name="1"/>
      <w:r w:rsidRPr="004C1319">
        <w:rPr>
          <w:rFonts w:ascii="Arial" w:eastAsia="Times New Roman" w:hAnsi="Arial" w:cs="Arial"/>
          <w:lang w:eastAsia="es-CO"/>
        </w:rPr>
        <w:t>ARTÍCULO 1o. OBJETO DE LA LEY.</w:t>
      </w:r>
      <w:bookmarkEnd w:id="2"/>
      <w:r w:rsidRPr="004C1319">
        <w:rPr>
          <w:rFonts w:ascii="Arial" w:eastAsia="Times New Roman" w:hAnsi="Arial" w:cs="Arial"/>
          <w:lang w:eastAsia="es-CO"/>
        </w:rPr>
        <w:t> La presente ley tiene por objeto modernizar la normativa relacionada con el régimen municipal, dentro de la autonomía que reconoce a los municipios la Constitución y la ley, como instrumento de gestión para cumplir sus competencias y funciones.</w:t>
      </w:r>
    </w:p>
    <w:p w14:paraId="1B1A0DFC" w14:textId="514A1A6A" w:rsidR="089EE351" w:rsidRPr="004C1319" w:rsidRDefault="089EE351" w:rsidP="000A1F44">
      <w:pPr>
        <w:spacing w:after="0" w:line="240" w:lineRule="auto"/>
        <w:jc w:val="both"/>
        <w:rPr>
          <w:rFonts w:ascii="Arial" w:eastAsia="Times New Roman" w:hAnsi="Arial" w:cs="Arial"/>
          <w:lang w:eastAsia="es-CO"/>
        </w:rPr>
      </w:pPr>
    </w:p>
    <w:p w14:paraId="260830DC" w14:textId="77777777" w:rsidR="00E00D30" w:rsidRPr="004C1319" w:rsidRDefault="00E00D30" w:rsidP="000A1F44">
      <w:pPr>
        <w:spacing w:after="0" w:line="240" w:lineRule="auto"/>
        <w:jc w:val="both"/>
        <w:rPr>
          <w:rFonts w:ascii="Arial" w:eastAsia="Times New Roman" w:hAnsi="Arial" w:cs="Arial"/>
          <w:lang w:eastAsia="es-CO"/>
        </w:rPr>
      </w:pPr>
      <w:bookmarkStart w:id="3" w:name="2"/>
      <w:r w:rsidRPr="004C1319">
        <w:rPr>
          <w:rFonts w:ascii="Arial" w:eastAsia="Times New Roman" w:hAnsi="Arial" w:cs="Arial"/>
          <w:lang w:eastAsia="es-CO"/>
        </w:rPr>
        <w:t>ARTÍCULO 2o. DERECHOS DE LOS MUNICIPIOS.</w:t>
      </w:r>
      <w:bookmarkEnd w:id="3"/>
      <w:r w:rsidRPr="004C1319">
        <w:rPr>
          <w:rFonts w:ascii="Arial" w:eastAsia="Times New Roman" w:hAnsi="Arial" w:cs="Arial"/>
          <w:lang w:eastAsia="es-CO"/>
        </w:rPr>
        <w:t> Los municipios gozan de autonomía para la gestión de sus intereses, dentro de los límites de la Constitución y la ley.</w:t>
      </w:r>
    </w:p>
    <w:p w14:paraId="5C278A37" w14:textId="69BFD17D" w:rsidR="089EE351" w:rsidRPr="004C1319" w:rsidRDefault="089EE351" w:rsidP="000A1F44">
      <w:pPr>
        <w:spacing w:after="0" w:line="240" w:lineRule="auto"/>
        <w:jc w:val="both"/>
        <w:rPr>
          <w:rFonts w:ascii="Arial" w:eastAsia="Times New Roman" w:hAnsi="Arial" w:cs="Arial"/>
          <w:lang w:eastAsia="es-CO"/>
        </w:rPr>
      </w:pPr>
    </w:p>
    <w:p w14:paraId="2347376C"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Tendrán los siguientes derechos:</w:t>
      </w:r>
    </w:p>
    <w:p w14:paraId="4577B4F4" w14:textId="77777777" w:rsidR="000A1F44" w:rsidRPr="004C1319" w:rsidRDefault="000A1F44" w:rsidP="000A1F44">
      <w:pPr>
        <w:spacing w:after="0" w:line="240" w:lineRule="auto"/>
        <w:jc w:val="both"/>
        <w:rPr>
          <w:rFonts w:ascii="Arial" w:eastAsia="Times New Roman" w:hAnsi="Arial" w:cs="Arial"/>
          <w:lang w:eastAsia="es-CO"/>
        </w:rPr>
      </w:pPr>
    </w:p>
    <w:p w14:paraId="7E25F95B" w14:textId="3415DAC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Elegir a sus autoridades mediante procedimientos democráticos y participativos de acuerdo con la Constitución y la ley.</w:t>
      </w:r>
    </w:p>
    <w:p w14:paraId="0619F41B" w14:textId="77777777" w:rsidR="000A1F44" w:rsidRPr="004C1319" w:rsidRDefault="000A1F44" w:rsidP="000A1F44">
      <w:pPr>
        <w:spacing w:after="0" w:line="240" w:lineRule="auto"/>
        <w:jc w:val="both"/>
        <w:rPr>
          <w:rFonts w:ascii="Arial" w:eastAsia="Times New Roman" w:hAnsi="Arial" w:cs="Arial"/>
          <w:lang w:eastAsia="es-CO"/>
        </w:rPr>
      </w:pPr>
    </w:p>
    <w:p w14:paraId="11DC1112" w14:textId="1C65BD4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Ejercer las competencias que les correspondan conforme con la Constitución y a la ley.</w:t>
      </w:r>
    </w:p>
    <w:p w14:paraId="6A4B4D5D" w14:textId="77777777" w:rsidR="000A1F44" w:rsidRPr="004C1319" w:rsidRDefault="000A1F44" w:rsidP="000A1F44">
      <w:pPr>
        <w:spacing w:after="0" w:line="240" w:lineRule="auto"/>
        <w:jc w:val="both"/>
        <w:rPr>
          <w:rFonts w:ascii="Arial" w:eastAsia="Times New Roman" w:hAnsi="Arial" w:cs="Arial"/>
          <w:lang w:eastAsia="es-CO"/>
        </w:rPr>
      </w:pPr>
    </w:p>
    <w:p w14:paraId="4287A081" w14:textId="2CB6579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Administrar los recursos y establecer los tributos necesarios para el cumplimiento de sus funciones.</w:t>
      </w:r>
    </w:p>
    <w:p w14:paraId="71F85464" w14:textId="77777777" w:rsidR="000A1F44" w:rsidRPr="004C1319" w:rsidRDefault="000A1F44" w:rsidP="000A1F44">
      <w:pPr>
        <w:spacing w:after="0" w:line="240" w:lineRule="auto"/>
        <w:jc w:val="both"/>
        <w:rPr>
          <w:rFonts w:ascii="Arial" w:eastAsia="Times New Roman" w:hAnsi="Arial" w:cs="Arial"/>
          <w:lang w:eastAsia="es-CO"/>
        </w:rPr>
      </w:pPr>
    </w:p>
    <w:p w14:paraId="68253AD8" w14:textId="65E3DF3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Participar en las rentas nacionales, de acuerdo a las normas especiales que se dicten en dicha materia.</w:t>
      </w:r>
    </w:p>
    <w:p w14:paraId="196CB642" w14:textId="77777777" w:rsidR="000A1F44" w:rsidRPr="004C1319" w:rsidRDefault="000A1F44" w:rsidP="000A1F44">
      <w:pPr>
        <w:spacing w:after="0" w:line="240" w:lineRule="auto"/>
        <w:jc w:val="both"/>
        <w:rPr>
          <w:rFonts w:ascii="Arial" w:eastAsia="Times New Roman" w:hAnsi="Arial" w:cs="Arial"/>
          <w:lang w:eastAsia="es-CO"/>
        </w:rPr>
      </w:pPr>
    </w:p>
    <w:p w14:paraId="774F6355" w14:textId="5ECA7EB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Adoptar la estructura administrativa que puedan financiar y que se determine conveniente para dar cumplimiento a las competencias que les son asignadas por la Constitución y la ley.</w:t>
      </w:r>
    </w:p>
    <w:p w14:paraId="09604CA7" w14:textId="7F16E570" w:rsidR="089EE351" w:rsidRPr="004C1319" w:rsidRDefault="089EE351" w:rsidP="000A1F44">
      <w:pPr>
        <w:spacing w:after="0" w:line="240" w:lineRule="auto"/>
        <w:jc w:val="both"/>
        <w:rPr>
          <w:rFonts w:ascii="Arial" w:eastAsia="Times New Roman" w:hAnsi="Arial" w:cs="Arial"/>
          <w:lang w:eastAsia="es-CO"/>
        </w:rPr>
      </w:pPr>
    </w:p>
    <w:p w14:paraId="68C15F61" w14:textId="77777777" w:rsidR="00E00D30" w:rsidRPr="004C1319" w:rsidRDefault="00E00D30" w:rsidP="000A1F44">
      <w:pPr>
        <w:spacing w:after="0" w:line="240" w:lineRule="auto"/>
        <w:jc w:val="both"/>
        <w:rPr>
          <w:rFonts w:ascii="Arial" w:eastAsia="Times New Roman" w:hAnsi="Arial" w:cs="Arial"/>
          <w:lang w:eastAsia="es-CO"/>
        </w:rPr>
      </w:pPr>
      <w:bookmarkStart w:id="4" w:name="3"/>
      <w:r w:rsidRPr="004C1319">
        <w:rPr>
          <w:rFonts w:ascii="Arial" w:eastAsia="Times New Roman" w:hAnsi="Arial" w:cs="Arial"/>
          <w:lang w:eastAsia="es-CO"/>
        </w:rPr>
        <w:t>ARTÍCULO 3o.</w:t>
      </w:r>
      <w:bookmarkEnd w:id="4"/>
      <w:r w:rsidRPr="004C1319">
        <w:rPr>
          <w:rFonts w:ascii="Arial" w:eastAsia="Times New Roman" w:hAnsi="Arial" w:cs="Arial"/>
          <w:lang w:eastAsia="es-CO"/>
        </w:rPr>
        <w:t> El artículo </w:t>
      </w:r>
      <w:hyperlink r:id="rId8" w:anchor="4" w:history="1">
        <w:r w:rsidRPr="004C1319">
          <w:rPr>
            <w:rFonts w:ascii="Arial" w:eastAsia="Times New Roman" w:hAnsi="Arial" w:cs="Arial"/>
            <w:lang w:eastAsia="es-CO"/>
          </w:rPr>
          <w:t>4</w:t>
        </w:r>
      </w:hyperlink>
      <w:r w:rsidRPr="004C1319">
        <w:rPr>
          <w:rFonts w:ascii="Arial" w:eastAsia="Times New Roman" w:hAnsi="Arial" w:cs="Arial"/>
          <w:lang w:eastAsia="es-CO"/>
        </w:rPr>
        <w:t>o de la Ley 136 de 1994 quedará así:</w:t>
      </w:r>
    </w:p>
    <w:p w14:paraId="53C2E348" w14:textId="77777777" w:rsidR="000A1F44" w:rsidRPr="004C1319" w:rsidRDefault="000A1F44" w:rsidP="000A1F44">
      <w:pPr>
        <w:spacing w:after="0" w:line="240" w:lineRule="auto"/>
        <w:jc w:val="both"/>
        <w:rPr>
          <w:rFonts w:ascii="Arial" w:eastAsia="Times New Roman" w:hAnsi="Arial" w:cs="Arial"/>
          <w:lang w:eastAsia="es-CO"/>
        </w:rPr>
      </w:pPr>
    </w:p>
    <w:p w14:paraId="5D750ADE" w14:textId="7A98D22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9" w:anchor="4" w:history="1">
        <w:r w:rsidRPr="004C1319">
          <w:rPr>
            <w:rFonts w:ascii="Arial" w:eastAsia="Times New Roman" w:hAnsi="Arial" w:cs="Arial"/>
            <w:lang w:eastAsia="es-CO"/>
          </w:rPr>
          <w:t>4</w:t>
        </w:r>
      </w:hyperlink>
      <w:r w:rsidRPr="004C1319">
        <w:rPr>
          <w:rFonts w:ascii="Arial" w:eastAsia="Times New Roman" w:hAnsi="Arial" w:cs="Arial"/>
          <w:lang w:eastAsia="es-CO"/>
        </w:rPr>
        <w:t>o. Principios Rectores del Ejercicio de la Competencia. Los municipios ejercen las competencias que les atribuyen la Constitución y la ley, conforme a los principios señalados en la ley orgánica de ordenamiento territorial y la ley de distribución de recursos y competencias que desarrolla el artículo </w:t>
      </w:r>
      <w:hyperlink r:id="rId10" w:anchor="356" w:history="1">
        <w:r w:rsidRPr="004C1319">
          <w:rPr>
            <w:rFonts w:ascii="Arial" w:eastAsia="Times New Roman" w:hAnsi="Arial" w:cs="Arial"/>
            <w:lang w:eastAsia="es-CO"/>
          </w:rPr>
          <w:t>356</w:t>
        </w:r>
      </w:hyperlink>
      <w:r w:rsidRPr="004C1319">
        <w:rPr>
          <w:rFonts w:ascii="Arial" w:eastAsia="Times New Roman" w:hAnsi="Arial" w:cs="Arial"/>
          <w:lang w:eastAsia="es-CO"/>
        </w:rPr>
        <w:t> de la Constitución Política, y en especial con sujeción a los siguientes principios:</w:t>
      </w:r>
    </w:p>
    <w:p w14:paraId="76B64465" w14:textId="77777777" w:rsidR="000A1F44" w:rsidRPr="004C1319" w:rsidRDefault="000A1F44" w:rsidP="000A1F44">
      <w:pPr>
        <w:spacing w:after="0" w:line="240" w:lineRule="auto"/>
        <w:jc w:val="both"/>
        <w:rPr>
          <w:rFonts w:ascii="Arial" w:eastAsia="Times New Roman" w:hAnsi="Arial" w:cs="Arial"/>
          <w:lang w:eastAsia="es-CO"/>
        </w:rPr>
      </w:pPr>
    </w:p>
    <w:p w14:paraId="6E2EBF70" w14:textId="7696152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a) Coordinación. Las autoridades municipales, al momento de ejercer sus competencias y sus responsabilidades, deberán conciliar su actuación con la de otras entidades estatales de diferentes niveles.</w:t>
      </w:r>
    </w:p>
    <w:p w14:paraId="1F1F8AD8" w14:textId="77777777" w:rsidR="000A1F44" w:rsidRPr="004C1319" w:rsidRDefault="000A1F44" w:rsidP="000A1F44">
      <w:pPr>
        <w:spacing w:after="0" w:line="240" w:lineRule="auto"/>
        <w:jc w:val="both"/>
        <w:rPr>
          <w:rFonts w:ascii="Arial" w:eastAsia="Times New Roman" w:hAnsi="Arial" w:cs="Arial"/>
          <w:lang w:eastAsia="es-CO"/>
        </w:rPr>
      </w:pPr>
    </w:p>
    <w:p w14:paraId="12730EE5" w14:textId="496ABE9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b) Concurrencia. Los municipios y otras entidades estatales de diferentes niveles tienen competencias comunes sobre un mismo asunto, las cuales deben ejercer en aras de conseguir el fin para el cual surgieron las mismas.</w:t>
      </w:r>
    </w:p>
    <w:p w14:paraId="59963E44" w14:textId="77777777" w:rsidR="000A1F44" w:rsidRPr="004C1319" w:rsidRDefault="000A1F44" w:rsidP="000A1F44">
      <w:pPr>
        <w:spacing w:after="0" w:line="240" w:lineRule="auto"/>
        <w:jc w:val="both"/>
        <w:rPr>
          <w:rFonts w:ascii="Arial" w:eastAsia="Times New Roman" w:hAnsi="Arial" w:cs="Arial"/>
          <w:lang w:eastAsia="es-CO"/>
        </w:rPr>
      </w:pPr>
    </w:p>
    <w:p w14:paraId="630F2D8C" w14:textId="181E32F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Las competencias de los diferentes órganos de las entidades territoriales y del orden nacional no son excluyentes sino que coexisten y son dependientes entre sí para alcanzar el fin estatal.</w:t>
      </w:r>
    </w:p>
    <w:p w14:paraId="64EF3CB0" w14:textId="77777777" w:rsidR="000A1F44" w:rsidRPr="004C1319" w:rsidRDefault="000A1F44" w:rsidP="000A1F44">
      <w:pPr>
        <w:spacing w:after="0" w:line="240" w:lineRule="auto"/>
        <w:jc w:val="both"/>
        <w:rPr>
          <w:rFonts w:ascii="Arial" w:eastAsia="Times New Roman" w:hAnsi="Arial" w:cs="Arial"/>
          <w:lang w:eastAsia="es-CO"/>
        </w:rPr>
      </w:pPr>
    </w:p>
    <w:p w14:paraId="58534334" w14:textId="73DF9F4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Las entidades competentes para el cumplimiento de la función o la prestación del servicio deberán realizar convenios o usar cualquiera de las formas asociativas previstas en la ley orgánica de ordenamiento territorial para evitar duplicidades y hacer más eficiente y económica la actividad administrativa. Los municipios de categoría especial y primera podrán asumir la competencia si demuestran la capacidad institucional que para el efecto defina la entidad correspondiente. Las entidades nacionales podrán transferir las competencias regulatorias, las de inspección y vigilancia a las entidades territoriales.</w:t>
      </w:r>
    </w:p>
    <w:p w14:paraId="5B1EAC75" w14:textId="77777777" w:rsidR="00ED14F2" w:rsidRPr="004C1319" w:rsidRDefault="00ED14F2" w:rsidP="000A1F44">
      <w:pPr>
        <w:spacing w:after="0" w:line="240" w:lineRule="auto"/>
        <w:jc w:val="both"/>
        <w:rPr>
          <w:rFonts w:ascii="Arial" w:eastAsia="Times New Roman" w:hAnsi="Arial" w:cs="Arial"/>
          <w:lang w:eastAsia="es-CO"/>
        </w:rPr>
      </w:pPr>
    </w:p>
    <w:p w14:paraId="0D45F896" w14:textId="3BEBAB7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 Subsidiariedad. La Nación, las entidades territoriales y los esquemas de integración territorial apoyarán en forma transitoria y parcial a las entidades de menor desarrollo económico y social, en el ejercicio de sus competencias cuando se demuestre su imposibilidad de ejercerlas debidamente.</w:t>
      </w:r>
    </w:p>
    <w:p w14:paraId="7B284E7E" w14:textId="77777777" w:rsidR="00ED14F2" w:rsidRPr="004C1319" w:rsidRDefault="00ED14F2" w:rsidP="000A1F44">
      <w:pPr>
        <w:spacing w:after="0" w:line="240" w:lineRule="auto"/>
        <w:jc w:val="both"/>
        <w:rPr>
          <w:rFonts w:ascii="Arial" w:eastAsia="Times New Roman" w:hAnsi="Arial" w:cs="Arial"/>
          <w:lang w:eastAsia="es-CO"/>
        </w:rPr>
      </w:pPr>
    </w:p>
    <w:p w14:paraId="505E4C09" w14:textId="42CADA5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d) Complementariedad. Para complementar o perfeccionar la prestación de los servicios a su cargo y el desarrollo de proyectos locales, los municipios podrán hacer uso de mecanismos de asociación, cofinanciación y/o convenios;</w:t>
      </w:r>
    </w:p>
    <w:p w14:paraId="5593B892" w14:textId="77777777" w:rsidR="00ED14F2" w:rsidRPr="004C1319" w:rsidRDefault="00ED14F2" w:rsidP="000A1F44">
      <w:pPr>
        <w:spacing w:after="0" w:line="240" w:lineRule="auto"/>
        <w:jc w:val="both"/>
        <w:rPr>
          <w:rFonts w:ascii="Arial" w:eastAsia="Times New Roman" w:hAnsi="Arial" w:cs="Arial"/>
          <w:lang w:eastAsia="es-CO"/>
        </w:rPr>
      </w:pPr>
    </w:p>
    <w:p w14:paraId="4C97E24A" w14:textId="54582BC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 Eficiencia. Los municipios garantizarán que el uso de los recursos públicos y las inversiones que se realicen en su territorio produzcan los mayores beneficios sociales, económicos y ambientales;</w:t>
      </w:r>
    </w:p>
    <w:p w14:paraId="2918926F" w14:textId="77777777" w:rsidR="00ED14F2" w:rsidRPr="004C1319" w:rsidRDefault="00ED14F2" w:rsidP="000A1F44">
      <w:pPr>
        <w:spacing w:after="0" w:line="240" w:lineRule="auto"/>
        <w:jc w:val="both"/>
        <w:rPr>
          <w:rFonts w:ascii="Arial" w:eastAsia="Times New Roman" w:hAnsi="Arial" w:cs="Arial"/>
          <w:lang w:eastAsia="es-CO"/>
        </w:rPr>
      </w:pPr>
    </w:p>
    <w:p w14:paraId="79D115BC" w14:textId="1F1CA5F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f) Responsabilidad y transparencia. Los municipios asumirán las competencias a su cargo, previendo los recursos necesarios sin comprometer la sostenibilidad financiera de su entidad territorial, garantizando su manejo transparente.</w:t>
      </w:r>
    </w:p>
    <w:p w14:paraId="28F2C5B4" w14:textId="77777777" w:rsidR="00ED14F2" w:rsidRPr="004C1319" w:rsidRDefault="00ED14F2" w:rsidP="000A1F44">
      <w:pPr>
        <w:spacing w:after="0" w:line="240" w:lineRule="auto"/>
        <w:jc w:val="both"/>
        <w:rPr>
          <w:rFonts w:ascii="Arial" w:eastAsia="Times New Roman" w:hAnsi="Arial" w:cs="Arial"/>
          <w:lang w:eastAsia="es-CO"/>
        </w:rPr>
      </w:pPr>
    </w:p>
    <w:p w14:paraId="653BB9DE" w14:textId="2EB676A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desarrollo de este principio, las autoridades municipales promoverán el control de las actuaciones de la Administración, por parte de los ciudadanos, a través de ejercicios que los involucren en la planeación, ejecución y rendición final de cuentas, como principio de responsabilidad política y administrativa de los asuntos oficiales, a fin de prevenir la ocurrencia de actos de corrupción relacionados con la ejecución del presupuesto y la contratación estatal, en cumplimiento de la legislación especial que se expida en la materia.</w:t>
      </w:r>
    </w:p>
    <w:p w14:paraId="3A77D073" w14:textId="77777777" w:rsidR="00ED14F2" w:rsidRPr="004C1319" w:rsidRDefault="00ED14F2" w:rsidP="000A1F44">
      <w:pPr>
        <w:spacing w:after="0" w:line="240" w:lineRule="auto"/>
        <w:jc w:val="both"/>
        <w:rPr>
          <w:rFonts w:ascii="Arial" w:eastAsia="Times New Roman" w:hAnsi="Arial" w:cs="Arial"/>
          <w:lang w:eastAsia="es-CO"/>
        </w:rPr>
      </w:pPr>
    </w:p>
    <w:p w14:paraId="3F565B21" w14:textId="0497467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g) Participación. Las autoridades municipales garantizarán el acceso de los ciudadanos a lo público a través de la concertación y cooperación para que tomen parte activa en las decisiones que inciden en el ejercicio de sus derechos y libertades políticas, con arreglo a los postulados de la democracia participativa, vinculando activamente en estos procesos a particulares, organizaciones civiles, asociaciones residentes del sector y grupos de acción comunal.</w:t>
      </w:r>
    </w:p>
    <w:p w14:paraId="1B9E7256" w14:textId="77777777" w:rsidR="00E00D30" w:rsidRPr="004C1319" w:rsidRDefault="00E00D30" w:rsidP="000A1F44">
      <w:pPr>
        <w:spacing w:after="0" w:line="240" w:lineRule="auto"/>
        <w:jc w:val="both"/>
        <w:rPr>
          <w:rFonts w:ascii="Arial" w:eastAsia="Times New Roman" w:hAnsi="Arial" w:cs="Arial"/>
          <w:lang w:eastAsia="es-CO"/>
        </w:rPr>
      </w:pPr>
      <w:bookmarkStart w:id="5" w:name="4"/>
      <w:r w:rsidRPr="004C1319">
        <w:rPr>
          <w:rFonts w:ascii="Arial" w:eastAsia="Times New Roman" w:hAnsi="Arial" w:cs="Arial"/>
          <w:lang w:eastAsia="es-CO"/>
        </w:rPr>
        <w:t>ARTÍCULO 4o.</w:t>
      </w:r>
      <w:bookmarkEnd w:id="5"/>
      <w:r w:rsidRPr="004C1319">
        <w:rPr>
          <w:rFonts w:ascii="Arial" w:eastAsia="Times New Roman" w:hAnsi="Arial" w:cs="Arial"/>
          <w:lang w:eastAsia="es-CO"/>
        </w:rPr>
        <w:t> Adiciónese el artículo </w:t>
      </w:r>
      <w:hyperlink r:id="rId11" w:anchor="5">
        <w:r w:rsidRPr="004C1319">
          <w:rPr>
            <w:rFonts w:ascii="Arial" w:eastAsia="Times New Roman" w:hAnsi="Arial" w:cs="Arial"/>
            <w:lang w:eastAsia="es-CO"/>
          </w:rPr>
          <w:t>5</w:t>
        </w:r>
      </w:hyperlink>
      <w:r w:rsidRPr="004C1319">
        <w:rPr>
          <w:rFonts w:ascii="Arial" w:eastAsia="Times New Roman" w:hAnsi="Arial" w:cs="Arial"/>
          <w:lang w:eastAsia="es-CO"/>
        </w:rPr>
        <w:t>o de la Ley 136 de 1994 con los siguientes literales, así:</w:t>
      </w:r>
    </w:p>
    <w:p w14:paraId="610CEE8F" w14:textId="5C0B0FAC" w:rsidR="18346D22" w:rsidRPr="004C1319" w:rsidRDefault="18346D22" w:rsidP="000A1F44">
      <w:pPr>
        <w:spacing w:after="0" w:line="240" w:lineRule="auto"/>
        <w:jc w:val="both"/>
        <w:rPr>
          <w:rFonts w:ascii="Arial" w:eastAsia="Times New Roman" w:hAnsi="Arial" w:cs="Arial"/>
          <w:lang w:eastAsia="es-CO"/>
        </w:rPr>
      </w:pPr>
    </w:p>
    <w:p w14:paraId="2894FDF3"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g) Sostenibilidad. El municipio como entidad territorial, en concurso con la nación y el departamento, buscará las adecuadas condiciones de vida de su población. Para ello adoptará acciones tendientes a mejorar la sostenibilidad ambiental y la equidad social; propiciando el acceso equitativo de los habitantes de su territorio a las oportunidades y benéficos de desarrollo; buscando reducir los desequilibrios; haciendo énfasis en lo rural y promover la conservación de la biodiversidad y los servicios ecosistémicos.</w:t>
      </w:r>
    </w:p>
    <w:p w14:paraId="306C17EF" w14:textId="283162E9" w:rsidR="18346D22" w:rsidRPr="004C1319" w:rsidRDefault="18346D22" w:rsidP="000A1F44">
      <w:pPr>
        <w:spacing w:after="0" w:line="240" w:lineRule="auto"/>
        <w:jc w:val="both"/>
        <w:rPr>
          <w:rFonts w:ascii="Arial" w:eastAsia="Times New Roman" w:hAnsi="Arial" w:cs="Arial"/>
          <w:lang w:eastAsia="es-CO"/>
        </w:rPr>
      </w:pPr>
    </w:p>
    <w:p w14:paraId="76DF14CD"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h) Asociatividad. Las Autoridades municipales, con el fin de lograr objetivos de desarrollo económico y territorial, propiciarán la formación de asociaciones entre las entidades territoriales e instancias de integración territorial para producir economías de escala, generar sinergias y alianzas competitivas. Así mismo, promoverá la celebración de contratos plan y alianzas público-privadas para el desarrollo rural;</w:t>
      </w:r>
    </w:p>
    <w:p w14:paraId="1B95E14C" w14:textId="1FF32922" w:rsidR="18346D22" w:rsidRPr="004C1319" w:rsidRDefault="18346D22" w:rsidP="000A1F44">
      <w:pPr>
        <w:spacing w:after="0" w:line="240" w:lineRule="auto"/>
        <w:jc w:val="both"/>
        <w:rPr>
          <w:rFonts w:ascii="Arial" w:eastAsia="Times New Roman" w:hAnsi="Arial" w:cs="Arial"/>
          <w:lang w:eastAsia="es-CO"/>
        </w:rPr>
      </w:pPr>
    </w:p>
    <w:p w14:paraId="672DE389"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 Economía y Buen Gobierno. El municipio buscará garantizar su autosostenibilidad económica y fiscal, y deberá propender por la profesionalización de su administración, para lo cual promoverá esquemas asociativos que privilegien la reducción del gasto y el buen gobierno en su conformación y funcionamiento.</w:t>
      </w:r>
    </w:p>
    <w:p w14:paraId="5F7ABA26" w14:textId="32DCA95E" w:rsidR="18346D22" w:rsidRPr="004C1319" w:rsidRDefault="18346D22" w:rsidP="000A1F44">
      <w:pPr>
        <w:spacing w:after="0" w:line="240" w:lineRule="auto"/>
        <w:jc w:val="both"/>
        <w:rPr>
          <w:rFonts w:ascii="Arial" w:eastAsia="Times New Roman" w:hAnsi="Arial" w:cs="Arial"/>
          <w:lang w:eastAsia="es-CO"/>
        </w:rPr>
      </w:pPr>
    </w:p>
    <w:p w14:paraId="2D485353" w14:textId="77777777" w:rsidR="00E00D30" w:rsidRPr="004C1319" w:rsidRDefault="00E00D30" w:rsidP="000A1F44">
      <w:pPr>
        <w:spacing w:after="0" w:line="240" w:lineRule="auto"/>
        <w:jc w:val="both"/>
        <w:rPr>
          <w:rFonts w:ascii="Arial" w:eastAsia="Times New Roman" w:hAnsi="Arial" w:cs="Arial"/>
          <w:lang w:eastAsia="es-CO"/>
        </w:rPr>
      </w:pPr>
      <w:bookmarkStart w:id="6" w:name="5"/>
      <w:r w:rsidRPr="004C1319">
        <w:rPr>
          <w:rFonts w:ascii="Arial" w:eastAsia="Times New Roman" w:hAnsi="Arial" w:cs="Arial"/>
          <w:lang w:eastAsia="es-CO"/>
        </w:rPr>
        <w:t>ARTÍCULO 5o.</w:t>
      </w:r>
      <w:bookmarkEnd w:id="6"/>
      <w:r w:rsidRPr="004C1319">
        <w:rPr>
          <w:rFonts w:ascii="Arial" w:eastAsia="Times New Roman" w:hAnsi="Arial" w:cs="Arial"/>
          <w:lang w:eastAsia="es-CO"/>
        </w:rPr>
        <w:t> Dentro del marco de los principios de coordinación, complementariedad, sostenibilidad, economía y buen gobierno, los municipios contarán con el apoyo de la Escuela Superior de Administración Pública - ESAP - en la identificación de necesidades y en la determinación de buenas prácticas administrativas.</w:t>
      </w:r>
    </w:p>
    <w:p w14:paraId="647038E1" w14:textId="15D741B1" w:rsidR="18346D22" w:rsidRPr="004C1319" w:rsidRDefault="18346D22" w:rsidP="000A1F44">
      <w:pPr>
        <w:spacing w:after="0" w:line="240" w:lineRule="auto"/>
        <w:jc w:val="both"/>
        <w:rPr>
          <w:rFonts w:ascii="Arial" w:eastAsia="Times New Roman" w:hAnsi="Arial" w:cs="Arial"/>
          <w:lang w:eastAsia="es-CO"/>
        </w:rPr>
      </w:pPr>
    </w:p>
    <w:p w14:paraId="4AB16BE5"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Así mismo, la ESAP, apoyará al gobierno nacional en la gestión, promoción, difusión, desarrollo e implementación de las políticas públicas de buen gobierno y competitividad en los entes territoriales.</w:t>
      </w:r>
    </w:p>
    <w:p w14:paraId="5651A22E" w14:textId="1C59159E" w:rsidR="18346D22" w:rsidRPr="004C1319" w:rsidRDefault="18346D22" w:rsidP="000A1F44">
      <w:pPr>
        <w:spacing w:after="0" w:line="240" w:lineRule="auto"/>
        <w:jc w:val="both"/>
        <w:rPr>
          <w:rFonts w:ascii="Arial" w:eastAsia="Times New Roman" w:hAnsi="Arial" w:cs="Arial"/>
          <w:lang w:eastAsia="es-CO"/>
        </w:rPr>
      </w:pPr>
    </w:p>
    <w:p w14:paraId="13851ABE"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municipios de 5 y 6 categoría contarán con el acompañamiento gratuito de la ESAP en la elaboración de los estudios y análisis a los que se refiere el artículo </w:t>
      </w:r>
      <w:hyperlink r:id="rId12" w:anchor="46">
        <w:r w:rsidRPr="004C1319">
          <w:rPr>
            <w:rFonts w:ascii="Arial" w:eastAsia="Times New Roman" w:hAnsi="Arial" w:cs="Arial"/>
            <w:lang w:eastAsia="es-CO"/>
          </w:rPr>
          <w:t>46</w:t>
        </w:r>
      </w:hyperlink>
      <w:r w:rsidRPr="004C1319">
        <w:rPr>
          <w:rFonts w:ascii="Arial" w:eastAsia="Times New Roman" w:hAnsi="Arial" w:cs="Arial"/>
          <w:lang w:eastAsia="es-CO"/>
        </w:rPr>
        <w:t> de la Ley 909, cuando los municipios así lo requieran.</w:t>
      </w:r>
    </w:p>
    <w:p w14:paraId="4F812A46" w14:textId="72C76B1D" w:rsidR="18346D22" w:rsidRPr="004C1319" w:rsidRDefault="18346D22" w:rsidP="000A1F44">
      <w:pPr>
        <w:spacing w:after="0" w:line="240" w:lineRule="auto"/>
        <w:jc w:val="both"/>
        <w:rPr>
          <w:rFonts w:ascii="Arial" w:eastAsia="Times New Roman" w:hAnsi="Arial" w:cs="Arial"/>
          <w:lang w:eastAsia="es-CO"/>
        </w:rPr>
      </w:pPr>
    </w:p>
    <w:p w14:paraId="14FF92C7" w14:textId="3FFF4B07" w:rsidR="00E00D30" w:rsidRPr="004C1319" w:rsidRDefault="00E00D30" w:rsidP="000A1F44">
      <w:pPr>
        <w:spacing w:after="0" w:line="240" w:lineRule="auto"/>
        <w:jc w:val="both"/>
        <w:rPr>
          <w:rFonts w:ascii="Arial" w:eastAsia="Times New Roman" w:hAnsi="Arial" w:cs="Arial"/>
          <w:lang w:eastAsia="es-CO"/>
        </w:rPr>
      </w:pPr>
      <w:bookmarkStart w:id="7" w:name="6"/>
      <w:r w:rsidRPr="004C1319">
        <w:rPr>
          <w:rFonts w:ascii="Arial" w:eastAsia="Times New Roman" w:hAnsi="Arial" w:cs="Arial"/>
          <w:lang w:eastAsia="es-CO"/>
        </w:rPr>
        <w:t>ARTÍCULO 6o.</w:t>
      </w:r>
      <w:bookmarkEnd w:id="7"/>
      <w:r w:rsidRPr="004C1319">
        <w:rPr>
          <w:rFonts w:ascii="Arial" w:eastAsia="Times New Roman" w:hAnsi="Arial" w:cs="Arial"/>
          <w:lang w:eastAsia="es-CO"/>
        </w:rPr>
        <w:t> El artículo </w:t>
      </w:r>
      <w:hyperlink r:id="rId13" w:anchor="3">
        <w:r w:rsidRPr="004C1319">
          <w:rPr>
            <w:rFonts w:ascii="Arial" w:eastAsia="Times New Roman" w:hAnsi="Arial" w:cs="Arial"/>
            <w:lang w:eastAsia="es-CO"/>
          </w:rPr>
          <w:t>3</w:t>
        </w:r>
      </w:hyperlink>
      <w:r w:rsidRPr="004C1319">
        <w:rPr>
          <w:rFonts w:ascii="Arial" w:eastAsia="Times New Roman" w:hAnsi="Arial" w:cs="Arial"/>
          <w:lang w:eastAsia="es-CO"/>
        </w:rPr>
        <w:t>o de la Ley 136 de 1994 quedará así:</w:t>
      </w:r>
    </w:p>
    <w:p w14:paraId="47178C30" w14:textId="62A61CDE" w:rsidR="18346D22" w:rsidRPr="004C1319" w:rsidRDefault="18346D22" w:rsidP="000A1F44">
      <w:pPr>
        <w:spacing w:after="0" w:line="240" w:lineRule="auto"/>
        <w:jc w:val="both"/>
        <w:rPr>
          <w:rFonts w:ascii="Arial" w:eastAsia="Times New Roman" w:hAnsi="Arial" w:cs="Arial"/>
          <w:lang w:eastAsia="es-CO"/>
        </w:rPr>
      </w:pPr>
    </w:p>
    <w:p w14:paraId="2BAE8AFA"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14" w:anchor="3">
        <w:r w:rsidRPr="004C1319">
          <w:rPr>
            <w:rFonts w:ascii="Arial" w:eastAsia="Times New Roman" w:hAnsi="Arial" w:cs="Arial"/>
            <w:lang w:eastAsia="es-CO"/>
          </w:rPr>
          <w:t>3</w:t>
        </w:r>
      </w:hyperlink>
      <w:r w:rsidRPr="004C1319">
        <w:rPr>
          <w:rFonts w:ascii="Arial" w:eastAsia="Times New Roman" w:hAnsi="Arial" w:cs="Arial"/>
          <w:lang w:eastAsia="es-CO"/>
        </w:rPr>
        <w:t>o. Funciones de los municipios. Corresponde al municipio:</w:t>
      </w:r>
    </w:p>
    <w:p w14:paraId="5A10F2C8" w14:textId="4EA45D55" w:rsidR="18346D22" w:rsidRPr="004C1319" w:rsidRDefault="18346D22" w:rsidP="000A1F44">
      <w:pPr>
        <w:spacing w:after="0" w:line="240" w:lineRule="auto"/>
        <w:jc w:val="both"/>
        <w:rPr>
          <w:rFonts w:ascii="Arial" w:eastAsia="Times New Roman" w:hAnsi="Arial" w:cs="Arial"/>
          <w:lang w:eastAsia="es-CO"/>
        </w:rPr>
      </w:pPr>
    </w:p>
    <w:p w14:paraId="62165283"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Administrar los asuntos municipales y prestar los servicios públicos que determine la ley.</w:t>
      </w:r>
    </w:p>
    <w:p w14:paraId="5C544274" w14:textId="77777777" w:rsidR="0012151D" w:rsidRPr="004C1319" w:rsidRDefault="0012151D" w:rsidP="000A1F44">
      <w:pPr>
        <w:spacing w:after="0" w:line="240" w:lineRule="auto"/>
        <w:jc w:val="both"/>
        <w:rPr>
          <w:rFonts w:ascii="Arial" w:eastAsia="Times New Roman" w:hAnsi="Arial" w:cs="Arial"/>
          <w:lang w:eastAsia="es-CO"/>
        </w:rPr>
      </w:pPr>
    </w:p>
    <w:p w14:paraId="0D68668D" w14:textId="40AD885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Elaborar los planes de desarrollo municipal, en concordancia con el plan de desarrollo departamental, los planes de vida de los territorios y resguardos indígenas, incorporando las visiones de las minorías étnicas, de las organizaciones comunales y de los grupos de población vulnerables presentes en su territorio, teniendo en cuenta los criterios e instrumentos definidos por la Unidad de Planificación de Tierras Rurales y Usos Agropecuarios –UPRA–, para el ordenamiento y el uso eficiente del suelo rural, los programas de desarrollo rural con enfoque territorial, y en armonía con el Plan Nacional de Desarrollo, según la ley orgánica de la materia.</w:t>
      </w:r>
    </w:p>
    <w:p w14:paraId="62C35080" w14:textId="77777777" w:rsidR="0012151D" w:rsidRPr="004C1319" w:rsidRDefault="0012151D" w:rsidP="000A1F44">
      <w:pPr>
        <w:spacing w:after="0" w:line="240" w:lineRule="auto"/>
        <w:jc w:val="both"/>
        <w:rPr>
          <w:rFonts w:ascii="Arial" w:eastAsia="Times New Roman" w:hAnsi="Arial" w:cs="Arial"/>
          <w:lang w:eastAsia="es-CO"/>
        </w:rPr>
      </w:pPr>
    </w:p>
    <w:p w14:paraId="7932E578" w14:textId="2786359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planes de desarrollo municipal deberán incluir estrategias y políticas dirigidas al respeto y garantía de los Derechos Humanos y del Derecho Internacional Humanitario;</w:t>
      </w:r>
    </w:p>
    <w:p w14:paraId="275BD07E" w14:textId="77777777" w:rsidR="0012151D" w:rsidRPr="004C1319" w:rsidRDefault="0012151D" w:rsidP="000A1F44">
      <w:pPr>
        <w:spacing w:after="0" w:line="240" w:lineRule="auto"/>
        <w:jc w:val="both"/>
        <w:rPr>
          <w:rFonts w:ascii="Arial" w:eastAsia="Times New Roman" w:hAnsi="Arial" w:cs="Arial"/>
          <w:lang w:eastAsia="es-CO"/>
        </w:rPr>
      </w:pPr>
    </w:p>
    <w:p w14:paraId="05DDD3B8" w14:textId="77777777" w:rsidR="0012151D" w:rsidRPr="004C1319" w:rsidRDefault="0012151D" w:rsidP="000A1F44">
      <w:pPr>
        <w:spacing w:after="0" w:line="240" w:lineRule="auto"/>
        <w:jc w:val="both"/>
        <w:rPr>
          <w:rFonts w:ascii="Arial" w:eastAsia="Times New Roman" w:hAnsi="Arial" w:cs="Arial"/>
          <w:lang w:eastAsia="es-CO"/>
        </w:rPr>
      </w:pPr>
    </w:p>
    <w:p w14:paraId="309A19EA" w14:textId="085A28D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 xml:space="preserve">3. Promover el desarrollo de su territorio y construir las obras que demande el progreso municipal. Para lo anterior deben tenerse en cuenta, entre otros: los planes de vida de los pueblos y </w:t>
      </w:r>
      <w:r w:rsidRPr="004C1319">
        <w:rPr>
          <w:rFonts w:ascii="Arial" w:eastAsia="Times New Roman" w:hAnsi="Arial" w:cs="Arial"/>
          <w:lang w:eastAsia="es-CO"/>
        </w:rPr>
        <w:lastRenderedPageBreak/>
        <w:t>comunidades indígenas y los planes de desarrollo comunal que tengan los respectivos organismos de acción comunal.</w:t>
      </w:r>
    </w:p>
    <w:p w14:paraId="3F18FF95" w14:textId="77777777" w:rsidR="0012151D" w:rsidRPr="004C1319" w:rsidRDefault="0012151D" w:rsidP="000A1F44">
      <w:pPr>
        <w:spacing w:after="0" w:line="240" w:lineRule="auto"/>
        <w:jc w:val="both"/>
        <w:rPr>
          <w:rFonts w:ascii="Arial" w:eastAsia="Times New Roman" w:hAnsi="Arial" w:cs="Arial"/>
          <w:lang w:eastAsia="es-CO"/>
        </w:rPr>
      </w:pPr>
    </w:p>
    <w:p w14:paraId="22E10073" w14:textId="2A0FE6E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Elaborar e implementar los planes integrales de seguridad ciudadana, en coordinación con las autoridades locales de policía y promover la convivencia entre sus habitantes.</w:t>
      </w:r>
    </w:p>
    <w:p w14:paraId="70D7FCC3" w14:textId="77777777" w:rsidR="0012151D" w:rsidRPr="004C1319" w:rsidRDefault="0012151D" w:rsidP="000A1F44">
      <w:pPr>
        <w:spacing w:after="0" w:line="240" w:lineRule="auto"/>
        <w:jc w:val="both"/>
        <w:rPr>
          <w:rFonts w:ascii="Arial" w:eastAsia="Times New Roman" w:hAnsi="Arial" w:cs="Arial"/>
          <w:lang w:eastAsia="es-CO"/>
        </w:rPr>
      </w:pPr>
    </w:p>
    <w:p w14:paraId="2CDAF879" w14:textId="3D11D9A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Promover la participación comunitaria, la cultura de Derechos Humanos y el mejoramiento social y cultural de sus habitantes. El fomento de la cultura será prioridad de los municipios y los recursos públicos invertidos en actividades culturales tendrán, para todos los efectos legales, el carácter de gasto público social de conformidad con el artículo </w:t>
      </w:r>
      <w:hyperlink r:id="rId15" w:anchor="1" w:history="1">
        <w:r w:rsidRPr="004C1319">
          <w:rPr>
            <w:rFonts w:ascii="Arial" w:eastAsia="Times New Roman" w:hAnsi="Arial" w:cs="Arial"/>
            <w:lang w:eastAsia="es-CO"/>
          </w:rPr>
          <w:t>1</w:t>
        </w:r>
      </w:hyperlink>
      <w:r w:rsidRPr="004C1319">
        <w:rPr>
          <w:rFonts w:ascii="Arial" w:eastAsia="Times New Roman" w:hAnsi="Arial" w:cs="Arial"/>
          <w:lang w:eastAsia="es-CO"/>
        </w:rPr>
        <w:t>o, numeral 8 de la Ley 397 de 1997.</w:t>
      </w:r>
    </w:p>
    <w:p w14:paraId="4DC4680A" w14:textId="77777777" w:rsidR="0012151D" w:rsidRPr="004C1319" w:rsidRDefault="0012151D" w:rsidP="000A1F44">
      <w:pPr>
        <w:spacing w:after="0" w:line="240" w:lineRule="auto"/>
        <w:jc w:val="both"/>
        <w:rPr>
          <w:rFonts w:ascii="Arial" w:eastAsia="Times New Roman" w:hAnsi="Arial" w:cs="Arial"/>
          <w:lang w:eastAsia="es-CO"/>
        </w:rPr>
      </w:pPr>
    </w:p>
    <w:p w14:paraId="677AF260" w14:textId="2908B2E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Promover alianzas y sinergias público-privadas que contribuyan al desarrollo económico, social y ambiental del municipio y de la región, mediante el empleo de los mecanismos de integración dispuestos en la ley.</w:t>
      </w:r>
    </w:p>
    <w:p w14:paraId="397D45A3" w14:textId="77777777" w:rsidR="0012151D" w:rsidRPr="004C1319" w:rsidRDefault="0012151D" w:rsidP="000A1F44">
      <w:pPr>
        <w:spacing w:after="0" w:line="240" w:lineRule="auto"/>
        <w:jc w:val="both"/>
        <w:rPr>
          <w:rFonts w:ascii="Arial" w:eastAsia="Times New Roman" w:hAnsi="Arial" w:cs="Arial"/>
          <w:lang w:eastAsia="es-CO"/>
        </w:rPr>
      </w:pPr>
    </w:p>
    <w:p w14:paraId="72B14475" w14:textId="02D827D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7. Procurar la solución de las necesidades básicas insatisfechas de los habitantes del municipio, en lo que sea de su competencia, con especial énfasis en los niños, las niñas, los adolescentes, las mujeres cabeza de familia, las personas de la tercera edad, las personas en condición de discapacidad y los demás sujetos de especial protección constitucional.</w:t>
      </w:r>
    </w:p>
    <w:p w14:paraId="199E2334" w14:textId="77777777" w:rsidR="0012151D" w:rsidRPr="004C1319" w:rsidRDefault="0012151D" w:rsidP="000A1F44">
      <w:pPr>
        <w:spacing w:after="0" w:line="240" w:lineRule="auto"/>
        <w:jc w:val="both"/>
        <w:rPr>
          <w:rFonts w:ascii="Arial" w:eastAsia="Times New Roman" w:hAnsi="Arial" w:cs="Arial"/>
          <w:lang w:eastAsia="es-CO"/>
        </w:rPr>
      </w:pPr>
    </w:p>
    <w:p w14:paraId="159C38D0" w14:textId="15E5529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8. En asocio con los departamentos y la Nación, contribuir al goce efectivo de los derechos de la población víctima del desplazamiento forzado, teniendo en cuenta los principios de coordinación, concurrencia, complementariedad, subsidiariedad y las normas jurídicas vigentes.</w:t>
      </w:r>
    </w:p>
    <w:p w14:paraId="79AB0181" w14:textId="77777777" w:rsidR="0012151D" w:rsidRPr="004C1319" w:rsidRDefault="0012151D" w:rsidP="000A1F44">
      <w:pPr>
        <w:spacing w:after="0" w:line="240" w:lineRule="auto"/>
        <w:jc w:val="both"/>
        <w:rPr>
          <w:rFonts w:ascii="Arial" w:eastAsia="Times New Roman" w:hAnsi="Arial" w:cs="Arial"/>
          <w:lang w:eastAsia="es-CO"/>
        </w:rPr>
      </w:pPr>
    </w:p>
    <w:p w14:paraId="253C443A" w14:textId="62B94C2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9. Formular y adoptar los planes de ordenamiento territorial, reglamentando de manera específica los usos del suelo en las áreas urbanas, de expansión y rurales, de acuerdo con las leyes y teniendo en cuenta los instrumentos definidos por la UPRA para el ordenamiento y el uso eficiente del suelo rural. Optimizar los usos de las tierras disponibles y coordinar los planes sectoriales en armonía con las políticas nacionales y los planes departamentales y metropolitanos. Los Planes de Ordenamiento Territorial serán presentados para revisión ante el Concejo Municipal o Distrital cada 12 años.</w:t>
      </w:r>
    </w:p>
    <w:p w14:paraId="4495F427" w14:textId="77777777" w:rsidR="0012151D" w:rsidRPr="004C1319" w:rsidRDefault="0012151D" w:rsidP="000A1F44">
      <w:pPr>
        <w:spacing w:after="0" w:line="240" w:lineRule="auto"/>
        <w:jc w:val="both"/>
        <w:rPr>
          <w:rFonts w:ascii="Arial" w:eastAsia="Times New Roman" w:hAnsi="Arial" w:cs="Arial"/>
          <w:lang w:eastAsia="es-CO"/>
        </w:rPr>
      </w:pPr>
    </w:p>
    <w:p w14:paraId="1412358C" w14:textId="3065987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10. Velar por el adecuado manejo de los recursos naturales y del ambiente, de conformidad con la Constitución y la ley.</w:t>
      </w:r>
    </w:p>
    <w:p w14:paraId="519D427A" w14:textId="77777777" w:rsidR="0012151D" w:rsidRPr="004C1319" w:rsidRDefault="0012151D" w:rsidP="000A1F44">
      <w:pPr>
        <w:spacing w:after="0" w:line="240" w:lineRule="auto"/>
        <w:jc w:val="both"/>
        <w:rPr>
          <w:rFonts w:ascii="Arial" w:eastAsia="Times New Roman" w:hAnsi="Arial" w:cs="Arial"/>
          <w:lang w:eastAsia="es-CO"/>
        </w:rPr>
      </w:pPr>
    </w:p>
    <w:p w14:paraId="199CF27C" w14:textId="47C4527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11. Promover el mejoramiento económico y social de los habitantes del respectivo municipio, fomentando la industria nacional, el comercio y el consumo interno en sus territorios de conformidad con la legislación vigente para estas materias.</w:t>
      </w:r>
    </w:p>
    <w:p w14:paraId="00D7C01D" w14:textId="77777777" w:rsidR="0012151D" w:rsidRPr="004C1319" w:rsidRDefault="0012151D" w:rsidP="000A1F44">
      <w:pPr>
        <w:spacing w:after="0" w:line="240" w:lineRule="auto"/>
        <w:jc w:val="both"/>
        <w:rPr>
          <w:rFonts w:ascii="Arial" w:eastAsia="Times New Roman" w:hAnsi="Arial" w:cs="Arial"/>
          <w:lang w:eastAsia="es-CO"/>
        </w:rPr>
      </w:pPr>
    </w:p>
    <w:p w14:paraId="350F427C" w14:textId="190C1D9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12. Fomentar y promover el turismo, en coordinación con la Política Nacional.</w:t>
      </w:r>
    </w:p>
    <w:p w14:paraId="29DEC442" w14:textId="77777777" w:rsidR="0012151D" w:rsidRPr="004C1319" w:rsidRDefault="0012151D" w:rsidP="000A1F44">
      <w:pPr>
        <w:spacing w:after="0" w:line="240" w:lineRule="auto"/>
        <w:jc w:val="both"/>
        <w:rPr>
          <w:rFonts w:ascii="Arial" w:eastAsia="Times New Roman" w:hAnsi="Arial" w:cs="Arial"/>
          <w:lang w:eastAsia="es-CO"/>
        </w:rPr>
      </w:pPr>
    </w:p>
    <w:p w14:paraId="257654CF" w14:textId="6FF1C9F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13. Los municipios fronterizos podrán celebrar Convenios con entidades territoriales limítrofes del mismo nivel y de países vecinos para el fomento de la convivencia y seguridad ciudadana, el desarrollo económico y comunitario, la prestación de servicios públicos y la preservación del ambiente.</w:t>
      </w:r>
    </w:p>
    <w:p w14:paraId="6072A623" w14:textId="77777777" w:rsidR="0012151D" w:rsidRPr="004C1319" w:rsidRDefault="0012151D" w:rsidP="000A1F44">
      <w:pPr>
        <w:spacing w:after="0" w:line="240" w:lineRule="auto"/>
        <w:jc w:val="both"/>
        <w:rPr>
          <w:rFonts w:ascii="Arial" w:eastAsia="Times New Roman" w:hAnsi="Arial" w:cs="Arial"/>
          <w:lang w:eastAsia="es-CO"/>
        </w:rPr>
      </w:pPr>
    </w:p>
    <w:p w14:paraId="47A040CC" w14:textId="621BD2C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14. Autorizar y aprobar, de acuerdo con la disponibilidad de servicios públicos, programas de desarrollo de Vivienda ejerciendo las funciones de vigilancia necesarias.</w:t>
      </w:r>
    </w:p>
    <w:p w14:paraId="5B7D88BC" w14:textId="77777777" w:rsidR="0012151D" w:rsidRPr="004C1319" w:rsidRDefault="0012151D" w:rsidP="000A1F44">
      <w:pPr>
        <w:spacing w:after="0" w:line="240" w:lineRule="auto"/>
        <w:jc w:val="both"/>
        <w:rPr>
          <w:rFonts w:ascii="Arial" w:eastAsia="Times New Roman" w:hAnsi="Arial" w:cs="Arial"/>
          <w:lang w:eastAsia="es-CO"/>
        </w:rPr>
      </w:pPr>
    </w:p>
    <w:p w14:paraId="69E2A368" w14:textId="295C783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15. Incorporar el uso de nuevas tecnologías, energías renovables, reciclaje y producción limpia en los planes municipales de desarrollo.</w:t>
      </w:r>
    </w:p>
    <w:p w14:paraId="0E7E1C3B" w14:textId="77777777" w:rsidR="0012151D" w:rsidRPr="004C1319" w:rsidRDefault="0012151D" w:rsidP="000A1F44">
      <w:pPr>
        <w:spacing w:after="0" w:line="240" w:lineRule="auto"/>
        <w:jc w:val="both"/>
        <w:rPr>
          <w:rFonts w:ascii="Arial" w:eastAsia="Times New Roman" w:hAnsi="Arial" w:cs="Arial"/>
          <w:lang w:eastAsia="es-CO"/>
        </w:rPr>
      </w:pPr>
    </w:p>
    <w:p w14:paraId="36A3A9B1" w14:textId="79F3868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16. En concordancia con lo establecido en el artículo </w:t>
      </w:r>
      <w:hyperlink r:id="rId16" w:anchor="355" w:history="1">
        <w:r w:rsidRPr="004C1319">
          <w:rPr>
            <w:rFonts w:ascii="Arial" w:eastAsia="Times New Roman" w:hAnsi="Arial" w:cs="Arial"/>
            <w:lang w:eastAsia="es-CO"/>
          </w:rPr>
          <w:t>355</w:t>
        </w:r>
      </w:hyperlink>
      <w:r w:rsidRPr="004C1319">
        <w:rPr>
          <w:rFonts w:ascii="Arial" w:eastAsia="Times New Roman" w:hAnsi="Arial" w:cs="Arial"/>
          <w:lang w:eastAsia="es-CO"/>
        </w:rPr>
        <w:t>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p>
    <w:p w14:paraId="0400DC64" w14:textId="77777777" w:rsidR="0012151D" w:rsidRPr="004C1319" w:rsidRDefault="0012151D" w:rsidP="000A1F44">
      <w:pPr>
        <w:spacing w:after="0" w:line="240" w:lineRule="auto"/>
        <w:jc w:val="both"/>
        <w:rPr>
          <w:rFonts w:ascii="Arial" w:eastAsia="Times New Roman" w:hAnsi="Arial" w:cs="Arial"/>
          <w:lang w:eastAsia="es-CO"/>
        </w:rPr>
      </w:pPr>
    </w:p>
    <w:p w14:paraId="3FB1CE22" w14:textId="170DB5B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17. Elaborar los planes y programas anuales de fortalecimiento, con la correspondiente afectación presupuestal, de los cabildos, autoridades y organizaciones indígenas, organismos de acción comunal, organizaciones civiles y asociaciones residentes en el territorio. Lo anterior deberá construirse de manera concertada con esas organizaciones y teniendo en cuenta sus necesidades y los lineamientos de los respectivos planes de desarrollo.</w:t>
      </w:r>
    </w:p>
    <w:p w14:paraId="799DD2E7" w14:textId="77777777" w:rsidR="0012151D" w:rsidRPr="004C1319" w:rsidRDefault="0012151D" w:rsidP="000A1F44">
      <w:pPr>
        <w:spacing w:after="0" w:line="240" w:lineRule="auto"/>
        <w:jc w:val="both"/>
        <w:rPr>
          <w:rFonts w:ascii="Arial" w:eastAsia="Times New Roman" w:hAnsi="Arial" w:cs="Arial"/>
          <w:lang w:eastAsia="es-CO"/>
        </w:rPr>
      </w:pPr>
    </w:p>
    <w:p w14:paraId="233DB83C" w14:textId="3013909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18. Celebrar convenios de uso de bienes públicos y/o de usufructo comunitario con los cabildos, autoridades y organizaciones indígenas y con los organismos de acción comunal y otros organismos comunitarios.</w:t>
      </w:r>
    </w:p>
    <w:p w14:paraId="3C5B3849" w14:textId="77777777" w:rsidR="0012151D" w:rsidRPr="004C1319" w:rsidRDefault="0012151D" w:rsidP="000A1F44">
      <w:pPr>
        <w:spacing w:after="0" w:line="240" w:lineRule="auto"/>
        <w:jc w:val="both"/>
        <w:rPr>
          <w:rFonts w:ascii="Arial" w:eastAsia="Times New Roman" w:hAnsi="Arial" w:cs="Arial"/>
          <w:lang w:eastAsia="es-CO"/>
        </w:rPr>
      </w:pPr>
    </w:p>
    <w:p w14:paraId="11D18D06" w14:textId="36B0EC0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19. Garantizar la prestación del servicio de agua potable y saneamiento básico a los habitantes de la jurisdicción de acuerdo con la normatividad vigente en materia de servicios públicos domiciliarios.</w:t>
      </w:r>
    </w:p>
    <w:p w14:paraId="7C4DB0A3" w14:textId="77777777" w:rsidR="0012151D" w:rsidRPr="004C1319" w:rsidRDefault="0012151D" w:rsidP="000A1F44">
      <w:pPr>
        <w:spacing w:after="0" w:line="240" w:lineRule="auto"/>
        <w:jc w:val="both"/>
        <w:rPr>
          <w:rFonts w:ascii="Arial" w:eastAsia="Times New Roman" w:hAnsi="Arial" w:cs="Arial"/>
          <w:lang w:eastAsia="es-CO"/>
        </w:rPr>
      </w:pPr>
    </w:p>
    <w:p w14:paraId="2F1BCDA3" w14:textId="128B126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20. Ejecutar el Programas de Alimentación Escolar con sus propios recursos y los provenientes del Departamento y la Nación, quienes podrán realizar el acompañamiento técnico, acorde con sus competencias.</w:t>
      </w:r>
    </w:p>
    <w:p w14:paraId="49120C35" w14:textId="77777777" w:rsidR="0012151D" w:rsidRPr="004C1319" w:rsidRDefault="0012151D" w:rsidP="000A1F44">
      <w:pPr>
        <w:spacing w:after="0" w:line="240" w:lineRule="auto"/>
        <w:jc w:val="both"/>
        <w:rPr>
          <w:rFonts w:ascii="Arial" w:eastAsia="Times New Roman" w:hAnsi="Arial" w:cs="Arial"/>
          <w:lang w:eastAsia="es-CO"/>
        </w:rPr>
      </w:pPr>
    </w:p>
    <w:p w14:paraId="58ACB15E" w14:textId="4B7E586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21. Publicar los informes de rendición de cuentas en la respectiva página web del municipio.</w:t>
      </w:r>
    </w:p>
    <w:p w14:paraId="2ED8A91B" w14:textId="77777777" w:rsidR="0012151D" w:rsidRPr="004C1319" w:rsidRDefault="0012151D" w:rsidP="000A1F44">
      <w:pPr>
        <w:spacing w:after="0" w:line="240" w:lineRule="auto"/>
        <w:jc w:val="both"/>
        <w:rPr>
          <w:rFonts w:ascii="Arial" w:eastAsia="Times New Roman" w:hAnsi="Arial" w:cs="Arial"/>
          <w:lang w:eastAsia="es-CO"/>
        </w:rPr>
      </w:pPr>
    </w:p>
    <w:p w14:paraId="741D441A" w14:textId="546B2E3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22. Las demás que señalen la Constitución y la ley.</w:t>
      </w:r>
    </w:p>
    <w:p w14:paraId="44E98255" w14:textId="77777777" w:rsidR="0012151D" w:rsidRPr="004C1319" w:rsidRDefault="0012151D" w:rsidP="000A1F44">
      <w:pPr>
        <w:spacing w:after="0" w:line="240" w:lineRule="auto"/>
        <w:jc w:val="both"/>
        <w:rPr>
          <w:rFonts w:ascii="Arial" w:eastAsia="Times New Roman" w:hAnsi="Arial" w:cs="Arial"/>
          <w:lang w:eastAsia="es-CO"/>
        </w:rPr>
      </w:pPr>
    </w:p>
    <w:p w14:paraId="21CA9B4C" w14:textId="48DC425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23. En materia de vías, los municipios tendrán a su cargo la construcción y mantenimiento de vías urbanas y rurales del rango municipal. Continuarán a cargo de la Nación, las vías urbanas que formen parte de las carreteras nacionales, y del Departamento las que sean departamentales.</w:t>
      </w:r>
    </w:p>
    <w:p w14:paraId="30F71CC0" w14:textId="6BAA76DC" w:rsidR="18346D22" w:rsidRPr="004C1319" w:rsidRDefault="18346D22" w:rsidP="000A1F44">
      <w:pPr>
        <w:spacing w:after="0" w:line="240" w:lineRule="auto"/>
        <w:jc w:val="both"/>
        <w:rPr>
          <w:rFonts w:ascii="Arial" w:eastAsia="Times New Roman" w:hAnsi="Arial" w:cs="Arial"/>
          <w:lang w:eastAsia="es-CO"/>
        </w:rPr>
      </w:pPr>
    </w:p>
    <w:p w14:paraId="74B48434"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Las políticas, planes, programas y proyectos con destino al fortalecimiento de los cabildos, de las autoridades y organizaciones indígenas y de los organismos de acción comunal se formularán en concertación con ellas.</w:t>
      </w:r>
    </w:p>
    <w:p w14:paraId="04060359" w14:textId="7866456A" w:rsidR="18346D22" w:rsidRPr="004C1319" w:rsidRDefault="18346D22" w:rsidP="000A1F44">
      <w:pPr>
        <w:spacing w:after="0" w:line="240" w:lineRule="auto"/>
        <w:jc w:val="both"/>
        <w:rPr>
          <w:rFonts w:ascii="Arial" w:eastAsia="Times New Roman" w:hAnsi="Arial" w:cs="Arial"/>
          <w:lang w:eastAsia="es-CO"/>
        </w:rPr>
      </w:pPr>
    </w:p>
    <w:p w14:paraId="4C40B7AD"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En los parques y zonas verdes públicas entregadas en comodato o en cualquier otra forma de administración a un particular, no se podrá establecer ningún tipo de cobro por acceso al mismo, salvo los casos en donde se realicen espectáculos públicos.</w:t>
      </w:r>
    </w:p>
    <w:p w14:paraId="396751D1" w14:textId="7B49882A" w:rsidR="18346D22" w:rsidRPr="004C1319" w:rsidRDefault="18346D22" w:rsidP="000A1F44">
      <w:pPr>
        <w:spacing w:after="0" w:line="240" w:lineRule="auto"/>
        <w:jc w:val="both"/>
        <w:rPr>
          <w:rFonts w:ascii="Arial" w:eastAsia="Times New Roman" w:hAnsi="Arial" w:cs="Arial"/>
          <w:lang w:eastAsia="es-CO"/>
        </w:rPr>
      </w:pPr>
    </w:p>
    <w:p w14:paraId="69D33A31"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3o. CONVENIOS SOLIDARIOS. Entiéndase por convenios solidarios la complementación de esfuerzos institucionales, comunitarios, económicos y sociales para la construcción de obras y la satisfacción de necesidades y aspiraciones de las comunidades.</w:t>
      </w:r>
    </w:p>
    <w:p w14:paraId="336A80F6" w14:textId="285C020A" w:rsidR="18346D22" w:rsidRPr="004C1319" w:rsidRDefault="18346D22" w:rsidP="000A1F44">
      <w:pPr>
        <w:spacing w:after="0" w:line="240" w:lineRule="auto"/>
        <w:jc w:val="both"/>
        <w:rPr>
          <w:rFonts w:ascii="Arial" w:eastAsia="Times New Roman" w:hAnsi="Arial" w:cs="Arial"/>
          <w:lang w:eastAsia="es-CO"/>
        </w:rPr>
      </w:pPr>
    </w:p>
    <w:p w14:paraId="4E18BB03" w14:textId="20E030C2" w:rsidR="0717082D" w:rsidRPr="004C1319" w:rsidRDefault="0717082D" w:rsidP="25A34E9E">
      <w:pPr>
        <w:spacing w:after="0" w:line="240" w:lineRule="auto"/>
        <w:rPr>
          <w:rFonts w:ascii="Arial" w:eastAsia="Times New Roman" w:hAnsi="Arial" w:cs="Arial"/>
          <w:sz w:val="20"/>
          <w:szCs w:val="20"/>
          <w:lang w:eastAsia="es-CO"/>
        </w:rPr>
      </w:pPr>
      <w:r w:rsidRPr="73035D73">
        <w:rPr>
          <w:rFonts w:ascii="Arial" w:eastAsia="Times New Roman" w:hAnsi="Arial" w:cs="Arial"/>
          <w:sz w:val="20"/>
          <w:szCs w:val="20"/>
          <w:lang w:eastAsia="es-CO"/>
        </w:rPr>
        <w:t xml:space="preserve">(Ver conceptos: </w:t>
      </w:r>
      <w:hyperlink r:id="rId17">
        <w:r w:rsidR="09B7DC42" w:rsidRPr="73035D73">
          <w:rPr>
            <w:rStyle w:val="Hipervnculo"/>
            <w:rFonts w:ascii="Arial" w:eastAsia="Arial" w:hAnsi="Arial" w:cs="Arial"/>
            <w:sz w:val="19"/>
            <w:szCs w:val="19"/>
          </w:rPr>
          <w:t>C- 235 del 13/03/2020</w:t>
        </w:r>
      </w:hyperlink>
      <w:r w:rsidR="09B7DC42" w:rsidRPr="73035D73">
        <w:rPr>
          <w:rFonts w:ascii="Arial" w:eastAsia="Arial" w:hAnsi="Arial" w:cs="Arial"/>
          <w:color w:val="000000" w:themeColor="text1"/>
          <w:sz w:val="19"/>
          <w:szCs w:val="19"/>
        </w:rPr>
        <w:t>,</w:t>
      </w:r>
      <w:r w:rsidR="09B7DC42" w:rsidRPr="73035D73">
        <w:rPr>
          <w:rStyle w:val="Hipervnculo"/>
          <w:rFonts w:ascii="Arial" w:eastAsia="Times New Roman" w:hAnsi="Arial" w:cs="Arial"/>
          <w:sz w:val="20"/>
          <w:szCs w:val="20"/>
          <w:lang w:eastAsia="es-CO"/>
        </w:rPr>
        <w:t xml:space="preserve"> </w:t>
      </w:r>
      <w:hyperlink r:id="rId18">
        <w:r w:rsidR="000A19CF" w:rsidRPr="73035D73">
          <w:rPr>
            <w:rStyle w:val="Hipervnculo"/>
            <w:rFonts w:ascii="Arial" w:eastAsia="Times New Roman" w:hAnsi="Arial" w:cs="Arial"/>
            <w:sz w:val="20"/>
            <w:szCs w:val="20"/>
            <w:lang w:eastAsia="es-CO"/>
          </w:rPr>
          <w:t>C</w:t>
        </w:r>
        <w:r w:rsidR="0012151D" w:rsidRPr="73035D73">
          <w:rPr>
            <w:rStyle w:val="Hipervnculo"/>
            <w:rFonts w:ascii="Arial" w:eastAsia="Times New Roman" w:hAnsi="Arial" w:cs="Arial"/>
            <w:sz w:val="20"/>
            <w:szCs w:val="20"/>
            <w:lang w:eastAsia="es-CO"/>
          </w:rPr>
          <w:t>−</w:t>
        </w:r>
        <w:r w:rsidR="000A19CF" w:rsidRPr="73035D73">
          <w:rPr>
            <w:rStyle w:val="Hipervnculo"/>
            <w:rFonts w:ascii="Arial" w:eastAsia="Times New Roman" w:hAnsi="Arial" w:cs="Arial"/>
            <w:sz w:val="20"/>
            <w:szCs w:val="20"/>
            <w:lang w:eastAsia="es-CO"/>
          </w:rPr>
          <w:t>361 del 22/07/2020</w:t>
        </w:r>
      </w:hyperlink>
      <w:r w:rsidR="29F0AABF" w:rsidRPr="73035D73">
        <w:rPr>
          <w:rFonts w:ascii="Arial" w:eastAsia="Times New Roman" w:hAnsi="Arial" w:cs="Arial"/>
          <w:sz w:val="20"/>
          <w:szCs w:val="20"/>
          <w:lang w:eastAsia="es-CO"/>
        </w:rPr>
        <w:t xml:space="preserve">, </w:t>
      </w:r>
      <w:hyperlink r:id="rId19">
        <w:r w:rsidR="29F0AABF" w:rsidRPr="73035D73">
          <w:rPr>
            <w:rStyle w:val="Hipervnculo"/>
            <w:rFonts w:ascii="Arial" w:eastAsia="Arial" w:hAnsi="Arial" w:cs="Arial"/>
            <w:color w:val="0000CC"/>
            <w:sz w:val="19"/>
            <w:szCs w:val="19"/>
          </w:rPr>
          <w:t>C-499 del 19/08/2020</w:t>
        </w:r>
      </w:hyperlink>
      <w:r w:rsidR="78C99DC0" w:rsidRPr="73035D73">
        <w:rPr>
          <w:rFonts w:ascii="Arial" w:eastAsia="Times New Roman" w:hAnsi="Arial" w:cs="Arial"/>
          <w:sz w:val="20"/>
          <w:szCs w:val="20"/>
          <w:lang w:eastAsia="es-CO"/>
        </w:rPr>
        <w:t>,</w:t>
      </w:r>
      <w:r w:rsidR="78C99DC0" w:rsidRPr="73035D73">
        <w:rPr>
          <w:rFonts w:ascii="Arial" w:eastAsia="Arial" w:hAnsi="Arial" w:cs="Arial"/>
          <w:sz w:val="19"/>
          <w:szCs w:val="19"/>
          <w:lang w:val="es-ES"/>
        </w:rPr>
        <w:t xml:space="preserve"> </w:t>
      </w:r>
      <w:hyperlink r:id="rId20">
        <w:r w:rsidR="78C99DC0" w:rsidRPr="73035D73">
          <w:rPr>
            <w:rStyle w:val="Hipervnculo"/>
            <w:rFonts w:ascii="Arial" w:eastAsia="Arial" w:hAnsi="Arial" w:cs="Arial"/>
            <w:sz w:val="19"/>
            <w:szCs w:val="19"/>
            <w:lang w:val="es-ES"/>
          </w:rPr>
          <w:t>C-590 del 31/08/2020</w:t>
        </w:r>
      </w:hyperlink>
      <w:r w:rsidR="3D993641" w:rsidRPr="73035D73">
        <w:rPr>
          <w:rFonts w:ascii="Arial" w:eastAsia="Arial" w:hAnsi="Arial" w:cs="Arial"/>
          <w:sz w:val="19"/>
          <w:szCs w:val="19"/>
          <w:lang w:val="es-ES"/>
        </w:rPr>
        <w:t xml:space="preserve">, </w:t>
      </w:r>
      <w:hyperlink r:id="rId21">
        <w:r w:rsidR="3D993641" w:rsidRPr="73035D73">
          <w:rPr>
            <w:rStyle w:val="Hipervnculo"/>
            <w:rFonts w:ascii="Arial" w:eastAsia="Arial" w:hAnsi="Arial" w:cs="Arial"/>
            <w:sz w:val="19"/>
            <w:szCs w:val="19"/>
            <w:lang w:val="es-ES"/>
          </w:rPr>
          <w:t>C-677 del 10/11/2020</w:t>
        </w:r>
      </w:hyperlink>
      <w:r w:rsidR="4AD68798" w:rsidRPr="73035D73">
        <w:rPr>
          <w:rFonts w:ascii="Arial" w:eastAsia="Arial" w:hAnsi="Arial" w:cs="Arial"/>
          <w:sz w:val="19"/>
          <w:szCs w:val="19"/>
          <w:lang w:val="es-ES"/>
        </w:rPr>
        <w:t xml:space="preserve">, </w:t>
      </w:r>
      <w:hyperlink r:id="rId22">
        <w:r w:rsidR="4AD68798" w:rsidRPr="73035D73">
          <w:rPr>
            <w:rStyle w:val="Hipervnculo"/>
            <w:rFonts w:ascii="Arial" w:eastAsia="Arial" w:hAnsi="Arial" w:cs="Arial"/>
            <w:sz w:val="19"/>
            <w:szCs w:val="19"/>
            <w:lang w:val="es-ES"/>
          </w:rPr>
          <w:t>C-155 del 14/04/2021</w:t>
        </w:r>
      </w:hyperlink>
      <w:r w:rsidR="01657D47" w:rsidRPr="73035D73">
        <w:rPr>
          <w:rFonts w:ascii="Arial" w:eastAsia="Arial" w:hAnsi="Arial" w:cs="Arial"/>
          <w:sz w:val="19"/>
          <w:szCs w:val="19"/>
          <w:lang w:val="es-ES"/>
        </w:rPr>
        <w:t xml:space="preserve">, </w:t>
      </w:r>
      <w:hyperlink r:id="rId23">
        <w:r w:rsidR="01657D47" w:rsidRPr="73035D73">
          <w:rPr>
            <w:rStyle w:val="Hipervnculo"/>
            <w:rFonts w:ascii="Arial" w:eastAsia="Arial" w:hAnsi="Arial" w:cs="Arial"/>
            <w:sz w:val="19"/>
            <w:szCs w:val="19"/>
            <w:lang w:val="es-ES"/>
          </w:rPr>
          <w:t>C-213 del 12/05/2021</w:t>
        </w:r>
      </w:hyperlink>
      <w:r w:rsidR="0012151D" w:rsidRPr="73035D73">
        <w:rPr>
          <w:rFonts w:ascii="Arial" w:eastAsia="Times New Roman" w:hAnsi="Arial" w:cs="Arial"/>
          <w:sz w:val="20"/>
          <w:szCs w:val="20"/>
          <w:lang w:eastAsia="es-CO"/>
        </w:rPr>
        <w:t>)</w:t>
      </w:r>
    </w:p>
    <w:p w14:paraId="7AB528F3" w14:textId="595CC0FA" w:rsidR="18346D22" w:rsidRPr="004C1319" w:rsidRDefault="18346D22" w:rsidP="000A1F44">
      <w:pPr>
        <w:spacing w:after="0" w:line="240" w:lineRule="auto"/>
        <w:jc w:val="both"/>
        <w:rPr>
          <w:rFonts w:ascii="Arial" w:eastAsia="Times New Roman" w:hAnsi="Arial" w:cs="Arial"/>
          <w:lang w:eastAsia="es-CO"/>
        </w:rPr>
      </w:pPr>
    </w:p>
    <w:p w14:paraId="676C5B8A"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 xml:space="preserve">PARÁGRAFO 4o. Se autoriza a los entes territoriales del </w:t>
      </w:r>
      <w:r w:rsidRPr="00FE350F">
        <w:rPr>
          <w:rFonts w:ascii="Arial" w:eastAsia="Times New Roman" w:hAnsi="Arial" w:cs="Arial"/>
          <w:lang w:eastAsia="es-CO"/>
        </w:rPr>
        <w:t>orden departamental y</w:t>
      </w:r>
      <w:r w:rsidRPr="004C1319">
        <w:rPr>
          <w:rFonts w:ascii="Arial" w:eastAsia="Times New Roman" w:hAnsi="Arial" w:cs="Arial"/>
          <w:lang w:eastAsia="es-CO"/>
        </w:rPr>
        <w:t> municipal para celebrar directamente convenios solidarios con las juntas de acción comunal con el fin de ejecutar obras hasta por la mínima cuantía. Para la ejecución de estas deberán contratar con los habitantes de la comunidad.</w:t>
      </w:r>
    </w:p>
    <w:p w14:paraId="5AA297AA" w14:textId="1857BA2E" w:rsidR="18346D22" w:rsidRPr="004C1319" w:rsidRDefault="18346D22" w:rsidP="000A1F44">
      <w:pPr>
        <w:spacing w:after="0" w:line="240" w:lineRule="auto"/>
        <w:jc w:val="both"/>
        <w:rPr>
          <w:rFonts w:ascii="Arial" w:eastAsia="Times New Roman" w:hAnsi="Arial" w:cs="Arial"/>
          <w:lang w:eastAsia="es-CO"/>
        </w:rPr>
      </w:pPr>
    </w:p>
    <w:p w14:paraId="07DAE24D" w14:textId="45F5ED6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El organismo de acción comunal debe estar previamente legalizado y reconocido ante los organismos competentes.</w:t>
      </w:r>
    </w:p>
    <w:p w14:paraId="2EE7EFE4" w14:textId="77777777" w:rsidR="0012151D" w:rsidRPr="004C1319" w:rsidRDefault="0012151D" w:rsidP="000A1F44">
      <w:pPr>
        <w:spacing w:after="0" w:line="240" w:lineRule="auto"/>
        <w:jc w:val="both"/>
        <w:rPr>
          <w:rFonts w:ascii="Arial" w:eastAsia="Times New Roman" w:hAnsi="Arial" w:cs="Arial"/>
          <w:lang w:eastAsia="es-CO"/>
        </w:rPr>
      </w:pPr>
    </w:p>
    <w:p w14:paraId="06A11A54" w14:textId="7DC76E84" w:rsidR="00707898" w:rsidRPr="004C1319" w:rsidRDefault="00707898" w:rsidP="000A1F44">
      <w:pPr>
        <w:spacing w:after="0" w:line="240" w:lineRule="auto"/>
        <w:jc w:val="both"/>
        <w:rPr>
          <w:rFonts w:ascii="Arial" w:eastAsia="Times New Roman" w:hAnsi="Arial" w:cs="Arial"/>
          <w:sz w:val="20"/>
          <w:szCs w:val="20"/>
          <w:lang w:eastAsia="es-CO"/>
        </w:rPr>
      </w:pPr>
      <w:r w:rsidRPr="004C1319">
        <w:rPr>
          <w:rFonts w:ascii="Arial" w:eastAsia="Times New Roman" w:hAnsi="Arial" w:cs="Arial"/>
          <w:sz w:val="20"/>
          <w:szCs w:val="20"/>
          <w:lang w:eastAsia="es-CO"/>
        </w:rPr>
        <w:t>(Ver conceptos</w:t>
      </w:r>
      <w:r w:rsidR="00FB1751" w:rsidRPr="004C1319">
        <w:rPr>
          <w:rFonts w:ascii="Arial" w:eastAsia="Times New Roman" w:hAnsi="Arial" w:cs="Arial"/>
          <w:sz w:val="20"/>
          <w:szCs w:val="20"/>
          <w:lang w:eastAsia="es-CO"/>
        </w:rPr>
        <w:t>:</w:t>
      </w:r>
      <w:r w:rsidRPr="004C1319">
        <w:rPr>
          <w:rFonts w:ascii="Arial" w:eastAsia="Times New Roman" w:hAnsi="Arial" w:cs="Arial"/>
          <w:sz w:val="20"/>
          <w:szCs w:val="20"/>
          <w:lang w:eastAsia="es-CO"/>
        </w:rPr>
        <w:t xml:space="preserve"> </w:t>
      </w:r>
      <w:hyperlink r:id="rId24" w:history="1">
        <w:r w:rsidR="002B1186" w:rsidRPr="004C1319">
          <w:rPr>
            <w:rStyle w:val="Hipervnculo"/>
            <w:rFonts w:ascii="Arial" w:eastAsia="Times New Roman" w:hAnsi="Arial" w:cs="Arial"/>
            <w:sz w:val="20"/>
            <w:szCs w:val="20"/>
            <w:lang w:eastAsia="es-CO"/>
          </w:rPr>
          <w:t>C</w:t>
        </w:r>
        <w:r w:rsidR="0012151D" w:rsidRPr="004C1319">
          <w:rPr>
            <w:rStyle w:val="Hipervnculo"/>
            <w:rFonts w:ascii="Arial" w:eastAsia="Times New Roman" w:hAnsi="Arial" w:cs="Arial"/>
            <w:sz w:val="20"/>
            <w:szCs w:val="20"/>
            <w:lang w:eastAsia="es-CO"/>
          </w:rPr>
          <w:t>−</w:t>
        </w:r>
        <w:r w:rsidR="002B1186" w:rsidRPr="004C1319">
          <w:rPr>
            <w:rStyle w:val="Hipervnculo"/>
            <w:rFonts w:ascii="Arial" w:eastAsia="Times New Roman" w:hAnsi="Arial" w:cs="Arial"/>
            <w:sz w:val="20"/>
            <w:szCs w:val="20"/>
            <w:lang w:eastAsia="es-CO"/>
          </w:rPr>
          <w:t>140 de 31/03/2020</w:t>
        </w:r>
      </w:hyperlink>
      <w:r w:rsidR="0012151D" w:rsidRPr="004C1319">
        <w:rPr>
          <w:rFonts w:ascii="Arial" w:eastAsia="Times New Roman" w:hAnsi="Arial" w:cs="Arial"/>
          <w:sz w:val="20"/>
          <w:szCs w:val="20"/>
          <w:lang w:eastAsia="es-CO"/>
        </w:rPr>
        <w:t>)</w:t>
      </w:r>
    </w:p>
    <w:p w14:paraId="73286322" w14:textId="66D7DD54" w:rsidR="00E00D30" w:rsidRPr="004C1319" w:rsidRDefault="00E00D30" w:rsidP="000A1F44">
      <w:pPr>
        <w:spacing w:after="0" w:line="240" w:lineRule="auto"/>
        <w:rPr>
          <w:rFonts w:ascii="Arial" w:eastAsia="Times New Roman" w:hAnsi="Arial" w:cs="Arial"/>
          <w:lang w:eastAsia="es-CO"/>
        </w:rPr>
      </w:pPr>
    </w:p>
    <w:p w14:paraId="6F701446" w14:textId="77777777" w:rsidR="00E00D30" w:rsidRPr="004C1319" w:rsidRDefault="00E00D30" w:rsidP="000A1F44">
      <w:pPr>
        <w:spacing w:after="0" w:line="240" w:lineRule="auto"/>
        <w:jc w:val="both"/>
        <w:rPr>
          <w:rFonts w:ascii="Arial" w:eastAsia="Times New Roman" w:hAnsi="Arial" w:cs="Arial"/>
          <w:lang w:eastAsia="es-CO"/>
        </w:rPr>
      </w:pPr>
      <w:bookmarkStart w:id="8" w:name="7"/>
      <w:r w:rsidRPr="004C1319">
        <w:rPr>
          <w:rFonts w:ascii="Arial" w:eastAsia="Times New Roman" w:hAnsi="Arial" w:cs="Arial"/>
          <w:lang w:eastAsia="es-CO"/>
        </w:rPr>
        <w:t>ARTÍCULO 7o.</w:t>
      </w:r>
      <w:bookmarkEnd w:id="8"/>
      <w:r w:rsidRPr="004C1319">
        <w:rPr>
          <w:rFonts w:ascii="Arial" w:eastAsia="Times New Roman" w:hAnsi="Arial" w:cs="Arial"/>
          <w:lang w:eastAsia="es-CO"/>
        </w:rPr>
        <w:t> El artículo </w:t>
      </w:r>
      <w:hyperlink r:id="rId25" w:anchor="6" w:history="1">
        <w:r w:rsidRPr="004C1319">
          <w:rPr>
            <w:rFonts w:ascii="Arial" w:eastAsia="Times New Roman" w:hAnsi="Arial" w:cs="Arial"/>
            <w:lang w:eastAsia="es-CO"/>
          </w:rPr>
          <w:t>6</w:t>
        </w:r>
      </w:hyperlink>
      <w:r w:rsidRPr="004C1319">
        <w:rPr>
          <w:rFonts w:ascii="Arial" w:eastAsia="Times New Roman" w:hAnsi="Arial" w:cs="Arial"/>
          <w:lang w:eastAsia="es-CO"/>
        </w:rPr>
        <w:t>o de la Ley 136 de 1994 quedará así:</w:t>
      </w:r>
    </w:p>
    <w:p w14:paraId="6612CF99" w14:textId="77777777" w:rsidR="0012151D" w:rsidRPr="004C1319" w:rsidRDefault="0012151D" w:rsidP="000A1F44">
      <w:pPr>
        <w:spacing w:after="0" w:line="240" w:lineRule="auto"/>
        <w:jc w:val="both"/>
        <w:rPr>
          <w:rFonts w:ascii="Arial" w:eastAsia="Times New Roman" w:hAnsi="Arial" w:cs="Arial"/>
          <w:lang w:eastAsia="es-CO"/>
        </w:rPr>
      </w:pPr>
    </w:p>
    <w:p w14:paraId="39C6A443" w14:textId="67BA030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26" w:anchor="6" w:history="1">
        <w:r w:rsidRPr="004C1319">
          <w:rPr>
            <w:rFonts w:ascii="Arial" w:eastAsia="Times New Roman" w:hAnsi="Arial" w:cs="Arial"/>
            <w:lang w:eastAsia="es-CO"/>
          </w:rPr>
          <w:t>6</w:t>
        </w:r>
      </w:hyperlink>
      <w:r w:rsidRPr="004C1319">
        <w:rPr>
          <w:rFonts w:ascii="Arial" w:eastAsia="Times New Roman" w:hAnsi="Arial" w:cs="Arial"/>
          <w:lang w:eastAsia="es-CO"/>
        </w:rPr>
        <w:t>o. Categorización de los Distritos y municipios. Los distritos y municipios se clasificarán atendiendo su población, ingresos corrientes de libre destinación, importancia económica y situación geográfica. Para efectos de lo previsto en la ley y las demás normas que expresamente lo dispongan, las categorías serán las siguientes:</w:t>
      </w:r>
    </w:p>
    <w:p w14:paraId="43DE1DA0" w14:textId="77777777" w:rsidR="0012151D" w:rsidRPr="004C1319" w:rsidRDefault="0012151D" w:rsidP="000A1F44">
      <w:pPr>
        <w:spacing w:after="0" w:line="240" w:lineRule="auto"/>
        <w:jc w:val="both"/>
        <w:rPr>
          <w:rFonts w:ascii="Arial" w:eastAsia="Times New Roman" w:hAnsi="Arial" w:cs="Arial"/>
          <w:lang w:eastAsia="es-CO"/>
        </w:rPr>
      </w:pPr>
    </w:p>
    <w:p w14:paraId="1498684C" w14:textId="7AB3194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 PRIMER GRUPO (GRANDES MUNICIPIOS):</w:t>
      </w:r>
    </w:p>
    <w:p w14:paraId="552B52FD" w14:textId="77777777" w:rsidR="0012151D" w:rsidRPr="004C1319" w:rsidRDefault="0012151D" w:rsidP="000A1F44">
      <w:pPr>
        <w:spacing w:after="0" w:line="240" w:lineRule="auto"/>
        <w:jc w:val="both"/>
        <w:rPr>
          <w:rFonts w:ascii="Arial" w:eastAsia="Times New Roman" w:hAnsi="Arial" w:cs="Arial"/>
          <w:lang w:eastAsia="es-CO"/>
        </w:rPr>
      </w:pPr>
    </w:p>
    <w:p w14:paraId="35E5E9CD" w14:textId="3B2352C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CATEGORÍA ESPECIAL</w:t>
      </w:r>
    </w:p>
    <w:p w14:paraId="118968DA" w14:textId="77777777" w:rsidR="0012151D" w:rsidRPr="004C1319" w:rsidRDefault="0012151D" w:rsidP="000A1F44">
      <w:pPr>
        <w:spacing w:after="0" w:line="240" w:lineRule="auto"/>
        <w:jc w:val="both"/>
        <w:rPr>
          <w:rFonts w:ascii="Arial" w:eastAsia="Times New Roman" w:hAnsi="Arial" w:cs="Arial"/>
          <w:lang w:eastAsia="es-CO"/>
        </w:rPr>
      </w:pPr>
    </w:p>
    <w:p w14:paraId="50472E2B" w14:textId="7A1BA4A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Superior o igual a los quinientos mil uno (500.001) habitantes.</w:t>
      </w:r>
    </w:p>
    <w:p w14:paraId="55C31983"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Ingresos corrientes de libre destinación anuales: que superen cuatrocientos mil (400.000) salarios mínimos legales mensuales vigentes.</w:t>
      </w:r>
    </w:p>
    <w:p w14:paraId="47B32920" w14:textId="77777777" w:rsidR="0012151D" w:rsidRPr="004C1319" w:rsidRDefault="0012151D" w:rsidP="000A1F44">
      <w:pPr>
        <w:spacing w:after="0" w:line="240" w:lineRule="auto"/>
        <w:jc w:val="both"/>
        <w:rPr>
          <w:rFonts w:ascii="Arial" w:eastAsia="Times New Roman" w:hAnsi="Arial" w:cs="Arial"/>
          <w:lang w:eastAsia="es-CO"/>
        </w:rPr>
      </w:pPr>
    </w:p>
    <w:p w14:paraId="38B69407" w14:textId="6B1CB75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uno.</w:t>
      </w:r>
    </w:p>
    <w:p w14:paraId="05ECDE67" w14:textId="77777777" w:rsidR="0012151D" w:rsidRPr="004C1319" w:rsidRDefault="0012151D" w:rsidP="000A1F44">
      <w:pPr>
        <w:spacing w:after="0" w:line="240" w:lineRule="auto"/>
        <w:jc w:val="both"/>
        <w:rPr>
          <w:rFonts w:ascii="Arial" w:eastAsia="Times New Roman" w:hAnsi="Arial" w:cs="Arial"/>
          <w:lang w:eastAsia="es-CO"/>
        </w:rPr>
      </w:pPr>
    </w:p>
    <w:p w14:paraId="4F59976D" w14:textId="5F882B2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PRIMERA CATEGORÍA</w:t>
      </w:r>
    </w:p>
    <w:p w14:paraId="37ADC0A0" w14:textId="77777777" w:rsidR="0012151D" w:rsidRPr="004C1319" w:rsidRDefault="0012151D" w:rsidP="000A1F44">
      <w:pPr>
        <w:spacing w:after="0" w:line="240" w:lineRule="auto"/>
        <w:jc w:val="both"/>
        <w:rPr>
          <w:rFonts w:ascii="Arial" w:eastAsia="Times New Roman" w:hAnsi="Arial" w:cs="Arial"/>
          <w:lang w:eastAsia="es-CO"/>
        </w:rPr>
      </w:pPr>
    </w:p>
    <w:p w14:paraId="3B1303FE" w14:textId="3F3D8F4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Comprendida entre cien mil uno (100.001) y quinientos mil (500.000) habitantes.</w:t>
      </w:r>
    </w:p>
    <w:p w14:paraId="638D077B"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Ingresos corrientes de libre destinación anuales: Superiores a cien mil (100.000) y hasta de cuatrocientos mil (400.000) salarios mínimos legales mensuales vigentes.</w:t>
      </w:r>
    </w:p>
    <w:p w14:paraId="2DB6F4E7" w14:textId="77777777" w:rsidR="0012151D" w:rsidRPr="004C1319" w:rsidRDefault="0012151D" w:rsidP="000A1F44">
      <w:pPr>
        <w:spacing w:after="0" w:line="240" w:lineRule="auto"/>
        <w:jc w:val="both"/>
        <w:rPr>
          <w:rFonts w:ascii="Arial" w:eastAsia="Times New Roman" w:hAnsi="Arial" w:cs="Arial"/>
          <w:lang w:eastAsia="es-CO"/>
        </w:rPr>
      </w:pPr>
    </w:p>
    <w:p w14:paraId="3464DC37" w14:textId="1FC3985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dos.</w:t>
      </w:r>
    </w:p>
    <w:p w14:paraId="08774330" w14:textId="77777777" w:rsidR="0012151D" w:rsidRPr="004C1319" w:rsidRDefault="0012151D" w:rsidP="000A1F44">
      <w:pPr>
        <w:spacing w:after="0" w:line="240" w:lineRule="auto"/>
        <w:jc w:val="both"/>
        <w:rPr>
          <w:rFonts w:ascii="Arial" w:eastAsia="Times New Roman" w:hAnsi="Arial" w:cs="Arial"/>
          <w:lang w:eastAsia="es-CO"/>
        </w:rPr>
      </w:pPr>
    </w:p>
    <w:p w14:paraId="1C60FE5A" w14:textId="5EDE12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II. SEGUNDO GRUPO (MUNICIPIOS INTERMEDIOS)</w:t>
      </w:r>
    </w:p>
    <w:p w14:paraId="16227D40" w14:textId="77777777" w:rsidR="0012151D" w:rsidRPr="004C1319" w:rsidRDefault="0012151D" w:rsidP="000A1F44">
      <w:pPr>
        <w:spacing w:after="0" w:line="240" w:lineRule="auto"/>
        <w:jc w:val="both"/>
        <w:rPr>
          <w:rFonts w:ascii="Arial" w:eastAsia="Times New Roman" w:hAnsi="Arial" w:cs="Arial"/>
          <w:lang w:eastAsia="es-CO"/>
        </w:rPr>
      </w:pPr>
    </w:p>
    <w:p w14:paraId="500A8A67" w14:textId="66E7B64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SEGUNDA CATEGORÍA</w:t>
      </w:r>
    </w:p>
    <w:p w14:paraId="624903EE" w14:textId="77777777" w:rsidR="00FB1751" w:rsidRPr="004C1319" w:rsidRDefault="00FB1751" w:rsidP="000A1F44">
      <w:pPr>
        <w:spacing w:after="0" w:line="240" w:lineRule="auto"/>
        <w:jc w:val="both"/>
        <w:rPr>
          <w:rFonts w:ascii="Arial" w:eastAsia="Times New Roman" w:hAnsi="Arial" w:cs="Arial"/>
          <w:lang w:eastAsia="es-CO"/>
        </w:rPr>
      </w:pPr>
    </w:p>
    <w:p w14:paraId="3F6C64BD"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Con población comprendida entre cincuenta mil uno (50.001) y cien mil (100.000) habitantes.</w:t>
      </w:r>
    </w:p>
    <w:p w14:paraId="5BB1B735" w14:textId="77777777" w:rsidR="0012151D" w:rsidRPr="004C1319" w:rsidRDefault="0012151D" w:rsidP="000A1F44">
      <w:pPr>
        <w:spacing w:after="0" w:line="240" w:lineRule="auto"/>
        <w:jc w:val="both"/>
        <w:rPr>
          <w:rFonts w:ascii="Arial" w:eastAsia="Times New Roman" w:hAnsi="Arial" w:cs="Arial"/>
          <w:lang w:eastAsia="es-CO"/>
        </w:rPr>
      </w:pPr>
    </w:p>
    <w:p w14:paraId="3C617FE6" w14:textId="442BB45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Ingresos corrientes de libre destinación anuales: Superiores a cincuenta mil (50.000) y hasta de cien mil (100.000) salarios mínimos legales mensuales vigentes.</w:t>
      </w:r>
    </w:p>
    <w:p w14:paraId="03748136"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tres.</w:t>
      </w:r>
    </w:p>
    <w:p w14:paraId="44218FDB" w14:textId="77777777" w:rsidR="0012151D" w:rsidRPr="004C1319" w:rsidRDefault="0012151D" w:rsidP="000A1F44">
      <w:pPr>
        <w:spacing w:after="0" w:line="240" w:lineRule="auto"/>
        <w:jc w:val="both"/>
        <w:rPr>
          <w:rFonts w:ascii="Arial" w:eastAsia="Times New Roman" w:hAnsi="Arial" w:cs="Arial"/>
          <w:lang w:eastAsia="es-CO"/>
        </w:rPr>
      </w:pPr>
    </w:p>
    <w:p w14:paraId="278DA240" w14:textId="4BCE4B0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TERCERA CATEGORÍA</w:t>
      </w:r>
    </w:p>
    <w:p w14:paraId="376C0774" w14:textId="77777777" w:rsidR="0012151D" w:rsidRPr="004C1319" w:rsidRDefault="0012151D" w:rsidP="000A1F44">
      <w:pPr>
        <w:spacing w:after="0" w:line="240" w:lineRule="auto"/>
        <w:jc w:val="both"/>
        <w:rPr>
          <w:rFonts w:ascii="Arial" w:eastAsia="Times New Roman" w:hAnsi="Arial" w:cs="Arial"/>
          <w:lang w:eastAsia="es-CO"/>
        </w:rPr>
      </w:pPr>
    </w:p>
    <w:p w14:paraId="7F963C79" w14:textId="56989A8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Con población comprendida entre treinta mil uno (30.001) y cincuenta mii (50.000) habitantes.</w:t>
      </w:r>
    </w:p>
    <w:p w14:paraId="4570CF9C" w14:textId="77777777" w:rsidR="0012151D" w:rsidRPr="004C1319" w:rsidRDefault="0012151D" w:rsidP="000A1F44">
      <w:pPr>
        <w:spacing w:after="0" w:line="240" w:lineRule="auto"/>
        <w:jc w:val="both"/>
        <w:rPr>
          <w:rFonts w:ascii="Arial" w:eastAsia="Times New Roman" w:hAnsi="Arial" w:cs="Arial"/>
          <w:lang w:eastAsia="es-CO"/>
        </w:rPr>
      </w:pPr>
    </w:p>
    <w:p w14:paraId="419AFC3F" w14:textId="3437381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Ingresos corrientes de libre destinación anuales: Superiores a treinta mil (30.000) y hasta de cincuenta mil (50.000) salarios mínimos legales mensuales.</w:t>
      </w:r>
    </w:p>
    <w:p w14:paraId="7787EA5F" w14:textId="77777777" w:rsidR="0012151D" w:rsidRPr="004C1319" w:rsidRDefault="0012151D" w:rsidP="000A1F44">
      <w:pPr>
        <w:spacing w:after="0" w:line="240" w:lineRule="auto"/>
        <w:jc w:val="both"/>
        <w:rPr>
          <w:rFonts w:ascii="Arial" w:eastAsia="Times New Roman" w:hAnsi="Arial" w:cs="Arial"/>
          <w:lang w:eastAsia="es-CO"/>
        </w:rPr>
      </w:pPr>
    </w:p>
    <w:p w14:paraId="71CBD453" w14:textId="71BCEAC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cuatro.</w:t>
      </w:r>
    </w:p>
    <w:p w14:paraId="6D79B90C" w14:textId="77777777" w:rsidR="0012151D" w:rsidRPr="004C1319" w:rsidRDefault="0012151D" w:rsidP="000A1F44">
      <w:pPr>
        <w:spacing w:after="0" w:line="240" w:lineRule="auto"/>
        <w:jc w:val="both"/>
        <w:rPr>
          <w:rFonts w:ascii="Arial" w:eastAsia="Times New Roman" w:hAnsi="Arial" w:cs="Arial"/>
          <w:lang w:eastAsia="es-CO"/>
        </w:rPr>
      </w:pPr>
    </w:p>
    <w:p w14:paraId="339D7362" w14:textId="2628B38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CUARTA CATEGORÍA</w:t>
      </w:r>
    </w:p>
    <w:p w14:paraId="027B20E0" w14:textId="77777777" w:rsidR="00FB1751" w:rsidRPr="004C1319" w:rsidRDefault="00FB1751" w:rsidP="000A1F44">
      <w:pPr>
        <w:spacing w:after="0" w:line="240" w:lineRule="auto"/>
        <w:jc w:val="both"/>
        <w:rPr>
          <w:rFonts w:ascii="Arial" w:eastAsia="Times New Roman" w:hAnsi="Arial" w:cs="Arial"/>
          <w:lang w:eastAsia="es-CO"/>
        </w:rPr>
      </w:pPr>
    </w:p>
    <w:p w14:paraId="3A603A90"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Con población comprendida entre veinte mil uno (20.001) y treinta mii (30.000) habitantes.</w:t>
      </w:r>
    </w:p>
    <w:p w14:paraId="15204539" w14:textId="77777777" w:rsidR="0012151D" w:rsidRPr="004C1319" w:rsidRDefault="0012151D" w:rsidP="000A1F44">
      <w:pPr>
        <w:spacing w:after="0" w:line="240" w:lineRule="auto"/>
        <w:jc w:val="both"/>
        <w:rPr>
          <w:rFonts w:ascii="Arial" w:eastAsia="Times New Roman" w:hAnsi="Arial" w:cs="Arial"/>
          <w:lang w:eastAsia="es-CO"/>
        </w:rPr>
      </w:pPr>
    </w:p>
    <w:p w14:paraId="18B3767D" w14:textId="13D95F0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Ingresos corrientes de libre destinación anuales: Superiores a veinticinco mii (25.000) y de hasta de treinta mil (30.000) salarios mínimos legales mensuales.</w:t>
      </w:r>
    </w:p>
    <w:p w14:paraId="37D55A86"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cinco.</w:t>
      </w:r>
    </w:p>
    <w:p w14:paraId="016B4007" w14:textId="77777777" w:rsidR="0012151D" w:rsidRPr="004C1319" w:rsidRDefault="0012151D" w:rsidP="000A1F44">
      <w:pPr>
        <w:spacing w:after="0" w:line="240" w:lineRule="auto"/>
        <w:jc w:val="both"/>
        <w:rPr>
          <w:rFonts w:ascii="Arial" w:eastAsia="Times New Roman" w:hAnsi="Arial" w:cs="Arial"/>
          <w:lang w:eastAsia="es-CO"/>
        </w:rPr>
      </w:pPr>
    </w:p>
    <w:p w14:paraId="0EFE9A9A" w14:textId="120C6AD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III. TERCER GRUPO (MUNICIPIOS BÁSICOS)</w:t>
      </w:r>
    </w:p>
    <w:p w14:paraId="07041A58" w14:textId="77777777" w:rsidR="0012151D" w:rsidRPr="004C1319" w:rsidRDefault="0012151D" w:rsidP="000A1F44">
      <w:pPr>
        <w:spacing w:after="0" w:line="240" w:lineRule="auto"/>
        <w:jc w:val="both"/>
        <w:rPr>
          <w:rFonts w:ascii="Arial" w:eastAsia="Times New Roman" w:hAnsi="Arial" w:cs="Arial"/>
          <w:lang w:eastAsia="es-CO"/>
        </w:rPr>
      </w:pPr>
    </w:p>
    <w:p w14:paraId="587DCA34" w14:textId="48A8F00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QUINTA CATEGORÍA</w:t>
      </w:r>
    </w:p>
    <w:p w14:paraId="140C9D9A" w14:textId="77777777" w:rsidR="00FB1751" w:rsidRPr="004C1319" w:rsidRDefault="00FB1751" w:rsidP="000A1F44">
      <w:pPr>
        <w:spacing w:after="0" w:line="240" w:lineRule="auto"/>
        <w:jc w:val="both"/>
        <w:rPr>
          <w:rFonts w:ascii="Arial" w:eastAsia="Times New Roman" w:hAnsi="Arial" w:cs="Arial"/>
          <w:lang w:eastAsia="es-CO"/>
        </w:rPr>
      </w:pPr>
    </w:p>
    <w:p w14:paraId="6CC318EF"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población comprendida entre diez mil uno (10.001) y veinte mil (20.000) habitantes</w:t>
      </w:r>
    </w:p>
    <w:p w14:paraId="3AF97424" w14:textId="77777777" w:rsidR="0012151D" w:rsidRPr="004C1319" w:rsidRDefault="0012151D" w:rsidP="000A1F44">
      <w:pPr>
        <w:spacing w:after="0" w:line="240" w:lineRule="auto"/>
        <w:jc w:val="both"/>
        <w:rPr>
          <w:rFonts w:ascii="Arial" w:eastAsia="Times New Roman" w:hAnsi="Arial" w:cs="Arial"/>
          <w:lang w:eastAsia="es-CO"/>
        </w:rPr>
      </w:pPr>
    </w:p>
    <w:p w14:paraId="13A0862F" w14:textId="437357B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Ingresos corrientes de libre destinación anuales: Superiores a quince mil (15.000) y hasta veinticinco mil (25.000) salarios mínimos legales mensuales.</w:t>
      </w:r>
    </w:p>
    <w:p w14:paraId="72891A2E" w14:textId="77777777" w:rsidR="0012151D" w:rsidRPr="004C1319" w:rsidRDefault="0012151D" w:rsidP="000A1F44">
      <w:pPr>
        <w:spacing w:after="0" w:line="240" w:lineRule="auto"/>
        <w:jc w:val="both"/>
        <w:rPr>
          <w:rFonts w:ascii="Arial" w:eastAsia="Times New Roman" w:hAnsi="Arial" w:cs="Arial"/>
          <w:lang w:eastAsia="es-CO"/>
        </w:rPr>
      </w:pPr>
    </w:p>
    <w:p w14:paraId="10486835" w14:textId="26C8704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seis.</w:t>
      </w:r>
    </w:p>
    <w:p w14:paraId="2BBDF4F3" w14:textId="77777777" w:rsidR="0012151D" w:rsidRPr="004C1319" w:rsidRDefault="0012151D" w:rsidP="000A1F44">
      <w:pPr>
        <w:spacing w:after="0" w:line="240" w:lineRule="auto"/>
        <w:jc w:val="both"/>
        <w:rPr>
          <w:rFonts w:ascii="Arial" w:eastAsia="Times New Roman" w:hAnsi="Arial" w:cs="Arial"/>
          <w:lang w:eastAsia="es-CO"/>
        </w:rPr>
      </w:pPr>
    </w:p>
    <w:p w14:paraId="44D27665" w14:textId="0EE96B1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7. SEXTA CATEGORÍA</w:t>
      </w:r>
    </w:p>
    <w:p w14:paraId="6CA6D3F7" w14:textId="77777777" w:rsidR="0012151D" w:rsidRPr="004C1319" w:rsidRDefault="0012151D" w:rsidP="000A1F44">
      <w:pPr>
        <w:spacing w:after="0" w:line="240" w:lineRule="auto"/>
        <w:jc w:val="both"/>
        <w:rPr>
          <w:rFonts w:ascii="Arial" w:eastAsia="Times New Roman" w:hAnsi="Arial" w:cs="Arial"/>
          <w:lang w:eastAsia="es-CO"/>
        </w:rPr>
      </w:pPr>
    </w:p>
    <w:p w14:paraId="5914E2EC" w14:textId="10BE393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Población: Población igual o inferior a diez mil (10.000).</w:t>
      </w:r>
    </w:p>
    <w:p w14:paraId="11525699"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Ingresos corrientes de libre destinación anuales: No superiores a quince mil (15.000) salarios mínimos legales mensuales.</w:t>
      </w:r>
    </w:p>
    <w:p w14:paraId="4CE417EA" w14:textId="77777777" w:rsidR="0012151D" w:rsidRPr="004C1319" w:rsidRDefault="0012151D" w:rsidP="000A1F44">
      <w:pPr>
        <w:spacing w:after="0" w:line="240" w:lineRule="auto"/>
        <w:jc w:val="both"/>
        <w:rPr>
          <w:rFonts w:ascii="Arial" w:eastAsia="Times New Roman" w:hAnsi="Arial" w:cs="Arial"/>
          <w:lang w:eastAsia="es-CO"/>
        </w:rPr>
      </w:pPr>
    </w:p>
    <w:p w14:paraId="1ED0DD69" w14:textId="571E9FC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Importancia económica: Grado siete.</w:t>
      </w:r>
    </w:p>
    <w:p w14:paraId="07706FD7" w14:textId="77777777" w:rsidR="0012151D" w:rsidRPr="004C1319" w:rsidRDefault="0012151D" w:rsidP="000A1F44">
      <w:pPr>
        <w:spacing w:after="0" w:line="240" w:lineRule="auto"/>
        <w:jc w:val="both"/>
        <w:rPr>
          <w:rFonts w:ascii="Arial" w:eastAsia="Times New Roman" w:hAnsi="Arial" w:cs="Arial"/>
          <w:lang w:eastAsia="es-CO"/>
        </w:rPr>
      </w:pPr>
    </w:p>
    <w:p w14:paraId="4DCAD6F7" w14:textId="6576538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Los municipios que de acuerdo con su población deban clasificarse en una determinada categoría, pero superen el monto de ingresos corrientes de libre destinación anuales señalados en el presente artículo para la misma, se clasificarán en la categoría inmediatamente superior.</w:t>
      </w:r>
    </w:p>
    <w:p w14:paraId="517675F2" w14:textId="77777777" w:rsidR="0012151D" w:rsidRPr="004C1319" w:rsidRDefault="0012151D" w:rsidP="000A1F44">
      <w:pPr>
        <w:spacing w:after="0" w:line="240" w:lineRule="auto"/>
        <w:jc w:val="both"/>
        <w:rPr>
          <w:rFonts w:ascii="Arial" w:eastAsia="Times New Roman" w:hAnsi="Arial" w:cs="Arial"/>
          <w:lang w:eastAsia="es-CO"/>
        </w:rPr>
      </w:pPr>
    </w:p>
    <w:p w14:paraId="79A5A90E" w14:textId="7F7F4B3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municipios cuya población corresponda a una categoría determinada, pero cuyos ingresos corrientes de libre destinación anuales no alcancen el monto señalado en el presente artículo para la misma, se clasificarán en la categoría correspondiente a sus ingresos corrientes de libre destinación anuales.</w:t>
      </w:r>
    </w:p>
    <w:p w14:paraId="7AC0AEA5" w14:textId="77777777" w:rsidR="0012151D" w:rsidRPr="004C1319" w:rsidRDefault="0012151D" w:rsidP="000A1F44">
      <w:pPr>
        <w:spacing w:after="0" w:line="240" w:lineRule="auto"/>
        <w:jc w:val="both"/>
        <w:rPr>
          <w:rFonts w:ascii="Arial" w:eastAsia="Times New Roman" w:hAnsi="Arial" w:cs="Arial"/>
          <w:lang w:eastAsia="es-CO"/>
        </w:rPr>
      </w:pPr>
    </w:p>
    <w:p w14:paraId="63536A6E" w14:textId="4306E6C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Se entiende por importancia económica el peso relativo que representa el Producto Interno Bruto de cada uno de los municipios dentro de su departamento. El Departamento Administrativo Nacional de Estadística, DANE, será responsable de calcular dicho indicador.</w:t>
      </w:r>
    </w:p>
    <w:p w14:paraId="7ACF2A5D" w14:textId="77777777" w:rsidR="00FB1751" w:rsidRPr="004C1319" w:rsidRDefault="00FB1751" w:rsidP="000A1F44">
      <w:pPr>
        <w:spacing w:after="0" w:line="240" w:lineRule="auto"/>
        <w:jc w:val="both"/>
        <w:rPr>
          <w:rFonts w:ascii="Arial" w:eastAsia="Times New Roman" w:hAnsi="Arial" w:cs="Arial"/>
          <w:lang w:eastAsia="es-CO"/>
        </w:rPr>
      </w:pPr>
    </w:p>
    <w:p w14:paraId="1226F0FB"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 xml:space="preserve">PARÁGRAFO 3o. Sin perjuicio de la categoría que corresponda según los criterios señalados en el presente artículo, cuando un distrito o municipio destine a gastos de funcionamiento </w:t>
      </w:r>
      <w:r w:rsidRPr="004C1319">
        <w:rPr>
          <w:rFonts w:ascii="Arial" w:eastAsia="Times New Roman" w:hAnsi="Arial" w:cs="Arial"/>
          <w:lang w:eastAsia="es-CO"/>
        </w:rPr>
        <w:lastRenderedPageBreak/>
        <w:t>porcentajes superiores a los límites que establece la ley se reclasificará en la categoría inmediatamente inferior.</w:t>
      </w:r>
    </w:p>
    <w:p w14:paraId="0532CC6B" w14:textId="77777777" w:rsidR="0012151D" w:rsidRPr="004C1319" w:rsidRDefault="0012151D" w:rsidP="000A1F44">
      <w:pPr>
        <w:spacing w:after="0" w:line="240" w:lineRule="auto"/>
        <w:jc w:val="both"/>
        <w:rPr>
          <w:rFonts w:ascii="Arial" w:eastAsia="Times New Roman" w:hAnsi="Arial" w:cs="Arial"/>
          <w:lang w:eastAsia="es-CO"/>
        </w:rPr>
      </w:pPr>
    </w:p>
    <w:p w14:paraId="7AF779B0" w14:textId="4CF8F09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Ningún municipio podrá aumentar o descender más de dos categorías entre un año y el siguiente.</w:t>
      </w:r>
    </w:p>
    <w:p w14:paraId="7F361F6D" w14:textId="77777777" w:rsidR="0012151D" w:rsidRPr="004C1319" w:rsidRDefault="0012151D" w:rsidP="000A1F44">
      <w:pPr>
        <w:spacing w:after="0" w:line="240" w:lineRule="auto"/>
        <w:jc w:val="both"/>
        <w:rPr>
          <w:rFonts w:ascii="Arial" w:eastAsia="Times New Roman" w:hAnsi="Arial" w:cs="Arial"/>
          <w:lang w:eastAsia="es-CO"/>
        </w:rPr>
      </w:pPr>
    </w:p>
    <w:p w14:paraId="03045119" w14:textId="08D8C62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4o. Los alcaldes determinarán anualmente, mediante decreto expedido antes del treinta y uno (31) de octubre, la categoría en la que se encuentra clasificado para el año siguiente, el respectivo distrito o municipio.</w:t>
      </w:r>
    </w:p>
    <w:p w14:paraId="4759DC37" w14:textId="77777777" w:rsidR="0012151D" w:rsidRPr="004C1319" w:rsidRDefault="0012151D" w:rsidP="000A1F44">
      <w:pPr>
        <w:spacing w:after="0" w:line="240" w:lineRule="auto"/>
        <w:jc w:val="both"/>
        <w:rPr>
          <w:rFonts w:ascii="Arial" w:eastAsia="Times New Roman" w:hAnsi="Arial" w:cs="Arial"/>
          <w:lang w:eastAsia="es-CO"/>
        </w:rPr>
      </w:pPr>
    </w:p>
    <w:p w14:paraId="57A7DECF" w14:textId="5A609C5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Para determinar la categoría, el decreto tendrá como base las certificaciones que expida el Contralor General de la República sobre los ingresos corrientes de libre destinación recaudados efectivamente en la vigencia anterior y sobre la relación porcentual entre los gastos de funcionamiento y los ingresos corrientes de libre destinación de la vigencia inmediatamente anterior, y la certificación que expida el Departamento Administrativo Nacional de Estadística, DANE, sobre población para el año anterior y sobre el indicador de importancia económica.</w:t>
      </w:r>
    </w:p>
    <w:p w14:paraId="15F6ECEB" w14:textId="77777777" w:rsidR="0012151D" w:rsidRPr="004C1319" w:rsidRDefault="0012151D" w:rsidP="000A1F44">
      <w:pPr>
        <w:spacing w:after="0" w:line="240" w:lineRule="auto"/>
        <w:jc w:val="both"/>
        <w:rPr>
          <w:rFonts w:ascii="Arial" w:eastAsia="Times New Roman" w:hAnsi="Arial" w:cs="Arial"/>
          <w:lang w:eastAsia="es-CO"/>
        </w:rPr>
      </w:pPr>
    </w:p>
    <w:p w14:paraId="4B1BAF9A" w14:textId="77777777" w:rsidR="002878D8"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El Departamento Administrativo Nacional de Estadística, DANE, y el Contralor General de la República remitirán al alcalde la certificación de que trata el presente artículo, a más tardar, el treinta y uno (31) de julio de cada año,</w:t>
      </w:r>
      <w:r w:rsidR="0012151D" w:rsidRPr="004C1319">
        <w:rPr>
          <w:rFonts w:ascii="Arial" w:eastAsia="Times New Roman" w:hAnsi="Arial" w:cs="Arial"/>
          <w:lang w:eastAsia="es-CO"/>
        </w:rPr>
        <w:t xml:space="preserve"> </w:t>
      </w:r>
    </w:p>
    <w:p w14:paraId="461353AA" w14:textId="77777777" w:rsidR="002878D8" w:rsidRPr="004C1319" w:rsidRDefault="002878D8" w:rsidP="000A1F44">
      <w:pPr>
        <w:spacing w:after="0" w:line="240" w:lineRule="auto"/>
        <w:jc w:val="both"/>
        <w:rPr>
          <w:rFonts w:ascii="Arial" w:eastAsia="Times New Roman" w:hAnsi="Arial" w:cs="Arial"/>
          <w:lang w:eastAsia="es-CO"/>
        </w:rPr>
      </w:pPr>
    </w:p>
    <w:p w14:paraId="60A09B3F" w14:textId="002C7F1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Si el respectivo Alcalde no expide el decreto en el término señalado en el presente parágrafo, dicha categorización será fijada por el Contador General de la Nación en el mes de noviembre.</w:t>
      </w:r>
    </w:p>
    <w:p w14:paraId="6178A13F" w14:textId="77777777" w:rsidR="002878D8" w:rsidRPr="004C1319" w:rsidRDefault="002878D8" w:rsidP="000A1F44">
      <w:pPr>
        <w:spacing w:after="0" w:line="240" w:lineRule="auto"/>
        <w:jc w:val="both"/>
        <w:rPr>
          <w:rFonts w:ascii="Arial" w:eastAsia="Times New Roman" w:hAnsi="Arial" w:cs="Arial"/>
          <w:lang w:eastAsia="es-CO"/>
        </w:rPr>
      </w:pPr>
    </w:p>
    <w:p w14:paraId="0C70A7AA" w14:textId="6E7D8C3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El salario mínimo legal mensual que servirá de base para la conversión de los ingresos, será el que corresponda al mismo año de la vigencia de los ingresos corrientes de libre destinación determinados en el presente artículo.</w:t>
      </w:r>
    </w:p>
    <w:p w14:paraId="7A63131D" w14:textId="77777777" w:rsidR="002878D8" w:rsidRPr="004C1319" w:rsidRDefault="002878D8" w:rsidP="000A1F44">
      <w:pPr>
        <w:spacing w:after="0" w:line="240" w:lineRule="auto"/>
        <w:jc w:val="both"/>
        <w:rPr>
          <w:rFonts w:ascii="Arial" w:eastAsia="Times New Roman" w:hAnsi="Arial" w:cs="Arial"/>
          <w:lang w:eastAsia="es-CO"/>
        </w:rPr>
      </w:pPr>
    </w:p>
    <w:p w14:paraId="58DCEE30" w14:textId="6BCEDF8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5o. Los municipios de frontera con población superior a setenta mil (70.000) habitantes, por su condición estratégica, se clasificarán como mínimo en la cuarta categoría, y en ningún caso los gastos de funcionamiento de dichos municipios podrán superar el ochenta por ciento de sus ingresos corrientes de libre destinación.</w:t>
      </w:r>
    </w:p>
    <w:p w14:paraId="6C5A12C9" w14:textId="77777777" w:rsidR="002878D8" w:rsidRPr="004C1319" w:rsidRDefault="002878D8" w:rsidP="000A1F44">
      <w:pPr>
        <w:spacing w:after="0" w:line="240" w:lineRule="auto"/>
        <w:jc w:val="both"/>
        <w:rPr>
          <w:rFonts w:ascii="Arial" w:eastAsia="Times New Roman" w:hAnsi="Arial" w:cs="Arial"/>
          <w:lang w:eastAsia="es-CO"/>
        </w:rPr>
      </w:pPr>
    </w:p>
    <w:p w14:paraId="2EAA8194" w14:textId="45E1392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6o. Los municipios pertenecientes a cada uno de los grupos establecidos en el presente artículo, tendrán distinto régimen en su organización, gobierno y administración. El régimen correspondiente a cada categoría será desarrollado por la ley que para el efecto expida el Congreso de la República en el término de dos años contados a partir de la entrada en vigencia de la presente ley. Las comisiones especiales de ordenamiento territorial del Congreso de la República tendrán activa participación en el proceso de formación.</w:t>
      </w:r>
    </w:p>
    <w:p w14:paraId="5E30FA7D" w14:textId="77777777" w:rsidR="002878D8" w:rsidRPr="004C1319" w:rsidRDefault="002878D8" w:rsidP="000A1F44">
      <w:pPr>
        <w:spacing w:after="0" w:line="240" w:lineRule="auto"/>
        <w:jc w:val="both"/>
        <w:rPr>
          <w:rFonts w:ascii="Arial" w:eastAsia="Times New Roman" w:hAnsi="Arial" w:cs="Arial"/>
          <w:lang w:eastAsia="es-CO"/>
        </w:rPr>
      </w:pPr>
    </w:p>
    <w:p w14:paraId="5E39D1F2" w14:textId="568F9AC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7o. El ejercicio de las atribuciones y funciones voluntarias se hará dentro del marco y los límites fijados por la ley, según sus capacidades fiscal y administrativa y en el marco de la celebración de contratos plan.</w:t>
      </w:r>
    </w:p>
    <w:p w14:paraId="6B38202E" w14:textId="18066A79" w:rsidR="00E00D30" w:rsidRPr="004C1319" w:rsidRDefault="00E00D30" w:rsidP="000A1F44">
      <w:pPr>
        <w:spacing w:after="0" w:line="240" w:lineRule="auto"/>
        <w:rPr>
          <w:rFonts w:ascii="Arial" w:eastAsia="Times New Roman" w:hAnsi="Arial" w:cs="Arial"/>
          <w:lang w:eastAsia="es-CO"/>
        </w:rPr>
      </w:pPr>
    </w:p>
    <w:p w14:paraId="63377ACC" w14:textId="77777777" w:rsidR="00E00D30" w:rsidRPr="004C1319" w:rsidRDefault="00E00D30" w:rsidP="000A1F44">
      <w:pPr>
        <w:spacing w:after="0" w:line="240" w:lineRule="auto"/>
        <w:jc w:val="both"/>
        <w:rPr>
          <w:rFonts w:ascii="Arial" w:eastAsia="Times New Roman" w:hAnsi="Arial" w:cs="Arial"/>
          <w:lang w:eastAsia="es-CO"/>
        </w:rPr>
      </w:pPr>
      <w:bookmarkStart w:id="9" w:name="8"/>
      <w:r w:rsidRPr="004C1319">
        <w:rPr>
          <w:rFonts w:ascii="Arial" w:eastAsia="Times New Roman" w:hAnsi="Arial" w:cs="Arial"/>
          <w:lang w:eastAsia="es-CO"/>
        </w:rPr>
        <w:t>ARTÍCULO 8o. DIVERSIFICACIÓN DE COMPETENCIAS.</w:t>
      </w:r>
      <w:bookmarkEnd w:id="9"/>
      <w:r w:rsidRPr="004C1319">
        <w:rPr>
          <w:rFonts w:ascii="Arial" w:eastAsia="Times New Roman" w:hAnsi="Arial" w:cs="Arial"/>
          <w:lang w:eastAsia="es-CO"/>
        </w:rPr>
        <w:t> Habrá competencias obligatorias y competencias voluntarias.</w:t>
      </w:r>
    </w:p>
    <w:p w14:paraId="626EC823"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Se entiende por competencias obligatorias: aquellas que le son asignadas a cada municipio por la constitución y la ley.</w:t>
      </w:r>
    </w:p>
    <w:p w14:paraId="3BA9A76C" w14:textId="77777777" w:rsidR="002878D8" w:rsidRPr="004C1319" w:rsidRDefault="002878D8" w:rsidP="000A1F44">
      <w:pPr>
        <w:spacing w:after="0" w:line="240" w:lineRule="auto"/>
        <w:jc w:val="both"/>
        <w:rPr>
          <w:rFonts w:ascii="Arial" w:eastAsia="Times New Roman" w:hAnsi="Arial" w:cs="Arial"/>
          <w:lang w:eastAsia="es-CO"/>
        </w:rPr>
      </w:pPr>
    </w:p>
    <w:p w14:paraId="4F00D35C" w14:textId="492F6E5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Se entiende por voluntarias: aquellas que los municipios manifiestan interés en asumirlas y para ello demuestran tener capacidad administrativa y técnica.</w:t>
      </w:r>
    </w:p>
    <w:p w14:paraId="761D86D0" w14:textId="77777777" w:rsidR="002878D8" w:rsidRPr="004C1319" w:rsidRDefault="002878D8" w:rsidP="000A1F44">
      <w:pPr>
        <w:spacing w:after="0" w:line="240" w:lineRule="auto"/>
        <w:jc w:val="both"/>
        <w:rPr>
          <w:rFonts w:ascii="Arial" w:eastAsia="Times New Roman" w:hAnsi="Arial" w:cs="Arial"/>
          <w:lang w:eastAsia="es-CO"/>
        </w:rPr>
      </w:pPr>
    </w:p>
    <w:p w14:paraId="6DB958CB" w14:textId="7688B89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PARÁGRAFO 1o. El Gobierno Nacional podrá delegar mediante contrato plan atribuciones y funciones a cada municipio según su tipología y categoría especial.</w:t>
      </w:r>
    </w:p>
    <w:p w14:paraId="091923F5" w14:textId="77777777" w:rsidR="002878D8" w:rsidRPr="004C1319" w:rsidRDefault="002878D8" w:rsidP="000A1F44">
      <w:pPr>
        <w:spacing w:after="0" w:line="240" w:lineRule="auto"/>
        <w:jc w:val="both"/>
        <w:rPr>
          <w:rFonts w:ascii="Arial" w:eastAsia="Times New Roman" w:hAnsi="Arial" w:cs="Arial"/>
          <w:lang w:eastAsia="es-CO"/>
        </w:rPr>
      </w:pPr>
    </w:p>
    <w:p w14:paraId="7A9064EB" w14:textId="65C9C86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todo caso la delegación de atribuciones, funciones y competencias que se adelante por parte del gobierno nacional o departamental siempre estará acompañada de la respectiva asignación y ajuste presupuestal que garantice el pleno cumplimiento de dicha competencia.</w:t>
      </w:r>
    </w:p>
    <w:p w14:paraId="22E95747" w14:textId="77777777" w:rsidR="002878D8" w:rsidRPr="004C1319" w:rsidRDefault="002878D8" w:rsidP="000A1F44">
      <w:pPr>
        <w:spacing w:after="0" w:line="240" w:lineRule="auto"/>
        <w:jc w:val="both"/>
        <w:rPr>
          <w:rFonts w:ascii="Arial" w:eastAsia="Times New Roman" w:hAnsi="Arial" w:cs="Arial"/>
          <w:lang w:eastAsia="es-CO"/>
        </w:rPr>
      </w:pPr>
    </w:p>
    <w:p w14:paraId="107C9145" w14:textId="2485250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En los municipios y distritos que sean capital de departamento, tendrán sede entidades e institutos descentralizados por servicios del orden nacional, de acuerdo con el criterio de distribución geográfica que para tal efecto establezca una Comisión que estará integrada por: dos Senadores de la Comisión Primera del Senado de la República, dos Representantes de la Comisión Primera de la Cámara de Representantes, dos Ministros designados por el Presidente de la República y un delegado del Departamento Administrativo de la Presidencia de la República – DAPRE, la cual será instalada por el Gobierno Nacional dentro de los dos meses siguientes a la entrada en vigencia de la presente ley.</w:t>
      </w:r>
    </w:p>
    <w:p w14:paraId="0652B489" w14:textId="77777777" w:rsidR="002878D8" w:rsidRPr="004C1319" w:rsidRDefault="002878D8" w:rsidP="000A1F44">
      <w:pPr>
        <w:spacing w:after="0" w:line="240" w:lineRule="auto"/>
        <w:jc w:val="both"/>
        <w:rPr>
          <w:rFonts w:ascii="Arial" w:eastAsia="Times New Roman" w:hAnsi="Arial" w:cs="Arial"/>
          <w:lang w:eastAsia="es-CO"/>
        </w:rPr>
      </w:pPr>
    </w:p>
    <w:p w14:paraId="15DDCE53" w14:textId="6CC6164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 distribución que establezca la Comisión, dentro de los seis meses siguientes a su instalación, deberá tener en cuenta la equidad entre las diferentes secciones geográficas del país. La sede de las que se creen con posterioridad a la entrada en vigencia de la presente ley, se fijarán atendiendo el presente criterio.</w:t>
      </w:r>
    </w:p>
    <w:p w14:paraId="3895705A" w14:textId="77777777" w:rsidR="002878D8" w:rsidRPr="004C1319" w:rsidRDefault="002878D8" w:rsidP="000A1F44">
      <w:pPr>
        <w:spacing w:after="0" w:line="240" w:lineRule="auto"/>
        <w:jc w:val="both"/>
        <w:rPr>
          <w:rFonts w:ascii="Arial" w:eastAsia="Times New Roman" w:hAnsi="Arial" w:cs="Arial"/>
          <w:lang w:eastAsia="es-CO"/>
        </w:rPr>
      </w:pPr>
    </w:p>
    <w:p w14:paraId="7940F9DA" w14:textId="2DE4AB8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Una vez la Comisión allegue al Gobierno Nacional la distribución que trata el presente parágrafo, este dispondrá de seis meses para presentar los correspondientes Proyectos de ley donde se fije el domicilio y sede de las entidades e institutos descentralizados por servicios del orden nacional que haya definido </w:t>
      </w:r>
      <w:r w:rsidRPr="004C1319">
        <w:rPr>
          <w:rFonts w:ascii="Arial" w:eastAsia="Times New Roman" w:hAnsi="Arial" w:cs="Arial"/>
          <w:strike/>
          <w:lang w:eastAsia="es-CO"/>
        </w:rPr>
        <w:t>a </w:t>
      </w:r>
      <w:r w:rsidRPr="004C1319">
        <w:rPr>
          <w:rFonts w:ascii="Arial" w:eastAsia="Times New Roman" w:hAnsi="Arial" w:cs="Arial"/>
          <w:lang w:eastAsia="es-CO"/>
        </w:rPr>
        <w:t>la Comisión.</w:t>
      </w:r>
    </w:p>
    <w:p w14:paraId="29DDF116" w14:textId="77777777" w:rsidR="002878D8" w:rsidRPr="004C1319" w:rsidRDefault="002878D8" w:rsidP="000A1F44">
      <w:pPr>
        <w:spacing w:after="0" w:line="240" w:lineRule="auto"/>
        <w:jc w:val="both"/>
        <w:rPr>
          <w:rFonts w:ascii="Arial" w:eastAsia="Times New Roman" w:hAnsi="Arial" w:cs="Arial"/>
          <w:lang w:eastAsia="es-CO"/>
        </w:rPr>
      </w:pPr>
    </w:p>
    <w:p w14:paraId="4CBE06C6" w14:textId="5803EE6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El cambio de domicilio de las entidades descentralizadas e institutos del orden nacional, en ningún caso implicará la supresión de cargos.</w:t>
      </w:r>
    </w:p>
    <w:p w14:paraId="3116A708" w14:textId="4276A2A6" w:rsidR="00E00D30" w:rsidRPr="004C1319" w:rsidRDefault="00E00D30" w:rsidP="000A1F44">
      <w:pPr>
        <w:spacing w:after="0" w:line="240" w:lineRule="auto"/>
        <w:rPr>
          <w:rFonts w:ascii="Arial" w:eastAsia="Times New Roman" w:hAnsi="Arial" w:cs="Arial"/>
          <w:lang w:eastAsia="es-CO"/>
        </w:rPr>
      </w:pPr>
    </w:p>
    <w:p w14:paraId="4D12B439" w14:textId="77777777" w:rsidR="00E00D30" w:rsidRPr="004C1319" w:rsidRDefault="00E00D30" w:rsidP="000A1F44">
      <w:pPr>
        <w:spacing w:after="0" w:line="240" w:lineRule="auto"/>
        <w:jc w:val="both"/>
        <w:rPr>
          <w:rFonts w:ascii="Arial" w:eastAsia="Times New Roman" w:hAnsi="Arial" w:cs="Arial"/>
          <w:lang w:eastAsia="es-CO"/>
        </w:rPr>
      </w:pPr>
      <w:bookmarkStart w:id="10" w:name="9"/>
      <w:r w:rsidRPr="004C1319">
        <w:rPr>
          <w:rFonts w:ascii="Arial" w:eastAsia="Times New Roman" w:hAnsi="Arial" w:cs="Arial"/>
          <w:lang w:eastAsia="es-CO"/>
        </w:rPr>
        <w:t>ARTÍCULO 9o.</w:t>
      </w:r>
      <w:bookmarkEnd w:id="10"/>
      <w:r w:rsidRPr="004C1319">
        <w:rPr>
          <w:rFonts w:ascii="Arial" w:eastAsia="Times New Roman" w:hAnsi="Arial" w:cs="Arial"/>
          <w:lang w:eastAsia="es-CO"/>
        </w:rPr>
        <w:t> Toda norma que tenga injerencia en la vida municipal para los municipios con población de 30.000 habitantes o menos, tendrá tratamiento especial como mínimo en los siguientes aspectos:</w:t>
      </w:r>
    </w:p>
    <w:p w14:paraId="318FDEBB" w14:textId="77777777" w:rsidR="002878D8" w:rsidRPr="004C1319" w:rsidRDefault="002878D8" w:rsidP="000A1F44">
      <w:pPr>
        <w:spacing w:after="0" w:line="240" w:lineRule="auto"/>
        <w:jc w:val="both"/>
        <w:rPr>
          <w:rFonts w:ascii="Arial" w:eastAsia="Times New Roman" w:hAnsi="Arial" w:cs="Arial"/>
          <w:lang w:eastAsia="es-CO"/>
        </w:rPr>
      </w:pPr>
    </w:p>
    <w:p w14:paraId="6198D223" w14:textId="5C4A82F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Organización: Estos municipios no estarán obligados más que a la implementación de la estructura mínima que imponga la Constitución, de modo que no podrá norma alguna imponer la creación de dependencia o cargo, salvo que la norma prevea la asignación de recursos suficientes para su funcionamiento.</w:t>
      </w:r>
    </w:p>
    <w:p w14:paraId="4A9A49E4" w14:textId="77777777" w:rsidR="002878D8" w:rsidRPr="004C1319" w:rsidRDefault="002878D8" w:rsidP="000A1F44">
      <w:pPr>
        <w:spacing w:after="0" w:line="240" w:lineRule="auto"/>
        <w:jc w:val="both"/>
        <w:rPr>
          <w:rFonts w:ascii="Arial" w:eastAsia="Times New Roman" w:hAnsi="Arial" w:cs="Arial"/>
          <w:lang w:eastAsia="es-CO"/>
        </w:rPr>
      </w:pPr>
    </w:p>
    <w:p w14:paraId="3EC263FA" w14:textId="776075F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Funcionamiento: En materia de planes de ordenamiento territorial, bastará con la elaboración de esquemas mínimos de ordenación, previendo especialmente los usos del suelo.</w:t>
      </w:r>
    </w:p>
    <w:p w14:paraId="795DE2A3" w14:textId="54F74EC2" w:rsidR="00E00D30" w:rsidRPr="004C1319" w:rsidRDefault="00E00D30" w:rsidP="000A1F44">
      <w:pPr>
        <w:spacing w:after="0" w:line="240" w:lineRule="auto"/>
        <w:rPr>
          <w:rFonts w:ascii="Arial" w:eastAsia="Times New Roman" w:hAnsi="Arial" w:cs="Arial"/>
          <w:lang w:eastAsia="es-CO"/>
        </w:rPr>
      </w:pPr>
    </w:p>
    <w:p w14:paraId="21CC71B1" w14:textId="77777777" w:rsidR="00E00D30" w:rsidRPr="004C1319" w:rsidRDefault="00E00D30" w:rsidP="000A1F44">
      <w:pPr>
        <w:spacing w:after="0" w:line="240" w:lineRule="auto"/>
        <w:jc w:val="both"/>
        <w:rPr>
          <w:rFonts w:ascii="Arial" w:eastAsia="Times New Roman" w:hAnsi="Arial" w:cs="Arial"/>
          <w:lang w:eastAsia="es-CO"/>
        </w:rPr>
      </w:pPr>
      <w:bookmarkStart w:id="11" w:name="10"/>
      <w:r w:rsidRPr="004C1319">
        <w:rPr>
          <w:rFonts w:ascii="Arial" w:eastAsia="Times New Roman" w:hAnsi="Arial" w:cs="Arial"/>
          <w:lang w:eastAsia="es-CO"/>
        </w:rPr>
        <w:t>ARTÍCULO 10. FACTORES PARA LA DELEGACIÓN Y ASIGNACIÓN DE ATRIBUCIONES Y FUNCIONES.</w:t>
      </w:r>
      <w:bookmarkEnd w:id="11"/>
      <w:r w:rsidRPr="004C1319">
        <w:rPr>
          <w:rFonts w:ascii="Arial" w:eastAsia="Times New Roman" w:hAnsi="Arial" w:cs="Arial"/>
          <w:lang w:eastAsia="es-CO"/>
        </w:rPr>
        <w:t> Para efectos de la delegación y asignación de competencias y funciones se tendrán en cuenta los siguientes factores:</w:t>
      </w:r>
    </w:p>
    <w:p w14:paraId="1F5A85AD" w14:textId="77777777" w:rsidR="002878D8" w:rsidRPr="004C1319" w:rsidRDefault="002878D8" w:rsidP="000A1F44">
      <w:pPr>
        <w:spacing w:after="0" w:line="240" w:lineRule="auto"/>
        <w:jc w:val="both"/>
        <w:rPr>
          <w:rFonts w:ascii="Arial" w:eastAsia="Times New Roman" w:hAnsi="Arial" w:cs="Arial"/>
          <w:lang w:eastAsia="es-CO"/>
        </w:rPr>
      </w:pPr>
    </w:p>
    <w:p w14:paraId="3B324B1F" w14:textId="271D052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Recursos naturales.</w:t>
      </w:r>
    </w:p>
    <w:p w14:paraId="12C3AEC2" w14:textId="77777777" w:rsidR="002878D8" w:rsidRPr="004C1319" w:rsidRDefault="002878D8" w:rsidP="000A1F44">
      <w:pPr>
        <w:spacing w:after="0" w:line="240" w:lineRule="auto"/>
        <w:jc w:val="both"/>
        <w:rPr>
          <w:rFonts w:ascii="Arial" w:eastAsia="Times New Roman" w:hAnsi="Arial" w:cs="Arial"/>
          <w:lang w:eastAsia="es-CO"/>
        </w:rPr>
      </w:pPr>
    </w:p>
    <w:p w14:paraId="1378CA78" w14:textId="75171D1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Niveles de Necesidades Básicas Insatisfechas.</w:t>
      </w:r>
    </w:p>
    <w:p w14:paraId="64F0631C" w14:textId="77777777" w:rsidR="002878D8" w:rsidRPr="004C1319" w:rsidRDefault="002878D8" w:rsidP="000A1F44">
      <w:pPr>
        <w:spacing w:after="0" w:line="240" w:lineRule="auto"/>
        <w:jc w:val="both"/>
        <w:rPr>
          <w:rFonts w:ascii="Arial" w:eastAsia="Times New Roman" w:hAnsi="Arial" w:cs="Arial"/>
          <w:lang w:eastAsia="es-CO"/>
        </w:rPr>
      </w:pPr>
    </w:p>
    <w:p w14:paraId="1BFC07C8" w14:textId="6EC70AA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Medios de subsistencia y capacidad económica de su población.</w:t>
      </w:r>
    </w:p>
    <w:p w14:paraId="353668F7" w14:textId="77777777" w:rsidR="002878D8" w:rsidRPr="004C1319" w:rsidRDefault="002878D8" w:rsidP="000A1F44">
      <w:pPr>
        <w:spacing w:after="0" w:line="240" w:lineRule="auto"/>
        <w:jc w:val="both"/>
        <w:rPr>
          <w:rFonts w:ascii="Arial" w:eastAsia="Times New Roman" w:hAnsi="Arial" w:cs="Arial"/>
          <w:lang w:eastAsia="es-CO"/>
        </w:rPr>
      </w:pPr>
    </w:p>
    <w:p w14:paraId="2EC34140" w14:textId="7814135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4. Índices de crecimiento demográfico y la proporción en que se encuentran los sectores urbanos y rurales de su población.</w:t>
      </w:r>
    </w:p>
    <w:p w14:paraId="6A8B465E" w14:textId="77777777" w:rsidR="002878D8" w:rsidRPr="004C1319" w:rsidRDefault="002878D8" w:rsidP="000A1F44">
      <w:pPr>
        <w:spacing w:after="0" w:line="240" w:lineRule="auto"/>
        <w:jc w:val="both"/>
        <w:rPr>
          <w:rFonts w:ascii="Arial" w:eastAsia="Times New Roman" w:hAnsi="Arial" w:cs="Arial"/>
          <w:lang w:eastAsia="es-CO"/>
        </w:rPr>
      </w:pPr>
    </w:p>
    <w:p w14:paraId="13AAF391" w14:textId="0365917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Tasa de desarrollo económico, desarrollo industrial y comercial.</w:t>
      </w:r>
    </w:p>
    <w:p w14:paraId="2BF5911D" w14:textId="77777777" w:rsidR="002878D8" w:rsidRPr="004C1319" w:rsidRDefault="002878D8" w:rsidP="000A1F44">
      <w:pPr>
        <w:spacing w:after="0" w:line="240" w:lineRule="auto"/>
        <w:jc w:val="both"/>
        <w:rPr>
          <w:rFonts w:ascii="Arial" w:eastAsia="Times New Roman" w:hAnsi="Arial" w:cs="Arial"/>
          <w:lang w:eastAsia="es-CO"/>
        </w:rPr>
      </w:pPr>
    </w:p>
    <w:p w14:paraId="204EC7D0" w14:textId="7C177BC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Situación geográfica y económica, extensión del territorio y la infraestructura vial y de comunicaciones que posea.</w:t>
      </w:r>
    </w:p>
    <w:p w14:paraId="783B6A3D" w14:textId="77777777" w:rsidR="002878D8" w:rsidRPr="004C1319" w:rsidRDefault="002878D8" w:rsidP="000A1F44">
      <w:pPr>
        <w:spacing w:after="0" w:line="240" w:lineRule="auto"/>
        <w:jc w:val="both"/>
        <w:rPr>
          <w:rFonts w:ascii="Arial" w:eastAsia="Times New Roman" w:hAnsi="Arial" w:cs="Arial"/>
          <w:lang w:eastAsia="es-CO"/>
        </w:rPr>
      </w:pPr>
    </w:p>
    <w:p w14:paraId="09542AA4" w14:textId="06CCC20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7. Tasa de presupuesto-gasto por habitante-año.</w:t>
      </w:r>
    </w:p>
    <w:p w14:paraId="15F5C912" w14:textId="77777777" w:rsidR="002878D8" w:rsidRPr="004C1319" w:rsidRDefault="002878D8" w:rsidP="000A1F44">
      <w:pPr>
        <w:spacing w:after="0" w:line="240" w:lineRule="auto"/>
        <w:jc w:val="both"/>
        <w:rPr>
          <w:rFonts w:ascii="Arial" w:eastAsia="Times New Roman" w:hAnsi="Arial" w:cs="Arial"/>
          <w:lang w:eastAsia="es-CO"/>
        </w:rPr>
      </w:pPr>
    </w:p>
    <w:p w14:paraId="7CF49244" w14:textId="1A67AA1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8. Servicios públicos municipales.</w:t>
      </w:r>
    </w:p>
    <w:p w14:paraId="62013772" w14:textId="77777777" w:rsidR="002878D8" w:rsidRPr="004C1319" w:rsidRDefault="002878D8" w:rsidP="000A1F44">
      <w:pPr>
        <w:spacing w:after="0" w:line="240" w:lineRule="auto"/>
        <w:jc w:val="both"/>
        <w:rPr>
          <w:rFonts w:ascii="Arial" w:eastAsia="Times New Roman" w:hAnsi="Arial" w:cs="Arial"/>
          <w:lang w:eastAsia="es-CO"/>
        </w:rPr>
      </w:pPr>
    </w:p>
    <w:p w14:paraId="4D9C3FDA" w14:textId="112F634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9. Grado de educación de sus habitantes y la capacidad técnico-operativa de la administración municipal.</w:t>
      </w:r>
    </w:p>
    <w:p w14:paraId="484D2DCB" w14:textId="77777777" w:rsidR="002878D8" w:rsidRPr="004C1319" w:rsidRDefault="002878D8" w:rsidP="000A1F44">
      <w:pPr>
        <w:spacing w:after="0" w:line="240" w:lineRule="auto"/>
        <w:jc w:val="both"/>
        <w:rPr>
          <w:rFonts w:ascii="Arial" w:eastAsia="Times New Roman" w:hAnsi="Arial" w:cs="Arial"/>
          <w:lang w:eastAsia="es-CO"/>
        </w:rPr>
      </w:pPr>
    </w:p>
    <w:p w14:paraId="7E4A5F7D" w14:textId="63B8EC4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10. Necesidad y posibilidad económica, social y administrativa de estimular el desarrollo local y regional.</w:t>
      </w:r>
    </w:p>
    <w:p w14:paraId="386C0C58" w14:textId="77777777" w:rsidR="002878D8" w:rsidRPr="004C1319" w:rsidRDefault="002878D8" w:rsidP="000A1F44">
      <w:pPr>
        <w:spacing w:after="0" w:line="240" w:lineRule="auto"/>
        <w:jc w:val="both"/>
        <w:rPr>
          <w:rFonts w:ascii="Arial" w:eastAsia="Times New Roman" w:hAnsi="Arial" w:cs="Arial"/>
          <w:lang w:eastAsia="es-CO"/>
        </w:rPr>
      </w:pPr>
    </w:p>
    <w:p w14:paraId="063E41B0" w14:textId="53E2A1F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11. Apoyo, promoción y fortalecimiento de los organismos de acción comunal y de participación democrática.</w:t>
      </w:r>
    </w:p>
    <w:p w14:paraId="578B9DA7" w14:textId="77777777" w:rsidR="002878D8" w:rsidRPr="004C1319" w:rsidRDefault="002878D8" w:rsidP="000A1F44">
      <w:pPr>
        <w:spacing w:after="0" w:line="240" w:lineRule="auto"/>
        <w:jc w:val="both"/>
        <w:rPr>
          <w:rFonts w:ascii="Arial" w:eastAsia="Times New Roman" w:hAnsi="Arial" w:cs="Arial"/>
          <w:lang w:eastAsia="es-CO"/>
        </w:rPr>
      </w:pPr>
    </w:p>
    <w:p w14:paraId="1D6AB968" w14:textId="24226BB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Con base en estos factores, el gobierno nacional, en coordinación con los municipios determinará una tabla de factores que será el instrumento de medición para la asignación de atribuciones y funciones; la cual podrá ser diferente según las distintas regiones del país y deberá ser revisada cuando se considere conveniente.</w:t>
      </w:r>
    </w:p>
    <w:p w14:paraId="0C8CB0AA" w14:textId="77777777" w:rsidR="002878D8" w:rsidRPr="004C1319" w:rsidRDefault="002878D8" w:rsidP="000A1F44">
      <w:pPr>
        <w:spacing w:after="0" w:line="240" w:lineRule="auto"/>
        <w:jc w:val="center"/>
        <w:rPr>
          <w:rFonts w:ascii="Arial" w:eastAsia="Times New Roman" w:hAnsi="Arial" w:cs="Arial"/>
          <w:lang w:eastAsia="es-CO"/>
        </w:rPr>
      </w:pPr>
      <w:bookmarkStart w:id="12" w:name="CAPÍTULO_II"/>
    </w:p>
    <w:p w14:paraId="225794AA" w14:textId="5C5A0E4A"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CAPÍTULO II</w:t>
      </w:r>
      <w:bookmarkEnd w:id="12"/>
    </w:p>
    <w:p w14:paraId="14EEF4FC" w14:textId="14DD449E" w:rsidR="00E00D30" w:rsidRPr="004C1319" w:rsidRDefault="00E00D30" w:rsidP="000A1F44">
      <w:pPr>
        <w:spacing w:after="0" w:line="240" w:lineRule="auto"/>
        <w:jc w:val="center"/>
        <w:rPr>
          <w:rFonts w:ascii="Arial" w:eastAsia="Times New Roman" w:hAnsi="Arial" w:cs="Arial"/>
          <w:lang w:eastAsia="es-CO"/>
        </w:rPr>
      </w:pPr>
      <w:r w:rsidRPr="49C4CA9A">
        <w:rPr>
          <w:rFonts w:ascii="Arial" w:eastAsia="Times New Roman" w:hAnsi="Arial" w:cs="Arial"/>
          <w:b/>
          <w:bCs/>
          <w:lang w:eastAsia="es-CO"/>
        </w:rPr>
        <w:t>REQUISITOS PARA LA CREACIÓN DE MUNICIPIOS</w:t>
      </w:r>
    </w:p>
    <w:p w14:paraId="2E391601" w14:textId="0C622BD9" w:rsidR="00E00D30" w:rsidRPr="004C1319" w:rsidRDefault="00E00D30" w:rsidP="000A1F44">
      <w:pPr>
        <w:spacing w:after="0" w:line="240" w:lineRule="auto"/>
        <w:rPr>
          <w:rFonts w:ascii="Arial" w:eastAsia="Times New Roman" w:hAnsi="Arial" w:cs="Arial"/>
          <w:lang w:eastAsia="es-CO"/>
        </w:rPr>
      </w:pPr>
    </w:p>
    <w:p w14:paraId="5F0DEF84" w14:textId="3047B951" w:rsidR="00E00D30" w:rsidRPr="004C1319" w:rsidRDefault="00E00D30" w:rsidP="000A1F44">
      <w:pPr>
        <w:spacing w:after="0" w:line="240" w:lineRule="auto"/>
        <w:jc w:val="both"/>
        <w:rPr>
          <w:rFonts w:ascii="Arial" w:eastAsia="Times New Roman" w:hAnsi="Arial" w:cs="Arial"/>
          <w:lang w:eastAsia="es-CO"/>
        </w:rPr>
      </w:pPr>
      <w:bookmarkStart w:id="13" w:name="11"/>
      <w:r w:rsidRPr="004C1319">
        <w:rPr>
          <w:rFonts w:ascii="Arial" w:eastAsia="Times New Roman" w:hAnsi="Arial" w:cs="Arial"/>
          <w:lang w:eastAsia="es-CO"/>
        </w:rPr>
        <w:t>ARTÍCULO 11.</w:t>
      </w:r>
      <w:bookmarkEnd w:id="13"/>
      <w:r w:rsidRPr="004C1319">
        <w:rPr>
          <w:rFonts w:ascii="Arial" w:eastAsia="Times New Roman" w:hAnsi="Arial" w:cs="Arial"/>
          <w:lang w:eastAsia="es-CO"/>
        </w:rPr>
        <w:t> </w:t>
      </w:r>
      <w:r w:rsidR="004C1319" w:rsidRPr="004C1319">
        <w:rPr>
          <w:rFonts w:ascii="Arial" w:eastAsia="Times New Roman" w:hAnsi="Arial" w:cs="Arial"/>
          <w:lang w:eastAsia="es-CO"/>
        </w:rPr>
        <w:t>Modificase</w:t>
      </w:r>
      <w:r w:rsidRPr="004C1319">
        <w:rPr>
          <w:rFonts w:ascii="Arial" w:eastAsia="Times New Roman" w:hAnsi="Arial" w:cs="Arial"/>
          <w:lang w:eastAsia="es-CO"/>
        </w:rPr>
        <w:t xml:space="preserve"> los numerales 2, 3 y los parágrafos 1o, 2o y 3o del artículo </w:t>
      </w:r>
      <w:hyperlink r:id="rId27" w:anchor="8" w:history="1">
        <w:r w:rsidRPr="004C1319">
          <w:rPr>
            <w:rFonts w:ascii="Arial" w:eastAsia="Times New Roman" w:hAnsi="Arial" w:cs="Arial"/>
            <w:lang w:eastAsia="es-CO"/>
          </w:rPr>
          <w:t>8</w:t>
        </w:r>
      </w:hyperlink>
      <w:r w:rsidRPr="004C1319">
        <w:rPr>
          <w:rFonts w:ascii="Arial" w:eastAsia="Times New Roman" w:hAnsi="Arial" w:cs="Arial"/>
          <w:lang w:eastAsia="es-CO"/>
        </w:rPr>
        <w:t>o de la Ley 136 de 1994, los cuales quedarán así:</w:t>
      </w:r>
    </w:p>
    <w:p w14:paraId="79D975A9" w14:textId="77777777" w:rsidR="002878D8" w:rsidRPr="004C1319" w:rsidRDefault="002878D8" w:rsidP="000A1F44">
      <w:pPr>
        <w:spacing w:after="0" w:line="240" w:lineRule="auto"/>
        <w:jc w:val="both"/>
        <w:rPr>
          <w:rFonts w:ascii="Arial" w:eastAsia="Times New Roman" w:hAnsi="Arial" w:cs="Arial"/>
          <w:lang w:eastAsia="es-CO"/>
        </w:rPr>
      </w:pPr>
    </w:p>
    <w:p w14:paraId="34AA7BE9" w14:textId="2D38DF4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Que cuente por lo menos con veinticinco mil (25.000) habitantes y que el municipio o municipios de los cuales se pretende segregar no disminuya su población por debajo de este límite, según certificación del Departamento Administrativo Nacional de Estadística (DANE).</w:t>
      </w:r>
    </w:p>
    <w:p w14:paraId="28355DB7" w14:textId="77777777" w:rsidR="002878D8" w:rsidRPr="004C1319" w:rsidRDefault="002878D8" w:rsidP="000A1F44">
      <w:pPr>
        <w:spacing w:after="0" w:line="240" w:lineRule="auto"/>
        <w:jc w:val="both"/>
        <w:rPr>
          <w:rFonts w:ascii="Arial" w:eastAsia="Times New Roman" w:hAnsi="Arial" w:cs="Arial"/>
          <w:lang w:eastAsia="es-CO"/>
        </w:rPr>
      </w:pPr>
    </w:p>
    <w:p w14:paraId="0B607523" w14:textId="4A9D15B8"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Que el municipio propuesto garantice, por lo menos, ingresos corrientes de libre destinación anuales equivalentes a doce mil (12.000) salarios mínimos mensuales vigentes, durante un período no inferior a cuatro (4) años; de conformidad con certificación previa del Ministerio de Hacienda y Crédito Público.</w:t>
      </w:r>
    </w:p>
    <w:p w14:paraId="0756FDA7" w14:textId="77777777" w:rsidR="004C1319" w:rsidRPr="004C1319" w:rsidRDefault="004C1319" w:rsidP="000A1F44">
      <w:pPr>
        <w:spacing w:after="0" w:line="240" w:lineRule="auto"/>
        <w:jc w:val="both"/>
        <w:rPr>
          <w:rFonts w:ascii="Arial" w:eastAsia="Times New Roman" w:hAnsi="Arial" w:cs="Arial"/>
          <w:lang w:eastAsia="es-CO"/>
        </w:rPr>
      </w:pPr>
    </w:p>
    <w:p w14:paraId="0E7A6AE0"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El respectivo proyecto de ordenanza podrá ser presentado a iniciativa del Gobernador, de los miembros de la Asamblea Departamental o por iniciativa popular, de conformidad con la ley. Sin embargo, el Gobernador estará obligado a presentarlo cuando por medio de consulta popular así lo decida la mayoría de los ciudadanos residentes en el respectivo territorio, así mismo la ordenanza que expida la respectiva asamblea deberá establecer los activos y pasivos que le son inherentes tanto al nuevo municipio, como al municipio del cual se escindió este.</w:t>
      </w:r>
    </w:p>
    <w:p w14:paraId="48696B1D" w14:textId="77777777" w:rsidR="002878D8" w:rsidRPr="004C1319" w:rsidRDefault="002878D8" w:rsidP="000A1F44">
      <w:pPr>
        <w:spacing w:after="0" w:line="240" w:lineRule="auto"/>
        <w:jc w:val="both"/>
        <w:rPr>
          <w:rFonts w:ascii="Arial" w:eastAsia="Times New Roman" w:hAnsi="Arial" w:cs="Arial"/>
          <w:lang w:eastAsia="es-CO"/>
        </w:rPr>
      </w:pPr>
    </w:p>
    <w:p w14:paraId="0962DED5" w14:textId="2258EC2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 xml:space="preserve">Cuando no hubiere precedido la consulta popular a la ordenanza que apruebe la creación de un nuevo municipio, una vez esta se expida será sometida a referendo en el que participen los </w:t>
      </w:r>
      <w:r w:rsidRPr="004C1319">
        <w:rPr>
          <w:rFonts w:ascii="Arial" w:eastAsia="Times New Roman" w:hAnsi="Arial" w:cs="Arial"/>
          <w:lang w:eastAsia="es-CO"/>
        </w:rPr>
        <w:lastRenderedPageBreak/>
        <w:t>ciudadanos del respectivo territorio. El referendo deberá realizarse en un plazo máximo de seis (6) meses contados a partir de la fecha de sanción de la ordenanza. Si el proyecto de ordenanza fuere negado, se archivará y una nueva iniciativa en el mismo sentido sólo podrá presentarse dos (2) años después.</w:t>
      </w:r>
    </w:p>
    <w:p w14:paraId="03A9A91C" w14:textId="77777777" w:rsidR="002878D8" w:rsidRPr="004C1319" w:rsidRDefault="002878D8" w:rsidP="000A1F44">
      <w:pPr>
        <w:spacing w:after="0" w:line="240" w:lineRule="auto"/>
        <w:jc w:val="both"/>
        <w:rPr>
          <w:rFonts w:ascii="Arial" w:eastAsia="Times New Roman" w:hAnsi="Arial" w:cs="Arial"/>
          <w:lang w:eastAsia="es-CO"/>
        </w:rPr>
      </w:pPr>
    </w:p>
    <w:p w14:paraId="310B417C" w14:textId="0F3F1F8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El DANE llevará un registro sobre los municipios que se creen. Para tal efecto, el Gobernador del respectivo departamento, una vez sea surtido el trámite de creación de un municipio, remitirá copia de la ordenanza y sus anexos al DANE y al Ministerio del Interior.</w:t>
      </w:r>
    </w:p>
    <w:p w14:paraId="2972C8CD" w14:textId="77777777" w:rsidR="002878D8" w:rsidRPr="004C1319" w:rsidRDefault="002878D8" w:rsidP="000A1F44">
      <w:pPr>
        <w:spacing w:after="0" w:line="240" w:lineRule="auto"/>
        <w:jc w:val="both"/>
        <w:rPr>
          <w:rFonts w:ascii="Arial" w:eastAsia="Times New Roman" w:hAnsi="Arial" w:cs="Arial"/>
          <w:lang w:eastAsia="es-CO"/>
        </w:rPr>
      </w:pPr>
    </w:p>
    <w:p w14:paraId="17DBFD0E" w14:textId="1EC93E9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3o. En cuanto al número mínimo de habitantes que hace referencia el numeral segundo del presente artículo, este crecerá anualmente según la tasa de crecimiento poblacional del año anterior certificada por el DANE.</w:t>
      </w:r>
    </w:p>
    <w:p w14:paraId="6D87AEBE" w14:textId="338E1ED0" w:rsidR="00E00D30" w:rsidRPr="004C1319" w:rsidRDefault="00E00D30" w:rsidP="000A1F44">
      <w:pPr>
        <w:spacing w:after="0" w:line="240" w:lineRule="auto"/>
        <w:rPr>
          <w:rFonts w:ascii="Arial" w:eastAsia="Times New Roman" w:hAnsi="Arial" w:cs="Arial"/>
          <w:lang w:eastAsia="es-CO"/>
        </w:rPr>
      </w:pPr>
    </w:p>
    <w:p w14:paraId="094792C2" w14:textId="77777777" w:rsidR="00E00D30" w:rsidRPr="004C1319" w:rsidRDefault="00E00D30" w:rsidP="000A1F44">
      <w:pPr>
        <w:spacing w:after="0" w:line="240" w:lineRule="auto"/>
        <w:jc w:val="both"/>
        <w:rPr>
          <w:rFonts w:ascii="Arial" w:eastAsia="Times New Roman" w:hAnsi="Arial" w:cs="Arial"/>
          <w:lang w:eastAsia="es-CO"/>
        </w:rPr>
      </w:pPr>
      <w:bookmarkStart w:id="14" w:name="12"/>
      <w:r w:rsidRPr="004C1319">
        <w:rPr>
          <w:rFonts w:ascii="Arial" w:eastAsia="Times New Roman" w:hAnsi="Arial" w:cs="Arial"/>
          <w:lang w:eastAsia="es-CO"/>
        </w:rPr>
        <w:t>ARTÍCULO 12. AGREGACIÓN O SEGREGACIÓN DE TERRITORIOS MUNICIPALES.</w:t>
      </w:r>
      <w:bookmarkEnd w:id="14"/>
      <w:r w:rsidRPr="004C1319">
        <w:rPr>
          <w:rFonts w:ascii="Arial" w:eastAsia="Times New Roman" w:hAnsi="Arial" w:cs="Arial"/>
          <w:lang w:eastAsia="es-CO"/>
        </w:rPr>
        <w:t> Para agregar o segregar territorios municipales, deben llenarse las siguientes condiciones:</w:t>
      </w:r>
    </w:p>
    <w:p w14:paraId="4C4B97D0" w14:textId="77777777" w:rsidR="002878D8" w:rsidRPr="004C1319" w:rsidRDefault="002878D8" w:rsidP="000A1F44">
      <w:pPr>
        <w:spacing w:after="0" w:line="240" w:lineRule="auto"/>
        <w:jc w:val="both"/>
        <w:rPr>
          <w:rFonts w:ascii="Arial" w:eastAsia="Times New Roman" w:hAnsi="Arial" w:cs="Arial"/>
          <w:lang w:eastAsia="es-CO"/>
        </w:rPr>
      </w:pPr>
    </w:p>
    <w:p w14:paraId="19D5C6F7" w14:textId="6E40F03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 La petición motivada debe tramitarse por: el Gobernador; por la decisión adoptada por mayoría simple de los Concejos Municipales; o por la mitad de los ciudadanos de la región que se intenta segregar y/o agregar ante la Asamblea Departamental.</w:t>
      </w:r>
    </w:p>
    <w:p w14:paraId="62591954" w14:textId="77777777" w:rsidR="002878D8" w:rsidRPr="004C1319" w:rsidRDefault="002878D8" w:rsidP="000A1F44">
      <w:pPr>
        <w:spacing w:after="0" w:line="240" w:lineRule="auto"/>
        <w:jc w:val="both"/>
        <w:rPr>
          <w:rFonts w:ascii="Arial" w:eastAsia="Times New Roman" w:hAnsi="Arial" w:cs="Arial"/>
          <w:lang w:eastAsia="es-CO"/>
        </w:rPr>
      </w:pPr>
    </w:p>
    <w:p w14:paraId="393EA4D5" w14:textId="0B0BE4E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b) Que la segregación se produzca por falta de identidad de los habitantes del territorio, por la excesiva distancia entre la cabecera municipal y el territorio que se pretende segregar que impide su adecuada administración, por la dificultad permanente de acceso a la cabecera municipal por parte de los habitantes que habitan este territorio y la correlativa cercanía con la cabecera municipal vecina, entre otras circunstancias.</w:t>
      </w:r>
    </w:p>
    <w:p w14:paraId="6380E1C7" w14:textId="77777777" w:rsidR="002878D8" w:rsidRPr="004C1319" w:rsidRDefault="002878D8" w:rsidP="000A1F44">
      <w:pPr>
        <w:spacing w:after="0" w:line="240" w:lineRule="auto"/>
        <w:jc w:val="both"/>
        <w:rPr>
          <w:rFonts w:ascii="Arial" w:eastAsia="Times New Roman" w:hAnsi="Arial" w:cs="Arial"/>
          <w:lang w:eastAsia="es-CO"/>
        </w:rPr>
      </w:pPr>
    </w:p>
    <w:p w14:paraId="33465493" w14:textId="0F2D9A3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 Concepto del Gobernador, de carácter no vinculante.</w:t>
      </w:r>
    </w:p>
    <w:p w14:paraId="752006BE" w14:textId="77777777" w:rsidR="002878D8" w:rsidRPr="004C1319" w:rsidRDefault="002878D8" w:rsidP="000A1F44">
      <w:pPr>
        <w:spacing w:after="0" w:line="240" w:lineRule="auto"/>
        <w:jc w:val="both"/>
        <w:rPr>
          <w:rFonts w:ascii="Arial" w:eastAsia="Times New Roman" w:hAnsi="Arial" w:cs="Arial"/>
          <w:lang w:eastAsia="es-CO"/>
        </w:rPr>
      </w:pPr>
    </w:p>
    <w:p w14:paraId="2C275309" w14:textId="62626DE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d) Concepto favorable del Ministerio de Hacienda y Crédito Público sobre la viabilidad presupuestal del municipio que pierde parte de su territorio.</w:t>
      </w:r>
    </w:p>
    <w:p w14:paraId="187188F2" w14:textId="77777777" w:rsidR="002878D8" w:rsidRPr="004C1319" w:rsidRDefault="002878D8" w:rsidP="000A1F44">
      <w:pPr>
        <w:spacing w:after="0" w:line="240" w:lineRule="auto"/>
        <w:jc w:val="both"/>
        <w:rPr>
          <w:rFonts w:ascii="Arial" w:eastAsia="Times New Roman" w:hAnsi="Arial" w:cs="Arial"/>
          <w:lang w:eastAsia="es-CO"/>
        </w:rPr>
      </w:pPr>
    </w:p>
    <w:p w14:paraId="7BA94C9E" w14:textId="3655E65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Cumplidos estos requisitos la correspondiente Asamblea Departamental decidirá si autoriza o no la Agregación o segregación del respectivo territorio municipal.</w:t>
      </w:r>
    </w:p>
    <w:p w14:paraId="3C0146A8" w14:textId="77777777" w:rsidR="002878D8" w:rsidRPr="004C1319" w:rsidRDefault="002878D8" w:rsidP="000A1F44">
      <w:pPr>
        <w:spacing w:after="0" w:line="240" w:lineRule="auto"/>
        <w:jc w:val="both"/>
        <w:rPr>
          <w:rFonts w:ascii="Arial" w:eastAsia="Times New Roman" w:hAnsi="Arial" w:cs="Arial"/>
          <w:lang w:eastAsia="es-CO"/>
        </w:rPr>
      </w:pPr>
    </w:p>
    <w:p w14:paraId="28ED4D20" w14:textId="569F656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caso que los municipios correspondan a departamentos distintos, cada Asamblea deberá decidir lo concerniente a su respetivo municipio.</w:t>
      </w:r>
    </w:p>
    <w:p w14:paraId="32B484B1" w14:textId="68AFAB92" w:rsidR="00E00D30" w:rsidRPr="004C1319" w:rsidRDefault="00E00D30" w:rsidP="000A1F44">
      <w:pPr>
        <w:spacing w:after="0" w:line="240" w:lineRule="auto"/>
        <w:rPr>
          <w:rFonts w:ascii="Arial" w:eastAsia="Times New Roman" w:hAnsi="Arial" w:cs="Arial"/>
          <w:lang w:eastAsia="es-CO"/>
        </w:rPr>
      </w:pPr>
    </w:p>
    <w:p w14:paraId="52533964" w14:textId="2F4D9FEC" w:rsidR="00E00D30" w:rsidRDefault="00E00D30" w:rsidP="000A1F44">
      <w:pPr>
        <w:spacing w:after="0" w:line="240" w:lineRule="auto"/>
        <w:jc w:val="both"/>
        <w:rPr>
          <w:rFonts w:ascii="Arial" w:eastAsia="Times New Roman" w:hAnsi="Arial" w:cs="Arial"/>
          <w:lang w:eastAsia="es-CO"/>
        </w:rPr>
      </w:pPr>
      <w:bookmarkStart w:id="15" w:name="13"/>
      <w:r w:rsidRPr="004C1319">
        <w:rPr>
          <w:rFonts w:ascii="Arial" w:eastAsia="Times New Roman" w:hAnsi="Arial" w:cs="Arial"/>
          <w:lang w:eastAsia="es-CO"/>
        </w:rPr>
        <w:t>ARTÍCULO 13.</w:t>
      </w:r>
      <w:bookmarkEnd w:id="15"/>
      <w:r w:rsidRPr="004C1319">
        <w:rPr>
          <w:rFonts w:ascii="Arial" w:eastAsia="Times New Roman" w:hAnsi="Arial" w:cs="Arial"/>
          <w:lang w:eastAsia="es-CO"/>
        </w:rPr>
        <w:t> El artículo </w:t>
      </w:r>
      <w:hyperlink r:id="rId28" w:anchor="10" w:history="1">
        <w:r w:rsidRPr="004C1319">
          <w:rPr>
            <w:rFonts w:ascii="Arial" w:eastAsia="Times New Roman" w:hAnsi="Arial" w:cs="Arial"/>
            <w:lang w:eastAsia="es-CO"/>
          </w:rPr>
          <w:t>10</w:t>
        </w:r>
      </w:hyperlink>
      <w:r w:rsidRPr="004C1319">
        <w:rPr>
          <w:rFonts w:ascii="Arial" w:eastAsia="Times New Roman" w:hAnsi="Arial" w:cs="Arial"/>
          <w:lang w:eastAsia="es-CO"/>
        </w:rPr>
        <w:t> de la Ley 136 de 1994, quedará así:</w:t>
      </w:r>
    </w:p>
    <w:p w14:paraId="4FFCF9AC" w14:textId="77777777" w:rsidR="004C1319" w:rsidRPr="004C1319" w:rsidRDefault="004C1319" w:rsidP="000A1F44">
      <w:pPr>
        <w:spacing w:after="0" w:line="240" w:lineRule="auto"/>
        <w:jc w:val="both"/>
        <w:rPr>
          <w:rFonts w:ascii="Arial" w:eastAsia="Times New Roman" w:hAnsi="Arial" w:cs="Arial"/>
          <w:lang w:eastAsia="es-CO"/>
        </w:rPr>
      </w:pPr>
    </w:p>
    <w:p w14:paraId="5DCD88EB" w14:textId="18005DA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29" w:anchor="10" w:history="1">
        <w:r w:rsidRPr="004C1319">
          <w:rPr>
            <w:rFonts w:ascii="Arial" w:eastAsia="Times New Roman" w:hAnsi="Arial" w:cs="Arial"/>
            <w:lang w:eastAsia="es-CO"/>
          </w:rPr>
          <w:t>10</w:t>
        </w:r>
      </w:hyperlink>
      <w:r w:rsidRPr="004C1319">
        <w:rPr>
          <w:rFonts w:ascii="Arial" w:eastAsia="Times New Roman" w:hAnsi="Arial" w:cs="Arial"/>
          <w:lang w:eastAsia="es-CO"/>
        </w:rPr>
        <w:t>. Distribución equitativa. La distribución de los recursos de inversión dentro del territorio de los municipios y distritos deberá hacerse con estricta sujeción a los criterios de equidad, población y necesidades básicas insatisfechas, mediante la aplicación de procesos de planeación estratégica a largo plazo que apunten a superar los índices de pobreza urbano-rural y el fortalecimiento de la prosperidad local, previa observancia de las características regionales y poblacionales de cada entidad.</w:t>
      </w:r>
    </w:p>
    <w:p w14:paraId="611548C6" w14:textId="77777777" w:rsidR="002878D8" w:rsidRPr="004C1319" w:rsidRDefault="002878D8" w:rsidP="000A1F44">
      <w:pPr>
        <w:spacing w:after="0" w:line="240" w:lineRule="auto"/>
        <w:jc w:val="both"/>
        <w:rPr>
          <w:rFonts w:ascii="Arial" w:eastAsia="Times New Roman" w:hAnsi="Arial" w:cs="Arial"/>
          <w:b/>
          <w:bCs/>
          <w:lang w:eastAsia="es-CO"/>
        </w:rPr>
      </w:pPr>
    </w:p>
    <w:p w14:paraId="310A862D" w14:textId="0DE45829" w:rsidR="00E00D30" w:rsidRPr="004C1319" w:rsidRDefault="00E00D30" w:rsidP="000A1F44">
      <w:pPr>
        <w:spacing w:after="0" w:line="240" w:lineRule="auto"/>
        <w:jc w:val="center"/>
        <w:rPr>
          <w:rFonts w:ascii="Arial" w:eastAsia="Times New Roman" w:hAnsi="Arial" w:cs="Arial"/>
          <w:b/>
          <w:bCs/>
          <w:lang w:eastAsia="es-CO"/>
        </w:rPr>
      </w:pPr>
      <w:bookmarkStart w:id="16" w:name="CAPÍTULO_III"/>
      <w:r w:rsidRPr="49C4CA9A">
        <w:rPr>
          <w:rFonts w:ascii="Arial" w:eastAsia="Times New Roman" w:hAnsi="Arial" w:cs="Arial"/>
          <w:b/>
          <w:bCs/>
          <w:lang w:eastAsia="es-CO"/>
        </w:rPr>
        <w:t>CAPÍTULO III</w:t>
      </w:r>
      <w:bookmarkEnd w:id="16"/>
    </w:p>
    <w:p w14:paraId="7BCA27EA" w14:textId="33738A28"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CONCEJOS MUNICIPALES</w:t>
      </w:r>
    </w:p>
    <w:p w14:paraId="156A255C" w14:textId="5454A55E" w:rsidR="00E00D30" w:rsidRPr="004C1319" w:rsidRDefault="00E00D30" w:rsidP="000A1F44">
      <w:pPr>
        <w:spacing w:after="0" w:line="240" w:lineRule="auto"/>
        <w:rPr>
          <w:rFonts w:ascii="Arial" w:eastAsia="Times New Roman" w:hAnsi="Arial" w:cs="Arial"/>
          <w:lang w:eastAsia="es-CO"/>
        </w:rPr>
      </w:pPr>
    </w:p>
    <w:p w14:paraId="2427FCE3" w14:textId="77777777" w:rsidR="00E00D30" w:rsidRPr="004C1319" w:rsidRDefault="00E00D30" w:rsidP="000A1F44">
      <w:pPr>
        <w:spacing w:after="0" w:line="240" w:lineRule="auto"/>
        <w:jc w:val="both"/>
        <w:rPr>
          <w:rFonts w:ascii="Arial" w:eastAsia="Times New Roman" w:hAnsi="Arial" w:cs="Arial"/>
          <w:lang w:eastAsia="es-CO"/>
        </w:rPr>
      </w:pPr>
      <w:bookmarkStart w:id="17" w:name="14"/>
      <w:r w:rsidRPr="004C1319">
        <w:rPr>
          <w:rFonts w:ascii="Arial" w:eastAsia="Times New Roman" w:hAnsi="Arial" w:cs="Arial"/>
          <w:lang w:eastAsia="es-CO"/>
        </w:rPr>
        <w:t>ARTÍCULO 14.</w:t>
      </w:r>
      <w:bookmarkEnd w:id="17"/>
      <w:r w:rsidRPr="004C1319">
        <w:rPr>
          <w:rFonts w:ascii="Arial" w:eastAsia="Times New Roman" w:hAnsi="Arial" w:cs="Arial"/>
          <w:lang w:eastAsia="es-CO"/>
        </w:rPr>
        <w:t> Los Concejos Municipales actuarán en las sesiones, de conformidad al régimen de bancadas previsto en Ley </w:t>
      </w:r>
      <w:hyperlink r:id="rId30" w:anchor="Inicio" w:history="1">
        <w:r w:rsidRPr="004C1319">
          <w:rPr>
            <w:rFonts w:ascii="Arial" w:eastAsia="Times New Roman" w:hAnsi="Arial" w:cs="Arial"/>
            <w:lang w:eastAsia="es-CO"/>
          </w:rPr>
          <w:t>974</w:t>
        </w:r>
      </w:hyperlink>
      <w:r w:rsidRPr="004C1319">
        <w:rPr>
          <w:rFonts w:ascii="Arial" w:eastAsia="Times New Roman" w:hAnsi="Arial" w:cs="Arial"/>
          <w:lang w:eastAsia="es-CO"/>
        </w:rPr>
        <w:t> de 2005, y en las normas que la complementen y desarrollen.</w:t>
      </w:r>
    </w:p>
    <w:p w14:paraId="2D1D485D" w14:textId="4E58E688" w:rsidR="00E00D30" w:rsidRPr="004C1319" w:rsidRDefault="00E00D30" w:rsidP="000A1F44">
      <w:pPr>
        <w:spacing w:after="0" w:line="240" w:lineRule="auto"/>
        <w:rPr>
          <w:rFonts w:ascii="Arial" w:eastAsia="Times New Roman" w:hAnsi="Arial" w:cs="Arial"/>
          <w:lang w:eastAsia="es-CO"/>
        </w:rPr>
      </w:pPr>
    </w:p>
    <w:p w14:paraId="576DDE97" w14:textId="05B5C66D" w:rsidR="00E00D30" w:rsidRPr="004C1319" w:rsidRDefault="00E00D30" w:rsidP="000A1F44">
      <w:pPr>
        <w:spacing w:after="0" w:line="240" w:lineRule="auto"/>
        <w:jc w:val="both"/>
        <w:rPr>
          <w:rFonts w:ascii="Arial" w:eastAsia="Times New Roman" w:hAnsi="Arial" w:cs="Arial"/>
          <w:lang w:eastAsia="es-CO"/>
        </w:rPr>
      </w:pPr>
      <w:bookmarkStart w:id="18" w:name="15"/>
      <w:r w:rsidRPr="004C1319">
        <w:rPr>
          <w:rFonts w:ascii="Arial" w:eastAsia="Times New Roman" w:hAnsi="Arial" w:cs="Arial"/>
          <w:lang w:eastAsia="es-CO"/>
        </w:rPr>
        <w:t>ARTÍCULO 15.</w:t>
      </w:r>
      <w:bookmarkEnd w:id="18"/>
      <w:r w:rsidRPr="004C1319">
        <w:rPr>
          <w:rFonts w:ascii="Arial" w:eastAsia="Times New Roman" w:hAnsi="Arial" w:cs="Arial"/>
          <w:lang w:eastAsia="es-CO"/>
        </w:rPr>
        <w:t>  Adiciónese un inciso final al parágrafo 3o del artículo </w:t>
      </w:r>
      <w:hyperlink r:id="rId31" w:anchor="24" w:history="1">
        <w:r w:rsidRPr="004C1319">
          <w:rPr>
            <w:rFonts w:ascii="Arial" w:eastAsia="Times New Roman" w:hAnsi="Arial" w:cs="Arial"/>
            <w:lang w:eastAsia="es-CO"/>
          </w:rPr>
          <w:t>24</w:t>
        </w:r>
      </w:hyperlink>
      <w:r w:rsidRPr="004C1319">
        <w:rPr>
          <w:rFonts w:ascii="Arial" w:eastAsia="Times New Roman" w:hAnsi="Arial" w:cs="Arial"/>
          <w:lang w:eastAsia="es-CO"/>
        </w:rPr>
        <w:t> de la Ley 136 de 1994, así:</w:t>
      </w:r>
    </w:p>
    <w:p w14:paraId="25D5986E" w14:textId="77777777" w:rsidR="002878D8" w:rsidRPr="004C1319" w:rsidRDefault="002878D8" w:rsidP="000A1F44">
      <w:pPr>
        <w:spacing w:after="0" w:line="240" w:lineRule="auto"/>
        <w:jc w:val="both"/>
        <w:rPr>
          <w:rFonts w:ascii="Arial" w:eastAsia="Times New Roman" w:hAnsi="Arial" w:cs="Arial"/>
          <w:lang w:eastAsia="es-CO"/>
        </w:rPr>
      </w:pPr>
    </w:p>
    <w:p w14:paraId="2D0139A6" w14:textId="4390D20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32" w:anchor="24" w:history="1">
        <w:r w:rsidRPr="004C1319">
          <w:rPr>
            <w:rFonts w:ascii="Arial" w:eastAsia="Times New Roman" w:hAnsi="Arial" w:cs="Arial"/>
            <w:lang w:eastAsia="es-CO"/>
          </w:rPr>
          <w:t>24</w:t>
        </w:r>
      </w:hyperlink>
      <w:r w:rsidRPr="004C1319">
        <w:rPr>
          <w:rFonts w:ascii="Arial" w:eastAsia="Times New Roman" w:hAnsi="Arial" w:cs="Arial"/>
          <w:lang w:eastAsia="es-CO"/>
        </w:rPr>
        <w:t>. Invalidez de las reuniones. Cada Concejo deberá expedir un acto administrativo que especifique los requisitos que debe cumplir para el uso de estos medios. El personero servirá como veedor y verificará el uso proporcional, justificado y adecuado de los medios tecnológicos. Los actos administrativos que autoricen la concurrencia de algún concejal a las sesiones de manera no presencial, deberán ser comunicados al personero dentro de los dos (2) días siguientes a su expedición.</w:t>
      </w:r>
    </w:p>
    <w:p w14:paraId="10DFC3E6" w14:textId="72EC5064" w:rsidR="00E00D30" w:rsidRPr="004C1319" w:rsidRDefault="00E00D30" w:rsidP="000A1F44">
      <w:pPr>
        <w:spacing w:after="0" w:line="240" w:lineRule="auto"/>
        <w:rPr>
          <w:rFonts w:ascii="Arial" w:eastAsia="Times New Roman" w:hAnsi="Arial" w:cs="Arial"/>
          <w:lang w:eastAsia="es-CO"/>
        </w:rPr>
      </w:pPr>
    </w:p>
    <w:p w14:paraId="736AF9A3" w14:textId="317D7EC7" w:rsidR="00E00D30" w:rsidRPr="004C1319" w:rsidRDefault="00E00D30" w:rsidP="000A1F44">
      <w:pPr>
        <w:spacing w:after="0" w:line="240" w:lineRule="auto"/>
        <w:jc w:val="both"/>
        <w:rPr>
          <w:rFonts w:ascii="Arial" w:eastAsia="Times New Roman" w:hAnsi="Arial" w:cs="Arial"/>
          <w:lang w:eastAsia="es-CO"/>
        </w:rPr>
      </w:pPr>
      <w:bookmarkStart w:id="19" w:name="16"/>
      <w:r w:rsidRPr="004C1319">
        <w:rPr>
          <w:rFonts w:ascii="Arial" w:eastAsia="Times New Roman" w:hAnsi="Arial" w:cs="Arial"/>
          <w:lang w:eastAsia="es-CO"/>
        </w:rPr>
        <w:t>ARTÍCULO 16.</w:t>
      </w:r>
      <w:bookmarkEnd w:id="19"/>
      <w:r w:rsidRPr="004C1319">
        <w:rPr>
          <w:rFonts w:ascii="Arial" w:eastAsia="Times New Roman" w:hAnsi="Arial" w:cs="Arial"/>
          <w:lang w:eastAsia="es-CO"/>
        </w:rPr>
        <w:t> El artículo </w:t>
      </w:r>
      <w:hyperlink r:id="rId33" w:anchor="26" w:history="1">
        <w:r w:rsidRPr="004C1319">
          <w:rPr>
            <w:rFonts w:ascii="Arial" w:eastAsia="Times New Roman" w:hAnsi="Arial" w:cs="Arial"/>
            <w:lang w:eastAsia="es-CO"/>
          </w:rPr>
          <w:t>26</w:t>
        </w:r>
      </w:hyperlink>
      <w:r w:rsidRPr="004C1319">
        <w:rPr>
          <w:rFonts w:ascii="Arial" w:eastAsia="Times New Roman" w:hAnsi="Arial" w:cs="Arial"/>
          <w:lang w:eastAsia="es-CO"/>
        </w:rPr>
        <w:t> de la Ley 136 de 1994 quedará así:</w:t>
      </w:r>
    </w:p>
    <w:p w14:paraId="367564DF" w14:textId="77777777" w:rsidR="00FB1751" w:rsidRPr="004C1319" w:rsidRDefault="00FB1751" w:rsidP="000A1F44">
      <w:pPr>
        <w:spacing w:after="0" w:line="240" w:lineRule="auto"/>
        <w:jc w:val="both"/>
        <w:rPr>
          <w:rFonts w:ascii="Arial" w:eastAsia="Times New Roman" w:hAnsi="Arial" w:cs="Arial"/>
          <w:lang w:eastAsia="es-CO"/>
        </w:rPr>
      </w:pPr>
    </w:p>
    <w:p w14:paraId="69F7CD0F"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34" w:anchor="26" w:history="1">
        <w:r w:rsidRPr="004C1319">
          <w:rPr>
            <w:rFonts w:ascii="Arial" w:eastAsia="Times New Roman" w:hAnsi="Arial" w:cs="Arial"/>
            <w:lang w:eastAsia="es-CO"/>
          </w:rPr>
          <w:t>26</w:t>
        </w:r>
      </w:hyperlink>
      <w:r w:rsidRPr="004C1319">
        <w:rPr>
          <w:rFonts w:ascii="Arial" w:eastAsia="Times New Roman" w:hAnsi="Arial" w:cs="Arial"/>
          <w:lang w:eastAsia="es-CO"/>
        </w:rPr>
        <w:t>. Actas. De las sesiones de los Concejos y sus Comisiones permanentes, El Secretario de la Corporación levantará actas que contendrán una relación sucinta de los temas debatidos, de las personas que hayan intervenido, de los mensajes leídos, las proposiciones presentadas, las comisiones designadas, resultado de la votación y las decisiones adoptadas.</w:t>
      </w:r>
    </w:p>
    <w:p w14:paraId="469AEF0B" w14:textId="77777777" w:rsidR="002878D8" w:rsidRPr="004C1319" w:rsidRDefault="002878D8" w:rsidP="000A1F44">
      <w:pPr>
        <w:spacing w:after="0" w:line="240" w:lineRule="auto"/>
        <w:jc w:val="both"/>
        <w:rPr>
          <w:rFonts w:ascii="Arial" w:eastAsia="Times New Roman" w:hAnsi="Arial" w:cs="Arial"/>
          <w:lang w:eastAsia="es-CO"/>
        </w:rPr>
      </w:pPr>
    </w:p>
    <w:p w14:paraId="6282B98D" w14:textId="7899311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Abierta la Sesión, el Presidente someterá a discusión y aprobación, previa lectura si los miembros de la Corporación lo consideran necesario, el Acta de la sesión anterior. No obstante el Acta debe ser puesta previamente en conocimiento de los miembros de la Corporación, bien por su publicación en la Gaceta del Concejo, o bien mediante el medio de que disponga en municipio para estos efectos.</w:t>
      </w:r>
    </w:p>
    <w:p w14:paraId="27FD0A36" w14:textId="77777777" w:rsidR="00FB1751" w:rsidRPr="004C1319" w:rsidRDefault="00FB1751" w:rsidP="000A1F44">
      <w:pPr>
        <w:spacing w:after="0" w:line="240" w:lineRule="auto"/>
        <w:jc w:val="both"/>
        <w:rPr>
          <w:rFonts w:ascii="Arial" w:eastAsia="Times New Roman" w:hAnsi="Arial" w:cs="Arial"/>
          <w:lang w:eastAsia="es-CO"/>
        </w:rPr>
      </w:pPr>
    </w:p>
    <w:p w14:paraId="4C152ECA"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Cada concejo municipal dispondrá los mecanismos necesarios para que todas las actas de sesiones estén debidamente publicadas en medios electrónicos y/o físicos, accesibles a toda la población.</w:t>
      </w:r>
    </w:p>
    <w:p w14:paraId="63B0C9AE" w14:textId="40D1499F" w:rsidR="00E00D30" w:rsidRPr="004C1319" w:rsidRDefault="00E00D30" w:rsidP="000A1F44">
      <w:pPr>
        <w:spacing w:after="0" w:line="240" w:lineRule="auto"/>
        <w:rPr>
          <w:rFonts w:ascii="Arial" w:eastAsia="Times New Roman" w:hAnsi="Arial" w:cs="Arial"/>
          <w:lang w:eastAsia="es-CO"/>
        </w:rPr>
      </w:pPr>
    </w:p>
    <w:p w14:paraId="1036114C" w14:textId="37032CA1" w:rsidR="00E00D30" w:rsidRDefault="00E00D30" w:rsidP="000A1F44">
      <w:pPr>
        <w:spacing w:after="0" w:line="240" w:lineRule="auto"/>
        <w:jc w:val="both"/>
        <w:rPr>
          <w:rFonts w:ascii="Arial" w:eastAsia="Times New Roman" w:hAnsi="Arial" w:cs="Arial"/>
          <w:lang w:eastAsia="es-CO"/>
        </w:rPr>
      </w:pPr>
      <w:bookmarkStart w:id="20" w:name="17"/>
      <w:r w:rsidRPr="004C1319">
        <w:rPr>
          <w:rFonts w:ascii="Arial" w:eastAsia="Times New Roman" w:hAnsi="Arial" w:cs="Arial"/>
          <w:lang w:eastAsia="es-CO"/>
        </w:rPr>
        <w:t>ARTÍCULO 17.</w:t>
      </w:r>
      <w:bookmarkEnd w:id="20"/>
      <w:r w:rsidRPr="004C1319">
        <w:rPr>
          <w:rFonts w:ascii="Arial" w:eastAsia="Times New Roman" w:hAnsi="Arial" w:cs="Arial"/>
          <w:lang w:eastAsia="es-CO"/>
        </w:rPr>
        <w:t> El artículo </w:t>
      </w:r>
      <w:hyperlink r:id="rId35" w:anchor="27" w:history="1">
        <w:r w:rsidRPr="004C1319">
          <w:rPr>
            <w:rFonts w:ascii="Arial" w:eastAsia="Times New Roman" w:hAnsi="Arial" w:cs="Arial"/>
            <w:lang w:eastAsia="es-CO"/>
          </w:rPr>
          <w:t>27</w:t>
        </w:r>
      </w:hyperlink>
      <w:r w:rsidRPr="004C1319">
        <w:rPr>
          <w:rFonts w:ascii="Arial" w:eastAsia="Times New Roman" w:hAnsi="Arial" w:cs="Arial"/>
          <w:lang w:eastAsia="es-CO"/>
        </w:rPr>
        <w:t> de la Ley 136 de 1994 quedará así:</w:t>
      </w:r>
    </w:p>
    <w:p w14:paraId="0FD3DA9B" w14:textId="77777777" w:rsidR="004C1319" w:rsidRPr="004C1319" w:rsidRDefault="004C1319" w:rsidP="000A1F44">
      <w:pPr>
        <w:spacing w:after="0" w:line="240" w:lineRule="auto"/>
        <w:jc w:val="both"/>
        <w:rPr>
          <w:rFonts w:ascii="Arial" w:eastAsia="Times New Roman" w:hAnsi="Arial" w:cs="Arial"/>
          <w:lang w:eastAsia="es-CO"/>
        </w:rPr>
      </w:pPr>
    </w:p>
    <w:p w14:paraId="05425878"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36" w:anchor="27" w:history="1">
        <w:r w:rsidRPr="004C1319">
          <w:rPr>
            <w:rFonts w:ascii="Arial" w:eastAsia="Times New Roman" w:hAnsi="Arial" w:cs="Arial"/>
            <w:lang w:eastAsia="es-CO"/>
          </w:rPr>
          <w:t>27</w:t>
        </w:r>
      </w:hyperlink>
      <w:r w:rsidRPr="004C1319">
        <w:rPr>
          <w:rFonts w:ascii="Arial" w:eastAsia="Times New Roman" w:hAnsi="Arial" w:cs="Arial"/>
          <w:lang w:eastAsia="es-CO"/>
        </w:rPr>
        <w:t>. Publicidad de los Actos del Concejo. Los Concejos deberán publicar sus actos a través del medio que consideren oportuno, siempre y cuando ellos garanticen la efectividad de su difusión a la comunidad.</w:t>
      </w:r>
    </w:p>
    <w:p w14:paraId="5D48AE7C" w14:textId="38021D52" w:rsidR="00E00D30" w:rsidRPr="004C1319" w:rsidRDefault="00E00D30" w:rsidP="000A1F44">
      <w:pPr>
        <w:spacing w:after="0" w:line="240" w:lineRule="auto"/>
        <w:rPr>
          <w:rFonts w:ascii="Arial" w:eastAsia="Times New Roman" w:hAnsi="Arial" w:cs="Arial"/>
          <w:lang w:eastAsia="es-CO"/>
        </w:rPr>
      </w:pPr>
    </w:p>
    <w:p w14:paraId="485AC268" w14:textId="50AB8AEA" w:rsidR="00E00D30" w:rsidRPr="004C1319" w:rsidRDefault="00E00D30" w:rsidP="000A1F44">
      <w:pPr>
        <w:spacing w:after="0" w:line="240" w:lineRule="auto"/>
        <w:jc w:val="both"/>
        <w:rPr>
          <w:rFonts w:ascii="Arial" w:eastAsia="Times New Roman" w:hAnsi="Arial" w:cs="Arial"/>
          <w:lang w:eastAsia="es-CO"/>
        </w:rPr>
      </w:pPr>
      <w:bookmarkStart w:id="21" w:name="18"/>
      <w:r w:rsidRPr="004C1319">
        <w:rPr>
          <w:rFonts w:ascii="Arial" w:eastAsia="Times New Roman" w:hAnsi="Arial" w:cs="Arial"/>
          <w:lang w:eastAsia="es-CO"/>
        </w:rPr>
        <w:t>ARTÍCULO 18.</w:t>
      </w:r>
      <w:bookmarkEnd w:id="21"/>
      <w:r w:rsidRPr="004C1319">
        <w:rPr>
          <w:rFonts w:ascii="Arial" w:eastAsia="Times New Roman" w:hAnsi="Arial" w:cs="Arial"/>
          <w:lang w:eastAsia="es-CO"/>
        </w:rPr>
        <w:t> El artículo </w:t>
      </w:r>
      <w:hyperlink r:id="rId37" w:anchor="32" w:history="1">
        <w:r w:rsidRPr="004C1319">
          <w:rPr>
            <w:rFonts w:ascii="Arial" w:eastAsia="Times New Roman" w:hAnsi="Arial" w:cs="Arial"/>
            <w:lang w:eastAsia="es-CO"/>
          </w:rPr>
          <w:t>32</w:t>
        </w:r>
      </w:hyperlink>
      <w:r w:rsidRPr="004C1319">
        <w:rPr>
          <w:rFonts w:ascii="Arial" w:eastAsia="Times New Roman" w:hAnsi="Arial" w:cs="Arial"/>
          <w:lang w:eastAsia="es-CO"/>
        </w:rPr>
        <w:t> de la Ley 136 de 1994 quedará así:</w:t>
      </w:r>
    </w:p>
    <w:p w14:paraId="5FFD0CEC" w14:textId="77777777" w:rsidR="00FB1751" w:rsidRPr="004C1319" w:rsidRDefault="00FB1751" w:rsidP="000A1F44">
      <w:pPr>
        <w:spacing w:after="0" w:line="240" w:lineRule="auto"/>
        <w:jc w:val="both"/>
        <w:rPr>
          <w:rFonts w:ascii="Arial" w:eastAsia="Times New Roman" w:hAnsi="Arial" w:cs="Arial"/>
          <w:lang w:eastAsia="es-CO"/>
        </w:rPr>
      </w:pPr>
    </w:p>
    <w:p w14:paraId="5CE0F72E"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38" w:anchor="32" w:history="1">
        <w:r w:rsidRPr="004C1319">
          <w:rPr>
            <w:rFonts w:ascii="Arial" w:eastAsia="Times New Roman" w:hAnsi="Arial" w:cs="Arial"/>
            <w:lang w:eastAsia="es-CO"/>
          </w:rPr>
          <w:t>32</w:t>
        </w:r>
      </w:hyperlink>
      <w:r w:rsidRPr="004C1319">
        <w:rPr>
          <w:rFonts w:ascii="Arial" w:eastAsia="Times New Roman" w:hAnsi="Arial" w:cs="Arial"/>
          <w:lang w:eastAsia="es-CO"/>
        </w:rPr>
        <w:t>. Atribuciones. Además de las funciones que se le señalan en la Constitución y la ley, son atribuciones de los concejos las siguientes.</w:t>
      </w:r>
    </w:p>
    <w:p w14:paraId="5BB280D7" w14:textId="77777777" w:rsidR="002878D8" w:rsidRPr="004C1319" w:rsidRDefault="002878D8" w:rsidP="000A1F44">
      <w:pPr>
        <w:spacing w:after="0" w:line="240" w:lineRule="auto"/>
        <w:jc w:val="both"/>
        <w:rPr>
          <w:rFonts w:ascii="Arial" w:eastAsia="Times New Roman" w:hAnsi="Arial" w:cs="Arial"/>
          <w:lang w:eastAsia="es-CO"/>
        </w:rPr>
      </w:pPr>
    </w:p>
    <w:p w14:paraId="3D779307" w14:textId="09E5926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Disponer lo referente a la policía en sus distintos ramos, sin contravenir las leyes y ordenanzas, ni los decretos del Gobierno Nacional o del Gobernador respectivo.</w:t>
      </w:r>
    </w:p>
    <w:p w14:paraId="472D4225" w14:textId="77777777" w:rsidR="00FB1751" w:rsidRPr="004C1319" w:rsidRDefault="00FB1751" w:rsidP="000A1F44">
      <w:pPr>
        <w:spacing w:after="0" w:line="240" w:lineRule="auto"/>
        <w:jc w:val="both"/>
        <w:rPr>
          <w:rFonts w:ascii="Arial" w:eastAsia="Times New Roman" w:hAnsi="Arial" w:cs="Arial"/>
          <w:lang w:eastAsia="es-CO"/>
        </w:rPr>
      </w:pPr>
    </w:p>
    <w:p w14:paraId="2F503BED"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Exigir informes escritos o citar a los secretarios de la Alcaldía, Directores de departamentos administrativos o entidades descentralizadas del orden municipal, al contralor y al personero, así como a cualquier funcionario municipal, excepto el alcalde, para que haga declaraciones orales sobre asuntos relacionados con la marcha del municipio.</w:t>
      </w:r>
    </w:p>
    <w:p w14:paraId="724CA7A0" w14:textId="77777777" w:rsidR="002878D8" w:rsidRPr="004C1319" w:rsidRDefault="002878D8" w:rsidP="000A1F44">
      <w:pPr>
        <w:spacing w:after="0" w:line="240" w:lineRule="auto"/>
        <w:jc w:val="both"/>
        <w:rPr>
          <w:rFonts w:ascii="Arial" w:eastAsia="Times New Roman" w:hAnsi="Arial" w:cs="Arial"/>
          <w:lang w:eastAsia="es-CO"/>
        </w:rPr>
      </w:pPr>
    </w:p>
    <w:p w14:paraId="3417B868" w14:textId="6A058F0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Igualmente los concejos municipales podrán invitar a los diferentes funcionarios del Orden Departamental, así como a los representantes legales de los organismos descentralizados y de los establecimientos públicos del orden nacional, con sedes en el respectivo departamento o municipio, en relación con temas de interés local.</w:t>
      </w:r>
    </w:p>
    <w:p w14:paraId="6423ED91" w14:textId="77777777" w:rsidR="002878D8" w:rsidRPr="004C1319" w:rsidRDefault="002878D8" w:rsidP="000A1F44">
      <w:pPr>
        <w:spacing w:after="0" w:line="240" w:lineRule="auto"/>
        <w:jc w:val="both"/>
        <w:rPr>
          <w:rFonts w:ascii="Arial" w:eastAsia="Times New Roman" w:hAnsi="Arial" w:cs="Arial"/>
          <w:lang w:eastAsia="es-CO"/>
        </w:rPr>
      </w:pPr>
    </w:p>
    <w:p w14:paraId="0D0A484C" w14:textId="01C7AC2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Reglamentar la autorización al alcalde para contratar, señalando los casos en que requiere autorización previa del Concejo.</w:t>
      </w:r>
    </w:p>
    <w:p w14:paraId="1526837B" w14:textId="77777777" w:rsidR="002878D8" w:rsidRPr="004C1319" w:rsidRDefault="002878D8" w:rsidP="000A1F44">
      <w:pPr>
        <w:spacing w:after="0" w:line="240" w:lineRule="auto"/>
        <w:jc w:val="both"/>
        <w:rPr>
          <w:rFonts w:ascii="Arial" w:eastAsia="Times New Roman" w:hAnsi="Arial" w:cs="Arial"/>
          <w:lang w:eastAsia="es-CO"/>
        </w:rPr>
      </w:pPr>
    </w:p>
    <w:p w14:paraId="5E844F45" w14:textId="515DC39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Autorizar al alcalde para delegar en sus subalternos o en las juntas administradoras locales algunas funciones administrativas distintas de las que dispone esta ley.</w:t>
      </w:r>
    </w:p>
    <w:p w14:paraId="5BBE276D" w14:textId="77777777" w:rsidR="002878D8" w:rsidRPr="004C1319" w:rsidRDefault="002878D8" w:rsidP="000A1F44">
      <w:pPr>
        <w:spacing w:after="0" w:line="240" w:lineRule="auto"/>
        <w:jc w:val="both"/>
        <w:rPr>
          <w:rFonts w:ascii="Arial" w:eastAsia="Times New Roman" w:hAnsi="Arial" w:cs="Arial"/>
          <w:lang w:eastAsia="es-CO"/>
        </w:rPr>
      </w:pPr>
    </w:p>
    <w:p w14:paraId="14E1E4BC" w14:textId="018EBB9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Determinar la nomenclatura de las vías públicas y de los predios o domicilios.</w:t>
      </w:r>
    </w:p>
    <w:p w14:paraId="50F3F35A" w14:textId="77777777" w:rsidR="002878D8" w:rsidRPr="004C1319" w:rsidRDefault="002878D8" w:rsidP="000A1F44">
      <w:pPr>
        <w:spacing w:after="0" w:line="240" w:lineRule="auto"/>
        <w:jc w:val="both"/>
        <w:rPr>
          <w:rFonts w:ascii="Arial" w:eastAsia="Times New Roman" w:hAnsi="Arial" w:cs="Arial"/>
          <w:lang w:eastAsia="es-CO"/>
        </w:rPr>
      </w:pPr>
    </w:p>
    <w:p w14:paraId="3910AB88" w14:textId="28FB6F9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Establecer, reformar o eliminar tributos, contribuciones, impuestos y sobretasas, de conformidad con la ley.</w:t>
      </w:r>
    </w:p>
    <w:p w14:paraId="5633223D" w14:textId="77777777" w:rsidR="002878D8" w:rsidRPr="004C1319" w:rsidRDefault="002878D8" w:rsidP="000A1F44">
      <w:pPr>
        <w:spacing w:after="0" w:line="240" w:lineRule="auto"/>
        <w:jc w:val="both"/>
        <w:rPr>
          <w:rFonts w:ascii="Arial" w:eastAsia="Times New Roman" w:hAnsi="Arial" w:cs="Arial"/>
          <w:lang w:eastAsia="es-CO"/>
        </w:rPr>
      </w:pPr>
    </w:p>
    <w:p w14:paraId="4F9152D4" w14:textId="39CBB03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7. Velar por la preservación y defensa del patrimonio cultural.</w:t>
      </w:r>
    </w:p>
    <w:p w14:paraId="035F59C5" w14:textId="77777777" w:rsidR="002878D8" w:rsidRPr="004C1319" w:rsidRDefault="002878D8" w:rsidP="000A1F44">
      <w:pPr>
        <w:spacing w:after="0" w:line="240" w:lineRule="auto"/>
        <w:jc w:val="both"/>
        <w:rPr>
          <w:rFonts w:ascii="Arial" w:eastAsia="Times New Roman" w:hAnsi="Arial" w:cs="Arial"/>
          <w:lang w:eastAsia="es-CO"/>
        </w:rPr>
      </w:pPr>
    </w:p>
    <w:p w14:paraId="1523615D" w14:textId="02B5613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8. Organizar la contraloría y la personería y dictar las normas necesarias para su funcionamiento.</w:t>
      </w:r>
    </w:p>
    <w:p w14:paraId="2E229389" w14:textId="77777777" w:rsidR="002878D8" w:rsidRPr="004C1319" w:rsidRDefault="002878D8" w:rsidP="000A1F44">
      <w:pPr>
        <w:spacing w:after="0" w:line="240" w:lineRule="auto"/>
        <w:jc w:val="both"/>
        <w:rPr>
          <w:rFonts w:ascii="Arial" w:eastAsia="Times New Roman" w:hAnsi="Arial" w:cs="Arial"/>
          <w:lang w:eastAsia="es-CO"/>
        </w:rPr>
      </w:pPr>
    </w:p>
    <w:p w14:paraId="095AF82B" w14:textId="7C03856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9. Dictar las normas de presupuesto y expedir anualmente el presupuesto de rentas y gastos, el cual deberá corresponder al plan municipal o distrital de desarrollo, teniendo especial atención con los planes de desarrollo de los organismos de acción comunal definidos en el presupuesto participativo y de conformidad con las normas orgánicas de planeación.</w:t>
      </w:r>
    </w:p>
    <w:p w14:paraId="55AD6D7C" w14:textId="77777777" w:rsidR="002878D8" w:rsidRPr="004C1319" w:rsidRDefault="002878D8" w:rsidP="000A1F44">
      <w:pPr>
        <w:spacing w:after="0" w:line="240" w:lineRule="auto"/>
        <w:jc w:val="both"/>
        <w:rPr>
          <w:rFonts w:ascii="Arial" w:eastAsia="Times New Roman" w:hAnsi="Arial" w:cs="Arial"/>
          <w:lang w:eastAsia="es-CO"/>
        </w:rPr>
      </w:pPr>
    </w:p>
    <w:p w14:paraId="01EF32C3" w14:textId="7F82BD8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10. Fijar un rubro destinado a la capacitación del personal que presta su servicio en la administración municipal.</w:t>
      </w:r>
    </w:p>
    <w:p w14:paraId="40F06861" w14:textId="77777777" w:rsidR="002878D8" w:rsidRPr="004C1319" w:rsidRDefault="002878D8" w:rsidP="000A1F44">
      <w:pPr>
        <w:spacing w:after="0" w:line="240" w:lineRule="auto"/>
        <w:jc w:val="both"/>
        <w:rPr>
          <w:rFonts w:ascii="Arial" w:eastAsia="Times New Roman" w:hAnsi="Arial" w:cs="Arial"/>
          <w:lang w:eastAsia="es-CO"/>
        </w:rPr>
      </w:pPr>
    </w:p>
    <w:p w14:paraId="507B0B9A" w14:textId="794E03B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11. Garantizar el fortalecimiento de la democracia participativa y de los organismos de acción comunal.</w:t>
      </w:r>
    </w:p>
    <w:p w14:paraId="1649EF6C" w14:textId="77777777" w:rsidR="002878D8" w:rsidRPr="004C1319" w:rsidRDefault="002878D8" w:rsidP="000A1F44">
      <w:pPr>
        <w:spacing w:after="0" w:line="240" w:lineRule="auto"/>
        <w:jc w:val="both"/>
        <w:rPr>
          <w:rFonts w:ascii="Arial" w:eastAsia="Times New Roman" w:hAnsi="Arial" w:cs="Arial"/>
          <w:lang w:eastAsia="es-CO"/>
        </w:rPr>
      </w:pPr>
    </w:p>
    <w:p w14:paraId="1B78E599" w14:textId="61E12B6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12. Citar a control especial a los Representantes Legales de las empresas de servicios públicos domiciliarios, sean públicas o privadas, para que absuelvan inquietudes sobre la prestación de servicios públicos domiciliarios en el respectivo Municipio o Distrito.</w:t>
      </w:r>
    </w:p>
    <w:p w14:paraId="27E58E83" w14:textId="77777777" w:rsidR="002878D8" w:rsidRPr="004C1319" w:rsidRDefault="002878D8" w:rsidP="000A1F44">
      <w:pPr>
        <w:spacing w:after="0" w:line="240" w:lineRule="auto"/>
        <w:jc w:val="both"/>
        <w:rPr>
          <w:rFonts w:ascii="Arial" w:eastAsia="Times New Roman" w:hAnsi="Arial" w:cs="Arial"/>
          <w:lang w:eastAsia="es-CO"/>
        </w:rPr>
      </w:pPr>
    </w:p>
    <w:p w14:paraId="53A49225" w14:textId="7E71AB07" w:rsidR="002878D8"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 empresa de servicios públicos domiciliarios cuyo representante legal no atienda las solicitudes o citaciones del control especial emanadas de los Concejos Municipales o Distritales, será sujeto de investigación por parte de la Superintendencia de los Servicios Públicos Domiciliarios. Esta adelantará de oficio o por petición de la corporación respectiva, una investigación administrativa e impondrá las sanciones procedentes establecidas por la ley. Lo anterior sin perjuicio de las demás acciones legales o Constitucionales procedentes.</w:t>
      </w:r>
    </w:p>
    <w:p w14:paraId="47F295BD" w14:textId="77777777" w:rsidR="002878D8" w:rsidRPr="004C1319" w:rsidRDefault="002878D8" w:rsidP="000A1F44">
      <w:pPr>
        <w:spacing w:after="0" w:line="240" w:lineRule="auto"/>
        <w:jc w:val="both"/>
        <w:rPr>
          <w:rFonts w:ascii="Arial" w:eastAsia="Times New Roman" w:hAnsi="Arial" w:cs="Arial"/>
          <w:lang w:eastAsia="es-CO"/>
        </w:rPr>
      </w:pPr>
    </w:p>
    <w:p w14:paraId="605CD64B" w14:textId="6B877DD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Los Concejos Municipales mediante acuerdo a iniciativa del alcalde establecerán la forma y los medios como los municipios puedan otorgar los beneficios, establecidos en el inciso final del artículo </w:t>
      </w:r>
      <w:hyperlink r:id="rId39" w:anchor="13" w:history="1">
        <w:r w:rsidRPr="004C1319">
          <w:rPr>
            <w:rFonts w:ascii="Arial" w:eastAsia="Times New Roman" w:hAnsi="Arial" w:cs="Arial"/>
            <w:lang w:eastAsia="es-CO"/>
          </w:rPr>
          <w:t>13</w:t>
        </w:r>
      </w:hyperlink>
      <w:r w:rsidRPr="004C1319">
        <w:rPr>
          <w:rFonts w:ascii="Arial" w:eastAsia="Times New Roman" w:hAnsi="Arial" w:cs="Arial"/>
          <w:lang w:eastAsia="es-CO"/>
        </w:rPr>
        <w:t>, </w:t>
      </w:r>
      <w:hyperlink r:id="rId40" w:anchor="46" w:history="1">
        <w:r w:rsidRPr="004C1319">
          <w:rPr>
            <w:rFonts w:ascii="Arial" w:eastAsia="Times New Roman" w:hAnsi="Arial" w:cs="Arial"/>
            <w:lang w:eastAsia="es-CO"/>
          </w:rPr>
          <w:t>46</w:t>
        </w:r>
      </w:hyperlink>
      <w:r w:rsidRPr="004C1319">
        <w:rPr>
          <w:rFonts w:ascii="Arial" w:eastAsia="Times New Roman" w:hAnsi="Arial" w:cs="Arial"/>
          <w:lang w:eastAsia="es-CO"/>
        </w:rPr>
        <w:t> y </w:t>
      </w:r>
      <w:hyperlink r:id="rId41" w:anchor="368" w:history="1">
        <w:r w:rsidRPr="004C1319">
          <w:rPr>
            <w:rFonts w:ascii="Arial" w:eastAsia="Times New Roman" w:hAnsi="Arial" w:cs="Arial"/>
            <w:lang w:eastAsia="es-CO"/>
          </w:rPr>
          <w:t>368</w:t>
        </w:r>
      </w:hyperlink>
      <w:r w:rsidRPr="004C1319">
        <w:rPr>
          <w:rFonts w:ascii="Arial" w:eastAsia="Times New Roman" w:hAnsi="Arial" w:cs="Arial"/>
          <w:lang w:eastAsia="es-CO"/>
        </w:rPr>
        <w:t> de la Constitución Nacional.</w:t>
      </w:r>
    </w:p>
    <w:p w14:paraId="56EF6F58" w14:textId="77777777" w:rsidR="002878D8" w:rsidRPr="004C1319" w:rsidRDefault="002878D8" w:rsidP="000A1F44">
      <w:pPr>
        <w:spacing w:after="0" w:line="240" w:lineRule="auto"/>
        <w:jc w:val="both"/>
        <w:rPr>
          <w:rFonts w:ascii="Arial" w:eastAsia="Times New Roman" w:hAnsi="Arial" w:cs="Arial"/>
          <w:lang w:eastAsia="es-CO"/>
        </w:rPr>
      </w:pPr>
    </w:p>
    <w:p w14:paraId="6495EF16" w14:textId="4067533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Aquellas funciones normativas del municipio para las cuales no se haya señalado si la competencia corresponde a los alcaldes o los concejos, se entenderá asignada a estas corporaciones, siempre y cuando no contraríe la Constitución y la ley.</w:t>
      </w:r>
    </w:p>
    <w:p w14:paraId="05449166" w14:textId="77777777" w:rsidR="002878D8" w:rsidRPr="004C1319" w:rsidRDefault="002878D8" w:rsidP="000A1F44">
      <w:pPr>
        <w:spacing w:after="0" w:line="240" w:lineRule="auto"/>
        <w:jc w:val="both"/>
        <w:rPr>
          <w:rFonts w:ascii="Arial" w:eastAsia="Times New Roman" w:hAnsi="Arial" w:cs="Arial"/>
          <w:lang w:eastAsia="es-CO"/>
        </w:rPr>
      </w:pPr>
    </w:p>
    <w:p w14:paraId="670208CA" w14:textId="2C99043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3o. A través de las facultades concedidas en el numeral siete, no se autoriza a los municipios para gravar las rentas que el sector exportador haga al exterior.</w:t>
      </w:r>
    </w:p>
    <w:p w14:paraId="0BFB5F11" w14:textId="77777777" w:rsidR="002878D8" w:rsidRPr="004C1319" w:rsidRDefault="002878D8" w:rsidP="000A1F44">
      <w:pPr>
        <w:spacing w:after="0" w:line="240" w:lineRule="auto"/>
        <w:jc w:val="both"/>
        <w:rPr>
          <w:rFonts w:ascii="Arial" w:eastAsia="Times New Roman" w:hAnsi="Arial" w:cs="Arial"/>
          <w:lang w:eastAsia="es-CO"/>
        </w:rPr>
      </w:pPr>
    </w:p>
    <w:p w14:paraId="54181981" w14:textId="328AA57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PARÁGRAFO 4o. De conformidad con el numeral 30 del artículo </w:t>
      </w:r>
      <w:hyperlink r:id="rId42" w:anchor="313" w:history="1">
        <w:r w:rsidRPr="004C1319">
          <w:rPr>
            <w:rFonts w:ascii="Arial" w:eastAsia="Times New Roman" w:hAnsi="Arial" w:cs="Arial"/>
            <w:lang w:eastAsia="es-CO"/>
          </w:rPr>
          <w:t>313</w:t>
        </w:r>
      </w:hyperlink>
      <w:r w:rsidRPr="004C1319">
        <w:rPr>
          <w:rFonts w:ascii="Arial" w:eastAsia="Times New Roman" w:hAnsi="Arial" w:cs="Arial"/>
          <w:lang w:eastAsia="es-CO"/>
        </w:rPr>
        <w:t> de la Constitución Política, el Concejo Municipal o Distrital deberá decidir sobre la autorización al alcalde para contratar en los siguientes casos:</w:t>
      </w:r>
    </w:p>
    <w:p w14:paraId="1053E04F" w14:textId="77777777" w:rsidR="002878D8" w:rsidRPr="004C1319" w:rsidRDefault="002878D8" w:rsidP="000A1F44">
      <w:pPr>
        <w:spacing w:after="0" w:line="240" w:lineRule="auto"/>
        <w:jc w:val="both"/>
        <w:rPr>
          <w:rFonts w:ascii="Arial" w:eastAsia="Times New Roman" w:hAnsi="Arial" w:cs="Arial"/>
          <w:lang w:eastAsia="es-CO"/>
        </w:rPr>
      </w:pPr>
    </w:p>
    <w:p w14:paraId="3B9747D3" w14:textId="457ABA8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Contratación de empréstitos.</w:t>
      </w:r>
    </w:p>
    <w:p w14:paraId="7918AAF6" w14:textId="77777777" w:rsidR="002878D8" w:rsidRPr="004C1319" w:rsidRDefault="002878D8" w:rsidP="000A1F44">
      <w:pPr>
        <w:spacing w:after="0" w:line="240" w:lineRule="auto"/>
        <w:jc w:val="both"/>
        <w:rPr>
          <w:rFonts w:ascii="Arial" w:eastAsia="Times New Roman" w:hAnsi="Arial" w:cs="Arial"/>
          <w:lang w:eastAsia="es-CO"/>
        </w:rPr>
      </w:pPr>
    </w:p>
    <w:p w14:paraId="35AB3AF3" w14:textId="7CD100C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Contratos que comprometan vigencias futuras.</w:t>
      </w:r>
    </w:p>
    <w:p w14:paraId="005293CB" w14:textId="77777777" w:rsidR="002878D8" w:rsidRPr="004C1319" w:rsidRDefault="002878D8" w:rsidP="000A1F44">
      <w:pPr>
        <w:spacing w:after="0" w:line="240" w:lineRule="auto"/>
        <w:jc w:val="both"/>
        <w:rPr>
          <w:rFonts w:ascii="Arial" w:eastAsia="Times New Roman" w:hAnsi="Arial" w:cs="Arial"/>
          <w:lang w:eastAsia="es-CO"/>
        </w:rPr>
      </w:pPr>
    </w:p>
    <w:p w14:paraId="05015931" w14:textId="42638E3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Enajenación y compraventa de bienes inmuebles.</w:t>
      </w:r>
    </w:p>
    <w:p w14:paraId="453D244D" w14:textId="77777777" w:rsidR="002878D8" w:rsidRPr="004C1319" w:rsidRDefault="002878D8" w:rsidP="000A1F44">
      <w:pPr>
        <w:spacing w:after="0" w:line="240" w:lineRule="auto"/>
        <w:jc w:val="both"/>
        <w:rPr>
          <w:rFonts w:ascii="Arial" w:eastAsia="Times New Roman" w:hAnsi="Arial" w:cs="Arial"/>
          <w:lang w:eastAsia="es-CO"/>
        </w:rPr>
      </w:pPr>
    </w:p>
    <w:p w14:paraId="1FC76945" w14:textId="7AFC89B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Enajenación de activos, acciones y cuotas partes.</w:t>
      </w:r>
    </w:p>
    <w:p w14:paraId="7020E348" w14:textId="77777777" w:rsidR="002878D8" w:rsidRPr="004C1319" w:rsidRDefault="002878D8" w:rsidP="000A1F44">
      <w:pPr>
        <w:spacing w:after="0" w:line="240" w:lineRule="auto"/>
        <w:jc w:val="both"/>
        <w:rPr>
          <w:rFonts w:ascii="Arial" w:eastAsia="Times New Roman" w:hAnsi="Arial" w:cs="Arial"/>
          <w:lang w:eastAsia="es-CO"/>
        </w:rPr>
      </w:pPr>
    </w:p>
    <w:p w14:paraId="401E45F2" w14:textId="55A683F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Concesiones.</w:t>
      </w:r>
    </w:p>
    <w:p w14:paraId="26C2D396" w14:textId="77777777" w:rsidR="002878D8" w:rsidRPr="004C1319" w:rsidRDefault="002878D8" w:rsidP="000A1F44">
      <w:pPr>
        <w:spacing w:after="0" w:line="240" w:lineRule="auto"/>
        <w:jc w:val="both"/>
        <w:rPr>
          <w:rFonts w:ascii="Arial" w:eastAsia="Times New Roman" w:hAnsi="Arial" w:cs="Arial"/>
          <w:lang w:eastAsia="es-CO"/>
        </w:rPr>
      </w:pPr>
    </w:p>
    <w:p w14:paraId="646E327F" w14:textId="38BC317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Las demás que determine la ley.</w:t>
      </w:r>
    </w:p>
    <w:p w14:paraId="651B2DB5" w14:textId="042E4EBE" w:rsidR="089EE351" w:rsidRPr="004C1319" w:rsidRDefault="089EE351" w:rsidP="000A1F44">
      <w:pPr>
        <w:spacing w:after="0" w:line="240" w:lineRule="auto"/>
        <w:jc w:val="both"/>
        <w:rPr>
          <w:rFonts w:ascii="Arial" w:eastAsia="Times New Roman" w:hAnsi="Arial" w:cs="Arial"/>
          <w:lang w:eastAsia="es-CO"/>
        </w:rPr>
      </w:pPr>
    </w:p>
    <w:p w14:paraId="7DE6A739" w14:textId="6EB89ECE" w:rsidR="00596FA0" w:rsidRPr="004C1319" w:rsidRDefault="00596FA0" w:rsidP="000A1F44">
      <w:pPr>
        <w:spacing w:after="0" w:line="240" w:lineRule="auto"/>
        <w:jc w:val="both"/>
        <w:rPr>
          <w:rFonts w:ascii="Arial" w:eastAsia="Times New Roman" w:hAnsi="Arial" w:cs="Arial"/>
          <w:sz w:val="20"/>
          <w:szCs w:val="20"/>
          <w:lang w:eastAsia="es-CO"/>
        </w:rPr>
      </w:pPr>
      <w:r w:rsidRPr="004C1319">
        <w:rPr>
          <w:rFonts w:ascii="Arial" w:eastAsia="Times New Roman" w:hAnsi="Arial" w:cs="Arial"/>
          <w:sz w:val="20"/>
          <w:szCs w:val="20"/>
          <w:lang w:eastAsia="es-CO"/>
        </w:rPr>
        <w:t>(Ver conceptos</w:t>
      </w:r>
      <w:r w:rsidR="002878D8" w:rsidRPr="004C1319">
        <w:rPr>
          <w:rFonts w:ascii="Arial" w:eastAsia="Times New Roman" w:hAnsi="Arial" w:cs="Arial"/>
          <w:sz w:val="20"/>
          <w:szCs w:val="20"/>
          <w:lang w:eastAsia="es-CO"/>
        </w:rPr>
        <w:t>:</w:t>
      </w:r>
      <w:r w:rsidRPr="004C1319">
        <w:rPr>
          <w:rFonts w:ascii="Arial" w:eastAsia="Times New Roman" w:hAnsi="Arial" w:cs="Arial"/>
          <w:sz w:val="20"/>
          <w:szCs w:val="20"/>
          <w:lang w:eastAsia="es-CO"/>
        </w:rPr>
        <w:t xml:space="preserve"> </w:t>
      </w:r>
      <w:r w:rsidRPr="004C1319">
        <w:rPr>
          <w:rFonts w:ascii="Arial" w:hAnsi="Arial" w:cs="Arial"/>
          <w:color w:val="0000CC"/>
          <w:sz w:val="20"/>
          <w:szCs w:val="20"/>
          <w:u w:val="single"/>
        </w:rPr>
        <w:t>4201913000004601 de 09/08/2019</w:t>
      </w:r>
      <w:r w:rsidR="002878D8" w:rsidRPr="004C1319">
        <w:rPr>
          <w:rFonts w:ascii="Arial" w:hAnsi="Arial" w:cs="Arial"/>
          <w:sz w:val="20"/>
          <w:szCs w:val="20"/>
        </w:rPr>
        <w:t>)</w:t>
      </w:r>
    </w:p>
    <w:p w14:paraId="5E2E3CA2" w14:textId="77777777" w:rsidR="00596FA0" w:rsidRPr="004C1319" w:rsidRDefault="00596FA0" w:rsidP="000A1F44">
      <w:pPr>
        <w:spacing w:after="0" w:line="240" w:lineRule="auto"/>
        <w:jc w:val="both"/>
        <w:rPr>
          <w:rFonts w:ascii="Arial" w:eastAsia="Times New Roman" w:hAnsi="Arial" w:cs="Arial"/>
          <w:lang w:eastAsia="es-CO"/>
        </w:rPr>
      </w:pPr>
    </w:p>
    <w:p w14:paraId="399B6DF1" w14:textId="77777777" w:rsidR="00E00D30" w:rsidRPr="004C1319" w:rsidRDefault="00E00D30" w:rsidP="000A1F44">
      <w:pPr>
        <w:spacing w:after="0" w:line="240" w:lineRule="auto"/>
        <w:jc w:val="both"/>
        <w:rPr>
          <w:rFonts w:ascii="Arial" w:eastAsia="Times New Roman" w:hAnsi="Arial" w:cs="Arial"/>
          <w:lang w:eastAsia="es-CO"/>
        </w:rPr>
      </w:pPr>
      <w:bookmarkStart w:id="22" w:name="19"/>
      <w:r w:rsidRPr="004C1319">
        <w:rPr>
          <w:rFonts w:ascii="Arial" w:eastAsia="Times New Roman" w:hAnsi="Arial" w:cs="Arial"/>
          <w:lang w:eastAsia="es-CO"/>
        </w:rPr>
        <w:t>ARTÍCULO 19.</w:t>
      </w:r>
      <w:bookmarkEnd w:id="22"/>
      <w:r w:rsidRPr="004C1319">
        <w:rPr>
          <w:rFonts w:ascii="Arial" w:eastAsia="Times New Roman" w:hAnsi="Arial" w:cs="Arial"/>
          <w:lang w:eastAsia="es-CO"/>
        </w:rPr>
        <w:t> Modifíquese el parágrafo del artículo </w:t>
      </w:r>
      <w:hyperlink r:id="rId43" w:anchor="4" w:history="1">
        <w:r w:rsidRPr="004C1319">
          <w:rPr>
            <w:rFonts w:ascii="Arial" w:eastAsia="Times New Roman" w:hAnsi="Arial" w:cs="Arial"/>
            <w:lang w:eastAsia="es-CO"/>
          </w:rPr>
          <w:t>4</w:t>
        </w:r>
      </w:hyperlink>
      <w:r w:rsidRPr="004C1319">
        <w:rPr>
          <w:rFonts w:ascii="Arial" w:eastAsia="Times New Roman" w:hAnsi="Arial" w:cs="Arial"/>
          <w:lang w:eastAsia="es-CO"/>
        </w:rPr>
        <w:t>o de la Ley 1148 de 2007 así:</w:t>
      </w:r>
    </w:p>
    <w:p w14:paraId="13CF4EB1" w14:textId="77777777" w:rsidR="002878D8" w:rsidRPr="004C1319" w:rsidRDefault="002878D8" w:rsidP="000A1F44">
      <w:pPr>
        <w:spacing w:after="0" w:line="240" w:lineRule="auto"/>
        <w:jc w:val="both"/>
        <w:rPr>
          <w:rFonts w:ascii="Arial" w:eastAsia="Times New Roman" w:hAnsi="Arial" w:cs="Arial"/>
          <w:lang w:eastAsia="es-CO"/>
        </w:rPr>
      </w:pPr>
    </w:p>
    <w:p w14:paraId="1AD59796" w14:textId="368E7FF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El Subsidio Familiar de Vivienda de que trata el presente artículo es un aporte estatal en dinero y/o especie que se otorga por una sola vez a un hogar beneficiario, sin cargo de restitución por parte de este, para la adquisición de vivienda urbana y/o rural y puede ser complementario de otros subsidios de carácter municipal o departamental.</w:t>
      </w:r>
    </w:p>
    <w:p w14:paraId="1A84D113" w14:textId="77777777" w:rsidR="002878D8" w:rsidRPr="004C1319" w:rsidRDefault="002878D8" w:rsidP="000A1F44">
      <w:pPr>
        <w:spacing w:after="0" w:line="240" w:lineRule="auto"/>
        <w:jc w:val="both"/>
        <w:rPr>
          <w:rFonts w:ascii="Arial" w:eastAsia="Times New Roman" w:hAnsi="Arial" w:cs="Arial"/>
          <w:lang w:eastAsia="es-CO"/>
        </w:rPr>
      </w:pPr>
    </w:p>
    <w:p w14:paraId="0F251197" w14:textId="130AA5B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el marco del principio de la eficiencia de la inversión pública, los subsidios municipales de vivienda se podrán orientar a la vivienda autogestionaria con las organizaciones de acción comunal y de vivienda comunitaria.</w:t>
      </w:r>
    </w:p>
    <w:p w14:paraId="1C2074E5" w14:textId="0388EA3B" w:rsidR="00E00D30" w:rsidRPr="004C1319" w:rsidRDefault="00E00D30" w:rsidP="000A1F44">
      <w:pPr>
        <w:spacing w:after="0" w:line="240" w:lineRule="auto"/>
        <w:rPr>
          <w:rFonts w:ascii="Arial" w:eastAsia="Times New Roman" w:hAnsi="Arial" w:cs="Arial"/>
          <w:lang w:eastAsia="es-CO"/>
        </w:rPr>
      </w:pPr>
    </w:p>
    <w:p w14:paraId="24314105" w14:textId="498D7289" w:rsidR="00E00D30" w:rsidRPr="004C1319" w:rsidRDefault="00E00D30" w:rsidP="000A1F44">
      <w:pPr>
        <w:spacing w:after="0" w:line="240" w:lineRule="auto"/>
        <w:jc w:val="both"/>
        <w:rPr>
          <w:rFonts w:ascii="Arial" w:eastAsia="Times New Roman" w:hAnsi="Arial" w:cs="Arial"/>
          <w:lang w:eastAsia="es-CO"/>
        </w:rPr>
      </w:pPr>
      <w:bookmarkStart w:id="23" w:name="20"/>
      <w:r w:rsidRPr="004C1319">
        <w:rPr>
          <w:rFonts w:ascii="Arial" w:eastAsia="Times New Roman" w:hAnsi="Arial" w:cs="Arial"/>
          <w:lang w:eastAsia="es-CO"/>
        </w:rPr>
        <w:t>ARTÍCULO 20.</w:t>
      </w:r>
      <w:bookmarkEnd w:id="23"/>
      <w:r w:rsidRPr="004C1319">
        <w:rPr>
          <w:rFonts w:ascii="Arial" w:eastAsia="Times New Roman" w:hAnsi="Arial" w:cs="Arial"/>
          <w:lang w:eastAsia="es-CO"/>
        </w:rPr>
        <w:t> </w:t>
      </w:r>
      <w:r w:rsidR="004C1319" w:rsidRPr="004C1319">
        <w:rPr>
          <w:rFonts w:ascii="Arial" w:eastAsia="Times New Roman" w:hAnsi="Arial" w:cs="Arial"/>
          <w:lang w:eastAsia="es-CO"/>
        </w:rPr>
        <w:t>Modificase</w:t>
      </w:r>
      <w:r w:rsidRPr="004C1319">
        <w:rPr>
          <w:rFonts w:ascii="Arial" w:eastAsia="Times New Roman" w:hAnsi="Arial" w:cs="Arial"/>
          <w:lang w:eastAsia="es-CO"/>
        </w:rPr>
        <w:t xml:space="preserve"> el artículo </w:t>
      </w:r>
      <w:hyperlink r:id="rId44" w:anchor="6" w:history="1">
        <w:r w:rsidRPr="004C1319">
          <w:rPr>
            <w:rFonts w:ascii="Arial" w:eastAsia="Times New Roman" w:hAnsi="Arial" w:cs="Arial"/>
            <w:lang w:eastAsia="es-CO"/>
          </w:rPr>
          <w:t>6</w:t>
        </w:r>
      </w:hyperlink>
      <w:r w:rsidRPr="004C1319">
        <w:rPr>
          <w:rFonts w:ascii="Arial" w:eastAsia="Times New Roman" w:hAnsi="Arial" w:cs="Arial"/>
          <w:lang w:eastAsia="es-CO"/>
        </w:rPr>
        <w:t>o de la Ley 1148 de 2007 así:</w:t>
      </w:r>
    </w:p>
    <w:p w14:paraId="11124DE7" w14:textId="77777777" w:rsidR="002878D8" w:rsidRPr="004C1319" w:rsidRDefault="002878D8" w:rsidP="000A1F44">
      <w:pPr>
        <w:spacing w:after="0" w:line="240" w:lineRule="auto"/>
        <w:jc w:val="both"/>
        <w:rPr>
          <w:rFonts w:ascii="Arial" w:eastAsia="Times New Roman" w:hAnsi="Arial" w:cs="Arial"/>
          <w:lang w:eastAsia="es-CO"/>
        </w:rPr>
      </w:pPr>
    </w:p>
    <w:p w14:paraId="10982FC4" w14:textId="23C142A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45" w:anchor="6" w:history="1">
        <w:r w:rsidRPr="004C1319">
          <w:rPr>
            <w:rFonts w:ascii="Arial" w:eastAsia="Times New Roman" w:hAnsi="Arial" w:cs="Arial"/>
            <w:lang w:eastAsia="es-CO"/>
          </w:rPr>
          <w:t>6</w:t>
        </w:r>
      </w:hyperlink>
      <w:r w:rsidRPr="004C1319">
        <w:rPr>
          <w:rFonts w:ascii="Arial" w:eastAsia="Times New Roman" w:hAnsi="Arial" w:cs="Arial"/>
          <w:lang w:eastAsia="es-CO"/>
        </w:rPr>
        <w:t>o. Condiciones de Acceso. El Ministerio de Vivienda, Ciudad y Territorio en coordinación con el Ministerio de Agricultura, el Banco Agrario y la Confederación Nacional de Concejos y Concejales Confenacol, reglamentará las condiciones especiales de acceso al subsidio familiar de vivienda para la adquisición de vivienda urbana y/o rural de aquellos hogares conformados por los concejales y ediles de los municipios definidos en la Ley </w:t>
      </w:r>
      <w:hyperlink r:id="rId46" w:anchor="Inicio" w:history="1">
        <w:r w:rsidRPr="004C1319">
          <w:rPr>
            <w:rFonts w:ascii="Arial" w:eastAsia="Times New Roman" w:hAnsi="Arial" w:cs="Arial"/>
            <w:lang w:eastAsia="es-CO"/>
          </w:rPr>
          <w:t>617</w:t>
        </w:r>
      </w:hyperlink>
      <w:r w:rsidRPr="004C1319">
        <w:rPr>
          <w:rFonts w:ascii="Arial" w:eastAsia="Times New Roman" w:hAnsi="Arial" w:cs="Arial"/>
          <w:lang w:eastAsia="es-CO"/>
        </w:rPr>
        <w:t> de 2000, en especial con lo relacionado con sus modalidades, el monto del subsidio y su aplicación.</w:t>
      </w:r>
    </w:p>
    <w:p w14:paraId="48273D1D" w14:textId="77777777" w:rsidR="00A82837" w:rsidRPr="004C1319" w:rsidRDefault="00A82837" w:rsidP="000A1F44">
      <w:pPr>
        <w:spacing w:after="0" w:line="240" w:lineRule="auto"/>
        <w:jc w:val="both"/>
        <w:rPr>
          <w:rFonts w:ascii="Arial" w:eastAsia="Times New Roman" w:hAnsi="Arial" w:cs="Arial"/>
          <w:lang w:eastAsia="es-CO"/>
        </w:rPr>
      </w:pPr>
    </w:p>
    <w:p w14:paraId="2BBB70D7" w14:textId="77777777" w:rsidR="00E00D30" w:rsidRPr="004C1319" w:rsidRDefault="00E00D30" w:rsidP="000A1F44">
      <w:pPr>
        <w:spacing w:after="0" w:line="240" w:lineRule="auto"/>
        <w:jc w:val="both"/>
        <w:rPr>
          <w:rFonts w:ascii="Arial" w:eastAsia="Times New Roman" w:hAnsi="Arial" w:cs="Arial"/>
          <w:lang w:eastAsia="es-CO"/>
        </w:rPr>
      </w:pPr>
      <w:bookmarkStart w:id="24" w:name="21"/>
      <w:r w:rsidRPr="004C1319">
        <w:rPr>
          <w:rFonts w:ascii="Arial" w:eastAsia="Times New Roman" w:hAnsi="Arial" w:cs="Arial"/>
          <w:lang w:eastAsia="es-CO"/>
        </w:rPr>
        <w:t>ARTÍCULO 21.</w:t>
      </w:r>
      <w:bookmarkEnd w:id="24"/>
      <w:r w:rsidRPr="004C1319">
        <w:rPr>
          <w:rFonts w:ascii="Arial" w:eastAsia="Times New Roman" w:hAnsi="Arial" w:cs="Arial"/>
          <w:lang w:eastAsia="es-CO"/>
        </w:rPr>
        <w:t> Modifíquese el artículo </w:t>
      </w:r>
      <w:hyperlink r:id="rId47" w:anchor="74" w:history="1">
        <w:r w:rsidRPr="004C1319">
          <w:rPr>
            <w:rFonts w:ascii="Arial" w:eastAsia="Times New Roman" w:hAnsi="Arial" w:cs="Arial"/>
            <w:lang w:eastAsia="es-CO"/>
          </w:rPr>
          <w:t>74</w:t>
        </w:r>
      </w:hyperlink>
      <w:r w:rsidRPr="004C1319">
        <w:rPr>
          <w:rFonts w:ascii="Arial" w:eastAsia="Times New Roman" w:hAnsi="Arial" w:cs="Arial"/>
          <w:lang w:eastAsia="es-CO"/>
        </w:rPr>
        <w:t> de la Ley 136 de 1994 así:</w:t>
      </w:r>
    </w:p>
    <w:p w14:paraId="27F21671" w14:textId="77777777" w:rsidR="002878D8" w:rsidRPr="004C1319" w:rsidRDefault="002878D8" w:rsidP="000A1F44">
      <w:pPr>
        <w:spacing w:after="0" w:line="240" w:lineRule="auto"/>
        <w:jc w:val="both"/>
        <w:rPr>
          <w:rFonts w:ascii="Arial" w:eastAsia="Times New Roman" w:hAnsi="Arial" w:cs="Arial"/>
          <w:lang w:eastAsia="es-CO"/>
        </w:rPr>
      </w:pPr>
    </w:p>
    <w:p w14:paraId="50E4BA3A" w14:textId="672F984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48" w:anchor="74" w:history="1">
        <w:r w:rsidRPr="004C1319">
          <w:rPr>
            <w:rFonts w:ascii="Arial" w:eastAsia="Times New Roman" w:hAnsi="Arial" w:cs="Arial"/>
            <w:lang w:eastAsia="es-CO"/>
          </w:rPr>
          <w:t>74</w:t>
        </w:r>
      </w:hyperlink>
      <w:r w:rsidRPr="004C1319">
        <w:rPr>
          <w:rFonts w:ascii="Arial" w:eastAsia="Times New Roman" w:hAnsi="Arial" w:cs="Arial"/>
          <w:lang w:eastAsia="es-CO"/>
        </w:rPr>
        <w:t>. Trámites del plan de desarrollo. El trámite y aprobación del plan de desarrollo municipal deberá sujetarse a lo que disponga la ley orgánica de planeación.</w:t>
      </w:r>
    </w:p>
    <w:p w14:paraId="71C91FE7"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todo caso, mientras el concejo aprueba el plan de desarrollo, el respectivo alcalde podrá continuar con la ejecución de planes y programas del plan de desarrollo anterior.</w:t>
      </w:r>
    </w:p>
    <w:p w14:paraId="5EF12DCE" w14:textId="77777777" w:rsidR="002878D8" w:rsidRPr="004C1319" w:rsidRDefault="002878D8" w:rsidP="000A1F44">
      <w:pPr>
        <w:spacing w:after="0" w:line="240" w:lineRule="auto"/>
        <w:jc w:val="center"/>
        <w:rPr>
          <w:rFonts w:ascii="Arial" w:eastAsia="Times New Roman" w:hAnsi="Arial" w:cs="Arial"/>
          <w:lang w:eastAsia="es-CO"/>
        </w:rPr>
      </w:pPr>
      <w:bookmarkStart w:id="25" w:name="CAPÍTULO_IV"/>
    </w:p>
    <w:p w14:paraId="4BD9E325" w14:textId="3F7D9197"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CAPÍTULO IV</w:t>
      </w:r>
      <w:bookmarkEnd w:id="25"/>
    </w:p>
    <w:p w14:paraId="00EBD099" w14:textId="711F1C12"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CONCEJALES</w:t>
      </w:r>
    </w:p>
    <w:p w14:paraId="71AE1C00" w14:textId="65771DBD" w:rsidR="00E00D30" w:rsidRPr="004C1319" w:rsidRDefault="00E00D30" w:rsidP="000A1F44">
      <w:pPr>
        <w:spacing w:after="0" w:line="240" w:lineRule="auto"/>
        <w:rPr>
          <w:rFonts w:ascii="Arial" w:eastAsia="Times New Roman" w:hAnsi="Arial" w:cs="Arial"/>
          <w:lang w:eastAsia="es-CO"/>
        </w:rPr>
      </w:pPr>
    </w:p>
    <w:p w14:paraId="3F752277" w14:textId="77777777" w:rsidR="00E00D30" w:rsidRPr="004C1319" w:rsidRDefault="00E00D30" w:rsidP="000A1F44">
      <w:pPr>
        <w:spacing w:after="0" w:line="240" w:lineRule="auto"/>
        <w:jc w:val="both"/>
        <w:rPr>
          <w:rFonts w:ascii="Arial" w:eastAsia="Times New Roman" w:hAnsi="Arial" w:cs="Arial"/>
          <w:lang w:eastAsia="es-CO"/>
        </w:rPr>
      </w:pPr>
      <w:bookmarkStart w:id="26" w:name="22"/>
      <w:r w:rsidRPr="004C1319">
        <w:rPr>
          <w:rFonts w:ascii="Arial" w:eastAsia="Times New Roman" w:hAnsi="Arial" w:cs="Arial"/>
          <w:lang w:eastAsia="es-CO"/>
        </w:rPr>
        <w:t>ARTÍCULO 22.</w:t>
      </w:r>
      <w:bookmarkEnd w:id="26"/>
      <w:r w:rsidRPr="004C1319">
        <w:rPr>
          <w:rFonts w:ascii="Arial" w:eastAsia="Times New Roman" w:hAnsi="Arial" w:cs="Arial"/>
          <w:lang w:eastAsia="es-CO"/>
        </w:rPr>
        <w:t> Sustitúyase el inciso 2o del artículo </w:t>
      </w:r>
      <w:hyperlink r:id="rId49" w:anchor="28" w:history="1">
        <w:r w:rsidRPr="004C1319">
          <w:rPr>
            <w:rFonts w:ascii="Arial" w:eastAsia="Times New Roman" w:hAnsi="Arial" w:cs="Arial"/>
            <w:lang w:eastAsia="es-CO"/>
          </w:rPr>
          <w:t>28</w:t>
        </w:r>
      </w:hyperlink>
      <w:r w:rsidRPr="004C1319">
        <w:rPr>
          <w:rFonts w:ascii="Arial" w:eastAsia="Times New Roman" w:hAnsi="Arial" w:cs="Arial"/>
          <w:lang w:eastAsia="es-CO"/>
        </w:rPr>
        <w:t> de la Ley 136 de 1994, así:</w:t>
      </w:r>
    </w:p>
    <w:p w14:paraId="0BB7F4FE"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El o los partidos que se declaren en oposición al alcalde, tendrán participación en la primera vicepresidencia del Concejo.</w:t>
      </w:r>
    </w:p>
    <w:p w14:paraId="5143BBC8" w14:textId="77777777" w:rsidR="002878D8" w:rsidRPr="004C1319" w:rsidRDefault="002878D8" w:rsidP="000A1F44">
      <w:pPr>
        <w:spacing w:after="0" w:line="240" w:lineRule="auto"/>
        <w:jc w:val="both"/>
        <w:rPr>
          <w:rFonts w:ascii="Arial" w:eastAsia="Times New Roman" w:hAnsi="Arial" w:cs="Arial"/>
          <w:lang w:eastAsia="es-CO"/>
        </w:rPr>
      </w:pPr>
      <w:bookmarkStart w:id="27" w:name="23"/>
    </w:p>
    <w:p w14:paraId="4E9387BE" w14:textId="022B46B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23.</w:t>
      </w:r>
      <w:bookmarkEnd w:id="27"/>
      <w:r w:rsidRPr="004C1319">
        <w:rPr>
          <w:rFonts w:ascii="Arial" w:eastAsia="Times New Roman" w:hAnsi="Arial" w:cs="Arial"/>
          <w:lang w:eastAsia="es-CO"/>
        </w:rPr>
        <w:t> Los Concejales tendrán derecho a seguridad social, pensión, salud y ARP, sin que esto implique vinculación laboral con la entidad territorio. Para tal efecto, los concejales deberán cotizar para la respectiva pensión.</w:t>
      </w:r>
    </w:p>
    <w:p w14:paraId="2ABABAEE" w14:textId="77777777" w:rsidR="002878D8" w:rsidRPr="004C1319" w:rsidRDefault="002878D8" w:rsidP="000A1F44">
      <w:pPr>
        <w:spacing w:after="0" w:line="240" w:lineRule="auto"/>
        <w:jc w:val="both"/>
        <w:rPr>
          <w:rFonts w:ascii="Arial" w:eastAsia="Times New Roman" w:hAnsi="Arial" w:cs="Arial"/>
          <w:u w:val="single"/>
          <w:lang w:eastAsia="es-CO"/>
        </w:rPr>
      </w:pPr>
    </w:p>
    <w:p w14:paraId="0CCB619D" w14:textId="2E87CC7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concejales de los municipios de 4a a 6a categoría que no demuestren otra fuente de ingreso adicional, recibirán un subsidio a la cotización a la pensión del 75% con cargo al Fondo de Solidaridad Pensional.</w:t>
      </w:r>
    </w:p>
    <w:p w14:paraId="12ACCB72" w14:textId="4B9D0B2C" w:rsidR="00E00D30" w:rsidRPr="004C1319" w:rsidRDefault="00E00D30" w:rsidP="000A1F44">
      <w:pPr>
        <w:spacing w:after="0" w:line="240" w:lineRule="auto"/>
        <w:rPr>
          <w:rFonts w:ascii="Arial" w:eastAsia="Times New Roman" w:hAnsi="Arial" w:cs="Arial"/>
          <w:lang w:eastAsia="es-CO"/>
        </w:rPr>
      </w:pPr>
    </w:p>
    <w:p w14:paraId="0A05A1D2" w14:textId="246A624A" w:rsidR="00E00D30" w:rsidRPr="004C1319" w:rsidRDefault="00E00D30" w:rsidP="000A1F44">
      <w:pPr>
        <w:spacing w:after="0" w:line="240" w:lineRule="auto"/>
        <w:jc w:val="both"/>
        <w:rPr>
          <w:rFonts w:ascii="Arial" w:eastAsia="Times New Roman" w:hAnsi="Arial" w:cs="Arial"/>
          <w:lang w:eastAsia="es-CO"/>
        </w:rPr>
      </w:pPr>
      <w:bookmarkStart w:id="28" w:name="24"/>
      <w:r w:rsidRPr="004C1319">
        <w:rPr>
          <w:rFonts w:ascii="Arial" w:eastAsia="Times New Roman" w:hAnsi="Arial" w:cs="Arial"/>
          <w:lang w:eastAsia="es-CO"/>
        </w:rPr>
        <w:t>ARTÍCULO 24. LICENCIA.</w:t>
      </w:r>
      <w:bookmarkEnd w:id="28"/>
    </w:p>
    <w:p w14:paraId="57442DC6" w14:textId="77777777" w:rsidR="002878D8" w:rsidRPr="004C1319" w:rsidRDefault="002878D8" w:rsidP="000A1F44">
      <w:pPr>
        <w:spacing w:after="0" w:line="240" w:lineRule="auto"/>
        <w:jc w:val="both"/>
        <w:rPr>
          <w:rFonts w:ascii="Arial" w:eastAsia="Times New Roman" w:hAnsi="Arial" w:cs="Arial"/>
          <w:lang w:eastAsia="es-CO"/>
        </w:rPr>
      </w:pPr>
    </w:p>
    <w:p w14:paraId="151D9AC2" w14:textId="56B773A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caso de ser concedida la Licencia Temporal, el Presidente de la Corporación no permitirá que ingresen al Concejo o se posesionen a título de reemplazo candidatos no elegidos.</w:t>
      </w:r>
    </w:p>
    <w:p w14:paraId="3706B2A2" w14:textId="77777777" w:rsidR="002878D8" w:rsidRPr="004C1319" w:rsidRDefault="002878D8" w:rsidP="000A1F44">
      <w:pPr>
        <w:spacing w:after="0" w:line="240" w:lineRule="auto"/>
        <w:jc w:val="both"/>
        <w:rPr>
          <w:rFonts w:ascii="Arial" w:eastAsia="Times New Roman" w:hAnsi="Arial" w:cs="Arial"/>
          <w:lang w:eastAsia="es-CO"/>
        </w:rPr>
      </w:pPr>
    </w:p>
    <w:p w14:paraId="2BC6B10F" w14:textId="6D9CE4E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LICENCIA DE MATERNIDAD. Las Concejalas tendrán derecho a percibir honorarios por las sesiones que se realicen durante su licencia de maternidad, entendiéndose como justificable su inasistencia.</w:t>
      </w:r>
    </w:p>
    <w:p w14:paraId="6F182E12" w14:textId="77777777" w:rsidR="002878D8" w:rsidRPr="004C1319" w:rsidRDefault="002878D8" w:rsidP="000A1F44">
      <w:pPr>
        <w:spacing w:after="0" w:line="240" w:lineRule="auto"/>
        <w:jc w:val="both"/>
        <w:rPr>
          <w:rFonts w:ascii="Arial" w:eastAsia="Times New Roman" w:hAnsi="Arial" w:cs="Arial"/>
          <w:lang w:eastAsia="es-CO"/>
        </w:rPr>
      </w:pPr>
    </w:p>
    <w:p w14:paraId="00836937" w14:textId="16FFD19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Las mujeres elegidas Concejalas que pertenezcan al Programa Familias en Acción, no estarán impedidas para continuar como beneficiarias en dicho Programa.</w:t>
      </w:r>
    </w:p>
    <w:p w14:paraId="55CC76EF" w14:textId="0FBBDDE0" w:rsidR="00E00D30" w:rsidRPr="004C1319" w:rsidRDefault="00E00D30" w:rsidP="000A1F44">
      <w:pPr>
        <w:spacing w:after="0" w:line="240" w:lineRule="auto"/>
        <w:rPr>
          <w:rFonts w:ascii="Arial" w:eastAsia="Times New Roman" w:hAnsi="Arial" w:cs="Arial"/>
          <w:lang w:eastAsia="es-CO"/>
        </w:rPr>
      </w:pPr>
    </w:p>
    <w:p w14:paraId="1FFB87C4" w14:textId="5ADC713A" w:rsidR="00E00D30" w:rsidRDefault="00E00D30" w:rsidP="000A1F44">
      <w:pPr>
        <w:spacing w:after="0" w:line="240" w:lineRule="auto"/>
        <w:jc w:val="both"/>
        <w:rPr>
          <w:rFonts w:ascii="Arial" w:eastAsia="Times New Roman" w:hAnsi="Arial" w:cs="Arial"/>
          <w:lang w:eastAsia="es-CO"/>
        </w:rPr>
      </w:pPr>
      <w:bookmarkStart w:id="29" w:name="25"/>
      <w:r w:rsidRPr="004C1319">
        <w:rPr>
          <w:rFonts w:ascii="Arial" w:eastAsia="Times New Roman" w:hAnsi="Arial" w:cs="Arial"/>
          <w:lang w:eastAsia="es-CO"/>
        </w:rPr>
        <w:t>ARTÍCULO 25.</w:t>
      </w:r>
      <w:bookmarkEnd w:id="29"/>
      <w:r w:rsidRPr="004C1319">
        <w:rPr>
          <w:rFonts w:ascii="Arial" w:eastAsia="Times New Roman" w:hAnsi="Arial" w:cs="Arial"/>
          <w:lang w:eastAsia="es-CO"/>
        </w:rPr>
        <w:t> El artículo </w:t>
      </w:r>
      <w:hyperlink r:id="rId50" w:anchor="5" w:history="1">
        <w:r w:rsidRPr="004C1319">
          <w:rPr>
            <w:rFonts w:ascii="Arial" w:eastAsia="Times New Roman" w:hAnsi="Arial" w:cs="Arial"/>
            <w:lang w:eastAsia="es-CO"/>
          </w:rPr>
          <w:t>5</w:t>
        </w:r>
      </w:hyperlink>
      <w:r w:rsidRPr="004C1319">
        <w:rPr>
          <w:rFonts w:ascii="Arial" w:eastAsia="Times New Roman" w:hAnsi="Arial" w:cs="Arial"/>
          <w:lang w:eastAsia="es-CO"/>
        </w:rPr>
        <w:t>o de la Ley 1368 de 2009, quedará así:</w:t>
      </w:r>
    </w:p>
    <w:p w14:paraId="55F0B714" w14:textId="77777777" w:rsidR="006E0B62" w:rsidRPr="004C1319" w:rsidRDefault="006E0B62" w:rsidP="000A1F44">
      <w:pPr>
        <w:spacing w:after="0" w:line="240" w:lineRule="auto"/>
        <w:jc w:val="both"/>
        <w:rPr>
          <w:rFonts w:ascii="Arial" w:eastAsia="Times New Roman" w:hAnsi="Arial" w:cs="Arial"/>
          <w:lang w:eastAsia="es-CO"/>
        </w:rPr>
      </w:pPr>
    </w:p>
    <w:p w14:paraId="0F9434FC"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51" w:anchor="5" w:history="1">
        <w:r w:rsidRPr="004C1319">
          <w:rPr>
            <w:rFonts w:ascii="Arial" w:eastAsia="Times New Roman" w:hAnsi="Arial" w:cs="Arial"/>
            <w:lang w:eastAsia="es-CO"/>
          </w:rPr>
          <w:t>5</w:t>
        </w:r>
      </w:hyperlink>
      <w:r w:rsidRPr="004C1319">
        <w:rPr>
          <w:rFonts w:ascii="Arial" w:eastAsia="Times New Roman" w:hAnsi="Arial" w:cs="Arial"/>
          <w:lang w:eastAsia="es-CO"/>
        </w:rPr>
        <w:t>o. Capacitación y formación. La Escuela Superior de Administración Pública creará programas gratuitos, presenciales y/o virtuales, y de acceso prioritario de capacitación y formación profesional destinados a alcaldes, concejales y miembros de las juntas administradoras locales.</w:t>
      </w:r>
    </w:p>
    <w:p w14:paraId="5A140CE0" w14:textId="77777777" w:rsidR="002878D8" w:rsidRPr="004C1319" w:rsidRDefault="002878D8" w:rsidP="000A1F44">
      <w:pPr>
        <w:spacing w:after="0" w:line="240" w:lineRule="auto"/>
        <w:jc w:val="both"/>
        <w:rPr>
          <w:rFonts w:ascii="Arial" w:eastAsia="Times New Roman" w:hAnsi="Arial" w:cs="Arial"/>
          <w:lang w:eastAsia="es-CO"/>
        </w:rPr>
      </w:pPr>
    </w:p>
    <w:p w14:paraId="43C165AA" w14:textId="32614EA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La capacitación y formación académica a que hace relación el presente artículo, se extenderá a personeros municipales y distritales, así como a quienes en estas instituciones, realicen judicatura o práctica laboral o profesional como requisito para acceder a título profesional o presten el servicio de auxiliar jurídico ad honórem en los términos de la Ley </w:t>
      </w:r>
      <w:hyperlink r:id="rId52" w:anchor="Inicio" w:history="1">
        <w:r w:rsidRPr="004C1319">
          <w:rPr>
            <w:rFonts w:ascii="Arial" w:eastAsia="Times New Roman" w:hAnsi="Arial" w:cs="Arial"/>
            <w:lang w:eastAsia="es-CO"/>
          </w:rPr>
          <w:t>1322</w:t>
        </w:r>
      </w:hyperlink>
      <w:r w:rsidRPr="004C1319">
        <w:rPr>
          <w:rFonts w:ascii="Arial" w:eastAsia="Times New Roman" w:hAnsi="Arial" w:cs="Arial"/>
          <w:lang w:eastAsia="es-CO"/>
        </w:rPr>
        <w:t> de 2009.</w:t>
      </w:r>
    </w:p>
    <w:p w14:paraId="5C13BC21" w14:textId="77777777" w:rsidR="002878D8" w:rsidRPr="004C1319" w:rsidRDefault="002878D8" w:rsidP="000A1F44">
      <w:pPr>
        <w:spacing w:after="0" w:line="240" w:lineRule="auto"/>
        <w:jc w:val="both"/>
        <w:rPr>
          <w:rFonts w:ascii="Arial" w:eastAsia="Times New Roman" w:hAnsi="Arial" w:cs="Arial"/>
          <w:lang w:eastAsia="es-CO"/>
        </w:rPr>
      </w:pPr>
    </w:p>
    <w:p w14:paraId="6D65F47C" w14:textId="4E3ED8E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 ESAP contará con 1 año a partir de la entrada en vigencia de la presente ley para implementar las disposiciones del presente artículo.</w:t>
      </w:r>
    </w:p>
    <w:p w14:paraId="7B612F0E" w14:textId="7C253040" w:rsidR="00E00D30" w:rsidRPr="004C1319" w:rsidRDefault="00E00D30" w:rsidP="000A1F44">
      <w:pPr>
        <w:spacing w:after="0" w:line="240" w:lineRule="auto"/>
        <w:rPr>
          <w:rFonts w:ascii="Arial" w:eastAsia="Times New Roman" w:hAnsi="Arial" w:cs="Arial"/>
          <w:lang w:eastAsia="es-CO"/>
        </w:rPr>
      </w:pPr>
    </w:p>
    <w:p w14:paraId="5A572F95" w14:textId="0EAC6185" w:rsidR="00E00D30" w:rsidRDefault="00E00D30" w:rsidP="000A1F44">
      <w:pPr>
        <w:spacing w:after="0" w:line="240" w:lineRule="auto"/>
        <w:jc w:val="both"/>
        <w:rPr>
          <w:rFonts w:ascii="Arial" w:eastAsia="Times New Roman" w:hAnsi="Arial" w:cs="Arial"/>
          <w:lang w:eastAsia="es-CO"/>
        </w:rPr>
      </w:pPr>
      <w:bookmarkStart w:id="30" w:name="26"/>
      <w:r w:rsidRPr="004C1319">
        <w:rPr>
          <w:rFonts w:ascii="Arial" w:eastAsia="Times New Roman" w:hAnsi="Arial" w:cs="Arial"/>
          <w:lang w:eastAsia="es-CO"/>
        </w:rPr>
        <w:t>ARTÍCULO 26.</w:t>
      </w:r>
      <w:bookmarkEnd w:id="30"/>
      <w:r w:rsidRPr="004C1319">
        <w:rPr>
          <w:rFonts w:ascii="Arial" w:eastAsia="Times New Roman" w:hAnsi="Arial" w:cs="Arial"/>
          <w:lang w:eastAsia="es-CO"/>
        </w:rPr>
        <w:t> El artículo </w:t>
      </w:r>
      <w:hyperlink r:id="rId53" w:anchor="6" w:history="1">
        <w:r w:rsidRPr="004C1319">
          <w:rPr>
            <w:rFonts w:ascii="Arial" w:eastAsia="Times New Roman" w:hAnsi="Arial" w:cs="Arial"/>
            <w:lang w:eastAsia="es-CO"/>
          </w:rPr>
          <w:t>6</w:t>
        </w:r>
      </w:hyperlink>
      <w:r w:rsidRPr="004C1319">
        <w:rPr>
          <w:rFonts w:ascii="Arial" w:eastAsia="Times New Roman" w:hAnsi="Arial" w:cs="Arial"/>
          <w:lang w:eastAsia="es-CO"/>
        </w:rPr>
        <w:t>o de la Ley 1368 de 2009, quedará así:</w:t>
      </w:r>
    </w:p>
    <w:p w14:paraId="0625EA56" w14:textId="77777777" w:rsidR="006E0B62" w:rsidRPr="004C1319" w:rsidRDefault="006E0B62" w:rsidP="000A1F44">
      <w:pPr>
        <w:spacing w:after="0" w:line="240" w:lineRule="auto"/>
        <w:jc w:val="both"/>
        <w:rPr>
          <w:rFonts w:ascii="Arial" w:eastAsia="Times New Roman" w:hAnsi="Arial" w:cs="Arial"/>
          <w:lang w:eastAsia="es-CO"/>
        </w:rPr>
      </w:pPr>
    </w:p>
    <w:p w14:paraId="5DC95EF0"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54" w:anchor="6" w:history="1">
        <w:r w:rsidRPr="004C1319">
          <w:rPr>
            <w:rFonts w:ascii="Arial" w:eastAsia="Times New Roman" w:hAnsi="Arial" w:cs="Arial"/>
            <w:lang w:eastAsia="es-CO"/>
          </w:rPr>
          <w:t>6</w:t>
        </w:r>
      </w:hyperlink>
      <w:r w:rsidRPr="004C1319">
        <w:rPr>
          <w:rFonts w:ascii="Arial" w:eastAsia="Times New Roman" w:hAnsi="Arial" w:cs="Arial"/>
          <w:lang w:eastAsia="es-CO"/>
        </w:rPr>
        <w:t>o. El Ministerio de Educación Nacional fomentará el desarrollo de programas en las distintas instituciones de educación superior, dirigidos a la capacitación y formación de los concejales del país, en áreas y materias acordes con las funciones que ellos ejercen, según la Constitución y la ley. Estos programas serán extensivos a los Alcaldes, miembros de las Juntas Administradoras Locales y de los Organismos de Acción Comunal.</w:t>
      </w:r>
    </w:p>
    <w:p w14:paraId="114C080A" w14:textId="39B90787" w:rsidR="00E00D30" w:rsidRPr="004C1319" w:rsidRDefault="00E00D30" w:rsidP="000A1F44">
      <w:pPr>
        <w:spacing w:after="0" w:line="240" w:lineRule="auto"/>
        <w:rPr>
          <w:rFonts w:ascii="Arial" w:eastAsia="Times New Roman" w:hAnsi="Arial" w:cs="Arial"/>
          <w:lang w:eastAsia="es-CO"/>
        </w:rPr>
      </w:pPr>
    </w:p>
    <w:p w14:paraId="2CDD1BDC" w14:textId="77777777" w:rsidR="00E00D30" w:rsidRPr="004C1319" w:rsidRDefault="00E00D30" w:rsidP="000A1F44">
      <w:pPr>
        <w:spacing w:after="0" w:line="240" w:lineRule="auto"/>
        <w:jc w:val="both"/>
        <w:rPr>
          <w:rFonts w:ascii="Arial" w:eastAsia="Times New Roman" w:hAnsi="Arial" w:cs="Arial"/>
          <w:lang w:eastAsia="es-CO"/>
        </w:rPr>
      </w:pPr>
      <w:bookmarkStart w:id="31" w:name="27"/>
      <w:r w:rsidRPr="004C1319">
        <w:rPr>
          <w:rFonts w:ascii="Arial" w:eastAsia="Times New Roman" w:hAnsi="Arial" w:cs="Arial"/>
          <w:lang w:eastAsia="es-CO"/>
        </w:rPr>
        <w:t>ARTÍCULO 27.</w:t>
      </w:r>
      <w:bookmarkEnd w:id="31"/>
      <w:r w:rsidRPr="004C1319">
        <w:rPr>
          <w:rFonts w:ascii="Arial" w:eastAsia="Times New Roman" w:hAnsi="Arial" w:cs="Arial"/>
          <w:lang w:eastAsia="es-CO"/>
        </w:rPr>
        <w:t> El artículo </w:t>
      </w:r>
      <w:hyperlink r:id="rId55" w:anchor="7" w:history="1">
        <w:r w:rsidRPr="004C1319">
          <w:rPr>
            <w:rFonts w:ascii="Arial" w:eastAsia="Times New Roman" w:hAnsi="Arial" w:cs="Arial"/>
            <w:lang w:eastAsia="es-CO"/>
          </w:rPr>
          <w:t>7</w:t>
        </w:r>
      </w:hyperlink>
      <w:r w:rsidRPr="004C1319">
        <w:rPr>
          <w:rFonts w:ascii="Arial" w:eastAsia="Times New Roman" w:hAnsi="Arial" w:cs="Arial"/>
          <w:lang w:eastAsia="es-CO"/>
        </w:rPr>
        <w:t>o de la Ley 1368 de 2009, quedará así:</w:t>
      </w:r>
    </w:p>
    <w:p w14:paraId="046E74D9" w14:textId="77777777" w:rsidR="002878D8" w:rsidRPr="004C1319" w:rsidRDefault="002878D8" w:rsidP="000A1F44">
      <w:pPr>
        <w:spacing w:after="0" w:line="240" w:lineRule="auto"/>
        <w:jc w:val="both"/>
        <w:rPr>
          <w:rFonts w:ascii="Arial" w:eastAsia="Times New Roman" w:hAnsi="Arial" w:cs="Arial"/>
          <w:lang w:eastAsia="es-CO"/>
        </w:rPr>
      </w:pPr>
    </w:p>
    <w:p w14:paraId="3982918D" w14:textId="0A629EB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56" w:anchor="7" w:history="1">
        <w:r w:rsidRPr="004C1319">
          <w:rPr>
            <w:rFonts w:ascii="Arial" w:eastAsia="Times New Roman" w:hAnsi="Arial" w:cs="Arial"/>
            <w:lang w:eastAsia="es-CO"/>
          </w:rPr>
          <w:t>7</w:t>
        </w:r>
      </w:hyperlink>
      <w:r w:rsidRPr="004C1319">
        <w:rPr>
          <w:rFonts w:ascii="Arial" w:eastAsia="Times New Roman" w:hAnsi="Arial" w:cs="Arial"/>
          <w:lang w:eastAsia="es-CO"/>
        </w:rPr>
        <w:t xml:space="preserve">o. Las instituciones de educación superior podrán crear, dentro del marco de su autonomía universitaria, programas dirigidos a la capacitación y formación de los Alcaldes, concejales y personeros municipales o distritales, judicantes y practicantes de carreras afines a la administración pública en materias acordes con las funciones que ellos ejercen, según la Constitución y la ley, dando facilidades de acceso y permanencia para los mismos. Estos </w:t>
      </w:r>
      <w:r w:rsidRPr="004C1319">
        <w:rPr>
          <w:rFonts w:ascii="Arial" w:eastAsia="Times New Roman" w:hAnsi="Arial" w:cs="Arial"/>
          <w:lang w:eastAsia="es-CO"/>
        </w:rPr>
        <w:lastRenderedPageBreak/>
        <w:t>programas se harán extensivos a los miembros de las juntas administradoras locales y de los organismos de acción comunal.</w:t>
      </w:r>
    </w:p>
    <w:p w14:paraId="6116A4C3" w14:textId="1C855112" w:rsidR="00E00D30" w:rsidRPr="004C1319" w:rsidRDefault="00E00D30" w:rsidP="000A1F44">
      <w:pPr>
        <w:spacing w:after="0" w:line="240" w:lineRule="auto"/>
        <w:rPr>
          <w:rFonts w:ascii="Arial" w:eastAsia="Times New Roman" w:hAnsi="Arial" w:cs="Arial"/>
          <w:lang w:eastAsia="es-CO"/>
        </w:rPr>
      </w:pPr>
    </w:p>
    <w:p w14:paraId="3CBBC52D" w14:textId="77777777" w:rsidR="00E00D30" w:rsidRPr="004C1319" w:rsidRDefault="00E00D30" w:rsidP="000A1F44">
      <w:pPr>
        <w:spacing w:after="0" w:line="240" w:lineRule="auto"/>
        <w:jc w:val="both"/>
        <w:rPr>
          <w:rFonts w:ascii="Arial" w:eastAsia="Times New Roman" w:hAnsi="Arial" w:cs="Arial"/>
          <w:lang w:eastAsia="es-CO"/>
        </w:rPr>
      </w:pPr>
      <w:bookmarkStart w:id="32" w:name="28"/>
      <w:r w:rsidRPr="004C1319">
        <w:rPr>
          <w:rFonts w:ascii="Arial" w:eastAsia="Times New Roman" w:hAnsi="Arial" w:cs="Arial"/>
          <w:lang w:eastAsia="es-CO"/>
        </w:rPr>
        <w:t>ARTÍCULO 28. FONDO DE CONCURRENCIA.</w:t>
      </w:r>
      <w:bookmarkEnd w:id="32"/>
      <w:r w:rsidRPr="004C1319">
        <w:rPr>
          <w:rFonts w:ascii="Arial" w:eastAsia="Times New Roman" w:hAnsi="Arial" w:cs="Arial"/>
          <w:lang w:eastAsia="es-CO"/>
        </w:rPr>
        <w:t> Créase el Fondo de Concurrencia, como una cuenta especial, sin personería jurídica, de la Escuela Superior de Administración Pública, quien lo administrará como un sistema separado de cuentas de los recursos públicos que lo integren y determinados en la presente ley.</w:t>
      </w:r>
    </w:p>
    <w:p w14:paraId="7C5F4E4C" w14:textId="77777777" w:rsidR="002878D8" w:rsidRPr="004C1319" w:rsidRDefault="002878D8" w:rsidP="000A1F44">
      <w:pPr>
        <w:spacing w:after="0" w:line="240" w:lineRule="auto"/>
        <w:jc w:val="both"/>
        <w:rPr>
          <w:rFonts w:ascii="Arial" w:eastAsia="Times New Roman" w:hAnsi="Arial" w:cs="Arial"/>
          <w:lang w:eastAsia="es-CO"/>
        </w:rPr>
      </w:pPr>
    </w:p>
    <w:p w14:paraId="0A881E40" w14:textId="2119086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OBJETO. El objeto exclusivo de los recursos que integran el Fondo de Concurrencia es servir de instrumento para el acceso de los Alcaldes, concejales, miembros de las juntas administradoras locales y organismos de acción comunal a los programas de formación, en los niveles de la educación básica, media de educación superior en temas de administración pública, y para los programas de formación de que trata el artículo </w:t>
      </w:r>
      <w:hyperlink r:id="rId57" w:anchor="5" w:history="1">
        <w:r w:rsidRPr="004C1319">
          <w:rPr>
            <w:rFonts w:ascii="Arial" w:eastAsia="Times New Roman" w:hAnsi="Arial" w:cs="Arial"/>
            <w:lang w:eastAsia="es-CO"/>
          </w:rPr>
          <w:t>50</w:t>
        </w:r>
      </w:hyperlink>
      <w:r w:rsidRPr="004C1319">
        <w:rPr>
          <w:rFonts w:ascii="Arial" w:eastAsia="Times New Roman" w:hAnsi="Arial" w:cs="Arial"/>
          <w:lang w:eastAsia="es-CO"/>
        </w:rPr>
        <w:t> de la Ley 1368 de 2009.</w:t>
      </w:r>
    </w:p>
    <w:p w14:paraId="487A42FF" w14:textId="77777777" w:rsidR="002878D8" w:rsidRPr="004C1319" w:rsidRDefault="002878D8" w:rsidP="000A1F44">
      <w:pPr>
        <w:spacing w:after="0" w:line="240" w:lineRule="auto"/>
        <w:jc w:val="both"/>
        <w:rPr>
          <w:rFonts w:ascii="Arial" w:eastAsia="Times New Roman" w:hAnsi="Arial" w:cs="Arial"/>
          <w:lang w:eastAsia="es-CO"/>
        </w:rPr>
      </w:pPr>
    </w:p>
    <w:p w14:paraId="22FD3AFE" w14:textId="5863F144"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 anterior con el fin de cualificar de manera sistemática y continuada el nivel educativo.</w:t>
      </w:r>
    </w:p>
    <w:p w14:paraId="0D2BB119" w14:textId="77777777" w:rsidR="006E0B62" w:rsidRPr="004C1319" w:rsidRDefault="006E0B62" w:rsidP="000A1F44">
      <w:pPr>
        <w:spacing w:after="0" w:line="240" w:lineRule="auto"/>
        <w:jc w:val="both"/>
        <w:rPr>
          <w:rFonts w:ascii="Arial" w:eastAsia="Times New Roman" w:hAnsi="Arial" w:cs="Arial"/>
          <w:lang w:eastAsia="es-CO"/>
        </w:rPr>
      </w:pPr>
    </w:p>
    <w:p w14:paraId="67CCEF86"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RECURSOS. Los recursos que integrarán el Fondo de Concurrencia creado en la presente ley, son:</w:t>
      </w:r>
    </w:p>
    <w:p w14:paraId="774B5871" w14:textId="77777777" w:rsidR="002878D8" w:rsidRPr="004C1319" w:rsidRDefault="002878D8" w:rsidP="000A1F44">
      <w:pPr>
        <w:spacing w:after="0" w:line="240" w:lineRule="auto"/>
        <w:jc w:val="both"/>
        <w:rPr>
          <w:rFonts w:ascii="Arial" w:eastAsia="Times New Roman" w:hAnsi="Arial" w:cs="Arial"/>
          <w:lang w:eastAsia="es-CO"/>
        </w:rPr>
      </w:pPr>
    </w:p>
    <w:p w14:paraId="3C0DCBEF" w14:textId="1568F9F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La partida que aporten para el efecto las entidades territoriales.</w:t>
      </w:r>
    </w:p>
    <w:p w14:paraId="5662D373" w14:textId="77777777" w:rsidR="002878D8" w:rsidRPr="004C1319" w:rsidRDefault="002878D8" w:rsidP="000A1F44">
      <w:pPr>
        <w:spacing w:after="0" w:line="240" w:lineRule="auto"/>
        <w:jc w:val="both"/>
        <w:rPr>
          <w:rFonts w:ascii="Arial" w:eastAsia="Times New Roman" w:hAnsi="Arial" w:cs="Arial"/>
          <w:lang w:eastAsia="es-CO"/>
        </w:rPr>
      </w:pPr>
    </w:p>
    <w:p w14:paraId="78556B02" w14:textId="208CD8B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Los aportes del presupuesto público nacional.</w:t>
      </w:r>
    </w:p>
    <w:p w14:paraId="229D2A6D" w14:textId="77777777" w:rsidR="002878D8" w:rsidRPr="004C1319" w:rsidRDefault="002878D8" w:rsidP="000A1F44">
      <w:pPr>
        <w:spacing w:after="0" w:line="240" w:lineRule="auto"/>
        <w:jc w:val="both"/>
        <w:rPr>
          <w:rFonts w:ascii="Arial" w:eastAsia="Times New Roman" w:hAnsi="Arial" w:cs="Arial"/>
          <w:lang w:eastAsia="es-CO"/>
        </w:rPr>
      </w:pPr>
    </w:p>
    <w:p w14:paraId="7FF72E19" w14:textId="2856BCF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Las donaciones provenientes del sector privado nacional como corresponsabilidad social.</w:t>
      </w:r>
    </w:p>
    <w:p w14:paraId="51F1EBB3" w14:textId="77777777" w:rsidR="002878D8" w:rsidRPr="004C1319" w:rsidRDefault="002878D8" w:rsidP="000A1F44">
      <w:pPr>
        <w:spacing w:after="0" w:line="240" w:lineRule="auto"/>
        <w:jc w:val="both"/>
        <w:rPr>
          <w:rFonts w:ascii="Arial" w:eastAsia="Times New Roman" w:hAnsi="Arial" w:cs="Arial"/>
          <w:lang w:eastAsia="es-CO"/>
        </w:rPr>
      </w:pPr>
    </w:p>
    <w:p w14:paraId="48B07762" w14:textId="02715C6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Los recursos que provengan de la cooperación internacional.</w:t>
      </w:r>
    </w:p>
    <w:p w14:paraId="239000D1" w14:textId="77777777" w:rsidR="002878D8" w:rsidRPr="004C1319" w:rsidRDefault="002878D8" w:rsidP="000A1F44">
      <w:pPr>
        <w:spacing w:after="0" w:line="240" w:lineRule="auto"/>
        <w:jc w:val="both"/>
        <w:rPr>
          <w:rFonts w:ascii="Arial" w:eastAsia="Times New Roman" w:hAnsi="Arial" w:cs="Arial"/>
          <w:lang w:eastAsia="es-CO"/>
        </w:rPr>
      </w:pPr>
    </w:p>
    <w:p w14:paraId="34E0BFA5" w14:textId="48EC128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Los rendimientos financieros que se deriven del manejo de las anteriores partidas.</w:t>
      </w:r>
    </w:p>
    <w:p w14:paraId="4001C56B" w14:textId="77777777" w:rsidR="002878D8" w:rsidRPr="004C1319" w:rsidRDefault="002878D8" w:rsidP="000A1F44">
      <w:pPr>
        <w:spacing w:after="0" w:line="240" w:lineRule="auto"/>
        <w:jc w:val="both"/>
        <w:rPr>
          <w:rFonts w:ascii="Arial" w:eastAsia="Times New Roman" w:hAnsi="Arial" w:cs="Arial"/>
          <w:lang w:eastAsia="es-CO"/>
        </w:rPr>
      </w:pPr>
    </w:p>
    <w:p w14:paraId="2D24FD00" w14:textId="1EFF5F0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Las demás partidas recibidas para el desarrollo de sus funciones.</w:t>
      </w:r>
    </w:p>
    <w:p w14:paraId="45ED827C" w14:textId="77777777" w:rsidR="002878D8" w:rsidRPr="004C1319" w:rsidRDefault="002878D8" w:rsidP="000A1F44">
      <w:pPr>
        <w:spacing w:after="0" w:line="240" w:lineRule="auto"/>
        <w:jc w:val="both"/>
        <w:rPr>
          <w:rFonts w:ascii="Arial" w:eastAsia="Times New Roman" w:hAnsi="Arial" w:cs="Arial"/>
          <w:lang w:eastAsia="es-CO"/>
        </w:rPr>
      </w:pPr>
    </w:p>
    <w:p w14:paraId="7F0ABD97" w14:textId="047F8917" w:rsidR="00E00D30" w:rsidRPr="004C1319" w:rsidRDefault="00E00D30" w:rsidP="000A1F44">
      <w:pPr>
        <w:spacing w:after="0" w:line="240" w:lineRule="auto"/>
        <w:jc w:val="center"/>
        <w:rPr>
          <w:rFonts w:ascii="Arial" w:eastAsia="Times New Roman" w:hAnsi="Arial" w:cs="Arial"/>
          <w:b/>
          <w:bCs/>
          <w:lang w:eastAsia="es-CO"/>
        </w:rPr>
      </w:pPr>
      <w:bookmarkStart w:id="33" w:name="CAPÍTULO_V"/>
      <w:r w:rsidRPr="49C4CA9A">
        <w:rPr>
          <w:rFonts w:ascii="Arial" w:eastAsia="Times New Roman" w:hAnsi="Arial" w:cs="Arial"/>
          <w:b/>
          <w:bCs/>
          <w:lang w:eastAsia="es-CO"/>
        </w:rPr>
        <w:t>CAPÍTULO V</w:t>
      </w:r>
      <w:bookmarkEnd w:id="33"/>
    </w:p>
    <w:p w14:paraId="5A184CD4" w14:textId="573603ED"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ALCALDES</w:t>
      </w:r>
    </w:p>
    <w:p w14:paraId="71484E55" w14:textId="72C7CE70" w:rsidR="00E00D30" w:rsidRPr="004C1319" w:rsidRDefault="00E00D30" w:rsidP="000A1F44">
      <w:pPr>
        <w:spacing w:after="0" w:line="240" w:lineRule="auto"/>
        <w:rPr>
          <w:rFonts w:ascii="Arial" w:eastAsia="Times New Roman" w:hAnsi="Arial" w:cs="Arial"/>
          <w:lang w:eastAsia="es-CO"/>
        </w:rPr>
      </w:pPr>
    </w:p>
    <w:p w14:paraId="7DF2139A" w14:textId="77777777" w:rsidR="00E00D30" w:rsidRPr="004C1319" w:rsidRDefault="00E00D30" w:rsidP="000A1F44">
      <w:pPr>
        <w:spacing w:after="0" w:line="240" w:lineRule="auto"/>
        <w:jc w:val="both"/>
        <w:rPr>
          <w:rFonts w:ascii="Arial" w:eastAsia="Times New Roman" w:hAnsi="Arial" w:cs="Arial"/>
          <w:lang w:eastAsia="es-CO"/>
        </w:rPr>
      </w:pPr>
      <w:bookmarkStart w:id="34" w:name="29"/>
      <w:r w:rsidRPr="004C1319">
        <w:rPr>
          <w:rFonts w:ascii="Arial" w:eastAsia="Times New Roman" w:hAnsi="Arial" w:cs="Arial"/>
          <w:lang w:eastAsia="es-CO"/>
        </w:rPr>
        <w:t>ARTÍCULO 29.</w:t>
      </w:r>
      <w:bookmarkEnd w:id="34"/>
      <w:r w:rsidRPr="004C1319">
        <w:rPr>
          <w:rFonts w:ascii="Arial" w:eastAsia="Times New Roman" w:hAnsi="Arial" w:cs="Arial"/>
          <w:lang w:eastAsia="es-CO"/>
        </w:rPr>
        <w:t> Modificar el artículo </w:t>
      </w:r>
      <w:hyperlink r:id="rId58" w:anchor="91" w:history="1">
        <w:r w:rsidRPr="004C1319">
          <w:rPr>
            <w:rFonts w:ascii="Arial" w:eastAsia="Times New Roman" w:hAnsi="Arial" w:cs="Arial"/>
            <w:lang w:eastAsia="es-CO"/>
          </w:rPr>
          <w:t>91</w:t>
        </w:r>
      </w:hyperlink>
      <w:r w:rsidRPr="004C1319">
        <w:rPr>
          <w:rFonts w:ascii="Arial" w:eastAsia="Times New Roman" w:hAnsi="Arial" w:cs="Arial"/>
          <w:lang w:eastAsia="es-CO"/>
        </w:rPr>
        <w:t> de la Ley 136 de 1994, el cual quedará así:</w:t>
      </w:r>
    </w:p>
    <w:p w14:paraId="33F80A8A" w14:textId="77777777" w:rsidR="002878D8" w:rsidRPr="004C1319" w:rsidRDefault="002878D8" w:rsidP="000A1F44">
      <w:pPr>
        <w:spacing w:after="0" w:line="240" w:lineRule="auto"/>
        <w:jc w:val="both"/>
        <w:rPr>
          <w:rFonts w:ascii="Arial" w:eastAsia="Times New Roman" w:hAnsi="Arial" w:cs="Arial"/>
          <w:lang w:eastAsia="es-CO"/>
        </w:rPr>
      </w:pPr>
    </w:p>
    <w:p w14:paraId="4AE6FD8C" w14:textId="76479A5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59" w:anchor="91" w:history="1">
        <w:r w:rsidRPr="004C1319">
          <w:rPr>
            <w:rFonts w:ascii="Arial" w:eastAsia="Times New Roman" w:hAnsi="Arial" w:cs="Arial"/>
            <w:lang w:eastAsia="es-CO"/>
          </w:rPr>
          <w:t>91</w:t>
        </w:r>
      </w:hyperlink>
      <w:r w:rsidRPr="004C1319">
        <w:rPr>
          <w:rFonts w:ascii="Arial" w:eastAsia="Times New Roman" w:hAnsi="Arial" w:cs="Arial"/>
          <w:lang w:eastAsia="es-CO"/>
        </w:rPr>
        <w:t>. Funciones. Los alcaldes ejercerán las funciones que les asigna la Constitución, la ley, las ordenanzas, los acuerdos y las que le fueren delegadas por el Presidente de la República o gobernador respectivo.</w:t>
      </w:r>
    </w:p>
    <w:p w14:paraId="53020D56" w14:textId="77777777" w:rsidR="002878D8" w:rsidRPr="004C1319" w:rsidRDefault="002878D8" w:rsidP="000A1F44">
      <w:pPr>
        <w:spacing w:after="0" w:line="240" w:lineRule="auto"/>
        <w:jc w:val="both"/>
        <w:rPr>
          <w:rFonts w:ascii="Arial" w:eastAsia="Times New Roman" w:hAnsi="Arial" w:cs="Arial"/>
          <w:lang w:eastAsia="es-CO"/>
        </w:rPr>
      </w:pPr>
    </w:p>
    <w:p w14:paraId="1A99AE6A" w14:textId="4DB9266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Además de las funciones anteriores, los alcaldes tendrán las siguientes:</w:t>
      </w:r>
    </w:p>
    <w:p w14:paraId="29818BBB" w14:textId="77777777" w:rsidR="002878D8" w:rsidRPr="004C1319" w:rsidRDefault="002878D8" w:rsidP="000A1F44">
      <w:pPr>
        <w:spacing w:after="0" w:line="240" w:lineRule="auto"/>
        <w:jc w:val="both"/>
        <w:rPr>
          <w:rFonts w:ascii="Arial" w:eastAsia="Times New Roman" w:hAnsi="Arial" w:cs="Arial"/>
          <w:lang w:eastAsia="es-CO"/>
        </w:rPr>
      </w:pPr>
    </w:p>
    <w:p w14:paraId="14C4E816" w14:textId="10C67BA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 En relación con el Concejo:</w:t>
      </w:r>
    </w:p>
    <w:p w14:paraId="79AC2103" w14:textId="77777777" w:rsidR="002878D8" w:rsidRPr="004C1319" w:rsidRDefault="002878D8" w:rsidP="000A1F44">
      <w:pPr>
        <w:spacing w:after="0" w:line="240" w:lineRule="auto"/>
        <w:jc w:val="both"/>
        <w:rPr>
          <w:rFonts w:ascii="Arial" w:eastAsia="Times New Roman" w:hAnsi="Arial" w:cs="Arial"/>
          <w:lang w:eastAsia="es-CO"/>
        </w:rPr>
      </w:pPr>
    </w:p>
    <w:p w14:paraId="610843B8" w14:textId="69DA604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Presentar los proyectos de acuerdo que juzgue convenientes para la buena marcha del municipio.</w:t>
      </w:r>
    </w:p>
    <w:p w14:paraId="28A40999" w14:textId="77777777" w:rsidR="002878D8" w:rsidRPr="004C1319" w:rsidRDefault="002878D8" w:rsidP="000A1F44">
      <w:pPr>
        <w:spacing w:after="0" w:line="240" w:lineRule="auto"/>
        <w:jc w:val="both"/>
        <w:rPr>
          <w:rFonts w:ascii="Arial" w:eastAsia="Times New Roman" w:hAnsi="Arial" w:cs="Arial"/>
          <w:lang w:eastAsia="es-CO"/>
        </w:rPr>
      </w:pPr>
    </w:p>
    <w:p w14:paraId="151ADEBC" w14:textId="5B7B6A2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Presentar oportunamente los proyectos de acuerdo sobre planes y programas de desarrollo económico y social con inclusión del componente de Derechos Humanos y de Derecho Internacional Humanitario y de obras públicas, que deberá estar coordinado con los planes departamentales y nacionales.</w:t>
      </w:r>
    </w:p>
    <w:p w14:paraId="00F6BE55" w14:textId="77777777" w:rsidR="002878D8" w:rsidRPr="004C1319" w:rsidRDefault="002878D8" w:rsidP="000A1F44">
      <w:pPr>
        <w:spacing w:after="0" w:line="240" w:lineRule="auto"/>
        <w:jc w:val="both"/>
        <w:rPr>
          <w:rFonts w:ascii="Arial" w:eastAsia="Times New Roman" w:hAnsi="Arial" w:cs="Arial"/>
          <w:lang w:eastAsia="es-CO"/>
        </w:rPr>
      </w:pPr>
    </w:p>
    <w:p w14:paraId="42DF938F" w14:textId="38110B9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Presentar dentro del término legal el proyecto de acuerdo sobre el presupuesto anual de rentas y gastos.</w:t>
      </w:r>
    </w:p>
    <w:p w14:paraId="68F3677A" w14:textId="77777777" w:rsidR="002878D8" w:rsidRPr="004C1319" w:rsidRDefault="002878D8" w:rsidP="000A1F44">
      <w:pPr>
        <w:spacing w:after="0" w:line="240" w:lineRule="auto"/>
        <w:jc w:val="both"/>
        <w:rPr>
          <w:rFonts w:ascii="Arial" w:eastAsia="Times New Roman" w:hAnsi="Arial" w:cs="Arial"/>
          <w:lang w:eastAsia="es-CO"/>
        </w:rPr>
      </w:pPr>
    </w:p>
    <w:p w14:paraId="162CB6CF" w14:textId="14F07CE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Colaborar con el Concejo para el buen desempeño de sus funciones; presentarles informes generales sobre su administración en la primera sesión ordinaria de cada año, y convocarlo a sesiones extraordinarias en las que sólo se ocupará de los temas y materias para los cuales fue citado.</w:t>
      </w:r>
    </w:p>
    <w:p w14:paraId="0D002122" w14:textId="77777777" w:rsidR="002878D8" w:rsidRPr="004C1319" w:rsidRDefault="002878D8" w:rsidP="000A1F44">
      <w:pPr>
        <w:spacing w:after="0" w:line="240" w:lineRule="auto"/>
        <w:jc w:val="both"/>
        <w:rPr>
          <w:rFonts w:ascii="Arial" w:eastAsia="Times New Roman" w:hAnsi="Arial" w:cs="Arial"/>
          <w:lang w:eastAsia="es-CO"/>
        </w:rPr>
      </w:pPr>
    </w:p>
    <w:p w14:paraId="4C6DDF37" w14:textId="5CD5B15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Sancionar y promulgar los acuerdos que hubiere aprobado el Concejo y objetar los que considere inconvenientes o contrarios al ordenamiento jurídico.</w:t>
      </w:r>
    </w:p>
    <w:p w14:paraId="019DFA4B" w14:textId="77777777" w:rsidR="002878D8" w:rsidRPr="004C1319" w:rsidRDefault="002878D8" w:rsidP="000A1F44">
      <w:pPr>
        <w:spacing w:after="0" w:line="240" w:lineRule="auto"/>
        <w:jc w:val="both"/>
        <w:rPr>
          <w:rFonts w:ascii="Arial" w:eastAsia="Times New Roman" w:hAnsi="Arial" w:cs="Arial"/>
          <w:lang w:eastAsia="es-CO"/>
        </w:rPr>
      </w:pPr>
    </w:p>
    <w:p w14:paraId="2E192DC7" w14:textId="5903CB6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Reglamentar los acuerdos municipales.</w:t>
      </w:r>
    </w:p>
    <w:p w14:paraId="6F046EA2" w14:textId="77777777" w:rsidR="002878D8" w:rsidRPr="004C1319" w:rsidRDefault="002878D8" w:rsidP="000A1F44">
      <w:pPr>
        <w:spacing w:after="0" w:line="240" w:lineRule="auto"/>
        <w:jc w:val="both"/>
        <w:rPr>
          <w:rFonts w:ascii="Arial" w:eastAsia="Times New Roman" w:hAnsi="Arial" w:cs="Arial"/>
          <w:lang w:eastAsia="es-CO"/>
        </w:rPr>
      </w:pPr>
    </w:p>
    <w:p w14:paraId="16FDFB3F" w14:textId="2497CF9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7. Enviar al gobernador, dentro de los cinco (5) días siguientes a su sanción o expedición los acuerdos del Concejo, los decretos de carácter general que expida, los actos mediante los cuales se reconozca y decrete honorarios a los concejales y los demás de carácter particular que el gobernador le solicite.</w:t>
      </w:r>
    </w:p>
    <w:p w14:paraId="00BEB05B" w14:textId="77777777" w:rsidR="002878D8" w:rsidRPr="004C1319" w:rsidRDefault="002878D8" w:rsidP="000A1F44">
      <w:pPr>
        <w:spacing w:after="0" w:line="240" w:lineRule="auto"/>
        <w:jc w:val="both"/>
        <w:rPr>
          <w:rFonts w:ascii="Arial" w:eastAsia="Times New Roman" w:hAnsi="Arial" w:cs="Arial"/>
          <w:lang w:eastAsia="es-CO"/>
        </w:rPr>
      </w:pPr>
    </w:p>
    <w:p w14:paraId="289C4C19" w14:textId="181535D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8. Aceptar la renuncia o conceder licencia a los concejales cuando el concejo esté en receso;</w:t>
      </w:r>
    </w:p>
    <w:p w14:paraId="07F9C026" w14:textId="77777777" w:rsidR="002878D8" w:rsidRPr="004C1319" w:rsidRDefault="002878D8" w:rsidP="000A1F44">
      <w:pPr>
        <w:spacing w:after="0" w:line="240" w:lineRule="auto"/>
        <w:jc w:val="both"/>
        <w:rPr>
          <w:rFonts w:ascii="Arial" w:eastAsia="Times New Roman" w:hAnsi="Arial" w:cs="Arial"/>
          <w:lang w:eastAsia="es-CO"/>
        </w:rPr>
      </w:pPr>
    </w:p>
    <w:p w14:paraId="0F201501" w14:textId="2E80383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b) En relación con el orden público:</w:t>
      </w:r>
    </w:p>
    <w:p w14:paraId="107E09B3" w14:textId="77777777" w:rsidR="002878D8" w:rsidRPr="004C1319" w:rsidRDefault="002878D8" w:rsidP="000A1F44">
      <w:pPr>
        <w:spacing w:after="0" w:line="240" w:lineRule="auto"/>
        <w:jc w:val="both"/>
        <w:rPr>
          <w:rFonts w:ascii="Arial" w:eastAsia="Times New Roman" w:hAnsi="Arial" w:cs="Arial"/>
          <w:lang w:eastAsia="es-CO"/>
        </w:rPr>
      </w:pPr>
    </w:p>
    <w:p w14:paraId="5CD28A7F" w14:textId="134D1DD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Conservar el orden público en el municipio, de conformidad con la ley y las instrucciones del Presidente de la República y del respectivo gobernador. La Policía Nacional cumplirá con prontitud y diligencia las órdenes que le imparta el alcalde por conducto del respectivo comandante.</w:t>
      </w:r>
    </w:p>
    <w:p w14:paraId="0DFE09D6" w14:textId="77777777" w:rsidR="002878D8" w:rsidRPr="004C1319" w:rsidRDefault="002878D8" w:rsidP="000A1F44">
      <w:pPr>
        <w:spacing w:after="0" w:line="240" w:lineRule="auto"/>
        <w:jc w:val="both"/>
        <w:rPr>
          <w:rFonts w:ascii="Arial" w:eastAsia="Times New Roman" w:hAnsi="Arial" w:cs="Arial"/>
          <w:lang w:eastAsia="es-CO"/>
        </w:rPr>
      </w:pPr>
    </w:p>
    <w:p w14:paraId="141820C0" w14:textId="4E46D24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Dictar para el mantenimiento del orden público o su restablecimiento de conformidad con la ley, si fuera del caso, medidas tales como:</w:t>
      </w:r>
    </w:p>
    <w:p w14:paraId="5E5AC767" w14:textId="77777777" w:rsidR="002878D8" w:rsidRPr="004C1319" w:rsidRDefault="002878D8" w:rsidP="000A1F44">
      <w:pPr>
        <w:spacing w:after="0" w:line="240" w:lineRule="auto"/>
        <w:jc w:val="both"/>
        <w:rPr>
          <w:rFonts w:ascii="Arial" w:eastAsia="Times New Roman" w:hAnsi="Arial" w:cs="Arial"/>
          <w:lang w:eastAsia="es-CO"/>
        </w:rPr>
      </w:pPr>
    </w:p>
    <w:p w14:paraId="7CAD2DD4" w14:textId="65CC014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 Restringir y vigilar la circulación de las personas por vías y lugares públicos;</w:t>
      </w:r>
    </w:p>
    <w:p w14:paraId="3ED3E691" w14:textId="77777777" w:rsidR="002878D8" w:rsidRPr="004C1319" w:rsidRDefault="002878D8" w:rsidP="000A1F44">
      <w:pPr>
        <w:spacing w:after="0" w:line="240" w:lineRule="auto"/>
        <w:jc w:val="both"/>
        <w:rPr>
          <w:rFonts w:ascii="Arial" w:eastAsia="Times New Roman" w:hAnsi="Arial" w:cs="Arial"/>
          <w:lang w:eastAsia="es-CO"/>
        </w:rPr>
      </w:pPr>
    </w:p>
    <w:p w14:paraId="1AC4142E" w14:textId="5BA0B1D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b) Decretar el toque de queda;</w:t>
      </w:r>
    </w:p>
    <w:p w14:paraId="754970FB" w14:textId="77777777" w:rsidR="002878D8" w:rsidRPr="004C1319" w:rsidRDefault="002878D8" w:rsidP="000A1F44">
      <w:pPr>
        <w:spacing w:after="0" w:line="240" w:lineRule="auto"/>
        <w:jc w:val="both"/>
        <w:rPr>
          <w:rFonts w:ascii="Arial" w:eastAsia="Times New Roman" w:hAnsi="Arial" w:cs="Arial"/>
          <w:lang w:eastAsia="es-CO"/>
        </w:rPr>
      </w:pPr>
    </w:p>
    <w:p w14:paraId="6F46ED6B" w14:textId="62411181"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 Restringir o prohibir el expendio y consumo de bebidas embriagantes;</w:t>
      </w:r>
    </w:p>
    <w:p w14:paraId="5A8AEA4D" w14:textId="77777777" w:rsidR="002878D8" w:rsidRPr="004C1319" w:rsidRDefault="002878D8" w:rsidP="000A1F44">
      <w:pPr>
        <w:spacing w:after="0" w:line="240" w:lineRule="auto"/>
        <w:jc w:val="both"/>
        <w:rPr>
          <w:rFonts w:ascii="Arial" w:eastAsia="Times New Roman" w:hAnsi="Arial" w:cs="Arial"/>
          <w:lang w:eastAsia="es-CO"/>
        </w:rPr>
      </w:pPr>
    </w:p>
    <w:p w14:paraId="0F0F115E" w14:textId="1D80355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d) Requerir el auxilio de la fuerza armada en los casos permitidos por la Constitución y la ley;</w:t>
      </w:r>
    </w:p>
    <w:p w14:paraId="4C99593A" w14:textId="77777777" w:rsidR="002878D8" w:rsidRPr="004C1319" w:rsidRDefault="002878D8" w:rsidP="000A1F44">
      <w:pPr>
        <w:spacing w:after="0" w:line="240" w:lineRule="auto"/>
        <w:jc w:val="both"/>
        <w:rPr>
          <w:rFonts w:ascii="Arial" w:eastAsia="Times New Roman" w:hAnsi="Arial" w:cs="Arial"/>
          <w:lang w:eastAsia="es-CO"/>
        </w:rPr>
      </w:pPr>
    </w:p>
    <w:p w14:paraId="501A016A" w14:textId="1E4B5F7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 Dictar dentro del área de su competencia, los reglamentos de policía local necesarios para el cumplimiento de las normas superiores, conforme al artículo </w:t>
      </w:r>
      <w:hyperlink r:id="rId60" w:anchor="9" w:history="1">
        <w:r w:rsidRPr="004C1319">
          <w:rPr>
            <w:rFonts w:ascii="Arial" w:eastAsia="Times New Roman" w:hAnsi="Arial" w:cs="Arial"/>
            <w:lang w:eastAsia="es-CO"/>
          </w:rPr>
          <w:t>9</w:t>
        </w:r>
      </w:hyperlink>
      <w:r w:rsidRPr="004C1319">
        <w:rPr>
          <w:rFonts w:ascii="Arial" w:eastAsia="Times New Roman" w:hAnsi="Arial" w:cs="Arial"/>
          <w:lang w:eastAsia="es-CO"/>
        </w:rPr>
        <w:t>o del Decreto 1355 de 1970 y demás disposiciones que lo modifiquen o adicionen.</w:t>
      </w:r>
    </w:p>
    <w:p w14:paraId="4159BF85" w14:textId="77777777" w:rsidR="002878D8" w:rsidRPr="004C1319" w:rsidRDefault="002878D8" w:rsidP="000A1F44">
      <w:pPr>
        <w:spacing w:after="0" w:line="240" w:lineRule="auto"/>
        <w:jc w:val="both"/>
        <w:rPr>
          <w:rFonts w:ascii="Arial" w:eastAsia="Times New Roman" w:hAnsi="Arial" w:cs="Arial"/>
          <w:lang w:eastAsia="es-CO"/>
        </w:rPr>
      </w:pPr>
    </w:p>
    <w:p w14:paraId="10B5172D" w14:textId="20719B2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Promover la seguridad y convivencia ciudadanas mediante la armónica relación con las autoridades de policía y la fuerza pública para preservar el orden público y la lucha contra la criminalidad y el delito.</w:t>
      </w:r>
    </w:p>
    <w:p w14:paraId="674A176D" w14:textId="77777777" w:rsidR="002878D8" w:rsidRPr="004C1319" w:rsidRDefault="002878D8" w:rsidP="000A1F44">
      <w:pPr>
        <w:spacing w:after="0" w:line="240" w:lineRule="auto"/>
        <w:jc w:val="both"/>
        <w:rPr>
          <w:rFonts w:ascii="Arial" w:eastAsia="Times New Roman" w:hAnsi="Arial" w:cs="Arial"/>
          <w:lang w:eastAsia="es-CO"/>
        </w:rPr>
      </w:pPr>
    </w:p>
    <w:p w14:paraId="0E46E0C2" w14:textId="3200E47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Servir como agentes del Presidente en el mantenimiento del orden público y actuar como jefes de policía para mantener la seguridad y la convivencia ciudadana.</w:t>
      </w:r>
    </w:p>
    <w:p w14:paraId="502929EC"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El Director de la Policía Nacional deberá solicitar al final de cada vigencia fiscal a los alcaldes, un informe anual del desempeño del respectivo comandante de policía del municipio, el cual deberá ser publicado en la página web de la Policía Nacional.</w:t>
      </w:r>
    </w:p>
    <w:p w14:paraId="66564D01" w14:textId="77777777" w:rsidR="002878D8" w:rsidRPr="004C1319" w:rsidRDefault="002878D8" w:rsidP="000A1F44">
      <w:pPr>
        <w:spacing w:after="0" w:line="240" w:lineRule="auto"/>
        <w:jc w:val="both"/>
        <w:rPr>
          <w:rFonts w:ascii="Arial" w:eastAsia="Times New Roman" w:hAnsi="Arial" w:cs="Arial"/>
          <w:lang w:eastAsia="es-CO"/>
        </w:rPr>
      </w:pPr>
    </w:p>
    <w:p w14:paraId="563A2C75" w14:textId="2B152C6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Diseñar, implementar, liderar, desarrollar y promover planes integrales de seguridad y convivencia ciudadana, para garantizar instrumentos efectivos contra la delincuencia urbana y rural.</w:t>
      </w:r>
    </w:p>
    <w:p w14:paraId="6157A6D4" w14:textId="77777777" w:rsidR="002878D8" w:rsidRPr="004C1319" w:rsidRDefault="002878D8" w:rsidP="000A1F44">
      <w:pPr>
        <w:spacing w:after="0" w:line="240" w:lineRule="auto"/>
        <w:jc w:val="both"/>
        <w:rPr>
          <w:rFonts w:ascii="Arial" w:eastAsia="Times New Roman" w:hAnsi="Arial" w:cs="Arial"/>
          <w:lang w:eastAsia="es-CO"/>
        </w:rPr>
      </w:pPr>
    </w:p>
    <w:p w14:paraId="10C869A9" w14:textId="17D4FF6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alcaldes podrán presentar ante el Concejo Municipal proyectos de acuerdo en donde se definan las conductas y las sanciones: pedagógicas, de multas, o aquellas otras que estén definidas en el Código de Policía. Por medio de ellas podrá controlar las alteraciones al orden y la convivencia que afecten su jurisdicción.</w:t>
      </w:r>
    </w:p>
    <w:p w14:paraId="17A0BA73" w14:textId="77777777" w:rsidR="002878D8" w:rsidRPr="004C1319" w:rsidRDefault="002878D8" w:rsidP="000A1F44">
      <w:pPr>
        <w:spacing w:after="0" w:line="240" w:lineRule="auto"/>
        <w:jc w:val="both"/>
        <w:rPr>
          <w:rFonts w:ascii="Arial" w:eastAsia="Times New Roman" w:hAnsi="Arial" w:cs="Arial"/>
          <w:lang w:eastAsia="es-CO"/>
        </w:rPr>
      </w:pPr>
    </w:p>
    <w:p w14:paraId="738A341C" w14:textId="7AA7EFA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La infracción a las medidas previstas en los literales a), b) y c) del numeral 2 se sancionarán por los alcaldes con multas hasta de dos salarios legales mínimos mensuales.</w:t>
      </w:r>
    </w:p>
    <w:p w14:paraId="630B6B40" w14:textId="77777777" w:rsidR="002878D8" w:rsidRPr="004C1319" w:rsidRDefault="002878D8" w:rsidP="000A1F44">
      <w:pPr>
        <w:spacing w:after="0" w:line="240" w:lineRule="auto"/>
        <w:jc w:val="both"/>
        <w:rPr>
          <w:rFonts w:ascii="Arial" w:eastAsia="Times New Roman" w:hAnsi="Arial" w:cs="Arial"/>
          <w:lang w:eastAsia="es-CO"/>
        </w:rPr>
      </w:pPr>
    </w:p>
    <w:p w14:paraId="17FE0D76" w14:textId="0C1D81D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Para dar cumplimiento a lo dispuesto por la ley 52 de 1990, los alcaldes estarán obligados a informar a la oficina de Orden Público y Convivencia Ciudadana del Ministerio de Interior o quien haga sus veces, los hechos o circunstancias que amenacen con alterar o subvertir el orden público o la paz de la comunidad, con la especificidad de las medidas que se han tomado para mantenerlo o restablecerlo;</w:t>
      </w:r>
    </w:p>
    <w:p w14:paraId="4EB10B7E" w14:textId="77777777" w:rsidR="002878D8" w:rsidRPr="004C1319" w:rsidRDefault="002878D8" w:rsidP="000A1F44">
      <w:pPr>
        <w:spacing w:after="0" w:line="240" w:lineRule="auto"/>
        <w:jc w:val="both"/>
        <w:rPr>
          <w:rFonts w:ascii="Arial" w:eastAsia="Times New Roman" w:hAnsi="Arial" w:cs="Arial"/>
          <w:lang w:eastAsia="es-CO"/>
        </w:rPr>
      </w:pPr>
    </w:p>
    <w:p w14:paraId="085721F1" w14:textId="481E550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 En relación con la Nación, al departamento y a las autoridades jurisdiccionales:</w:t>
      </w:r>
    </w:p>
    <w:p w14:paraId="5DF8716E" w14:textId="77777777" w:rsidR="002878D8" w:rsidRPr="004C1319" w:rsidRDefault="002878D8" w:rsidP="000A1F44">
      <w:pPr>
        <w:spacing w:after="0" w:line="240" w:lineRule="auto"/>
        <w:jc w:val="both"/>
        <w:rPr>
          <w:rFonts w:ascii="Arial" w:eastAsia="Times New Roman" w:hAnsi="Arial" w:cs="Arial"/>
          <w:lang w:eastAsia="es-CO"/>
        </w:rPr>
      </w:pPr>
    </w:p>
    <w:p w14:paraId="11BDC543" w14:textId="7912B6B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Conceder permisos, aceptar renuncias y posesionar a los empleados nacionales que ejerzan sus funciones en el municipio, cuando no haya disposición que determine la autoridad que deba hacerlo, en casos de fuerza mayor o caso fortuito o cuando reciba tal delegación.</w:t>
      </w:r>
    </w:p>
    <w:p w14:paraId="5541FDDD" w14:textId="77777777" w:rsidR="002878D8" w:rsidRPr="004C1319" w:rsidRDefault="002878D8" w:rsidP="000A1F44">
      <w:pPr>
        <w:spacing w:after="0" w:line="240" w:lineRule="auto"/>
        <w:jc w:val="both"/>
        <w:rPr>
          <w:rFonts w:ascii="Arial" w:eastAsia="Times New Roman" w:hAnsi="Arial" w:cs="Arial"/>
          <w:lang w:eastAsia="es-CO"/>
        </w:rPr>
      </w:pPr>
    </w:p>
    <w:p w14:paraId="38456359" w14:textId="1F2478F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Coordinar y supervisar los servicios, que presten en el municipio entidades nacionales o departamentales e informar a los superiores de las mismas, de su marcha y del cumplimiento de los deberes por parte de los funcionarios respectivos en concordancia con los planes y programas de desarrollo municipal.</w:t>
      </w:r>
    </w:p>
    <w:p w14:paraId="3A470DA0" w14:textId="77777777" w:rsidR="002878D8" w:rsidRPr="004C1319" w:rsidRDefault="002878D8" w:rsidP="000A1F44">
      <w:pPr>
        <w:spacing w:after="0" w:line="240" w:lineRule="auto"/>
        <w:jc w:val="both"/>
        <w:rPr>
          <w:rFonts w:ascii="Arial" w:eastAsia="Times New Roman" w:hAnsi="Arial" w:cs="Arial"/>
          <w:lang w:eastAsia="es-CO"/>
        </w:rPr>
      </w:pPr>
    </w:p>
    <w:p w14:paraId="59011629" w14:textId="5FB4E8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Visitar periódicamente las dependencias administrativas y las obras públicas que se ejecuten en el territorio de la jurisdicción.</w:t>
      </w:r>
    </w:p>
    <w:p w14:paraId="552D5518" w14:textId="77777777" w:rsidR="002878D8" w:rsidRPr="004C1319" w:rsidRDefault="002878D8" w:rsidP="000A1F44">
      <w:pPr>
        <w:spacing w:after="0" w:line="240" w:lineRule="auto"/>
        <w:jc w:val="both"/>
        <w:rPr>
          <w:rFonts w:ascii="Arial" w:eastAsia="Times New Roman" w:hAnsi="Arial" w:cs="Arial"/>
          <w:lang w:eastAsia="es-CO"/>
        </w:rPr>
      </w:pPr>
    </w:p>
    <w:p w14:paraId="19BC1204" w14:textId="52E2784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Ejercer las funciones que le delegue el Gobernador.</w:t>
      </w:r>
    </w:p>
    <w:p w14:paraId="28097C76" w14:textId="77777777" w:rsidR="002878D8" w:rsidRPr="004C1319" w:rsidRDefault="002878D8" w:rsidP="000A1F44">
      <w:pPr>
        <w:spacing w:after="0" w:line="240" w:lineRule="auto"/>
        <w:jc w:val="both"/>
        <w:rPr>
          <w:rFonts w:ascii="Arial" w:eastAsia="Times New Roman" w:hAnsi="Arial" w:cs="Arial"/>
          <w:lang w:eastAsia="es-CO"/>
        </w:rPr>
      </w:pPr>
    </w:p>
    <w:p w14:paraId="5F0BE53D" w14:textId="47266BF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Colaborar con las autoridades jurisdiccionales cuando estas requieran de su apoyo e intervención;</w:t>
      </w:r>
    </w:p>
    <w:p w14:paraId="713FB77E" w14:textId="77777777" w:rsidR="002878D8" w:rsidRPr="004C1319" w:rsidRDefault="002878D8" w:rsidP="000A1F44">
      <w:pPr>
        <w:spacing w:after="0" w:line="240" w:lineRule="auto"/>
        <w:jc w:val="both"/>
        <w:rPr>
          <w:rFonts w:ascii="Arial" w:eastAsia="Times New Roman" w:hAnsi="Arial" w:cs="Arial"/>
          <w:lang w:eastAsia="es-CO"/>
        </w:rPr>
      </w:pPr>
    </w:p>
    <w:p w14:paraId="6666416E" w14:textId="0EF8938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d) En relación con la Administración Municipal:</w:t>
      </w:r>
    </w:p>
    <w:p w14:paraId="2D9F87F8" w14:textId="77777777" w:rsidR="002878D8" w:rsidRPr="004C1319" w:rsidRDefault="002878D8" w:rsidP="000A1F44">
      <w:pPr>
        <w:spacing w:after="0" w:line="240" w:lineRule="auto"/>
        <w:jc w:val="both"/>
        <w:rPr>
          <w:rFonts w:ascii="Arial" w:eastAsia="Times New Roman" w:hAnsi="Arial" w:cs="Arial"/>
          <w:lang w:eastAsia="es-CO"/>
        </w:rPr>
      </w:pPr>
    </w:p>
    <w:p w14:paraId="7BE904DB" w14:textId="346F51B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Dirigir la acción administrativa del municipio; asegurar el cumplimiento de las funciones y de la prestación de los servicios a su cargo; representarlo judicial y extrajudicialmente.</w:t>
      </w:r>
    </w:p>
    <w:p w14:paraId="369AC7F6" w14:textId="77777777" w:rsidR="002878D8" w:rsidRPr="004C1319" w:rsidRDefault="002878D8" w:rsidP="000A1F44">
      <w:pPr>
        <w:spacing w:after="0" w:line="240" w:lineRule="auto"/>
        <w:jc w:val="both"/>
        <w:rPr>
          <w:rFonts w:ascii="Arial" w:eastAsia="Times New Roman" w:hAnsi="Arial" w:cs="Arial"/>
          <w:lang w:eastAsia="es-CO"/>
        </w:rPr>
      </w:pPr>
    </w:p>
    <w:p w14:paraId="356C34FA" w14:textId="5C2FF36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Nombrar y remover los funcionarios bajo su dependencia y a los gerentes y directores de los establecimientos públicos y las empresas industriales comerciales de carácter local, de acuerdo con las disposiciones pertinentes,</w:t>
      </w:r>
    </w:p>
    <w:p w14:paraId="775E43DA" w14:textId="77777777" w:rsidR="002878D8" w:rsidRPr="004C1319" w:rsidRDefault="002878D8" w:rsidP="000A1F44">
      <w:pPr>
        <w:spacing w:after="0" w:line="240" w:lineRule="auto"/>
        <w:jc w:val="both"/>
        <w:rPr>
          <w:rFonts w:ascii="Arial" w:eastAsia="Times New Roman" w:hAnsi="Arial" w:cs="Arial"/>
          <w:lang w:eastAsia="es-CO"/>
        </w:rPr>
      </w:pPr>
    </w:p>
    <w:p w14:paraId="1339388F" w14:textId="3A5DB069"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3. Suprimir o fusionar entidades o dependencias municipales, de conformidad con los acuerdos respectivos.</w:t>
      </w:r>
    </w:p>
    <w:p w14:paraId="374575A6" w14:textId="77777777" w:rsidR="00FE350F" w:rsidRPr="004C1319" w:rsidRDefault="00FE350F" w:rsidP="000A1F44">
      <w:pPr>
        <w:spacing w:after="0" w:line="240" w:lineRule="auto"/>
        <w:jc w:val="both"/>
        <w:rPr>
          <w:rFonts w:ascii="Arial" w:eastAsia="Times New Roman" w:hAnsi="Arial" w:cs="Arial"/>
          <w:lang w:eastAsia="es-CO"/>
        </w:rPr>
      </w:pPr>
    </w:p>
    <w:p w14:paraId="153B8258"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acuerdos que sobre este particular expida el Concejo, facultarán al alcalde para que ejerza la atribución con miras al cumplimiento de los principios de igualdad, moralidad, eficacia, economía, celeridad, imparcialidad y publicidad definidos por el artículo </w:t>
      </w:r>
      <w:hyperlink r:id="rId61" w:anchor="209" w:history="1">
        <w:r w:rsidRPr="004C1319">
          <w:rPr>
            <w:rFonts w:ascii="Arial" w:eastAsia="Times New Roman" w:hAnsi="Arial" w:cs="Arial"/>
            <w:lang w:eastAsia="es-CO"/>
          </w:rPr>
          <w:t>209</w:t>
        </w:r>
      </w:hyperlink>
      <w:r w:rsidRPr="004C1319">
        <w:rPr>
          <w:rFonts w:ascii="Arial" w:eastAsia="Times New Roman" w:hAnsi="Arial" w:cs="Arial"/>
          <w:lang w:eastAsia="es-CO"/>
        </w:rPr>
        <w:t> de la Constitución Política.</w:t>
      </w:r>
    </w:p>
    <w:p w14:paraId="0BAC418D" w14:textId="77777777" w:rsidR="002878D8" w:rsidRPr="004C1319" w:rsidRDefault="002878D8" w:rsidP="000A1F44">
      <w:pPr>
        <w:spacing w:after="0" w:line="240" w:lineRule="auto"/>
        <w:jc w:val="both"/>
        <w:rPr>
          <w:rFonts w:ascii="Arial" w:eastAsia="Times New Roman" w:hAnsi="Arial" w:cs="Arial"/>
          <w:lang w:eastAsia="es-CO"/>
        </w:rPr>
      </w:pPr>
    </w:p>
    <w:p w14:paraId="27042CE2" w14:textId="4DB273C9"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Crear, suprimir o fusionar los empleos de sus dependencias, señalarles funciones especiales y fijarles sus emolumentos con arreglo a los acuerdos correspondientes. No podrá crear obligaciones que excedan el monto global fijado para gastos de personal en el presupuesto inicialmente aprobado.</w:t>
      </w:r>
    </w:p>
    <w:p w14:paraId="5210B990" w14:textId="77777777" w:rsidR="00A27E01" w:rsidRPr="004C1319" w:rsidRDefault="00A27E01" w:rsidP="000A1F44">
      <w:pPr>
        <w:spacing w:after="0" w:line="240" w:lineRule="auto"/>
        <w:jc w:val="both"/>
        <w:rPr>
          <w:rFonts w:ascii="Arial" w:eastAsia="Times New Roman" w:hAnsi="Arial" w:cs="Arial"/>
          <w:lang w:eastAsia="es-CO"/>
        </w:rPr>
      </w:pPr>
    </w:p>
    <w:p w14:paraId="663A9571"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acuerdos que sobre este particular se expidan podrán facultar al alcalde para que sin exceder el monto presupuestal fijado, ejerza dicha función pro témpore, en los términos del artículo </w:t>
      </w:r>
      <w:hyperlink r:id="rId62" w:anchor="209" w:history="1">
        <w:r w:rsidRPr="004C1319">
          <w:rPr>
            <w:rFonts w:ascii="Arial" w:eastAsia="Times New Roman" w:hAnsi="Arial" w:cs="Arial"/>
            <w:lang w:eastAsia="es-CO"/>
          </w:rPr>
          <w:t>209</w:t>
        </w:r>
      </w:hyperlink>
      <w:r w:rsidRPr="004C1319">
        <w:rPr>
          <w:rFonts w:ascii="Arial" w:eastAsia="Times New Roman" w:hAnsi="Arial" w:cs="Arial"/>
          <w:lang w:eastAsia="es-CO"/>
        </w:rPr>
        <w:t> de la Constitución Política.</w:t>
      </w:r>
    </w:p>
    <w:p w14:paraId="5319DB32" w14:textId="77777777" w:rsidR="002878D8" w:rsidRPr="004C1319" w:rsidRDefault="002878D8" w:rsidP="000A1F44">
      <w:pPr>
        <w:spacing w:after="0" w:line="240" w:lineRule="auto"/>
        <w:jc w:val="both"/>
        <w:rPr>
          <w:rFonts w:ascii="Arial" w:eastAsia="Times New Roman" w:hAnsi="Arial" w:cs="Arial"/>
          <w:lang w:eastAsia="es-CO"/>
        </w:rPr>
      </w:pPr>
    </w:p>
    <w:p w14:paraId="70840ADB" w14:textId="6A5B7EB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Ordenar los gastos y celebrar los contratos y convenios municipales de acuerdo con el plan de desarrollo económico, social y con el presupuesto, observando las normas jurídicas aplicables.</w:t>
      </w:r>
    </w:p>
    <w:p w14:paraId="3331CF61" w14:textId="77777777" w:rsidR="002878D8" w:rsidRPr="004C1319" w:rsidRDefault="002878D8" w:rsidP="000A1F44">
      <w:pPr>
        <w:spacing w:after="0" w:line="240" w:lineRule="auto"/>
        <w:jc w:val="both"/>
        <w:rPr>
          <w:rFonts w:ascii="Arial" w:eastAsia="Times New Roman" w:hAnsi="Arial" w:cs="Arial"/>
          <w:lang w:eastAsia="es-CO"/>
        </w:rPr>
      </w:pPr>
    </w:p>
    <w:p w14:paraId="14A16899" w14:textId="21FAF26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Ejercer jurisdicción coactiva para hacer efectivo el cobro de las obligaciones a favor del municipio. Esta función puede ser delegada en las tesorerías municipales y se ejercerá conforme a lo establecido en la Legislación Contencioso-Administrativa y de Procedimiento Civil.</w:t>
      </w:r>
    </w:p>
    <w:p w14:paraId="6BAF2570" w14:textId="77777777" w:rsidR="002878D8" w:rsidRPr="004C1319" w:rsidRDefault="002878D8" w:rsidP="000A1F44">
      <w:pPr>
        <w:spacing w:after="0" w:line="240" w:lineRule="auto"/>
        <w:jc w:val="both"/>
        <w:rPr>
          <w:rFonts w:ascii="Arial" w:eastAsia="Times New Roman" w:hAnsi="Arial" w:cs="Arial"/>
          <w:lang w:eastAsia="es-CO"/>
        </w:rPr>
      </w:pPr>
    </w:p>
    <w:p w14:paraId="0F3684EF" w14:textId="18ED890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7. Velar por el cumplimiento de las funciones de los empleados oficiales municipales y dictar los actos necesarios para su administración.</w:t>
      </w:r>
    </w:p>
    <w:p w14:paraId="54AE46C9" w14:textId="77777777" w:rsidR="002878D8" w:rsidRPr="004C1319" w:rsidRDefault="002878D8" w:rsidP="000A1F44">
      <w:pPr>
        <w:spacing w:after="0" w:line="240" w:lineRule="auto"/>
        <w:jc w:val="both"/>
        <w:rPr>
          <w:rFonts w:ascii="Arial" w:eastAsia="Times New Roman" w:hAnsi="Arial" w:cs="Arial"/>
          <w:lang w:eastAsia="es-CO"/>
        </w:rPr>
      </w:pPr>
    </w:p>
    <w:p w14:paraId="39968603" w14:textId="393C2D9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8. Apoyar con recursos humanos y materiales el buen funcionamiento de las Juntas Administradoras Locales.</w:t>
      </w:r>
    </w:p>
    <w:p w14:paraId="39E385B1" w14:textId="77777777" w:rsidR="002878D8" w:rsidRPr="004C1319" w:rsidRDefault="002878D8" w:rsidP="000A1F44">
      <w:pPr>
        <w:spacing w:after="0" w:line="240" w:lineRule="auto"/>
        <w:jc w:val="both"/>
        <w:rPr>
          <w:rFonts w:ascii="Arial" w:eastAsia="Times New Roman" w:hAnsi="Arial" w:cs="Arial"/>
          <w:lang w:eastAsia="es-CO"/>
        </w:rPr>
      </w:pPr>
    </w:p>
    <w:p w14:paraId="300EC763" w14:textId="76DDF271" w:rsidR="002878D8"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 xml:space="preserve">9. </w:t>
      </w:r>
      <w:r w:rsidR="00A27E01">
        <w:rPr>
          <w:rFonts w:ascii="Arial" w:eastAsia="Times New Roman" w:hAnsi="Arial" w:cs="Arial"/>
          <w:lang w:eastAsia="es-CO"/>
        </w:rPr>
        <w:t>Declarado inexequible.</w:t>
      </w:r>
    </w:p>
    <w:p w14:paraId="4A4A6C77" w14:textId="77777777" w:rsidR="00A27E01" w:rsidRPr="004C1319" w:rsidRDefault="00A27E01" w:rsidP="000A1F44">
      <w:pPr>
        <w:spacing w:after="0" w:line="240" w:lineRule="auto"/>
        <w:jc w:val="both"/>
        <w:rPr>
          <w:rFonts w:ascii="Arial" w:eastAsia="Times New Roman" w:hAnsi="Arial" w:cs="Arial"/>
          <w:lang w:eastAsia="es-CO"/>
        </w:rPr>
      </w:pPr>
    </w:p>
    <w:p w14:paraId="2B5AA9DB" w14:textId="1B448E2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10. Ejercer el poder disciplinario respecto de los empleados oficiales bajo su dependencia.</w:t>
      </w:r>
    </w:p>
    <w:p w14:paraId="2B49BE93" w14:textId="77777777" w:rsidR="002878D8" w:rsidRPr="004C1319" w:rsidRDefault="002878D8" w:rsidP="000A1F44">
      <w:pPr>
        <w:spacing w:after="0" w:line="240" w:lineRule="auto"/>
        <w:jc w:val="both"/>
        <w:rPr>
          <w:rFonts w:ascii="Arial" w:eastAsia="Times New Roman" w:hAnsi="Arial" w:cs="Arial"/>
          <w:lang w:eastAsia="es-CO"/>
        </w:rPr>
      </w:pPr>
    </w:p>
    <w:p w14:paraId="5032F546" w14:textId="4203EA8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11. Señalar el día o los días en que deba tener lugar el mercado público.</w:t>
      </w:r>
    </w:p>
    <w:p w14:paraId="504C159F" w14:textId="77777777" w:rsidR="002878D8" w:rsidRPr="004C1319" w:rsidRDefault="002878D8" w:rsidP="000A1F44">
      <w:pPr>
        <w:spacing w:after="0" w:line="240" w:lineRule="auto"/>
        <w:jc w:val="both"/>
        <w:rPr>
          <w:rFonts w:ascii="Arial" w:eastAsia="Times New Roman" w:hAnsi="Arial" w:cs="Arial"/>
          <w:lang w:eastAsia="es-CO"/>
        </w:rPr>
      </w:pPr>
    </w:p>
    <w:p w14:paraId="4DF8598B" w14:textId="4720CC5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12. Conceder licencias y aceptar renuncias a los funcionarios y miembros de las juntas, concejos y demás organismos cuyos nombramientos corresponda al Concejo, cuando este no se encuentre reunido, y nombrar interinamente a quien deba reemplazarlos, excepto en los casos en que esta ley disponga otra cosa.</w:t>
      </w:r>
    </w:p>
    <w:p w14:paraId="4E8FB704" w14:textId="77777777" w:rsidR="002878D8" w:rsidRPr="004C1319" w:rsidRDefault="002878D8" w:rsidP="000A1F44">
      <w:pPr>
        <w:spacing w:after="0" w:line="240" w:lineRule="auto"/>
        <w:jc w:val="both"/>
        <w:rPr>
          <w:rFonts w:ascii="Arial" w:eastAsia="Times New Roman" w:hAnsi="Arial" w:cs="Arial"/>
          <w:lang w:eastAsia="es-CO"/>
        </w:rPr>
      </w:pPr>
    </w:p>
    <w:p w14:paraId="4B8FFE8A" w14:textId="11E663C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13. Coordinar las actividades y servicios de los establecimientos públicos, empresas industriales y comerciales, sociedades de economía mixta, fondos rotatorios y unidades administrativas especiales del municipio.</w:t>
      </w:r>
    </w:p>
    <w:p w14:paraId="435FBDFE" w14:textId="77777777" w:rsidR="002878D8" w:rsidRPr="004C1319" w:rsidRDefault="002878D8" w:rsidP="000A1F44">
      <w:pPr>
        <w:spacing w:after="0" w:line="240" w:lineRule="auto"/>
        <w:jc w:val="both"/>
        <w:rPr>
          <w:rFonts w:ascii="Arial" w:eastAsia="Times New Roman" w:hAnsi="Arial" w:cs="Arial"/>
          <w:lang w:eastAsia="es-CO"/>
        </w:rPr>
      </w:pPr>
    </w:p>
    <w:p w14:paraId="6E24D430" w14:textId="7A6D04D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14. Distribuir los negocios, según su naturaleza, entre las secretarías, departamentos administrativos y establecimientos públicos.</w:t>
      </w:r>
    </w:p>
    <w:p w14:paraId="2106A7F8" w14:textId="77777777" w:rsidR="002878D8" w:rsidRPr="004C1319" w:rsidRDefault="002878D8" w:rsidP="000A1F44">
      <w:pPr>
        <w:spacing w:after="0" w:line="240" w:lineRule="auto"/>
        <w:jc w:val="both"/>
        <w:rPr>
          <w:rFonts w:ascii="Arial" w:eastAsia="Times New Roman" w:hAnsi="Arial" w:cs="Arial"/>
          <w:lang w:eastAsia="es-CO"/>
        </w:rPr>
      </w:pPr>
    </w:p>
    <w:p w14:paraId="15ED3066" w14:textId="4B0885E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15. Autorizar comisiones a los empleados públicos municipales de carrera administrativa para aceptar, con carácter temporal, cargos de la Nación, de los Departamentos o municipios.</w:t>
      </w:r>
    </w:p>
    <w:p w14:paraId="58B69F7A" w14:textId="77777777" w:rsidR="002878D8" w:rsidRPr="004C1319" w:rsidRDefault="002878D8" w:rsidP="000A1F44">
      <w:pPr>
        <w:spacing w:after="0" w:line="240" w:lineRule="auto"/>
        <w:jc w:val="both"/>
        <w:rPr>
          <w:rFonts w:ascii="Arial" w:eastAsia="Times New Roman" w:hAnsi="Arial" w:cs="Arial"/>
          <w:lang w:eastAsia="es-CO"/>
        </w:rPr>
      </w:pPr>
    </w:p>
    <w:p w14:paraId="47666F61" w14:textId="3BAAD98E"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16. Plantas de Beneficio de Animales Destinados para el Consumo Humano: La Administración Municipal con el fin de abastecer adecuadamente de carnes a la población deberá utilizar eficientemente los recursos públicos destinados al funcionamiento y prestación del servicio que ofrecen las Plantas de Beneficio de Animales para el Consumo Humano, garantizando su viabilidad desde el punto de vista sanitario, ambiental, económico y social en los términos establecidos por las autoridades sanitarias.</w:t>
      </w:r>
    </w:p>
    <w:p w14:paraId="2468E3D8" w14:textId="77777777" w:rsidR="00A27E01" w:rsidRPr="004C1319" w:rsidRDefault="00A27E01" w:rsidP="000A1F44">
      <w:pPr>
        <w:spacing w:after="0" w:line="240" w:lineRule="auto"/>
        <w:jc w:val="both"/>
        <w:rPr>
          <w:rFonts w:ascii="Arial" w:eastAsia="Times New Roman" w:hAnsi="Arial" w:cs="Arial"/>
          <w:lang w:eastAsia="es-CO"/>
        </w:rPr>
      </w:pPr>
    </w:p>
    <w:p w14:paraId="3FCBAA2A"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Las Administraciones Municipales podrán fomentar e incentivar la inversión pública y privada, la asociación de usuarios y/o cualquier otra modalidad que permita el cumplimiento de este artículo.</w:t>
      </w:r>
    </w:p>
    <w:p w14:paraId="34BD7352" w14:textId="77777777" w:rsidR="002878D8" w:rsidRPr="004C1319" w:rsidRDefault="002878D8" w:rsidP="000A1F44">
      <w:pPr>
        <w:spacing w:after="0" w:line="240" w:lineRule="auto"/>
        <w:jc w:val="both"/>
        <w:rPr>
          <w:rFonts w:ascii="Arial" w:eastAsia="Times New Roman" w:hAnsi="Arial" w:cs="Arial"/>
          <w:lang w:eastAsia="es-CO"/>
        </w:rPr>
      </w:pPr>
    </w:p>
    <w:p w14:paraId="034BE381" w14:textId="7111036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17. Plazas de Mercado Públicas: Las Administraciones Municipales deberán fomentar e incentivar la inversión pública y privada, la asociación de usuarios y/o cualquier otra modalidad que permita el adecuado funcionamiento y prestación del servicio de abastecimiento de alimentos a la población que ofrecen las Plazas de Mercado Públicas. Lo anterior para el óptimo desarrollo desde el punto de vista sanitario, ambiental, económico y social de las mismas.</w:t>
      </w:r>
    </w:p>
    <w:p w14:paraId="3FC90F0F" w14:textId="77777777" w:rsidR="002878D8" w:rsidRPr="004C1319" w:rsidRDefault="002878D8" w:rsidP="000A1F44">
      <w:pPr>
        <w:spacing w:after="0" w:line="240" w:lineRule="auto"/>
        <w:jc w:val="both"/>
        <w:rPr>
          <w:rFonts w:ascii="Arial" w:eastAsia="Times New Roman" w:hAnsi="Arial" w:cs="Arial"/>
          <w:lang w:eastAsia="es-CO"/>
        </w:rPr>
      </w:pPr>
    </w:p>
    <w:p w14:paraId="116381F7" w14:textId="62FDDB0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18. Solicitar al juez la declaratoria sobre la validez o la revisión de las condiciones económicas de los contratos de concesión que haya celebrado el municipio, cuando a su juicio el objeto verse sobre asuntos que no pueden ser realizadas por particulares, o cuando se trate de la prestación de servicios públicos domiciliarios u otros, motivado por una ecuación contractual que se encuentre desequilibrada en contra del municipio o porque esté afectando en forma grave el principio de sostenibilidad fiscal consagrado en la Constitución.</w:t>
      </w:r>
    </w:p>
    <w:p w14:paraId="65226E91" w14:textId="77777777" w:rsidR="002878D8" w:rsidRPr="004C1319" w:rsidRDefault="002878D8" w:rsidP="000A1F44">
      <w:pPr>
        <w:spacing w:after="0" w:line="240" w:lineRule="auto"/>
        <w:jc w:val="both"/>
        <w:rPr>
          <w:rFonts w:ascii="Arial" w:eastAsia="Times New Roman" w:hAnsi="Arial" w:cs="Arial"/>
          <w:lang w:eastAsia="es-CO"/>
        </w:rPr>
      </w:pPr>
    </w:p>
    <w:p w14:paraId="317D99C1" w14:textId="1F53990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19. Ejecutar acciones tendientes a la protección de las personas, niños e indigentes y su integración a la familia y a la vida social, productiva y comunitaria; así como el diseñar, dirigir e implementar estrategias y políticas de respeto y garantía de los Derechos Humanos y el Derecho Internacional Humanitario, asegurando su inclusión en los planes de desarrollo y de presupuesto anuales.</w:t>
      </w:r>
    </w:p>
    <w:p w14:paraId="02140B85" w14:textId="77777777" w:rsidR="002878D8" w:rsidRPr="004C1319" w:rsidRDefault="002878D8" w:rsidP="000A1F44">
      <w:pPr>
        <w:spacing w:after="0" w:line="240" w:lineRule="auto"/>
        <w:jc w:val="both"/>
        <w:rPr>
          <w:rFonts w:ascii="Arial" w:eastAsia="Times New Roman" w:hAnsi="Arial" w:cs="Arial"/>
          <w:lang w:eastAsia="es-CO"/>
        </w:rPr>
      </w:pPr>
    </w:p>
    <w:p w14:paraId="3A80545C" w14:textId="74F8A66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El alcalde que en ejercicio de la función conferida en el numeral 5 de este literal exceda el presupuesto de la vigencia o la capacidad de endeudamiento establecida, incurrirá en falta gravísima.</w:t>
      </w:r>
    </w:p>
    <w:p w14:paraId="70F55B59" w14:textId="77777777" w:rsidR="002878D8" w:rsidRPr="004C1319" w:rsidRDefault="002878D8" w:rsidP="000A1F44">
      <w:pPr>
        <w:spacing w:after="0" w:line="240" w:lineRule="auto"/>
        <w:jc w:val="both"/>
        <w:rPr>
          <w:rFonts w:ascii="Arial" w:eastAsia="Times New Roman" w:hAnsi="Arial" w:cs="Arial"/>
          <w:lang w:eastAsia="es-CO"/>
        </w:rPr>
      </w:pPr>
    </w:p>
    <w:p w14:paraId="68311FB1" w14:textId="560AA1F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 Con relación a la Ciudadanía:</w:t>
      </w:r>
    </w:p>
    <w:p w14:paraId="1589731C" w14:textId="77777777" w:rsidR="002878D8" w:rsidRPr="004C1319" w:rsidRDefault="002878D8" w:rsidP="000A1F44">
      <w:pPr>
        <w:spacing w:after="0" w:line="240" w:lineRule="auto"/>
        <w:jc w:val="both"/>
        <w:rPr>
          <w:rFonts w:ascii="Arial" w:eastAsia="Times New Roman" w:hAnsi="Arial" w:cs="Arial"/>
          <w:lang w:eastAsia="es-CO"/>
        </w:rPr>
      </w:pPr>
    </w:p>
    <w:p w14:paraId="3F99B413" w14:textId="0FBE608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Informar sobre el desarrollo de su gestión a la ciudadanía de la siguiente manera: En los municipios de 3ª, 4ª, 5ª y 6ª categoría, a través de bandos y medios de comunicación local de que dispongan. En los municipios de la categoría 1ª, 2ª y especial, a través de las oficinas de prensa de la Alcaldía.</w:t>
      </w:r>
    </w:p>
    <w:p w14:paraId="232A41B1" w14:textId="77777777" w:rsidR="002878D8" w:rsidRPr="004C1319" w:rsidRDefault="002878D8" w:rsidP="000A1F44">
      <w:pPr>
        <w:spacing w:after="0" w:line="240" w:lineRule="auto"/>
        <w:jc w:val="both"/>
        <w:rPr>
          <w:rFonts w:ascii="Arial" w:eastAsia="Times New Roman" w:hAnsi="Arial" w:cs="Arial"/>
          <w:lang w:eastAsia="es-CO"/>
        </w:rPr>
      </w:pPr>
    </w:p>
    <w:p w14:paraId="069E1087" w14:textId="5511B3C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Convocar por lo menos dos veces al año a ediles, a las organizaciones sociales y veedurías ciudadanas, para presentar los informes de gestión y de los más importantes proyectos que serán desarrollados por la administración.</w:t>
      </w:r>
    </w:p>
    <w:p w14:paraId="1C8B0E1C" w14:textId="77777777" w:rsidR="002878D8" w:rsidRPr="004C1319" w:rsidRDefault="002878D8" w:rsidP="000A1F44">
      <w:pPr>
        <w:spacing w:after="0" w:line="240" w:lineRule="auto"/>
        <w:jc w:val="both"/>
        <w:rPr>
          <w:rFonts w:ascii="Arial" w:eastAsia="Times New Roman" w:hAnsi="Arial" w:cs="Arial"/>
          <w:lang w:eastAsia="es-CO"/>
        </w:rPr>
      </w:pPr>
    </w:p>
    <w:p w14:paraId="78ECB36D" w14:textId="2726F4D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Difundir de manera amplia y suficiente el plan de desarrollo del municipio a los gremios, a las organizaciones sociales y comunitarias y a la ciudadanía en general.</w:t>
      </w:r>
    </w:p>
    <w:p w14:paraId="764986CB" w14:textId="77777777" w:rsidR="002878D8" w:rsidRPr="004C1319" w:rsidRDefault="002878D8" w:rsidP="000A1F44">
      <w:pPr>
        <w:spacing w:after="0" w:line="240" w:lineRule="auto"/>
        <w:jc w:val="both"/>
        <w:rPr>
          <w:rFonts w:ascii="Arial" w:eastAsia="Times New Roman" w:hAnsi="Arial" w:cs="Arial"/>
          <w:lang w:eastAsia="es-CO"/>
        </w:rPr>
      </w:pPr>
    </w:p>
    <w:p w14:paraId="2BAC5921" w14:textId="1DA8F84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Facilitar la participación ciudadana en la elaboración del plan de desarrollo municipal.</w:t>
      </w:r>
    </w:p>
    <w:p w14:paraId="0C7BBCB9" w14:textId="77777777" w:rsidR="002878D8" w:rsidRPr="004C1319" w:rsidRDefault="002878D8" w:rsidP="000A1F44">
      <w:pPr>
        <w:spacing w:after="0" w:line="240" w:lineRule="auto"/>
        <w:jc w:val="both"/>
        <w:rPr>
          <w:rFonts w:ascii="Arial" w:eastAsia="Times New Roman" w:hAnsi="Arial" w:cs="Arial"/>
          <w:lang w:eastAsia="es-CO"/>
        </w:rPr>
      </w:pPr>
    </w:p>
    <w:p w14:paraId="0DE41CA2" w14:textId="7DC51320"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PARÁGRAFO. El alcalde que en ejercicio de la función conferida en el numeral 5 de este artículo exceda el presupuesto de la vigencia o la capacidad de endeudamiento establecida, incurrirá en causal de mala conducta.</w:t>
      </w:r>
    </w:p>
    <w:p w14:paraId="6277F2C3" w14:textId="77777777" w:rsidR="002878D8" w:rsidRPr="004C1319" w:rsidRDefault="002878D8" w:rsidP="000A1F44">
      <w:pPr>
        <w:spacing w:after="0" w:line="240" w:lineRule="auto"/>
        <w:jc w:val="both"/>
        <w:rPr>
          <w:rFonts w:ascii="Arial" w:eastAsia="Times New Roman" w:hAnsi="Arial" w:cs="Arial"/>
          <w:lang w:eastAsia="es-CO"/>
        </w:rPr>
      </w:pPr>
    </w:p>
    <w:p w14:paraId="032B3DEF" w14:textId="0203AFB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f) Con relación con la Prosperidad Integral de su región:</w:t>
      </w:r>
    </w:p>
    <w:p w14:paraId="29000DB1" w14:textId="77777777" w:rsidR="002878D8" w:rsidRPr="004C1319" w:rsidRDefault="002878D8" w:rsidP="000A1F44">
      <w:pPr>
        <w:spacing w:after="0" w:line="240" w:lineRule="auto"/>
        <w:jc w:val="both"/>
        <w:rPr>
          <w:rFonts w:ascii="Arial" w:eastAsia="Times New Roman" w:hAnsi="Arial" w:cs="Arial"/>
          <w:lang w:eastAsia="es-CO"/>
        </w:rPr>
      </w:pPr>
    </w:p>
    <w:p w14:paraId="2CF3AD74" w14:textId="2EA91E6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Impulsar mecanismos que permitan al municipio, en ejercicio de su autonomía, promover el desarrollo local a través de figuras de integración y asociación que armonicen sus planes de desarrollo con las demás entidades territoriales, generando economías de escala que promuevan la competitividad.</w:t>
      </w:r>
    </w:p>
    <w:p w14:paraId="3AE212AD" w14:textId="77777777" w:rsidR="002878D8" w:rsidRPr="004C1319" w:rsidRDefault="002878D8" w:rsidP="000A1F44">
      <w:pPr>
        <w:spacing w:after="0" w:line="240" w:lineRule="auto"/>
        <w:jc w:val="both"/>
        <w:rPr>
          <w:rFonts w:ascii="Arial" w:eastAsia="Times New Roman" w:hAnsi="Arial" w:cs="Arial"/>
          <w:lang w:eastAsia="es-CO"/>
        </w:rPr>
      </w:pPr>
    </w:p>
    <w:p w14:paraId="1B51F464" w14:textId="021A029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 Impulsar el crecimiento económico, la sostenibilidad fiscal, la equidad social y la sostenibilidad ambiental, para garantizar adecuadas condiciones de vida de la población.</w:t>
      </w:r>
    </w:p>
    <w:p w14:paraId="4C45A346" w14:textId="77777777" w:rsidR="002878D8" w:rsidRPr="004C1319" w:rsidRDefault="002878D8" w:rsidP="000A1F44">
      <w:pPr>
        <w:spacing w:after="0" w:line="240" w:lineRule="auto"/>
        <w:jc w:val="both"/>
        <w:rPr>
          <w:rFonts w:ascii="Arial" w:eastAsia="Times New Roman" w:hAnsi="Arial" w:cs="Arial"/>
          <w:lang w:eastAsia="es-CO"/>
        </w:rPr>
      </w:pPr>
    </w:p>
    <w:p w14:paraId="3219621E" w14:textId="0DF35D0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3. Para lograr el mejoramiento de la gestión local, promover la armoniosa concurrencia de la Nación, las entidades territoriales, las autoridades ambientales y las instancias y autoridades administrativas y de planificación en el cumplimiento de las obligaciones constitucionales y legales en materia territorial. En especial contribuir en el marco de sus competencias, con garantizar el despliegue de infraestructuras para lograr el desarrollo y la competitividad nacional de conformidad con lo dispuesto en el Plan Nacional de Desarrollo.</w:t>
      </w:r>
    </w:p>
    <w:p w14:paraId="52A7FCED" w14:textId="77777777" w:rsidR="002878D8" w:rsidRPr="004C1319" w:rsidRDefault="002878D8" w:rsidP="000A1F44">
      <w:pPr>
        <w:spacing w:after="0" w:line="240" w:lineRule="auto"/>
        <w:jc w:val="both"/>
        <w:rPr>
          <w:rFonts w:ascii="Arial" w:eastAsia="Times New Roman" w:hAnsi="Arial" w:cs="Arial"/>
          <w:lang w:eastAsia="es-CO"/>
        </w:rPr>
      </w:pPr>
    </w:p>
    <w:p w14:paraId="12D5DECF" w14:textId="26958F5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4. Generar, apoyar y financiar procesos de planeación participativa que conduzcan a planes de desarrollo estratégico comunal y comunitario de mediano y de largo plazo.</w:t>
      </w:r>
    </w:p>
    <w:p w14:paraId="1B4A4DCA" w14:textId="77777777" w:rsidR="002878D8" w:rsidRPr="004C1319" w:rsidRDefault="002878D8" w:rsidP="000A1F44">
      <w:pPr>
        <w:spacing w:after="0" w:line="240" w:lineRule="auto"/>
        <w:jc w:val="both"/>
        <w:rPr>
          <w:rFonts w:ascii="Arial" w:eastAsia="Times New Roman" w:hAnsi="Arial" w:cs="Arial"/>
          <w:lang w:eastAsia="es-CO"/>
        </w:rPr>
      </w:pPr>
    </w:p>
    <w:p w14:paraId="31D170BC" w14:textId="119EFC8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5. Crear el Consejo Municipal de Desarrollo Rural, el cual servirá como instancia superior de concertación entre las autoridades locales, las comunidades rurales, organismos de acción comunal y las entidades públicas en materia de desarrollo rural, cuya función principal será la de coordinar y racionalizar las acciones y el uso de los recursos destinados al desarrollo rural y priorizar los proyectos que sean objeto de cofinanciación.</w:t>
      </w:r>
    </w:p>
    <w:p w14:paraId="17C8FF94" w14:textId="77777777" w:rsidR="002878D8" w:rsidRPr="004C1319" w:rsidRDefault="002878D8" w:rsidP="000A1F44">
      <w:pPr>
        <w:spacing w:after="0" w:line="240" w:lineRule="auto"/>
        <w:jc w:val="both"/>
        <w:rPr>
          <w:rFonts w:ascii="Arial" w:eastAsia="Times New Roman" w:hAnsi="Arial" w:cs="Arial"/>
          <w:lang w:eastAsia="es-CO"/>
        </w:rPr>
      </w:pPr>
    </w:p>
    <w:p w14:paraId="4ADEA55A" w14:textId="0C96FF3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6. Expedir la certificación para acreditar residencia a aquellas personas que residen en el territorio del área de influencia de los proyectos de exploración y explotación petrolera y minera en general, y que aspiren acceder a labores como mano de obra no calificada. Los alcaldes expedirán dichos certificados con base en los registros electorales o del Sisbén, así como en los registros de afiliados de las Juntas de Acción Comunal.</w:t>
      </w:r>
    </w:p>
    <w:p w14:paraId="757798FD" w14:textId="77777777" w:rsidR="002878D8" w:rsidRPr="004C1319" w:rsidRDefault="002878D8" w:rsidP="000A1F44">
      <w:pPr>
        <w:spacing w:after="0" w:line="240" w:lineRule="auto"/>
        <w:jc w:val="both"/>
        <w:rPr>
          <w:rFonts w:ascii="Arial" w:eastAsia="Times New Roman" w:hAnsi="Arial" w:cs="Arial"/>
          <w:lang w:eastAsia="es-CO"/>
        </w:rPr>
      </w:pPr>
    </w:p>
    <w:p w14:paraId="5A7A4B5B" w14:textId="15017F2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caso de que no se encuentre mano de obra no calificada en el área de influencia, se podrá contratar mano de obra de los territorios municipales vecinos.</w:t>
      </w:r>
    </w:p>
    <w:p w14:paraId="7559F318" w14:textId="77777777" w:rsidR="002878D8" w:rsidRPr="004C1319" w:rsidRDefault="002878D8" w:rsidP="000A1F44">
      <w:pPr>
        <w:spacing w:after="0" w:line="240" w:lineRule="auto"/>
        <w:jc w:val="both"/>
        <w:rPr>
          <w:rFonts w:ascii="Arial" w:eastAsia="Times New Roman" w:hAnsi="Arial" w:cs="Arial"/>
          <w:lang w:eastAsia="es-CO"/>
        </w:rPr>
      </w:pPr>
    </w:p>
    <w:p w14:paraId="20A9BDD9" w14:textId="083506F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Las Juntas de Acción Comunal, por conducto de sus afiliados, podrán constituir veedurías para verificar que la mano de obra no calificada pertenezca al área de influencia.</w:t>
      </w:r>
    </w:p>
    <w:p w14:paraId="40218EA8" w14:textId="77777777" w:rsidR="002878D8" w:rsidRPr="004C1319" w:rsidRDefault="002878D8" w:rsidP="000A1F44">
      <w:pPr>
        <w:spacing w:after="0" w:line="240" w:lineRule="auto"/>
        <w:jc w:val="both"/>
        <w:rPr>
          <w:rFonts w:ascii="Arial" w:eastAsia="Times New Roman" w:hAnsi="Arial" w:cs="Arial"/>
          <w:lang w:eastAsia="es-CO"/>
        </w:rPr>
      </w:pPr>
    </w:p>
    <w:p w14:paraId="2AE4F4DE" w14:textId="7EBF4269"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g) Incorporar dentro del presupuesto municipal, mediante decreto, los recursos que haya recibido el tesoro municipal como cofinanciación de proyectos provenientes de las entidades nacionales o departamentales, o de cooperación internacional y adelantar su respectiva ejecución. Los recursos aquí previstos así como los correspondientes a seguridad ciudadana provenientes de los fondos territoriales de seguridad serán contratados y ejecutados en los términos previstos por el régimen presupuestal.</w:t>
      </w:r>
    </w:p>
    <w:p w14:paraId="0A639F92" w14:textId="77777777" w:rsidR="00FE350F" w:rsidRPr="004C1319" w:rsidRDefault="00FE350F" w:rsidP="000A1F44">
      <w:pPr>
        <w:spacing w:after="0" w:line="240" w:lineRule="auto"/>
        <w:jc w:val="both"/>
        <w:rPr>
          <w:rFonts w:ascii="Arial" w:eastAsia="Times New Roman" w:hAnsi="Arial" w:cs="Arial"/>
          <w:lang w:eastAsia="es-CO"/>
        </w:rPr>
      </w:pPr>
    </w:p>
    <w:p w14:paraId="2C92A39E"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Una vez el ejecutivo incorpore estos recursos deberá informar al Concejo Municipal dentro de los diez (10) días siguientes.</w:t>
      </w:r>
    </w:p>
    <w:p w14:paraId="51702146" w14:textId="77777777" w:rsidR="00E00D30" w:rsidRPr="004C1319" w:rsidRDefault="00E00D30" w:rsidP="000A1F44">
      <w:pPr>
        <w:spacing w:after="0" w:line="240" w:lineRule="auto"/>
        <w:jc w:val="both"/>
        <w:rPr>
          <w:rFonts w:ascii="Arial" w:eastAsia="Times New Roman" w:hAnsi="Arial" w:cs="Arial"/>
          <w:lang w:eastAsia="es-CO"/>
        </w:rPr>
      </w:pPr>
      <w:bookmarkStart w:id="35" w:name="30"/>
      <w:r w:rsidRPr="004C1319">
        <w:rPr>
          <w:rFonts w:ascii="Arial" w:eastAsia="Times New Roman" w:hAnsi="Arial" w:cs="Arial"/>
          <w:lang w:eastAsia="es-CO"/>
        </w:rPr>
        <w:lastRenderedPageBreak/>
        <w:t>ARTÍCULO 30.</w:t>
      </w:r>
      <w:bookmarkEnd w:id="35"/>
      <w:r w:rsidRPr="004C1319">
        <w:rPr>
          <w:rFonts w:ascii="Arial" w:eastAsia="Times New Roman" w:hAnsi="Arial" w:cs="Arial"/>
          <w:lang w:eastAsia="es-CO"/>
        </w:rPr>
        <w:t> El artículo </w:t>
      </w:r>
      <w:hyperlink r:id="rId63" w:anchor="92" w:history="1">
        <w:r w:rsidRPr="004C1319">
          <w:rPr>
            <w:rFonts w:ascii="Arial" w:eastAsia="Times New Roman" w:hAnsi="Arial" w:cs="Arial"/>
            <w:lang w:eastAsia="es-CO"/>
          </w:rPr>
          <w:t>92</w:t>
        </w:r>
      </w:hyperlink>
      <w:r w:rsidRPr="004C1319">
        <w:rPr>
          <w:rFonts w:ascii="Arial" w:eastAsia="Times New Roman" w:hAnsi="Arial" w:cs="Arial"/>
          <w:lang w:eastAsia="es-CO"/>
        </w:rPr>
        <w:t> de la Ley 136 de 1994 quedará así:</w:t>
      </w:r>
    </w:p>
    <w:p w14:paraId="3B169919" w14:textId="77777777" w:rsidR="002878D8" w:rsidRPr="004C1319" w:rsidRDefault="002878D8" w:rsidP="000A1F44">
      <w:pPr>
        <w:spacing w:after="0" w:line="240" w:lineRule="auto"/>
        <w:jc w:val="both"/>
        <w:rPr>
          <w:rFonts w:ascii="Arial" w:eastAsia="Times New Roman" w:hAnsi="Arial" w:cs="Arial"/>
          <w:lang w:eastAsia="es-CO"/>
        </w:rPr>
      </w:pPr>
    </w:p>
    <w:p w14:paraId="55B956D1" w14:textId="47AFB74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64" w:anchor="92" w:history="1">
        <w:r w:rsidRPr="004C1319">
          <w:rPr>
            <w:rFonts w:ascii="Arial" w:eastAsia="Times New Roman" w:hAnsi="Arial" w:cs="Arial"/>
            <w:lang w:eastAsia="es-CO"/>
          </w:rPr>
          <w:t>92</w:t>
        </w:r>
      </w:hyperlink>
      <w:r w:rsidRPr="004C1319">
        <w:rPr>
          <w:rFonts w:ascii="Arial" w:eastAsia="Times New Roman" w:hAnsi="Arial" w:cs="Arial"/>
          <w:lang w:eastAsia="es-CO"/>
        </w:rPr>
        <w:t>. Delegación de funciones. El Alcalde podrá delegar en los secretarios de la alcaldía y en los jefes de los departamentos administrativos las diferentes funciones a su cargo, excepto aquellas respecto de las cuales exista expresa prohibición legal.</w:t>
      </w:r>
    </w:p>
    <w:p w14:paraId="2299FB7A" w14:textId="77777777" w:rsidR="002878D8" w:rsidRPr="004C1319" w:rsidRDefault="002878D8" w:rsidP="000A1F44">
      <w:pPr>
        <w:spacing w:after="0" w:line="240" w:lineRule="auto"/>
        <w:jc w:val="both"/>
        <w:rPr>
          <w:rFonts w:ascii="Arial" w:eastAsia="Times New Roman" w:hAnsi="Arial" w:cs="Arial"/>
          <w:lang w:eastAsia="es-CO"/>
        </w:rPr>
      </w:pPr>
    </w:p>
    <w:p w14:paraId="42446857" w14:textId="6CFC356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actos expedidos por las autoridades delegatarias estarán sometidos a los mismos requisitos establecidos para su expedición por la autoridad o entidad delegante y serán susceptibles de los recursos procedentes contra los actos de ellas.</w:t>
      </w:r>
    </w:p>
    <w:p w14:paraId="6891B4D7" w14:textId="77777777" w:rsidR="002878D8" w:rsidRPr="004C1319" w:rsidRDefault="002878D8" w:rsidP="000A1F44">
      <w:pPr>
        <w:spacing w:after="0" w:line="240" w:lineRule="auto"/>
        <w:jc w:val="both"/>
        <w:rPr>
          <w:rFonts w:ascii="Arial" w:eastAsia="Times New Roman" w:hAnsi="Arial" w:cs="Arial"/>
          <w:lang w:eastAsia="es-CO"/>
        </w:rPr>
      </w:pPr>
    </w:p>
    <w:p w14:paraId="5563B855" w14:textId="2EA41A4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lo referente a la delegación para celebrar y ejecutar contratos, esta se regirá conforme a lo reglado en la Ley </w:t>
      </w:r>
      <w:hyperlink r:id="rId65" w:anchor="Inicio" w:history="1">
        <w:r w:rsidRPr="004C1319">
          <w:rPr>
            <w:rFonts w:ascii="Arial" w:eastAsia="Times New Roman" w:hAnsi="Arial" w:cs="Arial"/>
            <w:lang w:eastAsia="es-CO"/>
          </w:rPr>
          <w:t>489</w:t>
        </w:r>
      </w:hyperlink>
      <w:r w:rsidRPr="004C1319">
        <w:rPr>
          <w:rFonts w:ascii="Arial" w:eastAsia="Times New Roman" w:hAnsi="Arial" w:cs="Arial"/>
          <w:lang w:eastAsia="es-CO"/>
        </w:rPr>
        <w:t> de 1998 y la Ley </w:t>
      </w:r>
      <w:hyperlink r:id="rId66" w:anchor="Inicio" w:history="1">
        <w:r w:rsidRPr="004C1319">
          <w:rPr>
            <w:rFonts w:ascii="Arial" w:eastAsia="Times New Roman" w:hAnsi="Arial" w:cs="Arial"/>
            <w:lang w:eastAsia="es-CO"/>
          </w:rPr>
          <w:t>80</w:t>
        </w:r>
      </w:hyperlink>
      <w:r w:rsidRPr="004C1319">
        <w:rPr>
          <w:rFonts w:ascii="Arial" w:eastAsia="Times New Roman" w:hAnsi="Arial" w:cs="Arial"/>
          <w:lang w:eastAsia="es-CO"/>
        </w:rPr>
        <w:t> de 1993.</w:t>
      </w:r>
    </w:p>
    <w:p w14:paraId="3C01B81B" w14:textId="44E209F0" w:rsidR="00E00D30" w:rsidRPr="004C1319" w:rsidRDefault="00E00D30" w:rsidP="000A1F44">
      <w:pPr>
        <w:spacing w:after="0" w:line="240" w:lineRule="auto"/>
        <w:rPr>
          <w:rFonts w:ascii="Arial" w:eastAsia="Times New Roman" w:hAnsi="Arial" w:cs="Arial"/>
          <w:lang w:eastAsia="es-CO"/>
        </w:rPr>
      </w:pPr>
    </w:p>
    <w:p w14:paraId="2900C358" w14:textId="77777777" w:rsidR="00E00D30" w:rsidRPr="004C1319" w:rsidRDefault="00E00D30" w:rsidP="000A1F44">
      <w:pPr>
        <w:spacing w:after="0" w:line="240" w:lineRule="auto"/>
        <w:jc w:val="both"/>
        <w:rPr>
          <w:rFonts w:ascii="Arial" w:eastAsia="Times New Roman" w:hAnsi="Arial" w:cs="Arial"/>
          <w:lang w:eastAsia="es-CO"/>
        </w:rPr>
      </w:pPr>
      <w:bookmarkStart w:id="36" w:name="31"/>
      <w:r w:rsidRPr="004C1319">
        <w:rPr>
          <w:rFonts w:ascii="Arial" w:eastAsia="Times New Roman" w:hAnsi="Arial" w:cs="Arial"/>
          <w:lang w:eastAsia="es-CO"/>
        </w:rPr>
        <w:t>ARTÍCULO 31.</w:t>
      </w:r>
      <w:bookmarkEnd w:id="36"/>
      <w:r w:rsidRPr="004C1319">
        <w:rPr>
          <w:rFonts w:ascii="Arial" w:eastAsia="Times New Roman" w:hAnsi="Arial" w:cs="Arial"/>
          <w:lang w:eastAsia="es-CO"/>
        </w:rPr>
        <w:t> El artículo </w:t>
      </w:r>
      <w:hyperlink r:id="rId67" w:anchor="100" w:history="1">
        <w:r w:rsidRPr="004C1319">
          <w:rPr>
            <w:rFonts w:ascii="Arial" w:eastAsia="Times New Roman" w:hAnsi="Arial" w:cs="Arial"/>
            <w:lang w:eastAsia="es-CO"/>
          </w:rPr>
          <w:t>100</w:t>
        </w:r>
      </w:hyperlink>
      <w:r w:rsidRPr="004C1319">
        <w:rPr>
          <w:rFonts w:ascii="Arial" w:eastAsia="Times New Roman" w:hAnsi="Arial" w:cs="Arial"/>
          <w:lang w:eastAsia="es-CO"/>
        </w:rPr>
        <w:t> de la Ley 136 de 1994 quedará así:</w:t>
      </w:r>
    </w:p>
    <w:p w14:paraId="1A872F9A" w14:textId="77777777" w:rsidR="002878D8" w:rsidRPr="004C1319" w:rsidRDefault="002878D8" w:rsidP="000A1F44">
      <w:pPr>
        <w:spacing w:after="0" w:line="240" w:lineRule="auto"/>
        <w:jc w:val="both"/>
        <w:rPr>
          <w:rFonts w:ascii="Arial" w:eastAsia="Times New Roman" w:hAnsi="Arial" w:cs="Arial"/>
          <w:lang w:eastAsia="es-CO"/>
        </w:rPr>
      </w:pPr>
    </w:p>
    <w:p w14:paraId="1D52D126" w14:textId="467F3E5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68" w:anchor="100" w:history="1">
        <w:r w:rsidRPr="004C1319">
          <w:rPr>
            <w:rFonts w:ascii="Arial" w:eastAsia="Times New Roman" w:hAnsi="Arial" w:cs="Arial"/>
            <w:lang w:eastAsia="es-CO"/>
          </w:rPr>
          <w:t>100</w:t>
        </w:r>
      </w:hyperlink>
      <w:r w:rsidRPr="004C1319">
        <w:rPr>
          <w:rFonts w:ascii="Arial" w:eastAsia="Times New Roman" w:hAnsi="Arial" w:cs="Arial"/>
          <w:lang w:eastAsia="es-CO"/>
        </w:rPr>
        <w:t>. Renuncias, Permisos y Licencias. </w:t>
      </w:r>
      <w:r w:rsidRPr="00A27E01">
        <w:rPr>
          <w:rFonts w:ascii="Arial" w:eastAsia="Times New Roman" w:hAnsi="Arial" w:cs="Arial"/>
          <w:lang w:eastAsia="es-CO"/>
        </w:rPr>
        <w:t xml:space="preserve">La renuncia del alcalde, la licencia o el permiso para separarse transitoriamente del cargo, la aceptará o concederá el Gobernador respectivo o el Presidente de la República en el caso del Distrito Capital de Bogotá. Las incapacidades médicas serán certificadas por la respectiva </w:t>
      </w:r>
      <w:r w:rsidRPr="004C1319">
        <w:rPr>
          <w:rFonts w:ascii="Arial" w:eastAsia="Times New Roman" w:hAnsi="Arial" w:cs="Arial"/>
          <w:lang w:eastAsia="es-CO"/>
        </w:rPr>
        <w:t>Entidad Promotora de Salud a la que se encuentre afiliado el mandatario local.</w:t>
      </w:r>
    </w:p>
    <w:p w14:paraId="74F3C2A6" w14:textId="77777777" w:rsidR="002878D8" w:rsidRPr="004C1319" w:rsidRDefault="002878D8" w:rsidP="000A1F44">
      <w:pPr>
        <w:spacing w:after="0" w:line="240" w:lineRule="auto"/>
        <w:jc w:val="both"/>
        <w:rPr>
          <w:rFonts w:ascii="Arial" w:eastAsia="Times New Roman" w:hAnsi="Arial" w:cs="Arial"/>
          <w:lang w:eastAsia="es-CO"/>
        </w:rPr>
      </w:pPr>
      <w:bookmarkStart w:id="37" w:name="32"/>
    </w:p>
    <w:p w14:paraId="20637959" w14:textId="66F9A557"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32.</w:t>
      </w:r>
      <w:bookmarkEnd w:id="37"/>
      <w:r w:rsidRPr="004C1319">
        <w:rPr>
          <w:rFonts w:ascii="Arial" w:eastAsia="Times New Roman" w:hAnsi="Arial" w:cs="Arial"/>
          <w:lang w:eastAsia="es-CO"/>
        </w:rPr>
        <w:t> El artículo </w:t>
      </w:r>
      <w:hyperlink r:id="rId69" w:anchor="101" w:history="1">
        <w:r w:rsidRPr="004C1319">
          <w:rPr>
            <w:rFonts w:ascii="Arial" w:eastAsia="Times New Roman" w:hAnsi="Arial" w:cs="Arial"/>
            <w:lang w:eastAsia="es-CO"/>
          </w:rPr>
          <w:t>101</w:t>
        </w:r>
      </w:hyperlink>
      <w:r w:rsidRPr="004C1319">
        <w:rPr>
          <w:rFonts w:ascii="Arial" w:eastAsia="Times New Roman" w:hAnsi="Arial" w:cs="Arial"/>
          <w:lang w:eastAsia="es-CO"/>
        </w:rPr>
        <w:t> de la Ley 136 de 1994 quedará así:</w:t>
      </w:r>
    </w:p>
    <w:p w14:paraId="1248EC93" w14:textId="77777777" w:rsidR="00A27E01" w:rsidRPr="004C1319" w:rsidRDefault="00A27E01" w:rsidP="000A1F44">
      <w:pPr>
        <w:spacing w:after="0" w:line="240" w:lineRule="auto"/>
        <w:jc w:val="both"/>
        <w:rPr>
          <w:rFonts w:ascii="Arial" w:eastAsia="Times New Roman" w:hAnsi="Arial" w:cs="Arial"/>
          <w:lang w:eastAsia="es-CO"/>
        </w:rPr>
      </w:pPr>
    </w:p>
    <w:p w14:paraId="23330BEC"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70" w:anchor="101" w:history="1">
        <w:r w:rsidRPr="004C1319">
          <w:rPr>
            <w:rFonts w:ascii="Arial" w:eastAsia="Times New Roman" w:hAnsi="Arial" w:cs="Arial"/>
            <w:lang w:eastAsia="es-CO"/>
          </w:rPr>
          <w:t>101</w:t>
        </w:r>
      </w:hyperlink>
      <w:r w:rsidRPr="004C1319">
        <w:rPr>
          <w:rFonts w:ascii="Arial" w:eastAsia="Times New Roman" w:hAnsi="Arial" w:cs="Arial"/>
          <w:lang w:eastAsia="es-CO"/>
        </w:rPr>
        <w:t>. Incapacidad Física Permanente. En caso de haberse declarado la incapacidad permanente del alcalde mediante el procedimiento establecido en el artículo </w:t>
      </w:r>
      <w:hyperlink r:id="rId71" w:anchor="41" w:history="1">
        <w:r w:rsidRPr="004C1319">
          <w:rPr>
            <w:rFonts w:ascii="Arial" w:eastAsia="Times New Roman" w:hAnsi="Arial" w:cs="Arial"/>
            <w:lang w:eastAsia="es-CO"/>
          </w:rPr>
          <w:t>41</w:t>
        </w:r>
      </w:hyperlink>
      <w:r w:rsidRPr="004C1319">
        <w:rPr>
          <w:rFonts w:ascii="Arial" w:eastAsia="Times New Roman" w:hAnsi="Arial" w:cs="Arial"/>
          <w:lang w:eastAsia="es-CO"/>
        </w:rPr>
        <w:t> de la Ley 100 de 1993 y este se vea impedido definitivamente para continuar desempeñándose como tal, el Presidente de la República en el caso del Distrito Capital de Bogotá, y los gobernadores en los demás casos, declararán la vacancia por falta absoluta y se procederá a nombrar su reemplazo de acuerdo a las normas legales.</w:t>
      </w:r>
    </w:p>
    <w:p w14:paraId="785D263C" w14:textId="3E625D02" w:rsidR="00E00D30" w:rsidRPr="004C1319" w:rsidRDefault="00E00D30" w:rsidP="000A1F44">
      <w:pPr>
        <w:spacing w:after="0" w:line="240" w:lineRule="auto"/>
        <w:rPr>
          <w:rFonts w:ascii="Arial" w:eastAsia="Times New Roman" w:hAnsi="Arial" w:cs="Arial"/>
          <w:lang w:eastAsia="es-CO"/>
        </w:rPr>
      </w:pPr>
    </w:p>
    <w:p w14:paraId="2890D345" w14:textId="77777777" w:rsidR="00E00D30" w:rsidRPr="004C1319" w:rsidRDefault="00E00D30" w:rsidP="000A1F44">
      <w:pPr>
        <w:spacing w:after="0" w:line="240" w:lineRule="auto"/>
        <w:jc w:val="both"/>
        <w:rPr>
          <w:rFonts w:ascii="Arial" w:eastAsia="Times New Roman" w:hAnsi="Arial" w:cs="Arial"/>
          <w:lang w:eastAsia="es-CO"/>
        </w:rPr>
      </w:pPr>
      <w:bookmarkStart w:id="38" w:name="33"/>
      <w:r w:rsidRPr="004C1319">
        <w:rPr>
          <w:rFonts w:ascii="Arial" w:eastAsia="Times New Roman" w:hAnsi="Arial" w:cs="Arial"/>
          <w:lang w:eastAsia="es-CO"/>
        </w:rPr>
        <w:t>ARTÍCULO 33.</w:t>
      </w:r>
      <w:bookmarkEnd w:id="38"/>
      <w:r w:rsidRPr="004C1319">
        <w:rPr>
          <w:rFonts w:ascii="Arial" w:eastAsia="Times New Roman" w:hAnsi="Arial" w:cs="Arial"/>
          <w:lang w:eastAsia="es-CO"/>
        </w:rPr>
        <w:t> Artículo </w:t>
      </w:r>
      <w:hyperlink r:id="rId72" w:anchor="104" w:history="1">
        <w:r w:rsidRPr="004C1319">
          <w:rPr>
            <w:rFonts w:ascii="Arial" w:eastAsia="Times New Roman" w:hAnsi="Arial" w:cs="Arial"/>
            <w:lang w:eastAsia="es-CO"/>
          </w:rPr>
          <w:t>104</w:t>
        </w:r>
      </w:hyperlink>
      <w:r w:rsidRPr="004C1319">
        <w:rPr>
          <w:rFonts w:ascii="Arial" w:eastAsia="Times New Roman" w:hAnsi="Arial" w:cs="Arial"/>
          <w:lang w:eastAsia="es-CO"/>
        </w:rPr>
        <w:t> de la Ley 136 de 1994 quedará así:</w:t>
      </w:r>
    </w:p>
    <w:p w14:paraId="5FF59966" w14:textId="77777777" w:rsidR="002878D8" w:rsidRPr="004C1319" w:rsidRDefault="002878D8" w:rsidP="000A1F44">
      <w:pPr>
        <w:spacing w:after="0" w:line="240" w:lineRule="auto"/>
        <w:jc w:val="both"/>
        <w:rPr>
          <w:rFonts w:ascii="Arial" w:eastAsia="Times New Roman" w:hAnsi="Arial" w:cs="Arial"/>
          <w:lang w:eastAsia="es-CO"/>
        </w:rPr>
      </w:pPr>
    </w:p>
    <w:p w14:paraId="5705C120" w14:textId="5E96F303"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73" w:anchor="104" w:history="1">
        <w:r w:rsidRPr="004C1319">
          <w:rPr>
            <w:rFonts w:ascii="Arial" w:eastAsia="Times New Roman" w:hAnsi="Arial" w:cs="Arial"/>
            <w:lang w:eastAsia="es-CO"/>
          </w:rPr>
          <w:t>104</w:t>
        </w:r>
      </w:hyperlink>
      <w:r w:rsidRPr="004C1319">
        <w:rPr>
          <w:rFonts w:ascii="Arial" w:eastAsia="Times New Roman" w:hAnsi="Arial" w:cs="Arial"/>
          <w:lang w:eastAsia="es-CO"/>
        </w:rPr>
        <w:t>. Causal de Destitución. Una vez en firme la sentencia penal proferida en contra del alcalde, aun habiéndose decretado a su favor cualquier beneficio, el juez la comunicará al Presidente de la República en tratándose de Alcaldes Distritales, y a los Gobernadores en los demás casos, con el fin de ordenar la destitución y proceder conforme a lo dispuesto para la falta absoluta del Alcalde.</w:t>
      </w:r>
    </w:p>
    <w:p w14:paraId="12CED845" w14:textId="6C0AB9B1" w:rsidR="00E00D30" w:rsidRPr="004C1319" w:rsidRDefault="00E00D30" w:rsidP="000A1F44">
      <w:pPr>
        <w:spacing w:after="0" w:line="240" w:lineRule="auto"/>
        <w:rPr>
          <w:rFonts w:ascii="Arial" w:eastAsia="Times New Roman" w:hAnsi="Arial" w:cs="Arial"/>
          <w:lang w:eastAsia="es-CO"/>
        </w:rPr>
      </w:pPr>
    </w:p>
    <w:p w14:paraId="244B9B45" w14:textId="6B977F96" w:rsidR="00E00D30" w:rsidRDefault="00E00D30" w:rsidP="000A1F44">
      <w:pPr>
        <w:spacing w:after="0" w:line="240" w:lineRule="auto"/>
        <w:jc w:val="both"/>
        <w:rPr>
          <w:rFonts w:ascii="Arial" w:eastAsia="Times New Roman" w:hAnsi="Arial" w:cs="Arial"/>
          <w:lang w:eastAsia="es-CO"/>
        </w:rPr>
      </w:pPr>
      <w:bookmarkStart w:id="39" w:name="34"/>
      <w:r w:rsidRPr="004C1319">
        <w:rPr>
          <w:rFonts w:ascii="Arial" w:eastAsia="Times New Roman" w:hAnsi="Arial" w:cs="Arial"/>
          <w:lang w:eastAsia="es-CO"/>
        </w:rPr>
        <w:t>ARTÍCULO 34.</w:t>
      </w:r>
      <w:bookmarkEnd w:id="39"/>
      <w:r w:rsidRPr="004C1319">
        <w:rPr>
          <w:rFonts w:ascii="Arial" w:eastAsia="Times New Roman" w:hAnsi="Arial" w:cs="Arial"/>
          <w:lang w:eastAsia="es-CO"/>
        </w:rPr>
        <w:t> Modifíquese el numeral 1 del artículo </w:t>
      </w:r>
      <w:hyperlink r:id="rId74" w:anchor="105" w:history="1">
        <w:r w:rsidRPr="004C1319">
          <w:rPr>
            <w:rFonts w:ascii="Arial" w:eastAsia="Times New Roman" w:hAnsi="Arial" w:cs="Arial"/>
            <w:lang w:eastAsia="es-CO"/>
          </w:rPr>
          <w:t>105</w:t>
        </w:r>
      </w:hyperlink>
      <w:r w:rsidRPr="004C1319">
        <w:rPr>
          <w:rFonts w:ascii="Arial" w:eastAsia="Times New Roman" w:hAnsi="Arial" w:cs="Arial"/>
          <w:lang w:eastAsia="es-CO"/>
        </w:rPr>
        <w:t> de la Ley 136 de 1994, así:</w:t>
      </w:r>
    </w:p>
    <w:p w14:paraId="2E068C76" w14:textId="77777777" w:rsidR="00FE350F" w:rsidRPr="004C1319" w:rsidRDefault="00FE350F" w:rsidP="000A1F44">
      <w:pPr>
        <w:spacing w:after="0" w:line="240" w:lineRule="auto"/>
        <w:jc w:val="both"/>
        <w:rPr>
          <w:rFonts w:ascii="Arial" w:eastAsia="Times New Roman" w:hAnsi="Arial" w:cs="Arial"/>
          <w:lang w:eastAsia="es-CO"/>
        </w:rPr>
      </w:pPr>
    </w:p>
    <w:p w14:paraId="0390757F" w14:textId="30EDBB55"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 Por haberse dictado en su contra sentencia debidamente ejecutoriada con privación de la libertad, aunque se decrete a su favor la suspensión condicional de la ejecución de la pena.</w:t>
      </w:r>
    </w:p>
    <w:p w14:paraId="2B387C5A" w14:textId="77777777" w:rsidR="00FE350F" w:rsidRPr="004C1319" w:rsidRDefault="00FE350F" w:rsidP="000A1F44">
      <w:pPr>
        <w:spacing w:after="0" w:line="240" w:lineRule="auto"/>
        <w:jc w:val="both"/>
        <w:rPr>
          <w:rFonts w:ascii="Arial" w:eastAsia="Times New Roman" w:hAnsi="Arial" w:cs="Arial"/>
          <w:lang w:eastAsia="es-CO"/>
        </w:rPr>
      </w:pPr>
    </w:p>
    <w:p w14:paraId="57F82AEE" w14:textId="397D3AD4" w:rsidR="00E00D30" w:rsidRPr="004C1319" w:rsidRDefault="00E00D30" w:rsidP="000A1F44">
      <w:pPr>
        <w:spacing w:after="0" w:line="240" w:lineRule="auto"/>
        <w:jc w:val="center"/>
        <w:rPr>
          <w:rFonts w:ascii="Arial" w:eastAsia="Times New Roman" w:hAnsi="Arial" w:cs="Arial"/>
          <w:b/>
          <w:bCs/>
          <w:lang w:eastAsia="es-CO"/>
        </w:rPr>
      </w:pPr>
      <w:bookmarkStart w:id="40" w:name="CAPÍTULO_VI"/>
      <w:r w:rsidRPr="49C4CA9A">
        <w:rPr>
          <w:rFonts w:ascii="Arial" w:eastAsia="Times New Roman" w:hAnsi="Arial" w:cs="Arial"/>
          <w:b/>
          <w:bCs/>
          <w:lang w:eastAsia="es-CO"/>
        </w:rPr>
        <w:t>CAPÍTULO VI</w:t>
      </w:r>
      <w:bookmarkEnd w:id="40"/>
    </w:p>
    <w:p w14:paraId="6693C33A" w14:textId="592A4AD2" w:rsidR="00E00D30" w:rsidRPr="004C1319" w:rsidRDefault="00E00D30" w:rsidP="000A1F44">
      <w:pPr>
        <w:spacing w:after="0" w:line="240" w:lineRule="auto"/>
        <w:jc w:val="center"/>
        <w:rPr>
          <w:rFonts w:ascii="Arial" w:eastAsia="Times New Roman" w:hAnsi="Arial" w:cs="Arial"/>
          <w:lang w:eastAsia="es-CO"/>
        </w:rPr>
      </w:pPr>
      <w:r w:rsidRPr="49C4CA9A">
        <w:rPr>
          <w:rFonts w:ascii="Arial" w:eastAsia="Times New Roman" w:hAnsi="Arial" w:cs="Arial"/>
          <w:b/>
          <w:bCs/>
          <w:lang w:eastAsia="es-CO"/>
        </w:rPr>
        <w:t>PERSONERO MUNICIPAL</w:t>
      </w:r>
    </w:p>
    <w:p w14:paraId="4DB56EF2" w14:textId="72829AC2" w:rsidR="00E00D30" w:rsidRPr="004C1319" w:rsidRDefault="00E00D30" w:rsidP="000A1F44">
      <w:pPr>
        <w:spacing w:after="0" w:line="240" w:lineRule="auto"/>
        <w:rPr>
          <w:rFonts w:ascii="Arial" w:eastAsia="Times New Roman" w:hAnsi="Arial" w:cs="Arial"/>
          <w:lang w:eastAsia="es-CO"/>
        </w:rPr>
      </w:pPr>
    </w:p>
    <w:p w14:paraId="446E22D0" w14:textId="77777777" w:rsidR="00E00D30" w:rsidRPr="004C1319" w:rsidRDefault="00E00D30" w:rsidP="000A1F44">
      <w:pPr>
        <w:spacing w:after="0" w:line="240" w:lineRule="auto"/>
        <w:jc w:val="both"/>
        <w:rPr>
          <w:rFonts w:ascii="Arial" w:eastAsia="Times New Roman" w:hAnsi="Arial" w:cs="Arial"/>
          <w:lang w:eastAsia="es-CO"/>
        </w:rPr>
      </w:pPr>
      <w:bookmarkStart w:id="41" w:name="35"/>
      <w:r w:rsidRPr="004C1319">
        <w:rPr>
          <w:rFonts w:ascii="Arial" w:eastAsia="Times New Roman" w:hAnsi="Arial" w:cs="Arial"/>
          <w:lang w:eastAsia="es-CO"/>
        </w:rPr>
        <w:t>ARTÍCULO 35.</w:t>
      </w:r>
      <w:bookmarkEnd w:id="41"/>
      <w:r w:rsidRPr="004C1319">
        <w:rPr>
          <w:rFonts w:ascii="Arial" w:eastAsia="Times New Roman" w:hAnsi="Arial" w:cs="Arial"/>
          <w:lang w:eastAsia="es-CO"/>
        </w:rPr>
        <w:t> El artículo </w:t>
      </w:r>
      <w:hyperlink r:id="rId75" w:anchor="170" w:history="1">
        <w:r w:rsidRPr="004C1319">
          <w:rPr>
            <w:rFonts w:ascii="Arial" w:eastAsia="Times New Roman" w:hAnsi="Arial" w:cs="Arial"/>
            <w:lang w:eastAsia="es-CO"/>
          </w:rPr>
          <w:t>170</w:t>
        </w:r>
      </w:hyperlink>
      <w:r w:rsidRPr="004C1319">
        <w:rPr>
          <w:rFonts w:ascii="Arial" w:eastAsia="Times New Roman" w:hAnsi="Arial" w:cs="Arial"/>
          <w:lang w:eastAsia="es-CO"/>
        </w:rPr>
        <w:t> de la Ley 136 de 1994 quedará así:</w:t>
      </w:r>
    </w:p>
    <w:p w14:paraId="6EF9FFC1" w14:textId="77777777" w:rsidR="002878D8" w:rsidRPr="004C1319" w:rsidRDefault="002878D8" w:rsidP="000A1F44">
      <w:pPr>
        <w:spacing w:after="0" w:line="240" w:lineRule="auto"/>
        <w:jc w:val="both"/>
        <w:rPr>
          <w:rFonts w:ascii="Arial" w:eastAsia="Times New Roman" w:hAnsi="Arial" w:cs="Arial"/>
          <w:lang w:eastAsia="es-CO"/>
        </w:rPr>
      </w:pPr>
    </w:p>
    <w:p w14:paraId="503A6ACA" w14:textId="0A78674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76" w:anchor="170" w:history="1">
        <w:r w:rsidRPr="004C1319">
          <w:rPr>
            <w:rFonts w:ascii="Arial" w:eastAsia="Times New Roman" w:hAnsi="Arial" w:cs="Arial"/>
            <w:lang w:eastAsia="es-CO"/>
          </w:rPr>
          <w:t>170</w:t>
        </w:r>
      </w:hyperlink>
      <w:r w:rsidRPr="004C1319">
        <w:rPr>
          <w:rFonts w:ascii="Arial" w:eastAsia="Times New Roman" w:hAnsi="Arial" w:cs="Arial"/>
          <w:lang w:eastAsia="es-CO"/>
        </w:rPr>
        <w:t>. Elección.  Los Concejos Municipales o distritales según el caso, elegirán personeros para periodos institucionales de cuatro (4) años, dentro de los diez (10) primeros días del mes de en</w:t>
      </w:r>
      <w:r w:rsidRPr="00A27E01">
        <w:rPr>
          <w:rFonts w:ascii="Arial" w:eastAsia="Times New Roman" w:hAnsi="Arial" w:cs="Arial"/>
          <w:lang w:eastAsia="es-CO"/>
        </w:rPr>
        <w:t>ero del año en que inicia su periodo constitucional, previo concurso público de méritos</w:t>
      </w:r>
      <w:r w:rsidRPr="004C1319">
        <w:rPr>
          <w:rFonts w:ascii="Arial" w:eastAsia="Times New Roman" w:hAnsi="Arial" w:cs="Arial"/>
          <w:lang w:eastAsia="es-CO"/>
        </w:rPr>
        <w:t xml:space="preserve">, de </w:t>
      </w:r>
      <w:r w:rsidRPr="004C1319">
        <w:rPr>
          <w:rFonts w:ascii="Arial" w:eastAsia="Times New Roman" w:hAnsi="Arial" w:cs="Arial"/>
          <w:lang w:eastAsia="es-CO"/>
        </w:rPr>
        <w:lastRenderedPageBreak/>
        <w:t>conformidad con la ley vigente. Los personeros así elegidos, iniciarán su periodo el primero de marzo siguiente a su elección y lo concluirán el último día del mes de febrero del cuarto año.</w:t>
      </w:r>
    </w:p>
    <w:p w14:paraId="00FDA7C4" w14:textId="77777777" w:rsidR="002878D8" w:rsidRPr="004C1319" w:rsidRDefault="002878D8" w:rsidP="000A1F44">
      <w:pPr>
        <w:spacing w:after="0" w:line="240" w:lineRule="auto"/>
        <w:jc w:val="both"/>
        <w:rPr>
          <w:rFonts w:ascii="Arial" w:eastAsia="Times New Roman" w:hAnsi="Arial" w:cs="Arial"/>
          <w:lang w:eastAsia="es-CO"/>
        </w:rPr>
      </w:pPr>
    </w:p>
    <w:p w14:paraId="16C05F21" w14:textId="489B183D"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Para ser elegido personero municipal se requiere: En los municipios de categorías especial, primera y segunda títulos de abogado y de postgrado. En los municipios de tercera, cuarta y quinta categorías, título de abogado. En las demás categorías podrán participar en el concurso egresados de facultades de derecho, sin embargo, en la calificación del concurso se dará prelación al título de abogado.</w:t>
      </w:r>
    </w:p>
    <w:p w14:paraId="14B4B14B" w14:textId="77777777" w:rsidR="002878D8" w:rsidRPr="004C1319" w:rsidRDefault="002878D8" w:rsidP="000A1F44">
      <w:pPr>
        <w:spacing w:after="0" w:line="240" w:lineRule="auto"/>
        <w:jc w:val="both"/>
        <w:rPr>
          <w:rFonts w:ascii="Arial" w:eastAsia="Times New Roman" w:hAnsi="Arial" w:cs="Arial"/>
          <w:lang w:eastAsia="es-CO"/>
        </w:rPr>
      </w:pPr>
    </w:p>
    <w:p w14:paraId="3C9A4DB0" w14:textId="2BAC869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Para optar al título de abogado, los egresados de las facultades de Derecho, podrán prestar el servicio de práctica jurídica (judicatura) en las personerías municipales o distritales, previa designación que deberá hacer el respectivo decano.</w:t>
      </w:r>
    </w:p>
    <w:p w14:paraId="49480F1C" w14:textId="77777777" w:rsidR="002878D8" w:rsidRPr="004C1319" w:rsidRDefault="002878D8" w:rsidP="000A1F44">
      <w:pPr>
        <w:spacing w:after="0" w:line="240" w:lineRule="auto"/>
        <w:jc w:val="both"/>
        <w:rPr>
          <w:rFonts w:ascii="Arial" w:eastAsia="Times New Roman" w:hAnsi="Arial" w:cs="Arial"/>
          <w:lang w:eastAsia="es-CO"/>
        </w:rPr>
      </w:pPr>
    </w:p>
    <w:p w14:paraId="06A32020" w14:textId="105C8AD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Igualmente, para optar al título profesional de carreras afines a la Administración Pública, se podrá realizar en las personerías municipales o distritales prácticas profesionales o laborales previa designación de su respectivo decano.</w:t>
      </w:r>
    </w:p>
    <w:p w14:paraId="35D6E6AF" w14:textId="77777777" w:rsidR="002878D8" w:rsidRPr="004C1319" w:rsidRDefault="002878D8" w:rsidP="000A1F44">
      <w:pPr>
        <w:spacing w:after="0" w:line="240" w:lineRule="auto"/>
        <w:jc w:val="both"/>
        <w:rPr>
          <w:rFonts w:ascii="Arial" w:hAnsi="Arial" w:cs="Arial"/>
        </w:rPr>
      </w:pPr>
      <w:bookmarkStart w:id="42" w:name="36"/>
    </w:p>
    <w:p w14:paraId="61F77810" w14:textId="2989F91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36.</w:t>
      </w:r>
      <w:bookmarkEnd w:id="42"/>
      <w:r w:rsidRPr="004C1319">
        <w:rPr>
          <w:rFonts w:ascii="Arial" w:eastAsia="Times New Roman" w:hAnsi="Arial" w:cs="Arial"/>
          <w:lang w:eastAsia="es-CO"/>
        </w:rPr>
        <w:t>  En los municipios de categoría tercera, cuarta, quinta y sexta, cada personero municipal al inicio de su periodo y por una sola vez, tendrá derecho a un subsidio de seis salarios mínimos mensuales legales, otorgado por la Nación, para garantizar la movilización del personero.</w:t>
      </w:r>
    </w:p>
    <w:p w14:paraId="59467746" w14:textId="77777777" w:rsidR="002878D8" w:rsidRPr="004C1319" w:rsidRDefault="002878D8" w:rsidP="000A1F44">
      <w:pPr>
        <w:spacing w:after="0" w:line="240" w:lineRule="auto"/>
        <w:jc w:val="both"/>
        <w:rPr>
          <w:rFonts w:ascii="Arial" w:eastAsia="Times New Roman" w:hAnsi="Arial" w:cs="Arial"/>
          <w:lang w:eastAsia="es-CO"/>
        </w:rPr>
      </w:pPr>
      <w:bookmarkStart w:id="43" w:name="37"/>
    </w:p>
    <w:p w14:paraId="6DF4F57A" w14:textId="7F757CE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37.</w:t>
      </w:r>
      <w:bookmarkEnd w:id="43"/>
      <w:r w:rsidRPr="004C1319">
        <w:rPr>
          <w:rFonts w:ascii="Arial" w:eastAsia="Times New Roman" w:hAnsi="Arial" w:cs="Arial"/>
          <w:lang w:eastAsia="es-CO"/>
        </w:rPr>
        <w:t> Los gastos de las personerías de municipios de categorías tercera (3a), cuarta (4a), quinta (5a) y sexta (6a), siempre se fijarán por el aporte máximo que en salarios mínimos legales mensuales fija la ley para cada vigencia.</w:t>
      </w:r>
    </w:p>
    <w:p w14:paraId="697A3849" w14:textId="7F5A96E9" w:rsidR="00E00D30" w:rsidRPr="004C1319" w:rsidRDefault="00E00D30" w:rsidP="000A1F44">
      <w:pPr>
        <w:spacing w:after="0" w:line="240" w:lineRule="auto"/>
        <w:rPr>
          <w:rFonts w:ascii="Arial" w:eastAsia="Times New Roman" w:hAnsi="Arial" w:cs="Arial"/>
          <w:lang w:eastAsia="es-CO"/>
        </w:rPr>
      </w:pPr>
    </w:p>
    <w:p w14:paraId="10CE492D" w14:textId="779912D8" w:rsidR="00E00D30" w:rsidRDefault="00E00D30" w:rsidP="000A1F44">
      <w:pPr>
        <w:spacing w:after="0" w:line="240" w:lineRule="auto"/>
        <w:jc w:val="both"/>
        <w:rPr>
          <w:rFonts w:ascii="Arial" w:eastAsia="Times New Roman" w:hAnsi="Arial" w:cs="Arial"/>
          <w:lang w:eastAsia="es-CO"/>
        </w:rPr>
      </w:pPr>
      <w:bookmarkStart w:id="44" w:name="38"/>
      <w:r w:rsidRPr="004C1319">
        <w:rPr>
          <w:rFonts w:ascii="Arial" w:eastAsia="Times New Roman" w:hAnsi="Arial" w:cs="Arial"/>
          <w:lang w:eastAsia="es-CO"/>
        </w:rPr>
        <w:t>ARTÍCULO 38.</w:t>
      </w:r>
      <w:bookmarkEnd w:id="44"/>
      <w:r w:rsidRPr="004C1319">
        <w:rPr>
          <w:rFonts w:ascii="Arial" w:eastAsia="Times New Roman" w:hAnsi="Arial" w:cs="Arial"/>
          <w:lang w:eastAsia="es-CO"/>
        </w:rPr>
        <w:t> Sustitúyase el numeral 15 del artículo </w:t>
      </w:r>
      <w:hyperlink r:id="rId77" w:anchor="178" w:history="1">
        <w:r w:rsidRPr="004C1319">
          <w:rPr>
            <w:rFonts w:ascii="Arial" w:eastAsia="Times New Roman" w:hAnsi="Arial" w:cs="Arial"/>
            <w:lang w:eastAsia="es-CO"/>
          </w:rPr>
          <w:t>178</w:t>
        </w:r>
      </w:hyperlink>
      <w:r w:rsidRPr="004C1319">
        <w:rPr>
          <w:rFonts w:ascii="Arial" w:eastAsia="Times New Roman" w:hAnsi="Arial" w:cs="Arial"/>
          <w:lang w:eastAsia="es-CO"/>
        </w:rPr>
        <w:t> de la Ley 136 de 1994 y adiciónensele unos numerales, así:</w:t>
      </w:r>
    </w:p>
    <w:p w14:paraId="4674ED9E" w14:textId="77777777" w:rsidR="009F69D6" w:rsidRPr="004C1319" w:rsidRDefault="009F69D6" w:rsidP="000A1F44">
      <w:pPr>
        <w:spacing w:after="0" w:line="240" w:lineRule="auto"/>
        <w:jc w:val="both"/>
        <w:rPr>
          <w:rFonts w:ascii="Arial" w:eastAsia="Times New Roman" w:hAnsi="Arial" w:cs="Arial"/>
          <w:lang w:eastAsia="es-CO"/>
        </w:rPr>
      </w:pPr>
    </w:p>
    <w:p w14:paraId="54D9F21A"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15. Divulgar, coordinar y apoyar el diseño, implementación y evaluación de políticas públicas relacionadas con la protección de los derechos humanos en su municipio; promover y apoyar en la respectiva jurisdicción los programas adelantados por el Gobierno Nacional o Departamental para la protección de los Derechos Humanos, y orientar e instruir a los habitantes del municipio en el ejercicio de sus derechos ante las autoridades públicas o privadas competentes.</w:t>
      </w:r>
    </w:p>
    <w:p w14:paraId="6176FB45" w14:textId="77777777" w:rsidR="002878D8" w:rsidRPr="004C1319" w:rsidRDefault="002878D8" w:rsidP="000A1F44">
      <w:pPr>
        <w:spacing w:after="0" w:line="240" w:lineRule="auto"/>
        <w:jc w:val="both"/>
        <w:rPr>
          <w:rFonts w:ascii="Arial" w:eastAsia="Times New Roman" w:hAnsi="Arial" w:cs="Arial"/>
          <w:lang w:eastAsia="es-CO"/>
        </w:rPr>
      </w:pPr>
    </w:p>
    <w:p w14:paraId="4829B679" w14:textId="515C6AB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24. Velar por el goce efectivo de los derechos de la población víctima del desplazamiento forzado, teniendo en cuenta los principios de coordinación, concurrencia, complementariedad y subsidiariedad, así como las normas jurídicas vigentes.</w:t>
      </w:r>
    </w:p>
    <w:p w14:paraId="0833A4E9" w14:textId="77777777" w:rsidR="002878D8" w:rsidRPr="004C1319" w:rsidRDefault="002878D8" w:rsidP="000A1F44">
      <w:pPr>
        <w:spacing w:after="0" w:line="240" w:lineRule="auto"/>
        <w:jc w:val="both"/>
        <w:rPr>
          <w:rFonts w:ascii="Arial" w:eastAsia="Times New Roman" w:hAnsi="Arial" w:cs="Arial"/>
          <w:lang w:eastAsia="es-CO"/>
        </w:rPr>
      </w:pPr>
    </w:p>
    <w:p w14:paraId="034A106F" w14:textId="2C926B85"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25. Coadyuvar en la defensa y protección de los recursos naturales y del ambiente, así como ejercer las acciones constitucionales y legales correspondientes con el fin de garantizar su efectivo cuidado.</w:t>
      </w:r>
    </w:p>
    <w:p w14:paraId="18952A4D" w14:textId="77777777" w:rsidR="00CD0CE7" w:rsidRPr="004C1319" w:rsidRDefault="00CD0CE7" w:rsidP="000A1F44">
      <w:pPr>
        <w:spacing w:after="0" w:line="240" w:lineRule="auto"/>
        <w:jc w:val="both"/>
        <w:rPr>
          <w:rFonts w:ascii="Arial" w:eastAsia="Times New Roman" w:hAnsi="Arial" w:cs="Arial"/>
          <w:lang w:eastAsia="es-CO"/>
        </w:rPr>
      </w:pPr>
    </w:p>
    <w:p w14:paraId="4B6528F2" w14:textId="2D84986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26. Delegar en los judicantes adscritos a su despacho, temas relacionados con: derechos humanos y víctimas del conflicto conforme a la ley </w:t>
      </w:r>
      <w:hyperlink r:id="rId78" w:anchor="Inicio" w:history="1">
        <w:r w:rsidRPr="004C1319">
          <w:rPr>
            <w:rFonts w:ascii="Arial" w:eastAsia="Times New Roman" w:hAnsi="Arial" w:cs="Arial"/>
            <w:lang w:eastAsia="es-CO"/>
          </w:rPr>
          <w:t>1448</w:t>
        </w:r>
      </w:hyperlink>
      <w:r w:rsidRPr="004C1319">
        <w:rPr>
          <w:rFonts w:ascii="Arial" w:eastAsia="Times New Roman" w:hAnsi="Arial" w:cs="Arial"/>
          <w:lang w:eastAsia="es-CO"/>
        </w:rPr>
        <w:t> de 2011 y su intervención en procesos especiales de saneamiento de títulos que conlleven la llamada falsa tradición y titulación de la posesión material de inmuebles.</w:t>
      </w:r>
    </w:p>
    <w:p w14:paraId="52D76562" w14:textId="77777777" w:rsidR="00CD0CE7" w:rsidRPr="004C1319" w:rsidRDefault="00CD0CE7" w:rsidP="000A1F44">
      <w:pPr>
        <w:spacing w:after="0" w:line="240" w:lineRule="auto"/>
        <w:jc w:val="both"/>
        <w:rPr>
          <w:rFonts w:ascii="Arial" w:eastAsia="Times New Roman" w:hAnsi="Arial" w:cs="Arial"/>
          <w:lang w:eastAsia="es-CO"/>
        </w:rPr>
      </w:pPr>
    </w:p>
    <w:p w14:paraId="02E0B5B8" w14:textId="50B736B1" w:rsidR="00E00D30" w:rsidRPr="004C1319" w:rsidRDefault="00E00D30" w:rsidP="000A1F44">
      <w:pPr>
        <w:spacing w:after="0" w:line="240" w:lineRule="auto"/>
        <w:jc w:val="center"/>
        <w:rPr>
          <w:rFonts w:ascii="Arial" w:eastAsia="Times New Roman" w:hAnsi="Arial" w:cs="Arial"/>
          <w:b/>
          <w:bCs/>
          <w:lang w:eastAsia="es-CO"/>
        </w:rPr>
      </w:pPr>
      <w:bookmarkStart w:id="45" w:name="CAPÍTULO_VII"/>
      <w:r w:rsidRPr="49C4CA9A">
        <w:rPr>
          <w:rFonts w:ascii="Arial" w:eastAsia="Times New Roman" w:hAnsi="Arial" w:cs="Arial"/>
          <w:b/>
          <w:bCs/>
          <w:lang w:eastAsia="es-CO"/>
        </w:rPr>
        <w:t>CAPÍTULO VII</w:t>
      </w:r>
      <w:bookmarkEnd w:id="45"/>
    </w:p>
    <w:p w14:paraId="01A80A3F" w14:textId="0021832E"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PARTICIPACIÓN COMUNITARIA</w:t>
      </w:r>
    </w:p>
    <w:p w14:paraId="269DC16C" w14:textId="27DFC676" w:rsidR="00E00D30" w:rsidRPr="004C1319" w:rsidRDefault="00E00D30" w:rsidP="000A1F44">
      <w:pPr>
        <w:spacing w:after="0" w:line="240" w:lineRule="auto"/>
        <w:rPr>
          <w:rFonts w:ascii="Arial" w:eastAsia="Times New Roman" w:hAnsi="Arial" w:cs="Arial"/>
          <w:lang w:eastAsia="es-CO"/>
        </w:rPr>
      </w:pPr>
    </w:p>
    <w:p w14:paraId="0D120EFE" w14:textId="77777777" w:rsidR="00E00D30" w:rsidRPr="004C1319" w:rsidRDefault="00E00D30" w:rsidP="000A1F44">
      <w:pPr>
        <w:spacing w:after="0" w:line="240" w:lineRule="auto"/>
        <w:jc w:val="both"/>
        <w:rPr>
          <w:rFonts w:ascii="Arial" w:eastAsia="Times New Roman" w:hAnsi="Arial" w:cs="Arial"/>
          <w:lang w:eastAsia="es-CO"/>
        </w:rPr>
      </w:pPr>
      <w:bookmarkStart w:id="46" w:name="39"/>
      <w:r w:rsidRPr="004C1319">
        <w:rPr>
          <w:rFonts w:ascii="Arial" w:eastAsia="Times New Roman" w:hAnsi="Arial" w:cs="Arial"/>
          <w:lang w:eastAsia="es-CO"/>
        </w:rPr>
        <w:lastRenderedPageBreak/>
        <w:t>ARTÍCULO 39. VINCULACIÓN AL DESARROLLO MUNICIPAL.</w:t>
      </w:r>
      <w:bookmarkEnd w:id="46"/>
      <w:r w:rsidRPr="004C1319">
        <w:rPr>
          <w:rFonts w:ascii="Arial" w:eastAsia="Times New Roman" w:hAnsi="Arial" w:cs="Arial"/>
          <w:lang w:eastAsia="es-CO"/>
        </w:rPr>
        <w:t> Los Municipios podrán celebrar convenios con los organismos de acción comunal, organizaciones civiles y asociaciones para el cumplimiento o la ejecución de determinadas funciones, de acuerdo con lo establecido en el parágrafo 3o del artículo </w:t>
      </w:r>
      <w:hyperlink r:id="rId79" w:anchor="6" w:history="1">
        <w:r w:rsidRPr="004C1319">
          <w:rPr>
            <w:rFonts w:ascii="Arial" w:eastAsia="Times New Roman" w:hAnsi="Arial" w:cs="Arial"/>
            <w:lang w:eastAsia="es-CO"/>
          </w:rPr>
          <w:t>6</w:t>
        </w:r>
      </w:hyperlink>
      <w:r w:rsidRPr="004C1319">
        <w:rPr>
          <w:rFonts w:ascii="Arial" w:eastAsia="Times New Roman" w:hAnsi="Arial" w:cs="Arial"/>
          <w:lang w:eastAsia="es-CO"/>
        </w:rPr>
        <w:t>o de la presente ley.</w:t>
      </w:r>
    </w:p>
    <w:p w14:paraId="3A0DDDE9" w14:textId="77777777" w:rsidR="00CD0CE7" w:rsidRPr="004C1319" w:rsidRDefault="00CD0CE7" w:rsidP="000A1F44">
      <w:pPr>
        <w:spacing w:after="0" w:line="240" w:lineRule="auto"/>
        <w:jc w:val="both"/>
        <w:rPr>
          <w:rFonts w:ascii="Arial" w:eastAsia="Times New Roman" w:hAnsi="Arial" w:cs="Arial"/>
          <w:lang w:eastAsia="es-CO"/>
        </w:rPr>
      </w:pPr>
    </w:p>
    <w:p w14:paraId="08D5E6E7" w14:textId="41070E3C"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Los convenios que se celebren en desarrollo de este artículo estarán sujetos a las formalidades o requisitos previstos en la ley.</w:t>
      </w:r>
    </w:p>
    <w:p w14:paraId="46B9DE6D" w14:textId="77777777" w:rsidR="00CD0CE7" w:rsidRPr="004C1319" w:rsidRDefault="00CD0CE7" w:rsidP="000A1F44">
      <w:pPr>
        <w:spacing w:after="0" w:line="240" w:lineRule="auto"/>
        <w:jc w:val="both"/>
        <w:rPr>
          <w:rFonts w:ascii="Arial" w:eastAsia="Times New Roman" w:hAnsi="Arial" w:cs="Arial"/>
          <w:b/>
          <w:bCs/>
          <w:lang w:eastAsia="es-CO"/>
        </w:rPr>
      </w:pPr>
    </w:p>
    <w:p w14:paraId="1107E5BA" w14:textId="0832D59C" w:rsidR="00E00D30" w:rsidRPr="004C1319" w:rsidRDefault="00E00D30" w:rsidP="000A1F44">
      <w:pPr>
        <w:spacing w:after="0" w:line="240" w:lineRule="auto"/>
        <w:jc w:val="center"/>
        <w:rPr>
          <w:rFonts w:ascii="Arial" w:eastAsia="Times New Roman" w:hAnsi="Arial" w:cs="Arial"/>
          <w:b/>
          <w:bCs/>
          <w:lang w:eastAsia="es-CO"/>
        </w:rPr>
      </w:pPr>
      <w:bookmarkStart w:id="47" w:name="CAPÍTULO_VIII"/>
      <w:r w:rsidRPr="49C4CA9A">
        <w:rPr>
          <w:rFonts w:ascii="Arial" w:eastAsia="Times New Roman" w:hAnsi="Arial" w:cs="Arial"/>
          <w:b/>
          <w:bCs/>
          <w:lang w:eastAsia="es-CO"/>
        </w:rPr>
        <w:t>CAPÍTULO VIII</w:t>
      </w:r>
      <w:bookmarkEnd w:id="47"/>
    </w:p>
    <w:p w14:paraId="7704DC6F" w14:textId="4ED71C53" w:rsidR="00E00D30" w:rsidRPr="004C1319" w:rsidRDefault="00E00D30" w:rsidP="000A1F44">
      <w:pPr>
        <w:spacing w:after="0" w:line="240" w:lineRule="auto"/>
        <w:jc w:val="center"/>
        <w:rPr>
          <w:rFonts w:ascii="Arial" w:eastAsia="Times New Roman" w:hAnsi="Arial" w:cs="Arial"/>
          <w:b/>
          <w:bCs/>
          <w:lang w:eastAsia="es-CO"/>
        </w:rPr>
      </w:pPr>
      <w:r w:rsidRPr="49C4CA9A">
        <w:rPr>
          <w:rFonts w:ascii="Arial" w:eastAsia="Times New Roman" w:hAnsi="Arial" w:cs="Arial"/>
          <w:b/>
          <w:bCs/>
          <w:lang w:eastAsia="es-CO"/>
        </w:rPr>
        <w:t>COMUNAS Y CORREGIMIENTOS</w:t>
      </w:r>
    </w:p>
    <w:p w14:paraId="108977F0" w14:textId="5D4B9E9F" w:rsidR="00E00D30" w:rsidRPr="004C1319" w:rsidRDefault="00E00D30" w:rsidP="000A1F44">
      <w:pPr>
        <w:spacing w:after="0" w:line="240" w:lineRule="auto"/>
        <w:rPr>
          <w:rFonts w:ascii="Arial" w:eastAsia="Times New Roman" w:hAnsi="Arial" w:cs="Arial"/>
          <w:lang w:eastAsia="es-CO"/>
        </w:rPr>
      </w:pPr>
    </w:p>
    <w:p w14:paraId="04CAF9BF" w14:textId="77777777" w:rsidR="00E00D30" w:rsidRPr="004C1319" w:rsidRDefault="00E00D30" w:rsidP="000A1F44">
      <w:pPr>
        <w:spacing w:after="0" w:line="240" w:lineRule="auto"/>
        <w:jc w:val="both"/>
        <w:rPr>
          <w:rFonts w:ascii="Arial" w:eastAsia="Times New Roman" w:hAnsi="Arial" w:cs="Arial"/>
          <w:lang w:eastAsia="es-CO"/>
        </w:rPr>
      </w:pPr>
      <w:bookmarkStart w:id="48" w:name="40"/>
      <w:r w:rsidRPr="004C1319">
        <w:rPr>
          <w:rFonts w:ascii="Arial" w:eastAsia="Times New Roman" w:hAnsi="Arial" w:cs="Arial"/>
          <w:lang w:eastAsia="es-CO"/>
        </w:rPr>
        <w:t>ARTÍCULO 40.</w:t>
      </w:r>
      <w:bookmarkEnd w:id="48"/>
      <w:r w:rsidRPr="004C1319">
        <w:rPr>
          <w:rFonts w:ascii="Arial" w:eastAsia="Times New Roman" w:hAnsi="Arial" w:cs="Arial"/>
          <w:lang w:eastAsia="es-CO"/>
        </w:rPr>
        <w:t> Adiciónese el artículo </w:t>
      </w:r>
      <w:hyperlink r:id="rId80" w:anchor="117" w:history="1">
        <w:r w:rsidRPr="004C1319">
          <w:rPr>
            <w:rFonts w:ascii="Arial" w:eastAsia="Times New Roman" w:hAnsi="Arial" w:cs="Arial"/>
            <w:lang w:eastAsia="es-CO"/>
          </w:rPr>
          <w:t>117</w:t>
        </w:r>
      </w:hyperlink>
      <w:r w:rsidRPr="004C1319">
        <w:rPr>
          <w:rFonts w:ascii="Arial" w:eastAsia="Times New Roman" w:hAnsi="Arial" w:cs="Arial"/>
          <w:lang w:eastAsia="es-CO"/>
        </w:rPr>
        <w:t> de la Ley 136 de 1994, con dos parágrafos así:</w:t>
      </w:r>
    </w:p>
    <w:p w14:paraId="6E97D962" w14:textId="77777777" w:rsidR="00CD0CE7" w:rsidRPr="004C1319" w:rsidRDefault="00CD0CE7" w:rsidP="000A1F44">
      <w:pPr>
        <w:spacing w:after="0" w:line="240" w:lineRule="auto"/>
        <w:jc w:val="both"/>
        <w:rPr>
          <w:rFonts w:ascii="Arial" w:eastAsia="Times New Roman" w:hAnsi="Arial" w:cs="Arial"/>
          <w:lang w:eastAsia="es-CO"/>
        </w:rPr>
      </w:pPr>
    </w:p>
    <w:p w14:paraId="79DBD9C4" w14:textId="654A4DCF"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El respectivo alcalde podrá delegar mediante acto administrativo, en los corregimientos, funciones expresas en materias de prestación de servicios públicos, administración de bienes inmuebles y recaudo de ingresos tributarios que sean propias de la administración municipal.</w:t>
      </w:r>
    </w:p>
    <w:p w14:paraId="60B39AE6" w14:textId="77777777" w:rsidR="00CD0CE7" w:rsidRPr="004C1319" w:rsidRDefault="00CD0CE7" w:rsidP="000A1F44">
      <w:pPr>
        <w:spacing w:after="0" w:line="240" w:lineRule="auto"/>
        <w:jc w:val="both"/>
        <w:rPr>
          <w:rFonts w:ascii="Arial" w:eastAsia="Times New Roman" w:hAnsi="Arial" w:cs="Arial"/>
          <w:lang w:eastAsia="es-CO"/>
        </w:rPr>
      </w:pPr>
    </w:p>
    <w:p w14:paraId="023E3C0D" w14:textId="39111DDE"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3o. El Concejo Municipal o Distrital podrá constituir, para apoyar la inversión social en los Corregimientos, Comunas y localidades, un presupuesto participativo que permita a los ciudadanos deliberar y decidir en la distribución de un porcentaje del presupuesto municipal, a través de las JAL, asignado a sus respectivas comunas, corregimientos y localidades, observando las normas y disposiciones nacionales y municipales que rigen el ejercicio de la planeación, el presupuesto y la contratación, en concordancia con el Plan de Desarrollo Municipal.</w:t>
      </w:r>
    </w:p>
    <w:p w14:paraId="67F600C1" w14:textId="77777777" w:rsidR="00CD0CE7" w:rsidRPr="004C1319" w:rsidRDefault="00CD0CE7" w:rsidP="000A1F44">
      <w:pPr>
        <w:spacing w:after="0" w:line="240" w:lineRule="auto"/>
        <w:jc w:val="both"/>
        <w:rPr>
          <w:rFonts w:ascii="Arial" w:eastAsia="Times New Roman" w:hAnsi="Arial" w:cs="Arial"/>
          <w:lang w:eastAsia="es-CO"/>
        </w:rPr>
      </w:pPr>
    </w:p>
    <w:p w14:paraId="28927E57" w14:textId="527B86FA"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todo caso los procesos de planeación local serán insumo para la formulación del plan municipal de desarrollo, así mismo se dará prioridad a las propuestas de inversión presentadas por los respectivos Consejos Comunales y Corregimientos de Planeación que dentro de sus respectivos planes garanticen complemento con trabajo comunitario, dentro del marco de los convenios.</w:t>
      </w:r>
    </w:p>
    <w:p w14:paraId="6FC6D980" w14:textId="77777777" w:rsidR="00CD0CE7" w:rsidRPr="004C1319" w:rsidRDefault="00CD0CE7" w:rsidP="000A1F44">
      <w:pPr>
        <w:spacing w:after="0" w:line="240" w:lineRule="auto"/>
        <w:jc w:val="both"/>
        <w:rPr>
          <w:rFonts w:ascii="Arial" w:eastAsia="Times New Roman" w:hAnsi="Arial" w:cs="Arial"/>
          <w:lang w:eastAsia="es-CO"/>
        </w:rPr>
      </w:pPr>
    </w:p>
    <w:p w14:paraId="17058B41" w14:textId="6387E772"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Para la implementación y ejecución del presupuesto participativo, la administración municipal garantizará los recursos necesarios para la operación y puesta en marcha del programa de planeación y presupuesto participativo en cada una de las Comunas y Corregimientos del municipio y distrito dentro del plan plurianual de inversiones. Se creará dentro del Presupuesto Municipal un componente denominado Presupuesto Participativo que hará parte del Estatuto Orgánico del Presupuesto del Municipio o Distrito.</w:t>
      </w:r>
    </w:p>
    <w:p w14:paraId="4ABBF735" w14:textId="3A930294" w:rsidR="00E00D30" w:rsidRPr="004C1319" w:rsidRDefault="00E00D30" w:rsidP="000A1F44">
      <w:pPr>
        <w:spacing w:after="0" w:line="240" w:lineRule="auto"/>
        <w:rPr>
          <w:rFonts w:ascii="Arial" w:eastAsia="Times New Roman" w:hAnsi="Arial" w:cs="Arial"/>
          <w:lang w:eastAsia="es-CO"/>
        </w:rPr>
      </w:pPr>
    </w:p>
    <w:p w14:paraId="280787BE" w14:textId="29F33E3C" w:rsidR="00E00D30" w:rsidRPr="004C1319" w:rsidRDefault="00E00D30" w:rsidP="000A1F44">
      <w:pPr>
        <w:spacing w:after="0" w:line="240" w:lineRule="auto"/>
        <w:jc w:val="both"/>
        <w:rPr>
          <w:rFonts w:ascii="Arial" w:eastAsia="Times New Roman" w:hAnsi="Arial" w:cs="Arial"/>
          <w:lang w:eastAsia="es-CO"/>
        </w:rPr>
      </w:pPr>
      <w:bookmarkStart w:id="49" w:name="41"/>
      <w:r w:rsidRPr="004C1319">
        <w:rPr>
          <w:rFonts w:ascii="Arial" w:eastAsia="Times New Roman" w:hAnsi="Arial" w:cs="Arial"/>
          <w:lang w:eastAsia="es-CO"/>
        </w:rPr>
        <w:t>ARTÍCULO 41.</w:t>
      </w:r>
      <w:bookmarkEnd w:id="49"/>
      <w:r w:rsidRPr="004C1319">
        <w:rPr>
          <w:rFonts w:ascii="Arial" w:eastAsia="Times New Roman" w:hAnsi="Arial" w:cs="Arial"/>
          <w:lang w:eastAsia="es-CO"/>
        </w:rPr>
        <w:t> Artículo </w:t>
      </w:r>
      <w:hyperlink r:id="rId81" w:anchor="118" w:history="1">
        <w:r w:rsidRPr="004C1319">
          <w:rPr>
            <w:rFonts w:ascii="Arial" w:eastAsia="Times New Roman" w:hAnsi="Arial" w:cs="Arial"/>
            <w:lang w:eastAsia="es-CO"/>
          </w:rPr>
          <w:t>118</w:t>
        </w:r>
      </w:hyperlink>
      <w:r w:rsidRPr="004C1319">
        <w:rPr>
          <w:rFonts w:ascii="Arial" w:eastAsia="Times New Roman" w:hAnsi="Arial" w:cs="Arial"/>
          <w:lang w:eastAsia="es-CO"/>
        </w:rPr>
        <w:t> de la Ley 136 de 1994 quedará así:</w:t>
      </w:r>
    </w:p>
    <w:p w14:paraId="2E2A24D8" w14:textId="77777777" w:rsidR="00CD0CE7" w:rsidRPr="004C1319" w:rsidRDefault="00CD0CE7" w:rsidP="000A1F44">
      <w:pPr>
        <w:spacing w:after="0" w:line="240" w:lineRule="auto"/>
        <w:jc w:val="both"/>
        <w:rPr>
          <w:rFonts w:ascii="Arial" w:eastAsia="Times New Roman" w:hAnsi="Arial" w:cs="Arial"/>
          <w:lang w:eastAsia="es-CO"/>
        </w:rPr>
      </w:pPr>
    </w:p>
    <w:p w14:paraId="43EF558C" w14:textId="16579D10"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82" w:anchor="118" w:history="1">
        <w:r w:rsidRPr="004C1319">
          <w:rPr>
            <w:rFonts w:ascii="Arial" w:eastAsia="Times New Roman" w:hAnsi="Arial" w:cs="Arial"/>
            <w:lang w:eastAsia="es-CO"/>
          </w:rPr>
          <w:t>118</w:t>
        </w:r>
      </w:hyperlink>
      <w:r w:rsidRPr="004C1319">
        <w:rPr>
          <w:rFonts w:ascii="Arial" w:eastAsia="Times New Roman" w:hAnsi="Arial" w:cs="Arial"/>
          <w:lang w:eastAsia="es-CO"/>
        </w:rPr>
        <w:t>. Administración de los Corregimientos. Para el adecuado e inmediato desarrollo de los corregimientos, estos tendrán corregidores como autoridades administrativas ad honórem, quienes coordinadamente, con la participación de la comunidad, cumplirán en el área de su jurisdicción las funciones que les asignen los acuerdos y les deleguen los alcaldes con sujeción a las leyes vigentes.</w:t>
      </w:r>
    </w:p>
    <w:p w14:paraId="3A312E5A" w14:textId="77777777" w:rsidR="00FE350F" w:rsidRPr="004C1319" w:rsidRDefault="00FE350F" w:rsidP="000A1F44">
      <w:pPr>
        <w:spacing w:after="0" w:line="240" w:lineRule="auto"/>
        <w:jc w:val="both"/>
        <w:rPr>
          <w:rFonts w:ascii="Arial" w:eastAsia="Times New Roman" w:hAnsi="Arial" w:cs="Arial"/>
          <w:lang w:eastAsia="es-CO"/>
        </w:rPr>
      </w:pPr>
    </w:p>
    <w:p w14:paraId="4FB1A750"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corregidores como autoridades de convivencia cumplirán con las funciones a ellos asignadas por las normas vigentes en esta materia.</w:t>
      </w:r>
    </w:p>
    <w:p w14:paraId="65EB221D" w14:textId="77777777" w:rsidR="00CD0CE7" w:rsidRPr="004C1319" w:rsidRDefault="00CD0CE7" w:rsidP="000A1F44">
      <w:pPr>
        <w:spacing w:after="0" w:line="240" w:lineRule="auto"/>
        <w:jc w:val="both"/>
        <w:rPr>
          <w:rFonts w:ascii="Arial" w:eastAsia="Times New Roman" w:hAnsi="Arial" w:cs="Arial"/>
          <w:lang w:eastAsia="es-CO"/>
        </w:rPr>
      </w:pPr>
    </w:p>
    <w:p w14:paraId="6D6C7E87" w14:textId="21D43B14"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En los corregimientos donde se designe corregidor, no habrá inspectores departamentales ni municipales de policía, pues dichos corregidores ejercerán tales funciones.</w:t>
      </w:r>
    </w:p>
    <w:p w14:paraId="763EF268"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lastRenderedPageBreak/>
        <w:t>Los alcaldes designarán a los corregidores de ternas presentadas por la respectiva Junta Administradora Local, con quienes coordinarán sus tareas de desarrollo comunitario.</w:t>
      </w:r>
    </w:p>
    <w:p w14:paraId="67E6793D" w14:textId="0888A70D" w:rsidR="00E00D30" w:rsidRPr="004C1319" w:rsidRDefault="00E00D30" w:rsidP="000A1F44">
      <w:pPr>
        <w:spacing w:after="0" w:line="240" w:lineRule="auto"/>
        <w:rPr>
          <w:rFonts w:ascii="Arial" w:eastAsia="Times New Roman" w:hAnsi="Arial" w:cs="Arial"/>
          <w:lang w:eastAsia="es-CO"/>
        </w:rPr>
      </w:pPr>
    </w:p>
    <w:p w14:paraId="0FC603F0" w14:textId="77777777" w:rsidR="00E00D30" w:rsidRPr="004C1319" w:rsidRDefault="00E00D30" w:rsidP="000A1F44">
      <w:pPr>
        <w:spacing w:after="0" w:line="240" w:lineRule="auto"/>
        <w:jc w:val="both"/>
        <w:rPr>
          <w:rFonts w:ascii="Arial" w:eastAsia="Times New Roman" w:hAnsi="Arial" w:cs="Arial"/>
          <w:lang w:eastAsia="es-CO"/>
        </w:rPr>
      </w:pPr>
      <w:bookmarkStart w:id="50" w:name="42"/>
      <w:r w:rsidRPr="004C1319">
        <w:rPr>
          <w:rFonts w:ascii="Arial" w:eastAsia="Times New Roman" w:hAnsi="Arial" w:cs="Arial"/>
          <w:lang w:eastAsia="es-CO"/>
        </w:rPr>
        <w:t>ARTÍCULO 42.</w:t>
      </w:r>
      <w:bookmarkEnd w:id="50"/>
      <w:r w:rsidRPr="004C1319">
        <w:rPr>
          <w:rFonts w:ascii="Arial" w:eastAsia="Times New Roman" w:hAnsi="Arial" w:cs="Arial"/>
          <w:lang w:eastAsia="es-CO"/>
        </w:rPr>
        <w:t> Artículo </w:t>
      </w:r>
      <w:hyperlink r:id="rId83" w:anchor="119" w:history="1">
        <w:r w:rsidRPr="004C1319">
          <w:rPr>
            <w:rFonts w:ascii="Arial" w:eastAsia="Times New Roman" w:hAnsi="Arial" w:cs="Arial"/>
            <w:lang w:eastAsia="es-CO"/>
          </w:rPr>
          <w:t>119</w:t>
        </w:r>
      </w:hyperlink>
      <w:r w:rsidRPr="004C1319">
        <w:rPr>
          <w:rFonts w:ascii="Arial" w:eastAsia="Times New Roman" w:hAnsi="Arial" w:cs="Arial"/>
          <w:lang w:eastAsia="es-CO"/>
        </w:rPr>
        <w:t> de la Ley 136 de 1994 quedará así:</w:t>
      </w:r>
    </w:p>
    <w:p w14:paraId="4E38E553" w14:textId="77777777" w:rsidR="00CD0CE7" w:rsidRPr="004C1319" w:rsidRDefault="00CD0CE7" w:rsidP="000A1F44">
      <w:pPr>
        <w:spacing w:after="0" w:line="240" w:lineRule="auto"/>
        <w:jc w:val="both"/>
        <w:rPr>
          <w:rFonts w:ascii="Arial" w:eastAsia="Times New Roman" w:hAnsi="Arial" w:cs="Arial"/>
          <w:lang w:eastAsia="es-CO"/>
        </w:rPr>
      </w:pPr>
    </w:p>
    <w:p w14:paraId="3A91BB72" w14:textId="73A74DAC"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Artículo </w:t>
      </w:r>
      <w:hyperlink r:id="rId84" w:anchor="119" w:history="1">
        <w:r w:rsidRPr="004C1319">
          <w:rPr>
            <w:rFonts w:ascii="Arial" w:eastAsia="Times New Roman" w:hAnsi="Arial" w:cs="Arial"/>
            <w:lang w:eastAsia="es-CO"/>
          </w:rPr>
          <w:t>119</w:t>
        </w:r>
      </w:hyperlink>
      <w:r w:rsidRPr="004C1319">
        <w:rPr>
          <w:rFonts w:ascii="Arial" w:eastAsia="Times New Roman" w:hAnsi="Arial" w:cs="Arial"/>
          <w:lang w:eastAsia="es-CO"/>
        </w:rPr>
        <w:t>. Juntas Administradoras Locales. En cada una de las comunas o corregimientos habrá una Junta Administradora Local, integrada por no menos de tres (3) ni más de nueve (9) miembros, elegidos por votación popular para períodos de cuatro (4) años que deberán coincidir con el período del alcalde y de los Concejos Municipales.</w:t>
      </w:r>
    </w:p>
    <w:p w14:paraId="745BC36E" w14:textId="77777777" w:rsidR="009F69D6" w:rsidRPr="004C1319" w:rsidRDefault="009F69D6" w:rsidP="000A1F44">
      <w:pPr>
        <w:spacing w:after="0" w:line="240" w:lineRule="auto"/>
        <w:jc w:val="both"/>
        <w:rPr>
          <w:rFonts w:ascii="Arial" w:eastAsia="Times New Roman" w:hAnsi="Arial" w:cs="Arial"/>
          <w:lang w:eastAsia="es-CO"/>
        </w:rPr>
      </w:pPr>
    </w:p>
    <w:p w14:paraId="03D0D32B" w14:textId="29E927B1" w:rsidR="00E00D30"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Los miembros de las Juntas Administradoras Locales cumplirán sus funciones ad honorem.</w:t>
      </w:r>
    </w:p>
    <w:p w14:paraId="70A48584" w14:textId="77777777" w:rsidR="00FE350F" w:rsidRPr="004C1319" w:rsidRDefault="00FE350F" w:rsidP="000A1F44">
      <w:pPr>
        <w:spacing w:after="0" w:line="240" w:lineRule="auto"/>
        <w:jc w:val="both"/>
        <w:rPr>
          <w:rFonts w:ascii="Arial" w:eastAsia="Times New Roman" w:hAnsi="Arial" w:cs="Arial"/>
          <w:lang w:eastAsia="es-CO"/>
        </w:rPr>
      </w:pPr>
    </w:p>
    <w:p w14:paraId="7D41C86C" w14:textId="77777777"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1o. En aquellos municipios cuya población sea superior a cien mil (100.000), los Alcaldes garantizarán la seguridad social en salud y riesgos profesionales de los ediles, con un ingreso base de cotización de un (1) salario mínimo legal mensual vigente y sin que esto implique vinculación laboral con la entidad territorial, a través de la suscripción de una Póliza de Seguros con una compañía reconocida oficialmente de conformidad con el reglamento que para tal efecto expida el Concejo Municipal. En materia pensional los miembros de las Juntas Administradoras Locales gozarán de los beneficios establecidos por el artículo </w:t>
      </w:r>
      <w:hyperlink r:id="rId85" w:anchor="26" w:history="1">
        <w:r w:rsidRPr="004C1319">
          <w:rPr>
            <w:rFonts w:ascii="Arial" w:eastAsia="Times New Roman" w:hAnsi="Arial" w:cs="Arial"/>
            <w:lang w:eastAsia="es-CO"/>
          </w:rPr>
          <w:t>26</w:t>
        </w:r>
      </w:hyperlink>
      <w:r w:rsidRPr="004C1319">
        <w:rPr>
          <w:rFonts w:ascii="Arial" w:eastAsia="Times New Roman" w:hAnsi="Arial" w:cs="Arial"/>
          <w:lang w:eastAsia="es-CO"/>
        </w:rPr>
        <w:t> de la Ley 100 de 1993. También deberá suscribirles una Póliza de vida en los términos del artículo </w:t>
      </w:r>
      <w:hyperlink r:id="rId86" w:anchor="68" w:history="1">
        <w:r w:rsidRPr="004C1319">
          <w:rPr>
            <w:rFonts w:ascii="Arial" w:eastAsia="Times New Roman" w:hAnsi="Arial" w:cs="Arial"/>
            <w:lang w:eastAsia="es-CO"/>
          </w:rPr>
          <w:t>68</w:t>
        </w:r>
      </w:hyperlink>
      <w:r w:rsidRPr="004C1319">
        <w:rPr>
          <w:rFonts w:ascii="Arial" w:eastAsia="Times New Roman" w:hAnsi="Arial" w:cs="Arial"/>
          <w:lang w:eastAsia="es-CO"/>
        </w:rPr>
        <w:t> de la Ley 136 de 1994.</w:t>
      </w:r>
    </w:p>
    <w:p w14:paraId="7BF7E84D" w14:textId="77777777" w:rsidR="00CD0CE7" w:rsidRPr="004C1319" w:rsidRDefault="00CD0CE7" w:rsidP="000A1F44">
      <w:pPr>
        <w:spacing w:after="0" w:line="240" w:lineRule="auto"/>
        <w:jc w:val="both"/>
        <w:rPr>
          <w:rFonts w:ascii="Arial" w:eastAsia="Times New Roman" w:hAnsi="Arial" w:cs="Arial"/>
          <w:lang w:eastAsia="es-CO"/>
        </w:rPr>
      </w:pPr>
    </w:p>
    <w:p w14:paraId="5FB2D317" w14:textId="77C281B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Para tal efecto, los alcaldes observarán estrictamente los lineamientos establecidos en el artículo </w:t>
      </w:r>
      <w:hyperlink r:id="rId87" w:anchor="7" w:history="1">
        <w:r w:rsidRPr="004C1319">
          <w:rPr>
            <w:rFonts w:ascii="Arial" w:eastAsia="Times New Roman" w:hAnsi="Arial" w:cs="Arial"/>
            <w:lang w:eastAsia="es-CO"/>
          </w:rPr>
          <w:t>7</w:t>
        </w:r>
      </w:hyperlink>
      <w:r w:rsidRPr="004C1319">
        <w:rPr>
          <w:rFonts w:ascii="Arial" w:eastAsia="Times New Roman" w:hAnsi="Arial" w:cs="Arial"/>
          <w:lang w:eastAsia="es-CO"/>
        </w:rPr>
        <w:t>o de la Ley 819 de 2003, determinando los costos fiscales de la iniciativa y la fuente de ingreso adicional generada para el financiamiento de dicho costo.</w:t>
      </w:r>
    </w:p>
    <w:p w14:paraId="0D3E44E3" w14:textId="77777777" w:rsidR="00CD0CE7" w:rsidRPr="004C1319" w:rsidRDefault="00CD0CE7" w:rsidP="000A1F44">
      <w:pPr>
        <w:spacing w:after="0" w:line="240" w:lineRule="auto"/>
        <w:jc w:val="both"/>
        <w:rPr>
          <w:rFonts w:ascii="Arial" w:eastAsia="Times New Roman" w:hAnsi="Arial" w:cs="Arial"/>
          <w:lang w:eastAsia="es-CO"/>
        </w:rPr>
      </w:pPr>
    </w:p>
    <w:p w14:paraId="6A58FCEF" w14:textId="7097DE76"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Las Juntas Administradoras Locales tendrán hasta 80 sesiones ordinarias y 20 extraordinarias en el año; La ausencia injustificada en cada periodo mensual de sesiones a por lo menos a la tercera parte de ellas, excluirá al miembro de la Junta Administradora Local de los beneficios contemplados en el presente artículo.</w:t>
      </w:r>
    </w:p>
    <w:p w14:paraId="079B297F" w14:textId="77777777" w:rsidR="00CD0CE7" w:rsidRPr="004C1319" w:rsidRDefault="00CD0CE7" w:rsidP="000A1F44">
      <w:pPr>
        <w:spacing w:after="0" w:line="240" w:lineRule="auto"/>
        <w:jc w:val="both"/>
        <w:rPr>
          <w:rFonts w:ascii="Arial" w:eastAsia="Times New Roman" w:hAnsi="Arial" w:cs="Arial"/>
          <w:lang w:eastAsia="es-CO"/>
        </w:rPr>
      </w:pPr>
    </w:p>
    <w:p w14:paraId="72EC4605" w14:textId="28E58139"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Cuando concurran faltas absolutas de los miembros de las Juntas Administradoras Locales, quienes ocupen las vacantes tendrán derecho a los Beneficios a que se refiere este artículo, desde el momento de su posesión y hasta que concluya el período respectivo.</w:t>
      </w:r>
    </w:p>
    <w:p w14:paraId="4B4898E4" w14:textId="77777777" w:rsidR="00CD0CE7" w:rsidRPr="004C1319" w:rsidRDefault="00CD0CE7" w:rsidP="000A1F44">
      <w:pPr>
        <w:spacing w:after="0" w:line="240" w:lineRule="auto"/>
        <w:jc w:val="both"/>
        <w:rPr>
          <w:rFonts w:ascii="Arial" w:eastAsia="Times New Roman" w:hAnsi="Arial" w:cs="Arial"/>
          <w:lang w:eastAsia="es-CO"/>
        </w:rPr>
      </w:pPr>
    </w:p>
    <w:p w14:paraId="6D472EEA" w14:textId="6693B30B"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2o. En los Concejos de Gobierno Municipal, deberá convocarse al representante de las Juntas Administradoras Locales, escogido por estas entre sus presidentes, quien tendrá derecho a voz.</w:t>
      </w:r>
    </w:p>
    <w:p w14:paraId="1546188D" w14:textId="77777777" w:rsidR="00CD0CE7" w:rsidRPr="004C1319" w:rsidRDefault="00CD0CE7" w:rsidP="000A1F44">
      <w:pPr>
        <w:spacing w:after="0" w:line="240" w:lineRule="auto"/>
        <w:jc w:val="both"/>
        <w:rPr>
          <w:rFonts w:ascii="Arial" w:eastAsia="Times New Roman" w:hAnsi="Arial" w:cs="Arial"/>
          <w:lang w:eastAsia="es-CO"/>
        </w:rPr>
      </w:pPr>
    </w:p>
    <w:p w14:paraId="5EDFC602" w14:textId="324C3608" w:rsidR="00E00D30" w:rsidRPr="004C1319" w:rsidRDefault="00E00D30" w:rsidP="000A1F44">
      <w:pPr>
        <w:spacing w:after="0" w:line="240" w:lineRule="auto"/>
        <w:jc w:val="both"/>
        <w:rPr>
          <w:rFonts w:ascii="Arial" w:eastAsia="Times New Roman" w:hAnsi="Arial" w:cs="Arial"/>
          <w:lang w:eastAsia="es-CO"/>
        </w:rPr>
      </w:pPr>
      <w:r w:rsidRPr="004C1319">
        <w:rPr>
          <w:rFonts w:ascii="Arial" w:eastAsia="Times New Roman" w:hAnsi="Arial" w:cs="Arial"/>
          <w:lang w:eastAsia="es-CO"/>
        </w:rPr>
        <w:t>PARÁGRAFO TRANSITORIO. Durante los diez (10) años siguientes a la expedición de la presente ley, los Concejos Municipales no podrán aumentar por acuerdo el número de miembros de las Juntas Administradoras Locales existentes.</w:t>
      </w:r>
    </w:p>
    <w:p w14:paraId="30C18D86" w14:textId="40859A41" w:rsidR="002C4340" w:rsidRPr="004C1319" w:rsidRDefault="002C4340" w:rsidP="000A1F44">
      <w:pPr>
        <w:spacing w:after="0" w:line="240" w:lineRule="auto"/>
        <w:jc w:val="both"/>
        <w:rPr>
          <w:rFonts w:ascii="Arial" w:eastAsia="Times New Roman" w:hAnsi="Arial" w:cs="Arial"/>
          <w:lang w:eastAsia="es-CO"/>
        </w:rPr>
      </w:pPr>
    </w:p>
    <w:p w14:paraId="757EEBE0" w14:textId="13D5CF2E" w:rsidR="002C4340" w:rsidRPr="004C1319" w:rsidRDefault="002C4340" w:rsidP="002C4340">
      <w:pPr>
        <w:pStyle w:val="NormalWeb"/>
        <w:spacing w:before="0" w:beforeAutospacing="0" w:after="0" w:afterAutospacing="0"/>
        <w:jc w:val="both"/>
        <w:rPr>
          <w:rFonts w:ascii="Arial" w:hAnsi="Arial" w:cs="Arial"/>
          <w:sz w:val="22"/>
          <w:szCs w:val="22"/>
        </w:rPr>
      </w:pPr>
      <w:bookmarkStart w:id="51" w:name="43"/>
      <w:r w:rsidRPr="004C1319">
        <w:rPr>
          <w:rFonts w:ascii="Arial" w:hAnsi="Arial" w:cs="Arial"/>
          <w:sz w:val="22"/>
          <w:szCs w:val="22"/>
        </w:rPr>
        <w:t>ARTÍCULO 43.</w:t>
      </w:r>
      <w:bookmarkEnd w:id="51"/>
      <w:r w:rsidRPr="004C1319">
        <w:rPr>
          <w:rFonts w:ascii="Arial" w:hAnsi="Arial" w:cs="Arial"/>
          <w:sz w:val="22"/>
          <w:szCs w:val="22"/>
        </w:rPr>
        <w:t xml:space="preserve"> Adiciónense al </w:t>
      </w:r>
      <w:r w:rsidRPr="009F69D6">
        <w:rPr>
          <w:rFonts w:ascii="Arial" w:hAnsi="Arial" w:cs="Arial"/>
          <w:sz w:val="22"/>
          <w:szCs w:val="22"/>
        </w:rPr>
        <w:t>artículo </w:t>
      </w:r>
      <w:r w:rsidRPr="00ED5519">
        <w:rPr>
          <w:rFonts w:ascii="Arial" w:hAnsi="Arial" w:cs="Arial"/>
          <w:sz w:val="22"/>
          <w:szCs w:val="22"/>
        </w:rPr>
        <w:t>131</w:t>
      </w:r>
      <w:r w:rsidRPr="009F69D6">
        <w:rPr>
          <w:rFonts w:ascii="Arial" w:hAnsi="Arial" w:cs="Arial"/>
          <w:sz w:val="22"/>
          <w:szCs w:val="22"/>
        </w:rPr>
        <w:t> de</w:t>
      </w:r>
      <w:r w:rsidRPr="004C1319">
        <w:rPr>
          <w:rFonts w:ascii="Arial" w:hAnsi="Arial" w:cs="Arial"/>
          <w:sz w:val="22"/>
          <w:szCs w:val="22"/>
        </w:rPr>
        <w:t xml:space="preserve"> la Ley 136 de 1994 los siguientes numerales y un parágrafo, así:</w:t>
      </w:r>
    </w:p>
    <w:p w14:paraId="6A4F1E91"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212BE4E4" w14:textId="7854A166"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14. Elaborar el plan de inversiones de la respectiva comuna o corregimiento en los casos en que este haya sido adoptado por la administración municipal, incorporando los conceptos del concejo comunal y/o corregimental de planeación, para lo cual distribuirá las partidas del presupuesto participativo de cada comuna o corregimiento, que requiere la aprobación de la mitad más uno de los integrantes del respectivo consejo consultivo comunal o corregimental, antes de ser incorporado a los actos administrativos del concejo distrital o municipal.</w:t>
      </w:r>
    </w:p>
    <w:p w14:paraId="61C0C881"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2BF8C3B0" w14:textId="25386DDC"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15. Presentar un Pronunciamiento debidamente aprobado por la Junta administradora local, de carácter no vinculante, acerca de los efectos de las rutas de transporte, construcción de nuevos centros comerciales, hospitales, clínicas, colegios, universidades, hoteles, hostales, funcionamiento de bares, discotecas, dentro de la comuna o corregimiento, solicitadas a la Administración o propuestas por el Alcalde antes de la presentación del Proyecto al Concejo o la adopción de las mismas; incluyendo dentro de este los conceptos del concejo comunal y/o corregimental de planeación, Secretaría de Planeación Municipal y la autoridad ambiental competente. El pronunciamiento debe ser proferido en un plazo máximo de treinta (30) días, vencido el cual sin que la JAL se haya manifestado, se entenderá la conveniencia del proyecto o solicitud. En todo caso, el concepto emitido se ajustará a lo establecido por el artícu</w:t>
      </w:r>
      <w:r w:rsidRPr="009F69D6">
        <w:rPr>
          <w:rFonts w:ascii="Arial" w:hAnsi="Arial" w:cs="Arial"/>
          <w:sz w:val="22"/>
          <w:szCs w:val="22"/>
        </w:rPr>
        <w:t>lo </w:t>
      </w:r>
      <w:r w:rsidRPr="00B8617C">
        <w:rPr>
          <w:rFonts w:ascii="Arial" w:hAnsi="Arial" w:cs="Arial"/>
          <w:sz w:val="22"/>
          <w:szCs w:val="22"/>
        </w:rPr>
        <w:t>28</w:t>
      </w:r>
      <w:r w:rsidRPr="009F69D6">
        <w:rPr>
          <w:rFonts w:ascii="Arial" w:hAnsi="Arial" w:cs="Arial"/>
          <w:sz w:val="22"/>
          <w:szCs w:val="22"/>
        </w:rPr>
        <w:t> de</w:t>
      </w:r>
      <w:r w:rsidRPr="004C1319">
        <w:rPr>
          <w:rFonts w:ascii="Arial" w:hAnsi="Arial" w:cs="Arial"/>
          <w:sz w:val="22"/>
          <w:szCs w:val="22"/>
        </w:rPr>
        <w:t xml:space="preserve"> la Ley 1437 de 2011.</w:t>
      </w:r>
    </w:p>
    <w:p w14:paraId="0A10394A"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01780E02" w14:textId="77777777" w:rsidR="002C4340" w:rsidRPr="004C1319" w:rsidRDefault="002C4340" w:rsidP="002C4340">
      <w:pPr>
        <w:pStyle w:val="NormalWeb"/>
        <w:spacing w:before="0" w:beforeAutospacing="0" w:after="0" w:afterAutospacing="0"/>
        <w:jc w:val="both"/>
        <w:rPr>
          <w:rFonts w:ascii="Arial" w:hAnsi="Arial" w:cs="Arial"/>
          <w:sz w:val="22"/>
          <w:szCs w:val="22"/>
        </w:rPr>
      </w:pPr>
      <w:r w:rsidRPr="0EF21CDE">
        <w:rPr>
          <w:rStyle w:val="baj"/>
          <w:rFonts w:ascii="Arial" w:hAnsi="Arial" w:cs="Arial"/>
          <w:sz w:val="22"/>
          <w:szCs w:val="22"/>
        </w:rPr>
        <w:t>PARÁGRAFO 3o. </w:t>
      </w:r>
      <w:r w:rsidRPr="0EF21CDE">
        <w:rPr>
          <w:rFonts w:ascii="Arial" w:hAnsi="Arial" w:cs="Arial"/>
          <w:sz w:val="22"/>
          <w:szCs w:val="22"/>
        </w:rPr>
        <w:t>Cada ejercicio de presupuesto participativo corresponde a la vigencia del plan operativo anual de inversiones del año inmediatamente siguiente y debe estar articulado al calendario presupuestal, de conformidad con el reglamento expedido por el respectivo Concejo.</w:t>
      </w:r>
    </w:p>
    <w:p w14:paraId="18C8562B" w14:textId="069F1971" w:rsidR="002C4340" w:rsidRPr="004C1319" w:rsidRDefault="002C4340" w:rsidP="0EF21CDE">
      <w:pPr>
        <w:pStyle w:val="NormalWeb"/>
        <w:spacing w:before="0" w:beforeAutospacing="0" w:after="0" w:afterAutospacing="0"/>
        <w:jc w:val="both"/>
        <w:rPr>
          <w:rFonts w:ascii="Arial" w:hAnsi="Arial" w:cs="Arial"/>
          <w:sz w:val="22"/>
          <w:szCs w:val="22"/>
        </w:rPr>
      </w:pPr>
      <w:bookmarkStart w:id="52" w:name="44"/>
      <w:bookmarkEnd w:id="52"/>
    </w:p>
    <w:p w14:paraId="461F4731" w14:textId="77777777" w:rsidR="002C4340" w:rsidRPr="004C1319" w:rsidRDefault="002C4340" w:rsidP="002C4340">
      <w:pPr>
        <w:pStyle w:val="centrado"/>
        <w:spacing w:before="0" w:beforeAutospacing="0" w:after="0" w:afterAutospacing="0"/>
        <w:jc w:val="center"/>
        <w:rPr>
          <w:rFonts w:ascii="Arial" w:hAnsi="Arial" w:cs="Arial"/>
          <w:sz w:val="22"/>
          <w:szCs w:val="22"/>
        </w:rPr>
      </w:pPr>
      <w:bookmarkStart w:id="53" w:name="CAPÍTULO_XI"/>
    </w:p>
    <w:p w14:paraId="2838B80B" w14:textId="41AD7FE3" w:rsidR="002C4340" w:rsidRPr="004C1319" w:rsidRDefault="002C4340" w:rsidP="49C4CA9A">
      <w:pPr>
        <w:pStyle w:val="centrado"/>
        <w:spacing w:before="0" w:beforeAutospacing="0" w:after="0" w:afterAutospacing="0"/>
        <w:jc w:val="center"/>
        <w:rPr>
          <w:rFonts w:ascii="Arial" w:hAnsi="Arial" w:cs="Arial"/>
          <w:b/>
          <w:bCs/>
          <w:sz w:val="22"/>
          <w:szCs w:val="22"/>
        </w:rPr>
      </w:pPr>
      <w:r w:rsidRPr="49C4CA9A">
        <w:rPr>
          <w:rFonts w:ascii="Arial" w:hAnsi="Arial" w:cs="Arial"/>
          <w:b/>
          <w:bCs/>
          <w:sz w:val="22"/>
          <w:szCs w:val="22"/>
        </w:rPr>
        <w:t>CAPÍTULO XI</w:t>
      </w:r>
      <w:bookmarkEnd w:id="53"/>
    </w:p>
    <w:p w14:paraId="22F93A64" w14:textId="0192DA94" w:rsidR="002C4340" w:rsidRPr="004C1319" w:rsidRDefault="002C4340" w:rsidP="49C4CA9A">
      <w:pPr>
        <w:pStyle w:val="centrado"/>
        <w:spacing w:before="0" w:beforeAutospacing="0" w:after="0" w:afterAutospacing="0"/>
        <w:jc w:val="center"/>
        <w:rPr>
          <w:rFonts w:ascii="Arial" w:hAnsi="Arial" w:cs="Arial"/>
          <w:b/>
          <w:bCs/>
          <w:sz w:val="22"/>
          <w:szCs w:val="22"/>
        </w:rPr>
      </w:pPr>
      <w:r w:rsidRPr="49C4CA9A">
        <w:rPr>
          <w:rStyle w:val="baj"/>
          <w:rFonts w:ascii="Arial" w:hAnsi="Arial" w:cs="Arial"/>
          <w:b/>
          <w:bCs/>
          <w:sz w:val="22"/>
          <w:szCs w:val="22"/>
        </w:rPr>
        <w:t>OTRAS DISPOSICIONES</w:t>
      </w:r>
    </w:p>
    <w:p w14:paraId="4E41D13D" w14:textId="38FB06AE" w:rsidR="002C4340" w:rsidRPr="004C1319" w:rsidRDefault="002C4340" w:rsidP="002C4340">
      <w:pPr>
        <w:spacing w:after="0" w:line="240" w:lineRule="auto"/>
        <w:rPr>
          <w:rFonts w:ascii="Arial" w:hAnsi="Arial" w:cs="Arial"/>
        </w:rPr>
      </w:pPr>
    </w:p>
    <w:p w14:paraId="4E04F2DE" w14:textId="72A31F72" w:rsidR="002C4340" w:rsidRDefault="002C4340" w:rsidP="002C4340">
      <w:pPr>
        <w:pStyle w:val="NormalWeb"/>
        <w:spacing w:before="0" w:beforeAutospacing="0" w:after="0" w:afterAutospacing="0"/>
        <w:jc w:val="both"/>
        <w:rPr>
          <w:rFonts w:ascii="Arial" w:hAnsi="Arial" w:cs="Arial"/>
          <w:sz w:val="22"/>
          <w:szCs w:val="22"/>
        </w:rPr>
      </w:pPr>
      <w:bookmarkStart w:id="54" w:name="45"/>
      <w:r w:rsidRPr="004C1319">
        <w:rPr>
          <w:rFonts w:ascii="Arial" w:hAnsi="Arial" w:cs="Arial"/>
          <w:sz w:val="22"/>
          <w:szCs w:val="22"/>
        </w:rPr>
        <w:t>ARTÍCULO 45. NO PROCEDIBILIDAD DE MEDIDAS CAUTELARES.</w:t>
      </w:r>
      <w:bookmarkEnd w:id="54"/>
      <w:r w:rsidRPr="004C1319">
        <w:rPr>
          <w:rFonts w:ascii="Arial" w:hAnsi="Arial" w:cs="Arial"/>
          <w:sz w:val="22"/>
          <w:szCs w:val="22"/>
        </w:rPr>
        <w:t> La medida cautelar del embargo no aplicará sobre los recursos del sistema general de participaciones ni sobre los del sistema general de regalías, ni de las rentas propias de destinación específica para el gasto social de los Municipios en los procesos contenciosos adelantados en su contra.</w:t>
      </w:r>
    </w:p>
    <w:p w14:paraId="76FA5A69" w14:textId="77777777" w:rsidR="00FE350F" w:rsidRPr="004C1319" w:rsidRDefault="00FE350F" w:rsidP="002C4340">
      <w:pPr>
        <w:pStyle w:val="NormalWeb"/>
        <w:spacing w:before="0" w:beforeAutospacing="0" w:after="0" w:afterAutospacing="0"/>
        <w:jc w:val="both"/>
        <w:rPr>
          <w:rFonts w:ascii="Arial" w:hAnsi="Arial" w:cs="Arial"/>
          <w:sz w:val="22"/>
          <w:szCs w:val="22"/>
        </w:rPr>
      </w:pPr>
    </w:p>
    <w:p w14:paraId="2EE60318" w14:textId="113C1FEC"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En los procesos ejecutivos en que sea parte demandada un municipio solo se podrá decretar embargos una vez ejecutoriada la sentencia que ordena seguir adelante con la ejecución.</w:t>
      </w:r>
    </w:p>
    <w:p w14:paraId="4AA16AFD"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49117E65" w14:textId="77777777"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En ningún caso procederán embargos de sumas de dinero correspondientes a recaudos tributarios o de otra naturaleza que hagan particulares a favor de los municipios, antes de que estos hayan sido formalmente declarados y pagados por el responsable tributario correspondiente.</w:t>
      </w:r>
    </w:p>
    <w:p w14:paraId="5F934808" w14:textId="77777777" w:rsidR="002C4340" w:rsidRPr="004C1319" w:rsidRDefault="002C4340" w:rsidP="002C4340">
      <w:pPr>
        <w:pStyle w:val="NormalWeb"/>
        <w:spacing w:before="0" w:beforeAutospacing="0" w:after="0" w:afterAutospacing="0"/>
        <w:jc w:val="both"/>
        <w:rPr>
          <w:rStyle w:val="baj"/>
          <w:rFonts w:ascii="Arial" w:hAnsi="Arial" w:cs="Arial"/>
          <w:sz w:val="22"/>
          <w:szCs w:val="22"/>
        </w:rPr>
      </w:pPr>
    </w:p>
    <w:p w14:paraId="3F2AB7E4" w14:textId="2D9245FA"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Style w:val="baj"/>
          <w:rFonts w:ascii="Arial" w:hAnsi="Arial" w:cs="Arial"/>
          <w:sz w:val="22"/>
          <w:szCs w:val="22"/>
        </w:rPr>
        <w:t>PARÁGRAFO.</w:t>
      </w:r>
      <w:r w:rsidRPr="004C1319">
        <w:rPr>
          <w:rFonts w:ascii="Arial" w:hAnsi="Arial" w:cs="Arial"/>
          <w:sz w:val="22"/>
          <w:szCs w:val="22"/>
        </w:rPr>
        <w:t> De todas formas, corresponde a los alcaldes asegurar el cumplimiento de las obligaciones a cargo del municipio, para lo cual deberán adoptar las medidas fiscales y presupuestales que se requieran para garantizar los derechos de los acreedores y cumplir con el principio de finanzas sanas.</w:t>
      </w:r>
    </w:p>
    <w:p w14:paraId="0E4A6156" w14:textId="0571319C" w:rsidR="002C4340" w:rsidRPr="004C1319" w:rsidRDefault="002C4340" w:rsidP="002C4340">
      <w:pPr>
        <w:spacing w:after="0" w:line="240" w:lineRule="auto"/>
        <w:rPr>
          <w:rFonts w:ascii="Arial" w:hAnsi="Arial" w:cs="Arial"/>
        </w:rPr>
      </w:pPr>
    </w:p>
    <w:p w14:paraId="5684D032" w14:textId="77777777" w:rsidR="002C4340" w:rsidRPr="004C1319" w:rsidRDefault="002C4340" w:rsidP="002C4340">
      <w:pPr>
        <w:pStyle w:val="NormalWeb"/>
        <w:spacing w:before="0" w:beforeAutospacing="0" w:after="0" w:afterAutospacing="0"/>
        <w:jc w:val="both"/>
        <w:rPr>
          <w:rFonts w:ascii="Arial" w:hAnsi="Arial" w:cs="Arial"/>
          <w:sz w:val="22"/>
          <w:szCs w:val="22"/>
        </w:rPr>
      </w:pPr>
      <w:bookmarkStart w:id="55" w:name="46"/>
      <w:r w:rsidRPr="004C1319">
        <w:rPr>
          <w:rFonts w:ascii="Arial" w:hAnsi="Arial" w:cs="Arial"/>
          <w:sz w:val="22"/>
          <w:szCs w:val="22"/>
        </w:rPr>
        <w:t>ARTÍCULO 46.</w:t>
      </w:r>
      <w:bookmarkEnd w:id="55"/>
      <w:r w:rsidRPr="004C1319">
        <w:rPr>
          <w:rFonts w:ascii="Arial" w:hAnsi="Arial" w:cs="Arial"/>
          <w:sz w:val="22"/>
          <w:szCs w:val="22"/>
        </w:rPr>
        <w:t> El Gobierno Nacional, a través de la Agencia Nacional para la Defensa Judicial, asesorará los procesos de defensa judicial de los Municipios de 4a, 5a y 6a categoría; para ello deberá expedir, en un término de (6) meses a partir de la entrada en vigencia de la presente ley, la reglamentación que fije los procedimientos que le permitan a los municipios acceder a dicha asesoría.</w:t>
      </w:r>
    </w:p>
    <w:p w14:paraId="5D783644" w14:textId="77777777" w:rsidR="002C4340" w:rsidRPr="004C1319" w:rsidRDefault="002C4340" w:rsidP="002C4340">
      <w:pPr>
        <w:pStyle w:val="NormalWeb"/>
        <w:spacing w:before="0" w:beforeAutospacing="0" w:after="0" w:afterAutospacing="0"/>
        <w:jc w:val="both"/>
        <w:rPr>
          <w:rFonts w:ascii="Arial" w:hAnsi="Arial" w:cs="Arial"/>
          <w:sz w:val="22"/>
          <w:szCs w:val="22"/>
        </w:rPr>
      </w:pPr>
      <w:bookmarkStart w:id="56" w:name="47"/>
    </w:p>
    <w:p w14:paraId="5618CDBF" w14:textId="703D5994" w:rsidR="002C4340" w:rsidRPr="009F69D6"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ARTÍCULO 47. LA CONCILIACIÓN PREJUDICIAL</w:t>
      </w:r>
      <w:bookmarkEnd w:id="56"/>
      <w:r w:rsidR="009F69D6">
        <w:rPr>
          <w:rFonts w:ascii="Arial" w:hAnsi="Arial" w:cs="Arial"/>
          <w:sz w:val="22"/>
          <w:szCs w:val="22"/>
        </w:rPr>
        <w:t>.</w:t>
      </w:r>
      <w:r w:rsidRPr="004C1319">
        <w:rPr>
          <w:rFonts w:ascii="Arial" w:hAnsi="Arial" w:cs="Arial"/>
          <w:sz w:val="22"/>
          <w:szCs w:val="22"/>
        </w:rPr>
        <w:t> </w:t>
      </w:r>
      <w:r w:rsidRPr="009F69D6">
        <w:rPr>
          <w:rFonts w:ascii="Arial" w:hAnsi="Arial" w:cs="Arial"/>
          <w:sz w:val="22"/>
          <w:szCs w:val="22"/>
        </w:rPr>
        <w:t>La conciliación prejudicial será requisito de procedibilidad de los procesos ejecutivos que se promuevan contra los municipios. La conciliación se tramitará siguiendo el procedimiento y los requisitos establecidos para la de los asuntos contencioso administrativos.</w:t>
      </w:r>
    </w:p>
    <w:p w14:paraId="4FA37B79" w14:textId="77777777" w:rsidR="002C4340" w:rsidRPr="009F69D6" w:rsidRDefault="002C4340" w:rsidP="002C4340">
      <w:pPr>
        <w:pStyle w:val="NormalWeb"/>
        <w:spacing w:before="0" w:beforeAutospacing="0" w:after="0" w:afterAutospacing="0"/>
        <w:jc w:val="both"/>
        <w:rPr>
          <w:rFonts w:ascii="Arial" w:hAnsi="Arial" w:cs="Arial"/>
          <w:sz w:val="22"/>
          <w:szCs w:val="22"/>
        </w:rPr>
      </w:pPr>
    </w:p>
    <w:p w14:paraId="1099EDF5" w14:textId="67C6C5E9" w:rsidR="002C4340" w:rsidRPr="009F69D6" w:rsidRDefault="002C4340" w:rsidP="002C4340">
      <w:pPr>
        <w:pStyle w:val="NormalWeb"/>
        <w:spacing w:before="0" w:beforeAutospacing="0" w:after="0" w:afterAutospacing="0"/>
        <w:jc w:val="both"/>
        <w:rPr>
          <w:rFonts w:ascii="Arial" w:hAnsi="Arial" w:cs="Arial"/>
          <w:sz w:val="22"/>
          <w:szCs w:val="22"/>
        </w:rPr>
      </w:pPr>
      <w:r w:rsidRPr="009F69D6">
        <w:rPr>
          <w:rFonts w:ascii="Arial" w:hAnsi="Arial" w:cs="Arial"/>
          <w:sz w:val="22"/>
          <w:szCs w:val="22"/>
        </w:rPr>
        <w:lastRenderedPageBreak/>
        <w:t>El acreedor podrá actuar directamente sin hacerse representar por un abogado. Dicha conciliación no requerirá de aprobación judicial, y su incumplimiento solo genera la consecuencia de que el acreedor puede iniciar el proceso ejecutivo correspondiente.</w:t>
      </w:r>
    </w:p>
    <w:p w14:paraId="0C26EDCE" w14:textId="77777777" w:rsidR="002C4340" w:rsidRPr="009F69D6" w:rsidRDefault="002C4340" w:rsidP="002C4340">
      <w:pPr>
        <w:pStyle w:val="NormalWeb"/>
        <w:spacing w:before="0" w:beforeAutospacing="0" w:after="0" w:afterAutospacing="0"/>
        <w:jc w:val="both"/>
        <w:rPr>
          <w:rFonts w:ascii="Arial" w:hAnsi="Arial" w:cs="Arial"/>
          <w:sz w:val="22"/>
          <w:szCs w:val="22"/>
        </w:rPr>
      </w:pPr>
    </w:p>
    <w:p w14:paraId="7C4A941C" w14:textId="78293FB9" w:rsidR="002C4340" w:rsidRPr="009F69D6" w:rsidRDefault="002C4340" w:rsidP="002C4340">
      <w:pPr>
        <w:pStyle w:val="NormalWeb"/>
        <w:spacing w:before="0" w:beforeAutospacing="0" w:after="0" w:afterAutospacing="0"/>
        <w:jc w:val="both"/>
        <w:rPr>
          <w:rFonts w:ascii="Arial" w:hAnsi="Arial" w:cs="Arial"/>
          <w:sz w:val="22"/>
          <w:szCs w:val="22"/>
        </w:rPr>
      </w:pPr>
      <w:r w:rsidRPr="009F69D6">
        <w:rPr>
          <w:rFonts w:ascii="Arial" w:hAnsi="Arial" w:cs="Arial"/>
          <w:sz w:val="22"/>
          <w:szCs w:val="22"/>
        </w:rPr>
        <w:t>El delegado del Ministerio Público encargado de la conciliación acumulará todas las solicitudes relacionadas con obligaciones de dar una suma de dinero a cargo del municipio y fijará una sola audiencia trimestral en la que el representante legal del municipio propondrá una programación de pagos de los créditos que acepte, la cual deberá respetar el orden de preferencia de las acreencias previsto en la Ley </w:t>
      </w:r>
      <w:r w:rsidRPr="00B8617C">
        <w:rPr>
          <w:rFonts w:ascii="Arial" w:hAnsi="Arial" w:cs="Arial"/>
          <w:sz w:val="22"/>
          <w:szCs w:val="22"/>
        </w:rPr>
        <w:t>550</w:t>
      </w:r>
      <w:r w:rsidRPr="009F69D6">
        <w:rPr>
          <w:rFonts w:ascii="Arial" w:hAnsi="Arial" w:cs="Arial"/>
          <w:sz w:val="22"/>
          <w:szCs w:val="22"/>
        </w:rPr>
        <w:t> de 1999.</w:t>
      </w:r>
    </w:p>
    <w:p w14:paraId="0A1C8504"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5420FAA5" w14:textId="4E8BA4BA"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 xml:space="preserve">En la audiencia de conciliación se excluirán de la programación de pagos aquellas obligaciones que el representante del municipio no acepte por ser procedente, a su juicio, alguna de las excepciones de mérito que obran en los procesos ejecutivos. Así mismo, se excluirán aquellas a las que no se haya vencido el plazo previsto en el </w:t>
      </w:r>
      <w:r w:rsidRPr="009F69D6">
        <w:rPr>
          <w:rFonts w:ascii="Arial" w:hAnsi="Arial" w:cs="Arial"/>
          <w:sz w:val="22"/>
          <w:szCs w:val="22"/>
        </w:rPr>
        <w:t>artículo </w:t>
      </w:r>
      <w:r w:rsidRPr="00B8617C">
        <w:rPr>
          <w:rFonts w:ascii="Arial" w:hAnsi="Arial" w:cs="Arial"/>
          <w:sz w:val="22"/>
          <w:szCs w:val="22"/>
        </w:rPr>
        <w:t>297</w:t>
      </w:r>
      <w:r w:rsidRPr="009F69D6">
        <w:rPr>
          <w:rFonts w:ascii="Arial" w:hAnsi="Arial" w:cs="Arial"/>
          <w:sz w:val="22"/>
          <w:szCs w:val="22"/>
        </w:rPr>
        <w:t> de</w:t>
      </w:r>
      <w:r w:rsidRPr="004C1319">
        <w:rPr>
          <w:rFonts w:ascii="Arial" w:hAnsi="Arial" w:cs="Arial"/>
          <w:sz w:val="22"/>
          <w:szCs w:val="22"/>
        </w:rPr>
        <w:t xml:space="preserve"> la Ley 1437 de 2011.</w:t>
      </w:r>
    </w:p>
    <w:p w14:paraId="23BFAFAB"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103C6B2E" w14:textId="0327AA5F"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Para proteger el patrimonio público, el representante legal del municipio, la Procuraduría General de la Nación, la Contraloría General de la República y la territorial con competencia en el municipio de que se trate, podrá objetar créditos a cargo del municipio cuando a su juicio no esté justificada la causa de la misma o el cumplimiento de las obligaciones que sirvieron como causa de la deuda. Las acreencias objetadas serán excluidas del acuerdo conciliatorio y el objetante, o los demás intervinientes en la audiencia, podrán iniciar, dentro de los dos meses siguientes, la acción popular para proteger el derecho colectivo del patrimonio público en la que se decida la validez de la acreencia. En el proceso que siga dicha acción se podrá decretar, desde el inicio, la suspensión de la ejecutividad del acto en el que conste la obligación, cuando exista prueba siquiera sumaria o indicio que ponga en duda la causa del crédito.</w:t>
      </w:r>
    </w:p>
    <w:p w14:paraId="4FFB59E9" w14:textId="77777777" w:rsidR="002C4340" w:rsidRPr="004C1319" w:rsidRDefault="002C4340" w:rsidP="002C4340">
      <w:pPr>
        <w:pStyle w:val="NormalWeb"/>
        <w:spacing w:before="0" w:beforeAutospacing="0" w:after="0" w:afterAutospacing="0"/>
        <w:jc w:val="both"/>
        <w:rPr>
          <w:rStyle w:val="baj"/>
          <w:rFonts w:ascii="Arial" w:hAnsi="Arial" w:cs="Arial"/>
          <w:sz w:val="22"/>
          <w:szCs w:val="22"/>
        </w:rPr>
      </w:pPr>
    </w:p>
    <w:p w14:paraId="78E87203" w14:textId="0BC2EC99"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Style w:val="baj"/>
          <w:rFonts w:ascii="Arial" w:hAnsi="Arial" w:cs="Arial"/>
          <w:sz w:val="22"/>
          <w:szCs w:val="22"/>
        </w:rPr>
        <w:t xml:space="preserve">PARÁGRAFO </w:t>
      </w:r>
      <w:r w:rsidRPr="009F69D6">
        <w:rPr>
          <w:rStyle w:val="baj"/>
          <w:rFonts w:ascii="Arial" w:hAnsi="Arial" w:cs="Arial"/>
          <w:sz w:val="22"/>
          <w:szCs w:val="22"/>
        </w:rPr>
        <w:t>1o.</w:t>
      </w:r>
      <w:r w:rsidRPr="009F69D6">
        <w:rPr>
          <w:rFonts w:ascii="Arial" w:hAnsi="Arial" w:cs="Arial"/>
          <w:sz w:val="22"/>
          <w:szCs w:val="22"/>
        </w:rPr>
        <w:t> Cuando se trate de actos administrativos expedidos por autoridades municipales en los que conste la obligación de pagar una suma de dinero solo podrá solicitarse la conciliación prejudicial seis meses después de expedido dicho acto administrativo.</w:t>
      </w:r>
    </w:p>
    <w:p w14:paraId="5788513E"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086AE709" w14:textId="78B51F8D"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En cualquier etapa del proceso, aun después de la sentencia, será obligatorio acumular los procesos ejecutivos que se sigan contra un municipio, cuando el accionante sea la misma persona, la pretensión sea la obligación de dar una suma de dinero, y deba adelantarse por el mismo procedimiento.</w:t>
      </w:r>
    </w:p>
    <w:p w14:paraId="09FBDB52" w14:textId="77777777" w:rsidR="002C4340" w:rsidRPr="004C1319" w:rsidRDefault="002C4340" w:rsidP="002C4340">
      <w:pPr>
        <w:pStyle w:val="NormalWeb"/>
        <w:spacing w:before="0" w:beforeAutospacing="0" w:after="0" w:afterAutospacing="0"/>
        <w:jc w:val="both"/>
        <w:rPr>
          <w:rStyle w:val="baj"/>
          <w:rFonts w:ascii="Arial" w:hAnsi="Arial" w:cs="Arial"/>
          <w:sz w:val="22"/>
          <w:szCs w:val="22"/>
        </w:rPr>
      </w:pPr>
    </w:p>
    <w:p w14:paraId="082E072F" w14:textId="2585050D"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Style w:val="baj"/>
          <w:rFonts w:ascii="Arial" w:hAnsi="Arial" w:cs="Arial"/>
          <w:sz w:val="22"/>
          <w:szCs w:val="22"/>
        </w:rPr>
        <w:t>PARÁGRAFO 2o.</w:t>
      </w:r>
      <w:r w:rsidRPr="004C1319">
        <w:rPr>
          <w:rFonts w:ascii="Arial" w:hAnsi="Arial" w:cs="Arial"/>
          <w:sz w:val="22"/>
          <w:szCs w:val="22"/>
        </w:rPr>
        <w:t xml:space="preserve"> En los municipios de 4a, 5a y 6a categoría y para los efectos de que tratan los </w:t>
      </w:r>
      <w:r w:rsidRPr="009F69D6">
        <w:rPr>
          <w:rFonts w:ascii="Arial" w:hAnsi="Arial" w:cs="Arial"/>
          <w:sz w:val="22"/>
          <w:szCs w:val="22"/>
        </w:rPr>
        <w:t>artículos </w:t>
      </w:r>
      <w:r w:rsidRPr="00B8617C">
        <w:rPr>
          <w:rFonts w:ascii="Arial" w:hAnsi="Arial" w:cs="Arial"/>
          <w:sz w:val="22"/>
          <w:szCs w:val="22"/>
        </w:rPr>
        <w:t>46</w:t>
      </w:r>
      <w:r w:rsidRPr="009F69D6">
        <w:rPr>
          <w:rFonts w:ascii="Arial" w:hAnsi="Arial" w:cs="Arial"/>
          <w:sz w:val="22"/>
          <w:szCs w:val="22"/>
        </w:rPr>
        <w:t> y </w:t>
      </w:r>
      <w:r w:rsidRPr="00B8617C">
        <w:rPr>
          <w:rFonts w:ascii="Arial" w:hAnsi="Arial" w:cs="Arial"/>
          <w:sz w:val="22"/>
          <w:szCs w:val="22"/>
        </w:rPr>
        <w:t>48</w:t>
      </w:r>
      <w:r w:rsidRPr="009F69D6">
        <w:rPr>
          <w:rFonts w:ascii="Arial" w:hAnsi="Arial" w:cs="Arial"/>
          <w:sz w:val="22"/>
          <w:szCs w:val="22"/>
        </w:rPr>
        <w:t> de</w:t>
      </w:r>
      <w:r w:rsidRPr="004C1319">
        <w:rPr>
          <w:rFonts w:ascii="Arial" w:hAnsi="Arial" w:cs="Arial"/>
          <w:sz w:val="22"/>
          <w:szCs w:val="22"/>
        </w:rPr>
        <w:t xml:space="preserve"> la presente ley, el comité de conciliación lo conformará solo el alcalde, el jefe de la oficina jurídica a quien se le asigne la función de la defensa judicial del municipio y el encargado del manejo del presupuesto.</w:t>
      </w:r>
    </w:p>
    <w:p w14:paraId="55AB186D"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68D6516A" w14:textId="022B0E66"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PARÁGRAFO TRANSITORIO</w:t>
      </w:r>
      <w:r w:rsidR="009F69D6">
        <w:rPr>
          <w:rFonts w:ascii="Arial" w:hAnsi="Arial" w:cs="Arial"/>
          <w:sz w:val="22"/>
          <w:szCs w:val="22"/>
        </w:rPr>
        <w:t>.</w:t>
      </w:r>
      <w:r w:rsidRPr="004C1319">
        <w:rPr>
          <w:rFonts w:ascii="Arial" w:hAnsi="Arial" w:cs="Arial"/>
          <w:sz w:val="22"/>
          <w:szCs w:val="22"/>
        </w:rPr>
        <w:t> </w:t>
      </w:r>
      <w:r w:rsidRPr="004C1319">
        <w:rPr>
          <w:rStyle w:val="iaj"/>
          <w:rFonts w:ascii="Arial" w:hAnsi="Arial" w:cs="Arial"/>
          <w:sz w:val="22"/>
          <w:szCs w:val="22"/>
        </w:rPr>
        <w:t>Los procesos ejecutivos actualmente en curso que se sigan contra los municipios, en cualquier jurisdicción, cualquiera sea la etapa procesal en la que se encuentren, deberán suspenderse y convocarse a una audiencia de conciliación a la que se citarán todos los accionantes, con el fin de promover un acuerdo de pago que dé fin al proceso</w:t>
      </w:r>
      <w:r w:rsidRPr="004C1319">
        <w:rPr>
          <w:rFonts w:ascii="Arial" w:hAnsi="Arial" w:cs="Arial"/>
          <w:sz w:val="22"/>
          <w:szCs w:val="22"/>
        </w:rPr>
        <w:t>. Se seguirá el procedimiento establecido en este artículo para la conciliación prejudicial. Realizada la audiencia, en lo referente a las obligaciones que no sean objeto de conciliación, se continuará con el respectivo proceso ejecutivo.</w:t>
      </w:r>
    </w:p>
    <w:p w14:paraId="5B4AEFBF"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56F67705" w14:textId="4ACAA5E4"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 xml:space="preserve">Se autoriza a las entidades públicas de todos los órdenes que sean acreedoras de los municipios a rebajar los intereses pendientes o las sanciones a que haya lugar, y a condonar el capital o </w:t>
      </w:r>
      <w:r w:rsidRPr="004C1319">
        <w:rPr>
          <w:rFonts w:ascii="Arial" w:hAnsi="Arial" w:cs="Arial"/>
          <w:sz w:val="22"/>
          <w:szCs w:val="22"/>
        </w:rPr>
        <w:lastRenderedPageBreak/>
        <w:t>convenir que sea reinvertido en programas sociales del municipio que correspondan a las funciones de la entidad acreedora.</w:t>
      </w:r>
    </w:p>
    <w:p w14:paraId="74E901C5"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4840D5EE" w14:textId="64DC5D02"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Si se trata de obligaciones tributarias o parafiscales, la entidad pública acreedora podrá reducir hasta el noventa por ciento (90%) de los intereses y/o las sanciones a que haya lugar, siempre y cuando el municipio se comprometa a pagar el valor del capital correspondiente en un máximo de dos vigencias fiscales. Este plazo podrá ampliarse a tres vigencias fiscales si se trata de municipios de 4ª, 5a y 6ª categoría. En el acuerdo de pago el municipio deberá pignorar recursos del Sistema General de Participaciones, propósito general, u ofrecer una garantía equivalente.</w:t>
      </w:r>
    </w:p>
    <w:p w14:paraId="589C363A"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7A5BE080" w14:textId="29F5DFEC"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No procederá el cobro contra un municipio de deudas o saldos pendientes de convenios interadministrativos o de cofinanciación, cuando se compruebe que estas se originaron por conductas de los funcionarios responsables, en contradicción a la Ley, que generaron detrimento al patrimonio público. Si el detrimento ocurrió por una incorrecta gestión municipal, como por deficiencias en el control debido por parte de las entidades del orden nacional o departamental, las entidades públicas convendrán una estrategia para lograr, a través de los procesos judiciales, fiscales y disciplinarios correspondientes, determinar las responsabilidades a que haya lugar en contra de los funcionarios que hayan causado el daño y recuperar el dinero público que no se haya aplicado adecuadamente al cumplimiento del fin al que estaba destinado, lo cual deberá consignarse en el acta de liquidación correspondiente.</w:t>
      </w:r>
    </w:p>
    <w:p w14:paraId="344CC697" w14:textId="77777777" w:rsidR="002C4340" w:rsidRPr="004C1319" w:rsidRDefault="002C4340" w:rsidP="002C4340">
      <w:pPr>
        <w:pStyle w:val="NormalWeb"/>
        <w:spacing w:before="0" w:beforeAutospacing="0" w:after="0" w:afterAutospacing="0"/>
        <w:jc w:val="both"/>
        <w:rPr>
          <w:rFonts w:ascii="Arial" w:hAnsi="Arial" w:cs="Arial"/>
          <w:sz w:val="22"/>
          <w:szCs w:val="22"/>
        </w:rPr>
      </w:pPr>
      <w:bookmarkStart w:id="57" w:name="48"/>
    </w:p>
    <w:p w14:paraId="7531AFAE" w14:textId="48D40D6F" w:rsidR="002C4340"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ARTÍCULO 48.</w:t>
      </w:r>
      <w:bookmarkEnd w:id="57"/>
      <w:r w:rsidRPr="004C1319">
        <w:rPr>
          <w:rFonts w:ascii="Arial" w:hAnsi="Arial" w:cs="Arial"/>
          <w:sz w:val="22"/>
          <w:szCs w:val="22"/>
        </w:rPr>
        <w:t> Las entidades públicas del orden nacional deberán ceder mediante resolución administrativa a título gratuito a las entidades del orden municipal o distrital en las cuales se hallen ubicados los bienes o los terrenos de su propiedad, que actualmente estén destinados o tengan vocación de uso público o zonas de cesión.</w:t>
      </w:r>
    </w:p>
    <w:p w14:paraId="0A1445E1" w14:textId="77777777" w:rsidR="009F69D6" w:rsidRPr="004C1319" w:rsidRDefault="009F69D6" w:rsidP="002C4340">
      <w:pPr>
        <w:pStyle w:val="NormalWeb"/>
        <w:spacing w:before="0" w:beforeAutospacing="0" w:after="0" w:afterAutospacing="0"/>
        <w:jc w:val="both"/>
        <w:rPr>
          <w:rFonts w:ascii="Arial" w:hAnsi="Arial" w:cs="Arial"/>
          <w:sz w:val="22"/>
          <w:szCs w:val="22"/>
        </w:rPr>
      </w:pPr>
    </w:p>
    <w:p w14:paraId="0E2DA19F" w14:textId="77777777"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La entidad pública deberá expedir la resolución dentro de los tres meses siguientes a la solicitud que presente el Alcalde municipal, vencido este término operará el Silencio Administrativo positivo a favor del municipio. La declaración del silencio hará las veces de título de propiedad del inmueble.</w:t>
      </w:r>
    </w:p>
    <w:p w14:paraId="2F7D55CD"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079E0A89" w14:textId="006B4D33"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Facúltese a las Entidades Públicas Nacionales para cancelar mediante resolución administrativa, los gravámenes que actualmente recaen sobre los inmuebles a ceder a las entidades territoriales.</w:t>
      </w:r>
    </w:p>
    <w:p w14:paraId="2A60682A"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5506DEF8" w14:textId="76515CC2"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Para efectos de la cancelación y liberación de gravámenes en lo referente al cobro de la tarifa de derechos de registro, se entenderá como acto sin cuantía.</w:t>
      </w:r>
    </w:p>
    <w:p w14:paraId="05F966AD"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03A4A897" w14:textId="24C71EE8"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En las resoluciones administrativas de cancelación de gravámenes no se requerirá indicar el valor del gravamen que se cancela, ni el monto por el que fue constituido.</w:t>
      </w:r>
    </w:p>
    <w:p w14:paraId="21509D2F"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5EE449D3" w14:textId="4BE4BDC2"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Los municipios podrán invertir recursos públicos en las áreas públicas que aparecen en los asentamientos humanos de origen ilegal constituidos por viviendas de interés social, con el fin de asegurar los derechos fundamentales de las personas que allí viven y garantizará que se presten los servicios públicos.</w:t>
      </w:r>
    </w:p>
    <w:p w14:paraId="514D7D27" w14:textId="77777777" w:rsidR="002C4340" w:rsidRPr="004C1319" w:rsidRDefault="002C4340" w:rsidP="002C4340">
      <w:pPr>
        <w:pStyle w:val="NormalWeb"/>
        <w:spacing w:before="0" w:beforeAutospacing="0" w:after="0" w:afterAutospacing="0"/>
        <w:jc w:val="both"/>
        <w:rPr>
          <w:rFonts w:ascii="Arial" w:hAnsi="Arial" w:cs="Arial"/>
          <w:sz w:val="22"/>
          <w:szCs w:val="22"/>
        </w:rPr>
      </w:pPr>
    </w:p>
    <w:p w14:paraId="76F0FA7E" w14:textId="4F88E1DB" w:rsidR="002C4340" w:rsidRPr="004C1319" w:rsidRDefault="002C4340" w:rsidP="002C4340">
      <w:pPr>
        <w:pStyle w:val="NormalWeb"/>
        <w:spacing w:before="0" w:beforeAutospacing="0" w:after="0" w:afterAutospacing="0"/>
        <w:jc w:val="both"/>
        <w:rPr>
          <w:rFonts w:ascii="Arial" w:hAnsi="Arial" w:cs="Arial"/>
          <w:sz w:val="22"/>
          <w:szCs w:val="22"/>
        </w:rPr>
      </w:pPr>
      <w:r w:rsidRPr="004C1319">
        <w:rPr>
          <w:rFonts w:ascii="Arial" w:hAnsi="Arial" w:cs="Arial"/>
          <w:sz w:val="22"/>
          <w:szCs w:val="22"/>
        </w:rPr>
        <w:t>En los casos en los que las entidades nacionales exigen como requisito para financiar o cofinanciar proyectos de inversión con los municipios, la prueba de la propiedad de los bienes que van a ser objeto de intervención, bastará con que estas acrediten la posesión del bien y su destinación al uso público o a la prestación de un servicio público.</w:t>
      </w:r>
    </w:p>
    <w:p w14:paraId="4BE642EB" w14:textId="619B479B" w:rsidR="002C4340" w:rsidRPr="004C1319" w:rsidRDefault="002C4340" w:rsidP="0EF21CDE">
      <w:pPr>
        <w:spacing w:after="0" w:line="240" w:lineRule="auto"/>
        <w:rPr>
          <w:rFonts w:ascii="Arial" w:hAnsi="Arial" w:cs="Arial"/>
        </w:rPr>
      </w:pPr>
    </w:p>
    <w:p w14:paraId="5BA1FED8" w14:textId="01D92972" w:rsidR="002C4340" w:rsidRPr="004C1319" w:rsidRDefault="002C4340" w:rsidP="002C4340">
      <w:pPr>
        <w:pStyle w:val="NormalWeb"/>
        <w:spacing w:before="0" w:beforeAutospacing="0" w:after="0" w:afterAutospacing="0"/>
        <w:jc w:val="both"/>
        <w:rPr>
          <w:rFonts w:ascii="Arial" w:hAnsi="Arial" w:cs="Arial"/>
          <w:sz w:val="22"/>
          <w:szCs w:val="22"/>
        </w:rPr>
      </w:pPr>
      <w:bookmarkStart w:id="58" w:name="50"/>
      <w:r w:rsidRPr="004C1319">
        <w:rPr>
          <w:rFonts w:ascii="Arial" w:hAnsi="Arial" w:cs="Arial"/>
          <w:sz w:val="22"/>
          <w:szCs w:val="22"/>
        </w:rPr>
        <w:lastRenderedPageBreak/>
        <w:t>ARTÍCULO 50. VIGENCIA DE LA LEY.</w:t>
      </w:r>
      <w:bookmarkEnd w:id="58"/>
      <w:r w:rsidRPr="004C1319">
        <w:rPr>
          <w:rFonts w:ascii="Arial" w:hAnsi="Arial" w:cs="Arial"/>
          <w:sz w:val="22"/>
          <w:szCs w:val="22"/>
        </w:rPr>
        <w:t xml:space="preserve"> Esta ley rige a partir de su </w:t>
      </w:r>
      <w:r w:rsidRPr="00FE350F">
        <w:rPr>
          <w:rFonts w:ascii="Arial" w:hAnsi="Arial" w:cs="Arial"/>
          <w:sz w:val="22"/>
          <w:szCs w:val="22"/>
        </w:rPr>
        <w:t>publicación y deroga las disposiciones que le sean contrarias, en especial el parágrafo 1o del artículo </w:t>
      </w:r>
      <w:r w:rsidRPr="00B8617C">
        <w:rPr>
          <w:rFonts w:ascii="Arial" w:hAnsi="Arial" w:cs="Arial"/>
          <w:sz w:val="22"/>
          <w:szCs w:val="22"/>
        </w:rPr>
        <w:t>10</w:t>
      </w:r>
      <w:r w:rsidRPr="00FE350F">
        <w:rPr>
          <w:rFonts w:ascii="Arial" w:hAnsi="Arial" w:cs="Arial"/>
          <w:sz w:val="22"/>
          <w:szCs w:val="22"/>
        </w:rPr>
        <w:t> de la Ley 1474 de 2011.</w:t>
      </w:r>
    </w:p>
    <w:p w14:paraId="103FC41E" w14:textId="77777777" w:rsidR="002C4340" w:rsidRPr="004C1319" w:rsidRDefault="002C4340" w:rsidP="002C4340">
      <w:pPr>
        <w:pStyle w:val="centrado"/>
        <w:spacing w:before="0" w:beforeAutospacing="0" w:after="0" w:afterAutospacing="0"/>
        <w:jc w:val="center"/>
        <w:rPr>
          <w:rFonts w:ascii="Arial" w:hAnsi="Arial" w:cs="Arial"/>
          <w:sz w:val="22"/>
          <w:szCs w:val="22"/>
        </w:rPr>
      </w:pPr>
    </w:p>
    <w:p w14:paraId="10B6351A" w14:textId="77777777" w:rsidR="002C4340" w:rsidRPr="004C1319" w:rsidRDefault="002C4340" w:rsidP="002C4340">
      <w:pPr>
        <w:pStyle w:val="centrado"/>
        <w:spacing w:before="0" w:beforeAutospacing="0" w:after="0" w:afterAutospacing="0"/>
        <w:jc w:val="center"/>
        <w:rPr>
          <w:rFonts w:ascii="Arial" w:hAnsi="Arial" w:cs="Arial"/>
          <w:sz w:val="22"/>
          <w:szCs w:val="22"/>
        </w:rPr>
      </w:pPr>
    </w:p>
    <w:p w14:paraId="70BA9DA0" w14:textId="79536E2A"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Presidente del honorable Senado de la República,</w:t>
      </w:r>
    </w:p>
    <w:p w14:paraId="423DF850" w14:textId="4EF7BAFE"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JUAN MANUEL CORZO ROMÁN.</w:t>
      </w:r>
    </w:p>
    <w:p w14:paraId="5E6BF232"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Secretario General del honorable Senado de la República,</w:t>
      </w:r>
    </w:p>
    <w:p w14:paraId="6E375FE6" w14:textId="39CE22CB"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EMILIO RAMÓN OTERO DAJUD.</w:t>
      </w:r>
    </w:p>
    <w:p w14:paraId="5D66DE6F"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Presidente de la honorable Cámara de Representantes,</w:t>
      </w:r>
    </w:p>
    <w:p w14:paraId="4E70271C" w14:textId="53460F1B"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SIMÓN GAVIRIA MUÑOZ.</w:t>
      </w:r>
    </w:p>
    <w:p w14:paraId="3F992E65"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Secretario General de la honorable Cámara de Representantes,</w:t>
      </w:r>
    </w:p>
    <w:p w14:paraId="7295AEA2" w14:textId="415B2772"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JESÚS ALFONSO RODRÍGUEZ CAMARGO.</w:t>
      </w:r>
    </w:p>
    <w:p w14:paraId="735963CD" w14:textId="1D904CFC"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REPÚBLICA DE COLOMBIA - GOBIERNO NACIONAL</w:t>
      </w:r>
    </w:p>
    <w:p w14:paraId="47569F7E" w14:textId="6D29B6B4"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Publíquese y cúmplase.</w:t>
      </w:r>
    </w:p>
    <w:p w14:paraId="61316D87" w14:textId="2E42077E"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Dada en Bogotá, D. C., a 6 de julio de 2012.</w:t>
      </w:r>
    </w:p>
    <w:p w14:paraId="4043BC32" w14:textId="74955088"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JUAN MANUEL SANTOS CALDERÓN</w:t>
      </w:r>
    </w:p>
    <w:p w14:paraId="01979014"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Ministro del Interior,</w:t>
      </w:r>
    </w:p>
    <w:p w14:paraId="2E7EEE70" w14:textId="60D67554"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FEDERICO RENGIFO VÉLEZ.</w:t>
      </w:r>
    </w:p>
    <w:p w14:paraId="568E07BE"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Viceministro General del Ministerio de Hacienda y Crédito Público, Encargado de las Funciones del Despacho del Ministro de Hacienda y Crédito Público,</w:t>
      </w:r>
    </w:p>
    <w:p w14:paraId="21CBED30" w14:textId="66472D5A" w:rsidR="002C4340" w:rsidRPr="004C1319" w:rsidRDefault="002C4340" w:rsidP="002C4340">
      <w:pPr>
        <w:pStyle w:val="centrado"/>
        <w:spacing w:before="0" w:beforeAutospacing="0" w:after="0" w:afterAutospacing="0"/>
        <w:jc w:val="center"/>
        <w:rPr>
          <w:rStyle w:val="baj"/>
          <w:rFonts w:ascii="Arial" w:hAnsi="Arial" w:cs="Arial"/>
          <w:sz w:val="22"/>
          <w:szCs w:val="22"/>
        </w:rPr>
      </w:pPr>
      <w:r w:rsidRPr="004C1319">
        <w:rPr>
          <w:rStyle w:val="baj"/>
          <w:rFonts w:ascii="Arial" w:hAnsi="Arial" w:cs="Arial"/>
          <w:sz w:val="22"/>
          <w:szCs w:val="22"/>
        </w:rPr>
        <w:t>GERMÁN ARCE ZAPATA.</w:t>
      </w:r>
    </w:p>
    <w:p w14:paraId="27570E79"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Fonts w:ascii="Arial" w:hAnsi="Arial" w:cs="Arial"/>
          <w:sz w:val="22"/>
          <w:szCs w:val="22"/>
        </w:rPr>
        <w:t>El Director del Departamento Nacional de Planeación,</w:t>
      </w:r>
    </w:p>
    <w:p w14:paraId="51D30F19" w14:textId="77777777" w:rsidR="002C4340" w:rsidRPr="004C1319" w:rsidRDefault="002C4340" w:rsidP="002C4340">
      <w:pPr>
        <w:pStyle w:val="centrado"/>
        <w:spacing w:before="0" w:beforeAutospacing="0" w:after="0" w:afterAutospacing="0"/>
        <w:jc w:val="center"/>
        <w:rPr>
          <w:rFonts w:ascii="Arial" w:hAnsi="Arial" w:cs="Arial"/>
          <w:sz w:val="22"/>
          <w:szCs w:val="22"/>
        </w:rPr>
      </w:pPr>
      <w:r w:rsidRPr="004C1319">
        <w:rPr>
          <w:rStyle w:val="baj"/>
          <w:rFonts w:ascii="Arial" w:hAnsi="Arial" w:cs="Arial"/>
          <w:sz w:val="22"/>
          <w:szCs w:val="22"/>
        </w:rPr>
        <w:t>MAURICIO SANTA MARÍA SALAMANCA.</w:t>
      </w:r>
    </w:p>
    <w:p w14:paraId="28F71570" w14:textId="5360A945" w:rsidR="002C4340" w:rsidRPr="004C1319" w:rsidRDefault="002C4340" w:rsidP="002C4340">
      <w:pPr>
        <w:rPr>
          <w:rFonts w:ascii="Times New Roman" w:hAnsi="Times New Roman"/>
          <w:b/>
          <w:bCs/>
          <w:sz w:val="24"/>
          <w:szCs w:val="24"/>
        </w:rPr>
      </w:pPr>
    </w:p>
    <w:p w14:paraId="607B73B9" w14:textId="77777777" w:rsidR="002C4340" w:rsidRPr="004C1319" w:rsidRDefault="002C4340" w:rsidP="000A1F44">
      <w:pPr>
        <w:spacing w:after="0" w:line="240" w:lineRule="auto"/>
        <w:jc w:val="both"/>
        <w:rPr>
          <w:rFonts w:ascii="Arial" w:eastAsia="Times New Roman" w:hAnsi="Arial" w:cs="Arial"/>
          <w:b/>
          <w:bCs/>
          <w:lang w:eastAsia="es-CO"/>
        </w:rPr>
      </w:pPr>
    </w:p>
    <w:p w14:paraId="49BC366F" w14:textId="77777777" w:rsidR="00A32C40" w:rsidRPr="004C1319" w:rsidRDefault="00A32C40" w:rsidP="000A1F44">
      <w:pPr>
        <w:spacing w:after="0" w:line="240" w:lineRule="auto"/>
        <w:rPr>
          <w:rFonts w:ascii="Arial" w:hAnsi="Arial" w:cs="Arial"/>
          <w:b/>
          <w:bCs/>
        </w:rPr>
      </w:pPr>
    </w:p>
    <w:sectPr w:rsidR="00A32C40" w:rsidRPr="004C1319" w:rsidSect="00244BA3">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30"/>
    <w:rsid w:val="000A19CF"/>
    <w:rsid w:val="000A1F44"/>
    <w:rsid w:val="0012151D"/>
    <w:rsid w:val="00244BA3"/>
    <w:rsid w:val="002878D8"/>
    <w:rsid w:val="002B1186"/>
    <w:rsid w:val="002C4340"/>
    <w:rsid w:val="004C1319"/>
    <w:rsid w:val="004C588E"/>
    <w:rsid w:val="00596FA0"/>
    <w:rsid w:val="00695ED1"/>
    <w:rsid w:val="006E0B62"/>
    <w:rsid w:val="00707898"/>
    <w:rsid w:val="007F5423"/>
    <w:rsid w:val="008870EF"/>
    <w:rsid w:val="00903F6A"/>
    <w:rsid w:val="009A7335"/>
    <w:rsid w:val="009F69D6"/>
    <w:rsid w:val="00A1716D"/>
    <w:rsid w:val="00A27E01"/>
    <w:rsid w:val="00A32C40"/>
    <w:rsid w:val="00A82837"/>
    <w:rsid w:val="00B06E98"/>
    <w:rsid w:val="00B627E2"/>
    <w:rsid w:val="00B8617C"/>
    <w:rsid w:val="00CD0CE7"/>
    <w:rsid w:val="00D27B55"/>
    <w:rsid w:val="00D77C74"/>
    <w:rsid w:val="00DA53D7"/>
    <w:rsid w:val="00E00D30"/>
    <w:rsid w:val="00ED14F2"/>
    <w:rsid w:val="00ED5519"/>
    <w:rsid w:val="00EF4A3A"/>
    <w:rsid w:val="00FB1751"/>
    <w:rsid w:val="00FE350F"/>
    <w:rsid w:val="01657D47"/>
    <w:rsid w:val="0717082D"/>
    <w:rsid w:val="086A4163"/>
    <w:rsid w:val="089EE351"/>
    <w:rsid w:val="09B7DC42"/>
    <w:rsid w:val="0EF21CDE"/>
    <w:rsid w:val="1222BAB3"/>
    <w:rsid w:val="18346D22"/>
    <w:rsid w:val="197043CA"/>
    <w:rsid w:val="1FDBB16E"/>
    <w:rsid w:val="23853CFF"/>
    <w:rsid w:val="25A34E9E"/>
    <w:rsid w:val="260131C8"/>
    <w:rsid w:val="29F0AABF"/>
    <w:rsid w:val="2B052601"/>
    <w:rsid w:val="2BD53A28"/>
    <w:rsid w:val="2D9F0A97"/>
    <w:rsid w:val="3D993641"/>
    <w:rsid w:val="41A1FD37"/>
    <w:rsid w:val="4633DA2A"/>
    <w:rsid w:val="49C4CA9A"/>
    <w:rsid w:val="4A4D6D65"/>
    <w:rsid w:val="4AD68798"/>
    <w:rsid w:val="54DDEFE1"/>
    <w:rsid w:val="5A8234B0"/>
    <w:rsid w:val="5EB5F0F4"/>
    <w:rsid w:val="635E2684"/>
    <w:rsid w:val="66B593E3"/>
    <w:rsid w:val="6FA82C53"/>
    <w:rsid w:val="73035D73"/>
    <w:rsid w:val="74697617"/>
    <w:rsid w:val="78C99DC0"/>
    <w:rsid w:val="7A76DA61"/>
    <w:rsid w:val="7A7CD2E4"/>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90EB8"/>
  <w15:chartTrackingRefBased/>
  <w15:docId w15:val="{FEC6FBA8-0EC8-4FFF-9AA0-6D4383D1C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E00D30"/>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entrado">
    <w:name w:val="centrado"/>
    <w:basedOn w:val="Normal"/>
    <w:rsid w:val="00E00D3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letra14pt">
    <w:name w:val="letra14pt"/>
    <w:basedOn w:val="Fuentedeprrafopredeter"/>
    <w:rsid w:val="00E00D30"/>
  </w:style>
  <w:style w:type="character" w:customStyle="1" w:styleId="baj">
    <w:name w:val="b_aj"/>
    <w:basedOn w:val="Fuentedeprrafopredeter"/>
    <w:rsid w:val="00E00D30"/>
  </w:style>
  <w:style w:type="character" w:styleId="Hipervnculo">
    <w:name w:val="Hyperlink"/>
    <w:basedOn w:val="Fuentedeprrafopredeter"/>
    <w:uiPriority w:val="99"/>
    <w:unhideWhenUsed/>
    <w:rsid w:val="00E00D30"/>
    <w:rPr>
      <w:color w:val="0000FF"/>
      <w:u w:val="single"/>
    </w:rPr>
  </w:style>
  <w:style w:type="character" w:styleId="Hipervnculovisitado">
    <w:name w:val="FollowedHyperlink"/>
    <w:basedOn w:val="Fuentedeprrafopredeter"/>
    <w:uiPriority w:val="99"/>
    <w:semiHidden/>
    <w:unhideWhenUsed/>
    <w:rsid w:val="00E00D30"/>
    <w:rPr>
      <w:color w:val="800080"/>
      <w:u w:val="single"/>
    </w:rPr>
  </w:style>
  <w:style w:type="paragraph" w:styleId="NormalWeb">
    <w:name w:val="Normal (Web)"/>
    <w:basedOn w:val="Normal"/>
    <w:uiPriority w:val="99"/>
    <w:semiHidden/>
    <w:unhideWhenUsed/>
    <w:rsid w:val="00E00D3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iaj">
    <w:name w:val="i_aj"/>
    <w:basedOn w:val="Fuentedeprrafopredeter"/>
    <w:rsid w:val="00E00D30"/>
  </w:style>
  <w:style w:type="paragraph" w:customStyle="1" w:styleId="xmsonormal">
    <w:name w:val="x_msonormal"/>
    <w:basedOn w:val="Normal"/>
    <w:rsid w:val="009A7335"/>
    <w:pPr>
      <w:spacing w:after="0" w:line="240" w:lineRule="auto"/>
    </w:pPr>
    <w:rPr>
      <w:rFonts w:ascii="Calibri" w:hAnsi="Calibri" w:cs="Times New Roman"/>
      <w:lang w:eastAsia="es-CO"/>
    </w:rPr>
  </w:style>
  <w:style w:type="character" w:customStyle="1" w:styleId="normaltextrun">
    <w:name w:val="normaltextrun"/>
    <w:basedOn w:val="Fuentedeprrafopredeter"/>
    <w:rsid w:val="009A7335"/>
  </w:style>
  <w:style w:type="character" w:customStyle="1" w:styleId="eop">
    <w:name w:val="eop"/>
    <w:basedOn w:val="Fuentedeprrafopredeter"/>
    <w:rsid w:val="009A7335"/>
  </w:style>
  <w:style w:type="character" w:styleId="Mencinsinresolver">
    <w:name w:val="Unresolved Mention"/>
    <w:basedOn w:val="Fuentedeprrafopredeter"/>
    <w:uiPriority w:val="99"/>
    <w:semiHidden/>
    <w:unhideWhenUsed/>
    <w:rsid w:val="00695ED1"/>
    <w:rPr>
      <w:color w:val="605E5C"/>
      <w:shd w:val="clear" w:color="auto" w:fill="E1DFDD"/>
    </w:rPr>
  </w:style>
  <w:style w:type="paragraph" w:styleId="Prrafodelista">
    <w:name w:val="List Paragraph"/>
    <w:basedOn w:val="Normal"/>
    <w:uiPriority w:val="34"/>
    <w:qFormat/>
    <w:rsid w:val="00FB17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5034590">
      <w:bodyDiv w:val="1"/>
      <w:marLeft w:val="0"/>
      <w:marRight w:val="0"/>
      <w:marTop w:val="0"/>
      <w:marBottom w:val="0"/>
      <w:divBdr>
        <w:top w:val="none" w:sz="0" w:space="0" w:color="auto"/>
        <w:left w:val="none" w:sz="0" w:space="0" w:color="auto"/>
        <w:bottom w:val="none" w:sz="0" w:space="0" w:color="auto"/>
        <w:right w:val="none" w:sz="0" w:space="0" w:color="auto"/>
      </w:divBdr>
    </w:div>
    <w:div w:id="1014379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secretariasenado.gov.co/senado/basedoc/ley_0136_1994.html" TargetMode="External"/><Relationship Id="rId21" Type="http://schemas.openxmlformats.org/officeDocument/2006/relationships/hyperlink" Target="http://relatoria.colombiacompra.gov.co/ficha/C-677%20de%202020" TargetMode="External"/><Relationship Id="rId42" Type="http://schemas.openxmlformats.org/officeDocument/2006/relationships/hyperlink" Target="http://www.secretariasenado.gov.co/senado/basedoc/constitucion_politica_1991_pr010.html" TargetMode="External"/><Relationship Id="rId47" Type="http://schemas.openxmlformats.org/officeDocument/2006/relationships/hyperlink" Target="http://www.secretariasenado.gov.co/senado/basedoc/ley_0136_1994_pr001.html" TargetMode="External"/><Relationship Id="rId63" Type="http://schemas.openxmlformats.org/officeDocument/2006/relationships/hyperlink" Target="http://www.secretariasenado.gov.co/senado/basedoc/ley_0136_1994_pr001.html" TargetMode="External"/><Relationship Id="rId68" Type="http://schemas.openxmlformats.org/officeDocument/2006/relationships/hyperlink" Target="http://www.secretariasenado.gov.co/senado/basedoc/ley_0136_1994_pr002.html" TargetMode="External"/><Relationship Id="rId84" Type="http://schemas.openxmlformats.org/officeDocument/2006/relationships/hyperlink" Target="http://www.secretariasenado.gov.co/senado/basedoc/ley_0136_1994_pr002.html" TargetMode="External"/><Relationship Id="rId89" Type="http://schemas.openxmlformats.org/officeDocument/2006/relationships/theme" Target="theme/theme1.xml"/><Relationship Id="rId16" Type="http://schemas.openxmlformats.org/officeDocument/2006/relationships/hyperlink" Target="http://www.secretariasenado.gov.co/senado/basedoc/constitucion_politica_1991_pr011.html" TargetMode="External"/><Relationship Id="rId11" Type="http://schemas.openxmlformats.org/officeDocument/2006/relationships/hyperlink" Target="http://www.secretariasenado.gov.co/senado/basedoc/ley_0136_1994.html" TargetMode="External"/><Relationship Id="rId32" Type="http://schemas.openxmlformats.org/officeDocument/2006/relationships/hyperlink" Target="http://www.secretariasenado.gov.co/senado/basedoc/ley_0136_1994.html" TargetMode="External"/><Relationship Id="rId37" Type="http://schemas.openxmlformats.org/officeDocument/2006/relationships/hyperlink" Target="http://www.secretariasenado.gov.co/senado/basedoc/ley_0136_1994.html" TargetMode="External"/><Relationship Id="rId53" Type="http://schemas.openxmlformats.org/officeDocument/2006/relationships/hyperlink" Target="http://www.secretariasenado.gov.co/senado/basedoc/ley_1368_2009.html" TargetMode="External"/><Relationship Id="rId58" Type="http://schemas.openxmlformats.org/officeDocument/2006/relationships/hyperlink" Target="http://www.secretariasenado.gov.co/senado/basedoc/ley_0136_1994_pr001.html" TargetMode="External"/><Relationship Id="rId74" Type="http://schemas.openxmlformats.org/officeDocument/2006/relationships/hyperlink" Target="http://www.secretariasenado.gov.co/senado/basedoc/ley_0136_1994_pr002.html" TargetMode="External"/><Relationship Id="rId79" Type="http://schemas.openxmlformats.org/officeDocument/2006/relationships/hyperlink" Target="http://www.secretariasenado.gov.co/senado/basedoc/ley_1551_2012.html" TargetMode="External"/><Relationship Id="rId5" Type="http://schemas.openxmlformats.org/officeDocument/2006/relationships/styles" Target="styles.xml"/><Relationship Id="rId14" Type="http://schemas.openxmlformats.org/officeDocument/2006/relationships/hyperlink" Target="http://www.secretariasenado.gov.co/senado/basedoc/ley_0136_1994.html" TargetMode="External"/><Relationship Id="rId22" Type="http://schemas.openxmlformats.org/officeDocument/2006/relationships/hyperlink" Target="http://relatoria.colombiacompra.gov.co/ficha/C-115%20de%202021" TargetMode="External"/><Relationship Id="rId27" Type="http://schemas.openxmlformats.org/officeDocument/2006/relationships/hyperlink" Target="http://www.secretariasenado.gov.co/senado/basedoc/ley_0136_1994.html" TargetMode="External"/><Relationship Id="rId30" Type="http://schemas.openxmlformats.org/officeDocument/2006/relationships/hyperlink" Target="http://www.secretariasenado.gov.co/senado/basedoc/ley_0974_2005.html" TargetMode="External"/><Relationship Id="rId35" Type="http://schemas.openxmlformats.org/officeDocument/2006/relationships/hyperlink" Target="http://www.secretariasenado.gov.co/senado/basedoc/ley_0136_1994.html" TargetMode="External"/><Relationship Id="rId43" Type="http://schemas.openxmlformats.org/officeDocument/2006/relationships/hyperlink" Target="http://www.secretariasenado.gov.co/senado/basedoc/ley_1148_2007.html" TargetMode="External"/><Relationship Id="rId48" Type="http://schemas.openxmlformats.org/officeDocument/2006/relationships/hyperlink" Target="http://www.secretariasenado.gov.co/senado/basedoc/ley_0136_1994_pr001.html" TargetMode="External"/><Relationship Id="rId56" Type="http://schemas.openxmlformats.org/officeDocument/2006/relationships/hyperlink" Target="http://www.secretariasenado.gov.co/senado/basedoc/ley_1368_2009.html" TargetMode="External"/><Relationship Id="rId64" Type="http://schemas.openxmlformats.org/officeDocument/2006/relationships/hyperlink" Target="http://www.secretariasenado.gov.co/senado/basedoc/ley_0136_1994_pr001.html" TargetMode="External"/><Relationship Id="rId69" Type="http://schemas.openxmlformats.org/officeDocument/2006/relationships/hyperlink" Target="http://www.secretariasenado.gov.co/senado/basedoc/ley_0136_1994_pr002.html" TargetMode="External"/><Relationship Id="rId77" Type="http://schemas.openxmlformats.org/officeDocument/2006/relationships/hyperlink" Target="http://www.secretariasenado.gov.co/senado/basedoc/ley_0136_1994_pr003.html" TargetMode="External"/><Relationship Id="rId8" Type="http://schemas.openxmlformats.org/officeDocument/2006/relationships/hyperlink" Target="http://www.secretariasenado.gov.co/senado/basedoc/ley_0136_1994.html" TargetMode="External"/><Relationship Id="rId51" Type="http://schemas.openxmlformats.org/officeDocument/2006/relationships/hyperlink" Target="http://www.secretariasenado.gov.co/senado/basedoc/ley_1368_2009.html" TargetMode="External"/><Relationship Id="rId72" Type="http://schemas.openxmlformats.org/officeDocument/2006/relationships/hyperlink" Target="http://www.secretariasenado.gov.co/senado/basedoc/ley_0136_1994_pr002.html" TargetMode="External"/><Relationship Id="rId80" Type="http://schemas.openxmlformats.org/officeDocument/2006/relationships/hyperlink" Target="http://www.secretariasenado.gov.co/senado/basedoc/ley_0136_1994_pr002.html" TargetMode="External"/><Relationship Id="rId85" Type="http://schemas.openxmlformats.org/officeDocument/2006/relationships/hyperlink" Target="http://www.secretariasenado.gov.co/senado/basedoc/ley_0100_1993.html" TargetMode="External"/><Relationship Id="rId3" Type="http://schemas.openxmlformats.org/officeDocument/2006/relationships/customXml" Target="../customXml/item3.xml"/><Relationship Id="rId12" Type="http://schemas.openxmlformats.org/officeDocument/2006/relationships/hyperlink" Target="http://www.secretariasenado.gov.co/senado/basedoc/ley_0909_2004_pr001.html" TargetMode="External"/><Relationship Id="rId17" Type="http://schemas.openxmlformats.org/officeDocument/2006/relationships/hyperlink" Target="http://relatoria.colombiacompra.gov.co/ficha/C-235%20de%202020" TargetMode="External"/><Relationship Id="rId25" Type="http://schemas.openxmlformats.org/officeDocument/2006/relationships/hyperlink" Target="http://www.secretariasenado.gov.co/senado/basedoc/ley_0136_1994.html" TargetMode="External"/><Relationship Id="rId33" Type="http://schemas.openxmlformats.org/officeDocument/2006/relationships/hyperlink" Target="http://www.secretariasenado.gov.co/senado/basedoc/ley_0136_1994.html" TargetMode="External"/><Relationship Id="rId38" Type="http://schemas.openxmlformats.org/officeDocument/2006/relationships/hyperlink" Target="http://www.secretariasenado.gov.co/senado/basedoc/ley_0136_1994.html" TargetMode="External"/><Relationship Id="rId46" Type="http://schemas.openxmlformats.org/officeDocument/2006/relationships/hyperlink" Target="http://www.secretariasenado.gov.co/senado/basedoc/ley_0617_2000.html" TargetMode="External"/><Relationship Id="rId59" Type="http://schemas.openxmlformats.org/officeDocument/2006/relationships/hyperlink" Target="http://www.secretariasenado.gov.co/senado/basedoc/ley_0136_1994_pr001.html" TargetMode="External"/><Relationship Id="rId67" Type="http://schemas.openxmlformats.org/officeDocument/2006/relationships/hyperlink" Target="http://www.secretariasenado.gov.co/senado/basedoc/ley_0136_1994_pr002.html" TargetMode="External"/><Relationship Id="rId20" Type="http://schemas.openxmlformats.org/officeDocument/2006/relationships/hyperlink" Target="http://relatoria.colombiacompra.gov.co/ficha/C-590%20de%202020" TargetMode="External"/><Relationship Id="rId41" Type="http://schemas.openxmlformats.org/officeDocument/2006/relationships/hyperlink" Target="http://www.secretariasenado.gov.co/senado/basedoc/constitucion_politica_1991_pr012.html" TargetMode="External"/><Relationship Id="rId54" Type="http://schemas.openxmlformats.org/officeDocument/2006/relationships/hyperlink" Target="http://www.secretariasenado.gov.co/senado/basedoc/ley_1368_2009.html" TargetMode="External"/><Relationship Id="rId62" Type="http://schemas.openxmlformats.org/officeDocument/2006/relationships/hyperlink" Target="http://www.secretariasenado.gov.co/senado/basedoc/constitucion_politica_1991_pr006.html" TargetMode="External"/><Relationship Id="rId70" Type="http://schemas.openxmlformats.org/officeDocument/2006/relationships/hyperlink" Target="http://www.secretariasenado.gov.co/senado/basedoc/ley_0136_1994_pr002.html" TargetMode="External"/><Relationship Id="rId75" Type="http://schemas.openxmlformats.org/officeDocument/2006/relationships/hyperlink" Target="http://www.secretariasenado.gov.co/senado/basedoc/ley_0136_1994_pr003.html" TargetMode="External"/><Relationship Id="rId83" Type="http://schemas.openxmlformats.org/officeDocument/2006/relationships/hyperlink" Target="http://www.secretariasenado.gov.co/senado/basedoc/ley_0136_1994_pr002.html"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www.secretariasenado.gov.co/senado/basedoc/ley_0397_1997.html" TargetMode="External"/><Relationship Id="rId23" Type="http://schemas.openxmlformats.org/officeDocument/2006/relationships/hyperlink" Target="http://relatoria.colombiacompra.gov.co/ficha/C-213%20de%202021" TargetMode="External"/><Relationship Id="rId28" Type="http://schemas.openxmlformats.org/officeDocument/2006/relationships/hyperlink" Target="http://www.secretariasenado.gov.co/senado/basedoc/ley_0136_1994.html" TargetMode="External"/><Relationship Id="rId36" Type="http://schemas.openxmlformats.org/officeDocument/2006/relationships/hyperlink" Target="http://www.secretariasenado.gov.co/senado/basedoc/ley_0136_1994.html" TargetMode="External"/><Relationship Id="rId49" Type="http://schemas.openxmlformats.org/officeDocument/2006/relationships/hyperlink" Target="http://www.secretariasenado.gov.co/senado/basedoc/ley_0136_1994.html" TargetMode="External"/><Relationship Id="rId57" Type="http://schemas.openxmlformats.org/officeDocument/2006/relationships/hyperlink" Target="http://www.secretariasenado.gov.co/senado/basedoc/ley_1368_2009.html" TargetMode="External"/><Relationship Id="rId10" Type="http://schemas.openxmlformats.org/officeDocument/2006/relationships/hyperlink" Target="http://www.secretariasenado.gov.co/senado/basedoc/constitucion_politica_1991_pr011.html" TargetMode="External"/><Relationship Id="rId31" Type="http://schemas.openxmlformats.org/officeDocument/2006/relationships/hyperlink" Target="http://www.secretariasenado.gov.co/senado/basedoc/ley_0136_1994.html" TargetMode="External"/><Relationship Id="rId44" Type="http://schemas.openxmlformats.org/officeDocument/2006/relationships/hyperlink" Target="http://www.secretariasenado.gov.co/senado/basedoc/ley_1148_2007.html" TargetMode="External"/><Relationship Id="rId52" Type="http://schemas.openxmlformats.org/officeDocument/2006/relationships/hyperlink" Target="http://www.secretariasenado.gov.co/senado/basedoc/ley_1322_2009.html" TargetMode="External"/><Relationship Id="rId60" Type="http://schemas.openxmlformats.org/officeDocument/2006/relationships/hyperlink" Target="http://www.secretariasenado.gov.co/senado/basedoc/decreto_1355_1970.html" TargetMode="External"/><Relationship Id="rId65" Type="http://schemas.openxmlformats.org/officeDocument/2006/relationships/hyperlink" Target="http://www.secretariasenado.gov.co/senado/basedoc/ley_0489_1998.html" TargetMode="External"/><Relationship Id="rId73" Type="http://schemas.openxmlformats.org/officeDocument/2006/relationships/hyperlink" Target="http://www.secretariasenado.gov.co/senado/basedoc/ley_0136_1994_pr002.html" TargetMode="External"/><Relationship Id="rId78" Type="http://schemas.openxmlformats.org/officeDocument/2006/relationships/hyperlink" Target="http://www.secretariasenado.gov.co/senado/basedoc/ley_1448_2011.html" TargetMode="External"/><Relationship Id="rId81" Type="http://schemas.openxmlformats.org/officeDocument/2006/relationships/hyperlink" Target="http://www.secretariasenado.gov.co/senado/basedoc/ley_0136_1994_pr002.html" TargetMode="External"/><Relationship Id="rId86" Type="http://schemas.openxmlformats.org/officeDocument/2006/relationships/hyperlink" Target="http://www.secretariasenado.gov.co/senado/basedoc/ley_0136_1994_pr001.html" TargetMode="External"/><Relationship Id="rId4" Type="http://schemas.openxmlformats.org/officeDocument/2006/relationships/customXml" Target="../customXml/item4.xml"/><Relationship Id="rId9" Type="http://schemas.openxmlformats.org/officeDocument/2006/relationships/hyperlink" Target="http://www.secretariasenado.gov.co/senado/basedoc/ley_0136_1994.html" TargetMode="External"/><Relationship Id="rId13" Type="http://schemas.openxmlformats.org/officeDocument/2006/relationships/hyperlink" Target="http://www.secretariasenado.gov.co/senado/basedoc/ley_0136_1994.html" TargetMode="External"/><Relationship Id="rId18" Type="http://schemas.openxmlformats.org/officeDocument/2006/relationships/hyperlink" Target="http://relatoria.colombiacompra.gov.co/ficha/C-361%20de%202020" TargetMode="External"/><Relationship Id="rId39" Type="http://schemas.openxmlformats.org/officeDocument/2006/relationships/hyperlink" Target="http://www.secretariasenado.gov.co/senado/basedoc/constitucion_politica_1991.html" TargetMode="External"/><Relationship Id="rId34" Type="http://schemas.openxmlformats.org/officeDocument/2006/relationships/hyperlink" Target="http://www.secretariasenado.gov.co/senado/basedoc/ley_0136_1994.html" TargetMode="External"/><Relationship Id="rId50" Type="http://schemas.openxmlformats.org/officeDocument/2006/relationships/hyperlink" Target="http://www.secretariasenado.gov.co/senado/basedoc/ley_1368_2009.html" TargetMode="External"/><Relationship Id="rId55" Type="http://schemas.openxmlformats.org/officeDocument/2006/relationships/hyperlink" Target="http://www.secretariasenado.gov.co/senado/basedoc/ley_1368_2009.html" TargetMode="External"/><Relationship Id="rId76" Type="http://schemas.openxmlformats.org/officeDocument/2006/relationships/hyperlink" Target="http://www.secretariasenado.gov.co/senado/basedoc/ley_0136_1994_pr003.html" TargetMode="External"/><Relationship Id="rId7" Type="http://schemas.openxmlformats.org/officeDocument/2006/relationships/webSettings" Target="webSettings.xml"/><Relationship Id="rId71" Type="http://schemas.openxmlformats.org/officeDocument/2006/relationships/hyperlink" Target="http://www.secretariasenado.gov.co/senado/basedoc/ley_0100_1993.html" TargetMode="External"/><Relationship Id="rId2" Type="http://schemas.openxmlformats.org/officeDocument/2006/relationships/customXml" Target="../customXml/item2.xml"/><Relationship Id="rId29" Type="http://schemas.openxmlformats.org/officeDocument/2006/relationships/hyperlink" Target="http://www.secretariasenado.gov.co/senado/basedoc/ley_0136_1994.html" TargetMode="External"/><Relationship Id="rId24" Type="http://schemas.openxmlformats.org/officeDocument/2006/relationships/hyperlink" Target="http://relatoria.colombiacompra.gov.co/ficha/C-140%20de%202020" TargetMode="External"/><Relationship Id="rId40" Type="http://schemas.openxmlformats.org/officeDocument/2006/relationships/hyperlink" Target="http://www.secretariasenado.gov.co/senado/basedoc/constitucion_politica_1991_pr001.html" TargetMode="External"/><Relationship Id="rId45" Type="http://schemas.openxmlformats.org/officeDocument/2006/relationships/hyperlink" Target="http://www.secretariasenado.gov.co/senado/basedoc/ley_1148_2007.html" TargetMode="External"/><Relationship Id="rId66" Type="http://schemas.openxmlformats.org/officeDocument/2006/relationships/hyperlink" Target="http://www.secretariasenado.gov.co/senado/basedoc/ley_0080_1993.html" TargetMode="External"/><Relationship Id="rId87" Type="http://schemas.openxmlformats.org/officeDocument/2006/relationships/hyperlink" Target="http://www.secretariasenado.gov.co/senado/basedoc/ley_0819_2003.html" TargetMode="External"/><Relationship Id="rId61" Type="http://schemas.openxmlformats.org/officeDocument/2006/relationships/hyperlink" Target="http://www.secretariasenado.gov.co/senado/basedoc/constitucion_politica_1991_pr006.html" TargetMode="External"/><Relationship Id="rId82" Type="http://schemas.openxmlformats.org/officeDocument/2006/relationships/hyperlink" Target="http://www.secretariasenado.gov.co/senado/basedoc/ley_0136_1994_pr002.html" TargetMode="External"/><Relationship Id="rId19" Type="http://schemas.openxmlformats.org/officeDocument/2006/relationships/hyperlink" Target="http://relatoria.colombiacompra.gov.co/ficha/C-499%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B5BB8-8A38-448D-A56A-8257D9FBD97B}">
  <ds:schemaRefs>
    <ds:schemaRef ds:uri="http://schemas.microsoft.com/sharepoint/v3/contenttype/forms"/>
  </ds:schemaRefs>
</ds:datastoreItem>
</file>

<file path=customXml/itemProps2.xml><?xml version="1.0" encoding="utf-8"?>
<ds:datastoreItem xmlns:ds="http://schemas.openxmlformats.org/officeDocument/2006/customXml" ds:itemID="{BB697CBB-2E95-430E-B753-BCD4182628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0156C1-18DB-4113-931C-74848D34BCCE}">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B2BBC2CB-E01A-4355-8E92-97E04887C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13716</Words>
  <Characters>75438</Characters>
  <Application>Microsoft Office Word</Application>
  <DocSecurity>0</DocSecurity>
  <Lines>628</Lines>
  <Paragraphs>177</Paragraphs>
  <ScaleCrop>false</ScaleCrop>
  <Company/>
  <LinksUpToDate>false</LinksUpToDate>
  <CharactersWithSpaces>88977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JUAN CAMILO VESGA BONILLA</cp:lastModifiedBy>
  <cp:revision>2</cp:revision>
  <dcterms:created xsi:type="dcterms:W3CDTF">2021-06-09T13:37:00Z</dcterms:created>
  <dcterms:modified xsi:type="dcterms:W3CDTF">2021-06-09T13:37:00Z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