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E5C6D" w14:textId="6E143F84" w:rsidR="00282961" w:rsidRDefault="00282961" w:rsidP="3F871C6F">
      <w:pPr>
        <w:pStyle w:val="paragraph"/>
        <w:spacing w:before="0" w:beforeAutospacing="0" w:after="0" w:afterAutospacing="0"/>
        <w:ind w:left="1695" w:right="1575"/>
        <w:jc w:val="both"/>
        <w:textAlignment w:val="baseline"/>
        <w:rPr>
          <w:rStyle w:val="normaltextrun"/>
          <w:rFonts w:ascii="Arial" w:hAnsi="Arial" w:cs="Arial"/>
          <w:color w:val="FF0000"/>
          <w:sz w:val="20"/>
          <w:szCs w:val="20"/>
        </w:rPr>
      </w:pPr>
      <w:r w:rsidRPr="3F871C6F">
        <w:rPr>
          <w:rStyle w:val="normaltextrun"/>
          <w:rFonts w:ascii="Arial" w:hAnsi="Arial" w:cs="Arial"/>
          <w:b/>
          <w:bCs/>
          <w:color w:val="FF0000"/>
          <w:sz w:val="20"/>
          <w:szCs w:val="20"/>
        </w:rPr>
        <w:t>Nota:</w:t>
      </w:r>
      <w:r w:rsidRPr="3F871C6F">
        <w:rPr>
          <w:rStyle w:val="normaltextrun"/>
          <w:rFonts w:ascii="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1FC4B183" w:rsidRPr="3F871C6F">
        <w:rPr>
          <w:rStyle w:val="normaltextrun"/>
          <w:rFonts w:ascii="Arial" w:hAnsi="Arial" w:cs="Arial"/>
          <w:color w:val="FF0000"/>
          <w:sz w:val="20"/>
          <w:szCs w:val="20"/>
        </w:rPr>
        <w:t>4,</w:t>
      </w:r>
      <w:r w:rsidRPr="3F871C6F">
        <w:rPr>
          <w:rStyle w:val="normaltextrun"/>
          <w:rFonts w:ascii="Arial" w:hAnsi="Arial" w:cs="Arial"/>
          <w:color w:val="FF0000"/>
          <w:sz w:val="20"/>
          <w:szCs w:val="20"/>
        </w:rPr>
        <w:t>5</w:t>
      </w:r>
      <w:r w:rsidR="183251AA" w:rsidRPr="3F871C6F">
        <w:rPr>
          <w:rStyle w:val="normaltextrun"/>
          <w:rFonts w:ascii="Arial" w:hAnsi="Arial" w:cs="Arial"/>
          <w:color w:val="FF0000"/>
          <w:sz w:val="20"/>
          <w:szCs w:val="20"/>
        </w:rPr>
        <w:t>, 6</w:t>
      </w:r>
      <w:r w:rsidR="1FD5E0C2" w:rsidRPr="3F871C6F">
        <w:rPr>
          <w:rStyle w:val="normaltextrun"/>
          <w:rFonts w:ascii="Arial" w:hAnsi="Arial" w:cs="Arial"/>
          <w:color w:val="FF0000"/>
          <w:sz w:val="20"/>
          <w:szCs w:val="20"/>
        </w:rPr>
        <w:t>.</w:t>
      </w:r>
    </w:p>
    <w:p w14:paraId="78AC9C2F" w14:textId="77777777" w:rsidR="00282961" w:rsidRDefault="00282961" w:rsidP="00282961">
      <w:pPr>
        <w:pStyle w:val="paragraph"/>
        <w:spacing w:before="0" w:beforeAutospacing="0" w:after="0" w:afterAutospacing="0"/>
        <w:ind w:left="1695" w:right="1575"/>
        <w:jc w:val="both"/>
        <w:textAlignment w:val="baseline"/>
        <w:rPr>
          <w:rFonts w:ascii="Segoe UI" w:hAnsi="Segoe UI" w:cs="Segoe UI"/>
          <w:sz w:val="18"/>
          <w:szCs w:val="18"/>
        </w:rPr>
      </w:pPr>
      <w:r>
        <w:rPr>
          <w:rStyle w:val="eop"/>
          <w:rFonts w:ascii="Arial" w:hAnsi="Arial" w:cs="Arial"/>
          <w:color w:val="FF0000"/>
          <w:sz w:val="20"/>
          <w:szCs w:val="20"/>
        </w:rPr>
        <w:t> </w:t>
      </w:r>
    </w:p>
    <w:p w14:paraId="10F0A812" w14:textId="77777777" w:rsidR="00282961" w:rsidRDefault="00282961" w:rsidP="00282961">
      <w:pPr>
        <w:pStyle w:val="paragraph"/>
        <w:spacing w:before="0" w:beforeAutospacing="0" w:after="0" w:afterAutospacing="0"/>
        <w:ind w:left="1695" w:right="1575"/>
        <w:jc w:val="both"/>
        <w:textAlignment w:val="baseline"/>
        <w:rPr>
          <w:rFonts w:ascii="Segoe UI" w:hAnsi="Segoe UI" w:cs="Segoe UI"/>
          <w:sz w:val="18"/>
          <w:szCs w:val="18"/>
        </w:rPr>
      </w:pPr>
      <w:r>
        <w:rPr>
          <w:rStyle w:val="normaltextrun"/>
          <w:rFonts w:ascii="Arial" w:hAnsi="Arial" w:cs="Arial"/>
          <w:color w:val="FF0000"/>
          <w:sz w:val="20"/>
          <w:szCs w:val="20"/>
        </w:rPr>
        <w:t>Los conceptos se relacionan al pie de cada disposición, y abren dando “clic” en el hipervínculo.</w:t>
      </w:r>
      <w:r>
        <w:rPr>
          <w:rStyle w:val="normaltextrun"/>
          <w:rFonts w:ascii="Arial" w:hAnsi="Arial" w:cs="Arial"/>
          <w:b/>
          <w:bCs/>
          <w:sz w:val="20"/>
          <w:szCs w:val="20"/>
          <w:lang w:val="es-ES"/>
        </w:rPr>
        <w:t> </w:t>
      </w:r>
      <w:r>
        <w:rPr>
          <w:rStyle w:val="eop"/>
          <w:rFonts w:ascii="Arial" w:hAnsi="Arial" w:cs="Arial"/>
          <w:sz w:val="20"/>
          <w:szCs w:val="20"/>
        </w:rPr>
        <w:t> </w:t>
      </w:r>
    </w:p>
    <w:p w14:paraId="7B6C6AB7" w14:textId="2F1B79D5" w:rsidR="00282961" w:rsidRDefault="00282961" w:rsidP="00282961">
      <w:pPr>
        <w:pStyle w:val="paragraph"/>
        <w:spacing w:before="0" w:beforeAutospacing="0" w:after="0" w:afterAutospacing="0"/>
        <w:ind w:left="1695" w:right="1575"/>
        <w:jc w:val="both"/>
        <w:textAlignment w:val="baseline"/>
        <w:rPr>
          <w:rStyle w:val="eop"/>
          <w:rFonts w:ascii="Arial" w:hAnsi="Arial" w:cs="Arial"/>
          <w:sz w:val="20"/>
          <w:szCs w:val="20"/>
        </w:rPr>
      </w:pPr>
      <w:r>
        <w:rPr>
          <w:rStyle w:val="eop"/>
          <w:rFonts w:ascii="Arial" w:hAnsi="Arial" w:cs="Arial"/>
          <w:sz w:val="20"/>
          <w:szCs w:val="20"/>
        </w:rPr>
        <w:t> </w:t>
      </w:r>
    </w:p>
    <w:p w14:paraId="039C68CD" w14:textId="6DB697A8" w:rsidR="003B174A" w:rsidRDefault="003B174A"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LEY ESTATUTARIA 1581 DE 2012</w:t>
      </w:r>
    </w:p>
    <w:p w14:paraId="10E50850"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226D3633"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r w:rsidRPr="003B174A">
        <w:rPr>
          <w:rFonts w:ascii="Arial" w:hAnsi="Arial" w:cs="Arial"/>
          <w:color w:val="000000" w:themeColor="text1"/>
          <w:sz w:val="22"/>
          <w:szCs w:val="22"/>
        </w:rPr>
        <w:t>Por la cual se dictan disposiciones generales para la protección de datos personales.</w:t>
      </w:r>
    </w:p>
    <w:p w14:paraId="4C1DBCFD" w14:textId="77777777" w:rsidR="003B174A" w:rsidRPr="003B174A" w:rsidRDefault="003B174A" w:rsidP="003B174A">
      <w:pPr>
        <w:pStyle w:val="paragraph"/>
        <w:spacing w:before="0" w:beforeAutospacing="0" w:after="0" w:afterAutospacing="0"/>
        <w:ind w:left="1695" w:right="1575"/>
        <w:jc w:val="both"/>
        <w:textAlignment w:val="baseline"/>
        <w:rPr>
          <w:rFonts w:ascii="Arial" w:hAnsi="Arial" w:cs="Arial"/>
          <w:color w:val="000000" w:themeColor="text1"/>
          <w:sz w:val="22"/>
          <w:szCs w:val="22"/>
        </w:rPr>
      </w:pPr>
    </w:p>
    <w:p w14:paraId="689A2BEB" w14:textId="35D594FA"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0" w:name="1"/>
      <w:r w:rsidRPr="003B174A">
        <w:rPr>
          <w:rFonts w:ascii="Arial" w:hAnsi="Arial" w:cs="Arial"/>
          <w:b/>
          <w:bCs/>
          <w:color w:val="000000" w:themeColor="text1"/>
          <w:sz w:val="22"/>
          <w:szCs w:val="22"/>
        </w:rPr>
        <w:t>ARTÍCULO 1o. OBJETO.</w:t>
      </w:r>
      <w:bookmarkEnd w:id="0"/>
      <w:r w:rsidRPr="003B174A">
        <w:rPr>
          <w:rFonts w:ascii="Arial" w:hAnsi="Arial" w:cs="Arial"/>
          <w:color w:val="000000" w:themeColor="text1"/>
          <w:sz w:val="22"/>
          <w:szCs w:val="22"/>
        </w:rPr>
        <w:t> La presente ley tiene por objeto desarrollar el derecho constitucional que tienen todas las personas a conocer, actualizar y rectificar las informaciones que se hayan recogido sobre ellas en bases de datos o archivos, y los demás derechos, libertades y garantías constitucionales a que se refiere el artículo </w:t>
      </w:r>
      <w:hyperlink r:id="rId7" w:anchor="15" w:history="1">
        <w:r w:rsidRPr="003B174A">
          <w:rPr>
            <w:rStyle w:val="Hipervnculo"/>
            <w:rFonts w:ascii="Arial" w:hAnsi="Arial" w:cs="Arial"/>
            <w:color w:val="000000" w:themeColor="text1"/>
            <w:sz w:val="22"/>
            <w:szCs w:val="22"/>
            <w:u w:val="none"/>
          </w:rPr>
          <w:t>15</w:t>
        </w:r>
      </w:hyperlink>
      <w:r w:rsidRPr="003B174A">
        <w:rPr>
          <w:rFonts w:ascii="Arial" w:hAnsi="Arial" w:cs="Arial"/>
          <w:color w:val="000000" w:themeColor="text1"/>
          <w:sz w:val="22"/>
          <w:szCs w:val="22"/>
        </w:rPr>
        <w:t> de la Constitución Política; así como el derecho a la información consagrado en el artículo </w:t>
      </w:r>
      <w:hyperlink r:id="rId8" w:anchor="20" w:history="1">
        <w:r w:rsidRPr="003B174A">
          <w:rPr>
            <w:rStyle w:val="Hipervnculo"/>
            <w:rFonts w:ascii="Arial" w:hAnsi="Arial" w:cs="Arial"/>
            <w:color w:val="000000" w:themeColor="text1"/>
            <w:sz w:val="22"/>
            <w:szCs w:val="22"/>
            <w:u w:val="none"/>
          </w:rPr>
          <w:t>20</w:t>
        </w:r>
      </w:hyperlink>
      <w:r w:rsidRPr="003B174A">
        <w:rPr>
          <w:rFonts w:ascii="Arial" w:hAnsi="Arial" w:cs="Arial"/>
          <w:color w:val="000000" w:themeColor="text1"/>
          <w:sz w:val="22"/>
          <w:szCs w:val="22"/>
        </w:rPr>
        <w:t> de la misma.</w:t>
      </w:r>
    </w:p>
    <w:p w14:paraId="5DC10320"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7C7FBD56" w14:textId="6D236BDD" w:rsidR="00492ED6" w:rsidRPr="003B174A" w:rsidRDefault="00492ED6" w:rsidP="003B174A">
      <w:pPr>
        <w:jc w:val="both"/>
        <w:rPr>
          <w:rFonts w:ascii="Arial" w:hAnsi="Arial" w:cs="Arial"/>
          <w:color w:val="000000" w:themeColor="text1"/>
          <w:sz w:val="22"/>
          <w:szCs w:val="22"/>
        </w:rPr>
      </w:pPr>
      <w:bookmarkStart w:id="1" w:name="2"/>
      <w:r w:rsidRPr="003B174A">
        <w:rPr>
          <w:rFonts w:ascii="Arial" w:hAnsi="Arial" w:cs="Arial"/>
          <w:b/>
          <w:bCs/>
          <w:color w:val="000000" w:themeColor="text1"/>
          <w:sz w:val="22"/>
          <w:szCs w:val="22"/>
        </w:rPr>
        <w:t>ARTÍCULO 2o. ÁMBITO DE APLICACIÓN.</w:t>
      </w:r>
      <w:bookmarkEnd w:id="1"/>
      <w:r w:rsidRPr="003B174A">
        <w:rPr>
          <w:rFonts w:ascii="Arial" w:hAnsi="Arial" w:cs="Arial"/>
          <w:color w:val="000000" w:themeColor="text1"/>
          <w:sz w:val="22"/>
          <w:szCs w:val="22"/>
        </w:rPr>
        <w:t> Los principios y disposiciones contenidas en la presente ley serán aplicables a los datos personales registrados en cualquier base de datos que los haga susceptibles de tratamiento por entidades de naturaleza pública o privada.</w:t>
      </w:r>
    </w:p>
    <w:p w14:paraId="4B8F9177"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La presente ley aplicará al tratamiento de datos personales efectuado en territorio colombiano o cuando al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Encargado del Tratamiento no establecido en territorio nacional le sea aplicable la legislación colombiana en virtud de normas y tratados internacionales.</w:t>
      </w:r>
    </w:p>
    <w:p w14:paraId="5DCC5A92"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El régimen de protección de datos personales que se establece en la presente ley no será de aplicación:</w:t>
      </w:r>
    </w:p>
    <w:p w14:paraId="03BB72CD" w14:textId="493DC8B6"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A las bases de datos o archivos mantenidos en un ámbito exclusivamente personal o doméstico.</w:t>
      </w:r>
    </w:p>
    <w:p w14:paraId="6249D405"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92FDB31" w14:textId="52866479"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Cuando estas bases de datos o archivos vayan a ser suministrados a terceros se deberá, de manera previa, informar al Titular y solicitar su autorización. En este caso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y Encargados de las bases de datos y archivos quedarán sujetos a las disposiciones contenidas en la presente ley;</w:t>
      </w:r>
    </w:p>
    <w:p w14:paraId="08C95486"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BF8D3E5" w14:textId="2EBC45A3"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A las bases de datos y archivos que tengan por finalidad la seguridad y defensa nacional, así como la prevención, detección, monitoreo y control del lavado de activos y el financiamiento del terrorismo;</w:t>
      </w:r>
    </w:p>
    <w:p w14:paraId="07C85775"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3E5E404" w14:textId="2BCFE3C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A las Bases de datos que tengan como fin y contengan información de inteligencia y contrainteligencia;</w:t>
      </w:r>
    </w:p>
    <w:p w14:paraId="6162B6BD"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5692F8A" w14:textId="2309624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A las bases de datos y archivos de información periodística y otros contenidos editoriales;</w:t>
      </w:r>
    </w:p>
    <w:p w14:paraId="3A0B192D"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6F51A2E9" w14:textId="56D1AAB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 A las bases de datos y archivos regulados por la Ley </w:t>
      </w:r>
      <w:hyperlink r:id="rId9" w:anchor="Inicio" w:history="1">
        <w:r w:rsidRPr="003B174A">
          <w:rPr>
            <w:rStyle w:val="Hipervnculo"/>
            <w:rFonts w:ascii="Arial" w:hAnsi="Arial" w:cs="Arial"/>
            <w:color w:val="000000" w:themeColor="text1"/>
            <w:sz w:val="22"/>
            <w:szCs w:val="22"/>
            <w:u w:val="none"/>
          </w:rPr>
          <w:t>1266</w:t>
        </w:r>
      </w:hyperlink>
      <w:r w:rsidRPr="003B174A">
        <w:rPr>
          <w:rFonts w:ascii="Arial" w:hAnsi="Arial" w:cs="Arial"/>
          <w:color w:val="000000" w:themeColor="text1"/>
          <w:sz w:val="22"/>
          <w:szCs w:val="22"/>
        </w:rPr>
        <w:t> de 2008;</w:t>
      </w:r>
    </w:p>
    <w:p w14:paraId="448F0061"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9E3C66C" w14:textId="50A1C754"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f) A las bases de datos y archivos regulados por la Ley </w:t>
      </w:r>
      <w:hyperlink r:id="rId10" w:anchor="Inicio" w:history="1">
        <w:r w:rsidRPr="003B174A">
          <w:rPr>
            <w:rStyle w:val="Hipervnculo"/>
            <w:rFonts w:ascii="Arial" w:hAnsi="Arial" w:cs="Arial"/>
            <w:color w:val="000000" w:themeColor="text1"/>
            <w:sz w:val="22"/>
            <w:szCs w:val="22"/>
            <w:u w:val="none"/>
          </w:rPr>
          <w:t>79</w:t>
        </w:r>
      </w:hyperlink>
      <w:r w:rsidRPr="003B174A">
        <w:rPr>
          <w:rFonts w:ascii="Arial" w:hAnsi="Arial" w:cs="Arial"/>
          <w:color w:val="000000" w:themeColor="text1"/>
          <w:sz w:val="22"/>
          <w:szCs w:val="22"/>
        </w:rPr>
        <w:t> de 1993.</w:t>
      </w:r>
    </w:p>
    <w:p w14:paraId="6968C026"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23FE7CA" w14:textId="3AAD096E"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lastRenderedPageBreak/>
        <w:t>PARÁGRAFO.</w:t>
      </w:r>
      <w:r w:rsidRPr="003B174A">
        <w:rPr>
          <w:rFonts w:ascii="Arial" w:hAnsi="Arial" w:cs="Arial"/>
          <w:color w:val="000000" w:themeColor="text1"/>
          <w:sz w:val="22"/>
          <w:szCs w:val="22"/>
        </w:rPr>
        <w:t> Los principios sobre protección de datos serán aplicables a todas las bases de datos, incluidas las exceptuadas en el presente artículo, con los límites dispuestos en la presente ley y sin reñir con los datos que tienen características de estar amparados por la reserva legal. En el evento que la normatividad especial que regule las bases de datos exceptuadas prevea principios que tengan en consideración la naturaleza especial de datos, los mismos aplicarán de manera concurrente a los previstos en la presente ley.</w:t>
      </w:r>
    </w:p>
    <w:p w14:paraId="1B4F987B"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C7254AF" w14:textId="57996027" w:rsidR="00492ED6" w:rsidRDefault="00492ED6" w:rsidP="003B174A">
      <w:pPr>
        <w:jc w:val="both"/>
        <w:rPr>
          <w:rFonts w:ascii="Arial" w:hAnsi="Arial" w:cs="Arial"/>
          <w:color w:val="000000" w:themeColor="text1"/>
          <w:sz w:val="22"/>
          <w:szCs w:val="22"/>
        </w:rPr>
      </w:pPr>
      <w:bookmarkStart w:id="2" w:name="3"/>
      <w:r w:rsidRPr="003B174A">
        <w:rPr>
          <w:rFonts w:ascii="Arial" w:hAnsi="Arial" w:cs="Arial"/>
          <w:b/>
          <w:bCs/>
          <w:color w:val="000000" w:themeColor="text1"/>
          <w:sz w:val="22"/>
          <w:szCs w:val="22"/>
        </w:rPr>
        <w:t>ARTÍCULO 3o. DEFINICIONES.</w:t>
      </w:r>
      <w:bookmarkEnd w:id="2"/>
      <w:r w:rsidRPr="003B174A">
        <w:rPr>
          <w:rFonts w:ascii="Arial" w:hAnsi="Arial" w:cs="Arial"/>
          <w:color w:val="000000" w:themeColor="text1"/>
          <w:sz w:val="22"/>
          <w:szCs w:val="22"/>
        </w:rPr>
        <w:t> Para los efectos de la presente ley, se entiende por:</w:t>
      </w:r>
    </w:p>
    <w:p w14:paraId="320A9E39" w14:textId="77777777" w:rsidR="003B174A" w:rsidRPr="003B174A" w:rsidRDefault="003B174A" w:rsidP="003B174A">
      <w:pPr>
        <w:jc w:val="both"/>
        <w:rPr>
          <w:rFonts w:ascii="Arial" w:hAnsi="Arial" w:cs="Arial"/>
          <w:color w:val="000000" w:themeColor="text1"/>
          <w:sz w:val="22"/>
          <w:szCs w:val="22"/>
        </w:rPr>
      </w:pPr>
    </w:p>
    <w:p w14:paraId="69277997" w14:textId="2F5D305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w:t>
      </w:r>
      <w:r w:rsidRPr="003B174A">
        <w:rPr>
          <w:rStyle w:val="baj"/>
          <w:rFonts w:ascii="Arial" w:hAnsi="Arial" w:cs="Arial"/>
          <w:b/>
          <w:bCs/>
          <w:color w:val="000000" w:themeColor="text1"/>
          <w:sz w:val="22"/>
          <w:szCs w:val="22"/>
        </w:rPr>
        <w:t>Autorización: </w:t>
      </w:r>
      <w:r w:rsidRPr="003B174A">
        <w:rPr>
          <w:rFonts w:ascii="Arial" w:hAnsi="Arial" w:cs="Arial"/>
          <w:color w:val="000000" w:themeColor="text1"/>
          <w:sz w:val="22"/>
          <w:szCs w:val="22"/>
        </w:rPr>
        <w:t>Consentimiento previo, expreso e informado del Titular para llevar a cabo el Tratamiento de datos personales;</w:t>
      </w:r>
    </w:p>
    <w:p w14:paraId="25136B18"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A7082A7" w14:textId="300F7692"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w:t>
      </w:r>
      <w:r w:rsidRPr="003B174A">
        <w:rPr>
          <w:rStyle w:val="baj"/>
          <w:rFonts w:ascii="Arial" w:hAnsi="Arial" w:cs="Arial"/>
          <w:b/>
          <w:bCs/>
          <w:color w:val="000000" w:themeColor="text1"/>
          <w:sz w:val="22"/>
          <w:szCs w:val="22"/>
        </w:rPr>
        <w:t>Base de Datos: </w:t>
      </w:r>
      <w:r w:rsidRPr="003B174A">
        <w:rPr>
          <w:rFonts w:ascii="Arial" w:hAnsi="Arial" w:cs="Arial"/>
          <w:color w:val="000000" w:themeColor="text1"/>
          <w:sz w:val="22"/>
          <w:szCs w:val="22"/>
        </w:rPr>
        <w:t>Conjunto organizado de datos personales que sea objeto de Tratamiento;</w:t>
      </w:r>
    </w:p>
    <w:p w14:paraId="5C448086"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3951109E" w14:textId="4B038B7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w:t>
      </w:r>
      <w:r w:rsidRPr="003B174A">
        <w:rPr>
          <w:rStyle w:val="baj"/>
          <w:rFonts w:ascii="Arial" w:hAnsi="Arial" w:cs="Arial"/>
          <w:b/>
          <w:bCs/>
          <w:color w:val="000000" w:themeColor="text1"/>
          <w:sz w:val="22"/>
          <w:szCs w:val="22"/>
        </w:rPr>
        <w:t>Dato personal: </w:t>
      </w:r>
      <w:r w:rsidRPr="003B174A">
        <w:rPr>
          <w:rFonts w:ascii="Arial" w:hAnsi="Arial" w:cs="Arial"/>
          <w:color w:val="000000" w:themeColor="text1"/>
          <w:sz w:val="22"/>
          <w:szCs w:val="22"/>
        </w:rPr>
        <w:t>Cualquier información vinculada o que pueda asociarse a una o varias personas naturales determinadas o determinables;</w:t>
      </w:r>
    </w:p>
    <w:p w14:paraId="62094411"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75F74FF7" w14:textId="18852E19"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w:t>
      </w:r>
      <w:r w:rsidRPr="003B174A">
        <w:rPr>
          <w:rStyle w:val="baj"/>
          <w:rFonts w:ascii="Arial" w:hAnsi="Arial" w:cs="Arial"/>
          <w:b/>
          <w:bCs/>
          <w:color w:val="000000" w:themeColor="text1"/>
          <w:sz w:val="22"/>
          <w:szCs w:val="22"/>
        </w:rPr>
        <w:t>Encargado del Tratamiento: </w:t>
      </w:r>
      <w:r w:rsidRPr="003B174A">
        <w:rPr>
          <w:rFonts w:ascii="Arial" w:hAnsi="Arial" w:cs="Arial"/>
          <w:color w:val="000000" w:themeColor="text1"/>
          <w:sz w:val="22"/>
          <w:szCs w:val="22"/>
        </w:rPr>
        <w:t xml:space="preserve">Persona natural o jurídica, pública o privada, que por sí misma o en asocio con otros, realice el Tratamiento de datos personales por cuenta del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w:t>
      </w:r>
    </w:p>
    <w:p w14:paraId="48463A77"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BC3BD61"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 </w:t>
      </w:r>
      <w:proofErr w:type="gramStart"/>
      <w:r w:rsidRPr="003B174A">
        <w:rPr>
          <w:rStyle w:val="baj"/>
          <w:rFonts w:ascii="Arial" w:hAnsi="Arial" w:cs="Arial"/>
          <w:b/>
          <w:bCs/>
          <w:color w:val="000000" w:themeColor="text1"/>
          <w:sz w:val="22"/>
          <w:szCs w:val="22"/>
        </w:rPr>
        <w:t>Responsable</w:t>
      </w:r>
      <w:proofErr w:type="gramEnd"/>
      <w:r w:rsidRPr="003B174A">
        <w:rPr>
          <w:rStyle w:val="baj"/>
          <w:rFonts w:ascii="Arial" w:hAnsi="Arial" w:cs="Arial"/>
          <w:b/>
          <w:bCs/>
          <w:color w:val="000000" w:themeColor="text1"/>
          <w:sz w:val="22"/>
          <w:szCs w:val="22"/>
        </w:rPr>
        <w:t xml:space="preserve"> del Tratamiento: </w:t>
      </w:r>
      <w:r w:rsidRPr="003B174A">
        <w:rPr>
          <w:rFonts w:ascii="Arial" w:hAnsi="Arial" w:cs="Arial"/>
          <w:color w:val="000000" w:themeColor="text1"/>
          <w:sz w:val="22"/>
          <w:szCs w:val="22"/>
        </w:rPr>
        <w:t>Persona natural o jurídica, pública o privada, que por sí misma o en asocio con otros, decida sobre la base de datos y/o el Tratamiento de los datos;</w:t>
      </w:r>
    </w:p>
    <w:p w14:paraId="0F44F574"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f) </w:t>
      </w:r>
      <w:r w:rsidRPr="003B174A">
        <w:rPr>
          <w:rStyle w:val="baj"/>
          <w:rFonts w:ascii="Arial" w:hAnsi="Arial" w:cs="Arial"/>
          <w:b/>
          <w:bCs/>
          <w:color w:val="000000" w:themeColor="text1"/>
          <w:sz w:val="22"/>
          <w:szCs w:val="22"/>
        </w:rPr>
        <w:t>Titular</w:t>
      </w:r>
      <w:r w:rsidRPr="003B174A">
        <w:rPr>
          <w:rFonts w:ascii="Arial" w:hAnsi="Arial" w:cs="Arial"/>
          <w:color w:val="000000" w:themeColor="text1"/>
          <w:sz w:val="22"/>
          <w:szCs w:val="22"/>
        </w:rPr>
        <w:t>: Persona natural cuyos datos personales sean objeto de Tratamiento;</w:t>
      </w:r>
    </w:p>
    <w:p w14:paraId="638913FE" w14:textId="1BB0B6B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g) </w:t>
      </w:r>
      <w:r w:rsidRPr="003B174A">
        <w:rPr>
          <w:rStyle w:val="baj"/>
          <w:rFonts w:ascii="Arial" w:hAnsi="Arial" w:cs="Arial"/>
          <w:b/>
          <w:bCs/>
          <w:color w:val="000000" w:themeColor="text1"/>
          <w:sz w:val="22"/>
          <w:szCs w:val="22"/>
        </w:rPr>
        <w:t>Tratamiento: </w:t>
      </w:r>
      <w:r w:rsidRPr="003B174A">
        <w:rPr>
          <w:rFonts w:ascii="Arial" w:hAnsi="Arial" w:cs="Arial"/>
          <w:color w:val="000000" w:themeColor="text1"/>
          <w:sz w:val="22"/>
          <w:szCs w:val="22"/>
        </w:rPr>
        <w:t>Cualquier operación o conjunto de operaciones sobre datos personales, tales como la recolección, almacenamiento, uso, circulación o supresión.</w:t>
      </w:r>
    </w:p>
    <w:p w14:paraId="655D717A"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61BE5C7" w14:textId="4CD7329B"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3" w:name="TÍTULO_II"/>
      <w:r w:rsidRPr="003B174A">
        <w:rPr>
          <w:rFonts w:ascii="Arial" w:hAnsi="Arial" w:cs="Arial"/>
          <w:b/>
          <w:bCs/>
          <w:color w:val="000000" w:themeColor="text1"/>
          <w:sz w:val="22"/>
          <w:szCs w:val="22"/>
        </w:rPr>
        <w:t>TÍTULO II.</w:t>
      </w:r>
      <w:bookmarkEnd w:id="3"/>
    </w:p>
    <w:p w14:paraId="6EB9298C"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1AD65846" w14:textId="44CBDC94" w:rsidR="00492ED6" w:rsidRDefault="00492ED6" w:rsidP="003B174A">
      <w:pPr>
        <w:pStyle w:val="centrado"/>
        <w:spacing w:before="0" w:beforeAutospacing="0" w:after="0" w:afterAutospacing="0"/>
        <w:jc w:val="center"/>
        <w:rPr>
          <w:rFonts w:ascii="Arial" w:hAnsi="Arial" w:cs="Arial"/>
          <w:color w:val="000000" w:themeColor="text1"/>
          <w:sz w:val="22"/>
          <w:szCs w:val="22"/>
        </w:rPr>
      </w:pPr>
      <w:r w:rsidRPr="003B174A">
        <w:rPr>
          <w:rStyle w:val="baj"/>
          <w:rFonts w:ascii="Arial" w:hAnsi="Arial" w:cs="Arial"/>
          <w:b/>
          <w:bCs/>
          <w:color w:val="000000" w:themeColor="text1"/>
          <w:sz w:val="22"/>
          <w:szCs w:val="22"/>
        </w:rPr>
        <w:t>PRINCIPIOS RECTORES.</w:t>
      </w:r>
      <w:r w:rsidRPr="003B174A">
        <w:rPr>
          <w:rFonts w:ascii="Arial" w:hAnsi="Arial" w:cs="Arial"/>
          <w:color w:val="000000" w:themeColor="text1"/>
          <w:sz w:val="22"/>
          <w:szCs w:val="22"/>
        </w:rPr>
        <w:t xml:space="preserve"> </w:t>
      </w:r>
    </w:p>
    <w:p w14:paraId="5BD9EBD0"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2C05260F" w14:textId="5238606E"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4" w:name="4"/>
      <w:r w:rsidRPr="003B174A">
        <w:rPr>
          <w:rFonts w:ascii="Arial" w:hAnsi="Arial" w:cs="Arial"/>
          <w:b/>
          <w:bCs/>
          <w:color w:val="000000" w:themeColor="text1"/>
          <w:sz w:val="22"/>
          <w:szCs w:val="22"/>
        </w:rPr>
        <w:t>ARTÍCULO 4o. PRINCIPIOS PARA EL TRATAMIENTO DE DATOS PERSONALES.</w:t>
      </w:r>
      <w:bookmarkEnd w:id="4"/>
      <w:r w:rsidRPr="003B174A">
        <w:rPr>
          <w:rFonts w:ascii="Arial" w:hAnsi="Arial" w:cs="Arial"/>
          <w:color w:val="000000" w:themeColor="text1"/>
          <w:sz w:val="22"/>
          <w:szCs w:val="22"/>
        </w:rPr>
        <w:t> En el desarrollo, interpretación y aplicación de la presente ley, se aplicarán, de manera armónica e integral, los siguientes principios:</w:t>
      </w:r>
    </w:p>
    <w:p w14:paraId="57D83BF1"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C91E2DE" w14:textId="79D7213A"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w:t>
      </w:r>
      <w:r w:rsidRPr="003B174A">
        <w:rPr>
          <w:rStyle w:val="baj"/>
          <w:rFonts w:ascii="Arial" w:hAnsi="Arial" w:cs="Arial"/>
          <w:b/>
          <w:bCs/>
          <w:color w:val="000000" w:themeColor="text1"/>
          <w:sz w:val="22"/>
          <w:szCs w:val="22"/>
        </w:rPr>
        <w:t>Principio de legalidad en materia de Tratamiento de datos: </w:t>
      </w:r>
      <w:r w:rsidRPr="003B174A">
        <w:rPr>
          <w:rFonts w:ascii="Arial" w:hAnsi="Arial" w:cs="Arial"/>
          <w:color w:val="000000" w:themeColor="text1"/>
          <w:sz w:val="22"/>
          <w:szCs w:val="22"/>
        </w:rPr>
        <w:t>El Tratamiento a que se refiere la presente ley es una actividad reglada que debe sujetarse a lo establecido en ella y en las demás disposiciones que la desarrollen;</w:t>
      </w:r>
    </w:p>
    <w:p w14:paraId="4D22B251"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63B93B2F" w14:textId="6D8E5DD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w:t>
      </w:r>
      <w:r w:rsidRPr="003B174A">
        <w:rPr>
          <w:rStyle w:val="baj"/>
          <w:rFonts w:ascii="Arial" w:hAnsi="Arial" w:cs="Arial"/>
          <w:b/>
          <w:bCs/>
          <w:color w:val="000000" w:themeColor="text1"/>
          <w:sz w:val="22"/>
          <w:szCs w:val="22"/>
        </w:rPr>
        <w:t>Principio de finalidad: </w:t>
      </w:r>
      <w:r w:rsidRPr="003B174A">
        <w:rPr>
          <w:rFonts w:ascii="Arial" w:hAnsi="Arial" w:cs="Arial"/>
          <w:color w:val="000000" w:themeColor="text1"/>
          <w:sz w:val="22"/>
          <w:szCs w:val="22"/>
        </w:rPr>
        <w:t>El Tratamiento debe obedecer a una finalidad legítima de acuerdo con la Constitución y la Ley, la cual debe ser informada al Titular;</w:t>
      </w:r>
    </w:p>
    <w:p w14:paraId="09B42A7A"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420606D" w14:textId="517CB76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w:t>
      </w:r>
      <w:r w:rsidRPr="003B174A">
        <w:rPr>
          <w:rStyle w:val="baj"/>
          <w:rFonts w:ascii="Arial" w:hAnsi="Arial" w:cs="Arial"/>
          <w:b/>
          <w:bCs/>
          <w:color w:val="000000" w:themeColor="text1"/>
          <w:sz w:val="22"/>
          <w:szCs w:val="22"/>
        </w:rPr>
        <w:t>Principio de libertad: </w:t>
      </w:r>
      <w:r w:rsidRPr="003B174A">
        <w:rPr>
          <w:rFonts w:ascii="Arial" w:hAnsi="Arial" w:cs="Arial"/>
          <w:color w:val="000000" w:themeColor="text1"/>
          <w:sz w:val="22"/>
          <w:szCs w:val="22"/>
        </w:rPr>
        <w:t>El Tratamiento sólo puede ejercerse con el consentimiento, previo, expreso e informado del Titular. Los datos personales no podrán ser obtenidos o divulgados sin previa autorización, o en ausencia de mandato legal o judicial que releve el consentimiento;</w:t>
      </w:r>
    </w:p>
    <w:p w14:paraId="3896058D" w14:textId="6E5FBF19" w:rsidR="00FC0C26" w:rsidRDefault="00FC0C26" w:rsidP="003B174A">
      <w:pPr>
        <w:pStyle w:val="NormalWeb"/>
        <w:spacing w:before="0" w:beforeAutospacing="0" w:after="0" w:afterAutospacing="0"/>
        <w:jc w:val="both"/>
        <w:rPr>
          <w:rFonts w:ascii="Arial" w:hAnsi="Arial" w:cs="Arial"/>
          <w:color w:val="000000" w:themeColor="text1"/>
          <w:sz w:val="22"/>
          <w:szCs w:val="22"/>
        </w:rPr>
      </w:pPr>
    </w:p>
    <w:p w14:paraId="6A3309DB" w14:textId="5132CDC9" w:rsidR="00FC0C26" w:rsidRPr="00690A52" w:rsidRDefault="00FC0C26" w:rsidP="12C3E90B">
      <w:pPr>
        <w:pStyle w:val="NormalWeb"/>
        <w:spacing w:before="0" w:beforeAutospacing="0" w:after="0" w:afterAutospacing="0"/>
        <w:jc w:val="both"/>
        <w:rPr>
          <w:rFonts w:ascii="Arial" w:hAnsi="Arial" w:cs="Arial"/>
          <w:color w:val="000000" w:themeColor="text1"/>
          <w:sz w:val="20"/>
          <w:szCs w:val="20"/>
        </w:rPr>
      </w:pPr>
      <w:r w:rsidRPr="00690A52">
        <w:rPr>
          <w:rStyle w:val="Hipervnculo"/>
          <w:rFonts w:ascii="Arial" w:eastAsia="Calibri" w:hAnsi="Arial" w:cs="Arial"/>
          <w:color w:val="auto"/>
          <w:sz w:val="20"/>
          <w:szCs w:val="20"/>
          <w:u w:val="none"/>
          <w:lang w:val="es-ES"/>
        </w:rPr>
        <w:t xml:space="preserve">(Ver conceptos: </w:t>
      </w:r>
      <w:hyperlink r:id="rId11">
        <w:r w:rsidRPr="00690A52">
          <w:rPr>
            <w:rStyle w:val="Hipervnculo"/>
            <w:rFonts w:ascii="Arial" w:eastAsia="Calibri" w:hAnsi="Arial" w:cs="Arial"/>
            <w:sz w:val="20"/>
            <w:szCs w:val="20"/>
            <w:lang w:val="es-ES"/>
          </w:rPr>
          <w:t>C-187 del 28/04/2021</w:t>
        </w:r>
      </w:hyperlink>
      <w:r w:rsidRPr="00690A52">
        <w:rPr>
          <w:rStyle w:val="Hipervnculo"/>
          <w:rFonts w:ascii="Arial" w:eastAsia="Calibri" w:hAnsi="Arial" w:cs="Arial"/>
          <w:color w:val="auto"/>
          <w:sz w:val="20"/>
          <w:szCs w:val="20"/>
          <w:u w:val="none"/>
          <w:lang w:val="es-ES"/>
        </w:rPr>
        <w:t>)</w:t>
      </w:r>
    </w:p>
    <w:p w14:paraId="07284125"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79201414" w14:textId="2E57E835"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lastRenderedPageBreak/>
        <w:t>d) </w:t>
      </w:r>
      <w:r w:rsidRPr="003B174A">
        <w:rPr>
          <w:rStyle w:val="baj"/>
          <w:rFonts w:ascii="Arial" w:hAnsi="Arial" w:cs="Arial"/>
          <w:b/>
          <w:bCs/>
          <w:color w:val="000000" w:themeColor="text1"/>
          <w:sz w:val="22"/>
          <w:szCs w:val="22"/>
        </w:rPr>
        <w:t>Principio de veracidad o calidad: </w:t>
      </w:r>
      <w:r w:rsidRPr="003B174A">
        <w:rPr>
          <w:rFonts w:ascii="Arial" w:hAnsi="Arial" w:cs="Arial"/>
          <w:color w:val="000000" w:themeColor="text1"/>
          <w:sz w:val="22"/>
          <w:szCs w:val="22"/>
        </w:rPr>
        <w:t>La información sujeta a Tratamiento debe ser veraz, completa, exacta, actualizada, comprobable y comprensible. Se prohíbe el Tratamiento de datos parciales, incompletos, fraccionados o que induzcan a error;</w:t>
      </w:r>
    </w:p>
    <w:p w14:paraId="7D7402D4"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EAF4557" w14:textId="669D8D74"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 </w:t>
      </w:r>
      <w:r w:rsidRPr="003B174A">
        <w:rPr>
          <w:rStyle w:val="baj"/>
          <w:rFonts w:ascii="Arial" w:hAnsi="Arial" w:cs="Arial"/>
          <w:b/>
          <w:bCs/>
          <w:color w:val="000000" w:themeColor="text1"/>
          <w:sz w:val="22"/>
          <w:szCs w:val="22"/>
        </w:rPr>
        <w:t>Principio de transparencia: </w:t>
      </w:r>
      <w:r w:rsidRPr="003B174A">
        <w:rPr>
          <w:rFonts w:ascii="Arial" w:hAnsi="Arial" w:cs="Arial"/>
          <w:color w:val="000000" w:themeColor="text1"/>
          <w:sz w:val="22"/>
          <w:szCs w:val="22"/>
        </w:rPr>
        <w:t xml:space="preserve">En el Tratamiento debe garantizarse el derecho del Titular a obtener del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del Encargado del Tratamiento, en cualquier momento y sin restricciones, información acerca de la existencia de datos que le conciernan;</w:t>
      </w:r>
    </w:p>
    <w:p w14:paraId="45488085"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5040109"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f) </w:t>
      </w:r>
      <w:r w:rsidRPr="003B174A">
        <w:rPr>
          <w:rStyle w:val="baj"/>
          <w:rFonts w:ascii="Arial" w:hAnsi="Arial" w:cs="Arial"/>
          <w:b/>
          <w:bCs/>
          <w:color w:val="000000" w:themeColor="text1"/>
          <w:sz w:val="22"/>
          <w:szCs w:val="22"/>
        </w:rPr>
        <w:t>Principio de acceso y circulación restringida: </w:t>
      </w:r>
      <w:r w:rsidRPr="003B174A">
        <w:rPr>
          <w:rFonts w:ascii="Arial" w:hAnsi="Arial" w:cs="Arial"/>
          <w:color w:val="000000" w:themeColor="text1"/>
          <w:sz w:val="22"/>
          <w:szCs w:val="22"/>
        </w:rPr>
        <w:t>El Tratamiento se sujeta a los límites que se derivan de la naturaleza de los datos personales, de las disposiciones de la presente ley y la Constitución. En este sentido, el Tratamiento sólo podrá hacerse por personas autorizadas por el Titular y/o por las personas previstas en la presente ley;</w:t>
      </w:r>
    </w:p>
    <w:p w14:paraId="05A8755D" w14:textId="09773EF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Los datos personales, salvo la información pública, no podrán estar disponibles en Internet u otros medios de divulgación o comunicación masiva, salvo que el acceso sea técnicamente controlable para brindar un conocimiento restringido sólo a los Titulares o terceros autorizados conforme a la presente ley;</w:t>
      </w:r>
    </w:p>
    <w:p w14:paraId="3EB6681C"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AAB2204" w14:textId="76C4DBBA"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g) </w:t>
      </w:r>
      <w:r w:rsidRPr="003B174A">
        <w:rPr>
          <w:rStyle w:val="baj"/>
          <w:rFonts w:ascii="Arial" w:hAnsi="Arial" w:cs="Arial"/>
          <w:b/>
          <w:bCs/>
          <w:color w:val="000000" w:themeColor="text1"/>
          <w:sz w:val="22"/>
          <w:szCs w:val="22"/>
        </w:rPr>
        <w:t>Principio de seguridad: </w:t>
      </w:r>
      <w:r w:rsidRPr="003B174A">
        <w:rPr>
          <w:rFonts w:ascii="Arial" w:hAnsi="Arial" w:cs="Arial"/>
          <w:color w:val="000000" w:themeColor="text1"/>
          <w:sz w:val="22"/>
          <w:szCs w:val="22"/>
        </w:rPr>
        <w:t xml:space="preserve">La información sujeta a Tratamiento por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Encargado del Tratamiento a que se refiere la presente ley, se deberá manejar con las medidas técnicas, humanas y administrativas que sean necesarias para otorgar seguridad a los registros evitando su adulteración, pérdida, consulta, uso o acceso no autorizado o fraudulento;</w:t>
      </w:r>
    </w:p>
    <w:p w14:paraId="792E5B70"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7CAAB854" w14:textId="0276D50C"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FE4F267">
        <w:rPr>
          <w:rFonts w:ascii="Arial" w:hAnsi="Arial" w:cs="Arial"/>
          <w:color w:val="000000" w:themeColor="text1"/>
          <w:sz w:val="22"/>
          <w:szCs w:val="22"/>
        </w:rPr>
        <w:t>h) </w:t>
      </w:r>
      <w:r w:rsidRPr="0FE4F267">
        <w:rPr>
          <w:rStyle w:val="baj"/>
          <w:rFonts w:ascii="Arial" w:hAnsi="Arial" w:cs="Arial"/>
          <w:b/>
          <w:bCs/>
          <w:color w:val="000000" w:themeColor="text1"/>
          <w:sz w:val="22"/>
          <w:szCs w:val="22"/>
        </w:rPr>
        <w:t>Principio de confidencialidad: </w:t>
      </w:r>
      <w:r w:rsidRPr="0FE4F267">
        <w:rPr>
          <w:rFonts w:ascii="Arial" w:hAnsi="Arial" w:cs="Arial"/>
          <w:color w:val="000000" w:themeColor="text1"/>
          <w:sz w:val="22"/>
          <w:szCs w:val="22"/>
        </w:rPr>
        <w:t xml:space="preserve">Todas las personas que intervengan en el Tratamiento de datos personales que no tengan la naturaleza de públicos están obligadas a garantizar la reserva de la información, inclusive después de finalizada su relación con alguna de las labores que comprende el Tratamiento, pudiendo sólo realizar suministro o comunicación de datos personales cuando ello corresponda al desarrollo de las actividades autorizadas en la presente ley y en los términos de </w:t>
      </w:r>
      <w:proofErr w:type="gramStart"/>
      <w:r w:rsidRPr="0FE4F267">
        <w:rPr>
          <w:rFonts w:ascii="Arial" w:hAnsi="Arial" w:cs="Arial"/>
          <w:color w:val="000000" w:themeColor="text1"/>
          <w:sz w:val="22"/>
          <w:szCs w:val="22"/>
        </w:rPr>
        <w:t>la misma</w:t>
      </w:r>
      <w:proofErr w:type="gramEnd"/>
      <w:r w:rsidRPr="0FE4F267">
        <w:rPr>
          <w:rFonts w:ascii="Arial" w:hAnsi="Arial" w:cs="Arial"/>
          <w:color w:val="000000" w:themeColor="text1"/>
          <w:sz w:val="22"/>
          <w:szCs w:val="22"/>
        </w:rPr>
        <w:t>.</w:t>
      </w:r>
    </w:p>
    <w:p w14:paraId="4030F56C" w14:textId="10B0187D" w:rsidR="0FE4F267" w:rsidRPr="00690A52" w:rsidRDefault="0FE4F267" w:rsidP="0FE4F267">
      <w:pPr>
        <w:pStyle w:val="NormalWeb"/>
        <w:spacing w:before="0" w:beforeAutospacing="0" w:after="0" w:afterAutospacing="0"/>
        <w:jc w:val="both"/>
        <w:rPr>
          <w:rFonts w:ascii="Arial" w:hAnsi="Arial" w:cs="Arial"/>
          <w:color w:val="000000" w:themeColor="text1"/>
          <w:sz w:val="20"/>
          <w:szCs w:val="20"/>
        </w:rPr>
      </w:pPr>
    </w:p>
    <w:p w14:paraId="471C73A3" w14:textId="65953A05" w:rsidR="18FBC31A" w:rsidRPr="00690A52" w:rsidRDefault="18FBC31A" w:rsidP="12C3E90B">
      <w:pPr>
        <w:pStyle w:val="NormalWeb"/>
        <w:spacing w:before="0" w:beforeAutospacing="0" w:after="0" w:afterAutospacing="0"/>
        <w:jc w:val="both"/>
        <w:rPr>
          <w:rFonts w:ascii="Arial" w:hAnsi="Arial" w:cs="Arial"/>
          <w:color w:val="000000" w:themeColor="text1"/>
          <w:sz w:val="20"/>
          <w:szCs w:val="20"/>
        </w:rPr>
      </w:pPr>
      <w:r w:rsidRPr="00690A52">
        <w:rPr>
          <w:rFonts w:ascii="Arial" w:hAnsi="Arial" w:cs="Arial"/>
          <w:color w:val="000000" w:themeColor="text1"/>
          <w:sz w:val="20"/>
          <w:szCs w:val="20"/>
        </w:rPr>
        <w:t xml:space="preserve">(Ver conceptos: </w:t>
      </w:r>
      <w:r w:rsidR="66835046" w:rsidRPr="00690A52">
        <w:rPr>
          <w:rFonts w:ascii="Arial" w:hAnsi="Arial" w:cs="Arial"/>
          <w:sz w:val="20"/>
          <w:szCs w:val="20"/>
        </w:rPr>
        <w:t>C</w:t>
      </w:r>
      <w:r w:rsidR="66835046" w:rsidRPr="00690A52">
        <w:rPr>
          <w:rStyle w:val="Hipervnculo"/>
          <w:rFonts w:ascii="Arial" w:hAnsi="Arial" w:cs="Arial"/>
          <w:sz w:val="20"/>
          <w:szCs w:val="20"/>
        </w:rPr>
        <w:t>-803 del 01/02/2021</w:t>
      </w:r>
      <w:r w:rsidRPr="00690A52">
        <w:rPr>
          <w:rFonts w:ascii="Arial" w:hAnsi="Arial" w:cs="Arial"/>
          <w:color w:val="000000" w:themeColor="text1"/>
          <w:sz w:val="20"/>
          <w:szCs w:val="20"/>
        </w:rPr>
        <w:t>)</w:t>
      </w:r>
    </w:p>
    <w:p w14:paraId="23D7DC7E"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68D5DCF2" w14:textId="2B328AEB"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5" w:name="TÍTULO_III"/>
      <w:r w:rsidRPr="003B174A">
        <w:rPr>
          <w:rFonts w:ascii="Arial" w:hAnsi="Arial" w:cs="Arial"/>
          <w:b/>
          <w:bCs/>
          <w:color w:val="000000" w:themeColor="text1"/>
          <w:sz w:val="22"/>
          <w:szCs w:val="22"/>
        </w:rPr>
        <w:t>TÍTULO III.</w:t>
      </w:r>
      <w:bookmarkEnd w:id="5"/>
    </w:p>
    <w:p w14:paraId="4D082C3E"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6F8A2759" w14:textId="77777777" w:rsidR="00492ED6" w:rsidRPr="003B174A" w:rsidRDefault="00492ED6" w:rsidP="003B174A">
      <w:pPr>
        <w:pStyle w:val="centrado"/>
        <w:spacing w:before="0" w:beforeAutospacing="0" w:after="0" w:afterAutospacing="0"/>
        <w:jc w:val="center"/>
        <w:rPr>
          <w:rFonts w:ascii="Arial" w:hAnsi="Arial" w:cs="Arial"/>
          <w:color w:val="000000" w:themeColor="text1"/>
          <w:sz w:val="22"/>
          <w:szCs w:val="22"/>
        </w:rPr>
      </w:pPr>
      <w:r w:rsidRPr="003B174A">
        <w:rPr>
          <w:rStyle w:val="baj"/>
          <w:rFonts w:ascii="Arial" w:hAnsi="Arial" w:cs="Arial"/>
          <w:b/>
          <w:bCs/>
          <w:color w:val="000000" w:themeColor="text1"/>
          <w:sz w:val="22"/>
          <w:szCs w:val="22"/>
        </w:rPr>
        <w:t>CATEGORÍAS ESPECIALES DE DATOS.</w:t>
      </w:r>
    </w:p>
    <w:p w14:paraId="22146FB4" w14:textId="60998C55" w:rsidR="00492ED6" w:rsidRPr="003B174A" w:rsidRDefault="00492ED6" w:rsidP="003B174A">
      <w:pPr>
        <w:rPr>
          <w:rFonts w:ascii="Arial" w:hAnsi="Arial" w:cs="Arial"/>
          <w:color w:val="000000" w:themeColor="text1"/>
          <w:sz w:val="22"/>
          <w:szCs w:val="22"/>
        </w:rPr>
      </w:pPr>
    </w:p>
    <w:p w14:paraId="050E154D" w14:textId="4A2148CC"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b/>
          <w:bCs/>
          <w:color w:val="000000" w:themeColor="text1"/>
          <w:sz w:val="22"/>
          <w:szCs w:val="22"/>
        </w:rPr>
        <w:t>ARTÍCULO 5o. DATOS SENSIBLES.</w:t>
      </w:r>
      <w:r w:rsidRPr="003B174A">
        <w:rPr>
          <w:rFonts w:ascii="Arial" w:hAnsi="Arial" w:cs="Arial"/>
          <w:color w:val="000000" w:themeColor="text1"/>
          <w:sz w:val="22"/>
          <w:szCs w:val="22"/>
        </w:rPr>
        <w:t> Para los propósitos de la presente ley, 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datos relativos a la salud, a la vida sexual y los datos biométricos.</w:t>
      </w:r>
    </w:p>
    <w:p w14:paraId="79F29A77"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6D2F556" w14:textId="1739ECD7" w:rsidR="003B174A" w:rsidRPr="00690A52" w:rsidRDefault="003B174A" w:rsidP="12C3E90B">
      <w:pPr>
        <w:pStyle w:val="NormalWeb"/>
        <w:spacing w:before="0" w:beforeAutospacing="0" w:after="0" w:afterAutospacing="0"/>
        <w:jc w:val="both"/>
        <w:rPr>
          <w:rFonts w:ascii="Arial" w:hAnsi="Arial" w:cs="Arial"/>
          <w:color w:val="000000" w:themeColor="text1"/>
          <w:sz w:val="20"/>
          <w:szCs w:val="20"/>
        </w:rPr>
      </w:pPr>
      <w:r w:rsidRPr="00690A52">
        <w:rPr>
          <w:rFonts w:ascii="Arial" w:hAnsi="Arial" w:cs="Arial"/>
          <w:color w:val="000000" w:themeColor="text1"/>
          <w:sz w:val="20"/>
          <w:szCs w:val="20"/>
        </w:rPr>
        <w:t xml:space="preserve">(Ver Concepto </w:t>
      </w:r>
      <w:hyperlink r:id="rId12">
        <w:r w:rsidRPr="00690A52">
          <w:rPr>
            <w:rStyle w:val="Hipervnculo"/>
            <w:rFonts w:ascii="Arial" w:hAnsi="Arial" w:cs="Arial"/>
            <w:sz w:val="20"/>
            <w:szCs w:val="20"/>
          </w:rPr>
          <w:t>C-672 del 11/11/2020</w:t>
        </w:r>
      </w:hyperlink>
      <w:r w:rsidR="1AE0FF5C" w:rsidRPr="00690A52">
        <w:rPr>
          <w:rFonts w:ascii="Arial" w:hAnsi="Arial" w:cs="Arial"/>
          <w:color w:val="000000" w:themeColor="text1"/>
          <w:sz w:val="20"/>
          <w:szCs w:val="20"/>
        </w:rPr>
        <w:t xml:space="preserve">, </w:t>
      </w:r>
      <w:hyperlink r:id="rId13">
        <w:r w:rsidR="1AE0FF5C" w:rsidRPr="00690A52">
          <w:rPr>
            <w:rStyle w:val="Hipervnculo"/>
            <w:rFonts w:ascii="Arial" w:hAnsi="Arial" w:cs="Arial"/>
            <w:sz w:val="20"/>
            <w:szCs w:val="20"/>
          </w:rPr>
          <w:t>C-803 del 01/02/2021</w:t>
        </w:r>
      </w:hyperlink>
      <w:r w:rsidR="00FC0C26" w:rsidRPr="00690A52">
        <w:rPr>
          <w:rStyle w:val="Hipervnculo"/>
          <w:rFonts w:ascii="Arial" w:hAnsi="Arial" w:cs="Arial"/>
          <w:sz w:val="20"/>
          <w:szCs w:val="20"/>
        </w:rPr>
        <w:t xml:space="preserve">, </w:t>
      </w:r>
      <w:hyperlink r:id="rId14">
        <w:r w:rsidR="00FC0C26" w:rsidRPr="00690A52">
          <w:rPr>
            <w:rStyle w:val="Hipervnculo"/>
            <w:rFonts w:ascii="Arial" w:eastAsia="Calibri" w:hAnsi="Arial" w:cs="Arial"/>
            <w:sz w:val="20"/>
            <w:szCs w:val="20"/>
            <w:lang w:val="es-ES"/>
          </w:rPr>
          <w:t>C-187 del 28/04/2021</w:t>
        </w:r>
      </w:hyperlink>
      <w:r w:rsidR="1AE0FF5C" w:rsidRPr="00690A52">
        <w:rPr>
          <w:rFonts w:ascii="Arial" w:hAnsi="Arial" w:cs="Arial"/>
          <w:color w:val="000000" w:themeColor="text1"/>
          <w:sz w:val="20"/>
          <w:szCs w:val="20"/>
        </w:rPr>
        <w:t>).</w:t>
      </w:r>
    </w:p>
    <w:p w14:paraId="49568C55" w14:textId="77777777" w:rsidR="003B174A" w:rsidRPr="003B174A" w:rsidRDefault="003B174A" w:rsidP="12C3E90B">
      <w:pPr>
        <w:jc w:val="both"/>
        <w:rPr>
          <w:rFonts w:ascii="Arial" w:hAnsi="Arial" w:cs="Arial"/>
          <w:b/>
          <w:bCs/>
          <w:color w:val="000000" w:themeColor="text1"/>
          <w:sz w:val="20"/>
          <w:szCs w:val="20"/>
        </w:rPr>
      </w:pPr>
      <w:bookmarkStart w:id="6" w:name="6"/>
    </w:p>
    <w:p w14:paraId="7C5B9CC4" w14:textId="6CC239B3" w:rsidR="00492ED6" w:rsidRDefault="00492ED6" w:rsidP="003B174A">
      <w:pPr>
        <w:jc w:val="both"/>
        <w:rPr>
          <w:rFonts w:ascii="Arial" w:hAnsi="Arial" w:cs="Arial"/>
          <w:color w:val="000000" w:themeColor="text1"/>
          <w:sz w:val="22"/>
          <w:szCs w:val="22"/>
        </w:rPr>
      </w:pPr>
      <w:r w:rsidRPr="003B174A">
        <w:rPr>
          <w:rFonts w:ascii="Arial" w:hAnsi="Arial" w:cs="Arial"/>
          <w:b/>
          <w:bCs/>
          <w:color w:val="000000" w:themeColor="text1"/>
          <w:sz w:val="22"/>
          <w:szCs w:val="22"/>
        </w:rPr>
        <w:t>ARTÍCULO 6o. TRATAMIENTO DE DATOS SENSIBLES.</w:t>
      </w:r>
      <w:bookmarkEnd w:id="6"/>
      <w:r w:rsidRPr="003B174A">
        <w:rPr>
          <w:rFonts w:ascii="Arial" w:hAnsi="Arial" w:cs="Arial"/>
          <w:color w:val="000000" w:themeColor="text1"/>
          <w:sz w:val="22"/>
          <w:szCs w:val="22"/>
        </w:rPr>
        <w:t> Se prohíbe el Tratamiento de datos sensibles, excepto cuando:</w:t>
      </w:r>
    </w:p>
    <w:p w14:paraId="722C68AF" w14:textId="77777777" w:rsidR="003B174A" w:rsidRPr="003B174A" w:rsidRDefault="003B174A" w:rsidP="003B174A">
      <w:pPr>
        <w:jc w:val="both"/>
        <w:rPr>
          <w:rFonts w:ascii="Arial" w:hAnsi="Arial" w:cs="Arial"/>
          <w:color w:val="000000" w:themeColor="text1"/>
          <w:sz w:val="22"/>
          <w:szCs w:val="22"/>
        </w:rPr>
      </w:pPr>
    </w:p>
    <w:p w14:paraId="619A1119" w14:textId="582ACB0A"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lastRenderedPageBreak/>
        <w:t>a) El Titular haya dado su autorización explícita a dicho Tratamiento, salvo en los casos que por ley no sea requerido el otorgamiento de dicha autorización;</w:t>
      </w:r>
    </w:p>
    <w:p w14:paraId="7CBC1FD0"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6E8EDCB2" w14:textId="7B29EAD0"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El Tratamiento sea necesario para salvaguardar el interés vital del Titular y este se encuentre física o jurídicamente incapacitado. En estos eventos, los representantes legales deberán otorgar su autorización;</w:t>
      </w:r>
    </w:p>
    <w:p w14:paraId="12222C6B"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79B59917" w14:textId="440ECC4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El Tratamiento sea efectuado en el curso de las actividades legítimas y con las debidas garantías por parte de una fundación, ONG, asociación o cualquier otro organismo sin ánimo de lucro, cuya finalidad sea política, filosófica, religiosa o sindical, siempre que se refieran exclusivamente a sus miembros o a las personas que mantengan contactos regulares por razón de su finalidad. En estos eventos, los datos no se podrán suministrar a terceros sin la autorización del Titular;</w:t>
      </w:r>
    </w:p>
    <w:p w14:paraId="06BF9D9B"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6BEEE15" w14:textId="000E06AC"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El Tratamiento se refiera a datos que sean necesarios para el reconocimiento, ejercicio o defensa de un derecho en un proceso judicial;</w:t>
      </w:r>
    </w:p>
    <w:p w14:paraId="3522B346"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5624A31" w14:textId="0F446684"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 El Tratamiento tenga una finalidad histórica, estadística o científica. En este evento deberán adoptarse las medidas conducentes a la supresión de identidad de los Titulares.</w:t>
      </w:r>
    </w:p>
    <w:p w14:paraId="23FBB0DA" w14:textId="77777777" w:rsidR="00FC0C26" w:rsidRDefault="00FC0C26" w:rsidP="003B174A">
      <w:pPr>
        <w:pStyle w:val="NormalWeb"/>
        <w:spacing w:before="0" w:beforeAutospacing="0" w:after="0" w:afterAutospacing="0"/>
        <w:jc w:val="both"/>
        <w:rPr>
          <w:rStyle w:val="Hipervnculo"/>
          <w:rFonts w:ascii="Arial" w:eastAsia="Calibri" w:hAnsi="Arial" w:cs="Arial"/>
          <w:color w:val="auto"/>
          <w:u w:val="none"/>
          <w:lang w:val="es-ES"/>
        </w:rPr>
      </w:pPr>
    </w:p>
    <w:p w14:paraId="4E1D8E26" w14:textId="6B63C983" w:rsidR="003B174A" w:rsidRPr="00690A52" w:rsidRDefault="00FC0C26" w:rsidP="3F871C6F">
      <w:pPr>
        <w:pStyle w:val="NormalWeb"/>
        <w:spacing w:before="0" w:beforeAutospacing="0" w:after="0" w:afterAutospacing="0"/>
        <w:jc w:val="both"/>
        <w:rPr>
          <w:rFonts w:ascii="Arial" w:hAnsi="Arial" w:cs="Arial"/>
          <w:color w:val="000000" w:themeColor="text1"/>
          <w:sz w:val="20"/>
          <w:szCs w:val="20"/>
        </w:rPr>
      </w:pPr>
      <w:r w:rsidRPr="00690A52">
        <w:rPr>
          <w:rStyle w:val="Hipervnculo"/>
          <w:rFonts w:ascii="Arial" w:eastAsia="Calibri" w:hAnsi="Arial" w:cs="Arial"/>
          <w:color w:val="auto"/>
          <w:sz w:val="20"/>
          <w:szCs w:val="20"/>
          <w:u w:val="none"/>
          <w:lang w:val="es-ES"/>
        </w:rPr>
        <w:t xml:space="preserve">(Ver conceptos: </w:t>
      </w:r>
      <w:hyperlink r:id="rId15">
        <w:r w:rsidRPr="00690A52">
          <w:rPr>
            <w:rStyle w:val="Hipervnculo"/>
            <w:rFonts w:ascii="Arial" w:eastAsia="Calibri" w:hAnsi="Arial" w:cs="Arial"/>
            <w:sz w:val="20"/>
            <w:szCs w:val="20"/>
            <w:lang w:val="es-ES"/>
          </w:rPr>
          <w:t>C-187 del 28/04/2021</w:t>
        </w:r>
      </w:hyperlink>
      <w:r w:rsidRPr="00690A52">
        <w:rPr>
          <w:rStyle w:val="Hipervnculo"/>
          <w:rFonts w:ascii="Arial" w:eastAsia="Calibri" w:hAnsi="Arial" w:cs="Arial"/>
          <w:color w:val="auto"/>
          <w:sz w:val="20"/>
          <w:szCs w:val="20"/>
          <w:u w:val="none"/>
          <w:lang w:val="es-ES"/>
        </w:rPr>
        <w:t>)</w:t>
      </w:r>
    </w:p>
    <w:p w14:paraId="1CD1983B" w14:textId="77777777" w:rsidR="00FC0C26" w:rsidRDefault="00FC0C26" w:rsidP="003B174A">
      <w:pPr>
        <w:jc w:val="both"/>
        <w:rPr>
          <w:rFonts w:ascii="Arial" w:hAnsi="Arial" w:cs="Arial"/>
          <w:b/>
          <w:bCs/>
          <w:color w:val="000000" w:themeColor="text1"/>
          <w:sz w:val="22"/>
          <w:szCs w:val="22"/>
        </w:rPr>
      </w:pPr>
      <w:bookmarkStart w:id="7" w:name="7"/>
    </w:p>
    <w:p w14:paraId="5047F54F" w14:textId="09BC6DEB" w:rsidR="00492ED6" w:rsidRPr="003B174A" w:rsidRDefault="00492ED6" w:rsidP="003B174A">
      <w:pPr>
        <w:jc w:val="both"/>
        <w:rPr>
          <w:rFonts w:ascii="Arial" w:hAnsi="Arial" w:cs="Arial"/>
          <w:color w:val="000000" w:themeColor="text1"/>
          <w:sz w:val="22"/>
          <w:szCs w:val="22"/>
        </w:rPr>
      </w:pPr>
      <w:r w:rsidRPr="003B174A">
        <w:rPr>
          <w:rFonts w:ascii="Arial" w:hAnsi="Arial" w:cs="Arial"/>
          <w:b/>
          <w:bCs/>
          <w:color w:val="000000" w:themeColor="text1"/>
          <w:sz w:val="22"/>
          <w:szCs w:val="22"/>
        </w:rPr>
        <w:t>ARTÍCULO 7o. DERECHOS DE LOS NIÑOS, NIÑAS Y ADOLESCENTES.</w:t>
      </w:r>
      <w:bookmarkEnd w:id="7"/>
      <w:r w:rsidRPr="003B174A">
        <w:rPr>
          <w:rFonts w:ascii="Arial" w:hAnsi="Arial" w:cs="Arial"/>
          <w:color w:val="000000" w:themeColor="text1"/>
          <w:sz w:val="22"/>
          <w:szCs w:val="22"/>
        </w:rPr>
        <w:t> En el Tratamiento se asegurará el respeto a los derechos prevalentes de los niños, niñas y adolescentes.</w:t>
      </w:r>
    </w:p>
    <w:p w14:paraId="739AC252"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Queda proscrito el Tratamiento de datos personales de niños, niñas y adolescentes, salvo aquellos datos que sean de naturaleza pública.</w:t>
      </w:r>
    </w:p>
    <w:p w14:paraId="131DAFD7" w14:textId="5EE32A7C"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Es tarea del Estado y las entidades educativas de todo tipo proveer información y capacitar a los representantes legales y tutores sobre los eventuales riesgos a los que se enfrentan los niños, niñas y adolescentes respecto del Tratamiento indebido de sus datos personales, y proveer de conocimiento acerca del uso responsable y seguro por parte de niños, niñas y adolescentes de sus datos personales, su derecho a la privacidad y protección de su información personal y la de los demás. El Gobierno Nacional reglamentará la materia, dentro de los seis (6) meses siguientes a la promulgación de esta ley.</w:t>
      </w:r>
    </w:p>
    <w:p w14:paraId="4BE1B95A"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3D894F4" w14:textId="078F6EF3"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8" w:name="TÍTULO_IV"/>
      <w:r w:rsidRPr="003B174A">
        <w:rPr>
          <w:rFonts w:ascii="Arial" w:hAnsi="Arial" w:cs="Arial"/>
          <w:b/>
          <w:bCs/>
          <w:color w:val="000000" w:themeColor="text1"/>
          <w:sz w:val="22"/>
          <w:szCs w:val="22"/>
        </w:rPr>
        <w:t>TÍTULO IV.</w:t>
      </w:r>
      <w:bookmarkEnd w:id="8"/>
    </w:p>
    <w:p w14:paraId="24A01DB8"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3686C8B8" w14:textId="27751157" w:rsidR="00492ED6" w:rsidRDefault="00492ED6" w:rsidP="003B174A">
      <w:pPr>
        <w:pStyle w:val="centrado"/>
        <w:spacing w:before="0" w:beforeAutospacing="0" w:after="0" w:afterAutospacing="0"/>
        <w:jc w:val="center"/>
        <w:rPr>
          <w:rFonts w:ascii="Arial" w:hAnsi="Arial" w:cs="Arial"/>
          <w:color w:val="000000" w:themeColor="text1"/>
          <w:sz w:val="22"/>
          <w:szCs w:val="22"/>
        </w:rPr>
      </w:pPr>
      <w:r w:rsidRPr="003B174A">
        <w:rPr>
          <w:rStyle w:val="baj"/>
          <w:rFonts w:ascii="Arial" w:hAnsi="Arial" w:cs="Arial"/>
          <w:b/>
          <w:bCs/>
          <w:color w:val="000000" w:themeColor="text1"/>
          <w:sz w:val="22"/>
          <w:szCs w:val="22"/>
        </w:rPr>
        <w:t>DERECHOS Y CONDICIONES DE LEGALIDAD PARA EL TRATAMIENTO DE DATOS.</w:t>
      </w:r>
      <w:r w:rsidRPr="003B174A">
        <w:rPr>
          <w:rFonts w:ascii="Arial" w:hAnsi="Arial" w:cs="Arial"/>
          <w:color w:val="000000" w:themeColor="text1"/>
          <w:sz w:val="22"/>
          <w:szCs w:val="22"/>
        </w:rPr>
        <w:t xml:space="preserve"> </w:t>
      </w:r>
    </w:p>
    <w:p w14:paraId="5126FA57"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6BCF1DF9" w14:textId="5F5EBD3C"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9" w:name="8"/>
      <w:r w:rsidRPr="003B174A">
        <w:rPr>
          <w:rFonts w:ascii="Arial" w:hAnsi="Arial" w:cs="Arial"/>
          <w:b/>
          <w:bCs/>
          <w:color w:val="000000" w:themeColor="text1"/>
          <w:sz w:val="22"/>
          <w:szCs w:val="22"/>
        </w:rPr>
        <w:t>ARTÍCULO 8o. DERECHOS DE LOS TITULARES.</w:t>
      </w:r>
      <w:bookmarkEnd w:id="9"/>
      <w:r w:rsidRPr="003B174A">
        <w:rPr>
          <w:rFonts w:ascii="Arial" w:hAnsi="Arial" w:cs="Arial"/>
          <w:color w:val="000000" w:themeColor="text1"/>
          <w:sz w:val="22"/>
          <w:szCs w:val="22"/>
        </w:rPr>
        <w:t> El Titular de los datos personales tendrá los siguientes derechos:</w:t>
      </w:r>
    </w:p>
    <w:p w14:paraId="508E9AA3"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3BDBF37" w14:textId="603ECD24"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a) Conocer, actualizar y rectificar sus datos personales frente a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del Tratamiento o Encargados del Tratamiento. Este derecho se podrá ejercer, entre otros frente a datos parciales, inexactos, incompletos, fraccionados, que induzcan a error, o aquellos cuyo Tratamiento esté expresamente prohibido o no haya sido autorizado;</w:t>
      </w:r>
    </w:p>
    <w:p w14:paraId="6450D5E3"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15D47DF" w14:textId="64A90F8C"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b) Solicitar prueba de la autorización otorgada al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salvo cuando expresamente se exceptúe como requisito para el Tratamiento, de conformidad con lo previsto en el artículo </w:t>
      </w:r>
      <w:hyperlink r:id="rId16" w:anchor="10" w:history="1">
        <w:r w:rsidRPr="003B174A">
          <w:rPr>
            <w:rStyle w:val="Hipervnculo"/>
            <w:rFonts w:ascii="Arial" w:hAnsi="Arial" w:cs="Arial"/>
            <w:color w:val="000000" w:themeColor="text1"/>
            <w:sz w:val="22"/>
            <w:szCs w:val="22"/>
            <w:u w:val="none"/>
          </w:rPr>
          <w:t>10</w:t>
        </w:r>
      </w:hyperlink>
      <w:r w:rsidRPr="003B174A">
        <w:rPr>
          <w:rFonts w:ascii="Arial" w:hAnsi="Arial" w:cs="Arial"/>
          <w:color w:val="000000" w:themeColor="text1"/>
          <w:sz w:val="22"/>
          <w:szCs w:val="22"/>
        </w:rPr>
        <w:t> de la presente ley;</w:t>
      </w:r>
    </w:p>
    <w:p w14:paraId="44C66405"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29AF3E8" w14:textId="09F7FED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lastRenderedPageBreak/>
        <w:t xml:space="preserve">c) Ser informado por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el Encargado del Tratamiento, previa solicitud, respecto del uso que le ha dado a sus datos personales;</w:t>
      </w:r>
    </w:p>
    <w:p w14:paraId="09F75A17"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D8BC01B" w14:textId="7147E6BD"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Presentar ante la Superintendencia de Industria y Comercio quejas por infracciones a lo dispuesto en la presente ley y las demás normas que la modifiquen, adicionen o complementen;</w:t>
      </w:r>
    </w:p>
    <w:p w14:paraId="6E6BDE50"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555A7D2" w14:textId="3B3C946E"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e) &lt;Literal CONDICIONALMENTE exequible&gt; Revocar la autorización y/o solicitar la supresión del dato cuando en el Tratamiento no se respeten los principios, derechos y garantías constitucionales y legales. La revocatoria y/o supresión procederá cuando la Superintendencia de Industria y Comercio haya determinado que en el Tratamiento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o Encargado han incurrido en conductas contrarias a esta ley y a la Constitución;</w:t>
      </w:r>
    </w:p>
    <w:p w14:paraId="1E17130F"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8DEBAED" w14:textId="7642EAC8"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f) Acceder en forma gratuita a sus datos personales que hayan sido objeto de Tratamiento.</w:t>
      </w:r>
    </w:p>
    <w:p w14:paraId="0035EDAD"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3D2F085" w14:textId="2FEBB26E" w:rsidR="00492ED6" w:rsidRDefault="00492ED6" w:rsidP="003B174A">
      <w:pPr>
        <w:jc w:val="both"/>
        <w:rPr>
          <w:rFonts w:ascii="Arial" w:hAnsi="Arial" w:cs="Arial"/>
          <w:color w:val="000000" w:themeColor="text1"/>
          <w:sz w:val="22"/>
          <w:szCs w:val="22"/>
        </w:rPr>
      </w:pPr>
      <w:bookmarkStart w:id="10" w:name="9"/>
      <w:r w:rsidRPr="003B174A">
        <w:rPr>
          <w:rFonts w:ascii="Arial" w:hAnsi="Arial" w:cs="Arial"/>
          <w:b/>
          <w:bCs/>
          <w:color w:val="000000" w:themeColor="text1"/>
          <w:sz w:val="22"/>
          <w:szCs w:val="22"/>
        </w:rPr>
        <w:t>ARTÍCULO 9o. AUTORIZACIÓN DEL TITULAR.</w:t>
      </w:r>
      <w:bookmarkEnd w:id="10"/>
      <w:r w:rsidRPr="003B174A">
        <w:rPr>
          <w:rFonts w:ascii="Arial" w:hAnsi="Arial" w:cs="Arial"/>
          <w:color w:val="000000" w:themeColor="text1"/>
          <w:sz w:val="22"/>
          <w:szCs w:val="22"/>
        </w:rPr>
        <w:t> Sin perjuicio de las excepciones previstas en la ley, en el Tratamiento se requiere la autorización previa e informada del Titular, la cual deberá ser obtenida por cualquier medio que pueda ser objeto de consulta posterior.</w:t>
      </w:r>
    </w:p>
    <w:p w14:paraId="002902BA" w14:textId="77777777" w:rsidR="003B174A" w:rsidRPr="003B174A" w:rsidRDefault="003B174A" w:rsidP="003B174A">
      <w:pPr>
        <w:jc w:val="both"/>
        <w:rPr>
          <w:rFonts w:ascii="Arial" w:hAnsi="Arial" w:cs="Arial"/>
          <w:color w:val="000000" w:themeColor="text1"/>
          <w:sz w:val="22"/>
          <w:szCs w:val="22"/>
        </w:rPr>
      </w:pPr>
    </w:p>
    <w:p w14:paraId="6B9B98AA" w14:textId="063913E9" w:rsidR="00492ED6" w:rsidRDefault="00492ED6" w:rsidP="003B174A">
      <w:pPr>
        <w:jc w:val="both"/>
        <w:rPr>
          <w:rFonts w:ascii="Arial" w:hAnsi="Arial" w:cs="Arial"/>
          <w:color w:val="000000" w:themeColor="text1"/>
          <w:sz w:val="22"/>
          <w:szCs w:val="22"/>
        </w:rPr>
      </w:pPr>
      <w:bookmarkStart w:id="11" w:name="10"/>
      <w:r w:rsidRPr="003B174A">
        <w:rPr>
          <w:rFonts w:ascii="Arial" w:hAnsi="Arial" w:cs="Arial"/>
          <w:b/>
          <w:bCs/>
          <w:color w:val="000000" w:themeColor="text1"/>
          <w:sz w:val="22"/>
          <w:szCs w:val="22"/>
        </w:rPr>
        <w:t>ARTÍCULO 10. CASOS EN QUE NO ES NECESARIA LA AUTORIZACIÓN.</w:t>
      </w:r>
      <w:bookmarkEnd w:id="11"/>
      <w:r w:rsidRPr="003B174A">
        <w:rPr>
          <w:rFonts w:ascii="Arial" w:hAnsi="Arial" w:cs="Arial"/>
          <w:color w:val="000000" w:themeColor="text1"/>
          <w:sz w:val="22"/>
          <w:szCs w:val="22"/>
        </w:rPr>
        <w:t> La autorización del Titular no será necesaria cuando se trate de:</w:t>
      </w:r>
    </w:p>
    <w:p w14:paraId="56BD7D8D" w14:textId="77777777" w:rsidR="003B174A" w:rsidRPr="003B174A" w:rsidRDefault="003B174A" w:rsidP="003B174A">
      <w:pPr>
        <w:jc w:val="both"/>
        <w:rPr>
          <w:rFonts w:ascii="Arial" w:hAnsi="Arial" w:cs="Arial"/>
          <w:color w:val="000000" w:themeColor="text1"/>
          <w:sz w:val="22"/>
          <w:szCs w:val="22"/>
        </w:rPr>
      </w:pPr>
    </w:p>
    <w:p w14:paraId="4B3CA153" w14:textId="775268B9"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Información requerida por una entidad pública o administrativa en ejercicio de sus funciones legales o por orden judicial;</w:t>
      </w:r>
    </w:p>
    <w:p w14:paraId="2F887DBD"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7005D8D2" w14:textId="526C014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Datos de naturaleza pública;</w:t>
      </w:r>
    </w:p>
    <w:p w14:paraId="1478FCC6"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B5BF12B" w14:textId="0085E976"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Casos de urgencia médica o sanitaria;</w:t>
      </w:r>
    </w:p>
    <w:p w14:paraId="2C5A09D1"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13FC249" w14:textId="5B9DEE08"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Tratamiento de información autorizado por la ley para fines históricos, estadísticos o científicos;</w:t>
      </w:r>
    </w:p>
    <w:p w14:paraId="54C19AF3"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60D1ED3" w14:textId="2262384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 Datos relacionados con el Registro Civil de las Personas.</w:t>
      </w:r>
    </w:p>
    <w:p w14:paraId="2D164AD2"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0642FE3" w14:textId="3D0E512C"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Quien acceda a los datos personales sin que medie autorización previa deberá en todo caso cumplir con las disposiciones contenidas en la presente ley.</w:t>
      </w:r>
    </w:p>
    <w:p w14:paraId="694CC6D8"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0E85697" w14:textId="6AA75F5A" w:rsidR="00492ED6" w:rsidRPr="003B174A" w:rsidRDefault="00492ED6" w:rsidP="003B174A">
      <w:pPr>
        <w:jc w:val="both"/>
        <w:rPr>
          <w:rFonts w:ascii="Arial" w:hAnsi="Arial" w:cs="Arial"/>
          <w:color w:val="000000" w:themeColor="text1"/>
          <w:sz w:val="22"/>
          <w:szCs w:val="22"/>
        </w:rPr>
      </w:pPr>
      <w:bookmarkStart w:id="12" w:name="11"/>
      <w:r w:rsidRPr="003B174A">
        <w:rPr>
          <w:rFonts w:ascii="Arial" w:hAnsi="Arial" w:cs="Arial"/>
          <w:b/>
          <w:bCs/>
          <w:color w:val="000000" w:themeColor="text1"/>
          <w:sz w:val="22"/>
          <w:szCs w:val="22"/>
        </w:rPr>
        <w:t>ARTÍCULO 11. SUMINISTRO DE LA INFORMACIÓN.</w:t>
      </w:r>
      <w:bookmarkEnd w:id="12"/>
      <w:r w:rsidRPr="003B174A">
        <w:rPr>
          <w:rFonts w:ascii="Arial" w:hAnsi="Arial" w:cs="Arial"/>
          <w:color w:val="000000" w:themeColor="text1"/>
          <w:sz w:val="22"/>
          <w:szCs w:val="22"/>
        </w:rPr>
        <w:t> La información solicitada podrá ser suministrada por cualquier medio, incluyendo los electrónicos, según lo requiera el Titular. La información deberá ser de fácil lectura, sin barreras técnicas que impidan su acceso y deberá corresponder en un todo a aquella que repose en la base de datos.</w:t>
      </w:r>
    </w:p>
    <w:p w14:paraId="7C4EBFBC" w14:textId="41753FB5"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El Gobierno Nacional establecerá la forma en la cual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del Tratamiento y Encargados del Tratamiento deberán suministrar la información del Titular, atendiendo a la naturaleza del dato personal, Esta reglamentación deberá darse a más tardar dentro del año siguiente a la promulgación de la presente ley.</w:t>
      </w:r>
    </w:p>
    <w:p w14:paraId="4A19EA88"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0AEA4E5" w14:textId="53BF9048"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13" w:name="12"/>
      <w:r w:rsidRPr="003B174A">
        <w:rPr>
          <w:rFonts w:ascii="Arial" w:hAnsi="Arial" w:cs="Arial"/>
          <w:b/>
          <w:bCs/>
          <w:color w:val="000000" w:themeColor="text1"/>
          <w:sz w:val="22"/>
          <w:szCs w:val="22"/>
        </w:rPr>
        <w:t>ARTÍCULO 12. DEBER DE INFORMAR AL TITULAR.</w:t>
      </w:r>
      <w:bookmarkEnd w:id="13"/>
      <w:r w:rsidRPr="003B174A">
        <w:rPr>
          <w:rFonts w:ascii="Arial" w:hAnsi="Arial" w:cs="Arial"/>
          <w:color w:val="000000" w:themeColor="text1"/>
          <w:sz w:val="22"/>
          <w:szCs w:val="22"/>
        </w:rPr>
        <w:t xml:space="preserve">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al momento de solicitar al Titular la autorización, deberá informarle de manera clara y expresa lo siguiente:</w:t>
      </w:r>
    </w:p>
    <w:p w14:paraId="770F096C"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6F8905A" w14:textId="1685D193"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lastRenderedPageBreak/>
        <w:t xml:space="preserve">a) El Tratamiento al cual serán sometidos sus datos personales y la finalidad </w:t>
      </w:r>
      <w:proofErr w:type="gramStart"/>
      <w:r w:rsidRPr="003B174A">
        <w:rPr>
          <w:rFonts w:ascii="Arial" w:hAnsi="Arial" w:cs="Arial"/>
          <w:color w:val="000000" w:themeColor="text1"/>
          <w:sz w:val="22"/>
          <w:szCs w:val="22"/>
        </w:rPr>
        <w:t>del mismo</w:t>
      </w:r>
      <w:proofErr w:type="gramEnd"/>
      <w:r w:rsidRPr="003B174A">
        <w:rPr>
          <w:rFonts w:ascii="Arial" w:hAnsi="Arial" w:cs="Arial"/>
          <w:color w:val="000000" w:themeColor="text1"/>
          <w:sz w:val="22"/>
          <w:szCs w:val="22"/>
        </w:rPr>
        <w:t>;</w:t>
      </w:r>
    </w:p>
    <w:p w14:paraId="26C5B66B"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8C69826" w14:textId="290F4F8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El carácter facultativo de la respuesta a las preguntas que le sean hechas, cuando estas versen sobre datos sensibles o sobre los datos de las niñas, niños y adolescentes;</w:t>
      </w:r>
    </w:p>
    <w:p w14:paraId="4B6BE2E3"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5C7CBBD" w14:textId="04EBF250"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Los derechos que le asisten como Titular;</w:t>
      </w:r>
    </w:p>
    <w:p w14:paraId="6ABBA45A"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CDFD4A5" w14:textId="3B9D00DD"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d) La identificación, dirección física o electrónica y teléfono del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w:t>
      </w:r>
    </w:p>
    <w:p w14:paraId="1136F4E8"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1EDA69F" w14:textId="045E1ADD"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w:t>
      </w:r>
      <w:r w:rsidRPr="003B174A">
        <w:rPr>
          <w:rFonts w:ascii="Arial" w:hAnsi="Arial" w:cs="Arial"/>
          <w:color w:val="000000" w:themeColor="text1"/>
          <w:sz w:val="22"/>
          <w:szCs w:val="22"/>
        </w:rPr>
        <w:t xml:space="preserve">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deberá conservar prueba del cumplimiento de lo previsto en el presente artículo y, cuando el Titular lo solicite, entregarle copia de esta.</w:t>
      </w:r>
    </w:p>
    <w:p w14:paraId="293934B4"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62D018A2" w14:textId="12A79B82"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14" w:name="13"/>
      <w:r w:rsidRPr="003B174A">
        <w:rPr>
          <w:rFonts w:ascii="Arial" w:hAnsi="Arial" w:cs="Arial"/>
          <w:b/>
          <w:bCs/>
          <w:color w:val="000000" w:themeColor="text1"/>
          <w:sz w:val="22"/>
          <w:szCs w:val="22"/>
        </w:rPr>
        <w:t>ARTÍCULO 13. PERSONAS A QUIENES SE LES PUEDE SUMINISTRAR LA INFORMACIÓN.</w:t>
      </w:r>
      <w:bookmarkEnd w:id="14"/>
      <w:r w:rsidRPr="003B174A">
        <w:rPr>
          <w:rFonts w:ascii="Arial" w:hAnsi="Arial" w:cs="Arial"/>
          <w:color w:val="000000" w:themeColor="text1"/>
          <w:sz w:val="22"/>
          <w:szCs w:val="22"/>
        </w:rPr>
        <w:t> La información que reúna las condiciones establecidas en la presente ley podrá suministrarse a las siguientes personas:</w:t>
      </w:r>
    </w:p>
    <w:p w14:paraId="430593F5"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644DF95C" w14:textId="4E625C56"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A los Titulares, sus causahabientes o sus representantes legales;</w:t>
      </w:r>
    </w:p>
    <w:p w14:paraId="2E7D373E"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E641797" w14:textId="65BF222A"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A las entidades públicas o administrativas en ejercicio de sus funciones legales o por orden judicial;</w:t>
      </w:r>
    </w:p>
    <w:p w14:paraId="708E80E4"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0E9B52E" w14:textId="25F3B0A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A los terceros autorizados por el Titular o por la ley.</w:t>
      </w:r>
    </w:p>
    <w:p w14:paraId="10CCBA08"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78828105" w14:textId="190983B3"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15" w:name="TÍTULO_V"/>
      <w:r w:rsidRPr="003B174A">
        <w:rPr>
          <w:rFonts w:ascii="Arial" w:hAnsi="Arial" w:cs="Arial"/>
          <w:b/>
          <w:bCs/>
          <w:color w:val="000000" w:themeColor="text1"/>
          <w:sz w:val="22"/>
          <w:szCs w:val="22"/>
        </w:rPr>
        <w:t>TÍTULO V.</w:t>
      </w:r>
      <w:bookmarkEnd w:id="15"/>
    </w:p>
    <w:p w14:paraId="1D0E25BF"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419C93BA" w14:textId="369E0D6D" w:rsidR="00492ED6" w:rsidRDefault="00492ED6"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PROCEDIMIENTOS.</w:t>
      </w:r>
    </w:p>
    <w:p w14:paraId="6875D6C0"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4F5B1C3A"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bookmarkStart w:id="16" w:name="14"/>
      <w:r w:rsidRPr="003B174A">
        <w:rPr>
          <w:rFonts w:ascii="Arial" w:hAnsi="Arial" w:cs="Arial"/>
          <w:b/>
          <w:bCs/>
          <w:color w:val="000000" w:themeColor="text1"/>
          <w:sz w:val="22"/>
          <w:szCs w:val="22"/>
        </w:rPr>
        <w:t>ARTÍCULO 14. CONSULTAS.</w:t>
      </w:r>
      <w:bookmarkEnd w:id="16"/>
      <w:r w:rsidRPr="003B174A">
        <w:rPr>
          <w:rFonts w:ascii="Arial" w:hAnsi="Arial" w:cs="Arial"/>
          <w:color w:val="000000" w:themeColor="text1"/>
          <w:sz w:val="22"/>
          <w:szCs w:val="22"/>
        </w:rPr>
        <w:t xml:space="preserve"> Los Titulares o sus causahabientes podrán consultar la información personal del Titular que repose en cualquier base de datos, sea esta del sector público o privado.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Encargado del Tratamiento deberán suministrar a estos toda la información contenida en el registro individual o que esté vinculada con la identificación del Titular.</w:t>
      </w:r>
    </w:p>
    <w:p w14:paraId="7556C571"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La consulta se formulará por el medio habilitado por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Encargado del Tratamiento, siempre y cuando se pueda mantener prueba de esta.</w:t>
      </w:r>
    </w:p>
    <w:p w14:paraId="1CE1813B" w14:textId="0BBC80E2"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La consulta será atendida en un término máximo de diez (10) días hábiles contados a partir de la fecha de recibo de </w:t>
      </w:r>
      <w:proofErr w:type="gramStart"/>
      <w:r w:rsidRPr="003B174A">
        <w:rPr>
          <w:rFonts w:ascii="Arial" w:hAnsi="Arial" w:cs="Arial"/>
          <w:color w:val="000000" w:themeColor="text1"/>
          <w:sz w:val="22"/>
          <w:szCs w:val="22"/>
        </w:rPr>
        <w:t>la misma</w:t>
      </w:r>
      <w:proofErr w:type="gramEnd"/>
      <w:r w:rsidRPr="003B174A">
        <w:rPr>
          <w:rFonts w:ascii="Arial" w:hAnsi="Arial" w:cs="Arial"/>
          <w:color w:val="000000" w:themeColor="text1"/>
          <w:sz w:val="22"/>
          <w:szCs w:val="22"/>
        </w:rPr>
        <w:t>. Cuando no fuere posible atender la consulta dentro de dicho término, se informará al interesado, expresando los motivos de la demora y señalando la fecha en que se atenderá su consulta, la cual en ningún caso podrá superar los cinco (5) días hábiles siguientes al vencimiento del primer término.</w:t>
      </w:r>
    </w:p>
    <w:p w14:paraId="59A91E9D"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2276D9B" w14:textId="5710B6C5"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w:t>
      </w:r>
      <w:r w:rsidRPr="003B174A">
        <w:rPr>
          <w:rFonts w:ascii="Arial" w:hAnsi="Arial" w:cs="Arial"/>
          <w:color w:val="000000" w:themeColor="text1"/>
          <w:sz w:val="22"/>
          <w:szCs w:val="22"/>
        </w:rPr>
        <w:t> Las disposiciones contenidas en leyes especiales o los reglamentos expedidos por el Gobierno Nacional podrán establecer términos inferiores, atendiendo a la naturaleza del dato personal.</w:t>
      </w:r>
    </w:p>
    <w:p w14:paraId="374096BC"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63E02099" w14:textId="43E37BBE"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17" w:name="15"/>
      <w:r w:rsidRPr="003B174A">
        <w:rPr>
          <w:rFonts w:ascii="Arial" w:hAnsi="Arial" w:cs="Arial"/>
          <w:b/>
          <w:bCs/>
          <w:color w:val="000000" w:themeColor="text1"/>
          <w:sz w:val="22"/>
          <w:szCs w:val="22"/>
        </w:rPr>
        <w:t>ARTÍCULO 15. RECLAMOS.</w:t>
      </w:r>
      <w:bookmarkEnd w:id="17"/>
      <w:r w:rsidRPr="003B174A">
        <w:rPr>
          <w:rFonts w:ascii="Arial" w:hAnsi="Arial" w:cs="Arial"/>
          <w:color w:val="000000" w:themeColor="text1"/>
          <w:sz w:val="22"/>
          <w:szCs w:val="22"/>
        </w:rPr>
        <w:t xml:space="preserve"> El Titular o sus causahabientes que consideren que la información contenida en una base de datos debe ser objeto de corrección, actualización o supresión, o cuando adviertan el presunto incumplimiento de cualquiera de los deberes contenidos en esta ley, podrán presentar un reclamo ante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el Encargado del Tratamiento el cual será tramitado bajo las siguientes reglas:</w:t>
      </w:r>
    </w:p>
    <w:p w14:paraId="090F12E0"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84F89BD"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lastRenderedPageBreak/>
        <w:t xml:space="preserve">1. El reclamo se formulará mediante solicitud dirigida al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al Encargado del Tratamiento, con la identificación del Titular, la descripción de los hechos que dan lugar al reclamo, la dirección, y acompañando los documentos que se quiera hacer valer. Si el reclamo resulta incompleto, se requerirá al interesado dentro de los cinco (5) días siguientes a la recepción del reclamo para que subsane las fallas. Transcurridos dos (2) meses desde la fecha del requerimiento, sin que el solicitante presente la información requerida, se entenderá que ha desistido del reclamo.</w:t>
      </w:r>
    </w:p>
    <w:p w14:paraId="0E63F0AE" w14:textId="0EBF0AF3"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En caso de que quien reciba el reclamo no sea competente para resolverlo, dará traslado a quien corresponda en un término máximo de dos (2) días hábiles e informará de la situación al interesado.</w:t>
      </w:r>
    </w:p>
    <w:p w14:paraId="5213B7E3"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2B14EE99" w14:textId="59824E5D"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2. Una vez recibido el reclamo completo, se incluirá en la base de datos una leyenda que diga “reclamo en trámite” y el motivo </w:t>
      </w:r>
      <w:proofErr w:type="gramStart"/>
      <w:r w:rsidRPr="003B174A">
        <w:rPr>
          <w:rFonts w:ascii="Arial" w:hAnsi="Arial" w:cs="Arial"/>
          <w:color w:val="000000" w:themeColor="text1"/>
          <w:sz w:val="22"/>
          <w:szCs w:val="22"/>
        </w:rPr>
        <w:t>del mismo</w:t>
      </w:r>
      <w:proofErr w:type="gramEnd"/>
      <w:r w:rsidRPr="003B174A">
        <w:rPr>
          <w:rFonts w:ascii="Arial" w:hAnsi="Arial" w:cs="Arial"/>
          <w:color w:val="000000" w:themeColor="text1"/>
          <w:sz w:val="22"/>
          <w:szCs w:val="22"/>
        </w:rPr>
        <w:t>, en un término no mayor a dos (2) días hábiles. Dicha leyenda deberá mantenerse hasta que el reclamo sea decidido.</w:t>
      </w:r>
    </w:p>
    <w:p w14:paraId="770529E3"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D121D93" w14:textId="1C24DD15"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3. El término máximo para atender el reclamo será de quince (15) días hábiles contados a partir del día siguiente a la fecha de su recibo. Cuando no fuere posible atender el reclamo dentro de dicho término, se informará al interesado los motivos de la demora y la fecha en que se atenderá su reclamo, la cual en ningún caso podrá superar los ocho (8) días hábiles siguientes al vencimiento del primer término.</w:t>
      </w:r>
    </w:p>
    <w:p w14:paraId="4D422C98"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65FD0EC0" w14:textId="7EB5A55F"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18" w:name="16"/>
      <w:r w:rsidRPr="003B174A">
        <w:rPr>
          <w:rFonts w:ascii="Arial" w:hAnsi="Arial" w:cs="Arial"/>
          <w:b/>
          <w:bCs/>
          <w:color w:val="000000" w:themeColor="text1"/>
          <w:sz w:val="22"/>
          <w:szCs w:val="22"/>
        </w:rPr>
        <w:t>ARTÍCULO 16. REQUISITO DE PROCEDIBILIDAD.</w:t>
      </w:r>
      <w:bookmarkEnd w:id="18"/>
      <w:r w:rsidRPr="003B174A">
        <w:rPr>
          <w:rFonts w:ascii="Arial" w:hAnsi="Arial" w:cs="Arial"/>
          <w:color w:val="000000" w:themeColor="text1"/>
          <w:sz w:val="22"/>
          <w:szCs w:val="22"/>
        </w:rPr>
        <w:t xml:space="preserve"> El Titular o causahabiente sólo podrá elevar queja ante la Superintendencia de Industria y Comercio una vez haya agotado el trámite de consulta o reclamo ante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Encargado del Tratamiento.</w:t>
      </w:r>
    </w:p>
    <w:p w14:paraId="19962BC5"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30884C91" w14:textId="042E5CCC"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19" w:name="TÍTULO_VI"/>
      <w:r w:rsidRPr="003B174A">
        <w:rPr>
          <w:rFonts w:ascii="Arial" w:hAnsi="Arial" w:cs="Arial"/>
          <w:b/>
          <w:bCs/>
          <w:color w:val="000000" w:themeColor="text1"/>
          <w:sz w:val="22"/>
          <w:szCs w:val="22"/>
        </w:rPr>
        <w:t>TÍTULO VI.</w:t>
      </w:r>
      <w:bookmarkEnd w:id="19"/>
    </w:p>
    <w:p w14:paraId="01AAB2B7"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77EE2AE4" w14:textId="515AAD90" w:rsidR="00492ED6" w:rsidRDefault="00492ED6"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DEBERES DE LOS RESPONSABLES DEL TRATAMIENTO Y ENCARGADOS DEL TRATAMIENTO.</w:t>
      </w:r>
    </w:p>
    <w:p w14:paraId="1EC15F02" w14:textId="77777777" w:rsidR="003B174A" w:rsidRPr="003B174A" w:rsidRDefault="003B174A" w:rsidP="003B174A">
      <w:pPr>
        <w:pStyle w:val="centrado"/>
        <w:spacing w:before="0" w:beforeAutospacing="0" w:after="0" w:afterAutospacing="0"/>
        <w:jc w:val="center"/>
        <w:rPr>
          <w:rFonts w:ascii="Arial" w:hAnsi="Arial" w:cs="Arial"/>
          <w:color w:val="000000" w:themeColor="text1"/>
          <w:sz w:val="22"/>
          <w:szCs w:val="22"/>
        </w:rPr>
      </w:pPr>
    </w:p>
    <w:p w14:paraId="518512CA" w14:textId="7B669FAC"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20" w:name="17"/>
      <w:r w:rsidRPr="003B174A">
        <w:rPr>
          <w:rFonts w:ascii="Arial" w:hAnsi="Arial" w:cs="Arial"/>
          <w:b/>
          <w:bCs/>
          <w:color w:val="000000" w:themeColor="text1"/>
          <w:sz w:val="22"/>
          <w:szCs w:val="22"/>
        </w:rPr>
        <w:t>ARTÍCULO 17. DEBERES DE LOS RESPONSABLES DEL TRATAMIENTO.</w:t>
      </w:r>
      <w:bookmarkEnd w:id="20"/>
      <w:r w:rsidRPr="003B174A">
        <w:rPr>
          <w:rFonts w:ascii="Arial" w:hAnsi="Arial" w:cs="Arial"/>
          <w:color w:val="000000" w:themeColor="text1"/>
          <w:sz w:val="22"/>
          <w:szCs w:val="22"/>
        </w:rPr>
        <w:t xml:space="preserve">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del Tratamiento deberán cumplir los siguientes deberes, sin perjuicio de las demás disposiciones previstas en la presente ley y en otras que rijan su actividad:</w:t>
      </w:r>
    </w:p>
    <w:p w14:paraId="2B08826C"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792EAED7" w14:textId="319BDC2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Garantizar al Titular, en todo tiempo, el pleno y efectivo ejercicio del derecho de hábeas data;</w:t>
      </w:r>
    </w:p>
    <w:p w14:paraId="43599876"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EF657AF" w14:textId="5713333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Solicitar y conservar, en las condiciones previstas en la presente ley, copia de la respectiva autorización otorgada por el Titular;</w:t>
      </w:r>
    </w:p>
    <w:p w14:paraId="16A140E4"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1B8E8581" w14:textId="4343383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Informar debidamente al Titular sobre la finalidad de la recolección y los derechos que le asisten por virtud de la autorización otorgada;</w:t>
      </w:r>
    </w:p>
    <w:p w14:paraId="04D0FB44"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45A470CB" w14:textId="60440C49"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Conservar la información bajo las condiciones de seguridad necesarias para impedir su adulteración, pérdida, consulta, uso o acceso no autorizado o fraudulento;</w:t>
      </w:r>
    </w:p>
    <w:p w14:paraId="2D982948"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087E7CC" w14:textId="4174840D"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 Garantizar que la información que se suministre al Encargado del Tratamiento sea veraz, completa, exacta, actualizada, comprobable y comprensible;</w:t>
      </w:r>
    </w:p>
    <w:p w14:paraId="2DFAB8D8"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08D464F7" w14:textId="0692134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lastRenderedPageBreak/>
        <w:t>f) Actualizar la información, comunicando de forma oportuna al Encargado del Tratamiento, todas las novedades respecto de los datos que previamente le haya suministrado y adoptar las demás medidas necesarias para que la información suministrada a este se mantenga actualizada;</w:t>
      </w:r>
    </w:p>
    <w:p w14:paraId="2CFB7333"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573201C4" w14:textId="457F398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g) Rectificar la información cuando sea incorrecta y comunicar lo pertinente al Encargado del Tratamiento;</w:t>
      </w:r>
    </w:p>
    <w:p w14:paraId="3CCECD41" w14:textId="77777777" w:rsidR="003B174A" w:rsidRPr="003B174A" w:rsidRDefault="003B174A" w:rsidP="003B174A">
      <w:pPr>
        <w:pStyle w:val="NormalWeb"/>
        <w:spacing w:before="0" w:beforeAutospacing="0" w:after="0" w:afterAutospacing="0"/>
        <w:jc w:val="both"/>
        <w:rPr>
          <w:rFonts w:ascii="Arial" w:hAnsi="Arial" w:cs="Arial"/>
          <w:color w:val="000000" w:themeColor="text1"/>
          <w:sz w:val="22"/>
          <w:szCs w:val="22"/>
        </w:rPr>
      </w:pPr>
    </w:p>
    <w:p w14:paraId="347A9239" w14:textId="58A49605"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h) Suministrar al Encargado del Tratamiento, según el caso, únicamente datos cuyo Tratamiento esté previamente autorizado de conformidad con lo previsto en la presente ley;</w:t>
      </w:r>
    </w:p>
    <w:p w14:paraId="3D1C2658"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5D485C43" w14:textId="7BF7C05A"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i) Exigir al Encargado del Tratamiento en todo momento, el respeto a las condiciones de seguridad y privacidad de la información del Titular;</w:t>
      </w:r>
    </w:p>
    <w:p w14:paraId="6A9B3A59"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3C086216" w14:textId="4B41579E"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j) Tramitar las consultas y reclamos formulados en los términos señalados en la presente ley;</w:t>
      </w:r>
    </w:p>
    <w:p w14:paraId="24CB2BE8"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28A7C77A" w14:textId="21601F2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k) Adoptar un manual interno de políticas y procedimientos para garantizar el adecuado cumplimiento de la presente ley y en especial, para la atención de consultas y reclamos;</w:t>
      </w:r>
    </w:p>
    <w:p w14:paraId="7F97D3A9"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479C52DC" w14:textId="7E9FF8F2"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l) Informar al Encargado del Tratamiento cuando determinada información se encuentra en discusión por parte del Titular, una vez se haya presentado la reclamación y no haya finalizado el trámite respectivo;</w:t>
      </w:r>
    </w:p>
    <w:p w14:paraId="5A1E542C"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53239CF5" w14:textId="58900A5A"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m) Informar a solicitud del Titular sobre el uso dado a sus datos;</w:t>
      </w:r>
    </w:p>
    <w:p w14:paraId="28EA0DE4"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18495772" w14:textId="3623AC96"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n) Informar a la autoridad de protección de datos cuando se presenten violaciones a los códigos de seguridad y existan riesgos en la administración de la información de los Titulares.</w:t>
      </w:r>
    </w:p>
    <w:p w14:paraId="11A0B848"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50AC6E3B" w14:textId="5DCA6810"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o) Cumplir las instrucciones y requerimientos que imparta la Superintendencia de Industria y Comercio.</w:t>
      </w:r>
    </w:p>
    <w:p w14:paraId="390719B6"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9DA6877" w14:textId="6072242C"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21" w:name="18"/>
      <w:r w:rsidRPr="003B174A">
        <w:rPr>
          <w:rFonts w:ascii="Arial" w:hAnsi="Arial" w:cs="Arial"/>
          <w:b/>
          <w:bCs/>
          <w:color w:val="000000" w:themeColor="text1"/>
          <w:sz w:val="22"/>
          <w:szCs w:val="22"/>
        </w:rPr>
        <w:t>ARTÍCULO 18. DEBERES DE LOS ENCARGADOS DEL TRATAMIENTO.</w:t>
      </w:r>
      <w:bookmarkEnd w:id="21"/>
      <w:r w:rsidRPr="003B174A">
        <w:rPr>
          <w:rFonts w:ascii="Arial" w:hAnsi="Arial" w:cs="Arial"/>
          <w:color w:val="000000" w:themeColor="text1"/>
          <w:sz w:val="22"/>
          <w:szCs w:val="22"/>
        </w:rPr>
        <w:t> Los Encargados del Tratamiento deberán cumplir los siguientes deberes, sin perjuicio de las demás disposiciones previstas en la presente ley y en otras que rijan su actividad:</w:t>
      </w:r>
    </w:p>
    <w:p w14:paraId="15E289A6"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4AE69B42" w14:textId="1543AB1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Garantizar al Titular, en todo tiempo, el pleno y efectivo ejercicio del derecho de hábeas data;</w:t>
      </w:r>
    </w:p>
    <w:p w14:paraId="60065CC7"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BDF20E6" w14:textId="010FD460"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Conservar la información bajo las condiciones de seguridad necesarias para impedir su adulteración, pérdida, consulta, uso o acceso no autorizado o fraudulento;</w:t>
      </w:r>
    </w:p>
    <w:p w14:paraId="5753104F"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9FDDCF1" w14:textId="10FE79B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Realizar oportunamente la actualización, rectificación o supresión de los datos en los términos de la presente ley;</w:t>
      </w:r>
    </w:p>
    <w:p w14:paraId="0D90A4D2"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6B11C4AB" w14:textId="28A591B3"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d) Actualizar la información reportada por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del Tratamiento dentro de los cinco (5) días hábiles contados a partir de su recibo;</w:t>
      </w:r>
    </w:p>
    <w:p w14:paraId="72D34DA6"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23B2BA07" w14:textId="2F56E06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 Tramitar las consultas y los reclamos formulados por los Titulares en los términos señalados en la presente ley;</w:t>
      </w:r>
    </w:p>
    <w:p w14:paraId="32EB9614"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1A975338" w14:textId="12E93BC2"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f) Adoptar un manual interno de políticas y procedimientos para garantizar el adecuado cumplimiento de la presente ley y, en especial, para la atención de consultas y reclamos por parte de los Titulares;</w:t>
      </w:r>
    </w:p>
    <w:p w14:paraId="18A647B0"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3A60596B"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g) Registrar en la base de datos </w:t>
      </w:r>
      <w:proofErr w:type="gramStart"/>
      <w:r w:rsidRPr="003B174A">
        <w:rPr>
          <w:rFonts w:ascii="Arial" w:hAnsi="Arial" w:cs="Arial"/>
          <w:color w:val="000000" w:themeColor="text1"/>
          <w:sz w:val="22"/>
          <w:szCs w:val="22"/>
        </w:rPr>
        <w:t>las leyenda</w:t>
      </w:r>
      <w:proofErr w:type="gramEnd"/>
      <w:r w:rsidRPr="003B174A">
        <w:rPr>
          <w:rFonts w:ascii="Arial" w:hAnsi="Arial" w:cs="Arial"/>
          <w:color w:val="000000" w:themeColor="text1"/>
          <w:sz w:val="22"/>
          <w:szCs w:val="22"/>
        </w:rPr>
        <w:t xml:space="preserve"> “reclamo en trámite” en la forma en que se regula en la presente ley;</w:t>
      </w:r>
    </w:p>
    <w:p w14:paraId="1D53420D" w14:textId="3E18E5F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h) Insertar en la base de datos la leyenda “información en discusión judicial” una vez notificado por parte de la autoridad competente sobre procesos judiciales relacionados con la calidad del dato personal;</w:t>
      </w:r>
    </w:p>
    <w:p w14:paraId="5C3BAD1E"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1E19C0F2" w14:textId="786D370E"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i) Abstenerse de circular información que esté siendo controvertida por el Titular y cuyo bloqueo haya sido ordenado por la Superintendencia de Industria y Comercio;</w:t>
      </w:r>
    </w:p>
    <w:p w14:paraId="10E60827"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5D0BBDAF" w14:textId="5928D892"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j) Permitir el acceso a la información únicamente a las personas que pueden tener acceso a ella;</w:t>
      </w:r>
    </w:p>
    <w:p w14:paraId="0F09308F"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2678BE23" w14:textId="6E98976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k) Informar a la Superintendencia de Industria y Comercio cuando se presenten violaciones a los códigos de seguridad y existan riesgos en la administración de la información de los Titulares;</w:t>
      </w:r>
    </w:p>
    <w:p w14:paraId="6EF5C9EC"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1231D36" w14:textId="66504BD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l) Cumplir las instrucciones y requerimientos que imparta la Superintendencia de Industria y Comercio.</w:t>
      </w:r>
    </w:p>
    <w:p w14:paraId="317B0AC5"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3B244196" w14:textId="5858E4DB"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w:t>
      </w:r>
      <w:r w:rsidRPr="003B174A">
        <w:rPr>
          <w:rFonts w:ascii="Arial" w:hAnsi="Arial" w:cs="Arial"/>
          <w:color w:val="000000" w:themeColor="text1"/>
          <w:sz w:val="22"/>
          <w:szCs w:val="22"/>
        </w:rPr>
        <w:t xml:space="preserve"> En el evento en que concurran las calidades de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y Encargado del Tratamiento en la misma persona, le será exigible el cumplimiento de los deberes previstos para cada uno.</w:t>
      </w:r>
    </w:p>
    <w:p w14:paraId="655095B9"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58BAFB4A" w14:textId="5F8CD730"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22" w:name="TÍTULO_VII"/>
      <w:r w:rsidRPr="003B174A">
        <w:rPr>
          <w:rFonts w:ascii="Arial" w:hAnsi="Arial" w:cs="Arial"/>
          <w:b/>
          <w:bCs/>
          <w:color w:val="000000" w:themeColor="text1"/>
          <w:sz w:val="22"/>
          <w:szCs w:val="22"/>
        </w:rPr>
        <w:t>TÍTULO VII.</w:t>
      </w:r>
      <w:bookmarkEnd w:id="22"/>
    </w:p>
    <w:p w14:paraId="39282561"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18473A40" w14:textId="0ACEB08F" w:rsidR="00492ED6" w:rsidRDefault="00492ED6"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DE LOS MECANISMOS DE VIGILANCIA Y SANCIÓN.</w:t>
      </w:r>
    </w:p>
    <w:p w14:paraId="3658073C"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7F926018" w14:textId="6A1A65DB"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23" w:name="CAPÍTULO_I-VII"/>
      <w:r w:rsidRPr="003B174A">
        <w:rPr>
          <w:rFonts w:ascii="Arial" w:hAnsi="Arial" w:cs="Arial"/>
          <w:b/>
          <w:bCs/>
          <w:color w:val="000000" w:themeColor="text1"/>
          <w:sz w:val="22"/>
          <w:szCs w:val="22"/>
        </w:rPr>
        <w:t>CAPÍTULO I.</w:t>
      </w:r>
      <w:bookmarkEnd w:id="23"/>
    </w:p>
    <w:p w14:paraId="11C27354"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2D7D776D" w14:textId="687297B6" w:rsidR="00492ED6" w:rsidRDefault="00492ED6"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DE LA AUTORIDAD DE PROTECCIÓN DE DATOS.</w:t>
      </w:r>
    </w:p>
    <w:p w14:paraId="0F3316C2"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6635543A" w14:textId="35FCCAB2"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24" w:name="19"/>
      <w:r w:rsidRPr="003B174A">
        <w:rPr>
          <w:rFonts w:ascii="Arial" w:hAnsi="Arial" w:cs="Arial"/>
          <w:b/>
          <w:bCs/>
          <w:color w:val="000000" w:themeColor="text1"/>
          <w:sz w:val="22"/>
          <w:szCs w:val="22"/>
        </w:rPr>
        <w:t>ARTÍCULO 19. AUTORIDAD DE PROTECCIÓN DE DATOS.</w:t>
      </w:r>
      <w:bookmarkEnd w:id="24"/>
      <w:r w:rsidRPr="003B174A">
        <w:rPr>
          <w:rFonts w:ascii="Arial" w:hAnsi="Arial" w:cs="Arial"/>
          <w:color w:val="000000" w:themeColor="text1"/>
          <w:sz w:val="22"/>
          <w:szCs w:val="22"/>
        </w:rPr>
        <w:t> &lt;Artículo CONDICIONALMENTE exequible&gt; La Superintendencia de Industria y Comercio, a través de una Delegatura para la Protección de Datos Personales, ejercerá la vigilancia para garantizar que en el Tratamiento de datos personales se respeten los principios, derechos, garantías y procedimientos previstos en la presente ley.</w:t>
      </w:r>
    </w:p>
    <w:p w14:paraId="3DF8EDAC"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26ED1E0C" w14:textId="13932C1D"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 1o.</w:t>
      </w:r>
      <w:r w:rsidRPr="003B174A">
        <w:rPr>
          <w:rFonts w:ascii="Arial" w:hAnsi="Arial" w:cs="Arial"/>
          <w:color w:val="000000" w:themeColor="text1"/>
          <w:sz w:val="22"/>
          <w:szCs w:val="22"/>
        </w:rPr>
        <w:t xml:space="preserve"> El Gobierno Nacional en el plazo de seis (6) meses contados a partir de la fecha de entrada en vigencia de la presente ley incorporará dentro de la estructura de la Superintendencia de Industria y Comercio un despacho de Superintendente </w:t>
      </w:r>
      <w:proofErr w:type="gramStart"/>
      <w:r w:rsidRPr="003B174A">
        <w:rPr>
          <w:rFonts w:ascii="Arial" w:hAnsi="Arial" w:cs="Arial"/>
          <w:color w:val="000000" w:themeColor="text1"/>
          <w:sz w:val="22"/>
          <w:szCs w:val="22"/>
        </w:rPr>
        <w:t>Delegado</w:t>
      </w:r>
      <w:proofErr w:type="gramEnd"/>
      <w:r w:rsidRPr="003B174A">
        <w:rPr>
          <w:rFonts w:ascii="Arial" w:hAnsi="Arial" w:cs="Arial"/>
          <w:color w:val="000000" w:themeColor="text1"/>
          <w:sz w:val="22"/>
          <w:szCs w:val="22"/>
        </w:rPr>
        <w:t xml:space="preserve"> para ejercer las funciones de Autoridad de Protección de Datos.</w:t>
      </w:r>
    </w:p>
    <w:p w14:paraId="1010138E"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1A67831" w14:textId="53CAD8D8"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 2o.</w:t>
      </w:r>
      <w:r w:rsidRPr="003B174A">
        <w:rPr>
          <w:rFonts w:ascii="Arial" w:hAnsi="Arial" w:cs="Arial"/>
          <w:color w:val="000000" w:themeColor="text1"/>
          <w:sz w:val="22"/>
          <w:szCs w:val="22"/>
        </w:rPr>
        <w:t> La vigilancia del tratamiento de los datos personales regulados en la Ley </w:t>
      </w:r>
      <w:hyperlink r:id="rId17" w:anchor="Inicio" w:history="1">
        <w:r w:rsidRPr="003B174A">
          <w:rPr>
            <w:rStyle w:val="Hipervnculo"/>
            <w:rFonts w:ascii="Arial" w:hAnsi="Arial" w:cs="Arial"/>
            <w:color w:val="000000" w:themeColor="text1"/>
            <w:sz w:val="22"/>
            <w:szCs w:val="22"/>
            <w:u w:val="none"/>
          </w:rPr>
          <w:t>1266</w:t>
        </w:r>
      </w:hyperlink>
      <w:r w:rsidRPr="003B174A">
        <w:rPr>
          <w:rFonts w:ascii="Arial" w:hAnsi="Arial" w:cs="Arial"/>
          <w:color w:val="000000" w:themeColor="text1"/>
          <w:sz w:val="22"/>
          <w:szCs w:val="22"/>
        </w:rPr>
        <w:t> de 2008 se sujetará a lo previsto en dicha norma.</w:t>
      </w:r>
    </w:p>
    <w:p w14:paraId="27EDC165"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21CFBC68" w14:textId="6720FAE2"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25" w:name="20"/>
      <w:r w:rsidRPr="003B174A">
        <w:rPr>
          <w:rFonts w:ascii="Arial" w:hAnsi="Arial" w:cs="Arial"/>
          <w:b/>
          <w:bCs/>
          <w:color w:val="000000" w:themeColor="text1"/>
          <w:sz w:val="22"/>
          <w:szCs w:val="22"/>
        </w:rPr>
        <w:lastRenderedPageBreak/>
        <w:t>ARTÍCULO 20. RECURSOS PARA EL EJERCICIO DE SUS FUNCIONES.</w:t>
      </w:r>
      <w:bookmarkEnd w:id="25"/>
      <w:r w:rsidRPr="003B174A">
        <w:rPr>
          <w:rFonts w:ascii="Arial" w:hAnsi="Arial" w:cs="Arial"/>
          <w:color w:val="000000" w:themeColor="text1"/>
          <w:sz w:val="22"/>
          <w:szCs w:val="22"/>
        </w:rPr>
        <w:t> La Superintendencia de Industria y Comercio contará con los siguientes recursos para ejercer las funciones que le son atribuidas por la presente ley:</w:t>
      </w:r>
    </w:p>
    <w:p w14:paraId="77459CF8"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397B975B" w14:textId="41A7C8C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Los recursos que le sean destinados en el Presupuesto General de la Nación.</w:t>
      </w:r>
    </w:p>
    <w:p w14:paraId="5CCF932D"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0F1AB96" w14:textId="45B07844" w:rsidR="009F7FE5" w:rsidRPr="003B174A" w:rsidRDefault="00492ED6" w:rsidP="003B174A">
      <w:pPr>
        <w:pStyle w:val="NormalWeb"/>
        <w:spacing w:before="0" w:beforeAutospacing="0" w:after="0" w:afterAutospacing="0"/>
        <w:jc w:val="both"/>
        <w:rPr>
          <w:rFonts w:ascii="Arial" w:hAnsi="Arial" w:cs="Arial"/>
          <w:color w:val="000000" w:themeColor="text1"/>
          <w:sz w:val="22"/>
          <w:szCs w:val="22"/>
        </w:rPr>
      </w:pPr>
      <w:bookmarkStart w:id="26" w:name="21"/>
      <w:r w:rsidRPr="003B174A">
        <w:rPr>
          <w:rFonts w:ascii="Arial" w:hAnsi="Arial" w:cs="Arial"/>
          <w:b/>
          <w:bCs/>
          <w:color w:val="000000" w:themeColor="text1"/>
          <w:sz w:val="22"/>
          <w:szCs w:val="22"/>
        </w:rPr>
        <w:t>ARTÍCULO 21. FUNCIONES.</w:t>
      </w:r>
      <w:bookmarkEnd w:id="26"/>
      <w:r w:rsidRPr="003B174A">
        <w:rPr>
          <w:rFonts w:ascii="Arial" w:hAnsi="Arial" w:cs="Arial"/>
          <w:color w:val="000000" w:themeColor="text1"/>
          <w:sz w:val="22"/>
          <w:szCs w:val="22"/>
        </w:rPr>
        <w:t> La Superintendencia de Industria y Comercio ejercerá las siguientes funciones:</w:t>
      </w:r>
    </w:p>
    <w:p w14:paraId="11A954AE" w14:textId="330C0EB3"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Velar por el cumplimiento de la legislación en materia de protección de datos personales;</w:t>
      </w:r>
    </w:p>
    <w:p w14:paraId="709CBE4B"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28224F8F" w14:textId="483D3836"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b) Adelantar las investigaciones del caso, de oficio o a petición de parte y, como resultado de ellas, ordenar las medidas que sean necesarias para hacer efectivo el derecho de hábeas data. Para el efecto, siempre que se desconozca el derecho, podrá disponer que se conceda el acceso y suministro de los datos, la rectificación, actualización o supresión de </w:t>
      </w:r>
      <w:proofErr w:type="gramStart"/>
      <w:r w:rsidRPr="003B174A">
        <w:rPr>
          <w:rFonts w:ascii="Arial" w:hAnsi="Arial" w:cs="Arial"/>
          <w:color w:val="000000" w:themeColor="text1"/>
          <w:sz w:val="22"/>
          <w:szCs w:val="22"/>
        </w:rPr>
        <w:t>los mismos</w:t>
      </w:r>
      <w:proofErr w:type="gramEnd"/>
      <w:r w:rsidRPr="003B174A">
        <w:rPr>
          <w:rFonts w:ascii="Arial" w:hAnsi="Arial" w:cs="Arial"/>
          <w:color w:val="000000" w:themeColor="text1"/>
          <w:sz w:val="22"/>
          <w:szCs w:val="22"/>
        </w:rPr>
        <w:t>;</w:t>
      </w:r>
    </w:p>
    <w:p w14:paraId="6FA237EC"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4752EB34" w14:textId="3D483D70"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Disponer el bloqueo temporal de los datos cuando, de la solicitud y de las pruebas aportadas por el Titular, se identifique un riesgo cierto de vulneración de sus derechos fundamentales, y dicho bloqueo sea necesario para protegerlos mientras se adopta una decisión definitiva;</w:t>
      </w:r>
    </w:p>
    <w:p w14:paraId="1769D053"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531603F4" w14:textId="5169C370"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Promover y divulgar los derechos de las personas en relación con el Tratamiento de datos personales e implementará campañas pedagógicas para capacitar e informar a los ciudadanos acerca del ejercicio y garantía del derecho fundamental a la protección de datos;</w:t>
      </w:r>
    </w:p>
    <w:p w14:paraId="617B7DDF"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EA28E39" w14:textId="5998BA36"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e) Impartir instrucciones sobre las medidas y procedimientos necesarios para la adecuación de las operaciones de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del Tratamiento y Encargados del Tratamiento a las disposiciones previstas en la presente ley;</w:t>
      </w:r>
    </w:p>
    <w:p w14:paraId="532CA087"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D36C760"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f) Solicitar a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del Tratamiento y Encargados del Tratamiento la información que sea necesaria para el ejercicio efectivo de sus funciones.</w:t>
      </w:r>
    </w:p>
    <w:p w14:paraId="098B56DD" w14:textId="72173EF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g) Proferir las declaraciones de conformidad sobre las transferencias internacionales de datos;</w:t>
      </w:r>
    </w:p>
    <w:p w14:paraId="00D8A252"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41901D79" w14:textId="11D7C3A3"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h) Administrar el Registro Nacional Público de Bases de Datos y emitir las órdenes y los actos necesarios para su administración y funcionamiento;</w:t>
      </w:r>
    </w:p>
    <w:p w14:paraId="1D78FF43"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50C785D8" w14:textId="45E5716A"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i) Sugerir o recomendar los ajustes, correctivos o adecuaciones a la normatividad que resulten acordes con la evolución tecnológica, informática o comunicacional;</w:t>
      </w:r>
    </w:p>
    <w:p w14:paraId="0E3CB6F5"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116695F9" w14:textId="0583F83E"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j) Requerir la colaboración de entidades internacionales o extranjeras cuando se afecten los derechos de los Titulares fuera del territorio colombiano con ocasión, entre otras, de la recolección internacional de datos personajes;</w:t>
      </w:r>
    </w:p>
    <w:p w14:paraId="32D719AC"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27943784" w14:textId="0100A95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k) Las demás que le sean asignadas por ley.</w:t>
      </w:r>
    </w:p>
    <w:p w14:paraId="116D1785"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4562233" w14:textId="212C038A"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27" w:name="CAPÍTULO_II-VII"/>
      <w:r w:rsidRPr="003B174A">
        <w:rPr>
          <w:rFonts w:ascii="Arial" w:hAnsi="Arial" w:cs="Arial"/>
          <w:b/>
          <w:bCs/>
          <w:color w:val="000000" w:themeColor="text1"/>
          <w:sz w:val="22"/>
          <w:szCs w:val="22"/>
        </w:rPr>
        <w:t>CAPÍTULO II.</w:t>
      </w:r>
      <w:bookmarkEnd w:id="27"/>
    </w:p>
    <w:p w14:paraId="30908948"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276AE4F5" w14:textId="7DA12BC2" w:rsidR="00492ED6" w:rsidRDefault="00492ED6"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PROCEDIMIENTO Y SANCIONES.</w:t>
      </w:r>
    </w:p>
    <w:p w14:paraId="2B18B9A9"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4CD0322E" w14:textId="6E975FAF"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28" w:name="22"/>
      <w:r w:rsidRPr="003B174A">
        <w:rPr>
          <w:rFonts w:ascii="Arial" w:hAnsi="Arial" w:cs="Arial"/>
          <w:b/>
          <w:bCs/>
          <w:color w:val="000000" w:themeColor="text1"/>
          <w:sz w:val="22"/>
          <w:szCs w:val="22"/>
        </w:rPr>
        <w:lastRenderedPageBreak/>
        <w:t>ARTÍCULO 22. TRÁMITE.</w:t>
      </w:r>
      <w:bookmarkEnd w:id="28"/>
      <w:r w:rsidRPr="003B174A">
        <w:rPr>
          <w:rFonts w:ascii="Arial" w:hAnsi="Arial" w:cs="Arial"/>
          <w:color w:val="000000" w:themeColor="text1"/>
          <w:sz w:val="22"/>
          <w:szCs w:val="22"/>
        </w:rPr>
        <w:t xml:space="preserve"> La Superintendencia de Industria y Comercio, una vez establecido el incumplimiento de las disposiciones de la presente ley por parte del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el Encargado del Tratamiento, adoptará las medidas o impondrá las sanciones correspondientes.</w:t>
      </w:r>
    </w:p>
    <w:p w14:paraId="403EADDE"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8D72A5B" w14:textId="7B1A4961"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En lo no reglado por la presente ley y los procedimientos correspondientes se seguirán las normas pertinentes del Código Contencioso Administrativo.</w:t>
      </w:r>
    </w:p>
    <w:p w14:paraId="4180A280" w14:textId="76950B22"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29" w:name="23"/>
      <w:r w:rsidRPr="003B174A">
        <w:rPr>
          <w:rFonts w:ascii="Arial" w:hAnsi="Arial" w:cs="Arial"/>
          <w:b/>
          <w:bCs/>
          <w:color w:val="000000" w:themeColor="text1"/>
          <w:sz w:val="22"/>
          <w:szCs w:val="22"/>
        </w:rPr>
        <w:t>ARTÍCULO 23. SANCIONES.</w:t>
      </w:r>
      <w:bookmarkEnd w:id="29"/>
      <w:r w:rsidRPr="003B174A">
        <w:rPr>
          <w:rFonts w:ascii="Arial" w:hAnsi="Arial" w:cs="Arial"/>
          <w:color w:val="000000" w:themeColor="text1"/>
          <w:sz w:val="22"/>
          <w:szCs w:val="22"/>
        </w:rPr>
        <w:t xml:space="preserve"> La Superintendencia de Industria y Comercio podrá imponer a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del Tratamiento y Encargados del Tratamiento las siguientes sanciones:</w:t>
      </w:r>
    </w:p>
    <w:p w14:paraId="4ED913BB"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EE6E03D" w14:textId="6596C8F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a) Multas de carácter personal e institucional hasta por el equivalente de dos mil (2.000) salarios mínimos mensuales legales vigentes al momento de la imposición de la sanción. Las multas podrán ser sucesivas mientras subsista el incumplimiento que las </w:t>
      </w:r>
      <w:proofErr w:type="gramStart"/>
      <w:r w:rsidRPr="003B174A">
        <w:rPr>
          <w:rFonts w:ascii="Arial" w:hAnsi="Arial" w:cs="Arial"/>
          <w:color w:val="000000" w:themeColor="text1"/>
          <w:sz w:val="22"/>
          <w:szCs w:val="22"/>
        </w:rPr>
        <w:t>originó;</w:t>
      </w:r>
      <w:r w:rsidR="009F7FE5">
        <w:rPr>
          <w:rFonts w:ascii="Arial" w:hAnsi="Arial" w:cs="Arial"/>
          <w:color w:val="000000" w:themeColor="text1"/>
          <w:sz w:val="22"/>
          <w:szCs w:val="22"/>
        </w:rPr>
        <w:t>´</w:t>
      </w:r>
      <w:proofErr w:type="gramEnd"/>
    </w:p>
    <w:p w14:paraId="64A7A72E"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613C3E1E" w14:textId="48774221"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Suspensión de las actividades relacionadas con el Tratamiento hasta por un término de seis (6) meses. En el acto de suspensión se indicarán los correctivos que se deberán adoptar;</w:t>
      </w:r>
    </w:p>
    <w:p w14:paraId="2230BBF0"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5F27FC68" w14:textId="42A6B8C2"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Cierre temporal de las operaciones relacionadas con el Tratamiento una vez transcurrido el término de suspensión sin que se hubieren adoptado los correctivos ordenados por la Superintendencia de Industria y Comercio;</w:t>
      </w:r>
    </w:p>
    <w:p w14:paraId="110ACAC3"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1C0B171F" w14:textId="66115DF9"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Cierre inmediato y definitivo de la operación que involucre el Tratamiento de datos sensibles;</w:t>
      </w:r>
    </w:p>
    <w:p w14:paraId="434F1012"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63C3858F" w14:textId="77777777" w:rsidR="009F7FE5"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w:t>
      </w:r>
      <w:r w:rsidRPr="003B174A">
        <w:rPr>
          <w:rFonts w:ascii="Arial" w:hAnsi="Arial" w:cs="Arial"/>
          <w:color w:val="000000" w:themeColor="text1"/>
          <w:sz w:val="22"/>
          <w:szCs w:val="22"/>
        </w:rPr>
        <w:t xml:space="preserve"> Las sanciones indicadas en el presente artículo sólo aplican para las personas de naturaleza privada. En el evento en el cual la Superintendencia de Industria y Comercio advierta un presunto incumplimiento de una </w:t>
      </w:r>
      <w:proofErr w:type="gramStart"/>
      <w:r w:rsidRPr="003B174A">
        <w:rPr>
          <w:rFonts w:ascii="Arial" w:hAnsi="Arial" w:cs="Arial"/>
          <w:color w:val="000000" w:themeColor="text1"/>
          <w:sz w:val="22"/>
          <w:szCs w:val="22"/>
        </w:rPr>
        <w:t>autoridad pública</w:t>
      </w:r>
      <w:proofErr w:type="gramEnd"/>
      <w:r w:rsidRPr="003B174A">
        <w:rPr>
          <w:rFonts w:ascii="Arial" w:hAnsi="Arial" w:cs="Arial"/>
          <w:color w:val="000000" w:themeColor="text1"/>
          <w:sz w:val="22"/>
          <w:szCs w:val="22"/>
        </w:rPr>
        <w:t xml:space="preserve"> a las disposiciones de la presente ley, remitirá la actuación a la Procuraduría General de la Nación para que adelante la investigación respectiva.</w:t>
      </w:r>
    </w:p>
    <w:p w14:paraId="13FB95DF" w14:textId="4B284A9F"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p>
    <w:p w14:paraId="35B14376" w14:textId="5EE7A9F2"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30" w:name="24"/>
      <w:r w:rsidRPr="003B174A">
        <w:rPr>
          <w:rFonts w:ascii="Arial" w:hAnsi="Arial" w:cs="Arial"/>
          <w:b/>
          <w:bCs/>
          <w:color w:val="000000" w:themeColor="text1"/>
          <w:sz w:val="22"/>
          <w:szCs w:val="22"/>
        </w:rPr>
        <w:t>ARTÍCULO 24. CRITERIOS PARA GRADUAR LAS SANCIONES.</w:t>
      </w:r>
      <w:bookmarkEnd w:id="30"/>
      <w:r w:rsidRPr="003B174A">
        <w:rPr>
          <w:rFonts w:ascii="Arial" w:hAnsi="Arial" w:cs="Arial"/>
          <w:color w:val="000000" w:themeColor="text1"/>
          <w:sz w:val="22"/>
          <w:szCs w:val="22"/>
        </w:rPr>
        <w:t xml:space="preserve"> Las sanciones por infracciones a las que se refieren el artículo </w:t>
      </w:r>
      <w:proofErr w:type="gramStart"/>
      <w:r w:rsidRPr="003B174A">
        <w:rPr>
          <w:rFonts w:ascii="Arial" w:hAnsi="Arial" w:cs="Arial"/>
          <w:color w:val="000000" w:themeColor="text1"/>
          <w:sz w:val="22"/>
          <w:szCs w:val="22"/>
        </w:rPr>
        <w:t>anterior,</w:t>
      </w:r>
      <w:proofErr w:type="gramEnd"/>
      <w:r w:rsidRPr="003B174A">
        <w:rPr>
          <w:rFonts w:ascii="Arial" w:hAnsi="Arial" w:cs="Arial"/>
          <w:color w:val="000000" w:themeColor="text1"/>
          <w:sz w:val="22"/>
          <w:szCs w:val="22"/>
        </w:rPr>
        <w:t xml:space="preserve"> se graduarán atendiendo los siguientes criterios, en cuanto resulten aplicables:</w:t>
      </w:r>
    </w:p>
    <w:p w14:paraId="786F9170"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6C75C93A" w14:textId="6B2B5E6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La dimensión del daño o peligro a los intereses jurídicos tutelados por la presente ley;</w:t>
      </w:r>
    </w:p>
    <w:p w14:paraId="79D2C620"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DB59B38" w14:textId="58291360"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El beneficio económico obtenido por el infractor o terceros, en virtud de la comisión de la infracción;</w:t>
      </w:r>
    </w:p>
    <w:p w14:paraId="3AD932DA"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3B10BBF0" w14:textId="39809B07"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La reincidencia en la comisión de la infracción;</w:t>
      </w:r>
    </w:p>
    <w:p w14:paraId="15C84079"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C06C520" w14:textId="3E5E2F22"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La resistencia, negativa u obstrucción a la acción investigadora o de vigilancia de la Superintendencia de Industria y Comercio;</w:t>
      </w:r>
    </w:p>
    <w:p w14:paraId="3E4308A3"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AC5156B" w14:textId="2CAF3486"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 La renuencia o desacato a cumplir las órdenes impartidas por la Superintendencia de Industria y Comercio;</w:t>
      </w:r>
    </w:p>
    <w:p w14:paraId="587ED451"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5D39DEF" w14:textId="14A406E3"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f) El reconocimiento o aceptación expresos que haga el investigado sobre la comisión de la infracción antes de la imposición de la sanción a que hubiere lugar.</w:t>
      </w:r>
    </w:p>
    <w:p w14:paraId="73A8F5AC"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4F3A3D86" w14:textId="33E5C511"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31" w:name="CAPÍTULO_III-VII"/>
      <w:r w:rsidRPr="003B174A">
        <w:rPr>
          <w:rFonts w:ascii="Arial" w:hAnsi="Arial" w:cs="Arial"/>
          <w:b/>
          <w:bCs/>
          <w:color w:val="000000" w:themeColor="text1"/>
          <w:sz w:val="22"/>
          <w:szCs w:val="22"/>
        </w:rPr>
        <w:t>CAPÍTULO III.</w:t>
      </w:r>
      <w:bookmarkEnd w:id="31"/>
    </w:p>
    <w:p w14:paraId="10C5E124"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2B5FED38" w14:textId="77777777" w:rsidR="009F7FE5" w:rsidRDefault="00492ED6"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DEL REGISTRO NACIONAL DE BASES DE DATOS.</w:t>
      </w:r>
    </w:p>
    <w:p w14:paraId="1372955C" w14:textId="5846B378" w:rsidR="00492ED6" w:rsidRPr="003B174A" w:rsidRDefault="00492ED6" w:rsidP="003B174A">
      <w:pPr>
        <w:pStyle w:val="centrado"/>
        <w:spacing w:before="0" w:beforeAutospacing="0" w:after="0" w:afterAutospacing="0"/>
        <w:jc w:val="center"/>
        <w:rPr>
          <w:rFonts w:ascii="Arial" w:hAnsi="Arial" w:cs="Arial"/>
          <w:color w:val="000000" w:themeColor="text1"/>
          <w:sz w:val="22"/>
          <w:szCs w:val="22"/>
        </w:rPr>
      </w:pPr>
    </w:p>
    <w:p w14:paraId="2DD8937C"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bookmarkStart w:id="32" w:name="25"/>
      <w:r w:rsidRPr="003B174A">
        <w:rPr>
          <w:rFonts w:ascii="Arial" w:hAnsi="Arial" w:cs="Arial"/>
          <w:b/>
          <w:bCs/>
          <w:color w:val="000000" w:themeColor="text1"/>
          <w:sz w:val="22"/>
          <w:szCs w:val="22"/>
        </w:rPr>
        <w:t>ARTÍCULO 25. DEFINICIÓN.</w:t>
      </w:r>
      <w:bookmarkEnd w:id="32"/>
      <w:r w:rsidRPr="003B174A">
        <w:rPr>
          <w:rFonts w:ascii="Arial" w:hAnsi="Arial" w:cs="Arial"/>
          <w:color w:val="000000" w:themeColor="text1"/>
          <w:sz w:val="22"/>
          <w:szCs w:val="22"/>
        </w:rPr>
        <w:t> El Registro Nacional de Bases de Datos es el directorio público de las bases de datos sujetas a Tratamiento que operan en el país.</w:t>
      </w:r>
    </w:p>
    <w:p w14:paraId="689EC433" w14:textId="1A1C4308"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El registro será administrado por la Superintendencia de Industria y Comercio y será de libre consulta para los ciudadanos.</w:t>
      </w:r>
    </w:p>
    <w:p w14:paraId="49443A89"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2DD9D5A9" w14:textId="59866F30"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Para realizar el registro de bases de datos, los interesados deberán aportar a la Superintendencia de Industria y Comercio las políticas de tratamiento de la información, las cuales obligarán a los responsables y encargados </w:t>
      </w:r>
      <w:proofErr w:type="gramStart"/>
      <w:r w:rsidRPr="003B174A">
        <w:rPr>
          <w:rFonts w:ascii="Arial" w:hAnsi="Arial" w:cs="Arial"/>
          <w:color w:val="000000" w:themeColor="text1"/>
          <w:sz w:val="22"/>
          <w:szCs w:val="22"/>
        </w:rPr>
        <w:t>del mismo</w:t>
      </w:r>
      <w:proofErr w:type="gramEnd"/>
      <w:r w:rsidRPr="003B174A">
        <w:rPr>
          <w:rFonts w:ascii="Arial" w:hAnsi="Arial" w:cs="Arial"/>
          <w:color w:val="000000" w:themeColor="text1"/>
          <w:sz w:val="22"/>
          <w:szCs w:val="22"/>
        </w:rPr>
        <w:t>, y cuyo incumplimiento acarreará las sanciones correspondientes. Las políticas de Tratamiento en ningún caso podrán ser inferiores a los deberes contenidos en la presente ley.</w:t>
      </w:r>
    </w:p>
    <w:p w14:paraId="156460FA"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18E674E9" w14:textId="46E916C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w:t>
      </w:r>
      <w:r w:rsidRPr="003B174A">
        <w:rPr>
          <w:rFonts w:ascii="Arial" w:hAnsi="Arial" w:cs="Arial"/>
          <w:color w:val="000000" w:themeColor="text1"/>
          <w:sz w:val="22"/>
          <w:szCs w:val="22"/>
        </w:rPr>
        <w:t xml:space="preserve"> El Gobierno Nacional reglamentará, dentro del año siguiente a la promulgación de la presente ley, la información mínima que debe contener el Registro, y los términos y condiciones bajo los cuales se deben inscribir en este los </w:t>
      </w:r>
      <w:proofErr w:type="gramStart"/>
      <w:r w:rsidRPr="003B174A">
        <w:rPr>
          <w:rFonts w:ascii="Arial" w:hAnsi="Arial" w:cs="Arial"/>
          <w:color w:val="000000" w:themeColor="text1"/>
          <w:sz w:val="22"/>
          <w:szCs w:val="22"/>
        </w:rPr>
        <w:t>Responsables</w:t>
      </w:r>
      <w:proofErr w:type="gramEnd"/>
      <w:r w:rsidRPr="003B174A">
        <w:rPr>
          <w:rFonts w:ascii="Arial" w:hAnsi="Arial" w:cs="Arial"/>
          <w:color w:val="000000" w:themeColor="text1"/>
          <w:sz w:val="22"/>
          <w:szCs w:val="22"/>
        </w:rPr>
        <w:t xml:space="preserve"> del Tratamiento.</w:t>
      </w:r>
    </w:p>
    <w:p w14:paraId="771CE1AE"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CEC36F5" w14:textId="2A0AD24A"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33" w:name="TÍTULO_VIII"/>
      <w:r w:rsidRPr="003B174A">
        <w:rPr>
          <w:rFonts w:ascii="Arial" w:hAnsi="Arial" w:cs="Arial"/>
          <w:b/>
          <w:bCs/>
          <w:color w:val="000000" w:themeColor="text1"/>
          <w:sz w:val="22"/>
          <w:szCs w:val="22"/>
        </w:rPr>
        <w:t>TÍTULO VIII.</w:t>
      </w:r>
      <w:bookmarkEnd w:id="33"/>
    </w:p>
    <w:p w14:paraId="7C3220F1"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0D055C2E" w14:textId="24FDE335" w:rsidR="00492ED6" w:rsidRDefault="00492ED6"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TRANSFERENCIA DE DATOS A TERCEROS PAÍSES.</w:t>
      </w:r>
    </w:p>
    <w:p w14:paraId="3B021B95"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33ED8DEB" w14:textId="120BCEE7" w:rsidR="009F7FE5" w:rsidRPr="003B174A" w:rsidRDefault="00492ED6" w:rsidP="003B174A">
      <w:pPr>
        <w:pStyle w:val="NormalWeb"/>
        <w:spacing w:before="0" w:beforeAutospacing="0" w:after="0" w:afterAutospacing="0"/>
        <w:jc w:val="both"/>
        <w:rPr>
          <w:rFonts w:ascii="Arial" w:hAnsi="Arial" w:cs="Arial"/>
          <w:color w:val="000000" w:themeColor="text1"/>
          <w:sz w:val="22"/>
          <w:szCs w:val="22"/>
        </w:rPr>
      </w:pPr>
      <w:bookmarkStart w:id="34" w:name="26"/>
      <w:r w:rsidRPr="003B174A">
        <w:rPr>
          <w:rFonts w:ascii="Arial" w:hAnsi="Arial" w:cs="Arial"/>
          <w:b/>
          <w:bCs/>
          <w:color w:val="000000" w:themeColor="text1"/>
          <w:sz w:val="22"/>
          <w:szCs w:val="22"/>
        </w:rPr>
        <w:t>ARTÍCULO 26. PROHIBICIÓN.</w:t>
      </w:r>
      <w:bookmarkEnd w:id="34"/>
      <w:r w:rsidRPr="003B174A">
        <w:rPr>
          <w:rFonts w:ascii="Arial" w:hAnsi="Arial" w:cs="Arial"/>
          <w:color w:val="000000" w:themeColor="text1"/>
          <w:sz w:val="22"/>
          <w:szCs w:val="22"/>
        </w:rPr>
        <w:t> Se prohíbe la transferencia de datos personales de cualquier tipo a países que no proporcionen niveles adecuados de protección de datos. Se entiende que un país ofrece un nivel adecuado de protección de datos cuando cumpla con los estándares fijados por la Superintendencia de Industria y Comercio sobre la materia, los cuales en ningún caso podrán ser inferiores a los que la presente ley exige a sus destinatarios.</w:t>
      </w:r>
    </w:p>
    <w:p w14:paraId="2B41707F" w14:textId="6A0D316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Esta prohibición no regirá cuando se trate de:</w:t>
      </w:r>
    </w:p>
    <w:p w14:paraId="172E4E09"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8856F4A" w14:textId="66747985"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a) Información respecto de la cual el Titular haya otorgado su autorización expresa e inequívoca para la transferencia;</w:t>
      </w:r>
    </w:p>
    <w:p w14:paraId="1D66E3BF"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20B1160" w14:textId="3B2F416F"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b) Intercambio de datos de carácter médico, cuando así lo exija el Tratamiento del Titular por razones de salud o higiene pública;</w:t>
      </w:r>
    </w:p>
    <w:p w14:paraId="1EEE2574"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7DA638C8" w14:textId="311F9CB9"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c) Transferencias bancarias o bursátiles, conforme a la legislación que les resulte aplicable;</w:t>
      </w:r>
    </w:p>
    <w:p w14:paraId="24CC26EC"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6CDD579A" w14:textId="46FDEAAD"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d) Transferencias acordadas en el marco de tratados internacionales en los cuales la República de Colombia sea parte, con fundamento en el principio de reciprocidad;</w:t>
      </w:r>
    </w:p>
    <w:p w14:paraId="1620B881"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276A4F6" w14:textId="0052F58C"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 xml:space="preserve">e) Transferencias necesarias para la ejecución de un contrato entre el Titular y el </w:t>
      </w:r>
      <w:proofErr w:type="gramStart"/>
      <w:r w:rsidRPr="003B174A">
        <w:rPr>
          <w:rFonts w:ascii="Arial" w:hAnsi="Arial" w:cs="Arial"/>
          <w:color w:val="000000" w:themeColor="text1"/>
          <w:sz w:val="22"/>
          <w:szCs w:val="22"/>
        </w:rPr>
        <w:t>Responsable</w:t>
      </w:r>
      <w:proofErr w:type="gramEnd"/>
      <w:r w:rsidRPr="003B174A">
        <w:rPr>
          <w:rFonts w:ascii="Arial" w:hAnsi="Arial" w:cs="Arial"/>
          <w:color w:val="000000" w:themeColor="text1"/>
          <w:sz w:val="22"/>
          <w:szCs w:val="22"/>
        </w:rPr>
        <w:t xml:space="preserve"> del Tratamiento, o para la ejecución de medidas precontractuales siempre y cuando se cuente con la autorización del Titular;</w:t>
      </w:r>
    </w:p>
    <w:p w14:paraId="09A2B6AF"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1CA32824" w14:textId="4246FB3E"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f) &lt;Ver en Jurisprudencia Vigencia, el análisis de la Corte a este literal&gt; Transferencias legalmente exigidas para la salvaguardia del interés público, o para el reconocimiento, ejercicio o defensa de un derecho en un proceso judicial.</w:t>
      </w:r>
    </w:p>
    <w:p w14:paraId="38214D0F"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4E6E4BC9"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 1o.</w:t>
      </w:r>
      <w:r w:rsidRPr="003B174A">
        <w:rPr>
          <w:rFonts w:ascii="Arial" w:hAnsi="Arial" w:cs="Arial"/>
          <w:color w:val="000000" w:themeColor="text1"/>
          <w:sz w:val="22"/>
          <w:szCs w:val="22"/>
        </w:rPr>
        <w:t> En los casos no contemplados como excepción en el presente artículo, corresponderá a la Superintendencia de Industria y Comercio, proferir la declaración de conformidad relativa a la transferencia internacional de datos personales. Para el efecto, el Superintendente queda facultado para requerir información y adelantar las diligencias tendientes a establecer el cumplimiento de los presupuestos que requiere la viabilidad de la operación.</w:t>
      </w:r>
    </w:p>
    <w:p w14:paraId="785E3F0C" w14:textId="74D3CAB9" w:rsidR="00492ED6"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Style w:val="baj"/>
          <w:rFonts w:ascii="Arial" w:hAnsi="Arial" w:cs="Arial"/>
          <w:b/>
          <w:bCs/>
          <w:color w:val="000000" w:themeColor="text1"/>
          <w:sz w:val="22"/>
          <w:szCs w:val="22"/>
        </w:rPr>
        <w:t>PARÁGRAFO 2o.</w:t>
      </w:r>
      <w:r w:rsidRPr="003B174A">
        <w:rPr>
          <w:rFonts w:ascii="Arial" w:hAnsi="Arial" w:cs="Arial"/>
          <w:color w:val="000000" w:themeColor="text1"/>
          <w:sz w:val="22"/>
          <w:szCs w:val="22"/>
        </w:rPr>
        <w:t> Las disposiciones contenidas en el presente artículo serán aplicables para todos los datos personales, incluyendo aquellos contemplados en la Ley </w:t>
      </w:r>
      <w:hyperlink r:id="rId18" w:anchor="Inicio" w:history="1">
        <w:r w:rsidRPr="003B174A">
          <w:rPr>
            <w:rStyle w:val="Hipervnculo"/>
            <w:rFonts w:ascii="Arial" w:hAnsi="Arial" w:cs="Arial"/>
            <w:color w:val="000000" w:themeColor="text1"/>
            <w:sz w:val="22"/>
            <w:szCs w:val="22"/>
            <w:u w:val="none"/>
          </w:rPr>
          <w:t>1266</w:t>
        </w:r>
      </w:hyperlink>
      <w:r w:rsidRPr="003B174A">
        <w:rPr>
          <w:rFonts w:ascii="Arial" w:hAnsi="Arial" w:cs="Arial"/>
          <w:color w:val="000000" w:themeColor="text1"/>
          <w:sz w:val="22"/>
          <w:szCs w:val="22"/>
        </w:rPr>
        <w:t> de 2008.</w:t>
      </w:r>
    </w:p>
    <w:p w14:paraId="7C150E72"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30170483" w14:textId="7096174E" w:rsidR="00492ED6" w:rsidRDefault="00492ED6" w:rsidP="003B174A">
      <w:pPr>
        <w:pStyle w:val="centrado"/>
        <w:spacing w:before="0" w:beforeAutospacing="0" w:after="0" w:afterAutospacing="0"/>
        <w:jc w:val="center"/>
        <w:rPr>
          <w:rFonts w:ascii="Arial" w:hAnsi="Arial" w:cs="Arial"/>
          <w:b/>
          <w:bCs/>
          <w:color w:val="000000" w:themeColor="text1"/>
          <w:sz w:val="22"/>
          <w:szCs w:val="22"/>
        </w:rPr>
      </w:pPr>
      <w:bookmarkStart w:id="35" w:name="TÍTULO_IX"/>
      <w:r w:rsidRPr="003B174A">
        <w:rPr>
          <w:rFonts w:ascii="Arial" w:hAnsi="Arial" w:cs="Arial"/>
          <w:b/>
          <w:bCs/>
          <w:color w:val="000000" w:themeColor="text1"/>
          <w:sz w:val="22"/>
          <w:szCs w:val="22"/>
        </w:rPr>
        <w:t>TÍTULO IX.</w:t>
      </w:r>
      <w:bookmarkEnd w:id="35"/>
    </w:p>
    <w:p w14:paraId="490909E4"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7E14F319" w14:textId="7ACD41B9" w:rsidR="00492ED6" w:rsidRDefault="00492ED6" w:rsidP="003B174A">
      <w:pPr>
        <w:pStyle w:val="centrado"/>
        <w:spacing w:before="0" w:beforeAutospacing="0" w:after="0" w:afterAutospacing="0"/>
        <w:jc w:val="center"/>
        <w:rPr>
          <w:rStyle w:val="baj"/>
          <w:rFonts w:ascii="Arial" w:hAnsi="Arial" w:cs="Arial"/>
          <w:b/>
          <w:bCs/>
          <w:color w:val="000000" w:themeColor="text1"/>
          <w:sz w:val="22"/>
          <w:szCs w:val="22"/>
        </w:rPr>
      </w:pPr>
      <w:r w:rsidRPr="003B174A">
        <w:rPr>
          <w:rStyle w:val="baj"/>
          <w:rFonts w:ascii="Arial" w:hAnsi="Arial" w:cs="Arial"/>
          <w:b/>
          <w:bCs/>
          <w:color w:val="000000" w:themeColor="text1"/>
          <w:sz w:val="22"/>
          <w:szCs w:val="22"/>
        </w:rPr>
        <w:t>OTRAS DISPOSICIONES.</w:t>
      </w:r>
    </w:p>
    <w:p w14:paraId="2F5F4481" w14:textId="77777777" w:rsidR="009F7FE5" w:rsidRPr="003B174A" w:rsidRDefault="009F7FE5" w:rsidP="003B174A">
      <w:pPr>
        <w:pStyle w:val="centrado"/>
        <w:spacing w:before="0" w:beforeAutospacing="0" w:after="0" w:afterAutospacing="0"/>
        <w:jc w:val="center"/>
        <w:rPr>
          <w:rFonts w:ascii="Arial" w:hAnsi="Arial" w:cs="Arial"/>
          <w:color w:val="000000" w:themeColor="text1"/>
          <w:sz w:val="22"/>
          <w:szCs w:val="22"/>
        </w:rPr>
      </w:pPr>
    </w:p>
    <w:p w14:paraId="526AC80C" w14:textId="77777777" w:rsidR="009F7FE5" w:rsidRDefault="00492ED6" w:rsidP="003B174A">
      <w:pPr>
        <w:pStyle w:val="NormalWeb"/>
        <w:spacing w:before="0" w:beforeAutospacing="0" w:after="0" w:afterAutospacing="0"/>
        <w:jc w:val="both"/>
        <w:rPr>
          <w:rFonts w:ascii="Arial" w:hAnsi="Arial" w:cs="Arial"/>
          <w:color w:val="000000" w:themeColor="text1"/>
          <w:sz w:val="22"/>
          <w:szCs w:val="22"/>
        </w:rPr>
      </w:pPr>
      <w:r w:rsidRPr="003B174A">
        <w:rPr>
          <w:rFonts w:ascii="Arial" w:hAnsi="Arial" w:cs="Arial"/>
          <w:color w:val="000000" w:themeColor="text1"/>
          <w:sz w:val="22"/>
          <w:szCs w:val="22"/>
        </w:rPr>
        <w:t>&lt;ARTÍCULO 27. INEXEQUIBLE&gt;</w:t>
      </w:r>
    </w:p>
    <w:p w14:paraId="1754F33E" w14:textId="4ED8135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p>
    <w:p w14:paraId="5F646DE1" w14:textId="77777777" w:rsidR="009F7FE5" w:rsidRDefault="00492ED6" w:rsidP="003B174A">
      <w:pPr>
        <w:pStyle w:val="NormalWeb"/>
        <w:spacing w:before="0" w:beforeAutospacing="0" w:after="0" w:afterAutospacing="0"/>
        <w:jc w:val="both"/>
        <w:rPr>
          <w:rFonts w:ascii="Arial" w:hAnsi="Arial" w:cs="Arial"/>
          <w:color w:val="000000" w:themeColor="text1"/>
          <w:sz w:val="22"/>
          <w:szCs w:val="22"/>
        </w:rPr>
      </w:pPr>
      <w:bookmarkStart w:id="36" w:name="27"/>
      <w:r w:rsidRPr="003B174A">
        <w:rPr>
          <w:rFonts w:ascii="Arial" w:hAnsi="Arial" w:cs="Arial"/>
          <w:b/>
          <w:bCs/>
          <w:color w:val="000000" w:themeColor="text1"/>
          <w:sz w:val="22"/>
          <w:szCs w:val="22"/>
        </w:rPr>
        <w:t>ARTÍCULO 27. NORMAS CORPORATIVAS VINCULANTES.</w:t>
      </w:r>
      <w:bookmarkEnd w:id="36"/>
      <w:r w:rsidRPr="003B174A">
        <w:rPr>
          <w:rFonts w:ascii="Arial" w:hAnsi="Arial" w:cs="Arial"/>
          <w:color w:val="000000" w:themeColor="text1"/>
          <w:sz w:val="22"/>
          <w:szCs w:val="22"/>
        </w:rPr>
        <w:t> El Gobierno Nacional expedirá la reglamentación correspondiente sobre Normas Corporativas Vinculantes para la certificación de buenas prácticas en protección de datos, personales y su transferencia a terceros países.</w:t>
      </w:r>
    </w:p>
    <w:p w14:paraId="68B11D97" w14:textId="65894D39"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p>
    <w:p w14:paraId="6DC90D48" w14:textId="2AD83957" w:rsidR="00492ED6" w:rsidRDefault="00492ED6" w:rsidP="003B174A">
      <w:pPr>
        <w:pStyle w:val="NormalWeb"/>
        <w:spacing w:before="0" w:beforeAutospacing="0" w:after="0" w:afterAutospacing="0"/>
        <w:jc w:val="both"/>
        <w:rPr>
          <w:rFonts w:ascii="Arial" w:hAnsi="Arial" w:cs="Arial"/>
          <w:color w:val="000000" w:themeColor="text1"/>
          <w:sz w:val="22"/>
          <w:szCs w:val="22"/>
        </w:rPr>
      </w:pPr>
      <w:bookmarkStart w:id="37" w:name="28"/>
      <w:r w:rsidRPr="003B174A">
        <w:rPr>
          <w:rFonts w:ascii="Arial" w:hAnsi="Arial" w:cs="Arial"/>
          <w:b/>
          <w:bCs/>
          <w:color w:val="000000" w:themeColor="text1"/>
          <w:sz w:val="22"/>
          <w:szCs w:val="22"/>
        </w:rPr>
        <w:t>ARTÍCULO 28. RÉGIMEN DE TRANSICIÓN.</w:t>
      </w:r>
      <w:bookmarkEnd w:id="37"/>
      <w:r w:rsidRPr="003B174A">
        <w:rPr>
          <w:rFonts w:ascii="Arial" w:hAnsi="Arial" w:cs="Arial"/>
          <w:color w:val="000000" w:themeColor="text1"/>
          <w:sz w:val="22"/>
          <w:szCs w:val="22"/>
        </w:rPr>
        <w:t xml:space="preserve"> Las personas que a la fecha de </w:t>
      </w:r>
      <w:proofErr w:type="gramStart"/>
      <w:r w:rsidRPr="003B174A">
        <w:rPr>
          <w:rFonts w:ascii="Arial" w:hAnsi="Arial" w:cs="Arial"/>
          <w:color w:val="000000" w:themeColor="text1"/>
          <w:sz w:val="22"/>
          <w:szCs w:val="22"/>
        </w:rPr>
        <w:t>entrada en vigencia</w:t>
      </w:r>
      <w:proofErr w:type="gramEnd"/>
      <w:r w:rsidRPr="003B174A">
        <w:rPr>
          <w:rFonts w:ascii="Arial" w:hAnsi="Arial" w:cs="Arial"/>
          <w:color w:val="000000" w:themeColor="text1"/>
          <w:sz w:val="22"/>
          <w:szCs w:val="22"/>
        </w:rPr>
        <w:t xml:space="preserve"> de la presente ley ejerzan alguna de las actividades acá reguladas tendrán un plazo de hasta seis (6) meses para adecuarse a las disposiciones contempladas en esta ley.</w:t>
      </w:r>
    </w:p>
    <w:p w14:paraId="441C87F6" w14:textId="77777777" w:rsidR="009F7FE5" w:rsidRPr="003B174A" w:rsidRDefault="009F7FE5" w:rsidP="003B174A">
      <w:pPr>
        <w:pStyle w:val="NormalWeb"/>
        <w:spacing w:before="0" w:beforeAutospacing="0" w:after="0" w:afterAutospacing="0"/>
        <w:jc w:val="both"/>
        <w:rPr>
          <w:rFonts w:ascii="Arial" w:hAnsi="Arial" w:cs="Arial"/>
          <w:color w:val="000000" w:themeColor="text1"/>
          <w:sz w:val="22"/>
          <w:szCs w:val="22"/>
        </w:rPr>
      </w:pPr>
    </w:p>
    <w:p w14:paraId="02098C98" w14:textId="53DF6966" w:rsidR="009F7FE5" w:rsidRDefault="00492ED6" w:rsidP="003B174A">
      <w:pPr>
        <w:pStyle w:val="NormalWeb"/>
        <w:spacing w:before="0" w:beforeAutospacing="0" w:after="0" w:afterAutospacing="0"/>
        <w:jc w:val="both"/>
        <w:rPr>
          <w:rFonts w:ascii="Arial" w:hAnsi="Arial" w:cs="Arial"/>
          <w:color w:val="000000" w:themeColor="text1"/>
          <w:sz w:val="22"/>
          <w:szCs w:val="22"/>
        </w:rPr>
      </w:pPr>
      <w:bookmarkStart w:id="38" w:name="29"/>
      <w:r w:rsidRPr="003B174A">
        <w:rPr>
          <w:rFonts w:ascii="Arial" w:hAnsi="Arial" w:cs="Arial"/>
          <w:b/>
          <w:bCs/>
          <w:color w:val="000000" w:themeColor="text1"/>
          <w:sz w:val="22"/>
          <w:szCs w:val="22"/>
        </w:rPr>
        <w:t>ARTÍCULO 29. DEROGATORIAS.</w:t>
      </w:r>
      <w:bookmarkEnd w:id="38"/>
      <w:r w:rsidRPr="003B174A">
        <w:rPr>
          <w:rFonts w:ascii="Arial" w:hAnsi="Arial" w:cs="Arial"/>
          <w:color w:val="000000" w:themeColor="text1"/>
          <w:sz w:val="22"/>
          <w:szCs w:val="22"/>
        </w:rPr>
        <w:t> La presente ley deroga todas las disposiciones que le sean contrarias a excepción de aquellas contempladas en el artículo </w:t>
      </w:r>
      <w:hyperlink r:id="rId19" w:anchor="2" w:history="1">
        <w:r w:rsidRPr="003B174A">
          <w:rPr>
            <w:rStyle w:val="Hipervnculo"/>
            <w:rFonts w:ascii="Arial" w:hAnsi="Arial" w:cs="Arial"/>
            <w:color w:val="000000" w:themeColor="text1"/>
            <w:sz w:val="22"/>
            <w:szCs w:val="22"/>
            <w:u w:val="none"/>
          </w:rPr>
          <w:t>2</w:t>
        </w:r>
      </w:hyperlink>
      <w:r w:rsidR="009F7FE5">
        <w:rPr>
          <w:rFonts w:ascii="Arial" w:hAnsi="Arial" w:cs="Arial"/>
          <w:color w:val="000000" w:themeColor="text1"/>
          <w:sz w:val="22"/>
          <w:szCs w:val="22"/>
        </w:rPr>
        <w:t>º</w:t>
      </w:r>
    </w:p>
    <w:p w14:paraId="37A2694A" w14:textId="2A365938"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p>
    <w:p w14:paraId="6CAE1139" w14:textId="77777777" w:rsidR="00492ED6" w:rsidRPr="003B174A" w:rsidRDefault="00492ED6" w:rsidP="003B174A">
      <w:pPr>
        <w:pStyle w:val="NormalWeb"/>
        <w:spacing w:before="0" w:beforeAutospacing="0" w:after="0" w:afterAutospacing="0"/>
        <w:jc w:val="both"/>
        <w:rPr>
          <w:rFonts w:ascii="Arial" w:hAnsi="Arial" w:cs="Arial"/>
          <w:color w:val="000000" w:themeColor="text1"/>
          <w:sz w:val="22"/>
          <w:szCs w:val="22"/>
        </w:rPr>
      </w:pPr>
      <w:bookmarkStart w:id="39" w:name="30"/>
      <w:r w:rsidRPr="003B174A">
        <w:rPr>
          <w:rFonts w:ascii="Arial" w:hAnsi="Arial" w:cs="Arial"/>
          <w:b/>
          <w:bCs/>
          <w:color w:val="000000" w:themeColor="text1"/>
          <w:sz w:val="22"/>
          <w:szCs w:val="22"/>
        </w:rPr>
        <w:t>ARTÍCULO 30. VIGENCIA.</w:t>
      </w:r>
      <w:bookmarkEnd w:id="39"/>
      <w:r w:rsidRPr="003B174A">
        <w:rPr>
          <w:rFonts w:ascii="Arial" w:hAnsi="Arial" w:cs="Arial"/>
          <w:color w:val="000000" w:themeColor="text1"/>
          <w:sz w:val="22"/>
          <w:szCs w:val="22"/>
        </w:rPr>
        <w:t> La presente ley rige a partir de su promulgación.</w:t>
      </w:r>
    </w:p>
    <w:p w14:paraId="672A6659" w14:textId="4FC84035" w:rsidR="00001AED" w:rsidRDefault="002805F8">
      <w:pPr>
        <w:rPr>
          <w:rFonts w:ascii="Arial" w:hAnsi="Arial" w:cs="Arial"/>
          <w:color w:val="000000" w:themeColor="text1"/>
          <w:sz w:val="22"/>
          <w:szCs w:val="22"/>
        </w:rPr>
      </w:pPr>
    </w:p>
    <w:p w14:paraId="72025713"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color w:val="000000" w:themeColor="text1"/>
          <w:sz w:val="22"/>
          <w:szCs w:val="22"/>
          <w:lang w:eastAsia="es-CO"/>
        </w:rPr>
        <w:t xml:space="preserve">El </w:t>
      </w:r>
      <w:proofErr w:type="gramStart"/>
      <w:r w:rsidRPr="009F7FE5">
        <w:rPr>
          <w:rFonts w:ascii="Arial" w:eastAsia="Times New Roman" w:hAnsi="Arial" w:cs="Arial"/>
          <w:color w:val="000000" w:themeColor="text1"/>
          <w:sz w:val="22"/>
          <w:szCs w:val="22"/>
          <w:lang w:eastAsia="es-CO"/>
        </w:rPr>
        <w:t>Presidente</w:t>
      </w:r>
      <w:proofErr w:type="gramEnd"/>
      <w:r w:rsidRPr="009F7FE5">
        <w:rPr>
          <w:rFonts w:ascii="Arial" w:eastAsia="Times New Roman" w:hAnsi="Arial" w:cs="Arial"/>
          <w:color w:val="000000" w:themeColor="text1"/>
          <w:sz w:val="22"/>
          <w:szCs w:val="22"/>
          <w:lang w:eastAsia="es-CO"/>
        </w:rPr>
        <w:t xml:space="preserve"> del honorable Senado de la República,</w:t>
      </w:r>
    </w:p>
    <w:p w14:paraId="5ED37AD9"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b/>
          <w:bCs/>
          <w:color w:val="000000" w:themeColor="text1"/>
          <w:sz w:val="22"/>
          <w:szCs w:val="22"/>
          <w:lang w:eastAsia="es-CO"/>
        </w:rPr>
        <w:t>ROY LEONARDO BARRERAS MONTEALEGRE.</w:t>
      </w:r>
    </w:p>
    <w:p w14:paraId="721CB5EA"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color w:val="000000" w:themeColor="text1"/>
          <w:sz w:val="22"/>
          <w:szCs w:val="22"/>
          <w:lang w:eastAsia="es-CO"/>
        </w:rPr>
        <w:t xml:space="preserve">El </w:t>
      </w:r>
      <w:proofErr w:type="gramStart"/>
      <w:r w:rsidRPr="009F7FE5">
        <w:rPr>
          <w:rFonts w:ascii="Arial" w:eastAsia="Times New Roman" w:hAnsi="Arial" w:cs="Arial"/>
          <w:color w:val="000000" w:themeColor="text1"/>
          <w:sz w:val="22"/>
          <w:szCs w:val="22"/>
          <w:lang w:eastAsia="es-CO"/>
        </w:rPr>
        <w:t>Secretario General</w:t>
      </w:r>
      <w:proofErr w:type="gramEnd"/>
      <w:r w:rsidRPr="009F7FE5">
        <w:rPr>
          <w:rFonts w:ascii="Arial" w:eastAsia="Times New Roman" w:hAnsi="Arial" w:cs="Arial"/>
          <w:color w:val="000000" w:themeColor="text1"/>
          <w:sz w:val="22"/>
          <w:szCs w:val="22"/>
          <w:lang w:eastAsia="es-CO"/>
        </w:rPr>
        <w:t xml:space="preserve"> del honorable Senado de la República,</w:t>
      </w:r>
    </w:p>
    <w:p w14:paraId="527BBF1A"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b/>
          <w:bCs/>
          <w:color w:val="000000" w:themeColor="text1"/>
          <w:sz w:val="22"/>
          <w:szCs w:val="22"/>
          <w:lang w:eastAsia="es-CO"/>
        </w:rPr>
        <w:t>GREGORIO ELJACH PACHECO.</w:t>
      </w:r>
    </w:p>
    <w:p w14:paraId="705F3444"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color w:val="000000" w:themeColor="text1"/>
          <w:sz w:val="22"/>
          <w:szCs w:val="22"/>
          <w:lang w:eastAsia="es-CO"/>
        </w:rPr>
        <w:t xml:space="preserve">El </w:t>
      </w:r>
      <w:proofErr w:type="gramStart"/>
      <w:r w:rsidRPr="009F7FE5">
        <w:rPr>
          <w:rFonts w:ascii="Arial" w:eastAsia="Times New Roman" w:hAnsi="Arial" w:cs="Arial"/>
          <w:color w:val="000000" w:themeColor="text1"/>
          <w:sz w:val="22"/>
          <w:szCs w:val="22"/>
          <w:lang w:eastAsia="es-CO"/>
        </w:rPr>
        <w:t>Presidente</w:t>
      </w:r>
      <w:proofErr w:type="gramEnd"/>
      <w:r w:rsidRPr="009F7FE5">
        <w:rPr>
          <w:rFonts w:ascii="Arial" w:eastAsia="Times New Roman" w:hAnsi="Arial" w:cs="Arial"/>
          <w:color w:val="000000" w:themeColor="text1"/>
          <w:sz w:val="22"/>
          <w:szCs w:val="22"/>
          <w:lang w:eastAsia="es-CO"/>
        </w:rPr>
        <w:t xml:space="preserve"> de la honorable Cámara de Representantes,</w:t>
      </w:r>
    </w:p>
    <w:p w14:paraId="0F64FD28"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b/>
          <w:bCs/>
          <w:color w:val="000000" w:themeColor="text1"/>
          <w:sz w:val="22"/>
          <w:szCs w:val="22"/>
          <w:lang w:eastAsia="es-CO"/>
        </w:rPr>
        <w:t>AUGUSTO POSADA SÁNCHEZ.</w:t>
      </w:r>
    </w:p>
    <w:p w14:paraId="3050A31A"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color w:val="000000" w:themeColor="text1"/>
          <w:sz w:val="22"/>
          <w:szCs w:val="22"/>
          <w:lang w:eastAsia="es-CO"/>
        </w:rPr>
        <w:t xml:space="preserve">La </w:t>
      </w:r>
      <w:proofErr w:type="gramStart"/>
      <w:r w:rsidRPr="009F7FE5">
        <w:rPr>
          <w:rFonts w:ascii="Arial" w:eastAsia="Times New Roman" w:hAnsi="Arial" w:cs="Arial"/>
          <w:color w:val="000000" w:themeColor="text1"/>
          <w:sz w:val="22"/>
          <w:szCs w:val="22"/>
          <w:lang w:eastAsia="es-CO"/>
        </w:rPr>
        <w:t>Secretaria General</w:t>
      </w:r>
      <w:proofErr w:type="gramEnd"/>
      <w:r w:rsidRPr="009F7FE5">
        <w:rPr>
          <w:rFonts w:ascii="Arial" w:eastAsia="Times New Roman" w:hAnsi="Arial" w:cs="Arial"/>
          <w:color w:val="000000" w:themeColor="text1"/>
          <w:sz w:val="22"/>
          <w:szCs w:val="22"/>
          <w:lang w:eastAsia="es-CO"/>
        </w:rPr>
        <w:t xml:space="preserve"> (E.) de la honorable Cámara de Representantes,</w:t>
      </w:r>
    </w:p>
    <w:p w14:paraId="208DDF6F"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b/>
          <w:bCs/>
          <w:color w:val="000000" w:themeColor="text1"/>
          <w:sz w:val="22"/>
          <w:szCs w:val="22"/>
          <w:lang w:eastAsia="es-CO"/>
        </w:rPr>
        <w:t>FLOR MARINA DAZA RAMÍREZ.</w:t>
      </w:r>
    </w:p>
    <w:p w14:paraId="7DC167A2"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color w:val="000000" w:themeColor="text1"/>
          <w:sz w:val="22"/>
          <w:szCs w:val="22"/>
          <w:lang w:eastAsia="es-CO"/>
        </w:rPr>
        <w:lastRenderedPageBreak/>
        <w:t>REPÚBLICA DE COLOMBIA – GOBIERNO NACIONAL</w:t>
      </w:r>
    </w:p>
    <w:p w14:paraId="7FB1A889" w14:textId="77777777" w:rsidR="009F7FE5" w:rsidRPr="009F7FE5" w:rsidRDefault="009F7FE5" w:rsidP="009F7FE5">
      <w:pPr>
        <w:spacing w:before="100" w:beforeAutospacing="1" w:after="100" w:afterAutospacing="1" w:line="270" w:lineRule="atLeast"/>
        <w:jc w:val="center"/>
        <w:rPr>
          <w:rFonts w:ascii="Arial" w:eastAsia="Times New Roman" w:hAnsi="Arial" w:cs="Arial"/>
          <w:color w:val="000000" w:themeColor="text1"/>
          <w:sz w:val="22"/>
          <w:szCs w:val="22"/>
          <w:lang w:eastAsia="es-CO"/>
        </w:rPr>
      </w:pPr>
      <w:r w:rsidRPr="009F7FE5">
        <w:rPr>
          <w:rFonts w:ascii="Arial" w:eastAsia="Times New Roman" w:hAnsi="Arial" w:cs="Arial"/>
          <w:color w:val="000000" w:themeColor="text1"/>
          <w:sz w:val="22"/>
          <w:szCs w:val="22"/>
          <w:lang w:eastAsia="es-CO"/>
        </w:rPr>
        <w:t>Publíquese y cúmplase.</w:t>
      </w:r>
    </w:p>
    <w:p w14:paraId="50540CF7" w14:textId="77777777" w:rsidR="009F7FE5" w:rsidRPr="003B174A" w:rsidRDefault="009F7FE5">
      <w:pPr>
        <w:rPr>
          <w:rFonts w:ascii="Arial" w:hAnsi="Arial" w:cs="Arial"/>
          <w:color w:val="000000" w:themeColor="text1"/>
          <w:sz w:val="22"/>
          <w:szCs w:val="22"/>
        </w:rPr>
      </w:pPr>
    </w:p>
    <w:sectPr w:rsidR="009F7FE5" w:rsidRPr="003B174A" w:rsidSect="009922D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F78"/>
    <w:rsid w:val="002805F8"/>
    <w:rsid w:val="00282961"/>
    <w:rsid w:val="003B174A"/>
    <w:rsid w:val="00492ED6"/>
    <w:rsid w:val="00690A52"/>
    <w:rsid w:val="00923F9C"/>
    <w:rsid w:val="00971F1E"/>
    <w:rsid w:val="009922D6"/>
    <w:rsid w:val="009F7FE5"/>
    <w:rsid w:val="00CF0CF0"/>
    <w:rsid w:val="00CF0F78"/>
    <w:rsid w:val="00FC0C26"/>
    <w:rsid w:val="00FD187E"/>
    <w:rsid w:val="0876CE05"/>
    <w:rsid w:val="0FE4F267"/>
    <w:rsid w:val="12C3E90B"/>
    <w:rsid w:val="183251AA"/>
    <w:rsid w:val="18FBC31A"/>
    <w:rsid w:val="1AE0FF5C"/>
    <w:rsid w:val="1FC4B183"/>
    <w:rsid w:val="1FD5E0C2"/>
    <w:rsid w:val="257B8CF0"/>
    <w:rsid w:val="2A097DC7"/>
    <w:rsid w:val="2EB362E4"/>
    <w:rsid w:val="3BB41CDF"/>
    <w:rsid w:val="3F871C6F"/>
    <w:rsid w:val="48FA54C8"/>
    <w:rsid w:val="66835046"/>
    <w:rsid w:val="7DF6CA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9C561"/>
  <w15:chartTrackingRefBased/>
  <w15:docId w15:val="{56D21B44-8974-654B-9E60-81DC79220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CF0F78"/>
    <w:pPr>
      <w:spacing w:before="100" w:beforeAutospacing="1" w:after="100" w:afterAutospacing="1"/>
    </w:pPr>
    <w:rPr>
      <w:rFonts w:ascii="Times New Roman" w:eastAsia="Times New Roman" w:hAnsi="Times New Roman" w:cs="Times New Roman"/>
      <w:lang w:eastAsia="es-ES_tradnl"/>
    </w:rPr>
  </w:style>
  <w:style w:type="character" w:customStyle="1" w:styleId="baj">
    <w:name w:val="b_aj"/>
    <w:basedOn w:val="Fuentedeprrafopredeter"/>
    <w:rsid w:val="00CF0F78"/>
  </w:style>
  <w:style w:type="character" w:styleId="Hipervnculo">
    <w:name w:val="Hyperlink"/>
    <w:basedOn w:val="Fuentedeprrafopredeter"/>
    <w:uiPriority w:val="99"/>
    <w:unhideWhenUsed/>
    <w:rPr>
      <w:color w:val="0563C1" w:themeColor="hyperlink"/>
      <w:u w:val="single"/>
    </w:rPr>
  </w:style>
  <w:style w:type="character" w:styleId="Hipervnculovisitado">
    <w:name w:val="FollowedHyperlink"/>
    <w:basedOn w:val="Fuentedeprrafopredeter"/>
    <w:uiPriority w:val="99"/>
    <w:semiHidden/>
    <w:unhideWhenUsed/>
    <w:rsid w:val="00923F9C"/>
    <w:rPr>
      <w:color w:val="954F72" w:themeColor="followedHyperlink"/>
      <w:u w:val="single"/>
    </w:rPr>
  </w:style>
  <w:style w:type="paragraph" w:customStyle="1" w:styleId="paragraph">
    <w:name w:val="paragraph"/>
    <w:basedOn w:val="Normal"/>
    <w:rsid w:val="00282961"/>
    <w:pPr>
      <w:spacing w:before="100" w:beforeAutospacing="1" w:after="100" w:afterAutospacing="1"/>
    </w:pPr>
    <w:rPr>
      <w:rFonts w:ascii="Times New Roman" w:eastAsia="Times New Roman" w:hAnsi="Times New Roman" w:cs="Times New Roman"/>
      <w:lang w:eastAsia="es-CO"/>
    </w:rPr>
  </w:style>
  <w:style w:type="character" w:customStyle="1" w:styleId="normaltextrun">
    <w:name w:val="normaltextrun"/>
    <w:basedOn w:val="Fuentedeprrafopredeter"/>
    <w:rsid w:val="00282961"/>
  </w:style>
  <w:style w:type="character" w:customStyle="1" w:styleId="eop">
    <w:name w:val="eop"/>
    <w:basedOn w:val="Fuentedeprrafopredeter"/>
    <w:rsid w:val="00282961"/>
  </w:style>
  <w:style w:type="paragraph" w:styleId="NormalWeb">
    <w:name w:val="Normal (Web)"/>
    <w:basedOn w:val="Normal"/>
    <w:uiPriority w:val="99"/>
    <w:unhideWhenUsed/>
    <w:rsid w:val="00492ED6"/>
    <w:pPr>
      <w:spacing w:before="100" w:beforeAutospacing="1" w:after="100" w:afterAutospacing="1"/>
    </w:pPr>
    <w:rPr>
      <w:rFonts w:ascii="Times New Roman" w:eastAsia="Times New Roman" w:hAnsi="Times New Roman" w:cs="Times New Roman"/>
      <w:lang w:eastAsia="es-CO"/>
    </w:rPr>
  </w:style>
  <w:style w:type="character" w:styleId="Mencinsinresolver">
    <w:name w:val="Unresolved Mention"/>
    <w:basedOn w:val="Fuentedeprrafopredeter"/>
    <w:uiPriority w:val="99"/>
    <w:semiHidden/>
    <w:unhideWhenUsed/>
    <w:rsid w:val="003B17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02629">
      <w:bodyDiv w:val="1"/>
      <w:marLeft w:val="0"/>
      <w:marRight w:val="0"/>
      <w:marTop w:val="0"/>
      <w:marBottom w:val="0"/>
      <w:divBdr>
        <w:top w:val="none" w:sz="0" w:space="0" w:color="auto"/>
        <w:left w:val="none" w:sz="0" w:space="0" w:color="auto"/>
        <w:bottom w:val="none" w:sz="0" w:space="0" w:color="auto"/>
        <w:right w:val="none" w:sz="0" w:space="0" w:color="auto"/>
      </w:divBdr>
    </w:div>
    <w:div w:id="125323373">
      <w:bodyDiv w:val="1"/>
      <w:marLeft w:val="0"/>
      <w:marRight w:val="0"/>
      <w:marTop w:val="0"/>
      <w:marBottom w:val="0"/>
      <w:divBdr>
        <w:top w:val="none" w:sz="0" w:space="0" w:color="auto"/>
        <w:left w:val="none" w:sz="0" w:space="0" w:color="auto"/>
        <w:bottom w:val="none" w:sz="0" w:space="0" w:color="auto"/>
        <w:right w:val="none" w:sz="0" w:space="0" w:color="auto"/>
      </w:divBdr>
    </w:div>
    <w:div w:id="666327581">
      <w:bodyDiv w:val="1"/>
      <w:marLeft w:val="0"/>
      <w:marRight w:val="0"/>
      <w:marTop w:val="0"/>
      <w:marBottom w:val="0"/>
      <w:divBdr>
        <w:top w:val="none" w:sz="0" w:space="0" w:color="auto"/>
        <w:left w:val="none" w:sz="0" w:space="0" w:color="auto"/>
        <w:bottom w:val="none" w:sz="0" w:space="0" w:color="auto"/>
        <w:right w:val="none" w:sz="0" w:space="0" w:color="auto"/>
      </w:divBdr>
    </w:div>
    <w:div w:id="734545758">
      <w:bodyDiv w:val="1"/>
      <w:marLeft w:val="0"/>
      <w:marRight w:val="0"/>
      <w:marTop w:val="0"/>
      <w:marBottom w:val="0"/>
      <w:divBdr>
        <w:top w:val="none" w:sz="0" w:space="0" w:color="auto"/>
        <w:left w:val="none" w:sz="0" w:space="0" w:color="auto"/>
        <w:bottom w:val="none" w:sz="0" w:space="0" w:color="auto"/>
        <w:right w:val="none" w:sz="0" w:space="0" w:color="auto"/>
      </w:divBdr>
      <w:divsChild>
        <w:div w:id="867109514">
          <w:marLeft w:val="0"/>
          <w:marRight w:val="0"/>
          <w:marTop w:val="0"/>
          <w:marBottom w:val="0"/>
          <w:divBdr>
            <w:top w:val="none" w:sz="0" w:space="0" w:color="auto"/>
            <w:left w:val="none" w:sz="0" w:space="0" w:color="auto"/>
            <w:bottom w:val="none" w:sz="0" w:space="0" w:color="auto"/>
            <w:right w:val="none" w:sz="0" w:space="0" w:color="auto"/>
          </w:divBdr>
        </w:div>
        <w:div w:id="1272862221">
          <w:marLeft w:val="0"/>
          <w:marRight w:val="0"/>
          <w:marTop w:val="0"/>
          <w:marBottom w:val="0"/>
          <w:divBdr>
            <w:top w:val="none" w:sz="0" w:space="0" w:color="auto"/>
            <w:left w:val="none" w:sz="0" w:space="0" w:color="auto"/>
            <w:bottom w:val="none" w:sz="0" w:space="0" w:color="auto"/>
            <w:right w:val="none" w:sz="0" w:space="0" w:color="auto"/>
          </w:divBdr>
        </w:div>
        <w:div w:id="1385104890">
          <w:marLeft w:val="0"/>
          <w:marRight w:val="0"/>
          <w:marTop w:val="0"/>
          <w:marBottom w:val="0"/>
          <w:divBdr>
            <w:top w:val="none" w:sz="0" w:space="0" w:color="auto"/>
            <w:left w:val="none" w:sz="0" w:space="0" w:color="auto"/>
            <w:bottom w:val="none" w:sz="0" w:space="0" w:color="auto"/>
            <w:right w:val="none" w:sz="0" w:space="0" w:color="auto"/>
          </w:divBdr>
        </w:div>
        <w:div w:id="1507861527">
          <w:marLeft w:val="0"/>
          <w:marRight w:val="0"/>
          <w:marTop w:val="0"/>
          <w:marBottom w:val="0"/>
          <w:divBdr>
            <w:top w:val="none" w:sz="0" w:space="0" w:color="auto"/>
            <w:left w:val="none" w:sz="0" w:space="0" w:color="auto"/>
            <w:bottom w:val="none" w:sz="0" w:space="0" w:color="auto"/>
            <w:right w:val="none" w:sz="0" w:space="0" w:color="auto"/>
          </w:divBdr>
        </w:div>
      </w:divsChild>
    </w:div>
    <w:div w:id="1963728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constitucion_politica_1991.html" TargetMode="External"/><Relationship Id="rId13" Type="http://schemas.openxmlformats.org/officeDocument/2006/relationships/hyperlink" Target="http://relatoria.colombiacompra.gov.co/ficha/C-803%20de%202021" TargetMode="External"/><Relationship Id="rId18" Type="http://schemas.openxmlformats.org/officeDocument/2006/relationships/hyperlink" Target="http://www.secretariasenado.gov.co/senado/basedoc/ley_1266_2008.html"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hyperlink" Target="http://www.secretariasenado.gov.co/senado/basedoc/constitucion_politica_1991.html" TargetMode="External"/><Relationship Id="rId12" Type="http://schemas.openxmlformats.org/officeDocument/2006/relationships/hyperlink" Target="http://relatoria.colombiacompra.gov.co/ficha/C-672%20DE%202020" TargetMode="External"/><Relationship Id="rId17" Type="http://schemas.openxmlformats.org/officeDocument/2006/relationships/hyperlink" Target="http://www.secretariasenado.gov.co/senado/basedoc/ley_1266_2008.html" TargetMode="External"/><Relationship Id="rId2" Type="http://schemas.openxmlformats.org/officeDocument/2006/relationships/customXml" Target="../customXml/item2.xml"/><Relationship Id="rId16" Type="http://schemas.openxmlformats.org/officeDocument/2006/relationships/hyperlink" Target="http://www.secretariasenado.gov.co/senado/basedoc/ley_1581_2012.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187%20de%202021" TargetMode="External"/><Relationship Id="rId5" Type="http://schemas.openxmlformats.org/officeDocument/2006/relationships/settings" Target="settings.xml"/><Relationship Id="rId15" Type="http://schemas.openxmlformats.org/officeDocument/2006/relationships/hyperlink" Target="http://relatoria.colombiacompra.gov.co/ficha/C-187%20de%202021" TargetMode="External"/><Relationship Id="rId10" Type="http://schemas.openxmlformats.org/officeDocument/2006/relationships/hyperlink" Target="http://www.secretariasenado.gov.co/senado/basedoc/ley_0079_1993.html" TargetMode="External"/><Relationship Id="rId19" Type="http://schemas.openxmlformats.org/officeDocument/2006/relationships/hyperlink" Target="http://www.secretariasenado.gov.co/senado/basedoc/ley_1581_2012.html" TargetMode="External"/><Relationship Id="rId4" Type="http://schemas.openxmlformats.org/officeDocument/2006/relationships/styles" Target="styles.xml"/><Relationship Id="rId9" Type="http://schemas.openxmlformats.org/officeDocument/2006/relationships/hyperlink" Target="http://www.secretariasenado.gov.co/senado/basedoc/ley_1266_2008.html" TargetMode="External"/><Relationship Id="rId14" Type="http://schemas.openxmlformats.org/officeDocument/2006/relationships/hyperlink" Target="http://relatoria.colombiacompra.gov.co/ficha/C-187%20de%20202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A67AC3-49E0-4A64-8922-F0F86C92E730}">
  <ds:schemaRefs>
    <ds:schemaRef ds:uri="http://schemas.microsoft.com/sharepoint/v3/contenttype/forms"/>
  </ds:schemaRefs>
</ds:datastoreItem>
</file>

<file path=customXml/itemProps2.xml><?xml version="1.0" encoding="utf-8"?>
<ds:datastoreItem xmlns:ds="http://schemas.openxmlformats.org/officeDocument/2006/customXml" ds:itemID="{CC64ADC6-4F9B-418C-ABCD-0B5B35827B2E}">
  <ds:schemaRefs>
    <ds:schemaRef ds:uri="http://www.w3.org/XML/1998/namespace"/>
    <ds:schemaRef ds:uri="9d85dbaf-23eb-4e57-a637-93dcacc8b1a1"/>
    <ds:schemaRef ds:uri="http://schemas.microsoft.com/office/2006/documentManagement/types"/>
    <ds:schemaRef ds:uri="http://purl.org/dc/dcmitype/"/>
    <ds:schemaRef ds:uri="http://purl.org/dc/elements/1.1/"/>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E44A8620-160E-4154-A7A2-BFD2AEB642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5276</Words>
  <Characters>29022</Characters>
  <Application>Microsoft Office Word</Application>
  <DocSecurity>0</DocSecurity>
  <Lines>241</Lines>
  <Paragraphs>68</Paragraphs>
  <ScaleCrop>false</ScaleCrop>
  <Company/>
  <LinksUpToDate>false</LinksUpToDate>
  <CharactersWithSpaces>34230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 ANDRES DIAZ DIEZ</dc:creator>
  <cp:keywords/>
  <dc:description/>
  <cp:lastModifiedBy>Melissa Fernández Reinoso</cp:lastModifiedBy>
  <cp:revision>2</cp:revision>
  <dcterms:created xsi:type="dcterms:W3CDTF">2022-08-04T16:32:00Z</dcterms:created>
  <dcterms:modified xsi:type="dcterms:W3CDTF">2022-08-04T16:32:00Z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